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A9AB" w14:textId="48D12A43" w:rsidR="00C024E1" w:rsidRDefault="00C024E1" w:rsidP="00C024E1">
      <w:pPr>
        <w:spacing w:line="480" w:lineRule="auto"/>
        <w:jc w:val="center"/>
        <w:rPr>
          <w:b/>
        </w:rPr>
      </w:pPr>
      <w:r>
        <w:rPr>
          <w:b/>
        </w:rPr>
        <w:t xml:space="preserve">Frequency of care mediates the effect of older adults’ cognitive performance on the </w:t>
      </w:r>
      <w:r w:rsidRPr="00955517">
        <w:rPr>
          <w:b/>
        </w:rPr>
        <w:t xml:space="preserve">perceived </w:t>
      </w:r>
      <w:r w:rsidR="000018D4" w:rsidRPr="00955517">
        <w:rPr>
          <w:b/>
          <w:bCs/>
        </w:rPr>
        <w:t>strain</w:t>
      </w:r>
      <w:r w:rsidRPr="00955517">
        <w:rPr>
          <w:b/>
        </w:rPr>
        <w:t xml:space="preserve"> of</w:t>
      </w:r>
      <w:r>
        <w:rPr>
          <w:b/>
        </w:rPr>
        <w:t xml:space="preserve"> their informal caregivers in a Middle-Income Country</w:t>
      </w:r>
    </w:p>
    <w:p w14:paraId="06FB9B2C" w14:textId="77777777" w:rsidR="00C024E1" w:rsidRDefault="00C024E1">
      <w:pPr>
        <w:spacing w:line="480" w:lineRule="auto"/>
        <w:rPr>
          <w:b/>
        </w:rPr>
      </w:pPr>
    </w:p>
    <w:p w14:paraId="00000010" w14:textId="6A562CA5" w:rsidR="00833665" w:rsidRDefault="006855CE">
      <w:pPr>
        <w:spacing w:line="480" w:lineRule="auto"/>
        <w:rPr>
          <w:b/>
        </w:rPr>
      </w:pPr>
      <w:r>
        <w:rPr>
          <w:b/>
        </w:rPr>
        <w:t>Abstract:</w:t>
      </w:r>
    </w:p>
    <w:p w14:paraId="00000012" w14:textId="2B98BF99" w:rsidR="00833665" w:rsidRPr="00D96453" w:rsidRDefault="00791967" w:rsidP="00D96453">
      <w:pPr>
        <w:spacing w:line="240" w:lineRule="auto"/>
      </w:pPr>
      <w:r w:rsidRPr="00791967">
        <w:rPr>
          <w:b/>
          <w:bCs/>
        </w:rPr>
        <w:t>Background and Objectives:</w:t>
      </w:r>
      <w:r>
        <w:t xml:space="preserve"> </w:t>
      </w:r>
      <w:r w:rsidR="00B52D77" w:rsidRPr="00B52D77">
        <w:t xml:space="preserve">As low and middle-income countries face a rapid increase in their older adult populations, the </w:t>
      </w:r>
      <w:r w:rsidR="000018D4" w:rsidRPr="000018D4">
        <w:t>demand</w:t>
      </w:r>
      <w:r w:rsidR="00B52D77" w:rsidRPr="00B52D77">
        <w:t xml:space="preserve"> for informal caregiving is expected to rise. Understanding caregiving dynamics in these settings is crucial for developing effective support systems. </w:t>
      </w:r>
      <w:r w:rsidR="00B52D77" w:rsidRPr="00B52D77">
        <w:rPr>
          <w:b/>
          <w:bCs/>
        </w:rPr>
        <w:t>Aims:</w:t>
      </w:r>
      <w:r w:rsidR="00B52D77" w:rsidRPr="00B52D77">
        <w:t xml:space="preserve"> </w:t>
      </w:r>
      <w:r w:rsidR="00A8542D">
        <w:t>T</w:t>
      </w:r>
      <w:r w:rsidR="00B52D77" w:rsidRPr="00B52D77">
        <w:t xml:space="preserve">o investigate whether the frequency and duration of care provided to older adults mediate the relationship between cognitive performance and caregiver </w:t>
      </w:r>
      <w:r w:rsidR="000018D4" w:rsidRPr="00955517">
        <w:t>strain</w:t>
      </w:r>
      <w:r w:rsidR="00B52D77" w:rsidRPr="00955517">
        <w:t xml:space="preserve">. </w:t>
      </w:r>
      <w:r w:rsidR="00B52D77" w:rsidRPr="00955517">
        <w:rPr>
          <w:b/>
          <w:bCs/>
        </w:rPr>
        <w:t>Methods:</w:t>
      </w:r>
      <w:r w:rsidR="00B52D77" w:rsidRPr="00955517">
        <w:t xml:space="preserve"> </w:t>
      </w:r>
      <w:r w:rsidR="0005347C" w:rsidRPr="00955517">
        <w:t>A</w:t>
      </w:r>
      <w:r w:rsidR="00B52D77" w:rsidRPr="00955517">
        <w:t xml:space="preserve"> cross-sectional study that evaluated informal caregivers of cognitively unimpaired (n=78) older adults and people living with Alzheimer’s </w:t>
      </w:r>
      <w:r w:rsidR="00F91AF2" w:rsidRPr="00955517">
        <w:t xml:space="preserve">dementia </w:t>
      </w:r>
      <w:r w:rsidR="00B52D77" w:rsidRPr="00955517">
        <w:t>(n=39). We controlled for variables including age, current medications, functional status, cognitive decline, and cognitive functioning</w:t>
      </w:r>
      <w:r w:rsidR="00D96453" w:rsidRPr="00955517">
        <w:t xml:space="preserve">. We analyzed whether caregiving frequency and duration mediated the effect of older adults’ cognitive performance on caregiver strain. </w:t>
      </w:r>
      <w:r w:rsidR="00B52D77" w:rsidRPr="00955517">
        <w:rPr>
          <w:b/>
          <w:bCs/>
        </w:rPr>
        <w:t>Results:</w:t>
      </w:r>
      <w:r w:rsidR="00B52D77" w:rsidRPr="00955517">
        <w:t xml:space="preserve"> Frequency of care, rather than </w:t>
      </w:r>
      <w:r w:rsidR="00461808" w:rsidRPr="00955517">
        <w:t xml:space="preserve">its </w:t>
      </w:r>
      <w:r w:rsidR="00B52D77" w:rsidRPr="00955517">
        <w:t xml:space="preserve">duration, significantly mediates the association between older adults’ cognitive performance and caregiver </w:t>
      </w:r>
      <w:r w:rsidR="000018D4" w:rsidRPr="00955517">
        <w:t>strain</w:t>
      </w:r>
      <w:r w:rsidR="00B52D77" w:rsidRPr="00955517">
        <w:t xml:space="preserve">. Specifically, </w:t>
      </w:r>
      <w:r w:rsidR="00A8542D" w:rsidRPr="00955517">
        <w:t>more</w:t>
      </w:r>
      <w:r w:rsidR="00B52D77" w:rsidRPr="00955517">
        <w:t xml:space="preserve"> days</w:t>
      </w:r>
      <w:r w:rsidR="00A8542D" w:rsidRPr="00955517">
        <w:t xml:space="preserve"> of care</w:t>
      </w:r>
      <w:r w:rsidR="00B52D77" w:rsidRPr="00955517">
        <w:t xml:space="preserve"> </w:t>
      </w:r>
      <w:r w:rsidR="00A8542D" w:rsidRPr="00955517">
        <w:t>are</w:t>
      </w:r>
      <w:r w:rsidR="00B52D77" w:rsidRPr="00955517">
        <w:t xml:space="preserve"> associated with increased caregiver </w:t>
      </w:r>
      <w:r w:rsidR="000018D4" w:rsidRPr="00955517">
        <w:t>strain</w:t>
      </w:r>
      <w:r w:rsidR="00B52D77" w:rsidRPr="00955517">
        <w:t xml:space="preserve">, compared to the total number of caregiving hours. </w:t>
      </w:r>
      <w:r w:rsidR="00B52D77" w:rsidRPr="00955517">
        <w:rPr>
          <w:b/>
          <w:bCs/>
        </w:rPr>
        <w:t>Conclusion:</w:t>
      </w:r>
      <w:r w:rsidR="00B52D77" w:rsidRPr="00955517">
        <w:t xml:space="preserve"> Addressing the frequency of caregiving days rather than just the duration </w:t>
      </w:r>
      <w:r w:rsidR="0005347C" w:rsidRPr="00955517">
        <w:t>in hours</w:t>
      </w:r>
      <w:r w:rsidR="00461808" w:rsidRPr="00955517">
        <w:t xml:space="preserve"> </w:t>
      </w:r>
      <w:r w:rsidR="00B52D77" w:rsidRPr="00955517">
        <w:t xml:space="preserve">offers a more effective approach to reducing caregiver </w:t>
      </w:r>
      <w:r w:rsidR="000018D4" w:rsidRPr="00955517">
        <w:t>strain</w:t>
      </w:r>
      <w:r w:rsidR="00A8542D" w:rsidRPr="00955517">
        <w:t xml:space="preserve">. </w:t>
      </w:r>
      <w:r w:rsidR="00B52D77" w:rsidRPr="00955517">
        <w:t>Policies should aim to reduce</w:t>
      </w:r>
      <w:r w:rsidR="00B52D77" w:rsidRPr="00B52D77">
        <w:t xml:space="preserve"> the number of caregiving days, potentially through expanded respite care programs and full days off for caregivers.</w:t>
      </w:r>
    </w:p>
    <w:p w14:paraId="52C03BC1" w14:textId="77777777" w:rsidR="00B52D77" w:rsidRDefault="00B52D77" w:rsidP="00B52D77">
      <w:pPr>
        <w:spacing w:line="240" w:lineRule="auto"/>
      </w:pPr>
    </w:p>
    <w:p w14:paraId="00000013" w14:textId="250DF7D4" w:rsidR="00833665" w:rsidRDefault="006855CE">
      <w:pPr>
        <w:spacing w:line="480" w:lineRule="auto"/>
      </w:pPr>
      <w:r>
        <w:rPr>
          <w:b/>
        </w:rPr>
        <w:t>Keywords:</w:t>
      </w:r>
      <w:r>
        <w:t xml:space="preserve"> Alzheimer’s Disease; Caregiver; Burden; Cognition; Under-Represented Groups</w:t>
      </w:r>
      <w:r w:rsidR="00A8542D">
        <w:t>; Frequency of Care</w:t>
      </w:r>
    </w:p>
    <w:p w14:paraId="52D04943" w14:textId="77777777" w:rsidR="00D96453" w:rsidRDefault="00D96453">
      <w:pPr>
        <w:spacing w:line="480" w:lineRule="auto"/>
        <w:rPr>
          <w:b/>
        </w:rPr>
      </w:pPr>
    </w:p>
    <w:p w14:paraId="00000018" w14:textId="166C4644" w:rsidR="00833665" w:rsidRDefault="006855CE">
      <w:pPr>
        <w:spacing w:line="480" w:lineRule="auto"/>
      </w:pPr>
      <w:r>
        <w:rPr>
          <w:b/>
        </w:rPr>
        <w:t>Introduction</w:t>
      </w:r>
    </w:p>
    <w:p w14:paraId="00000019" w14:textId="10208DF0" w:rsidR="00833665" w:rsidRDefault="006855CE">
      <w:pPr>
        <w:spacing w:line="480" w:lineRule="auto"/>
        <w:ind w:firstLine="720"/>
      </w:pPr>
      <w:r>
        <w:t xml:space="preserve">Low and middle-income countries are experiencing a rapid increase in their older adult populations. Over the next 15 years, the population of individuals over 60 is expected to increase by 71% in Latin America and the Caribbean, 66% in Asia, 64% in Africa, and 47% in </w:t>
      </w:r>
      <w:r w:rsidRPr="00955517">
        <w:t>Oceania (Fam</w:t>
      </w:r>
      <w:r w:rsidR="001D1ADB" w:rsidRPr="00955517">
        <w:t xml:space="preserve"> </w:t>
      </w:r>
      <w:r w:rsidRPr="00955517">
        <w:t>et al. 2019</w:t>
      </w:r>
      <w:r w:rsidR="001D1ADB" w:rsidRPr="00955517">
        <w:t>; Patterson 2018</w:t>
      </w:r>
      <w:r w:rsidRPr="00955517">
        <w:t xml:space="preserve">). Consequently, a substantial portion of the population in </w:t>
      </w:r>
      <w:r w:rsidR="00791967" w:rsidRPr="00955517">
        <w:t>low and middle-income countries</w:t>
      </w:r>
      <w:r w:rsidRPr="00955517">
        <w:t xml:space="preserve"> </w:t>
      </w:r>
      <w:r w:rsidR="00BC3FDC" w:rsidRPr="00955517">
        <w:t>is</w:t>
      </w:r>
      <w:r w:rsidRPr="00955517">
        <w:t xml:space="preserve"> likely to either develop dementia and/or require informal care, leading to an increased need for caregivers (</w:t>
      </w:r>
      <w:r w:rsidR="001D1ADB" w:rsidRPr="00955517">
        <w:t xml:space="preserve">Brazil, 2024; </w:t>
      </w:r>
      <w:r w:rsidRPr="00955517">
        <w:t>Lambert</w:t>
      </w:r>
      <w:r w:rsidR="001D1ADB" w:rsidRPr="00955517">
        <w:t xml:space="preserve"> </w:t>
      </w:r>
      <w:r w:rsidRPr="00955517">
        <w:t>et al., 2017). Accordingly, there is likely to be a growing demand for informal caregiving, particularly</w:t>
      </w:r>
      <w:r>
        <w:t xml:space="preserve"> in </w:t>
      </w:r>
      <w:r w:rsidR="00791967">
        <w:t>low and middle-income countries</w:t>
      </w:r>
      <w:r>
        <w:t>, where resources for care are often limited (</w:t>
      </w:r>
      <w:proofErr w:type="spellStart"/>
      <w:r>
        <w:t>Kalaria</w:t>
      </w:r>
      <w:proofErr w:type="spellEnd"/>
      <w:r w:rsidR="001D1ADB">
        <w:t xml:space="preserve"> </w:t>
      </w:r>
      <w:r>
        <w:t xml:space="preserve">et al. 2024; </w:t>
      </w:r>
      <w:sdt>
        <w:sdtPr>
          <w:tag w:val="goog_rdk_0"/>
          <w:id w:val="1764963496"/>
        </w:sdtPr>
        <w:sdtEndPr/>
        <w:sdtContent/>
      </w:sdt>
      <w:r>
        <w:t xml:space="preserve">World Health </w:t>
      </w:r>
      <w:r w:rsidR="00BC3FDC">
        <w:t>Organization</w:t>
      </w:r>
      <w:r>
        <w:t xml:space="preserve">, 2021). </w:t>
      </w:r>
      <w:r w:rsidRPr="00BC3FDC">
        <w:t xml:space="preserve">Critically, most of the expenses associated with </w:t>
      </w:r>
      <w:r w:rsidRPr="00BC3FDC">
        <w:lastRenderedPageBreak/>
        <w:t xml:space="preserve">dementia are linked to informal care, accounting for 50% globally and around 65% in </w:t>
      </w:r>
      <w:r w:rsidR="00791967">
        <w:t>low and middle-income countries</w:t>
      </w:r>
      <w:r w:rsidRPr="00BC3FDC">
        <w:t xml:space="preserve"> (</w:t>
      </w:r>
      <w:proofErr w:type="spellStart"/>
      <w:r w:rsidRPr="00BC3FDC">
        <w:t>Wimo</w:t>
      </w:r>
      <w:proofErr w:type="spellEnd"/>
      <w:r w:rsidRPr="00BC3FDC">
        <w:t xml:space="preserve"> et al., 2023).</w:t>
      </w:r>
    </w:p>
    <w:p w14:paraId="0000001A" w14:textId="222F5868" w:rsidR="00833665" w:rsidRDefault="006855CE">
      <w:pPr>
        <w:spacing w:line="480" w:lineRule="auto"/>
        <w:ind w:firstLine="720"/>
      </w:pPr>
      <w:r>
        <w:t xml:space="preserve">People with </w:t>
      </w:r>
      <w:r w:rsidRPr="00955517">
        <w:t xml:space="preserve">dementia experience behavioral, cognitive, and functional impairments </w:t>
      </w:r>
      <w:r w:rsidR="00A44549" w:rsidRPr="00955517">
        <w:t>that</w:t>
      </w:r>
      <w:r w:rsidRPr="00955517">
        <w:t xml:space="preserve"> </w:t>
      </w:r>
      <w:r w:rsidR="00A44549" w:rsidRPr="00955517">
        <w:t>are associated</w:t>
      </w:r>
      <w:r w:rsidRPr="00955517">
        <w:t xml:space="preserve"> with high levels of </w:t>
      </w:r>
      <w:r w:rsidR="000018D4" w:rsidRPr="00955517">
        <w:t xml:space="preserve">strain </w:t>
      </w:r>
      <w:r w:rsidRPr="00955517">
        <w:t>and distress for their caregivers (Chiari</w:t>
      </w:r>
      <w:r w:rsidR="001D1ADB" w:rsidRPr="00955517">
        <w:t xml:space="preserve"> </w:t>
      </w:r>
      <w:r w:rsidRPr="00955517">
        <w:t>et al. 2021, Tay</w:t>
      </w:r>
      <w:r w:rsidR="001D1ADB" w:rsidRPr="00955517">
        <w:t xml:space="preserve"> </w:t>
      </w:r>
      <w:r w:rsidRPr="00955517">
        <w:t>et al. 2022). Consequently, informal caregivers, who are typically family members or close friends, can face more significant challenges when caring for individuals with dementia compared to other disorders (</w:t>
      </w:r>
      <w:sdt>
        <w:sdtPr>
          <w:tag w:val="goog_rdk_1"/>
          <w:id w:val="-780331312"/>
        </w:sdtPr>
        <w:sdtEndPr/>
        <w:sdtContent/>
      </w:sdt>
      <w:r w:rsidRPr="00955517">
        <w:t>Teahan et al. 2020).  Despite providing essential support, these caregivers often bear a substantial personal cost, particularly socially and emotionally (</w:t>
      </w:r>
      <w:proofErr w:type="spellStart"/>
      <w:r w:rsidRPr="00955517">
        <w:t>Lindeza</w:t>
      </w:r>
      <w:proofErr w:type="spellEnd"/>
      <w:r w:rsidRPr="00955517">
        <w:t xml:space="preserve"> et al. 2020). The </w:t>
      </w:r>
      <w:r w:rsidR="00461808" w:rsidRPr="00955517">
        <w:t>challenging</w:t>
      </w:r>
      <w:r w:rsidRPr="00955517">
        <w:t xml:space="preserve"> impacts on caregivers’ psychological and physical health are considerable, manifesting as emotional, physical</w:t>
      </w:r>
      <w:r>
        <w:t>, and financial stress, affecting their overall well-being and the quality of care they can provide (Allen</w:t>
      </w:r>
      <w:r w:rsidR="001D1ADB">
        <w:t xml:space="preserve"> </w:t>
      </w:r>
      <w:r>
        <w:t>et al. 20</w:t>
      </w:r>
      <w:r w:rsidR="0042010D">
        <w:t>19</w:t>
      </w:r>
      <w:r>
        <w:t xml:space="preserve">). </w:t>
      </w:r>
    </w:p>
    <w:p w14:paraId="0000001B" w14:textId="14C0575D" w:rsidR="00833665" w:rsidRPr="00955517" w:rsidRDefault="006855CE" w:rsidP="00D96453">
      <w:pPr>
        <w:spacing w:line="480" w:lineRule="auto"/>
        <w:ind w:firstLine="720"/>
      </w:pPr>
      <w:r>
        <w:t xml:space="preserve">Previous research has established a connection between the magnitude of older adults’ cognitive decline and the </w:t>
      </w:r>
      <w:r w:rsidRPr="00955517">
        <w:t xml:space="preserve">increased </w:t>
      </w:r>
      <w:r w:rsidR="000018D4" w:rsidRPr="00955517">
        <w:t xml:space="preserve">strain </w:t>
      </w:r>
      <w:r w:rsidRPr="00955517">
        <w:t>on their caregivers (</w:t>
      </w:r>
      <w:r w:rsidR="001D1ADB" w:rsidRPr="00955517">
        <w:t xml:space="preserve">Cousins et al. 2023; </w:t>
      </w:r>
      <w:r w:rsidRPr="00955517">
        <w:t>Pilon</w:t>
      </w:r>
      <w:r w:rsidR="001D1ADB" w:rsidRPr="00955517">
        <w:t xml:space="preserve"> </w:t>
      </w:r>
      <w:r w:rsidRPr="00955517">
        <w:t>et al. 2016</w:t>
      </w:r>
      <w:r w:rsidR="001D1ADB" w:rsidRPr="00955517">
        <w:t>; Sorensen et al. 2006</w:t>
      </w:r>
      <w:r w:rsidRPr="00955517">
        <w:t xml:space="preserve">). </w:t>
      </w:r>
      <w:r w:rsidR="00281F7E" w:rsidRPr="00955517">
        <w:t>Evidence indicates that care</w:t>
      </w:r>
      <w:r w:rsidR="003D59F2" w:rsidRPr="00955517">
        <w:t>rs</w:t>
      </w:r>
      <w:r w:rsidR="00B911AF" w:rsidRPr="00955517">
        <w:t xml:space="preserve"> of people with dementia</w:t>
      </w:r>
      <w:r w:rsidR="00281F7E" w:rsidRPr="00955517">
        <w:t xml:space="preserve"> often experience elevated levels of psychological distress, depressive symptoms, social isolation, and reduced quality of life as a result of their caregiving responsibilities</w:t>
      </w:r>
      <w:r w:rsidR="003D59F2" w:rsidRPr="00955517">
        <w:t xml:space="preserve"> (</w:t>
      </w:r>
      <w:r w:rsidR="00B911AF" w:rsidRPr="00955517">
        <w:t xml:space="preserve">Lee et al., 2023; </w:t>
      </w:r>
      <w:proofErr w:type="spellStart"/>
      <w:r w:rsidR="00B911AF" w:rsidRPr="00955517">
        <w:t>Nemcikova</w:t>
      </w:r>
      <w:proofErr w:type="spellEnd"/>
      <w:r w:rsidR="00B911AF" w:rsidRPr="00955517">
        <w:t xml:space="preserve"> et al., 2023; </w:t>
      </w:r>
      <w:r w:rsidR="003D59F2" w:rsidRPr="00955517">
        <w:t>Zhang et al., 2023</w:t>
      </w:r>
      <w:r w:rsidR="00B911AF" w:rsidRPr="00955517">
        <w:t>)</w:t>
      </w:r>
      <w:r w:rsidR="00281F7E" w:rsidRPr="00955517">
        <w:t>.</w:t>
      </w:r>
      <w:r w:rsidR="00B911AF" w:rsidRPr="00955517">
        <w:t xml:space="preserve"> </w:t>
      </w:r>
      <w:r w:rsidR="00D96453" w:rsidRPr="00955517">
        <w:t>However, the impact of caregiving frequency, measured by the number of care days, and caregiving duration, measured by the number of daily care hours, on this relationship has yet to be thoroughly investigated.</w:t>
      </w:r>
      <w:r w:rsidRPr="00955517">
        <w:t xml:space="preserve"> This issue is particularly pertinent in </w:t>
      </w:r>
      <w:r w:rsidR="00791967" w:rsidRPr="00955517">
        <w:t>low and middle-income countries</w:t>
      </w:r>
      <w:r w:rsidRPr="00955517">
        <w:t>, where socioeconomic and healthcare factors differ significantly from high-income settings (</w:t>
      </w:r>
      <w:proofErr w:type="spellStart"/>
      <w:r w:rsidR="001D1ADB" w:rsidRPr="00955517">
        <w:t>Durgante</w:t>
      </w:r>
      <w:proofErr w:type="spellEnd"/>
      <w:r w:rsidR="001D1ADB" w:rsidRPr="00955517">
        <w:t xml:space="preserve"> et al. 2020; </w:t>
      </w:r>
      <w:r w:rsidRPr="00955517">
        <w:t>Lambert</w:t>
      </w:r>
      <w:r w:rsidR="001D1ADB" w:rsidRPr="00955517">
        <w:t xml:space="preserve"> </w:t>
      </w:r>
      <w:r w:rsidRPr="00955517">
        <w:t>et al. 201</w:t>
      </w:r>
      <w:r w:rsidR="001D1ADB" w:rsidRPr="00955517">
        <w:t>7</w:t>
      </w:r>
      <w:r w:rsidRPr="00955517">
        <w:t xml:space="preserve">). </w:t>
      </w:r>
    </w:p>
    <w:p w14:paraId="0000001C" w14:textId="0BE2CC42" w:rsidR="00833665" w:rsidRPr="00955517" w:rsidRDefault="006855CE">
      <w:pPr>
        <w:spacing w:line="480" w:lineRule="auto"/>
        <w:ind w:firstLine="720"/>
      </w:pPr>
      <w:r>
        <w:t xml:space="preserve">This study addresses this research gap by examining how the frequency or duration of care provided affects the relationship between older adults’ cognitive performance and the </w:t>
      </w:r>
      <w:r w:rsidR="000018D4" w:rsidRPr="00955517">
        <w:t xml:space="preserve">strain </w:t>
      </w:r>
      <w:r w:rsidRPr="00955517">
        <w:t>on their</w:t>
      </w:r>
      <w:r>
        <w:t xml:space="preserve"> informal caregivers in Brazil</w:t>
      </w:r>
      <w:r w:rsidR="00A44549">
        <w:t>,</w:t>
      </w:r>
      <w:r>
        <w:t xml:space="preserve"> a middle-income country. By focusing on a </w:t>
      </w:r>
      <w:r w:rsidR="00791967">
        <w:lastRenderedPageBreak/>
        <w:t>middle-income country</w:t>
      </w:r>
      <w:r>
        <w:t xml:space="preserve">, this research seeks to gather data that can inform policy and practice in similar socioeconomic settings, thereby </w:t>
      </w:r>
      <w:r w:rsidRPr="00955517">
        <w:t xml:space="preserve">contributing to a better understanding of caregiving dynamics on a global scale. Understanding this relationship is crucial for developing interventions and support systems that can reduce caregiver </w:t>
      </w:r>
      <w:r w:rsidR="000018D4" w:rsidRPr="00955517">
        <w:t xml:space="preserve">strain </w:t>
      </w:r>
      <w:r w:rsidRPr="00955517">
        <w:t>and improve the quality of life for both caregivers and care recipients. The hypothesis is that the time of care provided</w:t>
      </w:r>
      <w:r w:rsidR="00D60897" w:rsidRPr="00955517">
        <w:t xml:space="preserve"> (i.e. frequency and duration)</w:t>
      </w:r>
      <w:r w:rsidRPr="00955517">
        <w:t xml:space="preserve"> by informal caregivers mediates the association between older adults’ cognitive performance and the caregiver’s </w:t>
      </w:r>
      <w:r w:rsidR="000018D4" w:rsidRPr="00955517">
        <w:t>strain</w:t>
      </w:r>
      <w:r w:rsidRPr="00955517">
        <w:t>.</w:t>
      </w:r>
    </w:p>
    <w:p w14:paraId="3001DCCC" w14:textId="7C8CD617" w:rsidR="009A3FB9" w:rsidRPr="009A3FB9" w:rsidRDefault="009A3FB9" w:rsidP="009A3FB9">
      <w:pPr>
        <w:spacing w:line="480" w:lineRule="auto"/>
        <w:ind w:firstLine="720"/>
        <w:rPr>
          <w:bCs/>
          <w:lang/>
        </w:rPr>
      </w:pPr>
      <w:r w:rsidRPr="00BB2BCC">
        <w:rPr>
          <w:bCs/>
        </w:rPr>
        <w:t>Finally, i</w:t>
      </w:r>
      <w:r w:rsidRPr="00BB2BCC">
        <w:rPr>
          <w:bCs/>
          <w:lang/>
        </w:rPr>
        <w:t>t is important to note that compared to high-income countries, low- and middle-income countries often face similar structural and systemic challenges related to the diagnosis, management, and research of dementia and caregiving</w:t>
      </w:r>
      <w:r w:rsidR="00CD4DF2" w:rsidRPr="00BB2BCC">
        <w:rPr>
          <w:bCs/>
        </w:rPr>
        <w:t xml:space="preserve"> </w:t>
      </w:r>
      <w:r w:rsidR="00CD4DF2" w:rsidRPr="00BB2BCC">
        <w:t xml:space="preserve">(ADI, 2021; </w:t>
      </w:r>
      <w:proofErr w:type="spellStart"/>
      <w:r w:rsidR="005F29BA" w:rsidRPr="00BB2BCC">
        <w:t>Durgante</w:t>
      </w:r>
      <w:proofErr w:type="spellEnd"/>
      <w:r w:rsidR="005F29BA" w:rsidRPr="00BB2BCC">
        <w:t xml:space="preserve"> et al. 2020; Tan, 2022)</w:t>
      </w:r>
      <w:r w:rsidRPr="00BB2BCC">
        <w:rPr>
          <w:bCs/>
          <w:lang/>
        </w:rPr>
        <w:t>. In Latin America—where both low- and middle-income countries coexist—these challenges are frequently addressed collectively in the literature</w:t>
      </w:r>
      <w:r w:rsidR="005F29BA" w:rsidRPr="00BB2BCC">
        <w:rPr>
          <w:bCs/>
        </w:rPr>
        <w:t xml:space="preserve"> (</w:t>
      </w:r>
      <w:proofErr w:type="spellStart"/>
      <w:r w:rsidR="005F29BA" w:rsidRPr="00BB2BCC">
        <w:t>Durgante</w:t>
      </w:r>
      <w:proofErr w:type="spellEnd"/>
      <w:r w:rsidR="005F29BA" w:rsidRPr="00BB2BCC">
        <w:t xml:space="preserve"> et al. 2020; </w:t>
      </w:r>
      <w:proofErr w:type="spellStart"/>
      <w:r w:rsidR="005F29BA" w:rsidRPr="00BB2BCC">
        <w:t>Mukadam</w:t>
      </w:r>
      <w:proofErr w:type="spellEnd"/>
      <w:r w:rsidR="005F29BA" w:rsidRPr="00BB2BCC">
        <w:t xml:space="preserve"> et al., 2019)</w:t>
      </w:r>
      <w:r w:rsidRPr="00BB2BCC">
        <w:rPr>
          <w:bCs/>
          <w:lang/>
        </w:rPr>
        <w:t>. Although Brazil is officially classified as a middle-income country, it is marked by significant economic and cultural heterogeneity, with several regions experiencing pronounced social inequalities and vulnerability</w:t>
      </w:r>
      <w:r w:rsidR="005F29BA" w:rsidRPr="00BB2BCC">
        <w:rPr>
          <w:bCs/>
        </w:rPr>
        <w:t xml:space="preserve"> (Brazil, 2024)</w:t>
      </w:r>
      <w:r w:rsidRPr="00BB2BCC">
        <w:rPr>
          <w:bCs/>
          <w:lang/>
        </w:rPr>
        <w:t>. For this reason, throughout the manuscript, we occasionally refer to low- and middle-income countries rather than exclusively to middle-income settings, to more accurately reflect the Brazilian context and remain consistent with the international literature.</w:t>
      </w:r>
    </w:p>
    <w:p w14:paraId="0000001D" w14:textId="77777777" w:rsidR="00833665" w:rsidRDefault="00833665">
      <w:pPr>
        <w:spacing w:line="480" w:lineRule="auto"/>
        <w:rPr>
          <w:b/>
        </w:rPr>
      </w:pPr>
    </w:p>
    <w:p w14:paraId="0000001E" w14:textId="77777777" w:rsidR="00833665" w:rsidRDefault="006855CE">
      <w:pPr>
        <w:spacing w:line="480" w:lineRule="auto"/>
        <w:rPr>
          <w:b/>
        </w:rPr>
      </w:pPr>
      <w:r>
        <w:rPr>
          <w:b/>
        </w:rPr>
        <w:t>Methods</w:t>
      </w:r>
    </w:p>
    <w:p w14:paraId="0000001F" w14:textId="77777777" w:rsidR="00833665" w:rsidRDefault="006855CE">
      <w:pPr>
        <w:spacing w:line="480" w:lineRule="auto"/>
        <w:rPr>
          <w:i/>
        </w:rPr>
      </w:pPr>
      <w:r>
        <w:rPr>
          <w:i/>
        </w:rPr>
        <w:t>Ethics</w:t>
      </w:r>
    </w:p>
    <w:p w14:paraId="49C5B36C" w14:textId="0D73AC56" w:rsidR="001B6D6D" w:rsidRPr="001B6D6D" w:rsidRDefault="001B6D6D" w:rsidP="001B6D6D">
      <w:pPr>
        <w:spacing w:line="480" w:lineRule="auto"/>
        <w:ind w:firstLine="720"/>
      </w:pPr>
      <w:r w:rsidRPr="001B6D6D">
        <w:t xml:space="preserve">This research was conducted following the principles outlined in the Declaration of Helsinki and the guidelines outlined in Resolution 466/12 of the Brazilian National Health Council, which address the ethical considerations of human research. Approval for the study was granted by the Ethics Committee of the </w:t>
      </w:r>
      <w:r w:rsidR="00D96805" w:rsidRPr="001B6D6D">
        <w:t>Federal University of Sao Carlos (</w:t>
      </w:r>
      <w:proofErr w:type="spellStart"/>
      <w:r w:rsidR="00D96805" w:rsidRPr="001B6D6D">
        <w:t>UFSCar</w:t>
      </w:r>
      <w:proofErr w:type="spellEnd"/>
      <w:r w:rsidR="00D96805" w:rsidRPr="001B6D6D">
        <w:t>)</w:t>
      </w:r>
      <w:r w:rsidRPr="001B6D6D">
        <w:t xml:space="preserve">, </w:t>
      </w:r>
      <w:r w:rsidRPr="001B6D6D">
        <w:lastRenderedPageBreak/>
        <w:t xml:space="preserve">registration number </w:t>
      </w:r>
      <w:r w:rsidR="00D96805" w:rsidRPr="001B6D6D">
        <w:t>64200522.5.0000.5504</w:t>
      </w:r>
      <w:r w:rsidRPr="001B6D6D">
        <w:t>. Data collection commenced only after obtaining signed Informed Consent from participants.</w:t>
      </w:r>
    </w:p>
    <w:p w14:paraId="00000021" w14:textId="77777777" w:rsidR="00833665" w:rsidRDefault="00833665">
      <w:pPr>
        <w:spacing w:line="480" w:lineRule="auto"/>
        <w:rPr>
          <w:i/>
        </w:rPr>
      </w:pPr>
    </w:p>
    <w:p w14:paraId="00000022" w14:textId="77777777" w:rsidR="00833665" w:rsidRDefault="006855CE">
      <w:pPr>
        <w:spacing w:line="480" w:lineRule="auto"/>
        <w:rPr>
          <w:i/>
        </w:rPr>
      </w:pPr>
      <w:r>
        <w:rPr>
          <w:i/>
        </w:rPr>
        <w:t>Design and participants</w:t>
      </w:r>
    </w:p>
    <w:p w14:paraId="5C456731" w14:textId="1BC92DAA" w:rsidR="00D60897" w:rsidRPr="00955517" w:rsidRDefault="006855CE" w:rsidP="00D60897">
      <w:pPr>
        <w:spacing w:line="480" w:lineRule="auto"/>
      </w:pPr>
      <w:r>
        <w:tab/>
        <w:t xml:space="preserve">This is a cross-sectional, observational, analytical, and quantitative study. Participants (n=117) were informal caregivers of </w:t>
      </w:r>
      <w:r w:rsidRPr="00955517">
        <w:t>cognitively unimpaired (</w:t>
      </w:r>
      <w:r w:rsidR="00C164BD" w:rsidRPr="00955517">
        <w:t xml:space="preserve">CU, </w:t>
      </w:r>
      <w:r w:rsidRPr="00955517">
        <w:t xml:space="preserve">n=78) older adults and people living with Alzheimer’s </w:t>
      </w:r>
      <w:r w:rsidR="00F91AF2" w:rsidRPr="00955517">
        <w:t xml:space="preserve">dementia </w:t>
      </w:r>
      <w:r w:rsidRPr="00955517">
        <w:t xml:space="preserve">(n=39) residing in the urban area of Sao Carlos, São Paulo – Brazil. </w:t>
      </w:r>
      <w:r w:rsidR="00D60897" w:rsidRPr="00955517">
        <w:t>The city of São Carlos has 245,448 inhabitants, of whom 17.9% are aged 60 years or older. The municipality is located in the central-eastern region of the state, approximately 228 km from the state capital (Municipality of São Carlos, 2022).</w:t>
      </w:r>
    </w:p>
    <w:p w14:paraId="33EF99A7" w14:textId="579B0E45" w:rsidR="00CB652F" w:rsidRDefault="006855CE" w:rsidP="00D60897">
      <w:pPr>
        <w:spacing w:line="480" w:lineRule="auto"/>
        <w:ind w:firstLine="720"/>
      </w:pPr>
      <w:r w:rsidRPr="00BC3FDC">
        <w:t xml:space="preserve">Since the primary independent variable in this study was the cognitive performance of older adults, the inclusion/exclusion criteria were structured based on the cognitive status of the older adults. </w:t>
      </w:r>
      <w:r>
        <w:t xml:space="preserve">The following criteria were applied for the inclusion of </w:t>
      </w:r>
      <w:r w:rsidR="00791967">
        <w:t>cognitively unimpaired</w:t>
      </w:r>
      <w:r>
        <w:t xml:space="preserve"> older adults: (1) being a resident of São Carlos, São Paulo - Brazil; (2) being registered in the primary healthcare system; (3) not presenting cognitive impairment, according to the Clinical Dementia Rating (CDR=0); (4) being 60 years of age or older. For participants in the </w:t>
      </w:r>
      <w:r w:rsidR="00791967">
        <w:t xml:space="preserve">people living with Alzheimer’s </w:t>
      </w:r>
      <w:r w:rsidR="00F91AF2" w:rsidRPr="00955517">
        <w:t xml:space="preserve">dementia </w:t>
      </w:r>
      <w:r w:rsidRPr="00955517">
        <w:t xml:space="preserve">group, the inclusion criteria were: (1) </w:t>
      </w:r>
      <w:r w:rsidR="001B6D6D" w:rsidRPr="00955517">
        <w:t xml:space="preserve">being registered in the outpatient clinics of Internal Medicine, Geriatrics, Gerontology, and/or Neurology at the </w:t>
      </w:r>
      <w:r w:rsidR="00D96805">
        <w:t>Federal University of São Carlos Hospital (HU-</w:t>
      </w:r>
      <w:proofErr w:type="spellStart"/>
      <w:r w:rsidR="00D96805">
        <w:t>UFSCar</w:t>
      </w:r>
      <w:proofErr w:type="spellEnd"/>
      <w:r w:rsidR="00D96805">
        <w:t>)</w:t>
      </w:r>
      <w:r w:rsidR="001B6D6D" w:rsidRPr="00955517">
        <w:t xml:space="preserve">; (2) being under the care of the outpatient clinic teams at </w:t>
      </w:r>
      <w:r w:rsidR="00D96805">
        <w:t>HU-</w:t>
      </w:r>
      <w:proofErr w:type="spellStart"/>
      <w:r w:rsidR="00D96805">
        <w:t>UFSCar</w:t>
      </w:r>
      <w:proofErr w:type="spellEnd"/>
      <w:r w:rsidR="001B6D6D" w:rsidRPr="00955517">
        <w:t xml:space="preserve">; (3) having a diagnosis of probable AD (mild, moderate, or advanced) according to the Clinical Dementia Rating (CDR=1; CDR=2 or CDR=3); (4) using medications for Alzheimer's </w:t>
      </w:r>
      <w:r w:rsidR="00F91AF2" w:rsidRPr="00955517">
        <w:t xml:space="preserve">dementia </w:t>
      </w:r>
      <w:r w:rsidR="001B6D6D" w:rsidRPr="00955517">
        <w:t>(Donepezi</w:t>
      </w:r>
      <w:r w:rsidR="001B6D6D">
        <w:t>l, Rivastigmine, Galantamine, and/or Memantine); (5) having an informal caregiver.</w:t>
      </w:r>
    </w:p>
    <w:p w14:paraId="1731EFCC" w14:textId="7DB652CE" w:rsidR="00CB652F" w:rsidRPr="00CB652F" w:rsidRDefault="006855CE" w:rsidP="00CB652F">
      <w:pPr>
        <w:spacing w:line="480" w:lineRule="auto"/>
        <w:ind w:firstLine="720"/>
      </w:pPr>
      <w:r>
        <w:t>The inclusion criteri</w:t>
      </w:r>
      <w:r w:rsidR="00BC3FDC">
        <w:t>on</w:t>
      </w:r>
      <w:r>
        <w:t xml:space="preserve"> for the caregivers was (1) </w:t>
      </w:r>
      <w:r w:rsidR="0072039C">
        <w:t>s</w:t>
      </w:r>
      <w:r>
        <w:t>elf-identifying as supporting</w:t>
      </w:r>
      <w:r w:rsidR="00BC3FDC">
        <w:t xml:space="preserve"> and/or caring</w:t>
      </w:r>
      <w:r>
        <w:t xml:space="preserve"> </w:t>
      </w:r>
      <w:r w:rsidR="00BC3FDC">
        <w:t xml:space="preserve">for </w:t>
      </w:r>
      <w:r>
        <w:t>the older adult.</w:t>
      </w:r>
      <w:r w:rsidR="00CB652F">
        <w:t xml:space="preserve"> </w:t>
      </w:r>
      <w:r w:rsidR="00CB652F" w:rsidRPr="00CB652F">
        <w:t>To ensure that caregiver participants met the inclusion criteri</w:t>
      </w:r>
      <w:r w:rsidR="00CB652F">
        <w:t>on</w:t>
      </w:r>
      <w:r w:rsidR="00CB652F" w:rsidRPr="00CB652F">
        <w:t xml:space="preserve">, the </w:t>
      </w:r>
      <w:r w:rsidR="00CB652F">
        <w:lastRenderedPageBreak/>
        <w:t>protocol</w:t>
      </w:r>
      <w:r w:rsidR="00CB652F" w:rsidRPr="00CB652F">
        <w:t xml:space="preserve"> included items assessing whether they provided any form of support to older adults, whether they received assistance with caregiving tasks, the number of days per week they engaged in caregiving, and the number of hours per day </w:t>
      </w:r>
      <w:r w:rsidR="00CB652F">
        <w:t>dedicated</w:t>
      </w:r>
      <w:r w:rsidR="00CB652F" w:rsidRPr="00CB652F">
        <w:t xml:space="preserve"> to these responsibilities.</w:t>
      </w:r>
    </w:p>
    <w:p w14:paraId="00000025" w14:textId="3DA3C6F0" w:rsidR="00833665" w:rsidRDefault="006855CE" w:rsidP="00CB652F">
      <w:pPr>
        <w:spacing w:line="480" w:lineRule="auto"/>
        <w:ind w:firstLine="720"/>
      </w:pPr>
      <w:r w:rsidRPr="00955517">
        <w:t xml:space="preserve">The exclusion criteria for both </w:t>
      </w:r>
      <w:r w:rsidR="00791967" w:rsidRPr="00955517">
        <w:t>cognitively unimpaired</w:t>
      </w:r>
      <w:r w:rsidRPr="00955517">
        <w:t xml:space="preserve"> and </w:t>
      </w:r>
      <w:r w:rsidR="00791967" w:rsidRPr="00955517">
        <w:t xml:space="preserve">people living with Alzheimer’s </w:t>
      </w:r>
      <w:r w:rsidR="00F91AF2" w:rsidRPr="00955517">
        <w:t xml:space="preserve">dementia </w:t>
      </w:r>
      <w:r w:rsidRPr="00955517">
        <w:t>groups were: having a diagnosis of major depressive disorder, bipolar disorder, schizophrenia, intellectual disability, substance use disorder, hydrocephal</w:t>
      </w:r>
      <w:r w:rsidR="00BC3FDC" w:rsidRPr="00955517">
        <w:t>us</w:t>
      </w:r>
      <w:r w:rsidRPr="00955517">
        <w:t xml:space="preserve">, intracranial mass, significant cerebrovascular </w:t>
      </w:r>
      <w:r w:rsidR="00F91AF2" w:rsidRPr="00955517">
        <w:t xml:space="preserve">dementia </w:t>
      </w:r>
      <w:r w:rsidRPr="00955517">
        <w:t>as</w:t>
      </w:r>
      <w:r>
        <w:t xml:space="preserve"> an etiology of dementia, clinically significant alterations in vitamin B12 levels, clinically significant alterations in syphilis serology, history of clinically significant brain injury, other clinically significant neurological </w:t>
      </w:r>
      <w:r w:rsidR="00F91AF2" w:rsidRPr="00955517">
        <w:t>conditions</w:t>
      </w:r>
      <w:r w:rsidRPr="00955517">
        <w:t>, clinically</w:t>
      </w:r>
      <w:r>
        <w:t xml:space="preserve"> significant auditory and visual deficits (without correction). </w:t>
      </w:r>
      <w:sdt>
        <w:sdtPr>
          <w:tag w:val="goog_rdk_4"/>
          <w:id w:val="-1095162893"/>
        </w:sdtPr>
        <w:sdtEndPr/>
        <w:sdtContent/>
      </w:sdt>
      <w:sdt>
        <w:sdtPr>
          <w:tag w:val="goog_rdk_5"/>
          <w:id w:val="2136056986"/>
        </w:sdtPr>
        <w:sdtEndPr/>
        <w:sdtContent/>
      </w:sdt>
      <w:r>
        <w:t>No exclusion criteria were applied to the caregivers.</w:t>
      </w:r>
    </w:p>
    <w:p w14:paraId="55EACBD1" w14:textId="77777777" w:rsidR="00CB652F" w:rsidRPr="00CB652F" w:rsidRDefault="00CB652F" w:rsidP="00CB652F">
      <w:pPr>
        <w:spacing w:line="480" w:lineRule="auto"/>
        <w:ind w:firstLine="720"/>
      </w:pPr>
    </w:p>
    <w:p w14:paraId="00000026" w14:textId="77777777" w:rsidR="00833665" w:rsidRDefault="006855CE">
      <w:pPr>
        <w:spacing w:line="480" w:lineRule="auto"/>
      </w:pPr>
      <w:r>
        <w:rPr>
          <w:i/>
        </w:rPr>
        <w:t>Recruitment and procedures</w:t>
      </w:r>
    </w:p>
    <w:p w14:paraId="00000027" w14:textId="52436C79" w:rsidR="00833665" w:rsidRPr="007C5938" w:rsidRDefault="006855CE" w:rsidP="008E4F60">
      <w:pPr>
        <w:spacing w:line="480" w:lineRule="auto"/>
        <w:ind w:firstLine="720"/>
      </w:pPr>
      <w:r>
        <w:t xml:space="preserve">Initially, </w:t>
      </w:r>
      <w:r w:rsidR="00CB652F">
        <w:t xml:space="preserve">the municipality’s primary and specialized care services provided a list from which potential participants </w:t>
      </w:r>
      <w:r>
        <w:t xml:space="preserve">were contacted. </w:t>
      </w:r>
      <w:r w:rsidR="00CB652F">
        <w:t xml:space="preserve">If the participant had a diagnosis of dementia due to </w:t>
      </w:r>
      <w:r w:rsidR="00791967">
        <w:t>Alzheimer’s Disease</w:t>
      </w:r>
      <w:r w:rsidR="00CB652F">
        <w:t xml:space="preserve">, initial contact was made with the informal caregiver. </w:t>
      </w:r>
      <w:r w:rsidR="001B6D6D" w:rsidRPr="00CB652F">
        <w:t xml:space="preserve">During the </w:t>
      </w:r>
      <w:r w:rsidR="001B6D6D">
        <w:t>first contact</w:t>
      </w:r>
      <w:r w:rsidR="001B6D6D" w:rsidRPr="00CB652F">
        <w:t>, they were invited to participate in the study, and an initial screening was conducted to confirm their eligibility.</w:t>
      </w:r>
      <w:r w:rsidR="001B6D6D">
        <w:t xml:space="preserve"> If the criteria were met, data collection appointments were scheduled. Participants visited the </w:t>
      </w:r>
      <w:r w:rsidR="00D96805">
        <w:t xml:space="preserve">Department of Gerontology at </w:t>
      </w:r>
      <w:proofErr w:type="spellStart"/>
      <w:r w:rsidR="00D96805">
        <w:t>UFSCar</w:t>
      </w:r>
      <w:proofErr w:type="spellEnd"/>
      <w:r w:rsidR="00F84293">
        <w:rPr>
          <w:i/>
          <w:iCs/>
        </w:rPr>
        <w:t xml:space="preserve"> </w:t>
      </w:r>
      <w:r w:rsidR="001B6D6D">
        <w:t xml:space="preserve">on scheduled dates and times for evaluation. </w:t>
      </w:r>
      <w:r>
        <w:t>The interview assessed</w:t>
      </w:r>
      <w:r w:rsidR="007C5938">
        <w:t xml:space="preserve"> both</w:t>
      </w:r>
      <w:r>
        <w:t xml:space="preserve"> the caregiver/family member and the older adult individual</w:t>
      </w:r>
      <w:r w:rsidR="007C5938">
        <w:t xml:space="preserve"> and started only after the participants signed the informed consent form.</w:t>
      </w:r>
      <w:r w:rsidR="00A00536">
        <w:t xml:space="preserve"> </w:t>
      </w:r>
      <w:r w:rsidR="008E4F60" w:rsidRPr="008E4F60">
        <w:rPr>
          <w:lang/>
        </w:rPr>
        <w:t xml:space="preserve">In compliance with Brazilian legislation, if an older adult participant had a dementia diagnosis, informed consent was obtained from </w:t>
      </w:r>
      <w:r w:rsidR="008E4F60" w:rsidRPr="00955517">
        <w:t xml:space="preserve">the participant and a family member or legal guardian. This additional consent confirmed that the </w:t>
      </w:r>
      <w:r w:rsidR="00C164BD" w:rsidRPr="00955517">
        <w:t>older</w:t>
      </w:r>
      <w:r w:rsidR="008E4F60" w:rsidRPr="00955517">
        <w:t xml:space="preserve"> participants</w:t>
      </w:r>
      <w:r w:rsidR="008E4F60" w:rsidRPr="008E4F60">
        <w:rPr>
          <w:lang/>
        </w:rPr>
        <w:t xml:space="preserve"> would likely have wished to participate if they had full decision-making capacity.</w:t>
      </w:r>
    </w:p>
    <w:p w14:paraId="00000028" w14:textId="77777777" w:rsidR="00833665" w:rsidRDefault="006855CE">
      <w:pPr>
        <w:spacing w:line="480" w:lineRule="auto"/>
        <w:ind w:firstLine="720"/>
      </w:pPr>
      <w:r>
        <w:lastRenderedPageBreak/>
        <w:t>The evaluation process was conducted by staff members who had received prior training from a gerontological and neuropsychological assessment researcher. Initially, caregivers were assessed, followed by the evaluation of the older adult participant. Overall, the caregiver evaluation process lasted approximately 1 hour, while the evaluation of the older adults lasted approximately 1 hour and 30 minutes. Data acquisition occurred between June 2023 and March 2024.</w:t>
      </w:r>
    </w:p>
    <w:p w14:paraId="00000029" w14:textId="77777777" w:rsidR="00833665" w:rsidRDefault="00833665">
      <w:pPr>
        <w:spacing w:line="480" w:lineRule="auto"/>
        <w:rPr>
          <w:i/>
        </w:rPr>
      </w:pPr>
    </w:p>
    <w:p w14:paraId="0000002A" w14:textId="6D52B14A" w:rsidR="00833665" w:rsidRDefault="006746BC">
      <w:pPr>
        <w:spacing w:line="480" w:lineRule="auto"/>
      </w:pPr>
      <w:sdt>
        <w:sdtPr>
          <w:tag w:val="goog_rdk_8"/>
          <w:id w:val="1568531138"/>
        </w:sdtPr>
        <w:sdtEndPr/>
        <w:sdtContent/>
      </w:sdt>
      <w:sdt>
        <w:sdtPr>
          <w:tag w:val="goog_rdk_9"/>
          <w:id w:val="-1650211630"/>
        </w:sdtPr>
        <w:sdtEndPr/>
        <w:sdtContent/>
      </w:sdt>
      <w:sdt>
        <w:sdtPr>
          <w:tag w:val="goog_rdk_10"/>
          <w:id w:val="179016908"/>
        </w:sdtPr>
        <w:sdtEndPr/>
        <w:sdtContent/>
      </w:sdt>
      <w:r w:rsidR="006855CE">
        <w:rPr>
          <w:i/>
        </w:rPr>
        <w:t>Instruments</w:t>
      </w:r>
    </w:p>
    <w:p w14:paraId="43425BEC" w14:textId="7D215705" w:rsidR="007C5938" w:rsidRPr="007C5938" w:rsidRDefault="007C5938" w:rsidP="007C5938">
      <w:pPr>
        <w:spacing w:line="480" w:lineRule="auto"/>
        <w:ind w:firstLine="720"/>
      </w:pPr>
      <w:r w:rsidRPr="007C5938">
        <w:rPr>
          <w:i/>
          <w:iCs/>
        </w:rPr>
        <w:t>Sociodemographic Questionnaire</w:t>
      </w:r>
      <w:r w:rsidRPr="007C5938">
        <w:t xml:space="preserve">: Two versions of this instrument were created by the research group: one for the caregiver and the other for the </w:t>
      </w:r>
      <w:r w:rsidR="00265D39">
        <w:t>older adult</w:t>
      </w:r>
      <w:r w:rsidRPr="007C5938">
        <w:t xml:space="preserve"> participant. Both contained questions concerning sex (male/female), age (in years), years of education, income (measured in minimum wages), morbidities (quantity of diagnosed health issues), and medication (number of prescribed medications currently taken), marital status (single, married, divorced, widowed), and employment status (employed; retired; inactive - the participant is employed but not working due to sick leave; retirement age but without income - the participant has the legal retirement age but lacks income due to a lack of contribution to a retirement account). </w:t>
      </w:r>
    </w:p>
    <w:p w14:paraId="63CD3929" w14:textId="4D52807A" w:rsidR="007C5938" w:rsidRPr="007C5938" w:rsidRDefault="007C5938" w:rsidP="007C5938">
      <w:pPr>
        <w:spacing w:line="480" w:lineRule="auto"/>
        <w:ind w:firstLine="720"/>
      </w:pPr>
      <w:r w:rsidRPr="007C5938">
        <w:t>Specifically in the caregiver</w:t>
      </w:r>
      <w:r w:rsidR="00A44549" w:rsidRPr="00A44549">
        <w:t>’s</w:t>
      </w:r>
      <w:r w:rsidRPr="007C5938">
        <w:t xml:space="preserve"> version, additional questions were included regarding the duration of care (in years, days per week, and hours per day), degree of kinship to the care recipient, and whether they received any training to perform caregiving activities. Furthermore, it was also investigated whether informal caregivers received assistance from another person for caregiving duties, as well as whether they received any financial compensation.</w:t>
      </w:r>
    </w:p>
    <w:p w14:paraId="5316BE39" w14:textId="187E7DDA" w:rsidR="007C5938" w:rsidRPr="007C5938" w:rsidRDefault="007C5938" w:rsidP="007C5938">
      <w:pPr>
        <w:spacing w:line="480" w:lineRule="auto"/>
        <w:ind w:firstLine="720"/>
      </w:pPr>
      <w:proofErr w:type="spellStart"/>
      <w:r w:rsidRPr="007C5938">
        <w:rPr>
          <w:i/>
          <w:iCs/>
        </w:rPr>
        <w:t>Zarit</w:t>
      </w:r>
      <w:proofErr w:type="spellEnd"/>
      <w:r w:rsidRPr="007C5938">
        <w:rPr>
          <w:i/>
          <w:iCs/>
        </w:rPr>
        <w:t xml:space="preserve"> Burden Interview</w:t>
      </w:r>
      <w:r w:rsidRPr="007C5938">
        <w:t>: ZBI assess</w:t>
      </w:r>
      <w:r w:rsidR="007A1B21">
        <w:t>es</w:t>
      </w:r>
      <w:r w:rsidRPr="007C5938">
        <w:t xml:space="preserve"> caregiver </w:t>
      </w:r>
      <w:r w:rsidR="000018D4" w:rsidRPr="00955517">
        <w:t xml:space="preserve">strain </w:t>
      </w:r>
      <w:r w:rsidRPr="00955517">
        <w:t>in individuals providing care to older adults (</w:t>
      </w:r>
      <w:proofErr w:type="spellStart"/>
      <w:r w:rsidRPr="00955517">
        <w:t>Zarit</w:t>
      </w:r>
      <w:proofErr w:type="spellEnd"/>
      <w:r w:rsidRPr="00955517">
        <w:t xml:space="preserve"> et al., 1985). The Brazilian version of the ZBI </w:t>
      </w:r>
      <w:r w:rsidR="00A44549" w:rsidRPr="00955517">
        <w:t>was</w:t>
      </w:r>
      <w:r w:rsidRPr="00955517">
        <w:t xml:space="preserve"> adapted and validated for use in the Brazilian context and shows great internal consistency (</w:t>
      </w:r>
      <w:r w:rsidRPr="00955517">
        <w:sym w:font="Symbol" w:char="F061"/>
      </w:r>
      <w:r w:rsidRPr="00955517">
        <w:t xml:space="preserve">=0,87) (Scazufca, 2002). It </w:t>
      </w:r>
      <w:r w:rsidRPr="00955517">
        <w:lastRenderedPageBreak/>
        <w:t xml:space="preserve">has 22 questions, whose answers vary from 0 to 4 points each. Final scores range from 0 to 88, and the higher the score, the higher the </w:t>
      </w:r>
      <w:r w:rsidR="000018D4" w:rsidRPr="00955517">
        <w:t xml:space="preserve">strain </w:t>
      </w:r>
      <w:r w:rsidRPr="00955517">
        <w:t>experie</w:t>
      </w:r>
      <w:r w:rsidRPr="007C5938">
        <w:t>nced by the caregiver.</w:t>
      </w:r>
    </w:p>
    <w:p w14:paraId="2A8C72DD" w14:textId="77777777" w:rsidR="007C5938" w:rsidRPr="007C5938" w:rsidRDefault="007C5938" w:rsidP="007C5938">
      <w:pPr>
        <w:spacing w:line="480" w:lineRule="auto"/>
        <w:ind w:firstLine="720"/>
      </w:pPr>
      <w:r w:rsidRPr="007C5938">
        <w:rPr>
          <w:i/>
          <w:iCs/>
        </w:rPr>
        <w:t>Memory Complaint Scale – Version B</w:t>
      </w:r>
      <w:r w:rsidRPr="007C5938">
        <w:t xml:space="preserve">: developed by Vale, </w:t>
      </w:r>
      <w:proofErr w:type="spellStart"/>
      <w:r w:rsidRPr="007C5938">
        <w:t>Balieiro</w:t>
      </w:r>
      <w:proofErr w:type="spellEnd"/>
      <w:r w:rsidRPr="007C5938">
        <w:t>-Jr, and Silva Filho (2012), this questionnaire has two versions: MCS-A and MCS-B, tailored for use by older adults and family members/caregivers, respectively. Scores span from 0 to 14 points, with the final score categorized as follows: absence of memory complaint (0-2 points), mild memory complaint (3-5 points), moderate memory complaint (7-10 points), and severe memory complaint (11-14 points). In this study, only MCS-B was employed.</w:t>
      </w:r>
    </w:p>
    <w:p w14:paraId="691F602D" w14:textId="77777777" w:rsidR="007C5938" w:rsidRPr="007C5938" w:rsidRDefault="007C5938" w:rsidP="007C5938">
      <w:pPr>
        <w:spacing w:line="480" w:lineRule="auto"/>
        <w:ind w:firstLine="720"/>
      </w:pPr>
      <w:r w:rsidRPr="007C5938">
        <w:rPr>
          <w:i/>
          <w:iCs/>
        </w:rPr>
        <w:t>Pfeffer Functional Assessment Questionnaire (P-FAQ)</w:t>
      </w:r>
      <w:r w:rsidRPr="007C5938">
        <w:t>: it is a 10-item questionnaire that aims to verify the presence and severity of cognitive decline by assessing functionality and, consequently, the assistance required (Pfeffer et al., 1982). Final scores range from 0 to 30 and the higher the score, the higher the dependence level. Its Brazilian version is reliable to use and shows a sensitivity of 75,68%, specificity of 97,26%, and intraclass correlation coefficient exceeding 0.95, which suggests excellent agreement (Dutra et al., 2015).</w:t>
      </w:r>
    </w:p>
    <w:p w14:paraId="73B97AA8" w14:textId="77777777" w:rsidR="007C5938" w:rsidRPr="007C5938" w:rsidRDefault="007C5938" w:rsidP="007C5938">
      <w:pPr>
        <w:spacing w:line="480" w:lineRule="auto"/>
        <w:ind w:firstLine="720"/>
      </w:pPr>
      <w:r w:rsidRPr="007C5938">
        <w:rPr>
          <w:i/>
          <w:iCs/>
        </w:rPr>
        <w:t>Informant Questionnaire on Cognitive Decline in the Elderly – Brazilian Version</w:t>
      </w:r>
      <w:r w:rsidRPr="007C5938">
        <w:t>: IQCODE is a 26-item questionnaire that assesses the changes in older adults’ cognitive performance in the last 10 years. Each answer varies from 1 to 5 points and final scores are obtained by summing the point of each question and dividing by the total number of items (26). Final scores ≤3 indicate no change, a score of 4 indicates significant changes, and a score of 5 indicates severe changes. IQCODE’s Brazilian version demonstrates good psychometric properties (</w:t>
      </w:r>
      <w:r w:rsidRPr="007C5938">
        <w:sym w:font="Symbol" w:char="F061"/>
      </w:r>
      <w:r w:rsidRPr="007C5938">
        <w:t>=0.94; interclass correlation coefficient=0.92; sensitivity=89%; specificity=72%) (Jansen et al., 2008; Lourenço et al., 2008; Sanchez et al., 2009).</w:t>
      </w:r>
    </w:p>
    <w:p w14:paraId="2DA376D8" w14:textId="1E2ECDD9" w:rsidR="007C5938" w:rsidRPr="007C5938" w:rsidRDefault="007C5938" w:rsidP="007C5938">
      <w:pPr>
        <w:spacing w:line="480" w:lineRule="auto"/>
        <w:ind w:firstLine="720"/>
      </w:pPr>
      <w:r w:rsidRPr="007C5938">
        <w:rPr>
          <w:i/>
          <w:iCs/>
        </w:rPr>
        <w:t>Addenbrooke’s Cognitive Examination-Revised</w:t>
      </w:r>
      <w:r w:rsidRPr="007C5938">
        <w:t xml:space="preserve">: ACE-R evaluates the overall cognitive functioning of participants (Mioshi et al., 2006), and offers insights into five cognitive domains: attention and orientation, memory, verbal fluency, language, and visuospatial </w:t>
      </w:r>
      <w:r w:rsidRPr="007C5938">
        <w:lastRenderedPageBreak/>
        <w:t>abilities. Scores on this battery range from 0 to 100, with higher scores indicating better cognitive performance (Carvalho &amp; Caramelli, 2007). The Brazilian version of this battery demonstrates notable accuracy in discriminating between cognitively unimpaired older adults and those with dementia, with a cutoff of 64 (sensitivity= 91%; specificity= 76%) (César et al., 2017).</w:t>
      </w:r>
    </w:p>
    <w:p w14:paraId="73130106" w14:textId="4E309AF7" w:rsidR="007C5938" w:rsidRPr="007C5938" w:rsidRDefault="007C5938" w:rsidP="007C5938">
      <w:pPr>
        <w:spacing w:line="480" w:lineRule="auto"/>
        <w:ind w:firstLine="720"/>
      </w:pPr>
      <w:r w:rsidRPr="007C5938">
        <w:rPr>
          <w:i/>
          <w:iCs/>
        </w:rPr>
        <w:t>Mini-Mental State Examination</w:t>
      </w:r>
      <w:r w:rsidR="00C164BD">
        <w:rPr>
          <w:i/>
          <w:iCs/>
        </w:rPr>
        <w:t xml:space="preserve"> </w:t>
      </w:r>
      <w:r w:rsidR="00C164BD" w:rsidRPr="007C5938">
        <w:t>(MMSE)</w:t>
      </w:r>
      <w:r w:rsidRPr="007C5938">
        <w:t>: MMSE is a cognitive assessment battery whose scores var</w:t>
      </w:r>
      <w:r w:rsidR="003C3888">
        <w:t>y</w:t>
      </w:r>
      <w:r w:rsidRPr="007C5938">
        <w:t xml:space="preserve"> from 0 to 30, and higher scores reflect better cognitive performance</w:t>
      </w:r>
      <w:r w:rsidR="007A1B21" w:rsidRPr="007A1B21">
        <w:t xml:space="preserve"> </w:t>
      </w:r>
      <w:r w:rsidR="007A1B21">
        <w:t>(</w:t>
      </w:r>
      <w:proofErr w:type="spellStart"/>
      <w:r w:rsidR="007A1B21" w:rsidRPr="007C5938">
        <w:t>Folstein</w:t>
      </w:r>
      <w:proofErr w:type="spellEnd"/>
      <w:r w:rsidR="007A1B21" w:rsidRPr="007C5938">
        <w:t xml:space="preserve"> et al.</w:t>
      </w:r>
      <w:r w:rsidR="007A1B21">
        <w:t xml:space="preserve">, </w:t>
      </w:r>
      <w:r w:rsidR="007A1B21" w:rsidRPr="007C5938">
        <w:t>1975)</w:t>
      </w:r>
      <w:r w:rsidRPr="007C5938">
        <w:t xml:space="preserve">. </w:t>
      </w:r>
      <w:r w:rsidR="007A1B21">
        <w:t>I</w:t>
      </w:r>
      <w:r w:rsidRPr="007C5938">
        <w:t xml:space="preserve">ts Brazilian version was adapted and validated by </w:t>
      </w:r>
      <w:proofErr w:type="spellStart"/>
      <w:r w:rsidR="003C3888" w:rsidRPr="003C3888">
        <w:t>Brucki</w:t>
      </w:r>
      <w:proofErr w:type="spellEnd"/>
      <w:r w:rsidRPr="007C5938">
        <w:t xml:space="preserve"> et al. (</w:t>
      </w:r>
      <w:r w:rsidR="003C3888" w:rsidRPr="003C3888">
        <w:t>2003</w:t>
      </w:r>
      <w:r w:rsidRPr="007C5938">
        <w:t xml:space="preserve">). A cut-off threshold of 20 distinguishes between </w:t>
      </w:r>
      <w:r w:rsidR="007A1B21">
        <w:t>CU</w:t>
      </w:r>
      <w:r w:rsidRPr="007C5938">
        <w:t xml:space="preserve"> older adults with lower education levels and those with dementia (sensitivity= 80%; specificity= 71%) (Almeida, 1998). In this study, we employed Mini-Mental State Examination scores extracted from the ACE-R battery.</w:t>
      </w:r>
    </w:p>
    <w:p w14:paraId="3B1B4B1A" w14:textId="5E51EF00" w:rsidR="007C5938" w:rsidRPr="007C5938" w:rsidRDefault="007C5938" w:rsidP="007C5938">
      <w:pPr>
        <w:spacing w:line="480" w:lineRule="auto"/>
        <w:ind w:firstLine="720"/>
      </w:pPr>
      <w:r w:rsidRPr="007C5938">
        <w:rPr>
          <w:i/>
          <w:iCs/>
        </w:rPr>
        <w:t>Clinical Dementia Rating</w:t>
      </w:r>
      <w:r w:rsidRPr="007C5938">
        <w:t xml:space="preserve">: CDR was developed in 1979 as part of the "Memory and Aging" project at Washington University in St. Louis, Missouri, USA, and aims to classify dementia stages, particularly Alzheimer's (Hughes et al., 1982). Adapted and validated for Brazil by </w:t>
      </w:r>
      <w:proofErr w:type="spellStart"/>
      <w:r w:rsidRPr="007C5938">
        <w:t>Montaño</w:t>
      </w:r>
      <w:proofErr w:type="spellEnd"/>
      <w:r w:rsidRPr="007C5938">
        <w:t xml:space="preserve"> and Ramos (2005), it integrates information from family members/caregivers with patient responses during the interview. Scores range from 0 to 3, with higher scores indicating greater severity of dementia.</w:t>
      </w:r>
    </w:p>
    <w:p w14:paraId="211CEAF4" w14:textId="77777777" w:rsidR="007C5938" w:rsidRPr="007C5938" w:rsidRDefault="007C5938" w:rsidP="007C5938">
      <w:pPr>
        <w:spacing w:line="480" w:lineRule="auto"/>
        <w:ind w:firstLine="720"/>
      </w:pPr>
      <w:r w:rsidRPr="007C5938">
        <w:rPr>
          <w:i/>
          <w:iCs/>
        </w:rPr>
        <w:t>Consortium to Establish a Registry for Alzheimer’s Disease Battery- word list</w:t>
      </w:r>
      <w:r w:rsidRPr="007C5938">
        <w:t>: CERAD is a cognitive assessment battery (Morris et al., 1989), which has been adapted and validated to the Brazilian population by Bertolucci et al. (1998). The word list from the CERAD battery is an episodic memory task (Morris et al., 1989) and evaluates the retention of ten words presented three times consecutively. For immediate memory scoring, the sum of words recalled across the three trials is used, ranging from 0 to 30 points. For delayed recall (after ten minutes) and recognition, scoring ranges from 0 to 10 points, with higher scores indicating better memory ability.</w:t>
      </w:r>
    </w:p>
    <w:p w14:paraId="6D6E698E" w14:textId="47E1BB28" w:rsidR="007C5938" w:rsidRPr="007C5938" w:rsidRDefault="007C5938" w:rsidP="007C5938">
      <w:pPr>
        <w:spacing w:line="480" w:lineRule="auto"/>
        <w:ind w:firstLine="720"/>
      </w:pPr>
      <w:r w:rsidRPr="007C5938">
        <w:rPr>
          <w:i/>
          <w:iCs/>
        </w:rPr>
        <w:lastRenderedPageBreak/>
        <w:t>Geriatric Anxiety Inventory – 5</w:t>
      </w:r>
      <w:r w:rsidR="004350C0">
        <w:rPr>
          <w:i/>
          <w:iCs/>
        </w:rPr>
        <w:t>-item</w:t>
      </w:r>
      <w:r w:rsidRPr="007C5938">
        <w:rPr>
          <w:i/>
          <w:iCs/>
        </w:rPr>
        <w:t xml:space="preserve"> version</w:t>
      </w:r>
      <w:r w:rsidRPr="007C5938">
        <w:t xml:space="preserve">: its original version was created by </w:t>
      </w:r>
      <w:proofErr w:type="spellStart"/>
      <w:r w:rsidRPr="007C5938">
        <w:t>Pachana</w:t>
      </w:r>
      <w:proofErr w:type="spellEnd"/>
      <w:r w:rsidRPr="007C5938">
        <w:t xml:space="preserve"> et al. (2007), has 20 items, and evaluates older adults’ anxiety symptoms. Recently, a short form was developed (Byrne &amp; </w:t>
      </w:r>
      <w:proofErr w:type="spellStart"/>
      <w:r w:rsidRPr="007C5938">
        <w:t>Pachana</w:t>
      </w:r>
      <w:proofErr w:type="spellEnd"/>
      <w:r w:rsidRPr="007C5938">
        <w:t xml:space="preserve">, 2011) using 5 of the original </w:t>
      </w:r>
      <w:r w:rsidRPr="00955517">
        <w:t xml:space="preserve">items. </w:t>
      </w:r>
      <w:r w:rsidR="00C164BD" w:rsidRPr="00955517">
        <w:t xml:space="preserve">The presence of three or more symptoms on this short form indicates the likely presence of Generalized Anxiety Disorder, according to the authors’ recommendations. </w:t>
      </w:r>
      <w:r w:rsidRPr="00955517">
        <w:t>GAI-5 sho</w:t>
      </w:r>
      <w:r w:rsidRPr="007C5938">
        <w:t>ws good internal consistency and appropriate convergent and divergent validity. In its Brazilian version, GAI-5 shows adequate internal consistency (0,62) and time stability (0,97) (Silva et al., 2016).</w:t>
      </w:r>
    </w:p>
    <w:p w14:paraId="3FD46166" w14:textId="73050DD1" w:rsidR="007C5938" w:rsidRPr="007C5938" w:rsidRDefault="007C5938" w:rsidP="007C5938">
      <w:pPr>
        <w:spacing w:line="480" w:lineRule="auto"/>
        <w:ind w:firstLine="720"/>
      </w:pPr>
      <w:r w:rsidRPr="007C5938">
        <w:rPr>
          <w:i/>
          <w:iCs/>
        </w:rPr>
        <w:t>Geriatric Depression Scale – 15 items</w:t>
      </w:r>
      <w:r w:rsidRPr="007C5938">
        <w:t xml:space="preserve">: GDS-15 assesses depressive symptoms among older adults using a series of 15 questions (Sheikh &amp; </w:t>
      </w:r>
      <w:proofErr w:type="spellStart"/>
      <w:r w:rsidRPr="007C5938">
        <w:t>Yesavage</w:t>
      </w:r>
      <w:proofErr w:type="spellEnd"/>
      <w:r w:rsidRPr="007C5938">
        <w:t xml:space="preserve">, 1986). The scoring system classifies symptoms into three categories: &lt;5 points mean an absence of depressive </w:t>
      </w:r>
      <w:r w:rsidR="00E27F0E" w:rsidRPr="007C5938">
        <w:t>symptoms;</w:t>
      </w:r>
      <w:r w:rsidRPr="007C5938">
        <w:t xml:space="preserve"> 5 to 10 points indicate mild depressive symptoms</w:t>
      </w:r>
      <w:r w:rsidR="00E27F0E">
        <w:t>;</w:t>
      </w:r>
      <w:r w:rsidRPr="007C5938">
        <w:t xml:space="preserve"> and scores exceeding 11 points suggest severe depressive symptoms. In its Brazilian version, the instrument </w:t>
      </w:r>
      <w:proofErr w:type="gramStart"/>
      <w:r w:rsidRPr="007C5938">
        <w:t>exhibits</w:t>
      </w:r>
      <w:proofErr w:type="gramEnd"/>
      <w:r w:rsidRPr="007C5938">
        <w:t xml:space="preserve"> great reliability (α=0.81) (Almeida &amp; Almeida, 1999).</w:t>
      </w:r>
    </w:p>
    <w:p w14:paraId="00000031" w14:textId="77777777" w:rsidR="00833665" w:rsidRDefault="00833665" w:rsidP="003C3888">
      <w:pPr>
        <w:spacing w:line="480" w:lineRule="auto"/>
      </w:pPr>
    </w:p>
    <w:p w14:paraId="00000032" w14:textId="77777777" w:rsidR="00833665" w:rsidRDefault="006855CE">
      <w:pPr>
        <w:spacing w:line="480" w:lineRule="auto"/>
        <w:rPr>
          <w:i/>
        </w:rPr>
      </w:pPr>
      <w:r>
        <w:rPr>
          <w:i/>
        </w:rPr>
        <w:t>Data analysis</w:t>
      </w:r>
    </w:p>
    <w:p w14:paraId="00000033" w14:textId="77777777" w:rsidR="00833665" w:rsidRDefault="006855CE">
      <w:pPr>
        <w:spacing w:line="480" w:lineRule="auto"/>
        <w:ind w:firstLine="720"/>
      </w:pPr>
      <w:r>
        <w:t>A priori sample size was calculated considering a significance level of α=0.05, power of 0.8, and effect size (f</w:t>
      </w:r>
      <w:r>
        <w:rPr>
          <w:vertAlign w:val="superscript"/>
        </w:rPr>
        <w:t>2</w:t>
      </w:r>
      <w:r>
        <w:t>) of 0.15. One hundred and two participants were required for the regression analysis with five predictors. G Power (version 3.1) was used to calculate the sample size (</w:t>
      </w:r>
      <w:proofErr w:type="spellStart"/>
      <w:r>
        <w:t>Faul</w:t>
      </w:r>
      <w:proofErr w:type="spellEnd"/>
      <w:r>
        <w:t xml:space="preserve">, </w:t>
      </w:r>
      <w:proofErr w:type="spellStart"/>
      <w:r>
        <w:t>Erdfelder</w:t>
      </w:r>
      <w:proofErr w:type="spellEnd"/>
      <w:r>
        <w:t xml:space="preserve"> et al. 2009). </w:t>
      </w:r>
    </w:p>
    <w:p w14:paraId="00000034" w14:textId="337C69CA" w:rsidR="00833665" w:rsidRDefault="006855CE">
      <w:pPr>
        <w:spacing w:line="480" w:lineRule="auto"/>
        <w:ind w:firstLine="720"/>
      </w:pPr>
      <w:r>
        <w:t xml:space="preserve">Categorical variables were presented as percentages, while continuous variables were represented using means and standard deviations. Informal caregiver participants were categorized based on the diagnosis status </w:t>
      </w:r>
      <w:r w:rsidRPr="00955517">
        <w:t xml:space="preserve">of the older adult to whom they provided care (i.e., cognitively unimpaired </w:t>
      </w:r>
      <w:r w:rsidR="00265D39" w:rsidRPr="00955517">
        <w:t>or</w:t>
      </w:r>
      <w:r w:rsidRPr="00955517">
        <w:t xml:space="preserve"> with Alzheimer’s </w:t>
      </w:r>
      <w:r w:rsidR="00F91AF2" w:rsidRPr="00955517">
        <w:t>dementia</w:t>
      </w:r>
      <w:r w:rsidRPr="00955517">
        <w:t>). For</w:t>
      </w:r>
      <w:r>
        <w:t xml:space="preserve"> group comparison analyses, the Student’s T-test and the Chi-Square test were used for continuous and categorical variables, respectively. For correlation analysis, Pearson’s correlation was employed.</w:t>
      </w:r>
    </w:p>
    <w:p w14:paraId="00000035" w14:textId="6FD9F4F5" w:rsidR="00833665" w:rsidRDefault="006855CE">
      <w:pPr>
        <w:spacing w:line="480" w:lineRule="auto"/>
        <w:ind w:firstLine="720"/>
      </w:pPr>
      <w:r>
        <w:lastRenderedPageBreak/>
        <w:t xml:space="preserve">We </w:t>
      </w:r>
      <w:r w:rsidRPr="00955517">
        <w:t xml:space="preserve">conducted a mediation analysis to test the hypothesis that the time dedicated to care </w:t>
      </w:r>
      <w:r w:rsidR="00083770" w:rsidRPr="00955517">
        <w:t xml:space="preserve">(i.e. frequency and duration) </w:t>
      </w:r>
      <w:r w:rsidRPr="00955517">
        <w:t xml:space="preserve">mediates the association between the cognitive performance of the person cared for and the perceived </w:t>
      </w:r>
      <w:r w:rsidR="000018D4" w:rsidRPr="00955517">
        <w:t xml:space="preserve">strain </w:t>
      </w:r>
      <w:r w:rsidRPr="00955517">
        <w:t>of their informal caregivers. First, we performed a bivariate regression analysis between the independent variable (cognitive performance</w:t>
      </w:r>
      <w:r w:rsidR="00083770" w:rsidRPr="00955517">
        <w:t>, as per ACE-R scores</w:t>
      </w:r>
      <w:r w:rsidRPr="00955517">
        <w:t xml:space="preserve">) and the dependent variable (perceived </w:t>
      </w:r>
      <w:r w:rsidR="000018D4" w:rsidRPr="00955517">
        <w:t>strain</w:t>
      </w:r>
      <w:r w:rsidR="00083770" w:rsidRPr="00955517">
        <w:t>, as per ZBI scores</w:t>
      </w:r>
      <w:r w:rsidRPr="00955517">
        <w:t>) to determine the total effect</w:t>
      </w:r>
      <w:r>
        <w:t>. After that, we regressed the independent variable</w:t>
      </w:r>
      <w:r w:rsidR="004350C0">
        <w:t xml:space="preserve"> on the</w:t>
      </w:r>
      <w:r>
        <w:t xml:space="preserve"> potential mediator. The last analysis consisted of multiple regression of older adults’ cognitive performance and time dedicated to care on the </w:t>
      </w:r>
      <w:r w:rsidRPr="00955517">
        <w:t xml:space="preserve">perceived </w:t>
      </w:r>
      <w:r w:rsidR="000018D4" w:rsidRPr="00955517">
        <w:t>strain</w:t>
      </w:r>
      <w:r w:rsidRPr="00955517">
        <w:t xml:space="preserve">. Such analysis provided both the direct effect of cognitive performance on the perceived </w:t>
      </w:r>
      <w:r w:rsidR="000018D4" w:rsidRPr="00955517">
        <w:t xml:space="preserve">strain </w:t>
      </w:r>
      <w:r w:rsidRPr="00955517">
        <w:t>and the impact of the potential mediator on the independent variable. Bias-Corrected and</w:t>
      </w:r>
      <w:r w:rsidRPr="003C3888">
        <w:t xml:space="preserve"> Accelerated Confidence Interval</w:t>
      </w:r>
      <w:r w:rsidR="003C3888">
        <w:t>s</w:t>
      </w:r>
      <w:r w:rsidRPr="003C3888">
        <w:t xml:space="preserve"> (BCa CI) </w:t>
      </w:r>
      <w:r>
        <w:t xml:space="preserve">were used to verify the significance of the mediation effect. </w:t>
      </w:r>
    </w:p>
    <w:p w14:paraId="00000036" w14:textId="6672B5AD" w:rsidR="00833665" w:rsidRPr="003C3888" w:rsidRDefault="006855CE">
      <w:pPr>
        <w:spacing w:line="480" w:lineRule="auto"/>
        <w:ind w:firstLine="720"/>
      </w:pPr>
      <w:r w:rsidRPr="003C3888">
        <w:rPr>
          <w:rFonts w:eastAsia="Gungsuh"/>
        </w:rPr>
        <w:t>Analyses were conducted in SPSS, version 29.0.0, and PROCESS v.4.</w:t>
      </w:r>
      <w:r w:rsidRPr="00955517">
        <w:rPr>
          <w:rFonts w:eastAsia="Gungsuh"/>
        </w:rPr>
        <w:t>1</w:t>
      </w:r>
      <w:r w:rsidR="00BE59EA" w:rsidRPr="00955517">
        <w:rPr>
          <w:rFonts w:eastAsia="Gungsuh"/>
        </w:rPr>
        <w:t xml:space="preserve"> (Hayes, 2022</w:t>
      </w:r>
      <w:r w:rsidR="00BE59EA">
        <w:rPr>
          <w:rFonts w:eastAsia="Gungsuh"/>
        </w:rPr>
        <w:t>)</w:t>
      </w:r>
      <w:r w:rsidRPr="003C3888">
        <w:rPr>
          <w:rFonts w:eastAsia="Gungsuh"/>
        </w:rPr>
        <w:t>. Images were created on GraphPad Prism, version 9.2.0. Statistical significance was met when p≤0.05, specifically for the indirect effect if the CI did not include 0.</w:t>
      </w:r>
    </w:p>
    <w:p w14:paraId="00000037" w14:textId="77777777" w:rsidR="00833665" w:rsidRDefault="00833665">
      <w:pPr>
        <w:spacing w:line="480" w:lineRule="auto"/>
        <w:ind w:firstLine="720"/>
      </w:pPr>
    </w:p>
    <w:p w14:paraId="00000038" w14:textId="77777777" w:rsidR="00833665" w:rsidRDefault="006855CE">
      <w:pPr>
        <w:spacing w:line="480" w:lineRule="auto"/>
        <w:rPr>
          <w:b/>
        </w:rPr>
      </w:pPr>
      <w:r>
        <w:rPr>
          <w:b/>
        </w:rPr>
        <w:t>Results</w:t>
      </w:r>
    </w:p>
    <w:p w14:paraId="00000039" w14:textId="77777777" w:rsidR="00833665" w:rsidRDefault="006855CE">
      <w:pPr>
        <w:spacing w:line="480" w:lineRule="auto"/>
        <w:rPr>
          <w:i/>
        </w:rPr>
      </w:pPr>
      <w:r>
        <w:rPr>
          <w:i/>
        </w:rPr>
        <w:t>Participants’ characteristics and group comparison</w:t>
      </w:r>
    </w:p>
    <w:p w14:paraId="000000A0" w14:textId="7A60DD37" w:rsidR="00833665" w:rsidRDefault="006855CE" w:rsidP="001723A3">
      <w:pPr>
        <w:spacing w:line="480" w:lineRule="auto"/>
        <w:ind w:firstLine="720"/>
      </w:pPr>
      <w:r>
        <w:t xml:space="preserve">Table 1 shows caregiver participants’ sociodemographic and clinical characteristics. Informal caregivers were primarily female (72.6%), whose mean age and years of education were, respectively, 55 (±13.8) and 13.5 (±6.1). Regarding occupational status, most participants were either active in the labor market (47%) or retired (31.6%). Considering the degree of kinship between the caregiver and the older person who received care, participants were frequently son/daughter (47.9%) or spouse (38.5%). The sample’s mean </w:t>
      </w:r>
      <w:proofErr w:type="spellStart"/>
      <w:r>
        <w:t>Zarit</w:t>
      </w:r>
      <w:proofErr w:type="spellEnd"/>
      <w:r>
        <w:t xml:space="preserve"> Burden Interview score was 18.7 (±17.7). Caregivers of individuals with dementia experienced a </w:t>
      </w:r>
      <w:r>
        <w:lastRenderedPageBreak/>
        <w:t xml:space="preserve">significantly </w:t>
      </w:r>
      <w:r w:rsidRPr="00955517">
        <w:t xml:space="preserve">higher </w:t>
      </w:r>
      <w:r w:rsidR="000018D4" w:rsidRPr="00955517">
        <w:t>strain</w:t>
      </w:r>
      <w:r w:rsidRPr="00955517">
        <w:t>, with</w:t>
      </w:r>
      <w:r>
        <w:t xml:space="preserve"> a mean score of 33.2 (±16.5), compared to those caring for cognitively unimpaired individuals, who had a mean score of 11.5 (±13.3) (T=-7.7; p=&lt;0.001).</w:t>
      </w:r>
    </w:p>
    <w:p w14:paraId="7DB96F9C" w14:textId="1D9ABC59" w:rsidR="003A7C88" w:rsidRDefault="006855CE" w:rsidP="001723A3">
      <w:pPr>
        <w:spacing w:line="480" w:lineRule="auto"/>
        <w:ind w:firstLine="720"/>
      </w:pPr>
      <w:r>
        <w:t xml:space="preserve">Table 2 demonstrates the characteristics of care provided by the participants in this study. Regarding the time of care, 68.9% of the informal caregivers had been caring for the </w:t>
      </w:r>
      <w:r w:rsidR="002D43DD" w:rsidRPr="00955517">
        <w:t>older</w:t>
      </w:r>
      <w:r w:rsidRPr="00955517">
        <w:t xml:space="preserve"> person</w:t>
      </w:r>
      <w:r>
        <w:t xml:space="preserve"> for three years or more, with a mean time of 9.4 (±9.7) hours per day and 5.4 (±2.5) days per week. Group comparison analyses revealed </w:t>
      </w:r>
      <w:r w:rsidRPr="00955517">
        <w:t>that</w:t>
      </w:r>
      <w:r w:rsidR="007B441C" w:rsidRPr="00955517">
        <w:t>, compared to caregivers of CU,</w:t>
      </w:r>
      <w:r w:rsidRPr="00955517">
        <w:t xml:space="preserve"> more caregivers of people living with </w:t>
      </w:r>
      <w:r w:rsidR="00791967" w:rsidRPr="00955517">
        <w:t xml:space="preserve">Alzheimer’s </w:t>
      </w:r>
      <w:r w:rsidR="00F91AF2" w:rsidRPr="00955517">
        <w:t>dementia</w:t>
      </w:r>
      <w:r w:rsidRPr="00955517">
        <w:t xml:space="preserve"> received tra</w:t>
      </w:r>
      <w:r>
        <w:t>ining (20.5%; χ</w:t>
      </w:r>
      <w:r>
        <w:rPr>
          <w:vertAlign w:val="superscript"/>
        </w:rPr>
        <w:t>2</w:t>
      </w:r>
      <w:r>
        <w:t>=9.2; p=0.002) and help/support in care duties (47.4%; χ</w:t>
      </w:r>
      <w:r>
        <w:rPr>
          <w:vertAlign w:val="superscript"/>
        </w:rPr>
        <w:t>2</w:t>
      </w:r>
      <w:r>
        <w:t xml:space="preserve">=10.62; p=0.001). People caring for persons living with </w:t>
      </w:r>
      <w:r w:rsidR="00791967">
        <w:t xml:space="preserve">Alzheimer’s </w:t>
      </w:r>
      <w:r w:rsidR="00F91AF2" w:rsidRPr="00955517">
        <w:t xml:space="preserve">dementia </w:t>
      </w:r>
      <w:r w:rsidRPr="00955517">
        <w:t>had</w:t>
      </w:r>
      <w:r>
        <w:t xml:space="preserve"> also been taking care for more extended periods (χ</w:t>
      </w:r>
      <w:r>
        <w:rPr>
          <w:vertAlign w:val="superscript"/>
        </w:rPr>
        <w:t>2</w:t>
      </w:r>
      <w:r>
        <w:t>=10.87; p=0.012), during more days per week (T=-3.73; p&lt;0.001) and more hours per day (T=-4.97; p&lt;0.001)</w:t>
      </w:r>
      <w:r w:rsidR="007B441C">
        <w:t xml:space="preserve"> </w:t>
      </w:r>
      <w:r w:rsidR="007B441C" w:rsidRPr="00955517">
        <w:t>than those caring for CU individuals</w:t>
      </w:r>
      <w:r>
        <w:t>. Because all participants were informal caregivers, none received financial compensation. Also, 9.3% of our sample had received training and 28.3% help/support in care duties.</w:t>
      </w:r>
    </w:p>
    <w:p w14:paraId="000000F0" w14:textId="434FF7AA" w:rsidR="00833665" w:rsidRDefault="006855CE">
      <w:pPr>
        <w:spacing w:line="480" w:lineRule="auto"/>
      </w:pPr>
      <w:r>
        <w:tab/>
        <w:t xml:space="preserve">Table 3 shows the characteristics of the older adults who received care. Older adults were primarily female (66.7%) with a mean age of 73.1 (±8.8). On average, older adults had 10.5 (±6.5) years of education, 2.3 (±1.6) diagnosed health problems, and were taking 4 (±3.5) prescribed medicines. Group comparison analyses showed that people living with </w:t>
      </w:r>
      <w:r w:rsidR="00791967">
        <w:t xml:space="preserve">Alzheimer’s </w:t>
      </w:r>
      <w:r w:rsidR="00F91AF2" w:rsidRPr="00955517">
        <w:t>dementia</w:t>
      </w:r>
      <w:r w:rsidRPr="00955517">
        <w:t xml:space="preserve"> were ol</w:t>
      </w:r>
      <w:r>
        <w:t xml:space="preserve">der (T=-9.17; p&lt;0.001), had less </w:t>
      </w:r>
      <w:r w:rsidR="004350C0">
        <w:t>years of education</w:t>
      </w:r>
      <w:r>
        <w:t xml:space="preserve"> (T=4.75; p&lt;0.001), and more diagnosed health problems (T=-3.32; p=0.001), as well as were taking more medicines (T=-4.07; p&lt;0.001). As expected, people with </w:t>
      </w:r>
      <w:r w:rsidR="00AC1C00">
        <w:t xml:space="preserve">Alzheimer’s </w:t>
      </w:r>
      <w:r w:rsidR="00F91AF2" w:rsidRPr="00955517">
        <w:t>dementia</w:t>
      </w:r>
      <w:r w:rsidR="00F91AF2">
        <w:t xml:space="preserve"> </w:t>
      </w:r>
      <w:r>
        <w:t xml:space="preserve">had poor cognitive performance on ACE-R (T=12.05; p&lt;0.001), MMSE (T=11.26; p&lt;0.001), and on CERAD’s word list (Immediate Recall – T=9; p&lt;0.001 / Evocation – T=7.32; p&lt;0.001 / Recollection – T=4.74; p&lt;0.001). Also, as expected, persons living with AD had higher scores on P-FAQ (T=-14.66; p&lt;0.001), MCS-B (T=-17.47; p&lt;0.001), and IQCODE-BR (Total – T= -14.11; p&lt;0.001 </w:t>
      </w:r>
      <w:r>
        <w:lastRenderedPageBreak/>
        <w:t>/ Mean – T=-14.16; p&lt;0.001). No differences were observed in anxiety (T=-0.79; p=0.432) or depressive symptoms (T=-1.7; p=0.092).</w:t>
      </w:r>
    </w:p>
    <w:p w14:paraId="00000168" w14:textId="77777777" w:rsidR="00833665" w:rsidRDefault="00833665">
      <w:pPr>
        <w:spacing w:line="480" w:lineRule="auto"/>
      </w:pPr>
    </w:p>
    <w:p w14:paraId="00000169" w14:textId="77777777" w:rsidR="00833665" w:rsidRDefault="006855CE">
      <w:pPr>
        <w:spacing w:line="480" w:lineRule="auto"/>
        <w:rPr>
          <w:i/>
        </w:rPr>
      </w:pPr>
      <w:r>
        <w:rPr>
          <w:i/>
        </w:rPr>
        <w:t>Correlation analysis</w:t>
      </w:r>
    </w:p>
    <w:p w14:paraId="0000016A" w14:textId="72C212EA" w:rsidR="00833665" w:rsidRPr="00E47FB6" w:rsidRDefault="006855CE">
      <w:pPr>
        <w:spacing w:line="480" w:lineRule="auto"/>
        <w:ind w:firstLine="720"/>
      </w:pPr>
      <w:r w:rsidRPr="00E47FB6">
        <w:rPr>
          <w:rFonts w:eastAsia="Gungsuh"/>
        </w:rPr>
        <w:t xml:space="preserve">Pearson’s correlation analyses were performed to verify the variables related to the cognitive performance of older adults. Scores on ACE-R, MMSE, and CERAD’s word list (Immediate Recall; Evocation; Recollection) had a negative correlation with </w:t>
      </w:r>
      <w:r w:rsidR="00424C98">
        <w:rPr>
          <w:rFonts w:eastAsia="Gungsuh"/>
        </w:rPr>
        <w:t xml:space="preserve">older adults </w:t>
      </w:r>
      <w:r w:rsidRPr="00E47FB6">
        <w:rPr>
          <w:rFonts w:eastAsia="Gungsuh"/>
        </w:rPr>
        <w:t xml:space="preserve">age (ACE-R: r= -0.673; p≤0.001 / MMSE: r= -0.593; p≤0.001 / </w:t>
      </w:r>
      <w:r w:rsidR="00286522" w:rsidRPr="00955517">
        <w:rPr>
          <w:rFonts w:eastAsia="Gungsuh"/>
        </w:rPr>
        <w:t>Immediate Recall</w:t>
      </w:r>
      <w:r w:rsidRPr="00E47FB6">
        <w:rPr>
          <w:rFonts w:eastAsia="Gungsuh"/>
        </w:rPr>
        <w:t xml:space="preserve">: r: -0.557; p≤0.001 / </w:t>
      </w:r>
      <w:r w:rsidR="00286522" w:rsidRPr="00955517">
        <w:t>Evocation</w:t>
      </w:r>
      <w:r w:rsidRPr="00E47FB6">
        <w:rPr>
          <w:rFonts w:eastAsia="Gungsuh"/>
        </w:rPr>
        <w:t xml:space="preserve">: r= -0.314; p≤0.001 / </w:t>
      </w:r>
      <w:r w:rsidR="00286522" w:rsidRPr="00955517">
        <w:rPr>
          <w:rFonts w:eastAsia="Gungsuh"/>
        </w:rPr>
        <w:t>Recollection</w:t>
      </w:r>
      <w:r w:rsidRPr="00E47FB6">
        <w:rPr>
          <w:rFonts w:eastAsia="Gungsuh"/>
        </w:rPr>
        <w:t xml:space="preserve">: r= -0.426; p≤0.001) and the number of medicines in current use (ACE-R: r= -0.345; p≤0.001 / MMSE: r= -0.399; p≤0.001 / </w:t>
      </w:r>
      <w:r w:rsidR="00286522" w:rsidRPr="00955517">
        <w:rPr>
          <w:rFonts w:eastAsia="Gungsuh"/>
        </w:rPr>
        <w:t>Immediate Recall</w:t>
      </w:r>
      <w:r w:rsidRPr="00E47FB6">
        <w:rPr>
          <w:rFonts w:eastAsia="Gungsuh"/>
        </w:rPr>
        <w:t xml:space="preserve">: r: -0.349; p≤0.001 / </w:t>
      </w:r>
      <w:r w:rsidR="00286522" w:rsidRPr="00955517">
        <w:t>Evocation</w:t>
      </w:r>
      <w:r w:rsidRPr="00E47FB6">
        <w:rPr>
          <w:rFonts w:eastAsia="Gungsuh"/>
        </w:rPr>
        <w:t>: r= -0.191; p=0.</w:t>
      </w:r>
      <w:r w:rsidRPr="00955517">
        <w:rPr>
          <w:rFonts w:eastAsia="Gungsuh"/>
        </w:rPr>
        <w:t>049 /</w:t>
      </w:r>
      <w:r w:rsidR="00286522" w:rsidRPr="00955517">
        <w:rPr>
          <w:rFonts w:eastAsia="Gungsuh"/>
        </w:rPr>
        <w:t xml:space="preserve"> Recollection</w:t>
      </w:r>
      <w:r w:rsidRPr="00E47FB6">
        <w:rPr>
          <w:rFonts w:eastAsia="Gungsuh"/>
        </w:rPr>
        <w:t xml:space="preserve">: r= -0.289; p=0.003). Cognitive performance was also correlated with older adults’ years of education (ACE-R: r= 0.624; p≤0.001 / MMSE: r= 0.505; p≤0.001 </w:t>
      </w:r>
      <w:r w:rsidRPr="00955517">
        <w:rPr>
          <w:rFonts w:eastAsia="Gungsuh"/>
        </w:rPr>
        <w:t xml:space="preserve">/ </w:t>
      </w:r>
      <w:r w:rsidR="00286522" w:rsidRPr="00955517">
        <w:rPr>
          <w:rFonts w:eastAsia="Gungsuh"/>
        </w:rPr>
        <w:t>Immediate Recall</w:t>
      </w:r>
      <w:r w:rsidRPr="00955517">
        <w:rPr>
          <w:rFonts w:eastAsia="Gungsuh"/>
        </w:rPr>
        <w:t xml:space="preserve">: </w:t>
      </w:r>
      <w:r w:rsidRPr="00E47FB6">
        <w:rPr>
          <w:rFonts w:eastAsia="Gungsuh"/>
        </w:rPr>
        <w:t xml:space="preserve">r: 0.502; p≤0.001 / </w:t>
      </w:r>
      <w:r w:rsidR="00286522" w:rsidRPr="00955517">
        <w:t>Evocation</w:t>
      </w:r>
      <w:r w:rsidRPr="00E47FB6">
        <w:rPr>
          <w:rFonts w:eastAsia="Gungsuh"/>
        </w:rPr>
        <w:t xml:space="preserve">: r=0.226; p=0.019 </w:t>
      </w:r>
      <w:r w:rsidRPr="00955517">
        <w:rPr>
          <w:rFonts w:eastAsia="Gungsuh"/>
        </w:rPr>
        <w:t>/</w:t>
      </w:r>
      <w:r w:rsidR="00286522" w:rsidRPr="00955517">
        <w:rPr>
          <w:rFonts w:eastAsia="Gungsuh"/>
        </w:rPr>
        <w:t xml:space="preserve"> Recollection</w:t>
      </w:r>
      <w:r w:rsidRPr="00E47FB6">
        <w:rPr>
          <w:rFonts w:eastAsia="Gungsuh"/>
        </w:rPr>
        <w:t xml:space="preserve">: r= 0.343; p≤0.001). </w:t>
      </w:r>
      <w:r w:rsidR="007B441C" w:rsidRPr="00955517">
        <w:rPr>
          <w:rFonts w:eastAsia="Gungsuh"/>
        </w:rPr>
        <w:t>Except for</w:t>
      </w:r>
      <w:r w:rsidRPr="00955517">
        <w:rPr>
          <w:rFonts w:eastAsia="Gungsuh"/>
        </w:rPr>
        <w:t xml:space="preserve"> scores on </w:t>
      </w:r>
      <w:r w:rsidR="007B441C" w:rsidRPr="00955517">
        <w:rPr>
          <w:rFonts w:eastAsia="Gungsuh"/>
        </w:rPr>
        <w:t xml:space="preserve">the </w:t>
      </w:r>
      <w:r w:rsidRPr="00955517">
        <w:rPr>
          <w:rFonts w:eastAsia="Gungsuh"/>
        </w:rPr>
        <w:t xml:space="preserve">CERAD word list </w:t>
      </w:r>
      <w:r w:rsidR="007B441C" w:rsidRPr="00955517">
        <w:rPr>
          <w:rFonts w:eastAsia="Gungsuh"/>
        </w:rPr>
        <w:t xml:space="preserve">for </w:t>
      </w:r>
      <w:r w:rsidRPr="00955517">
        <w:rPr>
          <w:rFonts w:eastAsia="Gungsuh"/>
        </w:rPr>
        <w:t>evocation</w:t>
      </w:r>
      <w:r w:rsidR="007B441C" w:rsidRPr="00955517">
        <w:rPr>
          <w:rFonts w:eastAsia="Gungsuh"/>
        </w:rPr>
        <w:t xml:space="preserve"> task</w:t>
      </w:r>
      <w:r w:rsidRPr="00955517">
        <w:rPr>
          <w:rFonts w:eastAsia="Gungsuh"/>
        </w:rPr>
        <w:t xml:space="preserve">, cognitive assessment </w:t>
      </w:r>
      <w:r w:rsidR="007B441C" w:rsidRPr="00955517">
        <w:rPr>
          <w:rFonts w:eastAsia="Gungsuh"/>
        </w:rPr>
        <w:t xml:space="preserve">scores were significantly </w:t>
      </w:r>
      <w:r w:rsidRPr="00955517">
        <w:rPr>
          <w:rFonts w:eastAsia="Gungsuh"/>
        </w:rPr>
        <w:t xml:space="preserve">correlated with depressive symptoms, as per GDS-15 scores </w:t>
      </w:r>
      <w:r w:rsidRPr="00E47FB6">
        <w:rPr>
          <w:rFonts w:eastAsia="Gungsuh"/>
        </w:rPr>
        <w:t xml:space="preserve">(ACE-R: r= -0.222; p=0.018 / MMSE: r= -0.246; p=0.009 / </w:t>
      </w:r>
      <w:r w:rsidR="00286522" w:rsidRPr="00955517">
        <w:rPr>
          <w:rFonts w:eastAsia="Gungsuh"/>
        </w:rPr>
        <w:t>Immediate Recall</w:t>
      </w:r>
      <w:r w:rsidRPr="00E47FB6">
        <w:rPr>
          <w:rFonts w:eastAsia="Gungsuh"/>
        </w:rPr>
        <w:t xml:space="preserve">: r: -0.276; p=0.003 / </w:t>
      </w:r>
      <w:r w:rsidR="00286522" w:rsidRPr="00955517">
        <w:t>Evocation</w:t>
      </w:r>
      <w:r w:rsidRPr="00955517">
        <w:rPr>
          <w:rFonts w:eastAsia="Gungsuh"/>
        </w:rPr>
        <w:t>:</w:t>
      </w:r>
      <w:r w:rsidRPr="00E47FB6">
        <w:rPr>
          <w:rFonts w:eastAsia="Gungsuh"/>
        </w:rPr>
        <w:t xml:space="preserve"> r=0.002; p=0.986 /</w:t>
      </w:r>
      <w:r w:rsidR="00286522" w:rsidRPr="00286522">
        <w:rPr>
          <w:rFonts w:eastAsia="Gungsuh"/>
          <w:shd w:val="clear" w:color="auto" w:fill="FFFF00"/>
        </w:rPr>
        <w:t xml:space="preserve"> </w:t>
      </w:r>
      <w:r w:rsidR="00286522" w:rsidRPr="00955517">
        <w:rPr>
          <w:rFonts w:eastAsia="Gungsuh"/>
        </w:rPr>
        <w:t>Recollection</w:t>
      </w:r>
      <w:r w:rsidRPr="00955517">
        <w:rPr>
          <w:rFonts w:eastAsia="Gungsuh"/>
        </w:rPr>
        <w:t>:</w:t>
      </w:r>
      <w:r w:rsidRPr="00E47FB6">
        <w:rPr>
          <w:rFonts w:eastAsia="Gungsuh"/>
        </w:rPr>
        <w:t xml:space="preserve"> r= -0.264; p=0.005). Finally, a correlation between GAI-5 scores and ACE-R / MEEM was also observed (ACE-R: r= -0.257; p=0.006 / MMSE: r= -0.193; p=0.043).</w:t>
      </w:r>
    </w:p>
    <w:p w14:paraId="0000016B" w14:textId="6A6B8909" w:rsidR="00833665" w:rsidRPr="00E47FB6" w:rsidRDefault="006855CE">
      <w:pPr>
        <w:spacing w:line="480" w:lineRule="auto"/>
        <w:ind w:firstLine="720"/>
      </w:pPr>
      <w:r w:rsidRPr="00E47FB6">
        <w:rPr>
          <w:rFonts w:eastAsia="Gungsuh"/>
        </w:rPr>
        <w:t xml:space="preserve">Regarding the informal caregivers’ perceived </w:t>
      </w:r>
      <w:r w:rsidR="000018D4" w:rsidRPr="00955517">
        <w:t>strain</w:t>
      </w:r>
      <w:r w:rsidRPr="00E47FB6">
        <w:rPr>
          <w:rFonts w:eastAsia="Gungsuh"/>
        </w:rPr>
        <w:t xml:space="preserve">, </w:t>
      </w:r>
      <w:proofErr w:type="spellStart"/>
      <w:r w:rsidRPr="00E47FB6">
        <w:rPr>
          <w:rFonts w:eastAsia="Gungsuh"/>
        </w:rPr>
        <w:t>Zarit</w:t>
      </w:r>
      <w:proofErr w:type="spellEnd"/>
      <w:r w:rsidRPr="00E47FB6">
        <w:rPr>
          <w:rFonts w:eastAsia="Gungsuh"/>
        </w:rPr>
        <w:t xml:space="preserve"> scale total scores were correlated with P-FAQ (r= 0.629; p≤0.001), MCS-B (r= 0.634; p≤0.001), IQCODE-BR (r= 0.584; p≤0.001), but not with caregivers age (r=-0.011; p=0.908) or caregivers’ years of education (r= -0.003; p=972). Caregivers’ </w:t>
      </w:r>
      <w:r w:rsidR="000018D4" w:rsidRPr="00955517">
        <w:t>strain</w:t>
      </w:r>
      <w:r w:rsidR="000018D4" w:rsidRPr="00E47FB6">
        <w:rPr>
          <w:rFonts w:eastAsia="Gungsuh"/>
        </w:rPr>
        <w:t xml:space="preserve"> </w:t>
      </w:r>
      <w:r w:rsidRPr="00E47FB6">
        <w:rPr>
          <w:rFonts w:eastAsia="Gungsuh"/>
        </w:rPr>
        <w:t xml:space="preserve">was also correlated with older adults’ age (r=0.567; p≤0.001), years of schooling (r= -0.218; p=0.021), number of medicines in current use (r=0.298; p=0.001), depressive symptoms (r=0.287; p=0.002), and cognitive performance </w:t>
      </w:r>
      <w:r w:rsidRPr="00E47FB6">
        <w:rPr>
          <w:rFonts w:eastAsia="Gungsuh"/>
        </w:rPr>
        <w:lastRenderedPageBreak/>
        <w:t xml:space="preserve">(ACE-R: r= -0.530; p≤0.001 / MMSE: r= -0.552; p≤0.001 / </w:t>
      </w:r>
      <w:r w:rsidR="00286522" w:rsidRPr="00955517">
        <w:rPr>
          <w:rFonts w:eastAsia="Gungsuh"/>
        </w:rPr>
        <w:t>Immediate Recall</w:t>
      </w:r>
      <w:r w:rsidRPr="00955517">
        <w:rPr>
          <w:rFonts w:eastAsia="Gungsuh"/>
        </w:rPr>
        <w:t>:</w:t>
      </w:r>
      <w:r w:rsidRPr="00E47FB6">
        <w:rPr>
          <w:rFonts w:eastAsia="Gungsuh"/>
        </w:rPr>
        <w:t xml:space="preserve"> r: -0.529; p≤0.001 / Ev.: r= -0.362; p≤0.001 / Rec.: r= -0.500; p≤0.001) and time dedicated to care in days (r=0.405; p≤0.001) and hours (r=0.401; p≤0.001) demonstrated positive correlation with </w:t>
      </w:r>
      <w:r w:rsidR="000018D4" w:rsidRPr="00955517">
        <w:t>strain</w:t>
      </w:r>
      <w:r w:rsidRPr="00E47FB6">
        <w:rPr>
          <w:rFonts w:eastAsia="Gungsuh"/>
        </w:rPr>
        <w:t xml:space="preserve">. Figure </w:t>
      </w:r>
      <w:r w:rsidR="000A667F">
        <w:rPr>
          <w:rFonts w:eastAsia="Gungsuh"/>
        </w:rPr>
        <w:t>1</w:t>
      </w:r>
      <w:r w:rsidRPr="00E47FB6">
        <w:rPr>
          <w:rFonts w:eastAsia="Gungsuh"/>
        </w:rPr>
        <w:t xml:space="preserve"> illustrates the heatmap for this correlation analysis.</w:t>
      </w:r>
    </w:p>
    <w:p w14:paraId="6B5DC992" w14:textId="77777777" w:rsidR="001723A3" w:rsidRDefault="001723A3">
      <w:pPr>
        <w:spacing w:line="480" w:lineRule="auto"/>
      </w:pPr>
    </w:p>
    <w:p w14:paraId="0000016D" w14:textId="5109430A" w:rsidR="00833665" w:rsidRDefault="006855CE">
      <w:pPr>
        <w:spacing w:line="480" w:lineRule="auto"/>
      </w:pPr>
      <w:r>
        <w:rPr>
          <w:i/>
        </w:rPr>
        <w:t>Mediation analysis</w:t>
      </w:r>
    </w:p>
    <w:p w14:paraId="0000017D" w14:textId="194FF4A5" w:rsidR="00833665" w:rsidRPr="002255C0" w:rsidRDefault="006855CE" w:rsidP="003A7C88">
      <w:pPr>
        <w:spacing w:line="480" w:lineRule="auto"/>
        <w:ind w:firstLine="720"/>
        <w:rPr>
          <w:color w:val="000000" w:themeColor="text1"/>
        </w:rPr>
      </w:pPr>
      <w:r>
        <w:t xml:space="preserve">A </w:t>
      </w:r>
      <w:r w:rsidRPr="002255C0">
        <w:rPr>
          <w:color w:val="000000" w:themeColor="text1"/>
        </w:rPr>
        <w:t xml:space="preserve">mediation analysis was performed to investigate whether the time dedicated to care </w:t>
      </w:r>
      <w:r w:rsidR="007B441C" w:rsidRPr="00955517">
        <w:t xml:space="preserve">(i.e. frequency and duration) </w:t>
      </w:r>
      <w:r w:rsidRPr="00955517">
        <w:t xml:space="preserve">mediated the relationship between </w:t>
      </w:r>
      <w:sdt>
        <w:sdtPr>
          <w:tag w:val="goog_rdk_15"/>
          <w:id w:val="995229924"/>
        </w:sdtPr>
        <w:sdtEndPr/>
        <w:sdtContent/>
      </w:sdt>
      <w:r w:rsidRPr="00955517">
        <w:t>older adults’ cognitive</w:t>
      </w:r>
      <w:r w:rsidRPr="002255C0">
        <w:rPr>
          <w:color w:val="000000" w:themeColor="text1"/>
        </w:rPr>
        <w:t xml:space="preserve"> performance and their </w:t>
      </w:r>
      <w:r w:rsidRPr="00955517">
        <w:t>caregivers</w:t>
      </w:r>
      <w:r w:rsidR="00B52D77" w:rsidRPr="00955517">
        <w:t>’</w:t>
      </w:r>
      <w:r w:rsidRPr="00955517">
        <w:t xml:space="preserve"> perceived </w:t>
      </w:r>
      <w:r w:rsidR="000018D4" w:rsidRPr="00955517">
        <w:t>strain</w:t>
      </w:r>
      <w:r w:rsidRPr="002255C0">
        <w:rPr>
          <w:color w:val="000000" w:themeColor="text1"/>
        </w:rPr>
        <w:t>. Initially, a linear regression indicated a significant total effect (c) of older adult’s cognitive performance on the caregivers</w:t>
      </w:r>
      <w:r w:rsidR="00B52D77" w:rsidRPr="002255C0">
        <w:rPr>
          <w:color w:val="000000" w:themeColor="text1"/>
        </w:rPr>
        <w:t>’</w:t>
      </w:r>
      <w:r w:rsidRPr="002255C0">
        <w:rPr>
          <w:color w:val="000000" w:themeColor="text1"/>
        </w:rPr>
        <w:t xml:space="preserve"> perceived </w:t>
      </w:r>
      <w:r w:rsidR="000018D4" w:rsidRPr="00955517">
        <w:t>strain</w:t>
      </w:r>
      <w:r w:rsidR="000018D4" w:rsidRPr="002255C0">
        <w:rPr>
          <w:color w:val="000000" w:themeColor="text1"/>
        </w:rPr>
        <w:t xml:space="preserve"> </w:t>
      </w:r>
      <w:r w:rsidRPr="002255C0">
        <w:rPr>
          <w:color w:val="000000" w:themeColor="text1"/>
        </w:rPr>
        <w:t>(b = -0.358, 95% CI [-0.465 to -0.251], t = -6.65, p &lt; 0.001, R² = 0.281). Additionally, older adult’s cognitive performance was significantly associated with both duration (in hours, b = -0.149, 95% CI [-0.216 to -0.081], t = 4.35, p &lt; 0.001, R² = 0.168) and frequency (in days, b = -0.</w:t>
      </w:r>
      <w:r>
        <w:t xml:space="preserve">029, 95% CI [-0.047 to -0.011], t </w:t>
      </w:r>
      <w:r w:rsidRPr="002255C0">
        <w:rPr>
          <w:color w:val="000000" w:themeColor="text1"/>
        </w:rPr>
        <w:t xml:space="preserve">= -3.24, p = 0.002, R² = 0.099) of care provided by their informal caregivers. When controlling for duration of care in hours, the cognitive performance had a significant direct effect (c’) on the caregiver’s perceived </w:t>
      </w:r>
      <w:r w:rsidR="000018D4" w:rsidRPr="00955517">
        <w:t>strain</w:t>
      </w:r>
      <w:r w:rsidR="000018D4" w:rsidRPr="002255C0">
        <w:rPr>
          <w:color w:val="000000" w:themeColor="text1"/>
        </w:rPr>
        <w:t xml:space="preserve"> </w:t>
      </w:r>
      <w:r w:rsidRPr="002255C0">
        <w:rPr>
          <w:color w:val="000000" w:themeColor="text1"/>
        </w:rPr>
        <w:t>(b = -0.258, 95% CI [-0.383 to -0.134], t = -4.12, p &lt; 0.001).</w:t>
      </w:r>
    </w:p>
    <w:p w14:paraId="0000017E" w14:textId="6D885502" w:rsidR="00833665" w:rsidRDefault="006855CE">
      <w:pPr>
        <w:spacing w:line="480" w:lineRule="auto"/>
        <w:ind w:firstLine="720"/>
      </w:pPr>
      <w:r w:rsidRPr="002255C0">
        <w:rPr>
          <w:color w:val="000000" w:themeColor="text1"/>
        </w:rPr>
        <w:t xml:space="preserve">A direct effect was also observed when cognitive performance was regressed on </w:t>
      </w:r>
      <w:r w:rsidR="000018D4" w:rsidRPr="00955517">
        <w:t>strain</w:t>
      </w:r>
      <w:r w:rsidR="000018D4" w:rsidRPr="002255C0">
        <w:rPr>
          <w:color w:val="000000" w:themeColor="text1"/>
        </w:rPr>
        <w:t xml:space="preserve"> </w:t>
      </w:r>
      <w:r w:rsidRPr="002255C0">
        <w:rPr>
          <w:color w:val="000000" w:themeColor="text1"/>
        </w:rPr>
        <w:t xml:space="preserve">scores controlling for frequency of care (b = -0.285, 95% CI [-0.403 to -0.168], t = -4.83, p &lt; 0.001). Finally, both duration (b = 0.728, 95% CI [0.391 to 1.066], t = 4.29, p &lt; 0.001, R² = 0.161) and frequency of care </w:t>
      </w:r>
      <w:r>
        <w:t xml:space="preserve">(b = 2.898, 95% CI [1.578 to 4.217], t = 4.35, p &lt; 0.001, R² = 0.164) had significant effects on caregiver’s </w:t>
      </w:r>
      <w:r w:rsidR="000018D4" w:rsidRPr="00955517">
        <w:t>strain</w:t>
      </w:r>
      <w:r>
        <w:t>.</w:t>
      </w:r>
    </w:p>
    <w:p w14:paraId="28EC9DDB" w14:textId="452F834F" w:rsidR="002255C0" w:rsidRDefault="002255C0">
      <w:pPr>
        <w:spacing w:line="480" w:lineRule="auto"/>
        <w:ind w:firstLine="720"/>
      </w:pPr>
      <w:r>
        <w:t xml:space="preserve">Because of our sample’s characteristics and correlation analysis results, we conducted multivariate regression analyses to verify whether the time dedicated to care remained associated with caregivers’ perceived </w:t>
      </w:r>
      <w:r w:rsidR="000018D4" w:rsidRPr="00955517">
        <w:t xml:space="preserve">strain </w:t>
      </w:r>
      <w:r w:rsidRPr="00955517">
        <w:t>after</w:t>
      </w:r>
      <w:r>
        <w:t xml:space="preserve"> controlling </w:t>
      </w:r>
      <w:r w:rsidRPr="002255C0">
        <w:rPr>
          <w:color w:val="000000" w:themeColor="text1"/>
        </w:rPr>
        <w:t xml:space="preserve">for older adults’ age, medicines </w:t>
      </w:r>
      <w:r w:rsidRPr="002255C0">
        <w:rPr>
          <w:color w:val="000000" w:themeColor="text1"/>
        </w:rPr>
        <w:lastRenderedPageBreak/>
        <w:t xml:space="preserve">in current use, P-FAQ, IQCODE-BR, and ACE-R mean scores. The effect of frequency (b = 1.449, 95% CI [0.220 to 2.678], t = 2.34, p = 0.021, R² = 0.475), but not duration (b = </w:t>
      </w:r>
      <w:r>
        <w:t xml:space="preserve">0.269, 95% CI [-0.073 to 0.611], t = 1.563, p = 0.121, R² = 0.434), was still significant. </w:t>
      </w:r>
      <w:r w:rsidRPr="002255C0">
        <w:t>The association between the mediator and the dependent variable is a key assumption for conducting mediation analysis. In the multivariate analysis, caregiving duration (</w:t>
      </w:r>
      <w:r>
        <w:t xml:space="preserve">i.e., </w:t>
      </w:r>
      <w:r w:rsidRPr="002255C0">
        <w:t xml:space="preserve">the potential mediator) showed no significant impact on </w:t>
      </w:r>
      <w:r w:rsidRPr="00955517">
        <w:t xml:space="preserve">caregiver </w:t>
      </w:r>
      <w:r w:rsidR="000018D4" w:rsidRPr="00955517">
        <w:t>strain</w:t>
      </w:r>
      <w:r w:rsidR="000018D4" w:rsidRPr="002255C0">
        <w:t xml:space="preserve"> </w:t>
      </w:r>
      <w:r w:rsidRPr="002255C0">
        <w:t>(</w:t>
      </w:r>
      <w:r>
        <w:t xml:space="preserve">i.e. </w:t>
      </w:r>
      <w:r w:rsidRPr="002255C0">
        <w:t xml:space="preserve">the dependent variable) after adjusting for covariates. Consequently, the evidence was insufficient to justify proceeding with mediation analysis for </w:t>
      </w:r>
      <w:r>
        <w:t>the duration of care</w:t>
      </w:r>
      <w:r w:rsidRPr="002255C0">
        <w:t xml:space="preserve">. However, caregiving frequency continued to exert a significant effect on perceived </w:t>
      </w:r>
      <w:r w:rsidRPr="00955517">
        <w:t xml:space="preserve">caregiver </w:t>
      </w:r>
      <w:r w:rsidR="000018D4" w:rsidRPr="00955517">
        <w:t>strain</w:t>
      </w:r>
      <w:r w:rsidRPr="002255C0">
        <w:t>, even after accounting for covariates. Thus, the assumptions for mediation analysis were met, and the analysis was performed to explore the potential mediating role of caregiving frequency.</w:t>
      </w:r>
    </w:p>
    <w:p w14:paraId="3FA94FFF" w14:textId="3FBCF0A0" w:rsidR="000A667F" w:rsidRDefault="006855CE" w:rsidP="001723A3">
      <w:pPr>
        <w:spacing w:line="480" w:lineRule="auto"/>
        <w:ind w:firstLine="720"/>
        <w:rPr>
          <w:b/>
          <w:sz w:val="22"/>
          <w:szCs w:val="22"/>
        </w:rPr>
      </w:pPr>
      <w:r>
        <w:t xml:space="preserve">The final model suggested a mediation effect (indirect effect) </w:t>
      </w:r>
      <w:r w:rsidR="002255C0" w:rsidRPr="002255C0">
        <w:rPr>
          <w:color w:val="000000" w:themeColor="text1"/>
        </w:rPr>
        <w:t>of</w:t>
      </w:r>
      <w:r w:rsidRPr="002255C0">
        <w:rPr>
          <w:color w:val="000000" w:themeColor="text1"/>
        </w:rPr>
        <w:t xml:space="preserve"> frequency of care (b = -0.055; 95% BCa CI [-0.100 to -0.013]) on caregiver </w:t>
      </w:r>
      <w:r w:rsidR="000018D4" w:rsidRPr="00955517">
        <w:t>strain</w:t>
      </w:r>
      <w:r w:rsidRPr="002255C0">
        <w:rPr>
          <w:color w:val="000000" w:themeColor="text1"/>
        </w:rPr>
        <w:t xml:space="preserve">. </w:t>
      </w:r>
      <w:sdt>
        <w:sdtPr>
          <w:rPr>
            <w:color w:val="000000" w:themeColor="text1"/>
          </w:rPr>
          <w:tag w:val="goog_rdk_17"/>
          <w:id w:val="941573925"/>
        </w:sdtPr>
        <w:sdtEndPr/>
        <w:sdtContent/>
      </w:sdt>
      <w:sdt>
        <w:sdtPr>
          <w:rPr>
            <w:color w:val="000000" w:themeColor="text1"/>
          </w:rPr>
          <w:tag w:val="goog_rdk_18"/>
          <w:id w:val="-1341548088"/>
        </w:sdtPr>
        <w:sdtEndPr/>
        <w:sdtContent/>
      </w:sdt>
      <w:r>
        <w:t xml:space="preserve">Figure </w:t>
      </w:r>
      <w:r w:rsidR="000A667F">
        <w:t>2</w:t>
      </w:r>
      <w:r>
        <w:t xml:space="preserve"> illustrates </w:t>
      </w:r>
      <w:r w:rsidR="002255C0">
        <w:t>the</w:t>
      </w:r>
      <w:r>
        <w:t xml:space="preserve"> mediation model.</w:t>
      </w:r>
    </w:p>
    <w:p w14:paraId="5076FD26" w14:textId="77777777" w:rsidR="001723A3" w:rsidRPr="001723A3" w:rsidRDefault="001723A3" w:rsidP="001723A3">
      <w:pPr>
        <w:spacing w:line="480" w:lineRule="auto"/>
        <w:ind w:firstLine="720"/>
        <w:rPr>
          <w:b/>
          <w:sz w:val="22"/>
          <w:szCs w:val="22"/>
        </w:rPr>
      </w:pPr>
    </w:p>
    <w:p w14:paraId="0000019D" w14:textId="140930FF" w:rsidR="00833665" w:rsidRDefault="006855CE">
      <w:pPr>
        <w:spacing w:line="480" w:lineRule="auto"/>
        <w:rPr>
          <w:b/>
        </w:rPr>
      </w:pPr>
      <w:r>
        <w:rPr>
          <w:b/>
        </w:rPr>
        <w:t>Discussion</w:t>
      </w:r>
    </w:p>
    <w:p w14:paraId="0000019E" w14:textId="03193C31" w:rsidR="00833665" w:rsidRDefault="006855CE">
      <w:pPr>
        <w:spacing w:line="480" w:lineRule="auto"/>
        <w:ind w:firstLine="720"/>
      </w:pPr>
      <w:r>
        <w:t xml:space="preserve">In this study, we aimed to explore whether the frequency of care (in days) or duration (in hours) would mediate the connection between older adults’ cognitive performance and the perceived </w:t>
      </w:r>
      <w:r w:rsidR="000018D4" w:rsidRPr="00955517">
        <w:t>strain</w:t>
      </w:r>
      <w:r w:rsidR="000018D4">
        <w:t xml:space="preserve"> </w:t>
      </w:r>
      <w:r>
        <w:t>of their informal caregivers in a middle-income country after controlling for age, medicines in current use, function (P-FAQ</w:t>
      </w:r>
      <w:r w:rsidRPr="00B54CCD">
        <w:t>), cognitive decline (IQCODE-BR), and cognitive functioning (ACE-R).</w:t>
      </w:r>
      <w:r>
        <w:t xml:space="preserve"> Our findings indicate that the frequency of care, rather than the duration, mediates this association. Therefore, more days </w:t>
      </w:r>
      <w:r w:rsidR="00B54CCD">
        <w:t xml:space="preserve">of </w:t>
      </w:r>
      <w:r>
        <w:t>car</w:t>
      </w:r>
      <w:r w:rsidR="00B54CCD">
        <w:t>e</w:t>
      </w:r>
      <w:r>
        <w:t xml:space="preserve"> is related to </w:t>
      </w:r>
      <w:r w:rsidR="00B54CCD">
        <w:t xml:space="preserve">a </w:t>
      </w:r>
      <w:r>
        <w:t>higher caregiver</w:t>
      </w:r>
      <w:r w:rsidR="00B54CCD">
        <w:t>-</w:t>
      </w:r>
      <w:r>
        <w:t xml:space="preserve">perceived </w:t>
      </w:r>
      <w:r w:rsidR="000018D4" w:rsidRPr="00955517">
        <w:t>strain</w:t>
      </w:r>
      <w:r w:rsidR="000018D4">
        <w:t xml:space="preserve"> </w:t>
      </w:r>
      <w:r>
        <w:t xml:space="preserve">compared to more hours </w:t>
      </w:r>
      <w:r w:rsidR="00B54CCD">
        <w:t xml:space="preserve">of </w:t>
      </w:r>
      <w:r>
        <w:t>car</w:t>
      </w:r>
      <w:r w:rsidR="00B54CCD">
        <w:t>e</w:t>
      </w:r>
      <w:r>
        <w:t>.</w:t>
      </w:r>
    </w:p>
    <w:p w14:paraId="0000019F" w14:textId="62163881" w:rsidR="00833665" w:rsidRDefault="006855CE">
      <w:pPr>
        <w:spacing w:line="480" w:lineRule="auto"/>
        <w:ind w:firstLine="720"/>
      </w:pPr>
      <w:r>
        <w:t xml:space="preserve">Caring for older adults with dementia is linked to well-documented rises in </w:t>
      </w:r>
      <w:r w:rsidR="000018D4" w:rsidRPr="00955517">
        <w:t>strain</w:t>
      </w:r>
      <w:r>
        <w:t>, distress, and declines in carers’ mental health and overall well-being (</w:t>
      </w:r>
      <w:proofErr w:type="spellStart"/>
      <w:r>
        <w:t>Lindeza</w:t>
      </w:r>
      <w:proofErr w:type="spellEnd"/>
      <w:r w:rsidR="001D1ADB">
        <w:t xml:space="preserve"> </w:t>
      </w:r>
      <w:r>
        <w:t xml:space="preserve">et al. 2020). </w:t>
      </w:r>
      <w:r>
        <w:lastRenderedPageBreak/>
        <w:t xml:space="preserve">Moreover, the severity of behavioral, cognitive, and functional impairments in persons living with dementia correlates with heightened levels of </w:t>
      </w:r>
      <w:r w:rsidR="000018D4" w:rsidRPr="00955517">
        <w:t>strain</w:t>
      </w:r>
      <w:r w:rsidR="000018D4">
        <w:t xml:space="preserve"> </w:t>
      </w:r>
      <w:r>
        <w:t>and distress for their caregivers (Chiari</w:t>
      </w:r>
      <w:r w:rsidR="001D1ADB">
        <w:t xml:space="preserve"> </w:t>
      </w:r>
      <w:r>
        <w:t>et al. 2021, Tay</w:t>
      </w:r>
      <w:r w:rsidR="001D1ADB">
        <w:t xml:space="preserve"> </w:t>
      </w:r>
      <w:r>
        <w:t xml:space="preserve">et al. 2022). </w:t>
      </w:r>
    </w:p>
    <w:p w14:paraId="682F989A" w14:textId="3ACF9A23" w:rsidR="0004661B" w:rsidRPr="0004661B" w:rsidRDefault="0004661B" w:rsidP="0004661B">
      <w:pPr>
        <w:spacing w:line="480" w:lineRule="auto"/>
        <w:ind w:firstLine="720"/>
      </w:pPr>
      <w:r w:rsidRPr="0004661B">
        <w:t xml:space="preserve">Our findings suggest that the cognitive performance of older adults, their age, and their level of functionality were associated with caregiver </w:t>
      </w:r>
      <w:r w:rsidR="000018D4" w:rsidRPr="00955517">
        <w:t>strain</w:t>
      </w:r>
      <w:r w:rsidRPr="0004661B">
        <w:t xml:space="preserve">, as also reported in the literature </w:t>
      </w:r>
      <w:r w:rsidRPr="00955517">
        <w:t xml:space="preserve">(Allen et al., 2019; </w:t>
      </w:r>
      <w:r w:rsidR="001D1ADB" w:rsidRPr="00955517">
        <w:t xml:space="preserve">Lee et al., 2023; </w:t>
      </w:r>
      <w:r w:rsidRPr="00955517">
        <w:t xml:space="preserve">van den </w:t>
      </w:r>
      <w:proofErr w:type="spellStart"/>
      <w:r w:rsidRPr="00955517">
        <w:t>Kieboom</w:t>
      </w:r>
      <w:proofErr w:type="spellEnd"/>
      <w:r w:rsidRPr="00955517">
        <w:t xml:space="preserve"> et al., 2020).</w:t>
      </w:r>
      <w:r w:rsidRPr="0004661B">
        <w:t xml:space="preserve"> Interestingly, although available evidence demonstrates that caregiver age is associated with the perceived level of </w:t>
      </w:r>
      <w:r w:rsidR="000018D4" w:rsidRPr="00955517">
        <w:t xml:space="preserve">strain </w:t>
      </w:r>
      <w:r w:rsidRPr="00955517">
        <w:t>(</w:t>
      </w:r>
      <w:r w:rsidR="001D1ADB" w:rsidRPr="00955517">
        <w:t xml:space="preserve">Lee et al., 2023; </w:t>
      </w:r>
      <w:r w:rsidRPr="00955517">
        <w:t xml:space="preserve">van den </w:t>
      </w:r>
      <w:proofErr w:type="spellStart"/>
      <w:r w:rsidRPr="00955517">
        <w:t>Kieboom</w:t>
      </w:r>
      <w:proofErr w:type="spellEnd"/>
      <w:r w:rsidRPr="00955517">
        <w:t xml:space="preserve"> et al., 2020),</w:t>
      </w:r>
      <w:r w:rsidRPr="0004661B">
        <w:t xml:space="preserve"> our results did not suggest such a relationship. Considering that the data analyzed were from a Latin American country, the association between caregiver age and caregiver </w:t>
      </w:r>
      <w:r w:rsidR="000018D4" w:rsidRPr="00955517">
        <w:t>strain</w:t>
      </w:r>
      <w:r w:rsidR="000018D4" w:rsidRPr="0004661B">
        <w:t xml:space="preserve"> </w:t>
      </w:r>
      <w:r w:rsidRPr="0004661B">
        <w:t>may not be straightforward due to cultural norms that place the responsibility of caring for older family members on relatives, a concept known as familism (Villa-</w:t>
      </w:r>
      <w:proofErr w:type="spellStart"/>
      <w:r w:rsidRPr="0004661B">
        <w:t>Castelar</w:t>
      </w:r>
      <w:proofErr w:type="spellEnd"/>
      <w:r w:rsidRPr="0004661B">
        <w:t xml:space="preserve"> et al., 2022). These sociocultural expectations can shape the caregiving dynamic, assigning this role to family members (Martinez &amp; Gonzales, 2022), regardless of the caregiver's age.</w:t>
      </w:r>
    </w:p>
    <w:p w14:paraId="56293966" w14:textId="120F8F62" w:rsidR="0004661B" w:rsidRDefault="006855CE" w:rsidP="0004661B">
      <w:pPr>
        <w:spacing w:line="480" w:lineRule="auto"/>
        <w:ind w:firstLine="720"/>
      </w:pPr>
      <w:r>
        <w:t>To our knowledge, no studies have separately evaluated the mediating effects of the frequency and duration of care on these aspects.</w:t>
      </w:r>
      <w:r w:rsidR="00C05E09">
        <w:t xml:space="preserve"> </w:t>
      </w:r>
      <w:r>
        <w:t xml:space="preserve">It has been reported that </w:t>
      </w:r>
      <w:r w:rsidRPr="00955517">
        <w:t xml:space="preserve">caregiver </w:t>
      </w:r>
      <w:r w:rsidR="000018D4" w:rsidRPr="00955517">
        <w:t xml:space="preserve">strain </w:t>
      </w:r>
      <w:r w:rsidRPr="00955517">
        <w:t>tends to escalate with the number of care hours, the volume of tasks, and diminishing coping mechanisms and support resources (Sorensen</w:t>
      </w:r>
      <w:r w:rsidR="001D1ADB" w:rsidRPr="00955517">
        <w:t xml:space="preserve"> </w:t>
      </w:r>
      <w:r w:rsidRPr="00955517">
        <w:t xml:space="preserve">et al. 2006). </w:t>
      </w:r>
      <w:r w:rsidR="0004661B" w:rsidRPr="00955517">
        <w:t xml:space="preserve">Specifically in the context of caregiving frequency, measured in days per week, one study identified an association between this variable and the perceived </w:t>
      </w:r>
      <w:r w:rsidR="000018D4" w:rsidRPr="00955517">
        <w:t>strain</w:t>
      </w:r>
      <w:r w:rsidR="000018D4" w:rsidRPr="0004661B">
        <w:t xml:space="preserve"> </w:t>
      </w:r>
      <w:r w:rsidR="0004661B" w:rsidRPr="0004661B">
        <w:t xml:space="preserve">among caregivers of older adults (Yan et al., 2019). </w:t>
      </w:r>
      <w:r w:rsidR="0004661B">
        <w:t>On the same hand</w:t>
      </w:r>
      <w:r>
        <w:t>, our study</w:t>
      </w:r>
      <w:r w:rsidR="0004661B">
        <w:t xml:space="preserve"> corroborates with such evidence and advances in the sense that it shows evidence</w:t>
      </w:r>
      <w:r>
        <w:t xml:space="preserve"> that more days </w:t>
      </w:r>
      <w:r w:rsidR="00C05E09">
        <w:t xml:space="preserve">of </w:t>
      </w:r>
      <w:r>
        <w:t xml:space="preserve">caring, rather than </w:t>
      </w:r>
      <w:r w:rsidR="00C05E09">
        <w:t xml:space="preserve">the </w:t>
      </w:r>
      <w:r>
        <w:t xml:space="preserve">number of care hours, increases </w:t>
      </w:r>
      <w:r w:rsidR="0004661B">
        <w:t xml:space="preserve">the </w:t>
      </w:r>
      <w:r>
        <w:t>caregiver</w:t>
      </w:r>
      <w:r w:rsidR="00C05E09">
        <w:t>’s</w:t>
      </w:r>
      <w:r>
        <w:t xml:space="preserve"> perceived </w:t>
      </w:r>
      <w:r w:rsidR="000018D4" w:rsidRPr="00955517">
        <w:t>strain</w:t>
      </w:r>
      <w:r>
        <w:t xml:space="preserve">. </w:t>
      </w:r>
    </w:p>
    <w:p w14:paraId="342E7000" w14:textId="6F521CE6" w:rsidR="00242771" w:rsidRDefault="006855CE" w:rsidP="00242771">
      <w:pPr>
        <w:spacing w:line="480" w:lineRule="auto"/>
        <w:ind w:firstLine="720"/>
      </w:pPr>
      <w:r>
        <w:t xml:space="preserve">More studies need to assess the mediating effects of the relationship between cognitive performance in older adults and the </w:t>
      </w:r>
      <w:r w:rsidRPr="00955517">
        <w:t xml:space="preserve">perceived </w:t>
      </w:r>
      <w:r w:rsidR="000018D4" w:rsidRPr="00955517">
        <w:t xml:space="preserve">strain </w:t>
      </w:r>
      <w:r w:rsidRPr="00955517">
        <w:t xml:space="preserve">of their caregivers, especially in </w:t>
      </w:r>
      <w:r w:rsidR="00791967" w:rsidRPr="00955517">
        <w:t xml:space="preserve">low and </w:t>
      </w:r>
      <w:r w:rsidR="00791967" w:rsidRPr="00955517">
        <w:lastRenderedPageBreak/>
        <w:t>middle-income countries</w:t>
      </w:r>
      <w:r w:rsidRPr="00955517">
        <w:t>.</w:t>
      </w:r>
      <w:r w:rsidR="0004661B" w:rsidRPr="00955517">
        <w:t xml:space="preserve"> </w:t>
      </w:r>
      <w:r w:rsidRPr="00955517">
        <w:t xml:space="preserve">A previous multi-country analysis examining the effect of caregiver age on care </w:t>
      </w:r>
      <w:r w:rsidR="000018D4" w:rsidRPr="00955517">
        <w:t xml:space="preserve">strain </w:t>
      </w:r>
      <w:r w:rsidRPr="00955517">
        <w:t>a</w:t>
      </w:r>
      <w:r>
        <w:t xml:space="preserve">nd psychological morbidity across many </w:t>
      </w:r>
      <w:r w:rsidR="00791967">
        <w:t>low and middle-income countries</w:t>
      </w:r>
      <w:r>
        <w:t xml:space="preserve"> indicated lower psychological morbidity among older caregivers compared to younger ones (</w:t>
      </w:r>
      <w:proofErr w:type="spellStart"/>
      <w:r>
        <w:t>Phetsitong</w:t>
      </w:r>
      <w:proofErr w:type="spellEnd"/>
      <w:r w:rsidR="001D1ADB">
        <w:t xml:space="preserve"> </w:t>
      </w:r>
      <w:r>
        <w:t>et al. 2022). However, the authors did not investigate any mediating variables or the caring frequency, preventing meaningful comparisons.</w:t>
      </w:r>
      <w:r w:rsidR="00242771">
        <w:t xml:space="preserve"> </w:t>
      </w:r>
      <w:r w:rsidR="00242771" w:rsidRPr="00242771">
        <w:t xml:space="preserve">In </w:t>
      </w:r>
      <w:r w:rsidR="00242771" w:rsidRPr="00955517">
        <w:t xml:space="preserve">our study, we observed that the cognitive performance of older adults is associated with caregiver </w:t>
      </w:r>
      <w:r w:rsidR="000018D4" w:rsidRPr="00955517">
        <w:t>strain</w:t>
      </w:r>
      <w:r w:rsidR="00242771" w:rsidRPr="00955517">
        <w:t>,</w:t>
      </w:r>
      <w:r w:rsidR="00242771" w:rsidRPr="00242771">
        <w:t xml:space="preserve"> and this relationship is mediated by the frequency of care rather than its duration.</w:t>
      </w:r>
    </w:p>
    <w:p w14:paraId="000001A2" w14:textId="32DDC75E" w:rsidR="00833665" w:rsidRDefault="006855CE">
      <w:pPr>
        <w:spacing w:line="480" w:lineRule="auto"/>
        <w:ind w:firstLine="720"/>
      </w:pPr>
      <w:r>
        <w:t xml:space="preserve">Our study’s findings have important implications for creating new dementia care models and providing insight into shaping public policies to aid caregivers in </w:t>
      </w:r>
      <w:r w:rsidR="00791967">
        <w:t>low and middle-income countries</w:t>
      </w:r>
      <w:r>
        <w:t>. Our results suggest that policies to reduce caregiving duration time may not effectively alleviate caregiver stress (</w:t>
      </w:r>
      <w:r w:rsidRPr="00955517">
        <w:t xml:space="preserve">Acton </w:t>
      </w:r>
      <w:r w:rsidR="001D1ADB" w:rsidRPr="00955517">
        <w:t>&amp;</w:t>
      </w:r>
      <w:r w:rsidRPr="00955517">
        <w:t xml:space="preserve"> Kang 2001). Understanding that the frequency of care (days caring) is more impactful on caregiver </w:t>
      </w:r>
      <w:r w:rsidR="000018D4" w:rsidRPr="00955517">
        <w:t>strain</w:t>
      </w:r>
      <w:r>
        <w:t xml:space="preserve">, at least in Brazil, suggests that policymakers could focus on reducing the number of days caregivers are required to provide care rather than the total daily hours. Interventions could be developed and expanded to offer caregivers full days off, allowing them to engage in other activities, rest, or manage their personal affairs, ultimately reducing their </w:t>
      </w:r>
      <w:r w:rsidRPr="00955517">
        <w:t xml:space="preserve">perceived </w:t>
      </w:r>
      <w:r w:rsidR="000018D4" w:rsidRPr="00955517">
        <w:t>strain</w:t>
      </w:r>
      <w:r w:rsidRPr="00955517">
        <w:t>. For example, a systematic review show</w:t>
      </w:r>
      <w:r w:rsidR="00242771" w:rsidRPr="00955517">
        <w:t>ed</w:t>
      </w:r>
      <w:r w:rsidRPr="00955517">
        <w:t xml:space="preserve"> that daycare </w:t>
      </w:r>
      <w:r w:rsidRPr="00955517">
        <w:rPr>
          <w:highlight w:val="white"/>
        </w:rPr>
        <w:t xml:space="preserve">delivered in specialized settings for older adults </w:t>
      </w:r>
      <w:r w:rsidRPr="00955517">
        <w:t xml:space="preserve">can reduce caregiver </w:t>
      </w:r>
      <w:r w:rsidR="000018D4" w:rsidRPr="00955517">
        <w:t xml:space="preserve">strain </w:t>
      </w:r>
      <w:r w:rsidRPr="00955517">
        <w:t>(</w:t>
      </w:r>
      <w:proofErr w:type="spellStart"/>
      <w:sdt>
        <w:sdtPr>
          <w:tag w:val="goog_rdk_20"/>
          <w:id w:val="-224687821"/>
        </w:sdtPr>
        <w:sdtEndPr/>
        <w:sdtContent/>
      </w:sdt>
      <w:r w:rsidRPr="00955517">
        <w:t>Vandepitte</w:t>
      </w:r>
      <w:proofErr w:type="spellEnd"/>
      <w:r w:rsidRPr="00955517">
        <w:t xml:space="preserve"> et al. 2016). </w:t>
      </w:r>
      <w:r>
        <w:t>Similarly, respite care programs that provide caregivers full days of relief rather than just a few hours could be more effective in mitigating caregiver stress (Beach</w:t>
      </w:r>
      <w:r w:rsidR="001D1ADB">
        <w:t xml:space="preserve"> </w:t>
      </w:r>
      <w:r>
        <w:t xml:space="preserve">et al. 2022). </w:t>
      </w:r>
    </w:p>
    <w:p w14:paraId="000001A3" w14:textId="77777777" w:rsidR="00833665" w:rsidRDefault="006855CE">
      <w:pPr>
        <w:spacing w:line="480" w:lineRule="auto"/>
        <w:ind w:firstLine="720"/>
      </w:pPr>
      <w:r>
        <w:t>Assessing the feasibility and practicality of implementing such changes within the country’s existing healthcare and social support infrastructure is essential. The proposed changes must be sustainable and supported by the current system. Moreover, policies should be flexible enough to accommodate caregiver and patient circumstances and wishes, recognizing that caregiving needs and situations vary widely.</w:t>
      </w:r>
    </w:p>
    <w:p w14:paraId="4D356F06" w14:textId="453F6D88" w:rsidR="004F077F" w:rsidRDefault="006855CE" w:rsidP="002C0860">
      <w:pPr>
        <w:spacing w:line="480" w:lineRule="auto"/>
        <w:ind w:firstLine="720"/>
        <w:rPr>
          <w:shd w:val="clear" w:color="auto" w:fill="FFFF00"/>
        </w:rPr>
      </w:pPr>
      <w:r>
        <w:lastRenderedPageBreak/>
        <w:t>However, while suggesting that days of car</w:t>
      </w:r>
      <w:r w:rsidR="00242771">
        <w:t>e</w:t>
      </w:r>
      <w:r>
        <w:t xml:space="preserve"> should be fewer, it is essential to ensure that the care needs of individuals with dementia are adequately met. Longer hours of care on fewer days must still meet the patient</w:t>
      </w:r>
      <w:r w:rsidR="00242771">
        <w:t>’s</w:t>
      </w:r>
      <w:r>
        <w:t xml:space="preserve"> needs for care and attention. It is also crucial to consider the preferences and capacities of caregivers. Some caregivers might prefer spreading out their caregiving responsibilities rather than having intense caregiving days.</w:t>
      </w:r>
    </w:p>
    <w:p w14:paraId="000001A5" w14:textId="5A03A551" w:rsidR="00833665" w:rsidRDefault="006855CE">
      <w:pPr>
        <w:spacing w:line="480" w:lineRule="auto"/>
        <w:ind w:firstLine="720"/>
      </w:pPr>
      <w:r>
        <w:t xml:space="preserve">Strengthening support networks, such as caregiver support through in-person or virtual groups, is another effective strategy that has been tested in the context of </w:t>
      </w:r>
      <w:r w:rsidR="00791967">
        <w:t>low and middle-income countries</w:t>
      </w:r>
      <w:r>
        <w:t xml:space="preserve"> (Ferretti</w:t>
      </w:r>
      <w:r w:rsidR="001D1ADB">
        <w:t xml:space="preserve"> </w:t>
      </w:r>
      <w:r>
        <w:t>et al. 2021</w:t>
      </w:r>
      <w:r w:rsidR="00242771">
        <w:t>;</w:t>
      </w:r>
      <w:r>
        <w:t xml:space="preserve"> Monteiro</w:t>
      </w:r>
      <w:r w:rsidR="001D1ADB">
        <w:t xml:space="preserve"> </w:t>
      </w:r>
      <w:r>
        <w:t xml:space="preserve">et al. 2023). These networks can step in on certain days to provide necessary care, ensuring that caregivers do not have to provide care every day. </w:t>
      </w:r>
    </w:p>
    <w:p w14:paraId="000001A6" w14:textId="25F6DB05" w:rsidR="00833665" w:rsidRDefault="006855CE" w:rsidP="001D1ADB">
      <w:pPr>
        <w:spacing w:line="480" w:lineRule="auto"/>
        <w:ind w:firstLine="720"/>
      </w:pPr>
      <w:r>
        <w:t>Educational programs that teach efficient caregiving techniques and stress management strategies are essential (</w:t>
      </w:r>
      <w:proofErr w:type="spellStart"/>
      <w:r>
        <w:t>Pihet</w:t>
      </w:r>
      <w:proofErr w:type="spellEnd"/>
      <w:r w:rsidR="001D1ADB">
        <w:t xml:space="preserve"> </w:t>
      </w:r>
      <w:r>
        <w:t xml:space="preserve">et al. 2024). Such programs should focus on handling cognitive impairments effectively within consolidated caregiving periods. Social support services, such as counseling and peer support groups, could also mitigate the </w:t>
      </w:r>
      <w:r w:rsidRPr="00955517">
        <w:t xml:space="preserve">psychological </w:t>
      </w:r>
      <w:r w:rsidR="000018D4" w:rsidRPr="00955517">
        <w:t>strain</w:t>
      </w:r>
      <w:r w:rsidR="000018D4">
        <w:t xml:space="preserve"> </w:t>
      </w:r>
      <w:r>
        <w:t>associated with frequent caregiving.</w:t>
      </w:r>
    </w:p>
    <w:p w14:paraId="4EF1AF7C" w14:textId="77777777" w:rsidR="002C0860" w:rsidRPr="00955517" w:rsidRDefault="002C0860" w:rsidP="00A01EEB">
      <w:pPr>
        <w:spacing w:line="480" w:lineRule="auto"/>
        <w:ind w:firstLine="720"/>
      </w:pPr>
      <w:r w:rsidRPr="00955517">
        <w:t>It is also important to mention that the frequency of care is a key indicator of caregiving demands and impacts the potential for caregiver empowerment (</w:t>
      </w:r>
      <w:proofErr w:type="spellStart"/>
      <w:r w:rsidRPr="00955517">
        <w:t>Kraun</w:t>
      </w:r>
      <w:proofErr w:type="spellEnd"/>
      <w:r w:rsidRPr="00955517">
        <w:t xml:space="preserve"> et al., 2022). Sufficient engagement in caregiving activities may facilitate skill acquisition, strengthen the caregiver-care recipient relationship, and enhance self-efficacy (</w:t>
      </w:r>
      <w:proofErr w:type="spellStart"/>
      <w:r w:rsidRPr="00955517">
        <w:t>Kraun</w:t>
      </w:r>
      <w:proofErr w:type="spellEnd"/>
      <w:r w:rsidRPr="00955517">
        <w:t xml:space="preserve"> et al., 2022; Meyer et al., 2022). However, without adequate support, higher caregiving frequency may exacerbate strain, as evidenced by the literature and our results. Future research should explore how the frequency of care intersects with positive caregiving outcomes, including carer empowerment.</w:t>
      </w:r>
    </w:p>
    <w:p w14:paraId="000001A7" w14:textId="55923E4A" w:rsidR="00833665" w:rsidRDefault="006855CE">
      <w:pPr>
        <w:spacing w:line="480" w:lineRule="auto"/>
        <w:ind w:firstLine="720"/>
      </w:pPr>
      <w:r>
        <w:t>This study has limitations, we did not examine what caregiving activities consisted of, for example, those providing more personal care assistance such as washing, dressing</w:t>
      </w:r>
      <w:r w:rsidR="00242771">
        <w:t>,</w:t>
      </w:r>
      <w:r>
        <w:t xml:space="preserve"> and going to the toilet may have experienced more </w:t>
      </w:r>
      <w:r w:rsidR="000018D4" w:rsidRPr="00955517">
        <w:t xml:space="preserve">strain </w:t>
      </w:r>
      <w:r w:rsidRPr="00955517">
        <w:t xml:space="preserve">than those assisting with activities such </w:t>
      </w:r>
      <w:r w:rsidRPr="00955517">
        <w:lastRenderedPageBreak/>
        <w:t xml:space="preserve">as shopping and finances. </w:t>
      </w:r>
      <w:r w:rsidR="001F1D15" w:rsidRPr="00955517">
        <w:t xml:space="preserve">Furthermore, we did not assess whether financial compensation or previous caregiving training influenced caregivers' perceptions of burden, which should be considered when interpreting our findings. </w:t>
      </w:r>
      <w:r w:rsidRPr="00955517">
        <w:t>Additionally</w:t>
      </w:r>
      <w:r>
        <w:t>, we did not co</w:t>
      </w:r>
      <w:r w:rsidR="009B5786">
        <w:t>mprehensively evaluate</w:t>
      </w:r>
      <w:r>
        <w:t xml:space="preserve"> social support and specific measures of participants’ socioeconomic conditions. These aspects are crucial for caregivers in managing their roles, especially when considering the disparities within these populations in </w:t>
      </w:r>
      <w:r w:rsidR="00791967">
        <w:t>low and middle-income countries</w:t>
      </w:r>
      <w:r>
        <w:t xml:space="preserve"> (Ibanez et al. 2021, </w:t>
      </w:r>
      <w:proofErr w:type="spellStart"/>
      <w:r>
        <w:t>Nemcikova</w:t>
      </w:r>
      <w:proofErr w:type="spellEnd"/>
      <w:r w:rsidR="001D1ADB">
        <w:t xml:space="preserve"> </w:t>
      </w:r>
      <w:r>
        <w:t xml:space="preserve">et al. 2023). Particularly when policies that provide financial support or subsidies for caregivers who reduce their work hours to provide care can significantly alleviate any </w:t>
      </w:r>
      <w:r w:rsidRPr="00955517">
        <w:t xml:space="preserve">financial </w:t>
      </w:r>
      <w:r w:rsidR="000018D4" w:rsidRPr="00955517">
        <w:t xml:space="preserve">strain </w:t>
      </w:r>
      <w:r w:rsidRPr="00955517">
        <w:t xml:space="preserve">(Bainbridge </w:t>
      </w:r>
      <w:r w:rsidR="001D1ADB" w:rsidRPr="00955517">
        <w:t>&amp;</w:t>
      </w:r>
      <w:r w:rsidRPr="00955517">
        <w:t xml:space="preserve"> Townsend</w:t>
      </w:r>
      <w:r>
        <w:t xml:space="preserve"> 2020). </w:t>
      </w:r>
    </w:p>
    <w:p w14:paraId="000001A9" w14:textId="5DE0B8B3" w:rsidR="00833665" w:rsidRDefault="006855CE" w:rsidP="001A7EDE">
      <w:pPr>
        <w:spacing w:line="480" w:lineRule="auto"/>
        <w:ind w:firstLine="720"/>
      </w:pPr>
      <w:r>
        <w:t xml:space="preserve">In conclusion, our results underscore the importance of focusing on the frequency of care (days caring) in reducing </w:t>
      </w:r>
      <w:r w:rsidRPr="00955517">
        <w:t xml:space="preserve">caregiver </w:t>
      </w:r>
      <w:r w:rsidR="000018D4" w:rsidRPr="00955517">
        <w:t>strain</w:t>
      </w:r>
      <w:r w:rsidRPr="00955517">
        <w:t xml:space="preserve">. </w:t>
      </w:r>
      <w:r w:rsidR="001A7EDE" w:rsidRPr="00955517">
        <w:t xml:space="preserve">This study </w:t>
      </w:r>
      <w:r w:rsidR="009B5786" w:rsidRPr="00955517">
        <w:t>contribute</w:t>
      </w:r>
      <w:r w:rsidR="001A7EDE" w:rsidRPr="00955517">
        <w:t xml:space="preserve">s to advancing the understanding of caregiver </w:t>
      </w:r>
      <w:r w:rsidR="000018D4" w:rsidRPr="00955517">
        <w:t xml:space="preserve">strain </w:t>
      </w:r>
      <w:r w:rsidR="001A7EDE" w:rsidRPr="00955517">
        <w:t>within the</w:t>
      </w:r>
      <w:r w:rsidR="00E61AC3" w:rsidRPr="00955517">
        <w:t xml:space="preserve"> middle-income</w:t>
      </w:r>
      <w:r w:rsidR="001A7EDE" w:rsidRPr="001A7EDE">
        <w:t xml:space="preserve"> Latin American context. The findings offer evid</w:t>
      </w:r>
      <w:r w:rsidR="001A7EDE">
        <w:t>ence</w:t>
      </w:r>
      <w:r w:rsidR="001A7EDE" w:rsidRPr="001A7EDE">
        <w:t xml:space="preserve"> </w:t>
      </w:r>
      <w:r w:rsidR="001A7EDE">
        <w:t>of</w:t>
      </w:r>
      <w:r w:rsidR="001A7EDE" w:rsidRPr="001A7EDE">
        <w:t xml:space="preserve"> factors influencing caregiving in this region </w:t>
      </w:r>
      <w:r w:rsidR="009B5786">
        <w:t>and</w:t>
      </w:r>
      <w:r w:rsidR="001A7EDE" w:rsidRPr="001A7EDE">
        <w:t xml:space="preserve"> highlight the importance of tailoring interventions to these unique dynamics. Moreover, the results can support the development of targeted public policies that address caregiver needs, improve support systems, and ultimately enhance the quality of care for older adults. These contributions are crucial for guiding future research and promoting effective, culturally sensitive strategies to alleviate </w:t>
      </w:r>
      <w:r w:rsidR="001A7EDE" w:rsidRPr="00955517">
        <w:t xml:space="preserve">caregiver </w:t>
      </w:r>
      <w:r w:rsidR="000018D4" w:rsidRPr="00955517">
        <w:t>strain</w:t>
      </w:r>
      <w:r w:rsidR="001A7EDE" w:rsidRPr="001A7EDE">
        <w:t>, which is a public health concern.</w:t>
      </w:r>
    </w:p>
    <w:p w14:paraId="25ABA587" w14:textId="29E95A1E" w:rsidR="000A667F" w:rsidRDefault="006855CE" w:rsidP="002333E6">
      <w:pPr>
        <w:spacing w:line="480" w:lineRule="auto"/>
        <w:rPr>
          <w:b/>
        </w:rPr>
      </w:pPr>
      <w:r>
        <w:t xml:space="preserve"> </w:t>
      </w:r>
      <w:r>
        <w:tab/>
        <w:t xml:space="preserve">It will be necessary for </w:t>
      </w:r>
      <w:r w:rsidR="00791967">
        <w:t>low and middle-income countries</w:t>
      </w:r>
      <w:r>
        <w:t xml:space="preserve"> to customize solutions to fit their specific circumstances. This involves identifying the most suitable programs or services within their limitations and using information about local contexts. Services should be designed based on an understanding of local resources to enable the evaluation of their impact and the provision of adequate and sustainable programs.</w:t>
      </w:r>
    </w:p>
    <w:p w14:paraId="150C2BC3" w14:textId="77777777" w:rsidR="002333E6" w:rsidRDefault="002333E6" w:rsidP="002333E6">
      <w:pPr>
        <w:spacing w:line="480" w:lineRule="auto"/>
        <w:rPr>
          <w:b/>
        </w:rPr>
      </w:pPr>
    </w:p>
    <w:p w14:paraId="000001AB" w14:textId="058D33E2" w:rsidR="00833665" w:rsidRDefault="006855CE" w:rsidP="002333E6">
      <w:pPr>
        <w:spacing w:line="480" w:lineRule="auto"/>
        <w:rPr>
          <w:b/>
        </w:rPr>
      </w:pPr>
      <w:r>
        <w:rPr>
          <w:b/>
        </w:rPr>
        <w:t>References</w:t>
      </w:r>
    </w:p>
    <w:p w14:paraId="000001AC"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lastRenderedPageBreak/>
        <w:t xml:space="preserve">Acton, G. J. and J. Kang (2001). "Interventions to reduce the burden of caregiving for an adult with dementia: a meta-analysis." </w:t>
      </w:r>
      <w:r w:rsidRPr="001C48A2">
        <w:rPr>
          <w:i/>
          <w:iCs/>
          <w:color w:val="000000"/>
        </w:rPr>
        <w:t xml:space="preserve">Res </w:t>
      </w:r>
      <w:proofErr w:type="spellStart"/>
      <w:r w:rsidRPr="001C48A2">
        <w:rPr>
          <w:i/>
          <w:iCs/>
          <w:color w:val="000000"/>
        </w:rPr>
        <w:t>Nurs</w:t>
      </w:r>
      <w:proofErr w:type="spellEnd"/>
      <w:r w:rsidRPr="001C48A2">
        <w:rPr>
          <w:i/>
          <w:iCs/>
          <w:color w:val="000000"/>
        </w:rPr>
        <w:t xml:space="preserve"> Health</w:t>
      </w:r>
      <w:r w:rsidRPr="001C48A2">
        <w:rPr>
          <w:color w:val="000000"/>
        </w:rPr>
        <w:t xml:space="preserve"> 24(5): 349-360.</w:t>
      </w:r>
    </w:p>
    <w:p w14:paraId="000001AD" w14:textId="77777777" w:rsidR="00833665" w:rsidRPr="001C48A2" w:rsidRDefault="006855CE" w:rsidP="00A01EEB">
      <w:pPr>
        <w:pBdr>
          <w:top w:val="nil"/>
          <w:left w:val="nil"/>
          <w:bottom w:val="nil"/>
          <w:right w:val="nil"/>
          <w:between w:val="nil"/>
        </w:pBdr>
        <w:spacing w:after="240" w:line="240" w:lineRule="auto"/>
        <w:rPr>
          <w:color w:val="000000"/>
          <w:lang w:val="pt-BR"/>
        </w:rPr>
      </w:pPr>
      <w:r w:rsidRPr="001C48A2">
        <w:rPr>
          <w:color w:val="000000"/>
        </w:rPr>
        <w:t xml:space="preserve">Allen, A. P., M. M. Buckley, J. F. </w:t>
      </w:r>
      <w:proofErr w:type="spellStart"/>
      <w:r w:rsidRPr="001C48A2">
        <w:rPr>
          <w:color w:val="000000"/>
        </w:rPr>
        <w:t>Cryan</w:t>
      </w:r>
      <w:proofErr w:type="spellEnd"/>
      <w:r w:rsidRPr="001C48A2">
        <w:rPr>
          <w:color w:val="000000"/>
        </w:rPr>
        <w:t xml:space="preserve">, A. Ni </w:t>
      </w:r>
      <w:proofErr w:type="spellStart"/>
      <w:r w:rsidRPr="001C48A2">
        <w:rPr>
          <w:color w:val="000000"/>
        </w:rPr>
        <w:t>Chorcorain</w:t>
      </w:r>
      <w:proofErr w:type="spellEnd"/>
      <w:r w:rsidRPr="001C48A2">
        <w:rPr>
          <w:color w:val="000000"/>
        </w:rPr>
        <w:t xml:space="preserve">, T. G. </w:t>
      </w:r>
      <w:proofErr w:type="spellStart"/>
      <w:r w:rsidRPr="001C48A2">
        <w:rPr>
          <w:color w:val="000000"/>
        </w:rPr>
        <w:t>Dinan</w:t>
      </w:r>
      <w:proofErr w:type="spellEnd"/>
      <w:r w:rsidRPr="001C48A2">
        <w:rPr>
          <w:color w:val="000000"/>
        </w:rPr>
        <w:t xml:space="preserve">, P. M. Kearney, R. </w:t>
      </w:r>
      <w:proofErr w:type="spellStart"/>
      <w:r w:rsidRPr="001C48A2">
        <w:rPr>
          <w:color w:val="000000"/>
        </w:rPr>
        <w:t>O'Caoimh</w:t>
      </w:r>
      <w:proofErr w:type="spellEnd"/>
      <w:r w:rsidRPr="001C48A2">
        <w:rPr>
          <w:color w:val="000000"/>
        </w:rPr>
        <w:t xml:space="preserve">, M. </w:t>
      </w:r>
      <w:proofErr w:type="spellStart"/>
      <w:r w:rsidRPr="001C48A2">
        <w:rPr>
          <w:color w:val="000000"/>
        </w:rPr>
        <w:t>Calnan</w:t>
      </w:r>
      <w:proofErr w:type="spellEnd"/>
      <w:r w:rsidRPr="001C48A2">
        <w:rPr>
          <w:color w:val="000000"/>
        </w:rPr>
        <w:t xml:space="preserve">, G. Clarke and D. W. Molloy (2019). "Informal caregiving for dementia patients: the contribution of patient characteristics and </w:t>
      </w:r>
      <w:proofErr w:type="spellStart"/>
      <w:r w:rsidRPr="001C48A2">
        <w:rPr>
          <w:color w:val="000000"/>
        </w:rPr>
        <w:t>behaviours</w:t>
      </w:r>
      <w:proofErr w:type="spellEnd"/>
      <w:r w:rsidRPr="001C48A2">
        <w:rPr>
          <w:color w:val="000000"/>
        </w:rPr>
        <w:t xml:space="preserve"> to caregiver burden." </w:t>
      </w:r>
      <w:r w:rsidRPr="001C48A2">
        <w:rPr>
          <w:i/>
          <w:iCs/>
          <w:color w:val="000000"/>
          <w:lang w:val="pt-BR"/>
        </w:rPr>
        <w:t>Age Ageing</w:t>
      </w:r>
      <w:r w:rsidRPr="001C48A2">
        <w:rPr>
          <w:color w:val="000000"/>
          <w:lang w:val="pt-BR"/>
        </w:rPr>
        <w:t xml:space="preserve"> 49(1): 52-56.</w:t>
      </w:r>
    </w:p>
    <w:p w14:paraId="2DBE21AF" w14:textId="77777777" w:rsidR="000A667F" w:rsidRPr="001C48A2" w:rsidRDefault="000A667F" w:rsidP="00A01EEB">
      <w:pPr>
        <w:pBdr>
          <w:top w:val="nil"/>
          <w:left w:val="nil"/>
          <w:bottom w:val="nil"/>
          <w:right w:val="nil"/>
          <w:between w:val="nil"/>
        </w:pBdr>
        <w:spacing w:after="240" w:line="240" w:lineRule="auto"/>
        <w:rPr>
          <w:color w:val="000000"/>
          <w:lang w:val="pt-BR"/>
        </w:rPr>
      </w:pPr>
      <w:r w:rsidRPr="001C48A2">
        <w:rPr>
          <w:color w:val="000000"/>
          <w:lang w:val="pt-BR"/>
        </w:rPr>
        <w:t>Almeida, O. P. (1998). Mini exame do estado mental e o diagnóstico de demência no Brasil. </w:t>
      </w:r>
      <w:r w:rsidRPr="001C48A2">
        <w:rPr>
          <w:i/>
          <w:iCs/>
          <w:color w:val="000000"/>
          <w:lang w:val="pt-BR"/>
        </w:rPr>
        <w:t>Arquivos de Neuro-psiquiatria</w:t>
      </w:r>
      <w:r w:rsidRPr="001C48A2">
        <w:rPr>
          <w:color w:val="000000"/>
          <w:lang w:val="pt-BR"/>
        </w:rPr>
        <w:t>, </w:t>
      </w:r>
      <w:r w:rsidRPr="001C48A2">
        <w:rPr>
          <w:i/>
          <w:iCs/>
          <w:color w:val="000000"/>
          <w:lang w:val="pt-BR"/>
        </w:rPr>
        <w:t>56</w:t>
      </w:r>
      <w:r w:rsidRPr="001C48A2">
        <w:rPr>
          <w:color w:val="000000"/>
          <w:lang w:val="pt-BR"/>
        </w:rPr>
        <w:t xml:space="preserve">, 605-612. </w:t>
      </w:r>
      <w:r w:rsidR="006746BC">
        <w:fldChar w:fldCharType="begin"/>
      </w:r>
      <w:r w:rsidR="006746BC">
        <w:instrText>HYPERLINK "https://doi.org/10.1590/S0004-282X1998000400014" \t "_blank"</w:instrText>
      </w:r>
      <w:r w:rsidR="006746BC">
        <w:fldChar w:fldCharType="separate"/>
      </w:r>
      <w:r w:rsidRPr="001C48A2">
        <w:rPr>
          <w:rStyle w:val="Hyperlink"/>
          <w:lang w:val="pt-BR"/>
        </w:rPr>
        <w:t>https://doi.org/10.1590/S0004-282X1998000400014</w:t>
      </w:r>
      <w:r w:rsidR="006746BC">
        <w:rPr>
          <w:rStyle w:val="Hyperlink"/>
          <w:lang w:val="pt-BR"/>
        </w:rPr>
        <w:fldChar w:fldCharType="end"/>
      </w:r>
    </w:p>
    <w:p w14:paraId="000001AE"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lang w:val="pt-BR"/>
        </w:rPr>
        <w:t xml:space="preserve">Almeida, O. P. and S. A. Almeida (1999). </w:t>
      </w:r>
      <w:r w:rsidRPr="001C48A2">
        <w:rPr>
          <w:color w:val="000000"/>
        </w:rPr>
        <w:t xml:space="preserve">"[Reliability of the Brazilian version of the ++abbreviated form of Geriatric Depression Scale (GDS) short form]." </w:t>
      </w:r>
      <w:proofErr w:type="spellStart"/>
      <w:r w:rsidRPr="001C48A2">
        <w:rPr>
          <w:i/>
          <w:iCs/>
          <w:color w:val="000000"/>
        </w:rPr>
        <w:t>Arq</w:t>
      </w:r>
      <w:proofErr w:type="spellEnd"/>
      <w:r w:rsidRPr="001C48A2">
        <w:rPr>
          <w:i/>
          <w:iCs/>
          <w:color w:val="000000"/>
        </w:rPr>
        <w:t xml:space="preserve"> </w:t>
      </w:r>
      <w:proofErr w:type="spellStart"/>
      <w:r w:rsidRPr="001C48A2">
        <w:rPr>
          <w:i/>
          <w:iCs/>
          <w:color w:val="000000"/>
        </w:rPr>
        <w:t>Neuropsiquiatr</w:t>
      </w:r>
      <w:proofErr w:type="spellEnd"/>
      <w:r w:rsidRPr="001C48A2">
        <w:rPr>
          <w:color w:val="000000"/>
        </w:rPr>
        <w:t xml:space="preserve"> 57(2B): 421-426.</w:t>
      </w:r>
    </w:p>
    <w:p w14:paraId="7295D5C4" w14:textId="77777777" w:rsidR="001C68C1" w:rsidRDefault="001C68C1" w:rsidP="00A01EEB">
      <w:pPr>
        <w:pBdr>
          <w:top w:val="nil"/>
          <w:left w:val="nil"/>
          <w:bottom w:val="nil"/>
          <w:right w:val="nil"/>
          <w:between w:val="nil"/>
        </w:pBdr>
        <w:spacing w:after="240" w:line="240" w:lineRule="auto"/>
        <w:rPr>
          <w:color w:val="000000"/>
        </w:rPr>
      </w:pPr>
      <w:r w:rsidRPr="000B5F4C">
        <w:rPr>
          <w:color w:val="000000"/>
        </w:rPr>
        <w:t xml:space="preserve">Alzheimer's Disease International – ADI (2021). Over 41 </w:t>
      </w:r>
      <w:proofErr w:type="gramStart"/>
      <w:r w:rsidRPr="000B5F4C">
        <w:rPr>
          <w:color w:val="000000"/>
        </w:rPr>
        <w:t>millions</w:t>
      </w:r>
      <w:proofErr w:type="gramEnd"/>
      <w:r w:rsidRPr="000B5F4C">
        <w:rPr>
          <w:color w:val="000000"/>
        </w:rPr>
        <w:t xml:space="preserve"> cases of dementia go</w:t>
      </w:r>
      <w:r w:rsidRPr="000B5F4C">
        <w:rPr>
          <w:color w:val="000000"/>
        </w:rPr>
        <w:br/>
        <w:t xml:space="preserve">undiagnosed across the globe - </w:t>
      </w:r>
      <w:r w:rsidRPr="000B5F4C">
        <w:rPr>
          <w:i/>
          <w:iCs/>
          <w:color w:val="000000"/>
        </w:rPr>
        <w:t>World Alzheimer Report reveals</w:t>
      </w:r>
      <w:r w:rsidRPr="000B5F4C">
        <w:rPr>
          <w:color w:val="000000"/>
        </w:rPr>
        <w:t>. Available at:</w:t>
      </w:r>
      <w:r w:rsidRPr="000B5F4C">
        <w:rPr>
          <w:color w:val="000000"/>
        </w:rPr>
        <w:br/>
        <w:t>https://www.alzint.org/news-events/news/over-41-million-cases-of-dementia-go</w:t>
      </w:r>
      <w:r w:rsidRPr="000B5F4C">
        <w:rPr>
          <w:color w:val="000000"/>
        </w:rPr>
        <w:br/>
        <w:t>undiagnosed-across-the-globe-world-</w:t>
      </w:r>
      <w:proofErr w:type="spellStart"/>
      <w:r w:rsidRPr="000B5F4C">
        <w:rPr>
          <w:color w:val="000000"/>
        </w:rPr>
        <w:t>alzheimer</w:t>
      </w:r>
      <w:proofErr w:type="spellEnd"/>
      <w:r w:rsidRPr="000B5F4C">
        <w:rPr>
          <w:color w:val="000000"/>
        </w:rPr>
        <w:t>-report-reveals/.</w:t>
      </w:r>
    </w:p>
    <w:p w14:paraId="000001AF" w14:textId="7ED954C4"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Bainbridge, H. T. J. and K. Townsend (2020). "The effects of offering flexible work practices to employees with unpaid caregiving responsibilities for elderly or disabled family members." </w:t>
      </w:r>
      <w:r w:rsidRPr="001C48A2">
        <w:rPr>
          <w:i/>
          <w:iCs/>
          <w:color w:val="000000"/>
        </w:rPr>
        <w:t>Human Resources Management</w:t>
      </w:r>
      <w:r w:rsidRPr="001C48A2">
        <w:rPr>
          <w:color w:val="000000"/>
        </w:rPr>
        <w:t xml:space="preserve"> 59: 483-495.</w:t>
      </w:r>
    </w:p>
    <w:p w14:paraId="000001B0"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Beach, B., L. Belanger-Hardy, S. Harding, M. Rodrigues </w:t>
      </w:r>
      <w:proofErr w:type="spellStart"/>
      <w:r w:rsidRPr="001C48A2">
        <w:rPr>
          <w:color w:val="000000"/>
        </w:rPr>
        <w:t>Perracini</w:t>
      </w:r>
      <w:proofErr w:type="spellEnd"/>
      <w:r w:rsidRPr="001C48A2">
        <w:rPr>
          <w:color w:val="000000"/>
        </w:rPr>
        <w:t xml:space="preserve">, L. Garcia, I. Tripathi, M. Gillis and B. Dow (2022). "Caring for the caregiver: Why policy must shift from addressing needs to enabling caregivers to flourish." </w:t>
      </w:r>
      <w:r w:rsidRPr="001C48A2">
        <w:rPr>
          <w:i/>
          <w:iCs/>
          <w:color w:val="000000"/>
        </w:rPr>
        <w:t>Front Public Health</w:t>
      </w:r>
      <w:r w:rsidRPr="001C48A2">
        <w:rPr>
          <w:color w:val="000000"/>
        </w:rPr>
        <w:t xml:space="preserve"> 10: 997981.</w:t>
      </w:r>
    </w:p>
    <w:p w14:paraId="000001B1" w14:textId="77777777" w:rsidR="00833665" w:rsidRPr="001C48A2" w:rsidRDefault="006855CE" w:rsidP="00A01EEB">
      <w:pPr>
        <w:pBdr>
          <w:top w:val="nil"/>
          <w:left w:val="nil"/>
          <w:bottom w:val="nil"/>
          <w:right w:val="nil"/>
          <w:between w:val="nil"/>
        </w:pBdr>
        <w:spacing w:after="240" w:line="240" w:lineRule="auto"/>
        <w:rPr>
          <w:color w:val="000000"/>
          <w:lang w:val="pt-BR"/>
        </w:rPr>
      </w:pPr>
      <w:r w:rsidRPr="001C48A2">
        <w:rPr>
          <w:color w:val="000000"/>
        </w:rPr>
        <w:t xml:space="preserve">Bertolucci, P. H. F., I. H. Okamoto, J. </w:t>
      </w:r>
      <w:proofErr w:type="spellStart"/>
      <w:r w:rsidRPr="001C48A2">
        <w:rPr>
          <w:color w:val="000000"/>
        </w:rPr>
        <w:t>Toniolo</w:t>
      </w:r>
      <w:proofErr w:type="spellEnd"/>
      <w:r w:rsidRPr="001C48A2">
        <w:rPr>
          <w:color w:val="000000"/>
        </w:rPr>
        <w:t xml:space="preserve"> Neto, L. R. Ramos and S. M. D. </w:t>
      </w:r>
      <w:proofErr w:type="spellStart"/>
      <w:r w:rsidRPr="001C48A2">
        <w:rPr>
          <w:color w:val="000000"/>
        </w:rPr>
        <w:t>Brucki</w:t>
      </w:r>
      <w:proofErr w:type="spellEnd"/>
      <w:r w:rsidRPr="001C48A2">
        <w:rPr>
          <w:color w:val="000000"/>
        </w:rPr>
        <w:t xml:space="preserve"> (1998). </w:t>
      </w:r>
      <w:r w:rsidRPr="001C48A2">
        <w:rPr>
          <w:color w:val="000000"/>
          <w:lang w:val="pt-BR"/>
        </w:rPr>
        <w:t xml:space="preserve">"Desempenho da população brasileira na bateria neuropsicológica do Consortium to Establish a Registry for Alzheimer's Disease (CERAD)." </w:t>
      </w:r>
      <w:r w:rsidRPr="001C48A2">
        <w:rPr>
          <w:i/>
          <w:iCs/>
          <w:color w:val="000000"/>
          <w:lang w:val="pt-BR"/>
        </w:rPr>
        <w:t>Revista de Psiquiatria Clínica (São Paulo)</w:t>
      </w:r>
      <w:r w:rsidRPr="001C48A2">
        <w:rPr>
          <w:color w:val="000000"/>
          <w:lang w:val="pt-BR"/>
        </w:rPr>
        <w:t xml:space="preserve"> 25: 80-83.</w:t>
      </w:r>
    </w:p>
    <w:p w14:paraId="245F49D4" w14:textId="1CCE66DA" w:rsidR="00A44549" w:rsidRPr="001C48A2" w:rsidRDefault="00A44549" w:rsidP="00A01EEB">
      <w:pPr>
        <w:pBdr>
          <w:top w:val="nil"/>
          <w:left w:val="nil"/>
          <w:bottom w:val="nil"/>
          <w:right w:val="nil"/>
          <w:between w:val="nil"/>
        </w:pBdr>
        <w:spacing w:after="240" w:line="240" w:lineRule="auto"/>
        <w:rPr>
          <w:color w:val="000000"/>
        </w:rPr>
      </w:pPr>
      <w:r w:rsidRPr="001C48A2">
        <w:rPr>
          <w:color w:val="000000"/>
          <w:lang w:val="pt-BR"/>
        </w:rPr>
        <w:t xml:space="preserve">Brazil – Ministry of Health (2024). </w:t>
      </w:r>
      <w:r w:rsidRPr="001C48A2">
        <w:rPr>
          <w:color w:val="000000"/>
        </w:rPr>
        <w:t>“[</w:t>
      </w:r>
      <w:r w:rsidRPr="001C48A2">
        <w:rPr>
          <w:i/>
          <w:iCs/>
          <w:color w:val="000000"/>
        </w:rPr>
        <w:t xml:space="preserve">National Report on Dementia: </w:t>
      </w:r>
      <w:proofErr w:type="spellStart"/>
      <w:r w:rsidRPr="001C48A2">
        <w:rPr>
          <w:i/>
          <w:iCs/>
          <w:color w:val="000000"/>
        </w:rPr>
        <w:t>epidemioly</w:t>
      </w:r>
      <w:proofErr w:type="spellEnd"/>
      <w:r w:rsidRPr="001C48A2">
        <w:rPr>
          <w:i/>
          <w:iCs/>
          <w:color w:val="000000"/>
        </w:rPr>
        <w:t>, knowledge, and future projections</w:t>
      </w:r>
      <w:r w:rsidRPr="001C48A2">
        <w:rPr>
          <w:color w:val="000000"/>
        </w:rPr>
        <w:t xml:space="preserve">]”. Ministry of Health, 132 p. Available at: </w:t>
      </w:r>
      <w:hyperlink r:id="rId7" w:history="1">
        <w:r w:rsidRPr="001C48A2">
          <w:rPr>
            <w:rStyle w:val="Hyperlink"/>
            <w:i/>
            <w:iCs/>
            <w:lang w:val="en-GB"/>
          </w:rPr>
          <w:t>http://bvsms.saude.gov.br/bvs/publicacoes/relatorio_nacional_demencia_brasil.pdf</w:t>
        </w:r>
      </w:hyperlink>
      <w:r w:rsidRPr="001C48A2">
        <w:rPr>
          <w:i/>
          <w:iCs/>
          <w:color w:val="000000"/>
          <w:lang w:val="en-GB"/>
        </w:rPr>
        <w:t xml:space="preserve"> </w:t>
      </w:r>
    </w:p>
    <w:p w14:paraId="000001B2" w14:textId="2B6387D9" w:rsidR="00833665" w:rsidRPr="001C48A2" w:rsidRDefault="006855CE" w:rsidP="00A01EEB">
      <w:pPr>
        <w:pBdr>
          <w:top w:val="nil"/>
          <w:left w:val="nil"/>
          <w:bottom w:val="nil"/>
          <w:right w:val="nil"/>
          <w:between w:val="nil"/>
        </w:pBdr>
        <w:spacing w:after="240" w:line="240" w:lineRule="auto"/>
        <w:rPr>
          <w:color w:val="000000"/>
          <w:lang w:val="pt-BR"/>
        </w:rPr>
      </w:pPr>
      <w:proofErr w:type="spellStart"/>
      <w:r w:rsidRPr="001C48A2">
        <w:rPr>
          <w:color w:val="000000"/>
        </w:rPr>
        <w:t>Brucki</w:t>
      </w:r>
      <w:proofErr w:type="spellEnd"/>
      <w:r w:rsidRPr="001C48A2">
        <w:rPr>
          <w:color w:val="000000"/>
        </w:rPr>
        <w:t xml:space="preserve">, S. M., R. Nitrini, P. Caramelli, P. H. Bertolucci and I. H. Okamoto (2003). "[Suggestions for utilization of the mini-mental state examination in Brazil]." </w:t>
      </w:r>
      <w:r w:rsidRPr="001C48A2">
        <w:rPr>
          <w:i/>
          <w:iCs/>
          <w:color w:val="000000"/>
          <w:lang w:val="pt-BR"/>
        </w:rPr>
        <w:t xml:space="preserve">Arq Neuropsiquiatr </w:t>
      </w:r>
      <w:r w:rsidRPr="001C48A2">
        <w:rPr>
          <w:color w:val="000000"/>
          <w:lang w:val="pt-BR"/>
        </w:rPr>
        <w:t>61(3B): 777-781.</w:t>
      </w:r>
    </w:p>
    <w:p w14:paraId="000001B3"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lang w:val="pt-BR"/>
        </w:rPr>
        <w:t xml:space="preserve">Byrne, G. J. and N. A. Pachana (2011). </w:t>
      </w:r>
      <w:r w:rsidRPr="001C48A2">
        <w:rPr>
          <w:color w:val="000000"/>
        </w:rPr>
        <w:t xml:space="preserve">"Development and validation of a short form of the Geriatric Anxiety Inventory--the GAI-SF." </w:t>
      </w:r>
      <w:r w:rsidRPr="001C48A2">
        <w:rPr>
          <w:i/>
          <w:iCs/>
          <w:color w:val="000000"/>
        </w:rPr>
        <w:t xml:space="preserve">Int </w:t>
      </w:r>
      <w:proofErr w:type="spellStart"/>
      <w:r w:rsidRPr="001C48A2">
        <w:rPr>
          <w:i/>
          <w:iCs/>
          <w:color w:val="000000"/>
        </w:rPr>
        <w:t>Psychogeriatr</w:t>
      </w:r>
      <w:proofErr w:type="spellEnd"/>
      <w:r w:rsidRPr="001C48A2">
        <w:rPr>
          <w:color w:val="000000"/>
        </w:rPr>
        <w:t xml:space="preserve"> 23(1): 125-131.</w:t>
      </w:r>
    </w:p>
    <w:p w14:paraId="000001B4"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Carvalho, V. A. and P. Caramelli (2007). "Brazilian adaptation of the Addenbrooke's Cognitive Examination-Revised (ACE-R)." </w:t>
      </w:r>
      <w:r w:rsidRPr="001C48A2">
        <w:rPr>
          <w:i/>
          <w:iCs/>
          <w:color w:val="000000"/>
        </w:rPr>
        <w:t xml:space="preserve">Dement </w:t>
      </w:r>
      <w:proofErr w:type="spellStart"/>
      <w:r w:rsidRPr="001C48A2">
        <w:rPr>
          <w:i/>
          <w:iCs/>
          <w:color w:val="000000"/>
        </w:rPr>
        <w:t>Neuropsychol</w:t>
      </w:r>
      <w:proofErr w:type="spellEnd"/>
      <w:r w:rsidRPr="001C48A2">
        <w:rPr>
          <w:color w:val="000000"/>
        </w:rPr>
        <w:t xml:space="preserve"> 1(2): 212-216.</w:t>
      </w:r>
    </w:p>
    <w:p w14:paraId="0D12D93C" w14:textId="77777777" w:rsidR="000A667F" w:rsidRPr="001C48A2" w:rsidRDefault="000A667F" w:rsidP="00A01EEB">
      <w:pPr>
        <w:pBdr>
          <w:top w:val="nil"/>
          <w:left w:val="nil"/>
          <w:bottom w:val="nil"/>
          <w:right w:val="nil"/>
          <w:between w:val="nil"/>
        </w:pBdr>
        <w:spacing w:after="240" w:line="240" w:lineRule="auto"/>
        <w:rPr>
          <w:color w:val="000000"/>
          <w:lang w:val="en-GB"/>
        </w:rPr>
      </w:pPr>
      <w:r w:rsidRPr="001C48A2">
        <w:rPr>
          <w:color w:val="000000"/>
          <w:lang w:val="en-GB"/>
        </w:rPr>
        <w:t xml:space="preserve">César KG, </w:t>
      </w:r>
      <w:proofErr w:type="spellStart"/>
      <w:r w:rsidRPr="001C48A2">
        <w:rPr>
          <w:color w:val="000000"/>
          <w:lang w:val="en-GB"/>
        </w:rPr>
        <w:t>Yassuda</w:t>
      </w:r>
      <w:proofErr w:type="spellEnd"/>
      <w:r w:rsidRPr="001C48A2">
        <w:rPr>
          <w:color w:val="000000"/>
          <w:lang w:val="en-GB"/>
        </w:rPr>
        <w:t xml:space="preserve"> MS, Porto FH, </w:t>
      </w:r>
      <w:proofErr w:type="spellStart"/>
      <w:r w:rsidRPr="001C48A2">
        <w:rPr>
          <w:color w:val="000000"/>
          <w:lang w:val="en-GB"/>
        </w:rPr>
        <w:t>Brucki</w:t>
      </w:r>
      <w:proofErr w:type="spellEnd"/>
      <w:r w:rsidRPr="001C48A2">
        <w:rPr>
          <w:color w:val="000000"/>
          <w:lang w:val="en-GB"/>
        </w:rPr>
        <w:t xml:space="preserve"> SM, </w:t>
      </w:r>
      <w:proofErr w:type="spellStart"/>
      <w:r w:rsidRPr="001C48A2">
        <w:rPr>
          <w:color w:val="000000"/>
          <w:lang w:val="en-GB"/>
        </w:rPr>
        <w:t>Nitrini</w:t>
      </w:r>
      <w:proofErr w:type="spellEnd"/>
      <w:r w:rsidRPr="001C48A2">
        <w:rPr>
          <w:color w:val="000000"/>
          <w:lang w:val="en-GB"/>
        </w:rPr>
        <w:t xml:space="preserve"> R. (2017). Addenbrooke's cognitive examination-revised: normative and accuracy data for seniors with heterogeneous educational level in Brazil. </w:t>
      </w:r>
      <w:r w:rsidRPr="001C48A2">
        <w:rPr>
          <w:i/>
          <w:color w:val="000000"/>
          <w:lang w:val="en-GB"/>
        </w:rPr>
        <w:t xml:space="preserve">Int </w:t>
      </w:r>
      <w:proofErr w:type="spellStart"/>
      <w:r w:rsidRPr="001C48A2">
        <w:rPr>
          <w:i/>
          <w:color w:val="000000"/>
          <w:lang w:val="en-GB"/>
        </w:rPr>
        <w:t>Psychogeriatr</w:t>
      </w:r>
      <w:proofErr w:type="spellEnd"/>
      <w:r w:rsidRPr="001C48A2">
        <w:rPr>
          <w:i/>
          <w:color w:val="000000"/>
          <w:lang w:val="en-GB"/>
        </w:rPr>
        <w:t xml:space="preserve">, </w:t>
      </w:r>
      <w:r w:rsidRPr="001C48A2">
        <w:rPr>
          <w:iCs/>
          <w:color w:val="000000"/>
          <w:lang w:val="en-GB"/>
        </w:rPr>
        <w:t>29</w:t>
      </w:r>
      <w:r w:rsidRPr="001C48A2">
        <w:rPr>
          <w:color w:val="000000"/>
          <w:lang w:val="en-GB"/>
        </w:rPr>
        <w:t xml:space="preserve">(8):1345-1353. </w:t>
      </w:r>
      <w:hyperlink r:id="rId8" w:tgtFrame="_blank" w:history="1">
        <w:r w:rsidRPr="001C48A2">
          <w:rPr>
            <w:rStyle w:val="Hyperlink"/>
            <w:lang w:val="en-GB"/>
          </w:rPr>
          <w:t>doi:10.1017/S1041610217000734</w:t>
        </w:r>
      </w:hyperlink>
    </w:p>
    <w:p w14:paraId="000001B5"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lastRenderedPageBreak/>
        <w:t xml:space="preserve">Chiari, A., B. </w:t>
      </w:r>
      <w:proofErr w:type="spellStart"/>
      <w:r w:rsidRPr="001C48A2">
        <w:rPr>
          <w:color w:val="000000"/>
        </w:rPr>
        <w:t>Pistoresi</w:t>
      </w:r>
      <w:proofErr w:type="spellEnd"/>
      <w:r w:rsidRPr="001C48A2">
        <w:rPr>
          <w:color w:val="000000"/>
        </w:rPr>
        <w:t xml:space="preserve">, C. Galli, M. </w:t>
      </w:r>
      <w:proofErr w:type="spellStart"/>
      <w:r w:rsidRPr="001C48A2">
        <w:rPr>
          <w:color w:val="000000"/>
        </w:rPr>
        <w:t>Tondelli</w:t>
      </w:r>
      <w:proofErr w:type="spellEnd"/>
      <w:r w:rsidRPr="001C48A2">
        <w:rPr>
          <w:color w:val="000000"/>
        </w:rPr>
        <w:t xml:space="preserve">, G. </w:t>
      </w:r>
      <w:proofErr w:type="spellStart"/>
      <w:r w:rsidRPr="001C48A2">
        <w:rPr>
          <w:color w:val="000000"/>
        </w:rPr>
        <w:t>Vinceti</w:t>
      </w:r>
      <w:proofErr w:type="spellEnd"/>
      <w:r w:rsidRPr="001C48A2">
        <w:rPr>
          <w:color w:val="000000"/>
        </w:rPr>
        <w:t xml:space="preserve">, M. A. Molinari, T. Addabbo and G. Zamboni (2021). "Determinants of Caregiver Burden in Early-Onset Dementia." </w:t>
      </w:r>
      <w:r w:rsidRPr="001C48A2">
        <w:rPr>
          <w:i/>
          <w:iCs/>
          <w:color w:val="000000"/>
        </w:rPr>
        <w:t xml:space="preserve">Dement </w:t>
      </w:r>
      <w:proofErr w:type="spellStart"/>
      <w:r w:rsidRPr="001C48A2">
        <w:rPr>
          <w:i/>
          <w:iCs/>
          <w:color w:val="000000"/>
        </w:rPr>
        <w:t>Geriatr</w:t>
      </w:r>
      <w:proofErr w:type="spellEnd"/>
      <w:r w:rsidRPr="001C48A2">
        <w:rPr>
          <w:i/>
          <w:iCs/>
          <w:color w:val="000000"/>
        </w:rPr>
        <w:t xml:space="preserve"> </w:t>
      </w:r>
      <w:proofErr w:type="spellStart"/>
      <w:r w:rsidRPr="001C48A2">
        <w:rPr>
          <w:i/>
          <w:iCs/>
          <w:color w:val="000000"/>
        </w:rPr>
        <w:t>Cogn</w:t>
      </w:r>
      <w:proofErr w:type="spellEnd"/>
      <w:r w:rsidRPr="001C48A2">
        <w:rPr>
          <w:i/>
          <w:iCs/>
          <w:color w:val="000000"/>
        </w:rPr>
        <w:t xml:space="preserve"> Dis Extra</w:t>
      </w:r>
      <w:r w:rsidRPr="001C48A2">
        <w:rPr>
          <w:color w:val="000000"/>
        </w:rPr>
        <w:t xml:space="preserve"> 11(2): 189-197.</w:t>
      </w:r>
    </w:p>
    <w:p w14:paraId="000001B6"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Cousins, E., K. Patrick, K. Chapman, J. </w:t>
      </w:r>
      <w:proofErr w:type="spellStart"/>
      <w:r w:rsidRPr="001C48A2">
        <w:rPr>
          <w:color w:val="000000"/>
        </w:rPr>
        <w:t>Drost</w:t>
      </w:r>
      <w:proofErr w:type="spellEnd"/>
      <w:r w:rsidRPr="001C48A2">
        <w:rPr>
          <w:color w:val="000000"/>
        </w:rPr>
        <w:t xml:space="preserve"> and M. B. </w:t>
      </w:r>
      <w:proofErr w:type="spellStart"/>
      <w:r w:rsidRPr="001C48A2">
        <w:rPr>
          <w:color w:val="000000"/>
        </w:rPr>
        <w:t>Spitznagel</w:t>
      </w:r>
      <w:proofErr w:type="spellEnd"/>
      <w:r w:rsidRPr="001C48A2">
        <w:rPr>
          <w:color w:val="000000"/>
        </w:rPr>
        <w:t xml:space="preserve"> (2023). "The indirect effect of positive aspects of caregiving on the relationship between cognitive decline and dementia caregiver burden." </w:t>
      </w:r>
      <w:r w:rsidRPr="001C48A2">
        <w:rPr>
          <w:i/>
          <w:iCs/>
          <w:color w:val="000000"/>
        </w:rPr>
        <w:t>Psychogeriatrics</w:t>
      </w:r>
      <w:r w:rsidRPr="001C48A2">
        <w:rPr>
          <w:color w:val="000000"/>
        </w:rPr>
        <w:t xml:space="preserve"> 23(4): 603-608.</w:t>
      </w:r>
    </w:p>
    <w:p w14:paraId="04F30081" w14:textId="77777777" w:rsidR="000A667F" w:rsidRPr="001C48A2" w:rsidRDefault="000A667F" w:rsidP="00A01EEB">
      <w:pPr>
        <w:pBdr>
          <w:top w:val="nil"/>
          <w:left w:val="nil"/>
          <w:bottom w:val="nil"/>
          <w:right w:val="nil"/>
          <w:between w:val="nil"/>
        </w:pBdr>
        <w:spacing w:after="240" w:line="240" w:lineRule="auto"/>
        <w:rPr>
          <w:color w:val="000000"/>
          <w:lang w:val="pt-BR"/>
        </w:rPr>
      </w:pPr>
      <w:proofErr w:type="spellStart"/>
      <w:r w:rsidRPr="001C48A2">
        <w:rPr>
          <w:color w:val="000000"/>
        </w:rPr>
        <w:t>Durgante</w:t>
      </w:r>
      <w:proofErr w:type="spellEnd"/>
      <w:r w:rsidRPr="001C48A2">
        <w:rPr>
          <w:color w:val="000000"/>
        </w:rPr>
        <w:t xml:space="preserve"> H, Contreras ML, Backhouse T, </w:t>
      </w:r>
      <w:proofErr w:type="spellStart"/>
      <w:r w:rsidRPr="001C48A2">
        <w:rPr>
          <w:color w:val="000000"/>
        </w:rPr>
        <w:t>Mavrodaris</w:t>
      </w:r>
      <w:proofErr w:type="spellEnd"/>
      <w:r w:rsidRPr="001C48A2">
        <w:rPr>
          <w:color w:val="000000"/>
        </w:rPr>
        <w:t xml:space="preserve"> A, Ferreira MG, Paulo DLV, Alves MV, </w:t>
      </w:r>
      <w:proofErr w:type="spellStart"/>
      <w:r w:rsidRPr="001C48A2">
        <w:rPr>
          <w:color w:val="000000"/>
        </w:rPr>
        <w:t>Serelli</w:t>
      </w:r>
      <w:proofErr w:type="spellEnd"/>
      <w:r w:rsidRPr="001C48A2">
        <w:rPr>
          <w:color w:val="000000"/>
        </w:rPr>
        <w:t xml:space="preserve"> LDS, de Souza LC, Kishita N. Challenges in dementia care: comparing key issues from Brazil and the United Kingdom. </w:t>
      </w:r>
      <w:r w:rsidRPr="001C48A2">
        <w:rPr>
          <w:i/>
          <w:iCs/>
          <w:color w:val="000000"/>
          <w:lang w:val="pt-BR"/>
        </w:rPr>
        <w:t>Dement Neuropsychol</w:t>
      </w:r>
      <w:r w:rsidRPr="001C48A2">
        <w:rPr>
          <w:color w:val="000000"/>
          <w:lang w:val="pt-BR"/>
        </w:rPr>
        <w:t>. 2020 Jul-Sep;14(3):216-222. doi: 10.1590/1980-57642020dn14-030003.</w:t>
      </w:r>
    </w:p>
    <w:p w14:paraId="000001B7" w14:textId="44978C6D"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lang w:val="pt-BR"/>
        </w:rPr>
        <w:t xml:space="preserve">Dutra, M. C., R. D. S. Ribeiro, S. B. Pinheiro, G. F. de Melo and G. A. Carvalho (2015). </w:t>
      </w:r>
      <w:r w:rsidRPr="001C48A2">
        <w:rPr>
          <w:color w:val="000000"/>
        </w:rPr>
        <w:t xml:space="preserve">"Accuracy and reliability of the Pfeffer Questionnaire for the Brazilian elderly population." </w:t>
      </w:r>
      <w:r w:rsidRPr="001C48A2">
        <w:rPr>
          <w:i/>
          <w:iCs/>
          <w:color w:val="000000"/>
        </w:rPr>
        <w:t xml:space="preserve">Dement </w:t>
      </w:r>
      <w:proofErr w:type="spellStart"/>
      <w:r w:rsidRPr="001C48A2">
        <w:rPr>
          <w:i/>
          <w:iCs/>
          <w:color w:val="000000"/>
        </w:rPr>
        <w:t>Neuropsychol</w:t>
      </w:r>
      <w:proofErr w:type="spellEnd"/>
      <w:r w:rsidRPr="001C48A2">
        <w:rPr>
          <w:color w:val="000000"/>
        </w:rPr>
        <w:t xml:space="preserve"> 9(2): 176-183.</w:t>
      </w:r>
    </w:p>
    <w:p w14:paraId="000001B8"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Fam, J., R. Mahendran and E. H. </w:t>
      </w:r>
      <w:proofErr w:type="spellStart"/>
      <w:r w:rsidRPr="001C48A2">
        <w:rPr>
          <w:color w:val="000000"/>
        </w:rPr>
        <w:t>Kua</w:t>
      </w:r>
      <w:proofErr w:type="spellEnd"/>
      <w:r w:rsidRPr="001C48A2">
        <w:rPr>
          <w:color w:val="000000"/>
        </w:rPr>
        <w:t xml:space="preserve"> (2019). "Dementia care in low and middle-income countries." </w:t>
      </w:r>
      <w:r w:rsidRPr="001C48A2">
        <w:rPr>
          <w:i/>
          <w:iCs/>
          <w:color w:val="000000"/>
        </w:rPr>
        <w:t xml:space="preserve">Curr </w:t>
      </w:r>
      <w:proofErr w:type="spellStart"/>
      <w:r w:rsidRPr="001C48A2">
        <w:rPr>
          <w:i/>
          <w:iCs/>
          <w:color w:val="000000"/>
        </w:rPr>
        <w:t>Opin</w:t>
      </w:r>
      <w:proofErr w:type="spellEnd"/>
      <w:r w:rsidRPr="001C48A2">
        <w:rPr>
          <w:i/>
          <w:iCs/>
          <w:color w:val="000000"/>
        </w:rPr>
        <w:t xml:space="preserve"> Psychiatry</w:t>
      </w:r>
      <w:r w:rsidRPr="001C48A2">
        <w:rPr>
          <w:color w:val="000000"/>
        </w:rPr>
        <w:t xml:space="preserve"> 32(5): 461-464.</w:t>
      </w:r>
    </w:p>
    <w:p w14:paraId="000001B9" w14:textId="77777777" w:rsidR="00833665" w:rsidRPr="001C48A2" w:rsidRDefault="006855CE" w:rsidP="00A01EEB">
      <w:pPr>
        <w:pBdr>
          <w:top w:val="nil"/>
          <w:left w:val="nil"/>
          <w:bottom w:val="nil"/>
          <w:right w:val="nil"/>
          <w:between w:val="nil"/>
        </w:pBdr>
        <w:spacing w:after="240" w:line="240" w:lineRule="auto"/>
        <w:rPr>
          <w:color w:val="000000"/>
        </w:rPr>
      </w:pPr>
      <w:proofErr w:type="spellStart"/>
      <w:r w:rsidRPr="001C48A2">
        <w:rPr>
          <w:color w:val="000000"/>
        </w:rPr>
        <w:t>Faul</w:t>
      </w:r>
      <w:proofErr w:type="spellEnd"/>
      <w:r w:rsidRPr="001C48A2">
        <w:rPr>
          <w:color w:val="000000"/>
        </w:rPr>
        <w:t xml:space="preserve">, F., E. </w:t>
      </w:r>
      <w:proofErr w:type="spellStart"/>
      <w:r w:rsidRPr="001C48A2">
        <w:rPr>
          <w:color w:val="000000"/>
        </w:rPr>
        <w:t>Erdfelder</w:t>
      </w:r>
      <w:proofErr w:type="spellEnd"/>
      <w:r w:rsidRPr="001C48A2">
        <w:rPr>
          <w:color w:val="000000"/>
        </w:rPr>
        <w:t xml:space="preserve">, A. Buchner and A. G. Lang (2009). "Statistical power analyses using G*Power 3.1: tests for correlation and regression analyses." </w:t>
      </w:r>
      <w:proofErr w:type="spellStart"/>
      <w:r w:rsidRPr="001C48A2">
        <w:rPr>
          <w:i/>
          <w:iCs/>
          <w:color w:val="000000"/>
        </w:rPr>
        <w:t>Behav</w:t>
      </w:r>
      <w:proofErr w:type="spellEnd"/>
      <w:r w:rsidRPr="001C48A2">
        <w:rPr>
          <w:i/>
          <w:iCs/>
          <w:color w:val="000000"/>
        </w:rPr>
        <w:t xml:space="preserve"> Res Methods</w:t>
      </w:r>
      <w:r w:rsidRPr="001C48A2">
        <w:rPr>
          <w:color w:val="000000"/>
        </w:rPr>
        <w:t xml:space="preserve"> 41(4): 1149-1160.</w:t>
      </w:r>
    </w:p>
    <w:p w14:paraId="000001BA"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Ferretti, C., R. Nitrini and S. M. D. </w:t>
      </w:r>
      <w:proofErr w:type="spellStart"/>
      <w:r w:rsidRPr="001C48A2">
        <w:rPr>
          <w:color w:val="000000"/>
        </w:rPr>
        <w:t>Brucki</w:t>
      </w:r>
      <w:proofErr w:type="spellEnd"/>
      <w:r w:rsidRPr="001C48A2">
        <w:rPr>
          <w:color w:val="000000"/>
        </w:rPr>
        <w:t xml:space="preserve"> (2021). "Virtual Support in Dementia: A Possible Viable Strategy for Caregivers." </w:t>
      </w:r>
      <w:r w:rsidRPr="001C48A2">
        <w:rPr>
          <w:i/>
          <w:iCs/>
          <w:color w:val="000000"/>
        </w:rPr>
        <w:t>Front Neurol</w:t>
      </w:r>
      <w:r w:rsidRPr="001C48A2">
        <w:rPr>
          <w:color w:val="000000"/>
        </w:rPr>
        <w:t xml:space="preserve"> 12: 662253.</w:t>
      </w:r>
    </w:p>
    <w:p w14:paraId="000001BB" w14:textId="77777777" w:rsidR="00833665" w:rsidRPr="001C48A2" w:rsidRDefault="006855CE" w:rsidP="00A01EEB">
      <w:pPr>
        <w:pBdr>
          <w:top w:val="nil"/>
          <w:left w:val="nil"/>
          <w:bottom w:val="nil"/>
          <w:right w:val="nil"/>
          <w:between w:val="nil"/>
        </w:pBdr>
        <w:spacing w:after="240" w:line="240" w:lineRule="auto"/>
        <w:rPr>
          <w:color w:val="000000"/>
        </w:rPr>
      </w:pPr>
      <w:proofErr w:type="spellStart"/>
      <w:r w:rsidRPr="001C48A2">
        <w:rPr>
          <w:color w:val="000000"/>
        </w:rPr>
        <w:t>Folstein</w:t>
      </w:r>
      <w:proofErr w:type="spellEnd"/>
      <w:r w:rsidRPr="001C48A2">
        <w:rPr>
          <w:color w:val="000000"/>
        </w:rPr>
        <w:t xml:space="preserve">, M. F., S. E. </w:t>
      </w:r>
      <w:proofErr w:type="spellStart"/>
      <w:r w:rsidRPr="001C48A2">
        <w:rPr>
          <w:color w:val="000000"/>
        </w:rPr>
        <w:t>Folstein</w:t>
      </w:r>
      <w:proofErr w:type="spellEnd"/>
      <w:r w:rsidRPr="001C48A2">
        <w:rPr>
          <w:color w:val="000000"/>
        </w:rPr>
        <w:t xml:space="preserve"> and P. R. McHugh (1975). ""Mini-mental state". A practical method for grading the cognitive state of patients for the clinician." </w:t>
      </w:r>
      <w:r w:rsidRPr="001C48A2">
        <w:rPr>
          <w:i/>
          <w:iCs/>
          <w:color w:val="000000"/>
        </w:rPr>
        <w:t xml:space="preserve">J </w:t>
      </w:r>
      <w:proofErr w:type="spellStart"/>
      <w:r w:rsidRPr="001C48A2">
        <w:rPr>
          <w:i/>
          <w:iCs/>
          <w:color w:val="000000"/>
        </w:rPr>
        <w:t>Psychiatr</w:t>
      </w:r>
      <w:proofErr w:type="spellEnd"/>
      <w:r w:rsidRPr="001C48A2">
        <w:rPr>
          <w:i/>
          <w:iCs/>
          <w:color w:val="000000"/>
        </w:rPr>
        <w:t xml:space="preserve"> Res</w:t>
      </w:r>
      <w:r w:rsidRPr="001C48A2">
        <w:rPr>
          <w:color w:val="000000"/>
        </w:rPr>
        <w:t xml:space="preserve"> 12(3): 189-198.</w:t>
      </w:r>
    </w:p>
    <w:p w14:paraId="000001BC" w14:textId="77777777" w:rsidR="00833665" w:rsidRPr="001C48A2" w:rsidRDefault="006855CE" w:rsidP="00A01EEB">
      <w:pPr>
        <w:pBdr>
          <w:top w:val="nil"/>
          <w:left w:val="nil"/>
          <w:bottom w:val="nil"/>
          <w:right w:val="nil"/>
          <w:between w:val="nil"/>
        </w:pBdr>
        <w:spacing w:after="240" w:line="240" w:lineRule="auto"/>
        <w:rPr>
          <w:color w:val="000000"/>
        </w:rPr>
      </w:pPr>
      <w:proofErr w:type="spellStart"/>
      <w:r w:rsidRPr="001C48A2">
        <w:rPr>
          <w:color w:val="000000"/>
        </w:rPr>
        <w:t>Friedemann</w:t>
      </w:r>
      <w:proofErr w:type="spellEnd"/>
      <w:r w:rsidRPr="001C48A2">
        <w:rPr>
          <w:color w:val="000000"/>
        </w:rPr>
        <w:t xml:space="preserve">, M. L., K. C. Buckwalter, F. L. Newman and A. C. Mauro (2013). "Patterns of caregiving of Cuban, other Hispanic, Caribbean Black, and White elders in South Florida." </w:t>
      </w:r>
      <w:r w:rsidRPr="001C48A2">
        <w:rPr>
          <w:i/>
          <w:iCs/>
          <w:color w:val="000000"/>
        </w:rPr>
        <w:t xml:space="preserve">J Cross Cult </w:t>
      </w:r>
      <w:proofErr w:type="spellStart"/>
      <w:r w:rsidRPr="001C48A2">
        <w:rPr>
          <w:i/>
          <w:iCs/>
          <w:color w:val="000000"/>
        </w:rPr>
        <w:t>Gerontol</w:t>
      </w:r>
      <w:proofErr w:type="spellEnd"/>
      <w:r w:rsidRPr="001C48A2">
        <w:rPr>
          <w:color w:val="000000"/>
        </w:rPr>
        <w:t xml:space="preserve"> 28(2): 137-152.</w:t>
      </w:r>
    </w:p>
    <w:p w14:paraId="4C30AB1B" w14:textId="77777777" w:rsidR="00BE59EA" w:rsidRPr="00955517" w:rsidRDefault="00BE59EA" w:rsidP="00A01EEB">
      <w:pPr>
        <w:spacing w:after="240" w:line="240" w:lineRule="auto"/>
      </w:pPr>
      <w:r w:rsidRPr="00955517">
        <w:t xml:space="preserve">Hayes, A. F. (2022). </w:t>
      </w:r>
      <w:r w:rsidRPr="00955517">
        <w:rPr>
          <w:i/>
          <w:iCs/>
        </w:rPr>
        <w:t>Introduction to Mediation, Moderation, and Conditional Process Analysis</w:t>
      </w:r>
      <w:r w:rsidRPr="00955517">
        <w:t xml:space="preserve">: A Regression-Based Approach (Vol. 3). The Guilford Press. </w:t>
      </w:r>
    </w:p>
    <w:p w14:paraId="000001BD" w14:textId="1037EAA0"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Hughes, C. P., L. Berg, W. L. Danziger, L. A. Coben and R. L. Martin (1982). "A new clinical scale for the staging of dementia." </w:t>
      </w:r>
      <w:r w:rsidRPr="001C48A2">
        <w:rPr>
          <w:i/>
          <w:iCs/>
          <w:color w:val="000000"/>
        </w:rPr>
        <w:t>Br J Psychiatry</w:t>
      </w:r>
      <w:r w:rsidRPr="001C48A2">
        <w:rPr>
          <w:color w:val="000000"/>
        </w:rPr>
        <w:t xml:space="preserve"> 140: 566-572.</w:t>
      </w:r>
    </w:p>
    <w:p w14:paraId="000001BE"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Ibanez, A., S. D. Pina-Escudero, K. L. </w:t>
      </w:r>
      <w:proofErr w:type="spellStart"/>
      <w:r w:rsidRPr="001C48A2">
        <w:rPr>
          <w:color w:val="000000"/>
        </w:rPr>
        <w:t>Possin</w:t>
      </w:r>
      <w:proofErr w:type="spellEnd"/>
      <w:r w:rsidRPr="001C48A2">
        <w:rPr>
          <w:color w:val="000000"/>
        </w:rPr>
        <w:t xml:space="preserve">, Y. T. Quiroz, F. A. Peres, A. Slachevsky, A. L. Sosa, S. M. D. </w:t>
      </w:r>
      <w:proofErr w:type="spellStart"/>
      <w:r w:rsidRPr="001C48A2">
        <w:rPr>
          <w:color w:val="000000"/>
        </w:rPr>
        <w:t>Brucki</w:t>
      </w:r>
      <w:proofErr w:type="spellEnd"/>
      <w:r w:rsidRPr="001C48A2">
        <w:rPr>
          <w:color w:val="000000"/>
        </w:rPr>
        <w:t xml:space="preserve">, B. L. Miller and A. Multi-Partner Consortium to Expand Dementia Research in Latin (2021). "Dementia caregiving across Latin America and the Caribbean and brain health diplomacy." </w:t>
      </w:r>
      <w:r w:rsidRPr="001C48A2">
        <w:rPr>
          <w:i/>
          <w:iCs/>
          <w:color w:val="000000"/>
        </w:rPr>
        <w:t xml:space="preserve">Lancet Healthy </w:t>
      </w:r>
      <w:proofErr w:type="spellStart"/>
      <w:r w:rsidRPr="001C48A2">
        <w:rPr>
          <w:i/>
          <w:iCs/>
          <w:color w:val="000000"/>
        </w:rPr>
        <w:t>Longev</w:t>
      </w:r>
      <w:proofErr w:type="spellEnd"/>
      <w:r w:rsidRPr="001C48A2">
        <w:rPr>
          <w:color w:val="000000"/>
        </w:rPr>
        <w:t xml:space="preserve"> 2(4): e222-e231.</w:t>
      </w:r>
    </w:p>
    <w:p w14:paraId="247F97FC" w14:textId="77777777" w:rsidR="000A667F" w:rsidRPr="001C48A2" w:rsidRDefault="000A667F" w:rsidP="00A01EEB">
      <w:pPr>
        <w:pBdr>
          <w:top w:val="nil"/>
          <w:left w:val="nil"/>
          <w:bottom w:val="nil"/>
          <w:right w:val="nil"/>
          <w:between w:val="nil"/>
        </w:pBdr>
        <w:spacing w:after="240" w:line="240" w:lineRule="auto"/>
        <w:rPr>
          <w:color w:val="000000"/>
        </w:rPr>
      </w:pPr>
      <w:r w:rsidRPr="001C48A2">
        <w:rPr>
          <w:color w:val="000000"/>
        </w:rPr>
        <w:t xml:space="preserve">Jansen, A. P., van Hout, H. P., </w:t>
      </w:r>
      <w:proofErr w:type="spellStart"/>
      <w:r w:rsidRPr="001C48A2">
        <w:rPr>
          <w:color w:val="000000"/>
        </w:rPr>
        <w:t>Nijpels</w:t>
      </w:r>
      <w:proofErr w:type="spellEnd"/>
      <w:r w:rsidRPr="001C48A2">
        <w:rPr>
          <w:color w:val="000000"/>
        </w:rPr>
        <w:t xml:space="preserve">, G., van </w:t>
      </w:r>
      <w:proofErr w:type="spellStart"/>
      <w:r w:rsidRPr="001C48A2">
        <w:rPr>
          <w:color w:val="000000"/>
        </w:rPr>
        <w:t>Marwijk</w:t>
      </w:r>
      <w:proofErr w:type="spellEnd"/>
      <w:r w:rsidRPr="001C48A2">
        <w:rPr>
          <w:color w:val="000000"/>
        </w:rPr>
        <w:t xml:space="preserve">, H. W., Gundy, C., de Vet, H. C., &amp; </w:t>
      </w:r>
      <w:proofErr w:type="spellStart"/>
      <w:r w:rsidRPr="001C48A2">
        <w:rPr>
          <w:color w:val="000000"/>
        </w:rPr>
        <w:t>Stalman</w:t>
      </w:r>
      <w:proofErr w:type="spellEnd"/>
      <w:r w:rsidRPr="001C48A2">
        <w:rPr>
          <w:color w:val="000000"/>
        </w:rPr>
        <w:t>, W. A. (2008). Self-reports on the IQCODE in older adults: a psychometric evaluation. </w:t>
      </w:r>
      <w:r w:rsidRPr="001C48A2">
        <w:rPr>
          <w:i/>
          <w:iCs/>
          <w:color w:val="000000"/>
        </w:rPr>
        <w:t>Journal of geriatric psychiatry and neurology</w:t>
      </w:r>
      <w:r w:rsidRPr="001C48A2">
        <w:rPr>
          <w:color w:val="000000"/>
        </w:rPr>
        <w:t>, </w:t>
      </w:r>
      <w:r w:rsidRPr="001C48A2">
        <w:rPr>
          <w:i/>
          <w:iCs/>
          <w:color w:val="000000"/>
        </w:rPr>
        <w:t>21</w:t>
      </w:r>
      <w:r w:rsidRPr="001C48A2">
        <w:rPr>
          <w:color w:val="000000"/>
        </w:rPr>
        <w:t>(2), 83-92.</w:t>
      </w:r>
    </w:p>
    <w:p w14:paraId="1B2D7FD2" w14:textId="77777777" w:rsidR="0042010D" w:rsidRPr="001C48A2" w:rsidRDefault="0042010D" w:rsidP="00A01EEB">
      <w:pPr>
        <w:pBdr>
          <w:top w:val="nil"/>
          <w:left w:val="nil"/>
          <w:bottom w:val="nil"/>
          <w:right w:val="nil"/>
          <w:between w:val="nil"/>
        </w:pBdr>
        <w:spacing w:after="240" w:line="240" w:lineRule="auto"/>
        <w:rPr>
          <w:color w:val="000000"/>
        </w:rPr>
      </w:pPr>
      <w:proofErr w:type="spellStart"/>
      <w:r w:rsidRPr="001C48A2">
        <w:rPr>
          <w:color w:val="000000"/>
        </w:rPr>
        <w:lastRenderedPageBreak/>
        <w:t>Jhang</w:t>
      </w:r>
      <w:proofErr w:type="spellEnd"/>
      <w:r w:rsidRPr="001C48A2">
        <w:rPr>
          <w:color w:val="000000"/>
        </w:rPr>
        <w:t>, K. M., Liao, G. C., Wang, W. F., Tung, Y. C., Yen, S. W., &amp; Wu, H. H. (2024). Caregivers’ Burden on Patients with Dementia Having Multiple Chronic Diseases. </w:t>
      </w:r>
      <w:r w:rsidRPr="001C48A2">
        <w:rPr>
          <w:i/>
          <w:iCs/>
          <w:color w:val="000000"/>
        </w:rPr>
        <w:t>Risk Management and Healthcare Policy</w:t>
      </w:r>
      <w:r w:rsidRPr="001C48A2">
        <w:rPr>
          <w:color w:val="000000"/>
        </w:rPr>
        <w:t>, 1151-1163.</w:t>
      </w:r>
    </w:p>
    <w:p w14:paraId="000001BF" w14:textId="02262679" w:rsidR="00833665" w:rsidRPr="001C48A2" w:rsidRDefault="006855CE" w:rsidP="00A01EEB">
      <w:pPr>
        <w:pBdr>
          <w:top w:val="nil"/>
          <w:left w:val="nil"/>
          <w:bottom w:val="nil"/>
          <w:right w:val="nil"/>
          <w:between w:val="nil"/>
        </w:pBdr>
        <w:spacing w:after="240" w:line="240" w:lineRule="auto"/>
        <w:rPr>
          <w:color w:val="000000"/>
        </w:rPr>
      </w:pPr>
      <w:proofErr w:type="spellStart"/>
      <w:r w:rsidRPr="001C48A2">
        <w:rPr>
          <w:color w:val="000000"/>
        </w:rPr>
        <w:t>Kalaria</w:t>
      </w:r>
      <w:proofErr w:type="spellEnd"/>
      <w:r w:rsidRPr="001C48A2">
        <w:rPr>
          <w:color w:val="000000"/>
        </w:rPr>
        <w:t xml:space="preserve">, R., </w:t>
      </w:r>
      <w:proofErr w:type="spellStart"/>
      <w:r w:rsidRPr="001C48A2">
        <w:rPr>
          <w:color w:val="000000"/>
        </w:rPr>
        <w:t>Maestre</w:t>
      </w:r>
      <w:proofErr w:type="spellEnd"/>
      <w:r w:rsidR="000A667F" w:rsidRPr="001C48A2">
        <w:rPr>
          <w:color w:val="000000"/>
        </w:rPr>
        <w:t xml:space="preserve"> G.</w:t>
      </w:r>
      <w:r w:rsidRPr="001C48A2">
        <w:rPr>
          <w:color w:val="000000"/>
        </w:rPr>
        <w:t xml:space="preserve">, </w:t>
      </w:r>
      <w:proofErr w:type="spellStart"/>
      <w:r w:rsidRPr="001C48A2">
        <w:rPr>
          <w:color w:val="000000"/>
        </w:rPr>
        <w:t>Mahinrad</w:t>
      </w:r>
      <w:proofErr w:type="spellEnd"/>
      <w:r w:rsidR="000A667F" w:rsidRPr="001C48A2">
        <w:rPr>
          <w:color w:val="000000"/>
        </w:rPr>
        <w:t xml:space="preserve"> S.</w:t>
      </w:r>
      <w:r w:rsidRPr="001C48A2">
        <w:rPr>
          <w:color w:val="000000"/>
        </w:rPr>
        <w:t xml:space="preserve">, </w:t>
      </w:r>
      <w:r w:rsidR="000A667F" w:rsidRPr="001C48A2">
        <w:rPr>
          <w:color w:val="000000"/>
        </w:rPr>
        <w:t>et al.</w:t>
      </w:r>
      <w:r w:rsidRPr="001C48A2">
        <w:rPr>
          <w:color w:val="000000"/>
        </w:rPr>
        <w:t xml:space="preserve"> (2024). "The 2022 symposium on dementia and brain aging in low- and middle-income countries: Highlights on research, diagnosis, care, and impact." </w:t>
      </w:r>
      <w:proofErr w:type="spellStart"/>
      <w:r w:rsidRPr="001C48A2">
        <w:rPr>
          <w:i/>
          <w:iCs/>
          <w:color w:val="000000"/>
        </w:rPr>
        <w:t>Alzheimers</w:t>
      </w:r>
      <w:proofErr w:type="spellEnd"/>
      <w:r w:rsidRPr="001C48A2">
        <w:rPr>
          <w:i/>
          <w:iCs/>
          <w:color w:val="000000"/>
        </w:rPr>
        <w:t xml:space="preserve"> Dement</w:t>
      </w:r>
      <w:r w:rsidRPr="001C48A2">
        <w:rPr>
          <w:color w:val="000000"/>
        </w:rPr>
        <w:t>.</w:t>
      </w:r>
    </w:p>
    <w:p w14:paraId="3D255A82" w14:textId="77777777" w:rsidR="002C0860" w:rsidRPr="00955517" w:rsidRDefault="002C0860" w:rsidP="00A01EEB">
      <w:pPr>
        <w:spacing w:after="240" w:line="240" w:lineRule="auto"/>
      </w:pPr>
      <w:proofErr w:type="spellStart"/>
      <w:r w:rsidRPr="00955517">
        <w:t>Kraun</w:t>
      </w:r>
      <w:proofErr w:type="spellEnd"/>
      <w:r w:rsidRPr="00955517">
        <w:t xml:space="preserve">, L., De </w:t>
      </w:r>
      <w:proofErr w:type="spellStart"/>
      <w:r w:rsidRPr="00955517">
        <w:t>Vliegher</w:t>
      </w:r>
      <w:proofErr w:type="spellEnd"/>
      <w:r w:rsidRPr="00955517">
        <w:t xml:space="preserve">, K., </w:t>
      </w:r>
      <w:proofErr w:type="spellStart"/>
      <w:r w:rsidRPr="00955517">
        <w:t>Keldermans</w:t>
      </w:r>
      <w:proofErr w:type="spellEnd"/>
      <w:r w:rsidRPr="00955517">
        <w:t xml:space="preserve">, E., Ellen, M. E., &amp; van </w:t>
      </w:r>
      <w:proofErr w:type="spellStart"/>
      <w:r w:rsidRPr="00955517">
        <w:t>Achterberg</w:t>
      </w:r>
      <w:proofErr w:type="spellEnd"/>
      <w:r w:rsidRPr="00955517">
        <w:t>, T. (2024). Capturing Potential Interventions for the Empowerment of Older People and Informal Caregivers in Transitional Care Decision‐Making: A Qualitative Study Using Focus Groups. </w:t>
      </w:r>
      <w:r w:rsidRPr="00955517">
        <w:rPr>
          <w:i/>
          <w:iCs/>
        </w:rPr>
        <w:t>Journal of Advanced Nursing</w:t>
      </w:r>
      <w:r w:rsidRPr="00955517">
        <w:t xml:space="preserve">. </w:t>
      </w:r>
    </w:p>
    <w:p w14:paraId="000001C0" w14:textId="01733E30"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Lambert, S. D., S. J. Bowe, P. M. Livingston, L. </w:t>
      </w:r>
      <w:proofErr w:type="spellStart"/>
      <w:r w:rsidRPr="001C48A2">
        <w:rPr>
          <w:color w:val="000000"/>
        </w:rPr>
        <w:t>Heckel</w:t>
      </w:r>
      <w:proofErr w:type="spellEnd"/>
      <w:r w:rsidRPr="001C48A2">
        <w:rPr>
          <w:color w:val="000000"/>
        </w:rPr>
        <w:t xml:space="preserve">, S. Cook, P. Kowal and L. Orellana (2017). "Impact of informal caregiving on older adults' physical and mental health in low-income and middle-income countries: a cross-sectional, secondary analysis based on the WHO's Study on global </w:t>
      </w:r>
      <w:proofErr w:type="spellStart"/>
      <w:r w:rsidRPr="001C48A2">
        <w:rPr>
          <w:color w:val="000000"/>
        </w:rPr>
        <w:t>AGEing</w:t>
      </w:r>
      <w:proofErr w:type="spellEnd"/>
      <w:r w:rsidRPr="001C48A2">
        <w:rPr>
          <w:color w:val="000000"/>
        </w:rPr>
        <w:t xml:space="preserve"> and adult health (SAGE)." </w:t>
      </w:r>
      <w:r w:rsidRPr="001C48A2">
        <w:rPr>
          <w:i/>
          <w:iCs/>
          <w:color w:val="000000"/>
        </w:rPr>
        <w:t>BMJ Open</w:t>
      </w:r>
      <w:r w:rsidRPr="001C48A2">
        <w:rPr>
          <w:color w:val="000000"/>
        </w:rPr>
        <w:t xml:space="preserve"> 7(11): e017236.</w:t>
      </w:r>
    </w:p>
    <w:p w14:paraId="26FCB885" w14:textId="77777777" w:rsidR="0042010D" w:rsidRPr="001C48A2" w:rsidRDefault="0042010D" w:rsidP="00A01EEB">
      <w:pPr>
        <w:pBdr>
          <w:top w:val="nil"/>
          <w:left w:val="nil"/>
          <w:bottom w:val="nil"/>
          <w:right w:val="nil"/>
          <w:between w:val="nil"/>
        </w:pBdr>
        <w:spacing w:after="240" w:line="240" w:lineRule="auto"/>
        <w:rPr>
          <w:color w:val="000000"/>
          <w:lang w:val="pt-BR"/>
        </w:rPr>
      </w:pPr>
      <w:r w:rsidRPr="001C48A2">
        <w:rPr>
          <w:color w:val="000000"/>
        </w:rPr>
        <w:t>Lee, S. M., Kim, H. J., Jung, N. Y., Park, K. H., Cho, H., Kim, Y., ... &amp; Moon, S. Y. (2023). Factors associated with caregiver burden in early onset dementia: the LEAF study. </w:t>
      </w:r>
      <w:r w:rsidRPr="001C48A2">
        <w:rPr>
          <w:i/>
          <w:iCs/>
          <w:color w:val="000000"/>
          <w:lang w:val="pt-BR"/>
        </w:rPr>
        <w:t>Alzheimer's &amp; Dementia</w:t>
      </w:r>
      <w:r w:rsidRPr="001C48A2">
        <w:rPr>
          <w:color w:val="000000"/>
          <w:lang w:val="pt-BR"/>
        </w:rPr>
        <w:t>, </w:t>
      </w:r>
      <w:r w:rsidRPr="001C48A2">
        <w:rPr>
          <w:i/>
          <w:iCs/>
          <w:color w:val="000000"/>
          <w:lang w:val="pt-BR"/>
        </w:rPr>
        <w:t>19</w:t>
      </w:r>
      <w:r w:rsidRPr="001C48A2">
        <w:rPr>
          <w:color w:val="000000"/>
          <w:lang w:val="pt-BR"/>
        </w:rPr>
        <w:t>, e076409.</w:t>
      </w:r>
    </w:p>
    <w:p w14:paraId="000001C1"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lang w:val="pt-BR"/>
        </w:rPr>
        <w:t xml:space="preserve">Lindeza, P., M. Rodrigues, J. Costa, M. Guerreiro and M. M. Rosa (2020). </w:t>
      </w:r>
      <w:r w:rsidRPr="001C48A2">
        <w:rPr>
          <w:color w:val="000000"/>
        </w:rPr>
        <w:t xml:space="preserve">"Impact of dementia on informal care: a systematic review of family caregivers' perceptions." </w:t>
      </w:r>
      <w:r w:rsidRPr="001C48A2">
        <w:rPr>
          <w:i/>
          <w:iCs/>
          <w:color w:val="000000"/>
        </w:rPr>
        <w:t xml:space="preserve">BMJ Support </w:t>
      </w:r>
      <w:proofErr w:type="spellStart"/>
      <w:r w:rsidRPr="001C48A2">
        <w:rPr>
          <w:i/>
          <w:iCs/>
          <w:color w:val="000000"/>
        </w:rPr>
        <w:t>Palliat</w:t>
      </w:r>
      <w:proofErr w:type="spellEnd"/>
      <w:r w:rsidRPr="001C48A2">
        <w:rPr>
          <w:i/>
          <w:iCs/>
          <w:color w:val="000000"/>
        </w:rPr>
        <w:t xml:space="preserve"> Care</w:t>
      </w:r>
      <w:r w:rsidRPr="001C48A2">
        <w:rPr>
          <w:color w:val="000000"/>
        </w:rPr>
        <w:t>.</w:t>
      </w:r>
    </w:p>
    <w:p w14:paraId="5E5C03E5" w14:textId="77777777" w:rsidR="000A667F" w:rsidRPr="001C48A2" w:rsidRDefault="000A667F" w:rsidP="00A01EEB">
      <w:pPr>
        <w:pBdr>
          <w:top w:val="nil"/>
          <w:left w:val="nil"/>
          <w:bottom w:val="nil"/>
          <w:right w:val="nil"/>
          <w:between w:val="nil"/>
        </w:pBdr>
        <w:spacing w:after="240" w:line="240" w:lineRule="auto"/>
        <w:rPr>
          <w:color w:val="000000"/>
        </w:rPr>
      </w:pPr>
      <w:r w:rsidRPr="001C48A2">
        <w:rPr>
          <w:color w:val="000000"/>
        </w:rPr>
        <w:t>Lourenço, R. A., &amp; Sanchez, M. A. D. S. (2014). Accuracy of the Brazilian version of the informant questionnaire on cognitive decline in the elderly at screening for dementia in community-dwelling elderly participants: findings from FIBRA-RJ study. </w:t>
      </w:r>
      <w:r w:rsidRPr="001C48A2">
        <w:rPr>
          <w:i/>
          <w:iCs/>
          <w:color w:val="000000"/>
        </w:rPr>
        <w:t>Journal of geriatric psychiatry and neurology</w:t>
      </w:r>
      <w:r w:rsidRPr="001C48A2">
        <w:rPr>
          <w:color w:val="000000"/>
        </w:rPr>
        <w:t>, </w:t>
      </w:r>
      <w:r w:rsidRPr="001C48A2">
        <w:rPr>
          <w:i/>
          <w:iCs/>
          <w:color w:val="000000"/>
        </w:rPr>
        <w:t>27</w:t>
      </w:r>
      <w:r w:rsidRPr="001C48A2">
        <w:rPr>
          <w:color w:val="000000"/>
        </w:rPr>
        <w:t>(3), 212-219.</w:t>
      </w:r>
    </w:p>
    <w:p w14:paraId="788B9E8E" w14:textId="77777777" w:rsidR="001A7EDE" w:rsidRPr="001C48A2" w:rsidRDefault="001A7EDE" w:rsidP="00A01EEB">
      <w:pPr>
        <w:pBdr>
          <w:top w:val="nil"/>
          <w:left w:val="nil"/>
          <w:bottom w:val="nil"/>
          <w:right w:val="nil"/>
          <w:between w:val="nil"/>
        </w:pBdr>
        <w:spacing w:after="240" w:line="240" w:lineRule="auto"/>
        <w:rPr>
          <w:color w:val="000000"/>
        </w:rPr>
      </w:pPr>
      <w:r w:rsidRPr="001C48A2">
        <w:rPr>
          <w:color w:val="000000"/>
        </w:rPr>
        <w:t>Martinez, I. L., &amp; Acosta Gonzalez, E. (2022). Care v. caring: Obligation, duty, and love among Latino Alzheimer’s family caregivers. </w:t>
      </w:r>
      <w:r w:rsidRPr="001C48A2">
        <w:rPr>
          <w:i/>
          <w:iCs/>
          <w:color w:val="000000"/>
        </w:rPr>
        <w:t>Journal of Applied Gerontology</w:t>
      </w:r>
      <w:r w:rsidRPr="001C48A2">
        <w:rPr>
          <w:color w:val="000000"/>
        </w:rPr>
        <w:t>, </w:t>
      </w:r>
      <w:r w:rsidRPr="001C48A2">
        <w:rPr>
          <w:i/>
          <w:iCs/>
          <w:color w:val="000000"/>
        </w:rPr>
        <w:t>41</w:t>
      </w:r>
      <w:r w:rsidRPr="001C48A2">
        <w:rPr>
          <w:color w:val="000000"/>
        </w:rPr>
        <w:t>(7), 1744-1751.</w:t>
      </w:r>
    </w:p>
    <w:p w14:paraId="000001C2"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Medrano, M., R. L. Rosario, A. N. </w:t>
      </w:r>
      <w:proofErr w:type="spellStart"/>
      <w:r w:rsidRPr="001C48A2">
        <w:rPr>
          <w:color w:val="000000"/>
        </w:rPr>
        <w:t>Payano</w:t>
      </w:r>
      <w:proofErr w:type="spellEnd"/>
      <w:r w:rsidRPr="001C48A2">
        <w:rPr>
          <w:color w:val="000000"/>
        </w:rPr>
        <w:t xml:space="preserve"> and N. R. Capellan (2014). "Burden, anxiety and depression in caregivers of Alzheimer patients in the Dominican Republic." </w:t>
      </w:r>
      <w:r w:rsidRPr="001C48A2">
        <w:rPr>
          <w:i/>
          <w:iCs/>
          <w:color w:val="000000"/>
        </w:rPr>
        <w:t xml:space="preserve">Dement </w:t>
      </w:r>
      <w:proofErr w:type="spellStart"/>
      <w:r w:rsidRPr="001C48A2">
        <w:rPr>
          <w:i/>
          <w:iCs/>
          <w:color w:val="000000"/>
        </w:rPr>
        <w:t>Neuropsychol</w:t>
      </w:r>
      <w:proofErr w:type="spellEnd"/>
      <w:r w:rsidRPr="001C48A2">
        <w:rPr>
          <w:i/>
          <w:iCs/>
          <w:color w:val="000000"/>
        </w:rPr>
        <w:t xml:space="preserve"> </w:t>
      </w:r>
      <w:r w:rsidRPr="001C48A2">
        <w:rPr>
          <w:color w:val="000000"/>
        </w:rPr>
        <w:t>8(4): 384-388.</w:t>
      </w:r>
    </w:p>
    <w:p w14:paraId="3CDA673A" w14:textId="77777777" w:rsidR="002C0860" w:rsidRPr="00955517" w:rsidRDefault="002C0860" w:rsidP="00A01EEB">
      <w:pPr>
        <w:spacing w:after="240" w:line="240" w:lineRule="auto"/>
      </w:pPr>
      <w:r w:rsidRPr="00955517">
        <w:t xml:space="preserve">Meyer, K., </w:t>
      </w:r>
      <w:proofErr w:type="spellStart"/>
      <w:r w:rsidRPr="00955517">
        <w:t>Glassner</w:t>
      </w:r>
      <w:proofErr w:type="spellEnd"/>
      <w:r w:rsidRPr="00955517">
        <w:t xml:space="preserve">, A., Norman, R., James, D., Sculley, R., </w:t>
      </w:r>
      <w:proofErr w:type="spellStart"/>
      <w:r w:rsidRPr="00955517">
        <w:t>LealVasquez</w:t>
      </w:r>
      <w:proofErr w:type="spellEnd"/>
      <w:r w:rsidRPr="00955517">
        <w:t>, L., ... &amp; White, C. (2022). Caregiver self-efficacy improves following complex care training: Results from the Learning Skills Together pilot study. </w:t>
      </w:r>
      <w:r w:rsidRPr="00955517">
        <w:rPr>
          <w:i/>
          <w:iCs/>
        </w:rPr>
        <w:t>Geriatric nursing</w:t>
      </w:r>
      <w:r w:rsidRPr="00955517">
        <w:t xml:space="preserve">, 45, 147-152. </w:t>
      </w:r>
    </w:p>
    <w:p w14:paraId="000001C3" w14:textId="06CE8BEB"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Mioshi, E., K. Dawson, J. Mitchell, R. Arnold and J. R. Hodges (2006). "The Addenbrooke's Cognitive Examination Revised (ACE-R): a brief cognitive test battery for dementia screening." </w:t>
      </w:r>
      <w:r w:rsidRPr="001C48A2">
        <w:rPr>
          <w:i/>
          <w:iCs/>
          <w:color w:val="000000"/>
        </w:rPr>
        <w:t xml:space="preserve">Int J </w:t>
      </w:r>
      <w:proofErr w:type="spellStart"/>
      <w:r w:rsidRPr="001C48A2">
        <w:rPr>
          <w:i/>
          <w:iCs/>
          <w:color w:val="000000"/>
        </w:rPr>
        <w:t>Geriatr</w:t>
      </w:r>
      <w:proofErr w:type="spellEnd"/>
      <w:r w:rsidRPr="001C48A2">
        <w:rPr>
          <w:i/>
          <w:iCs/>
          <w:color w:val="000000"/>
        </w:rPr>
        <w:t xml:space="preserve"> Psychiatry</w:t>
      </w:r>
      <w:r w:rsidRPr="001C48A2">
        <w:rPr>
          <w:color w:val="000000"/>
        </w:rPr>
        <w:t xml:space="preserve"> 21(11): 1078-1085.</w:t>
      </w:r>
    </w:p>
    <w:p w14:paraId="000001C4" w14:textId="77777777" w:rsidR="00833665" w:rsidRPr="001C48A2" w:rsidRDefault="006855CE" w:rsidP="00A01EEB">
      <w:pPr>
        <w:pBdr>
          <w:top w:val="nil"/>
          <w:left w:val="nil"/>
          <w:bottom w:val="nil"/>
          <w:right w:val="nil"/>
          <w:between w:val="nil"/>
        </w:pBdr>
        <w:spacing w:after="240" w:line="240" w:lineRule="auto"/>
        <w:rPr>
          <w:color w:val="000000"/>
          <w:lang w:val="pt-BR"/>
        </w:rPr>
      </w:pPr>
      <w:r w:rsidRPr="001C48A2">
        <w:rPr>
          <w:color w:val="000000"/>
        </w:rPr>
        <w:t xml:space="preserve">Montano, M. B. and L. R. Ramos (2005). "[Validity of the Portuguese version of Clinical Dementia Rating]." </w:t>
      </w:r>
      <w:r w:rsidRPr="001C48A2">
        <w:rPr>
          <w:i/>
          <w:iCs/>
          <w:color w:val="000000"/>
          <w:lang w:val="pt-BR"/>
        </w:rPr>
        <w:t>Rev Saude Publica</w:t>
      </w:r>
      <w:r w:rsidRPr="001C48A2">
        <w:rPr>
          <w:color w:val="000000"/>
          <w:lang w:val="pt-BR"/>
        </w:rPr>
        <w:t xml:space="preserve"> 39(6): 912-917.</w:t>
      </w:r>
    </w:p>
    <w:p w14:paraId="000001C5"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lang w:val="pt-BR"/>
        </w:rPr>
        <w:t xml:space="preserve">Monteiro, D. Q., A. C. Ottaviani, C. R. F. Campos, E. J. Barham, D. Oliveira, K. C. T. da Cruz, S. C. I. Pavarini, F. de Souza Orlandi, M. S. Zazzetta, A. F. Jacinto, L. Correa and A. C. M. Gratao (2023). </w:t>
      </w:r>
      <w:r w:rsidRPr="001C48A2">
        <w:rPr>
          <w:color w:val="000000"/>
        </w:rPr>
        <w:t>"</w:t>
      </w:r>
      <w:proofErr w:type="spellStart"/>
      <w:r w:rsidRPr="001C48A2">
        <w:rPr>
          <w:color w:val="000000"/>
        </w:rPr>
        <w:t>iSupport-Brasil</w:t>
      </w:r>
      <w:proofErr w:type="spellEnd"/>
      <w:r w:rsidRPr="001C48A2">
        <w:rPr>
          <w:color w:val="000000"/>
        </w:rPr>
        <w:t xml:space="preserve">: Cross-cultural adaptation of the content included in the </w:t>
      </w:r>
      <w:proofErr w:type="spellStart"/>
      <w:r w:rsidRPr="001C48A2">
        <w:rPr>
          <w:color w:val="000000"/>
        </w:rPr>
        <w:lastRenderedPageBreak/>
        <w:t>iSupport</w:t>
      </w:r>
      <w:proofErr w:type="spellEnd"/>
      <w:r w:rsidRPr="001C48A2">
        <w:rPr>
          <w:color w:val="000000"/>
        </w:rPr>
        <w:t xml:space="preserve"> program for caregivers of people who have dementia." </w:t>
      </w:r>
      <w:r w:rsidRPr="001C48A2">
        <w:rPr>
          <w:i/>
          <w:iCs/>
          <w:color w:val="000000"/>
        </w:rPr>
        <w:t>Dementia (London)</w:t>
      </w:r>
      <w:r w:rsidRPr="001C48A2">
        <w:rPr>
          <w:color w:val="000000"/>
        </w:rPr>
        <w:t xml:space="preserve"> 22(3): 533-549.</w:t>
      </w:r>
    </w:p>
    <w:p w14:paraId="000001C6"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Morris, J. C., A. Heyman, R. C. Mohs, J. P. Hughes, G. van Belle, G. </w:t>
      </w:r>
      <w:proofErr w:type="spellStart"/>
      <w:r w:rsidRPr="001C48A2">
        <w:rPr>
          <w:color w:val="000000"/>
        </w:rPr>
        <w:t>Fillenbaum</w:t>
      </w:r>
      <w:proofErr w:type="spellEnd"/>
      <w:r w:rsidRPr="001C48A2">
        <w:rPr>
          <w:color w:val="000000"/>
        </w:rPr>
        <w:t xml:space="preserve">, E. D. </w:t>
      </w:r>
      <w:proofErr w:type="spellStart"/>
      <w:r w:rsidRPr="001C48A2">
        <w:rPr>
          <w:color w:val="000000"/>
        </w:rPr>
        <w:t>Mellits</w:t>
      </w:r>
      <w:proofErr w:type="spellEnd"/>
      <w:r w:rsidRPr="001C48A2">
        <w:rPr>
          <w:color w:val="000000"/>
        </w:rPr>
        <w:t xml:space="preserve"> and C. Clark (1989). "The Consortium to Establish a Registry for Alzheimer's Disease (CERAD). Part I. Clinical and neuropsychological assessment of Alzheimer's disease." </w:t>
      </w:r>
      <w:r w:rsidRPr="001C48A2">
        <w:rPr>
          <w:i/>
          <w:iCs/>
          <w:color w:val="000000"/>
        </w:rPr>
        <w:t>Neurology</w:t>
      </w:r>
      <w:r w:rsidRPr="001C48A2">
        <w:rPr>
          <w:color w:val="000000"/>
        </w:rPr>
        <w:t xml:space="preserve"> 39(9): 1159-1165.</w:t>
      </w:r>
    </w:p>
    <w:p w14:paraId="7DE8198B" w14:textId="77777777" w:rsidR="001C68C1" w:rsidRDefault="001C68C1" w:rsidP="00A01EEB">
      <w:pPr>
        <w:spacing w:after="240" w:line="240" w:lineRule="auto"/>
      </w:pPr>
      <w:proofErr w:type="spellStart"/>
      <w:r w:rsidRPr="000B5F4C">
        <w:t>Mukadam</w:t>
      </w:r>
      <w:proofErr w:type="spellEnd"/>
      <w:r w:rsidRPr="000B5F4C">
        <w:t xml:space="preserve">, N., </w:t>
      </w:r>
      <w:proofErr w:type="spellStart"/>
      <w:r w:rsidRPr="000B5F4C">
        <w:t>Sommerlad</w:t>
      </w:r>
      <w:proofErr w:type="spellEnd"/>
      <w:r w:rsidRPr="000B5F4C">
        <w:t>, A., Huntley, J., &amp; Livingston, G. (2019). Population attributable</w:t>
      </w:r>
      <w:r w:rsidRPr="000B5F4C">
        <w:br/>
        <w:t>fractions for risk factors for dementia in low-income and middle-income countries: an</w:t>
      </w:r>
      <w:r w:rsidRPr="000B5F4C">
        <w:br/>
        <w:t xml:space="preserve">analysis using cross-sectional survey data. </w:t>
      </w:r>
      <w:r w:rsidRPr="000B5F4C">
        <w:rPr>
          <w:i/>
          <w:iCs/>
        </w:rPr>
        <w:t>The Lancet Global Health</w:t>
      </w:r>
      <w:r w:rsidRPr="000B5F4C">
        <w:t>, 7(5), e596-e603.</w:t>
      </w:r>
    </w:p>
    <w:p w14:paraId="10F3AEBA" w14:textId="2581C17A" w:rsidR="00D60897" w:rsidRPr="00955517" w:rsidRDefault="00D60897" w:rsidP="00A01EEB">
      <w:pPr>
        <w:spacing w:after="240" w:line="240" w:lineRule="auto"/>
      </w:pPr>
      <w:r w:rsidRPr="00955517">
        <w:t xml:space="preserve">Municipality of São Carlos. (2022). </w:t>
      </w:r>
      <w:r w:rsidRPr="00955517">
        <w:rPr>
          <w:i/>
          <w:iCs/>
        </w:rPr>
        <w:t>The city of São Carlos</w:t>
      </w:r>
      <w:r w:rsidRPr="00955517">
        <w:t xml:space="preserve">. Get to know São Carlos. Retrieved October 10, 2022, from </w:t>
      </w:r>
      <w:hyperlink r:id="rId9" w:tgtFrame="_new" w:history="1">
        <w:r w:rsidRPr="00955517">
          <w:rPr>
            <w:rStyle w:val="Hyperlink"/>
          </w:rPr>
          <w:t>http://www.saocarlos.sp.gov.br/index.php/conheca-sao-carlos/115268-a-cidade-de-sao-carlos.html</w:t>
        </w:r>
      </w:hyperlink>
    </w:p>
    <w:p w14:paraId="000001C7" w14:textId="5376D5C4" w:rsidR="00833665" w:rsidRPr="001C48A2" w:rsidRDefault="006855CE" w:rsidP="00A01EEB">
      <w:pPr>
        <w:pBdr>
          <w:top w:val="nil"/>
          <w:left w:val="nil"/>
          <w:bottom w:val="nil"/>
          <w:right w:val="nil"/>
          <w:between w:val="nil"/>
        </w:pBdr>
        <w:spacing w:after="240" w:line="240" w:lineRule="auto"/>
        <w:rPr>
          <w:color w:val="000000"/>
        </w:rPr>
      </w:pPr>
      <w:proofErr w:type="spellStart"/>
      <w:r w:rsidRPr="001C48A2">
        <w:rPr>
          <w:color w:val="000000"/>
        </w:rPr>
        <w:t>Nemcikova</w:t>
      </w:r>
      <w:proofErr w:type="spellEnd"/>
      <w:r w:rsidRPr="001C48A2">
        <w:rPr>
          <w:color w:val="000000"/>
        </w:rPr>
        <w:t xml:space="preserve">, M., Z. </w:t>
      </w:r>
      <w:proofErr w:type="spellStart"/>
      <w:r w:rsidRPr="001C48A2">
        <w:rPr>
          <w:color w:val="000000"/>
        </w:rPr>
        <w:t>Katreniakova</w:t>
      </w:r>
      <w:proofErr w:type="spellEnd"/>
      <w:r w:rsidRPr="001C48A2">
        <w:rPr>
          <w:color w:val="000000"/>
        </w:rPr>
        <w:t xml:space="preserve"> and I. </w:t>
      </w:r>
      <w:proofErr w:type="spellStart"/>
      <w:r w:rsidRPr="001C48A2">
        <w:rPr>
          <w:color w:val="000000"/>
        </w:rPr>
        <w:t>Nagyova</w:t>
      </w:r>
      <w:proofErr w:type="spellEnd"/>
      <w:r w:rsidRPr="001C48A2">
        <w:rPr>
          <w:color w:val="000000"/>
        </w:rPr>
        <w:t xml:space="preserve"> (2023). "Social support, positive caregiving experience, and caregiver burden in informal caregivers of older adults with dementia." </w:t>
      </w:r>
      <w:r w:rsidRPr="001C48A2">
        <w:rPr>
          <w:i/>
          <w:iCs/>
          <w:color w:val="000000"/>
        </w:rPr>
        <w:t xml:space="preserve">Front Public Health </w:t>
      </w:r>
      <w:r w:rsidRPr="001C48A2">
        <w:rPr>
          <w:color w:val="000000"/>
        </w:rPr>
        <w:t>11: 1104250.</w:t>
      </w:r>
    </w:p>
    <w:p w14:paraId="6B34D144" w14:textId="77777777" w:rsidR="000A667F" w:rsidRPr="001C48A2" w:rsidRDefault="000A667F" w:rsidP="00A01EEB">
      <w:pPr>
        <w:pBdr>
          <w:top w:val="nil"/>
          <w:left w:val="nil"/>
          <w:bottom w:val="nil"/>
          <w:right w:val="nil"/>
          <w:between w:val="nil"/>
        </w:pBdr>
        <w:spacing w:after="240" w:line="240" w:lineRule="auto"/>
        <w:rPr>
          <w:color w:val="000000"/>
        </w:rPr>
      </w:pPr>
      <w:proofErr w:type="spellStart"/>
      <w:r w:rsidRPr="001C48A2">
        <w:rPr>
          <w:color w:val="000000"/>
        </w:rPr>
        <w:t>Pachana</w:t>
      </w:r>
      <w:proofErr w:type="spellEnd"/>
      <w:r w:rsidRPr="001C48A2">
        <w:rPr>
          <w:color w:val="000000"/>
        </w:rPr>
        <w:t xml:space="preserve">, N. A., Byrne, G. J., </w:t>
      </w:r>
      <w:proofErr w:type="spellStart"/>
      <w:r w:rsidRPr="001C48A2">
        <w:rPr>
          <w:color w:val="000000"/>
        </w:rPr>
        <w:t>Siddle</w:t>
      </w:r>
      <w:proofErr w:type="spellEnd"/>
      <w:r w:rsidRPr="001C48A2">
        <w:rPr>
          <w:color w:val="000000"/>
        </w:rPr>
        <w:t xml:space="preserve">, H., </w:t>
      </w:r>
      <w:proofErr w:type="spellStart"/>
      <w:r w:rsidRPr="001C48A2">
        <w:rPr>
          <w:color w:val="000000"/>
        </w:rPr>
        <w:t>Koloski</w:t>
      </w:r>
      <w:proofErr w:type="spellEnd"/>
      <w:r w:rsidRPr="001C48A2">
        <w:rPr>
          <w:color w:val="000000"/>
        </w:rPr>
        <w:t>, N., Harley, E., &amp; Arnold, E. (2007). Development and validation of the Geriatric Anxiety Inventory. </w:t>
      </w:r>
      <w:r w:rsidRPr="001C48A2">
        <w:rPr>
          <w:i/>
          <w:iCs/>
          <w:color w:val="000000"/>
        </w:rPr>
        <w:t>International psychogeriatrics</w:t>
      </w:r>
      <w:r w:rsidRPr="001C48A2">
        <w:rPr>
          <w:color w:val="000000"/>
        </w:rPr>
        <w:t>, </w:t>
      </w:r>
      <w:r w:rsidRPr="001C48A2">
        <w:rPr>
          <w:i/>
          <w:iCs/>
          <w:color w:val="000000"/>
        </w:rPr>
        <w:t>19</w:t>
      </w:r>
      <w:r w:rsidRPr="001C48A2">
        <w:rPr>
          <w:color w:val="000000"/>
        </w:rPr>
        <w:t>(1), 103-114.</w:t>
      </w:r>
    </w:p>
    <w:p w14:paraId="000001C8"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Patterson, C. (2018). "</w:t>
      </w:r>
      <w:r w:rsidRPr="001C48A2">
        <w:rPr>
          <w:i/>
          <w:iCs/>
          <w:color w:val="000000"/>
        </w:rPr>
        <w:t xml:space="preserve">World </w:t>
      </w:r>
      <w:proofErr w:type="spellStart"/>
      <w:r w:rsidRPr="001C48A2">
        <w:rPr>
          <w:i/>
          <w:iCs/>
          <w:color w:val="000000"/>
        </w:rPr>
        <w:t>alzheimer</w:t>
      </w:r>
      <w:proofErr w:type="spellEnd"/>
      <w:r w:rsidRPr="001C48A2">
        <w:rPr>
          <w:i/>
          <w:iCs/>
          <w:color w:val="000000"/>
        </w:rPr>
        <w:t xml:space="preserve"> report 2018</w:t>
      </w:r>
      <w:r w:rsidRPr="001C48A2">
        <w:rPr>
          <w:color w:val="000000"/>
        </w:rPr>
        <w:t>."</w:t>
      </w:r>
    </w:p>
    <w:p w14:paraId="000001C9"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Pfeffer, R. I., T. T. Kurosaki, C. H. Harrah, Jr., J. M. Chance and S. </w:t>
      </w:r>
      <w:proofErr w:type="spellStart"/>
      <w:r w:rsidRPr="001C48A2">
        <w:rPr>
          <w:color w:val="000000"/>
        </w:rPr>
        <w:t>Filos</w:t>
      </w:r>
      <w:proofErr w:type="spellEnd"/>
      <w:r w:rsidRPr="001C48A2">
        <w:rPr>
          <w:color w:val="000000"/>
        </w:rPr>
        <w:t xml:space="preserve"> (1982). "Measurement of functional activities in older adults in the community." </w:t>
      </w:r>
      <w:r w:rsidRPr="001C48A2">
        <w:rPr>
          <w:i/>
          <w:iCs/>
          <w:color w:val="000000"/>
        </w:rPr>
        <w:t xml:space="preserve">J </w:t>
      </w:r>
      <w:proofErr w:type="spellStart"/>
      <w:r w:rsidRPr="001C48A2">
        <w:rPr>
          <w:i/>
          <w:iCs/>
          <w:color w:val="000000"/>
        </w:rPr>
        <w:t>Gerontol</w:t>
      </w:r>
      <w:proofErr w:type="spellEnd"/>
      <w:r w:rsidRPr="001C48A2">
        <w:rPr>
          <w:color w:val="000000"/>
        </w:rPr>
        <w:t xml:space="preserve"> 37(3): 323-329.</w:t>
      </w:r>
    </w:p>
    <w:p w14:paraId="000001CA" w14:textId="77777777" w:rsidR="00833665" w:rsidRPr="001C48A2" w:rsidRDefault="006855CE" w:rsidP="00A01EEB">
      <w:pPr>
        <w:pBdr>
          <w:top w:val="nil"/>
          <w:left w:val="nil"/>
          <w:bottom w:val="nil"/>
          <w:right w:val="nil"/>
          <w:between w:val="nil"/>
        </w:pBdr>
        <w:spacing w:after="240" w:line="240" w:lineRule="auto"/>
        <w:rPr>
          <w:color w:val="000000"/>
        </w:rPr>
      </w:pPr>
      <w:proofErr w:type="spellStart"/>
      <w:r w:rsidRPr="001C48A2">
        <w:rPr>
          <w:color w:val="000000"/>
        </w:rPr>
        <w:t>Phetsitong</w:t>
      </w:r>
      <w:proofErr w:type="spellEnd"/>
      <w:r w:rsidRPr="001C48A2">
        <w:rPr>
          <w:color w:val="000000"/>
        </w:rPr>
        <w:t xml:space="preserve">, R., P. </w:t>
      </w:r>
      <w:proofErr w:type="spellStart"/>
      <w:r w:rsidRPr="001C48A2">
        <w:rPr>
          <w:color w:val="000000"/>
        </w:rPr>
        <w:t>Vapattanawong</w:t>
      </w:r>
      <w:proofErr w:type="spellEnd"/>
      <w:r w:rsidRPr="001C48A2">
        <w:rPr>
          <w:color w:val="000000"/>
        </w:rPr>
        <w:t xml:space="preserve">, R. </w:t>
      </w:r>
      <w:proofErr w:type="spellStart"/>
      <w:r w:rsidRPr="001C48A2">
        <w:rPr>
          <w:color w:val="000000"/>
        </w:rPr>
        <w:t>Mayston</w:t>
      </w:r>
      <w:proofErr w:type="spellEnd"/>
      <w:r w:rsidRPr="001C48A2">
        <w:rPr>
          <w:color w:val="000000"/>
        </w:rPr>
        <w:t xml:space="preserve">, M. Prince and K. C. Chua (2022). "In Caring for Older People in Low- and Middle-Income Countries, Do Older Caregivers Have a High Level of Care Burden and Psychological Morbidity Compared to Younger Caregivers?" </w:t>
      </w:r>
      <w:r w:rsidRPr="001C48A2">
        <w:rPr>
          <w:i/>
          <w:iCs/>
          <w:color w:val="000000"/>
        </w:rPr>
        <w:t>Int J Environ Res Public Health</w:t>
      </w:r>
      <w:r w:rsidRPr="001C48A2">
        <w:rPr>
          <w:color w:val="000000"/>
        </w:rPr>
        <w:t xml:space="preserve"> 19(24).</w:t>
      </w:r>
    </w:p>
    <w:p w14:paraId="000001CB" w14:textId="77777777" w:rsidR="00833665" w:rsidRPr="001C48A2" w:rsidRDefault="006855CE" w:rsidP="00A01EEB">
      <w:pPr>
        <w:pBdr>
          <w:top w:val="nil"/>
          <w:left w:val="nil"/>
          <w:bottom w:val="nil"/>
          <w:right w:val="nil"/>
          <w:between w:val="nil"/>
        </w:pBdr>
        <w:spacing w:after="240" w:line="240" w:lineRule="auto"/>
        <w:rPr>
          <w:color w:val="000000"/>
        </w:rPr>
      </w:pPr>
      <w:proofErr w:type="spellStart"/>
      <w:r w:rsidRPr="001C48A2">
        <w:rPr>
          <w:color w:val="000000"/>
        </w:rPr>
        <w:t>Pihet</w:t>
      </w:r>
      <w:proofErr w:type="spellEnd"/>
      <w:r w:rsidRPr="001C48A2">
        <w:rPr>
          <w:color w:val="000000"/>
        </w:rPr>
        <w:t xml:space="preserve">, S., M. Clement, E. </w:t>
      </w:r>
      <w:proofErr w:type="spellStart"/>
      <w:r w:rsidRPr="001C48A2">
        <w:rPr>
          <w:color w:val="000000"/>
        </w:rPr>
        <w:t>Terrapon</w:t>
      </w:r>
      <w:proofErr w:type="spellEnd"/>
      <w:r w:rsidRPr="001C48A2">
        <w:rPr>
          <w:color w:val="000000"/>
        </w:rPr>
        <w:t xml:space="preserve"> and S. </w:t>
      </w:r>
      <w:proofErr w:type="spellStart"/>
      <w:r w:rsidRPr="001C48A2">
        <w:rPr>
          <w:color w:val="000000"/>
        </w:rPr>
        <w:t>Kipfer</w:t>
      </w:r>
      <w:proofErr w:type="spellEnd"/>
      <w:r w:rsidRPr="001C48A2">
        <w:rPr>
          <w:color w:val="000000"/>
        </w:rPr>
        <w:t xml:space="preserve"> (2024). "Adaptation of a psycho-educational group </w:t>
      </w:r>
      <w:proofErr w:type="spellStart"/>
      <w:r w:rsidRPr="001C48A2">
        <w:rPr>
          <w:color w:val="000000"/>
        </w:rPr>
        <w:t>programme</w:t>
      </w:r>
      <w:proofErr w:type="spellEnd"/>
      <w:r w:rsidRPr="001C48A2">
        <w:rPr>
          <w:color w:val="000000"/>
        </w:rPr>
        <w:t xml:space="preserve"> to improve coping in dementia caregiving: a feasibility study with mixed-methods." </w:t>
      </w:r>
      <w:r w:rsidRPr="001C48A2">
        <w:rPr>
          <w:i/>
          <w:iCs/>
          <w:color w:val="000000"/>
        </w:rPr>
        <w:t xml:space="preserve">BMC </w:t>
      </w:r>
      <w:proofErr w:type="spellStart"/>
      <w:r w:rsidRPr="001C48A2">
        <w:rPr>
          <w:i/>
          <w:iCs/>
          <w:color w:val="000000"/>
        </w:rPr>
        <w:t>Geriatr</w:t>
      </w:r>
      <w:proofErr w:type="spellEnd"/>
      <w:r w:rsidRPr="001C48A2">
        <w:rPr>
          <w:color w:val="000000"/>
        </w:rPr>
        <w:t xml:space="preserve"> 24(1): 197.</w:t>
      </w:r>
    </w:p>
    <w:p w14:paraId="000001CC"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Pilon, M. H., S. Poulin, M. P. Fortin, M. </w:t>
      </w:r>
      <w:proofErr w:type="spellStart"/>
      <w:r w:rsidRPr="001C48A2">
        <w:rPr>
          <w:color w:val="000000"/>
        </w:rPr>
        <w:t>Houde</w:t>
      </w:r>
      <w:proofErr w:type="spellEnd"/>
      <w:r w:rsidRPr="001C48A2">
        <w:rPr>
          <w:color w:val="000000"/>
        </w:rPr>
        <w:t xml:space="preserve">, L. Verret, R. W. Bouchard and R. </w:t>
      </w:r>
      <w:proofErr w:type="spellStart"/>
      <w:r w:rsidRPr="001C48A2">
        <w:rPr>
          <w:color w:val="000000"/>
        </w:rPr>
        <w:t>Laforce</w:t>
      </w:r>
      <w:proofErr w:type="spellEnd"/>
      <w:r w:rsidRPr="001C48A2">
        <w:rPr>
          <w:color w:val="000000"/>
        </w:rPr>
        <w:t xml:space="preserve"> (2016). "Differences in Rate of Cognitive Decline and Caregiver Burden between Alzheimer's Disease and Vascular Dementia: </w:t>
      </w:r>
      <w:proofErr w:type="gramStart"/>
      <w:r w:rsidRPr="001C48A2">
        <w:rPr>
          <w:color w:val="000000"/>
        </w:rPr>
        <w:t>a</w:t>
      </w:r>
      <w:proofErr w:type="gramEnd"/>
      <w:r w:rsidRPr="001C48A2">
        <w:rPr>
          <w:color w:val="000000"/>
        </w:rPr>
        <w:t xml:space="preserve"> Retrospective Study." </w:t>
      </w:r>
      <w:r w:rsidRPr="001C48A2">
        <w:rPr>
          <w:i/>
          <w:iCs/>
          <w:color w:val="000000"/>
        </w:rPr>
        <w:t>Neurology (</w:t>
      </w:r>
      <w:proofErr w:type="spellStart"/>
      <w:r w:rsidRPr="001C48A2">
        <w:rPr>
          <w:i/>
          <w:iCs/>
          <w:color w:val="000000"/>
        </w:rPr>
        <w:t>ECronicon</w:t>
      </w:r>
      <w:proofErr w:type="spellEnd"/>
      <w:r w:rsidRPr="001C48A2">
        <w:rPr>
          <w:i/>
          <w:iCs/>
          <w:color w:val="000000"/>
        </w:rPr>
        <w:t>)</w:t>
      </w:r>
      <w:r w:rsidRPr="001C48A2">
        <w:rPr>
          <w:color w:val="000000"/>
        </w:rPr>
        <w:t xml:space="preserve"> 2(6): 278-286.</w:t>
      </w:r>
    </w:p>
    <w:p w14:paraId="000001CD"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Sanchez, M. A. and R. A. Lourenco (2009). "[Informant Questionnaire on Cognitive Decline in the Elderly (IQCODE): cross-cultural adaptation for use in Brazil]." </w:t>
      </w:r>
      <w:r w:rsidRPr="001C48A2">
        <w:rPr>
          <w:i/>
          <w:iCs/>
          <w:color w:val="000000"/>
        </w:rPr>
        <w:t xml:space="preserve">Cad </w:t>
      </w:r>
      <w:proofErr w:type="spellStart"/>
      <w:r w:rsidRPr="001C48A2">
        <w:rPr>
          <w:i/>
          <w:iCs/>
          <w:color w:val="000000"/>
        </w:rPr>
        <w:t>Saude</w:t>
      </w:r>
      <w:proofErr w:type="spellEnd"/>
      <w:r w:rsidRPr="001C48A2">
        <w:rPr>
          <w:i/>
          <w:iCs/>
          <w:color w:val="000000"/>
        </w:rPr>
        <w:t xml:space="preserve"> Publica</w:t>
      </w:r>
      <w:r w:rsidRPr="001C48A2">
        <w:rPr>
          <w:color w:val="000000"/>
        </w:rPr>
        <w:t xml:space="preserve"> 25(7): 1455-1465.</w:t>
      </w:r>
    </w:p>
    <w:p w14:paraId="000001CE"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Scazufca, M. (2002). " Brazilian version of the Burden Interview scale for the assessment of burden of care in carers of people with mental illnesses</w:t>
      </w:r>
      <w:proofErr w:type="gramStart"/>
      <w:r w:rsidRPr="001C48A2">
        <w:rPr>
          <w:color w:val="000000"/>
        </w:rPr>
        <w:t>. .</w:t>
      </w:r>
      <w:proofErr w:type="gramEnd"/>
      <w:r w:rsidRPr="001C48A2">
        <w:rPr>
          <w:color w:val="000000"/>
        </w:rPr>
        <w:t xml:space="preserve">" </w:t>
      </w:r>
      <w:r w:rsidRPr="001C48A2">
        <w:rPr>
          <w:i/>
          <w:iCs/>
          <w:color w:val="000000"/>
        </w:rPr>
        <w:t>Brazilian Journal of Psychiatry</w:t>
      </w:r>
      <w:r w:rsidRPr="001C48A2">
        <w:rPr>
          <w:color w:val="000000"/>
        </w:rPr>
        <w:t xml:space="preserve"> 24: 12-17.</w:t>
      </w:r>
    </w:p>
    <w:p w14:paraId="000001CF"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lastRenderedPageBreak/>
        <w:t xml:space="preserve">Sheikh, J. I. and J. A. </w:t>
      </w:r>
      <w:proofErr w:type="spellStart"/>
      <w:r w:rsidRPr="001C48A2">
        <w:rPr>
          <w:color w:val="000000"/>
        </w:rPr>
        <w:t>Yesavage</w:t>
      </w:r>
      <w:proofErr w:type="spellEnd"/>
      <w:r w:rsidRPr="001C48A2">
        <w:rPr>
          <w:color w:val="000000"/>
        </w:rPr>
        <w:t xml:space="preserve"> (1986). "Geriatric Depression Scale (GDS): Recent evidence and development of a shorter version." </w:t>
      </w:r>
      <w:r w:rsidRPr="001C48A2">
        <w:rPr>
          <w:i/>
          <w:iCs/>
          <w:color w:val="000000"/>
        </w:rPr>
        <w:t>Clinical Gerontologist: The Journal of Aging and Mental Health</w:t>
      </w:r>
      <w:r w:rsidRPr="001C48A2">
        <w:rPr>
          <w:color w:val="000000"/>
        </w:rPr>
        <w:t xml:space="preserve"> 5(1-2): 165-173.</w:t>
      </w:r>
    </w:p>
    <w:p w14:paraId="000001D0"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Silva, L. S. V., G. M. Oliveira, J. E. </w:t>
      </w:r>
      <w:proofErr w:type="spellStart"/>
      <w:r w:rsidRPr="001C48A2">
        <w:rPr>
          <w:color w:val="000000"/>
        </w:rPr>
        <w:t>Yokomizo</w:t>
      </w:r>
      <w:proofErr w:type="spellEnd"/>
      <w:r w:rsidRPr="001C48A2">
        <w:rPr>
          <w:color w:val="000000"/>
        </w:rPr>
        <w:t xml:space="preserve">, L. F. Saran, C. M. C. </w:t>
      </w:r>
      <w:proofErr w:type="spellStart"/>
      <w:r w:rsidRPr="001C48A2">
        <w:rPr>
          <w:color w:val="000000"/>
        </w:rPr>
        <w:t>Bottino</w:t>
      </w:r>
      <w:proofErr w:type="spellEnd"/>
      <w:r w:rsidRPr="001C48A2">
        <w:rPr>
          <w:color w:val="000000"/>
        </w:rPr>
        <w:t xml:space="preserve"> and M. S. </w:t>
      </w:r>
      <w:proofErr w:type="spellStart"/>
      <w:r w:rsidRPr="001C48A2">
        <w:rPr>
          <w:color w:val="000000"/>
        </w:rPr>
        <w:t>Yassuda</w:t>
      </w:r>
      <w:proofErr w:type="spellEnd"/>
      <w:r w:rsidRPr="001C48A2">
        <w:rPr>
          <w:color w:val="000000"/>
        </w:rPr>
        <w:t xml:space="preserve"> (2016). "The Geriatric Anxiety Inventory in primary care: applicability and psychometric characteristics of the original and short form." </w:t>
      </w:r>
      <w:r w:rsidRPr="001C48A2">
        <w:rPr>
          <w:i/>
          <w:iCs/>
          <w:color w:val="000000"/>
        </w:rPr>
        <w:t>Archives of Clinical Psychiatry</w:t>
      </w:r>
      <w:r w:rsidRPr="001C48A2">
        <w:rPr>
          <w:color w:val="000000"/>
        </w:rPr>
        <w:t xml:space="preserve"> 43(5): 103-106.</w:t>
      </w:r>
    </w:p>
    <w:p w14:paraId="000001D1"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Sorensen, S., P. Duberstein, D. Gill and M. </w:t>
      </w:r>
      <w:proofErr w:type="spellStart"/>
      <w:r w:rsidRPr="001C48A2">
        <w:rPr>
          <w:color w:val="000000"/>
        </w:rPr>
        <w:t>Pinquart</w:t>
      </w:r>
      <w:proofErr w:type="spellEnd"/>
      <w:r w:rsidRPr="001C48A2">
        <w:rPr>
          <w:color w:val="000000"/>
        </w:rPr>
        <w:t xml:space="preserve"> (2006). "Dementia care: mental health effects, intervention strategies, and clinical implications." </w:t>
      </w:r>
      <w:r w:rsidRPr="001C48A2">
        <w:rPr>
          <w:i/>
          <w:iCs/>
          <w:color w:val="000000"/>
        </w:rPr>
        <w:t>Lancet Neurol</w:t>
      </w:r>
      <w:r w:rsidRPr="001C48A2">
        <w:rPr>
          <w:color w:val="000000"/>
        </w:rPr>
        <w:t xml:space="preserve"> 5(11): 961-973.</w:t>
      </w:r>
    </w:p>
    <w:p w14:paraId="28FB3256" w14:textId="77777777" w:rsidR="001C68C1" w:rsidRDefault="001C68C1" w:rsidP="00A01EEB">
      <w:pPr>
        <w:pBdr>
          <w:top w:val="nil"/>
          <w:left w:val="nil"/>
          <w:bottom w:val="nil"/>
          <w:right w:val="nil"/>
          <w:between w:val="nil"/>
        </w:pBdr>
        <w:spacing w:after="240" w:line="240" w:lineRule="auto"/>
        <w:rPr>
          <w:color w:val="000000"/>
        </w:rPr>
      </w:pPr>
      <w:r w:rsidRPr="000B5F4C">
        <w:rPr>
          <w:color w:val="000000"/>
        </w:rPr>
        <w:t xml:space="preserve">Tan, M. P. (2022). Healthcare for older people in </w:t>
      </w:r>
      <w:proofErr w:type="gramStart"/>
      <w:r w:rsidRPr="000B5F4C">
        <w:rPr>
          <w:color w:val="000000"/>
        </w:rPr>
        <w:t>lower and middle income</w:t>
      </w:r>
      <w:proofErr w:type="gramEnd"/>
      <w:r w:rsidRPr="000B5F4C">
        <w:rPr>
          <w:color w:val="000000"/>
        </w:rPr>
        <w:t xml:space="preserve"> countries. </w:t>
      </w:r>
      <w:r w:rsidRPr="000B5F4C">
        <w:rPr>
          <w:i/>
          <w:iCs/>
          <w:color w:val="000000"/>
        </w:rPr>
        <w:t>Age and</w:t>
      </w:r>
      <w:r w:rsidRPr="000B5F4C">
        <w:rPr>
          <w:i/>
          <w:iCs/>
          <w:color w:val="000000"/>
        </w:rPr>
        <w:br/>
        <w:t>Ageing</w:t>
      </w:r>
      <w:r w:rsidRPr="000B5F4C">
        <w:rPr>
          <w:color w:val="000000"/>
        </w:rPr>
        <w:t>, 51(4), afac016. DOI 10.1093/ageing/afac016.</w:t>
      </w:r>
    </w:p>
    <w:p w14:paraId="000001D2" w14:textId="4FEBED4B"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rPr>
        <w:t xml:space="preserve">Tay, R., J. Y. S. Tan and A. Y. M. Hum (2022). "Factors Associated </w:t>
      </w:r>
      <w:proofErr w:type="gramStart"/>
      <w:r w:rsidRPr="001C48A2">
        <w:rPr>
          <w:color w:val="000000"/>
        </w:rPr>
        <w:t>With</w:t>
      </w:r>
      <w:proofErr w:type="gramEnd"/>
      <w:r w:rsidRPr="001C48A2">
        <w:rPr>
          <w:color w:val="000000"/>
        </w:rPr>
        <w:t xml:space="preserve"> Family Caregiver Burden of Home-Dwelling Patients With Advanced Dementia." </w:t>
      </w:r>
      <w:r w:rsidRPr="001C48A2">
        <w:rPr>
          <w:i/>
          <w:iCs/>
          <w:color w:val="000000"/>
        </w:rPr>
        <w:t>J Am Med Dir Assoc</w:t>
      </w:r>
      <w:r w:rsidRPr="001C48A2">
        <w:rPr>
          <w:color w:val="000000"/>
        </w:rPr>
        <w:t xml:space="preserve"> 23(7): 1248-1256.</w:t>
      </w:r>
    </w:p>
    <w:p w14:paraId="72B1515F" w14:textId="77777777" w:rsidR="000A667F" w:rsidRPr="001C48A2" w:rsidRDefault="000A667F" w:rsidP="00A01EEB">
      <w:pPr>
        <w:pBdr>
          <w:top w:val="nil"/>
          <w:left w:val="nil"/>
          <w:bottom w:val="nil"/>
          <w:right w:val="nil"/>
          <w:between w:val="nil"/>
        </w:pBdr>
        <w:spacing w:after="240" w:line="240" w:lineRule="auto"/>
        <w:rPr>
          <w:color w:val="000000"/>
          <w:lang w:val="pt-BR"/>
        </w:rPr>
      </w:pPr>
      <w:r w:rsidRPr="001C48A2">
        <w:rPr>
          <w:color w:val="000000"/>
        </w:rPr>
        <w:t xml:space="preserve">Teahan Á, Lafferty A, Cullinan J, </w:t>
      </w:r>
      <w:proofErr w:type="spellStart"/>
      <w:r w:rsidRPr="001C48A2">
        <w:rPr>
          <w:color w:val="000000"/>
        </w:rPr>
        <w:t>Fealy</w:t>
      </w:r>
      <w:proofErr w:type="spellEnd"/>
      <w:r w:rsidRPr="001C48A2">
        <w:rPr>
          <w:color w:val="000000"/>
        </w:rPr>
        <w:t xml:space="preserve"> G, O’Shea E. An analysis of carer burden among family carers of people with and without dementia in Ireland. </w:t>
      </w:r>
      <w:r w:rsidRPr="001C48A2">
        <w:rPr>
          <w:i/>
          <w:iCs/>
          <w:color w:val="000000"/>
          <w:lang w:val="pt-BR"/>
        </w:rPr>
        <w:t>International Psychogeriatrics</w:t>
      </w:r>
      <w:r w:rsidRPr="001C48A2">
        <w:rPr>
          <w:color w:val="000000"/>
          <w:lang w:val="pt-BR"/>
        </w:rPr>
        <w:t>. 2021;33(4):347-358. doi:10.1017/S1041610220000769</w:t>
      </w:r>
    </w:p>
    <w:p w14:paraId="000001D3" w14:textId="77777777" w:rsidR="00833665" w:rsidRPr="001C48A2" w:rsidRDefault="006855CE" w:rsidP="00A01EEB">
      <w:pPr>
        <w:pBdr>
          <w:top w:val="nil"/>
          <w:left w:val="nil"/>
          <w:bottom w:val="nil"/>
          <w:right w:val="nil"/>
          <w:between w:val="nil"/>
        </w:pBdr>
        <w:spacing w:after="240" w:line="240" w:lineRule="auto"/>
        <w:rPr>
          <w:color w:val="000000"/>
        </w:rPr>
      </w:pPr>
      <w:r w:rsidRPr="001C48A2">
        <w:rPr>
          <w:color w:val="000000"/>
          <w:lang w:val="pt-BR"/>
        </w:rPr>
        <w:t xml:space="preserve">Vale, F. A. C., A. P. Balieiro, Jr. and J. H. Silva-Filho (2012). </w:t>
      </w:r>
      <w:r w:rsidRPr="001C48A2">
        <w:rPr>
          <w:color w:val="000000"/>
        </w:rPr>
        <w:t xml:space="preserve">"Memory complaint scale (MCS). Proposed tool for active systematic search." </w:t>
      </w:r>
      <w:r w:rsidRPr="001C48A2">
        <w:rPr>
          <w:i/>
          <w:iCs/>
          <w:color w:val="000000"/>
        </w:rPr>
        <w:t xml:space="preserve">Dement </w:t>
      </w:r>
      <w:proofErr w:type="spellStart"/>
      <w:r w:rsidRPr="001C48A2">
        <w:rPr>
          <w:i/>
          <w:iCs/>
          <w:color w:val="000000"/>
        </w:rPr>
        <w:t>Neuropsychol</w:t>
      </w:r>
      <w:proofErr w:type="spellEnd"/>
      <w:r w:rsidRPr="001C48A2">
        <w:rPr>
          <w:color w:val="000000"/>
        </w:rPr>
        <w:t xml:space="preserve"> 6(4): 212-218.</w:t>
      </w:r>
    </w:p>
    <w:p w14:paraId="25F5D7E5" w14:textId="5827C842" w:rsidR="000A667F" w:rsidRPr="001C48A2" w:rsidRDefault="001C188E" w:rsidP="00A01EEB">
      <w:pPr>
        <w:pBdr>
          <w:top w:val="nil"/>
          <w:left w:val="nil"/>
          <w:bottom w:val="nil"/>
          <w:right w:val="nil"/>
          <w:between w:val="nil"/>
        </w:pBdr>
        <w:spacing w:after="240" w:line="240" w:lineRule="auto"/>
        <w:rPr>
          <w:color w:val="000000"/>
        </w:rPr>
      </w:pPr>
      <w:proofErr w:type="spellStart"/>
      <w:r w:rsidRPr="001C188E">
        <w:rPr>
          <w:color w:val="000000"/>
        </w:rPr>
        <w:t>Vandepitte</w:t>
      </w:r>
      <w:proofErr w:type="spellEnd"/>
      <w:r w:rsidRPr="001C188E">
        <w:rPr>
          <w:color w:val="000000"/>
        </w:rPr>
        <w:t xml:space="preserve">, S., Van Den </w:t>
      </w:r>
      <w:proofErr w:type="spellStart"/>
      <w:r w:rsidRPr="001C188E">
        <w:rPr>
          <w:color w:val="000000"/>
        </w:rPr>
        <w:t>Noortgate</w:t>
      </w:r>
      <w:proofErr w:type="spellEnd"/>
      <w:r w:rsidRPr="001C188E">
        <w:rPr>
          <w:color w:val="000000"/>
        </w:rPr>
        <w:t xml:space="preserve">, N., Putman, K., Verhaeghe, S., </w:t>
      </w:r>
      <w:proofErr w:type="spellStart"/>
      <w:r w:rsidRPr="001C188E">
        <w:rPr>
          <w:color w:val="000000"/>
        </w:rPr>
        <w:t>Verdonck</w:t>
      </w:r>
      <w:proofErr w:type="spellEnd"/>
      <w:r w:rsidRPr="001C188E">
        <w:rPr>
          <w:color w:val="000000"/>
        </w:rPr>
        <w:t xml:space="preserve">, C., &amp; </w:t>
      </w:r>
      <w:proofErr w:type="spellStart"/>
      <w:r w:rsidRPr="001C188E">
        <w:rPr>
          <w:color w:val="000000"/>
        </w:rPr>
        <w:t>Annemans</w:t>
      </w:r>
      <w:proofErr w:type="spellEnd"/>
      <w:r w:rsidRPr="001C188E">
        <w:rPr>
          <w:color w:val="000000"/>
        </w:rPr>
        <w:t>, L. (2016). Effectiveness of respite care in supporting informal caregivers of persons with dementia: a systematic review. </w:t>
      </w:r>
      <w:r w:rsidRPr="001C188E">
        <w:rPr>
          <w:i/>
          <w:iCs/>
          <w:color w:val="000000"/>
        </w:rPr>
        <w:t>International journal of geriatric psychiatry</w:t>
      </w:r>
      <w:r w:rsidRPr="001C188E">
        <w:rPr>
          <w:color w:val="000000"/>
        </w:rPr>
        <w:t>, </w:t>
      </w:r>
      <w:r w:rsidRPr="001C188E">
        <w:rPr>
          <w:i/>
          <w:iCs/>
          <w:color w:val="000000"/>
        </w:rPr>
        <w:t>31</w:t>
      </w:r>
      <w:r w:rsidRPr="001C188E">
        <w:rPr>
          <w:color w:val="000000"/>
        </w:rPr>
        <w:t>(12), 1277-1288.</w:t>
      </w:r>
      <w:r>
        <w:rPr>
          <w:color w:val="000000"/>
        </w:rPr>
        <w:t xml:space="preserve"> </w:t>
      </w:r>
      <w:r w:rsidR="000A667F" w:rsidRPr="001C48A2">
        <w:rPr>
          <w:color w:val="000000"/>
        </w:rPr>
        <w:t>https://doi.org/10.1002/gps.4504</w:t>
      </w:r>
    </w:p>
    <w:p w14:paraId="0CC12E46" w14:textId="77777777" w:rsidR="0042010D" w:rsidRPr="001C48A2" w:rsidRDefault="0042010D" w:rsidP="00A01EEB">
      <w:pPr>
        <w:pBdr>
          <w:top w:val="nil"/>
          <w:left w:val="nil"/>
          <w:bottom w:val="nil"/>
          <w:right w:val="nil"/>
          <w:between w:val="nil"/>
        </w:pBdr>
        <w:spacing w:after="240" w:line="240" w:lineRule="auto"/>
        <w:rPr>
          <w:color w:val="000000"/>
        </w:rPr>
      </w:pPr>
      <w:r w:rsidRPr="001C48A2">
        <w:rPr>
          <w:color w:val="000000"/>
        </w:rPr>
        <w:t xml:space="preserve">van den </w:t>
      </w:r>
      <w:proofErr w:type="spellStart"/>
      <w:r w:rsidRPr="001C48A2">
        <w:rPr>
          <w:color w:val="000000"/>
        </w:rPr>
        <w:t>Kieboom</w:t>
      </w:r>
      <w:proofErr w:type="spellEnd"/>
      <w:r w:rsidRPr="001C48A2">
        <w:rPr>
          <w:color w:val="000000"/>
        </w:rPr>
        <w:t xml:space="preserve">, R., </w:t>
      </w:r>
      <w:proofErr w:type="spellStart"/>
      <w:r w:rsidRPr="001C48A2">
        <w:rPr>
          <w:color w:val="000000"/>
        </w:rPr>
        <w:t>Snaphaan</w:t>
      </w:r>
      <w:proofErr w:type="spellEnd"/>
      <w:r w:rsidRPr="001C48A2">
        <w:rPr>
          <w:color w:val="000000"/>
        </w:rPr>
        <w:t xml:space="preserve">, L., Mark, R., &amp; </w:t>
      </w:r>
      <w:proofErr w:type="spellStart"/>
      <w:r w:rsidRPr="001C48A2">
        <w:rPr>
          <w:color w:val="000000"/>
        </w:rPr>
        <w:t>Bongers</w:t>
      </w:r>
      <w:proofErr w:type="spellEnd"/>
      <w:r w:rsidRPr="001C48A2">
        <w:rPr>
          <w:color w:val="000000"/>
        </w:rPr>
        <w:t>, I. (2020). The trajectory of caregiver burden and risk factors in dementia progression: A systematic review. </w:t>
      </w:r>
      <w:r w:rsidRPr="001C48A2">
        <w:rPr>
          <w:i/>
          <w:iCs/>
          <w:color w:val="000000"/>
        </w:rPr>
        <w:t>Journal of Alzheimer's Disease</w:t>
      </w:r>
      <w:r w:rsidRPr="001C48A2">
        <w:rPr>
          <w:color w:val="000000"/>
        </w:rPr>
        <w:t>, </w:t>
      </w:r>
      <w:r w:rsidRPr="001C48A2">
        <w:rPr>
          <w:i/>
          <w:iCs/>
          <w:color w:val="000000"/>
        </w:rPr>
        <w:t>77</w:t>
      </w:r>
      <w:r w:rsidRPr="001C48A2">
        <w:rPr>
          <w:color w:val="000000"/>
        </w:rPr>
        <w:t>(3), 1107-1115.</w:t>
      </w:r>
    </w:p>
    <w:p w14:paraId="45E61099" w14:textId="77777777" w:rsidR="001A7EDE" w:rsidRPr="001C48A2" w:rsidRDefault="001A7EDE" w:rsidP="00A01EEB">
      <w:pPr>
        <w:pBdr>
          <w:top w:val="nil"/>
          <w:left w:val="nil"/>
          <w:bottom w:val="nil"/>
          <w:right w:val="nil"/>
          <w:between w:val="nil"/>
        </w:pBdr>
        <w:spacing w:after="240" w:line="240" w:lineRule="auto"/>
        <w:rPr>
          <w:color w:val="000000"/>
        </w:rPr>
      </w:pPr>
      <w:r w:rsidRPr="001C48A2">
        <w:rPr>
          <w:color w:val="000000"/>
        </w:rPr>
        <w:t>Vila-</w:t>
      </w:r>
      <w:proofErr w:type="spellStart"/>
      <w:r w:rsidRPr="001C48A2">
        <w:rPr>
          <w:color w:val="000000"/>
        </w:rPr>
        <w:t>Castelar</w:t>
      </w:r>
      <w:proofErr w:type="spellEnd"/>
      <w:r w:rsidRPr="001C48A2">
        <w:rPr>
          <w:color w:val="000000"/>
        </w:rPr>
        <w:t>, C., Fox-Fuller, J. T., Guzmán-</w:t>
      </w:r>
      <w:proofErr w:type="spellStart"/>
      <w:r w:rsidRPr="001C48A2">
        <w:rPr>
          <w:color w:val="000000"/>
        </w:rPr>
        <w:t>Vélez</w:t>
      </w:r>
      <w:proofErr w:type="spellEnd"/>
      <w:r w:rsidRPr="001C48A2">
        <w:rPr>
          <w:color w:val="000000"/>
        </w:rPr>
        <w:t xml:space="preserve">, E., </w:t>
      </w:r>
      <w:proofErr w:type="spellStart"/>
      <w:r w:rsidRPr="001C48A2">
        <w:rPr>
          <w:color w:val="000000"/>
        </w:rPr>
        <w:t>Schoemaker</w:t>
      </w:r>
      <w:proofErr w:type="spellEnd"/>
      <w:r w:rsidRPr="001C48A2">
        <w:rPr>
          <w:color w:val="000000"/>
        </w:rPr>
        <w:t>, D., &amp; Quiroz, Y. T. (2022). A cultural approach to dementia—insights from US Latino and other minoritized groups. </w:t>
      </w:r>
      <w:r w:rsidRPr="001C48A2">
        <w:rPr>
          <w:i/>
          <w:iCs/>
          <w:color w:val="000000"/>
        </w:rPr>
        <w:t>Nature Reviews Neurology</w:t>
      </w:r>
      <w:r w:rsidRPr="001C48A2">
        <w:rPr>
          <w:color w:val="000000"/>
        </w:rPr>
        <w:t>, </w:t>
      </w:r>
      <w:r w:rsidRPr="001C48A2">
        <w:rPr>
          <w:i/>
          <w:iCs/>
          <w:color w:val="000000"/>
        </w:rPr>
        <w:t>18</w:t>
      </w:r>
      <w:r w:rsidRPr="001C48A2">
        <w:rPr>
          <w:color w:val="000000"/>
        </w:rPr>
        <w:t>(5), 307-314.</w:t>
      </w:r>
    </w:p>
    <w:p w14:paraId="0FBBCB99" w14:textId="7522A213" w:rsidR="000A667F" w:rsidRPr="001C48A2" w:rsidRDefault="000A667F" w:rsidP="00A01EEB">
      <w:pPr>
        <w:pBdr>
          <w:top w:val="nil"/>
          <w:left w:val="nil"/>
          <w:bottom w:val="nil"/>
          <w:right w:val="nil"/>
          <w:between w:val="nil"/>
        </w:pBdr>
        <w:spacing w:after="240" w:line="240" w:lineRule="auto"/>
        <w:rPr>
          <w:color w:val="000000"/>
        </w:rPr>
      </w:pPr>
      <w:r w:rsidRPr="001C48A2">
        <w:rPr>
          <w:color w:val="000000"/>
        </w:rPr>
        <w:t xml:space="preserve">World Health Organization. </w:t>
      </w:r>
      <w:r w:rsidRPr="001C188E">
        <w:rPr>
          <w:i/>
          <w:iCs/>
          <w:color w:val="000000"/>
        </w:rPr>
        <w:t>Global status report on the public health response to dementia</w:t>
      </w:r>
      <w:r w:rsidRPr="001C48A2">
        <w:rPr>
          <w:color w:val="000000"/>
        </w:rPr>
        <w:t>: executive summary. Geneva: World Health Organization; 2021. Licen</w:t>
      </w:r>
      <w:r w:rsidR="00136801" w:rsidRPr="001C48A2">
        <w:rPr>
          <w:color w:val="000000"/>
        </w:rPr>
        <w:t>s</w:t>
      </w:r>
      <w:r w:rsidRPr="001C48A2">
        <w:rPr>
          <w:color w:val="000000"/>
        </w:rPr>
        <w:t xml:space="preserve">e: CC BY-NC-SA 3.0 IGO </w:t>
      </w:r>
    </w:p>
    <w:p w14:paraId="000001D4" w14:textId="721AF87D" w:rsidR="00833665" w:rsidRPr="001C48A2" w:rsidRDefault="006855CE" w:rsidP="00A01EEB">
      <w:pPr>
        <w:pBdr>
          <w:top w:val="nil"/>
          <w:left w:val="nil"/>
          <w:bottom w:val="nil"/>
          <w:right w:val="nil"/>
          <w:between w:val="nil"/>
        </w:pBdr>
        <w:spacing w:after="240" w:line="240" w:lineRule="auto"/>
        <w:rPr>
          <w:color w:val="000000"/>
        </w:rPr>
      </w:pPr>
      <w:proofErr w:type="spellStart"/>
      <w:r w:rsidRPr="001C48A2">
        <w:rPr>
          <w:color w:val="000000"/>
        </w:rPr>
        <w:t>Zarit</w:t>
      </w:r>
      <w:proofErr w:type="spellEnd"/>
      <w:r w:rsidRPr="001C48A2">
        <w:rPr>
          <w:color w:val="000000"/>
        </w:rPr>
        <w:t xml:space="preserve">, S. H., N. K. Orr and J. M. </w:t>
      </w:r>
      <w:proofErr w:type="spellStart"/>
      <w:r w:rsidRPr="001C48A2">
        <w:rPr>
          <w:color w:val="000000"/>
        </w:rPr>
        <w:t>Zarit</w:t>
      </w:r>
      <w:proofErr w:type="spellEnd"/>
      <w:r w:rsidRPr="001C48A2">
        <w:rPr>
          <w:color w:val="000000"/>
        </w:rPr>
        <w:t xml:space="preserve"> (1985). </w:t>
      </w:r>
      <w:r w:rsidRPr="001C48A2">
        <w:rPr>
          <w:i/>
          <w:iCs/>
          <w:color w:val="000000"/>
        </w:rPr>
        <w:t>The hidden victims of Alzheimer's disease: Families under stress,</w:t>
      </w:r>
      <w:r w:rsidRPr="001C48A2">
        <w:rPr>
          <w:color w:val="000000"/>
        </w:rPr>
        <w:t xml:space="preserve"> NYU Press.</w:t>
      </w:r>
    </w:p>
    <w:p w14:paraId="000001D5" w14:textId="4C6FF58C" w:rsidR="00833665" w:rsidRPr="00955517" w:rsidRDefault="003D59F2" w:rsidP="00A01EEB">
      <w:pPr>
        <w:spacing w:after="240" w:line="240" w:lineRule="auto"/>
      </w:pPr>
      <w:r w:rsidRPr="00955517">
        <w:t>Zhang, J., Wang, J., Liu, H., &amp; Wu, C. (2023). Association of dementia comorbidities with caregivers’ physical, psychological, social, and financial burden. </w:t>
      </w:r>
      <w:r w:rsidRPr="00955517">
        <w:rPr>
          <w:i/>
          <w:iCs/>
        </w:rPr>
        <w:t>BMC geriatrics</w:t>
      </w:r>
      <w:r w:rsidRPr="00955517">
        <w:t>, 23(1), 60.</w:t>
      </w:r>
    </w:p>
    <w:p w14:paraId="0D45CD68" w14:textId="77777777" w:rsidR="001723A3" w:rsidRPr="001C48A2" w:rsidRDefault="001723A3">
      <w:pPr>
        <w:spacing w:after="240" w:line="480" w:lineRule="auto"/>
      </w:pPr>
    </w:p>
    <w:p w14:paraId="4B4F0116" w14:textId="77777777" w:rsidR="002333E6" w:rsidRDefault="002333E6">
      <w:pPr>
        <w:spacing w:after="240" w:line="480" w:lineRule="auto"/>
      </w:pPr>
    </w:p>
    <w:p w14:paraId="3538FA78" w14:textId="77777777" w:rsidR="008F6728" w:rsidRDefault="008F6728" w:rsidP="001723A3">
      <w:pPr>
        <w:spacing w:line="240" w:lineRule="auto"/>
      </w:pPr>
    </w:p>
    <w:p w14:paraId="6F6669A5" w14:textId="3A99B170" w:rsidR="001723A3" w:rsidRDefault="001723A3" w:rsidP="001723A3">
      <w:pPr>
        <w:spacing w:line="240" w:lineRule="auto"/>
      </w:pPr>
      <w:r>
        <w:rPr>
          <w:b/>
        </w:rPr>
        <w:t>Table 1.</w:t>
      </w:r>
      <w:r>
        <w:t xml:space="preserve"> Sociodemographic characteristics and clinical variables of informal caregivers stratified by diagnosis group. Values are expressed as means and SD in brackets or percentages.</w:t>
      </w:r>
    </w:p>
    <w:tbl>
      <w:tblPr>
        <w:tblStyle w:val="a2"/>
        <w:tblW w:w="822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3"/>
        <w:gridCol w:w="1226"/>
        <w:gridCol w:w="1276"/>
        <w:gridCol w:w="1276"/>
        <w:gridCol w:w="850"/>
        <w:gridCol w:w="851"/>
      </w:tblGrid>
      <w:tr w:rsidR="001723A3" w14:paraId="5AE5C989" w14:textId="77777777" w:rsidTr="009C1702">
        <w:tc>
          <w:tcPr>
            <w:tcW w:w="2743" w:type="dxa"/>
            <w:tcBorders>
              <w:top w:val="single" w:sz="8" w:space="0" w:color="000000"/>
              <w:left w:val="nil"/>
              <w:bottom w:val="single" w:sz="8" w:space="0" w:color="000000"/>
              <w:right w:val="nil"/>
            </w:tcBorders>
          </w:tcPr>
          <w:p w14:paraId="46EFC67E" w14:textId="77777777" w:rsidR="001723A3" w:rsidRDefault="001723A3" w:rsidP="009C1702">
            <w:pPr>
              <w:tabs>
                <w:tab w:val="left" w:pos="3888"/>
              </w:tabs>
              <w:spacing w:line="240" w:lineRule="auto"/>
              <w:rPr>
                <w:sz w:val="20"/>
                <w:szCs w:val="20"/>
              </w:rPr>
            </w:pPr>
          </w:p>
        </w:tc>
        <w:tc>
          <w:tcPr>
            <w:tcW w:w="1226" w:type="dxa"/>
            <w:tcBorders>
              <w:top w:val="single" w:sz="8" w:space="0" w:color="000000"/>
              <w:left w:val="nil"/>
              <w:bottom w:val="single" w:sz="8" w:space="0" w:color="000000"/>
              <w:right w:val="single" w:sz="8" w:space="0" w:color="FFFFFF"/>
            </w:tcBorders>
            <w:shd w:val="clear" w:color="auto" w:fill="auto"/>
          </w:tcPr>
          <w:p w14:paraId="779EAAA9" w14:textId="77777777" w:rsidR="001723A3" w:rsidRDefault="001723A3" w:rsidP="009C1702">
            <w:pPr>
              <w:tabs>
                <w:tab w:val="left" w:pos="3888"/>
              </w:tabs>
              <w:spacing w:line="240" w:lineRule="auto"/>
              <w:jc w:val="center"/>
              <w:rPr>
                <w:b/>
                <w:sz w:val="20"/>
                <w:szCs w:val="20"/>
              </w:rPr>
            </w:pPr>
            <w:r>
              <w:rPr>
                <w:b/>
                <w:sz w:val="20"/>
                <w:szCs w:val="20"/>
              </w:rPr>
              <w:t>Total</w:t>
            </w:r>
          </w:p>
          <w:p w14:paraId="1D05FBE6" w14:textId="77777777" w:rsidR="001723A3" w:rsidRDefault="001723A3" w:rsidP="009C1702">
            <w:pPr>
              <w:tabs>
                <w:tab w:val="left" w:pos="3888"/>
              </w:tabs>
              <w:spacing w:line="240" w:lineRule="auto"/>
              <w:jc w:val="center"/>
              <w:rPr>
                <w:b/>
                <w:sz w:val="20"/>
                <w:szCs w:val="20"/>
              </w:rPr>
            </w:pPr>
            <w:r>
              <w:rPr>
                <w:b/>
                <w:sz w:val="20"/>
                <w:szCs w:val="20"/>
              </w:rPr>
              <w:t>(n=117)</w:t>
            </w:r>
          </w:p>
        </w:tc>
        <w:tc>
          <w:tcPr>
            <w:tcW w:w="1276" w:type="dxa"/>
            <w:tcBorders>
              <w:top w:val="single" w:sz="8" w:space="0" w:color="000000"/>
              <w:left w:val="single" w:sz="8" w:space="0" w:color="FFFFFF"/>
              <w:bottom w:val="single" w:sz="8" w:space="0" w:color="000000"/>
              <w:right w:val="nil"/>
            </w:tcBorders>
          </w:tcPr>
          <w:p w14:paraId="099D6C9E" w14:textId="1C99FC3E" w:rsidR="001723A3" w:rsidRDefault="00791967" w:rsidP="009C1702">
            <w:pPr>
              <w:tabs>
                <w:tab w:val="left" w:pos="3888"/>
              </w:tabs>
              <w:spacing w:line="240" w:lineRule="auto"/>
              <w:jc w:val="center"/>
              <w:rPr>
                <w:b/>
                <w:sz w:val="20"/>
                <w:szCs w:val="20"/>
              </w:rPr>
            </w:pPr>
            <w:r>
              <w:rPr>
                <w:b/>
                <w:sz w:val="20"/>
                <w:szCs w:val="20"/>
              </w:rPr>
              <w:t>Cognitively Unimpaired</w:t>
            </w:r>
          </w:p>
          <w:p w14:paraId="775C9681" w14:textId="77777777" w:rsidR="001723A3" w:rsidRDefault="001723A3" w:rsidP="009C1702">
            <w:pPr>
              <w:tabs>
                <w:tab w:val="left" w:pos="3888"/>
              </w:tabs>
              <w:spacing w:line="240" w:lineRule="auto"/>
              <w:jc w:val="center"/>
              <w:rPr>
                <w:b/>
                <w:sz w:val="20"/>
                <w:szCs w:val="20"/>
              </w:rPr>
            </w:pPr>
            <w:r>
              <w:rPr>
                <w:b/>
                <w:sz w:val="20"/>
                <w:szCs w:val="20"/>
              </w:rPr>
              <w:t>(n=78)</w:t>
            </w:r>
          </w:p>
        </w:tc>
        <w:tc>
          <w:tcPr>
            <w:tcW w:w="1276" w:type="dxa"/>
            <w:tcBorders>
              <w:top w:val="single" w:sz="8" w:space="0" w:color="000000"/>
              <w:left w:val="single" w:sz="8" w:space="0" w:color="FFFFFF"/>
              <w:bottom w:val="single" w:sz="8" w:space="0" w:color="000000"/>
              <w:right w:val="nil"/>
            </w:tcBorders>
            <w:shd w:val="clear" w:color="auto" w:fill="auto"/>
          </w:tcPr>
          <w:p w14:paraId="3606BA0A" w14:textId="51EDD321" w:rsidR="001723A3" w:rsidRDefault="00791967" w:rsidP="009C1702">
            <w:pPr>
              <w:tabs>
                <w:tab w:val="left" w:pos="3888"/>
              </w:tabs>
              <w:spacing w:line="240" w:lineRule="auto"/>
              <w:jc w:val="center"/>
              <w:rPr>
                <w:b/>
                <w:sz w:val="20"/>
                <w:szCs w:val="20"/>
              </w:rPr>
            </w:pPr>
            <w:r>
              <w:rPr>
                <w:b/>
                <w:sz w:val="20"/>
                <w:szCs w:val="20"/>
              </w:rPr>
              <w:t xml:space="preserve">People with Alzheimer’s </w:t>
            </w:r>
            <w:r w:rsidR="00F91AF2" w:rsidRPr="00955517">
              <w:rPr>
                <w:b/>
                <w:bCs/>
                <w:sz w:val="20"/>
                <w:szCs w:val="20"/>
              </w:rPr>
              <w:t>dementia</w:t>
            </w:r>
          </w:p>
          <w:p w14:paraId="3B1BF01E" w14:textId="77777777" w:rsidR="001723A3" w:rsidRDefault="001723A3" w:rsidP="009C1702">
            <w:pPr>
              <w:tabs>
                <w:tab w:val="left" w:pos="3888"/>
              </w:tabs>
              <w:spacing w:line="240" w:lineRule="auto"/>
              <w:jc w:val="center"/>
              <w:rPr>
                <w:b/>
                <w:sz w:val="20"/>
                <w:szCs w:val="20"/>
              </w:rPr>
            </w:pPr>
            <w:r>
              <w:rPr>
                <w:b/>
                <w:sz w:val="20"/>
                <w:szCs w:val="20"/>
              </w:rPr>
              <w:t>(n=39)</w:t>
            </w:r>
          </w:p>
        </w:tc>
        <w:tc>
          <w:tcPr>
            <w:tcW w:w="850" w:type="dxa"/>
            <w:tcBorders>
              <w:top w:val="single" w:sz="8" w:space="0" w:color="000000"/>
              <w:left w:val="single" w:sz="8" w:space="0" w:color="FFFFFF"/>
              <w:bottom w:val="single" w:sz="8" w:space="0" w:color="000000"/>
              <w:right w:val="single" w:sz="8" w:space="0" w:color="FFFFFF"/>
            </w:tcBorders>
          </w:tcPr>
          <w:p w14:paraId="39D78A9D" w14:textId="77777777" w:rsidR="001723A3" w:rsidRDefault="001723A3" w:rsidP="009C1702">
            <w:pPr>
              <w:tabs>
                <w:tab w:val="left" w:pos="3888"/>
              </w:tabs>
              <w:spacing w:line="240" w:lineRule="auto"/>
              <w:jc w:val="center"/>
              <w:rPr>
                <w:b/>
                <w:sz w:val="20"/>
                <w:szCs w:val="20"/>
              </w:rPr>
            </w:pPr>
            <w:r>
              <w:rPr>
                <w:b/>
                <w:sz w:val="20"/>
                <w:szCs w:val="20"/>
              </w:rPr>
              <w:t>T</w:t>
            </w:r>
          </w:p>
        </w:tc>
        <w:tc>
          <w:tcPr>
            <w:tcW w:w="851" w:type="dxa"/>
            <w:tcBorders>
              <w:top w:val="single" w:sz="8" w:space="0" w:color="000000"/>
              <w:left w:val="single" w:sz="8" w:space="0" w:color="FFFFFF"/>
              <w:bottom w:val="single" w:sz="8" w:space="0" w:color="000000"/>
              <w:right w:val="nil"/>
            </w:tcBorders>
          </w:tcPr>
          <w:p w14:paraId="1CED691A" w14:textId="77777777" w:rsidR="001723A3" w:rsidRDefault="001723A3" w:rsidP="009C1702">
            <w:pPr>
              <w:tabs>
                <w:tab w:val="left" w:pos="3888"/>
              </w:tabs>
              <w:spacing w:line="240" w:lineRule="auto"/>
              <w:jc w:val="center"/>
              <w:rPr>
                <w:b/>
                <w:sz w:val="20"/>
                <w:szCs w:val="20"/>
              </w:rPr>
            </w:pPr>
            <w:r>
              <w:rPr>
                <w:b/>
                <w:sz w:val="20"/>
                <w:szCs w:val="20"/>
              </w:rPr>
              <w:t>p</w:t>
            </w:r>
          </w:p>
        </w:tc>
      </w:tr>
      <w:tr w:rsidR="001723A3" w14:paraId="68E248D8" w14:textId="77777777" w:rsidTr="009C1702">
        <w:tc>
          <w:tcPr>
            <w:tcW w:w="2743" w:type="dxa"/>
            <w:tcBorders>
              <w:top w:val="single" w:sz="8" w:space="0" w:color="000000"/>
              <w:left w:val="nil"/>
              <w:bottom w:val="nil"/>
              <w:right w:val="nil"/>
            </w:tcBorders>
          </w:tcPr>
          <w:p w14:paraId="3C71645C" w14:textId="77777777" w:rsidR="001723A3" w:rsidRDefault="001723A3" w:rsidP="009C1702">
            <w:pPr>
              <w:tabs>
                <w:tab w:val="left" w:pos="3888"/>
              </w:tabs>
              <w:spacing w:line="240" w:lineRule="auto"/>
              <w:rPr>
                <w:sz w:val="20"/>
                <w:szCs w:val="20"/>
              </w:rPr>
            </w:pPr>
            <w:r>
              <w:rPr>
                <w:sz w:val="20"/>
                <w:szCs w:val="20"/>
              </w:rPr>
              <w:t>Gender, % female</w:t>
            </w:r>
          </w:p>
        </w:tc>
        <w:tc>
          <w:tcPr>
            <w:tcW w:w="1226" w:type="dxa"/>
            <w:tcBorders>
              <w:top w:val="single" w:sz="8" w:space="0" w:color="000000"/>
              <w:left w:val="nil"/>
              <w:bottom w:val="nil"/>
              <w:right w:val="nil"/>
            </w:tcBorders>
            <w:shd w:val="clear" w:color="auto" w:fill="auto"/>
          </w:tcPr>
          <w:p w14:paraId="65240439" w14:textId="77777777" w:rsidR="001723A3" w:rsidRDefault="001723A3" w:rsidP="009C1702">
            <w:pPr>
              <w:tabs>
                <w:tab w:val="left" w:pos="3888"/>
              </w:tabs>
              <w:spacing w:line="240" w:lineRule="auto"/>
              <w:jc w:val="center"/>
              <w:rPr>
                <w:sz w:val="20"/>
                <w:szCs w:val="20"/>
              </w:rPr>
            </w:pPr>
            <w:r>
              <w:rPr>
                <w:sz w:val="20"/>
                <w:szCs w:val="20"/>
              </w:rPr>
              <w:t>72.6</w:t>
            </w:r>
          </w:p>
        </w:tc>
        <w:tc>
          <w:tcPr>
            <w:tcW w:w="1276" w:type="dxa"/>
            <w:tcBorders>
              <w:top w:val="single" w:sz="8" w:space="0" w:color="000000"/>
              <w:left w:val="nil"/>
              <w:bottom w:val="nil"/>
              <w:right w:val="nil"/>
            </w:tcBorders>
          </w:tcPr>
          <w:p w14:paraId="31C2E0A4" w14:textId="77777777" w:rsidR="001723A3" w:rsidRDefault="001723A3" w:rsidP="009C1702">
            <w:pPr>
              <w:tabs>
                <w:tab w:val="left" w:pos="3888"/>
              </w:tabs>
              <w:spacing w:line="240" w:lineRule="auto"/>
              <w:jc w:val="center"/>
              <w:rPr>
                <w:sz w:val="20"/>
                <w:szCs w:val="20"/>
              </w:rPr>
            </w:pPr>
            <w:r>
              <w:rPr>
                <w:sz w:val="20"/>
                <w:szCs w:val="20"/>
              </w:rPr>
              <w:t>66.7</w:t>
            </w:r>
          </w:p>
        </w:tc>
        <w:tc>
          <w:tcPr>
            <w:tcW w:w="1276" w:type="dxa"/>
            <w:tcBorders>
              <w:top w:val="single" w:sz="8" w:space="0" w:color="000000"/>
              <w:left w:val="nil"/>
              <w:bottom w:val="nil"/>
              <w:right w:val="nil"/>
            </w:tcBorders>
            <w:shd w:val="clear" w:color="auto" w:fill="auto"/>
          </w:tcPr>
          <w:p w14:paraId="1C30B691" w14:textId="77777777" w:rsidR="001723A3" w:rsidRDefault="001723A3" w:rsidP="009C1702">
            <w:pPr>
              <w:tabs>
                <w:tab w:val="left" w:pos="3888"/>
              </w:tabs>
              <w:spacing w:line="240" w:lineRule="auto"/>
              <w:jc w:val="center"/>
              <w:rPr>
                <w:sz w:val="20"/>
                <w:szCs w:val="20"/>
              </w:rPr>
            </w:pPr>
            <w:r>
              <w:rPr>
                <w:sz w:val="20"/>
                <w:szCs w:val="20"/>
              </w:rPr>
              <w:t>84.6</w:t>
            </w:r>
          </w:p>
        </w:tc>
        <w:tc>
          <w:tcPr>
            <w:tcW w:w="850" w:type="dxa"/>
            <w:tcBorders>
              <w:top w:val="single" w:sz="8" w:space="0" w:color="000000"/>
              <w:left w:val="nil"/>
              <w:bottom w:val="nil"/>
              <w:right w:val="nil"/>
            </w:tcBorders>
          </w:tcPr>
          <w:p w14:paraId="13D89AFE" w14:textId="77777777" w:rsidR="001723A3" w:rsidRDefault="001723A3" w:rsidP="009C1702">
            <w:pPr>
              <w:tabs>
                <w:tab w:val="left" w:pos="3888"/>
              </w:tabs>
              <w:spacing w:line="240" w:lineRule="auto"/>
              <w:jc w:val="center"/>
              <w:rPr>
                <w:sz w:val="20"/>
                <w:szCs w:val="20"/>
              </w:rPr>
            </w:pPr>
            <w:r>
              <w:rPr>
                <w:sz w:val="20"/>
                <w:szCs w:val="20"/>
              </w:rPr>
              <w:t>4.22*</w:t>
            </w:r>
          </w:p>
        </w:tc>
        <w:tc>
          <w:tcPr>
            <w:tcW w:w="851" w:type="dxa"/>
            <w:tcBorders>
              <w:top w:val="single" w:sz="8" w:space="0" w:color="000000"/>
              <w:left w:val="nil"/>
              <w:bottom w:val="nil"/>
              <w:right w:val="nil"/>
            </w:tcBorders>
          </w:tcPr>
          <w:p w14:paraId="77BEAC3B" w14:textId="77777777" w:rsidR="001723A3" w:rsidRDefault="001723A3" w:rsidP="009C1702">
            <w:pPr>
              <w:tabs>
                <w:tab w:val="left" w:pos="3888"/>
              </w:tabs>
              <w:spacing w:line="240" w:lineRule="auto"/>
              <w:jc w:val="center"/>
              <w:rPr>
                <w:sz w:val="20"/>
                <w:szCs w:val="20"/>
              </w:rPr>
            </w:pPr>
            <w:r>
              <w:rPr>
                <w:sz w:val="20"/>
                <w:szCs w:val="20"/>
              </w:rPr>
              <w:t>0.040</w:t>
            </w:r>
          </w:p>
        </w:tc>
      </w:tr>
      <w:tr w:rsidR="001723A3" w14:paraId="7B13D200" w14:textId="77777777" w:rsidTr="009C1702">
        <w:tc>
          <w:tcPr>
            <w:tcW w:w="2743" w:type="dxa"/>
            <w:tcBorders>
              <w:top w:val="nil"/>
              <w:left w:val="nil"/>
              <w:bottom w:val="nil"/>
              <w:right w:val="nil"/>
            </w:tcBorders>
          </w:tcPr>
          <w:p w14:paraId="4C117896" w14:textId="77777777" w:rsidR="001723A3" w:rsidRDefault="001723A3" w:rsidP="009C1702">
            <w:pPr>
              <w:tabs>
                <w:tab w:val="left" w:pos="3888"/>
              </w:tabs>
              <w:spacing w:line="240" w:lineRule="auto"/>
              <w:rPr>
                <w:sz w:val="20"/>
                <w:szCs w:val="20"/>
              </w:rPr>
            </w:pPr>
            <w:r>
              <w:rPr>
                <w:sz w:val="20"/>
                <w:szCs w:val="20"/>
              </w:rPr>
              <w:t>Age, in years</w:t>
            </w:r>
          </w:p>
        </w:tc>
        <w:tc>
          <w:tcPr>
            <w:tcW w:w="1226" w:type="dxa"/>
            <w:tcBorders>
              <w:top w:val="nil"/>
              <w:left w:val="nil"/>
              <w:bottom w:val="nil"/>
              <w:right w:val="nil"/>
            </w:tcBorders>
            <w:shd w:val="clear" w:color="auto" w:fill="auto"/>
          </w:tcPr>
          <w:p w14:paraId="554BDE78" w14:textId="77777777" w:rsidR="001723A3" w:rsidRDefault="001723A3" w:rsidP="009C1702">
            <w:pPr>
              <w:tabs>
                <w:tab w:val="left" w:pos="3888"/>
              </w:tabs>
              <w:spacing w:line="240" w:lineRule="auto"/>
              <w:jc w:val="center"/>
              <w:rPr>
                <w:sz w:val="20"/>
                <w:szCs w:val="20"/>
              </w:rPr>
            </w:pPr>
            <w:r>
              <w:rPr>
                <w:sz w:val="20"/>
                <w:szCs w:val="20"/>
              </w:rPr>
              <w:t>55.0 (±13.8)</w:t>
            </w:r>
          </w:p>
        </w:tc>
        <w:tc>
          <w:tcPr>
            <w:tcW w:w="1276" w:type="dxa"/>
            <w:tcBorders>
              <w:top w:val="nil"/>
              <w:left w:val="nil"/>
              <w:bottom w:val="nil"/>
              <w:right w:val="nil"/>
            </w:tcBorders>
          </w:tcPr>
          <w:p w14:paraId="5AA2827A" w14:textId="77777777" w:rsidR="001723A3" w:rsidRDefault="001723A3" w:rsidP="009C1702">
            <w:pPr>
              <w:tabs>
                <w:tab w:val="left" w:pos="3888"/>
              </w:tabs>
              <w:spacing w:line="240" w:lineRule="auto"/>
              <w:jc w:val="center"/>
              <w:rPr>
                <w:sz w:val="20"/>
                <w:szCs w:val="20"/>
              </w:rPr>
            </w:pPr>
            <w:r>
              <w:rPr>
                <w:sz w:val="20"/>
                <w:szCs w:val="20"/>
              </w:rPr>
              <w:t>54.3 (±14.6)</w:t>
            </w:r>
          </w:p>
        </w:tc>
        <w:tc>
          <w:tcPr>
            <w:tcW w:w="1276" w:type="dxa"/>
            <w:tcBorders>
              <w:top w:val="nil"/>
              <w:left w:val="nil"/>
              <w:bottom w:val="nil"/>
              <w:right w:val="nil"/>
            </w:tcBorders>
            <w:shd w:val="clear" w:color="auto" w:fill="auto"/>
          </w:tcPr>
          <w:p w14:paraId="277456D7" w14:textId="77777777" w:rsidR="001723A3" w:rsidRDefault="001723A3" w:rsidP="009C1702">
            <w:pPr>
              <w:tabs>
                <w:tab w:val="left" w:pos="3888"/>
              </w:tabs>
              <w:spacing w:line="240" w:lineRule="auto"/>
              <w:jc w:val="center"/>
              <w:rPr>
                <w:sz w:val="20"/>
                <w:szCs w:val="20"/>
              </w:rPr>
            </w:pPr>
            <w:r>
              <w:rPr>
                <w:sz w:val="20"/>
                <w:szCs w:val="20"/>
              </w:rPr>
              <w:t>56.3 (±12.1)</w:t>
            </w:r>
          </w:p>
        </w:tc>
        <w:tc>
          <w:tcPr>
            <w:tcW w:w="850" w:type="dxa"/>
            <w:tcBorders>
              <w:top w:val="nil"/>
              <w:left w:val="nil"/>
              <w:bottom w:val="nil"/>
              <w:right w:val="nil"/>
            </w:tcBorders>
          </w:tcPr>
          <w:p w14:paraId="35344BC0" w14:textId="77777777" w:rsidR="001723A3" w:rsidRDefault="001723A3" w:rsidP="009C1702">
            <w:pPr>
              <w:tabs>
                <w:tab w:val="left" w:pos="3888"/>
              </w:tabs>
              <w:spacing w:line="240" w:lineRule="auto"/>
              <w:jc w:val="center"/>
              <w:rPr>
                <w:sz w:val="20"/>
                <w:szCs w:val="20"/>
              </w:rPr>
            </w:pPr>
            <w:r>
              <w:rPr>
                <w:sz w:val="20"/>
                <w:szCs w:val="20"/>
              </w:rPr>
              <w:t>-0.76</w:t>
            </w:r>
          </w:p>
        </w:tc>
        <w:tc>
          <w:tcPr>
            <w:tcW w:w="851" w:type="dxa"/>
            <w:tcBorders>
              <w:top w:val="nil"/>
              <w:left w:val="nil"/>
              <w:bottom w:val="nil"/>
              <w:right w:val="nil"/>
            </w:tcBorders>
          </w:tcPr>
          <w:p w14:paraId="324ACFD4" w14:textId="77777777" w:rsidR="001723A3" w:rsidRDefault="001723A3" w:rsidP="009C1702">
            <w:pPr>
              <w:tabs>
                <w:tab w:val="left" w:pos="3888"/>
              </w:tabs>
              <w:spacing w:line="240" w:lineRule="auto"/>
              <w:jc w:val="center"/>
              <w:rPr>
                <w:sz w:val="20"/>
                <w:szCs w:val="20"/>
              </w:rPr>
            </w:pPr>
            <w:r>
              <w:rPr>
                <w:sz w:val="20"/>
                <w:szCs w:val="20"/>
              </w:rPr>
              <w:t>0.452</w:t>
            </w:r>
          </w:p>
        </w:tc>
      </w:tr>
      <w:tr w:rsidR="001723A3" w14:paraId="1538BD1C" w14:textId="77777777" w:rsidTr="009C1702">
        <w:tc>
          <w:tcPr>
            <w:tcW w:w="2743" w:type="dxa"/>
            <w:tcBorders>
              <w:top w:val="nil"/>
              <w:left w:val="nil"/>
              <w:bottom w:val="nil"/>
              <w:right w:val="nil"/>
            </w:tcBorders>
          </w:tcPr>
          <w:p w14:paraId="426C4FF9" w14:textId="77777777" w:rsidR="001723A3" w:rsidRDefault="001723A3" w:rsidP="009C1702">
            <w:pPr>
              <w:tabs>
                <w:tab w:val="left" w:pos="3888"/>
              </w:tabs>
              <w:spacing w:line="240" w:lineRule="auto"/>
              <w:rPr>
                <w:sz w:val="20"/>
                <w:szCs w:val="20"/>
              </w:rPr>
            </w:pPr>
            <w:r>
              <w:rPr>
                <w:sz w:val="20"/>
                <w:szCs w:val="20"/>
              </w:rPr>
              <w:t>Education, in years</w:t>
            </w:r>
          </w:p>
        </w:tc>
        <w:tc>
          <w:tcPr>
            <w:tcW w:w="1226" w:type="dxa"/>
            <w:tcBorders>
              <w:top w:val="nil"/>
              <w:left w:val="nil"/>
              <w:bottom w:val="nil"/>
              <w:right w:val="nil"/>
            </w:tcBorders>
            <w:shd w:val="clear" w:color="auto" w:fill="auto"/>
          </w:tcPr>
          <w:p w14:paraId="5044D49B" w14:textId="77777777" w:rsidR="001723A3" w:rsidRDefault="001723A3" w:rsidP="009C1702">
            <w:pPr>
              <w:tabs>
                <w:tab w:val="left" w:pos="3888"/>
              </w:tabs>
              <w:spacing w:line="240" w:lineRule="auto"/>
              <w:jc w:val="center"/>
              <w:rPr>
                <w:sz w:val="20"/>
                <w:szCs w:val="20"/>
              </w:rPr>
            </w:pPr>
            <w:r>
              <w:rPr>
                <w:sz w:val="20"/>
                <w:szCs w:val="20"/>
              </w:rPr>
              <w:t>13.5 (±6.1)</w:t>
            </w:r>
          </w:p>
        </w:tc>
        <w:tc>
          <w:tcPr>
            <w:tcW w:w="1276" w:type="dxa"/>
            <w:tcBorders>
              <w:top w:val="nil"/>
              <w:left w:val="nil"/>
              <w:bottom w:val="nil"/>
              <w:right w:val="nil"/>
            </w:tcBorders>
          </w:tcPr>
          <w:p w14:paraId="7B9D0D48" w14:textId="77777777" w:rsidR="001723A3" w:rsidRDefault="001723A3" w:rsidP="009C1702">
            <w:pPr>
              <w:tabs>
                <w:tab w:val="left" w:pos="3888"/>
              </w:tabs>
              <w:spacing w:line="240" w:lineRule="auto"/>
              <w:jc w:val="center"/>
              <w:rPr>
                <w:sz w:val="20"/>
                <w:szCs w:val="20"/>
              </w:rPr>
            </w:pPr>
            <w:r>
              <w:rPr>
                <w:sz w:val="20"/>
                <w:szCs w:val="20"/>
              </w:rPr>
              <w:t>14 (±6.0)</w:t>
            </w:r>
          </w:p>
        </w:tc>
        <w:tc>
          <w:tcPr>
            <w:tcW w:w="1276" w:type="dxa"/>
            <w:tcBorders>
              <w:top w:val="nil"/>
              <w:left w:val="nil"/>
              <w:bottom w:val="nil"/>
              <w:right w:val="nil"/>
            </w:tcBorders>
            <w:shd w:val="clear" w:color="auto" w:fill="auto"/>
          </w:tcPr>
          <w:p w14:paraId="53136E3A" w14:textId="77777777" w:rsidR="001723A3" w:rsidRDefault="001723A3" w:rsidP="009C1702">
            <w:pPr>
              <w:tabs>
                <w:tab w:val="left" w:pos="3888"/>
              </w:tabs>
              <w:spacing w:line="240" w:lineRule="auto"/>
              <w:jc w:val="center"/>
              <w:rPr>
                <w:sz w:val="20"/>
                <w:szCs w:val="20"/>
              </w:rPr>
            </w:pPr>
            <w:r>
              <w:rPr>
                <w:sz w:val="20"/>
                <w:szCs w:val="20"/>
              </w:rPr>
              <w:t>12.6 (±6.2)</w:t>
            </w:r>
          </w:p>
        </w:tc>
        <w:tc>
          <w:tcPr>
            <w:tcW w:w="850" w:type="dxa"/>
            <w:tcBorders>
              <w:top w:val="nil"/>
              <w:left w:val="nil"/>
              <w:bottom w:val="nil"/>
              <w:right w:val="nil"/>
            </w:tcBorders>
          </w:tcPr>
          <w:p w14:paraId="2B7896A4" w14:textId="77777777" w:rsidR="001723A3" w:rsidRDefault="001723A3" w:rsidP="009C1702">
            <w:pPr>
              <w:tabs>
                <w:tab w:val="left" w:pos="3888"/>
              </w:tabs>
              <w:spacing w:line="240" w:lineRule="auto"/>
              <w:jc w:val="center"/>
              <w:rPr>
                <w:sz w:val="20"/>
                <w:szCs w:val="20"/>
              </w:rPr>
            </w:pPr>
            <w:r>
              <w:rPr>
                <w:sz w:val="20"/>
                <w:szCs w:val="20"/>
              </w:rPr>
              <w:t>1.06</w:t>
            </w:r>
          </w:p>
        </w:tc>
        <w:tc>
          <w:tcPr>
            <w:tcW w:w="851" w:type="dxa"/>
            <w:tcBorders>
              <w:top w:val="nil"/>
              <w:left w:val="nil"/>
              <w:bottom w:val="nil"/>
              <w:right w:val="nil"/>
            </w:tcBorders>
          </w:tcPr>
          <w:p w14:paraId="4C37D6D0" w14:textId="77777777" w:rsidR="001723A3" w:rsidRDefault="001723A3" w:rsidP="009C1702">
            <w:pPr>
              <w:tabs>
                <w:tab w:val="left" w:pos="3888"/>
              </w:tabs>
              <w:spacing w:line="240" w:lineRule="auto"/>
              <w:jc w:val="center"/>
              <w:rPr>
                <w:sz w:val="20"/>
                <w:szCs w:val="20"/>
              </w:rPr>
            </w:pPr>
            <w:r>
              <w:rPr>
                <w:sz w:val="20"/>
                <w:szCs w:val="20"/>
              </w:rPr>
              <w:t>0.293</w:t>
            </w:r>
          </w:p>
        </w:tc>
      </w:tr>
      <w:tr w:rsidR="001723A3" w14:paraId="2D404051" w14:textId="77777777" w:rsidTr="009C1702">
        <w:tc>
          <w:tcPr>
            <w:tcW w:w="2743" w:type="dxa"/>
            <w:tcBorders>
              <w:top w:val="nil"/>
              <w:left w:val="nil"/>
              <w:bottom w:val="nil"/>
              <w:right w:val="nil"/>
            </w:tcBorders>
          </w:tcPr>
          <w:p w14:paraId="3CBBA2F4" w14:textId="77777777" w:rsidR="001723A3" w:rsidRDefault="001723A3" w:rsidP="009C1702">
            <w:pPr>
              <w:tabs>
                <w:tab w:val="left" w:pos="3888"/>
              </w:tabs>
              <w:spacing w:line="240" w:lineRule="auto"/>
              <w:rPr>
                <w:sz w:val="20"/>
                <w:szCs w:val="20"/>
              </w:rPr>
            </w:pPr>
            <w:r>
              <w:rPr>
                <w:sz w:val="20"/>
                <w:szCs w:val="20"/>
              </w:rPr>
              <w:t>Occupation</w:t>
            </w:r>
          </w:p>
        </w:tc>
        <w:tc>
          <w:tcPr>
            <w:tcW w:w="1226" w:type="dxa"/>
            <w:tcBorders>
              <w:top w:val="nil"/>
              <w:left w:val="nil"/>
              <w:bottom w:val="nil"/>
              <w:right w:val="nil"/>
            </w:tcBorders>
            <w:shd w:val="clear" w:color="auto" w:fill="auto"/>
          </w:tcPr>
          <w:p w14:paraId="056744EF" w14:textId="77777777" w:rsidR="001723A3" w:rsidRDefault="001723A3" w:rsidP="009C1702">
            <w:pPr>
              <w:tabs>
                <w:tab w:val="left" w:pos="3888"/>
              </w:tabs>
              <w:spacing w:line="240" w:lineRule="auto"/>
              <w:jc w:val="center"/>
              <w:rPr>
                <w:sz w:val="20"/>
                <w:szCs w:val="20"/>
              </w:rPr>
            </w:pPr>
            <w:r>
              <w:rPr>
                <w:sz w:val="20"/>
                <w:szCs w:val="20"/>
              </w:rPr>
              <w:t>-</w:t>
            </w:r>
          </w:p>
        </w:tc>
        <w:tc>
          <w:tcPr>
            <w:tcW w:w="1276" w:type="dxa"/>
            <w:tcBorders>
              <w:top w:val="nil"/>
              <w:left w:val="nil"/>
              <w:bottom w:val="nil"/>
              <w:right w:val="nil"/>
            </w:tcBorders>
          </w:tcPr>
          <w:p w14:paraId="65CC3394" w14:textId="77777777" w:rsidR="001723A3" w:rsidRDefault="001723A3" w:rsidP="009C1702">
            <w:pPr>
              <w:tabs>
                <w:tab w:val="left" w:pos="3888"/>
              </w:tabs>
              <w:spacing w:line="240" w:lineRule="auto"/>
              <w:jc w:val="center"/>
              <w:rPr>
                <w:sz w:val="20"/>
                <w:szCs w:val="20"/>
              </w:rPr>
            </w:pPr>
            <w:r>
              <w:rPr>
                <w:sz w:val="20"/>
                <w:szCs w:val="20"/>
              </w:rPr>
              <w:t>-</w:t>
            </w:r>
          </w:p>
        </w:tc>
        <w:tc>
          <w:tcPr>
            <w:tcW w:w="1276" w:type="dxa"/>
            <w:tcBorders>
              <w:top w:val="nil"/>
              <w:left w:val="nil"/>
              <w:bottom w:val="nil"/>
              <w:right w:val="nil"/>
            </w:tcBorders>
            <w:shd w:val="clear" w:color="auto" w:fill="auto"/>
          </w:tcPr>
          <w:p w14:paraId="65E39BCA" w14:textId="77777777" w:rsidR="001723A3" w:rsidRDefault="001723A3" w:rsidP="009C1702">
            <w:pPr>
              <w:tabs>
                <w:tab w:val="left" w:pos="3888"/>
              </w:tabs>
              <w:spacing w:line="240" w:lineRule="auto"/>
              <w:jc w:val="center"/>
              <w:rPr>
                <w:sz w:val="20"/>
                <w:szCs w:val="20"/>
              </w:rPr>
            </w:pPr>
            <w:r>
              <w:rPr>
                <w:sz w:val="20"/>
                <w:szCs w:val="20"/>
              </w:rPr>
              <w:t>-</w:t>
            </w:r>
          </w:p>
        </w:tc>
        <w:tc>
          <w:tcPr>
            <w:tcW w:w="850" w:type="dxa"/>
            <w:tcBorders>
              <w:top w:val="nil"/>
              <w:left w:val="nil"/>
              <w:bottom w:val="nil"/>
              <w:right w:val="nil"/>
            </w:tcBorders>
          </w:tcPr>
          <w:p w14:paraId="67DC8B38" w14:textId="77777777" w:rsidR="001723A3" w:rsidRDefault="001723A3" w:rsidP="009C1702">
            <w:pPr>
              <w:tabs>
                <w:tab w:val="left" w:pos="3888"/>
              </w:tabs>
              <w:spacing w:line="240" w:lineRule="auto"/>
              <w:jc w:val="center"/>
              <w:rPr>
                <w:sz w:val="20"/>
                <w:szCs w:val="20"/>
              </w:rPr>
            </w:pPr>
            <w:r>
              <w:rPr>
                <w:sz w:val="20"/>
                <w:szCs w:val="20"/>
              </w:rPr>
              <w:t>9.20*</w:t>
            </w:r>
          </w:p>
        </w:tc>
        <w:tc>
          <w:tcPr>
            <w:tcW w:w="851" w:type="dxa"/>
            <w:tcBorders>
              <w:top w:val="nil"/>
              <w:left w:val="nil"/>
              <w:bottom w:val="nil"/>
              <w:right w:val="nil"/>
            </w:tcBorders>
          </w:tcPr>
          <w:p w14:paraId="12D5C055" w14:textId="77777777" w:rsidR="001723A3" w:rsidRDefault="001723A3" w:rsidP="009C1702">
            <w:pPr>
              <w:tabs>
                <w:tab w:val="left" w:pos="3888"/>
              </w:tabs>
              <w:spacing w:line="240" w:lineRule="auto"/>
              <w:jc w:val="center"/>
              <w:rPr>
                <w:sz w:val="20"/>
                <w:szCs w:val="20"/>
              </w:rPr>
            </w:pPr>
            <w:r>
              <w:rPr>
                <w:sz w:val="20"/>
                <w:szCs w:val="20"/>
              </w:rPr>
              <w:t>0.056</w:t>
            </w:r>
          </w:p>
        </w:tc>
      </w:tr>
      <w:tr w:rsidR="001723A3" w14:paraId="13AB1A7F" w14:textId="77777777" w:rsidTr="009C1702">
        <w:tc>
          <w:tcPr>
            <w:tcW w:w="2743" w:type="dxa"/>
            <w:tcBorders>
              <w:top w:val="nil"/>
              <w:left w:val="nil"/>
              <w:bottom w:val="nil"/>
              <w:right w:val="nil"/>
            </w:tcBorders>
          </w:tcPr>
          <w:p w14:paraId="14F02930" w14:textId="77777777" w:rsidR="001723A3" w:rsidRDefault="001723A3" w:rsidP="009C1702">
            <w:pPr>
              <w:tabs>
                <w:tab w:val="left" w:pos="3888"/>
              </w:tabs>
              <w:spacing w:line="240" w:lineRule="auto"/>
              <w:ind w:left="321"/>
              <w:rPr>
                <w:sz w:val="20"/>
                <w:szCs w:val="20"/>
              </w:rPr>
            </w:pPr>
            <w:r>
              <w:rPr>
                <w:sz w:val="20"/>
                <w:szCs w:val="20"/>
              </w:rPr>
              <w:t>Unemployed, %</w:t>
            </w:r>
          </w:p>
        </w:tc>
        <w:tc>
          <w:tcPr>
            <w:tcW w:w="1226" w:type="dxa"/>
            <w:tcBorders>
              <w:top w:val="nil"/>
              <w:left w:val="nil"/>
              <w:bottom w:val="nil"/>
              <w:right w:val="nil"/>
            </w:tcBorders>
            <w:shd w:val="clear" w:color="auto" w:fill="auto"/>
          </w:tcPr>
          <w:p w14:paraId="5C68CE08" w14:textId="77777777" w:rsidR="001723A3" w:rsidRDefault="001723A3" w:rsidP="009C1702">
            <w:pPr>
              <w:tabs>
                <w:tab w:val="left" w:pos="3888"/>
              </w:tabs>
              <w:spacing w:line="240" w:lineRule="auto"/>
              <w:jc w:val="center"/>
              <w:rPr>
                <w:sz w:val="20"/>
                <w:szCs w:val="20"/>
              </w:rPr>
            </w:pPr>
            <w:r>
              <w:rPr>
                <w:sz w:val="20"/>
                <w:szCs w:val="20"/>
              </w:rPr>
              <w:t>17.1</w:t>
            </w:r>
          </w:p>
        </w:tc>
        <w:tc>
          <w:tcPr>
            <w:tcW w:w="1276" w:type="dxa"/>
            <w:tcBorders>
              <w:top w:val="nil"/>
              <w:left w:val="nil"/>
              <w:bottom w:val="nil"/>
              <w:right w:val="nil"/>
            </w:tcBorders>
          </w:tcPr>
          <w:p w14:paraId="3BB50091" w14:textId="77777777" w:rsidR="001723A3" w:rsidRDefault="001723A3" w:rsidP="009C1702">
            <w:pPr>
              <w:tabs>
                <w:tab w:val="left" w:pos="3888"/>
              </w:tabs>
              <w:spacing w:line="240" w:lineRule="auto"/>
              <w:jc w:val="center"/>
              <w:rPr>
                <w:sz w:val="20"/>
                <w:szCs w:val="20"/>
              </w:rPr>
            </w:pPr>
            <w:r>
              <w:rPr>
                <w:sz w:val="20"/>
                <w:szCs w:val="20"/>
              </w:rPr>
              <w:t>10.3</w:t>
            </w:r>
          </w:p>
        </w:tc>
        <w:tc>
          <w:tcPr>
            <w:tcW w:w="1276" w:type="dxa"/>
            <w:tcBorders>
              <w:top w:val="nil"/>
              <w:left w:val="nil"/>
              <w:bottom w:val="nil"/>
              <w:right w:val="nil"/>
            </w:tcBorders>
            <w:shd w:val="clear" w:color="auto" w:fill="auto"/>
          </w:tcPr>
          <w:p w14:paraId="29E39797" w14:textId="77777777" w:rsidR="001723A3" w:rsidRDefault="001723A3" w:rsidP="009C1702">
            <w:pPr>
              <w:tabs>
                <w:tab w:val="left" w:pos="3888"/>
              </w:tabs>
              <w:spacing w:line="240" w:lineRule="auto"/>
              <w:jc w:val="center"/>
              <w:rPr>
                <w:sz w:val="20"/>
                <w:szCs w:val="20"/>
              </w:rPr>
            </w:pPr>
            <w:r>
              <w:rPr>
                <w:sz w:val="20"/>
                <w:szCs w:val="20"/>
              </w:rPr>
              <w:t>30.8</w:t>
            </w:r>
          </w:p>
        </w:tc>
        <w:tc>
          <w:tcPr>
            <w:tcW w:w="850" w:type="dxa"/>
            <w:tcBorders>
              <w:top w:val="nil"/>
              <w:left w:val="nil"/>
              <w:bottom w:val="nil"/>
              <w:right w:val="nil"/>
            </w:tcBorders>
          </w:tcPr>
          <w:p w14:paraId="1B3B3853" w14:textId="77777777" w:rsidR="001723A3" w:rsidRDefault="001723A3" w:rsidP="009C1702">
            <w:pPr>
              <w:tabs>
                <w:tab w:val="left" w:pos="3888"/>
              </w:tabs>
              <w:spacing w:line="240" w:lineRule="auto"/>
              <w:jc w:val="center"/>
              <w:rPr>
                <w:sz w:val="20"/>
                <w:szCs w:val="20"/>
              </w:rPr>
            </w:pPr>
            <w:r>
              <w:rPr>
                <w:sz w:val="20"/>
                <w:szCs w:val="20"/>
              </w:rPr>
              <w:t>-</w:t>
            </w:r>
          </w:p>
        </w:tc>
        <w:tc>
          <w:tcPr>
            <w:tcW w:w="851" w:type="dxa"/>
            <w:tcBorders>
              <w:top w:val="nil"/>
              <w:left w:val="nil"/>
              <w:bottom w:val="nil"/>
              <w:right w:val="nil"/>
            </w:tcBorders>
          </w:tcPr>
          <w:p w14:paraId="49EC9208" w14:textId="77777777" w:rsidR="001723A3" w:rsidRDefault="001723A3" w:rsidP="009C1702">
            <w:pPr>
              <w:tabs>
                <w:tab w:val="left" w:pos="3888"/>
              </w:tabs>
              <w:spacing w:line="240" w:lineRule="auto"/>
              <w:jc w:val="center"/>
              <w:rPr>
                <w:sz w:val="20"/>
                <w:szCs w:val="20"/>
              </w:rPr>
            </w:pPr>
            <w:r>
              <w:rPr>
                <w:sz w:val="20"/>
                <w:szCs w:val="20"/>
              </w:rPr>
              <w:t>-</w:t>
            </w:r>
          </w:p>
        </w:tc>
      </w:tr>
      <w:tr w:rsidR="001723A3" w14:paraId="628DC23A" w14:textId="77777777" w:rsidTr="009C1702">
        <w:tc>
          <w:tcPr>
            <w:tcW w:w="2743" w:type="dxa"/>
            <w:tcBorders>
              <w:top w:val="nil"/>
              <w:left w:val="nil"/>
              <w:bottom w:val="nil"/>
              <w:right w:val="nil"/>
            </w:tcBorders>
          </w:tcPr>
          <w:p w14:paraId="26242898" w14:textId="77777777" w:rsidR="001723A3" w:rsidRDefault="001723A3" w:rsidP="009C1702">
            <w:pPr>
              <w:tabs>
                <w:tab w:val="left" w:pos="3888"/>
              </w:tabs>
              <w:spacing w:line="240" w:lineRule="auto"/>
              <w:ind w:left="321"/>
              <w:rPr>
                <w:sz w:val="20"/>
                <w:szCs w:val="20"/>
              </w:rPr>
            </w:pPr>
            <w:r>
              <w:rPr>
                <w:sz w:val="20"/>
                <w:szCs w:val="20"/>
              </w:rPr>
              <w:t>Active, %</w:t>
            </w:r>
          </w:p>
        </w:tc>
        <w:tc>
          <w:tcPr>
            <w:tcW w:w="1226" w:type="dxa"/>
            <w:tcBorders>
              <w:top w:val="nil"/>
              <w:left w:val="nil"/>
              <w:bottom w:val="nil"/>
              <w:right w:val="nil"/>
            </w:tcBorders>
            <w:shd w:val="clear" w:color="auto" w:fill="auto"/>
          </w:tcPr>
          <w:p w14:paraId="54361A5F" w14:textId="77777777" w:rsidR="001723A3" w:rsidRDefault="001723A3" w:rsidP="009C1702">
            <w:pPr>
              <w:tabs>
                <w:tab w:val="left" w:pos="3888"/>
              </w:tabs>
              <w:spacing w:line="240" w:lineRule="auto"/>
              <w:jc w:val="center"/>
              <w:rPr>
                <w:sz w:val="20"/>
                <w:szCs w:val="20"/>
              </w:rPr>
            </w:pPr>
            <w:r>
              <w:rPr>
                <w:sz w:val="20"/>
                <w:szCs w:val="20"/>
              </w:rPr>
              <w:t>47.0</w:t>
            </w:r>
          </w:p>
        </w:tc>
        <w:tc>
          <w:tcPr>
            <w:tcW w:w="1276" w:type="dxa"/>
            <w:tcBorders>
              <w:top w:val="nil"/>
              <w:left w:val="nil"/>
              <w:bottom w:val="nil"/>
              <w:right w:val="nil"/>
            </w:tcBorders>
          </w:tcPr>
          <w:p w14:paraId="3A9E8F78" w14:textId="77777777" w:rsidR="001723A3" w:rsidRDefault="001723A3" w:rsidP="009C1702">
            <w:pPr>
              <w:tabs>
                <w:tab w:val="left" w:pos="3888"/>
              </w:tabs>
              <w:spacing w:line="240" w:lineRule="auto"/>
              <w:jc w:val="center"/>
              <w:rPr>
                <w:sz w:val="20"/>
                <w:szCs w:val="20"/>
              </w:rPr>
            </w:pPr>
            <w:r>
              <w:rPr>
                <w:sz w:val="20"/>
                <w:szCs w:val="20"/>
              </w:rPr>
              <w:t>50.0</w:t>
            </w:r>
          </w:p>
        </w:tc>
        <w:tc>
          <w:tcPr>
            <w:tcW w:w="1276" w:type="dxa"/>
            <w:tcBorders>
              <w:top w:val="nil"/>
              <w:left w:val="nil"/>
              <w:bottom w:val="nil"/>
              <w:right w:val="nil"/>
            </w:tcBorders>
            <w:shd w:val="clear" w:color="auto" w:fill="auto"/>
          </w:tcPr>
          <w:p w14:paraId="6FF2CA14" w14:textId="77777777" w:rsidR="001723A3" w:rsidRDefault="001723A3" w:rsidP="009C1702">
            <w:pPr>
              <w:tabs>
                <w:tab w:val="left" w:pos="3888"/>
              </w:tabs>
              <w:spacing w:line="240" w:lineRule="auto"/>
              <w:jc w:val="center"/>
              <w:rPr>
                <w:sz w:val="20"/>
                <w:szCs w:val="20"/>
              </w:rPr>
            </w:pPr>
            <w:r>
              <w:rPr>
                <w:sz w:val="20"/>
                <w:szCs w:val="20"/>
              </w:rPr>
              <w:t>41.0</w:t>
            </w:r>
          </w:p>
        </w:tc>
        <w:tc>
          <w:tcPr>
            <w:tcW w:w="850" w:type="dxa"/>
            <w:tcBorders>
              <w:top w:val="nil"/>
              <w:left w:val="nil"/>
              <w:bottom w:val="nil"/>
              <w:right w:val="nil"/>
            </w:tcBorders>
          </w:tcPr>
          <w:p w14:paraId="503F5926" w14:textId="77777777" w:rsidR="001723A3" w:rsidRDefault="001723A3" w:rsidP="009C1702">
            <w:pPr>
              <w:tabs>
                <w:tab w:val="left" w:pos="3888"/>
              </w:tabs>
              <w:spacing w:line="240" w:lineRule="auto"/>
              <w:jc w:val="center"/>
              <w:rPr>
                <w:sz w:val="20"/>
                <w:szCs w:val="20"/>
              </w:rPr>
            </w:pPr>
            <w:r>
              <w:rPr>
                <w:sz w:val="20"/>
                <w:szCs w:val="20"/>
              </w:rPr>
              <w:t>-</w:t>
            </w:r>
          </w:p>
        </w:tc>
        <w:tc>
          <w:tcPr>
            <w:tcW w:w="851" w:type="dxa"/>
            <w:tcBorders>
              <w:top w:val="nil"/>
              <w:left w:val="nil"/>
              <w:bottom w:val="nil"/>
              <w:right w:val="nil"/>
            </w:tcBorders>
          </w:tcPr>
          <w:p w14:paraId="294BF89F" w14:textId="77777777" w:rsidR="001723A3" w:rsidRDefault="001723A3" w:rsidP="009C1702">
            <w:pPr>
              <w:tabs>
                <w:tab w:val="left" w:pos="3888"/>
              </w:tabs>
              <w:spacing w:line="240" w:lineRule="auto"/>
              <w:jc w:val="center"/>
              <w:rPr>
                <w:sz w:val="20"/>
                <w:szCs w:val="20"/>
              </w:rPr>
            </w:pPr>
            <w:r>
              <w:rPr>
                <w:sz w:val="20"/>
                <w:szCs w:val="20"/>
              </w:rPr>
              <w:t>-</w:t>
            </w:r>
          </w:p>
        </w:tc>
      </w:tr>
      <w:tr w:rsidR="001723A3" w14:paraId="7816D3B3" w14:textId="77777777" w:rsidTr="009C1702">
        <w:tc>
          <w:tcPr>
            <w:tcW w:w="2743" w:type="dxa"/>
            <w:tcBorders>
              <w:top w:val="nil"/>
              <w:left w:val="nil"/>
              <w:bottom w:val="nil"/>
              <w:right w:val="nil"/>
            </w:tcBorders>
          </w:tcPr>
          <w:p w14:paraId="73611C6F" w14:textId="77777777" w:rsidR="001723A3" w:rsidRDefault="001723A3" w:rsidP="009C1702">
            <w:pPr>
              <w:tabs>
                <w:tab w:val="left" w:pos="3888"/>
              </w:tabs>
              <w:spacing w:line="240" w:lineRule="auto"/>
              <w:ind w:left="321"/>
              <w:rPr>
                <w:sz w:val="20"/>
                <w:szCs w:val="20"/>
              </w:rPr>
            </w:pPr>
            <w:r>
              <w:rPr>
                <w:sz w:val="20"/>
                <w:szCs w:val="20"/>
              </w:rPr>
              <w:t>Retired, %</w:t>
            </w:r>
          </w:p>
        </w:tc>
        <w:tc>
          <w:tcPr>
            <w:tcW w:w="1226" w:type="dxa"/>
            <w:tcBorders>
              <w:top w:val="nil"/>
              <w:left w:val="nil"/>
              <w:bottom w:val="nil"/>
              <w:right w:val="nil"/>
            </w:tcBorders>
            <w:shd w:val="clear" w:color="auto" w:fill="auto"/>
          </w:tcPr>
          <w:p w14:paraId="6F8CC7B5" w14:textId="77777777" w:rsidR="001723A3" w:rsidRDefault="001723A3" w:rsidP="009C1702">
            <w:pPr>
              <w:tabs>
                <w:tab w:val="left" w:pos="3888"/>
              </w:tabs>
              <w:spacing w:line="240" w:lineRule="auto"/>
              <w:jc w:val="center"/>
              <w:rPr>
                <w:sz w:val="20"/>
                <w:szCs w:val="20"/>
              </w:rPr>
            </w:pPr>
            <w:r>
              <w:rPr>
                <w:sz w:val="20"/>
                <w:szCs w:val="20"/>
              </w:rPr>
              <w:t>31.6</w:t>
            </w:r>
          </w:p>
        </w:tc>
        <w:tc>
          <w:tcPr>
            <w:tcW w:w="1276" w:type="dxa"/>
            <w:tcBorders>
              <w:top w:val="nil"/>
              <w:left w:val="nil"/>
              <w:bottom w:val="nil"/>
              <w:right w:val="nil"/>
            </w:tcBorders>
          </w:tcPr>
          <w:p w14:paraId="06D64E7D" w14:textId="77777777" w:rsidR="001723A3" w:rsidRDefault="001723A3" w:rsidP="009C1702">
            <w:pPr>
              <w:tabs>
                <w:tab w:val="left" w:pos="3888"/>
              </w:tabs>
              <w:spacing w:line="240" w:lineRule="auto"/>
              <w:jc w:val="center"/>
              <w:rPr>
                <w:sz w:val="20"/>
                <w:szCs w:val="20"/>
              </w:rPr>
            </w:pPr>
            <w:r>
              <w:rPr>
                <w:sz w:val="20"/>
                <w:szCs w:val="20"/>
              </w:rPr>
              <w:t>35.9</w:t>
            </w:r>
          </w:p>
        </w:tc>
        <w:tc>
          <w:tcPr>
            <w:tcW w:w="1276" w:type="dxa"/>
            <w:tcBorders>
              <w:top w:val="nil"/>
              <w:left w:val="nil"/>
              <w:bottom w:val="nil"/>
              <w:right w:val="nil"/>
            </w:tcBorders>
            <w:shd w:val="clear" w:color="auto" w:fill="auto"/>
          </w:tcPr>
          <w:p w14:paraId="668DBBE4" w14:textId="77777777" w:rsidR="001723A3" w:rsidRDefault="001723A3" w:rsidP="009C1702">
            <w:pPr>
              <w:tabs>
                <w:tab w:val="left" w:pos="3888"/>
              </w:tabs>
              <w:spacing w:line="240" w:lineRule="auto"/>
              <w:jc w:val="center"/>
              <w:rPr>
                <w:sz w:val="20"/>
                <w:szCs w:val="20"/>
              </w:rPr>
            </w:pPr>
            <w:r>
              <w:rPr>
                <w:sz w:val="20"/>
                <w:szCs w:val="20"/>
              </w:rPr>
              <w:t>23.1</w:t>
            </w:r>
          </w:p>
        </w:tc>
        <w:tc>
          <w:tcPr>
            <w:tcW w:w="850" w:type="dxa"/>
            <w:tcBorders>
              <w:top w:val="nil"/>
              <w:left w:val="nil"/>
              <w:bottom w:val="nil"/>
              <w:right w:val="nil"/>
            </w:tcBorders>
          </w:tcPr>
          <w:p w14:paraId="666E19A7" w14:textId="77777777" w:rsidR="001723A3" w:rsidRDefault="001723A3" w:rsidP="009C1702">
            <w:pPr>
              <w:tabs>
                <w:tab w:val="left" w:pos="3888"/>
              </w:tabs>
              <w:spacing w:line="240" w:lineRule="auto"/>
              <w:jc w:val="center"/>
              <w:rPr>
                <w:sz w:val="20"/>
                <w:szCs w:val="20"/>
              </w:rPr>
            </w:pPr>
            <w:r>
              <w:rPr>
                <w:sz w:val="20"/>
                <w:szCs w:val="20"/>
              </w:rPr>
              <w:t>-</w:t>
            </w:r>
          </w:p>
        </w:tc>
        <w:tc>
          <w:tcPr>
            <w:tcW w:w="851" w:type="dxa"/>
            <w:tcBorders>
              <w:top w:val="nil"/>
              <w:left w:val="nil"/>
              <w:bottom w:val="nil"/>
              <w:right w:val="nil"/>
            </w:tcBorders>
          </w:tcPr>
          <w:p w14:paraId="28DB173A" w14:textId="77777777" w:rsidR="001723A3" w:rsidRDefault="001723A3" w:rsidP="009C1702">
            <w:pPr>
              <w:tabs>
                <w:tab w:val="left" w:pos="3888"/>
              </w:tabs>
              <w:spacing w:line="240" w:lineRule="auto"/>
              <w:jc w:val="center"/>
              <w:rPr>
                <w:sz w:val="20"/>
                <w:szCs w:val="20"/>
              </w:rPr>
            </w:pPr>
            <w:r>
              <w:rPr>
                <w:sz w:val="20"/>
                <w:szCs w:val="20"/>
              </w:rPr>
              <w:t>-</w:t>
            </w:r>
          </w:p>
        </w:tc>
      </w:tr>
      <w:tr w:rsidR="001723A3" w14:paraId="12C90F1D" w14:textId="77777777" w:rsidTr="009C1702">
        <w:tc>
          <w:tcPr>
            <w:tcW w:w="2743" w:type="dxa"/>
            <w:tcBorders>
              <w:top w:val="nil"/>
              <w:left w:val="nil"/>
              <w:bottom w:val="nil"/>
              <w:right w:val="nil"/>
            </w:tcBorders>
          </w:tcPr>
          <w:p w14:paraId="1EC46CBF" w14:textId="77777777" w:rsidR="001723A3" w:rsidRDefault="001723A3" w:rsidP="009C1702">
            <w:pPr>
              <w:tabs>
                <w:tab w:val="left" w:pos="3888"/>
              </w:tabs>
              <w:spacing w:line="240" w:lineRule="auto"/>
              <w:ind w:left="321"/>
              <w:rPr>
                <w:sz w:val="20"/>
                <w:szCs w:val="20"/>
              </w:rPr>
            </w:pPr>
            <w:r>
              <w:rPr>
                <w:sz w:val="20"/>
                <w:szCs w:val="20"/>
              </w:rPr>
              <w:t>Paid leave, %</w:t>
            </w:r>
          </w:p>
        </w:tc>
        <w:tc>
          <w:tcPr>
            <w:tcW w:w="1226" w:type="dxa"/>
            <w:tcBorders>
              <w:top w:val="nil"/>
              <w:left w:val="nil"/>
              <w:bottom w:val="nil"/>
              <w:right w:val="nil"/>
            </w:tcBorders>
            <w:shd w:val="clear" w:color="auto" w:fill="auto"/>
          </w:tcPr>
          <w:p w14:paraId="708C9275" w14:textId="77777777" w:rsidR="001723A3" w:rsidRDefault="001723A3" w:rsidP="009C1702">
            <w:pPr>
              <w:tabs>
                <w:tab w:val="left" w:pos="3888"/>
              </w:tabs>
              <w:spacing w:line="240" w:lineRule="auto"/>
              <w:jc w:val="center"/>
              <w:rPr>
                <w:sz w:val="20"/>
                <w:szCs w:val="20"/>
              </w:rPr>
            </w:pPr>
            <w:r>
              <w:rPr>
                <w:sz w:val="20"/>
                <w:szCs w:val="20"/>
              </w:rPr>
              <w:t>0.9</w:t>
            </w:r>
          </w:p>
        </w:tc>
        <w:tc>
          <w:tcPr>
            <w:tcW w:w="1276" w:type="dxa"/>
            <w:tcBorders>
              <w:top w:val="nil"/>
              <w:left w:val="nil"/>
              <w:bottom w:val="nil"/>
              <w:right w:val="nil"/>
            </w:tcBorders>
          </w:tcPr>
          <w:p w14:paraId="5BDB7FBF" w14:textId="77777777" w:rsidR="001723A3" w:rsidRDefault="001723A3" w:rsidP="009C1702">
            <w:pPr>
              <w:tabs>
                <w:tab w:val="left" w:pos="3888"/>
              </w:tabs>
              <w:spacing w:line="240" w:lineRule="auto"/>
              <w:jc w:val="center"/>
              <w:rPr>
                <w:sz w:val="20"/>
                <w:szCs w:val="20"/>
              </w:rPr>
            </w:pPr>
            <w:r>
              <w:rPr>
                <w:sz w:val="20"/>
                <w:szCs w:val="20"/>
              </w:rPr>
              <w:t>1.3</w:t>
            </w:r>
          </w:p>
        </w:tc>
        <w:tc>
          <w:tcPr>
            <w:tcW w:w="1276" w:type="dxa"/>
            <w:tcBorders>
              <w:top w:val="nil"/>
              <w:left w:val="nil"/>
              <w:bottom w:val="nil"/>
              <w:right w:val="nil"/>
            </w:tcBorders>
            <w:shd w:val="clear" w:color="auto" w:fill="auto"/>
          </w:tcPr>
          <w:p w14:paraId="0EC0BC26" w14:textId="77777777" w:rsidR="001723A3" w:rsidRDefault="001723A3" w:rsidP="009C1702">
            <w:pPr>
              <w:tabs>
                <w:tab w:val="left" w:pos="3888"/>
              </w:tabs>
              <w:spacing w:line="240" w:lineRule="auto"/>
              <w:jc w:val="center"/>
              <w:rPr>
                <w:sz w:val="20"/>
                <w:szCs w:val="20"/>
              </w:rPr>
            </w:pPr>
            <w:r>
              <w:rPr>
                <w:sz w:val="20"/>
                <w:szCs w:val="20"/>
              </w:rPr>
              <w:t>0.0</w:t>
            </w:r>
          </w:p>
        </w:tc>
        <w:tc>
          <w:tcPr>
            <w:tcW w:w="850" w:type="dxa"/>
            <w:tcBorders>
              <w:top w:val="nil"/>
              <w:left w:val="nil"/>
              <w:bottom w:val="nil"/>
              <w:right w:val="nil"/>
            </w:tcBorders>
          </w:tcPr>
          <w:p w14:paraId="12FEB7A7" w14:textId="77777777" w:rsidR="001723A3" w:rsidRDefault="001723A3" w:rsidP="009C1702">
            <w:pPr>
              <w:tabs>
                <w:tab w:val="left" w:pos="3888"/>
              </w:tabs>
              <w:spacing w:line="240" w:lineRule="auto"/>
              <w:jc w:val="center"/>
              <w:rPr>
                <w:sz w:val="20"/>
                <w:szCs w:val="20"/>
              </w:rPr>
            </w:pPr>
            <w:r>
              <w:rPr>
                <w:sz w:val="20"/>
                <w:szCs w:val="20"/>
              </w:rPr>
              <w:t>-</w:t>
            </w:r>
          </w:p>
        </w:tc>
        <w:tc>
          <w:tcPr>
            <w:tcW w:w="851" w:type="dxa"/>
            <w:tcBorders>
              <w:top w:val="nil"/>
              <w:left w:val="nil"/>
              <w:bottom w:val="nil"/>
              <w:right w:val="nil"/>
            </w:tcBorders>
          </w:tcPr>
          <w:p w14:paraId="50D83DD6" w14:textId="77777777" w:rsidR="001723A3" w:rsidRDefault="001723A3" w:rsidP="009C1702">
            <w:pPr>
              <w:tabs>
                <w:tab w:val="left" w:pos="3888"/>
              </w:tabs>
              <w:spacing w:line="240" w:lineRule="auto"/>
              <w:jc w:val="center"/>
              <w:rPr>
                <w:sz w:val="20"/>
                <w:szCs w:val="20"/>
              </w:rPr>
            </w:pPr>
            <w:r>
              <w:rPr>
                <w:sz w:val="20"/>
                <w:szCs w:val="20"/>
              </w:rPr>
              <w:t>-</w:t>
            </w:r>
          </w:p>
        </w:tc>
      </w:tr>
      <w:tr w:rsidR="001723A3" w14:paraId="31D0893E" w14:textId="77777777" w:rsidTr="009C1702">
        <w:tc>
          <w:tcPr>
            <w:tcW w:w="2743" w:type="dxa"/>
            <w:tcBorders>
              <w:top w:val="nil"/>
              <w:left w:val="nil"/>
              <w:bottom w:val="nil"/>
              <w:right w:val="nil"/>
            </w:tcBorders>
          </w:tcPr>
          <w:p w14:paraId="4655933E" w14:textId="77777777" w:rsidR="001723A3" w:rsidRDefault="001723A3" w:rsidP="009C1702">
            <w:pPr>
              <w:tabs>
                <w:tab w:val="left" w:pos="3888"/>
              </w:tabs>
              <w:spacing w:line="240" w:lineRule="auto"/>
              <w:ind w:left="321"/>
              <w:rPr>
                <w:sz w:val="20"/>
                <w:szCs w:val="20"/>
              </w:rPr>
            </w:pPr>
            <w:r>
              <w:rPr>
                <w:sz w:val="20"/>
                <w:szCs w:val="20"/>
              </w:rPr>
              <w:t>Other, %</w:t>
            </w:r>
          </w:p>
        </w:tc>
        <w:tc>
          <w:tcPr>
            <w:tcW w:w="1226" w:type="dxa"/>
            <w:tcBorders>
              <w:top w:val="nil"/>
              <w:left w:val="nil"/>
              <w:bottom w:val="nil"/>
              <w:right w:val="nil"/>
            </w:tcBorders>
            <w:shd w:val="clear" w:color="auto" w:fill="auto"/>
          </w:tcPr>
          <w:p w14:paraId="5BFE84D8" w14:textId="77777777" w:rsidR="001723A3" w:rsidRDefault="001723A3" w:rsidP="009C1702">
            <w:pPr>
              <w:tabs>
                <w:tab w:val="left" w:pos="3888"/>
              </w:tabs>
              <w:spacing w:line="240" w:lineRule="auto"/>
              <w:jc w:val="center"/>
              <w:rPr>
                <w:sz w:val="20"/>
                <w:szCs w:val="20"/>
              </w:rPr>
            </w:pPr>
            <w:r>
              <w:rPr>
                <w:sz w:val="20"/>
                <w:szCs w:val="20"/>
              </w:rPr>
              <w:t>3.4</w:t>
            </w:r>
          </w:p>
        </w:tc>
        <w:tc>
          <w:tcPr>
            <w:tcW w:w="1276" w:type="dxa"/>
            <w:tcBorders>
              <w:top w:val="nil"/>
              <w:left w:val="nil"/>
              <w:bottom w:val="nil"/>
              <w:right w:val="nil"/>
            </w:tcBorders>
          </w:tcPr>
          <w:p w14:paraId="4E3B2BB5" w14:textId="77777777" w:rsidR="001723A3" w:rsidRDefault="001723A3" w:rsidP="009C1702">
            <w:pPr>
              <w:tabs>
                <w:tab w:val="left" w:pos="3888"/>
              </w:tabs>
              <w:spacing w:line="240" w:lineRule="auto"/>
              <w:jc w:val="center"/>
              <w:rPr>
                <w:sz w:val="20"/>
                <w:szCs w:val="20"/>
              </w:rPr>
            </w:pPr>
            <w:r>
              <w:rPr>
                <w:sz w:val="20"/>
                <w:szCs w:val="20"/>
              </w:rPr>
              <w:t>2.6</w:t>
            </w:r>
          </w:p>
        </w:tc>
        <w:tc>
          <w:tcPr>
            <w:tcW w:w="1276" w:type="dxa"/>
            <w:tcBorders>
              <w:top w:val="nil"/>
              <w:left w:val="nil"/>
              <w:bottom w:val="nil"/>
              <w:right w:val="nil"/>
            </w:tcBorders>
            <w:shd w:val="clear" w:color="auto" w:fill="auto"/>
          </w:tcPr>
          <w:p w14:paraId="4F08A568" w14:textId="77777777" w:rsidR="001723A3" w:rsidRDefault="001723A3" w:rsidP="009C1702">
            <w:pPr>
              <w:tabs>
                <w:tab w:val="left" w:pos="3888"/>
              </w:tabs>
              <w:spacing w:line="240" w:lineRule="auto"/>
              <w:jc w:val="center"/>
              <w:rPr>
                <w:sz w:val="20"/>
                <w:szCs w:val="20"/>
              </w:rPr>
            </w:pPr>
            <w:r>
              <w:rPr>
                <w:sz w:val="20"/>
                <w:szCs w:val="20"/>
              </w:rPr>
              <w:t>5.1</w:t>
            </w:r>
          </w:p>
        </w:tc>
        <w:tc>
          <w:tcPr>
            <w:tcW w:w="850" w:type="dxa"/>
            <w:tcBorders>
              <w:top w:val="nil"/>
              <w:left w:val="nil"/>
              <w:bottom w:val="nil"/>
              <w:right w:val="nil"/>
            </w:tcBorders>
          </w:tcPr>
          <w:p w14:paraId="19BE5AC7" w14:textId="77777777" w:rsidR="001723A3" w:rsidRDefault="001723A3" w:rsidP="009C1702">
            <w:pPr>
              <w:tabs>
                <w:tab w:val="left" w:pos="3888"/>
              </w:tabs>
              <w:spacing w:line="240" w:lineRule="auto"/>
              <w:jc w:val="center"/>
              <w:rPr>
                <w:sz w:val="20"/>
                <w:szCs w:val="20"/>
              </w:rPr>
            </w:pPr>
            <w:r>
              <w:rPr>
                <w:sz w:val="20"/>
                <w:szCs w:val="20"/>
              </w:rPr>
              <w:t>-</w:t>
            </w:r>
          </w:p>
        </w:tc>
        <w:tc>
          <w:tcPr>
            <w:tcW w:w="851" w:type="dxa"/>
            <w:tcBorders>
              <w:top w:val="nil"/>
              <w:left w:val="nil"/>
              <w:bottom w:val="nil"/>
              <w:right w:val="nil"/>
            </w:tcBorders>
          </w:tcPr>
          <w:p w14:paraId="36AD4F86" w14:textId="77777777" w:rsidR="001723A3" w:rsidRDefault="001723A3" w:rsidP="009C1702">
            <w:pPr>
              <w:tabs>
                <w:tab w:val="left" w:pos="3888"/>
              </w:tabs>
              <w:spacing w:line="240" w:lineRule="auto"/>
              <w:jc w:val="center"/>
              <w:rPr>
                <w:sz w:val="20"/>
                <w:szCs w:val="20"/>
              </w:rPr>
            </w:pPr>
            <w:r>
              <w:rPr>
                <w:sz w:val="20"/>
                <w:szCs w:val="20"/>
              </w:rPr>
              <w:t>-</w:t>
            </w:r>
          </w:p>
        </w:tc>
      </w:tr>
      <w:tr w:rsidR="001723A3" w14:paraId="4FD5071F" w14:textId="77777777" w:rsidTr="009C1702">
        <w:tc>
          <w:tcPr>
            <w:tcW w:w="2743" w:type="dxa"/>
            <w:tcBorders>
              <w:top w:val="nil"/>
              <w:left w:val="nil"/>
              <w:bottom w:val="nil"/>
              <w:right w:val="nil"/>
            </w:tcBorders>
          </w:tcPr>
          <w:p w14:paraId="282DE6E4" w14:textId="77777777" w:rsidR="001723A3" w:rsidRDefault="001723A3" w:rsidP="009C1702">
            <w:pPr>
              <w:tabs>
                <w:tab w:val="left" w:pos="3888"/>
              </w:tabs>
              <w:spacing w:line="240" w:lineRule="auto"/>
              <w:ind w:left="38"/>
              <w:rPr>
                <w:sz w:val="20"/>
                <w:szCs w:val="20"/>
              </w:rPr>
            </w:pPr>
            <w:r>
              <w:rPr>
                <w:sz w:val="20"/>
                <w:szCs w:val="20"/>
              </w:rPr>
              <w:t>Degree of kinship</w:t>
            </w:r>
          </w:p>
        </w:tc>
        <w:tc>
          <w:tcPr>
            <w:tcW w:w="1226" w:type="dxa"/>
            <w:tcBorders>
              <w:top w:val="nil"/>
              <w:left w:val="nil"/>
              <w:bottom w:val="nil"/>
              <w:right w:val="nil"/>
            </w:tcBorders>
            <w:shd w:val="clear" w:color="auto" w:fill="auto"/>
          </w:tcPr>
          <w:p w14:paraId="03FF8ABB" w14:textId="77777777" w:rsidR="001723A3" w:rsidRDefault="001723A3" w:rsidP="009C1702">
            <w:pPr>
              <w:tabs>
                <w:tab w:val="left" w:pos="3888"/>
              </w:tabs>
              <w:spacing w:line="240" w:lineRule="auto"/>
              <w:jc w:val="center"/>
              <w:rPr>
                <w:sz w:val="20"/>
                <w:szCs w:val="20"/>
              </w:rPr>
            </w:pPr>
            <w:r>
              <w:rPr>
                <w:sz w:val="20"/>
                <w:szCs w:val="20"/>
              </w:rPr>
              <w:t>-</w:t>
            </w:r>
          </w:p>
        </w:tc>
        <w:tc>
          <w:tcPr>
            <w:tcW w:w="1276" w:type="dxa"/>
            <w:tcBorders>
              <w:top w:val="nil"/>
              <w:left w:val="nil"/>
              <w:bottom w:val="nil"/>
              <w:right w:val="nil"/>
            </w:tcBorders>
          </w:tcPr>
          <w:p w14:paraId="7D79C980" w14:textId="77777777" w:rsidR="001723A3" w:rsidRDefault="001723A3" w:rsidP="009C1702">
            <w:pPr>
              <w:tabs>
                <w:tab w:val="left" w:pos="3888"/>
              </w:tabs>
              <w:spacing w:line="240" w:lineRule="auto"/>
              <w:jc w:val="center"/>
              <w:rPr>
                <w:sz w:val="20"/>
                <w:szCs w:val="20"/>
              </w:rPr>
            </w:pPr>
            <w:r>
              <w:rPr>
                <w:sz w:val="20"/>
                <w:szCs w:val="20"/>
              </w:rPr>
              <w:t>-</w:t>
            </w:r>
          </w:p>
        </w:tc>
        <w:tc>
          <w:tcPr>
            <w:tcW w:w="1276" w:type="dxa"/>
            <w:tcBorders>
              <w:top w:val="nil"/>
              <w:left w:val="nil"/>
              <w:bottom w:val="nil"/>
              <w:right w:val="nil"/>
            </w:tcBorders>
            <w:shd w:val="clear" w:color="auto" w:fill="auto"/>
          </w:tcPr>
          <w:p w14:paraId="44341BBA" w14:textId="77777777" w:rsidR="001723A3" w:rsidRDefault="001723A3" w:rsidP="009C1702">
            <w:pPr>
              <w:tabs>
                <w:tab w:val="left" w:pos="3888"/>
              </w:tabs>
              <w:spacing w:line="240" w:lineRule="auto"/>
              <w:jc w:val="center"/>
              <w:rPr>
                <w:sz w:val="20"/>
                <w:szCs w:val="20"/>
              </w:rPr>
            </w:pPr>
            <w:r>
              <w:rPr>
                <w:sz w:val="20"/>
                <w:szCs w:val="20"/>
              </w:rPr>
              <w:t>-</w:t>
            </w:r>
          </w:p>
        </w:tc>
        <w:tc>
          <w:tcPr>
            <w:tcW w:w="850" w:type="dxa"/>
            <w:tcBorders>
              <w:top w:val="nil"/>
              <w:left w:val="nil"/>
              <w:bottom w:val="nil"/>
              <w:right w:val="nil"/>
            </w:tcBorders>
          </w:tcPr>
          <w:p w14:paraId="1E187B86" w14:textId="77777777" w:rsidR="001723A3" w:rsidRDefault="001723A3" w:rsidP="009C1702">
            <w:pPr>
              <w:tabs>
                <w:tab w:val="left" w:pos="3888"/>
              </w:tabs>
              <w:spacing w:line="240" w:lineRule="auto"/>
              <w:jc w:val="center"/>
              <w:rPr>
                <w:sz w:val="20"/>
                <w:szCs w:val="20"/>
              </w:rPr>
            </w:pPr>
            <w:r>
              <w:rPr>
                <w:sz w:val="20"/>
                <w:szCs w:val="20"/>
              </w:rPr>
              <w:t>21.68*</w:t>
            </w:r>
          </w:p>
        </w:tc>
        <w:tc>
          <w:tcPr>
            <w:tcW w:w="851" w:type="dxa"/>
            <w:tcBorders>
              <w:top w:val="nil"/>
              <w:left w:val="nil"/>
              <w:bottom w:val="nil"/>
              <w:right w:val="nil"/>
            </w:tcBorders>
          </w:tcPr>
          <w:p w14:paraId="2C478C10" w14:textId="77777777" w:rsidR="001723A3" w:rsidRDefault="001723A3" w:rsidP="009C1702">
            <w:pPr>
              <w:tabs>
                <w:tab w:val="left" w:pos="3888"/>
              </w:tabs>
              <w:spacing w:line="240" w:lineRule="auto"/>
              <w:jc w:val="center"/>
              <w:rPr>
                <w:sz w:val="20"/>
                <w:szCs w:val="20"/>
              </w:rPr>
            </w:pPr>
            <w:r>
              <w:rPr>
                <w:sz w:val="20"/>
                <w:szCs w:val="20"/>
              </w:rPr>
              <w:t>&lt;0.001</w:t>
            </w:r>
          </w:p>
        </w:tc>
      </w:tr>
      <w:tr w:rsidR="001723A3" w14:paraId="53F35011" w14:textId="77777777" w:rsidTr="009C1702">
        <w:tc>
          <w:tcPr>
            <w:tcW w:w="2743" w:type="dxa"/>
            <w:tcBorders>
              <w:top w:val="nil"/>
              <w:left w:val="nil"/>
              <w:bottom w:val="nil"/>
              <w:right w:val="nil"/>
            </w:tcBorders>
          </w:tcPr>
          <w:p w14:paraId="3A7F0AC7" w14:textId="77777777" w:rsidR="001723A3" w:rsidRDefault="001723A3" w:rsidP="009C1702">
            <w:pPr>
              <w:tabs>
                <w:tab w:val="left" w:pos="3888"/>
              </w:tabs>
              <w:spacing w:line="240" w:lineRule="auto"/>
              <w:ind w:left="321"/>
              <w:rPr>
                <w:sz w:val="20"/>
                <w:szCs w:val="20"/>
              </w:rPr>
            </w:pPr>
            <w:r>
              <w:rPr>
                <w:sz w:val="20"/>
                <w:szCs w:val="20"/>
              </w:rPr>
              <w:t>Son/Daughter, %</w:t>
            </w:r>
          </w:p>
        </w:tc>
        <w:tc>
          <w:tcPr>
            <w:tcW w:w="1226" w:type="dxa"/>
            <w:tcBorders>
              <w:top w:val="nil"/>
              <w:left w:val="nil"/>
              <w:bottom w:val="nil"/>
              <w:right w:val="nil"/>
            </w:tcBorders>
            <w:shd w:val="clear" w:color="auto" w:fill="auto"/>
          </w:tcPr>
          <w:p w14:paraId="36CD37F4" w14:textId="77777777" w:rsidR="001723A3" w:rsidRDefault="001723A3" w:rsidP="009C1702">
            <w:pPr>
              <w:tabs>
                <w:tab w:val="left" w:pos="3888"/>
              </w:tabs>
              <w:spacing w:line="240" w:lineRule="auto"/>
              <w:jc w:val="center"/>
              <w:rPr>
                <w:sz w:val="20"/>
                <w:szCs w:val="20"/>
              </w:rPr>
            </w:pPr>
            <w:r>
              <w:rPr>
                <w:sz w:val="20"/>
                <w:szCs w:val="20"/>
              </w:rPr>
              <w:t>47.9</w:t>
            </w:r>
          </w:p>
        </w:tc>
        <w:tc>
          <w:tcPr>
            <w:tcW w:w="1276" w:type="dxa"/>
            <w:tcBorders>
              <w:top w:val="nil"/>
              <w:left w:val="nil"/>
              <w:bottom w:val="nil"/>
              <w:right w:val="nil"/>
            </w:tcBorders>
          </w:tcPr>
          <w:p w14:paraId="79E8664D" w14:textId="77777777" w:rsidR="001723A3" w:rsidRDefault="001723A3" w:rsidP="009C1702">
            <w:pPr>
              <w:tabs>
                <w:tab w:val="left" w:pos="3888"/>
              </w:tabs>
              <w:spacing w:line="240" w:lineRule="auto"/>
              <w:jc w:val="center"/>
              <w:rPr>
                <w:sz w:val="20"/>
                <w:szCs w:val="20"/>
              </w:rPr>
            </w:pPr>
            <w:r>
              <w:rPr>
                <w:sz w:val="20"/>
                <w:szCs w:val="20"/>
              </w:rPr>
              <w:t>34.6</w:t>
            </w:r>
          </w:p>
        </w:tc>
        <w:tc>
          <w:tcPr>
            <w:tcW w:w="1276" w:type="dxa"/>
            <w:tcBorders>
              <w:top w:val="nil"/>
              <w:left w:val="nil"/>
              <w:bottom w:val="nil"/>
              <w:right w:val="nil"/>
            </w:tcBorders>
            <w:shd w:val="clear" w:color="auto" w:fill="auto"/>
          </w:tcPr>
          <w:p w14:paraId="63A98FEE" w14:textId="77777777" w:rsidR="001723A3" w:rsidRDefault="001723A3" w:rsidP="009C1702">
            <w:pPr>
              <w:tabs>
                <w:tab w:val="left" w:pos="3888"/>
              </w:tabs>
              <w:spacing w:line="240" w:lineRule="auto"/>
              <w:jc w:val="center"/>
              <w:rPr>
                <w:sz w:val="20"/>
                <w:szCs w:val="20"/>
              </w:rPr>
            </w:pPr>
            <w:r>
              <w:rPr>
                <w:sz w:val="20"/>
                <w:szCs w:val="20"/>
              </w:rPr>
              <w:t>74.4</w:t>
            </w:r>
          </w:p>
        </w:tc>
        <w:tc>
          <w:tcPr>
            <w:tcW w:w="850" w:type="dxa"/>
            <w:tcBorders>
              <w:top w:val="nil"/>
              <w:left w:val="nil"/>
              <w:bottom w:val="nil"/>
              <w:right w:val="nil"/>
            </w:tcBorders>
          </w:tcPr>
          <w:p w14:paraId="7B039651" w14:textId="77777777" w:rsidR="001723A3" w:rsidRDefault="001723A3" w:rsidP="009C1702">
            <w:pPr>
              <w:tabs>
                <w:tab w:val="left" w:pos="3888"/>
              </w:tabs>
              <w:spacing w:line="240" w:lineRule="auto"/>
              <w:jc w:val="center"/>
              <w:rPr>
                <w:sz w:val="20"/>
                <w:szCs w:val="20"/>
              </w:rPr>
            </w:pPr>
            <w:r>
              <w:rPr>
                <w:sz w:val="20"/>
                <w:szCs w:val="20"/>
              </w:rPr>
              <w:t>-</w:t>
            </w:r>
          </w:p>
        </w:tc>
        <w:tc>
          <w:tcPr>
            <w:tcW w:w="851" w:type="dxa"/>
            <w:tcBorders>
              <w:top w:val="nil"/>
              <w:left w:val="nil"/>
              <w:bottom w:val="nil"/>
              <w:right w:val="nil"/>
            </w:tcBorders>
          </w:tcPr>
          <w:p w14:paraId="53AAA11A" w14:textId="77777777" w:rsidR="001723A3" w:rsidRDefault="001723A3" w:rsidP="009C1702">
            <w:pPr>
              <w:tabs>
                <w:tab w:val="left" w:pos="3888"/>
              </w:tabs>
              <w:spacing w:line="240" w:lineRule="auto"/>
              <w:jc w:val="center"/>
              <w:rPr>
                <w:sz w:val="20"/>
                <w:szCs w:val="20"/>
              </w:rPr>
            </w:pPr>
            <w:r>
              <w:rPr>
                <w:sz w:val="20"/>
                <w:szCs w:val="20"/>
              </w:rPr>
              <w:t>-</w:t>
            </w:r>
          </w:p>
        </w:tc>
      </w:tr>
      <w:tr w:rsidR="001723A3" w14:paraId="0A28FA19" w14:textId="77777777" w:rsidTr="009C1702">
        <w:tc>
          <w:tcPr>
            <w:tcW w:w="2743" w:type="dxa"/>
            <w:tcBorders>
              <w:top w:val="nil"/>
              <w:left w:val="nil"/>
              <w:bottom w:val="nil"/>
              <w:right w:val="nil"/>
            </w:tcBorders>
          </w:tcPr>
          <w:p w14:paraId="38536C0D" w14:textId="77777777" w:rsidR="001723A3" w:rsidRDefault="001723A3" w:rsidP="009C1702">
            <w:pPr>
              <w:tabs>
                <w:tab w:val="left" w:pos="3888"/>
              </w:tabs>
              <w:spacing w:line="240" w:lineRule="auto"/>
              <w:ind w:left="321"/>
              <w:rPr>
                <w:sz w:val="20"/>
                <w:szCs w:val="20"/>
              </w:rPr>
            </w:pPr>
            <w:r>
              <w:rPr>
                <w:sz w:val="20"/>
                <w:szCs w:val="20"/>
              </w:rPr>
              <w:t>Wife/Husband, %</w:t>
            </w:r>
          </w:p>
        </w:tc>
        <w:tc>
          <w:tcPr>
            <w:tcW w:w="1226" w:type="dxa"/>
            <w:tcBorders>
              <w:top w:val="nil"/>
              <w:left w:val="nil"/>
              <w:bottom w:val="nil"/>
              <w:right w:val="nil"/>
            </w:tcBorders>
            <w:shd w:val="clear" w:color="auto" w:fill="auto"/>
          </w:tcPr>
          <w:p w14:paraId="7364FA53" w14:textId="77777777" w:rsidR="001723A3" w:rsidRDefault="001723A3" w:rsidP="009C1702">
            <w:pPr>
              <w:tabs>
                <w:tab w:val="left" w:pos="3888"/>
              </w:tabs>
              <w:spacing w:line="240" w:lineRule="auto"/>
              <w:jc w:val="center"/>
              <w:rPr>
                <w:sz w:val="20"/>
                <w:szCs w:val="20"/>
              </w:rPr>
            </w:pPr>
            <w:r>
              <w:rPr>
                <w:sz w:val="20"/>
                <w:szCs w:val="20"/>
              </w:rPr>
              <w:t>38.5</w:t>
            </w:r>
          </w:p>
        </w:tc>
        <w:tc>
          <w:tcPr>
            <w:tcW w:w="1276" w:type="dxa"/>
            <w:tcBorders>
              <w:top w:val="nil"/>
              <w:left w:val="nil"/>
              <w:bottom w:val="nil"/>
              <w:right w:val="nil"/>
            </w:tcBorders>
          </w:tcPr>
          <w:p w14:paraId="03E4268F" w14:textId="77777777" w:rsidR="001723A3" w:rsidRDefault="001723A3" w:rsidP="009C1702">
            <w:pPr>
              <w:tabs>
                <w:tab w:val="left" w:pos="3888"/>
              </w:tabs>
              <w:spacing w:line="240" w:lineRule="auto"/>
              <w:jc w:val="center"/>
              <w:rPr>
                <w:sz w:val="20"/>
                <w:szCs w:val="20"/>
              </w:rPr>
            </w:pPr>
            <w:r>
              <w:rPr>
                <w:sz w:val="20"/>
                <w:szCs w:val="20"/>
              </w:rPr>
              <w:t>50.0</w:t>
            </w:r>
          </w:p>
        </w:tc>
        <w:tc>
          <w:tcPr>
            <w:tcW w:w="1276" w:type="dxa"/>
            <w:tcBorders>
              <w:top w:val="nil"/>
              <w:left w:val="nil"/>
              <w:bottom w:val="nil"/>
              <w:right w:val="nil"/>
            </w:tcBorders>
            <w:shd w:val="clear" w:color="auto" w:fill="auto"/>
          </w:tcPr>
          <w:p w14:paraId="62A7FEB5" w14:textId="77777777" w:rsidR="001723A3" w:rsidRDefault="001723A3" w:rsidP="009C1702">
            <w:pPr>
              <w:tabs>
                <w:tab w:val="left" w:pos="3888"/>
              </w:tabs>
              <w:spacing w:line="240" w:lineRule="auto"/>
              <w:jc w:val="center"/>
              <w:rPr>
                <w:sz w:val="20"/>
                <w:szCs w:val="20"/>
              </w:rPr>
            </w:pPr>
            <w:r>
              <w:rPr>
                <w:sz w:val="20"/>
                <w:szCs w:val="20"/>
              </w:rPr>
              <w:t>15.4</w:t>
            </w:r>
          </w:p>
        </w:tc>
        <w:tc>
          <w:tcPr>
            <w:tcW w:w="850" w:type="dxa"/>
            <w:tcBorders>
              <w:top w:val="nil"/>
              <w:left w:val="nil"/>
              <w:bottom w:val="nil"/>
              <w:right w:val="nil"/>
            </w:tcBorders>
          </w:tcPr>
          <w:p w14:paraId="61E35FE3" w14:textId="77777777" w:rsidR="001723A3" w:rsidRDefault="001723A3" w:rsidP="009C1702">
            <w:pPr>
              <w:tabs>
                <w:tab w:val="left" w:pos="3888"/>
              </w:tabs>
              <w:spacing w:line="240" w:lineRule="auto"/>
              <w:jc w:val="center"/>
              <w:rPr>
                <w:sz w:val="20"/>
                <w:szCs w:val="20"/>
              </w:rPr>
            </w:pPr>
            <w:r>
              <w:rPr>
                <w:sz w:val="20"/>
                <w:szCs w:val="20"/>
              </w:rPr>
              <w:t>-</w:t>
            </w:r>
          </w:p>
        </w:tc>
        <w:tc>
          <w:tcPr>
            <w:tcW w:w="851" w:type="dxa"/>
            <w:tcBorders>
              <w:top w:val="nil"/>
              <w:left w:val="nil"/>
              <w:bottom w:val="nil"/>
              <w:right w:val="nil"/>
            </w:tcBorders>
          </w:tcPr>
          <w:p w14:paraId="6AE26426" w14:textId="77777777" w:rsidR="001723A3" w:rsidRDefault="001723A3" w:rsidP="009C1702">
            <w:pPr>
              <w:tabs>
                <w:tab w:val="left" w:pos="3888"/>
              </w:tabs>
              <w:spacing w:line="240" w:lineRule="auto"/>
              <w:jc w:val="center"/>
              <w:rPr>
                <w:sz w:val="20"/>
                <w:szCs w:val="20"/>
              </w:rPr>
            </w:pPr>
            <w:r>
              <w:rPr>
                <w:sz w:val="20"/>
                <w:szCs w:val="20"/>
              </w:rPr>
              <w:t>-</w:t>
            </w:r>
          </w:p>
        </w:tc>
      </w:tr>
      <w:tr w:rsidR="001723A3" w14:paraId="0C6BE2CD" w14:textId="77777777" w:rsidTr="009C1702">
        <w:tc>
          <w:tcPr>
            <w:tcW w:w="2743" w:type="dxa"/>
            <w:tcBorders>
              <w:top w:val="nil"/>
              <w:left w:val="nil"/>
              <w:bottom w:val="nil"/>
              <w:right w:val="nil"/>
            </w:tcBorders>
          </w:tcPr>
          <w:p w14:paraId="610F40F6" w14:textId="77777777" w:rsidR="001723A3" w:rsidRDefault="001723A3" w:rsidP="009C1702">
            <w:pPr>
              <w:tabs>
                <w:tab w:val="left" w:pos="3888"/>
              </w:tabs>
              <w:spacing w:line="240" w:lineRule="auto"/>
              <w:ind w:left="321"/>
              <w:rPr>
                <w:sz w:val="20"/>
                <w:szCs w:val="20"/>
              </w:rPr>
            </w:pPr>
            <w:r>
              <w:rPr>
                <w:sz w:val="20"/>
                <w:szCs w:val="20"/>
              </w:rPr>
              <w:t>Sibling, %</w:t>
            </w:r>
          </w:p>
        </w:tc>
        <w:tc>
          <w:tcPr>
            <w:tcW w:w="1226" w:type="dxa"/>
            <w:tcBorders>
              <w:top w:val="nil"/>
              <w:left w:val="nil"/>
              <w:bottom w:val="nil"/>
              <w:right w:val="nil"/>
            </w:tcBorders>
            <w:shd w:val="clear" w:color="auto" w:fill="auto"/>
          </w:tcPr>
          <w:p w14:paraId="213BF9D5" w14:textId="77777777" w:rsidR="001723A3" w:rsidRDefault="001723A3" w:rsidP="009C1702">
            <w:pPr>
              <w:tabs>
                <w:tab w:val="left" w:pos="3888"/>
              </w:tabs>
              <w:spacing w:line="240" w:lineRule="auto"/>
              <w:jc w:val="center"/>
              <w:rPr>
                <w:sz w:val="20"/>
                <w:szCs w:val="20"/>
              </w:rPr>
            </w:pPr>
            <w:r>
              <w:rPr>
                <w:sz w:val="20"/>
                <w:szCs w:val="20"/>
              </w:rPr>
              <w:t>6.8</w:t>
            </w:r>
          </w:p>
        </w:tc>
        <w:tc>
          <w:tcPr>
            <w:tcW w:w="1276" w:type="dxa"/>
            <w:tcBorders>
              <w:top w:val="nil"/>
              <w:left w:val="nil"/>
              <w:bottom w:val="nil"/>
              <w:right w:val="nil"/>
            </w:tcBorders>
          </w:tcPr>
          <w:p w14:paraId="14EC1967" w14:textId="77777777" w:rsidR="001723A3" w:rsidRDefault="001723A3" w:rsidP="009C1702">
            <w:pPr>
              <w:tabs>
                <w:tab w:val="left" w:pos="3888"/>
              </w:tabs>
              <w:spacing w:line="240" w:lineRule="auto"/>
              <w:jc w:val="center"/>
              <w:rPr>
                <w:sz w:val="20"/>
                <w:szCs w:val="20"/>
              </w:rPr>
            </w:pPr>
            <w:r>
              <w:rPr>
                <w:sz w:val="20"/>
                <w:szCs w:val="20"/>
              </w:rPr>
              <w:t>10.3</w:t>
            </w:r>
          </w:p>
        </w:tc>
        <w:tc>
          <w:tcPr>
            <w:tcW w:w="1276" w:type="dxa"/>
            <w:tcBorders>
              <w:top w:val="nil"/>
              <w:left w:val="nil"/>
              <w:bottom w:val="nil"/>
              <w:right w:val="nil"/>
            </w:tcBorders>
            <w:shd w:val="clear" w:color="auto" w:fill="auto"/>
          </w:tcPr>
          <w:p w14:paraId="409740A9" w14:textId="77777777" w:rsidR="001723A3" w:rsidRDefault="001723A3" w:rsidP="009C1702">
            <w:pPr>
              <w:tabs>
                <w:tab w:val="left" w:pos="3888"/>
              </w:tabs>
              <w:spacing w:line="240" w:lineRule="auto"/>
              <w:jc w:val="center"/>
              <w:rPr>
                <w:sz w:val="20"/>
                <w:szCs w:val="20"/>
              </w:rPr>
            </w:pPr>
            <w:r>
              <w:rPr>
                <w:sz w:val="20"/>
                <w:szCs w:val="20"/>
              </w:rPr>
              <w:t>0</w:t>
            </w:r>
          </w:p>
        </w:tc>
        <w:tc>
          <w:tcPr>
            <w:tcW w:w="850" w:type="dxa"/>
            <w:tcBorders>
              <w:top w:val="nil"/>
              <w:left w:val="nil"/>
              <w:bottom w:val="nil"/>
              <w:right w:val="nil"/>
            </w:tcBorders>
          </w:tcPr>
          <w:p w14:paraId="05986EBC" w14:textId="77777777" w:rsidR="001723A3" w:rsidRDefault="001723A3" w:rsidP="009C1702">
            <w:pPr>
              <w:tabs>
                <w:tab w:val="left" w:pos="3888"/>
              </w:tabs>
              <w:spacing w:line="240" w:lineRule="auto"/>
              <w:jc w:val="center"/>
              <w:rPr>
                <w:sz w:val="20"/>
                <w:szCs w:val="20"/>
              </w:rPr>
            </w:pPr>
            <w:r>
              <w:rPr>
                <w:sz w:val="20"/>
                <w:szCs w:val="20"/>
              </w:rPr>
              <w:t>-</w:t>
            </w:r>
          </w:p>
        </w:tc>
        <w:tc>
          <w:tcPr>
            <w:tcW w:w="851" w:type="dxa"/>
            <w:tcBorders>
              <w:top w:val="nil"/>
              <w:left w:val="nil"/>
              <w:bottom w:val="nil"/>
              <w:right w:val="nil"/>
            </w:tcBorders>
          </w:tcPr>
          <w:p w14:paraId="43DCE5E2" w14:textId="77777777" w:rsidR="001723A3" w:rsidRDefault="001723A3" w:rsidP="009C1702">
            <w:pPr>
              <w:tabs>
                <w:tab w:val="left" w:pos="3888"/>
              </w:tabs>
              <w:spacing w:line="240" w:lineRule="auto"/>
              <w:jc w:val="center"/>
              <w:rPr>
                <w:sz w:val="20"/>
                <w:szCs w:val="20"/>
              </w:rPr>
            </w:pPr>
            <w:r>
              <w:rPr>
                <w:sz w:val="20"/>
                <w:szCs w:val="20"/>
              </w:rPr>
              <w:t>-</w:t>
            </w:r>
          </w:p>
        </w:tc>
      </w:tr>
      <w:tr w:rsidR="001723A3" w14:paraId="3227448F" w14:textId="77777777" w:rsidTr="009C1702">
        <w:tc>
          <w:tcPr>
            <w:tcW w:w="2743" w:type="dxa"/>
            <w:tcBorders>
              <w:top w:val="nil"/>
              <w:left w:val="nil"/>
              <w:bottom w:val="nil"/>
              <w:right w:val="nil"/>
            </w:tcBorders>
          </w:tcPr>
          <w:p w14:paraId="21E881D4" w14:textId="77777777" w:rsidR="001723A3" w:rsidRDefault="001723A3" w:rsidP="009C1702">
            <w:pPr>
              <w:tabs>
                <w:tab w:val="left" w:pos="3888"/>
              </w:tabs>
              <w:spacing w:line="240" w:lineRule="auto"/>
              <w:ind w:left="321"/>
              <w:rPr>
                <w:sz w:val="20"/>
                <w:szCs w:val="20"/>
              </w:rPr>
            </w:pPr>
            <w:r>
              <w:rPr>
                <w:sz w:val="20"/>
                <w:szCs w:val="20"/>
              </w:rPr>
              <w:t>Other, %</w:t>
            </w:r>
          </w:p>
        </w:tc>
        <w:tc>
          <w:tcPr>
            <w:tcW w:w="1226" w:type="dxa"/>
            <w:tcBorders>
              <w:top w:val="nil"/>
              <w:left w:val="nil"/>
              <w:bottom w:val="nil"/>
              <w:right w:val="nil"/>
            </w:tcBorders>
            <w:shd w:val="clear" w:color="auto" w:fill="auto"/>
          </w:tcPr>
          <w:p w14:paraId="6FC9740F" w14:textId="77777777" w:rsidR="001723A3" w:rsidRDefault="001723A3" w:rsidP="009C1702">
            <w:pPr>
              <w:tabs>
                <w:tab w:val="left" w:pos="3888"/>
              </w:tabs>
              <w:spacing w:line="240" w:lineRule="auto"/>
              <w:jc w:val="center"/>
              <w:rPr>
                <w:sz w:val="20"/>
                <w:szCs w:val="20"/>
              </w:rPr>
            </w:pPr>
            <w:r>
              <w:rPr>
                <w:sz w:val="20"/>
                <w:szCs w:val="20"/>
              </w:rPr>
              <w:t>6.8</w:t>
            </w:r>
          </w:p>
        </w:tc>
        <w:tc>
          <w:tcPr>
            <w:tcW w:w="1276" w:type="dxa"/>
            <w:tcBorders>
              <w:top w:val="nil"/>
              <w:left w:val="nil"/>
              <w:bottom w:val="nil"/>
              <w:right w:val="nil"/>
            </w:tcBorders>
          </w:tcPr>
          <w:p w14:paraId="1E765FAF" w14:textId="77777777" w:rsidR="001723A3" w:rsidRDefault="001723A3" w:rsidP="009C1702">
            <w:pPr>
              <w:tabs>
                <w:tab w:val="left" w:pos="3888"/>
              </w:tabs>
              <w:spacing w:line="240" w:lineRule="auto"/>
              <w:jc w:val="center"/>
              <w:rPr>
                <w:sz w:val="20"/>
                <w:szCs w:val="20"/>
              </w:rPr>
            </w:pPr>
            <w:r>
              <w:rPr>
                <w:sz w:val="20"/>
                <w:szCs w:val="20"/>
              </w:rPr>
              <w:t>5.1</w:t>
            </w:r>
          </w:p>
        </w:tc>
        <w:tc>
          <w:tcPr>
            <w:tcW w:w="1276" w:type="dxa"/>
            <w:tcBorders>
              <w:top w:val="nil"/>
              <w:left w:val="nil"/>
              <w:bottom w:val="nil"/>
              <w:right w:val="nil"/>
            </w:tcBorders>
            <w:shd w:val="clear" w:color="auto" w:fill="auto"/>
          </w:tcPr>
          <w:p w14:paraId="3E417632" w14:textId="77777777" w:rsidR="001723A3" w:rsidRDefault="001723A3" w:rsidP="009C1702">
            <w:pPr>
              <w:tabs>
                <w:tab w:val="left" w:pos="3888"/>
              </w:tabs>
              <w:spacing w:line="240" w:lineRule="auto"/>
              <w:jc w:val="center"/>
              <w:rPr>
                <w:sz w:val="20"/>
                <w:szCs w:val="20"/>
              </w:rPr>
            </w:pPr>
            <w:r>
              <w:rPr>
                <w:sz w:val="20"/>
                <w:szCs w:val="20"/>
              </w:rPr>
              <w:t>10.2</w:t>
            </w:r>
          </w:p>
        </w:tc>
        <w:tc>
          <w:tcPr>
            <w:tcW w:w="850" w:type="dxa"/>
            <w:tcBorders>
              <w:top w:val="nil"/>
              <w:left w:val="nil"/>
              <w:bottom w:val="nil"/>
              <w:right w:val="nil"/>
            </w:tcBorders>
          </w:tcPr>
          <w:p w14:paraId="706029CA" w14:textId="77777777" w:rsidR="001723A3" w:rsidRDefault="001723A3" w:rsidP="009C1702">
            <w:pPr>
              <w:tabs>
                <w:tab w:val="left" w:pos="3888"/>
              </w:tabs>
              <w:spacing w:line="240" w:lineRule="auto"/>
              <w:jc w:val="center"/>
              <w:rPr>
                <w:sz w:val="20"/>
                <w:szCs w:val="20"/>
              </w:rPr>
            </w:pPr>
            <w:r>
              <w:rPr>
                <w:sz w:val="20"/>
                <w:szCs w:val="20"/>
              </w:rPr>
              <w:t>-</w:t>
            </w:r>
          </w:p>
        </w:tc>
        <w:tc>
          <w:tcPr>
            <w:tcW w:w="851" w:type="dxa"/>
            <w:tcBorders>
              <w:top w:val="nil"/>
              <w:left w:val="nil"/>
              <w:bottom w:val="nil"/>
              <w:right w:val="nil"/>
            </w:tcBorders>
          </w:tcPr>
          <w:p w14:paraId="34300B1E" w14:textId="77777777" w:rsidR="001723A3" w:rsidRDefault="001723A3" w:rsidP="009C1702">
            <w:pPr>
              <w:tabs>
                <w:tab w:val="left" w:pos="3888"/>
              </w:tabs>
              <w:spacing w:line="240" w:lineRule="auto"/>
              <w:jc w:val="center"/>
              <w:rPr>
                <w:sz w:val="20"/>
                <w:szCs w:val="20"/>
              </w:rPr>
            </w:pPr>
            <w:r>
              <w:rPr>
                <w:sz w:val="20"/>
                <w:szCs w:val="20"/>
              </w:rPr>
              <w:t>-</w:t>
            </w:r>
          </w:p>
        </w:tc>
      </w:tr>
      <w:tr w:rsidR="001723A3" w14:paraId="1D57307D" w14:textId="77777777" w:rsidTr="009C1702">
        <w:tc>
          <w:tcPr>
            <w:tcW w:w="2743" w:type="dxa"/>
            <w:tcBorders>
              <w:top w:val="nil"/>
              <w:left w:val="nil"/>
              <w:bottom w:val="single" w:sz="8" w:space="0" w:color="000000"/>
              <w:right w:val="nil"/>
            </w:tcBorders>
          </w:tcPr>
          <w:p w14:paraId="277DE071" w14:textId="77777777" w:rsidR="001723A3" w:rsidRDefault="001723A3" w:rsidP="009C1702">
            <w:pPr>
              <w:tabs>
                <w:tab w:val="left" w:pos="3888"/>
              </w:tabs>
              <w:spacing w:line="240" w:lineRule="auto"/>
              <w:rPr>
                <w:sz w:val="20"/>
                <w:szCs w:val="20"/>
              </w:rPr>
            </w:pPr>
            <w:proofErr w:type="spellStart"/>
            <w:r>
              <w:rPr>
                <w:sz w:val="20"/>
                <w:szCs w:val="20"/>
              </w:rPr>
              <w:t>Zarit</w:t>
            </w:r>
            <w:proofErr w:type="spellEnd"/>
            <w:r>
              <w:rPr>
                <w:sz w:val="20"/>
                <w:szCs w:val="20"/>
              </w:rPr>
              <w:t xml:space="preserve"> scores</w:t>
            </w:r>
          </w:p>
        </w:tc>
        <w:tc>
          <w:tcPr>
            <w:tcW w:w="1226" w:type="dxa"/>
            <w:tcBorders>
              <w:top w:val="nil"/>
              <w:left w:val="nil"/>
              <w:bottom w:val="single" w:sz="8" w:space="0" w:color="000000"/>
              <w:right w:val="nil"/>
            </w:tcBorders>
            <w:shd w:val="clear" w:color="auto" w:fill="auto"/>
          </w:tcPr>
          <w:p w14:paraId="23181543" w14:textId="77777777" w:rsidR="001723A3" w:rsidRDefault="001723A3" w:rsidP="009C1702">
            <w:pPr>
              <w:tabs>
                <w:tab w:val="left" w:pos="3888"/>
              </w:tabs>
              <w:spacing w:line="240" w:lineRule="auto"/>
              <w:jc w:val="center"/>
              <w:rPr>
                <w:sz w:val="20"/>
                <w:szCs w:val="20"/>
              </w:rPr>
            </w:pPr>
            <w:r>
              <w:rPr>
                <w:sz w:val="20"/>
                <w:szCs w:val="20"/>
              </w:rPr>
              <w:t>18.7 (±17.7)</w:t>
            </w:r>
          </w:p>
        </w:tc>
        <w:tc>
          <w:tcPr>
            <w:tcW w:w="1276" w:type="dxa"/>
            <w:tcBorders>
              <w:top w:val="nil"/>
              <w:left w:val="nil"/>
              <w:bottom w:val="single" w:sz="8" w:space="0" w:color="000000"/>
              <w:right w:val="nil"/>
            </w:tcBorders>
          </w:tcPr>
          <w:p w14:paraId="6DF46662" w14:textId="77777777" w:rsidR="001723A3" w:rsidRDefault="001723A3" w:rsidP="009C1702">
            <w:pPr>
              <w:tabs>
                <w:tab w:val="left" w:pos="3888"/>
              </w:tabs>
              <w:spacing w:line="240" w:lineRule="auto"/>
              <w:jc w:val="center"/>
              <w:rPr>
                <w:sz w:val="20"/>
                <w:szCs w:val="20"/>
              </w:rPr>
            </w:pPr>
            <w:r>
              <w:rPr>
                <w:sz w:val="20"/>
                <w:szCs w:val="20"/>
              </w:rPr>
              <w:t>11.5 (±13.3)</w:t>
            </w:r>
          </w:p>
        </w:tc>
        <w:tc>
          <w:tcPr>
            <w:tcW w:w="1276" w:type="dxa"/>
            <w:tcBorders>
              <w:top w:val="nil"/>
              <w:left w:val="nil"/>
              <w:bottom w:val="single" w:sz="8" w:space="0" w:color="000000"/>
              <w:right w:val="nil"/>
            </w:tcBorders>
            <w:shd w:val="clear" w:color="auto" w:fill="auto"/>
          </w:tcPr>
          <w:p w14:paraId="54089C89" w14:textId="77777777" w:rsidR="001723A3" w:rsidRDefault="001723A3" w:rsidP="009C1702">
            <w:pPr>
              <w:tabs>
                <w:tab w:val="left" w:pos="3888"/>
              </w:tabs>
              <w:spacing w:line="240" w:lineRule="auto"/>
              <w:jc w:val="center"/>
              <w:rPr>
                <w:sz w:val="20"/>
                <w:szCs w:val="20"/>
              </w:rPr>
            </w:pPr>
            <w:r>
              <w:rPr>
                <w:sz w:val="20"/>
                <w:szCs w:val="20"/>
              </w:rPr>
              <w:t>33.2 (±16.5)</w:t>
            </w:r>
          </w:p>
        </w:tc>
        <w:tc>
          <w:tcPr>
            <w:tcW w:w="850" w:type="dxa"/>
            <w:tcBorders>
              <w:top w:val="nil"/>
              <w:left w:val="nil"/>
              <w:bottom w:val="single" w:sz="8" w:space="0" w:color="000000"/>
              <w:right w:val="nil"/>
            </w:tcBorders>
          </w:tcPr>
          <w:p w14:paraId="696A1300" w14:textId="77777777" w:rsidR="001723A3" w:rsidRDefault="001723A3" w:rsidP="009C1702">
            <w:pPr>
              <w:tabs>
                <w:tab w:val="left" w:pos="3888"/>
              </w:tabs>
              <w:spacing w:line="240" w:lineRule="auto"/>
              <w:jc w:val="center"/>
              <w:rPr>
                <w:sz w:val="20"/>
                <w:szCs w:val="20"/>
              </w:rPr>
            </w:pPr>
            <w:r>
              <w:rPr>
                <w:sz w:val="20"/>
                <w:szCs w:val="20"/>
              </w:rPr>
              <w:t>-7.70</w:t>
            </w:r>
          </w:p>
        </w:tc>
        <w:tc>
          <w:tcPr>
            <w:tcW w:w="851" w:type="dxa"/>
            <w:tcBorders>
              <w:top w:val="nil"/>
              <w:left w:val="nil"/>
              <w:bottom w:val="single" w:sz="8" w:space="0" w:color="000000"/>
              <w:right w:val="nil"/>
            </w:tcBorders>
          </w:tcPr>
          <w:p w14:paraId="2567E209" w14:textId="77777777" w:rsidR="001723A3" w:rsidRDefault="001723A3" w:rsidP="009C1702">
            <w:pPr>
              <w:tabs>
                <w:tab w:val="left" w:pos="3888"/>
              </w:tabs>
              <w:spacing w:line="240" w:lineRule="auto"/>
              <w:jc w:val="center"/>
              <w:rPr>
                <w:sz w:val="20"/>
                <w:szCs w:val="20"/>
              </w:rPr>
            </w:pPr>
            <w:r>
              <w:rPr>
                <w:sz w:val="20"/>
                <w:szCs w:val="20"/>
              </w:rPr>
              <w:t>&lt;0.001</w:t>
            </w:r>
          </w:p>
        </w:tc>
      </w:tr>
    </w:tbl>
    <w:p w14:paraId="34EBEE3F" w14:textId="3B4A54DD" w:rsidR="001723A3" w:rsidRDefault="001723A3" w:rsidP="001723A3">
      <w:pPr>
        <w:spacing w:line="240" w:lineRule="auto"/>
        <w:rPr>
          <w:sz w:val="20"/>
          <w:szCs w:val="20"/>
        </w:rPr>
      </w:pPr>
      <w:r>
        <w:rPr>
          <w:sz w:val="20"/>
          <w:szCs w:val="20"/>
        </w:rPr>
        <w:t>*= Pearson’s Chi-Square (χ</w:t>
      </w:r>
      <w:r>
        <w:rPr>
          <w:sz w:val="20"/>
          <w:szCs w:val="20"/>
          <w:vertAlign w:val="superscript"/>
        </w:rPr>
        <w:t>2</w:t>
      </w:r>
      <w:r>
        <w:rPr>
          <w:sz w:val="20"/>
          <w:szCs w:val="20"/>
        </w:rPr>
        <w:t>).</w:t>
      </w:r>
    </w:p>
    <w:p w14:paraId="66392EC4" w14:textId="77777777" w:rsidR="001723A3" w:rsidRDefault="001723A3">
      <w:pPr>
        <w:spacing w:after="240" w:line="480" w:lineRule="auto"/>
      </w:pPr>
    </w:p>
    <w:p w14:paraId="0F53EFB2" w14:textId="77777777" w:rsidR="001723A3" w:rsidRDefault="001723A3">
      <w:pPr>
        <w:spacing w:after="240" w:line="480" w:lineRule="auto"/>
      </w:pPr>
    </w:p>
    <w:p w14:paraId="203F11AB" w14:textId="77777777" w:rsidR="001723A3" w:rsidRDefault="001723A3">
      <w:pPr>
        <w:spacing w:after="240" w:line="480" w:lineRule="auto"/>
      </w:pPr>
    </w:p>
    <w:p w14:paraId="3B811C14" w14:textId="77777777" w:rsidR="001723A3" w:rsidRDefault="001723A3">
      <w:pPr>
        <w:spacing w:after="240" w:line="480" w:lineRule="auto"/>
      </w:pPr>
    </w:p>
    <w:p w14:paraId="36C07DBE" w14:textId="77777777" w:rsidR="001723A3" w:rsidRDefault="001723A3">
      <w:pPr>
        <w:spacing w:after="240" w:line="480" w:lineRule="auto"/>
      </w:pPr>
    </w:p>
    <w:p w14:paraId="75D97533" w14:textId="77777777" w:rsidR="001723A3" w:rsidRDefault="001723A3">
      <w:pPr>
        <w:spacing w:after="240" w:line="480" w:lineRule="auto"/>
      </w:pPr>
    </w:p>
    <w:p w14:paraId="5D0AAC1D" w14:textId="77777777" w:rsidR="001723A3" w:rsidRDefault="001723A3">
      <w:pPr>
        <w:spacing w:after="240" w:line="480" w:lineRule="auto"/>
      </w:pPr>
    </w:p>
    <w:p w14:paraId="439BA296" w14:textId="77777777" w:rsidR="001723A3" w:rsidRDefault="001723A3">
      <w:pPr>
        <w:spacing w:after="240" w:line="480" w:lineRule="auto"/>
      </w:pPr>
    </w:p>
    <w:p w14:paraId="0E085201" w14:textId="77777777" w:rsidR="001723A3" w:rsidRDefault="001723A3">
      <w:pPr>
        <w:spacing w:after="240" w:line="480" w:lineRule="auto"/>
      </w:pPr>
    </w:p>
    <w:p w14:paraId="2F0BF62D" w14:textId="77777777" w:rsidR="001723A3" w:rsidRDefault="001723A3">
      <w:pPr>
        <w:spacing w:after="240" w:line="480" w:lineRule="auto"/>
      </w:pPr>
    </w:p>
    <w:p w14:paraId="240D176E" w14:textId="77777777" w:rsidR="001723A3" w:rsidRDefault="001723A3">
      <w:pPr>
        <w:spacing w:after="240" w:line="480" w:lineRule="auto"/>
      </w:pPr>
    </w:p>
    <w:p w14:paraId="6540ACE8" w14:textId="77777777" w:rsidR="008F6728" w:rsidRDefault="008F6728">
      <w:pPr>
        <w:spacing w:after="240" w:line="480" w:lineRule="auto"/>
      </w:pPr>
    </w:p>
    <w:p w14:paraId="2E87E1ED" w14:textId="77777777" w:rsidR="001723A3" w:rsidRDefault="001723A3" w:rsidP="001723A3">
      <w:pPr>
        <w:spacing w:line="240" w:lineRule="auto"/>
      </w:pPr>
      <w:r>
        <w:rPr>
          <w:b/>
        </w:rPr>
        <w:t>Table 2.</w:t>
      </w:r>
      <w:r>
        <w:t xml:space="preserve"> Characteristics of care provided by informal caregivers according to the diagnosis group. Values are expressed as means and SD in brackets or percentages.</w:t>
      </w:r>
    </w:p>
    <w:tbl>
      <w:tblPr>
        <w:tblStyle w:val="a3"/>
        <w:tblW w:w="822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3"/>
        <w:gridCol w:w="1226"/>
        <w:gridCol w:w="1276"/>
        <w:gridCol w:w="1276"/>
        <w:gridCol w:w="850"/>
        <w:gridCol w:w="851"/>
      </w:tblGrid>
      <w:tr w:rsidR="00791967" w:rsidRPr="001723A3" w14:paraId="5117D6A3" w14:textId="77777777" w:rsidTr="009C1702">
        <w:tc>
          <w:tcPr>
            <w:tcW w:w="2743" w:type="dxa"/>
            <w:tcBorders>
              <w:top w:val="single" w:sz="8" w:space="0" w:color="000000"/>
              <w:left w:val="nil"/>
              <w:bottom w:val="single" w:sz="8" w:space="0" w:color="000000"/>
              <w:right w:val="nil"/>
            </w:tcBorders>
          </w:tcPr>
          <w:p w14:paraId="2DF3104C" w14:textId="77777777" w:rsidR="00791967" w:rsidRPr="001723A3" w:rsidRDefault="00791967" w:rsidP="00791967">
            <w:pPr>
              <w:tabs>
                <w:tab w:val="left" w:pos="3888"/>
              </w:tabs>
              <w:spacing w:line="240" w:lineRule="auto"/>
              <w:rPr>
                <w:sz w:val="20"/>
                <w:szCs w:val="20"/>
              </w:rPr>
            </w:pPr>
          </w:p>
        </w:tc>
        <w:tc>
          <w:tcPr>
            <w:tcW w:w="1226" w:type="dxa"/>
            <w:tcBorders>
              <w:top w:val="single" w:sz="8" w:space="0" w:color="000000"/>
              <w:left w:val="nil"/>
              <w:bottom w:val="single" w:sz="8" w:space="0" w:color="000000"/>
              <w:right w:val="single" w:sz="8" w:space="0" w:color="FFFFFF"/>
            </w:tcBorders>
            <w:shd w:val="clear" w:color="auto" w:fill="auto"/>
          </w:tcPr>
          <w:p w14:paraId="60C50D39" w14:textId="77777777" w:rsidR="00791967" w:rsidRPr="001723A3" w:rsidRDefault="00791967" w:rsidP="00791967">
            <w:pPr>
              <w:tabs>
                <w:tab w:val="left" w:pos="3888"/>
              </w:tabs>
              <w:spacing w:line="240" w:lineRule="auto"/>
              <w:jc w:val="center"/>
              <w:rPr>
                <w:b/>
                <w:sz w:val="20"/>
                <w:szCs w:val="20"/>
              </w:rPr>
            </w:pPr>
            <w:r w:rsidRPr="001723A3">
              <w:rPr>
                <w:b/>
                <w:sz w:val="20"/>
                <w:szCs w:val="20"/>
              </w:rPr>
              <w:t xml:space="preserve">Total </w:t>
            </w:r>
          </w:p>
          <w:p w14:paraId="029926D7" w14:textId="77777777" w:rsidR="00791967" w:rsidRPr="001723A3" w:rsidRDefault="00791967" w:rsidP="00791967">
            <w:pPr>
              <w:tabs>
                <w:tab w:val="left" w:pos="3888"/>
              </w:tabs>
              <w:spacing w:line="240" w:lineRule="auto"/>
              <w:jc w:val="center"/>
              <w:rPr>
                <w:b/>
                <w:sz w:val="20"/>
                <w:szCs w:val="20"/>
              </w:rPr>
            </w:pPr>
            <w:r w:rsidRPr="001723A3">
              <w:rPr>
                <w:b/>
                <w:sz w:val="20"/>
                <w:szCs w:val="20"/>
              </w:rPr>
              <w:t>(n=117)</w:t>
            </w:r>
          </w:p>
        </w:tc>
        <w:tc>
          <w:tcPr>
            <w:tcW w:w="1276" w:type="dxa"/>
            <w:tcBorders>
              <w:top w:val="single" w:sz="8" w:space="0" w:color="000000"/>
              <w:left w:val="single" w:sz="8" w:space="0" w:color="FFFFFF"/>
              <w:bottom w:val="single" w:sz="8" w:space="0" w:color="000000"/>
              <w:right w:val="nil"/>
            </w:tcBorders>
          </w:tcPr>
          <w:p w14:paraId="66AE8D07" w14:textId="77777777" w:rsidR="00791967" w:rsidRDefault="00791967" w:rsidP="00791967">
            <w:pPr>
              <w:tabs>
                <w:tab w:val="left" w:pos="3888"/>
              </w:tabs>
              <w:spacing w:line="240" w:lineRule="auto"/>
              <w:jc w:val="center"/>
              <w:rPr>
                <w:b/>
                <w:sz w:val="20"/>
                <w:szCs w:val="20"/>
              </w:rPr>
            </w:pPr>
            <w:r>
              <w:rPr>
                <w:b/>
                <w:sz w:val="20"/>
                <w:szCs w:val="20"/>
              </w:rPr>
              <w:t>Cognitively Unimpaired</w:t>
            </w:r>
          </w:p>
          <w:p w14:paraId="1C6C663E" w14:textId="516531BD" w:rsidR="00791967" w:rsidRPr="001723A3" w:rsidRDefault="00791967" w:rsidP="00791967">
            <w:pPr>
              <w:tabs>
                <w:tab w:val="left" w:pos="3888"/>
              </w:tabs>
              <w:spacing w:line="240" w:lineRule="auto"/>
              <w:jc w:val="center"/>
              <w:rPr>
                <w:b/>
                <w:sz w:val="20"/>
                <w:szCs w:val="20"/>
              </w:rPr>
            </w:pPr>
            <w:r>
              <w:rPr>
                <w:b/>
                <w:sz w:val="20"/>
                <w:szCs w:val="20"/>
              </w:rPr>
              <w:t>(n=78)</w:t>
            </w:r>
          </w:p>
        </w:tc>
        <w:tc>
          <w:tcPr>
            <w:tcW w:w="1276" w:type="dxa"/>
            <w:tcBorders>
              <w:top w:val="single" w:sz="8" w:space="0" w:color="000000"/>
              <w:left w:val="single" w:sz="8" w:space="0" w:color="FFFFFF"/>
              <w:bottom w:val="single" w:sz="8" w:space="0" w:color="000000"/>
              <w:right w:val="nil"/>
            </w:tcBorders>
            <w:shd w:val="clear" w:color="auto" w:fill="auto"/>
          </w:tcPr>
          <w:p w14:paraId="43E6E208" w14:textId="79A1DD83" w:rsidR="00791967" w:rsidRDefault="00791967" w:rsidP="00791967">
            <w:pPr>
              <w:tabs>
                <w:tab w:val="left" w:pos="3888"/>
              </w:tabs>
              <w:spacing w:line="240" w:lineRule="auto"/>
              <w:jc w:val="center"/>
              <w:rPr>
                <w:b/>
                <w:sz w:val="20"/>
                <w:szCs w:val="20"/>
              </w:rPr>
            </w:pPr>
            <w:r>
              <w:rPr>
                <w:b/>
                <w:sz w:val="20"/>
                <w:szCs w:val="20"/>
              </w:rPr>
              <w:t xml:space="preserve">People with Alzheimer’s </w:t>
            </w:r>
            <w:r w:rsidR="00F91AF2" w:rsidRPr="00955517">
              <w:rPr>
                <w:b/>
                <w:bCs/>
                <w:sz w:val="20"/>
                <w:szCs w:val="20"/>
              </w:rPr>
              <w:t>dementia</w:t>
            </w:r>
          </w:p>
          <w:p w14:paraId="2B138C0C" w14:textId="0B7A2A32" w:rsidR="00791967" w:rsidRPr="001723A3" w:rsidRDefault="00791967" w:rsidP="00791967">
            <w:pPr>
              <w:tabs>
                <w:tab w:val="left" w:pos="3888"/>
              </w:tabs>
              <w:spacing w:line="240" w:lineRule="auto"/>
              <w:jc w:val="center"/>
              <w:rPr>
                <w:b/>
                <w:sz w:val="20"/>
                <w:szCs w:val="20"/>
              </w:rPr>
            </w:pPr>
            <w:r>
              <w:rPr>
                <w:b/>
                <w:sz w:val="20"/>
                <w:szCs w:val="20"/>
              </w:rPr>
              <w:t>(n=39)</w:t>
            </w:r>
          </w:p>
        </w:tc>
        <w:tc>
          <w:tcPr>
            <w:tcW w:w="850" w:type="dxa"/>
            <w:tcBorders>
              <w:top w:val="single" w:sz="8" w:space="0" w:color="000000"/>
              <w:left w:val="single" w:sz="8" w:space="0" w:color="FFFFFF"/>
              <w:bottom w:val="single" w:sz="8" w:space="0" w:color="000000"/>
              <w:right w:val="single" w:sz="8" w:space="0" w:color="FFFFFF"/>
            </w:tcBorders>
          </w:tcPr>
          <w:p w14:paraId="27F08473" w14:textId="77777777" w:rsidR="00791967" w:rsidRPr="001723A3" w:rsidRDefault="00791967" w:rsidP="00791967">
            <w:pPr>
              <w:tabs>
                <w:tab w:val="left" w:pos="3888"/>
              </w:tabs>
              <w:spacing w:line="240" w:lineRule="auto"/>
              <w:jc w:val="center"/>
              <w:rPr>
                <w:b/>
                <w:sz w:val="20"/>
                <w:szCs w:val="20"/>
              </w:rPr>
            </w:pPr>
            <w:r w:rsidRPr="001723A3">
              <w:rPr>
                <w:b/>
                <w:sz w:val="20"/>
                <w:szCs w:val="20"/>
              </w:rPr>
              <w:t>T</w:t>
            </w:r>
          </w:p>
        </w:tc>
        <w:tc>
          <w:tcPr>
            <w:tcW w:w="851" w:type="dxa"/>
            <w:tcBorders>
              <w:top w:val="single" w:sz="8" w:space="0" w:color="000000"/>
              <w:left w:val="single" w:sz="8" w:space="0" w:color="FFFFFF"/>
              <w:bottom w:val="single" w:sz="8" w:space="0" w:color="000000"/>
              <w:right w:val="nil"/>
            </w:tcBorders>
          </w:tcPr>
          <w:p w14:paraId="5115EC52" w14:textId="77777777" w:rsidR="00791967" w:rsidRPr="001723A3" w:rsidRDefault="00791967" w:rsidP="00791967">
            <w:pPr>
              <w:tabs>
                <w:tab w:val="left" w:pos="3888"/>
              </w:tabs>
              <w:spacing w:line="240" w:lineRule="auto"/>
              <w:jc w:val="center"/>
              <w:rPr>
                <w:b/>
                <w:sz w:val="20"/>
                <w:szCs w:val="20"/>
              </w:rPr>
            </w:pPr>
            <w:r w:rsidRPr="001723A3">
              <w:rPr>
                <w:b/>
                <w:sz w:val="20"/>
                <w:szCs w:val="20"/>
              </w:rPr>
              <w:t>p</w:t>
            </w:r>
          </w:p>
        </w:tc>
      </w:tr>
      <w:tr w:rsidR="001723A3" w:rsidRPr="001723A3" w14:paraId="490F25D7" w14:textId="77777777" w:rsidTr="009C1702">
        <w:tc>
          <w:tcPr>
            <w:tcW w:w="2743" w:type="dxa"/>
            <w:tcBorders>
              <w:top w:val="single" w:sz="8" w:space="0" w:color="000000"/>
              <w:left w:val="nil"/>
              <w:bottom w:val="nil"/>
              <w:right w:val="nil"/>
            </w:tcBorders>
          </w:tcPr>
          <w:p w14:paraId="1A9204AF" w14:textId="77777777" w:rsidR="001723A3" w:rsidRPr="001723A3" w:rsidRDefault="001723A3" w:rsidP="009C1702">
            <w:pPr>
              <w:tabs>
                <w:tab w:val="left" w:pos="3888"/>
              </w:tabs>
              <w:spacing w:line="240" w:lineRule="auto"/>
              <w:rPr>
                <w:sz w:val="20"/>
                <w:szCs w:val="20"/>
              </w:rPr>
            </w:pPr>
            <w:r w:rsidRPr="001723A3">
              <w:rPr>
                <w:sz w:val="20"/>
                <w:szCs w:val="20"/>
              </w:rPr>
              <w:t>Years as a caregiver</w:t>
            </w:r>
          </w:p>
        </w:tc>
        <w:tc>
          <w:tcPr>
            <w:tcW w:w="1226" w:type="dxa"/>
            <w:tcBorders>
              <w:top w:val="single" w:sz="8" w:space="0" w:color="000000"/>
              <w:left w:val="nil"/>
              <w:bottom w:val="nil"/>
              <w:right w:val="nil"/>
            </w:tcBorders>
            <w:shd w:val="clear" w:color="auto" w:fill="auto"/>
          </w:tcPr>
          <w:p w14:paraId="6ECA5C67"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c>
          <w:tcPr>
            <w:tcW w:w="1276" w:type="dxa"/>
            <w:tcBorders>
              <w:top w:val="single" w:sz="8" w:space="0" w:color="000000"/>
              <w:left w:val="nil"/>
              <w:bottom w:val="nil"/>
              <w:right w:val="nil"/>
            </w:tcBorders>
          </w:tcPr>
          <w:p w14:paraId="6447C969"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c>
          <w:tcPr>
            <w:tcW w:w="1276" w:type="dxa"/>
            <w:tcBorders>
              <w:top w:val="single" w:sz="8" w:space="0" w:color="000000"/>
              <w:left w:val="nil"/>
              <w:bottom w:val="nil"/>
              <w:right w:val="nil"/>
            </w:tcBorders>
            <w:shd w:val="clear" w:color="auto" w:fill="auto"/>
          </w:tcPr>
          <w:p w14:paraId="3106B3DC"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c>
          <w:tcPr>
            <w:tcW w:w="850" w:type="dxa"/>
            <w:tcBorders>
              <w:top w:val="single" w:sz="8" w:space="0" w:color="000000"/>
              <w:left w:val="nil"/>
              <w:bottom w:val="nil"/>
              <w:right w:val="nil"/>
            </w:tcBorders>
          </w:tcPr>
          <w:p w14:paraId="692EDC48" w14:textId="77777777" w:rsidR="001723A3" w:rsidRPr="001723A3" w:rsidRDefault="001723A3" w:rsidP="009C1702">
            <w:pPr>
              <w:tabs>
                <w:tab w:val="left" w:pos="3888"/>
              </w:tabs>
              <w:spacing w:line="240" w:lineRule="auto"/>
              <w:jc w:val="center"/>
              <w:rPr>
                <w:sz w:val="20"/>
                <w:szCs w:val="20"/>
              </w:rPr>
            </w:pPr>
            <w:r w:rsidRPr="001723A3">
              <w:rPr>
                <w:sz w:val="20"/>
                <w:szCs w:val="20"/>
              </w:rPr>
              <w:t>10.87*</w:t>
            </w:r>
          </w:p>
        </w:tc>
        <w:tc>
          <w:tcPr>
            <w:tcW w:w="851" w:type="dxa"/>
            <w:tcBorders>
              <w:top w:val="single" w:sz="8" w:space="0" w:color="000000"/>
              <w:left w:val="nil"/>
              <w:bottom w:val="nil"/>
              <w:right w:val="nil"/>
            </w:tcBorders>
          </w:tcPr>
          <w:p w14:paraId="45C59C6F" w14:textId="77777777" w:rsidR="001723A3" w:rsidRPr="001723A3" w:rsidRDefault="001723A3" w:rsidP="009C1702">
            <w:pPr>
              <w:tabs>
                <w:tab w:val="left" w:pos="3888"/>
              </w:tabs>
              <w:spacing w:line="240" w:lineRule="auto"/>
              <w:jc w:val="center"/>
              <w:rPr>
                <w:sz w:val="20"/>
                <w:szCs w:val="20"/>
              </w:rPr>
            </w:pPr>
            <w:r w:rsidRPr="001723A3">
              <w:rPr>
                <w:sz w:val="20"/>
                <w:szCs w:val="20"/>
              </w:rPr>
              <w:t>0.012</w:t>
            </w:r>
          </w:p>
        </w:tc>
      </w:tr>
      <w:tr w:rsidR="001723A3" w:rsidRPr="001723A3" w14:paraId="3DAD7E3C" w14:textId="77777777" w:rsidTr="009C1702">
        <w:tc>
          <w:tcPr>
            <w:tcW w:w="2743" w:type="dxa"/>
            <w:tcBorders>
              <w:top w:val="nil"/>
              <w:left w:val="nil"/>
              <w:bottom w:val="nil"/>
              <w:right w:val="nil"/>
            </w:tcBorders>
          </w:tcPr>
          <w:p w14:paraId="652B88F0" w14:textId="77777777" w:rsidR="001723A3" w:rsidRPr="001723A3" w:rsidRDefault="001723A3" w:rsidP="009C1702">
            <w:pPr>
              <w:tabs>
                <w:tab w:val="left" w:pos="3888"/>
              </w:tabs>
              <w:spacing w:line="240" w:lineRule="auto"/>
              <w:ind w:left="321"/>
              <w:rPr>
                <w:sz w:val="20"/>
                <w:szCs w:val="20"/>
              </w:rPr>
            </w:pPr>
            <w:r w:rsidRPr="001723A3">
              <w:rPr>
                <w:sz w:val="20"/>
                <w:szCs w:val="20"/>
              </w:rPr>
              <w:t>&lt; 1 year, %</w:t>
            </w:r>
          </w:p>
        </w:tc>
        <w:tc>
          <w:tcPr>
            <w:tcW w:w="1226" w:type="dxa"/>
            <w:tcBorders>
              <w:top w:val="nil"/>
              <w:left w:val="nil"/>
              <w:bottom w:val="nil"/>
              <w:right w:val="nil"/>
            </w:tcBorders>
            <w:shd w:val="clear" w:color="auto" w:fill="auto"/>
          </w:tcPr>
          <w:p w14:paraId="5231453D" w14:textId="77777777" w:rsidR="001723A3" w:rsidRPr="001723A3" w:rsidRDefault="001723A3" w:rsidP="009C1702">
            <w:pPr>
              <w:tabs>
                <w:tab w:val="left" w:pos="3888"/>
              </w:tabs>
              <w:spacing w:line="240" w:lineRule="auto"/>
              <w:jc w:val="center"/>
              <w:rPr>
                <w:sz w:val="20"/>
                <w:szCs w:val="20"/>
              </w:rPr>
            </w:pPr>
            <w:r w:rsidRPr="001723A3">
              <w:rPr>
                <w:sz w:val="20"/>
                <w:szCs w:val="20"/>
              </w:rPr>
              <w:t>14.6</w:t>
            </w:r>
          </w:p>
        </w:tc>
        <w:tc>
          <w:tcPr>
            <w:tcW w:w="1276" w:type="dxa"/>
            <w:tcBorders>
              <w:top w:val="nil"/>
              <w:left w:val="nil"/>
              <w:bottom w:val="nil"/>
              <w:right w:val="nil"/>
            </w:tcBorders>
          </w:tcPr>
          <w:p w14:paraId="473A1E22" w14:textId="77777777" w:rsidR="001723A3" w:rsidRPr="001723A3" w:rsidRDefault="001723A3" w:rsidP="009C1702">
            <w:pPr>
              <w:tabs>
                <w:tab w:val="left" w:pos="3888"/>
              </w:tabs>
              <w:spacing w:line="240" w:lineRule="auto"/>
              <w:jc w:val="center"/>
              <w:rPr>
                <w:sz w:val="20"/>
                <w:szCs w:val="20"/>
              </w:rPr>
            </w:pPr>
            <w:r w:rsidRPr="001723A3">
              <w:rPr>
                <w:sz w:val="20"/>
                <w:szCs w:val="20"/>
              </w:rPr>
              <w:t>18.5</w:t>
            </w:r>
          </w:p>
        </w:tc>
        <w:tc>
          <w:tcPr>
            <w:tcW w:w="1276" w:type="dxa"/>
            <w:tcBorders>
              <w:top w:val="nil"/>
              <w:left w:val="nil"/>
              <w:bottom w:val="nil"/>
              <w:right w:val="nil"/>
            </w:tcBorders>
            <w:shd w:val="clear" w:color="auto" w:fill="auto"/>
          </w:tcPr>
          <w:p w14:paraId="1BA2EA8D" w14:textId="77777777" w:rsidR="001723A3" w:rsidRPr="001723A3" w:rsidRDefault="001723A3" w:rsidP="009C1702">
            <w:pPr>
              <w:tabs>
                <w:tab w:val="left" w:pos="3888"/>
              </w:tabs>
              <w:spacing w:line="240" w:lineRule="auto"/>
              <w:jc w:val="center"/>
              <w:rPr>
                <w:sz w:val="20"/>
                <w:szCs w:val="20"/>
              </w:rPr>
            </w:pPr>
            <w:r w:rsidRPr="001723A3">
              <w:rPr>
                <w:sz w:val="20"/>
                <w:szCs w:val="20"/>
              </w:rPr>
              <w:t>7.9</w:t>
            </w:r>
          </w:p>
        </w:tc>
        <w:tc>
          <w:tcPr>
            <w:tcW w:w="850" w:type="dxa"/>
            <w:tcBorders>
              <w:top w:val="nil"/>
              <w:left w:val="nil"/>
              <w:bottom w:val="nil"/>
              <w:right w:val="nil"/>
            </w:tcBorders>
          </w:tcPr>
          <w:p w14:paraId="540CE1C9"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c>
          <w:tcPr>
            <w:tcW w:w="851" w:type="dxa"/>
            <w:tcBorders>
              <w:top w:val="nil"/>
              <w:left w:val="nil"/>
              <w:bottom w:val="nil"/>
              <w:right w:val="nil"/>
            </w:tcBorders>
          </w:tcPr>
          <w:p w14:paraId="0D3ECF90"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r>
      <w:tr w:rsidR="001723A3" w:rsidRPr="001723A3" w14:paraId="2DE0A871" w14:textId="77777777" w:rsidTr="009C1702">
        <w:tc>
          <w:tcPr>
            <w:tcW w:w="2743" w:type="dxa"/>
            <w:tcBorders>
              <w:top w:val="nil"/>
              <w:left w:val="nil"/>
              <w:bottom w:val="nil"/>
              <w:right w:val="nil"/>
            </w:tcBorders>
          </w:tcPr>
          <w:p w14:paraId="43D0A31B" w14:textId="77777777" w:rsidR="001723A3" w:rsidRPr="001723A3" w:rsidRDefault="001723A3" w:rsidP="009C1702">
            <w:pPr>
              <w:tabs>
                <w:tab w:val="left" w:pos="3888"/>
              </w:tabs>
              <w:spacing w:line="240" w:lineRule="auto"/>
              <w:ind w:left="321"/>
              <w:rPr>
                <w:sz w:val="20"/>
                <w:szCs w:val="20"/>
              </w:rPr>
            </w:pPr>
            <w:r w:rsidRPr="001723A3">
              <w:rPr>
                <w:sz w:val="20"/>
                <w:szCs w:val="20"/>
              </w:rPr>
              <w:t>1 year, %</w:t>
            </w:r>
          </w:p>
        </w:tc>
        <w:tc>
          <w:tcPr>
            <w:tcW w:w="1226" w:type="dxa"/>
            <w:tcBorders>
              <w:top w:val="nil"/>
              <w:left w:val="nil"/>
              <w:bottom w:val="nil"/>
              <w:right w:val="nil"/>
            </w:tcBorders>
            <w:shd w:val="clear" w:color="auto" w:fill="auto"/>
          </w:tcPr>
          <w:p w14:paraId="360E1E72" w14:textId="77777777" w:rsidR="001723A3" w:rsidRPr="001723A3" w:rsidRDefault="001723A3" w:rsidP="009C1702">
            <w:pPr>
              <w:tabs>
                <w:tab w:val="left" w:pos="3888"/>
              </w:tabs>
              <w:spacing w:line="240" w:lineRule="auto"/>
              <w:jc w:val="center"/>
              <w:rPr>
                <w:sz w:val="20"/>
                <w:szCs w:val="20"/>
              </w:rPr>
            </w:pPr>
            <w:r w:rsidRPr="001723A3">
              <w:rPr>
                <w:sz w:val="20"/>
                <w:szCs w:val="20"/>
              </w:rPr>
              <w:t>7.8</w:t>
            </w:r>
          </w:p>
        </w:tc>
        <w:tc>
          <w:tcPr>
            <w:tcW w:w="1276" w:type="dxa"/>
            <w:tcBorders>
              <w:top w:val="nil"/>
              <w:left w:val="nil"/>
              <w:bottom w:val="nil"/>
              <w:right w:val="nil"/>
            </w:tcBorders>
          </w:tcPr>
          <w:p w14:paraId="56B2DADF" w14:textId="77777777" w:rsidR="001723A3" w:rsidRPr="001723A3" w:rsidRDefault="001723A3" w:rsidP="009C1702">
            <w:pPr>
              <w:tabs>
                <w:tab w:val="left" w:pos="3888"/>
              </w:tabs>
              <w:spacing w:line="240" w:lineRule="auto"/>
              <w:jc w:val="center"/>
              <w:rPr>
                <w:sz w:val="20"/>
                <w:szCs w:val="20"/>
              </w:rPr>
            </w:pPr>
            <w:r w:rsidRPr="001723A3">
              <w:rPr>
                <w:sz w:val="20"/>
                <w:szCs w:val="20"/>
              </w:rPr>
              <w:t>3.1</w:t>
            </w:r>
          </w:p>
        </w:tc>
        <w:tc>
          <w:tcPr>
            <w:tcW w:w="1276" w:type="dxa"/>
            <w:tcBorders>
              <w:top w:val="nil"/>
              <w:left w:val="nil"/>
              <w:bottom w:val="nil"/>
              <w:right w:val="nil"/>
            </w:tcBorders>
            <w:shd w:val="clear" w:color="auto" w:fill="auto"/>
          </w:tcPr>
          <w:p w14:paraId="26838696" w14:textId="77777777" w:rsidR="001723A3" w:rsidRPr="001723A3" w:rsidRDefault="001723A3" w:rsidP="009C1702">
            <w:pPr>
              <w:tabs>
                <w:tab w:val="left" w:pos="3888"/>
              </w:tabs>
              <w:spacing w:line="240" w:lineRule="auto"/>
              <w:jc w:val="center"/>
              <w:rPr>
                <w:sz w:val="20"/>
                <w:szCs w:val="20"/>
              </w:rPr>
            </w:pPr>
            <w:r w:rsidRPr="001723A3">
              <w:rPr>
                <w:sz w:val="20"/>
                <w:szCs w:val="20"/>
              </w:rPr>
              <w:t>15.8</w:t>
            </w:r>
          </w:p>
        </w:tc>
        <w:tc>
          <w:tcPr>
            <w:tcW w:w="850" w:type="dxa"/>
            <w:tcBorders>
              <w:top w:val="nil"/>
              <w:left w:val="nil"/>
              <w:bottom w:val="nil"/>
              <w:right w:val="nil"/>
            </w:tcBorders>
          </w:tcPr>
          <w:p w14:paraId="1ECEFFB6"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c>
          <w:tcPr>
            <w:tcW w:w="851" w:type="dxa"/>
            <w:tcBorders>
              <w:top w:val="nil"/>
              <w:left w:val="nil"/>
              <w:bottom w:val="nil"/>
              <w:right w:val="nil"/>
            </w:tcBorders>
          </w:tcPr>
          <w:p w14:paraId="0634AD15"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r>
      <w:tr w:rsidR="001723A3" w:rsidRPr="001723A3" w14:paraId="01F1DB6A" w14:textId="77777777" w:rsidTr="009C1702">
        <w:tc>
          <w:tcPr>
            <w:tcW w:w="2743" w:type="dxa"/>
            <w:tcBorders>
              <w:top w:val="nil"/>
              <w:left w:val="nil"/>
              <w:bottom w:val="nil"/>
              <w:right w:val="nil"/>
            </w:tcBorders>
          </w:tcPr>
          <w:p w14:paraId="1EAAB82A" w14:textId="77777777" w:rsidR="001723A3" w:rsidRPr="001723A3" w:rsidRDefault="001723A3" w:rsidP="009C1702">
            <w:pPr>
              <w:tabs>
                <w:tab w:val="left" w:pos="3888"/>
              </w:tabs>
              <w:spacing w:line="240" w:lineRule="auto"/>
              <w:ind w:left="321"/>
              <w:rPr>
                <w:sz w:val="20"/>
                <w:szCs w:val="20"/>
              </w:rPr>
            </w:pPr>
            <w:r w:rsidRPr="001723A3">
              <w:rPr>
                <w:sz w:val="20"/>
                <w:szCs w:val="20"/>
              </w:rPr>
              <w:t>2 years, %</w:t>
            </w:r>
          </w:p>
        </w:tc>
        <w:tc>
          <w:tcPr>
            <w:tcW w:w="1226" w:type="dxa"/>
            <w:tcBorders>
              <w:top w:val="nil"/>
              <w:left w:val="nil"/>
              <w:bottom w:val="nil"/>
              <w:right w:val="nil"/>
            </w:tcBorders>
            <w:shd w:val="clear" w:color="auto" w:fill="auto"/>
          </w:tcPr>
          <w:p w14:paraId="1667F72E" w14:textId="77777777" w:rsidR="001723A3" w:rsidRPr="001723A3" w:rsidRDefault="001723A3" w:rsidP="009C1702">
            <w:pPr>
              <w:tabs>
                <w:tab w:val="left" w:pos="3888"/>
              </w:tabs>
              <w:spacing w:line="240" w:lineRule="auto"/>
              <w:jc w:val="center"/>
              <w:rPr>
                <w:sz w:val="20"/>
                <w:szCs w:val="20"/>
              </w:rPr>
            </w:pPr>
            <w:r w:rsidRPr="001723A3">
              <w:rPr>
                <w:sz w:val="20"/>
                <w:szCs w:val="20"/>
              </w:rPr>
              <w:t>8.7</w:t>
            </w:r>
          </w:p>
        </w:tc>
        <w:tc>
          <w:tcPr>
            <w:tcW w:w="1276" w:type="dxa"/>
            <w:tcBorders>
              <w:top w:val="nil"/>
              <w:left w:val="nil"/>
              <w:bottom w:val="nil"/>
              <w:right w:val="nil"/>
            </w:tcBorders>
          </w:tcPr>
          <w:p w14:paraId="2D8263F9" w14:textId="77777777" w:rsidR="001723A3" w:rsidRPr="001723A3" w:rsidRDefault="001723A3" w:rsidP="009C1702">
            <w:pPr>
              <w:tabs>
                <w:tab w:val="left" w:pos="3888"/>
              </w:tabs>
              <w:spacing w:line="240" w:lineRule="auto"/>
              <w:jc w:val="center"/>
              <w:rPr>
                <w:sz w:val="20"/>
                <w:szCs w:val="20"/>
              </w:rPr>
            </w:pPr>
            <w:r w:rsidRPr="001723A3">
              <w:rPr>
                <w:sz w:val="20"/>
                <w:szCs w:val="20"/>
              </w:rPr>
              <w:t>4.6</w:t>
            </w:r>
          </w:p>
        </w:tc>
        <w:tc>
          <w:tcPr>
            <w:tcW w:w="1276" w:type="dxa"/>
            <w:tcBorders>
              <w:top w:val="nil"/>
              <w:left w:val="nil"/>
              <w:bottom w:val="nil"/>
              <w:right w:val="nil"/>
            </w:tcBorders>
            <w:shd w:val="clear" w:color="auto" w:fill="auto"/>
          </w:tcPr>
          <w:p w14:paraId="7E420D23" w14:textId="77777777" w:rsidR="001723A3" w:rsidRPr="001723A3" w:rsidRDefault="001723A3" w:rsidP="009C1702">
            <w:pPr>
              <w:tabs>
                <w:tab w:val="left" w:pos="3888"/>
              </w:tabs>
              <w:spacing w:line="240" w:lineRule="auto"/>
              <w:jc w:val="center"/>
              <w:rPr>
                <w:sz w:val="20"/>
                <w:szCs w:val="20"/>
              </w:rPr>
            </w:pPr>
            <w:r w:rsidRPr="001723A3">
              <w:rPr>
                <w:sz w:val="20"/>
                <w:szCs w:val="20"/>
              </w:rPr>
              <w:t>15.8</w:t>
            </w:r>
          </w:p>
        </w:tc>
        <w:tc>
          <w:tcPr>
            <w:tcW w:w="850" w:type="dxa"/>
            <w:tcBorders>
              <w:top w:val="nil"/>
              <w:left w:val="nil"/>
              <w:bottom w:val="nil"/>
              <w:right w:val="nil"/>
            </w:tcBorders>
          </w:tcPr>
          <w:p w14:paraId="46FEF512"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c>
          <w:tcPr>
            <w:tcW w:w="851" w:type="dxa"/>
            <w:tcBorders>
              <w:top w:val="nil"/>
              <w:left w:val="nil"/>
              <w:bottom w:val="nil"/>
              <w:right w:val="nil"/>
            </w:tcBorders>
          </w:tcPr>
          <w:p w14:paraId="3E0C8908"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r>
      <w:tr w:rsidR="001723A3" w:rsidRPr="001723A3" w14:paraId="5EC8BC6F" w14:textId="77777777" w:rsidTr="009C1702">
        <w:tc>
          <w:tcPr>
            <w:tcW w:w="2743" w:type="dxa"/>
            <w:tcBorders>
              <w:top w:val="nil"/>
              <w:left w:val="nil"/>
              <w:bottom w:val="nil"/>
              <w:right w:val="nil"/>
            </w:tcBorders>
          </w:tcPr>
          <w:p w14:paraId="367B2D60" w14:textId="77777777" w:rsidR="001723A3" w:rsidRPr="001723A3" w:rsidRDefault="001723A3" w:rsidP="009C1702">
            <w:pPr>
              <w:tabs>
                <w:tab w:val="left" w:pos="3888"/>
              </w:tabs>
              <w:spacing w:line="240" w:lineRule="auto"/>
              <w:ind w:left="321"/>
              <w:rPr>
                <w:sz w:val="20"/>
                <w:szCs w:val="20"/>
              </w:rPr>
            </w:pPr>
            <w:r w:rsidRPr="001723A3">
              <w:rPr>
                <w:rFonts w:eastAsia="Gungsuh"/>
                <w:sz w:val="20"/>
                <w:szCs w:val="20"/>
              </w:rPr>
              <w:t>≥ 3 years, %</w:t>
            </w:r>
          </w:p>
        </w:tc>
        <w:tc>
          <w:tcPr>
            <w:tcW w:w="1226" w:type="dxa"/>
            <w:tcBorders>
              <w:top w:val="nil"/>
              <w:left w:val="nil"/>
              <w:bottom w:val="nil"/>
              <w:right w:val="nil"/>
            </w:tcBorders>
            <w:shd w:val="clear" w:color="auto" w:fill="auto"/>
          </w:tcPr>
          <w:p w14:paraId="2E889ABD" w14:textId="77777777" w:rsidR="001723A3" w:rsidRPr="001723A3" w:rsidRDefault="001723A3" w:rsidP="009C1702">
            <w:pPr>
              <w:tabs>
                <w:tab w:val="left" w:pos="3888"/>
              </w:tabs>
              <w:spacing w:line="240" w:lineRule="auto"/>
              <w:jc w:val="center"/>
              <w:rPr>
                <w:sz w:val="20"/>
                <w:szCs w:val="20"/>
              </w:rPr>
            </w:pPr>
            <w:r w:rsidRPr="001723A3">
              <w:rPr>
                <w:sz w:val="20"/>
                <w:szCs w:val="20"/>
              </w:rPr>
              <w:t>68.9</w:t>
            </w:r>
          </w:p>
        </w:tc>
        <w:tc>
          <w:tcPr>
            <w:tcW w:w="1276" w:type="dxa"/>
            <w:tcBorders>
              <w:top w:val="nil"/>
              <w:left w:val="nil"/>
              <w:bottom w:val="nil"/>
              <w:right w:val="nil"/>
            </w:tcBorders>
          </w:tcPr>
          <w:p w14:paraId="49A50D7D" w14:textId="77777777" w:rsidR="001723A3" w:rsidRPr="001723A3" w:rsidRDefault="001723A3" w:rsidP="009C1702">
            <w:pPr>
              <w:tabs>
                <w:tab w:val="left" w:pos="3888"/>
              </w:tabs>
              <w:spacing w:line="240" w:lineRule="auto"/>
              <w:jc w:val="center"/>
              <w:rPr>
                <w:sz w:val="20"/>
                <w:szCs w:val="20"/>
              </w:rPr>
            </w:pPr>
            <w:r w:rsidRPr="001723A3">
              <w:rPr>
                <w:sz w:val="20"/>
                <w:szCs w:val="20"/>
              </w:rPr>
              <w:t>73.8</w:t>
            </w:r>
          </w:p>
        </w:tc>
        <w:tc>
          <w:tcPr>
            <w:tcW w:w="1276" w:type="dxa"/>
            <w:tcBorders>
              <w:top w:val="nil"/>
              <w:left w:val="nil"/>
              <w:bottom w:val="nil"/>
              <w:right w:val="nil"/>
            </w:tcBorders>
            <w:shd w:val="clear" w:color="auto" w:fill="auto"/>
          </w:tcPr>
          <w:p w14:paraId="5C036387" w14:textId="77777777" w:rsidR="001723A3" w:rsidRPr="001723A3" w:rsidRDefault="001723A3" w:rsidP="009C1702">
            <w:pPr>
              <w:tabs>
                <w:tab w:val="left" w:pos="3888"/>
              </w:tabs>
              <w:spacing w:line="240" w:lineRule="auto"/>
              <w:jc w:val="center"/>
              <w:rPr>
                <w:sz w:val="20"/>
                <w:szCs w:val="20"/>
              </w:rPr>
            </w:pPr>
            <w:r w:rsidRPr="001723A3">
              <w:rPr>
                <w:sz w:val="20"/>
                <w:szCs w:val="20"/>
              </w:rPr>
              <w:t>60.5</w:t>
            </w:r>
          </w:p>
        </w:tc>
        <w:tc>
          <w:tcPr>
            <w:tcW w:w="850" w:type="dxa"/>
            <w:tcBorders>
              <w:top w:val="nil"/>
              <w:left w:val="nil"/>
              <w:bottom w:val="nil"/>
              <w:right w:val="nil"/>
            </w:tcBorders>
          </w:tcPr>
          <w:p w14:paraId="090E1A32"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c>
          <w:tcPr>
            <w:tcW w:w="851" w:type="dxa"/>
            <w:tcBorders>
              <w:top w:val="nil"/>
              <w:left w:val="nil"/>
              <w:bottom w:val="nil"/>
              <w:right w:val="nil"/>
            </w:tcBorders>
          </w:tcPr>
          <w:p w14:paraId="7D0FB612"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r>
      <w:tr w:rsidR="001723A3" w:rsidRPr="001723A3" w14:paraId="703BE0D4" w14:textId="77777777" w:rsidTr="009C1702">
        <w:tc>
          <w:tcPr>
            <w:tcW w:w="2743" w:type="dxa"/>
            <w:tcBorders>
              <w:top w:val="nil"/>
              <w:left w:val="nil"/>
              <w:bottom w:val="nil"/>
              <w:right w:val="nil"/>
            </w:tcBorders>
          </w:tcPr>
          <w:p w14:paraId="55F1DDBE" w14:textId="77777777" w:rsidR="001723A3" w:rsidRPr="001723A3" w:rsidRDefault="001723A3" w:rsidP="009C1702">
            <w:pPr>
              <w:tabs>
                <w:tab w:val="left" w:pos="3888"/>
              </w:tabs>
              <w:spacing w:line="240" w:lineRule="auto"/>
              <w:rPr>
                <w:sz w:val="20"/>
                <w:szCs w:val="20"/>
              </w:rPr>
            </w:pPr>
            <w:r w:rsidRPr="001723A3">
              <w:rPr>
                <w:sz w:val="20"/>
                <w:szCs w:val="20"/>
              </w:rPr>
              <w:t>Time of care provided</w:t>
            </w:r>
          </w:p>
        </w:tc>
        <w:tc>
          <w:tcPr>
            <w:tcW w:w="1226" w:type="dxa"/>
            <w:tcBorders>
              <w:top w:val="nil"/>
              <w:left w:val="nil"/>
              <w:bottom w:val="nil"/>
              <w:right w:val="nil"/>
            </w:tcBorders>
            <w:shd w:val="clear" w:color="auto" w:fill="auto"/>
          </w:tcPr>
          <w:p w14:paraId="3AD49FAF"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c>
          <w:tcPr>
            <w:tcW w:w="1276" w:type="dxa"/>
            <w:tcBorders>
              <w:top w:val="nil"/>
              <w:left w:val="nil"/>
              <w:bottom w:val="nil"/>
              <w:right w:val="nil"/>
            </w:tcBorders>
          </w:tcPr>
          <w:p w14:paraId="09FED85D"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c>
          <w:tcPr>
            <w:tcW w:w="1276" w:type="dxa"/>
            <w:tcBorders>
              <w:top w:val="nil"/>
              <w:left w:val="nil"/>
              <w:bottom w:val="nil"/>
              <w:right w:val="nil"/>
            </w:tcBorders>
            <w:shd w:val="clear" w:color="auto" w:fill="auto"/>
          </w:tcPr>
          <w:p w14:paraId="10BF2ED2"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c>
          <w:tcPr>
            <w:tcW w:w="850" w:type="dxa"/>
            <w:tcBorders>
              <w:top w:val="nil"/>
              <w:left w:val="nil"/>
              <w:bottom w:val="nil"/>
              <w:right w:val="nil"/>
            </w:tcBorders>
          </w:tcPr>
          <w:p w14:paraId="1173E943"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c>
          <w:tcPr>
            <w:tcW w:w="851" w:type="dxa"/>
            <w:tcBorders>
              <w:top w:val="nil"/>
              <w:left w:val="nil"/>
              <w:bottom w:val="nil"/>
              <w:right w:val="nil"/>
            </w:tcBorders>
          </w:tcPr>
          <w:p w14:paraId="26C860F2"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r>
      <w:tr w:rsidR="001723A3" w:rsidRPr="001723A3" w14:paraId="2E07D0EC" w14:textId="77777777" w:rsidTr="009C1702">
        <w:tc>
          <w:tcPr>
            <w:tcW w:w="2743" w:type="dxa"/>
            <w:tcBorders>
              <w:top w:val="nil"/>
              <w:left w:val="nil"/>
              <w:bottom w:val="nil"/>
              <w:right w:val="nil"/>
            </w:tcBorders>
          </w:tcPr>
          <w:p w14:paraId="442D18B4" w14:textId="77777777" w:rsidR="001723A3" w:rsidRPr="001723A3" w:rsidRDefault="001723A3" w:rsidP="009C1702">
            <w:pPr>
              <w:tabs>
                <w:tab w:val="left" w:pos="3888"/>
              </w:tabs>
              <w:spacing w:line="240" w:lineRule="auto"/>
              <w:ind w:left="321"/>
              <w:rPr>
                <w:sz w:val="20"/>
                <w:szCs w:val="20"/>
              </w:rPr>
            </w:pPr>
            <w:r w:rsidRPr="001723A3">
              <w:rPr>
                <w:sz w:val="20"/>
                <w:szCs w:val="20"/>
              </w:rPr>
              <w:t>Hours per day</w:t>
            </w:r>
          </w:p>
        </w:tc>
        <w:tc>
          <w:tcPr>
            <w:tcW w:w="1226" w:type="dxa"/>
            <w:tcBorders>
              <w:top w:val="nil"/>
              <w:left w:val="nil"/>
              <w:bottom w:val="nil"/>
              <w:right w:val="nil"/>
            </w:tcBorders>
            <w:shd w:val="clear" w:color="auto" w:fill="auto"/>
          </w:tcPr>
          <w:p w14:paraId="11199C9E" w14:textId="77777777" w:rsidR="001723A3" w:rsidRPr="001723A3" w:rsidRDefault="001723A3" w:rsidP="009C1702">
            <w:pPr>
              <w:tabs>
                <w:tab w:val="left" w:pos="3888"/>
              </w:tabs>
              <w:spacing w:line="240" w:lineRule="auto"/>
              <w:jc w:val="center"/>
              <w:rPr>
                <w:sz w:val="20"/>
                <w:szCs w:val="20"/>
              </w:rPr>
            </w:pPr>
            <w:r w:rsidRPr="001723A3">
              <w:rPr>
                <w:sz w:val="20"/>
                <w:szCs w:val="20"/>
              </w:rPr>
              <w:t>9.4 (±9.7)</w:t>
            </w:r>
          </w:p>
        </w:tc>
        <w:tc>
          <w:tcPr>
            <w:tcW w:w="1276" w:type="dxa"/>
            <w:tcBorders>
              <w:top w:val="nil"/>
              <w:left w:val="nil"/>
              <w:bottom w:val="nil"/>
              <w:right w:val="nil"/>
            </w:tcBorders>
          </w:tcPr>
          <w:p w14:paraId="1E9A0A1B" w14:textId="77777777" w:rsidR="001723A3" w:rsidRPr="001723A3" w:rsidRDefault="001723A3" w:rsidP="009C1702">
            <w:pPr>
              <w:tabs>
                <w:tab w:val="left" w:pos="3888"/>
              </w:tabs>
              <w:spacing w:line="240" w:lineRule="auto"/>
              <w:jc w:val="center"/>
              <w:rPr>
                <w:sz w:val="20"/>
                <w:szCs w:val="20"/>
              </w:rPr>
            </w:pPr>
            <w:r w:rsidRPr="001723A3">
              <w:rPr>
                <w:sz w:val="20"/>
                <w:szCs w:val="20"/>
              </w:rPr>
              <w:t>6.1 (±8.5)</w:t>
            </w:r>
          </w:p>
        </w:tc>
        <w:tc>
          <w:tcPr>
            <w:tcW w:w="1276" w:type="dxa"/>
            <w:tcBorders>
              <w:top w:val="nil"/>
              <w:left w:val="nil"/>
              <w:bottom w:val="nil"/>
              <w:right w:val="nil"/>
            </w:tcBorders>
            <w:shd w:val="clear" w:color="auto" w:fill="auto"/>
          </w:tcPr>
          <w:p w14:paraId="168263D6" w14:textId="77777777" w:rsidR="001723A3" w:rsidRPr="001723A3" w:rsidRDefault="001723A3" w:rsidP="009C1702">
            <w:pPr>
              <w:tabs>
                <w:tab w:val="left" w:pos="3888"/>
              </w:tabs>
              <w:spacing w:line="240" w:lineRule="auto"/>
              <w:jc w:val="center"/>
              <w:rPr>
                <w:sz w:val="20"/>
                <w:szCs w:val="20"/>
              </w:rPr>
            </w:pPr>
            <w:r w:rsidRPr="001723A3">
              <w:rPr>
                <w:sz w:val="20"/>
                <w:szCs w:val="20"/>
              </w:rPr>
              <w:t>15.4 (±9.1)</w:t>
            </w:r>
          </w:p>
        </w:tc>
        <w:tc>
          <w:tcPr>
            <w:tcW w:w="850" w:type="dxa"/>
            <w:tcBorders>
              <w:top w:val="nil"/>
              <w:left w:val="nil"/>
              <w:bottom w:val="nil"/>
              <w:right w:val="nil"/>
            </w:tcBorders>
          </w:tcPr>
          <w:p w14:paraId="233CBACC" w14:textId="77777777" w:rsidR="001723A3" w:rsidRPr="001723A3" w:rsidRDefault="001723A3" w:rsidP="009C1702">
            <w:pPr>
              <w:tabs>
                <w:tab w:val="left" w:pos="3888"/>
              </w:tabs>
              <w:spacing w:line="240" w:lineRule="auto"/>
              <w:jc w:val="center"/>
              <w:rPr>
                <w:sz w:val="20"/>
                <w:szCs w:val="20"/>
              </w:rPr>
            </w:pPr>
            <w:r w:rsidRPr="001723A3">
              <w:rPr>
                <w:sz w:val="20"/>
                <w:szCs w:val="20"/>
              </w:rPr>
              <w:t>-4.97</w:t>
            </w:r>
          </w:p>
        </w:tc>
        <w:tc>
          <w:tcPr>
            <w:tcW w:w="851" w:type="dxa"/>
            <w:tcBorders>
              <w:top w:val="nil"/>
              <w:left w:val="nil"/>
              <w:bottom w:val="nil"/>
              <w:right w:val="nil"/>
            </w:tcBorders>
          </w:tcPr>
          <w:p w14:paraId="6BD6E478" w14:textId="77777777" w:rsidR="001723A3" w:rsidRPr="001723A3" w:rsidRDefault="001723A3" w:rsidP="009C1702">
            <w:pPr>
              <w:tabs>
                <w:tab w:val="left" w:pos="3888"/>
              </w:tabs>
              <w:spacing w:line="240" w:lineRule="auto"/>
              <w:jc w:val="center"/>
              <w:rPr>
                <w:sz w:val="20"/>
                <w:szCs w:val="20"/>
              </w:rPr>
            </w:pPr>
            <w:r w:rsidRPr="001723A3">
              <w:rPr>
                <w:sz w:val="20"/>
                <w:szCs w:val="20"/>
              </w:rPr>
              <w:t>&lt;0.001</w:t>
            </w:r>
          </w:p>
        </w:tc>
      </w:tr>
      <w:tr w:rsidR="001723A3" w:rsidRPr="001723A3" w14:paraId="019F4EFE" w14:textId="77777777" w:rsidTr="009C1702">
        <w:tc>
          <w:tcPr>
            <w:tcW w:w="2743" w:type="dxa"/>
            <w:tcBorders>
              <w:top w:val="nil"/>
              <w:left w:val="nil"/>
              <w:bottom w:val="nil"/>
              <w:right w:val="nil"/>
            </w:tcBorders>
          </w:tcPr>
          <w:p w14:paraId="7CE6B4D7" w14:textId="77777777" w:rsidR="001723A3" w:rsidRPr="001723A3" w:rsidRDefault="001723A3" w:rsidP="009C1702">
            <w:pPr>
              <w:tabs>
                <w:tab w:val="left" w:pos="3888"/>
              </w:tabs>
              <w:spacing w:line="240" w:lineRule="auto"/>
              <w:ind w:left="321"/>
              <w:rPr>
                <w:sz w:val="20"/>
                <w:szCs w:val="20"/>
              </w:rPr>
            </w:pPr>
            <w:r w:rsidRPr="001723A3">
              <w:rPr>
                <w:sz w:val="20"/>
                <w:szCs w:val="20"/>
              </w:rPr>
              <w:t>Days per week</w:t>
            </w:r>
          </w:p>
        </w:tc>
        <w:tc>
          <w:tcPr>
            <w:tcW w:w="1226" w:type="dxa"/>
            <w:tcBorders>
              <w:top w:val="nil"/>
              <w:left w:val="nil"/>
              <w:bottom w:val="nil"/>
              <w:right w:val="nil"/>
            </w:tcBorders>
            <w:shd w:val="clear" w:color="auto" w:fill="auto"/>
          </w:tcPr>
          <w:p w14:paraId="39B48468" w14:textId="77777777" w:rsidR="001723A3" w:rsidRPr="001723A3" w:rsidRDefault="001723A3" w:rsidP="009C1702">
            <w:pPr>
              <w:tabs>
                <w:tab w:val="left" w:pos="3888"/>
              </w:tabs>
              <w:spacing w:line="240" w:lineRule="auto"/>
              <w:jc w:val="center"/>
              <w:rPr>
                <w:sz w:val="20"/>
                <w:szCs w:val="20"/>
              </w:rPr>
            </w:pPr>
            <w:r w:rsidRPr="001723A3">
              <w:rPr>
                <w:sz w:val="20"/>
                <w:szCs w:val="20"/>
              </w:rPr>
              <w:t>5.4 (±2.5)</w:t>
            </w:r>
          </w:p>
        </w:tc>
        <w:tc>
          <w:tcPr>
            <w:tcW w:w="1276" w:type="dxa"/>
            <w:tcBorders>
              <w:top w:val="nil"/>
              <w:left w:val="nil"/>
              <w:bottom w:val="nil"/>
              <w:right w:val="nil"/>
            </w:tcBorders>
          </w:tcPr>
          <w:p w14:paraId="5D485DA0" w14:textId="77777777" w:rsidR="001723A3" w:rsidRPr="001723A3" w:rsidRDefault="001723A3" w:rsidP="009C1702">
            <w:pPr>
              <w:tabs>
                <w:tab w:val="left" w:pos="3888"/>
              </w:tabs>
              <w:spacing w:line="240" w:lineRule="auto"/>
              <w:jc w:val="center"/>
              <w:rPr>
                <w:sz w:val="20"/>
                <w:szCs w:val="20"/>
              </w:rPr>
            </w:pPr>
            <w:r w:rsidRPr="001723A3">
              <w:rPr>
                <w:sz w:val="20"/>
                <w:szCs w:val="20"/>
              </w:rPr>
              <w:t>4.8 (±2.8)</w:t>
            </w:r>
          </w:p>
        </w:tc>
        <w:tc>
          <w:tcPr>
            <w:tcW w:w="1276" w:type="dxa"/>
            <w:tcBorders>
              <w:top w:val="nil"/>
              <w:left w:val="nil"/>
              <w:bottom w:val="nil"/>
              <w:right w:val="nil"/>
            </w:tcBorders>
            <w:shd w:val="clear" w:color="auto" w:fill="auto"/>
          </w:tcPr>
          <w:p w14:paraId="3C3CA6C8" w14:textId="77777777" w:rsidR="001723A3" w:rsidRPr="001723A3" w:rsidRDefault="001723A3" w:rsidP="009C1702">
            <w:pPr>
              <w:tabs>
                <w:tab w:val="left" w:pos="3888"/>
              </w:tabs>
              <w:spacing w:line="240" w:lineRule="auto"/>
              <w:jc w:val="center"/>
              <w:rPr>
                <w:sz w:val="20"/>
                <w:szCs w:val="20"/>
              </w:rPr>
            </w:pPr>
            <w:r w:rsidRPr="001723A3">
              <w:rPr>
                <w:sz w:val="20"/>
                <w:szCs w:val="20"/>
              </w:rPr>
              <w:t>6.4 (±1.5)</w:t>
            </w:r>
          </w:p>
        </w:tc>
        <w:tc>
          <w:tcPr>
            <w:tcW w:w="850" w:type="dxa"/>
            <w:tcBorders>
              <w:top w:val="nil"/>
              <w:left w:val="nil"/>
              <w:bottom w:val="nil"/>
              <w:right w:val="nil"/>
            </w:tcBorders>
          </w:tcPr>
          <w:p w14:paraId="7DD71075" w14:textId="77777777" w:rsidR="001723A3" w:rsidRPr="001723A3" w:rsidRDefault="001723A3" w:rsidP="009C1702">
            <w:pPr>
              <w:tabs>
                <w:tab w:val="left" w:pos="3888"/>
              </w:tabs>
              <w:spacing w:line="240" w:lineRule="auto"/>
              <w:jc w:val="center"/>
              <w:rPr>
                <w:sz w:val="20"/>
                <w:szCs w:val="20"/>
              </w:rPr>
            </w:pPr>
            <w:r w:rsidRPr="001723A3">
              <w:rPr>
                <w:sz w:val="20"/>
                <w:szCs w:val="20"/>
              </w:rPr>
              <w:t>-3.73</w:t>
            </w:r>
          </w:p>
        </w:tc>
        <w:tc>
          <w:tcPr>
            <w:tcW w:w="851" w:type="dxa"/>
            <w:tcBorders>
              <w:top w:val="nil"/>
              <w:left w:val="nil"/>
              <w:bottom w:val="nil"/>
              <w:right w:val="nil"/>
            </w:tcBorders>
          </w:tcPr>
          <w:p w14:paraId="3E9F557C" w14:textId="77777777" w:rsidR="001723A3" w:rsidRPr="001723A3" w:rsidRDefault="001723A3" w:rsidP="009C1702">
            <w:pPr>
              <w:tabs>
                <w:tab w:val="left" w:pos="3888"/>
              </w:tabs>
              <w:spacing w:line="240" w:lineRule="auto"/>
              <w:jc w:val="center"/>
              <w:rPr>
                <w:sz w:val="20"/>
                <w:szCs w:val="20"/>
              </w:rPr>
            </w:pPr>
            <w:r w:rsidRPr="001723A3">
              <w:rPr>
                <w:sz w:val="20"/>
                <w:szCs w:val="20"/>
              </w:rPr>
              <w:t>&lt;0.001</w:t>
            </w:r>
          </w:p>
        </w:tc>
      </w:tr>
      <w:tr w:rsidR="001723A3" w:rsidRPr="001723A3" w14:paraId="63904446" w14:textId="77777777" w:rsidTr="009C1702">
        <w:tc>
          <w:tcPr>
            <w:tcW w:w="2743" w:type="dxa"/>
            <w:tcBorders>
              <w:top w:val="nil"/>
              <w:left w:val="nil"/>
              <w:bottom w:val="nil"/>
              <w:right w:val="nil"/>
            </w:tcBorders>
          </w:tcPr>
          <w:p w14:paraId="57A60AB0" w14:textId="77777777" w:rsidR="001723A3" w:rsidRPr="001723A3" w:rsidRDefault="001723A3" w:rsidP="009C1702">
            <w:pPr>
              <w:tabs>
                <w:tab w:val="left" w:pos="3888"/>
              </w:tabs>
              <w:spacing w:line="240" w:lineRule="auto"/>
              <w:ind w:left="38"/>
              <w:rPr>
                <w:sz w:val="20"/>
                <w:szCs w:val="20"/>
              </w:rPr>
            </w:pPr>
            <w:r w:rsidRPr="001723A3">
              <w:rPr>
                <w:sz w:val="20"/>
                <w:szCs w:val="20"/>
              </w:rPr>
              <w:t>Receive help/support, % yes</w:t>
            </w:r>
          </w:p>
        </w:tc>
        <w:tc>
          <w:tcPr>
            <w:tcW w:w="1226" w:type="dxa"/>
            <w:tcBorders>
              <w:top w:val="nil"/>
              <w:left w:val="nil"/>
              <w:bottom w:val="nil"/>
              <w:right w:val="nil"/>
            </w:tcBorders>
            <w:shd w:val="clear" w:color="auto" w:fill="auto"/>
          </w:tcPr>
          <w:p w14:paraId="17F4E66C" w14:textId="77777777" w:rsidR="001723A3" w:rsidRPr="001723A3" w:rsidRDefault="001723A3" w:rsidP="009C1702">
            <w:pPr>
              <w:tabs>
                <w:tab w:val="left" w:pos="3888"/>
              </w:tabs>
              <w:spacing w:line="240" w:lineRule="auto"/>
              <w:jc w:val="center"/>
              <w:rPr>
                <w:sz w:val="20"/>
                <w:szCs w:val="20"/>
              </w:rPr>
            </w:pPr>
            <w:r w:rsidRPr="001723A3">
              <w:rPr>
                <w:sz w:val="20"/>
                <w:szCs w:val="20"/>
              </w:rPr>
              <w:t>28.3</w:t>
            </w:r>
          </w:p>
        </w:tc>
        <w:tc>
          <w:tcPr>
            <w:tcW w:w="1276" w:type="dxa"/>
            <w:tcBorders>
              <w:top w:val="nil"/>
              <w:left w:val="nil"/>
              <w:bottom w:val="nil"/>
              <w:right w:val="nil"/>
            </w:tcBorders>
          </w:tcPr>
          <w:p w14:paraId="29386C11" w14:textId="77777777" w:rsidR="001723A3" w:rsidRPr="001723A3" w:rsidRDefault="001723A3" w:rsidP="009C1702">
            <w:pPr>
              <w:tabs>
                <w:tab w:val="left" w:pos="3888"/>
              </w:tabs>
              <w:spacing w:line="240" w:lineRule="auto"/>
              <w:jc w:val="center"/>
              <w:rPr>
                <w:sz w:val="20"/>
                <w:szCs w:val="20"/>
              </w:rPr>
            </w:pPr>
            <w:r w:rsidRPr="001723A3">
              <w:rPr>
                <w:sz w:val="20"/>
                <w:szCs w:val="20"/>
              </w:rPr>
              <w:t>17.6</w:t>
            </w:r>
          </w:p>
        </w:tc>
        <w:tc>
          <w:tcPr>
            <w:tcW w:w="1276" w:type="dxa"/>
            <w:tcBorders>
              <w:top w:val="nil"/>
              <w:left w:val="nil"/>
              <w:bottom w:val="nil"/>
              <w:right w:val="nil"/>
            </w:tcBorders>
            <w:shd w:val="clear" w:color="auto" w:fill="auto"/>
          </w:tcPr>
          <w:p w14:paraId="74968FCE" w14:textId="77777777" w:rsidR="001723A3" w:rsidRPr="001723A3" w:rsidRDefault="001723A3" w:rsidP="009C1702">
            <w:pPr>
              <w:tabs>
                <w:tab w:val="left" w:pos="3888"/>
              </w:tabs>
              <w:spacing w:line="240" w:lineRule="auto"/>
              <w:jc w:val="center"/>
              <w:rPr>
                <w:sz w:val="20"/>
                <w:szCs w:val="20"/>
              </w:rPr>
            </w:pPr>
            <w:r w:rsidRPr="001723A3">
              <w:rPr>
                <w:sz w:val="20"/>
                <w:szCs w:val="20"/>
              </w:rPr>
              <w:t>47.4</w:t>
            </w:r>
          </w:p>
        </w:tc>
        <w:tc>
          <w:tcPr>
            <w:tcW w:w="850" w:type="dxa"/>
            <w:tcBorders>
              <w:top w:val="nil"/>
              <w:left w:val="nil"/>
              <w:bottom w:val="nil"/>
              <w:right w:val="nil"/>
            </w:tcBorders>
          </w:tcPr>
          <w:p w14:paraId="4F17C48D" w14:textId="77777777" w:rsidR="001723A3" w:rsidRPr="001723A3" w:rsidRDefault="001723A3" w:rsidP="009C1702">
            <w:pPr>
              <w:tabs>
                <w:tab w:val="left" w:pos="3888"/>
              </w:tabs>
              <w:spacing w:line="240" w:lineRule="auto"/>
              <w:jc w:val="center"/>
              <w:rPr>
                <w:sz w:val="20"/>
                <w:szCs w:val="20"/>
              </w:rPr>
            </w:pPr>
            <w:r w:rsidRPr="001723A3">
              <w:rPr>
                <w:sz w:val="20"/>
                <w:szCs w:val="20"/>
              </w:rPr>
              <w:t>10.62*</w:t>
            </w:r>
          </w:p>
        </w:tc>
        <w:tc>
          <w:tcPr>
            <w:tcW w:w="851" w:type="dxa"/>
            <w:tcBorders>
              <w:top w:val="nil"/>
              <w:left w:val="nil"/>
              <w:bottom w:val="nil"/>
              <w:right w:val="nil"/>
            </w:tcBorders>
          </w:tcPr>
          <w:p w14:paraId="5DDC32A8" w14:textId="77777777" w:rsidR="001723A3" w:rsidRPr="001723A3" w:rsidRDefault="001723A3" w:rsidP="009C1702">
            <w:pPr>
              <w:tabs>
                <w:tab w:val="left" w:pos="3888"/>
              </w:tabs>
              <w:spacing w:line="240" w:lineRule="auto"/>
              <w:jc w:val="center"/>
              <w:rPr>
                <w:sz w:val="20"/>
                <w:szCs w:val="20"/>
              </w:rPr>
            </w:pPr>
            <w:r w:rsidRPr="001723A3">
              <w:rPr>
                <w:sz w:val="20"/>
                <w:szCs w:val="20"/>
              </w:rPr>
              <w:t>0.001</w:t>
            </w:r>
          </w:p>
        </w:tc>
      </w:tr>
      <w:tr w:rsidR="001723A3" w:rsidRPr="001723A3" w14:paraId="1D5C22FD" w14:textId="77777777" w:rsidTr="009C1702">
        <w:tc>
          <w:tcPr>
            <w:tcW w:w="2743" w:type="dxa"/>
            <w:tcBorders>
              <w:top w:val="nil"/>
              <w:left w:val="nil"/>
              <w:bottom w:val="nil"/>
              <w:right w:val="nil"/>
            </w:tcBorders>
          </w:tcPr>
          <w:p w14:paraId="30982B30" w14:textId="77777777" w:rsidR="001723A3" w:rsidRPr="001723A3" w:rsidRDefault="001723A3" w:rsidP="009C1702">
            <w:pPr>
              <w:tabs>
                <w:tab w:val="left" w:pos="3888"/>
              </w:tabs>
              <w:spacing w:line="240" w:lineRule="auto"/>
              <w:ind w:left="38"/>
              <w:rPr>
                <w:sz w:val="20"/>
                <w:szCs w:val="20"/>
              </w:rPr>
            </w:pPr>
            <w:r w:rsidRPr="001723A3">
              <w:rPr>
                <w:sz w:val="20"/>
                <w:szCs w:val="20"/>
              </w:rPr>
              <w:t>Received training, % yes</w:t>
            </w:r>
          </w:p>
        </w:tc>
        <w:tc>
          <w:tcPr>
            <w:tcW w:w="1226" w:type="dxa"/>
            <w:tcBorders>
              <w:top w:val="nil"/>
              <w:left w:val="nil"/>
              <w:bottom w:val="nil"/>
              <w:right w:val="nil"/>
            </w:tcBorders>
            <w:shd w:val="clear" w:color="auto" w:fill="auto"/>
          </w:tcPr>
          <w:p w14:paraId="58BDB0A5" w14:textId="77777777" w:rsidR="001723A3" w:rsidRPr="001723A3" w:rsidRDefault="001723A3" w:rsidP="009C1702">
            <w:pPr>
              <w:tabs>
                <w:tab w:val="left" w:pos="3888"/>
              </w:tabs>
              <w:spacing w:line="240" w:lineRule="auto"/>
              <w:jc w:val="center"/>
              <w:rPr>
                <w:sz w:val="20"/>
                <w:szCs w:val="20"/>
              </w:rPr>
            </w:pPr>
            <w:r w:rsidRPr="001723A3">
              <w:rPr>
                <w:sz w:val="20"/>
                <w:szCs w:val="20"/>
              </w:rPr>
              <w:t>9.3</w:t>
            </w:r>
          </w:p>
        </w:tc>
        <w:tc>
          <w:tcPr>
            <w:tcW w:w="1276" w:type="dxa"/>
            <w:tcBorders>
              <w:top w:val="nil"/>
              <w:left w:val="nil"/>
              <w:bottom w:val="nil"/>
              <w:right w:val="nil"/>
            </w:tcBorders>
          </w:tcPr>
          <w:p w14:paraId="002E8C7A" w14:textId="77777777" w:rsidR="001723A3" w:rsidRPr="001723A3" w:rsidRDefault="001723A3" w:rsidP="009C1702">
            <w:pPr>
              <w:tabs>
                <w:tab w:val="left" w:pos="3888"/>
              </w:tabs>
              <w:spacing w:line="240" w:lineRule="auto"/>
              <w:jc w:val="center"/>
              <w:rPr>
                <w:sz w:val="20"/>
                <w:szCs w:val="20"/>
              </w:rPr>
            </w:pPr>
            <w:r w:rsidRPr="001723A3">
              <w:rPr>
                <w:sz w:val="20"/>
                <w:szCs w:val="20"/>
              </w:rPr>
              <w:t>2.9</w:t>
            </w:r>
          </w:p>
        </w:tc>
        <w:tc>
          <w:tcPr>
            <w:tcW w:w="1276" w:type="dxa"/>
            <w:tcBorders>
              <w:top w:val="nil"/>
              <w:left w:val="nil"/>
              <w:bottom w:val="nil"/>
              <w:right w:val="nil"/>
            </w:tcBorders>
            <w:shd w:val="clear" w:color="auto" w:fill="auto"/>
          </w:tcPr>
          <w:p w14:paraId="14CFD254" w14:textId="77777777" w:rsidR="001723A3" w:rsidRPr="001723A3" w:rsidRDefault="001723A3" w:rsidP="009C1702">
            <w:pPr>
              <w:tabs>
                <w:tab w:val="left" w:pos="3888"/>
              </w:tabs>
              <w:spacing w:line="240" w:lineRule="auto"/>
              <w:jc w:val="center"/>
              <w:rPr>
                <w:sz w:val="20"/>
                <w:szCs w:val="20"/>
              </w:rPr>
            </w:pPr>
            <w:r w:rsidRPr="001723A3">
              <w:rPr>
                <w:sz w:val="20"/>
                <w:szCs w:val="20"/>
              </w:rPr>
              <w:t>20.5</w:t>
            </w:r>
          </w:p>
        </w:tc>
        <w:tc>
          <w:tcPr>
            <w:tcW w:w="850" w:type="dxa"/>
            <w:tcBorders>
              <w:top w:val="nil"/>
              <w:left w:val="nil"/>
              <w:bottom w:val="nil"/>
              <w:right w:val="nil"/>
            </w:tcBorders>
          </w:tcPr>
          <w:p w14:paraId="03C4A83A" w14:textId="77777777" w:rsidR="001723A3" w:rsidRPr="001723A3" w:rsidRDefault="001723A3" w:rsidP="009C1702">
            <w:pPr>
              <w:tabs>
                <w:tab w:val="left" w:pos="3888"/>
              </w:tabs>
              <w:spacing w:line="240" w:lineRule="auto"/>
              <w:jc w:val="center"/>
              <w:rPr>
                <w:sz w:val="20"/>
                <w:szCs w:val="20"/>
              </w:rPr>
            </w:pPr>
            <w:r w:rsidRPr="001723A3">
              <w:rPr>
                <w:sz w:val="20"/>
                <w:szCs w:val="20"/>
              </w:rPr>
              <w:t>9.20*</w:t>
            </w:r>
          </w:p>
        </w:tc>
        <w:tc>
          <w:tcPr>
            <w:tcW w:w="851" w:type="dxa"/>
            <w:tcBorders>
              <w:top w:val="nil"/>
              <w:left w:val="nil"/>
              <w:bottom w:val="nil"/>
              <w:right w:val="nil"/>
            </w:tcBorders>
          </w:tcPr>
          <w:p w14:paraId="2A767465" w14:textId="77777777" w:rsidR="001723A3" w:rsidRPr="001723A3" w:rsidRDefault="001723A3" w:rsidP="009C1702">
            <w:pPr>
              <w:tabs>
                <w:tab w:val="left" w:pos="3888"/>
              </w:tabs>
              <w:spacing w:line="240" w:lineRule="auto"/>
              <w:jc w:val="center"/>
              <w:rPr>
                <w:sz w:val="20"/>
                <w:szCs w:val="20"/>
              </w:rPr>
            </w:pPr>
            <w:r w:rsidRPr="001723A3">
              <w:rPr>
                <w:sz w:val="20"/>
                <w:szCs w:val="20"/>
              </w:rPr>
              <w:t>0.002</w:t>
            </w:r>
          </w:p>
        </w:tc>
      </w:tr>
      <w:tr w:rsidR="001723A3" w:rsidRPr="001723A3" w14:paraId="0DC5D12B" w14:textId="77777777" w:rsidTr="009C1702">
        <w:tc>
          <w:tcPr>
            <w:tcW w:w="2743" w:type="dxa"/>
            <w:tcBorders>
              <w:top w:val="nil"/>
              <w:left w:val="nil"/>
              <w:bottom w:val="single" w:sz="8" w:space="0" w:color="000000"/>
              <w:right w:val="nil"/>
            </w:tcBorders>
          </w:tcPr>
          <w:p w14:paraId="72B6F6DC" w14:textId="77777777" w:rsidR="001723A3" w:rsidRPr="001723A3" w:rsidRDefault="001723A3" w:rsidP="009C1702">
            <w:pPr>
              <w:tabs>
                <w:tab w:val="left" w:pos="3888"/>
              </w:tabs>
              <w:spacing w:line="240" w:lineRule="auto"/>
              <w:rPr>
                <w:sz w:val="20"/>
                <w:szCs w:val="20"/>
              </w:rPr>
            </w:pPr>
            <w:r w:rsidRPr="001723A3">
              <w:rPr>
                <w:sz w:val="20"/>
                <w:szCs w:val="20"/>
              </w:rPr>
              <w:t>Receive payment, % yes</w:t>
            </w:r>
          </w:p>
        </w:tc>
        <w:tc>
          <w:tcPr>
            <w:tcW w:w="1226" w:type="dxa"/>
            <w:tcBorders>
              <w:top w:val="nil"/>
              <w:left w:val="nil"/>
              <w:bottom w:val="single" w:sz="8" w:space="0" w:color="000000"/>
              <w:right w:val="nil"/>
            </w:tcBorders>
            <w:shd w:val="clear" w:color="auto" w:fill="auto"/>
          </w:tcPr>
          <w:p w14:paraId="7029438A" w14:textId="77777777" w:rsidR="001723A3" w:rsidRPr="001723A3" w:rsidRDefault="001723A3" w:rsidP="009C1702">
            <w:pPr>
              <w:tabs>
                <w:tab w:val="left" w:pos="3888"/>
              </w:tabs>
              <w:spacing w:line="240" w:lineRule="auto"/>
              <w:jc w:val="center"/>
              <w:rPr>
                <w:sz w:val="20"/>
                <w:szCs w:val="20"/>
              </w:rPr>
            </w:pPr>
            <w:r w:rsidRPr="001723A3">
              <w:rPr>
                <w:sz w:val="20"/>
                <w:szCs w:val="20"/>
              </w:rPr>
              <w:t>0</w:t>
            </w:r>
          </w:p>
        </w:tc>
        <w:tc>
          <w:tcPr>
            <w:tcW w:w="1276" w:type="dxa"/>
            <w:tcBorders>
              <w:top w:val="nil"/>
              <w:left w:val="nil"/>
              <w:bottom w:val="single" w:sz="8" w:space="0" w:color="000000"/>
              <w:right w:val="nil"/>
            </w:tcBorders>
          </w:tcPr>
          <w:p w14:paraId="7A10FB71" w14:textId="77777777" w:rsidR="001723A3" w:rsidRPr="001723A3" w:rsidRDefault="001723A3" w:rsidP="009C1702">
            <w:pPr>
              <w:tabs>
                <w:tab w:val="left" w:pos="3888"/>
              </w:tabs>
              <w:spacing w:line="240" w:lineRule="auto"/>
              <w:jc w:val="center"/>
              <w:rPr>
                <w:sz w:val="20"/>
                <w:szCs w:val="20"/>
              </w:rPr>
            </w:pPr>
            <w:r w:rsidRPr="001723A3">
              <w:rPr>
                <w:sz w:val="20"/>
                <w:szCs w:val="20"/>
              </w:rPr>
              <w:t>0</w:t>
            </w:r>
          </w:p>
        </w:tc>
        <w:tc>
          <w:tcPr>
            <w:tcW w:w="1276" w:type="dxa"/>
            <w:tcBorders>
              <w:top w:val="nil"/>
              <w:left w:val="nil"/>
              <w:bottom w:val="single" w:sz="8" w:space="0" w:color="000000"/>
              <w:right w:val="nil"/>
            </w:tcBorders>
            <w:shd w:val="clear" w:color="auto" w:fill="auto"/>
          </w:tcPr>
          <w:p w14:paraId="788B170F" w14:textId="77777777" w:rsidR="001723A3" w:rsidRPr="001723A3" w:rsidRDefault="001723A3" w:rsidP="009C1702">
            <w:pPr>
              <w:tabs>
                <w:tab w:val="left" w:pos="3888"/>
              </w:tabs>
              <w:spacing w:line="240" w:lineRule="auto"/>
              <w:jc w:val="center"/>
              <w:rPr>
                <w:sz w:val="20"/>
                <w:szCs w:val="20"/>
              </w:rPr>
            </w:pPr>
            <w:r w:rsidRPr="001723A3">
              <w:rPr>
                <w:sz w:val="20"/>
                <w:szCs w:val="20"/>
              </w:rPr>
              <w:t>0</w:t>
            </w:r>
          </w:p>
        </w:tc>
        <w:tc>
          <w:tcPr>
            <w:tcW w:w="850" w:type="dxa"/>
            <w:tcBorders>
              <w:top w:val="nil"/>
              <w:left w:val="nil"/>
              <w:bottom w:val="single" w:sz="8" w:space="0" w:color="000000"/>
              <w:right w:val="nil"/>
            </w:tcBorders>
          </w:tcPr>
          <w:p w14:paraId="0B0081C7"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c>
          <w:tcPr>
            <w:tcW w:w="851" w:type="dxa"/>
            <w:tcBorders>
              <w:top w:val="nil"/>
              <w:left w:val="nil"/>
              <w:bottom w:val="single" w:sz="8" w:space="0" w:color="000000"/>
              <w:right w:val="nil"/>
            </w:tcBorders>
          </w:tcPr>
          <w:p w14:paraId="2D7F755A" w14:textId="77777777" w:rsidR="001723A3" w:rsidRPr="001723A3" w:rsidRDefault="001723A3" w:rsidP="009C1702">
            <w:pPr>
              <w:tabs>
                <w:tab w:val="left" w:pos="3888"/>
              </w:tabs>
              <w:spacing w:line="240" w:lineRule="auto"/>
              <w:jc w:val="center"/>
              <w:rPr>
                <w:sz w:val="20"/>
                <w:szCs w:val="20"/>
              </w:rPr>
            </w:pPr>
            <w:r w:rsidRPr="001723A3">
              <w:rPr>
                <w:sz w:val="20"/>
                <w:szCs w:val="20"/>
              </w:rPr>
              <w:t>-</w:t>
            </w:r>
          </w:p>
        </w:tc>
      </w:tr>
    </w:tbl>
    <w:p w14:paraId="78F61F6E" w14:textId="5746341E" w:rsidR="001723A3" w:rsidRDefault="001723A3" w:rsidP="001723A3">
      <w:pPr>
        <w:spacing w:line="240" w:lineRule="auto"/>
        <w:rPr>
          <w:sz w:val="20"/>
          <w:szCs w:val="20"/>
        </w:rPr>
      </w:pPr>
      <w:r>
        <w:rPr>
          <w:sz w:val="20"/>
          <w:szCs w:val="20"/>
        </w:rPr>
        <w:t>*= Pearson’s Chi-Square (χ</w:t>
      </w:r>
      <w:r>
        <w:rPr>
          <w:sz w:val="20"/>
          <w:szCs w:val="20"/>
          <w:vertAlign w:val="superscript"/>
        </w:rPr>
        <w:t>2</w:t>
      </w:r>
      <w:r>
        <w:rPr>
          <w:sz w:val="20"/>
          <w:szCs w:val="20"/>
        </w:rPr>
        <w:t>).</w:t>
      </w:r>
    </w:p>
    <w:p w14:paraId="1520C3BD" w14:textId="77777777" w:rsidR="001723A3" w:rsidRDefault="001723A3" w:rsidP="001723A3">
      <w:pPr>
        <w:spacing w:line="480" w:lineRule="auto"/>
        <w:rPr>
          <w:b/>
        </w:rPr>
      </w:pPr>
    </w:p>
    <w:p w14:paraId="52CCBB43" w14:textId="77777777" w:rsidR="001723A3" w:rsidRDefault="001723A3">
      <w:pPr>
        <w:spacing w:after="240" w:line="480" w:lineRule="auto"/>
      </w:pPr>
    </w:p>
    <w:p w14:paraId="091B1A15" w14:textId="77777777" w:rsidR="001723A3" w:rsidRDefault="001723A3">
      <w:pPr>
        <w:spacing w:after="240" w:line="480" w:lineRule="auto"/>
      </w:pPr>
    </w:p>
    <w:p w14:paraId="5690D2DA" w14:textId="77777777" w:rsidR="001723A3" w:rsidRDefault="001723A3">
      <w:pPr>
        <w:spacing w:after="240" w:line="480" w:lineRule="auto"/>
      </w:pPr>
    </w:p>
    <w:p w14:paraId="1073B778" w14:textId="77777777" w:rsidR="001723A3" w:rsidRDefault="001723A3">
      <w:pPr>
        <w:spacing w:after="240" w:line="480" w:lineRule="auto"/>
      </w:pPr>
    </w:p>
    <w:p w14:paraId="64922CCE" w14:textId="77777777" w:rsidR="001723A3" w:rsidRDefault="001723A3">
      <w:pPr>
        <w:spacing w:after="240" w:line="480" w:lineRule="auto"/>
      </w:pPr>
    </w:p>
    <w:p w14:paraId="2F48239D" w14:textId="77777777" w:rsidR="001723A3" w:rsidRDefault="001723A3">
      <w:pPr>
        <w:spacing w:after="240" w:line="480" w:lineRule="auto"/>
      </w:pPr>
    </w:p>
    <w:p w14:paraId="582ECB70" w14:textId="77777777" w:rsidR="001723A3" w:rsidRDefault="001723A3">
      <w:pPr>
        <w:spacing w:after="240" w:line="480" w:lineRule="auto"/>
      </w:pPr>
    </w:p>
    <w:p w14:paraId="1C8C9BAD" w14:textId="77777777" w:rsidR="001723A3" w:rsidRDefault="001723A3">
      <w:pPr>
        <w:spacing w:after="240" w:line="480" w:lineRule="auto"/>
      </w:pPr>
    </w:p>
    <w:p w14:paraId="1600236D" w14:textId="77777777" w:rsidR="001723A3" w:rsidRDefault="001723A3">
      <w:pPr>
        <w:spacing w:after="240" w:line="480" w:lineRule="auto"/>
      </w:pPr>
    </w:p>
    <w:p w14:paraId="409F6DAE" w14:textId="77777777" w:rsidR="001723A3" w:rsidRDefault="001723A3">
      <w:pPr>
        <w:spacing w:after="240" w:line="480" w:lineRule="auto"/>
      </w:pPr>
    </w:p>
    <w:p w14:paraId="00884F1C" w14:textId="77777777" w:rsidR="001723A3" w:rsidRDefault="001723A3">
      <w:pPr>
        <w:spacing w:after="240" w:line="480" w:lineRule="auto"/>
      </w:pPr>
    </w:p>
    <w:p w14:paraId="6FAE74D7" w14:textId="77777777" w:rsidR="001723A3" w:rsidRDefault="001723A3">
      <w:pPr>
        <w:spacing w:after="240" w:line="480" w:lineRule="auto"/>
      </w:pPr>
    </w:p>
    <w:p w14:paraId="52D4791F" w14:textId="77777777" w:rsidR="001723A3" w:rsidRDefault="001723A3" w:rsidP="001723A3">
      <w:pPr>
        <w:spacing w:line="240" w:lineRule="auto"/>
      </w:pPr>
      <w:r>
        <w:rPr>
          <w:b/>
        </w:rPr>
        <w:t>Table 3.</w:t>
      </w:r>
      <w:r>
        <w:t xml:space="preserve"> Demographic characteristics and clinical variables of the older adults who received care stratified by diagnosis group. Values are expressed as means and SD in brackets or percentages.</w:t>
      </w:r>
    </w:p>
    <w:tbl>
      <w:tblPr>
        <w:tblStyle w:val="a4"/>
        <w:tblW w:w="836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3"/>
        <w:gridCol w:w="1226"/>
        <w:gridCol w:w="1276"/>
        <w:gridCol w:w="1417"/>
        <w:gridCol w:w="851"/>
        <w:gridCol w:w="850"/>
      </w:tblGrid>
      <w:tr w:rsidR="00791967" w14:paraId="19E7421F" w14:textId="77777777" w:rsidTr="009C1702">
        <w:tc>
          <w:tcPr>
            <w:tcW w:w="2743" w:type="dxa"/>
            <w:tcBorders>
              <w:top w:val="single" w:sz="8" w:space="0" w:color="000000"/>
              <w:left w:val="nil"/>
              <w:bottom w:val="single" w:sz="8" w:space="0" w:color="000000"/>
              <w:right w:val="nil"/>
            </w:tcBorders>
          </w:tcPr>
          <w:p w14:paraId="3C377274" w14:textId="77777777" w:rsidR="00791967" w:rsidRDefault="00791967" w:rsidP="00791967">
            <w:pPr>
              <w:tabs>
                <w:tab w:val="left" w:pos="3888"/>
              </w:tabs>
              <w:spacing w:line="240" w:lineRule="auto"/>
              <w:rPr>
                <w:sz w:val="20"/>
                <w:szCs w:val="20"/>
              </w:rPr>
            </w:pPr>
          </w:p>
        </w:tc>
        <w:tc>
          <w:tcPr>
            <w:tcW w:w="1226" w:type="dxa"/>
            <w:tcBorders>
              <w:top w:val="single" w:sz="8" w:space="0" w:color="000000"/>
              <w:left w:val="nil"/>
              <w:bottom w:val="single" w:sz="8" w:space="0" w:color="000000"/>
              <w:right w:val="single" w:sz="8" w:space="0" w:color="FFFFFF"/>
            </w:tcBorders>
            <w:shd w:val="clear" w:color="auto" w:fill="auto"/>
          </w:tcPr>
          <w:p w14:paraId="362EAB9A" w14:textId="77777777" w:rsidR="00791967" w:rsidRDefault="00791967" w:rsidP="00791967">
            <w:pPr>
              <w:tabs>
                <w:tab w:val="left" w:pos="3888"/>
              </w:tabs>
              <w:spacing w:line="240" w:lineRule="auto"/>
              <w:jc w:val="center"/>
              <w:rPr>
                <w:b/>
                <w:sz w:val="20"/>
                <w:szCs w:val="20"/>
              </w:rPr>
            </w:pPr>
            <w:r>
              <w:rPr>
                <w:b/>
                <w:sz w:val="20"/>
                <w:szCs w:val="20"/>
              </w:rPr>
              <w:t xml:space="preserve">Total </w:t>
            </w:r>
          </w:p>
          <w:p w14:paraId="3779F628" w14:textId="77777777" w:rsidR="00791967" w:rsidRDefault="00791967" w:rsidP="00791967">
            <w:pPr>
              <w:tabs>
                <w:tab w:val="left" w:pos="3888"/>
              </w:tabs>
              <w:spacing w:line="240" w:lineRule="auto"/>
              <w:jc w:val="center"/>
              <w:rPr>
                <w:b/>
                <w:sz w:val="20"/>
                <w:szCs w:val="20"/>
              </w:rPr>
            </w:pPr>
            <w:r>
              <w:rPr>
                <w:b/>
                <w:sz w:val="20"/>
                <w:szCs w:val="20"/>
              </w:rPr>
              <w:t>(n=117)</w:t>
            </w:r>
          </w:p>
        </w:tc>
        <w:tc>
          <w:tcPr>
            <w:tcW w:w="1276" w:type="dxa"/>
            <w:tcBorders>
              <w:top w:val="single" w:sz="8" w:space="0" w:color="000000"/>
              <w:left w:val="single" w:sz="8" w:space="0" w:color="FFFFFF"/>
              <w:bottom w:val="single" w:sz="8" w:space="0" w:color="000000"/>
              <w:right w:val="nil"/>
            </w:tcBorders>
          </w:tcPr>
          <w:p w14:paraId="5E84A84C" w14:textId="77777777" w:rsidR="00791967" w:rsidRDefault="00791967" w:rsidP="00791967">
            <w:pPr>
              <w:tabs>
                <w:tab w:val="left" w:pos="3888"/>
              </w:tabs>
              <w:spacing w:line="240" w:lineRule="auto"/>
              <w:jc w:val="center"/>
              <w:rPr>
                <w:b/>
                <w:sz w:val="20"/>
                <w:szCs w:val="20"/>
              </w:rPr>
            </w:pPr>
            <w:r>
              <w:rPr>
                <w:b/>
                <w:sz w:val="20"/>
                <w:szCs w:val="20"/>
              </w:rPr>
              <w:t>Cognitively Unimpaired</w:t>
            </w:r>
          </w:p>
          <w:p w14:paraId="5FFF10B5" w14:textId="22394F57" w:rsidR="00791967" w:rsidRDefault="00791967" w:rsidP="00791967">
            <w:pPr>
              <w:tabs>
                <w:tab w:val="left" w:pos="3888"/>
              </w:tabs>
              <w:spacing w:line="240" w:lineRule="auto"/>
              <w:jc w:val="center"/>
              <w:rPr>
                <w:b/>
                <w:sz w:val="20"/>
                <w:szCs w:val="20"/>
              </w:rPr>
            </w:pPr>
            <w:r>
              <w:rPr>
                <w:b/>
                <w:sz w:val="20"/>
                <w:szCs w:val="20"/>
              </w:rPr>
              <w:t>(n=78)</w:t>
            </w:r>
          </w:p>
        </w:tc>
        <w:tc>
          <w:tcPr>
            <w:tcW w:w="1417" w:type="dxa"/>
            <w:tcBorders>
              <w:top w:val="single" w:sz="8" w:space="0" w:color="000000"/>
              <w:left w:val="single" w:sz="8" w:space="0" w:color="FFFFFF"/>
              <w:bottom w:val="single" w:sz="8" w:space="0" w:color="000000"/>
              <w:right w:val="nil"/>
            </w:tcBorders>
            <w:shd w:val="clear" w:color="auto" w:fill="auto"/>
          </w:tcPr>
          <w:p w14:paraId="692D94BB" w14:textId="26033EDD" w:rsidR="00791967" w:rsidRDefault="00791967" w:rsidP="00791967">
            <w:pPr>
              <w:tabs>
                <w:tab w:val="left" w:pos="3888"/>
              </w:tabs>
              <w:spacing w:line="240" w:lineRule="auto"/>
              <w:jc w:val="center"/>
              <w:rPr>
                <w:b/>
                <w:sz w:val="20"/>
                <w:szCs w:val="20"/>
              </w:rPr>
            </w:pPr>
            <w:r>
              <w:rPr>
                <w:b/>
                <w:sz w:val="20"/>
                <w:szCs w:val="20"/>
              </w:rPr>
              <w:t xml:space="preserve">People with Alzheimer’s </w:t>
            </w:r>
            <w:r w:rsidR="00F91AF2" w:rsidRPr="00955517">
              <w:rPr>
                <w:b/>
                <w:bCs/>
                <w:sz w:val="20"/>
                <w:szCs w:val="20"/>
              </w:rPr>
              <w:t>dementia</w:t>
            </w:r>
          </w:p>
          <w:p w14:paraId="09FF8C5D" w14:textId="14AFC99D" w:rsidR="00791967" w:rsidRDefault="00791967" w:rsidP="00791967">
            <w:pPr>
              <w:tabs>
                <w:tab w:val="left" w:pos="3888"/>
              </w:tabs>
              <w:spacing w:line="240" w:lineRule="auto"/>
              <w:jc w:val="center"/>
              <w:rPr>
                <w:b/>
                <w:sz w:val="20"/>
                <w:szCs w:val="20"/>
              </w:rPr>
            </w:pPr>
            <w:r>
              <w:rPr>
                <w:b/>
                <w:sz w:val="20"/>
                <w:szCs w:val="20"/>
              </w:rPr>
              <w:t>(n=39)</w:t>
            </w:r>
          </w:p>
        </w:tc>
        <w:tc>
          <w:tcPr>
            <w:tcW w:w="851" w:type="dxa"/>
            <w:tcBorders>
              <w:top w:val="single" w:sz="8" w:space="0" w:color="000000"/>
              <w:left w:val="single" w:sz="8" w:space="0" w:color="FFFFFF"/>
              <w:bottom w:val="single" w:sz="8" w:space="0" w:color="000000"/>
              <w:right w:val="single" w:sz="8" w:space="0" w:color="FFFFFF"/>
            </w:tcBorders>
          </w:tcPr>
          <w:p w14:paraId="2BB87958" w14:textId="77777777" w:rsidR="00791967" w:rsidRDefault="00791967" w:rsidP="00791967">
            <w:pPr>
              <w:tabs>
                <w:tab w:val="left" w:pos="3888"/>
              </w:tabs>
              <w:spacing w:line="240" w:lineRule="auto"/>
              <w:jc w:val="center"/>
              <w:rPr>
                <w:b/>
                <w:sz w:val="20"/>
                <w:szCs w:val="20"/>
              </w:rPr>
            </w:pPr>
            <w:r>
              <w:rPr>
                <w:b/>
                <w:sz w:val="20"/>
                <w:szCs w:val="20"/>
              </w:rPr>
              <w:t>T</w:t>
            </w:r>
          </w:p>
        </w:tc>
        <w:tc>
          <w:tcPr>
            <w:tcW w:w="850" w:type="dxa"/>
            <w:tcBorders>
              <w:top w:val="single" w:sz="8" w:space="0" w:color="000000"/>
              <w:left w:val="single" w:sz="8" w:space="0" w:color="FFFFFF"/>
              <w:bottom w:val="single" w:sz="8" w:space="0" w:color="000000"/>
              <w:right w:val="nil"/>
            </w:tcBorders>
          </w:tcPr>
          <w:p w14:paraId="5F13E93A" w14:textId="77777777" w:rsidR="00791967" w:rsidRDefault="00791967" w:rsidP="00791967">
            <w:pPr>
              <w:tabs>
                <w:tab w:val="left" w:pos="3888"/>
              </w:tabs>
              <w:spacing w:line="240" w:lineRule="auto"/>
              <w:jc w:val="center"/>
              <w:rPr>
                <w:b/>
                <w:sz w:val="20"/>
                <w:szCs w:val="20"/>
              </w:rPr>
            </w:pPr>
            <w:r>
              <w:rPr>
                <w:b/>
                <w:sz w:val="20"/>
                <w:szCs w:val="20"/>
              </w:rPr>
              <w:t>p</w:t>
            </w:r>
          </w:p>
        </w:tc>
      </w:tr>
      <w:tr w:rsidR="001723A3" w14:paraId="571126D5" w14:textId="77777777" w:rsidTr="009C1702">
        <w:tc>
          <w:tcPr>
            <w:tcW w:w="2743" w:type="dxa"/>
            <w:tcBorders>
              <w:top w:val="single" w:sz="8" w:space="0" w:color="000000"/>
              <w:left w:val="nil"/>
              <w:bottom w:val="nil"/>
              <w:right w:val="nil"/>
            </w:tcBorders>
          </w:tcPr>
          <w:p w14:paraId="57E04FE4" w14:textId="77777777" w:rsidR="001723A3" w:rsidRDefault="001723A3" w:rsidP="009C1702">
            <w:pPr>
              <w:tabs>
                <w:tab w:val="left" w:pos="3888"/>
              </w:tabs>
              <w:spacing w:line="240" w:lineRule="auto"/>
              <w:rPr>
                <w:sz w:val="20"/>
                <w:szCs w:val="20"/>
              </w:rPr>
            </w:pPr>
            <w:r>
              <w:rPr>
                <w:sz w:val="20"/>
                <w:szCs w:val="20"/>
              </w:rPr>
              <w:t>Gender, % female</w:t>
            </w:r>
          </w:p>
        </w:tc>
        <w:tc>
          <w:tcPr>
            <w:tcW w:w="1226" w:type="dxa"/>
            <w:tcBorders>
              <w:top w:val="single" w:sz="8" w:space="0" w:color="000000"/>
              <w:left w:val="nil"/>
              <w:bottom w:val="nil"/>
              <w:right w:val="nil"/>
            </w:tcBorders>
            <w:shd w:val="clear" w:color="auto" w:fill="auto"/>
          </w:tcPr>
          <w:p w14:paraId="5365B33F" w14:textId="77777777" w:rsidR="001723A3" w:rsidRDefault="001723A3" w:rsidP="009C1702">
            <w:pPr>
              <w:tabs>
                <w:tab w:val="left" w:pos="3888"/>
              </w:tabs>
              <w:spacing w:line="240" w:lineRule="auto"/>
              <w:jc w:val="center"/>
              <w:rPr>
                <w:sz w:val="20"/>
                <w:szCs w:val="20"/>
              </w:rPr>
            </w:pPr>
            <w:r>
              <w:rPr>
                <w:sz w:val="20"/>
                <w:szCs w:val="20"/>
              </w:rPr>
              <w:t>66.7</w:t>
            </w:r>
          </w:p>
        </w:tc>
        <w:tc>
          <w:tcPr>
            <w:tcW w:w="1276" w:type="dxa"/>
            <w:tcBorders>
              <w:top w:val="single" w:sz="8" w:space="0" w:color="000000"/>
              <w:left w:val="nil"/>
              <w:bottom w:val="nil"/>
              <w:right w:val="nil"/>
            </w:tcBorders>
          </w:tcPr>
          <w:p w14:paraId="7F9A546B" w14:textId="77777777" w:rsidR="001723A3" w:rsidRDefault="001723A3" w:rsidP="009C1702">
            <w:pPr>
              <w:tabs>
                <w:tab w:val="left" w:pos="3888"/>
              </w:tabs>
              <w:spacing w:line="240" w:lineRule="auto"/>
              <w:jc w:val="center"/>
              <w:rPr>
                <w:sz w:val="20"/>
                <w:szCs w:val="20"/>
              </w:rPr>
            </w:pPr>
            <w:r>
              <w:rPr>
                <w:sz w:val="20"/>
                <w:szCs w:val="20"/>
              </w:rPr>
              <w:t>62.8</w:t>
            </w:r>
          </w:p>
        </w:tc>
        <w:tc>
          <w:tcPr>
            <w:tcW w:w="1417" w:type="dxa"/>
            <w:tcBorders>
              <w:top w:val="single" w:sz="8" w:space="0" w:color="000000"/>
              <w:left w:val="nil"/>
              <w:bottom w:val="nil"/>
              <w:right w:val="nil"/>
            </w:tcBorders>
            <w:shd w:val="clear" w:color="auto" w:fill="auto"/>
          </w:tcPr>
          <w:p w14:paraId="5EA59996" w14:textId="77777777" w:rsidR="001723A3" w:rsidRDefault="001723A3" w:rsidP="009C1702">
            <w:pPr>
              <w:tabs>
                <w:tab w:val="left" w:pos="3888"/>
              </w:tabs>
              <w:spacing w:line="240" w:lineRule="auto"/>
              <w:jc w:val="center"/>
              <w:rPr>
                <w:sz w:val="20"/>
                <w:szCs w:val="20"/>
              </w:rPr>
            </w:pPr>
            <w:r>
              <w:rPr>
                <w:sz w:val="20"/>
                <w:szCs w:val="20"/>
              </w:rPr>
              <w:t>74.4</w:t>
            </w:r>
          </w:p>
        </w:tc>
        <w:tc>
          <w:tcPr>
            <w:tcW w:w="851" w:type="dxa"/>
            <w:tcBorders>
              <w:top w:val="single" w:sz="8" w:space="0" w:color="000000"/>
              <w:left w:val="nil"/>
              <w:bottom w:val="nil"/>
              <w:right w:val="nil"/>
            </w:tcBorders>
          </w:tcPr>
          <w:p w14:paraId="1201EDFB" w14:textId="77777777" w:rsidR="001723A3" w:rsidRDefault="001723A3" w:rsidP="009C1702">
            <w:pPr>
              <w:tabs>
                <w:tab w:val="left" w:pos="3888"/>
              </w:tabs>
              <w:spacing w:line="240" w:lineRule="auto"/>
              <w:jc w:val="center"/>
              <w:rPr>
                <w:sz w:val="20"/>
                <w:szCs w:val="20"/>
              </w:rPr>
            </w:pPr>
            <w:r>
              <w:rPr>
                <w:sz w:val="20"/>
                <w:szCs w:val="20"/>
              </w:rPr>
              <w:t>1.56*</w:t>
            </w:r>
          </w:p>
        </w:tc>
        <w:tc>
          <w:tcPr>
            <w:tcW w:w="850" w:type="dxa"/>
            <w:tcBorders>
              <w:top w:val="single" w:sz="8" w:space="0" w:color="000000"/>
              <w:left w:val="nil"/>
              <w:bottom w:val="nil"/>
              <w:right w:val="nil"/>
            </w:tcBorders>
          </w:tcPr>
          <w:p w14:paraId="6F136B88" w14:textId="77777777" w:rsidR="001723A3" w:rsidRDefault="001723A3" w:rsidP="009C1702">
            <w:pPr>
              <w:tabs>
                <w:tab w:val="left" w:pos="3888"/>
              </w:tabs>
              <w:spacing w:line="240" w:lineRule="auto"/>
              <w:jc w:val="center"/>
              <w:rPr>
                <w:sz w:val="20"/>
                <w:szCs w:val="20"/>
              </w:rPr>
            </w:pPr>
            <w:r>
              <w:rPr>
                <w:sz w:val="20"/>
                <w:szCs w:val="20"/>
              </w:rPr>
              <w:t>0.212</w:t>
            </w:r>
          </w:p>
        </w:tc>
      </w:tr>
      <w:tr w:rsidR="001723A3" w14:paraId="5888EEF6" w14:textId="77777777" w:rsidTr="009C1702">
        <w:tc>
          <w:tcPr>
            <w:tcW w:w="2743" w:type="dxa"/>
            <w:tcBorders>
              <w:top w:val="nil"/>
              <w:left w:val="nil"/>
              <w:bottom w:val="nil"/>
              <w:right w:val="nil"/>
            </w:tcBorders>
          </w:tcPr>
          <w:p w14:paraId="480B9EE8" w14:textId="77777777" w:rsidR="001723A3" w:rsidRDefault="001723A3" w:rsidP="009C1702">
            <w:pPr>
              <w:tabs>
                <w:tab w:val="left" w:pos="3888"/>
              </w:tabs>
              <w:spacing w:line="240" w:lineRule="auto"/>
              <w:rPr>
                <w:sz w:val="20"/>
                <w:szCs w:val="20"/>
              </w:rPr>
            </w:pPr>
            <w:r>
              <w:rPr>
                <w:sz w:val="20"/>
                <w:szCs w:val="20"/>
              </w:rPr>
              <w:t>Age, in years</w:t>
            </w:r>
          </w:p>
        </w:tc>
        <w:tc>
          <w:tcPr>
            <w:tcW w:w="1226" w:type="dxa"/>
            <w:tcBorders>
              <w:top w:val="nil"/>
              <w:left w:val="nil"/>
              <w:bottom w:val="nil"/>
              <w:right w:val="nil"/>
            </w:tcBorders>
            <w:shd w:val="clear" w:color="auto" w:fill="auto"/>
          </w:tcPr>
          <w:p w14:paraId="00DC08D8" w14:textId="77777777" w:rsidR="001723A3" w:rsidRDefault="001723A3" w:rsidP="009C1702">
            <w:pPr>
              <w:tabs>
                <w:tab w:val="left" w:pos="3888"/>
              </w:tabs>
              <w:spacing w:line="240" w:lineRule="auto"/>
              <w:jc w:val="center"/>
              <w:rPr>
                <w:sz w:val="20"/>
                <w:szCs w:val="20"/>
              </w:rPr>
            </w:pPr>
            <w:r>
              <w:rPr>
                <w:sz w:val="20"/>
                <w:szCs w:val="20"/>
              </w:rPr>
              <w:t>73.1 (±8.8)</w:t>
            </w:r>
          </w:p>
        </w:tc>
        <w:tc>
          <w:tcPr>
            <w:tcW w:w="1276" w:type="dxa"/>
            <w:tcBorders>
              <w:top w:val="nil"/>
              <w:left w:val="nil"/>
              <w:bottom w:val="nil"/>
              <w:right w:val="nil"/>
            </w:tcBorders>
          </w:tcPr>
          <w:p w14:paraId="144C02CA" w14:textId="77777777" w:rsidR="001723A3" w:rsidRDefault="001723A3" w:rsidP="009C1702">
            <w:pPr>
              <w:tabs>
                <w:tab w:val="left" w:pos="3888"/>
              </w:tabs>
              <w:spacing w:line="240" w:lineRule="auto"/>
              <w:jc w:val="center"/>
              <w:rPr>
                <w:sz w:val="20"/>
                <w:szCs w:val="20"/>
              </w:rPr>
            </w:pPr>
            <w:r>
              <w:rPr>
                <w:sz w:val="20"/>
                <w:szCs w:val="20"/>
              </w:rPr>
              <w:t>69.1 (±6.5)</w:t>
            </w:r>
          </w:p>
        </w:tc>
        <w:tc>
          <w:tcPr>
            <w:tcW w:w="1417" w:type="dxa"/>
            <w:tcBorders>
              <w:top w:val="nil"/>
              <w:left w:val="nil"/>
              <w:bottom w:val="nil"/>
              <w:right w:val="nil"/>
            </w:tcBorders>
            <w:shd w:val="clear" w:color="auto" w:fill="auto"/>
          </w:tcPr>
          <w:p w14:paraId="4313BB54" w14:textId="77777777" w:rsidR="001723A3" w:rsidRDefault="001723A3" w:rsidP="009C1702">
            <w:pPr>
              <w:tabs>
                <w:tab w:val="left" w:pos="3888"/>
              </w:tabs>
              <w:spacing w:line="240" w:lineRule="auto"/>
              <w:jc w:val="center"/>
              <w:rPr>
                <w:sz w:val="20"/>
                <w:szCs w:val="20"/>
              </w:rPr>
            </w:pPr>
            <w:r>
              <w:rPr>
                <w:sz w:val="20"/>
                <w:szCs w:val="20"/>
              </w:rPr>
              <w:t>81.1 (±7)</w:t>
            </w:r>
          </w:p>
        </w:tc>
        <w:tc>
          <w:tcPr>
            <w:tcW w:w="851" w:type="dxa"/>
            <w:tcBorders>
              <w:top w:val="nil"/>
              <w:left w:val="nil"/>
              <w:bottom w:val="nil"/>
              <w:right w:val="nil"/>
            </w:tcBorders>
          </w:tcPr>
          <w:p w14:paraId="6706507B" w14:textId="77777777" w:rsidR="001723A3" w:rsidRDefault="001723A3" w:rsidP="009C1702">
            <w:pPr>
              <w:tabs>
                <w:tab w:val="left" w:pos="3888"/>
              </w:tabs>
              <w:spacing w:line="240" w:lineRule="auto"/>
              <w:jc w:val="center"/>
              <w:rPr>
                <w:sz w:val="20"/>
                <w:szCs w:val="20"/>
              </w:rPr>
            </w:pPr>
            <w:r>
              <w:rPr>
                <w:sz w:val="20"/>
                <w:szCs w:val="20"/>
              </w:rPr>
              <w:t>-9.17</w:t>
            </w:r>
          </w:p>
        </w:tc>
        <w:tc>
          <w:tcPr>
            <w:tcW w:w="850" w:type="dxa"/>
            <w:tcBorders>
              <w:top w:val="nil"/>
              <w:left w:val="nil"/>
              <w:bottom w:val="nil"/>
              <w:right w:val="nil"/>
            </w:tcBorders>
          </w:tcPr>
          <w:p w14:paraId="784A6170" w14:textId="77777777" w:rsidR="001723A3" w:rsidRDefault="001723A3" w:rsidP="009C1702">
            <w:pPr>
              <w:tabs>
                <w:tab w:val="left" w:pos="3888"/>
              </w:tabs>
              <w:spacing w:line="240" w:lineRule="auto"/>
              <w:jc w:val="center"/>
              <w:rPr>
                <w:sz w:val="20"/>
                <w:szCs w:val="20"/>
              </w:rPr>
            </w:pPr>
            <w:r>
              <w:rPr>
                <w:sz w:val="20"/>
                <w:szCs w:val="20"/>
              </w:rPr>
              <w:t>&lt;0.001</w:t>
            </w:r>
          </w:p>
        </w:tc>
      </w:tr>
      <w:tr w:rsidR="001723A3" w14:paraId="1E5712CC" w14:textId="77777777" w:rsidTr="009C1702">
        <w:tc>
          <w:tcPr>
            <w:tcW w:w="2743" w:type="dxa"/>
            <w:tcBorders>
              <w:top w:val="nil"/>
              <w:left w:val="nil"/>
              <w:bottom w:val="nil"/>
              <w:right w:val="nil"/>
            </w:tcBorders>
          </w:tcPr>
          <w:p w14:paraId="18443527" w14:textId="77777777" w:rsidR="001723A3" w:rsidRDefault="001723A3" w:rsidP="009C1702">
            <w:pPr>
              <w:tabs>
                <w:tab w:val="left" w:pos="3888"/>
              </w:tabs>
              <w:spacing w:line="240" w:lineRule="auto"/>
              <w:rPr>
                <w:sz w:val="20"/>
                <w:szCs w:val="20"/>
              </w:rPr>
            </w:pPr>
            <w:r>
              <w:rPr>
                <w:sz w:val="20"/>
                <w:szCs w:val="20"/>
              </w:rPr>
              <w:t>Education, in years</w:t>
            </w:r>
          </w:p>
        </w:tc>
        <w:tc>
          <w:tcPr>
            <w:tcW w:w="1226" w:type="dxa"/>
            <w:tcBorders>
              <w:top w:val="nil"/>
              <w:left w:val="nil"/>
              <w:bottom w:val="nil"/>
              <w:right w:val="nil"/>
            </w:tcBorders>
            <w:shd w:val="clear" w:color="auto" w:fill="auto"/>
          </w:tcPr>
          <w:p w14:paraId="0BB7CE39" w14:textId="77777777" w:rsidR="001723A3" w:rsidRDefault="001723A3" w:rsidP="009C1702">
            <w:pPr>
              <w:tabs>
                <w:tab w:val="left" w:pos="3888"/>
              </w:tabs>
              <w:spacing w:line="240" w:lineRule="auto"/>
              <w:jc w:val="center"/>
              <w:rPr>
                <w:sz w:val="20"/>
                <w:szCs w:val="20"/>
              </w:rPr>
            </w:pPr>
            <w:r>
              <w:rPr>
                <w:sz w:val="20"/>
                <w:szCs w:val="20"/>
              </w:rPr>
              <w:t>10.5 (±6.5)</w:t>
            </w:r>
          </w:p>
        </w:tc>
        <w:tc>
          <w:tcPr>
            <w:tcW w:w="1276" w:type="dxa"/>
            <w:tcBorders>
              <w:top w:val="nil"/>
              <w:left w:val="nil"/>
              <w:bottom w:val="nil"/>
              <w:right w:val="nil"/>
            </w:tcBorders>
          </w:tcPr>
          <w:p w14:paraId="256F04E6" w14:textId="77777777" w:rsidR="001723A3" w:rsidRDefault="001723A3" w:rsidP="009C1702">
            <w:pPr>
              <w:tabs>
                <w:tab w:val="left" w:pos="3888"/>
              </w:tabs>
              <w:spacing w:line="240" w:lineRule="auto"/>
              <w:jc w:val="center"/>
              <w:rPr>
                <w:sz w:val="20"/>
                <w:szCs w:val="20"/>
              </w:rPr>
            </w:pPr>
            <w:r>
              <w:rPr>
                <w:sz w:val="20"/>
                <w:szCs w:val="20"/>
              </w:rPr>
              <w:t>12.4 (±6.4)</w:t>
            </w:r>
          </w:p>
        </w:tc>
        <w:tc>
          <w:tcPr>
            <w:tcW w:w="1417" w:type="dxa"/>
            <w:tcBorders>
              <w:top w:val="nil"/>
              <w:left w:val="nil"/>
              <w:bottom w:val="nil"/>
              <w:right w:val="nil"/>
            </w:tcBorders>
            <w:shd w:val="clear" w:color="auto" w:fill="auto"/>
          </w:tcPr>
          <w:p w14:paraId="2F1BBB21" w14:textId="77777777" w:rsidR="001723A3" w:rsidRDefault="001723A3" w:rsidP="009C1702">
            <w:pPr>
              <w:tabs>
                <w:tab w:val="left" w:pos="3888"/>
              </w:tabs>
              <w:spacing w:line="240" w:lineRule="auto"/>
              <w:jc w:val="center"/>
              <w:rPr>
                <w:sz w:val="20"/>
                <w:szCs w:val="20"/>
              </w:rPr>
            </w:pPr>
            <w:r>
              <w:rPr>
                <w:sz w:val="20"/>
                <w:szCs w:val="20"/>
              </w:rPr>
              <w:t>6.7 (±5.1)</w:t>
            </w:r>
          </w:p>
        </w:tc>
        <w:tc>
          <w:tcPr>
            <w:tcW w:w="851" w:type="dxa"/>
            <w:tcBorders>
              <w:top w:val="nil"/>
              <w:left w:val="nil"/>
              <w:bottom w:val="nil"/>
              <w:right w:val="nil"/>
            </w:tcBorders>
          </w:tcPr>
          <w:p w14:paraId="55E6B714" w14:textId="77777777" w:rsidR="001723A3" w:rsidRDefault="001723A3" w:rsidP="009C1702">
            <w:pPr>
              <w:tabs>
                <w:tab w:val="left" w:pos="3888"/>
              </w:tabs>
              <w:spacing w:line="240" w:lineRule="auto"/>
              <w:jc w:val="center"/>
              <w:rPr>
                <w:sz w:val="20"/>
                <w:szCs w:val="20"/>
              </w:rPr>
            </w:pPr>
            <w:r>
              <w:rPr>
                <w:sz w:val="20"/>
                <w:szCs w:val="20"/>
              </w:rPr>
              <w:t>4.75</w:t>
            </w:r>
          </w:p>
        </w:tc>
        <w:tc>
          <w:tcPr>
            <w:tcW w:w="850" w:type="dxa"/>
            <w:tcBorders>
              <w:top w:val="nil"/>
              <w:left w:val="nil"/>
              <w:bottom w:val="nil"/>
              <w:right w:val="nil"/>
            </w:tcBorders>
          </w:tcPr>
          <w:p w14:paraId="0F0A6F28" w14:textId="77777777" w:rsidR="001723A3" w:rsidRDefault="001723A3" w:rsidP="009C1702">
            <w:pPr>
              <w:tabs>
                <w:tab w:val="left" w:pos="3888"/>
              </w:tabs>
              <w:spacing w:line="240" w:lineRule="auto"/>
              <w:jc w:val="center"/>
              <w:rPr>
                <w:sz w:val="20"/>
                <w:szCs w:val="20"/>
              </w:rPr>
            </w:pPr>
            <w:r>
              <w:rPr>
                <w:sz w:val="20"/>
                <w:szCs w:val="20"/>
              </w:rPr>
              <w:t>&lt;0.001</w:t>
            </w:r>
          </w:p>
        </w:tc>
      </w:tr>
      <w:tr w:rsidR="001723A3" w14:paraId="799E2A80" w14:textId="77777777" w:rsidTr="009C1702">
        <w:tc>
          <w:tcPr>
            <w:tcW w:w="2743" w:type="dxa"/>
            <w:tcBorders>
              <w:top w:val="nil"/>
              <w:left w:val="nil"/>
              <w:bottom w:val="nil"/>
              <w:right w:val="nil"/>
            </w:tcBorders>
          </w:tcPr>
          <w:p w14:paraId="0D78D79B" w14:textId="77777777" w:rsidR="001723A3" w:rsidRDefault="001723A3" w:rsidP="009C1702">
            <w:pPr>
              <w:tabs>
                <w:tab w:val="left" w:pos="3888"/>
              </w:tabs>
              <w:spacing w:line="240" w:lineRule="auto"/>
              <w:rPr>
                <w:sz w:val="20"/>
                <w:szCs w:val="20"/>
              </w:rPr>
            </w:pPr>
            <w:r>
              <w:rPr>
                <w:sz w:val="20"/>
                <w:szCs w:val="20"/>
              </w:rPr>
              <w:t>Diagnosed health problems</w:t>
            </w:r>
          </w:p>
        </w:tc>
        <w:tc>
          <w:tcPr>
            <w:tcW w:w="1226" w:type="dxa"/>
            <w:tcBorders>
              <w:top w:val="nil"/>
              <w:left w:val="nil"/>
              <w:bottom w:val="nil"/>
              <w:right w:val="nil"/>
            </w:tcBorders>
            <w:shd w:val="clear" w:color="auto" w:fill="auto"/>
          </w:tcPr>
          <w:p w14:paraId="6FF41153" w14:textId="77777777" w:rsidR="001723A3" w:rsidRDefault="001723A3" w:rsidP="009C1702">
            <w:pPr>
              <w:tabs>
                <w:tab w:val="left" w:pos="3888"/>
              </w:tabs>
              <w:spacing w:line="240" w:lineRule="auto"/>
              <w:jc w:val="center"/>
              <w:rPr>
                <w:sz w:val="20"/>
                <w:szCs w:val="20"/>
              </w:rPr>
            </w:pPr>
            <w:r>
              <w:rPr>
                <w:sz w:val="20"/>
                <w:szCs w:val="20"/>
              </w:rPr>
              <w:t>2.3 (±1.6)</w:t>
            </w:r>
          </w:p>
        </w:tc>
        <w:tc>
          <w:tcPr>
            <w:tcW w:w="1276" w:type="dxa"/>
            <w:tcBorders>
              <w:top w:val="nil"/>
              <w:left w:val="nil"/>
              <w:bottom w:val="nil"/>
              <w:right w:val="nil"/>
            </w:tcBorders>
          </w:tcPr>
          <w:p w14:paraId="014989F4" w14:textId="77777777" w:rsidR="001723A3" w:rsidRDefault="001723A3" w:rsidP="009C1702">
            <w:pPr>
              <w:tabs>
                <w:tab w:val="left" w:pos="3888"/>
              </w:tabs>
              <w:spacing w:line="240" w:lineRule="auto"/>
              <w:jc w:val="center"/>
              <w:rPr>
                <w:sz w:val="20"/>
                <w:szCs w:val="20"/>
              </w:rPr>
            </w:pPr>
            <w:r>
              <w:rPr>
                <w:sz w:val="20"/>
                <w:szCs w:val="20"/>
              </w:rPr>
              <w:t>1.9 (±1.5)</w:t>
            </w:r>
          </w:p>
        </w:tc>
        <w:tc>
          <w:tcPr>
            <w:tcW w:w="1417" w:type="dxa"/>
            <w:tcBorders>
              <w:top w:val="nil"/>
              <w:left w:val="nil"/>
              <w:bottom w:val="nil"/>
              <w:right w:val="nil"/>
            </w:tcBorders>
            <w:shd w:val="clear" w:color="auto" w:fill="auto"/>
          </w:tcPr>
          <w:p w14:paraId="7D3DFF39" w14:textId="77777777" w:rsidR="001723A3" w:rsidRDefault="001723A3" w:rsidP="009C1702">
            <w:pPr>
              <w:tabs>
                <w:tab w:val="left" w:pos="3888"/>
              </w:tabs>
              <w:spacing w:line="240" w:lineRule="auto"/>
              <w:jc w:val="center"/>
              <w:rPr>
                <w:sz w:val="20"/>
                <w:szCs w:val="20"/>
              </w:rPr>
            </w:pPr>
            <w:r>
              <w:rPr>
                <w:sz w:val="20"/>
                <w:szCs w:val="20"/>
              </w:rPr>
              <w:t>2.9 (±1.6)</w:t>
            </w:r>
          </w:p>
        </w:tc>
        <w:tc>
          <w:tcPr>
            <w:tcW w:w="851" w:type="dxa"/>
            <w:tcBorders>
              <w:top w:val="nil"/>
              <w:left w:val="nil"/>
              <w:bottom w:val="nil"/>
              <w:right w:val="nil"/>
            </w:tcBorders>
          </w:tcPr>
          <w:p w14:paraId="4E7526A4" w14:textId="77777777" w:rsidR="001723A3" w:rsidRDefault="001723A3" w:rsidP="009C1702">
            <w:pPr>
              <w:tabs>
                <w:tab w:val="left" w:pos="3888"/>
              </w:tabs>
              <w:spacing w:line="240" w:lineRule="auto"/>
              <w:jc w:val="center"/>
              <w:rPr>
                <w:sz w:val="20"/>
                <w:szCs w:val="20"/>
              </w:rPr>
            </w:pPr>
            <w:r>
              <w:rPr>
                <w:sz w:val="20"/>
                <w:szCs w:val="20"/>
              </w:rPr>
              <w:t>-3.32</w:t>
            </w:r>
          </w:p>
        </w:tc>
        <w:tc>
          <w:tcPr>
            <w:tcW w:w="850" w:type="dxa"/>
            <w:tcBorders>
              <w:top w:val="nil"/>
              <w:left w:val="nil"/>
              <w:bottom w:val="nil"/>
              <w:right w:val="nil"/>
            </w:tcBorders>
          </w:tcPr>
          <w:p w14:paraId="7F584D65" w14:textId="77777777" w:rsidR="001723A3" w:rsidRDefault="001723A3" w:rsidP="009C1702">
            <w:pPr>
              <w:tabs>
                <w:tab w:val="left" w:pos="3888"/>
              </w:tabs>
              <w:spacing w:line="240" w:lineRule="auto"/>
              <w:jc w:val="center"/>
              <w:rPr>
                <w:sz w:val="20"/>
                <w:szCs w:val="20"/>
              </w:rPr>
            </w:pPr>
            <w:r>
              <w:rPr>
                <w:sz w:val="20"/>
                <w:szCs w:val="20"/>
              </w:rPr>
              <w:t>0.001</w:t>
            </w:r>
          </w:p>
        </w:tc>
      </w:tr>
      <w:tr w:rsidR="001723A3" w14:paraId="21A186FF" w14:textId="77777777" w:rsidTr="009C1702">
        <w:tc>
          <w:tcPr>
            <w:tcW w:w="2743" w:type="dxa"/>
            <w:tcBorders>
              <w:top w:val="nil"/>
              <w:left w:val="nil"/>
              <w:bottom w:val="nil"/>
              <w:right w:val="nil"/>
            </w:tcBorders>
          </w:tcPr>
          <w:p w14:paraId="43D178A5" w14:textId="77777777" w:rsidR="001723A3" w:rsidRDefault="001723A3" w:rsidP="009C1702">
            <w:pPr>
              <w:tabs>
                <w:tab w:val="left" w:pos="3888"/>
              </w:tabs>
              <w:spacing w:line="240" w:lineRule="auto"/>
              <w:rPr>
                <w:sz w:val="20"/>
                <w:szCs w:val="20"/>
              </w:rPr>
            </w:pPr>
            <w:r>
              <w:rPr>
                <w:sz w:val="20"/>
                <w:szCs w:val="20"/>
              </w:rPr>
              <w:t>Medicines in use</w:t>
            </w:r>
          </w:p>
        </w:tc>
        <w:tc>
          <w:tcPr>
            <w:tcW w:w="1226" w:type="dxa"/>
            <w:tcBorders>
              <w:top w:val="nil"/>
              <w:left w:val="nil"/>
              <w:bottom w:val="nil"/>
              <w:right w:val="nil"/>
            </w:tcBorders>
            <w:shd w:val="clear" w:color="auto" w:fill="auto"/>
          </w:tcPr>
          <w:p w14:paraId="560E2D6E" w14:textId="77777777" w:rsidR="001723A3" w:rsidRDefault="001723A3" w:rsidP="009C1702">
            <w:pPr>
              <w:tabs>
                <w:tab w:val="left" w:pos="3888"/>
              </w:tabs>
              <w:spacing w:line="240" w:lineRule="auto"/>
              <w:jc w:val="center"/>
              <w:rPr>
                <w:sz w:val="20"/>
                <w:szCs w:val="20"/>
              </w:rPr>
            </w:pPr>
            <w:r>
              <w:rPr>
                <w:sz w:val="20"/>
                <w:szCs w:val="20"/>
              </w:rPr>
              <w:t>4 (±3.5)</w:t>
            </w:r>
          </w:p>
        </w:tc>
        <w:tc>
          <w:tcPr>
            <w:tcW w:w="1276" w:type="dxa"/>
            <w:tcBorders>
              <w:top w:val="nil"/>
              <w:left w:val="nil"/>
              <w:bottom w:val="nil"/>
              <w:right w:val="nil"/>
            </w:tcBorders>
          </w:tcPr>
          <w:p w14:paraId="78F1A67B" w14:textId="77777777" w:rsidR="001723A3" w:rsidRDefault="001723A3" w:rsidP="009C1702">
            <w:pPr>
              <w:tabs>
                <w:tab w:val="left" w:pos="3888"/>
              </w:tabs>
              <w:spacing w:line="240" w:lineRule="auto"/>
              <w:jc w:val="center"/>
              <w:rPr>
                <w:sz w:val="20"/>
                <w:szCs w:val="20"/>
              </w:rPr>
            </w:pPr>
            <w:r>
              <w:rPr>
                <w:sz w:val="20"/>
                <w:szCs w:val="20"/>
              </w:rPr>
              <w:t>2.9 (±2.6)</w:t>
            </w:r>
          </w:p>
        </w:tc>
        <w:tc>
          <w:tcPr>
            <w:tcW w:w="1417" w:type="dxa"/>
            <w:tcBorders>
              <w:top w:val="nil"/>
              <w:left w:val="nil"/>
              <w:bottom w:val="nil"/>
              <w:right w:val="nil"/>
            </w:tcBorders>
            <w:shd w:val="clear" w:color="auto" w:fill="auto"/>
          </w:tcPr>
          <w:p w14:paraId="698CAE7F" w14:textId="77777777" w:rsidR="001723A3" w:rsidRDefault="001723A3" w:rsidP="009C1702">
            <w:pPr>
              <w:tabs>
                <w:tab w:val="left" w:pos="3888"/>
              </w:tabs>
              <w:spacing w:line="240" w:lineRule="auto"/>
              <w:jc w:val="center"/>
              <w:rPr>
                <w:sz w:val="20"/>
                <w:szCs w:val="20"/>
              </w:rPr>
            </w:pPr>
            <w:r>
              <w:rPr>
                <w:sz w:val="20"/>
                <w:szCs w:val="20"/>
              </w:rPr>
              <w:t>5.9 (±4.1)</w:t>
            </w:r>
          </w:p>
        </w:tc>
        <w:tc>
          <w:tcPr>
            <w:tcW w:w="851" w:type="dxa"/>
            <w:tcBorders>
              <w:top w:val="nil"/>
              <w:left w:val="nil"/>
              <w:bottom w:val="nil"/>
              <w:right w:val="nil"/>
            </w:tcBorders>
          </w:tcPr>
          <w:p w14:paraId="550F3B0B" w14:textId="77777777" w:rsidR="001723A3" w:rsidRDefault="001723A3" w:rsidP="009C1702">
            <w:pPr>
              <w:tabs>
                <w:tab w:val="left" w:pos="3888"/>
              </w:tabs>
              <w:spacing w:line="240" w:lineRule="auto"/>
              <w:jc w:val="center"/>
              <w:rPr>
                <w:sz w:val="20"/>
                <w:szCs w:val="20"/>
              </w:rPr>
            </w:pPr>
            <w:r>
              <w:rPr>
                <w:sz w:val="20"/>
                <w:szCs w:val="20"/>
              </w:rPr>
              <w:t>-4.07</w:t>
            </w:r>
          </w:p>
        </w:tc>
        <w:tc>
          <w:tcPr>
            <w:tcW w:w="850" w:type="dxa"/>
            <w:tcBorders>
              <w:top w:val="nil"/>
              <w:left w:val="nil"/>
              <w:bottom w:val="nil"/>
              <w:right w:val="nil"/>
            </w:tcBorders>
          </w:tcPr>
          <w:p w14:paraId="4458E6F8" w14:textId="77777777" w:rsidR="001723A3" w:rsidRDefault="001723A3" w:rsidP="009C1702">
            <w:pPr>
              <w:tabs>
                <w:tab w:val="left" w:pos="3888"/>
              </w:tabs>
              <w:spacing w:line="240" w:lineRule="auto"/>
              <w:jc w:val="center"/>
              <w:rPr>
                <w:sz w:val="20"/>
                <w:szCs w:val="20"/>
              </w:rPr>
            </w:pPr>
            <w:r>
              <w:rPr>
                <w:sz w:val="20"/>
                <w:szCs w:val="20"/>
              </w:rPr>
              <w:t>&lt;0.001</w:t>
            </w:r>
          </w:p>
        </w:tc>
      </w:tr>
      <w:tr w:rsidR="001723A3" w14:paraId="67C9483C" w14:textId="77777777" w:rsidTr="009C1702">
        <w:tc>
          <w:tcPr>
            <w:tcW w:w="2743" w:type="dxa"/>
            <w:tcBorders>
              <w:top w:val="nil"/>
              <w:left w:val="nil"/>
              <w:bottom w:val="nil"/>
              <w:right w:val="nil"/>
            </w:tcBorders>
          </w:tcPr>
          <w:p w14:paraId="4CC4A261" w14:textId="77777777" w:rsidR="001723A3" w:rsidRDefault="001723A3" w:rsidP="009C1702">
            <w:pPr>
              <w:tabs>
                <w:tab w:val="left" w:pos="3888"/>
              </w:tabs>
              <w:spacing w:line="240" w:lineRule="auto"/>
              <w:rPr>
                <w:sz w:val="20"/>
                <w:szCs w:val="20"/>
              </w:rPr>
            </w:pPr>
            <w:r>
              <w:rPr>
                <w:sz w:val="20"/>
                <w:szCs w:val="20"/>
              </w:rPr>
              <w:t>ACE-R</w:t>
            </w:r>
          </w:p>
        </w:tc>
        <w:tc>
          <w:tcPr>
            <w:tcW w:w="1226" w:type="dxa"/>
            <w:tcBorders>
              <w:top w:val="nil"/>
              <w:left w:val="nil"/>
              <w:bottom w:val="nil"/>
              <w:right w:val="nil"/>
            </w:tcBorders>
            <w:shd w:val="clear" w:color="auto" w:fill="auto"/>
          </w:tcPr>
          <w:p w14:paraId="2E96307E" w14:textId="77777777" w:rsidR="001723A3" w:rsidRDefault="001723A3" w:rsidP="009C1702">
            <w:pPr>
              <w:tabs>
                <w:tab w:val="left" w:pos="3888"/>
              </w:tabs>
              <w:spacing w:line="240" w:lineRule="auto"/>
              <w:jc w:val="center"/>
              <w:rPr>
                <w:sz w:val="20"/>
                <w:szCs w:val="20"/>
              </w:rPr>
            </w:pPr>
            <w:r>
              <w:rPr>
                <w:sz w:val="20"/>
                <w:szCs w:val="20"/>
              </w:rPr>
              <w:t>69.9 (±26.2)</w:t>
            </w:r>
          </w:p>
        </w:tc>
        <w:tc>
          <w:tcPr>
            <w:tcW w:w="1276" w:type="dxa"/>
            <w:tcBorders>
              <w:top w:val="nil"/>
              <w:left w:val="nil"/>
              <w:bottom w:val="nil"/>
              <w:right w:val="nil"/>
            </w:tcBorders>
          </w:tcPr>
          <w:p w14:paraId="52CF0FAA" w14:textId="77777777" w:rsidR="001723A3" w:rsidRDefault="001723A3" w:rsidP="009C1702">
            <w:pPr>
              <w:tabs>
                <w:tab w:val="left" w:pos="3888"/>
              </w:tabs>
              <w:spacing w:line="240" w:lineRule="auto"/>
              <w:jc w:val="center"/>
              <w:rPr>
                <w:sz w:val="20"/>
                <w:szCs w:val="20"/>
              </w:rPr>
            </w:pPr>
            <w:r>
              <w:rPr>
                <w:sz w:val="20"/>
                <w:szCs w:val="20"/>
              </w:rPr>
              <w:t>84.1 (±13.7)</w:t>
            </w:r>
          </w:p>
        </w:tc>
        <w:tc>
          <w:tcPr>
            <w:tcW w:w="1417" w:type="dxa"/>
            <w:tcBorders>
              <w:top w:val="nil"/>
              <w:left w:val="nil"/>
              <w:bottom w:val="nil"/>
              <w:right w:val="nil"/>
            </w:tcBorders>
            <w:shd w:val="clear" w:color="auto" w:fill="auto"/>
          </w:tcPr>
          <w:p w14:paraId="6C98C7F1" w14:textId="77777777" w:rsidR="001723A3" w:rsidRDefault="001723A3" w:rsidP="009C1702">
            <w:pPr>
              <w:tabs>
                <w:tab w:val="left" w:pos="3888"/>
              </w:tabs>
              <w:spacing w:line="240" w:lineRule="auto"/>
              <w:jc w:val="center"/>
              <w:rPr>
                <w:sz w:val="20"/>
                <w:szCs w:val="20"/>
              </w:rPr>
            </w:pPr>
            <w:r>
              <w:rPr>
                <w:sz w:val="20"/>
                <w:szCs w:val="20"/>
              </w:rPr>
              <w:t>39.9 (±20.3)</w:t>
            </w:r>
          </w:p>
        </w:tc>
        <w:tc>
          <w:tcPr>
            <w:tcW w:w="851" w:type="dxa"/>
            <w:tcBorders>
              <w:top w:val="nil"/>
              <w:left w:val="nil"/>
              <w:bottom w:val="nil"/>
              <w:right w:val="nil"/>
            </w:tcBorders>
          </w:tcPr>
          <w:p w14:paraId="3C3B6AED" w14:textId="77777777" w:rsidR="001723A3" w:rsidRDefault="001723A3" w:rsidP="009C1702">
            <w:pPr>
              <w:tabs>
                <w:tab w:val="left" w:pos="3888"/>
              </w:tabs>
              <w:spacing w:line="240" w:lineRule="auto"/>
              <w:jc w:val="center"/>
              <w:rPr>
                <w:sz w:val="20"/>
                <w:szCs w:val="20"/>
              </w:rPr>
            </w:pPr>
            <w:r>
              <w:rPr>
                <w:sz w:val="20"/>
                <w:szCs w:val="20"/>
              </w:rPr>
              <w:t>12.05</w:t>
            </w:r>
          </w:p>
        </w:tc>
        <w:tc>
          <w:tcPr>
            <w:tcW w:w="850" w:type="dxa"/>
            <w:tcBorders>
              <w:top w:val="nil"/>
              <w:left w:val="nil"/>
              <w:bottom w:val="nil"/>
              <w:right w:val="nil"/>
            </w:tcBorders>
          </w:tcPr>
          <w:p w14:paraId="4E81E209" w14:textId="77777777" w:rsidR="001723A3" w:rsidRDefault="001723A3" w:rsidP="009C1702">
            <w:pPr>
              <w:tabs>
                <w:tab w:val="left" w:pos="3888"/>
              </w:tabs>
              <w:spacing w:line="240" w:lineRule="auto"/>
              <w:jc w:val="center"/>
              <w:rPr>
                <w:sz w:val="20"/>
                <w:szCs w:val="20"/>
              </w:rPr>
            </w:pPr>
            <w:r>
              <w:rPr>
                <w:sz w:val="20"/>
                <w:szCs w:val="20"/>
              </w:rPr>
              <w:t>&lt;0.001</w:t>
            </w:r>
          </w:p>
        </w:tc>
      </w:tr>
      <w:tr w:rsidR="001723A3" w14:paraId="77471C92" w14:textId="77777777" w:rsidTr="009C1702">
        <w:tc>
          <w:tcPr>
            <w:tcW w:w="2743" w:type="dxa"/>
            <w:tcBorders>
              <w:top w:val="nil"/>
              <w:left w:val="nil"/>
              <w:bottom w:val="nil"/>
              <w:right w:val="nil"/>
            </w:tcBorders>
          </w:tcPr>
          <w:p w14:paraId="2FE52540" w14:textId="77777777" w:rsidR="001723A3" w:rsidRDefault="001723A3" w:rsidP="009C1702">
            <w:pPr>
              <w:tabs>
                <w:tab w:val="left" w:pos="3888"/>
              </w:tabs>
              <w:spacing w:line="240" w:lineRule="auto"/>
              <w:rPr>
                <w:sz w:val="20"/>
                <w:szCs w:val="20"/>
              </w:rPr>
            </w:pPr>
            <w:r>
              <w:rPr>
                <w:sz w:val="20"/>
                <w:szCs w:val="20"/>
              </w:rPr>
              <w:t>MMSE</w:t>
            </w:r>
          </w:p>
        </w:tc>
        <w:tc>
          <w:tcPr>
            <w:tcW w:w="1226" w:type="dxa"/>
            <w:tcBorders>
              <w:top w:val="nil"/>
              <w:left w:val="nil"/>
              <w:bottom w:val="nil"/>
              <w:right w:val="nil"/>
            </w:tcBorders>
            <w:shd w:val="clear" w:color="auto" w:fill="auto"/>
          </w:tcPr>
          <w:p w14:paraId="04D2E0F8" w14:textId="77777777" w:rsidR="001723A3" w:rsidRDefault="001723A3" w:rsidP="009C1702">
            <w:pPr>
              <w:tabs>
                <w:tab w:val="left" w:pos="3888"/>
              </w:tabs>
              <w:spacing w:line="240" w:lineRule="auto"/>
              <w:jc w:val="center"/>
              <w:rPr>
                <w:sz w:val="20"/>
                <w:szCs w:val="20"/>
              </w:rPr>
            </w:pPr>
            <w:r>
              <w:rPr>
                <w:sz w:val="20"/>
                <w:szCs w:val="20"/>
              </w:rPr>
              <w:t>24.1 (±6.5)</w:t>
            </w:r>
          </w:p>
        </w:tc>
        <w:tc>
          <w:tcPr>
            <w:tcW w:w="1276" w:type="dxa"/>
            <w:tcBorders>
              <w:top w:val="nil"/>
              <w:left w:val="nil"/>
              <w:bottom w:val="nil"/>
              <w:right w:val="nil"/>
            </w:tcBorders>
          </w:tcPr>
          <w:p w14:paraId="290D3FF8" w14:textId="77777777" w:rsidR="001723A3" w:rsidRDefault="001723A3" w:rsidP="009C1702">
            <w:pPr>
              <w:tabs>
                <w:tab w:val="left" w:pos="3888"/>
              </w:tabs>
              <w:spacing w:line="240" w:lineRule="auto"/>
              <w:jc w:val="center"/>
              <w:rPr>
                <w:sz w:val="20"/>
                <w:szCs w:val="20"/>
              </w:rPr>
            </w:pPr>
            <w:r>
              <w:rPr>
                <w:sz w:val="20"/>
                <w:szCs w:val="20"/>
              </w:rPr>
              <w:t>27.4 (±3.5)</w:t>
            </w:r>
          </w:p>
        </w:tc>
        <w:tc>
          <w:tcPr>
            <w:tcW w:w="1417" w:type="dxa"/>
            <w:tcBorders>
              <w:top w:val="nil"/>
              <w:left w:val="nil"/>
              <w:bottom w:val="nil"/>
              <w:right w:val="nil"/>
            </w:tcBorders>
            <w:shd w:val="clear" w:color="auto" w:fill="auto"/>
          </w:tcPr>
          <w:p w14:paraId="7C5BD792" w14:textId="77777777" w:rsidR="001723A3" w:rsidRDefault="001723A3" w:rsidP="009C1702">
            <w:pPr>
              <w:tabs>
                <w:tab w:val="left" w:pos="3888"/>
              </w:tabs>
              <w:spacing w:line="240" w:lineRule="auto"/>
              <w:jc w:val="center"/>
              <w:rPr>
                <w:sz w:val="20"/>
                <w:szCs w:val="20"/>
              </w:rPr>
            </w:pPr>
            <w:r>
              <w:rPr>
                <w:sz w:val="20"/>
                <w:szCs w:val="20"/>
              </w:rPr>
              <w:t>16.5 (±5.2)</w:t>
            </w:r>
          </w:p>
        </w:tc>
        <w:tc>
          <w:tcPr>
            <w:tcW w:w="851" w:type="dxa"/>
            <w:tcBorders>
              <w:top w:val="nil"/>
              <w:left w:val="nil"/>
              <w:bottom w:val="nil"/>
              <w:right w:val="nil"/>
            </w:tcBorders>
          </w:tcPr>
          <w:p w14:paraId="6A69EB01" w14:textId="77777777" w:rsidR="001723A3" w:rsidRDefault="001723A3" w:rsidP="009C1702">
            <w:pPr>
              <w:tabs>
                <w:tab w:val="left" w:pos="3888"/>
              </w:tabs>
              <w:spacing w:line="240" w:lineRule="auto"/>
              <w:jc w:val="center"/>
              <w:rPr>
                <w:sz w:val="20"/>
                <w:szCs w:val="20"/>
              </w:rPr>
            </w:pPr>
            <w:r>
              <w:rPr>
                <w:sz w:val="20"/>
                <w:szCs w:val="20"/>
              </w:rPr>
              <w:t>11.26</w:t>
            </w:r>
          </w:p>
        </w:tc>
        <w:tc>
          <w:tcPr>
            <w:tcW w:w="850" w:type="dxa"/>
            <w:tcBorders>
              <w:top w:val="nil"/>
              <w:left w:val="nil"/>
              <w:bottom w:val="nil"/>
              <w:right w:val="nil"/>
            </w:tcBorders>
          </w:tcPr>
          <w:p w14:paraId="7C698603" w14:textId="77777777" w:rsidR="001723A3" w:rsidRDefault="001723A3" w:rsidP="009C1702">
            <w:pPr>
              <w:tabs>
                <w:tab w:val="left" w:pos="3888"/>
              </w:tabs>
              <w:spacing w:line="240" w:lineRule="auto"/>
              <w:jc w:val="center"/>
              <w:rPr>
                <w:sz w:val="20"/>
                <w:szCs w:val="20"/>
              </w:rPr>
            </w:pPr>
            <w:r>
              <w:rPr>
                <w:sz w:val="20"/>
                <w:szCs w:val="20"/>
              </w:rPr>
              <w:t>&lt;0.001</w:t>
            </w:r>
          </w:p>
        </w:tc>
      </w:tr>
      <w:tr w:rsidR="001723A3" w14:paraId="14B799AE" w14:textId="77777777" w:rsidTr="009C1702">
        <w:tc>
          <w:tcPr>
            <w:tcW w:w="2743" w:type="dxa"/>
            <w:tcBorders>
              <w:top w:val="nil"/>
              <w:left w:val="nil"/>
              <w:bottom w:val="nil"/>
              <w:right w:val="nil"/>
            </w:tcBorders>
          </w:tcPr>
          <w:p w14:paraId="7E1FF410" w14:textId="77777777" w:rsidR="001723A3" w:rsidRDefault="001723A3" w:rsidP="009C1702">
            <w:pPr>
              <w:tabs>
                <w:tab w:val="left" w:pos="3888"/>
              </w:tabs>
              <w:spacing w:line="240" w:lineRule="auto"/>
              <w:rPr>
                <w:sz w:val="20"/>
                <w:szCs w:val="20"/>
              </w:rPr>
            </w:pPr>
            <w:r>
              <w:rPr>
                <w:sz w:val="20"/>
                <w:szCs w:val="20"/>
              </w:rPr>
              <w:t>CERAD</w:t>
            </w:r>
          </w:p>
        </w:tc>
        <w:tc>
          <w:tcPr>
            <w:tcW w:w="1226" w:type="dxa"/>
            <w:tcBorders>
              <w:top w:val="nil"/>
              <w:left w:val="nil"/>
              <w:bottom w:val="nil"/>
              <w:right w:val="nil"/>
            </w:tcBorders>
            <w:shd w:val="clear" w:color="auto" w:fill="auto"/>
          </w:tcPr>
          <w:p w14:paraId="2AE300BA" w14:textId="77777777" w:rsidR="001723A3" w:rsidRDefault="001723A3" w:rsidP="009C1702">
            <w:pPr>
              <w:tabs>
                <w:tab w:val="left" w:pos="3888"/>
              </w:tabs>
              <w:spacing w:line="240" w:lineRule="auto"/>
              <w:jc w:val="center"/>
              <w:rPr>
                <w:sz w:val="20"/>
                <w:szCs w:val="20"/>
              </w:rPr>
            </w:pPr>
            <w:r>
              <w:rPr>
                <w:sz w:val="20"/>
                <w:szCs w:val="20"/>
              </w:rPr>
              <w:t>-</w:t>
            </w:r>
          </w:p>
        </w:tc>
        <w:tc>
          <w:tcPr>
            <w:tcW w:w="1276" w:type="dxa"/>
            <w:tcBorders>
              <w:top w:val="nil"/>
              <w:left w:val="nil"/>
              <w:bottom w:val="nil"/>
              <w:right w:val="nil"/>
            </w:tcBorders>
          </w:tcPr>
          <w:p w14:paraId="619F9D3C" w14:textId="77777777" w:rsidR="001723A3" w:rsidRDefault="001723A3" w:rsidP="009C1702">
            <w:pPr>
              <w:tabs>
                <w:tab w:val="left" w:pos="3888"/>
              </w:tabs>
              <w:spacing w:line="240" w:lineRule="auto"/>
              <w:jc w:val="center"/>
              <w:rPr>
                <w:sz w:val="20"/>
                <w:szCs w:val="20"/>
              </w:rPr>
            </w:pPr>
            <w:r>
              <w:rPr>
                <w:sz w:val="20"/>
                <w:szCs w:val="20"/>
              </w:rPr>
              <w:t>-</w:t>
            </w:r>
          </w:p>
        </w:tc>
        <w:tc>
          <w:tcPr>
            <w:tcW w:w="1417" w:type="dxa"/>
            <w:tcBorders>
              <w:top w:val="nil"/>
              <w:left w:val="nil"/>
              <w:bottom w:val="nil"/>
              <w:right w:val="nil"/>
            </w:tcBorders>
            <w:shd w:val="clear" w:color="auto" w:fill="auto"/>
          </w:tcPr>
          <w:p w14:paraId="435FF371" w14:textId="77777777" w:rsidR="001723A3" w:rsidRDefault="001723A3" w:rsidP="009C1702">
            <w:pPr>
              <w:tabs>
                <w:tab w:val="left" w:pos="3888"/>
              </w:tabs>
              <w:spacing w:line="240" w:lineRule="auto"/>
              <w:jc w:val="center"/>
              <w:rPr>
                <w:sz w:val="20"/>
                <w:szCs w:val="20"/>
              </w:rPr>
            </w:pPr>
            <w:r>
              <w:rPr>
                <w:sz w:val="20"/>
                <w:szCs w:val="20"/>
              </w:rPr>
              <w:t>-</w:t>
            </w:r>
          </w:p>
        </w:tc>
        <w:tc>
          <w:tcPr>
            <w:tcW w:w="851" w:type="dxa"/>
            <w:tcBorders>
              <w:top w:val="nil"/>
              <w:left w:val="nil"/>
              <w:bottom w:val="nil"/>
              <w:right w:val="nil"/>
            </w:tcBorders>
          </w:tcPr>
          <w:p w14:paraId="530B1E6D" w14:textId="77777777" w:rsidR="001723A3" w:rsidRDefault="001723A3" w:rsidP="009C1702">
            <w:pPr>
              <w:tabs>
                <w:tab w:val="left" w:pos="3888"/>
              </w:tabs>
              <w:spacing w:line="240" w:lineRule="auto"/>
              <w:jc w:val="center"/>
              <w:rPr>
                <w:sz w:val="20"/>
                <w:szCs w:val="20"/>
              </w:rPr>
            </w:pPr>
            <w:r>
              <w:rPr>
                <w:sz w:val="20"/>
                <w:szCs w:val="20"/>
              </w:rPr>
              <w:t>-</w:t>
            </w:r>
          </w:p>
        </w:tc>
        <w:tc>
          <w:tcPr>
            <w:tcW w:w="850" w:type="dxa"/>
            <w:tcBorders>
              <w:top w:val="nil"/>
              <w:left w:val="nil"/>
              <w:bottom w:val="nil"/>
              <w:right w:val="nil"/>
            </w:tcBorders>
          </w:tcPr>
          <w:p w14:paraId="6C9B1669" w14:textId="77777777" w:rsidR="001723A3" w:rsidRDefault="001723A3" w:rsidP="009C1702">
            <w:pPr>
              <w:tabs>
                <w:tab w:val="left" w:pos="3888"/>
              </w:tabs>
              <w:spacing w:line="240" w:lineRule="auto"/>
              <w:jc w:val="center"/>
              <w:rPr>
                <w:sz w:val="20"/>
                <w:szCs w:val="20"/>
              </w:rPr>
            </w:pPr>
            <w:r>
              <w:rPr>
                <w:sz w:val="20"/>
                <w:szCs w:val="20"/>
              </w:rPr>
              <w:t>-</w:t>
            </w:r>
          </w:p>
        </w:tc>
      </w:tr>
      <w:tr w:rsidR="001723A3" w14:paraId="51690B55" w14:textId="77777777" w:rsidTr="009C1702">
        <w:tc>
          <w:tcPr>
            <w:tcW w:w="2743" w:type="dxa"/>
            <w:tcBorders>
              <w:top w:val="nil"/>
              <w:left w:val="nil"/>
              <w:bottom w:val="nil"/>
              <w:right w:val="nil"/>
            </w:tcBorders>
          </w:tcPr>
          <w:p w14:paraId="628F7277" w14:textId="77777777" w:rsidR="001723A3" w:rsidRDefault="001723A3" w:rsidP="009C1702">
            <w:pPr>
              <w:tabs>
                <w:tab w:val="left" w:pos="3888"/>
              </w:tabs>
              <w:spacing w:line="240" w:lineRule="auto"/>
              <w:ind w:left="321"/>
              <w:rPr>
                <w:sz w:val="20"/>
                <w:szCs w:val="20"/>
              </w:rPr>
            </w:pPr>
            <w:r>
              <w:rPr>
                <w:sz w:val="20"/>
                <w:szCs w:val="20"/>
              </w:rPr>
              <w:t>Immediate Recall</w:t>
            </w:r>
          </w:p>
        </w:tc>
        <w:tc>
          <w:tcPr>
            <w:tcW w:w="1226" w:type="dxa"/>
            <w:tcBorders>
              <w:top w:val="nil"/>
              <w:left w:val="nil"/>
              <w:bottom w:val="nil"/>
              <w:right w:val="nil"/>
            </w:tcBorders>
            <w:shd w:val="clear" w:color="auto" w:fill="auto"/>
          </w:tcPr>
          <w:p w14:paraId="3427194C" w14:textId="77777777" w:rsidR="001723A3" w:rsidRDefault="001723A3" w:rsidP="009C1702">
            <w:pPr>
              <w:tabs>
                <w:tab w:val="left" w:pos="3888"/>
              </w:tabs>
              <w:spacing w:line="240" w:lineRule="auto"/>
              <w:jc w:val="center"/>
              <w:rPr>
                <w:sz w:val="20"/>
                <w:szCs w:val="20"/>
              </w:rPr>
            </w:pPr>
            <w:r>
              <w:rPr>
                <w:sz w:val="20"/>
                <w:szCs w:val="20"/>
              </w:rPr>
              <w:t>14.3 (±6.9)</w:t>
            </w:r>
          </w:p>
        </w:tc>
        <w:tc>
          <w:tcPr>
            <w:tcW w:w="1276" w:type="dxa"/>
            <w:tcBorders>
              <w:top w:val="nil"/>
              <w:left w:val="nil"/>
              <w:bottom w:val="nil"/>
              <w:right w:val="nil"/>
            </w:tcBorders>
          </w:tcPr>
          <w:p w14:paraId="5B0238D2" w14:textId="77777777" w:rsidR="001723A3" w:rsidRDefault="001723A3" w:rsidP="009C1702">
            <w:pPr>
              <w:tabs>
                <w:tab w:val="left" w:pos="3888"/>
              </w:tabs>
              <w:spacing w:line="240" w:lineRule="auto"/>
              <w:jc w:val="center"/>
              <w:rPr>
                <w:sz w:val="20"/>
                <w:szCs w:val="20"/>
              </w:rPr>
            </w:pPr>
            <w:r>
              <w:rPr>
                <w:sz w:val="20"/>
                <w:szCs w:val="20"/>
              </w:rPr>
              <w:t>17.2 (±5.6)</w:t>
            </w:r>
          </w:p>
        </w:tc>
        <w:tc>
          <w:tcPr>
            <w:tcW w:w="1417" w:type="dxa"/>
            <w:tcBorders>
              <w:top w:val="nil"/>
              <w:left w:val="nil"/>
              <w:bottom w:val="nil"/>
              <w:right w:val="nil"/>
            </w:tcBorders>
            <w:shd w:val="clear" w:color="auto" w:fill="auto"/>
          </w:tcPr>
          <w:p w14:paraId="7F4AC3AD" w14:textId="77777777" w:rsidR="001723A3" w:rsidRDefault="001723A3" w:rsidP="009C1702">
            <w:pPr>
              <w:tabs>
                <w:tab w:val="left" w:pos="3888"/>
              </w:tabs>
              <w:spacing w:line="240" w:lineRule="auto"/>
              <w:jc w:val="center"/>
              <w:rPr>
                <w:sz w:val="20"/>
                <w:szCs w:val="20"/>
              </w:rPr>
            </w:pPr>
            <w:r>
              <w:rPr>
                <w:sz w:val="20"/>
                <w:szCs w:val="20"/>
              </w:rPr>
              <w:t>7.6 (±4.3)</w:t>
            </w:r>
          </w:p>
        </w:tc>
        <w:tc>
          <w:tcPr>
            <w:tcW w:w="851" w:type="dxa"/>
            <w:tcBorders>
              <w:top w:val="nil"/>
              <w:left w:val="nil"/>
              <w:bottom w:val="nil"/>
              <w:right w:val="nil"/>
            </w:tcBorders>
          </w:tcPr>
          <w:p w14:paraId="7241B98F" w14:textId="77777777" w:rsidR="001723A3" w:rsidRDefault="001723A3" w:rsidP="009C1702">
            <w:pPr>
              <w:tabs>
                <w:tab w:val="left" w:pos="3888"/>
              </w:tabs>
              <w:spacing w:line="240" w:lineRule="auto"/>
              <w:jc w:val="center"/>
              <w:rPr>
                <w:sz w:val="20"/>
                <w:szCs w:val="20"/>
              </w:rPr>
            </w:pPr>
            <w:r>
              <w:rPr>
                <w:sz w:val="20"/>
                <w:szCs w:val="20"/>
              </w:rPr>
              <w:t>9</w:t>
            </w:r>
          </w:p>
        </w:tc>
        <w:tc>
          <w:tcPr>
            <w:tcW w:w="850" w:type="dxa"/>
            <w:tcBorders>
              <w:top w:val="nil"/>
              <w:left w:val="nil"/>
              <w:bottom w:val="nil"/>
              <w:right w:val="nil"/>
            </w:tcBorders>
          </w:tcPr>
          <w:p w14:paraId="5E788A93" w14:textId="77777777" w:rsidR="001723A3" w:rsidRDefault="001723A3" w:rsidP="009C1702">
            <w:pPr>
              <w:tabs>
                <w:tab w:val="left" w:pos="3888"/>
              </w:tabs>
              <w:spacing w:line="240" w:lineRule="auto"/>
              <w:jc w:val="center"/>
              <w:rPr>
                <w:sz w:val="20"/>
                <w:szCs w:val="20"/>
              </w:rPr>
            </w:pPr>
            <w:r>
              <w:rPr>
                <w:sz w:val="20"/>
                <w:szCs w:val="20"/>
              </w:rPr>
              <w:t>&lt;0.001</w:t>
            </w:r>
          </w:p>
        </w:tc>
      </w:tr>
      <w:tr w:rsidR="001723A3" w14:paraId="1573D0F4" w14:textId="77777777" w:rsidTr="009C1702">
        <w:tc>
          <w:tcPr>
            <w:tcW w:w="2743" w:type="dxa"/>
            <w:tcBorders>
              <w:top w:val="nil"/>
              <w:left w:val="nil"/>
              <w:bottom w:val="nil"/>
              <w:right w:val="nil"/>
            </w:tcBorders>
          </w:tcPr>
          <w:p w14:paraId="45E4A53A" w14:textId="77777777" w:rsidR="001723A3" w:rsidRDefault="001723A3" w:rsidP="009C1702">
            <w:pPr>
              <w:tabs>
                <w:tab w:val="left" w:pos="3888"/>
              </w:tabs>
              <w:spacing w:line="240" w:lineRule="auto"/>
              <w:ind w:left="321"/>
              <w:rPr>
                <w:sz w:val="20"/>
                <w:szCs w:val="20"/>
              </w:rPr>
            </w:pPr>
            <w:r>
              <w:rPr>
                <w:sz w:val="20"/>
                <w:szCs w:val="20"/>
              </w:rPr>
              <w:t>Evocation</w:t>
            </w:r>
          </w:p>
        </w:tc>
        <w:tc>
          <w:tcPr>
            <w:tcW w:w="1226" w:type="dxa"/>
            <w:tcBorders>
              <w:top w:val="nil"/>
              <w:left w:val="nil"/>
              <w:bottom w:val="nil"/>
              <w:right w:val="nil"/>
            </w:tcBorders>
            <w:shd w:val="clear" w:color="auto" w:fill="auto"/>
          </w:tcPr>
          <w:p w14:paraId="6FA38ABE" w14:textId="77777777" w:rsidR="001723A3" w:rsidRDefault="001723A3" w:rsidP="009C1702">
            <w:pPr>
              <w:tabs>
                <w:tab w:val="left" w:pos="3888"/>
              </w:tabs>
              <w:spacing w:line="240" w:lineRule="auto"/>
              <w:jc w:val="center"/>
              <w:rPr>
                <w:sz w:val="20"/>
                <w:szCs w:val="20"/>
              </w:rPr>
            </w:pPr>
            <w:r>
              <w:rPr>
                <w:sz w:val="20"/>
                <w:szCs w:val="20"/>
              </w:rPr>
              <w:t>4.4 (±6.2)</w:t>
            </w:r>
          </w:p>
        </w:tc>
        <w:tc>
          <w:tcPr>
            <w:tcW w:w="1276" w:type="dxa"/>
            <w:tcBorders>
              <w:top w:val="nil"/>
              <w:left w:val="nil"/>
              <w:bottom w:val="nil"/>
              <w:right w:val="nil"/>
            </w:tcBorders>
          </w:tcPr>
          <w:p w14:paraId="700E91B5" w14:textId="77777777" w:rsidR="001723A3" w:rsidRDefault="001723A3" w:rsidP="009C1702">
            <w:pPr>
              <w:tabs>
                <w:tab w:val="left" w:pos="3888"/>
              </w:tabs>
              <w:spacing w:line="240" w:lineRule="auto"/>
              <w:jc w:val="center"/>
              <w:rPr>
                <w:sz w:val="20"/>
                <w:szCs w:val="20"/>
              </w:rPr>
            </w:pPr>
            <w:r>
              <w:rPr>
                <w:sz w:val="20"/>
                <w:szCs w:val="20"/>
              </w:rPr>
              <w:t>6.1 (±6.7)</w:t>
            </w:r>
          </w:p>
        </w:tc>
        <w:tc>
          <w:tcPr>
            <w:tcW w:w="1417" w:type="dxa"/>
            <w:tcBorders>
              <w:top w:val="nil"/>
              <w:left w:val="nil"/>
              <w:bottom w:val="nil"/>
              <w:right w:val="nil"/>
            </w:tcBorders>
            <w:shd w:val="clear" w:color="auto" w:fill="auto"/>
          </w:tcPr>
          <w:p w14:paraId="79F8C22A" w14:textId="77777777" w:rsidR="001723A3" w:rsidRDefault="001723A3" w:rsidP="009C1702">
            <w:pPr>
              <w:tabs>
                <w:tab w:val="left" w:pos="3888"/>
              </w:tabs>
              <w:spacing w:line="240" w:lineRule="auto"/>
              <w:jc w:val="center"/>
              <w:rPr>
                <w:sz w:val="20"/>
                <w:szCs w:val="20"/>
              </w:rPr>
            </w:pPr>
            <w:r>
              <w:rPr>
                <w:sz w:val="20"/>
                <w:szCs w:val="20"/>
              </w:rPr>
              <w:t>0.5 (±1.1)</w:t>
            </w:r>
          </w:p>
        </w:tc>
        <w:tc>
          <w:tcPr>
            <w:tcW w:w="851" w:type="dxa"/>
            <w:tcBorders>
              <w:top w:val="nil"/>
              <w:left w:val="nil"/>
              <w:bottom w:val="nil"/>
              <w:right w:val="nil"/>
            </w:tcBorders>
          </w:tcPr>
          <w:p w14:paraId="573DB75F" w14:textId="77777777" w:rsidR="001723A3" w:rsidRDefault="001723A3" w:rsidP="009C1702">
            <w:pPr>
              <w:tabs>
                <w:tab w:val="left" w:pos="3888"/>
              </w:tabs>
              <w:spacing w:line="240" w:lineRule="auto"/>
              <w:jc w:val="center"/>
              <w:rPr>
                <w:sz w:val="20"/>
                <w:szCs w:val="20"/>
              </w:rPr>
            </w:pPr>
            <w:r>
              <w:rPr>
                <w:sz w:val="20"/>
                <w:szCs w:val="20"/>
              </w:rPr>
              <w:t>7.32</w:t>
            </w:r>
          </w:p>
        </w:tc>
        <w:tc>
          <w:tcPr>
            <w:tcW w:w="850" w:type="dxa"/>
            <w:tcBorders>
              <w:top w:val="nil"/>
              <w:left w:val="nil"/>
              <w:bottom w:val="nil"/>
              <w:right w:val="nil"/>
            </w:tcBorders>
          </w:tcPr>
          <w:p w14:paraId="75B0A9ED" w14:textId="77777777" w:rsidR="001723A3" w:rsidRDefault="001723A3" w:rsidP="009C1702">
            <w:pPr>
              <w:tabs>
                <w:tab w:val="left" w:pos="3888"/>
              </w:tabs>
              <w:spacing w:line="240" w:lineRule="auto"/>
              <w:jc w:val="center"/>
              <w:rPr>
                <w:sz w:val="20"/>
                <w:szCs w:val="20"/>
              </w:rPr>
            </w:pPr>
            <w:r>
              <w:rPr>
                <w:sz w:val="20"/>
                <w:szCs w:val="20"/>
              </w:rPr>
              <w:t>&lt;0.001</w:t>
            </w:r>
          </w:p>
        </w:tc>
      </w:tr>
      <w:tr w:rsidR="001723A3" w14:paraId="120A8BB7" w14:textId="77777777" w:rsidTr="009C1702">
        <w:tc>
          <w:tcPr>
            <w:tcW w:w="2743" w:type="dxa"/>
            <w:tcBorders>
              <w:top w:val="nil"/>
              <w:left w:val="nil"/>
              <w:bottom w:val="nil"/>
              <w:right w:val="nil"/>
            </w:tcBorders>
          </w:tcPr>
          <w:p w14:paraId="1723CAAE" w14:textId="77777777" w:rsidR="001723A3" w:rsidRDefault="001723A3" w:rsidP="009C1702">
            <w:pPr>
              <w:tabs>
                <w:tab w:val="left" w:pos="3888"/>
              </w:tabs>
              <w:spacing w:line="240" w:lineRule="auto"/>
              <w:ind w:left="321" w:right="31"/>
              <w:rPr>
                <w:sz w:val="20"/>
                <w:szCs w:val="20"/>
              </w:rPr>
            </w:pPr>
            <w:r>
              <w:rPr>
                <w:sz w:val="20"/>
                <w:szCs w:val="20"/>
              </w:rPr>
              <w:t>Recollection</w:t>
            </w:r>
          </w:p>
        </w:tc>
        <w:tc>
          <w:tcPr>
            <w:tcW w:w="1226" w:type="dxa"/>
            <w:tcBorders>
              <w:top w:val="nil"/>
              <w:left w:val="nil"/>
              <w:bottom w:val="nil"/>
              <w:right w:val="nil"/>
            </w:tcBorders>
            <w:shd w:val="clear" w:color="auto" w:fill="auto"/>
          </w:tcPr>
          <w:p w14:paraId="532324DD" w14:textId="77777777" w:rsidR="001723A3" w:rsidRDefault="001723A3" w:rsidP="009C1702">
            <w:pPr>
              <w:tabs>
                <w:tab w:val="left" w:pos="3888"/>
              </w:tabs>
              <w:spacing w:line="240" w:lineRule="auto"/>
              <w:jc w:val="center"/>
              <w:rPr>
                <w:sz w:val="20"/>
                <w:szCs w:val="20"/>
              </w:rPr>
            </w:pPr>
            <w:r>
              <w:rPr>
                <w:sz w:val="20"/>
                <w:szCs w:val="20"/>
              </w:rPr>
              <w:t>8 (±2.5)</w:t>
            </w:r>
          </w:p>
        </w:tc>
        <w:tc>
          <w:tcPr>
            <w:tcW w:w="1276" w:type="dxa"/>
            <w:tcBorders>
              <w:top w:val="nil"/>
              <w:left w:val="nil"/>
              <w:bottom w:val="nil"/>
              <w:right w:val="nil"/>
            </w:tcBorders>
          </w:tcPr>
          <w:p w14:paraId="064A2035" w14:textId="77777777" w:rsidR="001723A3" w:rsidRDefault="001723A3" w:rsidP="009C1702">
            <w:pPr>
              <w:tabs>
                <w:tab w:val="left" w:pos="3888"/>
              </w:tabs>
              <w:spacing w:line="240" w:lineRule="auto"/>
              <w:jc w:val="center"/>
              <w:rPr>
                <w:sz w:val="20"/>
                <w:szCs w:val="20"/>
              </w:rPr>
            </w:pPr>
            <w:r>
              <w:rPr>
                <w:sz w:val="20"/>
                <w:szCs w:val="20"/>
              </w:rPr>
              <w:t>8.9 (±1.6)</w:t>
            </w:r>
          </w:p>
        </w:tc>
        <w:tc>
          <w:tcPr>
            <w:tcW w:w="1417" w:type="dxa"/>
            <w:tcBorders>
              <w:top w:val="nil"/>
              <w:left w:val="nil"/>
              <w:bottom w:val="nil"/>
              <w:right w:val="nil"/>
            </w:tcBorders>
            <w:shd w:val="clear" w:color="auto" w:fill="auto"/>
          </w:tcPr>
          <w:p w14:paraId="64C256A3" w14:textId="77777777" w:rsidR="001723A3" w:rsidRDefault="001723A3" w:rsidP="009C1702">
            <w:pPr>
              <w:tabs>
                <w:tab w:val="left" w:pos="3888"/>
              </w:tabs>
              <w:spacing w:line="240" w:lineRule="auto"/>
              <w:jc w:val="center"/>
              <w:rPr>
                <w:sz w:val="20"/>
                <w:szCs w:val="20"/>
              </w:rPr>
            </w:pPr>
            <w:r>
              <w:rPr>
                <w:sz w:val="20"/>
                <w:szCs w:val="20"/>
              </w:rPr>
              <w:t>6.2 (±3.1)</w:t>
            </w:r>
          </w:p>
        </w:tc>
        <w:tc>
          <w:tcPr>
            <w:tcW w:w="851" w:type="dxa"/>
            <w:tcBorders>
              <w:top w:val="nil"/>
              <w:left w:val="nil"/>
              <w:bottom w:val="nil"/>
              <w:right w:val="nil"/>
            </w:tcBorders>
          </w:tcPr>
          <w:p w14:paraId="0E828CB3" w14:textId="77777777" w:rsidR="001723A3" w:rsidRDefault="001723A3" w:rsidP="009C1702">
            <w:pPr>
              <w:tabs>
                <w:tab w:val="left" w:pos="3888"/>
              </w:tabs>
              <w:spacing w:line="240" w:lineRule="auto"/>
              <w:jc w:val="center"/>
              <w:rPr>
                <w:sz w:val="20"/>
                <w:szCs w:val="20"/>
              </w:rPr>
            </w:pPr>
            <w:r>
              <w:rPr>
                <w:sz w:val="20"/>
                <w:szCs w:val="20"/>
              </w:rPr>
              <w:t>4.74</w:t>
            </w:r>
          </w:p>
        </w:tc>
        <w:tc>
          <w:tcPr>
            <w:tcW w:w="850" w:type="dxa"/>
            <w:tcBorders>
              <w:top w:val="nil"/>
              <w:left w:val="nil"/>
              <w:bottom w:val="nil"/>
              <w:right w:val="nil"/>
            </w:tcBorders>
          </w:tcPr>
          <w:p w14:paraId="415C6E91" w14:textId="77777777" w:rsidR="001723A3" w:rsidRDefault="001723A3" w:rsidP="009C1702">
            <w:pPr>
              <w:tabs>
                <w:tab w:val="left" w:pos="3888"/>
              </w:tabs>
              <w:spacing w:line="240" w:lineRule="auto"/>
              <w:jc w:val="center"/>
              <w:rPr>
                <w:sz w:val="20"/>
                <w:szCs w:val="20"/>
              </w:rPr>
            </w:pPr>
            <w:r>
              <w:rPr>
                <w:sz w:val="20"/>
                <w:szCs w:val="20"/>
              </w:rPr>
              <w:t>&lt;0.001</w:t>
            </w:r>
          </w:p>
        </w:tc>
      </w:tr>
      <w:tr w:rsidR="001723A3" w14:paraId="1AD05ED8" w14:textId="77777777" w:rsidTr="009C1702">
        <w:tc>
          <w:tcPr>
            <w:tcW w:w="2743" w:type="dxa"/>
            <w:tcBorders>
              <w:top w:val="nil"/>
              <w:left w:val="nil"/>
              <w:bottom w:val="nil"/>
              <w:right w:val="nil"/>
            </w:tcBorders>
          </w:tcPr>
          <w:p w14:paraId="399EB98E" w14:textId="77777777" w:rsidR="001723A3" w:rsidRDefault="001723A3" w:rsidP="009C1702">
            <w:pPr>
              <w:tabs>
                <w:tab w:val="left" w:pos="3888"/>
              </w:tabs>
              <w:spacing w:line="240" w:lineRule="auto"/>
              <w:ind w:right="31"/>
              <w:rPr>
                <w:sz w:val="20"/>
                <w:szCs w:val="20"/>
              </w:rPr>
            </w:pPr>
            <w:r>
              <w:rPr>
                <w:sz w:val="20"/>
                <w:szCs w:val="20"/>
              </w:rPr>
              <w:t>P-FAQ</w:t>
            </w:r>
          </w:p>
        </w:tc>
        <w:tc>
          <w:tcPr>
            <w:tcW w:w="1226" w:type="dxa"/>
            <w:tcBorders>
              <w:top w:val="nil"/>
              <w:left w:val="nil"/>
              <w:bottom w:val="nil"/>
              <w:right w:val="nil"/>
            </w:tcBorders>
            <w:shd w:val="clear" w:color="auto" w:fill="auto"/>
          </w:tcPr>
          <w:p w14:paraId="194160C5" w14:textId="77777777" w:rsidR="001723A3" w:rsidRDefault="001723A3" w:rsidP="009C1702">
            <w:pPr>
              <w:tabs>
                <w:tab w:val="left" w:pos="3888"/>
              </w:tabs>
              <w:spacing w:line="240" w:lineRule="auto"/>
              <w:jc w:val="center"/>
              <w:rPr>
                <w:sz w:val="20"/>
                <w:szCs w:val="20"/>
              </w:rPr>
            </w:pPr>
            <w:r>
              <w:rPr>
                <w:sz w:val="20"/>
                <w:szCs w:val="20"/>
              </w:rPr>
              <w:t>7.9 (±11)</w:t>
            </w:r>
          </w:p>
        </w:tc>
        <w:tc>
          <w:tcPr>
            <w:tcW w:w="1276" w:type="dxa"/>
            <w:tcBorders>
              <w:top w:val="nil"/>
              <w:left w:val="nil"/>
              <w:bottom w:val="nil"/>
              <w:right w:val="nil"/>
            </w:tcBorders>
          </w:tcPr>
          <w:p w14:paraId="7C2A136B" w14:textId="77777777" w:rsidR="001723A3" w:rsidRDefault="001723A3" w:rsidP="009C1702">
            <w:pPr>
              <w:tabs>
                <w:tab w:val="left" w:pos="3888"/>
              </w:tabs>
              <w:spacing w:line="240" w:lineRule="auto"/>
              <w:jc w:val="center"/>
              <w:rPr>
                <w:sz w:val="20"/>
                <w:szCs w:val="20"/>
              </w:rPr>
            </w:pPr>
            <w:r>
              <w:rPr>
                <w:sz w:val="20"/>
                <w:szCs w:val="20"/>
              </w:rPr>
              <w:t>1.2 (±3.2)</w:t>
            </w:r>
          </w:p>
        </w:tc>
        <w:tc>
          <w:tcPr>
            <w:tcW w:w="1417" w:type="dxa"/>
            <w:tcBorders>
              <w:top w:val="nil"/>
              <w:left w:val="nil"/>
              <w:bottom w:val="nil"/>
              <w:right w:val="nil"/>
            </w:tcBorders>
            <w:shd w:val="clear" w:color="auto" w:fill="auto"/>
          </w:tcPr>
          <w:p w14:paraId="7537F65D" w14:textId="77777777" w:rsidR="001723A3" w:rsidRDefault="001723A3" w:rsidP="009C1702">
            <w:pPr>
              <w:tabs>
                <w:tab w:val="left" w:pos="3888"/>
              </w:tabs>
              <w:spacing w:line="240" w:lineRule="auto"/>
              <w:jc w:val="center"/>
              <w:rPr>
                <w:sz w:val="20"/>
                <w:szCs w:val="20"/>
              </w:rPr>
            </w:pPr>
            <w:r>
              <w:rPr>
                <w:sz w:val="20"/>
                <w:szCs w:val="20"/>
              </w:rPr>
              <w:t>21.5 (±8.3)</w:t>
            </w:r>
          </w:p>
        </w:tc>
        <w:tc>
          <w:tcPr>
            <w:tcW w:w="851" w:type="dxa"/>
            <w:tcBorders>
              <w:top w:val="nil"/>
              <w:left w:val="nil"/>
              <w:bottom w:val="nil"/>
              <w:right w:val="nil"/>
            </w:tcBorders>
          </w:tcPr>
          <w:p w14:paraId="7EF34FC8" w14:textId="77777777" w:rsidR="001723A3" w:rsidRDefault="001723A3" w:rsidP="009C1702">
            <w:pPr>
              <w:tabs>
                <w:tab w:val="left" w:pos="3888"/>
              </w:tabs>
              <w:spacing w:line="240" w:lineRule="auto"/>
              <w:jc w:val="center"/>
              <w:rPr>
                <w:sz w:val="20"/>
                <w:szCs w:val="20"/>
              </w:rPr>
            </w:pPr>
            <w:r>
              <w:rPr>
                <w:sz w:val="20"/>
                <w:szCs w:val="20"/>
              </w:rPr>
              <w:t>-14.66</w:t>
            </w:r>
          </w:p>
        </w:tc>
        <w:tc>
          <w:tcPr>
            <w:tcW w:w="850" w:type="dxa"/>
            <w:tcBorders>
              <w:top w:val="nil"/>
              <w:left w:val="nil"/>
              <w:bottom w:val="nil"/>
              <w:right w:val="nil"/>
            </w:tcBorders>
          </w:tcPr>
          <w:p w14:paraId="5748B18D" w14:textId="77777777" w:rsidR="001723A3" w:rsidRDefault="001723A3" w:rsidP="009C1702">
            <w:pPr>
              <w:tabs>
                <w:tab w:val="left" w:pos="3888"/>
              </w:tabs>
              <w:spacing w:line="240" w:lineRule="auto"/>
              <w:jc w:val="center"/>
              <w:rPr>
                <w:sz w:val="20"/>
                <w:szCs w:val="20"/>
              </w:rPr>
            </w:pPr>
            <w:r>
              <w:rPr>
                <w:sz w:val="20"/>
                <w:szCs w:val="20"/>
              </w:rPr>
              <w:t>&lt;0.001</w:t>
            </w:r>
          </w:p>
        </w:tc>
      </w:tr>
      <w:tr w:rsidR="001723A3" w14:paraId="0DE05F58" w14:textId="77777777" w:rsidTr="009C1702">
        <w:tc>
          <w:tcPr>
            <w:tcW w:w="2743" w:type="dxa"/>
            <w:tcBorders>
              <w:top w:val="nil"/>
              <w:left w:val="nil"/>
              <w:bottom w:val="nil"/>
              <w:right w:val="nil"/>
            </w:tcBorders>
          </w:tcPr>
          <w:p w14:paraId="46D3382B" w14:textId="77777777" w:rsidR="001723A3" w:rsidRDefault="001723A3" w:rsidP="009C1702">
            <w:pPr>
              <w:tabs>
                <w:tab w:val="left" w:pos="3888"/>
              </w:tabs>
              <w:spacing w:line="240" w:lineRule="auto"/>
              <w:ind w:right="31"/>
              <w:rPr>
                <w:sz w:val="20"/>
                <w:szCs w:val="20"/>
              </w:rPr>
            </w:pPr>
            <w:r>
              <w:rPr>
                <w:sz w:val="20"/>
                <w:szCs w:val="20"/>
              </w:rPr>
              <w:t>MCS-B</w:t>
            </w:r>
          </w:p>
        </w:tc>
        <w:tc>
          <w:tcPr>
            <w:tcW w:w="1226" w:type="dxa"/>
            <w:tcBorders>
              <w:top w:val="nil"/>
              <w:left w:val="nil"/>
              <w:bottom w:val="nil"/>
              <w:right w:val="nil"/>
            </w:tcBorders>
            <w:shd w:val="clear" w:color="auto" w:fill="auto"/>
          </w:tcPr>
          <w:p w14:paraId="301EB033" w14:textId="77777777" w:rsidR="001723A3" w:rsidRDefault="001723A3" w:rsidP="009C1702">
            <w:pPr>
              <w:tabs>
                <w:tab w:val="left" w:pos="3888"/>
              </w:tabs>
              <w:spacing w:line="240" w:lineRule="auto"/>
              <w:jc w:val="center"/>
              <w:rPr>
                <w:sz w:val="20"/>
                <w:szCs w:val="20"/>
              </w:rPr>
            </w:pPr>
            <w:r>
              <w:rPr>
                <w:sz w:val="20"/>
                <w:szCs w:val="20"/>
              </w:rPr>
              <w:t>6.3 (±5.4)</w:t>
            </w:r>
          </w:p>
        </w:tc>
        <w:tc>
          <w:tcPr>
            <w:tcW w:w="1276" w:type="dxa"/>
            <w:tcBorders>
              <w:top w:val="nil"/>
              <w:left w:val="nil"/>
              <w:bottom w:val="nil"/>
              <w:right w:val="nil"/>
            </w:tcBorders>
          </w:tcPr>
          <w:p w14:paraId="245A618E" w14:textId="77777777" w:rsidR="001723A3" w:rsidRDefault="001723A3" w:rsidP="009C1702">
            <w:pPr>
              <w:tabs>
                <w:tab w:val="left" w:pos="3888"/>
              </w:tabs>
              <w:spacing w:line="240" w:lineRule="auto"/>
              <w:jc w:val="center"/>
              <w:rPr>
                <w:sz w:val="20"/>
                <w:szCs w:val="20"/>
              </w:rPr>
            </w:pPr>
            <w:r>
              <w:rPr>
                <w:sz w:val="20"/>
                <w:szCs w:val="20"/>
              </w:rPr>
              <w:t>3.2 (±3.4)</w:t>
            </w:r>
          </w:p>
        </w:tc>
        <w:tc>
          <w:tcPr>
            <w:tcW w:w="1417" w:type="dxa"/>
            <w:tcBorders>
              <w:top w:val="nil"/>
              <w:left w:val="nil"/>
              <w:bottom w:val="nil"/>
              <w:right w:val="nil"/>
            </w:tcBorders>
            <w:shd w:val="clear" w:color="auto" w:fill="auto"/>
          </w:tcPr>
          <w:p w14:paraId="3A5D53F0" w14:textId="77777777" w:rsidR="001723A3" w:rsidRDefault="001723A3" w:rsidP="009C1702">
            <w:pPr>
              <w:tabs>
                <w:tab w:val="left" w:pos="3888"/>
              </w:tabs>
              <w:spacing w:line="240" w:lineRule="auto"/>
              <w:jc w:val="center"/>
              <w:rPr>
                <w:sz w:val="20"/>
                <w:szCs w:val="20"/>
              </w:rPr>
            </w:pPr>
            <w:r>
              <w:rPr>
                <w:sz w:val="20"/>
                <w:szCs w:val="20"/>
              </w:rPr>
              <w:t>12.5 (±2.3)</w:t>
            </w:r>
          </w:p>
        </w:tc>
        <w:tc>
          <w:tcPr>
            <w:tcW w:w="851" w:type="dxa"/>
            <w:tcBorders>
              <w:top w:val="nil"/>
              <w:left w:val="nil"/>
              <w:bottom w:val="nil"/>
              <w:right w:val="nil"/>
            </w:tcBorders>
          </w:tcPr>
          <w:p w14:paraId="2969DF60" w14:textId="77777777" w:rsidR="001723A3" w:rsidRDefault="001723A3" w:rsidP="009C1702">
            <w:pPr>
              <w:tabs>
                <w:tab w:val="left" w:pos="3888"/>
              </w:tabs>
              <w:spacing w:line="240" w:lineRule="auto"/>
              <w:jc w:val="center"/>
              <w:rPr>
                <w:sz w:val="20"/>
                <w:szCs w:val="20"/>
              </w:rPr>
            </w:pPr>
            <w:r>
              <w:rPr>
                <w:sz w:val="20"/>
                <w:szCs w:val="20"/>
              </w:rPr>
              <w:t>-17.47</w:t>
            </w:r>
          </w:p>
        </w:tc>
        <w:tc>
          <w:tcPr>
            <w:tcW w:w="850" w:type="dxa"/>
            <w:tcBorders>
              <w:top w:val="nil"/>
              <w:left w:val="nil"/>
              <w:bottom w:val="nil"/>
              <w:right w:val="nil"/>
            </w:tcBorders>
          </w:tcPr>
          <w:p w14:paraId="5DAB40C3" w14:textId="77777777" w:rsidR="001723A3" w:rsidRDefault="001723A3" w:rsidP="009C1702">
            <w:pPr>
              <w:tabs>
                <w:tab w:val="left" w:pos="3888"/>
              </w:tabs>
              <w:spacing w:line="240" w:lineRule="auto"/>
              <w:jc w:val="center"/>
              <w:rPr>
                <w:sz w:val="20"/>
                <w:szCs w:val="20"/>
              </w:rPr>
            </w:pPr>
            <w:r>
              <w:rPr>
                <w:sz w:val="20"/>
                <w:szCs w:val="20"/>
              </w:rPr>
              <w:t>&lt;0.001</w:t>
            </w:r>
          </w:p>
        </w:tc>
      </w:tr>
      <w:tr w:rsidR="001723A3" w14:paraId="7933CFAE" w14:textId="77777777" w:rsidTr="009C1702">
        <w:tc>
          <w:tcPr>
            <w:tcW w:w="2743" w:type="dxa"/>
            <w:tcBorders>
              <w:top w:val="nil"/>
              <w:left w:val="nil"/>
              <w:bottom w:val="nil"/>
              <w:right w:val="nil"/>
            </w:tcBorders>
          </w:tcPr>
          <w:p w14:paraId="73B67906" w14:textId="77777777" w:rsidR="001723A3" w:rsidRDefault="001723A3" w:rsidP="009C1702">
            <w:pPr>
              <w:tabs>
                <w:tab w:val="left" w:pos="3888"/>
              </w:tabs>
              <w:spacing w:line="240" w:lineRule="auto"/>
              <w:ind w:right="31"/>
              <w:rPr>
                <w:sz w:val="20"/>
                <w:szCs w:val="20"/>
              </w:rPr>
            </w:pPr>
            <w:r>
              <w:rPr>
                <w:sz w:val="20"/>
                <w:szCs w:val="20"/>
              </w:rPr>
              <w:t>IQCODE-BR</w:t>
            </w:r>
          </w:p>
        </w:tc>
        <w:tc>
          <w:tcPr>
            <w:tcW w:w="1226" w:type="dxa"/>
            <w:tcBorders>
              <w:top w:val="nil"/>
              <w:left w:val="nil"/>
              <w:bottom w:val="nil"/>
              <w:right w:val="nil"/>
            </w:tcBorders>
            <w:shd w:val="clear" w:color="auto" w:fill="auto"/>
          </w:tcPr>
          <w:p w14:paraId="3A4DD504" w14:textId="77777777" w:rsidR="001723A3" w:rsidRDefault="001723A3" w:rsidP="009C1702">
            <w:pPr>
              <w:tabs>
                <w:tab w:val="left" w:pos="3888"/>
              </w:tabs>
              <w:spacing w:line="240" w:lineRule="auto"/>
              <w:jc w:val="center"/>
              <w:rPr>
                <w:sz w:val="20"/>
                <w:szCs w:val="20"/>
              </w:rPr>
            </w:pPr>
            <w:r>
              <w:rPr>
                <w:sz w:val="20"/>
                <w:szCs w:val="20"/>
              </w:rPr>
              <w:t>-</w:t>
            </w:r>
          </w:p>
        </w:tc>
        <w:tc>
          <w:tcPr>
            <w:tcW w:w="1276" w:type="dxa"/>
            <w:tcBorders>
              <w:top w:val="nil"/>
              <w:left w:val="nil"/>
              <w:bottom w:val="nil"/>
              <w:right w:val="nil"/>
            </w:tcBorders>
          </w:tcPr>
          <w:p w14:paraId="56F1BB44" w14:textId="77777777" w:rsidR="001723A3" w:rsidRDefault="001723A3" w:rsidP="009C1702">
            <w:pPr>
              <w:tabs>
                <w:tab w:val="left" w:pos="3888"/>
              </w:tabs>
              <w:spacing w:line="240" w:lineRule="auto"/>
              <w:jc w:val="center"/>
              <w:rPr>
                <w:sz w:val="20"/>
                <w:szCs w:val="20"/>
              </w:rPr>
            </w:pPr>
            <w:r>
              <w:rPr>
                <w:sz w:val="20"/>
                <w:szCs w:val="20"/>
              </w:rPr>
              <w:t>-</w:t>
            </w:r>
          </w:p>
        </w:tc>
        <w:tc>
          <w:tcPr>
            <w:tcW w:w="1417" w:type="dxa"/>
            <w:tcBorders>
              <w:top w:val="nil"/>
              <w:left w:val="nil"/>
              <w:bottom w:val="nil"/>
              <w:right w:val="nil"/>
            </w:tcBorders>
            <w:shd w:val="clear" w:color="auto" w:fill="auto"/>
          </w:tcPr>
          <w:p w14:paraId="12A9FE1E" w14:textId="77777777" w:rsidR="001723A3" w:rsidRDefault="001723A3" w:rsidP="009C1702">
            <w:pPr>
              <w:tabs>
                <w:tab w:val="left" w:pos="3888"/>
              </w:tabs>
              <w:spacing w:line="240" w:lineRule="auto"/>
              <w:jc w:val="center"/>
              <w:rPr>
                <w:sz w:val="20"/>
                <w:szCs w:val="20"/>
              </w:rPr>
            </w:pPr>
            <w:r>
              <w:rPr>
                <w:sz w:val="20"/>
                <w:szCs w:val="20"/>
              </w:rPr>
              <w:t>-</w:t>
            </w:r>
          </w:p>
        </w:tc>
        <w:tc>
          <w:tcPr>
            <w:tcW w:w="851" w:type="dxa"/>
            <w:tcBorders>
              <w:top w:val="nil"/>
              <w:left w:val="nil"/>
              <w:bottom w:val="nil"/>
              <w:right w:val="nil"/>
            </w:tcBorders>
          </w:tcPr>
          <w:p w14:paraId="1E867348" w14:textId="77777777" w:rsidR="001723A3" w:rsidRDefault="001723A3" w:rsidP="009C1702">
            <w:pPr>
              <w:tabs>
                <w:tab w:val="left" w:pos="3888"/>
              </w:tabs>
              <w:spacing w:line="240" w:lineRule="auto"/>
              <w:jc w:val="center"/>
              <w:rPr>
                <w:sz w:val="20"/>
                <w:szCs w:val="20"/>
              </w:rPr>
            </w:pPr>
          </w:p>
        </w:tc>
        <w:tc>
          <w:tcPr>
            <w:tcW w:w="850" w:type="dxa"/>
            <w:tcBorders>
              <w:top w:val="nil"/>
              <w:left w:val="nil"/>
              <w:bottom w:val="nil"/>
              <w:right w:val="nil"/>
            </w:tcBorders>
          </w:tcPr>
          <w:p w14:paraId="27015558" w14:textId="77777777" w:rsidR="001723A3" w:rsidRDefault="001723A3" w:rsidP="009C1702">
            <w:pPr>
              <w:tabs>
                <w:tab w:val="left" w:pos="3888"/>
              </w:tabs>
              <w:spacing w:line="240" w:lineRule="auto"/>
              <w:jc w:val="center"/>
              <w:rPr>
                <w:sz w:val="20"/>
                <w:szCs w:val="20"/>
              </w:rPr>
            </w:pPr>
          </w:p>
        </w:tc>
      </w:tr>
      <w:tr w:rsidR="001723A3" w14:paraId="3AFDCB4C" w14:textId="77777777" w:rsidTr="009C1702">
        <w:tc>
          <w:tcPr>
            <w:tcW w:w="2743" w:type="dxa"/>
            <w:tcBorders>
              <w:top w:val="nil"/>
              <w:left w:val="nil"/>
              <w:bottom w:val="nil"/>
              <w:right w:val="nil"/>
            </w:tcBorders>
          </w:tcPr>
          <w:p w14:paraId="53B347B0" w14:textId="77777777" w:rsidR="001723A3" w:rsidRDefault="001723A3" w:rsidP="009C1702">
            <w:pPr>
              <w:tabs>
                <w:tab w:val="left" w:pos="3888"/>
              </w:tabs>
              <w:spacing w:line="240" w:lineRule="auto"/>
              <w:ind w:left="321" w:right="31"/>
              <w:rPr>
                <w:sz w:val="20"/>
                <w:szCs w:val="20"/>
              </w:rPr>
            </w:pPr>
            <w:r>
              <w:rPr>
                <w:sz w:val="20"/>
                <w:szCs w:val="20"/>
              </w:rPr>
              <w:t>Total score</w:t>
            </w:r>
          </w:p>
        </w:tc>
        <w:tc>
          <w:tcPr>
            <w:tcW w:w="1226" w:type="dxa"/>
            <w:tcBorders>
              <w:top w:val="nil"/>
              <w:left w:val="nil"/>
              <w:bottom w:val="nil"/>
              <w:right w:val="nil"/>
            </w:tcBorders>
            <w:shd w:val="clear" w:color="auto" w:fill="auto"/>
          </w:tcPr>
          <w:p w14:paraId="1FD1FFFC" w14:textId="77777777" w:rsidR="001723A3" w:rsidRDefault="001723A3" w:rsidP="009C1702">
            <w:pPr>
              <w:tabs>
                <w:tab w:val="left" w:pos="3888"/>
              </w:tabs>
              <w:spacing w:line="240" w:lineRule="auto"/>
              <w:jc w:val="center"/>
              <w:rPr>
                <w:sz w:val="20"/>
                <w:szCs w:val="20"/>
              </w:rPr>
            </w:pPr>
            <w:r>
              <w:rPr>
                <w:sz w:val="20"/>
                <w:szCs w:val="20"/>
              </w:rPr>
              <w:t>88.9 (±24.8)</w:t>
            </w:r>
          </w:p>
        </w:tc>
        <w:tc>
          <w:tcPr>
            <w:tcW w:w="1276" w:type="dxa"/>
            <w:tcBorders>
              <w:top w:val="nil"/>
              <w:left w:val="nil"/>
              <w:bottom w:val="nil"/>
              <w:right w:val="nil"/>
            </w:tcBorders>
          </w:tcPr>
          <w:p w14:paraId="5656203E" w14:textId="77777777" w:rsidR="001723A3" w:rsidRDefault="001723A3" w:rsidP="009C1702">
            <w:pPr>
              <w:tabs>
                <w:tab w:val="left" w:pos="3888"/>
              </w:tabs>
              <w:spacing w:line="240" w:lineRule="auto"/>
              <w:jc w:val="center"/>
              <w:rPr>
                <w:sz w:val="20"/>
                <w:szCs w:val="20"/>
              </w:rPr>
            </w:pPr>
            <w:r>
              <w:rPr>
                <w:sz w:val="20"/>
                <w:szCs w:val="20"/>
              </w:rPr>
              <w:t>74.8 (±16.2)</w:t>
            </w:r>
          </w:p>
        </w:tc>
        <w:tc>
          <w:tcPr>
            <w:tcW w:w="1417" w:type="dxa"/>
            <w:tcBorders>
              <w:top w:val="nil"/>
              <w:left w:val="nil"/>
              <w:bottom w:val="nil"/>
              <w:right w:val="nil"/>
            </w:tcBorders>
            <w:shd w:val="clear" w:color="auto" w:fill="auto"/>
          </w:tcPr>
          <w:p w14:paraId="411FBF1E" w14:textId="77777777" w:rsidR="001723A3" w:rsidRDefault="001723A3" w:rsidP="009C1702">
            <w:pPr>
              <w:tabs>
                <w:tab w:val="left" w:pos="3888"/>
              </w:tabs>
              <w:spacing w:line="240" w:lineRule="auto"/>
              <w:jc w:val="center"/>
              <w:rPr>
                <w:sz w:val="20"/>
                <w:szCs w:val="20"/>
              </w:rPr>
            </w:pPr>
            <w:r>
              <w:rPr>
                <w:sz w:val="20"/>
                <w:szCs w:val="20"/>
              </w:rPr>
              <w:t>116.4 (±12.2)</w:t>
            </w:r>
          </w:p>
        </w:tc>
        <w:tc>
          <w:tcPr>
            <w:tcW w:w="851" w:type="dxa"/>
            <w:tcBorders>
              <w:top w:val="nil"/>
              <w:left w:val="nil"/>
              <w:bottom w:val="nil"/>
              <w:right w:val="nil"/>
            </w:tcBorders>
          </w:tcPr>
          <w:p w14:paraId="79F3BE82" w14:textId="77777777" w:rsidR="001723A3" w:rsidRDefault="001723A3" w:rsidP="009C1702">
            <w:pPr>
              <w:tabs>
                <w:tab w:val="left" w:pos="3888"/>
              </w:tabs>
              <w:spacing w:line="240" w:lineRule="auto"/>
              <w:jc w:val="center"/>
              <w:rPr>
                <w:sz w:val="20"/>
                <w:szCs w:val="20"/>
              </w:rPr>
            </w:pPr>
            <w:r>
              <w:rPr>
                <w:sz w:val="20"/>
                <w:szCs w:val="20"/>
              </w:rPr>
              <w:t>-14.11</w:t>
            </w:r>
          </w:p>
        </w:tc>
        <w:tc>
          <w:tcPr>
            <w:tcW w:w="850" w:type="dxa"/>
            <w:tcBorders>
              <w:top w:val="nil"/>
              <w:left w:val="nil"/>
              <w:bottom w:val="nil"/>
              <w:right w:val="nil"/>
            </w:tcBorders>
          </w:tcPr>
          <w:p w14:paraId="16E06E8D" w14:textId="77777777" w:rsidR="001723A3" w:rsidRDefault="001723A3" w:rsidP="009C1702">
            <w:pPr>
              <w:tabs>
                <w:tab w:val="left" w:pos="3888"/>
              </w:tabs>
              <w:spacing w:line="240" w:lineRule="auto"/>
              <w:jc w:val="center"/>
              <w:rPr>
                <w:sz w:val="20"/>
                <w:szCs w:val="20"/>
              </w:rPr>
            </w:pPr>
            <w:r>
              <w:rPr>
                <w:sz w:val="20"/>
                <w:szCs w:val="20"/>
              </w:rPr>
              <w:t>&lt;0.001</w:t>
            </w:r>
          </w:p>
        </w:tc>
      </w:tr>
      <w:tr w:rsidR="001723A3" w14:paraId="5F4C7279" w14:textId="77777777" w:rsidTr="009C1702">
        <w:tc>
          <w:tcPr>
            <w:tcW w:w="2743" w:type="dxa"/>
            <w:tcBorders>
              <w:top w:val="nil"/>
              <w:left w:val="nil"/>
              <w:bottom w:val="nil"/>
              <w:right w:val="nil"/>
            </w:tcBorders>
          </w:tcPr>
          <w:p w14:paraId="356D05AA" w14:textId="77777777" w:rsidR="001723A3" w:rsidRDefault="001723A3" w:rsidP="009C1702">
            <w:pPr>
              <w:tabs>
                <w:tab w:val="left" w:pos="3888"/>
              </w:tabs>
              <w:spacing w:line="240" w:lineRule="auto"/>
              <w:ind w:left="321" w:right="31"/>
              <w:rPr>
                <w:sz w:val="20"/>
                <w:szCs w:val="20"/>
              </w:rPr>
            </w:pPr>
            <w:r>
              <w:rPr>
                <w:sz w:val="20"/>
                <w:szCs w:val="20"/>
              </w:rPr>
              <w:t>Mean score</w:t>
            </w:r>
          </w:p>
        </w:tc>
        <w:tc>
          <w:tcPr>
            <w:tcW w:w="1226" w:type="dxa"/>
            <w:tcBorders>
              <w:top w:val="nil"/>
              <w:left w:val="nil"/>
              <w:bottom w:val="nil"/>
              <w:right w:val="nil"/>
            </w:tcBorders>
            <w:shd w:val="clear" w:color="auto" w:fill="auto"/>
          </w:tcPr>
          <w:p w14:paraId="327F298B" w14:textId="77777777" w:rsidR="001723A3" w:rsidRDefault="001723A3" w:rsidP="009C1702">
            <w:pPr>
              <w:tabs>
                <w:tab w:val="left" w:pos="3888"/>
              </w:tabs>
              <w:spacing w:line="240" w:lineRule="auto"/>
              <w:jc w:val="center"/>
              <w:rPr>
                <w:sz w:val="20"/>
                <w:szCs w:val="20"/>
              </w:rPr>
            </w:pPr>
            <w:r>
              <w:rPr>
                <w:sz w:val="20"/>
                <w:szCs w:val="20"/>
              </w:rPr>
              <w:t>3.4 (±1)</w:t>
            </w:r>
          </w:p>
        </w:tc>
        <w:tc>
          <w:tcPr>
            <w:tcW w:w="1276" w:type="dxa"/>
            <w:tcBorders>
              <w:top w:val="nil"/>
              <w:left w:val="nil"/>
              <w:bottom w:val="nil"/>
              <w:right w:val="nil"/>
            </w:tcBorders>
          </w:tcPr>
          <w:p w14:paraId="53698AB8" w14:textId="77777777" w:rsidR="001723A3" w:rsidRDefault="001723A3" w:rsidP="009C1702">
            <w:pPr>
              <w:tabs>
                <w:tab w:val="left" w:pos="3888"/>
              </w:tabs>
              <w:spacing w:line="240" w:lineRule="auto"/>
              <w:jc w:val="center"/>
              <w:rPr>
                <w:sz w:val="20"/>
                <w:szCs w:val="20"/>
              </w:rPr>
            </w:pPr>
            <w:r>
              <w:rPr>
                <w:sz w:val="20"/>
                <w:szCs w:val="20"/>
              </w:rPr>
              <w:t>2.9 (±0.6)</w:t>
            </w:r>
          </w:p>
        </w:tc>
        <w:tc>
          <w:tcPr>
            <w:tcW w:w="1417" w:type="dxa"/>
            <w:tcBorders>
              <w:top w:val="nil"/>
              <w:left w:val="nil"/>
              <w:bottom w:val="nil"/>
              <w:right w:val="nil"/>
            </w:tcBorders>
            <w:shd w:val="clear" w:color="auto" w:fill="auto"/>
          </w:tcPr>
          <w:p w14:paraId="12FB8ACA" w14:textId="77777777" w:rsidR="001723A3" w:rsidRDefault="001723A3" w:rsidP="009C1702">
            <w:pPr>
              <w:tabs>
                <w:tab w:val="left" w:pos="3888"/>
              </w:tabs>
              <w:spacing w:line="240" w:lineRule="auto"/>
              <w:jc w:val="center"/>
              <w:rPr>
                <w:sz w:val="20"/>
                <w:szCs w:val="20"/>
              </w:rPr>
            </w:pPr>
            <w:r>
              <w:rPr>
                <w:sz w:val="20"/>
                <w:szCs w:val="20"/>
              </w:rPr>
              <w:t>4.5 (±0.5)</w:t>
            </w:r>
          </w:p>
        </w:tc>
        <w:tc>
          <w:tcPr>
            <w:tcW w:w="851" w:type="dxa"/>
            <w:tcBorders>
              <w:top w:val="nil"/>
              <w:left w:val="nil"/>
              <w:bottom w:val="nil"/>
              <w:right w:val="nil"/>
            </w:tcBorders>
          </w:tcPr>
          <w:p w14:paraId="570827F8" w14:textId="77777777" w:rsidR="001723A3" w:rsidRDefault="001723A3" w:rsidP="009C1702">
            <w:pPr>
              <w:tabs>
                <w:tab w:val="left" w:pos="3888"/>
              </w:tabs>
              <w:spacing w:line="240" w:lineRule="auto"/>
              <w:jc w:val="center"/>
              <w:rPr>
                <w:sz w:val="20"/>
                <w:szCs w:val="20"/>
              </w:rPr>
            </w:pPr>
            <w:r>
              <w:rPr>
                <w:sz w:val="20"/>
                <w:szCs w:val="20"/>
              </w:rPr>
              <w:t>-14.16</w:t>
            </w:r>
          </w:p>
        </w:tc>
        <w:tc>
          <w:tcPr>
            <w:tcW w:w="850" w:type="dxa"/>
            <w:tcBorders>
              <w:top w:val="nil"/>
              <w:left w:val="nil"/>
              <w:bottom w:val="nil"/>
              <w:right w:val="nil"/>
            </w:tcBorders>
          </w:tcPr>
          <w:p w14:paraId="6EF244F6" w14:textId="77777777" w:rsidR="001723A3" w:rsidRDefault="001723A3" w:rsidP="009C1702">
            <w:pPr>
              <w:tabs>
                <w:tab w:val="left" w:pos="3888"/>
              </w:tabs>
              <w:spacing w:line="240" w:lineRule="auto"/>
              <w:jc w:val="center"/>
              <w:rPr>
                <w:sz w:val="20"/>
                <w:szCs w:val="20"/>
              </w:rPr>
            </w:pPr>
            <w:r>
              <w:rPr>
                <w:sz w:val="20"/>
                <w:szCs w:val="20"/>
              </w:rPr>
              <w:t>&lt;0.001</w:t>
            </w:r>
          </w:p>
        </w:tc>
      </w:tr>
      <w:tr w:rsidR="001723A3" w14:paraId="48BAD94B" w14:textId="77777777" w:rsidTr="009C1702">
        <w:tc>
          <w:tcPr>
            <w:tcW w:w="2743" w:type="dxa"/>
            <w:tcBorders>
              <w:top w:val="nil"/>
              <w:left w:val="nil"/>
              <w:bottom w:val="nil"/>
              <w:right w:val="nil"/>
            </w:tcBorders>
          </w:tcPr>
          <w:p w14:paraId="12D07562" w14:textId="77777777" w:rsidR="001723A3" w:rsidRDefault="001723A3" w:rsidP="009C1702">
            <w:pPr>
              <w:tabs>
                <w:tab w:val="left" w:pos="3888"/>
              </w:tabs>
              <w:spacing w:line="240" w:lineRule="auto"/>
              <w:ind w:left="38" w:right="31"/>
              <w:rPr>
                <w:sz w:val="20"/>
                <w:szCs w:val="20"/>
              </w:rPr>
            </w:pPr>
            <w:r>
              <w:rPr>
                <w:sz w:val="20"/>
                <w:szCs w:val="20"/>
              </w:rPr>
              <w:t>GAI-5</w:t>
            </w:r>
          </w:p>
        </w:tc>
        <w:tc>
          <w:tcPr>
            <w:tcW w:w="1226" w:type="dxa"/>
            <w:tcBorders>
              <w:top w:val="nil"/>
              <w:left w:val="nil"/>
              <w:bottom w:val="nil"/>
              <w:right w:val="nil"/>
            </w:tcBorders>
            <w:shd w:val="clear" w:color="auto" w:fill="auto"/>
          </w:tcPr>
          <w:p w14:paraId="6233F9E1" w14:textId="77777777" w:rsidR="001723A3" w:rsidRDefault="001723A3" w:rsidP="009C1702">
            <w:pPr>
              <w:tabs>
                <w:tab w:val="left" w:pos="3888"/>
              </w:tabs>
              <w:spacing w:line="240" w:lineRule="auto"/>
              <w:jc w:val="center"/>
              <w:rPr>
                <w:sz w:val="20"/>
                <w:szCs w:val="20"/>
              </w:rPr>
            </w:pPr>
            <w:r>
              <w:rPr>
                <w:sz w:val="20"/>
                <w:szCs w:val="20"/>
              </w:rPr>
              <w:t>3 (±1.8)</w:t>
            </w:r>
          </w:p>
        </w:tc>
        <w:tc>
          <w:tcPr>
            <w:tcW w:w="1276" w:type="dxa"/>
            <w:tcBorders>
              <w:top w:val="nil"/>
              <w:left w:val="nil"/>
              <w:bottom w:val="nil"/>
              <w:right w:val="nil"/>
            </w:tcBorders>
          </w:tcPr>
          <w:p w14:paraId="7F061F4D" w14:textId="77777777" w:rsidR="001723A3" w:rsidRDefault="001723A3" w:rsidP="009C1702">
            <w:pPr>
              <w:tabs>
                <w:tab w:val="left" w:pos="3888"/>
              </w:tabs>
              <w:spacing w:line="240" w:lineRule="auto"/>
              <w:jc w:val="center"/>
              <w:rPr>
                <w:sz w:val="20"/>
                <w:szCs w:val="20"/>
              </w:rPr>
            </w:pPr>
            <w:r>
              <w:rPr>
                <w:sz w:val="20"/>
                <w:szCs w:val="20"/>
              </w:rPr>
              <w:t>2.9 (±1.8)</w:t>
            </w:r>
          </w:p>
        </w:tc>
        <w:tc>
          <w:tcPr>
            <w:tcW w:w="1417" w:type="dxa"/>
            <w:tcBorders>
              <w:top w:val="nil"/>
              <w:left w:val="nil"/>
              <w:bottom w:val="nil"/>
              <w:right w:val="nil"/>
            </w:tcBorders>
            <w:shd w:val="clear" w:color="auto" w:fill="auto"/>
          </w:tcPr>
          <w:p w14:paraId="28EBC2C3" w14:textId="77777777" w:rsidR="001723A3" w:rsidRDefault="001723A3" w:rsidP="009C1702">
            <w:pPr>
              <w:tabs>
                <w:tab w:val="left" w:pos="3888"/>
              </w:tabs>
              <w:spacing w:line="240" w:lineRule="auto"/>
              <w:jc w:val="center"/>
              <w:rPr>
                <w:sz w:val="20"/>
                <w:szCs w:val="20"/>
              </w:rPr>
            </w:pPr>
            <w:r>
              <w:rPr>
                <w:sz w:val="20"/>
                <w:szCs w:val="20"/>
              </w:rPr>
              <w:t>3.2 (±1.9)</w:t>
            </w:r>
          </w:p>
        </w:tc>
        <w:tc>
          <w:tcPr>
            <w:tcW w:w="851" w:type="dxa"/>
            <w:tcBorders>
              <w:top w:val="nil"/>
              <w:left w:val="nil"/>
              <w:bottom w:val="nil"/>
              <w:right w:val="nil"/>
            </w:tcBorders>
          </w:tcPr>
          <w:p w14:paraId="779B7AFE" w14:textId="77777777" w:rsidR="001723A3" w:rsidRDefault="001723A3" w:rsidP="009C1702">
            <w:pPr>
              <w:tabs>
                <w:tab w:val="left" w:pos="3888"/>
              </w:tabs>
              <w:spacing w:line="240" w:lineRule="auto"/>
              <w:jc w:val="center"/>
              <w:rPr>
                <w:sz w:val="20"/>
                <w:szCs w:val="20"/>
              </w:rPr>
            </w:pPr>
            <w:r>
              <w:rPr>
                <w:sz w:val="20"/>
                <w:szCs w:val="20"/>
              </w:rPr>
              <w:t>-0.79</w:t>
            </w:r>
          </w:p>
        </w:tc>
        <w:tc>
          <w:tcPr>
            <w:tcW w:w="850" w:type="dxa"/>
            <w:tcBorders>
              <w:top w:val="nil"/>
              <w:left w:val="nil"/>
              <w:bottom w:val="nil"/>
              <w:right w:val="nil"/>
            </w:tcBorders>
          </w:tcPr>
          <w:p w14:paraId="22CA5F68" w14:textId="77777777" w:rsidR="001723A3" w:rsidRDefault="001723A3" w:rsidP="009C1702">
            <w:pPr>
              <w:tabs>
                <w:tab w:val="left" w:pos="3888"/>
              </w:tabs>
              <w:spacing w:line="240" w:lineRule="auto"/>
              <w:jc w:val="center"/>
              <w:rPr>
                <w:sz w:val="20"/>
                <w:szCs w:val="20"/>
              </w:rPr>
            </w:pPr>
            <w:r>
              <w:rPr>
                <w:sz w:val="20"/>
                <w:szCs w:val="20"/>
              </w:rPr>
              <w:t>0.432</w:t>
            </w:r>
          </w:p>
        </w:tc>
      </w:tr>
      <w:tr w:rsidR="001723A3" w14:paraId="2DF2D571" w14:textId="77777777" w:rsidTr="009C1702">
        <w:tc>
          <w:tcPr>
            <w:tcW w:w="2743" w:type="dxa"/>
            <w:tcBorders>
              <w:top w:val="nil"/>
              <w:left w:val="nil"/>
              <w:bottom w:val="single" w:sz="8" w:space="0" w:color="000000"/>
              <w:right w:val="nil"/>
            </w:tcBorders>
          </w:tcPr>
          <w:p w14:paraId="432EFB25" w14:textId="77777777" w:rsidR="001723A3" w:rsidRDefault="001723A3" w:rsidP="009C1702">
            <w:pPr>
              <w:tabs>
                <w:tab w:val="left" w:pos="3888"/>
              </w:tabs>
              <w:spacing w:line="240" w:lineRule="auto"/>
              <w:rPr>
                <w:sz w:val="20"/>
                <w:szCs w:val="20"/>
              </w:rPr>
            </w:pPr>
            <w:r>
              <w:rPr>
                <w:sz w:val="20"/>
                <w:szCs w:val="20"/>
              </w:rPr>
              <w:t>GDS-15</w:t>
            </w:r>
          </w:p>
        </w:tc>
        <w:tc>
          <w:tcPr>
            <w:tcW w:w="1226" w:type="dxa"/>
            <w:tcBorders>
              <w:top w:val="nil"/>
              <w:left w:val="nil"/>
              <w:bottom w:val="single" w:sz="8" w:space="0" w:color="000000"/>
              <w:right w:val="nil"/>
            </w:tcBorders>
            <w:shd w:val="clear" w:color="auto" w:fill="auto"/>
          </w:tcPr>
          <w:p w14:paraId="7C659FAB" w14:textId="77777777" w:rsidR="001723A3" w:rsidRDefault="001723A3" w:rsidP="009C1702">
            <w:pPr>
              <w:tabs>
                <w:tab w:val="left" w:pos="3888"/>
              </w:tabs>
              <w:spacing w:line="240" w:lineRule="auto"/>
              <w:jc w:val="center"/>
              <w:rPr>
                <w:sz w:val="20"/>
                <w:szCs w:val="20"/>
              </w:rPr>
            </w:pPr>
            <w:r>
              <w:rPr>
                <w:sz w:val="20"/>
                <w:szCs w:val="20"/>
              </w:rPr>
              <w:t>3.5 (±3.1)</w:t>
            </w:r>
          </w:p>
        </w:tc>
        <w:tc>
          <w:tcPr>
            <w:tcW w:w="1276" w:type="dxa"/>
            <w:tcBorders>
              <w:top w:val="nil"/>
              <w:left w:val="nil"/>
              <w:bottom w:val="single" w:sz="8" w:space="0" w:color="000000"/>
              <w:right w:val="nil"/>
            </w:tcBorders>
          </w:tcPr>
          <w:p w14:paraId="61AB4C2B" w14:textId="77777777" w:rsidR="001723A3" w:rsidRDefault="001723A3" w:rsidP="009C1702">
            <w:pPr>
              <w:tabs>
                <w:tab w:val="left" w:pos="3888"/>
              </w:tabs>
              <w:spacing w:line="240" w:lineRule="auto"/>
              <w:jc w:val="center"/>
              <w:rPr>
                <w:sz w:val="20"/>
                <w:szCs w:val="20"/>
              </w:rPr>
            </w:pPr>
            <w:r>
              <w:rPr>
                <w:sz w:val="20"/>
                <w:szCs w:val="20"/>
              </w:rPr>
              <w:t>3.2 (±3)</w:t>
            </w:r>
          </w:p>
        </w:tc>
        <w:tc>
          <w:tcPr>
            <w:tcW w:w="1417" w:type="dxa"/>
            <w:tcBorders>
              <w:top w:val="nil"/>
              <w:left w:val="nil"/>
              <w:bottom w:val="single" w:sz="8" w:space="0" w:color="000000"/>
              <w:right w:val="nil"/>
            </w:tcBorders>
            <w:shd w:val="clear" w:color="auto" w:fill="auto"/>
          </w:tcPr>
          <w:p w14:paraId="039600CA" w14:textId="77777777" w:rsidR="001723A3" w:rsidRDefault="001723A3" w:rsidP="009C1702">
            <w:pPr>
              <w:tabs>
                <w:tab w:val="left" w:pos="3888"/>
              </w:tabs>
              <w:spacing w:line="240" w:lineRule="auto"/>
              <w:jc w:val="center"/>
              <w:rPr>
                <w:sz w:val="20"/>
                <w:szCs w:val="20"/>
              </w:rPr>
            </w:pPr>
            <w:r>
              <w:rPr>
                <w:sz w:val="20"/>
                <w:szCs w:val="20"/>
              </w:rPr>
              <w:t>4.2 (±3.1)</w:t>
            </w:r>
          </w:p>
        </w:tc>
        <w:tc>
          <w:tcPr>
            <w:tcW w:w="851" w:type="dxa"/>
            <w:tcBorders>
              <w:top w:val="nil"/>
              <w:left w:val="nil"/>
              <w:bottom w:val="single" w:sz="8" w:space="0" w:color="000000"/>
              <w:right w:val="nil"/>
            </w:tcBorders>
          </w:tcPr>
          <w:p w14:paraId="2CA8FFD4" w14:textId="77777777" w:rsidR="001723A3" w:rsidRDefault="001723A3" w:rsidP="009C1702">
            <w:pPr>
              <w:tabs>
                <w:tab w:val="left" w:pos="3888"/>
              </w:tabs>
              <w:spacing w:line="240" w:lineRule="auto"/>
              <w:jc w:val="center"/>
              <w:rPr>
                <w:sz w:val="20"/>
                <w:szCs w:val="20"/>
              </w:rPr>
            </w:pPr>
            <w:r>
              <w:rPr>
                <w:sz w:val="20"/>
                <w:szCs w:val="20"/>
              </w:rPr>
              <w:t>-1.7</w:t>
            </w:r>
          </w:p>
        </w:tc>
        <w:tc>
          <w:tcPr>
            <w:tcW w:w="850" w:type="dxa"/>
            <w:tcBorders>
              <w:top w:val="nil"/>
              <w:left w:val="nil"/>
              <w:bottom w:val="single" w:sz="8" w:space="0" w:color="000000"/>
              <w:right w:val="nil"/>
            </w:tcBorders>
          </w:tcPr>
          <w:p w14:paraId="6A6B3590" w14:textId="77777777" w:rsidR="001723A3" w:rsidRDefault="001723A3" w:rsidP="009C1702">
            <w:pPr>
              <w:tabs>
                <w:tab w:val="left" w:pos="3888"/>
              </w:tabs>
              <w:spacing w:line="240" w:lineRule="auto"/>
              <w:jc w:val="center"/>
              <w:rPr>
                <w:sz w:val="20"/>
                <w:szCs w:val="20"/>
              </w:rPr>
            </w:pPr>
            <w:r>
              <w:rPr>
                <w:sz w:val="20"/>
                <w:szCs w:val="20"/>
              </w:rPr>
              <w:t>0.092</w:t>
            </w:r>
          </w:p>
        </w:tc>
      </w:tr>
    </w:tbl>
    <w:p w14:paraId="57F31AC1" w14:textId="36D6534B" w:rsidR="001723A3" w:rsidRDefault="001723A3" w:rsidP="001723A3">
      <w:pPr>
        <w:spacing w:line="240" w:lineRule="auto"/>
        <w:rPr>
          <w:sz w:val="20"/>
          <w:szCs w:val="20"/>
        </w:rPr>
      </w:pPr>
      <w:r>
        <w:rPr>
          <w:sz w:val="20"/>
          <w:szCs w:val="20"/>
        </w:rPr>
        <w:t>*= Pearson’s Chi-Square (χ</w:t>
      </w:r>
      <w:r>
        <w:rPr>
          <w:sz w:val="20"/>
          <w:szCs w:val="20"/>
          <w:vertAlign w:val="superscript"/>
        </w:rPr>
        <w:t>2</w:t>
      </w:r>
      <w:r>
        <w:rPr>
          <w:sz w:val="20"/>
          <w:szCs w:val="20"/>
        </w:rPr>
        <w:t>); ACE-R= Addenbrooke’s Cognitive Examination – Revised version; MMSE – Mini-Mental State Examination from ACE-R; CERAD= Consortium to Establish a Registry for Alzheimer’s Disease; P-FAQ= Pfeffer Functional Assessment Questionnaire; MCS-B= Memory Complaint Scale – version B; IQCODE-BR= Informant Questionnaire on Cognitive Decline in the Elderly – Brazilian Version; GAI-5= Geriatric Anxiety Inventory – 5 items; GDS-15= Geriatric Depression Scale – 15 items.</w:t>
      </w:r>
    </w:p>
    <w:p w14:paraId="506177EB" w14:textId="77777777" w:rsidR="001723A3" w:rsidRDefault="001723A3">
      <w:pPr>
        <w:spacing w:after="240" w:line="480" w:lineRule="auto"/>
      </w:pPr>
    </w:p>
    <w:p w14:paraId="7AC86A63" w14:textId="77777777" w:rsidR="001723A3" w:rsidRDefault="001723A3">
      <w:pPr>
        <w:spacing w:after="240" w:line="480" w:lineRule="auto"/>
      </w:pPr>
    </w:p>
    <w:p w14:paraId="078612E9" w14:textId="77777777" w:rsidR="001723A3" w:rsidRDefault="001723A3">
      <w:pPr>
        <w:spacing w:after="240" w:line="480" w:lineRule="auto"/>
      </w:pPr>
    </w:p>
    <w:p w14:paraId="5CC7D14C" w14:textId="77777777" w:rsidR="001723A3" w:rsidRDefault="001723A3">
      <w:pPr>
        <w:spacing w:after="240" w:line="480" w:lineRule="auto"/>
      </w:pPr>
    </w:p>
    <w:p w14:paraId="122E4345" w14:textId="77777777" w:rsidR="00A01EEB" w:rsidRDefault="00A01EEB">
      <w:pPr>
        <w:spacing w:after="240" w:line="480" w:lineRule="auto"/>
      </w:pPr>
    </w:p>
    <w:p w14:paraId="4B3886F9" w14:textId="77777777" w:rsidR="00A01EEB" w:rsidRDefault="00A01EEB">
      <w:pPr>
        <w:spacing w:after="240" w:line="480" w:lineRule="auto"/>
      </w:pPr>
    </w:p>
    <w:p w14:paraId="5A8EBF69" w14:textId="77777777" w:rsidR="001723A3" w:rsidRDefault="001723A3">
      <w:pPr>
        <w:spacing w:after="240" w:line="480" w:lineRule="auto"/>
      </w:pPr>
    </w:p>
    <w:p w14:paraId="34A0C0FE" w14:textId="77777777" w:rsidR="001723A3" w:rsidRDefault="001723A3">
      <w:pPr>
        <w:spacing w:after="240" w:line="480" w:lineRule="auto"/>
      </w:pPr>
    </w:p>
    <w:p w14:paraId="46F31DDE" w14:textId="77777777" w:rsidR="001723A3" w:rsidRDefault="001723A3">
      <w:pPr>
        <w:spacing w:after="240" w:line="480" w:lineRule="auto"/>
      </w:pPr>
    </w:p>
    <w:p w14:paraId="28FDE84E" w14:textId="77777777" w:rsidR="001723A3" w:rsidRDefault="001723A3">
      <w:pPr>
        <w:spacing w:after="240" w:line="480" w:lineRule="auto"/>
      </w:pPr>
    </w:p>
    <w:p w14:paraId="080AD84F" w14:textId="28F71623" w:rsidR="001723A3" w:rsidRDefault="001723A3" w:rsidP="001723A3">
      <w:r>
        <w:rPr>
          <w:noProof/>
        </w:rPr>
        <w:drawing>
          <wp:anchor distT="0" distB="0" distL="114300" distR="114300" simplePos="0" relativeHeight="251664384" behindDoc="0" locked="0" layoutInCell="1" hidden="0" allowOverlap="1" wp14:anchorId="117B09C4" wp14:editId="590843B7">
            <wp:simplePos x="0" y="0"/>
            <wp:positionH relativeFrom="column">
              <wp:posOffset>515628</wp:posOffset>
            </wp:positionH>
            <wp:positionV relativeFrom="paragraph">
              <wp:posOffset>156375</wp:posOffset>
            </wp:positionV>
            <wp:extent cx="4587240" cy="4337050"/>
            <wp:effectExtent l="0" t="0" r="0" b="0"/>
            <wp:wrapNone/>
            <wp:docPr id="7825631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8634"/>
                    <a:stretch>
                      <a:fillRect/>
                    </a:stretch>
                  </pic:blipFill>
                  <pic:spPr>
                    <a:xfrm>
                      <a:off x="0" y="0"/>
                      <a:ext cx="4587240" cy="4337050"/>
                    </a:xfrm>
                    <a:prstGeom prst="rect">
                      <a:avLst/>
                    </a:prstGeom>
                    <a:ln/>
                  </pic:spPr>
                </pic:pic>
              </a:graphicData>
            </a:graphic>
          </wp:anchor>
        </w:drawing>
      </w:r>
    </w:p>
    <w:p w14:paraId="3CC07FF3" w14:textId="71E460E9" w:rsidR="001723A3" w:rsidRDefault="001723A3" w:rsidP="001723A3">
      <w:pPr>
        <w:spacing w:line="240" w:lineRule="auto"/>
        <w:rPr>
          <w:b/>
          <w:sz w:val="22"/>
          <w:szCs w:val="22"/>
        </w:rPr>
      </w:pPr>
    </w:p>
    <w:p w14:paraId="5E7435E1" w14:textId="4BD1A11D" w:rsidR="001723A3" w:rsidRDefault="001723A3" w:rsidP="001723A3">
      <w:pPr>
        <w:spacing w:line="240" w:lineRule="auto"/>
        <w:rPr>
          <w:b/>
          <w:sz w:val="22"/>
          <w:szCs w:val="22"/>
        </w:rPr>
      </w:pPr>
    </w:p>
    <w:p w14:paraId="6573781B" w14:textId="1F9780C1" w:rsidR="001723A3" w:rsidRDefault="001723A3" w:rsidP="001723A3">
      <w:pPr>
        <w:spacing w:line="240" w:lineRule="auto"/>
        <w:rPr>
          <w:b/>
          <w:sz w:val="22"/>
          <w:szCs w:val="22"/>
        </w:rPr>
      </w:pPr>
    </w:p>
    <w:p w14:paraId="64F1F3A9" w14:textId="06B12F18" w:rsidR="001723A3" w:rsidRDefault="001723A3" w:rsidP="001723A3">
      <w:pPr>
        <w:spacing w:line="240" w:lineRule="auto"/>
        <w:rPr>
          <w:b/>
          <w:sz w:val="22"/>
          <w:szCs w:val="22"/>
        </w:rPr>
      </w:pPr>
    </w:p>
    <w:p w14:paraId="53E99D7C" w14:textId="3FAE4DF3" w:rsidR="001723A3" w:rsidRDefault="001723A3" w:rsidP="001723A3">
      <w:pPr>
        <w:spacing w:line="240" w:lineRule="auto"/>
        <w:rPr>
          <w:b/>
          <w:sz w:val="22"/>
          <w:szCs w:val="22"/>
        </w:rPr>
      </w:pPr>
    </w:p>
    <w:p w14:paraId="1CB0A33F" w14:textId="27387F3A" w:rsidR="001723A3" w:rsidRDefault="001723A3" w:rsidP="001723A3">
      <w:pPr>
        <w:spacing w:line="240" w:lineRule="auto"/>
        <w:rPr>
          <w:b/>
          <w:sz w:val="22"/>
          <w:szCs w:val="22"/>
        </w:rPr>
      </w:pPr>
    </w:p>
    <w:p w14:paraId="47AD0EA5" w14:textId="05393F48" w:rsidR="001723A3" w:rsidRDefault="001723A3" w:rsidP="001723A3">
      <w:pPr>
        <w:spacing w:line="240" w:lineRule="auto"/>
        <w:rPr>
          <w:b/>
          <w:sz w:val="22"/>
          <w:szCs w:val="22"/>
        </w:rPr>
      </w:pPr>
    </w:p>
    <w:p w14:paraId="0AA20F42" w14:textId="13A8F205" w:rsidR="001723A3" w:rsidRDefault="001723A3" w:rsidP="001723A3">
      <w:pPr>
        <w:spacing w:line="240" w:lineRule="auto"/>
        <w:rPr>
          <w:b/>
          <w:sz w:val="22"/>
          <w:szCs w:val="22"/>
        </w:rPr>
      </w:pPr>
    </w:p>
    <w:p w14:paraId="7E0D7ECA" w14:textId="731E44A2" w:rsidR="001723A3" w:rsidRDefault="001723A3" w:rsidP="001723A3">
      <w:pPr>
        <w:spacing w:line="240" w:lineRule="auto"/>
        <w:rPr>
          <w:b/>
          <w:sz w:val="22"/>
          <w:szCs w:val="22"/>
        </w:rPr>
      </w:pPr>
    </w:p>
    <w:p w14:paraId="55F3D408" w14:textId="0AE27A18" w:rsidR="001723A3" w:rsidRDefault="001723A3" w:rsidP="001723A3">
      <w:pPr>
        <w:spacing w:line="240" w:lineRule="auto"/>
        <w:rPr>
          <w:b/>
          <w:sz w:val="22"/>
          <w:szCs w:val="22"/>
        </w:rPr>
      </w:pPr>
    </w:p>
    <w:p w14:paraId="33BBC1A2" w14:textId="316D17C9" w:rsidR="001723A3" w:rsidRDefault="001723A3" w:rsidP="001723A3">
      <w:pPr>
        <w:spacing w:line="240" w:lineRule="auto"/>
        <w:rPr>
          <w:b/>
          <w:sz w:val="22"/>
          <w:szCs w:val="22"/>
        </w:rPr>
      </w:pPr>
    </w:p>
    <w:p w14:paraId="34A1E89B" w14:textId="644B1FC9" w:rsidR="001723A3" w:rsidRDefault="001723A3" w:rsidP="001723A3">
      <w:pPr>
        <w:spacing w:line="240" w:lineRule="auto"/>
        <w:rPr>
          <w:b/>
          <w:sz w:val="22"/>
          <w:szCs w:val="22"/>
        </w:rPr>
      </w:pPr>
    </w:p>
    <w:p w14:paraId="41AD3C18" w14:textId="6903A523" w:rsidR="001723A3" w:rsidRDefault="001723A3" w:rsidP="001723A3">
      <w:pPr>
        <w:spacing w:line="240" w:lineRule="auto"/>
        <w:rPr>
          <w:b/>
          <w:sz w:val="22"/>
          <w:szCs w:val="22"/>
        </w:rPr>
      </w:pPr>
    </w:p>
    <w:p w14:paraId="1B9FA264" w14:textId="127A83AA" w:rsidR="001723A3" w:rsidRDefault="001723A3" w:rsidP="001723A3">
      <w:pPr>
        <w:spacing w:line="240" w:lineRule="auto"/>
        <w:rPr>
          <w:b/>
          <w:sz w:val="22"/>
          <w:szCs w:val="22"/>
        </w:rPr>
      </w:pPr>
    </w:p>
    <w:p w14:paraId="7AE20176" w14:textId="3EEF2ABC" w:rsidR="001723A3" w:rsidRDefault="001723A3" w:rsidP="001723A3">
      <w:pPr>
        <w:spacing w:line="240" w:lineRule="auto"/>
        <w:rPr>
          <w:b/>
          <w:sz w:val="22"/>
          <w:szCs w:val="22"/>
        </w:rPr>
      </w:pPr>
    </w:p>
    <w:p w14:paraId="14906C0E" w14:textId="794B49CE" w:rsidR="001723A3" w:rsidRDefault="001723A3" w:rsidP="001723A3">
      <w:pPr>
        <w:spacing w:line="240" w:lineRule="auto"/>
        <w:rPr>
          <w:b/>
          <w:sz w:val="22"/>
          <w:szCs w:val="22"/>
        </w:rPr>
      </w:pPr>
    </w:p>
    <w:p w14:paraId="7D3E5336" w14:textId="1A5D8BCE" w:rsidR="001723A3" w:rsidRDefault="001723A3" w:rsidP="001723A3">
      <w:pPr>
        <w:spacing w:line="240" w:lineRule="auto"/>
        <w:rPr>
          <w:b/>
          <w:sz w:val="22"/>
          <w:szCs w:val="22"/>
        </w:rPr>
      </w:pPr>
    </w:p>
    <w:p w14:paraId="5808C062" w14:textId="231EAF13" w:rsidR="001723A3" w:rsidRDefault="001723A3" w:rsidP="001723A3">
      <w:pPr>
        <w:spacing w:line="240" w:lineRule="auto"/>
        <w:rPr>
          <w:b/>
          <w:sz w:val="22"/>
          <w:szCs w:val="22"/>
        </w:rPr>
      </w:pPr>
    </w:p>
    <w:p w14:paraId="1F049CF3" w14:textId="77777777" w:rsidR="001723A3" w:rsidRDefault="001723A3" w:rsidP="001723A3">
      <w:pPr>
        <w:spacing w:line="240" w:lineRule="auto"/>
        <w:rPr>
          <w:b/>
          <w:sz w:val="22"/>
          <w:szCs w:val="22"/>
        </w:rPr>
      </w:pPr>
    </w:p>
    <w:p w14:paraId="7035D373" w14:textId="77777777" w:rsidR="001723A3" w:rsidRDefault="001723A3" w:rsidP="001723A3">
      <w:pPr>
        <w:spacing w:line="240" w:lineRule="auto"/>
        <w:rPr>
          <w:b/>
          <w:sz w:val="22"/>
          <w:szCs w:val="22"/>
        </w:rPr>
      </w:pPr>
    </w:p>
    <w:p w14:paraId="34169EA8" w14:textId="77777777" w:rsidR="001723A3" w:rsidRDefault="001723A3" w:rsidP="001723A3">
      <w:pPr>
        <w:spacing w:line="240" w:lineRule="auto"/>
        <w:rPr>
          <w:b/>
          <w:sz w:val="22"/>
          <w:szCs w:val="22"/>
        </w:rPr>
      </w:pPr>
    </w:p>
    <w:p w14:paraId="18898A55" w14:textId="77777777" w:rsidR="001723A3" w:rsidRDefault="001723A3" w:rsidP="001723A3">
      <w:pPr>
        <w:spacing w:line="240" w:lineRule="auto"/>
        <w:rPr>
          <w:b/>
          <w:sz w:val="22"/>
          <w:szCs w:val="22"/>
        </w:rPr>
      </w:pPr>
    </w:p>
    <w:p w14:paraId="7F365A76" w14:textId="77777777" w:rsidR="001723A3" w:rsidRDefault="001723A3" w:rsidP="001723A3">
      <w:pPr>
        <w:spacing w:line="240" w:lineRule="auto"/>
        <w:rPr>
          <w:b/>
          <w:sz w:val="22"/>
          <w:szCs w:val="22"/>
        </w:rPr>
      </w:pPr>
    </w:p>
    <w:p w14:paraId="281D6604" w14:textId="77777777" w:rsidR="001723A3" w:rsidRDefault="001723A3" w:rsidP="001723A3">
      <w:pPr>
        <w:spacing w:line="240" w:lineRule="auto"/>
        <w:rPr>
          <w:b/>
          <w:sz w:val="22"/>
          <w:szCs w:val="22"/>
        </w:rPr>
      </w:pPr>
    </w:p>
    <w:p w14:paraId="59B2A539" w14:textId="77777777" w:rsidR="002333E6" w:rsidRDefault="002333E6" w:rsidP="002333E6">
      <w:pPr>
        <w:spacing w:after="240" w:line="480" w:lineRule="auto"/>
      </w:pPr>
    </w:p>
    <w:p w14:paraId="3579637C" w14:textId="77777777" w:rsidR="002333E6" w:rsidRDefault="002333E6" w:rsidP="002333E6">
      <w:pPr>
        <w:spacing w:line="240" w:lineRule="auto"/>
        <w:rPr>
          <w:sz w:val="22"/>
          <w:szCs w:val="22"/>
        </w:rPr>
      </w:pPr>
      <w:r>
        <w:rPr>
          <w:b/>
          <w:sz w:val="22"/>
          <w:szCs w:val="22"/>
        </w:rPr>
        <w:t>Figure 1.</w:t>
      </w:r>
      <w:r>
        <w:rPr>
          <w:sz w:val="22"/>
          <w:szCs w:val="22"/>
        </w:rPr>
        <w:t xml:space="preserve"> </w:t>
      </w:r>
      <w:sdt>
        <w:sdtPr>
          <w:tag w:val="goog_rdk_16"/>
          <w:id w:val="958994610"/>
        </w:sdtPr>
        <w:sdtEndPr/>
        <w:sdtContent/>
      </w:sdt>
      <w:r>
        <w:rPr>
          <w:sz w:val="22"/>
          <w:szCs w:val="22"/>
        </w:rPr>
        <w:t>Heatmap of Person’s correlation analysis. OA = Older adult; CGV = Caregiver; ACE-R = Addenbrooke’s Cognitive Examination – Revised; MMSE= Mini-Mental State Examination; IR = CERAD’s word list – Immediate Recall; Evocation = CERAD’s word list – Evocation; Recollection = CERAD’s word list – Recollection; GAI-5. Geriatric Anxiety Inventory – 5 items; GDS-15 = Geriatric Depression Scale – 15 items; YOE = Years of Education; P-FAQ = Pfeffer Functional Activities Questionnaire; MCS-B = Memory Complaint Scale – B; IQCODE-BR = Informant Questionnaire on Cognitive Decline in the Elderly – Brazilian Version.</w:t>
      </w:r>
    </w:p>
    <w:p w14:paraId="0CEA557B" w14:textId="77777777" w:rsidR="002333E6" w:rsidRDefault="002333E6" w:rsidP="002333E6">
      <w:pPr>
        <w:spacing w:after="240" w:line="480" w:lineRule="auto"/>
      </w:pPr>
    </w:p>
    <w:p w14:paraId="05C0715E" w14:textId="77777777" w:rsidR="001723A3" w:rsidRDefault="001723A3" w:rsidP="001723A3">
      <w:pPr>
        <w:spacing w:line="240" w:lineRule="auto"/>
        <w:rPr>
          <w:b/>
          <w:sz w:val="22"/>
          <w:szCs w:val="22"/>
        </w:rPr>
      </w:pPr>
    </w:p>
    <w:p w14:paraId="5677900F" w14:textId="77777777" w:rsidR="001723A3" w:rsidRDefault="001723A3" w:rsidP="001723A3">
      <w:pPr>
        <w:spacing w:line="240" w:lineRule="auto"/>
        <w:rPr>
          <w:b/>
          <w:sz w:val="22"/>
          <w:szCs w:val="22"/>
        </w:rPr>
      </w:pPr>
    </w:p>
    <w:p w14:paraId="527061C7" w14:textId="77777777" w:rsidR="001723A3" w:rsidRDefault="001723A3">
      <w:pPr>
        <w:spacing w:after="240" w:line="480" w:lineRule="auto"/>
      </w:pPr>
    </w:p>
    <w:p w14:paraId="6271B250" w14:textId="77777777" w:rsidR="001723A3" w:rsidRDefault="001723A3">
      <w:pPr>
        <w:spacing w:after="240" w:line="480" w:lineRule="auto"/>
      </w:pPr>
    </w:p>
    <w:p w14:paraId="2D76E648" w14:textId="77777777" w:rsidR="001723A3" w:rsidRDefault="001723A3">
      <w:pPr>
        <w:spacing w:after="240" w:line="480" w:lineRule="auto"/>
      </w:pPr>
    </w:p>
    <w:p w14:paraId="04D9C6B7" w14:textId="77777777" w:rsidR="001723A3" w:rsidRDefault="001723A3">
      <w:pPr>
        <w:spacing w:after="240" w:line="480" w:lineRule="auto"/>
      </w:pPr>
    </w:p>
    <w:p w14:paraId="3DABC020" w14:textId="77777777" w:rsidR="001723A3" w:rsidRDefault="001723A3">
      <w:pPr>
        <w:spacing w:after="240" w:line="480" w:lineRule="auto"/>
      </w:pPr>
    </w:p>
    <w:p w14:paraId="12C541E6" w14:textId="45E1DD0C" w:rsidR="001723A3" w:rsidRDefault="00C27EF3" w:rsidP="001723A3">
      <w:r w:rsidRPr="00C27EF3">
        <w:rPr>
          <w:noProof/>
        </w:rPr>
        <w:drawing>
          <wp:anchor distT="0" distB="0" distL="114300" distR="114300" simplePos="0" relativeHeight="251665408" behindDoc="0" locked="0" layoutInCell="1" allowOverlap="1" wp14:anchorId="04E9E829" wp14:editId="7D3E5CEE">
            <wp:simplePos x="0" y="0"/>
            <wp:positionH relativeFrom="column">
              <wp:posOffset>0</wp:posOffset>
            </wp:positionH>
            <wp:positionV relativeFrom="paragraph">
              <wp:posOffset>195943</wp:posOffset>
            </wp:positionV>
            <wp:extent cx="5727700" cy="1894205"/>
            <wp:effectExtent l="0" t="0" r="0" b="0"/>
            <wp:wrapNone/>
            <wp:docPr id="730838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38489" name=""/>
                    <pic:cNvPicPr/>
                  </pic:nvPicPr>
                  <pic:blipFill>
                    <a:blip r:embed="rId11">
                      <a:extLst>
                        <a:ext uri="{28A0092B-C50C-407E-A947-70E740481C1C}">
                          <a14:useLocalDpi xmlns:a14="http://schemas.microsoft.com/office/drawing/2010/main" val="0"/>
                        </a:ext>
                      </a:extLst>
                    </a:blip>
                    <a:stretch>
                      <a:fillRect/>
                    </a:stretch>
                  </pic:blipFill>
                  <pic:spPr>
                    <a:xfrm>
                      <a:off x="0" y="0"/>
                      <a:ext cx="5727700" cy="1894205"/>
                    </a:xfrm>
                    <a:prstGeom prst="rect">
                      <a:avLst/>
                    </a:prstGeom>
                  </pic:spPr>
                </pic:pic>
              </a:graphicData>
            </a:graphic>
            <wp14:sizeRelH relativeFrom="page">
              <wp14:pctWidth>0</wp14:pctWidth>
            </wp14:sizeRelH>
            <wp14:sizeRelV relativeFrom="page">
              <wp14:pctHeight>0</wp14:pctHeight>
            </wp14:sizeRelV>
          </wp:anchor>
        </w:drawing>
      </w:r>
    </w:p>
    <w:p w14:paraId="347DD1EC" w14:textId="1BFE5788" w:rsidR="001723A3" w:rsidRDefault="001723A3" w:rsidP="001723A3">
      <w:pPr>
        <w:spacing w:line="480" w:lineRule="auto"/>
        <w:ind w:firstLine="720"/>
      </w:pPr>
    </w:p>
    <w:p w14:paraId="59EB1B81" w14:textId="77777777" w:rsidR="001723A3" w:rsidRDefault="001723A3" w:rsidP="001723A3">
      <w:pPr>
        <w:spacing w:line="480" w:lineRule="auto"/>
        <w:ind w:firstLine="720"/>
      </w:pPr>
    </w:p>
    <w:p w14:paraId="2B8B1CB9" w14:textId="77777777" w:rsidR="001723A3" w:rsidRDefault="001723A3" w:rsidP="001723A3">
      <w:pPr>
        <w:spacing w:line="480" w:lineRule="auto"/>
        <w:ind w:firstLine="720"/>
      </w:pPr>
    </w:p>
    <w:p w14:paraId="12D9BE86" w14:textId="77777777" w:rsidR="001723A3" w:rsidRDefault="001723A3" w:rsidP="001723A3">
      <w:pPr>
        <w:spacing w:line="480" w:lineRule="auto"/>
        <w:ind w:firstLine="720"/>
      </w:pPr>
    </w:p>
    <w:p w14:paraId="6DC1921D" w14:textId="77777777" w:rsidR="002333E6" w:rsidRDefault="002333E6" w:rsidP="002333E6">
      <w:pPr>
        <w:spacing w:line="240" w:lineRule="auto"/>
        <w:rPr>
          <w:b/>
          <w:sz w:val="22"/>
          <w:szCs w:val="22"/>
        </w:rPr>
      </w:pPr>
    </w:p>
    <w:p w14:paraId="0773FC9A" w14:textId="77777777" w:rsidR="002333E6" w:rsidRDefault="002333E6" w:rsidP="002333E6">
      <w:pPr>
        <w:spacing w:line="240" w:lineRule="auto"/>
        <w:rPr>
          <w:b/>
          <w:sz w:val="22"/>
          <w:szCs w:val="22"/>
        </w:rPr>
      </w:pPr>
    </w:p>
    <w:p w14:paraId="43D79E05" w14:textId="77777777" w:rsidR="002333E6" w:rsidRDefault="002333E6" w:rsidP="002333E6">
      <w:pPr>
        <w:spacing w:line="240" w:lineRule="auto"/>
        <w:rPr>
          <w:b/>
          <w:sz w:val="22"/>
          <w:szCs w:val="22"/>
        </w:rPr>
      </w:pPr>
    </w:p>
    <w:p w14:paraId="468E1EA6" w14:textId="2FB978A7" w:rsidR="002333E6" w:rsidRDefault="002333E6" w:rsidP="002333E6">
      <w:pPr>
        <w:spacing w:line="240" w:lineRule="auto"/>
      </w:pPr>
      <w:r>
        <w:rPr>
          <w:b/>
          <w:sz w:val="22"/>
          <w:szCs w:val="22"/>
        </w:rPr>
        <w:t>Figure 2.</w:t>
      </w:r>
      <w:r>
        <w:rPr>
          <w:sz w:val="22"/>
          <w:szCs w:val="22"/>
        </w:rPr>
        <w:t xml:space="preserve"> </w:t>
      </w:r>
      <w:r w:rsidRPr="000A667F">
        <w:rPr>
          <w:color w:val="000000" w:themeColor="text1"/>
        </w:rPr>
        <w:t xml:space="preserve">Model illustrating the effect of older adults’ cognitive performance on their caregivers’ perceived </w:t>
      </w:r>
      <w:r w:rsidR="000018D4" w:rsidRPr="00955517">
        <w:t>strain</w:t>
      </w:r>
      <w:r w:rsidRPr="000A667F">
        <w:rPr>
          <w:color w:val="000000" w:themeColor="text1"/>
        </w:rPr>
        <w:t>, mediated by the frequency of care (in days)</w:t>
      </w:r>
      <w:r w:rsidRPr="000A667F">
        <w:rPr>
          <w:color w:val="000000" w:themeColor="text1"/>
          <w:sz w:val="22"/>
          <w:szCs w:val="22"/>
        </w:rPr>
        <w:t xml:space="preserve">. </w:t>
      </w:r>
      <w:r>
        <w:rPr>
          <w:sz w:val="22"/>
          <w:szCs w:val="22"/>
        </w:rPr>
        <w:t xml:space="preserve">95% Bias-Corrected and Accelerated Confidence Interval (BCa CI) was obtained through Bootstrapping analysis (5.000 </w:t>
      </w:r>
      <w:sdt>
        <w:sdtPr>
          <w:tag w:val="goog_rdk_19"/>
          <w:id w:val="246772652"/>
        </w:sdtPr>
        <w:sdtEndPr/>
        <w:sdtContent/>
      </w:sdt>
      <w:r>
        <w:rPr>
          <w:sz w:val="22"/>
          <w:szCs w:val="22"/>
        </w:rPr>
        <w:t>samples).</w:t>
      </w:r>
    </w:p>
    <w:p w14:paraId="553AAFE1" w14:textId="77777777" w:rsidR="002333E6" w:rsidRDefault="002333E6" w:rsidP="002333E6">
      <w:pPr>
        <w:spacing w:after="240" w:line="480" w:lineRule="auto"/>
      </w:pPr>
    </w:p>
    <w:p w14:paraId="466EE1F0" w14:textId="77777777" w:rsidR="001723A3" w:rsidRDefault="001723A3" w:rsidP="001723A3">
      <w:pPr>
        <w:spacing w:line="480" w:lineRule="auto"/>
      </w:pPr>
    </w:p>
    <w:p w14:paraId="136EFB34" w14:textId="77777777" w:rsidR="001723A3" w:rsidRDefault="001723A3">
      <w:pPr>
        <w:spacing w:after="240" w:line="480" w:lineRule="auto"/>
      </w:pPr>
    </w:p>
    <w:p w14:paraId="6E000720" w14:textId="77777777" w:rsidR="001723A3" w:rsidRDefault="001723A3">
      <w:pPr>
        <w:spacing w:after="240" w:line="480" w:lineRule="auto"/>
      </w:pPr>
    </w:p>
    <w:p w14:paraId="0EC4E149" w14:textId="7CCB0B06" w:rsidR="001723A3" w:rsidRDefault="001723A3">
      <w:pPr>
        <w:spacing w:after="240" w:line="480" w:lineRule="auto"/>
      </w:pPr>
    </w:p>
    <w:sectPr w:rsidR="001723A3">
      <w:footerReference w:type="even" r:id="rId12"/>
      <w:footerReference w:type="default" r:id="rId1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DA13" w14:textId="77777777" w:rsidR="00071A49" w:rsidRDefault="00071A49">
      <w:pPr>
        <w:spacing w:line="240" w:lineRule="auto"/>
      </w:pPr>
      <w:r>
        <w:separator/>
      </w:r>
    </w:p>
  </w:endnote>
  <w:endnote w:type="continuationSeparator" w:id="0">
    <w:p w14:paraId="0ADFD733" w14:textId="77777777" w:rsidR="00071A49" w:rsidRDefault="00071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6" w14:textId="77777777" w:rsidR="00833665" w:rsidRDefault="006855CE">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sidR="006746BC">
      <w:rPr>
        <w:color w:val="000000"/>
      </w:rPr>
      <w:fldChar w:fldCharType="separate"/>
    </w:r>
    <w:r>
      <w:rPr>
        <w:color w:val="000000"/>
      </w:rPr>
      <w:fldChar w:fldCharType="end"/>
    </w:r>
  </w:p>
  <w:p w14:paraId="000001D7" w14:textId="77777777" w:rsidR="00833665" w:rsidRDefault="00833665">
    <w:pPr>
      <w:pBdr>
        <w:top w:val="nil"/>
        <w:left w:val="nil"/>
        <w:bottom w:val="nil"/>
        <w:right w:val="nil"/>
        <w:between w:val="nil"/>
      </w:pBdr>
      <w:tabs>
        <w:tab w:val="center" w:pos="4513"/>
        <w:tab w:val="right" w:pos="9026"/>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8" w14:textId="1F957192" w:rsidR="00833665" w:rsidRDefault="006855CE">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60A2D">
      <w:rPr>
        <w:noProof/>
        <w:color w:val="000000"/>
      </w:rPr>
      <w:t>1</w:t>
    </w:r>
    <w:r>
      <w:rPr>
        <w:color w:val="000000"/>
      </w:rPr>
      <w:fldChar w:fldCharType="end"/>
    </w:r>
  </w:p>
  <w:p w14:paraId="000001D9" w14:textId="77777777" w:rsidR="00833665" w:rsidRDefault="00833665">
    <w:pPr>
      <w:pBdr>
        <w:top w:val="nil"/>
        <w:left w:val="nil"/>
        <w:bottom w:val="nil"/>
        <w:right w:val="nil"/>
        <w:between w:val="nil"/>
      </w:pBdr>
      <w:tabs>
        <w:tab w:val="center" w:pos="4513"/>
        <w:tab w:val="right" w:pos="9026"/>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9EC1" w14:textId="77777777" w:rsidR="00071A49" w:rsidRDefault="00071A49">
      <w:pPr>
        <w:spacing w:line="240" w:lineRule="auto"/>
      </w:pPr>
      <w:r>
        <w:separator/>
      </w:r>
    </w:p>
  </w:footnote>
  <w:footnote w:type="continuationSeparator" w:id="0">
    <w:p w14:paraId="659DA704" w14:textId="77777777" w:rsidR="00071A49" w:rsidRDefault="00071A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665"/>
    <w:rsid w:val="000018D4"/>
    <w:rsid w:val="0004661B"/>
    <w:rsid w:val="0005347C"/>
    <w:rsid w:val="00071A49"/>
    <w:rsid w:val="00083770"/>
    <w:rsid w:val="000A667F"/>
    <w:rsid w:val="000B5F4C"/>
    <w:rsid w:val="00113F55"/>
    <w:rsid w:val="00136801"/>
    <w:rsid w:val="00154774"/>
    <w:rsid w:val="001723A3"/>
    <w:rsid w:val="00175ECE"/>
    <w:rsid w:val="001803F5"/>
    <w:rsid w:val="001A7EDE"/>
    <w:rsid w:val="001B6D6D"/>
    <w:rsid w:val="001C188E"/>
    <w:rsid w:val="001C48A2"/>
    <w:rsid w:val="001C68C1"/>
    <w:rsid w:val="001D1ADB"/>
    <w:rsid w:val="001F1D15"/>
    <w:rsid w:val="002255C0"/>
    <w:rsid w:val="002333E6"/>
    <w:rsid w:val="00242771"/>
    <w:rsid w:val="00265D39"/>
    <w:rsid w:val="00281F7E"/>
    <w:rsid w:val="00286522"/>
    <w:rsid w:val="002C0860"/>
    <w:rsid w:val="002C3C0B"/>
    <w:rsid w:val="002D43DD"/>
    <w:rsid w:val="003A7C88"/>
    <w:rsid w:val="003C3888"/>
    <w:rsid w:val="003C7828"/>
    <w:rsid w:val="003D59F2"/>
    <w:rsid w:val="0042010D"/>
    <w:rsid w:val="00424C98"/>
    <w:rsid w:val="004350C0"/>
    <w:rsid w:val="00461808"/>
    <w:rsid w:val="004D08EF"/>
    <w:rsid w:val="004E4B08"/>
    <w:rsid w:val="004F077F"/>
    <w:rsid w:val="00510F80"/>
    <w:rsid w:val="00546C49"/>
    <w:rsid w:val="005D6BA0"/>
    <w:rsid w:val="005E5B0F"/>
    <w:rsid w:val="005F29BA"/>
    <w:rsid w:val="006746BC"/>
    <w:rsid w:val="0067495C"/>
    <w:rsid w:val="006855CE"/>
    <w:rsid w:val="00707522"/>
    <w:rsid w:val="0072039C"/>
    <w:rsid w:val="00732D88"/>
    <w:rsid w:val="00740849"/>
    <w:rsid w:val="00791967"/>
    <w:rsid w:val="007A1B21"/>
    <w:rsid w:val="007B441C"/>
    <w:rsid w:val="007C5938"/>
    <w:rsid w:val="00814376"/>
    <w:rsid w:val="00821EEE"/>
    <w:rsid w:val="00833665"/>
    <w:rsid w:val="00860A2D"/>
    <w:rsid w:val="008E4F60"/>
    <w:rsid w:val="008F6728"/>
    <w:rsid w:val="00955517"/>
    <w:rsid w:val="009860C7"/>
    <w:rsid w:val="009A3FB9"/>
    <w:rsid w:val="009B5786"/>
    <w:rsid w:val="009F7199"/>
    <w:rsid w:val="00A00536"/>
    <w:rsid w:val="00A01EEB"/>
    <w:rsid w:val="00A44549"/>
    <w:rsid w:val="00A61F49"/>
    <w:rsid w:val="00A761BA"/>
    <w:rsid w:val="00A778CB"/>
    <w:rsid w:val="00A8542D"/>
    <w:rsid w:val="00A97270"/>
    <w:rsid w:val="00AC1C00"/>
    <w:rsid w:val="00B50BCD"/>
    <w:rsid w:val="00B52D77"/>
    <w:rsid w:val="00B54CCD"/>
    <w:rsid w:val="00B911AF"/>
    <w:rsid w:val="00BB2BCC"/>
    <w:rsid w:val="00BC3FDC"/>
    <w:rsid w:val="00BE59EA"/>
    <w:rsid w:val="00C01936"/>
    <w:rsid w:val="00C024E1"/>
    <w:rsid w:val="00C05E09"/>
    <w:rsid w:val="00C164BD"/>
    <w:rsid w:val="00C26E98"/>
    <w:rsid w:val="00C27EF3"/>
    <w:rsid w:val="00CB652F"/>
    <w:rsid w:val="00CD4DF2"/>
    <w:rsid w:val="00CE5BF9"/>
    <w:rsid w:val="00D27D23"/>
    <w:rsid w:val="00D60897"/>
    <w:rsid w:val="00D96453"/>
    <w:rsid w:val="00D96805"/>
    <w:rsid w:val="00DA301D"/>
    <w:rsid w:val="00E17E86"/>
    <w:rsid w:val="00E27F0E"/>
    <w:rsid w:val="00E3318E"/>
    <w:rsid w:val="00E47FB6"/>
    <w:rsid w:val="00E61AC3"/>
    <w:rsid w:val="00E67715"/>
    <w:rsid w:val="00F84293"/>
    <w:rsid w:val="00F91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761C"/>
  <w15:docId w15:val="{D4FECBD9-B2F4-BC47-B591-5BAE1C8B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352"/>
  </w:style>
  <w:style w:type="paragraph" w:styleId="Heading1">
    <w:name w:val="heading 1"/>
    <w:basedOn w:val="Normal"/>
    <w:next w:val="Normal"/>
    <w:link w:val="Heading1Char"/>
    <w:uiPriority w:val="9"/>
    <w:qFormat/>
    <w:rsid w:val="00795B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475EB"/>
    <w:rPr>
      <w:color w:val="0563C1" w:themeColor="hyperlink"/>
      <w:u w:val="single"/>
    </w:rPr>
  </w:style>
  <w:style w:type="character" w:styleId="UnresolvedMention">
    <w:name w:val="Unresolved Mention"/>
    <w:basedOn w:val="DefaultParagraphFont"/>
    <w:uiPriority w:val="99"/>
    <w:semiHidden/>
    <w:unhideWhenUsed/>
    <w:rsid w:val="00D475EB"/>
    <w:rPr>
      <w:color w:val="605E5C"/>
      <w:shd w:val="clear" w:color="auto" w:fill="E1DFDD"/>
    </w:rPr>
  </w:style>
  <w:style w:type="paragraph" w:styleId="NormalWeb">
    <w:name w:val="Normal (Web)"/>
    <w:basedOn w:val="Normal"/>
    <w:uiPriority w:val="99"/>
    <w:semiHidden/>
    <w:unhideWhenUsed/>
    <w:rsid w:val="00D475EB"/>
  </w:style>
  <w:style w:type="character" w:customStyle="1" w:styleId="Heading1Char">
    <w:name w:val="Heading 1 Char"/>
    <w:basedOn w:val="DefaultParagraphFont"/>
    <w:link w:val="Heading1"/>
    <w:uiPriority w:val="9"/>
    <w:rsid w:val="00795BE8"/>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4C11A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EndNoteBibliographyTitle">
    <w:name w:val="EndNote Bibliography Title"/>
    <w:basedOn w:val="Normal"/>
    <w:link w:val="EndNoteBibliographyTitleChar"/>
    <w:rsid w:val="00710FCA"/>
    <w:pPr>
      <w:jc w:val="center"/>
    </w:pPr>
    <w:rPr>
      <w:lang w:val="en-GB"/>
    </w:rPr>
  </w:style>
  <w:style w:type="character" w:customStyle="1" w:styleId="EndNoteBibliographyTitleChar">
    <w:name w:val="EndNote Bibliography Title Char"/>
    <w:basedOn w:val="DefaultParagraphFont"/>
    <w:link w:val="EndNoteBibliographyTitle"/>
    <w:rsid w:val="00710FCA"/>
    <w:rPr>
      <w:lang w:val="en-GB"/>
    </w:rPr>
  </w:style>
  <w:style w:type="paragraph" w:customStyle="1" w:styleId="EndNoteBibliography">
    <w:name w:val="EndNote Bibliography"/>
    <w:basedOn w:val="Normal"/>
    <w:link w:val="EndNoteBibliographyChar"/>
    <w:rsid w:val="00710FCA"/>
    <w:pPr>
      <w:spacing w:line="240" w:lineRule="auto"/>
    </w:pPr>
    <w:rPr>
      <w:lang w:val="en-GB"/>
    </w:rPr>
  </w:style>
  <w:style w:type="character" w:customStyle="1" w:styleId="EndNoteBibliographyChar">
    <w:name w:val="EndNote Bibliography Char"/>
    <w:basedOn w:val="DefaultParagraphFont"/>
    <w:link w:val="EndNoteBibliography"/>
    <w:rsid w:val="00710FCA"/>
    <w:rPr>
      <w:lang w:val="en-GB"/>
    </w:rPr>
  </w:style>
  <w:style w:type="paragraph" w:styleId="CommentSubject">
    <w:name w:val="annotation subject"/>
    <w:basedOn w:val="CommentText"/>
    <w:next w:val="CommentText"/>
    <w:link w:val="CommentSubjectChar"/>
    <w:uiPriority w:val="99"/>
    <w:semiHidden/>
    <w:unhideWhenUsed/>
    <w:rsid w:val="00FB73AF"/>
    <w:pPr>
      <w:spacing w:line="240" w:lineRule="auto"/>
    </w:pPr>
    <w:rPr>
      <w:b/>
      <w:bCs/>
    </w:rPr>
  </w:style>
  <w:style w:type="character" w:customStyle="1" w:styleId="CommentSubjectChar">
    <w:name w:val="Comment Subject Char"/>
    <w:basedOn w:val="CommentTextChar"/>
    <w:link w:val="CommentSubject"/>
    <w:uiPriority w:val="99"/>
    <w:semiHidden/>
    <w:rsid w:val="00FB73AF"/>
    <w:rPr>
      <w:b/>
      <w:bCs/>
      <w:sz w:val="20"/>
      <w:szCs w:val="20"/>
    </w:rPr>
  </w:style>
  <w:style w:type="paragraph" w:styleId="Footer">
    <w:name w:val="footer"/>
    <w:basedOn w:val="Normal"/>
    <w:link w:val="FooterChar"/>
    <w:uiPriority w:val="99"/>
    <w:unhideWhenUsed/>
    <w:rsid w:val="004A2748"/>
    <w:pPr>
      <w:tabs>
        <w:tab w:val="center" w:pos="4513"/>
        <w:tab w:val="right" w:pos="9026"/>
      </w:tabs>
      <w:spacing w:line="240" w:lineRule="auto"/>
    </w:pPr>
  </w:style>
  <w:style w:type="character" w:customStyle="1" w:styleId="FooterChar">
    <w:name w:val="Footer Char"/>
    <w:basedOn w:val="DefaultParagraphFont"/>
    <w:link w:val="Footer"/>
    <w:uiPriority w:val="99"/>
    <w:rsid w:val="004A2748"/>
  </w:style>
  <w:style w:type="character" w:styleId="PageNumber">
    <w:name w:val="page number"/>
    <w:basedOn w:val="DefaultParagraphFont"/>
    <w:uiPriority w:val="99"/>
    <w:semiHidden/>
    <w:unhideWhenUsed/>
    <w:rsid w:val="004A2748"/>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Revision">
    <w:name w:val="Revision"/>
    <w:hidden/>
    <w:uiPriority w:val="99"/>
    <w:semiHidden/>
    <w:rsid w:val="0005347C"/>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17/S104161021700073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vsms.saude.gov.br/bvs/publicacoes/relatorio_nacional_demencia_brasil.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aocarlos.sp.gov.br/index.php/conheca-sao-carlos/115268-a-cidade-de-sao-carlo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ljAqewWyQSFqsc27v9H1bSqA0g==">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8400</Words>
  <Characters>47881</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Pelegrini Nogueira De Carvalho (HSC - Postgraduate Researcher)</dc:creator>
  <cp:keywords/>
  <dc:description/>
  <cp:lastModifiedBy>Tamara Backhouse (HSC - Staff)</cp:lastModifiedBy>
  <cp:revision>2</cp:revision>
  <dcterms:created xsi:type="dcterms:W3CDTF">2025-05-02T15:51:00Z</dcterms:created>
  <dcterms:modified xsi:type="dcterms:W3CDTF">2025-05-02T15:51:00Z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452771656</vt:i4>
  </property>
  <property fmtid="{D5CDD505-2E9C-101B-9397-08002B2CF9AE}" pid="3" name="_NewReviewCycle">
    <vt:lpwstr/>
  </property>
  <property fmtid="{D5CDD505-2E9C-101B-9397-08002B2CF9AE}" pid="4" name="_EmailSubject">
    <vt:lpwstr>Manuscript caregiver - final version</vt:lpwstr>
  </property>
  <property fmtid="{D5CDD505-2E9C-101B-9397-08002B2CF9AE}" pid="5" name="_AuthorEmail">
    <vt:lpwstr>Tamara.Backhouse@uea.ac.uk</vt:lpwstr>
  </property>
  <property fmtid="{D5CDD505-2E9C-101B-9397-08002B2CF9AE}" pid="6" name="_AuthorEmailDisplayName">
    <vt:lpwstr>Tamara Backhouse (HSC - Staff)</vt:lpwstr>
  </property>
  <property fmtid="{D5CDD505-2E9C-101B-9397-08002B2CF9AE}" pid="7" name="_ReviewingToolsShownOnce">
    <vt:lpwstr/>
  </property>
</Properties>
</file>