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FE548" w14:textId="071B1627" w:rsidR="00777115" w:rsidRPr="00B42219" w:rsidRDefault="0043760C" w:rsidP="00B74AD0">
      <w:pPr>
        <w:pStyle w:val="BATitle"/>
        <w:adjustRightInd w:val="0"/>
        <w:snapToGrid w:val="0"/>
        <w:spacing w:before="0" w:after="0"/>
        <w:jc w:val="both"/>
        <w:rPr>
          <w:rFonts w:ascii="Arial" w:hAnsi="Arial" w:cs="Arial"/>
          <w:b/>
          <w:sz w:val="24"/>
          <w:szCs w:val="24"/>
        </w:rPr>
      </w:pPr>
      <w:bookmarkStart w:id="0" w:name="_Hlk106235481"/>
      <w:r w:rsidRPr="00B42219">
        <w:rPr>
          <w:rFonts w:ascii="Arial" w:hAnsi="Arial" w:cs="Arial"/>
          <w:b/>
          <w:sz w:val="24"/>
          <w:szCs w:val="24"/>
        </w:rPr>
        <w:t>Title:</w:t>
      </w:r>
    </w:p>
    <w:p w14:paraId="554F9378" w14:textId="5143177A" w:rsidR="00777115" w:rsidRPr="00B42219" w:rsidRDefault="006E2526" w:rsidP="00B74AD0">
      <w:pPr>
        <w:pStyle w:val="BBAuthorName"/>
        <w:adjustRightInd w:val="0"/>
        <w:snapToGrid w:val="0"/>
        <w:spacing w:after="0"/>
        <w:jc w:val="left"/>
        <w:rPr>
          <w:rFonts w:ascii="Arial" w:hAnsi="Arial" w:cs="Arial"/>
          <w:bCs/>
          <w:i w:val="0"/>
          <w:szCs w:val="24"/>
        </w:rPr>
      </w:pPr>
      <w:bookmarkStart w:id="1" w:name="_Hlk126858792"/>
      <w:r w:rsidRPr="00B42219">
        <w:rPr>
          <w:rFonts w:ascii="Arial" w:hAnsi="Arial" w:cs="Arial"/>
          <w:bCs/>
          <w:i w:val="0"/>
          <w:szCs w:val="24"/>
        </w:rPr>
        <w:t xml:space="preserve">Acetate </w:t>
      </w:r>
      <w:r w:rsidR="00627475" w:rsidRPr="00B42219">
        <w:rPr>
          <w:rFonts w:ascii="Arial" w:hAnsi="Arial" w:cs="Arial"/>
          <w:bCs/>
          <w:i w:val="0"/>
          <w:szCs w:val="24"/>
        </w:rPr>
        <w:t>cleavage</w:t>
      </w:r>
      <w:r w:rsidR="00DA641C" w:rsidRPr="00B42219">
        <w:rPr>
          <w:rFonts w:ascii="Arial" w:hAnsi="Arial" w:cs="Arial"/>
          <w:bCs/>
          <w:i w:val="0"/>
          <w:szCs w:val="24"/>
        </w:rPr>
        <w:t xml:space="preserve"> </w:t>
      </w:r>
      <w:r w:rsidR="00EC5569" w:rsidRPr="00B42219">
        <w:rPr>
          <w:rFonts w:ascii="Arial" w:hAnsi="Arial" w:cs="Arial"/>
          <w:bCs/>
          <w:i w:val="0"/>
          <w:szCs w:val="24"/>
        </w:rPr>
        <w:t>not</w:t>
      </w:r>
      <w:r w:rsidR="00EF3E45" w:rsidRPr="00B42219">
        <w:rPr>
          <w:rFonts w:ascii="Arial" w:hAnsi="Arial" w:cs="Arial"/>
          <w:bCs/>
          <w:i w:val="0"/>
          <w:szCs w:val="24"/>
        </w:rPr>
        <w:t xml:space="preserve"> direct interspecies electron transfer </w:t>
      </w:r>
      <w:r w:rsidRPr="00B42219">
        <w:rPr>
          <w:rFonts w:ascii="Arial" w:hAnsi="Arial" w:cs="Arial"/>
          <w:bCs/>
          <w:i w:val="0"/>
          <w:szCs w:val="24"/>
        </w:rPr>
        <w:t xml:space="preserve">controls </w:t>
      </w:r>
      <w:r w:rsidR="00C66271" w:rsidRPr="00B42219">
        <w:rPr>
          <w:rFonts w:ascii="Arial" w:hAnsi="Arial" w:cs="Arial"/>
          <w:bCs/>
          <w:i w:val="0"/>
          <w:szCs w:val="24"/>
        </w:rPr>
        <w:t xml:space="preserve">methane production </w:t>
      </w:r>
      <w:r w:rsidR="001E6BD2" w:rsidRPr="00B42219">
        <w:rPr>
          <w:rFonts w:ascii="Arial" w:hAnsi="Arial" w:cs="Arial"/>
          <w:bCs/>
          <w:i w:val="0"/>
          <w:szCs w:val="24"/>
        </w:rPr>
        <w:t xml:space="preserve">revealed by carbon isotope tracing and </w:t>
      </w:r>
      <w:r w:rsidR="00D60883" w:rsidRPr="00B42219">
        <w:rPr>
          <w:rFonts w:ascii="Arial" w:hAnsi="Arial" w:cs="Arial"/>
          <w:bCs/>
          <w:i w:val="0"/>
          <w:szCs w:val="24"/>
        </w:rPr>
        <w:t xml:space="preserve">genome-centric </w:t>
      </w:r>
      <w:bookmarkEnd w:id="1"/>
      <w:proofErr w:type="gramStart"/>
      <w:r w:rsidR="00EC5569" w:rsidRPr="00B42219">
        <w:rPr>
          <w:rFonts w:ascii="Arial" w:hAnsi="Arial" w:cs="Arial"/>
          <w:bCs/>
          <w:i w:val="0"/>
          <w:szCs w:val="24"/>
        </w:rPr>
        <w:t>view</w:t>
      </w:r>
      <w:proofErr w:type="gramEnd"/>
    </w:p>
    <w:p w14:paraId="38A7E891" w14:textId="1EEA986D" w:rsidR="007543B1" w:rsidRPr="00B42219" w:rsidRDefault="007543B1" w:rsidP="00B74AD0">
      <w:pPr>
        <w:adjustRightInd w:val="0"/>
        <w:snapToGrid w:val="0"/>
        <w:spacing w:line="480" w:lineRule="auto"/>
        <w:rPr>
          <w:sz w:val="24"/>
          <w:szCs w:val="24"/>
          <w:lang w:eastAsia="en-US"/>
        </w:rPr>
      </w:pPr>
    </w:p>
    <w:p w14:paraId="6ABA4C65" w14:textId="2EBEBE8D" w:rsidR="005F34FB" w:rsidRPr="00B42219" w:rsidRDefault="00BC5FDB" w:rsidP="00B74AD0">
      <w:pPr>
        <w:pStyle w:val="BBAuthorName"/>
        <w:adjustRightInd w:val="0"/>
        <w:snapToGrid w:val="0"/>
        <w:spacing w:after="0"/>
        <w:jc w:val="left"/>
        <w:rPr>
          <w:rFonts w:ascii="Arial" w:hAnsi="Arial" w:cs="Arial"/>
          <w:szCs w:val="24"/>
        </w:rPr>
      </w:pPr>
      <w:r w:rsidRPr="00B42219">
        <w:rPr>
          <w:rFonts w:ascii="Arial" w:hAnsi="Arial" w:cs="Arial"/>
          <w:szCs w:val="24"/>
        </w:rPr>
        <w:t>Jian Liu</w:t>
      </w:r>
      <w:r w:rsidRPr="00B42219">
        <w:rPr>
          <w:rFonts w:ascii="Arial" w:hAnsi="Arial" w:cs="Arial"/>
          <w:szCs w:val="24"/>
          <w:vertAlign w:val="superscript"/>
        </w:rPr>
        <w:t>1#</w:t>
      </w:r>
      <w:r w:rsidRPr="00B42219">
        <w:rPr>
          <w:rFonts w:ascii="Arial" w:hAnsi="Arial" w:cs="Arial"/>
          <w:szCs w:val="24"/>
        </w:rPr>
        <w:t xml:space="preserve">, </w:t>
      </w:r>
      <w:proofErr w:type="spellStart"/>
      <w:r w:rsidRPr="00B42219">
        <w:rPr>
          <w:rFonts w:ascii="Arial" w:hAnsi="Arial" w:cs="Arial"/>
          <w:szCs w:val="24"/>
        </w:rPr>
        <w:t>Jiafeng</w:t>
      </w:r>
      <w:proofErr w:type="spellEnd"/>
      <w:r w:rsidRPr="00B42219">
        <w:rPr>
          <w:rFonts w:ascii="Arial" w:hAnsi="Arial" w:cs="Arial"/>
          <w:szCs w:val="24"/>
        </w:rPr>
        <w:t xml:space="preserve"> Yu</w:t>
      </w:r>
      <w:r w:rsidRPr="00B42219">
        <w:rPr>
          <w:rFonts w:ascii="Arial" w:hAnsi="Arial" w:cs="Arial"/>
          <w:szCs w:val="24"/>
          <w:vertAlign w:val="superscript"/>
        </w:rPr>
        <w:t>1#</w:t>
      </w:r>
      <w:r w:rsidR="00D36DB8" w:rsidRPr="00B42219">
        <w:rPr>
          <w:rFonts w:ascii="Arial" w:hAnsi="Arial" w:cs="Arial"/>
          <w:szCs w:val="24"/>
        </w:rPr>
        <w:t xml:space="preserve">, </w:t>
      </w:r>
      <w:r w:rsidR="00EF3E45" w:rsidRPr="00B42219">
        <w:rPr>
          <w:rFonts w:ascii="Arial" w:hAnsi="Arial" w:cs="Arial"/>
          <w:szCs w:val="24"/>
        </w:rPr>
        <w:t>Yang Tan</w:t>
      </w:r>
      <w:r w:rsidR="00D36DB8" w:rsidRPr="00B42219">
        <w:rPr>
          <w:rFonts w:ascii="Arial" w:hAnsi="Arial" w:cs="Arial"/>
          <w:szCs w:val="24"/>
          <w:vertAlign w:val="superscript"/>
        </w:rPr>
        <w:t>2</w:t>
      </w:r>
      <w:r w:rsidR="00EF3E45" w:rsidRPr="00B42219">
        <w:rPr>
          <w:rFonts w:ascii="Arial" w:hAnsi="Arial" w:cs="Arial"/>
          <w:szCs w:val="24"/>
        </w:rPr>
        <w:t>,</w:t>
      </w:r>
      <w:r w:rsidR="00D36DB8" w:rsidRPr="00B42219">
        <w:rPr>
          <w:rFonts w:ascii="Arial" w:hAnsi="Arial" w:cs="Arial"/>
          <w:szCs w:val="24"/>
        </w:rPr>
        <w:t xml:space="preserve"> Run Dang</w:t>
      </w:r>
      <w:r w:rsidR="00D36DB8" w:rsidRPr="00B42219">
        <w:rPr>
          <w:rFonts w:ascii="Arial" w:hAnsi="Arial" w:cs="Arial"/>
          <w:szCs w:val="24"/>
          <w:vertAlign w:val="superscript"/>
        </w:rPr>
        <w:t>2</w:t>
      </w:r>
      <w:r w:rsidR="0076311B" w:rsidRPr="00B42219">
        <w:rPr>
          <w:rFonts w:ascii="Arial" w:hAnsi="Arial" w:cs="Arial"/>
          <w:szCs w:val="24"/>
        </w:rPr>
        <w:t xml:space="preserve">, </w:t>
      </w:r>
      <w:r w:rsidR="004473AD" w:rsidRPr="00B42219">
        <w:rPr>
          <w:rFonts w:ascii="Arial" w:hAnsi="Arial" w:cs="Arial"/>
          <w:szCs w:val="24"/>
        </w:rPr>
        <w:t>Meng Zhou</w:t>
      </w:r>
      <w:r w:rsidR="007C27B8" w:rsidRPr="00B42219">
        <w:rPr>
          <w:rFonts w:ascii="Arial" w:hAnsi="Arial" w:cs="Arial"/>
          <w:szCs w:val="24"/>
          <w:vertAlign w:val="superscript"/>
        </w:rPr>
        <w:t>3</w:t>
      </w:r>
      <w:r w:rsidR="007C27B8" w:rsidRPr="00B42219">
        <w:rPr>
          <w:rFonts w:ascii="Arial" w:hAnsi="Arial" w:cs="Arial"/>
          <w:szCs w:val="24"/>
        </w:rPr>
        <w:t xml:space="preserve">, </w:t>
      </w:r>
      <w:r w:rsidR="008509FB" w:rsidRPr="00B42219">
        <w:rPr>
          <w:rFonts w:ascii="Arial" w:hAnsi="Arial" w:cs="Arial"/>
          <w:szCs w:val="24"/>
        </w:rPr>
        <w:t>Marcela Hernández</w:t>
      </w:r>
      <w:r w:rsidR="00370060" w:rsidRPr="00B42219">
        <w:rPr>
          <w:rFonts w:ascii="Arial" w:hAnsi="Arial" w:cs="Arial"/>
          <w:szCs w:val="24"/>
          <w:vertAlign w:val="superscript"/>
        </w:rPr>
        <w:t>4</w:t>
      </w:r>
      <w:r w:rsidR="00EF3E45" w:rsidRPr="00B42219">
        <w:rPr>
          <w:rFonts w:ascii="Arial" w:hAnsi="Arial" w:cs="Arial"/>
          <w:szCs w:val="24"/>
        </w:rPr>
        <w:t>,</w:t>
      </w:r>
      <w:r w:rsidR="00304C26" w:rsidRPr="00B42219">
        <w:rPr>
          <w:rFonts w:ascii="Arial" w:hAnsi="Arial" w:cs="Arial"/>
          <w:szCs w:val="24"/>
        </w:rPr>
        <w:t xml:space="preserve"> Eric Lichtfouse</w:t>
      </w:r>
      <w:r w:rsidR="00370060" w:rsidRPr="00B42219">
        <w:rPr>
          <w:rFonts w:ascii="Arial" w:hAnsi="Arial" w:cs="Arial"/>
          <w:szCs w:val="24"/>
          <w:vertAlign w:val="superscript"/>
        </w:rPr>
        <w:t>5</w:t>
      </w:r>
      <w:r w:rsidR="00D36DB8" w:rsidRPr="00B42219">
        <w:rPr>
          <w:rFonts w:ascii="Arial" w:hAnsi="Arial" w:cs="Arial"/>
          <w:szCs w:val="24"/>
        </w:rPr>
        <w:t>,</w:t>
      </w:r>
      <w:r w:rsidR="008509FB" w:rsidRPr="00B42219">
        <w:rPr>
          <w:rFonts w:ascii="Arial" w:hAnsi="Arial" w:cs="Arial"/>
          <w:szCs w:val="24"/>
        </w:rPr>
        <w:t xml:space="preserve"> </w:t>
      </w:r>
      <w:proofErr w:type="spellStart"/>
      <w:r w:rsidRPr="00B42219">
        <w:rPr>
          <w:rFonts w:ascii="Arial" w:hAnsi="Arial" w:cs="Arial"/>
          <w:szCs w:val="24"/>
        </w:rPr>
        <w:t>Leilei</w:t>
      </w:r>
      <w:proofErr w:type="spellEnd"/>
      <w:r w:rsidRPr="00B42219">
        <w:rPr>
          <w:rFonts w:ascii="Arial" w:hAnsi="Arial" w:cs="Arial"/>
          <w:szCs w:val="24"/>
        </w:rPr>
        <w:t xml:space="preserve"> Xiao</w:t>
      </w:r>
      <w:r w:rsidR="00B05CD1" w:rsidRPr="00B42219">
        <w:rPr>
          <w:rFonts w:ascii="Arial" w:hAnsi="Arial" w:cs="Arial"/>
          <w:szCs w:val="24"/>
          <w:vertAlign w:val="superscript"/>
        </w:rPr>
        <w:t>2*</w:t>
      </w:r>
    </w:p>
    <w:p w14:paraId="1F321640" w14:textId="77777777" w:rsidR="00627475" w:rsidRPr="00B42219" w:rsidRDefault="00627475" w:rsidP="00B74AD0">
      <w:pPr>
        <w:pStyle w:val="BCAuthorAddress"/>
        <w:adjustRightInd w:val="0"/>
        <w:snapToGrid w:val="0"/>
        <w:spacing w:after="0"/>
        <w:jc w:val="left"/>
        <w:rPr>
          <w:rStyle w:val="fontstyle01"/>
          <w:rFonts w:ascii="Arial" w:eastAsia="Arial Unicode MS" w:hAnsi="Arial" w:cs="Arial"/>
          <w:i/>
          <w:color w:val="auto"/>
          <w:sz w:val="24"/>
          <w:szCs w:val="24"/>
          <w:vertAlign w:val="superscript"/>
        </w:rPr>
      </w:pPr>
    </w:p>
    <w:p w14:paraId="0004AAF6" w14:textId="4B2AC93F" w:rsidR="00B05CD1" w:rsidRPr="00B42219" w:rsidRDefault="00B05CD1" w:rsidP="00B74AD0">
      <w:pPr>
        <w:pStyle w:val="BCAuthorAddress"/>
        <w:adjustRightInd w:val="0"/>
        <w:snapToGrid w:val="0"/>
        <w:spacing w:after="0"/>
        <w:jc w:val="left"/>
        <w:rPr>
          <w:rStyle w:val="fontstyle01"/>
          <w:rFonts w:ascii="Arial" w:eastAsia="Arial Unicode MS" w:hAnsi="Arial" w:cs="Arial"/>
          <w:color w:val="auto"/>
          <w:sz w:val="21"/>
          <w:szCs w:val="21"/>
        </w:rPr>
      </w:pPr>
      <w:r w:rsidRPr="00B42219">
        <w:rPr>
          <w:rStyle w:val="fontstyle01"/>
          <w:rFonts w:ascii="Arial" w:eastAsia="Arial Unicode MS" w:hAnsi="Arial" w:cs="Arial"/>
          <w:color w:val="auto"/>
          <w:sz w:val="21"/>
          <w:szCs w:val="21"/>
          <w:vertAlign w:val="superscript"/>
        </w:rPr>
        <w:t xml:space="preserve">1 </w:t>
      </w:r>
      <w:r w:rsidRPr="00B42219">
        <w:rPr>
          <w:rStyle w:val="fontstyle01"/>
          <w:rFonts w:ascii="Arial" w:eastAsia="Arial Unicode MS" w:hAnsi="Arial" w:cs="Arial"/>
          <w:color w:val="auto"/>
          <w:sz w:val="21"/>
          <w:szCs w:val="21"/>
        </w:rPr>
        <w:t xml:space="preserve">Shandong Key Laboratory of Biophysics, Institute of Biophysics, </w:t>
      </w:r>
      <w:proofErr w:type="spellStart"/>
      <w:r w:rsidRPr="00B42219">
        <w:rPr>
          <w:rStyle w:val="fontstyle01"/>
          <w:rFonts w:ascii="Arial" w:eastAsia="Arial Unicode MS" w:hAnsi="Arial" w:cs="Arial"/>
          <w:color w:val="auto"/>
          <w:sz w:val="21"/>
          <w:szCs w:val="21"/>
        </w:rPr>
        <w:t>Dezhou</w:t>
      </w:r>
      <w:proofErr w:type="spellEnd"/>
      <w:r w:rsidRPr="00B42219">
        <w:rPr>
          <w:rStyle w:val="fontstyle01"/>
          <w:rFonts w:ascii="Arial" w:eastAsia="Arial Unicode MS" w:hAnsi="Arial" w:cs="Arial"/>
          <w:color w:val="auto"/>
          <w:sz w:val="21"/>
          <w:szCs w:val="21"/>
        </w:rPr>
        <w:t xml:space="preserve"> University, </w:t>
      </w:r>
      <w:proofErr w:type="spellStart"/>
      <w:r w:rsidRPr="00B42219">
        <w:rPr>
          <w:rStyle w:val="fontstyle01"/>
          <w:rFonts w:ascii="Arial" w:eastAsia="Arial Unicode MS" w:hAnsi="Arial" w:cs="Arial"/>
          <w:color w:val="auto"/>
          <w:sz w:val="21"/>
          <w:szCs w:val="21"/>
        </w:rPr>
        <w:t>Dezhou</w:t>
      </w:r>
      <w:proofErr w:type="spellEnd"/>
      <w:r w:rsidRPr="00B42219">
        <w:rPr>
          <w:rStyle w:val="fontstyle01"/>
          <w:rFonts w:ascii="Arial" w:eastAsia="Arial Unicode MS" w:hAnsi="Arial" w:cs="Arial"/>
          <w:color w:val="auto"/>
          <w:sz w:val="21"/>
          <w:szCs w:val="21"/>
        </w:rPr>
        <w:t>, 253023, P.R. China.</w:t>
      </w:r>
    </w:p>
    <w:p w14:paraId="2AA75672" w14:textId="46098FBE" w:rsidR="005F34FB" w:rsidRPr="00B42219" w:rsidRDefault="00B05CD1" w:rsidP="00B74AD0">
      <w:pPr>
        <w:pStyle w:val="BCAuthorAddress"/>
        <w:adjustRightInd w:val="0"/>
        <w:snapToGrid w:val="0"/>
        <w:spacing w:after="0"/>
        <w:jc w:val="left"/>
        <w:rPr>
          <w:rStyle w:val="fontstyle01"/>
          <w:rFonts w:ascii="Arial" w:eastAsia="Arial Unicode MS" w:hAnsi="Arial" w:cs="Arial"/>
          <w:color w:val="auto"/>
          <w:sz w:val="21"/>
          <w:szCs w:val="21"/>
        </w:rPr>
      </w:pPr>
      <w:r w:rsidRPr="00B42219">
        <w:rPr>
          <w:rStyle w:val="fontstyle01"/>
          <w:rFonts w:ascii="Arial" w:eastAsia="Arial Unicode MS" w:hAnsi="Arial" w:cs="Arial"/>
          <w:color w:val="auto"/>
          <w:sz w:val="21"/>
          <w:szCs w:val="21"/>
          <w:vertAlign w:val="superscript"/>
        </w:rPr>
        <w:t>2</w:t>
      </w:r>
      <w:r w:rsidR="0076311B" w:rsidRPr="00B42219">
        <w:rPr>
          <w:rStyle w:val="fontstyle01"/>
          <w:rFonts w:ascii="Arial" w:eastAsia="Arial Unicode MS" w:hAnsi="Arial" w:cs="Arial"/>
          <w:color w:val="auto"/>
          <w:sz w:val="21"/>
          <w:szCs w:val="21"/>
          <w:vertAlign w:val="superscript"/>
        </w:rPr>
        <w:t xml:space="preserve"> </w:t>
      </w:r>
      <w:r w:rsidR="005F34FB" w:rsidRPr="00B42219">
        <w:rPr>
          <w:rStyle w:val="fontstyle01"/>
          <w:rFonts w:ascii="Arial" w:eastAsia="Arial Unicode MS" w:hAnsi="Arial" w:cs="Arial"/>
          <w:color w:val="auto"/>
          <w:sz w:val="21"/>
          <w:szCs w:val="21"/>
        </w:rPr>
        <w:t>CAS Key Laboratory of Coastal Environmental Processes and Ecological Remediation, Yantai Institute of Coastal Zone Research, Chinese Academy of Sciences, Yantai 264003, P.R. China.</w:t>
      </w:r>
    </w:p>
    <w:p w14:paraId="0CD633FE" w14:textId="74A493B2" w:rsidR="008C0983" w:rsidRPr="00B42219" w:rsidRDefault="008C0983" w:rsidP="00B74AD0">
      <w:pPr>
        <w:pStyle w:val="BCAuthorAddress"/>
        <w:adjustRightInd w:val="0"/>
        <w:snapToGrid w:val="0"/>
        <w:spacing w:after="0"/>
        <w:jc w:val="left"/>
        <w:rPr>
          <w:rStyle w:val="fontstyle01"/>
          <w:rFonts w:ascii="Arial" w:eastAsia="Arial Unicode MS" w:hAnsi="Arial" w:cs="Arial"/>
          <w:color w:val="auto"/>
          <w:sz w:val="21"/>
          <w:szCs w:val="21"/>
        </w:rPr>
      </w:pPr>
      <w:r w:rsidRPr="00B42219">
        <w:rPr>
          <w:rStyle w:val="fontstyle01"/>
          <w:rFonts w:ascii="Arial" w:eastAsia="Arial Unicode MS" w:hAnsi="Arial" w:cs="Arial"/>
          <w:color w:val="auto"/>
          <w:sz w:val="21"/>
          <w:szCs w:val="21"/>
          <w:vertAlign w:val="superscript"/>
        </w:rPr>
        <w:t>3</w:t>
      </w:r>
      <w:r w:rsidRPr="00B42219">
        <w:rPr>
          <w:rStyle w:val="fontstyle01"/>
          <w:rFonts w:ascii="Arial" w:eastAsia="Arial Unicode MS" w:hAnsi="Arial" w:cs="Arial"/>
          <w:color w:val="auto"/>
          <w:sz w:val="21"/>
          <w:szCs w:val="21"/>
        </w:rPr>
        <w:t xml:space="preserve"> State Key Laboratory of Black Soils Conservation and Utilization, Northeast Institute of Geography and Agroecology, Chinese Academy of Sciences, Harbin 150081, P.R. China</w:t>
      </w:r>
    </w:p>
    <w:p w14:paraId="43A91995" w14:textId="394450A2" w:rsidR="00E121C3" w:rsidRPr="00B42219" w:rsidRDefault="006A0940" w:rsidP="00B74AD0">
      <w:pPr>
        <w:pStyle w:val="BCAuthorAddress"/>
        <w:adjustRightInd w:val="0"/>
        <w:snapToGrid w:val="0"/>
        <w:spacing w:after="0"/>
        <w:jc w:val="left"/>
        <w:rPr>
          <w:rStyle w:val="fontstyle01"/>
          <w:rFonts w:ascii="Arial" w:eastAsia="Arial Unicode MS" w:hAnsi="Arial" w:cs="Arial"/>
          <w:color w:val="auto"/>
          <w:sz w:val="21"/>
          <w:szCs w:val="21"/>
        </w:rPr>
      </w:pPr>
      <w:r w:rsidRPr="00B42219">
        <w:rPr>
          <w:rStyle w:val="fontstyle01"/>
          <w:rFonts w:ascii="Arial" w:eastAsia="Arial Unicode MS" w:hAnsi="Arial" w:cs="Arial"/>
          <w:color w:val="auto"/>
          <w:sz w:val="21"/>
          <w:szCs w:val="21"/>
          <w:vertAlign w:val="superscript"/>
        </w:rPr>
        <w:t>4</w:t>
      </w:r>
      <w:r w:rsidR="00E121C3" w:rsidRPr="00B42219">
        <w:rPr>
          <w:rStyle w:val="fontstyle01"/>
          <w:rFonts w:ascii="Arial" w:eastAsia="Arial Unicode MS" w:hAnsi="Arial" w:cs="Arial"/>
          <w:color w:val="auto"/>
          <w:sz w:val="21"/>
          <w:szCs w:val="21"/>
        </w:rPr>
        <w:t xml:space="preserve"> </w:t>
      </w:r>
      <w:r w:rsidR="00E121C3" w:rsidRPr="00B42219">
        <w:rPr>
          <w:rStyle w:val="fontstyle01"/>
          <w:rFonts w:ascii="Arial" w:eastAsia="Arial Unicode MS" w:hAnsi="Arial"/>
          <w:color w:val="auto"/>
          <w:sz w:val="21"/>
          <w:szCs w:val="21"/>
        </w:rPr>
        <w:t>School of Biological Sciences, University of East Anglia, Norwich NR4 7TJ, UK.</w:t>
      </w:r>
    </w:p>
    <w:p w14:paraId="141AF8C9" w14:textId="721BED72" w:rsidR="005F34FB" w:rsidRPr="00B42219" w:rsidRDefault="006A0940" w:rsidP="00B74AD0">
      <w:pPr>
        <w:pStyle w:val="BCAuthorAddress"/>
        <w:adjustRightInd w:val="0"/>
        <w:snapToGrid w:val="0"/>
        <w:spacing w:after="0"/>
        <w:jc w:val="left"/>
        <w:rPr>
          <w:rStyle w:val="fontstyle01"/>
          <w:rFonts w:ascii="Arial" w:eastAsia="Arial Unicode MS" w:hAnsi="Arial" w:cs="Arial"/>
          <w:color w:val="auto"/>
          <w:sz w:val="21"/>
          <w:szCs w:val="21"/>
          <w:lang w:val="fr-FR"/>
        </w:rPr>
      </w:pPr>
      <w:r w:rsidRPr="00B42219">
        <w:rPr>
          <w:rStyle w:val="fontstyle01"/>
          <w:rFonts w:ascii="Arial" w:eastAsia="Arial Unicode MS" w:hAnsi="Arial" w:cs="Arial"/>
          <w:color w:val="auto"/>
          <w:sz w:val="21"/>
          <w:szCs w:val="21"/>
          <w:vertAlign w:val="superscript"/>
          <w:lang w:val="fr-FR"/>
        </w:rPr>
        <w:t>5</w:t>
      </w:r>
      <w:r w:rsidR="005F34FB" w:rsidRPr="00B42219">
        <w:rPr>
          <w:rStyle w:val="fontstyle01"/>
          <w:rFonts w:ascii="Arial" w:eastAsia="Arial Unicode MS" w:hAnsi="Arial" w:cs="Arial"/>
          <w:color w:val="auto"/>
          <w:sz w:val="21"/>
          <w:szCs w:val="21"/>
          <w:vertAlign w:val="superscript"/>
          <w:lang w:val="fr-FR"/>
        </w:rPr>
        <w:t xml:space="preserve"> </w:t>
      </w:r>
      <w:r w:rsidR="008440F0" w:rsidRPr="00B42219">
        <w:rPr>
          <w:rStyle w:val="fontstyle01"/>
          <w:rFonts w:ascii="Arial" w:eastAsia="Arial Unicode MS" w:hAnsi="Arial" w:cs="Arial"/>
          <w:color w:val="auto"/>
          <w:sz w:val="21"/>
          <w:szCs w:val="21"/>
          <w:lang w:val="fr-FR"/>
        </w:rPr>
        <w:t xml:space="preserve">State Key </w:t>
      </w:r>
      <w:proofErr w:type="spellStart"/>
      <w:r w:rsidR="008440F0" w:rsidRPr="00B42219">
        <w:rPr>
          <w:rStyle w:val="fontstyle01"/>
          <w:rFonts w:ascii="Arial" w:eastAsia="Arial Unicode MS" w:hAnsi="Arial" w:cs="Arial"/>
          <w:color w:val="auto"/>
          <w:sz w:val="21"/>
          <w:szCs w:val="21"/>
          <w:lang w:val="fr-FR"/>
        </w:rPr>
        <w:t>Laboratory</w:t>
      </w:r>
      <w:proofErr w:type="spellEnd"/>
      <w:r w:rsidR="008440F0" w:rsidRPr="00B42219">
        <w:rPr>
          <w:rStyle w:val="fontstyle01"/>
          <w:rFonts w:ascii="Arial" w:eastAsia="Arial Unicode MS" w:hAnsi="Arial" w:cs="Arial"/>
          <w:color w:val="auto"/>
          <w:sz w:val="21"/>
          <w:szCs w:val="21"/>
          <w:lang w:val="fr-FR"/>
        </w:rPr>
        <w:t xml:space="preserve"> of </w:t>
      </w:r>
      <w:proofErr w:type="spellStart"/>
      <w:r w:rsidR="008440F0" w:rsidRPr="00B42219">
        <w:rPr>
          <w:rStyle w:val="fontstyle01"/>
          <w:rFonts w:ascii="Arial" w:eastAsia="Arial Unicode MS" w:hAnsi="Arial" w:cs="Arial"/>
          <w:color w:val="auto"/>
          <w:sz w:val="21"/>
          <w:szCs w:val="21"/>
          <w:lang w:val="fr-FR"/>
        </w:rPr>
        <w:t>Multiphase</w:t>
      </w:r>
      <w:proofErr w:type="spellEnd"/>
      <w:r w:rsidR="008440F0" w:rsidRPr="00B42219">
        <w:rPr>
          <w:rStyle w:val="fontstyle01"/>
          <w:rFonts w:ascii="Arial" w:eastAsia="Arial Unicode MS" w:hAnsi="Arial" w:cs="Arial"/>
          <w:color w:val="auto"/>
          <w:sz w:val="21"/>
          <w:szCs w:val="21"/>
          <w:lang w:val="fr-FR"/>
        </w:rPr>
        <w:t xml:space="preserve"> Flow in Power Engineering, International Research Center for </w:t>
      </w:r>
      <w:proofErr w:type="spellStart"/>
      <w:r w:rsidR="008440F0" w:rsidRPr="00B42219">
        <w:rPr>
          <w:rStyle w:val="fontstyle01"/>
          <w:rFonts w:ascii="Arial" w:eastAsia="Arial Unicode MS" w:hAnsi="Arial" w:cs="Arial"/>
          <w:color w:val="auto"/>
          <w:sz w:val="21"/>
          <w:szCs w:val="21"/>
          <w:lang w:val="fr-FR"/>
        </w:rPr>
        <w:t>Renewable</w:t>
      </w:r>
      <w:proofErr w:type="spellEnd"/>
      <w:r w:rsidR="008440F0" w:rsidRPr="00B42219">
        <w:rPr>
          <w:rStyle w:val="fontstyle01"/>
          <w:rFonts w:ascii="Arial" w:eastAsia="Arial Unicode MS" w:hAnsi="Arial" w:cs="Arial"/>
          <w:color w:val="auto"/>
          <w:sz w:val="21"/>
          <w:szCs w:val="21"/>
          <w:lang w:val="fr-FR"/>
        </w:rPr>
        <w:t xml:space="preserve"> Energy, Xi'an </w:t>
      </w:r>
      <w:proofErr w:type="spellStart"/>
      <w:r w:rsidR="008440F0" w:rsidRPr="00B42219">
        <w:rPr>
          <w:rStyle w:val="fontstyle01"/>
          <w:rFonts w:ascii="Arial" w:eastAsia="Arial Unicode MS" w:hAnsi="Arial" w:cs="Arial"/>
          <w:color w:val="auto"/>
          <w:sz w:val="21"/>
          <w:szCs w:val="21"/>
          <w:lang w:val="fr-FR"/>
        </w:rPr>
        <w:t>Jiaotong</w:t>
      </w:r>
      <w:proofErr w:type="spellEnd"/>
      <w:r w:rsidR="008440F0" w:rsidRPr="00B42219">
        <w:rPr>
          <w:rStyle w:val="fontstyle01"/>
          <w:rFonts w:ascii="Arial" w:eastAsia="Arial Unicode MS" w:hAnsi="Arial" w:cs="Arial"/>
          <w:color w:val="auto"/>
          <w:sz w:val="21"/>
          <w:szCs w:val="21"/>
          <w:lang w:val="fr-FR"/>
        </w:rPr>
        <w:t xml:space="preserve"> University, Xi'an, Shaanxi, 710049, P.R. China</w:t>
      </w:r>
    </w:p>
    <w:p w14:paraId="1AE0668A" w14:textId="1E9F81D8" w:rsidR="0043760C" w:rsidRPr="00B42219" w:rsidRDefault="00E40A78" w:rsidP="00B74AD0">
      <w:pPr>
        <w:pStyle w:val="BCAuthorAddress"/>
        <w:adjustRightInd w:val="0"/>
        <w:snapToGrid w:val="0"/>
        <w:spacing w:after="0"/>
        <w:jc w:val="left"/>
        <w:rPr>
          <w:rFonts w:ascii="Arial" w:hAnsi="Arial" w:cs="Arial"/>
          <w:sz w:val="21"/>
          <w:szCs w:val="21"/>
        </w:rPr>
      </w:pPr>
      <w:r w:rsidRPr="00B42219">
        <w:rPr>
          <w:rFonts w:ascii="Arial" w:hAnsi="Arial" w:cs="Arial"/>
          <w:sz w:val="21"/>
          <w:szCs w:val="21"/>
          <w:vertAlign w:val="superscript"/>
        </w:rPr>
        <w:t>#</w:t>
      </w:r>
      <w:r w:rsidRPr="00B42219">
        <w:rPr>
          <w:rFonts w:ascii="Arial" w:hAnsi="Arial" w:cs="Arial"/>
          <w:sz w:val="21"/>
          <w:szCs w:val="21"/>
        </w:rPr>
        <w:t xml:space="preserve"> These authors contribute equally</w:t>
      </w:r>
    </w:p>
    <w:p w14:paraId="56ABE478" w14:textId="4E82AF55" w:rsidR="005F34FB" w:rsidRPr="00B42219" w:rsidRDefault="005F34FB" w:rsidP="00B74AD0">
      <w:pPr>
        <w:pStyle w:val="BCAuthorAddress"/>
        <w:adjustRightInd w:val="0"/>
        <w:snapToGrid w:val="0"/>
        <w:spacing w:after="0"/>
        <w:jc w:val="left"/>
        <w:rPr>
          <w:rFonts w:ascii="Arial" w:hAnsi="Arial" w:cs="Arial"/>
          <w:sz w:val="21"/>
          <w:szCs w:val="21"/>
        </w:rPr>
      </w:pPr>
      <w:r w:rsidRPr="00B42219">
        <w:rPr>
          <w:rFonts w:ascii="Arial" w:hAnsi="Arial" w:cs="Arial"/>
          <w:sz w:val="21"/>
          <w:szCs w:val="21"/>
        </w:rPr>
        <w:t>* To whom correspondence should be sent:</w:t>
      </w:r>
    </w:p>
    <w:p w14:paraId="46F15F35" w14:textId="3F97CBA0" w:rsidR="00BF6EC7" w:rsidRPr="00B42219" w:rsidRDefault="00E92091" w:rsidP="00B74AD0">
      <w:pPr>
        <w:pStyle w:val="BCAuthorAddress"/>
        <w:adjustRightInd w:val="0"/>
        <w:snapToGrid w:val="0"/>
        <w:spacing w:after="0"/>
        <w:jc w:val="left"/>
        <w:rPr>
          <w:rFonts w:ascii="Arial" w:hAnsi="Arial" w:cs="Arial"/>
          <w:szCs w:val="24"/>
        </w:rPr>
      </w:pPr>
      <w:proofErr w:type="spellStart"/>
      <w:r w:rsidRPr="00B42219">
        <w:rPr>
          <w:rFonts w:ascii="Arial" w:hAnsi="Arial" w:cs="Arial"/>
          <w:sz w:val="21"/>
          <w:szCs w:val="21"/>
        </w:rPr>
        <w:t>Leilei</w:t>
      </w:r>
      <w:proofErr w:type="spellEnd"/>
      <w:r w:rsidRPr="00B42219">
        <w:rPr>
          <w:rFonts w:ascii="Arial" w:hAnsi="Arial" w:cs="Arial"/>
          <w:sz w:val="21"/>
          <w:szCs w:val="21"/>
        </w:rPr>
        <w:t xml:space="preserve"> Xiao, Yantai Institute of Coastal Zone Research, 17 Chunhui Road, </w:t>
      </w:r>
      <w:proofErr w:type="spellStart"/>
      <w:r w:rsidRPr="00B42219">
        <w:rPr>
          <w:rFonts w:ascii="Arial" w:hAnsi="Arial" w:cs="Arial"/>
          <w:sz w:val="21"/>
          <w:szCs w:val="21"/>
        </w:rPr>
        <w:t>Laishan</w:t>
      </w:r>
      <w:proofErr w:type="spellEnd"/>
      <w:r w:rsidRPr="00B42219">
        <w:rPr>
          <w:rFonts w:ascii="Arial" w:hAnsi="Arial" w:cs="Arial"/>
          <w:sz w:val="21"/>
          <w:szCs w:val="21"/>
        </w:rPr>
        <w:t xml:space="preserve"> District, Yantai, Shandong 264003, China. Office number: +86 05352109269, Email: llxiao@yic.ac.cn.</w:t>
      </w:r>
      <w:r w:rsidR="00BF6EC7" w:rsidRPr="00B42219">
        <w:rPr>
          <w:rFonts w:ascii="Arial" w:hAnsi="Arial" w:cs="Arial"/>
          <w:szCs w:val="24"/>
        </w:rPr>
        <w:br w:type="page"/>
      </w:r>
    </w:p>
    <w:bookmarkEnd w:id="0"/>
    <w:p w14:paraId="018AF9DE" w14:textId="77777777" w:rsidR="0003681D" w:rsidRPr="00B42219" w:rsidRDefault="0043760C" w:rsidP="00B74AD0">
      <w:pPr>
        <w:adjustRightInd w:val="0"/>
        <w:snapToGrid w:val="0"/>
        <w:spacing w:line="480" w:lineRule="auto"/>
        <w:rPr>
          <w:rFonts w:ascii="Arial" w:eastAsiaTheme="minorEastAsia" w:hAnsi="Arial" w:cs="Arial"/>
          <w:b/>
          <w:bCs/>
          <w:caps/>
          <w:kern w:val="0"/>
          <w:sz w:val="24"/>
          <w:szCs w:val="24"/>
        </w:rPr>
      </w:pPr>
      <w:r w:rsidRPr="00B42219">
        <w:rPr>
          <w:rFonts w:ascii="Arial" w:eastAsiaTheme="minorEastAsia" w:hAnsi="Arial" w:cs="Arial"/>
          <w:b/>
          <w:bCs/>
          <w:caps/>
          <w:kern w:val="0"/>
          <w:sz w:val="24"/>
          <w:szCs w:val="24"/>
          <w:lang w:eastAsia="en-US"/>
        </w:rPr>
        <w:lastRenderedPageBreak/>
        <w:t>Abstract</w:t>
      </w:r>
      <w:r w:rsidR="000315F2" w:rsidRPr="00B42219">
        <w:rPr>
          <w:rFonts w:ascii="Arial" w:eastAsiaTheme="minorEastAsia" w:hAnsi="Arial" w:cs="Arial" w:hint="eastAsia"/>
          <w:b/>
          <w:bCs/>
          <w:caps/>
          <w:kern w:val="0"/>
          <w:sz w:val="24"/>
          <w:szCs w:val="24"/>
        </w:rPr>
        <w:t>：</w:t>
      </w:r>
    </w:p>
    <w:p w14:paraId="1221B317" w14:textId="776AE2F2" w:rsidR="00C92DA1" w:rsidRPr="00B42219" w:rsidRDefault="00014871" w:rsidP="00B74AD0">
      <w:pPr>
        <w:adjustRightInd w:val="0"/>
        <w:snapToGrid w:val="0"/>
        <w:spacing w:line="480" w:lineRule="auto"/>
        <w:rPr>
          <w:rFonts w:ascii="Arial" w:hAnsi="Arial" w:cs="Arial"/>
          <w:b/>
          <w:bCs/>
          <w:sz w:val="24"/>
          <w:szCs w:val="24"/>
        </w:rPr>
      </w:pPr>
      <w:r w:rsidRPr="00B42219">
        <w:rPr>
          <w:rFonts w:ascii="Arial" w:eastAsiaTheme="minorEastAsia" w:hAnsi="Arial" w:cs="Arial"/>
          <w:kern w:val="0"/>
          <w:sz w:val="24"/>
          <w:szCs w:val="24"/>
          <w:lang w:eastAsia="en-US"/>
        </w:rPr>
        <w:t>Understanding the source of methane</w:t>
      </w:r>
      <w:r w:rsidR="008C2F88" w:rsidRPr="00B42219">
        <w:rPr>
          <w:rFonts w:ascii="Arial" w:eastAsiaTheme="minorEastAsia" w:hAnsi="Arial" w:cs="Arial"/>
          <w:kern w:val="0"/>
          <w:sz w:val="24"/>
          <w:szCs w:val="24"/>
          <w:lang w:eastAsia="en-US"/>
        </w:rPr>
        <w:t xml:space="preserve"> (CH</w:t>
      </w:r>
      <w:r w:rsidR="008C2F88" w:rsidRPr="00B42219">
        <w:rPr>
          <w:rFonts w:ascii="Arial" w:eastAsiaTheme="minorEastAsia" w:hAnsi="Arial" w:cs="Arial"/>
          <w:kern w:val="0"/>
          <w:sz w:val="24"/>
          <w:szCs w:val="24"/>
          <w:vertAlign w:val="subscript"/>
          <w:lang w:eastAsia="en-US"/>
        </w:rPr>
        <w:t>4</w:t>
      </w:r>
      <w:r w:rsidR="008C2F88" w:rsidRPr="00B42219">
        <w:rPr>
          <w:rFonts w:ascii="Arial" w:eastAsiaTheme="minorEastAsia" w:hAnsi="Arial" w:cs="Arial"/>
          <w:kern w:val="0"/>
          <w:sz w:val="24"/>
          <w:szCs w:val="24"/>
          <w:lang w:eastAsia="en-US"/>
        </w:rPr>
        <w:t>)</w:t>
      </w:r>
      <w:r w:rsidRPr="00B42219">
        <w:rPr>
          <w:rFonts w:ascii="Arial" w:eastAsiaTheme="minorEastAsia" w:hAnsi="Arial" w:cs="Arial"/>
          <w:kern w:val="0"/>
          <w:sz w:val="24"/>
          <w:szCs w:val="24"/>
          <w:lang w:eastAsia="en-US"/>
        </w:rPr>
        <w:t xml:space="preserve"> is of great significance for improving the anaerobic fermentation efficiency in bioengineering and mitigating the emission potential of natural ecosystems. Microbes involved in </w:t>
      </w:r>
      <w:r w:rsidR="00286059" w:rsidRPr="00B42219">
        <w:rPr>
          <w:rFonts w:ascii="Arial" w:eastAsiaTheme="minorEastAsia" w:hAnsi="Arial" w:cs="Arial"/>
          <w:kern w:val="0"/>
          <w:sz w:val="24"/>
          <w:szCs w:val="24"/>
          <w:lang w:eastAsia="en-US"/>
        </w:rPr>
        <w:t xml:space="preserve">the </w:t>
      </w:r>
      <w:r w:rsidR="008B1DC6" w:rsidRPr="00B42219">
        <w:rPr>
          <w:rFonts w:ascii="Arial" w:eastAsiaTheme="minorEastAsia" w:hAnsi="Arial" w:cs="Arial"/>
          <w:kern w:val="0"/>
          <w:sz w:val="24"/>
          <w:szCs w:val="24"/>
          <w:lang w:eastAsia="en-US"/>
        </w:rPr>
        <w:t xml:space="preserve">process </w:t>
      </w:r>
      <w:r w:rsidRPr="00B42219">
        <w:rPr>
          <w:rFonts w:ascii="Arial" w:eastAsiaTheme="minorEastAsia" w:hAnsi="Arial" w:cs="Arial"/>
          <w:kern w:val="0"/>
          <w:sz w:val="24"/>
          <w:szCs w:val="24"/>
          <w:lang w:eastAsia="en-US"/>
        </w:rPr>
        <w:t xml:space="preserve">named direct interspecies electron transfer </w:t>
      </w:r>
      <w:r w:rsidR="00E378A6" w:rsidRPr="00B42219">
        <w:rPr>
          <w:rFonts w:ascii="Arial" w:eastAsiaTheme="minorEastAsia" w:hAnsi="Arial" w:cs="Arial"/>
          <w:kern w:val="0"/>
          <w:sz w:val="24"/>
          <w:szCs w:val="24"/>
        </w:rPr>
        <w:t>c</w:t>
      </w:r>
      <w:r w:rsidR="00E378A6" w:rsidRPr="00B42219">
        <w:rPr>
          <w:rFonts w:ascii="Arial" w:eastAsiaTheme="minorEastAsia" w:hAnsi="Arial" w:cs="Arial"/>
          <w:kern w:val="0"/>
          <w:sz w:val="24"/>
          <w:szCs w:val="24"/>
          <w:lang w:eastAsia="en-US"/>
        </w:rPr>
        <w:t>oupl</w:t>
      </w:r>
      <w:r w:rsidR="00204950" w:rsidRPr="00B42219">
        <w:rPr>
          <w:rFonts w:ascii="Arial" w:eastAsiaTheme="minorEastAsia" w:hAnsi="Arial" w:cs="Arial"/>
          <w:kern w:val="0"/>
          <w:sz w:val="24"/>
          <w:szCs w:val="24"/>
          <w:lang w:eastAsia="en-US"/>
        </w:rPr>
        <w:t>ing</w:t>
      </w:r>
      <w:r w:rsidR="00CD68AA" w:rsidRPr="00B42219">
        <w:rPr>
          <w:rFonts w:ascii="Arial" w:eastAsiaTheme="minorEastAsia" w:hAnsi="Arial" w:cs="Arial"/>
          <w:kern w:val="0"/>
          <w:sz w:val="24"/>
          <w:szCs w:val="24"/>
          <w:lang w:eastAsia="en-US"/>
        </w:rPr>
        <w:t xml:space="preserve"> with</w:t>
      </w:r>
      <w:r w:rsidR="00DE71A4" w:rsidRPr="00B42219">
        <w:rPr>
          <w:rFonts w:ascii="Arial" w:eastAsiaTheme="minorEastAsia" w:hAnsi="Arial" w:cs="Arial"/>
          <w:kern w:val="0"/>
          <w:sz w:val="24"/>
          <w:szCs w:val="24"/>
          <w:lang w:eastAsia="en-US"/>
        </w:rPr>
        <w:t xml:space="preserve"> </w:t>
      </w:r>
      <w:r w:rsidRPr="00B42219">
        <w:rPr>
          <w:rFonts w:ascii="Arial" w:eastAsiaTheme="minorEastAsia" w:hAnsi="Arial" w:cs="Arial"/>
          <w:kern w:val="0"/>
          <w:sz w:val="24"/>
          <w:szCs w:val="24"/>
          <w:lang w:eastAsia="en-US"/>
        </w:rPr>
        <w:t>CO</w:t>
      </w:r>
      <w:r w:rsidRPr="00B42219">
        <w:rPr>
          <w:rFonts w:ascii="Arial" w:eastAsiaTheme="minorEastAsia" w:hAnsi="Arial" w:cs="Arial"/>
          <w:kern w:val="0"/>
          <w:sz w:val="24"/>
          <w:szCs w:val="24"/>
          <w:vertAlign w:val="subscript"/>
          <w:lang w:eastAsia="en-US"/>
        </w:rPr>
        <w:t>2</w:t>
      </w:r>
      <w:r w:rsidRPr="00B42219">
        <w:rPr>
          <w:rFonts w:ascii="Arial" w:eastAsiaTheme="minorEastAsia" w:hAnsi="Arial" w:cs="Arial"/>
          <w:kern w:val="0"/>
          <w:sz w:val="24"/>
          <w:szCs w:val="24"/>
          <w:lang w:eastAsia="en-US"/>
        </w:rPr>
        <w:t xml:space="preserve"> reduction, i.e., electron</w:t>
      </w:r>
      <w:r w:rsidR="00815F30" w:rsidRPr="00B42219">
        <w:rPr>
          <w:rFonts w:ascii="Arial" w:eastAsiaTheme="minorEastAsia" w:hAnsi="Arial" w:cs="Arial"/>
          <w:kern w:val="0"/>
          <w:sz w:val="24"/>
          <w:szCs w:val="24"/>
          <w:lang w:eastAsia="en-US"/>
        </w:rPr>
        <w:t>s</w:t>
      </w:r>
      <w:r w:rsidRPr="00B42219">
        <w:rPr>
          <w:rFonts w:ascii="Arial" w:eastAsiaTheme="minorEastAsia" w:hAnsi="Arial" w:cs="Arial"/>
          <w:kern w:val="0"/>
          <w:sz w:val="24"/>
          <w:szCs w:val="24"/>
          <w:lang w:eastAsia="en-US"/>
        </w:rPr>
        <w:t xml:space="preserve"> released from electroactive bacteria to reduce CO</w:t>
      </w:r>
      <w:r w:rsidRPr="00B42219">
        <w:rPr>
          <w:rFonts w:ascii="Arial" w:eastAsiaTheme="minorEastAsia" w:hAnsi="Arial" w:cs="Arial"/>
          <w:kern w:val="0"/>
          <w:sz w:val="24"/>
          <w:szCs w:val="24"/>
          <w:vertAlign w:val="subscript"/>
          <w:lang w:eastAsia="en-US"/>
        </w:rPr>
        <w:t>2</w:t>
      </w:r>
      <w:r w:rsidRPr="00B42219">
        <w:rPr>
          <w:rFonts w:ascii="Arial" w:eastAsiaTheme="minorEastAsia" w:hAnsi="Arial" w:cs="Arial"/>
          <w:kern w:val="0"/>
          <w:sz w:val="24"/>
          <w:szCs w:val="24"/>
          <w:lang w:eastAsia="en-US"/>
        </w:rPr>
        <w:t xml:space="preserve"> into CH</w:t>
      </w:r>
      <w:r w:rsidRPr="00B42219">
        <w:rPr>
          <w:rFonts w:ascii="Arial" w:eastAsiaTheme="minorEastAsia" w:hAnsi="Arial" w:cs="Arial"/>
          <w:kern w:val="0"/>
          <w:sz w:val="24"/>
          <w:szCs w:val="24"/>
          <w:vertAlign w:val="subscript"/>
          <w:lang w:eastAsia="en-US"/>
        </w:rPr>
        <w:t>4</w:t>
      </w:r>
      <w:r w:rsidRPr="00B42219">
        <w:rPr>
          <w:rFonts w:ascii="Arial" w:eastAsiaTheme="minorEastAsia" w:hAnsi="Arial" w:cs="Arial"/>
          <w:kern w:val="0"/>
          <w:sz w:val="24"/>
          <w:szCs w:val="24"/>
          <w:lang w:eastAsia="en-US"/>
        </w:rPr>
        <w:t xml:space="preserve">, </w:t>
      </w:r>
      <w:r w:rsidR="00254B99" w:rsidRPr="00B42219">
        <w:rPr>
          <w:rFonts w:ascii="Arial" w:eastAsiaTheme="minorEastAsia" w:hAnsi="Arial" w:cs="Arial"/>
          <w:kern w:val="0"/>
          <w:sz w:val="24"/>
          <w:szCs w:val="24"/>
          <w:lang w:eastAsia="en-US"/>
        </w:rPr>
        <w:t xml:space="preserve">have </w:t>
      </w:r>
      <w:r w:rsidRPr="00B42219">
        <w:rPr>
          <w:rFonts w:ascii="Arial" w:eastAsiaTheme="minorEastAsia" w:hAnsi="Arial" w:cs="Arial"/>
          <w:kern w:val="0"/>
          <w:sz w:val="24"/>
          <w:szCs w:val="24"/>
          <w:lang w:eastAsia="en-US"/>
        </w:rPr>
        <w:t>attract</w:t>
      </w:r>
      <w:r w:rsidR="00254B99" w:rsidRPr="00B42219">
        <w:rPr>
          <w:rFonts w:ascii="Arial" w:eastAsiaTheme="minorEastAsia" w:hAnsi="Arial" w:cs="Arial"/>
          <w:kern w:val="0"/>
          <w:sz w:val="24"/>
          <w:szCs w:val="24"/>
          <w:lang w:eastAsia="en-US"/>
        </w:rPr>
        <w:t>ed</w:t>
      </w:r>
      <w:r w:rsidRPr="00B42219">
        <w:rPr>
          <w:rFonts w:ascii="Arial" w:eastAsiaTheme="minorEastAsia" w:hAnsi="Arial" w:cs="Arial"/>
          <w:kern w:val="0"/>
          <w:sz w:val="24"/>
          <w:szCs w:val="24"/>
          <w:lang w:eastAsia="en-US"/>
        </w:rPr>
        <w:t xml:space="preserve"> </w:t>
      </w:r>
      <w:r w:rsidR="00642197" w:rsidRPr="00B42219">
        <w:rPr>
          <w:rFonts w:ascii="Arial" w:eastAsiaTheme="minorEastAsia" w:hAnsi="Arial" w:cs="Arial"/>
          <w:kern w:val="0"/>
          <w:sz w:val="24"/>
          <w:szCs w:val="24"/>
          <w:lang w:eastAsia="en-US"/>
        </w:rPr>
        <w:t>considerable</w:t>
      </w:r>
      <w:r w:rsidRPr="00B42219">
        <w:rPr>
          <w:rFonts w:ascii="Arial" w:eastAsiaTheme="minorEastAsia" w:hAnsi="Arial" w:cs="Arial"/>
          <w:kern w:val="0"/>
          <w:sz w:val="24"/>
          <w:szCs w:val="24"/>
          <w:lang w:eastAsia="en-US"/>
        </w:rPr>
        <w:t xml:space="preserve"> attention for wastewater treatment in the past decade. However, how the synergistic effect </w:t>
      </w:r>
      <w:r w:rsidR="00D15F8D" w:rsidRPr="00B42219">
        <w:rPr>
          <w:rFonts w:ascii="Arial" w:eastAsiaTheme="minorEastAsia" w:hAnsi="Arial" w:cs="Arial"/>
          <w:kern w:val="0"/>
          <w:sz w:val="24"/>
          <w:szCs w:val="24"/>
          <w:lang w:eastAsia="en-US"/>
        </w:rPr>
        <w:t xml:space="preserve">of </w:t>
      </w:r>
      <w:r w:rsidRPr="00B42219">
        <w:rPr>
          <w:rFonts w:ascii="Arial" w:eastAsiaTheme="minorEastAsia" w:hAnsi="Arial" w:cs="Arial"/>
          <w:kern w:val="0"/>
          <w:sz w:val="24"/>
          <w:szCs w:val="24"/>
          <w:lang w:eastAsia="en-US"/>
        </w:rPr>
        <w:t xml:space="preserve">microbiota </w:t>
      </w:r>
      <w:r w:rsidR="00D15F8D" w:rsidRPr="00B42219">
        <w:rPr>
          <w:rFonts w:ascii="Arial" w:eastAsiaTheme="minorEastAsia" w:hAnsi="Arial" w:cs="Arial"/>
          <w:kern w:val="0"/>
          <w:sz w:val="24"/>
          <w:szCs w:val="24"/>
          <w:lang w:eastAsia="en-US"/>
        </w:rPr>
        <w:t>contribute</w:t>
      </w:r>
      <w:r w:rsidR="000D7F90" w:rsidRPr="00B42219">
        <w:rPr>
          <w:rFonts w:ascii="Arial" w:eastAsiaTheme="minorEastAsia" w:hAnsi="Arial" w:cs="Arial" w:hint="eastAsia"/>
          <w:kern w:val="0"/>
          <w:sz w:val="24"/>
          <w:szCs w:val="24"/>
        </w:rPr>
        <w:t>s</w:t>
      </w:r>
      <w:r w:rsidR="00D15F8D" w:rsidRPr="00B42219">
        <w:rPr>
          <w:rFonts w:ascii="Arial" w:eastAsiaTheme="minorEastAsia" w:hAnsi="Arial" w:cs="Arial"/>
          <w:kern w:val="0"/>
          <w:sz w:val="24"/>
          <w:szCs w:val="24"/>
          <w:lang w:eastAsia="en-US"/>
        </w:rPr>
        <w:t xml:space="preserve"> </w:t>
      </w:r>
      <w:r w:rsidRPr="00B42219">
        <w:rPr>
          <w:rFonts w:ascii="Arial" w:eastAsiaTheme="minorEastAsia" w:hAnsi="Arial" w:cs="Arial"/>
          <w:kern w:val="0"/>
          <w:sz w:val="24"/>
          <w:szCs w:val="24"/>
          <w:lang w:eastAsia="en-US"/>
        </w:rPr>
        <w:t xml:space="preserve">to this holistic anaerobic carbon metabolism accompanied by </w:t>
      </w:r>
      <w:r w:rsidR="00B93679" w:rsidRPr="00B42219">
        <w:rPr>
          <w:rFonts w:ascii="Arial" w:eastAsiaTheme="minorEastAsia" w:hAnsi="Arial" w:cs="Arial"/>
          <w:kern w:val="0"/>
          <w:sz w:val="24"/>
          <w:szCs w:val="24"/>
          <w:lang w:eastAsia="en-US"/>
        </w:rPr>
        <w:t>CH</w:t>
      </w:r>
      <w:r w:rsidR="00B93679" w:rsidRPr="00B42219">
        <w:rPr>
          <w:rFonts w:ascii="Arial" w:eastAsiaTheme="minorEastAsia" w:hAnsi="Arial" w:cs="Arial"/>
          <w:kern w:val="0"/>
          <w:sz w:val="24"/>
          <w:szCs w:val="24"/>
          <w:vertAlign w:val="subscript"/>
          <w:lang w:eastAsia="en-US"/>
        </w:rPr>
        <w:t>4</w:t>
      </w:r>
      <w:r w:rsidRPr="00B42219">
        <w:rPr>
          <w:rFonts w:ascii="Arial" w:eastAsiaTheme="minorEastAsia" w:hAnsi="Arial" w:cs="Arial"/>
          <w:kern w:val="0"/>
          <w:sz w:val="24"/>
          <w:szCs w:val="24"/>
          <w:lang w:eastAsia="en-US"/>
        </w:rPr>
        <w:t xml:space="preserve"> production still remains poorly understood. </w:t>
      </w:r>
      <w:r w:rsidR="00B04919" w:rsidRPr="00B42219">
        <w:rPr>
          <w:rFonts w:ascii="Arial" w:eastAsiaTheme="minorEastAsia" w:hAnsi="Arial" w:cs="Arial"/>
          <w:kern w:val="0"/>
          <w:sz w:val="24"/>
          <w:szCs w:val="24"/>
          <w:lang w:eastAsia="en-US"/>
        </w:rPr>
        <w:t>This work</w:t>
      </w:r>
      <w:r w:rsidRPr="00B42219">
        <w:rPr>
          <w:rFonts w:ascii="Arial" w:eastAsiaTheme="minorEastAsia" w:hAnsi="Arial" w:cs="Arial"/>
          <w:kern w:val="0"/>
          <w:sz w:val="24"/>
          <w:szCs w:val="24"/>
          <w:lang w:eastAsia="en-US"/>
        </w:rPr>
        <w:t xml:space="preserve"> showed that </w:t>
      </w:r>
      <w:r w:rsidR="002906B7" w:rsidRPr="00B42219">
        <w:rPr>
          <w:rFonts w:ascii="Arial" w:eastAsiaTheme="minorEastAsia" w:hAnsi="Arial" w:cs="Arial"/>
          <w:kern w:val="0"/>
          <w:sz w:val="24"/>
          <w:szCs w:val="24"/>
          <w:lang w:eastAsia="en-US"/>
        </w:rPr>
        <w:t>enhancing</w:t>
      </w:r>
      <w:r w:rsidRPr="00B42219">
        <w:rPr>
          <w:rFonts w:ascii="Arial" w:eastAsiaTheme="minorEastAsia" w:hAnsi="Arial" w:cs="Arial"/>
          <w:kern w:val="0"/>
          <w:sz w:val="24"/>
          <w:szCs w:val="24"/>
          <w:lang w:eastAsia="en-US"/>
        </w:rPr>
        <w:t xml:space="preserve"> lower abundant </w:t>
      </w:r>
      <w:proofErr w:type="spellStart"/>
      <w:r w:rsidRPr="00B42219">
        <w:rPr>
          <w:rFonts w:ascii="Arial" w:eastAsiaTheme="minorEastAsia" w:hAnsi="Arial" w:cs="Arial"/>
          <w:kern w:val="0"/>
          <w:sz w:val="24"/>
          <w:szCs w:val="24"/>
          <w:lang w:eastAsia="en-US"/>
        </w:rPr>
        <w:t>acetoclastic</w:t>
      </w:r>
      <w:proofErr w:type="spellEnd"/>
      <w:r w:rsidRPr="00B42219">
        <w:rPr>
          <w:rFonts w:ascii="Arial" w:eastAsiaTheme="minorEastAsia" w:hAnsi="Arial" w:cs="Arial"/>
          <w:kern w:val="0"/>
          <w:sz w:val="24"/>
          <w:szCs w:val="24"/>
          <w:lang w:eastAsia="en-US"/>
        </w:rPr>
        <w:t xml:space="preserve"> methanogens and acetogenic bacteria rather than electroactive bacteria contributed</w:t>
      </w:r>
      <w:r w:rsidR="0088356C" w:rsidRPr="00B42219">
        <w:rPr>
          <w:rFonts w:ascii="Arial" w:eastAsiaTheme="minorEastAsia" w:hAnsi="Arial" w:cs="Arial"/>
          <w:kern w:val="0"/>
          <w:sz w:val="24"/>
          <w:szCs w:val="24"/>
          <w:lang w:eastAsia="en-US"/>
        </w:rPr>
        <w:t xml:space="preserve"> to</w:t>
      </w:r>
      <w:r w:rsidRPr="00B42219">
        <w:rPr>
          <w:rFonts w:ascii="Arial" w:eastAsiaTheme="minorEastAsia" w:hAnsi="Arial" w:cs="Arial"/>
          <w:kern w:val="0"/>
          <w:sz w:val="24"/>
          <w:szCs w:val="24"/>
          <w:lang w:eastAsia="en-US"/>
        </w:rPr>
        <w:t xml:space="preserve"> methane production based on a metagenome-assembled genomes network analysis. Natural and artificial isotope tracing of CH</w:t>
      </w:r>
      <w:r w:rsidRPr="00B42219">
        <w:rPr>
          <w:rFonts w:ascii="Arial" w:eastAsiaTheme="minorEastAsia" w:hAnsi="Arial" w:cs="Arial"/>
          <w:kern w:val="0"/>
          <w:sz w:val="24"/>
          <w:szCs w:val="24"/>
          <w:vertAlign w:val="subscript"/>
          <w:lang w:eastAsia="en-US"/>
        </w:rPr>
        <w:t>4</w:t>
      </w:r>
      <w:r w:rsidRPr="00B42219">
        <w:rPr>
          <w:rFonts w:ascii="Arial" w:eastAsiaTheme="minorEastAsia" w:hAnsi="Arial" w:cs="Arial"/>
          <w:kern w:val="0"/>
          <w:sz w:val="24"/>
          <w:szCs w:val="24"/>
          <w:lang w:eastAsia="en-US"/>
        </w:rPr>
        <w:t xml:space="preserve"> precursor further confirmed that </w:t>
      </w:r>
      <w:r w:rsidR="00A02518" w:rsidRPr="00B42219">
        <w:rPr>
          <w:rFonts w:ascii="Arial" w:eastAsiaTheme="minorEastAsia" w:hAnsi="Arial" w:cs="Arial"/>
          <w:kern w:val="0"/>
          <w:sz w:val="24"/>
          <w:szCs w:val="24"/>
          <w:lang w:eastAsia="en-US"/>
        </w:rPr>
        <w:t>CH</w:t>
      </w:r>
      <w:r w:rsidR="00A02518" w:rsidRPr="00B42219">
        <w:rPr>
          <w:rFonts w:ascii="Arial" w:eastAsiaTheme="minorEastAsia" w:hAnsi="Arial" w:cs="Arial"/>
          <w:kern w:val="0"/>
          <w:sz w:val="24"/>
          <w:szCs w:val="24"/>
          <w:vertAlign w:val="subscript"/>
          <w:lang w:eastAsia="en-US"/>
        </w:rPr>
        <w:t>4</w:t>
      </w:r>
      <w:r w:rsidRPr="00B42219">
        <w:rPr>
          <w:rFonts w:ascii="Arial" w:eastAsiaTheme="minorEastAsia" w:hAnsi="Arial" w:cs="Arial"/>
          <w:kern w:val="0"/>
          <w:sz w:val="24"/>
          <w:szCs w:val="24"/>
          <w:lang w:eastAsia="en-US"/>
        </w:rPr>
        <w:t xml:space="preserve"> mainly originated from </w:t>
      </w:r>
      <w:proofErr w:type="spellStart"/>
      <w:r w:rsidRPr="00B42219">
        <w:rPr>
          <w:rFonts w:ascii="Arial" w:eastAsiaTheme="minorEastAsia" w:hAnsi="Arial" w:cs="Arial"/>
          <w:kern w:val="0"/>
          <w:sz w:val="24"/>
          <w:szCs w:val="24"/>
          <w:lang w:eastAsia="en-US"/>
        </w:rPr>
        <w:t>acetoclastic</w:t>
      </w:r>
      <w:proofErr w:type="spellEnd"/>
      <w:r w:rsidRPr="00B42219">
        <w:rPr>
          <w:rFonts w:ascii="Arial" w:eastAsiaTheme="minorEastAsia" w:hAnsi="Arial" w:cs="Arial"/>
          <w:kern w:val="0"/>
          <w:sz w:val="24"/>
          <w:szCs w:val="24"/>
          <w:lang w:eastAsia="en-US"/>
        </w:rPr>
        <w:t xml:space="preserve"> methanogenesis. </w:t>
      </w:r>
      <w:r w:rsidR="00B04919" w:rsidRPr="00B42219">
        <w:rPr>
          <w:rFonts w:ascii="Arial" w:eastAsiaTheme="minorEastAsia" w:hAnsi="Arial" w:cs="Arial"/>
          <w:kern w:val="0"/>
          <w:sz w:val="24"/>
          <w:szCs w:val="24"/>
          <w:lang w:eastAsia="en-US"/>
        </w:rPr>
        <w:t>These findings</w:t>
      </w:r>
      <w:r w:rsidR="00FF4636" w:rsidRPr="00B42219">
        <w:rPr>
          <w:rFonts w:ascii="Arial" w:eastAsiaTheme="minorEastAsia" w:hAnsi="Arial" w:cs="Arial"/>
          <w:kern w:val="0"/>
          <w:sz w:val="24"/>
          <w:szCs w:val="24"/>
          <w:lang w:eastAsia="en-US"/>
        </w:rPr>
        <w:t xml:space="preserve"> </w:t>
      </w:r>
      <w:r w:rsidR="009F14E0" w:rsidRPr="00B42219">
        <w:rPr>
          <w:rFonts w:ascii="Arial" w:eastAsiaTheme="minorEastAsia" w:hAnsi="Arial" w:cs="Arial"/>
          <w:kern w:val="0"/>
          <w:sz w:val="24"/>
          <w:szCs w:val="24"/>
        </w:rPr>
        <w:t>underscore</w:t>
      </w:r>
      <w:r w:rsidR="00261D0C" w:rsidRPr="00B42219">
        <w:rPr>
          <w:rFonts w:ascii="Arial" w:eastAsiaTheme="minorEastAsia" w:hAnsi="Arial" w:cs="Arial"/>
          <w:kern w:val="0"/>
          <w:sz w:val="24"/>
          <w:szCs w:val="24"/>
          <w:lang w:eastAsia="en-US"/>
        </w:rPr>
        <w:t xml:space="preserve"> the </w:t>
      </w:r>
      <w:r w:rsidR="00991D78" w:rsidRPr="00B42219">
        <w:rPr>
          <w:rFonts w:ascii="Arial" w:eastAsiaTheme="minorEastAsia" w:hAnsi="Arial" w:cs="Arial"/>
          <w:kern w:val="0"/>
          <w:sz w:val="24"/>
          <w:szCs w:val="24"/>
          <w:lang w:eastAsia="en-US"/>
        </w:rPr>
        <w:t xml:space="preserve">contribution of </w:t>
      </w:r>
      <w:r w:rsidR="00A46A6E" w:rsidRPr="00B42219">
        <w:rPr>
          <w:rFonts w:ascii="Arial" w:eastAsiaTheme="minorEastAsia" w:hAnsi="Arial" w:cs="Arial"/>
          <w:kern w:val="0"/>
          <w:sz w:val="24"/>
          <w:szCs w:val="24"/>
          <w:lang w:eastAsia="en-US"/>
        </w:rPr>
        <w:t xml:space="preserve">direct acetate </w:t>
      </w:r>
      <w:r w:rsidR="00AC3FF4" w:rsidRPr="00B42219">
        <w:rPr>
          <w:rFonts w:ascii="Arial" w:eastAsiaTheme="minorEastAsia" w:hAnsi="Arial" w:cs="Arial"/>
          <w:kern w:val="0"/>
          <w:sz w:val="24"/>
          <w:szCs w:val="24"/>
          <w:lang w:eastAsia="en-US"/>
        </w:rPr>
        <w:t>cleavage (</w:t>
      </w:r>
      <w:proofErr w:type="spellStart"/>
      <w:r w:rsidR="00991D78" w:rsidRPr="00B42219">
        <w:rPr>
          <w:rFonts w:ascii="Arial" w:eastAsiaTheme="minorEastAsia" w:hAnsi="Arial" w:cs="Arial"/>
          <w:kern w:val="0"/>
          <w:sz w:val="24"/>
          <w:szCs w:val="24"/>
          <w:lang w:eastAsia="en-US"/>
        </w:rPr>
        <w:t>acetoclastic</w:t>
      </w:r>
      <w:proofErr w:type="spellEnd"/>
      <w:r w:rsidR="00991D78" w:rsidRPr="00B42219">
        <w:rPr>
          <w:rFonts w:ascii="Arial" w:eastAsiaTheme="minorEastAsia" w:hAnsi="Arial" w:cs="Arial"/>
          <w:kern w:val="0"/>
          <w:sz w:val="24"/>
          <w:szCs w:val="24"/>
          <w:lang w:eastAsia="en-US"/>
        </w:rPr>
        <w:t xml:space="preserve"> methanogenesis</w:t>
      </w:r>
      <w:r w:rsidR="00AC3FF4" w:rsidRPr="00B42219">
        <w:rPr>
          <w:rFonts w:ascii="Arial" w:eastAsiaTheme="minorEastAsia" w:hAnsi="Arial" w:cs="Arial"/>
          <w:kern w:val="0"/>
          <w:sz w:val="24"/>
          <w:szCs w:val="24"/>
          <w:lang w:eastAsia="en-US"/>
        </w:rPr>
        <w:t>)</w:t>
      </w:r>
      <w:r w:rsidR="00392AEC" w:rsidRPr="00B42219">
        <w:rPr>
          <w:rFonts w:ascii="Arial" w:eastAsiaTheme="minorEastAsia" w:hAnsi="Arial" w:cs="Arial"/>
          <w:kern w:val="0"/>
          <w:sz w:val="24"/>
          <w:szCs w:val="24"/>
          <w:lang w:eastAsia="en-US"/>
        </w:rPr>
        <w:t xml:space="preserve"> and</w:t>
      </w:r>
      <w:r w:rsidRPr="00B42219">
        <w:rPr>
          <w:rFonts w:ascii="Arial" w:eastAsiaTheme="minorEastAsia" w:hAnsi="Arial" w:cs="Arial"/>
          <w:kern w:val="0"/>
          <w:sz w:val="24"/>
          <w:szCs w:val="24"/>
          <w:lang w:eastAsia="en-US"/>
        </w:rPr>
        <w:t xml:space="preserve"> provide an implication for further regulation of methanogenic strategies.</w:t>
      </w:r>
    </w:p>
    <w:p w14:paraId="4328F47D" w14:textId="0DBD46A4" w:rsidR="000315F2" w:rsidRPr="00B42219" w:rsidRDefault="0043760C" w:rsidP="00B74AD0">
      <w:pPr>
        <w:adjustRightInd w:val="0"/>
        <w:snapToGrid w:val="0"/>
        <w:spacing w:line="480" w:lineRule="auto"/>
        <w:rPr>
          <w:rFonts w:ascii="Arial" w:hAnsi="Arial" w:cs="Arial"/>
          <w:sz w:val="24"/>
          <w:szCs w:val="24"/>
        </w:rPr>
      </w:pPr>
      <w:r w:rsidRPr="00B42219">
        <w:rPr>
          <w:rFonts w:ascii="Arial" w:hAnsi="Arial" w:cs="Arial"/>
          <w:b/>
          <w:bCs/>
          <w:sz w:val="24"/>
          <w:szCs w:val="24"/>
        </w:rPr>
        <w:t>KEYWORDS</w:t>
      </w:r>
      <w:r w:rsidRPr="00B42219">
        <w:rPr>
          <w:rFonts w:ascii="Arial" w:hAnsi="Arial" w:cs="Arial"/>
          <w:sz w:val="24"/>
          <w:szCs w:val="24"/>
        </w:rPr>
        <w:t xml:space="preserve">: </w:t>
      </w:r>
      <w:r w:rsidR="000E25E6" w:rsidRPr="00B42219">
        <w:rPr>
          <w:rFonts w:ascii="Arial" w:hAnsi="Arial" w:cs="Arial"/>
          <w:sz w:val="24"/>
          <w:szCs w:val="24"/>
        </w:rPr>
        <w:t xml:space="preserve">microbiome; </w:t>
      </w:r>
      <w:r w:rsidR="00A02518" w:rsidRPr="00B42219">
        <w:rPr>
          <w:rFonts w:ascii="Arial" w:hAnsi="Arial" w:cs="Arial"/>
          <w:sz w:val="24"/>
          <w:szCs w:val="24"/>
        </w:rPr>
        <w:t>biomethane</w:t>
      </w:r>
      <w:r w:rsidR="000E25E6" w:rsidRPr="00B42219">
        <w:rPr>
          <w:rFonts w:ascii="Arial" w:hAnsi="Arial" w:cs="Arial"/>
          <w:sz w:val="24"/>
          <w:szCs w:val="24"/>
        </w:rPr>
        <w:t>; metagenome-assembled genome; acetate metabolism</w:t>
      </w:r>
      <w:r w:rsidR="00A02518" w:rsidRPr="00B42219">
        <w:rPr>
          <w:rFonts w:ascii="Arial" w:hAnsi="Arial" w:cs="Arial"/>
          <w:sz w:val="24"/>
          <w:szCs w:val="24"/>
        </w:rPr>
        <w:t xml:space="preserve">; </w:t>
      </w:r>
      <w:r w:rsidR="00626B09" w:rsidRPr="00B42219">
        <w:rPr>
          <w:rFonts w:ascii="Arial" w:hAnsi="Arial" w:cs="Arial"/>
          <w:sz w:val="24"/>
          <w:szCs w:val="24"/>
        </w:rPr>
        <w:t>antibiotic exposure</w:t>
      </w:r>
    </w:p>
    <w:p w14:paraId="29D6D39C" w14:textId="158F4A79" w:rsidR="007D51EC" w:rsidRPr="00B42219" w:rsidRDefault="007D51EC" w:rsidP="00B74AD0">
      <w:pPr>
        <w:adjustRightInd w:val="0"/>
        <w:snapToGrid w:val="0"/>
        <w:spacing w:line="480" w:lineRule="auto"/>
        <w:rPr>
          <w:rFonts w:ascii="Arial" w:hAnsi="Arial" w:cs="Arial"/>
          <w:sz w:val="24"/>
          <w:szCs w:val="24"/>
        </w:rPr>
      </w:pPr>
      <w:r w:rsidRPr="00B42219">
        <w:rPr>
          <w:rFonts w:ascii="Arial" w:hAnsi="Arial" w:cs="Arial"/>
          <w:sz w:val="24"/>
          <w:szCs w:val="24"/>
        </w:rPr>
        <w:br w:type="page"/>
      </w:r>
    </w:p>
    <w:p w14:paraId="0C465C44" w14:textId="01A4B6D0" w:rsidR="00777115" w:rsidRPr="00B42219" w:rsidRDefault="00263343"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lastRenderedPageBreak/>
        <w:t xml:space="preserve">1. </w:t>
      </w:r>
      <w:r w:rsidR="00DD31F3" w:rsidRPr="00B42219">
        <w:rPr>
          <w:rFonts w:ascii="Arial" w:hAnsi="Arial" w:cs="Arial"/>
          <w:b/>
          <w:bCs/>
          <w:sz w:val="24"/>
          <w:szCs w:val="24"/>
        </w:rPr>
        <w:t>Introduction</w:t>
      </w:r>
    </w:p>
    <w:p w14:paraId="024E50B5" w14:textId="314BC58A" w:rsidR="00777115" w:rsidRPr="00B42219" w:rsidRDefault="00C12F07" w:rsidP="00B74AD0">
      <w:pPr>
        <w:widowControl/>
        <w:adjustRightInd w:val="0"/>
        <w:snapToGrid w:val="0"/>
        <w:spacing w:line="480" w:lineRule="auto"/>
        <w:ind w:firstLineChars="200" w:firstLine="480"/>
        <w:rPr>
          <w:rFonts w:ascii="Arial" w:hAnsi="Arial" w:cs="Arial"/>
          <w:kern w:val="0"/>
          <w:sz w:val="24"/>
          <w:szCs w:val="24"/>
        </w:rPr>
      </w:pPr>
      <w:r w:rsidRPr="00B42219">
        <w:rPr>
          <w:rFonts w:ascii="Arial" w:hAnsi="Arial" w:cs="Arial"/>
          <w:kern w:val="0"/>
          <w:sz w:val="24"/>
          <w:szCs w:val="24"/>
        </w:rPr>
        <w:t>Atmospheric methane (CH</w:t>
      </w:r>
      <w:r w:rsidRPr="00B42219">
        <w:rPr>
          <w:rFonts w:ascii="Arial" w:hAnsi="Arial" w:cs="Arial"/>
          <w:kern w:val="0"/>
          <w:sz w:val="24"/>
          <w:szCs w:val="24"/>
          <w:vertAlign w:val="subscript"/>
        </w:rPr>
        <w:t>4</w:t>
      </w:r>
      <w:r w:rsidRPr="00B42219">
        <w:rPr>
          <w:rFonts w:ascii="Arial" w:hAnsi="Arial" w:cs="Arial"/>
          <w:kern w:val="0"/>
          <w:sz w:val="24"/>
          <w:szCs w:val="24"/>
        </w:rPr>
        <w:t>) is a powerful greenhouse gas</w:t>
      </w:r>
      <w:r w:rsidR="00CE7681" w:rsidRPr="00B42219">
        <w:rPr>
          <w:rFonts w:ascii="Arial" w:hAnsi="Arial" w:cs="Arial"/>
          <w:kern w:val="0"/>
          <w:sz w:val="24"/>
          <w:szCs w:val="24"/>
        </w:rPr>
        <w:t>,</w:t>
      </w:r>
      <w:r w:rsidRPr="00B42219">
        <w:rPr>
          <w:rFonts w:ascii="Arial" w:hAnsi="Arial" w:cs="Arial"/>
          <w:kern w:val="0"/>
          <w:sz w:val="24"/>
          <w:szCs w:val="24"/>
        </w:rPr>
        <w:t xml:space="preserve"> </w:t>
      </w:r>
      <w:r w:rsidR="00CE7681" w:rsidRPr="00B42219">
        <w:rPr>
          <w:rFonts w:ascii="Arial" w:hAnsi="Arial" w:cs="Arial"/>
          <w:kern w:val="0"/>
          <w:sz w:val="24"/>
          <w:szCs w:val="24"/>
        </w:rPr>
        <w:t xml:space="preserve">which </w:t>
      </w:r>
      <w:r w:rsidRPr="00B42219">
        <w:rPr>
          <w:rFonts w:ascii="Arial" w:hAnsi="Arial" w:cs="Arial"/>
          <w:kern w:val="0"/>
          <w:sz w:val="24"/>
          <w:szCs w:val="24"/>
        </w:rPr>
        <w:t>plays a major role in controlling the Earth’s climate</w:t>
      </w:r>
      <w:r w:rsidR="004B1A9E" w:rsidRPr="00B42219">
        <w:rPr>
          <w:rFonts w:ascii="Arial" w:hAnsi="Arial" w:cs="Arial"/>
          <w:kern w:val="0"/>
          <w:sz w:val="24"/>
          <w:szCs w:val="24"/>
        </w:rPr>
        <w:t>.</w:t>
      </w:r>
      <w:r w:rsidR="00EE00DC" w:rsidRPr="00B42219">
        <w:rPr>
          <w:rFonts w:ascii="Arial" w:hAnsi="Arial" w:cs="Arial"/>
          <w:kern w:val="0"/>
          <w:sz w:val="24"/>
          <w:szCs w:val="24"/>
        </w:rPr>
        <w:t xml:space="preserve"> </w:t>
      </w:r>
      <w:r w:rsidR="004B1A9E" w:rsidRPr="00B42219">
        <w:rPr>
          <w:rFonts w:ascii="Arial" w:hAnsi="Arial" w:cs="Arial"/>
          <w:kern w:val="0"/>
          <w:sz w:val="24"/>
          <w:szCs w:val="24"/>
        </w:rPr>
        <w:t xml:space="preserve">Depending on the approach used, total </w:t>
      </w:r>
      <w:r w:rsidR="00373DEE" w:rsidRPr="00B42219">
        <w:rPr>
          <w:rFonts w:ascii="Arial" w:hAnsi="Arial" w:cs="Arial"/>
          <w:kern w:val="0"/>
          <w:sz w:val="24"/>
          <w:szCs w:val="24"/>
        </w:rPr>
        <w:t>CH</w:t>
      </w:r>
      <w:r w:rsidR="00373DEE" w:rsidRPr="00B42219">
        <w:rPr>
          <w:rFonts w:ascii="Arial" w:hAnsi="Arial" w:cs="Arial"/>
          <w:kern w:val="0"/>
          <w:sz w:val="24"/>
          <w:szCs w:val="24"/>
          <w:vertAlign w:val="subscript"/>
        </w:rPr>
        <w:t>4</w:t>
      </w:r>
      <w:r w:rsidR="004B1A9E" w:rsidRPr="00B42219">
        <w:rPr>
          <w:rFonts w:ascii="Arial" w:hAnsi="Arial" w:cs="Arial"/>
          <w:kern w:val="0"/>
          <w:sz w:val="24"/>
          <w:szCs w:val="24"/>
        </w:rPr>
        <w:t xml:space="preserve"> emissions from natural and anthropogenic sources range between 538 and 884 </w:t>
      </w:r>
      <w:proofErr w:type="spellStart"/>
      <w:r w:rsidR="004B1A9E" w:rsidRPr="00B42219">
        <w:rPr>
          <w:rFonts w:ascii="Arial" w:hAnsi="Arial" w:cs="Arial"/>
          <w:kern w:val="0"/>
          <w:sz w:val="24"/>
          <w:szCs w:val="24"/>
        </w:rPr>
        <w:t>Tg</w:t>
      </w:r>
      <w:proofErr w:type="spellEnd"/>
      <w:r w:rsidR="004B1A9E" w:rsidRPr="00B42219">
        <w:rPr>
          <w:rFonts w:ascii="Arial" w:hAnsi="Arial" w:cs="Arial"/>
          <w:kern w:val="0"/>
          <w:sz w:val="24"/>
          <w:szCs w:val="24"/>
        </w:rPr>
        <w:t xml:space="preserve"> yr</w:t>
      </w:r>
      <w:r w:rsidR="004B1A9E" w:rsidRPr="00B42219">
        <w:rPr>
          <w:rFonts w:ascii="Arial" w:hAnsi="Arial" w:cs="Arial"/>
          <w:kern w:val="0"/>
          <w:sz w:val="24"/>
          <w:szCs w:val="24"/>
          <w:vertAlign w:val="superscript"/>
        </w:rPr>
        <w:t>−1</w:t>
      </w:r>
      <w:r w:rsidR="004B1A9E" w:rsidRPr="00B42219">
        <w:rPr>
          <w:rFonts w:ascii="Arial" w:hAnsi="Arial" w:cs="Arial"/>
          <w:kern w:val="0"/>
          <w:sz w:val="24"/>
          <w:szCs w:val="24"/>
        </w:rPr>
        <w:t xml:space="preserve"> </w:t>
      </w:r>
      <w:r w:rsidR="001C354F" w:rsidRPr="00B42219">
        <w:rPr>
          <w:rFonts w:ascii="Arial" w:hAnsi="Arial" w:cs="Arial"/>
          <w:kern w:val="0"/>
          <w:sz w:val="24"/>
          <w:szCs w:val="24"/>
        </w:rPr>
        <w:t>(</w:t>
      </w:r>
      <w:proofErr w:type="spellStart"/>
      <w:r w:rsidR="001C354F" w:rsidRPr="00B42219">
        <w:rPr>
          <w:rFonts w:ascii="Arial" w:hAnsi="Arial" w:cs="Arial"/>
          <w:kern w:val="0"/>
          <w:sz w:val="24"/>
          <w:szCs w:val="24"/>
        </w:rPr>
        <w:t>Saunois</w:t>
      </w:r>
      <w:proofErr w:type="spellEnd"/>
      <w:r w:rsidR="001C354F" w:rsidRPr="00B42219">
        <w:rPr>
          <w:rFonts w:ascii="Arial" w:hAnsi="Arial" w:cs="Arial"/>
          <w:kern w:val="0"/>
          <w:sz w:val="24"/>
          <w:szCs w:val="24"/>
        </w:rPr>
        <w:t xml:space="preserve"> et al., 2020)</w:t>
      </w:r>
      <w:r w:rsidR="004B1A9E" w:rsidRPr="00B42219">
        <w:rPr>
          <w:rFonts w:ascii="Arial" w:hAnsi="Arial" w:cs="Arial"/>
          <w:kern w:val="0"/>
          <w:sz w:val="24"/>
          <w:szCs w:val="24"/>
        </w:rPr>
        <w:t xml:space="preserve">, </w:t>
      </w:r>
      <w:r w:rsidR="00EE00DC" w:rsidRPr="00B42219">
        <w:rPr>
          <w:rFonts w:ascii="Arial" w:hAnsi="Arial" w:cs="Arial"/>
          <w:kern w:val="0"/>
          <w:sz w:val="24"/>
          <w:szCs w:val="24"/>
        </w:rPr>
        <w:t>accounting for 16</w:t>
      </w:r>
      <w:r w:rsidR="004B1A9E" w:rsidRPr="00B42219">
        <w:rPr>
          <w:rFonts w:ascii="Arial" w:hAnsi="Arial" w:cs="Arial"/>
          <w:kern w:val="0"/>
          <w:sz w:val="24"/>
          <w:szCs w:val="24"/>
        </w:rPr>
        <w:t>-</w:t>
      </w:r>
      <w:r w:rsidR="00EE00DC" w:rsidRPr="00B42219">
        <w:rPr>
          <w:rFonts w:ascii="Arial" w:hAnsi="Arial" w:cs="Arial"/>
          <w:kern w:val="0"/>
          <w:sz w:val="24"/>
          <w:szCs w:val="24"/>
        </w:rPr>
        <w:t xml:space="preserve">25% of atmospheric warming to date </w:t>
      </w:r>
      <w:r w:rsidR="001C354F" w:rsidRPr="00B42219">
        <w:rPr>
          <w:rFonts w:ascii="Arial" w:hAnsi="Arial" w:cs="Arial"/>
          <w:kern w:val="0"/>
          <w:sz w:val="24"/>
          <w:szCs w:val="24"/>
        </w:rPr>
        <w:t>(</w:t>
      </w:r>
      <w:proofErr w:type="spellStart"/>
      <w:r w:rsidR="001C354F" w:rsidRPr="00B42219">
        <w:rPr>
          <w:rFonts w:ascii="Arial" w:hAnsi="Arial" w:cs="Arial"/>
          <w:kern w:val="0"/>
          <w:sz w:val="24"/>
          <w:szCs w:val="24"/>
        </w:rPr>
        <w:t>Etminan</w:t>
      </w:r>
      <w:proofErr w:type="spellEnd"/>
      <w:r w:rsidR="001C354F" w:rsidRPr="00B42219">
        <w:rPr>
          <w:rFonts w:ascii="Arial" w:hAnsi="Arial" w:cs="Arial"/>
          <w:kern w:val="0"/>
          <w:sz w:val="24"/>
          <w:szCs w:val="24"/>
        </w:rPr>
        <w:t xml:space="preserve"> et al., 2016; IPCC, 2014)</w:t>
      </w:r>
      <w:r w:rsidR="00A92C13" w:rsidRPr="00B42219">
        <w:rPr>
          <w:rFonts w:ascii="Arial" w:hAnsi="Arial" w:cs="Arial"/>
          <w:kern w:val="0"/>
          <w:sz w:val="24"/>
          <w:szCs w:val="24"/>
        </w:rPr>
        <w:t>.</w:t>
      </w:r>
      <w:r w:rsidRPr="00B42219">
        <w:rPr>
          <w:rFonts w:ascii="Arial" w:hAnsi="Arial" w:cs="Arial"/>
          <w:kern w:val="0"/>
          <w:sz w:val="24"/>
          <w:szCs w:val="24"/>
        </w:rPr>
        <w:t xml:space="preserve"> </w:t>
      </w:r>
      <w:r w:rsidR="007E306D" w:rsidRPr="00B42219">
        <w:rPr>
          <w:rFonts w:ascii="Arial" w:hAnsi="Arial" w:cs="Arial"/>
          <w:kern w:val="0"/>
          <w:sz w:val="24"/>
          <w:szCs w:val="24"/>
        </w:rPr>
        <w:t>Specially, t</w:t>
      </w:r>
      <w:r w:rsidR="00C27FA2" w:rsidRPr="00B42219">
        <w:rPr>
          <w:rFonts w:ascii="Arial" w:hAnsi="Arial" w:cs="Arial"/>
          <w:kern w:val="0"/>
          <w:sz w:val="24"/>
          <w:szCs w:val="24"/>
        </w:rPr>
        <w:t>he latest comprehensive assessment from</w:t>
      </w:r>
      <w:r w:rsidR="008A636C" w:rsidRPr="00B42219">
        <w:rPr>
          <w:rFonts w:ascii="Arial" w:hAnsi="Arial" w:cs="Arial"/>
          <w:kern w:val="0"/>
          <w:sz w:val="24"/>
          <w:szCs w:val="24"/>
        </w:rPr>
        <w:t xml:space="preserve"> the</w:t>
      </w:r>
      <w:r w:rsidR="00C27FA2" w:rsidRPr="00B42219">
        <w:rPr>
          <w:rFonts w:ascii="Arial" w:hAnsi="Arial" w:cs="Arial"/>
          <w:kern w:val="0"/>
          <w:sz w:val="24"/>
          <w:szCs w:val="24"/>
        </w:rPr>
        <w:t xml:space="preserve"> International Energy Agency </w:t>
      </w:r>
      <w:r w:rsidR="008A636C" w:rsidRPr="00B42219">
        <w:rPr>
          <w:rFonts w:ascii="Arial" w:hAnsi="Arial" w:cs="Arial"/>
          <w:kern w:val="0"/>
          <w:sz w:val="24"/>
          <w:szCs w:val="24"/>
        </w:rPr>
        <w:t xml:space="preserve">reported </w:t>
      </w:r>
      <w:r w:rsidR="00C27FA2" w:rsidRPr="00B42219">
        <w:rPr>
          <w:rFonts w:ascii="Arial" w:hAnsi="Arial" w:cs="Arial"/>
          <w:kern w:val="0"/>
          <w:sz w:val="24"/>
          <w:szCs w:val="24"/>
        </w:rPr>
        <w:t>global CH</w:t>
      </w:r>
      <w:r w:rsidR="00C27FA2" w:rsidRPr="00B42219">
        <w:rPr>
          <w:rFonts w:ascii="Arial" w:hAnsi="Arial" w:cs="Arial"/>
          <w:kern w:val="0"/>
          <w:sz w:val="24"/>
          <w:szCs w:val="24"/>
          <w:vertAlign w:val="subscript"/>
        </w:rPr>
        <w:t>4</w:t>
      </w:r>
      <w:r w:rsidR="00C27FA2" w:rsidRPr="00B42219">
        <w:rPr>
          <w:rFonts w:ascii="Arial" w:hAnsi="Arial" w:cs="Arial"/>
          <w:kern w:val="0"/>
          <w:sz w:val="24"/>
          <w:szCs w:val="24"/>
        </w:rPr>
        <w:t xml:space="preserve"> emissions at about 580M </w:t>
      </w:r>
      <w:r w:rsidR="005B458F" w:rsidRPr="00B42219">
        <w:rPr>
          <w:rFonts w:ascii="Arial" w:hAnsi="Arial" w:cs="Arial"/>
          <w:kern w:val="0"/>
          <w:sz w:val="24"/>
          <w:szCs w:val="24"/>
        </w:rPr>
        <w:t xml:space="preserve">metric </w:t>
      </w:r>
      <w:r w:rsidR="00227A23" w:rsidRPr="00B42219">
        <w:rPr>
          <w:rFonts w:ascii="Arial" w:hAnsi="Arial" w:cs="Arial"/>
          <w:kern w:val="0"/>
          <w:sz w:val="24"/>
          <w:szCs w:val="24"/>
        </w:rPr>
        <w:t>tons</w:t>
      </w:r>
      <w:r w:rsidR="00C27FA2" w:rsidRPr="00B42219">
        <w:rPr>
          <w:rFonts w:ascii="Arial" w:hAnsi="Arial" w:cs="Arial"/>
          <w:kern w:val="0"/>
          <w:sz w:val="24"/>
          <w:szCs w:val="24"/>
        </w:rPr>
        <w:t xml:space="preserve"> in 2021, of which about 6</w:t>
      </w:r>
      <w:r w:rsidR="00252403" w:rsidRPr="00B42219">
        <w:rPr>
          <w:rFonts w:ascii="Arial" w:hAnsi="Arial" w:cs="Arial"/>
          <w:kern w:val="0"/>
          <w:sz w:val="24"/>
          <w:szCs w:val="24"/>
        </w:rPr>
        <w:t xml:space="preserve">0 </w:t>
      </w:r>
      <w:r w:rsidR="0005014B" w:rsidRPr="00B42219">
        <w:rPr>
          <w:rFonts w:ascii="Arial" w:hAnsi="Arial" w:cs="Arial"/>
          <w:kern w:val="0"/>
          <w:sz w:val="24"/>
          <w:szCs w:val="24"/>
        </w:rPr>
        <w:t xml:space="preserve">% </w:t>
      </w:r>
      <w:r w:rsidR="00106E8D" w:rsidRPr="00B42219">
        <w:rPr>
          <w:rFonts w:ascii="Arial" w:hAnsi="Arial" w:cs="Arial"/>
          <w:kern w:val="0"/>
          <w:sz w:val="24"/>
          <w:szCs w:val="24"/>
        </w:rPr>
        <w:t>ca</w:t>
      </w:r>
      <w:r w:rsidR="00106E8D" w:rsidRPr="00B42219">
        <w:rPr>
          <w:rFonts w:ascii="Arial" w:hAnsi="Arial" w:cs="Arial" w:hint="eastAsia"/>
          <w:kern w:val="0"/>
          <w:sz w:val="24"/>
          <w:szCs w:val="24"/>
        </w:rPr>
        <w:t>me</w:t>
      </w:r>
      <w:r w:rsidR="00106E8D" w:rsidRPr="00B42219">
        <w:rPr>
          <w:rFonts w:ascii="Arial" w:hAnsi="Arial" w:cs="Arial"/>
          <w:kern w:val="0"/>
          <w:sz w:val="24"/>
          <w:szCs w:val="24"/>
        </w:rPr>
        <w:t xml:space="preserve"> </w:t>
      </w:r>
      <w:r w:rsidR="00C27FA2" w:rsidRPr="00B42219">
        <w:rPr>
          <w:rFonts w:ascii="Arial" w:hAnsi="Arial" w:cs="Arial"/>
          <w:kern w:val="0"/>
          <w:sz w:val="24"/>
          <w:szCs w:val="24"/>
        </w:rPr>
        <w:t>from human activities</w:t>
      </w:r>
      <w:r w:rsidR="009C122F" w:rsidRPr="00B42219">
        <w:rPr>
          <w:rFonts w:ascii="Arial" w:hAnsi="Arial" w:cs="Arial"/>
          <w:kern w:val="0"/>
          <w:sz w:val="24"/>
          <w:szCs w:val="24"/>
        </w:rPr>
        <w:t xml:space="preserve"> (</w:t>
      </w:r>
      <w:r w:rsidR="00E97D62" w:rsidRPr="00B42219">
        <w:rPr>
          <w:rFonts w:ascii="Arial" w:hAnsi="Arial" w:cs="Arial"/>
          <w:kern w:val="0"/>
          <w:sz w:val="24"/>
          <w:szCs w:val="24"/>
        </w:rPr>
        <w:t>IEA, 2021</w:t>
      </w:r>
      <w:r w:rsidR="009C122F" w:rsidRPr="00B42219">
        <w:rPr>
          <w:rFonts w:ascii="Arial" w:hAnsi="Arial" w:cs="Arial"/>
          <w:kern w:val="0"/>
          <w:sz w:val="24"/>
          <w:szCs w:val="24"/>
        </w:rPr>
        <w:t>)</w:t>
      </w:r>
      <w:r w:rsidR="00252403" w:rsidRPr="00B42219">
        <w:rPr>
          <w:rFonts w:ascii="Arial" w:hAnsi="Arial" w:cs="Arial"/>
          <w:kern w:val="0"/>
          <w:sz w:val="24"/>
          <w:szCs w:val="24"/>
        </w:rPr>
        <w:t xml:space="preserve">. </w:t>
      </w:r>
      <w:r w:rsidR="00C27FA2" w:rsidRPr="00B42219">
        <w:rPr>
          <w:rFonts w:ascii="Arial" w:hAnsi="Arial" w:cs="Arial"/>
          <w:kern w:val="0"/>
          <w:sz w:val="24"/>
          <w:szCs w:val="24"/>
        </w:rPr>
        <w:t xml:space="preserve">A better understanding of the </w:t>
      </w:r>
      <w:r w:rsidR="008706FF" w:rsidRPr="00B42219">
        <w:rPr>
          <w:rFonts w:ascii="Arial" w:hAnsi="Arial" w:cs="Arial"/>
          <w:kern w:val="0"/>
          <w:sz w:val="24"/>
          <w:szCs w:val="24"/>
        </w:rPr>
        <w:t>anthropogenic</w:t>
      </w:r>
      <w:r w:rsidR="00C27FA2" w:rsidRPr="00B42219">
        <w:rPr>
          <w:rFonts w:ascii="Arial" w:hAnsi="Arial" w:cs="Arial"/>
          <w:kern w:val="0"/>
          <w:sz w:val="24"/>
          <w:szCs w:val="24"/>
        </w:rPr>
        <w:t xml:space="preserve"> contribution to global CH</w:t>
      </w:r>
      <w:r w:rsidR="00C27FA2" w:rsidRPr="00B42219">
        <w:rPr>
          <w:rFonts w:ascii="Arial" w:hAnsi="Arial" w:cs="Arial"/>
          <w:kern w:val="0"/>
          <w:sz w:val="24"/>
          <w:szCs w:val="24"/>
          <w:vertAlign w:val="subscript"/>
        </w:rPr>
        <w:t>4</w:t>
      </w:r>
      <w:r w:rsidR="00C27FA2" w:rsidRPr="00B42219">
        <w:rPr>
          <w:rFonts w:ascii="Arial" w:hAnsi="Arial" w:cs="Arial"/>
          <w:kern w:val="0"/>
          <w:sz w:val="24"/>
          <w:szCs w:val="24"/>
        </w:rPr>
        <w:t xml:space="preserve"> emissions is therefore critical </w:t>
      </w:r>
      <w:r w:rsidR="0005014B" w:rsidRPr="00B42219">
        <w:rPr>
          <w:rFonts w:ascii="Arial" w:hAnsi="Arial" w:cs="Arial"/>
          <w:kern w:val="0"/>
          <w:sz w:val="24"/>
          <w:szCs w:val="24"/>
        </w:rPr>
        <w:t>for</w:t>
      </w:r>
      <w:r w:rsidR="00C27FA2" w:rsidRPr="00B42219">
        <w:rPr>
          <w:rFonts w:ascii="Arial" w:hAnsi="Arial" w:cs="Arial"/>
          <w:kern w:val="0"/>
          <w:sz w:val="24"/>
          <w:szCs w:val="24"/>
        </w:rPr>
        <w:t xml:space="preserve"> a more robust understanding of atmospheric CH</w:t>
      </w:r>
      <w:r w:rsidR="00C27FA2" w:rsidRPr="00B42219">
        <w:rPr>
          <w:rFonts w:ascii="Arial" w:hAnsi="Arial" w:cs="Arial"/>
          <w:kern w:val="0"/>
          <w:sz w:val="24"/>
          <w:szCs w:val="24"/>
          <w:vertAlign w:val="subscript"/>
        </w:rPr>
        <w:t>4</w:t>
      </w:r>
      <w:r w:rsidR="00C27FA2" w:rsidRPr="00B42219">
        <w:rPr>
          <w:rFonts w:ascii="Arial" w:hAnsi="Arial" w:cs="Arial"/>
          <w:kern w:val="0"/>
          <w:sz w:val="24"/>
          <w:szCs w:val="24"/>
        </w:rPr>
        <w:t xml:space="preserve"> </w:t>
      </w:r>
      <w:r w:rsidR="00B9714D" w:rsidRPr="00B42219">
        <w:rPr>
          <w:rFonts w:ascii="Arial" w:hAnsi="Arial" w:cs="Arial"/>
          <w:kern w:val="0"/>
          <w:sz w:val="24"/>
          <w:szCs w:val="24"/>
        </w:rPr>
        <w:t>change</w:t>
      </w:r>
      <w:r w:rsidR="00C27FA2" w:rsidRPr="00B42219">
        <w:rPr>
          <w:rFonts w:ascii="Arial" w:hAnsi="Arial" w:cs="Arial"/>
          <w:kern w:val="0"/>
          <w:sz w:val="24"/>
          <w:szCs w:val="24"/>
        </w:rPr>
        <w:t xml:space="preserve">. </w:t>
      </w:r>
      <w:r w:rsidR="0043760C" w:rsidRPr="00B42219">
        <w:rPr>
          <w:rFonts w:ascii="Arial" w:hAnsi="Arial" w:cs="Arial"/>
          <w:kern w:val="0"/>
          <w:sz w:val="24"/>
          <w:szCs w:val="24"/>
        </w:rPr>
        <w:t xml:space="preserve">On the other hand, optimizing biomethane production is also needed </w:t>
      </w:r>
      <w:r w:rsidR="001D197A" w:rsidRPr="00B42219">
        <w:rPr>
          <w:rFonts w:ascii="Arial" w:hAnsi="Arial" w:cs="Arial"/>
          <w:kern w:val="0"/>
          <w:sz w:val="24"/>
          <w:szCs w:val="24"/>
        </w:rPr>
        <w:t xml:space="preserve">to </w:t>
      </w:r>
      <w:r w:rsidR="00B93556" w:rsidRPr="00B42219">
        <w:rPr>
          <w:rFonts w:ascii="Arial" w:hAnsi="Arial" w:cs="Arial"/>
          <w:kern w:val="0"/>
          <w:sz w:val="24"/>
          <w:szCs w:val="24"/>
        </w:rPr>
        <w:t>develop</w:t>
      </w:r>
      <w:r w:rsidR="0043760C" w:rsidRPr="00B42219">
        <w:rPr>
          <w:rFonts w:ascii="Arial" w:hAnsi="Arial" w:cs="Arial"/>
          <w:kern w:val="0"/>
          <w:sz w:val="24"/>
          <w:szCs w:val="24"/>
        </w:rPr>
        <w:t xml:space="preserve"> sustainable</w:t>
      </w:r>
      <w:r w:rsidR="0043760C" w:rsidRPr="00B42219">
        <w:rPr>
          <w:rFonts w:ascii="Arial" w:eastAsia="Arial Unicode MS" w:hAnsi="Arial" w:cs="Arial"/>
          <w:sz w:val="24"/>
          <w:szCs w:val="24"/>
        </w:rPr>
        <w:t xml:space="preserve"> fuels and w</w:t>
      </w:r>
      <w:r w:rsidR="0043760C" w:rsidRPr="00B42219">
        <w:rPr>
          <w:rFonts w:ascii="Arial" w:hAnsi="Arial" w:cs="Arial"/>
          <w:kern w:val="0"/>
          <w:sz w:val="24"/>
          <w:szCs w:val="24"/>
        </w:rPr>
        <w:t xml:space="preserve">aste/wastewater treatment </w:t>
      </w:r>
      <w:r w:rsidR="001C354F" w:rsidRPr="00B42219">
        <w:rPr>
          <w:rFonts w:ascii="Arial" w:hAnsi="Arial" w:cs="Arial"/>
          <w:kern w:val="0"/>
          <w:sz w:val="24"/>
          <w:szCs w:val="24"/>
        </w:rPr>
        <w:t>(Cavalcante et al., 2021; Xiao et al., 2021a)</w:t>
      </w:r>
      <w:r w:rsidR="0043760C" w:rsidRPr="00B42219">
        <w:rPr>
          <w:rFonts w:ascii="Arial" w:hAnsi="Arial" w:cs="Arial"/>
          <w:kern w:val="0"/>
          <w:sz w:val="24"/>
          <w:szCs w:val="24"/>
        </w:rPr>
        <w:t>. Despite this importance</w:t>
      </w:r>
      <w:r w:rsidR="00590B7D" w:rsidRPr="00B42219">
        <w:rPr>
          <w:rFonts w:ascii="Arial" w:hAnsi="Arial" w:cs="Arial"/>
          <w:kern w:val="0"/>
          <w:sz w:val="24"/>
          <w:szCs w:val="24"/>
        </w:rPr>
        <w:t>,</w:t>
      </w:r>
      <w:r w:rsidR="008A636C" w:rsidRPr="00B42219">
        <w:rPr>
          <w:rFonts w:ascii="Arial" w:hAnsi="Arial" w:cs="Arial"/>
          <w:kern w:val="0"/>
          <w:sz w:val="24"/>
          <w:szCs w:val="24"/>
        </w:rPr>
        <w:t xml:space="preserve"> </w:t>
      </w:r>
      <w:r w:rsidR="0043760C" w:rsidRPr="00B42219">
        <w:rPr>
          <w:rFonts w:ascii="Arial" w:hAnsi="Arial" w:cs="Arial"/>
          <w:kern w:val="0"/>
          <w:sz w:val="24"/>
          <w:szCs w:val="24"/>
        </w:rPr>
        <w:t>microbial CH</w:t>
      </w:r>
      <w:r w:rsidR="0043760C" w:rsidRPr="00B42219">
        <w:rPr>
          <w:rFonts w:ascii="Arial" w:hAnsi="Arial" w:cs="Arial"/>
          <w:kern w:val="0"/>
          <w:sz w:val="24"/>
          <w:szCs w:val="24"/>
          <w:vertAlign w:val="subscript"/>
        </w:rPr>
        <w:t>4</w:t>
      </w:r>
      <w:r w:rsidR="0043760C" w:rsidRPr="00B42219">
        <w:rPr>
          <w:rFonts w:ascii="Arial" w:hAnsi="Arial" w:cs="Arial"/>
          <w:kern w:val="0"/>
          <w:sz w:val="24"/>
          <w:szCs w:val="24"/>
        </w:rPr>
        <w:t xml:space="preserve"> production </w:t>
      </w:r>
      <w:r w:rsidR="00C27FA2" w:rsidRPr="00B42219">
        <w:rPr>
          <w:rFonts w:ascii="Arial" w:hAnsi="Arial" w:cs="Arial"/>
          <w:kern w:val="0"/>
          <w:sz w:val="24"/>
          <w:szCs w:val="24"/>
        </w:rPr>
        <w:t xml:space="preserve">in man-made environments </w:t>
      </w:r>
      <w:r w:rsidR="00996E7B" w:rsidRPr="00B42219">
        <w:rPr>
          <w:rFonts w:ascii="Arial" w:hAnsi="Arial" w:cs="Arial"/>
          <w:kern w:val="0"/>
          <w:sz w:val="24"/>
          <w:szCs w:val="24"/>
        </w:rPr>
        <w:t xml:space="preserve">is </w:t>
      </w:r>
      <w:r w:rsidR="008A636C" w:rsidRPr="00B42219">
        <w:rPr>
          <w:rFonts w:ascii="Arial" w:hAnsi="Arial" w:cs="Arial"/>
          <w:kern w:val="0"/>
          <w:sz w:val="24"/>
          <w:szCs w:val="24"/>
        </w:rPr>
        <w:t xml:space="preserve">still under debate </w:t>
      </w:r>
      <w:r w:rsidR="0043760C" w:rsidRPr="00B42219">
        <w:rPr>
          <w:rFonts w:ascii="Arial" w:hAnsi="Arial" w:cs="Arial"/>
          <w:kern w:val="0"/>
          <w:sz w:val="24"/>
          <w:szCs w:val="24"/>
        </w:rPr>
        <w:t>and remain</w:t>
      </w:r>
      <w:r w:rsidR="008775EB" w:rsidRPr="00B42219">
        <w:rPr>
          <w:rFonts w:ascii="Arial" w:hAnsi="Arial" w:cs="Arial"/>
          <w:kern w:val="0"/>
          <w:sz w:val="24"/>
          <w:szCs w:val="24"/>
        </w:rPr>
        <w:t>s</w:t>
      </w:r>
      <w:r w:rsidR="0043760C" w:rsidRPr="00B42219">
        <w:rPr>
          <w:rFonts w:ascii="Arial" w:hAnsi="Arial" w:cs="Arial"/>
          <w:kern w:val="0"/>
          <w:sz w:val="24"/>
          <w:szCs w:val="24"/>
        </w:rPr>
        <w:t xml:space="preserve"> </w:t>
      </w:r>
      <w:r w:rsidR="00590B7D" w:rsidRPr="00B42219">
        <w:rPr>
          <w:rFonts w:ascii="Arial" w:hAnsi="Arial" w:cs="Arial"/>
          <w:kern w:val="0"/>
          <w:sz w:val="24"/>
          <w:szCs w:val="24"/>
        </w:rPr>
        <w:t xml:space="preserve">poorly understood </w:t>
      </w:r>
      <w:r w:rsidR="008B5351" w:rsidRPr="00B42219">
        <w:rPr>
          <w:rFonts w:ascii="Arial" w:hAnsi="Arial" w:cs="Arial"/>
          <w:kern w:val="0"/>
          <w:sz w:val="24"/>
          <w:szCs w:val="24"/>
        </w:rPr>
        <w:t>compared to</w:t>
      </w:r>
      <w:r w:rsidR="00590B7D" w:rsidRPr="00B42219">
        <w:rPr>
          <w:rFonts w:ascii="Arial" w:hAnsi="Arial" w:cs="Arial"/>
          <w:kern w:val="0"/>
          <w:sz w:val="24"/>
          <w:szCs w:val="24"/>
        </w:rPr>
        <w:t xml:space="preserve"> natural ecosystems</w:t>
      </w:r>
      <w:r w:rsidR="006D6E87" w:rsidRPr="00B42219">
        <w:rPr>
          <w:rFonts w:ascii="Arial" w:hAnsi="Arial" w:cs="Arial"/>
          <w:kern w:val="0"/>
          <w:sz w:val="24"/>
          <w:szCs w:val="24"/>
        </w:rPr>
        <w:t xml:space="preserve"> </w:t>
      </w:r>
      <w:r w:rsidR="001C354F" w:rsidRPr="00B42219">
        <w:rPr>
          <w:rFonts w:ascii="Arial" w:hAnsi="Arial" w:cs="Arial"/>
          <w:kern w:val="0"/>
          <w:sz w:val="24"/>
          <w:szCs w:val="24"/>
        </w:rPr>
        <w:t>(De Bernardini et al., 2022; Hultman et al., 2015)</w:t>
      </w:r>
      <w:r w:rsidR="0043760C" w:rsidRPr="00B42219">
        <w:rPr>
          <w:rFonts w:ascii="Arial" w:hAnsi="Arial" w:cs="Arial"/>
          <w:kern w:val="0"/>
          <w:sz w:val="24"/>
          <w:szCs w:val="24"/>
        </w:rPr>
        <w:t xml:space="preserve">. </w:t>
      </w:r>
    </w:p>
    <w:p w14:paraId="655904EB" w14:textId="42E60F4E" w:rsidR="00777115" w:rsidRPr="00B42219" w:rsidRDefault="0043760C" w:rsidP="00B74AD0">
      <w:pPr>
        <w:widowControl/>
        <w:adjustRightInd w:val="0"/>
        <w:snapToGrid w:val="0"/>
        <w:spacing w:line="480" w:lineRule="auto"/>
        <w:ind w:firstLineChars="200" w:firstLine="480"/>
        <w:rPr>
          <w:rFonts w:ascii="Arial" w:hAnsi="Arial" w:cs="Arial"/>
          <w:sz w:val="24"/>
          <w:szCs w:val="24"/>
        </w:rPr>
      </w:pPr>
      <w:r w:rsidRPr="00B42219">
        <w:rPr>
          <w:rFonts w:ascii="Arial" w:eastAsia="Arial Unicode MS" w:hAnsi="Arial" w:cs="Arial"/>
          <w:sz w:val="24"/>
          <w:szCs w:val="24"/>
        </w:rPr>
        <w:t xml:space="preserve">Currently, </w:t>
      </w:r>
      <w:r w:rsidR="00A54A18" w:rsidRPr="00B42219">
        <w:rPr>
          <w:rFonts w:ascii="Arial" w:eastAsia="Arial Unicode MS" w:hAnsi="Arial" w:cs="Arial"/>
          <w:sz w:val="24"/>
          <w:szCs w:val="24"/>
        </w:rPr>
        <w:t xml:space="preserve">some </w:t>
      </w:r>
      <w:r w:rsidR="00371572" w:rsidRPr="00B42219">
        <w:rPr>
          <w:rFonts w:ascii="Arial" w:eastAsia="Arial Unicode MS" w:hAnsi="Arial" w:cs="Arial"/>
          <w:sz w:val="24"/>
          <w:szCs w:val="24"/>
        </w:rPr>
        <w:t>strategies</w:t>
      </w:r>
      <w:r w:rsidRPr="00B42219">
        <w:rPr>
          <w:rFonts w:ascii="Arial" w:eastAsia="Arial Unicode MS" w:hAnsi="Arial" w:cs="Arial"/>
          <w:sz w:val="24"/>
          <w:szCs w:val="24"/>
        </w:rPr>
        <w:t xml:space="preserve"> explain 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production, </w:t>
      </w:r>
      <w:r w:rsidR="00CC3A05" w:rsidRPr="00B42219">
        <w:rPr>
          <w:rFonts w:ascii="Arial" w:eastAsia="Arial Unicode MS" w:hAnsi="Arial" w:cs="Arial"/>
          <w:sz w:val="24"/>
          <w:szCs w:val="24"/>
        </w:rPr>
        <w:t xml:space="preserve">including </w:t>
      </w: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methanogenesis, hydrogenotrophic methanogenesis, and </w:t>
      </w:r>
      <w:r w:rsidR="00421E47" w:rsidRPr="00B42219">
        <w:rPr>
          <w:rFonts w:ascii="Arial" w:eastAsia="Arial Unicode MS" w:hAnsi="Arial" w:cs="Arial"/>
          <w:sz w:val="24"/>
          <w:szCs w:val="24"/>
        </w:rPr>
        <w:t>direct interspecies electron transfer (DIET)</w:t>
      </w:r>
      <w:r w:rsidRPr="00B42219">
        <w:rPr>
          <w:rFonts w:ascii="Arial" w:eastAsia="Arial Unicode MS" w:hAnsi="Arial" w:cs="Arial"/>
          <w:sz w:val="24"/>
          <w:szCs w:val="24"/>
        </w:rPr>
        <w:t>-CO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reduction. Acetate is the classical intermediate in the organic biomass degradation to produce biomethane </w:t>
      </w:r>
      <w:r w:rsidRPr="00B42219">
        <w:rPr>
          <w:rFonts w:ascii="Arial" w:hAnsi="Arial" w:cs="Arial"/>
          <w:sz w:val="24"/>
          <w:szCs w:val="24"/>
        </w:rPr>
        <w:t xml:space="preserve">by </w:t>
      </w:r>
      <w:proofErr w:type="spellStart"/>
      <w:r w:rsidRPr="00B42219">
        <w:rPr>
          <w:rFonts w:ascii="Arial" w:hAnsi="Arial" w:cs="Arial"/>
          <w:sz w:val="24"/>
          <w:szCs w:val="24"/>
        </w:rPr>
        <w:t>acetoclastic</w:t>
      </w:r>
      <w:proofErr w:type="spellEnd"/>
      <w:r w:rsidRPr="00B42219">
        <w:rPr>
          <w:rFonts w:ascii="Arial" w:hAnsi="Arial" w:cs="Arial"/>
          <w:sz w:val="24"/>
          <w:szCs w:val="24"/>
        </w:rPr>
        <w:t xml:space="preserve"> methanogens in </w:t>
      </w:r>
      <w:r w:rsidR="007D305B" w:rsidRPr="00B42219">
        <w:rPr>
          <w:rFonts w:ascii="Arial" w:hAnsi="Arial" w:cs="Arial"/>
          <w:sz w:val="24"/>
          <w:szCs w:val="24"/>
        </w:rPr>
        <w:t xml:space="preserve">anaerobic </w:t>
      </w:r>
      <w:r w:rsidRPr="00B42219">
        <w:rPr>
          <w:rFonts w:ascii="Arial" w:hAnsi="Arial" w:cs="Arial"/>
          <w:sz w:val="24"/>
          <w:szCs w:val="24"/>
        </w:rPr>
        <w:t xml:space="preserve">niches (Eq. 1) </w:t>
      </w:r>
      <w:r w:rsidR="001C354F" w:rsidRPr="00B42219">
        <w:rPr>
          <w:rFonts w:ascii="Arial" w:hAnsi="Arial" w:cs="Arial"/>
          <w:sz w:val="24"/>
          <w:szCs w:val="24"/>
        </w:rPr>
        <w:t>(Conrad, 2005; Xiao et al., 2020b)</w:t>
      </w:r>
      <w:r w:rsidRPr="00B42219">
        <w:rPr>
          <w:rFonts w:ascii="Arial" w:eastAsia="Arial Unicode MS" w:hAnsi="Arial" w:cs="Arial"/>
          <w:sz w:val="24"/>
          <w:szCs w:val="24"/>
        </w:rPr>
        <w:t>.</w:t>
      </w:r>
      <w:r w:rsidRPr="00B42219">
        <w:rPr>
          <w:rFonts w:ascii="Arial" w:hAnsi="Arial" w:cs="Arial"/>
          <w:sz w:val="24"/>
          <w:szCs w:val="24"/>
        </w:rPr>
        <w:t xml:space="preserve"> </w:t>
      </w:r>
      <w:proofErr w:type="spellStart"/>
      <w:r w:rsidRPr="00B42219">
        <w:rPr>
          <w:rFonts w:ascii="Arial" w:hAnsi="Arial" w:cs="Arial"/>
          <w:sz w:val="24"/>
          <w:szCs w:val="24"/>
        </w:rPr>
        <w:t>Acetoclastic</w:t>
      </w:r>
      <w:proofErr w:type="spellEnd"/>
      <w:r w:rsidRPr="00B42219">
        <w:rPr>
          <w:rFonts w:ascii="Arial" w:hAnsi="Arial" w:cs="Arial"/>
          <w:sz w:val="24"/>
          <w:szCs w:val="24"/>
        </w:rPr>
        <w:t xml:space="preserve"> methanogenesis has been estimated to account for two-third</w:t>
      </w:r>
      <w:r w:rsidR="004F2799" w:rsidRPr="00B42219">
        <w:rPr>
          <w:rFonts w:ascii="Arial" w:hAnsi="Arial" w:cs="Arial"/>
          <w:sz w:val="24"/>
          <w:szCs w:val="24"/>
        </w:rPr>
        <w:t>s</w:t>
      </w:r>
      <w:r w:rsidRPr="00B42219">
        <w:rPr>
          <w:rFonts w:ascii="Arial" w:hAnsi="Arial" w:cs="Arial"/>
          <w:sz w:val="24"/>
          <w:szCs w:val="24"/>
        </w:rPr>
        <w:t xml:space="preserve"> of the one billion metric tons of CH</w:t>
      </w:r>
      <w:r w:rsidRPr="00B42219">
        <w:rPr>
          <w:rFonts w:ascii="Arial" w:hAnsi="Arial" w:cs="Arial"/>
          <w:sz w:val="24"/>
          <w:szCs w:val="24"/>
          <w:vertAlign w:val="subscript"/>
        </w:rPr>
        <w:t>4</w:t>
      </w:r>
      <w:r w:rsidRPr="00B42219">
        <w:rPr>
          <w:rFonts w:ascii="Arial" w:hAnsi="Arial" w:cs="Arial"/>
          <w:kern w:val="0"/>
          <w:sz w:val="24"/>
          <w:szCs w:val="24"/>
        </w:rPr>
        <w:t xml:space="preserve"> produced</w:t>
      </w:r>
      <w:r w:rsidRPr="00B42219">
        <w:rPr>
          <w:rFonts w:ascii="Arial" w:hAnsi="Arial" w:cs="Arial"/>
          <w:sz w:val="24"/>
          <w:szCs w:val="24"/>
        </w:rPr>
        <w:t xml:space="preserve"> annually in Earth’s biosphere </w:t>
      </w:r>
      <w:r w:rsidR="001C354F" w:rsidRPr="00B42219">
        <w:rPr>
          <w:rFonts w:ascii="Arial" w:hAnsi="Arial" w:cs="Arial"/>
          <w:sz w:val="24"/>
          <w:szCs w:val="24"/>
        </w:rPr>
        <w:t>(Conrad, 2005; Prakash et al., 2019)</w:t>
      </w:r>
      <w:r w:rsidR="00AC0565" w:rsidRPr="00B42219">
        <w:rPr>
          <w:rFonts w:ascii="Arial" w:hAnsi="Arial" w:cs="Arial"/>
          <w:sz w:val="24"/>
          <w:szCs w:val="24"/>
        </w:rPr>
        <w:t>, despite</w:t>
      </w:r>
      <w:r w:rsidRPr="00B42219">
        <w:rPr>
          <w:rFonts w:ascii="Arial" w:hAnsi="Arial" w:cs="Arial"/>
          <w:sz w:val="24"/>
          <w:szCs w:val="24"/>
        </w:rPr>
        <w:t xml:space="preserve"> only a few methanogens, </w:t>
      </w:r>
      <w:proofErr w:type="spellStart"/>
      <w:r w:rsidRPr="00B42219">
        <w:rPr>
          <w:rFonts w:ascii="Arial" w:hAnsi="Arial" w:cs="Arial"/>
          <w:i/>
          <w:sz w:val="24"/>
          <w:szCs w:val="24"/>
        </w:rPr>
        <w:t>Methanosarcina</w:t>
      </w:r>
      <w:proofErr w:type="spellEnd"/>
      <w:r w:rsidRPr="00B42219">
        <w:rPr>
          <w:rFonts w:ascii="Arial" w:hAnsi="Arial" w:cs="Arial"/>
          <w:sz w:val="24"/>
          <w:szCs w:val="24"/>
        </w:rPr>
        <w:t xml:space="preserve"> and </w:t>
      </w:r>
      <w:proofErr w:type="spellStart"/>
      <w:r w:rsidRPr="00B42219">
        <w:rPr>
          <w:rFonts w:ascii="Arial" w:hAnsi="Arial" w:cs="Arial"/>
          <w:i/>
          <w:sz w:val="24"/>
          <w:szCs w:val="24"/>
        </w:rPr>
        <w:t>Methanosaeta</w:t>
      </w:r>
      <w:proofErr w:type="spellEnd"/>
      <w:r w:rsidRPr="00B42219">
        <w:rPr>
          <w:rFonts w:ascii="Arial" w:hAnsi="Arial" w:cs="Arial"/>
          <w:sz w:val="24"/>
          <w:szCs w:val="24"/>
        </w:rPr>
        <w:t>, known to transform acetate into CH</w:t>
      </w:r>
      <w:r w:rsidRPr="00B42219">
        <w:rPr>
          <w:rFonts w:ascii="Arial" w:hAnsi="Arial" w:cs="Arial"/>
          <w:sz w:val="24"/>
          <w:szCs w:val="24"/>
          <w:vertAlign w:val="subscript"/>
        </w:rPr>
        <w:t>4</w:t>
      </w:r>
      <w:r w:rsidR="00B25246" w:rsidRPr="00B42219">
        <w:rPr>
          <w:rFonts w:ascii="Arial" w:hAnsi="Arial" w:cs="Arial"/>
          <w:sz w:val="24"/>
          <w:szCs w:val="24"/>
        </w:rPr>
        <w:t xml:space="preserve"> </w:t>
      </w:r>
      <w:r w:rsidR="001C354F" w:rsidRPr="00B42219">
        <w:rPr>
          <w:rFonts w:ascii="Arial" w:hAnsi="Arial" w:cs="Arial"/>
          <w:sz w:val="24"/>
          <w:szCs w:val="24"/>
        </w:rPr>
        <w:lastRenderedPageBreak/>
        <w:t>(Holmes and Smith, 2016)</w:t>
      </w:r>
      <w:r w:rsidRPr="00B42219">
        <w:rPr>
          <w:rFonts w:ascii="Arial" w:hAnsi="Arial" w:cs="Arial"/>
          <w:sz w:val="24"/>
          <w:szCs w:val="24"/>
        </w:rPr>
        <w:t xml:space="preserve">. </w:t>
      </w:r>
      <w:proofErr w:type="spellStart"/>
      <w:r w:rsidR="00CE6633" w:rsidRPr="00B42219">
        <w:rPr>
          <w:rFonts w:ascii="Arial" w:hAnsi="Arial" w:cs="Arial"/>
          <w:i/>
          <w:sz w:val="24"/>
          <w:szCs w:val="24"/>
        </w:rPr>
        <w:t>Methanosarcina</w:t>
      </w:r>
      <w:proofErr w:type="spellEnd"/>
      <w:r w:rsidR="00CE6633" w:rsidRPr="00B42219">
        <w:rPr>
          <w:rFonts w:ascii="Arial" w:hAnsi="Arial" w:cs="Arial"/>
          <w:sz w:val="24"/>
          <w:szCs w:val="24"/>
        </w:rPr>
        <w:t xml:space="preserve"> and </w:t>
      </w:r>
      <w:proofErr w:type="spellStart"/>
      <w:r w:rsidR="00CE6633" w:rsidRPr="00B42219">
        <w:rPr>
          <w:rFonts w:ascii="Arial" w:hAnsi="Arial" w:cs="Arial"/>
          <w:i/>
          <w:sz w:val="24"/>
          <w:szCs w:val="24"/>
        </w:rPr>
        <w:t>Methanosaeta</w:t>
      </w:r>
      <w:proofErr w:type="spellEnd"/>
      <w:r w:rsidR="00CE6633" w:rsidRPr="00B42219">
        <w:rPr>
          <w:rFonts w:ascii="Arial" w:hAnsi="Arial" w:cs="Arial"/>
          <w:i/>
          <w:sz w:val="24"/>
          <w:szCs w:val="24"/>
        </w:rPr>
        <w:t xml:space="preserve"> </w:t>
      </w:r>
      <w:r w:rsidR="00CE6633" w:rsidRPr="00B42219">
        <w:rPr>
          <w:rFonts w:ascii="Arial" w:hAnsi="Arial" w:cs="Arial"/>
          <w:iCs/>
          <w:sz w:val="24"/>
          <w:szCs w:val="24"/>
        </w:rPr>
        <w:t>also</w:t>
      </w:r>
      <w:r w:rsidR="00A0639D" w:rsidRPr="00B42219">
        <w:rPr>
          <w:rFonts w:ascii="Arial" w:hAnsi="Arial" w:cs="Arial"/>
          <w:iCs/>
          <w:sz w:val="24"/>
          <w:szCs w:val="24"/>
        </w:rPr>
        <w:t xml:space="preserve"> h</w:t>
      </w:r>
      <w:r w:rsidR="00A0639D" w:rsidRPr="00B42219">
        <w:rPr>
          <w:rFonts w:ascii="Arial" w:hAnsi="Arial" w:cs="Arial"/>
          <w:sz w:val="24"/>
          <w:szCs w:val="24"/>
        </w:rPr>
        <w:t xml:space="preserve">ave the potential to </w:t>
      </w:r>
      <w:r w:rsidR="00E00243" w:rsidRPr="00B42219">
        <w:rPr>
          <w:rFonts w:ascii="Arial" w:hAnsi="Arial" w:cs="Arial"/>
          <w:sz w:val="24"/>
          <w:szCs w:val="24"/>
        </w:rPr>
        <w:t>reducing CO</w:t>
      </w:r>
      <w:r w:rsidR="00E00243" w:rsidRPr="00B42219">
        <w:rPr>
          <w:rFonts w:ascii="Arial" w:hAnsi="Arial" w:cs="Arial"/>
          <w:sz w:val="24"/>
          <w:szCs w:val="24"/>
          <w:vertAlign w:val="subscript"/>
        </w:rPr>
        <w:t>2</w:t>
      </w:r>
      <w:r w:rsidR="00E00243" w:rsidRPr="00B42219">
        <w:rPr>
          <w:rFonts w:ascii="Arial" w:hAnsi="Arial" w:cs="Arial"/>
          <w:sz w:val="24"/>
          <w:szCs w:val="24"/>
        </w:rPr>
        <w:t xml:space="preserve"> to CH</w:t>
      </w:r>
      <w:r w:rsidR="00E00243" w:rsidRPr="00B42219">
        <w:rPr>
          <w:rFonts w:ascii="Arial" w:hAnsi="Arial" w:cs="Arial"/>
          <w:sz w:val="24"/>
          <w:szCs w:val="24"/>
          <w:vertAlign w:val="subscript"/>
        </w:rPr>
        <w:t>4</w:t>
      </w:r>
      <w:r w:rsidR="00FF62EE" w:rsidRPr="00B42219">
        <w:rPr>
          <w:rFonts w:ascii="Arial" w:hAnsi="Arial" w:cs="Arial"/>
          <w:sz w:val="24"/>
          <w:szCs w:val="24"/>
        </w:rPr>
        <w:t xml:space="preserve"> </w:t>
      </w:r>
      <w:r w:rsidR="00FF62EE" w:rsidRPr="00B42219">
        <w:rPr>
          <w:rFonts w:ascii="Arial" w:eastAsia="Arial Unicode MS" w:hAnsi="Arial" w:cs="Arial"/>
          <w:sz w:val="24"/>
          <w:szCs w:val="24"/>
        </w:rPr>
        <w:t>(Dong et al., 2022)</w:t>
      </w:r>
      <w:r w:rsidRPr="00B42219">
        <w:rPr>
          <w:rFonts w:ascii="Arial" w:hAnsi="Arial" w:cs="Arial"/>
          <w:sz w:val="24"/>
          <w:szCs w:val="24"/>
        </w:rPr>
        <w:t xml:space="preserve">, </w:t>
      </w:r>
      <w:r w:rsidR="00584CB7" w:rsidRPr="00B42219">
        <w:rPr>
          <w:rFonts w:ascii="Arial" w:hAnsi="Arial" w:cs="Arial"/>
          <w:sz w:val="24"/>
          <w:szCs w:val="24"/>
        </w:rPr>
        <w:t xml:space="preserve">and </w:t>
      </w:r>
      <w:r w:rsidR="00B17448" w:rsidRPr="00B42219">
        <w:rPr>
          <w:rFonts w:ascii="Arial" w:hAnsi="Arial" w:cs="Arial"/>
          <w:sz w:val="24"/>
          <w:szCs w:val="24"/>
        </w:rPr>
        <w:t>d</w:t>
      </w:r>
      <w:r w:rsidR="00AD07E9" w:rsidRPr="00B42219">
        <w:rPr>
          <w:rFonts w:ascii="Arial" w:hAnsi="Arial" w:cs="Arial"/>
          <w:sz w:val="24"/>
          <w:szCs w:val="24"/>
        </w:rPr>
        <w:t xml:space="preserve">ominated in </w:t>
      </w:r>
      <w:r w:rsidRPr="00B42219">
        <w:rPr>
          <w:rFonts w:ascii="Arial" w:hAnsi="Arial" w:cs="Arial"/>
          <w:sz w:val="24"/>
          <w:szCs w:val="24"/>
        </w:rPr>
        <w:t xml:space="preserve">the artificial anaerobic system </w:t>
      </w:r>
      <w:r w:rsidRPr="00B42219">
        <w:rPr>
          <w:rFonts w:ascii="Arial" w:eastAsia="Arial Unicode MS" w:hAnsi="Arial" w:cs="Arial"/>
          <w:sz w:val="24"/>
          <w:szCs w:val="24"/>
        </w:rPr>
        <w:t xml:space="preserve">(Eq. 2) </w:t>
      </w:r>
      <w:r w:rsidR="001C354F" w:rsidRPr="00B42219">
        <w:rPr>
          <w:rFonts w:ascii="Arial" w:eastAsia="Arial Unicode MS" w:hAnsi="Arial" w:cs="Arial"/>
          <w:sz w:val="24"/>
          <w:szCs w:val="24"/>
        </w:rPr>
        <w:t>(Dong et al., 2022; Wang and Lee, 2021)</w:t>
      </w:r>
      <w:r w:rsidRPr="00B42219">
        <w:rPr>
          <w:rFonts w:ascii="Arial" w:hAnsi="Arial" w:cs="Arial"/>
          <w:sz w:val="24"/>
          <w:szCs w:val="24"/>
        </w:rPr>
        <w:t xml:space="preserve">. </w:t>
      </w:r>
    </w:p>
    <w:p w14:paraId="231EA222" w14:textId="46DAB69F" w:rsidR="00777115" w:rsidRPr="00B42219" w:rsidRDefault="0043760C" w:rsidP="00B74AD0">
      <w:pPr>
        <w:adjustRightInd w:val="0"/>
        <w:snapToGrid w:val="0"/>
        <w:spacing w:line="480" w:lineRule="auto"/>
        <w:rPr>
          <w:rFonts w:ascii="Arial" w:eastAsia="Arial Unicode MS" w:hAnsi="Arial" w:cs="Arial"/>
          <w:sz w:val="24"/>
          <w:szCs w:val="24"/>
        </w:rPr>
      </w:pP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methanogenesis:  CH</w:t>
      </w:r>
      <w:r w:rsidRPr="00B42219">
        <w:rPr>
          <w:rFonts w:ascii="Arial" w:eastAsia="Arial Unicode MS" w:hAnsi="Arial" w:cs="Arial"/>
          <w:sz w:val="24"/>
          <w:szCs w:val="24"/>
          <w:vertAlign w:val="subscript"/>
        </w:rPr>
        <w:t>3</w:t>
      </w:r>
      <w:r w:rsidRPr="00B42219">
        <w:rPr>
          <w:rFonts w:ascii="Arial" w:eastAsia="Arial Unicode MS" w:hAnsi="Arial" w:cs="Arial"/>
          <w:sz w:val="24"/>
          <w:szCs w:val="24"/>
        </w:rPr>
        <w:t>COO</w:t>
      </w:r>
      <w:r w:rsidRPr="00B42219">
        <w:rPr>
          <w:rFonts w:ascii="Arial" w:eastAsia="Arial Unicode MS" w:hAnsi="Arial" w:cs="Arial"/>
          <w:sz w:val="24"/>
          <w:szCs w:val="24"/>
          <w:vertAlign w:val="superscript"/>
        </w:rPr>
        <w:t>-</w:t>
      </w:r>
      <w:r w:rsidRPr="00B42219">
        <w:rPr>
          <w:rFonts w:ascii="Arial" w:eastAsia="Arial Unicode MS" w:hAnsi="Arial" w:cs="Arial"/>
          <w:sz w:val="24"/>
          <w:szCs w:val="24"/>
        </w:rPr>
        <w:t xml:space="preserve"> + H</w:t>
      </w:r>
      <w:r w:rsidRPr="00B42219">
        <w:rPr>
          <w:rFonts w:ascii="Arial" w:eastAsia="Arial Unicode MS" w:hAnsi="Arial" w:cs="Arial"/>
          <w:sz w:val="24"/>
          <w:szCs w:val="24"/>
          <w:vertAlign w:val="superscript"/>
        </w:rPr>
        <w:t>+</w:t>
      </w:r>
      <w:r w:rsidRPr="00B42219">
        <w:rPr>
          <w:rFonts w:ascii="Arial" w:eastAsia="Arial Unicode MS" w:hAnsi="Arial" w:cs="Arial" w:hint="eastAsia"/>
          <w:sz w:val="24"/>
          <w:szCs w:val="24"/>
        </w:rPr>
        <w:t>→</w:t>
      </w:r>
      <w:r w:rsidRPr="00B42219">
        <w:rPr>
          <w:rFonts w:ascii="Arial" w:eastAsia="Arial Unicode MS" w:hAnsi="Arial" w:cs="Arial"/>
          <w:sz w:val="24"/>
          <w:szCs w:val="24"/>
        </w:rPr>
        <w:t>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 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w:t>
      </w:r>
      <w:r w:rsidRPr="00B42219">
        <w:rPr>
          <w:rFonts w:ascii="Arial" w:eastAsia="Arial Unicode MS" w:hAnsi="Arial" w:cs="Arial"/>
          <w:sz w:val="24"/>
          <w:szCs w:val="24"/>
        </w:rPr>
        <w:tab/>
      </w:r>
      <w:r w:rsidR="00CE6563" w:rsidRPr="00B42219">
        <w:rPr>
          <w:rFonts w:ascii="Arial" w:eastAsia="Arial Unicode MS" w:hAnsi="Arial" w:cs="Arial"/>
          <w:sz w:val="24"/>
          <w:szCs w:val="24"/>
        </w:rPr>
        <w:tab/>
      </w:r>
      <w:r w:rsidR="00CE6563" w:rsidRPr="00B42219">
        <w:rPr>
          <w:rFonts w:ascii="Arial" w:eastAsia="Arial Unicode MS" w:hAnsi="Arial" w:cs="Arial"/>
          <w:sz w:val="24"/>
          <w:szCs w:val="24"/>
        </w:rPr>
        <w:tab/>
      </w:r>
      <w:r w:rsidRPr="00B42219">
        <w:rPr>
          <w:rFonts w:ascii="Arial" w:eastAsia="Arial Unicode MS" w:hAnsi="Arial" w:cs="Arial"/>
          <w:sz w:val="24"/>
          <w:szCs w:val="24"/>
        </w:rPr>
        <w:t xml:space="preserve"> (Eq. 1)</w:t>
      </w:r>
    </w:p>
    <w:p w14:paraId="693EC85E" w14:textId="77777777" w:rsidR="00777115" w:rsidRPr="00B42219" w:rsidRDefault="0043760C" w:rsidP="00B74AD0">
      <w:pPr>
        <w:adjustRightInd w:val="0"/>
        <w:snapToGrid w:val="0"/>
        <w:spacing w:line="480" w:lineRule="auto"/>
        <w:rPr>
          <w:rFonts w:ascii="Arial" w:eastAsia="Arial Unicode MS" w:hAnsi="Arial" w:cs="Arial"/>
          <w:sz w:val="24"/>
          <w:szCs w:val="24"/>
        </w:rPr>
      </w:pPr>
      <w:r w:rsidRPr="00B42219">
        <w:rPr>
          <w:rFonts w:ascii="Arial" w:eastAsia="Arial Unicode MS" w:hAnsi="Arial" w:cs="Arial"/>
          <w:sz w:val="24"/>
          <w:szCs w:val="24"/>
        </w:rPr>
        <w:t>Hydrogenotrophic methanogenesis:</w:t>
      </w:r>
      <w:r w:rsidRPr="00B42219">
        <w:rPr>
          <w:rFonts w:ascii="Arial" w:eastAsia="Arial Unicode MS" w:hAnsi="Arial" w:cs="Arial"/>
          <w:sz w:val="24"/>
          <w:szCs w:val="24"/>
        </w:rPr>
        <w:tab/>
        <w:t>4H</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 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w:t>
      </w:r>
      <w:r w:rsidRPr="00B42219">
        <w:rPr>
          <w:rFonts w:ascii="Arial" w:eastAsia="Arial Unicode MS" w:hAnsi="Arial" w:cs="Arial" w:hint="eastAsia"/>
          <w:sz w:val="24"/>
          <w:szCs w:val="24"/>
        </w:rPr>
        <w:t>→</w:t>
      </w:r>
      <w:r w:rsidRPr="00B42219">
        <w:rPr>
          <w:rFonts w:ascii="Arial" w:eastAsia="Arial Unicode MS" w:hAnsi="Arial" w:cs="Arial"/>
          <w:sz w:val="24"/>
          <w:szCs w:val="24"/>
        </w:rPr>
        <w:t xml:space="preserve"> 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+ 2H</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O  </w:t>
      </w:r>
      <w:r w:rsidRPr="00B42219">
        <w:rPr>
          <w:rFonts w:ascii="Arial" w:eastAsia="Arial Unicode MS" w:hAnsi="Arial" w:cs="Arial"/>
          <w:sz w:val="24"/>
          <w:szCs w:val="24"/>
        </w:rPr>
        <w:tab/>
        <w:t xml:space="preserve"> (Eq. 2)</w:t>
      </w:r>
    </w:p>
    <w:p w14:paraId="2899AC12" w14:textId="24BB7693" w:rsidR="00777115" w:rsidRPr="00B42219" w:rsidRDefault="0043760C" w:rsidP="00B74AD0">
      <w:pPr>
        <w:adjustRightInd w:val="0"/>
        <w:snapToGrid w:val="0"/>
        <w:spacing w:line="480" w:lineRule="auto"/>
        <w:rPr>
          <w:rFonts w:ascii="Arial" w:eastAsia="Arial Unicode MS" w:hAnsi="Arial" w:cs="Arial"/>
          <w:sz w:val="24"/>
          <w:szCs w:val="24"/>
        </w:rPr>
      </w:pPr>
      <w:r w:rsidRPr="00B42219">
        <w:rPr>
          <w:rFonts w:ascii="Arial" w:eastAsia="Arial Unicode MS" w:hAnsi="Arial" w:cs="Arial"/>
          <w:sz w:val="24"/>
          <w:szCs w:val="24"/>
        </w:rPr>
        <w:t>DIET-CO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reduction:  </w:t>
      </w:r>
      <w:r w:rsidRPr="00B42219">
        <w:rPr>
          <w:rFonts w:ascii="Arial" w:eastAsia="Arial Unicode MS" w:hAnsi="Arial" w:cs="Arial"/>
          <w:sz w:val="24"/>
          <w:szCs w:val="24"/>
        </w:rPr>
        <w:tab/>
        <w:t xml:space="preserve"> 8H</w:t>
      </w:r>
      <w:r w:rsidRPr="00B42219">
        <w:rPr>
          <w:rFonts w:ascii="Arial" w:eastAsia="Arial Unicode MS" w:hAnsi="Arial" w:cs="Arial"/>
          <w:sz w:val="24"/>
          <w:szCs w:val="24"/>
          <w:vertAlign w:val="superscript"/>
        </w:rPr>
        <w:t>+</w:t>
      </w:r>
      <w:r w:rsidRPr="00B42219">
        <w:rPr>
          <w:rFonts w:ascii="Arial" w:eastAsia="Arial Unicode MS" w:hAnsi="Arial" w:cs="Arial"/>
          <w:sz w:val="24"/>
          <w:szCs w:val="24"/>
        </w:rPr>
        <w:t xml:space="preserve"> + 8 e</w:t>
      </w:r>
      <w:r w:rsidRPr="00B42219">
        <w:rPr>
          <w:rFonts w:ascii="Arial" w:eastAsia="Arial Unicode MS" w:hAnsi="Arial" w:cs="Arial"/>
          <w:sz w:val="24"/>
          <w:szCs w:val="24"/>
          <w:vertAlign w:val="superscript"/>
        </w:rPr>
        <w:t>-</w:t>
      </w:r>
      <w:r w:rsidRPr="00B42219">
        <w:rPr>
          <w:rFonts w:ascii="Arial" w:eastAsia="Arial Unicode MS" w:hAnsi="Arial" w:cs="Arial"/>
          <w:sz w:val="24"/>
          <w:szCs w:val="24"/>
        </w:rPr>
        <w:t xml:space="preserve"> + 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w:t>
      </w:r>
      <w:r w:rsidRPr="00B42219">
        <w:rPr>
          <w:rFonts w:ascii="Arial" w:eastAsia="Arial Unicode MS" w:hAnsi="Arial" w:cs="Arial" w:hint="eastAsia"/>
          <w:sz w:val="24"/>
          <w:szCs w:val="24"/>
        </w:rPr>
        <w:t>→</w:t>
      </w:r>
      <w:r w:rsidRPr="00B42219">
        <w:rPr>
          <w:rFonts w:ascii="Arial" w:eastAsia="Arial Unicode MS" w:hAnsi="Arial" w:cs="Arial"/>
          <w:sz w:val="24"/>
          <w:szCs w:val="24"/>
        </w:rPr>
        <w:t xml:space="preserve"> 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+ 2H</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O   </w:t>
      </w:r>
      <w:r w:rsidRPr="00B42219">
        <w:rPr>
          <w:rFonts w:ascii="Arial" w:eastAsia="Arial Unicode MS" w:hAnsi="Arial" w:cs="Arial"/>
          <w:sz w:val="24"/>
          <w:szCs w:val="24"/>
        </w:rPr>
        <w:tab/>
      </w:r>
      <w:r w:rsidR="00CE6563" w:rsidRPr="00B42219">
        <w:rPr>
          <w:rFonts w:ascii="Arial" w:eastAsia="Arial Unicode MS" w:hAnsi="Arial" w:cs="Arial"/>
          <w:sz w:val="24"/>
          <w:szCs w:val="24"/>
        </w:rPr>
        <w:tab/>
      </w:r>
      <w:r w:rsidR="00CE6563" w:rsidRPr="00B42219">
        <w:rPr>
          <w:rFonts w:ascii="Arial" w:eastAsia="Arial Unicode MS" w:hAnsi="Arial" w:cs="Arial"/>
          <w:sz w:val="24"/>
          <w:szCs w:val="24"/>
        </w:rPr>
        <w:tab/>
      </w:r>
      <w:r w:rsidRPr="00B42219">
        <w:rPr>
          <w:rFonts w:ascii="Arial" w:eastAsia="Arial Unicode MS" w:hAnsi="Arial" w:cs="Arial"/>
          <w:sz w:val="24"/>
          <w:szCs w:val="24"/>
        </w:rPr>
        <w:t xml:space="preserve"> (Eq. 3)</w:t>
      </w:r>
    </w:p>
    <w:p w14:paraId="2A6AF3ED" w14:textId="7FF4D64E" w:rsidR="00777115" w:rsidRPr="00B42219" w:rsidRDefault="0043760C" w:rsidP="00B74AD0">
      <w:pPr>
        <w:adjustRightInd w:val="0"/>
        <w:snapToGrid w:val="0"/>
        <w:spacing w:line="480" w:lineRule="auto"/>
        <w:ind w:firstLineChars="200" w:firstLine="480"/>
        <w:rPr>
          <w:rStyle w:val="fontstyle01"/>
          <w:rFonts w:ascii="Arial" w:hAnsi="Arial" w:cs="Arial"/>
          <w:color w:val="auto"/>
          <w:sz w:val="24"/>
          <w:szCs w:val="24"/>
        </w:rPr>
      </w:pPr>
      <w:r w:rsidRPr="00B42219">
        <w:rPr>
          <w:rFonts w:ascii="Arial" w:eastAsia="Arial Unicode MS" w:hAnsi="Arial" w:cs="Arial"/>
          <w:sz w:val="24"/>
          <w:szCs w:val="24"/>
        </w:rPr>
        <w:t>D</w:t>
      </w:r>
      <w:r w:rsidRPr="00B42219">
        <w:rPr>
          <w:rStyle w:val="fontstyle01"/>
          <w:rFonts w:ascii="Arial" w:hAnsi="Arial" w:cs="Arial"/>
          <w:color w:val="auto"/>
          <w:sz w:val="24"/>
          <w:szCs w:val="24"/>
        </w:rPr>
        <w:t>IET involves the direct transfer of electrons from electroactive bacteria to methanogenic archaea, which reduces CO</w:t>
      </w:r>
      <w:r w:rsidRPr="00B42219">
        <w:rPr>
          <w:rStyle w:val="fontstyle01"/>
          <w:rFonts w:ascii="Arial" w:hAnsi="Arial" w:cs="Arial"/>
          <w:color w:val="auto"/>
          <w:sz w:val="24"/>
          <w:szCs w:val="24"/>
          <w:vertAlign w:val="subscript"/>
        </w:rPr>
        <w:t>2</w:t>
      </w:r>
      <w:r w:rsidRPr="00B42219">
        <w:rPr>
          <w:rStyle w:val="fontstyle01"/>
          <w:rFonts w:ascii="Arial" w:hAnsi="Arial" w:cs="Arial"/>
          <w:color w:val="auto"/>
          <w:sz w:val="24"/>
          <w:szCs w:val="24"/>
        </w:rPr>
        <w:t xml:space="preserve"> into CH</w:t>
      </w:r>
      <w:r w:rsidRPr="00B42219">
        <w:rPr>
          <w:rStyle w:val="fontstyle01"/>
          <w:rFonts w:ascii="Arial" w:hAnsi="Arial" w:cs="Arial"/>
          <w:color w:val="auto"/>
          <w:sz w:val="24"/>
          <w:szCs w:val="24"/>
          <w:vertAlign w:val="subscript"/>
        </w:rPr>
        <w:t>4</w:t>
      </w:r>
      <w:r w:rsidRPr="00B42219">
        <w:rPr>
          <w:rStyle w:val="fontstyle01"/>
          <w:rFonts w:ascii="Arial" w:hAnsi="Arial" w:cs="Arial"/>
          <w:color w:val="auto"/>
          <w:sz w:val="24"/>
          <w:szCs w:val="24"/>
        </w:rPr>
        <w:t xml:space="preserve"> (Eq. 3)</w:t>
      </w:r>
      <w:r w:rsidR="00D427FD" w:rsidRPr="00B42219">
        <w:rPr>
          <w:rStyle w:val="fontstyle01"/>
          <w:rFonts w:ascii="Arial" w:hAnsi="Arial" w:cs="Arial"/>
          <w:color w:val="auto"/>
          <w:sz w:val="24"/>
          <w:szCs w:val="24"/>
        </w:rPr>
        <w:t xml:space="preserve"> with higher efficiency compared to </w:t>
      </w:r>
      <w:r w:rsidR="00D427FD" w:rsidRPr="00B42219">
        <w:rPr>
          <w:rStyle w:val="fontstyle01"/>
          <w:rFonts w:ascii="Arial" w:eastAsia="Arial Unicode MS" w:hAnsi="Arial" w:cs="Arial"/>
          <w:color w:val="auto"/>
          <w:sz w:val="24"/>
          <w:szCs w:val="24"/>
        </w:rPr>
        <w:t>mediated</w:t>
      </w:r>
      <w:r w:rsidR="00D427FD" w:rsidRPr="00B42219">
        <w:rPr>
          <w:rStyle w:val="fontstyle01"/>
          <w:rFonts w:ascii="Arial" w:hAnsi="Arial" w:cs="Arial"/>
          <w:color w:val="auto"/>
          <w:sz w:val="24"/>
          <w:szCs w:val="24"/>
        </w:rPr>
        <w:t xml:space="preserve"> inte</w:t>
      </w:r>
      <w:r w:rsidR="00D427FD" w:rsidRPr="00B42219">
        <w:rPr>
          <w:rFonts w:ascii="Arial" w:eastAsia="Arial Unicode MS" w:hAnsi="Arial" w:cs="Arial"/>
          <w:sz w:val="24"/>
          <w:szCs w:val="24"/>
        </w:rPr>
        <w:t>rspecies electron transfer</w:t>
      </w:r>
      <w:r w:rsidR="00D427FD" w:rsidRPr="00B42219">
        <w:rPr>
          <w:rStyle w:val="fontstyle01"/>
          <w:rFonts w:ascii="Arial" w:hAnsi="Arial" w:cs="Arial"/>
          <w:color w:val="auto"/>
          <w:sz w:val="24"/>
          <w:szCs w:val="24"/>
        </w:rPr>
        <w:t xml:space="preserve"> (MIET) by</w:t>
      </w:r>
      <w:r w:rsidR="00D427FD" w:rsidRPr="00B42219">
        <w:rPr>
          <w:rFonts w:ascii="Arial" w:hAnsi="Arial" w:cs="Arial"/>
          <w:sz w:val="24"/>
          <w:szCs w:val="24"/>
        </w:rPr>
        <w:t xml:space="preserve"> </w:t>
      </w:r>
      <w:r w:rsidR="00D427FD" w:rsidRPr="00B42219">
        <w:rPr>
          <w:rStyle w:val="fontstyle01"/>
          <w:rFonts w:ascii="Arial" w:hAnsi="Arial" w:cs="Arial"/>
          <w:color w:val="auto"/>
          <w:sz w:val="24"/>
          <w:szCs w:val="24"/>
        </w:rPr>
        <w:t>the diffusion of H</w:t>
      </w:r>
      <w:r w:rsidR="00D427FD" w:rsidRPr="00B42219">
        <w:rPr>
          <w:rStyle w:val="fontstyle01"/>
          <w:rFonts w:ascii="Arial" w:hAnsi="Arial" w:cs="Arial"/>
          <w:color w:val="auto"/>
          <w:sz w:val="24"/>
          <w:szCs w:val="24"/>
          <w:vertAlign w:val="subscript"/>
        </w:rPr>
        <w:t>2</w:t>
      </w:r>
      <w:r w:rsidR="00D427FD" w:rsidRPr="00B42219">
        <w:rPr>
          <w:rStyle w:val="fontstyle01"/>
          <w:rFonts w:ascii="Arial" w:hAnsi="Arial" w:cs="Arial"/>
          <w:color w:val="auto"/>
          <w:sz w:val="24"/>
          <w:szCs w:val="24"/>
        </w:rPr>
        <w:t>/</w:t>
      </w:r>
      <w:proofErr w:type="spellStart"/>
      <w:r w:rsidR="00D427FD" w:rsidRPr="00B42219">
        <w:rPr>
          <w:rStyle w:val="fontstyle01"/>
          <w:rFonts w:ascii="Arial" w:hAnsi="Arial" w:cs="Arial"/>
          <w:color w:val="auto"/>
          <w:sz w:val="24"/>
          <w:szCs w:val="24"/>
        </w:rPr>
        <w:t>formate</w:t>
      </w:r>
      <w:proofErr w:type="spellEnd"/>
      <w:r w:rsidR="00D427FD" w:rsidRPr="00B42219">
        <w:rPr>
          <w:rStyle w:val="fontstyle01"/>
          <w:rFonts w:ascii="Arial" w:hAnsi="Arial" w:cs="Arial"/>
          <w:color w:val="auto"/>
          <w:sz w:val="24"/>
          <w:szCs w:val="24"/>
        </w:rPr>
        <w:t xml:space="preserve"> (</w:t>
      </w:r>
      <w:proofErr w:type="spellStart"/>
      <w:r w:rsidR="00D427FD" w:rsidRPr="00B42219">
        <w:rPr>
          <w:rStyle w:val="fontstyle01"/>
          <w:rFonts w:ascii="Arial" w:hAnsi="Arial" w:cs="Arial"/>
          <w:color w:val="auto"/>
          <w:sz w:val="24"/>
          <w:szCs w:val="24"/>
        </w:rPr>
        <w:t>Stams</w:t>
      </w:r>
      <w:proofErr w:type="spellEnd"/>
      <w:r w:rsidR="00D427FD" w:rsidRPr="00B42219">
        <w:rPr>
          <w:rStyle w:val="fontstyle01"/>
          <w:rFonts w:ascii="Arial" w:hAnsi="Arial" w:cs="Arial"/>
          <w:color w:val="auto"/>
          <w:sz w:val="24"/>
          <w:szCs w:val="24"/>
        </w:rPr>
        <w:t xml:space="preserve"> and </w:t>
      </w:r>
      <w:proofErr w:type="spellStart"/>
      <w:r w:rsidR="00D427FD" w:rsidRPr="00B42219">
        <w:rPr>
          <w:rStyle w:val="fontstyle01"/>
          <w:rFonts w:ascii="Arial" w:hAnsi="Arial" w:cs="Arial"/>
          <w:color w:val="auto"/>
          <w:sz w:val="24"/>
          <w:szCs w:val="24"/>
        </w:rPr>
        <w:t>Plugge</w:t>
      </w:r>
      <w:proofErr w:type="spellEnd"/>
      <w:r w:rsidR="00D427FD" w:rsidRPr="00B42219">
        <w:rPr>
          <w:rStyle w:val="fontstyle01"/>
          <w:rFonts w:ascii="Arial" w:hAnsi="Arial" w:cs="Arial"/>
          <w:color w:val="auto"/>
          <w:sz w:val="24"/>
          <w:szCs w:val="24"/>
        </w:rPr>
        <w:t>, 2009)</w:t>
      </w:r>
      <w:r w:rsidRPr="00B42219">
        <w:rPr>
          <w:rStyle w:val="fontstyle01"/>
          <w:rFonts w:ascii="Arial" w:hAnsi="Arial" w:cs="Arial"/>
          <w:color w:val="auto"/>
          <w:sz w:val="24"/>
          <w:szCs w:val="24"/>
        </w:rPr>
        <w:t>. DIET-CO</w:t>
      </w:r>
      <w:r w:rsidRPr="00B42219">
        <w:rPr>
          <w:rStyle w:val="fontstyle01"/>
          <w:rFonts w:ascii="Arial" w:hAnsi="Arial" w:cs="Arial"/>
          <w:color w:val="auto"/>
          <w:sz w:val="24"/>
          <w:szCs w:val="24"/>
          <w:vertAlign w:val="subscript"/>
        </w:rPr>
        <w:t>2</w:t>
      </w:r>
      <w:r w:rsidRPr="00B42219">
        <w:rPr>
          <w:rStyle w:val="fontstyle01"/>
          <w:rFonts w:ascii="Arial" w:hAnsi="Arial" w:cs="Arial"/>
          <w:color w:val="auto"/>
          <w:sz w:val="24"/>
          <w:szCs w:val="24"/>
        </w:rPr>
        <w:t xml:space="preserve"> reduction is thought to be an important process in anaerobic </w:t>
      </w:r>
      <w:r w:rsidR="00392B93" w:rsidRPr="00B42219">
        <w:rPr>
          <w:rStyle w:val="fontstyle01"/>
          <w:rFonts w:ascii="Arial" w:hAnsi="Arial" w:cs="Arial"/>
          <w:color w:val="auto"/>
          <w:sz w:val="24"/>
          <w:szCs w:val="24"/>
        </w:rPr>
        <w:t>systems</w:t>
      </w:r>
      <w:r w:rsidRPr="00B42219">
        <w:rPr>
          <w:rStyle w:val="fontstyle01"/>
          <w:rFonts w:ascii="Arial" w:hAnsi="Arial" w:cs="Arial"/>
          <w:color w:val="auto"/>
          <w:sz w:val="24"/>
          <w:szCs w:val="24"/>
        </w:rPr>
        <w:t xml:space="preserve">, </w:t>
      </w:r>
      <w:r w:rsidR="00464852" w:rsidRPr="00B42219">
        <w:rPr>
          <w:rStyle w:val="fontstyle01"/>
          <w:rFonts w:ascii="Arial" w:hAnsi="Arial" w:cs="Arial"/>
          <w:color w:val="auto"/>
          <w:sz w:val="24"/>
          <w:szCs w:val="24"/>
        </w:rPr>
        <w:t>e</w:t>
      </w:r>
      <w:r w:rsidRPr="00B42219">
        <w:rPr>
          <w:rStyle w:val="fontstyle01"/>
          <w:rFonts w:ascii="Arial" w:hAnsi="Arial" w:cs="Arial"/>
          <w:color w:val="auto"/>
          <w:sz w:val="24"/>
          <w:szCs w:val="24"/>
        </w:rPr>
        <w:t>specia</w:t>
      </w:r>
      <w:r w:rsidR="00392B93" w:rsidRPr="00B42219">
        <w:rPr>
          <w:rStyle w:val="fontstyle01"/>
          <w:rFonts w:ascii="Arial" w:hAnsi="Arial" w:cs="Arial"/>
          <w:color w:val="auto"/>
          <w:sz w:val="24"/>
          <w:szCs w:val="24"/>
        </w:rPr>
        <w:t>l</w:t>
      </w:r>
      <w:r w:rsidRPr="00B42219">
        <w:rPr>
          <w:rStyle w:val="fontstyle01"/>
          <w:rFonts w:ascii="Arial" w:hAnsi="Arial" w:cs="Arial"/>
          <w:color w:val="auto"/>
          <w:sz w:val="24"/>
          <w:szCs w:val="24"/>
        </w:rPr>
        <w:t>l</w:t>
      </w:r>
      <w:r w:rsidR="00392B93" w:rsidRPr="00B42219">
        <w:rPr>
          <w:rStyle w:val="fontstyle01"/>
          <w:rFonts w:ascii="Arial" w:hAnsi="Arial" w:cs="Arial"/>
          <w:color w:val="auto"/>
          <w:sz w:val="24"/>
          <w:szCs w:val="24"/>
        </w:rPr>
        <w:t>y</w:t>
      </w:r>
      <w:r w:rsidRPr="00B42219">
        <w:rPr>
          <w:rStyle w:val="fontstyle01"/>
          <w:rFonts w:ascii="Arial" w:hAnsi="Arial" w:cs="Arial"/>
          <w:color w:val="auto"/>
          <w:sz w:val="24"/>
          <w:szCs w:val="24"/>
        </w:rPr>
        <w:t xml:space="preserve"> for wastewater, because it </w:t>
      </w:r>
      <w:r w:rsidRPr="00B42219">
        <w:rPr>
          <w:rStyle w:val="fontstyle01"/>
          <w:rFonts w:ascii="Arial" w:eastAsia="Arial Unicode MS" w:hAnsi="Arial" w:cs="Arial"/>
          <w:color w:val="auto"/>
          <w:sz w:val="24"/>
          <w:szCs w:val="24"/>
        </w:rPr>
        <w:t>does not rely on the exchange of diffusible molecules</w:t>
      </w:r>
      <w:r w:rsidRPr="00B42219">
        <w:rPr>
          <w:rStyle w:val="fontstyle01"/>
          <w:rFonts w:ascii="Arial" w:hAnsi="Arial" w:cs="Arial"/>
          <w:color w:val="auto"/>
          <w:sz w:val="24"/>
          <w:szCs w:val="24"/>
        </w:rPr>
        <w:t xml:space="preserve"> </w:t>
      </w:r>
      <w:r w:rsidR="001C354F" w:rsidRPr="00B42219">
        <w:rPr>
          <w:rStyle w:val="fontstyle01"/>
          <w:rFonts w:ascii="Arial" w:hAnsi="Arial" w:cs="Arial"/>
          <w:color w:val="auto"/>
          <w:sz w:val="24"/>
          <w:szCs w:val="24"/>
        </w:rPr>
        <w:t>(Jin et al., 2022; Kumar et al., 2021)</w:t>
      </w:r>
      <w:r w:rsidR="00392B93" w:rsidRPr="00B42219">
        <w:rPr>
          <w:rStyle w:val="fontstyle01"/>
          <w:rFonts w:ascii="Arial" w:hAnsi="Arial" w:cs="Arial"/>
          <w:color w:val="auto"/>
          <w:sz w:val="24"/>
          <w:szCs w:val="24"/>
        </w:rPr>
        <w:t>. N</w:t>
      </w:r>
      <w:r w:rsidRPr="00B42219">
        <w:rPr>
          <w:rStyle w:val="fontstyle01"/>
          <w:rFonts w:ascii="Arial" w:hAnsi="Arial" w:cs="Arial"/>
          <w:color w:val="auto"/>
          <w:sz w:val="24"/>
          <w:szCs w:val="24"/>
        </w:rPr>
        <w:t>evertheless</w:t>
      </w:r>
      <w:r w:rsidR="007E1B06" w:rsidRPr="00B42219">
        <w:rPr>
          <w:rStyle w:val="fontstyle01"/>
          <w:rFonts w:ascii="Arial" w:hAnsi="Arial" w:cs="Arial"/>
          <w:color w:val="auto"/>
          <w:sz w:val="24"/>
          <w:szCs w:val="24"/>
        </w:rPr>
        <w:t>,</w:t>
      </w:r>
      <w:r w:rsidRPr="00B42219">
        <w:rPr>
          <w:rStyle w:val="fontstyle01"/>
          <w:rFonts w:ascii="Arial" w:hAnsi="Arial" w:cs="Arial"/>
          <w:color w:val="auto"/>
          <w:sz w:val="24"/>
          <w:szCs w:val="24"/>
        </w:rPr>
        <w:t xml:space="preserve"> </w:t>
      </w:r>
      <w:proofErr w:type="spellStart"/>
      <w:r w:rsidRPr="00B42219">
        <w:rPr>
          <w:rStyle w:val="fontstyle01"/>
          <w:rFonts w:ascii="Arial" w:hAnsi="Arial" w:cs="Arial"/>
          <w:i/>
          <w:color w:val="auto"/>
          <w:sz w:val="24"/>
          <w:szCs w:val="24"/>
        </w:rPr>
        <w:t>Geobacter</w:t>
      </w:r>
      <w:proofErr w:type="spellEnd"/>
      <w:r w:rsidRPr="00B42219">
        <w:rPr>
          <w:rStyle w:val="fontstyle01"/>
          <w:rFonts w:ascii="Arial" w:hAnsi="Arial" w:cs="Arial"/>
          <w:color w:val="auto"/>
          <w:sz w:val="24"/>
          <w:szCs w:val="24"/>
        </w:rPr>
        <w:t xml:space="preserve"> is the only bacteria </w:t>
      </w:r>
      <w:r w:rsidR="00F2127D" w:rsidRPr="00B42219">
        <w:rPr>
          <w:rStyle w:val="fontstyle01"/>
          <w:rFonts w:ascii="Arial" w:hAnsi="Arial" w:cs="Arial"/>
          <w:color w:val="auto"/>
          <w:sz w:val="24"/>
          <w:szCs w:val="24"/>
        </w:rPr>
        <w:t>with</w:t>
      </w:r>
      <w:r w:rsidR="00392B93" w:rsidRPr="00B42219">
        <w:rPr>
          <w:rStyle w:val="fontstyle01"/>
          <w:rFonts w:ascii="Arial" w:hAnsi="Arial" w:cs="Arial"/>
          <w:color w:val="auto"/>
          <w:sz w:val="24"/>
          <w:szCs w:val="24"/>
        </w:rPr>
        <w:t xml:space="preserve"> evidence </w:t>
      </w:r>
      <w:r w:rsidRPr="00B42219">
        <w:rPr>
          <w:rStyle w:val="fontstyle01"/>
          <w:rFonts w:ascii="Arial" w:hAnsi="Arial" w:cs="Arial"/>
          <w:color w:val="auto"/>
          <w:sz w:val="24"/>
          <w:szCs w:val="24"/>
        </w:rPr>
        <w:t xml:space="preserve">to establish </w:t>
      </w:r>
      <w:proofErr w:type="spellStart"/>
      <w:r w:rsidRPr="00B42219">
        <w:rPr>
          <w:rStyle w:val="fontstyle01"/>
          <w:rFonts w:ascii="Arial" w:hAnsi="Arial" w:cs="Arial"/>
          <w:color w:val="auto"/>
          <w:sz w:val="24"/>
          <w:szCs w:val="24"/>
        </w:rPr>
        <w:t>syntrophism</w:t>
      </w:r>
      <w:proofErr w:type="spellEnd"/>
      <w:r w:rsidRPr="00B42219">
        <w:rPr>
          <w:rStyle w:val="fontstyle01"/>
          <w:rFonts w:ascii="Arial" w:hAnsi="Arial" w:cs="Arial"/>
          <w:color w:val="auto"/>
          <w:sz w:val="24"/>
          <w:szCs w:val="24"/>
        </w:rPr>
        <w:t xml:space="preserve"> with methanogens </w:t>
      </w:r>
      <w:r w:rsidR="00075EC9" w:rsidRPr="00B42219">
        <w:rPr>
          <w:rStyle w:val="fontstyle01"/>
          <w:rFonts w:ascii="Arial" w:hAnsi="Arial" w:cs="Arial"/>
          <w:color w:val="auto"/>
          <w:sz w:val="24"/>
          <w:szCs w:val="24"/>
        </w:rPr>
        <w:t xml:space="preserve">via </w:t>
      </w:r>
      <w:r w:rsidRPr="00B42219">
        <w:rPr>
          <w:rStyle w:val="fontstyle01"/>
          <w:rFonts w:ascii="Arial" w:hAnsi="Arial" w:cs="Arial"/>
          <w:color w:val="auto"/>
          <w:sz w:val="24"/>
          <w:szCs w:val="24"/>
        </w:rPr>
        <w:t xml:space="preserve">DIET </w:t>
      </w:r>
      <w:r w:rsidR="001C354F" w:rsidRPr="00B42219">
        <w:rPr>
          <w:rStyle w:val="fontstyle01"/>
          <w:rFonts w:ascii="Arial" w:hAnsi="Arial" w:cs="Arial"/>
          <w:color w:val="auto"/>
          <w:sz w:val="24"/>
          <w:szCs w:val="24"/>
        </w:rPr>
        <w:t xml:space="preserve">(Rotaru et al., 2013; Van </w:t>
      </w:r>
      <w:proofErr w:type="spellStart"/>
      <w:r w:rsidR="001C354F" w:rsidRPr="00B42219">
        <w:rPr>
          <w:rStyle w:val="fontstyle01"/>
          <w:rFonts w:ascii="Arial" w:hAnsi="Arial" w:cs="Arial"/>
          <w:color w:val="auto"/>
          <w:sz w:val="24"/>
          <w:szCs w:val="24"/>
        </w:rPr>
        <w:t>Steendam</w:t>
      </w:r>
      <w:proofErr w:type="spellEnd"/>
      <w:r w:rsidR="001C354F" w:rsidRPr="00B42219">
        <w:rPr>
          <w:rStyle w:val="fontstyle01"/>
          <w:rFonts w:ascii="Arial" w:hAnsi="Arial" w:cs="Arial"/>
          <w:color w:val="auto"/>
          <w:sz w:val="24"/>
          <w:szCs w:val="24"/>
        </w:rPr>
        <w:t xml:space="preserve"> et al., 2019)</w:t>
      </w:r>
      <w:r w:rsidRPr="00B42219">
        <w:rPr>
          <w:rStyle w:val="fontstyle01"/>
          <w:rFonts w:ascii="Arial" w:hAnsi="Arial" w:cs="Arial"/>
          <w:color w:val="auto"/>
          <w:sz w:val="24"/>
          <w:szCs w:val="24"/>
        </w:rPr>
        <w:t>. Therefore, CH</w:t>
      </w:r>
      <w:r w:rsidRPr="00B42219">
        <w:rPr>
          <w:rStyle w:val="fontstyle01"/>
          <w:rFonts w:ascii="Arial" w:hAnsi="Arial" w:cs="Arial"/>
          <w:color w:val="auto"/>
          <w:sz w:val="24"/>
          <w:szCs w:val="24"/>
          <w:vertAlign w:val="subscript"/>
        </w:rPr>
        <w:t>4</w:t>
      </w:r>
      <w:r w:rsidRPr="00B42219">
        <w:rPr>
          <w:rStyle w:val="fontstyle01"/>
          <w:rFonts w:ascii="Arial" w:hAnsi="Arial" w:cs="Arial"/>
          <w:color w:val="auto"/>
          <w:sz w:val="24"/>
          <w:szCs w:val="24"/>
        </w:rPr>
        <w:t xml:space="preserve"> generation by DIET-CO</w:t>
      </w:r>
      <w:r w:rsidRPr="00B42219">
        <w:rPr>
          <w:rStyle w:val="fontstyle01"/>
          <w:rFonts w:ascii="Arial" w:hAnsi="Arial" w:cs="Arial"/>
          <w:color w:val="auto"/>
          <w:sz w:val="24"/>
          <w:szCs w:val="24"/>
          <w:vertAlign w:val="subscript"/>
        </w:rPr>
        <w:t>2</w:t>
      </w:r>
      <w:r w:rsidRPr="00B42219">
        <w:rPr>
          <w:rStyle w:val="fontstyle01"/>
          <w:rFonts w:ascii="Arial" w:hAnsi="Arial" w:cs="Arial"/>
          <w:color w:val="auto"/>
          <w:sz w:val="24"/>
          <w:szCs w:val="24"/>
        </w:rPr>
        <w:t xml:space="preserve"> is attributed to indirect evidence, and </w:t>
      </w:r>
      <w:r w:rsidR="00392B93" w:rsidRPr="00B42219">
        <w:rPr>
          <w:rStyle w:val="fontstyle01"/>
          <w:rFonts w:ascii="Arial" w:hAnsi="Arial" w:cs="Arial"/>
          <w:color w:val="auto"/>
          <w:sz w:val="24"/>
          <w:szCs w:val="24"/>
        </w:rPr>
        <w:t xml:space="preserve">these </w:t>
      </w:r>
      <w:r w:rsidRPr="00B42219">
        <w:rPr>
          <w:rStyle w:val="fontstyle01"/>
          <w:rFonts w:ascii="Arial" w:hAnsi="Arial" w:cs="Arial"/>
          <w:color w:val="auto"/>
          <w:sz w:val="24"/>
          <w:szCs w:val="24"/>
        </w:rPr>
        <w:t xml:space="preserve">experimental observations require validation </w:t>
      </w:r>
      <w:r w:rsidR="001C354F" w:rsidRPr="00B42219">
        <w:rPr>
          <w:rStyle w:val="fontstyle01"/>
          <w:rFonts w:ascii="Arial" w:hAnsi="Arial" w:cs="Arial"/>
          <w:color w:val="auto"/>
          <w:sz w:val="24"/>
          <w:szCs w:val="24"/>
        </w:rPr>
        <w:t xml:space="preserve">(Van </w:t>
      </w:r>
      <w:proofErr w:type="spellStart"/>
      <w:r w:rsidR="001C354F" w:rsidRPr="00B42219">
        <w:rPr>
          <w:rStyle w:val="fontstyle01"/>
          <w:rFonts w:ascii="Arial" w:hAnsi="Arial" w:cs="Arial"/>
          <w:color w:val="auto"/>
          <w:sz w:val="24"/>
          <w:szCs w:val="24"/>
        </w:rPr>
        <w:t>Steendam</w:t>
      </w:r>
      <w:proofErr w:type="spellEnd"/>
      <w:r w:rsidR="001C354F" w:rsidRPr="00B42219">
        <w:rPr>
          <w:rStyle w:val="fontstyle01"/>
          <w:rFonts w:ascii="Arial" w:hAnsi="Arial" w:cs="Arial"/>
          <w:color w:val="auto"/>
          <w:sz w:val="24"/>
          <w:szCs w:val="24"/>
        </w:rPr>
        <w:t xml:space="preserve"> et al., 2019; Wang and Lee, 2021)</w:t>
      </w:r>
      <w:r w:rsidRPr="00B42219">
        <w:rPr>
          <w:rStyle w:val="fontstyle01"/>
          <w:rFonts w:ascii="Arial" w:hAnsi="Arial" w:cs="Arial"/>
          <w:color w:val="auto"/>
          <w:sz w:val="24"/>
          <w:szCs w:val="24"/>
        </w:rPr>
        <w:t xml:space="preserve">. </w:t>
      </w:r>
      <w:bookmarkStart w:id="2" w:name="_Hlk106235480"/>
    </w:p>
    <w:p w14:paraId="0F7957B6" w14:textId="7809FBE0" w:rsidR="00211F55" w:rsidRPr="00B42219" w:rsidRDefault="0043760C" w:rsidP="00B74AD0">
      <w:pPr>
        <w:adjustRightInd w:val="0"/>
        <w:snapToGrid w:val="0"/>
        <w:spacing w:line="480" w:lineRule="auto"/>
        <w:ind w:firstLineChars="200" w:firstLine="480"/>
        <w:rPr>
          <w:rFonts w:ascii="Arial" w:eastAsia="Times" w:hAnsi="Arial" w:cs="Arial"/>
          <w:sz w:val="24"/>
          <w:szCs w:val="24"/>
          <w:lang w:bidi="ar"/>
        </w:rPr>
      </w:pPr>
      <w:r w:rsidRPr="00B42219">
        <w:rPr>
          <w:rFonts w:ascii="Arial" w:eastAsia="Times" w:hAnsi="Arial" w:cs="Arial"/>
          <w:sz w:val="24"/>
          <w:szCs w:val="24"/>
          <w:lang w:bidi="ar"/>
        </w:rPr>
        <w:t>Antibiotics, widely used in human medical practice and livestock husbandry, show a</w:t>
      </w:r>
      <w:bookmarkStart w:id="3" w:name="OLE_LINK1"/>
      <w:r w:rsidRPr="00B42219">
        <w:rPr>
          <w:rFonts w:ascii="Arial" w:eastAsia="Times" w:hAnsi="Arial" w:cs="Arial"/>
          <w:sz w:val="24"/>
          <w:szCs w:val="24"/>
          <w:lang w:bidi="ar"/>
        </w:rPr>
        <w:t xml:space="preserve"> substantial increase in wastewater</w:t>
      </w:r>
      <w:bookmarkEnd w:id="3"/>
      <w:r w:rsidR="006C1E79" w:rsidRPr="00B42219">
        <w:rPr>
          <w:rFonts w:ascii="Arial" w:eastAsia="Times" w:hAnsi="Arial" w:cs="Arial"/>
          <w:sz w:val="24"/>
          <w:szCs w:val="24"/>
          <w:lang w:bidi="ar"/>
        </w:rPr>
        <w:t>,</w:t>
      </w:r>
      <w:r w:rsidRPr="00B42219">
        <w:rPr>
          <w:rFonts w:ascii="Arial" w:eastAsia="Times" w:hAnsi="Arial" w:cs="Arial"/>
          <w:sz w:val="24"/>
          <w:szCs w:val="24"/>
          <w:lang w:bidi="ar"/>
        </w:rPr>
        <w:t xml:space="preserve"> threat</w:t>
      </w:r>
      <w:r w:rsidR="000638DE" w:rsidRPr="00B42219">
        <w:rPr>
          <w:rFonts w:ascii="Arial" w:eastAsia="Times" w:hAnsi="Arial" w:cs="Arial"/>
          <w:sz w:val="24"/>
          <w:szCs w:val="24"/>
          <w:lang w:bidi="ar"/>
        </w:rPr>
        <w:t>en</w:t>
      </w:r>
      <w:r w:rsidR="006C1E79" w:rsidRPr="00B42219">
        <w:rPr>
          <w:rFonts w:ascii="Arial" w:eastAsia="Times" w:hAnsi="Arial" w:cs="Arial"/>
          <w:sz w:val="24"/>
          <w:szCs w:val="24"/>
          <w:lang w:bidi="ar"/>
        </w:rPr>
        <w:t>ing</w:t>
      </w:r>
      <w:r w:rsidRPr="00B42219">
        <w:rPr>
          <w:rFonts w:ascii="Arial" w:eastAsia="Times" w:hAnsi="Arial" w:cs="Arial"/>
          <w:sz w:val="24"/>
          <w:szCs w:val="24"/>
          <w:lang w:bidi="ar"/>
        </w:rPr>
        <w:t xml:space="preserve"> the environment and human health </w:t>
      </w:r>
      <w:r w:rsidR="001C354F" w:rsidRPr="00B42219">
        <w:rPr>
          <w:rFonts w:ascii="Arial" w:eastAsia="Times" w:hAnsi="Arial" w:cs="Arial"/>
          <w:sz w:val="24"/>
          <w:szCs w:val="24"/>
          <w:lang w:bidi="ar"/>
        </w:rPr>
        <w:t>(Langbehn et al., 2021; Zhang et al., 2021)</w:t>
      </w:r>
      <w:r w:rsidRPr="00B42219">
        <w:rPr>
          <w:rFonts w:ascii="Arial" w:eastAsia="Times" w:hAnsi="Arial" w:cs="Arial"/>
          <w:sz w:val="24"/>
          <w:szCs w:val="24"/>
          <w:lang w:bidi="ar"/>
        </w:rPr>
        <w:t xml:space="preserve">. Antibiotic residuals alter the composition of microorganisms in wastewater and affect the performance of anaerobic digestion </w:t>
      </w:r>
      <w:r w:rsidR="001C354F" w:rsidRPr="00B42219">
        <w:rPr>
          <w:rFonts w:ascii="Arial" w:eastAsia="Times" w:hAnsi="Arial" w:cs="Arial"/>
          <w:sz w:val="24"/>
          <w:szCs w:val="24"/>
          <w:lang w:bidi="ar"/>
        </w:rPr>
        <w:t>(Yang et al., 2021; Zhi et al., 2019)</w:t>
      </w:r>
      <w:r w:rsidRPr="00B42219">
        <w:rPr>
          <w:rFonts w:ascii="Arial" w:eastAsia="Times" w:hAnsi="Arial" w:cs="Arial"/>
          <w:sz w:val="24"/>
          <w:szCs w:val="24"/>
          <w:lang w:bidi="ar"/>
        </w:rPr>
        <w:t xml:space="preserve">. </w:t>
      </w:r>
      <w:r w:rsidR="00EC2C2D" w:rsidRPr="00B42219">
        <w:rPr>
          <w:rFonts w:ascii="Arial" w:eastAsia="Times" w:hAnsi="Arial" w:cs="Arial"/>
          <w:sz w:val="24"/>
          <w:szCs w:val="24"/>
          <w:lang w:bidi="ar"/>
        </w:rPr>
        <w:t>T</w:t>
      </w:r>
      <w:r w:rsidRPr="00B42219">
        <w:rPr>
          <w:rFonts w:ascii="Arial" w:eastAsia="Times" w:hAnsi="Arial" w:cs="Arial"/>
          <w:sz w:val="24"/>
          <w:szCs w:val="24"/>
          <w:lang w:bidi="ar"/>
        </w:rPr>
        <w:t>he influence of different antibiotics on biogas production</w:t>
      </w:r>
      <w:r w:rsidR="00796796" w:rsidRPr="00B42219">
        <w:rPr>
          <w:rFonts w:ascii="Arial" w:eastAsia="Times" w:hAnsi="Arial" w:cs="Arial"/>
          <w:sz w:val="24"/>
          <w:szCs w:val="24"/>
          <w:lang w:bidi="ar"/>
        </w:rPr>
        <w:t>, however</w:t>
      </w:r>
      <w:r w:rsidR="00EC2C2D" w:rsidRPr="00B42219">
        <w:rPr>
          <w:rFonts w:ascii="Arial" w:eastAsia="Times" w:hAnsi="Arial" w:cs="Arial"/>
          <w:sz w:val="24"/>
          <w:szCs w:val="24"/>
          <w:lang w:bidi="ar"/>
        </w:rPr>
        <w:t>,</w:t>
      </w:r>
      <w:r w:rsidRPr="00B42219">
        <w:rPr>
          <w:rFonts w:ascii="Arial" w:eastAsia="Times" w:hAnsi="Arial" w:cs="Arial"/>
          <w:sz w:val="24"/>
          <w:szCs w:val="24"/>
          <w:lang w:bidi="ar"/>
        </w:rPr>
        <w:t xml:space="preserve"> is </w:t>
      </w:r>
      <w:r w:rsidR="00C97B76" w:rsidRPr="00B42219">
        <w:rPr>
          <w:rFonts w:ascii="Arial" w:eastAsia="Times" w:hAnsi="Arial" w:cs="Arial"/>
          <w:sz w:val="24"/>
          <w:szCs w:val="24"/>
          <w:lang w:bidi="ar"/>
        </w:rPr>
        <w:t>unpredictable</w:t>
      </w:r>
      <w:r w:rsidRPr="00B42219">
        <w:rPr>
          <w:rFonts w:ascii="Arial" w:eastAsia="Times" w:hAnsi="Arial" w:cs="Arial"/>
          <w:sz w:val="24"/>
          <w:szCs w:val="24"/>
          <w:lang w:bidi="ar"/>
        </w:rPr>
        <w:t xml:space="preserve">. </w:t>
      </w:r>
      <w:r w:rsidRPr="00B42219">
        <w:rPr>
          <w:rFonts w:ascii="Arial" w:eastAsia="Times" w:hAnsi="Arial" w:cs="Arial"/>
          <w:sz w:val="24"/>
          <w:szCs w:val="24"/>
          <w:lang w:bidi="ar"/>
        </w:rPr>
        <w:lastRenderedPageBreak/>
        <w:t xml:space="preserve">Some studies showed </w:t>
      </w:r>
      <w:r w:rsidR="00F15AEF" w:rsidRPr="00B42219">
        <w:rPr>
          <w:rFonts w:ascii="Arial" w:eastAsia="Times" w:hAnsi="Arial" w:cs="Arial"/>
          <w:sz w:val="24"/>
          <w:szCs w:val="24"/>
          <w:lang w:bidi="ar"/>
        </w:rPr>
        <w:t xml:space="preserve">a </w:t>
      </w:r>
      <w:r w:rsidRPr="00B42219">
        <w:rPr>
          <w:rFonts w:ascii="Arial" w:eastAsia="Times" w:hAnsi="Arial" w:cs="Arial"/>
          <w:sz w:val="24"/>
          <w:szCs w:val="24"/>
          <w:lang w:bidi="ar"/>
        </w:rPr>
        <w:t xml:space="preserve">stimulating effect on </w:t>
      </w:r>
      <w:r w:rsidR="00AB1F57" w:rsidRPr="00B42219">
        <w:rPr>
          <w:rFonts w:ascii="Arial" w:eastAsia="Times" w:hAnsi="Arial" w:cs="Arial"/>
          <w:sz w:val="24"/>
          <w:szCs w:val="24"/>
          <w:lang w:bidi="ar"/>
        </w:rPr>
        <w:t>CH</w:t>
      </w:r>
      <w:r w:rsidR="00AB1F57" w:rsidRPr="00B42219">
        <w:rPr>
          <w:rFonts w:ascii="Arial" w:eastAsia="Times" w:hAnsi="Arial" w:cs="Arial"/>
          <w:sz w:val="24"/>
          <w:szCs w:val="24"/>
          <w:vertAlign w:val="subscript"/>
          <w:lang w:bidi="ar"/>
        </w:rPr>
        <w:t>4</w:t>
      </w:r>
      <w:r w:rsidRPr="00B42219">
        <w:rPr>
          <w:rFonts w:ascii="Arial" w:eastAsia="Times" w:hAnsi="Arial" w:cs="Arial"/>
          <w:sz w:val="24"/>
          <w:szCs w:val="24"/>
          <w:lang w:bidi="ar"/>
        </w:rPr>
        <w:t xml:space="preserve"> </w:t>
      </w:r>
      <w:r w:rsidR="00E80457" w:rsidRPr="00B42219">
        <w:rPr>
          <w:rFonts w:ascii="Arial" w:eastAsia="Times" w:hAnsi="Arial" w:cs="Arial"/>
          <w:sz w:val="24"/>
          <w:szCs w:val="24"/>
          <w:lang w:bidi="ar"/>
        </w:rPr>
        <w:t xml:space="preserve">production </w:t>
      </w:r>
      <w:r w:rsidRPr="00B42219">
        <w:rPr>
          <w:rFonts w:ascii="Arial" w:eastAsia="Times" w:hAnsi="Arial" w:cs="Arial"/>
          <w:sz w:val="24"/>
          <w:szCs w:val="24"/>
          <w:lang w:bidi="ar"/>
        </w:rPr>
        <w:t xml:space="preserve">with the highest increase of 59.97% </w:t>
      </w:r>
      <w:r w:rsidR="001C354F" w:rsidRPr="00B42219">
        <w:rPr>
          <w:rFonts w:ascii="Arial" w:eastAsia="Times" w:hAnsi="Arial" w:cs="Arial"/>
          <w:sz w:val="24"/>
          <w:szCs w:val="24"/>
          <w:lang w:bidi="ar"/>
        </w:rPr>
        <w:t>(Tang et al., 2022; Wang et al., 2022; Zhi and Zhang, 2019)</w:t>
      </w:r>
      <w:r w:rsidRPr="00B42219">
        <w:rPr>
          <w:rFonts w:ascii="Arial" w:eastAsia="Times" w:hAnsi="Arial" w:cs="Arial"/>
          <w:sz w:val="24"/>
          <w:szCs w:val="24"/>
          <w:lang w:bidi="ar"/>
        </w:rPr>
        <w:t xml:space="preserve">. </w:t>
      </w:r>
      <w:r w:rsidR="009652F4" w:rsidRPr="00B42219">
        <w:rPr>
          <w:rFonts w:ascii="Arial" w:eastAsia="Times" w:hAnsi="Arial" w:cs="Arial"/>
          <w:sz w:val="24"/>
          <w:szCs w:val="24"/>
          <w:lang w:bidi="ar"/>
        </w:rPr>
        <w:t>In contrast</w:t>
      </w:r>
      <w:r w:rsidRPr="00B42219">
        <w:rPr>
          <w:rFonts w:ascii="Arial" w:eastAsia="Times" w:hAnsi="Arial" w:cs="Arial"/>
          <w:sz w:val="24"/>
          <w:szCs w:val="24"/>
          <w:lang w:bidi="ar"/>
        </w:rPr>
        <w:t xml:space="preserve">, </w:t>
      </w:r>
      <w:r w:rsidR="0035581A" w:rsidRPr="00B42219">
        <w:rPr>
          <w:rFonts w:ascii="Arial" w:eastAsia="Times" w:hAnsi="Arial" w:cs="Arial"/>
          <w:sz w:val="24"/>
          <w:szCs w:val="24"/>
          <w:lang w:bidi="ar"/>
        </w:rPr>
        <w:t xml:space="preserve">an </w:t>
      </w:r>
      <w:r w:rsidRPr="00B42219">
        <w:rPr>
          <w:rFonts w:ascii="Arial" w:eastAsia="Times" w:hAnsi="Arial" w:cs="Arial"/>
          <w:sz w:val="24"/>
          <w:szCs w:val="24"/>
          <w:lang w:bidi="ar"/>
        </w:rPr>
        <w:t xml:space="preserve">inhibition effect of up to 40% </w:t>
      </w:r>
      <w:r w:rsidR="009652F4" w:rsidRPr="00B42219">
        <w:rPr>
          <w:rFonts w:ascii="Arial" w:eastAsia="Times" w:hAnsi="Arial" w:cs="Arial"/>
          <w:sz w:val="24"/>
          <w:szCs w:val="24"/>
          <w:lang w:bidi="ar"/>
        </w:rPr>
        <w:t>was</w:t>
      </w:r>
      <w:r w:rsidR="00C97B76" w:rsidRPr="00B42219">
        <w:rPr>
          <w:rFonts w:ascii="Arial" w:eastAsia="Times" w:hAnsi="Arial" w:cs="Arial"/>
          <w:sz w:val="24"/>
          <w:szCs w:val="24"/>
          <w:lang w:bidi="ar"/>
        </w:rPr>
        <w:t xml:space="preserve"> </w:t>
      </w:r>
      <w:r w:rsidRPr="00B42219">
        <w:rPr>
          <w:rFonts w:ascii="Arial" w:eastAsia="Times" w:hAnsi="Arial" w:cs="Arial"/>
          <w:sz w:val="24"/>
          <w:szCs w:val="24"/>
          <w:lang w:bidi="ar"/>
        </w:rPr>
        <w:t>also reported</w:t>
      </w:r>
      <w:r w:rsidR="002E304A" w:rsidRPr="00B42219">
        <w:rPr>
          <w:rFonts w:ascii="Arial" w:eastAsia="Times" w:hAnsi="Arial" w:cs="Arial"/>
          <w:sz w:val="24"/>
          <w:szCs w:val="24"/>
          <w:lang w:bidi="ar"/>
        </w:rPr>
        <w:t xml:space="preserve"> </w:t>
      </w:r>
      <w:r w:rsidR="001C354F" w:rsidRPr="00B42219">
        <w:rPr>
          <w:rFonts w:ascii="Arial" w:eastAsia="Times" w:hAnsi="Arial" w:cs="Arial"/>
          <w:sz w:val="24"/>
          <w:szCs w:val="24"/>
          <w:lang w:bidi="ar"/>
        </w:rPr>
        <w:t>(Mitchell et al., 2013; Zeng et al., 2021)</w:t>
      </w:r>
      <w:r w:rsidRPr="00B42219">
        <w:rPr>
          <w:rFonts w:ascii="Arial" w:eastAsia="Times" w:hAnsi="Arial" w:cs="Arial"/>
          <w:sz w:val="24"/>
          <w:szCs w:val="24"/>
          <w:lang w:bidi="ar"/>
        </w:rPr>
        <w:t xml:space="preserve">. </w:t>
      </w:r>
      <w:r w:rsidR="004B5D7C" w:rsidRPr="00B42219">
        <w:rPr>
          <w:rFonts w:ascii="Arial" w:eastAsia="Times" w:hAnsi="Arial" w:cs="Arial"/>
          <w:sz w:val="24"/>
          <w:szCs w:val="24"/>
          <w:lang w:bidi="ar"/>
        </w:rPr>
        <w:t xml:space="preserve">Antibiotics inhibit the syntrophic or competitive bacteria of methanogenic archaea, which seems to </w:t>
      </w:r>
      <w:r w:rsidR="0091354A" w:rsidRPr="00B42219">
        <w:rPr>
          <w:rFonts w:ascii="Arial" w:eastAsia="Times" w:hAnsi="Arial" w:cs="Arial"/>
          <w:sz w:val="24"/>
          <w:szCs w:val="24"/>
          <w:lang w:bidi="ar"/>
        </w:rPr>
        <w:t>fluctuate</w:t>
      </w:r>
      <w:r w:rsidR="004B5D7C" w:rsidRPr="00B42219">
        <w:rPr>
          <w:rFonts w:ascii="Arial" w:eastAsia="Times" w:hAnsi="Arial" w:cs="Arial"/>
          <w:sz w:val="24"/>
          <w:szCs w:val="24"/>
          <w:lang w:bidi="ar"/>
        </w:rPr>
        <w:t xml:space="preserve"> CH</w:t>
      </w:r>
      <w:r w:rsidR="004B5D7C" w:rsidRPr="00B42219">
        <w:rPr>
          <w:rFonts w:ascii="Arial" w:eastAsia="Times" w:hAnsi="Arial" w:cs="Arial"/>
          <w:sz w:val="24"/>
          <w:szCs w:val="24"/>
          <w:vertAlign w:val="subscript"/>
          <w:lang w:bidi="ar"/>
        </w:rPr>
        <w:t>4</w:t>
      </w:r>
      <w:r w:rsidR="004B5D7C" w:rsidRPr="00B42219">
        <w:rPr>
          <w:rFonts w:ascii="Arial" w:eastAsia="Times" w:hAnsi="Arial" w:cs="Arial"/>
          <w:sz w:val="24"/>
          <w:szCs w:val="24"/>
          <w:lang w:bidi="ar"/>
        </w:rPr>
        <w:t xml:space="preserve"> production in wastewater</w:t>
      </w:r>
      <w:r w:rsidR="00633DCB" w:rsidRPr="00B42219">
        <w:rPr>
          <w:rFonts w:ascii="Arial" w:eastAsia="Times" w:hAnsi="Arial" w:cs="Arial"/>
          <w:sz w:val="24"/>
          <w:szCs w:val="24"/>
          <w:lang w:bidi="ar"/>
        </w:rPr>
        <w:t xml:space="preserve"> </w:t>
      </w:r>
      <w:r w:rsidR="001C354F" w:rsidRPr="00B42219">
        <w:rPr>
          <w:rFonts w:ascii="Arial" w:eastAsia="Times" w:hAnsi="Arial" w:cs="Arial"/>
          <w:sz w:val="24"/>
          <w:szCs w:val="24"/>
          <w:lang w:bidi="ar"/>
        </w:rPr>
        <w:t>(Xiao et al., 2021b; Zhi et al., 2019; Zhi and Zhang, 2019)</w:t>
      </w:r>
      <w:r w:rsidR="004B5D7C" w:rsidRPr="00B42219">
        <w:rPr>
          <w:rFonts w:ascii="Arial" w:eastAsia="Times" w:hAnsi="Arial" w:cs="Arial"/>
          <w:sz w:val="24"/>
          <w:szCs w:val="24"/>
          <w:lang w:bidi="ar"/>
        </w:rPr>
        <w:t xml:space="preserve">. Yet </w:t>
      </w:r>
      <w:r w:rsidR="004B5D7C" w:rsidRPr="00B42219">
        <w:rPr>
          <w:rStyle w:val="fontstyle01"/>
          <w:rFonts w:ascii="Arial" w:hAnsi="Arial" w:cs="Arial"/>
          <w:color w:val="auto"/>
          <w:sz w:val="24"/>
          <w:szCs w:val="24"/>
        </w:rPr>
        <w:t xml:space="preserve">the persistent knowledge gaps about the intrinsic methanogenic strategies have always limited the anaerobic wastewater treatment process and efficiency </w:t>
      </w:r>
      <w:r w:rsidR="001C354F" w:rsidRPr="00B42219">
        <w:rPr>
          <w:rStyle w:val="fontstyle01"/>
          <w:rFonts w:ascii="Arial" w:hAnsi="Arial" w:cs="Arial"/>
          <w:color w:val="auto"/>
          <w:sz w:val="24"/>
          <w:szCs w:val="24"/>
        </w:rPr>
        <w:t>(Hua et al., 2022; Langbehn et al., 2021; Xiao et al., 2021b)</w:t>
      </w:r>
      <w:r w:rsidR="004B5D7C" w:rsidRPr="00B42219">
        <w:rPr>
          <w:rStyle w:val="fontstyle01"/>
          <w:rFonts w:ascii="Arial" w:hAnsi="Arial" w:cs="Arial"/>
          <w:color w:val="auto"/>
          <w:sz w:val="24"/>
          <w:szCs w:val="24"/>
        </w:rPr>
        <w:t>.</w:t>
      </w:r>
    </w:p>
    <w:p w14:paraId="7A8A4509" w14:textId="597C6D29" w:rsidR="006152D3" w:rsidRPr="00B42219" w:rsidRDefault="0043760C" w:rsidP="00B74AD0">
      <w:pPr>
        <w:adjustRightInd w:val="0"/>
        <w:snapToGrid w:val="0"/>
        <w:spacing w:line="480" w:lineRule="auto"/>
        <w:ind w:firstLineChars="200" w:firstLine="480"/>
        <w:rPr>
          <w:rStyle w:val="fontstyle01"/>
          <w:rFonts w:ascii="Arial" w:hAnsi="Arial" w:cs="Arial"/>
          <w:color w:val="auto"/>
          <w:sz w:val="24"/>
          <w:szCs w:val="24"/>
        </w:rPr>
      </w:pPr>
      <w:r w:rsidRPr="00B42219">
        <w:rPr>
          <w:rStyle w:val="fontstyle01"/>
          <w:rFonts w:ascii="Arial" w:hAnsi="Arial" w:cs="Arial"/>
          <w:color w:val="auto"/>
          <w:sz w:val="24"/>
          <w:szCs w:val="24"/>
        </w:rPr>
        <w:t xml:space="preserve">In this study, Metagenome-assembled genomes (MAGs) analysis identified </w:t>
      </w:r>
      <w:r w:rsidR="001E2214" w:rsidRPr="00B42219">
        <w:rPr>
          <w:rStyle w:val="fontstyle01"/>
          <w:rFonts w:ascii="Arial" w:hAnsi="Arial" w:cs="Arial"/>
          <w:color w:val="auto"/>
          <w:sz w:val="24"/>
          <w:szCs w:val="24"/>
        </w:rPr>
        <w:t xml:space="preserve">some </w:t>
      </w:r>
      <w:r w:rsidRPr="00B42219">
        <w:rPr>
          <w:rStyle w:val="fontstyle01"/>
          <w:rFonts w:ascii="Arial" w:hAnsi="Arial" w:cs="Arial"/>
          <w:color w:val="auto"/>
          <w:sz w:val="24"/>
          <w:szCs w:val="24"/>
        </w:rPr>
        <w:t xml:space="preserve">functional units, such as </w:t>
      </w:r>
      <w:proofErr w:type="spellStart"/>
      <w:r w:rsidRPr="00B42219">
        <w:rPr>
          <w:rStyle w:val="fontstyle01"/>
          <w:rFonts w:ascii="Arial" w:hAnsi="Arial" w:cs="Arial"/>
          <w:color w:val="auto"/>
          <w:sz w:val="24"/>
          <w:szCs w:val="24"/>
        </w:rPr>
        <w:t>electricigens</w:t>
      </w:r>
      <w:proofErr w:type="spellEnd"/>
      <w:r w:rsidRPr="00B42219">
        <w:rPr>
          <w:rStyle w:val="fontstyle01"/>
          <w:rFonts w:ascii="Arial" w:hAnsi="Arial" w:cs="Arial"/>
          <w:color w:val="auto"/>
          <w:sz w:val="24"/>
          <w:szCs w:val="24"/>
        </w:rPr>
        <w:t xml:space="preserve"> and electron-accepting methanogens, but co-occurrence networks analysis </w:t>
      </w:r>
      <w:r w:rsidR="001E2214" w:rsidRPr="00B42219">
        <w:rPr>
          <w:rStyle w:val="fontstyle01"/>
          <w:rFonts w:ascii="Arial" w:hAnsi="Arial" w:cs="Arial"/>
          <w:color w:val="auto"/>
          <w:sz w:val="24"/>
          <w:szCs w:val="24"/>
        </w:rPr>
        <w:t xml:space="preserve">suggested a </w:t>
      </w:r>
      <w:r w:rsidR="00243B32" w:rsidRPr="00B42219">
        <w:rPr>
          <w:rStyle w:val="fontstyle01"/>
          <w:rFonts w:ascii="Arial" w:hAnsi="Arial" w:cs="Arial"/>
          <w:color w:val="auto"/>
          <w:sz w:val="24"/>
          <w:szCs w:val="24"/>
        </w:rPr>
        <w:t xml:space="preserve">marginal </w:t>
      </w:r>
      <w:r w:rsidRPr="00B42219">
        <w:rPr>
          <w:rStyle w:val="fontstyle01"/>
          <w:rFonts w:ascii="Arial" w:hAnsi="Arial" w:cs="Arial"/>
          <w:color w:val="auto"/>
          <w:sz w:val="24"/>
          <w:szCs w:val="24"/>
        </w:rPr>
        <w:t xml:space="preserve">contribution </w:t>
      </w:r>
      <w:r w:rsidR="001E2214" w:rsidRPr="00B42219">
        <w:rPr>
          <w:rStyle w:val="fontstyle01"/>
          <w:rFonts w:ascii="Arial" w:hAnsi="Arial" w:cs="Arial"/>
          <w:color w:val="auto"/>
          <w:sz w:val="24"/>
          <w:szCs w:val="24"/>
        </w:rPr>
        <w:t xml:space="preserve">from </w:t>
      </w:r>
      <w:r w:rsidRPr="00B42219">
        <w:rPr>
          <w:rStyle w:val="fontstyle01"/>
          <w:rFonts w:ascii="Arial" w:hAnsi="Arial" w:cs="Arial"/>
          <w:color w:val="auto"/>
          <w:sz w:val="24"/>
          <w:szCs w:val="24"/>
        </w:rPr>
        <w:t>DIET-CO</w:t>
      </w:r>
      <w:r w:rsidRPr="00B42219">
        <w:rPr>
          <w:rStyle w:val="fontstyle01"/>
          <w:rFonts w:ascii="Arial" w:hAnsi="Arial" w:cs="Arial"/>
          <w:color w:val="auto"/>
          <w:sz w:val="24"/>
          <w:szCs w:val="24"/>
          <w:vertAlign w:val="subscript"/>
        </w:rPr>
        <w:t>2</w:t>
      </w:r>
      <w:r w:rsidRPr="00B42219">
        <w:rPr>
          <w:rStyle w:val="fontstyle01"/>
          <w:rFonts w:ascii="Arial" w:hAnsi="Arial" w:cs="Arial"/>
          <w:color w:val="auto"/>
          <w:sz w:val="24"/>
          <w:szCs w:val="24"/>
        </w:rPr>
        <w:t xml:space="preserve"> reduction. </w:t>
      </w:r>
      <w:r w:rsidR="00FB56C8" w:rsidRPr="00B42219">
        <w:rPr>
          <w:rStyle w:val="fontstyle01"/>
          <w:rFonts w:ascii="Arial" w:hAnsi="Arial" w:cs="Arial"/>
          <w:color w:val="auto"/>
          <w:sz w:val="24"/>
          <w:szCs w:val="24"/>
        </w:rPr>
        <w:t xml:space="preserve">Two </w:t>
      </w:r>
      <w:r w:rsidR="00547B2C" w:rsidRPr="00B42219">
        <w:rPr>
          <w:rStyle w:val="fontstyle01"/>
          <w:rFonts w:ascii="Arial" w:hAnsi="Arial" w:cs="Arial"/>
          <w:color w:val="auto"/>
          <w:sz w:val="24"/>
          <w:szCs w:val="24"/>
        </w:rPr>
        <w:t>hypotheses</w:t>
      </w:r>
      <w:r w:rsidR="00FB56C8" w:rsidRPr="00B42219">
        <w:rPr>
          <w:rStyle w:val="fontstyle01"/>
          <w:rFonts w:ascii="Arial" w:hAnsi="Arial" w:cs="Arial"/>
          <w:color w:val="auto"/>
          <w:sz w:val="24"/>
          <w:szCs w:val="24"/>
        </w:rPr>
        <w:t xml:space="preserve"> were </w:t>
      </w:r>
      <w:r w:rsidR="00547B2C" w:rsidRPr="00B42219">
        <w:rPr>
          <w:rStyle w:val="fontstyle01"/>
          <w:rFonts w:ascii="Arial" w:hAnsi="Arial" w:cs="Arial"/>
          <w:color w:val="auto"/>
          <w:sz w:val="24"/>
          <w:szCs w:val="24"/>
        </w:rPr>
        <w:t>proposed:</w:t>
      </w:r>
      <w:r w:rsidRPr="00B42219">
        <w:rPr>
          <w:rStyle w:val="fontstyle01"/>
          <w:rFonts w:ascii="Arial" w:hAnsi="Arial" w:cs="Arial"/>
          <w:color w:val="auto"/>
          <w:sz w:val="24"/>
          <w:szCs w:val="24"/>
        </w:rPr>
        <w:t xml:space="preserve"> (1) </w:t>
      </w:r>
      <w:r w:rsidR="00C14D09" w:rsidRPr="00B42219">
        <w:rPr>
          <w:rStyle w:val="fontstyle01"/>
          <w:rFonts w:ascii="Arial" w:hAnsi="Arial" w:cs="Arial"/>
          <w:color w:val="auto"/>
          <w:sz w:val="24"/>
          <w:szCs w:val="24"/>
        </w:rPr>
        <w:t>microbiota more than individual microbe actively respond to antibiotic exposure</w:t>
      </w:r>
      <w:r w:rsidRPr="00B42219">
        <w:rPr>
          <w:rStyle w:val="fontstyle01"/>
          <w:rFonts w:ascii="Arial" w:hAnsi="Arial" w:cs="Arial"/>
          <w:color w:val="auto"/>
          <w:sz w:val="24"/>
          <w:szCs w:val="24"/>
        </w:rPr>
        <w:t>; (2)</w:t>
      </w:r>
      <w:r w:rsidR="00C14D09" w:rsidRPr="00B42219">
        <w:rPr>
          <w:rStyle w:val="fontstyle01"/>
          <w:rFonts w:ascii="Arial" w:hAnsi="Arial" w:cs="Arial"/>
          <w:color w:val="auto"/>
          <w:sz w:val="24"/>
          <w:szCs w:val="24"/>
        </w:rPr>
        <w:t xml:space="preserve"> </w:t>
      </w:r>
      <w:proofErr w:type="spellStart"/>
      <w:r w:rsidR="00C14D09" w:rsidRPr="00B42219">
        <w:rPr>
          <w:rStyle w:val="fontstyle01"/>
          <w:rFonts w:ascii="Arial" w:hAnsi="Arial" w:cs="Arial"/>
          <w:color w:val="auto"/>
          <w:sz w:val="24"/>
          <w:szCs w:val="24"/>
        </w:rPr>
        <w:t>acetoclastic</w:t>
      </w:r>
      <w:proofErr w:type="spellEnd"/>
      <w:r w:rsidR="00C14D09" w:rsidRPr="00B42219">
        <w:rPr>
          <w:rStyle w:val="fontstyle01"/>
          <w:rFonts w:ascii="Arial" w:hAnsi="Arial" w:cs="Arial"/>
          <w:color w:val="auto"/>
          <w:sz w:val="24"/>
          <w:szCs w:val="24"/>
        </w:rPr>
        <w:t xml:space="preserve"> methanogenesis </w:t>
      </w:r>
      <w:r w:rsidR="00A74A43" w:rsidRPr="00B42219">
        <w:rPr>
          <w:rStyle w:val="fontstyle01"/>
          <w:rFonts w:ascii="Arial" w:hAnsi="Arial" w:cs="Arial"/>
          <w:color w:val="auto"/>
          <w:sz w:val="24"/>
          <w:szCs w:val="24"/>
        </w:rPr>
        <w:t xml:space="preserve">outcompetes </w:t>
      </w:r>
      <w:r w:rsidR="00C14D09" w:rsidRPr="00B42219">
        <w:rPr>
          <w:rStyle w:val="fontstyle01"/>
          <w:rFonts w:ascii="Arial" w:hAnsi="Arial" w:cs="Arial"/>
          <w:color w:val="auto"/>
          <w:sz w:val="24"/>
          <w:szCs w:val="24"/>
        </w:rPr>
        <w:t>DIET to control wastewater methanation</w:t>
      </w:r>
      <w:r w:rsidRPr="00B42219">
        <w:rPr>
          <w:rStyle w:val="fontstyle01"/>
          <w:rFonts w:ascii="Arial" w:hAnsi="Arial" w:cs="Arial"/>
          <w:color w:val="auto"/>
          <w:sz w:val="24"/>
          <w:szCs w:val="24"/>
        </w:rPr>
        <w:t xml:space="preserve">. </w:t>
      </w:r>
    </w:p>
    <w:bookmarkEnd w:id="2"/>
    <w:p w14:paraId="152F8128" w14:textId="1574914B" w:rsidR="00777115" w:rsidRPr="00B42219" w:rsidRDefault="00F6543F" w:rsidP="00B74AD0">
      <w:pPr>
        <w:autoSpaceDE w:val="0"/>
        <w:autoSpaceDN w:val="0"/>
        <w:adjustRightInd w:val="0"/>
        <w:snapToGrid w:val="0"/>
        <w:spacing w:line="480" w:lineRule="auto"/>
        <w:rPr>
          <w:rFonts w:ascii="Arial" w:hAnsi="Arial" w:cs="Arial"/>
          <w:b/>
          <w:bCs/>
          <w:caps/>
          <w:sz w:val="24"/>
          <w:szCs w:val="24"/>
        </w:rPr>
      </w:pPr>
      <w:r w:rsidRPr="00B42219">
        <w:rPr>
          <w:rFonts w:ascii="Arial" w:hAnsi="Arial" w:cs="Arial"/>
          <w:b/>
          <w:bCs/>
          <w:caps/>
          <w:sz w:val="24"/>
          <w:szCs w:val="24"/>
        </w:rPr>
        <w:t xml:space="preserve">2. </w:t>
      </w:r>
      <w:r w:rsidR="001660C6" w:rsidRPr="00B42219">
        <w:rPr>
          <w:rFonts w:ascii="Arial" w:hAnsi="Arial" w:cs="Arial"/>
          <w:b/>
          <w:bCs/>
          <w:caps/>
          <w:sz w:val="24"/>
          <w:szCs w:val="24"/>
        </w:rPr>
        <w:t>M</w:t>
      </w:r>
      <w:r w:rsidR="001660C6" w:rsidRPr="00B42219">
        <w:rPr>
          <w:rFonts w:ascii="Arial" w:hAnsi="Arial" w:cs="Arial"/>
          <w:b/>
          <w:bCs/>
          <w:sz w:val="24"/>
          <w:szCs w:val="24"/>
        </w:rPr>
        <w:t>ateria</w:t>
      </w:r>
      <w:r w:rsidR="00B8006E" w:rsidRPr="00B42219">
        <w:rPr>
          <w:rFonts w:ascii="Arial" w:hAnsi="Arial" w:cs="Arial"/>
          <w:b/>
          <w:bCs/>
          <w:sz w:val="24"/>
          <w:szCs w:val="24"/>
        </w:rPr>
        <w:t>ls and methods</w:t>
      </w:r>
    </w:p>
    <w:p w14:paraId="5A7A9959" w14:textId="258FFE4C" w:rsidR="00777115" w:rsidRPr="00B42219" w:rsidRDefault="00F6543F"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2.1 </w:t>
      </w:r>
      <w:r w:rsidR="0043760C" w:rsidRPr="00B42219">
        <w:rPr>
          <w:rFonts w:ascii="Arial" w:hAnsi="Arial" w:cs="Arial"/>
          <w:b/>
          <w:bCs/>
          <w:sz w:val="24"/>
          <w:szCs w:val="24"/>
        </w:rPr>
        <w:t>Microcosm experiments</w:t>
      </w:r>
    </w:p>
    <w:p w14:paraId="2C59BF8E" w14:textId="1801E8E4" w:rsidR="00777115" w:rsidRPr="00B42219" w:rsidRDefault="00DF14D1" w:rsidP="00B74AD0">
      <w:pPr>
        <w:widowControl/>
        <w:adjustRightInd w:val="0"/>
        <w:snapToGrid w:val="0"/>
        <w:spacing w:line="480" w:lineRule="auto"/>
        <w:ind w:firstLineChars="200" w:firstLine="480"/>
        <w:rPr>
          <w:rFonts w:ascii="Arial" w:eastAsia="Arial Unicode MS" w:hAnsi="Arial" w:cs="Arial"/>
          <w:kern w:val="0"/>
          <w:sz w:val="24"/>
          <w:szCs w:val="24"/>
        </w:rPr>
      </w:pPr>
      <w:r w:rsidRPr="00B42219">
        <w:rPr>
          <w:rFonts w:ascii="Arial" w:eastAsia="Arial Unicode MS" w:hAnsi="Arial" w:cs="Arial"/>
          <w:sz w:val="24"/>
          <w:szCs w:val="24"/>
        </w:rPr>
        <w:t>T</w:t>
      </w:r>
      <w:r w:rsidR="0043760C" w:rsidRPr="00B42219">
        <w:rPr>
          <w:rFonts w:ascii="Arial" w:eastAsia="Arial Unicode MS" w:hAnsi="Arial" w:cs="Arial"/>
          <w:sz w:val="24"/>
          <w:szCs w:val="24"/>
        </w:rPr>
        <w:t xml:space="preserve">he </w:t>
      </w:r>
      <w:r w:rsidR="00243B32" w:rsidRPr="00B42219">
        <w:rPr>
          <w:rFonts w:ascii="Arial" w:eastAsia="Arial Unicode MS" w:hAnsi="Arial" w:cs="Arial"/>
          <w:sz w:val="24"/>
          <w:szCs w:val="24"/>
        </w:rPr>
        <w:t xml:space="preserve">artificial </w:t>
      </w:r>
      <w:r w:rsidR="0043760C" w:rsidRPr="00B42219">
        <w:rPr>
          <w:rFonts w:ascii="Arial" w:eastAsia="Arial Unicode MS" w:hAnsi="Arial" w:cs="Arial"/>
          <w:sz w:val="24"/>
          <w:szCs w:val="24"/>
        </w:rPr>
        <w:t>wastewater for the subsequent experiments</w:t>
      </w:r>
      <w:r w:rsidR="00B9137E" w:rsidRPr="00B42219">
        <w:rPr>
          <w:rFonts w:ascii="Arial" w:eastAsia="Arial Unicode MS" w:hAnsi="Arial" w:cs="Arial"/>
          <w:sz w:val="24"/>
          <w:szCs w:val="24"/>
        </w:rPr>
        <w:t xml:space="preserve"> was</w:t>
      </w:r>
      <w:r w:rsidR="0043760C" w:rsidRPr="00B42219">
        <w:rPr>
          <w:rFonts w:ascii="Arial" w:eastAsia="Arial Unicode MS" w:hAnsi="Arial" w:cs="Arial"/>
          <w:sz w:val="24"/>
          <w:szCs w:val="24"/>
        </w:rPr>
        <w:t xml:space="preserve"> referred to the previous study </w:t>
      </w:r>
      <w:r w:rsidR="001C354F" w:rsidRPr="00B42219">
        <w:rPr>
          <w:rFonts w:ascii="Arial" w:eastAsia="Arial Unicode MS" w:hAnsi="Arial" w:cs="Arial"/>
          <w:sz w:val="24"/>
          <w:szCs w:val="24"/>
        </w:rPr>
        <w:t>(Song et al., 2019)</w:t>
      </w:r>
      <w:r w:rsidR="0043760C" w:rsidRPr="00B42219">
        <w:rPr>
          <w:rFonts w:ascii="Arial" w:eastAsia="Arial Unicode MS" w:hAnsi="Arial" w:cs="Arial"/>
          <w:sz w:val="24"/>
          <w:szCs w:val="24"/>
        </w:rPr>
        <w:t>.</w:t>
      </w:r>
      <w:r w:rsidR="00826AEB" w:rsidRPr="00B42219">
        <w:rPr>
          <w:rFonts w:ascii="Arial" w:eastAsia="Arial Unicode MS" w:hAnsi="Arial" w:cs="Arial"/>
          <w:sz w:val="24"/>
          <w:szCs w:val="24"/>
        </w:rPr>
        <w:t xml:space="preserve"> </w:t>
      </w:r>
      <w:r w:rsidR="0043760C" w:rsidRPr="00B42219">
        <w:rPr>
          <w:rFonts w:ascii="Arial" w:eastAsia="Arial Unicode MS" w:hAnsi="Arial" w:cs="Arial"/>
          <w:sz w:val="24"/>
          <w:szCs w:val="24"/>
        </w:rPr>
        <w:t>For all microcosm experiments, t</w:t>
      </w:r>
      <w:r w:rsidR="0043760C" w:rsidRPr="00B42219">
        <w:rPr>
          <w:rFonts w:ascii="Arial" w:eastAsia="Arial Unicode MS" w:hAnsi="Arial" w:cs="Arial"/>
          <w:kern w:val="0"/>
          <w:sz w:val="24"/>
          <w:szCs w:val="24"/>
        </w:rPr>
        <w:t>hree cycles of vacuum/charging high-purity N</w:t>
      </w:r>
      <w:r w:rsidR="0043760C" w:rsidRPr="00B42219">
        <w:rPr>
          <w:rFonts w:ascii="Arial" w:eastAsia="Arial Unicode MS" w:hAnsi="Arial" w:cs="Arial"/>
          <w:kern w:val="0"/>
          <w:sz w:val="24"/>
          <w:szCs w:val="24"/>
          <w:vertAlign w:val="subscript"/>
        </w:rPr>
        <w:t>2</w:t>
      </w:r>
      <w:r w:rsidR="0043760C" w:rsidRPr="00B42219">
        <w:rPr>
          <w:rFonts w:ascii="Arial" w:eastAsia="Arial Unicode MS" w:hAnsi="Arial" w:cs="Arial"/>
          <w:kern w:val="0"/>
          <w:sz w:val="24"/>
          <w:szCs w:val="24"/>
        </w:rPr>
        <w:t xml:space="preserve"> were conducted to create the anaerobic environments</w:t>
      </w:r>
      <w:r w:rsidR="0043760C" w:rsidRPr="00B42219">
        <w:rPr>
          <w:rFonts w:ascii="Arial" w:eastAsia="Arial Unicode MS" w:hAnsi="Arial" w:cs="Arial"/>
          <w:sz w:val="24"/>
          <w:szCs w:val="24"/>
        </w:rPr>
        <w:t xml:space="preserve">. Norfloxacin or ciprofloxacin </w:t>
      </w:r>
      <w:r w:rsidR="005D6ADC" w:rsidRPr="00B42219">
        <w:rPr>
          <w:rFonts w:ascii="Arial" w:eastAsia="Arial Unicode MS" w:hAnsi="Arial" w:cs="Arial"/>
          <w:sz w:val="24"/>
          <w:szCs w:val="24"/>
        </w:rPr>
        <w:t xml:space="preserve">was </w:t>
      </w:r>
      <w:bookmarkStart w:id="4" w:name="OLE_LINK49"/>
      <w:bookmarkStart w:id="5" w:name="OLE_LINK50"/>
      <w:bookmarkEnd w:id="4"/>
      <w:bookmarkEnd w:id="5"/>
      <w:r w:rsidR="0043760C" w:rsidRPr="00B42219">
        <w:rPr>
          <w:rFonts w:ascii="Arial" w:eastAsia="Arial Unicode MS" w:hAnsi="Arial" w:cs="Arial"/>
          <w:sz w:val="24"/>
          <w:szCs w:val="24"/>
        </w:rPr>
        <w:t xml:space="preserve">added as the antibiotics-bearing wastewater. The concentration of the antibiotics was monitored by fixed-point sampling throughout the experimental process. Acetate was used as the substrate for bacteria and methanogen with a final </w:t>
      </w:r>
      <w:r w:rsidR="0043760C" w:rsidRPr="00B42219">
        <w:rPr>
          <w:rFonts w:ascii="Arial" w:eastAsia="Arial Unicode MS" w:hAnsi="Arial" w:cs="Arial"/>
          <w:sz w:val="24"/>
          <w:szCs w:val="24"/>
        </w:rPr>
        <w:lastRenderedPageBreak/>
        <w:t xml:space="preserve">concentration of ~30 </w:t>
      </w:r>
      <w:proofErr w:type="spellStart"/>
      <w:r w:rsidR="0043760C" w:rsidRPr="00B42219">
        <w:rPr>
          <w:rFonts w:ascii="Arial" w:eastAsia="Arial Unicode MS" w:hAnsi="Arial" w:cs="Arial"/>
          <w:sz w:val="24"/>
          <w:szCs w:val="24"/>
        </w:rPr>
        <w:t>mM.</w:t>
      </w:r>
      <w:proofErr w:type="spellEnd"/>
      <w:r w:rsidR="0043760C" w:rsidRPr="00B42219">
        <w:rPr>
          <w:rFonts w:ascii="Arial" w:eastAsia="Arial Unicode MS" w:hAnsi="Arial" w:cs="Arial"/>
          <w:sz w:val="24"/>
          <w:szCs w:val="24"/>
        </w:rPr>
        <w:t xml:space="preserve"> V</w:t>
      </w:r>
      <w:r w:rsidR="0043760C" w:rsidRPr="00B42219">
        <w:rPr>
          <w:rFonts w:ascii="Arial" w:eastAsia="Arial Unicode MS" w:hAnsi="Arial" w:cs="Arial"/>
          <w:kern w:val="0"/>
          <w:sz w:val="24"/>
          <w:szCs w:val="24"/>
        </w:rPr>
        <w:t>ials were incubated at room temperature (25</w:t>
      </w:r>
      <w:r w:rsidR="00835950" w:rsidRPr="00B42219">
        <w:rPr>
          <w:rFonts w:ascii="Arial" w:eastAsia="Arial Unicode MS" w:hAnsi="Arial" w:cs="Arial" w:hint="eastAsia"/>
          <w:kern w:val="0"/>
          <w:sz w:val="24"/>
          <w:szCs w:val="24"/>
        </w:rPr>
        <w:t xml:space="preserve"> </w:t>
      </w:r>
      <w:r w:rsidR="00835950" w:rsidRPr="00B42219">
        <w:rPr>
          <w:rFonts w:ascii="Arial" w:hAnsi="Arial" w:cs="Arial"/>
          <w:kern w:val="0"/>
          <w:sz w:val="24"/>
          <w:szCs w:val="24"/>
        </w:rPr>
        <w:t>°C</w:t>
      </w:r>
      <w:r w:rsidR="0043760C" w:rsidRPr="00B42219">
        <w:rPr>
          <w:rFonts w:ascii="Arial" w:eastAsia="Arial Unicode MS" w:hAnsi="Arial" w:cs="Arial"/>
          <w:kern w:val="0"/>
          <w:sz w:val="24"/>
          <w:szCs w:val="24"/>
        </w:rPr>
        <w:t>) and mesophilic temperature (35</w:t>
      </w:r>
      <w:r w:rsidR="00835950" w:rsidRPr="00B42219">
        <w:rPr>
          <w:rFonts w:ascii="Arial" w:eastAsia="Arial Unicode MS" w:hAnsi="Arial" w:cs="Arial"/>
          <w:kern w:val="0"/>
          <w:sz w:val="24"/>
          <w:szCs w:val="24"/>
        </w:rPr>
        <w:t xml:space="preserve"> </w:t>
      </w:r>
      <w:r w:rsidR="00835950" w:rsidRPr="00B42219">
        <w:rPr>
          <w:rFonts w:ascii="Arial" w:hAnsi="Arial" w:cs="Arial"/>
          <w:kern w:val="0"/>
          <w:sz w:val="24"/>
          <w:szCs w:val="24"/>
        </w:rPr>
        <w:t>°C</w:t>
      </w:r>
      <w:r w:rsidR="0043760C" w:rsidRPr="00B42219">
        <w:rPr>
          <w:rFonts w:ascii="Arial" w:eastAsia="Arial Unicode MS" w:hAnsi="Arial" w:cs="Arial"/>
          <w:kern w:val="0"/>
          <w:sz w:val="24"/>
          <w:szCs w:val="24"/>
        </w:rPr>
        <w:t>). Samples were sacrificed in triplicate to test the concentrations of acetate, CH</w:t>
      </w:r>
      <w:r w:rsidR="0043760C" w:rsidRPr="00B42219">
        <w:rPr>
          <w:rFonts w:ascii="Arial" w:eastAsia="Arial Unicode MS" w:hAnsi="Arial" w:cs="Arial"/>
          <w:kern w:val="0"/>
          <w:sz w:val="24"/>
          <w:szCs w:val="24"/>
          <w:vertAlign w:val="subscript"/>
        </w:rPr>
        <w:t>4</w:t>
      </w:r>
      <w:r w:rsidR="0043760C" w:rsidRPr="00B42219">
        <w:rPr>
          <w:rFonts w:ascii="Arial" w:eastAsia="Arial Unicode MS" w:hAnsi="Arial" w:cs="Arial"/>
          <w:kern w:val="0"/>
          <w:sz w:val="24"/>
          <w:szCs w:val="24"/>
        </w:rPr>
        <w:t>, H</w:t>
      </w:r>
      <w:r w:rsidR="0043760C" w:rsidRPr="00B42219">
        <w:rPr>
          <w:rFonts w:ascii="Arial" w:eastAsia="Arial Unicode MS" w:hAnsi="Arial" w:cs="Arial"/>
          <w:kern w:val="0"/>
          <w:sz w:val="24"/>
          <w:szCs w:val="24"/>
          <w:vertAlign w:val="subscript"/>
        </w:rPr>
        <w:t>2</w:t>
      </w:r>
      <w:r w:rsidR="0043760C" w:rsidRPr="00B42219">
        <w:rPr>
          <w:rFonts w:ascii="Arial" w:eastAsia="Arial Unicode MS" w:hAnsi="Arial" w:cs="Arial"/>
          <w:kern w:val="0"/>
          <w:sz w:val="24"/>
          <w:szCs w:val="24"/>
        </w:rPr>
        <w:t>, and CO</w:t>
      </w:r>
      <w:r w:rsidR="0043760C" w:rsidRPr="00B42219">
        <w:rPr>
          <w:rFonts w:ascii="Arial" w:eastAsia="Arial Unicode MS" w:hAnsi="Arial" w:cs="Arial"/>
          <w:kern w:val="0"/>
          <w:sz w:val="24"/>
          <w:szCs w:val="24"/>
          <w:vertAlign w:val="subscript"/>
        </w:rPr>
        <w:t>2</w:t>
      </w:r>
      <w:r w:rsidR="0043760C" w:rsidRPr="00B42219">
        <w:rPr>
          <w:rFonts w:ascii="Arial" w:eastAsia="Arial Unicode MS" w:hAnsi="Arial" w:cs="Arial"/>
          <w:kern w:val="0"/>
          <w:sz w:val="24"/>
          <w:szCs w:val="24"/>
        </w:rPr>
        <w:t xml:space="preserve"> after </w:t>
      </w:r>
      <w:r w:rsidR="000D410D" w:rsidRPr="00B42219">
        <w:rPr>
          <w:rFonts w:ascii="Arial" w:eastAsia="Arial Unicode MS" w:hAnsi="Arial" w:cs="Arial"/>
          <w:kern w:val="0"/>
          <w:sz w:val="24"/>
          <w:szCs w:val="24"/>
        </w:rPr>
        <w:t>24 days of incubation</w:t>
      </w:r>
      <w:r w:rsidR="0043760C" w:rsidRPr="00B42219">
        <w:rPr>
          <w:rFonts w:ascii="Arial" w:eastAsia="Arial Unicode MS" w:hAnsi="Arial" w:cs="Arial"/>
          <w:kern w:val="0"/>
          <w:sz w:val="24"/>
          <w:szCs w:val="24"/>
        </w:rPr>
        <w:t xml:space="preserve"> </w:t>
      </w:r>
      <w:r w:rsidR="001C354F" w:rsidRPr="00B42219">
        <w:rPr>
          <w:rFonts w:ascii="Arial" w:eastAsia="Arial Unicode MS" w:hAnsi="Arial" w:cs="Arial"/>
          <w:kern w:val="0"/>
          <w:sz w:val="24"/>
          <w:szCs w:val="24"/>
        </w:rPr>
        <w:t>(Xiao et al., 2020b, 2020a)</w:t>
      </w:r>
      <w:r w:rsidR="0043760C" w:rsidRPr="00B42219">
        <w:rPr>
          <w:rFonts w:ascii="Arial" w:eastAsia="Arial Unicode MS" w:hAnsi="Arial" w:cs="Arial"/>
          <w:kern w:val="0"/>
          <w:sz w:val="24"/>
          <w:szCs w:val="24"/>
        </w:rPr>
        <w:t>.</w:t>
      </w:r>
    </w:p>
    <w:p w14:paraId="0A16645C" w14:textId="3FEC43FC" w:rsidR="00777115" w:rsidRPr="00B42219" w:rsidRDefault="00F6543F" w:rsidP="00B74AD0">
      <w:pPr>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2.2 </w:t>
      </w:r>
      <w:r w:rsidR="0043760C" w:rsidRPr="00B42219">
        <w:rPr>
          <w:rFonts w:ascii="Arial" w:hAnsi="Arial" w:cs="Arial"/>
          <w:b/>
          <w:bCs/>
          <w:sz w:val="24"/>
          <w:szCs w:val="24"/>
        </w:rPr>
        <w:t xml:space="preserve">DNA extraction, separation, and sequencing </w:t>
      </w:r>
    </w:p>
    <w:p w14:paraId="1814D2A0" w14:textId="16E4050D"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About 0.5g of sludge was collected on day 8 for metagenomic sequencing</w:t>
      </w:r>
      <w:r w:rsidR="00C24BA7" w:rsidRPr="00B42219">
        <w:rPr>
          <w:rFonts w:ascii="Arial" w:hAnsi="Arial" w:cs="Arial"/>
          <w:sz w:val="24"/>
          <w:szCs w:val="24"/>
        </w:rPr>
        <w:t>, when the antibiotic had a significant effect on the CH</w:t>
      </w:r>
      <w:r w:rsidR="00C24BA7" w:rsidRPr="00B42219">
        <w:rPr>
          <w:rFonts w:ascii="Arial" w:hAnsi="Arial" w:cs="Arial"/>
          <w:sz w:val="24"/>
          <w:szCs w:val="24"/>
          <w:vertAlign w:val="subscript"/>
        </w:rPr>
        <w:t>4</w:t>
      </w:r>
      <w:r w:rsidR="00C24BA7" w:rsidRPr="00B42219">
        <w:rPr>
          <w:rFonts w:ascii="Arial" w:hAnsi="Arial" w:cs="Arial"/>
          <w:sz w:val="24"/>
          <w:szCs w:val="24"/>
        </w:rPr>
        <w:t xml:space="preserve"> concentrations (P&lt; 0.01)</w:t>
      </w:r>
      <w:r w:rsidRPr="00B42219">
        <w:rPr>
          <w:rFonts w:ascii="Arial" w:hAnsi="Arial" w:cs="Arial"/>
          <w:sz w:val="24"/>
          <w:szCs w:val="24"/>
        </w:rPr>
        <w:t>. The total DNA was extracted using E.Z.N.A.</w:t>
      </w:r>
      <w:r w:rsidRPr="00B42219">
        <w:rPr>
          <w:rFonts w:ascii="Arial" w:hAnsi="Arial" w:cs="Arial"/>
          <w:sz w:val="24"/>
          <w:szCs w:val="24"/>
          <w:vertAlign w:val="superscript"/>
        </w:rPr>
        <w:t>®</w:t>
      </w:r>
      <w:r w:rsidRPr="00B42219">
        <w:rPr>
          <w:rFonts w:ascii="Arial" w:hAnsi="Arial" w:cs="Arial"/>
          <w:sz w:val="24"/>
          <w:szCs w:val="24"/>
        </w:rPr>
        <w:t xml:space="preserve"> Soil DNA Kit (Omega Bio-</w:t>
      </w:r>
      <w:proofErr w:type="spellStart"/>
      <w:r w:rsidRPr="00B42219">
        <w:rPr>
          <w:rFonts w:ascii="Arial" w:hAnsi="Arial" w:cs="Arial"/>
          <w:sz w:val="24"/>
          <w:szCs w:val="24"/>
        </w:rPr>
        <w:t>tek</w:t>
      </w:r>
      <w:proofErr w:type="spellEnd"/>
      <w:r w:rsidRPr="00B42219">
        <w:rPr>
          <w:rFonts w:ascii="Arial" w:hAnsi="Arial" w:cs="Arial"/>
          <w:sz w:val="24"/>
          <w:szCs w:val="24"/>
        </w:rPr>
        <w:t xml:space="preserve">, Norcross, GA, U.S.) according to the manufacturer’s instructions. The extracted total DNA was eluted in nuclease-free water, sheared, and </w:t>
      </w:r>
      <w:r w:rsidR="00DA3E0B" w:rsidRPr="00B42219">
        <w:rPr>
          <w:rFonts w:ascii="Arial" w:hAnsi="Arial" w:cs="Arial"/>
          <w:sz w:val="24"/>
          <w:szCs w:val="24"/>
        </w:rPr>
        <w:t xml:space="preserve">sent </w:t>
      </w:r>
      <w:r w:rsidRPr="00B42219">
        <w:rPr>
          <w:rFonts w:ascii="Arial" w:hAnsi="Arial" w:cs="Arial"/>
          <w:sz w:val="24"/>
          <w:szCs w:val="24"/>
        </w:rPr>
        <w:t xml:space="preserve">for paired-end library preparation </w:t>
      </w:r>
      <w:r w:rsidR="00DA3E0B" w:rsidRPr="00B42219">
        <w:rPr>
          <w:rFonts w:ascii="Arial" w:hAnsi="Arial" w:cs="Arial"/>
          <w:sz w:val="24"/>
          <w:szCs w:val="24"/>
        </w:rPr>
        <w:t>with</w:t>
      </w:r>
      <w:r w:rsidR="000532FD" w:rsidRPr="00B42219">
        <w:rPr>
          <w:rFonts w:ascii="Arial" w:hAnsi="Arial" w:cs="Arial"/>
          <w:sz w:val="24"/>
          <w:szCs w:val="24"/>
        </w:rPr>
        <w:t xml:space="preserve"> </w:t>
      </w:r>
      <w:r w:rsidRPr="00B42219">
        <w:rPr>
          <w:rFonts w:ascii="Arial" w:hAnsi="Arial" w:cs="Arial"/>
          <w:sz w:val="24"/>
          <w:szCs w:val="24"/>
        </w:rPr>
        <w:t xml:space="preserve">fragment insert sizes of approximately 400 nt. Paired-end (PE) libraries were constructed using </w:t>
      </w:r>
      <w:proofErr w:type="spellStart"/>
      <w:r w:rsidRPr="00B42219">
        <w:rPr>
          <w:rFonts w:ascii="Arial" w:hAnsi="Arial" w:cs="Arial"/>
          <w:sz w:val="24"/>
          <w:szCs w:val="24"/>
        </w:rPr>
        <w:t>NEXTflex</w:t>
      </w:r>
      <w:r w:rsidRPr="00B42219">
        <w:rPr>
          <w:rFonts w:ascii="Arial" w:hAnsi="Arial" w:cs="Arial"/>
          <w:sz w:val="24"/>
          <w:szCs w:val="24"/>
          <w:vertAlign w:val="superscript"/>
        </w:rPr>
        <w:t>TM</w:t>
      </w:r>
      <w:proofErr w:type="spellEnd"/>
      <w:r w:rsidRPr="00B42219">
        <w:rPr>
          <w:rFonts w:ascii="Arial" w:hAnsi="Arial" w:cs="Arial"/>
          <w:sz w:val="24"/>
          <w:szCs w:val="24"/>
        </w:rPr>
        <w:t xml:space="preserve"> Rapid DNA-Seq Kit (Bio Scientific, Austin, TX, USA). Adapters containing the full complement of sequencing primer hybridization sites were ligated to the blunt end of fragments. The library was sequenced by using Illumina </w:t>
      </w:r>
      <w:proofErr w:type="spellStart"/>
      <w:r w:rsidRPr="00B42219">
        <w:rPr>
          <w:rFonts w:ascii="Arial" w:hAnsi="Arial" w:cs="Arial"/>
          <w:sz w:val="24"/>
          <w:szCs w:val="24"/>
        </w:rPr>
        <w:t>Hiseq</w:t>
      </w:r>
      <w:proofErr w:type="spellEnd"/>
      <w:r w:rsidRPr="00B42219">
        <w:rPr>
          <w:rFonts w:ascii="Arial" w:hAnsi="Arial" w:cs="Arial"/>
          <w:sz w:val="24"/>
          <w:szCs w:val="24"/>
        </w:rPr>
        <w:t xml:space="preserve"> </w:t>
      </w:r>
      <w:proofErr w:type="spellStart"/>
      <w:r w:rsidRPr="00B42219">
        <w:rPr>
          <w:rFonts w:ascii="Arial" w:hAnsi="Arial" w:cs="Arial"/>
          <w:sz w:val="24"/>
          <w:szCs w:val="24"/>
        </w:rPr>
        <w:t>Xten</w:t>
      </w:r>
      <w:proofErr w:type="spellEnd"/>
      <w:r w:rsidRPr="00B42219">
        <w:rPr>
          <w:rFonts w:ascii="Arial" w:hAnsi="Arial" w:cs="Arial"/>
          <w:sz w:val="24"/>
          <w:szCs w:val="24"/>
        </w:rPr>
        <w:t xml:space="preserve"> (Illumina Inc., San Diego, CA, USA) at </w:t>
      </w:r>
      <w:proofErr w:type="spellStart"/>
      <w:r w:rsidRPr="00B42219">
        <w:rPr>
          <w:rFonts w:ascii="Arial" w:hAnsi="Arial" w:cs="Arial"/>
          <w:sz w:val="24"/>
          <w:szCs w:val="24"/>
        </w:rPr>
        <w:t>Wefindbio</w:t>
      </w:r>
      <w:proofErr w:type="spellEnd"/>
      <w:r w:rsidRPr="00B42219">
        <w:rPr>
          <w:rFonts w:ascii="Arial" w:hAnsi="Arial" w:cs="Arial"/>
          <w:sz w:val="24"/>
          <w:szCs w:val="24"/>
        </w:rPr>
        <w:t xml:space="preserve"> Technology Co., Ltd. (Wuhan, China). Because one sample did not get enough sequencing data, only two of the </w:t>
      </w:r>
      <w:r w:rsidRPr="00B42219">
        <w:rPr>
          <w:rFonts w:ascii="Arial" w:eastAsia="Arial Unicode MS" w:hAnsi="Arial" w:cs="Arial"/>
          <w:sz w:val="24"/>
          <w:szCs w:val="24"/>
        </w:rPr>
        <w:t>triplicate</w:t>
      </w:r>
      <w:r w:rsidR="00A52B7E" w:rsidRPr="00B42219">
        <w:rPr>
          <w:rFonts w:ascii="Arial" w:eastAsia="Arial Unicode MS" w:hAnsi="Arial" w:cs="Arial"/>
          <w:sz w:val="24"/>
          <w:szCs w:val="24"/>
        </w:rPr>
        <w:t>s</w:t>
      </w:r>
      <w:r w:rsidRPr="00B42219">
        <w:rPr>
          <w:rFonts w:ascii="Arial" w:hAnsi="Arial" w:cs="Arial"/>
          <w:sz w:val="24"/>
          <w:szCs w:val="24"/>
        </w:rPr>
        <w:t xml:space="preserve"> in the control group were kept for the downstream analysis. Sequence data associated with this project have been deposited in the NCBI Short Read Archive database (Accession Number: PRJNA734822). </w:t>
      </w:r>
    </w:p>
    <w:p w14:paraId="71E0F640" w14:textId="33FFF908" w:rsidR="00777115" w:rsidRPr="00B42219" w:rsidRDefault="00F6543F"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2.3 </w:t>
      </w:r>
      <w:r w:rsidR="0043760C" w:rsidRPr="00B42219">
        <w:rPr>
          <w:rFonts w:ascii="Arial" w:hAnsi="Arial" w:cs="Arial"/>
          <w:b/>
          <w:bCs/>
          <w:sz w:val="24"/>
          <w:szCs w:val="24"/>
        </w:rPr>
        <w:t>Assembly of metagenomic data sets</w:t>
      </w:r>
    </w:p>
    <w:p w14:paraId="5E53E2F2" w14:textId="0B9ECABF"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The de novo assembly of metagenomic sequences was conducted on a Linux server with 88 CPU cores and 1TB RAM. </w:t>
      </w:r>
      <w:proofErr w:type="spellStart"/>
      <w:r w:rsidRPr="00B42219">
        <w:rPr>
          <w:rFonts w:ascii="Arial" w:hAnsi="Arial" w:cs="Arial"/>
          <w:sz w:val="24"/>
          <w:szCs w:val="24"/>
        </w:rPr>
        <w:t>Trimmomatic</w:t>
      </w:r>
      <w:proofErr w:type="spellEnd"/>
      <w:r w:rsidRPr="00B42219">
        <w:rPr>
          <w:rFonts w:ascii="Arial" w:hAnsi="Arial" w:cs="Arial"/>
          <w:sz w:val="24"/>
          <w:szCs w:val="24"/>
        </w:rPr>
        <w:t xml:space="preserve"> was applied to remove adapters and filter low-quality reads. The </w:t>
      </w:r>
      <w:r w:rsidR="000532FD" w:rsidRPr="00B42219">
        <w:rPr>
          <w:rFonts w:ascii="Arial" w:hAnsi="Arial" w:cs="Arial"/>
          <w:sz w:val="24"/>
          <w:szCs w:val="24"/>
        </w:rPr>
        <w:t xml:space="preserve">resulting </w:t>
      </w:r>
      <w:r w:rsidRPr="00B42219">
        <w:rPr>
          <w:rFonts w:ascii="Arial" w:hAnsi="Arial" w:cs="Arial"/>
          <w:sz w:val="24"/>
          <w:szCs w:val="24"/>
        </w:rPr>
        <w:t xml:space="preserve">reads were aligned to the human genome Hg38 by </w:t>
      </w:r>
      <w:proofErr w:type="spellStart"/>
      <w:r w:rsidRPr="00B42219">
        <w:rPr>
          <w:rFonts w:ascii="Arial" w:hAnsi="Arial" w:cs="Arial"/>
          <w:sz w:val="24"/>
          <w:szCs w:val="24"/>
        </w:rPr>
        <w:t>BBmap</w:t>
      </w:r>
      <w:proofErr w:type="spellEnd"/>
      <w:r w:rsidRPr="00B42219">
        <w:rPr>
          <w:rFonts w:ascii="Arial" w:hAnsi="Arial" w:cs="Arial"/>
          <w:sz w:val="24"/>
          <w:szCs w:val="24"/>
        </w:rPr>
        <w:t xml:space="preserve"> (http://sourceforge.net/projects/bbmap/) </w:t>
      </w:r>
      <w:r w:rsidRPr="00B42219">
        <w:rPr>
          <w:rFonts w:ascii="Arial" w:hAnsi="Arial" w:cs="Arial"/>
          <w:sz w:val="24"/>
          <w:szCs w:val="24"/>
        </w:rPr>
        <w:lastRenderedPageBreak/>
        <w:t>to remove contaminations. The final clean reads of all eight samples were co-assembled using MEGAHIT with default parameters. The final contigs were filtered</w:t>
      </w:r>
      <w:r w:rsidR="000532FD" w:rsidRPr="00B42219">
        <w:rPr>
          <w:rFonts w:ascii="Arial" w:hAnsi="Arial" w:cs="Arial"/>
          <w:sz w:val="24"/>
          <w:szCs w:val="24"/>
        </w:rPr>
        <w:t>,</w:t>
      </w:r>
      <w:r w:rsidRPr="00B42219">
        <w:rPr>
          <w:rFonts w:ascii="Arial" w:hAnsi="Arial" w:cs="Arial"/>
          <w:sz w:val="24"/>
          <w:szCs w:val="24"/>
        </w:rPr>
        <w:t xml:space="preserve"> and only contigs &gt;</w:t>
      </w:r>
      <w:r w:rsidR="000532FD" w:rsidRPr="00B42219">
        <w:rPr>
          <w:rFonts w:ascii="Arial" w:hAnsi="Arial" w:cs="Arial"/>
          <w:sz w:val="24"/>
          <w:szCs w:val="24"/>
        </w:rPr>
        <w:t xml:space="preserve"> </w:t>
      </w:r>
      <w:r w:rsidRPr="00B42219">
        <w:rPr>
          <w:rFonts w:ascii="Arial" w:hAnsi="Arial" w:cs="Arial"/>
          <w:sz w:val="24"/>
          <w:szCs w:val="24"/>
        </w:rPr>
        <w:t>500 bp were selected for downstream analysis. The quality of the assembly was assessed by QUAST.</w:t>
      </w:r>
    </w:p>
    <w:p w14:paraId="533634C1" w14:textId="4BDCAB99" w:rsidR="00777115" w:rsidRPr="00B42219" w:rsidRDefault="00F6543F"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2.4 </w:t>
      </w:r>
      <w:r w:rsidR="0043760C" w:rsidRPr="00B42219">
        <w:rPr>
          <w:rFonts w:ascii="Arial" w:hAnsi="Arial" w:cs="Arial"/>
          <w:b/>
          <w:bCs/>
          <w:sz w:val="24"/>
          <w:szCs w:val="24"/>
        </w:rPr>
        <w:t>Genomic binning and annotation</w:t>
      </w:r>
    </w:p>
    <w:p w14:paraId="6192BDF5" w14:textId="4913E287"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The binning process was performed with </w:t>
      </w:r>
      <w:proofErr w:type="spellStart"/>
      <w:r w:rsidRPr="00B42219">
        <w:rPr>
          <w:rFonts w:ascii="Arial" w:hAnsi="Arial" w:cs="Arial"/>
          <w:sz w:val="24"/>
          <w:szCs w:val="24"/>
        </w:rPr>
        <w:t>MetaWRAP</w:t>
      </w:r>
      <w:proofErr w:type="spellEnd"/>
      <w:r w:rsidRPr="00B42219">
        <w:rPr>
          <w:rFonts w:ascii="Arial" w:hAnsi="Arial" w:cs="Arial"/>
          <w:sz w:val="24"/>
          <w:szCs w:val="24"/>
        </w:rPr>
        <w:t xml:space="preserve">. Briefly, the assembly was binned with MaxBin2, MetaBAT2, and CONCOCT using the binning module, respectively. The produced bins were refined using the </w:t>
      </w:r>
      <w:proofErr w:type="spellStart"/>
      <w:r w:rsidRPr="00B42219">
        <w:rPr>
          <w:rFonts w:ascii="Arial" w:hAnsi="Arial" w:cs="Arial"/>
          <w:sz w:val="24"/>
          <w:szCs w:val="24"/>
        </w:rPr>
        <w:t>bin_refinment</w:t>
      </w:r>
      <w:proofErr w:type="spellEnd"/>
      <w:r w:rsidRPr="00B42219">
        <w:rPr>
          <w:rFonts w:ascii="Arial" w:hAnsi="Arial" w:cs="Arial"/>
          <w:sz w:val="24"/>
          <w:szCs w:val="24"/>
        </w:rPr>
        <w:t xml:space="preserve"> module with completeness &gt;</w:t>
      </w:r>
      <w:r w:rsidR="000532FD" w:rsidRPr="00B42219">
        <w:rPr>
          <w:rFonts w:ascii="Arial" w:hAnsi="Arial" w:cs="Arial"/>
          <w:sz w:val="24"/>
          <w:szCs w:val="24"/>
        </w:rPr>
        <w:t xml:space="preserve"> </w:t>
      </w:r>
      <w:r w:rsidRPr="00B42219">
        <w:rPr>
          <w:rFonts w:ascii="Arial" w:hAnsi="Arial" w:cs="Arial"/>
          <w:sz w:val="24"/>
          <w:szCs w:val="24"/>
        </w:rPr>
        <w:t xml:space="preserve">50, </w:t>
      </w:r>
      <w:r w:rsidR="00692F38" w:rsidRPr="00B42219">
        <w:rPr>
          <w:rFonts w:ascii="Arial" w:hAnsi="Arial" w:cs="Arial"/>
          <w:sz w:val="24"/>
          <w:szCs w:val="24"/>
        </w:rPr>
        <w:t xml:space="preserve">and </w:t>
      </w:r>
      <w:r w:rsidRPr="00B42219">
        <w:rPr>
          <w:rFonts w:ascii="Arial" w:hAnsi="Arial" w:cs="Arial"/>
          <w:sz w:val="24"/>
          <w:szCs w:val="24"/>
        </w:rPr>
        <w:t>contamination &lt;</w:t>
      </w:r>
      <w:r w:rsidR="000532FD" w:rsidRPr="00B42219">
        <w:rPr>
          <w:rFonts w:ascii="Arial" w:hAnsi="Arial" w:cs="Arial"/>
          <w:sz w:val="24"/>
          <w:szCs w:val="24"/>
        </w:rPr>
        <w:t xml:space="preserve"> </w:t>
      </w:r>
      <w:r w:rsidRPr="00B42219">
        <w:rPr>
          <w:rFonts w:ascii="Arial" w:hAnsi="Arial" w:cs="Arial"/>
          <w:sz w:val="24"/>
          <w:szCs w:val="24"/>
        </w:rPr>
        <w:t>10 as the threshold</w:t>
      </w:r>
      <w:r w:rsidR="007F6473" w:rsidRPr="00B42219">
        <w:rPr>
          <w:rFonts w:ascii="Arial" w:hAnsi="Arial" w:cs="Arial"/>
          <w:sz w:val="24"/>
          <w:szCs w:val="24"/>
        </w:rPr>
        <w:t>s</w:t>
      </w:r>
      <w:r w:rsidRPr="00B42219">
        <w:rPr>
          <w:rFonts w:ascii="Arial" w:hAnsi="Arial" w:cs="Arial"/>
          <w:sz w:val="24"/>
          <w:szCs w:val="24"/>
        </w:rPr>
        <w:t xml:space="preserve">. The filtered bins were further improved through the </w:t>
      </w:r>
      <w:proofErr w:type="spellStart"/>
      <w:r w:rsidRPr="00B42219">
        <w:rPr>
          <w:rFonts w:ascii="Arial" w:hAnsi="Arial" w:cs="Arial"/>
          <w:sz w:val="24"/>
          <w:szCs w:val="24"/>
        </w:rPr>
        <w:t>bin_reassembly</w:t>
      </w:r>
      <w:proofErr w:type="spellEnd"/>
      <w:r w:rsidRPr="00B42219">
        <w:rPr>
          <w:rFonts w:ascii="Arial" w:hAnsi="Arial" w:cs="Arial"/>
          <w:sz w:val="24"/>
          <w:szCs w:val="24"/>
        </w:rPr>
        <w:t xml:space="preserve"> module, which reassembled the bins by </w:t>
      </w:r>
      <w:proofErr w:type="spellStart"/>
      <w:r w:rsidRPr="00B42219">
        <w:rPr>
          <w:rFonts w:ascii="Arial" w:hAnsi="Arial" w:cs="Arial"/>
          <w:sz w:val="24"/>
          <w:szCs w:val="24"/>
        </w:rPr>
        <w:t>SPAdes</w:t>
      </w:r>
      <w:proofErr w:type="spellEnd"/>
      <w:r w:rsidRPr="00B42219">
        <w:rPr>
          <w:rFonts w:ascii="Arial" w:hAnsi="Arial" w:cs="Arial"/>
          <w:sz w:val="24"/>
          <w:szCs w:val="24"/>
        </w:rPr>
        <w:t xml:space="preserve">. The final bins were quantified through the </w:t>
      </w:r>
      <w:proofErr w:type="spellStart"/>
      <w:r w:rsidRPr="00B42219">
        <w:rPr>
          <w:rFonts w:ascii="Arial" w:hAnsi="Arial" w:cs="Arial"/>
          <w:sz w:val="24"/>
          <w:szCs w:val="24"/>
        </w:rPr>
        <w:t>bin_quant</w:t>
      </w:r>
      <w:proofErr w:type="spellEnd"/>
      <w:r w:rsidRPr="00B42219">
        <w:rPr>
          <w:rFonts w:ascii="Arial" w:hAnsi="Arial" w:cs="Arial"/>
          <w:sz w:val="24"/>
          <w:szCs w:val="24"/>
        </w:rPr>
        <w:t xml:space="preserve"> module, which first quantified the contigs by Salmon and calculated the average counts of the whole bins, then normalized each bin as copies per million reads.</w:t>
      </w:r>
    </w:p>
    <w:p w14:paraId="558E44C8" w14:textId="71712AC8"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The taxonomy annotation of the bins was performed with GTDB-Tk. It first predicted the ORFs of the bins by Prodigal, then 120 single-copy proteins of bacteria and 122 single-copy proteins of archaea were retrieved and aligned with the GTDB database. The concatenated alignment was used to build a phylogenetic tree. Meanwhile, the average nucleotide identity (ANI) of the bins was calculated by </w:t>
      </w:r>
      <w:proofErr w:type="spellStart"/>
      <w:r w:rsidRPr="00B42219">
        <w:rPr>
          <w:rFonts w:ascii="Arial" w:hAnsi="Arial" w:cs="Arial"/>
          <w:sz w:val="24"/>
          <w:szCs w:val="24"/>
        </w:rPr>
        <w:t>FastANI</w:t>
      </w:r>
      <w:proofErr w:type="spellEnd"/>
      <w:r w:rsidRPr="00B42219">
        <w:rPr>
          <w:rFonts w:ascii="Arial" w:hAnsi="Arial" w:cs="Arial"/>
          <w:sz w:val="24"/>
          <w:szCs w:val="24"/>
        </w:rPr>
        <w:t xml:space="preserve">. The taxonomy annotation was performed based on their position on the phylogenetic tree and the ANI similarity. </w:t>
      </w:r>
    </w:p>
    <w:p w14:paraId="4DF19242" w14:textId="14EBC6EE"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The ORFs of the bins were predicted by Prodigal, with the default parameters. The final protein sequence files were annotated with </w:t>
      </w:r>
      <w:proofErr w:type="spellStart"/>
      <w:r w:rsidRPr="00B42219">
        <w:rPr>
          <w:rFonts w:ascii="Arial" w:hAnsi="Arial" w:cs="Arial"/>
          <w:sz w:val="24"/>
          <w:szCs w:val="24"/>
        </w:rPr>
        <w:t>eggNOG</w:t>
      </w:r>
      <w:proofErr w:type="spellEnd"/>
      <w:r w:rsidRPr="00B42219">
        <w:rPr>
          <w:rFonts w:ascii="Arial" w:hAnsi="Arial" w:cs="Arial"/>
          <w:sz w:val="24"/>
          <w:szCs w:val="24"/>
        </w:rPr>
        <w:t>-Mapper, which aligns the protein sequences to their pre-build database and annotate</w:t>
      </w:r>
      <w:r w:rsidR="000532FD" w:rsidRPr="00B42219">
        <w:rPr>
          <w:rFonts w:ascii="Arial" w:hAnsi="Arial" w:cs="Arial"/>
          <w:sz w:val="24"/>
          <w:szCs w:val="24"/>
        </w:rPr>
        <w:t>s</w:t>
      </w:r>
      <w:r w:rsidRPr="00B42219">
        <w:rPr>
          <w:rFonts w:ascii="Arial" w:hAnsi="Arial" w:cs="Arial"/>
          <w:sz w:val="24"/>
          <w:szCs w:val="24"/>
        </w:rPr>
        <w:t xml:space="preserve"> their function, KEGG assignment, GO assignment, and COG </w:t>
      </w:r>
      <w:r w:rsidRPr="00B42219">
        <w:rPr>
          <w:rFonts w:ascii="Arial" w:hAnsi="Arial" w:cs="Arial"/>
          <w:sz w:val="24"/>
          <w:szCs w:val="24"/>
        </w:rPr>
        <w:lastRenderedPageBreak/>
        <w:t>assignment by the best hit.</w:t>
      </w:r>
    </w:p>
    <w:p w14:paraId="4784D381" w14:textId="65BD30E0" w:rsidR="00777115" w:rsidRPr="00B42219" w:rsidRDefault="00F6543F"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2.5</w:t>
      </w:r>
      <w:r w:rsidRPr="00B42219">
        <w:rPr>
          <w:rFonts w:ascii="Arial" w:hAnsi="Arial" w:cs="Arial" w:hint="eastAsia"/>
          <w:b/>
          <w:bCs/>
          <w:sz w:val="24"/>
          <w:szCs w:val="24"/>
        </w:rPr>
        <w:t xml:space="preserve"> </w:t>
      </w:r>
      <w:r w:rsidR="0043760C" w:rsidRPr="00B42219">
        <w:rPr>
          <w:rFonts w:ascii="Arial" w:hAnsi="Arial" w:cs="Arial"/>
          <w:b/>
          <w:bCs/>
          <w:sz w:val="24"/>
          <w:szCs w:val="24"/>
        </w:rPr>
        <w:t>Phylogenetic analysis</w:t>
      </w:r>
    </w:p>
    <w:p w14:paraId="4DB2DA6C" w14:textId="717A4D51"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The genomes were subjected to GTDB-Tk to align the single-copy proteins. Then the concatenated alignments were used to build the phylogenetic tree using </w:t>
      </w:r>
      <w:proofErr w:type="spellStart"/>
      <w:r w:rsidRPr="00B42219">
        <w:rPr>
          <w:rFonts w:ascii="Arial" w:hAnsi="Arial" w:cs="Arial"/>
          <w:sz w:val="24"/>
          <w:szCs w:val="24"/>
        </w:rPr>
        <w:t>IQtree</w:t>
      </w:r>
      <w:proofErr w:type="spellEnd"/>
      <w:r w:rsidRPr="00B42219">
        <w:rPr>
          <w:rFonts w:ascii="Arial" w:hAnsi="Arial" w:cs="Arial"/>
          <w:sz w:val="24"/>
          <w:szCs w:val="24"/>
        </w:rPr>
        <w:t xml:space="preserve"> with 100 times bootstrap. Known syntrophic acetate-oxidizing bacteria (SAOBs) were obtained from experiments validated studies</w:t>
      </w:r>
      <w:r w:rsidR="005F6ADA" w:rsidRPr="00B42219">
        <w:rPr>
          <w:rFonts w:ascii="Arial" w:hAnsi="Arial" w:cs="Arial"/>
          <w:sz w:val="24"/>
          <w:szCs w:val="24"/>
        </w:rPr>
        <w:t xml:space="preserve"> </w:t>
      </w:r>
      <w:r w:rsidR="001C354F" w:rsidRPr="00B42219">
        <w:rPr>
          <w:rFonts w:ascii="Arial" w:hAnsi="Arial" w:cs="Arial"/>
          <w:sz w:val="24"/>
          <w:szCs w:val="24"/>
        </w:rPr>
        <w:t>(</w:t>
      </w:r>
      <w:r w:rsidR="00203AB0" w:rsidRPr="00B42219">
        <w:rPr>
          <w:rFonts w:ascii="Arial" w:hAnsi="Arial" w:cs="Arial"/>
          <w:sz w:val="24"/>
          <w:szCs w:val="24"/>
        </w:rPr>
        <w:t>Yu et al., 2022).</w:t>
      </w:r>
    </w:p>
    <w:p w14:paraId="617243EA" w14:textId="6354F422" w:rsidR="00777115" w:rsidRPr="00B42219" w:rsidRDefault="00455536"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2.6 </w:t>
      </w:r>
      <w:r w:rsidR="0043760C" w:rsidRPr="00B42219">
        <w:rPr>
          <w:rFonts w:ascii="Arial" w:hAnsi="Arial" w:cs="Arial"/>
          <w:b/>
          <w:bCs/>
          <w:sz w:val="24"/>
          <w:szCs w:val="24"/>
        </w:rPr>
        <w:t>Composition analysis</w:t>
      </w:r>
    </w:p>
    <w:p w14:paraId="77A44A50" w14:textId="131A823A"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Kraken2 was applied to assess the microbial composition at the reads level. With Kraken2, the reads were aligned with the </w:t>
      </w:r>
      <w:proofErr w:type="spellStart"/>
      <w:r w:rsidRPr="00B42219">
        <w:rPr>
          <w:rFonts w:ascii="Arial" w:hAnsi="Arial" w:cs="Arial"/>
          <w:sz w:val="24"/>
          <w:szCs w:val="24"/>
        </w:rPr>
        <w:t>RefSeq</w:t>
      </w:r>
      <w:proofErr w:type="spellEnd"/>
      <w:r w:rsidRPr="00B42219">
        <w:rPr>
          <w:rFonts w:ascii="Arial" w:hAnsi="Arial" w:cs="Arial"/>
          <w:sz w:val="24"/>
          <w:szCs w:val="24"/>
        </w:rPr>
        <w:t xml:space="preserve"> database, and the taxonomy assignments were selected through the LZW ancestor algorithm. The alpha diversity was calculated at species levels with the Microbiome package (http://microbiome.github.com/microbiome) in R (www.r-project.org). The Bray-Curtis distance and </w:t>
      </w:r>
      <w:proofErr w:type="spellStart"/>
      <w:r w:rsidRPr="00B42219">
        <w:rPr>
          <w:rFonts w:ascii="Arial" w:hAnsi="Arial" w:cs="Arial"/>
          <w:sz w:val="24"/>
          <w:szCs w:val="24"/>
        </w:rPr>
        <w:t>PCoA</w:t>
      </w:r>
      <w:proofErr w:type="spellEnd"/>
      <w:r w:rsidRPr="00B42219">
        <w:rPr>
          <w:rFonts w:ascii="Arial" w:hAnsi="Arial" w:cs="Arial"/>
          <w:sz w:val="24"/>
          <w:szCs w:val="24"/>
        </w:rPr>
        <w:t xml:space="preserve"> analysis were calculated based on species count with the Vegan package in R. </w:t>
      </w:r>
    </w:p>
    <w:p w14:paraId="74C3C4E3" w14:textId="6A649223" w:rsidR="00777115" w:rsidRPr="00B42219" w:rsidRDefault="00455536"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2.7 </w:t>
      </w:r>
      <w:r w:rsidR="0043760C" w:rsidRPr="00B42219">
        <w:rPr>
          <w:rFonts w:ascii="Arial" w:hAnsi="Arial" w:cs="Arial"/>
          <w:b/>
          <w:bCs/>
          <w:sz w:val="24"/>
          <w:szCs w:val="24"/>
        </w:rPr>
        <w:t>Potential c-type cytochrome prediction</w:t>
      </w:r>
    </w:p>
    <w:p w14:paraId="156532FA" w14:textId="2F688C22"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Proteins were considered c-type cytochromes if their sequence contained at least one CXXCH motif for covalent heme-binding (where X can be anything except one of [CFHPW]). The motif screening on the protein sequences was performed with </w:t>
      </w:r>
      <w:proofErr w:type="spellStart"/>
      <w:r w:rsidRPr="00B42219">
        <w:rPr>
          <w:rFonts w:ascii="Arial" w:hAnsi="Arial" w:cs="Arial"/>
          <w:sz w:val="24"/>
          <w:szCs w:val="24"/>
        </w:rPr>
        <w:t>ScanProsite</w:t>
      </w:r>
      <w:proofErr w:type="spellEnd"/>
      <w:r w:rsidRPr="00B42219">
        <w:rPr>
          <w:rFonts w:ascii="Arial" w:hAnsi="Arial" w:cs="Arial"/>
          <w:sz w:val="24"/>
          <w:szCs w:val="24"/>
        </w:rPr>
        <w:t>.</w:t>
      </w:r>
    </w:p>
    <w:p w14:paraId="666153B2" w14:textId="27CBAEA0" w:rsidR="00777115" w:rsidRPr="00B42219" w:rsidRDefault="0055523C"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2.8 </w:t>
      </w:r>
      <w:r w:rsidR="0043760C" w:rsidRPr="00B42219">
        <w:rPr>
          <w:rFonts w:ascii="Arial" w:hAnsi="Arial" w:cs="Arial"/>
          <w:b/>
          <w:bCs/>
          <w:sz w:val="24"/>
          <w:szCs w:val="24"/>
        </w:rPr>
        <w:t>Co-occurrence network analysis</w:t>
      </w:r>
    </w:p>
    <w:p w14:paraId="3ED4BA51" w14:textId="745E46B2" w:rsidR="00777115" w:rsidRPr="00B42219" w:rsidRDefault="0043760C"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The co-occurrence networks of the MAGs in each group were constructed using the </w:t>
      </w:r>
      <w:proofErr w:type="spellStart"/>
      <w:r w:rsidRPr="00B42219">
        <w:rPr>
          <w:rFonts w:ascii="Arial" w:hAnsi="Arial" w:cs="Arial"/>
          <w:sz w:val="24"/>
          <w:szCs w:val="24"/>
        </w:rPr>
        <w:t>CoNet</w:t>
      </w:r>
      <w:proofErr w:type="spellEnd"/>
      <w:r w:rsidRPr="00B42219">
        <w:rPr>
          <w:rFonts w:ascii="Arial" w:hAnsi="Arial" w:cs="Arial"/>
          <w:sz w:val="24"/>
          <w:szCs w:val="24"/>
        </w:rPr>
        <w:t xml:space="preserve"> application in </w:t>
      </w:r>
      <w:proofErr w:type="spellStart"/>
      <w:r w:rsidRPr="00B42219">
        <w:rPr>
          <w:rFonts w:ascii="Arial" w:hAnsi="Arial" w:cs="Arial"/>
          <w:sz w:val="24"/>
          <w:szCs w:val="24"/>
        </w:rPr>
        <w:t>Cytoscape</w:t>
      </w:r>
      <w:proofErr w:type="spellEnd"/>
      <w:r w:rsidRPr="00B42219">
        <w:rPr>
          <w:rFonts w:ascii="Arial" w:hAnsi="Arial" w:cs="Arial"/>
          <w:sz w:val="24"/>
          <w:szCs w:val="24"/>
        </w:rPr>
        <w:t xml:space="preserve"> with duplicated abundance data. The Pearson, Spearman, Bray-Curtis, and </w:t>
      </w:r>
      <w:proofErr w:type="spellStart"/>
      <w:r w:rsidRPr="00B42219">
        <w:rPr>
          <w:rFonts w:ascii="Arial" w:hAnsi="Arial" w:cs="Arial"/>
          <w:sz w:val="24"/>
          <w:szCs w:val="24"/>
        </w:rPr>
        <w:t>Kullback-Leibler</w:t>
      </w:r>
      <w:proofErr w:type="spellEnd"/>
      <w:r w:rsidRPr="00B42219">
        <w:rPr>
          <w:rFonts w:ascii="Arial" w:hAnsi="Arial" w:cs="Arial"/>
          <w:sz w:val="24"/>
          <w:szCs w:val="24"/>
        </w:rPr>
        <w:t xml:space="preserve"> correlation methods were chosen to evaluate pairwise associations among the MAGs, with the initial </w:t>
      </w:r>
      <w:r w:rsidRPr="00B42219">
        <w:rPr>
          <w:rFonts w:ascii="Arial" w:hAnsi="Arial" w:cs="Arial"/>
          <w:sz w:val="24"/>
          <w:szCs w:val="24"/>
        </w:rPr>
        <w:lastRenderedPageBreak/>
        <w:t xml:space="preserve">threshold of 1000 positive and 1000 negative edges from each method. The compositionality bias was alleviated by 1000 renormalized permutations and 1000 bootstrap scores. Edges with Benjamini-Hochberg adjusted </w:t>
      </w:r>
      <w:r w:rsidRPr="00B42219">
        <w:rPr>
          <w:rFonts w:ascii="Arial" w:hAnsi="Arial" w:cs="Arial"/>
          <w:i/>
          <w:iCs/>
          <w:sz w:val="24"/>
          <w:szCs w:val="24"/>
        </w:rPr>
        <w:t>p</w:t>
      </w:r>
      <w:r w:rsidRPr="00B42219">
        <w:rPr>
          <w:rFonts w:ascii="Arial" w:hAnsi="Arial" w:cs="Arial"/>
          <w:sz w:val="24"/>
          <w:szCs w:val="24"/>
        </w:rPr>
        <w:t xml:space="preserve"> value less than 0.01 were kept for the co-occurrence networks, which were visualized with the </w:t>
      </w:r>
      <w:proofErr w:type="spellStart"/>
      <w:r w:rsidRPr="00B42219">
        <w:rPr>
          <w:rFonts w:ascii="Arial" w:hAnsi="Arial" w:cs="Arial"/>
          <w:sz w:val="24"/>
          <w:szCs w:val="24"/>
        </w:rPr>
        <w:t>igraph</w:t>
      </w:r>
      <w:proofErr w:type="spellEnd"/>
      <w:r w:rsidRPr="00B42219">
        <w:rPr>
          <w:rFonts w:ascii="Arial" w:hAnsi="Arial" w:cs="Arial"/>
          <w:sz w:val="24"/>
          <w:szCs w:val="24"/>
        </w:rPr>
        <w:t xml:space="preserve"> package in R.</w:t>
      </w:r>
    </w:p>
    <w:p w14:paraId="01FC896D" w14:textId="3280EE1A" w:rsidR="00777115" w:rsidRPr="00B42219" w:rsidRDefault="00C6311F" w:rsidP="00B74AD0">
      <w:pPr>
        <w:autoSpaceDE w:val="0"/>
        <w:autoSpaceDN w:val="0"/>
        <w:adjustRightInd w:val="0"/>
        <w:snapToGrid w:val="0"/>
        <w:spacing w:line="480" w:lineRule="auto"/>
        <w:rPr>
          <w:rFonts w:ascii="Arial" w:hAnsi="Arial" w:cs="Arial"/>
          <w:b/>
          <w:bCs/>
          <w:sz w:val="24"/>
          <w:szCs w:val="24"/>
        </w:rPr>
      </w:pPr>
      <w:r w:rsidRPr="00B42219">
        <w:rPr>
          <w:rFonts w:ascii="Arial" w:hAnsi="Arial" w:cs="Arial"/>
          <w:b/>
          <w:bCs/>
          <w:sz w:val="24"/>
          <w:szCs w:val="24"/>
        </w:rPr>
        <w:t xml:space="preserve">2.9 </w:t>
      </w:r>
      <w:r w:rsidR="0043760C" w:rsidRPr="00B42219">
        <w:rPr>
          <w:rFonts w:ascii="Arial" w:hAnsi="Arial" w:cs="Arial"/>
          <w:b/>
          <w:bCs/>
          <w:sz w:val="24"/>
          <w:szCs w:val="24"/>
        </w:rPr>
        <w:t xml:space="preserve">Isotopic analysis and inhibition of </w:t>
      </w:r>
      <w:proofErr w:type="spellStart"/>
      <w:r w:rsidR="0043760C" w:rsidRPr="00B42219">
        <w:rPr>
          <w:rFonts w:ascii="Arial" w:hAnsi="Arial" w:cs="Arial"/>
          <w:b/>
          <w:bCs/>
          <w:sz w:val="24"/>
          <w:szCs w:val="24"/>
        </w:rPr>
        <w:t>acetoclastic</w:t>
      </w:r>
      <w:proofErr w:type="spellEnd"/>
      <w:r w:rsidR="0043760C" w:rsidRPr="00B42219">
        <w:rPr>
          <w:rFonts w:ascii="Arial" w:hAnsi="Arial" w:cs="Arial"/>
          <w:b/>
          <w:bCs/>
          <w:sz w:val="24"/>
          <w:szCs w:val="24"/>
        </w:rPr>
        <w:t xml:space="preserve"> methanogenesis</w:t>
      </w:r>
    </w:p>
    <w:p w14:paraId="5030BF76" w14:textId="3B938B56" w:rsidR="00777115" w:rsidRPr="00B42219" w:rsidRDefault="0043760C" w:rsidP="00B74AD0">
      <w:pPr>
        <w:adjustRightInd w:val="0"/>
        <w:snapToGrid w:val="0"/>
        <w:spacing w:line="480" w:lineRule="auto"/>
        <w:ind w:firstLineChars="200" w:firstLine="480"/>
        <w:rPr>
          <w:rFonts w:ascii="Arial" w:eastAsia="Arial Unicode MS" w:hAnsi="Arial" w:cs="Arial"/>
          <w:sz w:val="24"/>
          <w:szCs w:val="24"/>
        </w:rPr>
      </w:pPr>
      <w:r w:rsidRPr="00B42219">
        <w:rPr>
          <w:rFonts w:ascii="Arial" w:eastAsia="Arial Unicode MS" w:hAnsi="Arial" w:cs="Arial"/>
          <w:sz w:val="24"/>
          <w:szCs w:val="24"/>
        </w:rPr>
        <w:t xml:space="preserve">Carbon stable isotope fractionation and artificial abundance isotope tracing with 3% or 6% </w:t>
      </w:r>
      <w:r w:rsidRPr="00B42219">
        <w:rPr>
          <w:rFonts w:ascii="Arial" w:eastAsia="Arial Unicode MS" w:hAnsi="Arial" w:cs="Arial"/>
          <w:sz w:val="24"/>
          <w:szCs w:val="24"/>
          <w:vertAlign w:val="superscript"/>
        </w:rPr>
        <w:t>13</w:t>
      </w:r>
      <w:r w:rsidRPr="00B42219">
        <w:rPr>
          <w:rFonts w:ascii="Arial" w:eastAsia="Arial Unicode MS" w:hAnsi="Arial" w:cs="Arial"/>
          <w:sz w:val="24"/>
          <w:szCs w:val="24"/>
        </w:rPr>
        <w:t>CH</w:t>
      </w:r>
      <w:r w:rsidRPr="00B42219">
        <w:rPr>
          <w:rFonts w:ascii="Arial" w:eastAsia="Arial Unicode MS" w:hAnsi="Arial" w:cs="Arial"/>
          <w:sz w:val="24"/>
          <w:szCs w:val="24"/>
          <w:vertAlign w:val="subscript"/>
        </w:rPr>
        <w:t>3</w:t>
      </w:r>
      <w:r w:rsidRPr="00B42219">
        <w:rPr>
          <w:rFonts w:ascii="Arial" w:eastAsia="Arial Unicode MS" w:hAnsi="Arial" w:cs="Arial"/>
          <w:sz w:val="24"/>
          <w:szCs w:val="24"/>
        </w:rPr>
        <w:t xml:space="preserve">COONa (Merck </w:t>
      </w:r>
      <w:proofErr w:type="spellStart"/>
      <w:r w:rsidRPr="00B42219">
        <w:rPr>
          <w:rFonts w:ascii="Arial" w:eastAsia="Arial Unicode MS" w:hAnsi="Arial" w:cs="Arial"/>
          <w:sz w:val="24"/>
          <w:szCs w:val="24"/>
        </w:rPr>
        <w:t>KGaA</w:t>
      </w:r>
      <w:proofErr w:type="spellEnd"/>
      <w:r w:rsidRPr="00B42219">
        <w:rPr>
          <w:rFonts w:ascii="Arial" w:eastAsia="Arial Unicode MS" w:hAnsi="Arial" w:cs="Arial"/>
          <w:sz w:val="24"/>
          <w:szCs w:val="24"/>
        </w:rPr>
        <w:t>, Darmstadt, Germany) as substrates were conducted. Gases collected from the headspace were used to test the δ</w:t>
      </w:r>
      <w:r w:rsidRPr="00B42219">
        <w:rPr>
          <w:rFonts w:ascii="Arial" w:eastAsia="Arial Unicode MS" w:hAnsi="Arial" w:cs="Arial"/>
          <w:sz w:val="24"/>
          <w:szCs w:val="24"/>
          <w:vertAlign w:val="superscript"/>
        </w:rPr>
        <w:t>13</w:t>
      </w:r>
      <w:r w:rsidRPr="00B42219">
        <w:rPr>
          <w:rFonts w:ascii="Arial" w:eastAsia="Arial Unicode MS" w:hAnsi="Arial" w:cs="Arial"/>
          <w:sz w:val="24"/>
          <w:szCs w:val="24"/>
        </w:rPr>
        <w:t>C-values of 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and 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CH</w:t>
      </w:r>
      <w:r w:rsidRPr="00B42219">
        <w:rPr>
          <w:rFonts w:ascii="Arial" w:eastAsia="Arial Unicode MS" w:hAnsi="Arial" w:cs="Arial"/>
          <w:sz w:val="24"/>
          <w:szCs w:val="24"/>
          <w:vertAlign w:val="subscript"/>
        </w:rPr>
        <w:t>3</w:t>
      </w:r>
      <w:r w:rsidRPr="00B42219">
        <w:rPr>
          <w:rFonts w:ascii="Arial" w:eastAsia="Arial Unicode MS" w:hAnsi="Arial" w:cs="Arial"/>
          <w:sz w:val="24"/>
          <w:szCs w:val="24"/>
        </w:rPr>
        <w:t xml:space="preserve">F was applied to inhibit the progress of </w:t>
      </w: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methanogenesis. Some</w:t>
      </w:r>
      <w:r w:rsidRPr="00B42219">
        <w:rPr>
          <w:rFonts w:ascii="Arial" w:eastAsia="Arial Unicode MS" w:hAnsi="Arial" w:cs="Arial"/>
          <w:kern w:val="0"/>
          <w:sz w:val="24"/>
          <w:szCs w:val="24"/>
        </w:rPr>
        <w:t xml:space="preserve"> amount of nitrogen was replaced with 1.5% CH</w:t>
      </w:r>
      <w:r w:rsidRPr="00B42219">
        <w:rPr>
          <w:rFonts w:ascii="Arial" w:eastAsia="Arial Unicode MS" w:hAnsi="Arial" w:cs="Arial"/>
          <w:kern w:val="0"/>
          <w:sz w:val="24"/>
          <w:szCs w:val="24"/>
          <w:vertAlign w:val="subscript"/>
        </w:rPr>
        <w:t>3</w:t>
      </w:r>
      <w:r w:rsidRPr="00B42219">
        <w:rPr>
          <w:rFonts w:ascii="Arial" w:eastAsia="Arial Unicode MS" w:hAnsi="Arial" w:cs="Arial"/>
          <w:kern w:val="0"/>
          <w:sz w:val="24"/>
          <w:szCs w:val="24"/>
        </w:rPr>
        <w:t>F ga</w:t>
      </w:r>
      <w:r w:rsidRPr="00B42219">
        <w:rPr>
          <w:rFonts w:ascii="Arial" w:eastAsia="Arial Unicode MS" w:hAnsi="Arial" w:cs="Arial"/>
          <w:sz w:val="24"/>
          <w:szCs w:val="24"/>
        </w:rPr>
        <w:t xml:space="preserve">s as previously reported </w:t>
      </w:r>
      <w:r w:rsidR="001C354F" w:rsidRPr="00B42219">
        <w:rPr>
          <w:rFonts w:ascii="Arial" w:eastAsia="Arial Unicode MS" w:hAnsi="Arial" w:cs="Arial"/>
          <w:kern w:val="0"/>
          <w:sz w:val="24"/>
          <w:szCs w:val="24"/>
        </w:rPr>
        <w:t>(Xiao et al., 2020b, 2020a)</w:t>
      </w:r>
      <w:r w:rsidR="00820796" w:rsidRPr="00B42219">
        <w:rPr>
          <w:rFonts w:ascii="Arial" w:eastAsia="Arial Unicode MS" w:hAnsi="Arial" w:cs="Arial"/>
          <w:kern w:val="0"/>
          <w:sz w:val="24"/>
          <w:szCs w:val="24"/>
        </w:rPr>
        <w:t>.</w:t>
      </w:r>
    </w:p>
    <w:p w14:paraId="752B818D" w14:textId="6EA81485" w:rsidR="00777115" w:rsidRPr="00B42219" w:rsidRDefault="00C6311F" w:rsidP="00B74AD0">
      <w:pPr>
        <w:autoSpaceDE w:val="0"/>
        <w:autoSpaceDN w:val="0"/>
        <w:adjustRightInd w:val="0"/>
        <w:snapToGrid w:val="0"/>
        <w:spacing w:line="480" w:lineRule="auto"/>
        <w:rPr>
          <w:rFonts w:ascii="Arial" w:hAnsi="Arial" w:cs="Arial"/>
          <w:sz w:val="24"/>
          <w:szCs w:val="24"/>
        </w:rPr>
      </w:pPr>
      <w:r w:rsidRPr="00B42219">
        <w:rPr>
          <w:rFonts w:ascii="Arial" w:hAnsi="Arial" w:cs="Arial"/>
          <w:b/>
          <w:bCs/>
          <w:sz w:val="24"/>
          <w:szCs w:val="24"/>
        </w:rPr>
        <w:t xml:space="preserve">2.10 </w:t>
      </w:r>
      <w:r w:rsidR="0043760C" w:rsidRPr="00B42219">
        <w:rPr>
          <w:rFonts w:ascii="Arial" w:hAnsi="Arial" w:cs="Arial"/>
          <w:b/>
          <w:bCs/>
          <w:sz w:val="24"/>
          <w:szCs w:val="24"/>
        </w:rPr>
        <w:t>Statistical analysis</w:t>
      </w:r>
    </w:p>
    <w:p w14:paraId="413FF7E7" w14:textId="34FC5391" w:rsidR="0026209C" w:rsidRPr="00B42219" w:rsidRDefault="0043760C" w:rsidP="0026209C">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Data were presented as mean ± standard deviation of triplicate cultures. All statistical analyses were performed with SPSS 19.0 (SPSS Inc., Chicago, USA) and Origin 8.5 (Origin Lab Corporation, USA) software. A one-way analysis of variance with HSD’s test was used to analyze the significance level, and a </w:t>
      </w:r>
      <w:r w:rsidR="000C59A0" w:rsidRPr="00B42219">
        <w:rPr>
          <w:rFonts w:ascii="Arial" w:hAnsi="Arial" w:cs="Arial"/>
          <w:i/>
          <w:iCs/>
          <w:sz w:val="24"/>
          <w:szCs w:val="24"/>
        </w:rPr>
        <w:t>p</w:t>
      </w:r>
      <w:r w:rsidRPr="00B42219">
        <w:rPr>
          <w:rFonts w:ascii="Arial" w:hAnsi="Arial" w:cs="Arial"/>
          <w:sz w:val="24"/>
          <w:szCs w:val="24"/>
        </w:rPr>
        <w:t>-value &lt;</w:t>
      </w:r>
      <w:r w:rsidR="000C59A0" w:rsidRPr="00B42219">
        <w:rPr>
          <w:rFonts w:ascii="Arial" w:hAnsi="Arial" w:cs="Arial"/>
          <w:sz w:val="24"/>
          <w:szCs w:val="24"/>
        </w:rPr>
        <w:t xml:space="preserve"> </w:t>
      </w:r>
      <w:r w:rsidRPr="00B42219">
        <w:rPr>
          <w:rFonts w:ascii="Arial" w:hAnsi="Arial" w:cs="Arial"/>
          <w:sz w:val="24"/>
          <w:szCs w:val="24"/>
        </w:rPr>
        <w:t>0.05 was considered statistically significant.</w:t>
      </w:r>
    </w:p>
    <w:p w14:paraId="613F0AD4" w14:textId="59AC4781" w:rsidR="00777115" w:rsidRPr="00B42219" w:rsidRDefault="00C6311F" w:rsidP="00443398">
      <w:pPr>
        <w:autoSpaceDE w:val="0"/>
        <w:autoSpaceDN w:val="0"/>
        <w:adjustRightInd w:val="0"/>
        <w:snapToGrid w:val="0"/>
        <w:spacing w:line="480" w:lineRule="auto"/>
        <w:rPr>
          <w:rFonts w:ascii="Arial" w:hAnsi="Arial" w:cs="Arial"/>
          <w:b/>
          <w:bCs/>
          <w:caps/>
          <w:sz w:val="24"/>
          <w:szCs w:val="24"/>
        </w:rPr>
      </w:pPr>
      <w:r w:rsidRPr="00B42219">
        <w:rPr>
          <w:rFonts w:ascii="Arial" w:hAnsi="Arial" w:cs="Arial"/>
          <w:b/>
          <w:bCs/>
          <w:caps/>
          <w:sz w:val="24"/>
          <w:szCs w:val="24"/>
        </w:rPr>
        <w:t xml:space="preserve">3. </w:t>
      </w:r>
      <w:r w:rsidR="00EE7FA2" w:rsidRPr="00B42219">
        <w:rPr>
          <w:rFonts w:ascii="Arial" w:hAnsi="Arial" w:cs="Arial"/>
          <w:b/>
          <w:bCs/>
          <w:caps/>
          <w:sz w:val="24"/>
          <w:szCs w:val="24"/>
        </w:rPr>
        <w:t>R</w:t>
      </w:r>
      <w:r w:rsidR="00EE7FA2" w:rsidRPr="00B42219">
        <w:rPr>
          <w:rFonts w:ascii="Arial" w:hAnsi="Arial" w:cs="Arial"/>
          <w:b/>
          <w:bCs/>
          <w:sz w:val="24"/>
          <w:szCs w:val="24"/>
        </w:rPr>
        <w:t>esults and discussion</w:t>
      </w:r>
    </w:p>
    <w:p w14:paraId="2F75C45E" w14:textId="38F9F040" w:rsidR="003744FB" w:rsidRPr="00B42219" w:rsidRDefault="00C6311F" w:rsidP="00B74AD0">
      <w:pPr>
        <w:adjustRightInd w:val="0"/>
        <w:snapToGrid w:val="0"/>
        <w:spacing w:beforeLines="50" w:before="156" w:line="480" w:lineRule="auto"/>
        <w:rPr>
          <w:rFonts w:ascii="Arial" w:hAnsi="Arial" w:cs="Arial"/>
          <w:b/>
          <w:sz w:val="24"/>
          <w:szCs w:val="24"/>
        </w:rPr>
      </w:pPr>
      <w:r w:rsidRPr="00B42219">
        <w:rPr>
          <w:rFonts w:ascii="Arial" w:hAnsi="Arial" w:cs="Arial"/>
          <w:b/>
          <w:sz w:val="24"/>
          <w:szCs w:val="24"/>
        </w:rPr>
        <w:t xml:space="preserve">3.1 </w:t>
      </w:r>
      <w:r w:rsidR="0043760C" w:rsidRPr="00B42219">
        <w:rPr>
          <w:rFonts w:ascii="Arial" w:hAnsi="Arial" w:cs="Arial"/>
          <w:b/>
          <w:sz w:val="24"/>
          <w:szCs w:val="24"/>
        </w:rPr>
        <w:t>CH</w:t>
      </w:r>
      <w:r w:rsidR="0043760C" w:rsidRPr="00B42219">
        <w:rPr>
          <w:rFonts w:ascii="Arial" w:hAnsi="Arial" w:cs="Arial"/>
          <w:b/>
          <w:sz w:val="24"/>
          <w:szCs w:val="24"/>
          <w:vertAlign w:val="subscript"/>
        </w:rPr>
        <w:t>4</w:t>
      </w:r>
      <w:r w:rsidR="0043760C" w:rsidRPr="00B42219">
        <w:rPr>
          <w:rFonts w:ascii="Arial" w:hAnsi="Arial" w:cs="Arial"/>
          <w:b/>
          <w:sz w:val="24"/>
          <w:szCs w:val="24"/>
        </w:rPr>
        <w:t xml:space="preserve"> production </w:t>
      </w:r>
      <w:r w:rsidR="003744FB" w:rsidRPr="00B42219">
        <w:rPr>
          <w:rFonts w:ascii="Arial" w:hAnsi="Arial" w:cs="Arial"/>
          <w:b/>
          <w:sz w:val="24"/>
          <w:szCs w:val="24"/>
        </w:rPr>
        <w:t>with antibiotic exposure</w:t>
      </w:r>
    </w:p>
    <w:p w14:paraId="5960F214" w14:textId="4F1EC21C" w:rsidR="00E14B9F" w:rsidRPr="00B42219" w:rsidRDefault="00351D70" w:rsidP="004F779B">
      <w:pPr>
        <w:adjustRightInd w:val="0"/>
        <w:snapToGrid w:val="0"/>
        <w:spacing w:beforeLines="50" w:before="156" w:line="480" w:lineRule="auto"/>
        <w:ind w:firstLineChars="200" w:firstLine="480"/>
        <w:rPr>
          <w:rFonts w:ascii="Arial" w:hAnsi="Arial" w:cs="Arial"/>
          <w:sz w:val="24"/>
          <w:szCs w:val="24"/>
        </w:rPr>
      </w:pPr>
      <w:r w:rsidRPr="00B42219">
        <w:rPr>
          <w:rFonts w:ascii="Arial" w:hAnsi="Arial" w:cs="Arial"/>
          <w:kern w:val="0"/>
          <w:sz w:val="24"/>
          <w:szCs w:val="24"/>
        </w:rPr>
        <w:t>Anaerobic treatment of eutrophic wastewater is one of the few proven, economical, and friendly strategies. Due to the production of abundant CH</w:t>
      </w:r>
      <w:r w:rsidRPr="00B42219">
        <w:rPr>
          <w:rFonts w:ascii="Arial" w:hAnsi="Arial" w:cs="Arial"/>
          <w:kern w:val="0"/>
          <w:sz w:val="24"/>
          <w:szCs w:val="24"/>
          <w:vertAlign w:val="subscript"/>
        </w:rPr>
        <w:t>4</w:t>
      </w:r>
      <w:r w:rsidRPr="00B42219">
        <w:rPr>
          <w:rFonts w:ascii="Arial" w:hAnsi="Arial" w:cs="Arial"/>
          <w:kern w:val="0"/>
          <w:sz w:val="24"/>
          <w:szCs w:val="24"/>
        </w:rPr>
        <w:t xml:space="preserve"> during this progress, partitioning of methanogenic strategy would be of great interest to allow better management (Guo et al., 2021; Mancini et al., 2021). </w:t>
      </w:r>
      <w:r w:rsidR="00056803" w:rsidRPr="00B42219">
        <w:rPr>
          <w:rFonts w:ascii="Arial" w:hAnsi="Arial" w:cs="Arial"/>
          <w:sz w:val="24"/>
          <w:szCs w:val="24"/>
        </w:rPr>
        <w:t>Unlike the negative effects of antibiotics on bacteria, these substances</w:t>
      </w:r>
      <w:r w:rsidR="0043760C" w:rsidRPr="00B42219">
        <w:rPr>
          <w:rFonts w:ascii="Arial" w:hAnsi="Arial" w:cs="Arial"/>
          <w:sz w:val="24"/>
          <w:szCs w:val="24"/>
        </w:rPr>
        <w:t xml:space="preserve"> created </w:t>
      </w:r>
      <w:r w:rsidR="0043760C" w:rsidRPr="00B42219">
        <w:rPr>
          <w:rFonts w:ascii="Arial" w:hAnsi="Arial" w:cs="Arial"/>
          <w:sz w:val="24"/>
          <w:szCs w:val="24"/>
        </w:rPr>
        <w:lastRenderedPageBreak/>
        <w:t xml:space="preserve">a more favorable environment for </w:t>
      </w:r>
      <w:r w:rsidR="0016592E" w:rsidRPr="00B42219">
        <w:rPr>
          <w:rFonts w:ascii="Arial" w:hAnsi="Arial" w:cs="Arial"/>
          <w:sz w:val="24"/>
          <w:szCs w:val="24"/>
        </w:rPr>
        <w:t xml:space="preserve">biogenic </w:t>
      </w:r>
      <w:r w:rsidR="0043760C" w:rsidRPr="00B42219">
        <w:rPr>
          <w:rFonts w:ascii="Arial" w:hAnsi="Arial" w:cs="Arial"/>
          <w:sz w:val="24"/>
          <w:szCs w:val="24"/>
        </w:rPr>
        <w:t>CH</w:t>
      </w:r>
      <w:r w:rsidR="0043760C" w:rsidRPr="00B42219">
        <w:rPr>
          <w:rFonts w:ascii="Arial" w:hAnsi="Arial" w:cs="Arial"/>
          <w:sz w:val="24"/>
          <w:szCs w:val="24"/>
          <w:vertAlign w:val="subscript"/>
        </w:rPr>
        <w:t>4</w:t>
      </w:r>
      <w:r w:rsidR="0043760C" w:rsidRPr="00B42219">
        <w:rPr>
          <w:rFonts w:ascii="Arial" w:hAnsi="Arial" w:cs="Arial"/>
          <w:sz w:val="24"/>
          <w:szCs w:val="24"/>
        </w:rPr>
        <w:t xml:space="preserve"> production (Figure 1a), especially </w:t>
      </w:r>
      <w:r w:rsidR="00BA797A" w:rsidRPr="00B42219">
        <w:rPr>
          <w:rFonts w:ascii="Arial" w:hAnsi="Arial" w:cs="Arial"/>
          <w:sz w:val="24"/>
          <w:szCs w:val="24"/>
        </w:rPr>
        <w:t xml:space="preserve">from the influence of </w:t>
      </w:r>
      <w:r w:rsidR="0043760C" w:rsidRPr="00B42219">
        <w:rPr>
          <w:rFonts w:ascii="Arial" w:hAnsi="Arial" w:cs="Arial"/>
          <w:sz w:val="24"/>
          <w:szCs w:val="24"/>
        </w:rPr>
        <w:t>ciprofloxacin. Consequently, the maximum CH</w:t>
      </w:r>
      <w:r w:rsidR="0043760C" w:rsidRPr="00B42219">
        <w:rPr>
          <w:rFonts w:ascii="Arial" w:hAnsi="Arial" w:cs="Arial"/>
          <w:sz w:val="24"/>
          <w:szCs w:val="24"/>
          <w:vertAlign w:val="subscript"/>
        </w:rPr>
        <w:t>4</w:t>
      </w:r>
      <w:r w:rsidR="0043760C" w:rsidRPr="00B42219">
        <w:rPr>
          <w:rFonts w:ascii="Arial" w:hAnsi="Arial" w:cs="Arial"/>
          <w:sz w:val="24"/>
          <w:szCs w:val="24"/>
        </w:rPr>
        <w:t xml:space="preserve"> yield significant</w:t>
      </w:r>
      <w:r w:rsidR="00AA7196" w:rsidRPr="00B42219">
        <w:rPr>
          <w:rFonts w:ascii="Arial" w:hAnsi="Arial" w:cs="Arial"/>
          <w:sz w:val="24"/>
          <w:szCs w:val="24"/>
        </w:rPr>
        <w:t>ly</w:t>
      </w:r>
      <w:r w:rsidR="0043760C" w:rsidRPr="00B42219">
        <w:rPr>
          <w:rFonts w:ascii="Arial" w:hAnsi="Arial" w:cs="Arial"/>
          <w:sz w:val="24"/>
          <w:szCs w:val="24"/>
        </w:rPr>
        <w:t xml:space="preserve"> increase</w:t>
      </w:r>
      <w:r w:rsidR="00AA7196" w:rsidRPr="00B42219">
        <w:rPr>
          <w:rFonts w:ascii="Arial" w:hAnsi="Arial" w:cs="Arial"/>
          <w:sz w:val="24"/>
          <w:szCs w:val="24"/>
        </w:rPr>
        <w:t>d</w:t>
      </w:r>
      <w:r w:rsidR="00127F75" w:rsidRPr="00B42219">
        <w:rPr>
          <w:rFonts w:ascii="Arial" w:hAnsi="Arial" w:cs="Arial"/>
          <w:sz w:val="24"/>
          <w:szCs w:val="24"/>
        </w:rPr>
        <w:t xml:space="preserve"> (</w:t>
      </w:r>
      <w:r w:rsidR="00127F75" w:rsidRPr="00B42219">
        <w:rPr>
          <w:rFonts w:ascii="Arial" w:hAnsi="Arial" w:cs="Arial"/>
          <w:i/>
          <w:sz w:val="24"/>
          <w:szCs w:val="24"/>
        </w:rPr>
        <w:t>p</w:t>
      </w:r>
      <w:r w:rsidR="00127F75" w:rsidRPr="00B42219">
        <w:rPr>
          <w:rFonts w:ascii="Arial" w:hAnsi="Arial" w:cs="Arial"/>
          <w:sz w:val="24"/>
          <w:szCs w:val="24"/>
        </w:rPr>
        <w:t xml:space="preserve"> = 0.015 for ciprofloxacin, </w:t>
      </w:r>
      <w:r w:rsidR="00127F75" w:rsidRPr="00B42219">
        <w:rPr>
          <w:rFonts w:ascii="Arial" w:hAnsi="Arial" w:cs="Arial"/>
          <w:i/>
          <w:sz w:val="24"/>
          <w:szCs w:val="24"/>
        </w:rPr>
        <w:t>p</w:t>
      </w:r>
      <w:r w:rsidR="00127F75" w:rsidRPr="00B42219">
        <w:rPr>
          <w:rFonts w:ascii="Arial" w:hAnsi="Arial" w:cs="Arial"/>
          <w:sz w:val="24"/>
          <w:szCs w:val="24"/>
        </w:rPr>
        <w:t xml:space="preserve"> =</w:t>
      </w:r>
      <w:r w:rsidR="00B56662" w:rsidRPr="00B42219">
        <w:rPr>
          <w:rFonts w:ascii="Arial" w:hAnsi="Arial" w:cs="Arial"/>
          <w:sz w:val="24"/>
          <w:szCs w:val="24"/>
        </w:rPr>
        <w:t xml:space="preserve"> </w:t>
      </w:r>
      <w:r w:rsidR="00127F75" w:rsidRPr="00B42219">
        <w:rPr>
          <w:rFonts w:ascii="Arial" w:hAnsi="Arial" w:cs="Arial"/>
          <w:sz w:val="24"/>
          <w:szCs w:val="24"/>
        </w:rPr>
        <w:t>0.023 for norfloxacin)</w:t>
      </w:r>
      <w:r w:rsidR="0043760C" w:rsidRPr="00B42219">
        <w:rPr>
          <w:rFonts w:ascii="Arial" w:hAnsi="Arial" w:cs="Arial"/>
          <w:sz w:val="24"/>
          <w:szCs w:val="24"/>
        </w:rPr>
        <w:t xml:space="preserve">. </w:t>
      </w:r>
    </w:p>
    <w:p w14:paraId="238789E7" w14:textId="2EA014C5" w:rsidR="00E14B9F" w:rsidRPr="00B42219" w:rsidRDefault="00C6311F" w:rsidP="00B74AD0">
      <w:pPr>
        <w:adjustRightInd w:val="0"/>
        <w:snapToGrid w:val="0"/>
        <w:spacing w:beforeLines="50" w:before="156" w:line="480" w:lineRule="auto"/>
        <w:rPr>
          <w:rFonts w:ascii="Arial" w:hAnsi="Arial" w:cs="Arial"/>
          <w:b/>
          <w:sz w:val="24"/>
          <w:szCs w:val="24"/>
        </w:rPr>
      </w:pPr>
      <w:r w:rsidRPr="00B42219">
        <w:rPr>
          <w:rFonts w:ascii="Arial" w:hAnsi="Arial" w:cs="Arial"/>
          <w:b/>
          <w:sz w:val="24"/>
          <w:szCs w:val="24"/>
        </w:rPr>
        <w:t xml:space="preserve">3.2 </w:t>
      </w:r>
      <w:r w:rsidR="00E14B9F" w:rsidRPr="00B42219">
        <w:rPr>
          <w:rFonts w:ascii="Arial" w:hAnsi="Arial" w:cs="Arial"/>
          <w:b/>
          <w:sz w:val="24"/>
          <w:szCs w:val="24"/>
        </w:rPr>
        <w:t>Microbiome composition</w:t>
      </w:r>
    </w:p>
    <w:p w14:paraId="21C2162C" w14:textId="2242ED96" w:rsidR="00E14B9F" w:rsidRPr="00B42219" w:rsidRDefault="00E14B9F" w:rsidP="00B74AD0">
      <w:pPr>
        <w:adjustRightInd w:val="0"/>
        <w:snapToGrid w:val="0"/>
        <w:spacing w:line="480" w:lineRule="auto"/>
        <w:ind w:firstLineChars="200" w:firstLine="480"/>
        <w:rPr>
          <w:rFonts w:ascii="Arial" w:eastAsia="Arial Unicode MS" w:hAnsi="Arial" w:cs="Arial"/>
          <w:sz w:val="24"/>
          <w:szCs w:val="24"/>
        </w:rPr>
      </w:pPr>
      <w:r w:rsidRPr="00B42219">
        <w:rPr>
          <w:rFonts w:ascii="Arial" w:eastAsia="Arial Unicode MS" w:hAnsi="Arial" w:cs="Arial"/>
          <w:sz w:val="24"/>
          <w:szCs w:val="24"/>
        </w:rPr>
        <w:t>To unveil the impact of antibiotics on microbial community, the microbial diversity was analyzed based on high-quality reads. The Shannon and Inverse Simpon Index</w:t>
      </w:r>
      <w:r w:rsidR="0022005A" w:rsidRPr="00B42219">
        <w:rPr>
          <w:rFonts w:ascii="Arial" w:eastAsia="Arial Unicode MS" w:hAnsi="Arial" w:cs="Arial"/>
          <w:sz w:val="24"/>
          <w:szCs w:val="24"/>
        </w:rPr>
        <w:t>,</w:t>
      </w:r>
      <w:r w:rsidR="00AC4630" w:rsidRPr="00B42219">
        <w:rPr>
          <w:rFonts w:ascii="Arial" w:eastAsia="Arial Unicode MS" w:hAnsi="Arial" w:cs="Arial"/>
          <w:sz w:val="24"/>
          <w:szCs w:val="24"/>
        </w:rPr>
        <w:t xml:space="preserve"> which</w:t>
      </w:r>
      <w:r w:rsidR="00084BEE" w:rsidRPr="00B42219">
        <w:rPr>
          <w:rFonts w:ascii="Arial" w:eastAsia="Arial Unicode MS" w:hAnsi="Arial" w:cs="Arial"/>
          <w:sz w:val="24"/>
          <w:szCs w:val="24"/>
        </w:rPr>
        <w:t xml:space="preserve"> reflex the complexity and evenness of the </w:t>
      </w:r>
      <w:r w:rsidR="0022005A" w:rsidRPr="00B42219">
        <w:rPr>
          <w:rFonts w:ascii="Arial" w:eastAsia="Arial Unicode MS" w:hAnsi="Arial" w:cs="Arial"/>
          <w:sz w:val="24"/>
          <w:szCs w:val="24"/>
        </w:rPr>
        <w:t>community</w:t>
      </w:r>
      <w:r w:rsidR="0017395F" w:rsidRPr="00B42219">
        <w:rPr>
          <w:rFonts w:ascii="Arial" w:eastAsia="Arial Unicode MS" w:hAnsi="Arial" w:cs="Arial"/>
          <w:sz w:val="24"/>
          <w:szCs w:val="24"/>
        </w:rPr>
        <w:t xml:space="preserve"> (</w:t>
      </w:r>
      <w:r w:rsidR="0017395F" w:rsidRPr="00B42219">
        <w:rPr>
          <w:rFonts w:ascii="Arial" w:hAnsi="Arial" w:cs="Arial"/>
          <w:kern w:val="0"/>
          <w:sz w:val="24"/>
          <w:szCs w:val="24"/>
        </w:rPr>
        <w:t>Hultman et al., 2015)</w:t>
      </w:r>
      <w:r w:rsidR="0022005A" w:rsidRPr="00B42219">
        <w:rPr>
          <w:rFonts w:ascii="Arial" w:eastAsia="Arial Unicode MS" w:hAnsi="Arial" w:cs="Arial"/>
          <w:sz w:val="24"/>
          <w:szCs w:val="24"/>
        </w:rPr>
        <w:t>,</w:t>
      </w:r>
      <w:r w:rsidRPr="00B42219">
        <w:rPr>
          <w:rFonts w:ascii="Arial" w:eastAsia="Arial Unicode MS" w:hAnsi="Arial" w:cs="Arial"/>
          <w:sz w:val="24"/>
          <w:szCs w:val="24"/>
        </w:rPr>
        <w:t xml:space="preserve"> demonstrated that antibiotics decreased microbial diversity (</w:t>
      </w:r>
      <w:r w:rsidRPr="00B42219">
        <w:rPr>
          <w:rFonts w:ascii="Arial" w:hAnsi="Arial" w:cs="Arial"/>
          <w:i/>
          <w:sz w:val="24"/>
          <w:szCs w:val="24"/>
        </w:rPr>
        <w:t>p</w:t>
      </w:r>
      <w:r w:rsidRPr="00B42219">
        <w:rPr>
          <w:rFonts w:ascii="Arial" w:hAnsi="Arial" w:cs="Arial"/>
          <w:sz w:val="24"/>
          <w:szCs w:val="24"/>
        </w:rPr>
        <w:t xml:space="preserve"> = 0.0012 for ciprofloxacin, </w:t>
      </w:r>
      <w:r w:rsidRPr="00B42219">
        <w:rPr>
          <w:rFonts w:ascii="Arial" w:hAnsi="Arial" w:cs="Arial"/>
          <w:i/>
          <w:sz w:val="24"/>
          <w:szCs w:val="24"/>
        </w:rPr>
        <w:t>p</w:t>
      </w:r>
      <w:r w:rsidRPr="00B42219">
        <w:rPr>
          <w:rFonts w:ascii="Arial" w:hAnsi="Arial" w:cs="Arial"/>
          <w:sz w:val="24"/>
          <w:szCs w:val="24"/>
        </w:rPr>
        <w:t xml:space="preserve"> = 0.0023 for norfloxacin</w:t>
      </w:r>
      <w:r w:rsidRPr="00B42219">
        <w:rPr>
          <w:rFonts w:ascii="Arial" w:eastAsia="Arial Unicode MS" w:hAnsi="Arial" w:cs="Arial"/>
          <w:sz w:val="24"/>
          <w:szCs w:val="24"/>
        </w:rPr>
        <w:t>, Figure 1b). The principal coordinates analysis (</w:t>
      </w:r>
      <w:proofErr w:type="spellStart"/>
      <w:r w:rsidRPr="00B42219">
        <w:rPr>
          <w:rFonts w:ascii="Arial" w:eastAsia="Arial Unicode MS" w:hAnsi="Arial" w:cs="Arial"/>
          <w:sz w:val="24"/>
          <w:szCs w:val="24"/>
        </w:rPr>
        <w:t>PCoA</w:t>
      </w:r>
      <w:proofErr w:type="spellEnd"/>
      <w:r w:rsidRPr="00B42219">
        <w:rPr>
          <w:rFonts w:ascii="Arial" w:eastAsia="Arial Unicode MS" w:hAnsi="Arial" w:cs="Arial"/>
          <w:sz w:val="24"/>
          <w:szCs w:val="24"/>
        </w:rPr>
        <w:t>) on the Bray-Curtis distances</w:t>
      </w:r>
      <w:r w:rsidR="00423F88" w:rsidRPr="00B42219">
        <w:rPr>
          <w:rFonts w:ascii="Arial" w:eastAsia="Arial Unicode MS" w:hAnsi="Arial" w:cs="Arial"/>
          <w:sz w:val="24"/>
          <w:szCs w:val="24"/>
        </w:rPr>
        <w:t>,</w:t>
      </w:r>
      <w:r w:rsidR="00C01A40" w:rsidRPr="00B42219">
        <w:rPr>
          <w:rFonts w:ascii="Arial" w:eastAsia="Arial Unicode MS" w:hAnsi="Arial" w:cs="Arial"/>
          <w:sz w:val="24"/>
          <w:szCs w:val="24"/>
        </w:rPr>
        <w:t xml:space="preserve"> which </w:t>
      </w:r>
      <w:r w:rsidR="001D7D38" w:rsidRPr="00B42219">
        <w:rPr>
          <w:rFonts w:ascii="Arial" w:eastAsia="Arial Unicode MS" w:hAnsi="Arial" w:cs="Arial"/>
          <w:sz w:val="24"/>
          <w:szCs w:val="24"/>
        </w:rPr>
        <w:t xml:space="preserve">can </w:t>
      </w:r>
      <w:r w:rsidR="00C01A40" w:rsidRPr="00B42219">
        <w:rPr>
          <w:rFonts w:ascii="Arial" w:eastAsia="Arial Unicode MS" w:hAnsi="Arial" w:cs="Arial"/>
          <w:sz w:val="24"/>
          <w:szCs w:val="24"/>
        </w:rPr>
        <w:t>show the dissimilarity among samples</w:t>
      </w:r>
      <w:r w:rsidR="001C6E77" w:rsidRPr="00B42219">
        <w:rPr>
          <w:rFonts w:ascii="Arial" w:eastAsia="Arial Unicode MS" w:hAnsi="Arial" w:cs="Arial"/>
          <w:sz w:val="24"/>
          <w:szCs w:val="24"/>
        </w:rPr>
        <w:t xml:space="preserve"> (</w:t>
      </w:r>
      <w:r w:rsidR="001C6E77" w:rsidRPr="00B42219">
        <w:rPr>
          <w:rFonts w:ascii="Arial" w:hAnsi="Arial" w:cs="Arial"/>
          <w:kern w:val="0"/>
          <w:sz w:val="24"/>
          <w:szCs w:val="24"/>
        </w:rPr>
        <w:t>De Bernardini et al., 2022)</w:t>
      </w:r>
      <w:r w:rsidR="00C01A40" w:rsidRPr="00B42219">
        <w:rPr>
          <w:rFonts w:ascii="Arial" w:eastAsia="Arial Unicode MS" w:hAnsi="Arial" w:cs="Arial"/>
          <w:sz w:val="24"/>
          <w:szCs w:val="24"/>
        </w:rPr>
        <w:t xml:space="preserve">, </w:t>
      </w:r>
      <w:r w:rsidRPr="00B42219">
        <w:rPr>
          <w:rFonts w:ascii="Arial" w:eastAsia="Arial Unicode MS" w:hAnsi="Arial" w:cs="Arial"/>
          <w:sz w:val="24"/>
          <w:szCs w:val="24"/>
        </w:rPr>
        <w:t>further confirmed this tendency with noticeable community differences (</w:t>
      </w:r>
      <w:r w:rsidRPr="00B42219">
        <w:rPr>
          <w:rFonts w:ascii="Arial" w:eastAsia="Arial Unicode MS" w:hAnsi="Arial" w:cs="Arial"/>
          <w:i/>
          <w:sz w:val="24"/>
          <w:szCs w:val="24"/>
        </w:rPr>
        <w:t>p</w:t>
      </w:r>
      <w:r w:rsidRPr="00B42219">
        <w:rPr>
          <w:rFonts w:ascii="Arial" w:eastAsia="Arial Unicode MS" w:hAnsi="Arial" w:cs="Arial"/>
          <w:sz w:val="24"/>
          <w:szCs w:val="24"/>
        </w:rPr>
        <w:t xml:space="preserve"> = 0.032, Figure 1c). On the phylum level, both </w:t>
      </w:r>
      <w:r w:rsidRPr="00B42219">
        <w:rPr>
          <w:rFonts w:ascii="Arial" w:hAnsi="Arial" w:cs="Arial"/>
          <w:sz w:val="24"/>
          <w:szCs w:val="24"/>
        </w:rPr>
        <w:t>norfloxacin</w:t>
      </w:r>
      <w:r w:rsidRPr="00B42219">
        <w:rPr>
          <w:rFonts w:ascii="Arial" w:eastAsia="Arial Unicode MS" w:hAnsi="Arial" w:cs="Arial"/>
          <w:sz w:val="24"/>
          <w:szCs w:val="24"/>
        </w:rPr>
        <w:t xml:space="preserve"> and</w:t>
      </w:r>
      <w:r w:rsidRPr="00B42219">
        <w:rPr>
          <w:rFonts w:ascii="Arial" w:hAnsi="Arial" w:cs="Arial"/>
          <w:sz w:val="24"/>
          <w:szCs w:val="24"/>
        </w:rPr>
        <w:t xml:space="preserve"> ciprofloxacin</w:t>
      </w:r>
      <w:r w:rsidRPr="00B42219">
        <w:rPr>
          <w:rFonts w:ascii="Arial" w:eastAsia="Arial Unicode MS" w:hAnsi="Arial" w:cs="Arial"/>
          <w:sz w:val="24"/>
          <w:szCs w:val="24"/>
        </w:rPr>
        <w:t xml:space="preserve"> decreased the proportion of </w:t>
      </w:r>
      <w:bookmarkStart w:id="6" w:name="OLE_LINK2"/>
      <w:r w:rsidRPr="00B42219">
        <w:rPr>
          <w:rFonts w:ascii="Arial" w:eastAsia="Arial Unicode MS" w:hAnsi="Arial" w:cs="Arial"/>
          <w:i/>
          <w:iCs/>
          <w:sz w:val="24"/>
          <w:szCs w:val="24"/>
        </w:rPr>
        <w:t>Proteobacteria</w:t>
      </w:r>
      <w:bookmarkEnd w:id="6"/>
      <w:r w:rsidRPr="00B42219">
        <w:rPr>
          <w:rFonts w:ascii="Arial" w:eastAsia="Arial Unicode MS" w:hAnsi="Arial" w:cs="Arial"/>
          <w:i/>
          <w:iCs/>
          <w:sz w:val="24"/>
          <w:szCs w:val="24"/>
        </w:rPr>
        <w:t xml:space="preserve"> </w:t>
      </w:r>
      <w:r w:rsidRPr="00B42219">
        <w:rPr>
          <w:rFonts w:ascii="Arial" w:eastAsia="Arial Unicode MS" w:hAnsi="Arial" w:cs="Arial"/>
          <w:sz w:val="24"/>
          <w:szCs w:val="24"/>
        </w:rPr>
        <w:t>(</w:t>
      </w:r>
      <w:r w:rsidRPr="00B42219">
        <w:rPr>
          <w:rFonts w:ascii="Arial" w:hAnsi="Arial" w:cs="Arial"/>
          <w:i/>
          <w:sz w:val="24"/>
          <w:szCs w:val="24"/>
        </w:rPr>
        <w:t>p</w:t>
      </w:r>
      <w:r w:rsidRPr="00B42219">
        <w:rPr>
          <w:rFonts w:ascii="Arial" w:hAnsi="Arial" w:cs="Arial"/>
          <w:sz w:val="24"/>
          <w:szCs w:val="24"/>
        </w:rPr>
        <w:t xml:space="preserve"> = 0.033 for ciprofloxacin, </w:t>
      </w:r>
      <w:r w:rsidRPr="00B42219">
        <w:rPr>
          <w:rFonts w:ascii="Arial" w:hAnsi="Arial" w:cs="Arial"/>
          <w:i/>
          <w:sz w:val="24"/>
          <w:szCs w:val="24"/>
        </w:rPr>
        <w:t>p</w:t>
      </w:r>
      <w:r w:rsidRPr="00B42219">
        <w:rPr>
          <w:rFonts w:ascii="Arial" w:hAnsi="Arial" w:cs="Arial"/>
          <w:sz w:val="24"/>
          <w:szCs w:val="24"/>
        </w:rPr>
        <w:t xml:space="preserve"> = 0.041 for norfloxacin</w:t>
      </w:r>
      <w:r w:rsidRPr="00B42219">
        <w:rPr>
          <w:rFonts w:ascii="Arial" w:eastAsia="Arial Unicode MS" w:hAnsi="Arial" w:cs="Arial"/>
          <w:sz w:val="24"/>
          <w:szCs w:val="24"/>
        </w:rPr>
        <w:t>)</w:t>
      </w:r>
      <w:r w:rsidRPr="00B42219">
        <w:rPr>
          <w:rFonts w:ascii="Arial" w:eastAsia="Arial Unicode MS" w:hAnsi="Arial" w:cs="Arial"/>
          <w:i/>
          <w:iCs/>
          <w:sz w:val="24"/>
          <w:szCs w:val="24"/>
        </w:rPr>
        <w:t xml:space="preserve"> </w:t>
      </w:r>
      <w:r w:rsidRPr="00B42219">
        <w:rPr>
          <w:rFonts w:ascii="Arial" w:eastAsia="Arial Unicode MS" w:hAnsi="Arial" w:cs="Arial"/>
          <w:sz w:val="24"/>
          <w:szCs w:val="24"/>
        </w:rPr>
        <w:t xml:space="preserve">while increased </w:t>
      </w:r>
      <w:proofErr w:type="spellStart"/>
      <w:r w:rsidRPr="00B42219">
        <w:rPr>
          <w:rFonts w:ascii="Arial" w:eastAsia="Arial Unicode MS" w:hAnsi="Arial" w:cs="Arial"/>
          <w:i/>
          <w:iCs/>
          <w:sz w:val="24"/>
          <w:szCs w:val="24"/>
        </w:rPr>
        <w:t>Euryarchaeota</w:t>
      </w:r>
      <w:proofErr w:type="spellEnd"/>
      <w:r w:rsidRPr="00B42219">
        <w:rPr>
          <w:rFonts w:ascii="Arial" w:eastAsia="Arial Unicode MS" w:hAnsi="Arial" w:cs="Arial"/>
          <w:i/>
          <w:iCs/>
          <w:sz w:val="24"/>
          <w:szCs w:val="24"/>
        </w:rPr>
        <w:t xml:space="preserve"> </w:t>
      </w:r>
      <w:r w:rsidRPr="00B42219">
        <w:rPr>
          <w:rFonts w:ascii="Arial" w:eastAsia="Arial Unicode MS" w:hAnsi="Arial" w:cs="Arial"/>
          <w:sz w:val="24"/>
          <w:szCs w:val="24"/>
        </w:rPr>
        <w:t>(</w:t>
      </w:r>
      <w:r w:rsidRPr="00B42219">
        <w:rPr>
          <w:rFonts w:ascii="Arial" w:hAnsi="Arial" w:cs="Arial"/>
          <w:i/>
          <w:sz w:val="24"/>
          <w:szCs w:val="24"/>
        </w:rPr>
        <w:t>p</w:t>
      </w:r>
      <w:r w:rsidRPr="00B42219">
        <w:rPr>
          <w:rFonts w:ascii="Arial" w:hAnsi="Arial" w:cs="Arial"/>
          <w:sz w:val="24"/>
          <w:szCs w:val="24"/>
        </w:rPr>
        <w:t xml:space="preserve"> = 0.041 for ciprofloxacin, </w:t>
      </w:r>
      <w:r w:rsidRPr="00B42219">
        <w:rPr>
          <w:rFonts w:ascii="Arial" w:hAnsi="Arial" w:cs="Arial"/>
          <w:i/>
          <w:sz w:val="24"/>
          <w:szCs w:val="24"/>
        </w:rPr>
        <w:t>p</w:t>
      </w:r>
      <w:r w:rsidRPr="00B42219">
        <w:rPr>
          <w:rFonts w:ascii="Arial" w:hAnsi="Arial" w:cs="Arial"/>
          <w:sz w:val="24"/>
          <w:szCs w:val="24"/>
        </w:rPr>
        <w:t xml:space="preserve"> = 0.045 for norfloxacin</w:t>
      </w:r>
      <w:r w:rsidRPr="00B42219">
        <w:rPr>
          <w:rFonts w:ascii="Arial" w:eastAsia="Arial Unicode MS" w:hAnsi="Arial" w:cs="Arial"/>
          <w:sz w:val="24"/>
          <w:szCs w:val="24"/>
        </w:rPr>
        <w:t>)</w:t>
      </w:r>
      <w:r w:rsidRPr="00B42219">
        <w:rPr>
          <w:rFonts w:ascii="Arial" w:eastAsia="Arial Unicode MS" w:hAnsi="Arial" w:cs="Arial"/>
          <w:i/>
          <w:iCs/>
          <w:sz w:val="24"/>
          <w:szCs w:val="24"/>
        </w:rPr>
        <w:t xml:space="preserve"> </w:t>
      </w:r>
      <w:r w:rsidRPr="00B42219">
        <w:rPr>
          <w:rFonts w:ascii="Arial" w:eastAsia="Arial Unicode MS" w:hAnsi="Arial" w:cs="Arial"/>
          <w:sz w:val="24"/>
          <w:szCs w:val="24"/>
        </w:rPr>
        <w:t>(Figure 1d). The favorable 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production performance could have resulted from the increased abundance of methanogens belonging to </w:t>
      </w:r>
      <w:proofErr w:type="spellStart"/>
      <w:r w:rsidRPr="00B42219">
        <w:rPr>
          <w:rFonts w:ascii="Arial" w:eastAsia="Arial Unicode MS" w:hAnsi="Arial" w:cs="Arial"/>
          <w:i/>
          <w:iCs/>
          <w:sz w:val="24"/>
          <w:szCs w:val="24"/>
        </w:rPr>
        <w:t>Euryarchaeota</w:t>
      </w:r>
      <w:proofErr w:type="spellEnd"/>
      <w:r w:rsidRPr="00B42219">
        <w:rPr>
          <w:rFonts w:ascii="Arial" w:eastAsia="Arial Unicode MS" w:hAnsi="Arial" w:cs="Arial"/>
          <w:sz w:val="24"/>
          <w:szCs w:val="24"/>
        </w:rPr>
        <w:t>.</w:t>
      </w:r>
    </w:p>
    <w:p w14:paraId="71A8B2E9" w14:textId="6FA789EF" w:rsidR="00610259" w:rsidRPr="00B42219" w:rsidRDefault="00400CA3" w:rsidP="00B74AD0">
      <w:pPr>
        <w:autoSpaceDE w:val="0"/>
        <w:autoSpaceDN w:val="0"/>
        <w:adjustRightInd w:val="0"/>
        <w:snapToGrid w:val="0"/>
        <w:spacing w:line="480" w:lineRule="auto"/>
        <w:ind w:firstLineChars="200" w:firstLine="480"/>
        <w:rPr>
          <w:rFonts w:ascii="Arial" w:eastAsia="Arial Unicode MS" w:hAnsi="Arial" w:cs="Arial"/>
          <w:sz w:val="24"/>
          <w:szCs w:val="24"/>
        </w:rPr>
      </w:pPr>
      <w:r w:rsidRPr="00B42219">
        <w:rPr>
          <w:rFonts w:ascii="Arial" w:eastAsia="Arial Unicode MS" w:hAnsi="Arial" w:cs="Arial"/>
          <w:sz w:val="24"/>
          <w:szCs w:val="24"/>
        </w:rPr>
        <w:t>Metagenomic binning technology</w:t>
      </w:r>
      <w:r w:rsidR="00413BF5" w:rsidRPr="00B42219">
        <w:rPr>
          <w:rFonts w:ascii="Arial" w:eastAsia="Arial Unicode MS" w:hAnsi="Arial" w:cs="Arial"/>
          <w:sz w:val="24"/>
          <w:szCs w:val="24"/>
        </w:rPr>
        <w:t xml:space="preserve"> </w:t>
      </w:r>
      <w:r w:rsidR="00464214" w:rsidRPr="00B42219">
        <w:rPr>
          <w:rFonts w:ascii="Arial" w:eastAsia="Arial Unicode MS" w:hAnsi="Arial" w:cs="Arial"/>
          <w:sz w:val="24"/>
          <w:szCs w:val="24"/>
        </w:rPr>
        <w:t xml:space="preserve">was reported to </w:t>
      </w:r>
      <w:r w:rsidR="00F21ED6" w:rsidRPr="00B42219">
        <w:rPr>
          <w:rFonts w:ascii="Arial" w:eastAsia="Arial Unicode MS" w:hAnsi="Arial" w:cs="Arial"/>
          <w:sz w:val="24"/>
          <w:szCs w:val="24"/>
        </w:rPr>
        <w:t>isolate genomes of individual spe</w:t>
      </w:r>
      <w:r w:rsidR="00D43CF2" w:rsidRPr="00B42219">
        <w:rPr>
          <w:rFonts w:ascii="Arial" w:eastAsia="Arial Unicode MS" w:hAnsi="Arial" w:cs="Arial"/>
          <w:sz w:val="24"/>
          <w:szCs w:val="24"/>
        </w:rPr>
        <w:t>cies</w:t>
      </w:r>
      <w:r w:rsidR="007D5FC2" w:rsidRPr="00B42219">
        <w:rPr>
          <w:rFonts w:ascii="Arial" w:eastAsia="Arial Unicode MS" w:hAnsi="Arial" w:cs="Arial"/>
          <w:sz w:val="24"/>
          <w:szCs w:val="24"/>
        </w:rPr>
        <w:t xml:space="preserve"> (MAGs)</w:t>
      </w:r>
      <w:r w:rsidR="00D43CF2" w:rsidRPr="00B42219">
        <w:rPr>
          <w:rFonts w:ascii="Arial" w:eastAsia="Arial Unicode MS" w:hAnsi="Arial" w:cs="Arial"/>
          <w:sz w:val="24"/>
          <w:szCs w:val="24"/>
        </w:rPr>
        <w:t xml:space="preserve"> from</w:t>
      </w:r>
      <w:r w:rsidRPr="00B42219">
        <w:rPr>
          <w:rFonts w:ascii="Arial" w:eastAsia="Arial Unicode MS" w:hAnsi="Arial" w:cs="Arial"/>
          <w:sz w:val="24"/>
          <w:szCs w:val="24"/>
        </w:rPr>
        <w:t xml:space="preserve"> </w:t>
      </w:r>
      <w:r w:rsidR="007D5FC2" w:rsidRPr="00B42219">
        <w:rPr>
          <w:rFonts w:ascii="Arial" w:eastAsia="Arial Unicode MS" w:hAnsi="Arial" w:cs="Arial"/>
          <w:sz w:val="24"/>
          <w:szCs w:val="24"/>
        </w:rPr>
        <w:t>the mixed sequencing data</w:t>
      </w:r>
      <w:r w:rsidR="00410B64" w:rsidRPr="00B42219">
        <w:rPr>
          <w:rFonts w:ascii="Arial" w:eastAsia="Arial Unicode MS" w:hAnsi="Arial" w:cs="Arial"/>
          <w:sz w:val="24"/>
          <w:szCs w:val="24"/>
        </w:rPr>
        <w:t xml:space="preserve"> based on sequence chara</w:t>
      </w:r>
      <w:r w:rsidR="00B73751" w:rsidRPr="00B42219">
        <w:rPr>
          <w:rFonts w:ascii="Arial" w:eastAsia="Arial Unicode MS" w:hAnsi="Arial" w:cs="Arial"/>
          <w:sz w:val="24"/>
          <w:szCs w:val="24"/>
        </w:rPr>
        <w:t xml:space="preserve">cteristics such as </w:t>
      </w:r>
      <w:r w:rsidR="00163D3C" w:rsidRPr="00B42219">
        <w:rPr>
          <w:rFonts w:ascii="Arial" w:eastAsia="Arial Unicode MS" w:hAnsi="Arial" w:cs="Arial"/>
          <w:sz w:val="24"/>
          <w:szCs w:val="24"/>
        </w:rPr>
        <w:t xml:space="preserve">abundance, </w:t>
      </w:r>
      <w:r w:rsidR="00B73751" w:rsidRPr="00B42219">
        <w:rPr>
          <w:rFonts w:ascii="Arial" w:eastAsia="Arial Unicode MS" w:hAnsi="Arial" w:cs="Arial"/>
          <w:sz w:val="24"/>
          <w:szCs w:val="24"/>
        </w:rPr>
        <w:t xml:space="preserve">GC percentage, </w:t>
      </w:r>
      <w:r w:rsidR="00163D3C" w:rsidRPr="00B42219">
        <w:rPr>
          <w:rFonts w:ascii="Arial" w:eastAsia="Arial Unicode MS" w:hAnsi="Arial" w:cs="Arial"/>
          <w:sz w:val="24"/>
          <w:szCs w:val="24"/>
        </w:rPr>
        <w:t>e</w:t>
      </w:r>
      <w:r w:rsidR="00B733F5" w:rsidRPr="00B42219">
        <w:rPr>
          <w:rFonts w:ascii="Arial" w:eastAsia="Arial Unicode MS" w:hAnsi="Arial" w:cs="Arial"/>
          <w:sz w:val="24"/>
          <w:szCs w:val="24"/>
        </w:rPr>
        <w:t>tc</w:t>
      </w:r>
      <w:r w:rsidR="008F5C82" w:rsidRPr="00B42219">
        <w:rPr>
          <w:rFonts w:ascii="Arial" w:eastAsia="Arial Unicode MS" w:hAnsi="Arial" w:cs="Arial"/>
          <w:sz w:val="24"/>
          <w:szCs w:val="24"/>
        </w:rPr>
        <w:t>.</w:t>
      </w:r>
      <w:r w:rsidR="00366647" w:rsidRPr="00B42219">
        <w:rPr>
          <w:rFonts w:ascii="Arial" w:eastAsia="Arial Unicode MS" w:hAnsi="Arial" w:cs="Arial"/>
          <w:sz w:val="24"/>
          <w:szCs w:val="24"/>
        </w:rPr>
        <w:t xml:space="preserve"> (Chen et al., 2020)</w:t>
      </w:r>
      <w:r w:rsidR="00163D3C" w:rsidRPr="00B42219">
        <w:rPr>
          <w:rFonts w:ascii="Arial" w:eastAsia="Arial Unicode MS" w:hAnsi="Arial" w:cs="Arial"/>
          <w:sz w:val="24"/>
          <w:szCs w:val="24"/>
        </w:rPr>
        <w:t>.</w:t>
      </w:r>
      <w:r w:rsidR="00B73751" w:rsidRPr="00B42219">
        <w:rPr>
          <w:rFonts w:ascii="Arial" w:eastAsia="Arial Unicode MS" w:hAnsi="Arial" w:cs="Arial"/>
          <w:sz w:val="24"/>
          <w:szCs w:val="24"/>
        </w:rPr>
        <w:t xml:space="preserve"> </w:t>
      </w:r>
      <w:r w:rsidR="00666B32" w:rsidRPr="00B42219">
        <w:rPr>
          <w:rFonts w:ascii="Arial" w:eastAsia="Arial Unicode MS" w:hAnsi="Arial" w:cs="Arial"/>
          <w:sz w:val="24"/>
          <w:szCs w:val="24"/>
        </w:rPr>
        <w:t>Similarly</w:t>
      </w:r>
      <w:r w:rsidR="00831F16" w:rsidRPr="00B42219">
        <w:rPr>
          <w:rFonts w:ascii="Arial" w:eastAsia="Arial Unicode MS" w:hAnsi="Arial" w:cs="Arial"/>
          <w:sz w:val="24"/>
          <w:szCs w:val="24"/>
        </w:rPr>
        <w:t xml:space="preserve">, </w:t>
      </w:r>
      <w:r w:rsidR="0043760C" w:rsidRPr="00B42219">
        <w:rPr>
          <w:rFonts w:ascii="Arial" w:eastAsia="Arial Unicode MS" w:hAnsi="Arial" w:cs="Arial"/>
          <w:sz w:val="24"/>
          <w:szCs w:val="24"/>
        </w:rPr>
        <w:t>MAG analysis was applied to explore</w:t>
      </w:r>
      <w:r w:rsidR="00EC1141" w:rsidRPr="00B42219">
        <w:rPr>
          <w:rFonts w:ascii="Arial" w:eastAsia="Arial Unicode MS" w:hAnsi="Arial" w:cs="Arial"/>
          <w:sz w:val="24"/>
          <w:szCs w:val="24"/>
        </w:rPr>
        <w:t xml:space="preserve"> further</w:t>
      </w:r>
      <w:r w:rsidR="0043760C" w:rsidRPr="00B42219">
        <w:rPr>
          <w:rFonts w:ascii="Arial" w:eastAsia="Arial Unicode MS" w:hAnsi="Arial" w:cs="Arial"/>
          <w:sz w:val="24"/>
          <w:szCs w:val="24"/>
        </w:rPr>
        <w:t xml:space="preserve"> the microbiome variation at </w:t>
      </w:r>
      <w:r w:rsidR="008D75D6" w:rsidRPr="00B42219">
        <w:rPr>
          <w:rFonts w:ascii="Arial" w:eastAsia="Arial Unicode MS" w:hAnsi="Arial" w:cs="Arial"/>
          <w:sz w:val="24"/>
          <w:szCs w:val="24"/>
        </w:rPr>
        <w:t xml:space="preserve">the </w:t>
      </w:r>
      <w:r w:rsidR="0043760C" w:rsidRPr="00B42219">
        <w:rPr>
          <w:rFonts w:ascii="Arial" w:eastAsia="Arial Unicode MS" w:hAnsi="Arial" w:cs="Arial"/>
          <w:sz w:val="24"/>
          <w:szCs w:val="24"/>
        </w:rPr>
        <w:t>species level</w:t>
      </w:r>
      <w:r w:rsidR="00831F16" w:rsidRPr="00B42219">
        <w:rPr>
          <w:rFonts w:ascii="Arial" w:eastAsia="Arial Unicode MS" w:hAnsi="Arial" w:cs="Arial"/>
          <w:sz w:val="24"/>
          <w:szCs w:val="24"/>
        </w:rPr>
        <w:t xml:space="preserve"> in this study</w:t>
      </w:r>
      <w:r w:rsidR="0043760C" w:rsidRPr="00B42219">
        <w:rPr>
          <w:rFonts w:ascii="Arial" w:eastAsia="Arial Unicode MS" w:hAnsi="Arial" w:cs="Arial"/>
          <w:sz w:val="24"/>
          <w:szCs w:val="24"/>
        </w:rPr>
        <w:t>. Over 100Gbp of high-quality metagenome sequencing data were co-assembled, resulting in 284</w:t>
      </w:r>
      <w:r w:rsidR="00F76DFE" w:rsidRPr="00B42219">
        <w:rPr>
          <w:rFonts w:ascii="Arial" w:eastAsia="Arial Unicode MS" w:hAnsi="Arial" w:cs="Arial"/>
          <w:sz w:val="24"/>
          <w:szCs w:val="24"/>
        </w:rPr>
        <w:t>,</w:t>
      </w:r>
      <w:r w:rsidR="0043760C" w:rsidRPr="00B42219">
        <w:rPr>
          <w:rFonts w:ascii="Arial" w:eastAsia="Arial Unicode MS" w:hAnsi="Arial" w:cs="Arial"/>
          <w:sz w:val="24"/>
          <w:szCs w:val="24"/>
        </w:rPr>
        <w:t xml:space="preserve">942 contigs with an N50 </w:t>
      </w:r>
      <w:r w:rsidR="0043760C" w:rsidRPr="00B42219">
        <w:rPr>
          <w:rFonts w:ascii="Arial" w:eastAsia="Arial Unicode MS" w:hAnsi="Arial" w:cs="Arial"/>
          <w:sz w:val="24"/>
          <w:szCs w:val="24"/>
        </w:rPr>
        <w:lastRenderedPageBreak/>
        <w:t xml:space="preserve">of </w:t>
      </w:r>
      <w:r w:rsidR="00F76DFE" w:rsidRPr="00B42219">
        <w:rPr>
          <w:rFonts w:ascii="Arial" w:eastAsia="Arial Unicode MS" w:hAnsi="Arial" w:cs="Arial"/>
          <w:sz w:val="24"/>
          <w:szCs w:val="24"/>
        </w:rPr>
        <w:t>9,</w:t>
      </w:r>
      <w:r w:rsidR="0043760C" w:rsidRPr="00B42219">
        <w:rPr>
          <w:rFonts w:ascii="Arial" w:eastAsia="Arial Unicode MS" w:hAnsi="Arial" w:cs="Arial"/>
          <w:sz w:val="24"/>
          <w:szCs w:val="24"/>
        </w:rPr>
        <w:t>179 bp (</w:t>
      </w:r>
      <w:r w:rsidR="00753C8C" w:rsidRPr="00B42219">
        <w:rPr>
          <w:rFonts w:ascii="Arial" w:eastAsia="Arial Unicode MS" w:hAnsi="Arial" w:cs="Arial"/>
          <w:sz w:val="24"/>
          <w:szCs w:val="24"/>
          <w:highlight w:val="yellow"/>
        </w:rPr>
        <w:t>see supplementary material</w:t>
      </w:r>
      <w:r w:rsidR="0043760C" w:rsidRPr="00B42219">
        <w:rPr>
          <w:rFonts w:ascii="Arial" w:eastAsia="Arial Unicode MS" w:hAnsi="Arial" w:cs="Arial"/>
          <w:sz w:val="24"/>
          <w:szCs w:val="24"/>
        </w:rPr>
        <w:t xml:space="preserve">). </w:t>
      </w:r>
      <w:r w:rsidR="00FC329C" w:rsidRPr="00B42219">
        <w:rPr>
          <w:rFonts w:ascii="Arial" w:eastAsia="Arial Unicode MS" w:hAnsi="Arial" w:cs="Arial"/>
          <w:sz w:val="24"/>
          <w:szCs w:val="24"/>
        </w:rPr>
        <w:t>246</w:t>
      </w:r>
      <w:r w:rsidR="00050BB4" w:rsidRPr="00B42219">
        <w:rPr>
          <w:rFonts w:ascii="Arial" w:eastAsia="Arial Unicode MS" w:hAnsi="Arial" w:cs="Arial"/>
          <w:sz w:val="24"/>
          <w:szCs w:val="24"/>
        </w:rPr>
        <w:t xml:space="preserve"> </w:t>
      </w:r>
      <w:r w:rsidR="0043760C" w:rsidRPr="00B42219">
        <w:rPr>
          <w:rFonts w:ascii="Arial" w:eastAsia="Arial Unicode MS" w:hAnsi="Arial" w:cs="Arial"/>
          <w:sz w:val="24"/>
          <w:szCs w:val="24"/>
        </w:rPr>
        <w:t xml:space="preserve">unique bacterial and archaeal metagenome-assembled genomes (MAGs) were recovered through genome binning </w:t>
      </w:r>
      <w:r w:rsidR="00FC329C" w:rsidRPr="00B42219">
        <w:rPr>
          <w:rFonts w:ascii="Arial" w:eastAsia="Arial Unicode MS" w:hAnsi="Arial" w:cs="Arial"/>
          <w:sz w:val="24"/>
          <w:szCs w:val="24"/>
        </w:rPr>
        <w:t>from</w:t>
      </w:r>
      <w:r w:rsidR="0043760C" w:rsidRPr="00B42219">
        <w:rPr>
          <w:rFonts w:ascii="Arial" w:eastAsia="Arial Unicode MS" w:hAnsi="Arial" w:cs="Arial"/>
          <w:sz w:val="24"/>
          <w:szCs w:val="24"/>
        </w:rPr>
        <w:t xml:space="preserve"> the co-assembly</w:t>
      </w:r>
      <w:r w:rsidR="00FC329C" w:rsidRPr="00B42219">
        <w:rPr>
          <w:rFonts w:ascii="Arial" w:eastAsia="Arial Unicode MS" w:hAnsi="Arial" w:cs="Arial"/>
          <w:sz w:val="24"/>
          <w:szCs w:val="24"/>
        </w:rPr>
        <w:t xml:space="preserve"> step</w:t>
      </w:r>
      <w:r w:rsidR="0043760C" w:rsidRPr="00B42219">
        <w:rPr>
          <w:rFonts w:ascii="Arial" w:eastAsia="Arial Unicode MS" w:hAnsi="Arial" w:cs="Arial"/>
          <w:sz w:val="24"/>
          <w:szCs w:val="24"/>
        </w:rPr>
        <w:t xml:space="preserve">, including 57 high-quality MAGs (completeness &gt; 95% and contamination &lt;5%) and </w:t>
      </w:r>
      <w:r w:rsidR="00B53EC4" w:rsidRPr="00B42219">
        <w:rPr>
          <w:rFonts w:ascii="Arial" w:eastAsia="Arial Unicode MS" w:hAnsi="Arial" w:cs="Arial"/>
          <w:sz w:val="24"/>
          <w:szCs w:val="24"/>
        </w:rPr>
        <w:t xml:space="preserve">189 </w:t>
      </w:r>
      <w:r w:rsidR="0043760C" w:rsidRPr="00B42219">
        <w:rPr>
          <w:rFonts w:ascii="Arial" w:eastAsia="Arial Unicode MS" w:hAnsi="Arial" w:cs="Arial"/>
          <w:sz w:val="24"/>
          <w:szCs w:val="24"/>
        </w:rPr>
        <w:t>medium</w:t>
      </w:r>
      <w:r w:rsidR="00050BB4" w:rsidRPr="00B42219">
        <w:rPr>
          <w:rFonts w:ascii="Arial" w:eastAsia="Arial Unicode MS" w:hAnsi="Arial" w:cs="Arial"/>
          <w:sz w:val="24"/>
          <w:szCs w:val="24"/>
        </w:rPr>
        <w:t>-</w:t>
      </w:r>
      <w:r w:rsidR="0043760C" w:rsidRPr="00B42219">
        <w:rPr>
          <w:rFonts w:ascii="Arial" w:eastAsia="Arial Unicode MS" w:hAnsi="Arial" w:cs="Arial"/>
          <w:sz w:val="24"/>
          <w:szCs w:val="24"/>
        </w:rPr>
        <w:t>quality MAGs (completeness &gt; 50% and contamination &lt; 10%). The overall average completeness and contamination were 8</w:t>
      </w:r>
      <w:r w:rsidR="00E722CA" w:rsidRPr="00B42219">
        <w:rPr>
          <w:rFonts w:ascii="Arial" w:eastAsia="Arial Unicode MS" w:hAnsi="Arial" w:cs="Arial"/>
          <w:sz w:val="24"/>
          <w:szCs w:val="24"/>
        </w:rPr>
        <w:t>4</w:t>
      </w:r>
      <w:r w:rsidR="0043760C" w:rsidRPr="00B42219">
        <w:rPr>
          <w:rFonts w:ascii="Arial" w:eastAsia="Arial Unicode MS" w:hAnsi="Arial" w:cs="Arial"/>
          <w:sz w:val="24"/>
          <w:szCs w:val="24"/>
        </w:rPr>
        <w:t xml:space="preserve">% and 2%, respectively. </w:t>
      </w:r>
      <w:r w:rsidR="00FC329C" w:rsidRPr="00B42219">
        <w:rPr>
          <w:rFonts w:ascii="Arial" w:eastAsia="Arial Unicode MS" w:hAnsi="Arial" w:cs="Arial"/>
          <w:sz w:val="24"/>
          <w:szCs w:val="24"/>
        </w:rPr>
        <w:t>220</w:t>
      </w:r>
      <w:r w:rsidR="0043760C" w:rsidRPr="00B42219">
        <w:rPr>
          <w:rFonts w:ascii="Arial" w:eastAsia="Arial Unicode MS" w:hAnsi="Arial" w:cs="Arial"/>
          <w:sz w:val="24"/>
          <w:szCs w:val="24"/>
        </w:rPr>
        <w:t xml:space="preserve"> MAGs were classified </w:t>
      </w:r>
      <w:r w:rsidR="00FC329C" w:rsidRPr="00B42219">
        <w:rPr>
          <w:rFonts w:ascii="Arial" w:eastAsia="Arial Unicode MS" w:hAnsi="Arial" w:cs="Arial"/>
          <w:sz w:val="24"/>
          <w:szCs w:val="24"/>
        </w:rPr>
        <w:t xml:space="preserve">as </w:t>
      </w:r>
      <w:r w:rsidR="0043760C" w:rsidRPr="00B42219">
        <w:rPr>
          <w:rFonts w:ascii="Arial" w:eastAsia="Arial Unicode MS" w:hAnsi="Arial" w:cs="Arial"/>
          <w:sz w:val="24"/>
          <w:szCs w:val="24"/>
        </w:rPr>
        <w:t>bacteria, and the prevalence phyl</w:t>
      </w:r>
      <w:r w:rsidR="00FC329C" w:rsidRPr="00B42219">
        <w:rPr>
          <w:rFonts w:ascii="Arial" w:eastAsia="Arial Unicode MS" w:hAnsi="Arial" w:cs="Arial"/>
          <w:sz w:val="24"/>
          <w:szCs w:val="24"/>
        </w:rPr>
        <w:t>a</w:t>
      </w:r>
      <w:r w:rsidR="0043760C" w:rsidRPr="00B42219">
        <w:rPr>
          <w:rFonts w:ascii="Arial" w:eastAsia="Arial Unicode MS" w:hAnsi="Arial" w:cs="Arial"/>
          <w:sz w:val="24"/>
          <w:szCs w:val="24"/>
        </w:rPr>
        <w:t xml:space="preserve"> identified were </w:t>
      </w:r>
      <w:r w:rsidR="0043760C" w:rsidRPr="00B42219">
        <w:rPr>
          <w:rFonts w:ascii="Arial" w:eastAsia="Arial Unicode MS" w:hAnsi="Arial" w:cs="Arial"/>
          <w:i/>
          <w:iCs/>
          <w:sz w:val="24"/>
          <w:szCs w:val="24"/>
        </w:rPr>
        <w:t>Proteobacteria</w:t>
      </w:r>
      <w:r w:rsidR="0043760C" w:rsidRPr="00B42219">
        <w:rPr>
          <w:rFonts w:ascii="Arial" w:eastAsia="Arial Unicode MS" w:hAnsi="Arial" w:cs="Arial"/>
          <w:sz w:val="24"/>
          <w:szCs w:val="24"/>
        </w:rPr>
        <w:t xml:space="preserve"> (46), </w:t>
      </w:r>
      <w:proofErr w:type="spellStart"/>
      <w:r w:rsidR="0043760C" w:rsidRPr="00B42219">
        <w:rPr>
          <w:rFonts w:ascii="Arial" w:eastAsia="Arial Unicode MS" w:hAnsi="Arial" w:cs="Arial"/>
          <w:i/>
          <w:iCs/>
          <w:sz w:val="24"/>
          <w:szCs w:val="24"/>
        </w:rPr>
        <w:t>Chloroflexi</w:t>
      </w:r>
      <w:proofErr w:type="spellEnd"/>
      <w:r w:rsidR="0043760C" w:rsidRPr="00B42219">
        <w:rPr>
          <w:rFonts w:ascii="Arial" w:eastAsia="Arial Unicode MS" w:hAnsi="Arial" w:cs="Arial"/>
          <w:sz w:val="24"/>
          <w:szCs w:val="24"/>
        </w:rPr>
        <w:t xml:space="preserve"> (37), </w:t>
      </w:r>
      <w:r w:rsidR="0043760C" w:rsidRPr="00B42219">
        <w:rPr>
          <w:rFonts w:ascii="Arial" w:eastAsia="Arial Unicode MS" w:hAnsi="Arial" w:cs="Arial"/>
          <w:i/>
          <w:iCs/>
          <w:sz w:val="24"/>
          <w:szCs w:val="24"/>
        </w:rPr>
        <w:t>Firmicutes</w:t>
      </w:r>
      <w:r w:rsidR="0043760C" w:rsidRPr="00B42219">
        <w:rPr>
          <w:rFonts w:ascii="Arial" w:eastAsia="Arial Unicode MS" w:hAnsi="Arial" w:cs="Arial"/>
          <w:sz w:val="24"/>
          <w:szCs w:val="24"/>
        </w:rPr>
        <w:t xml:space="preserve"> (20), </w:t>
      </w:r>
      <w:r w:rsidR="0043760C" w:rsidRPr="00B42219">
        <w:rPr>
          <w:rFonts w:ascii="Arial" w:eastAsia="Arial Unicode MS" w:hAnsi="Arial" w:cs="Arial"/>
          <w:i/>
          <w:iCs/>
          <w:sz w:val="24"/>
          <w:szCs w:val="24"/>
        </w:rPr>
        <w:t>Planctomycetes</w:t>
      </w:r>
      <w:r w:rsidR="0043760C" w:rsidRPr="00B42219">
        <w:rPr>
          <w:rFonts w:ascii="Arial" w:eastAsia="Arial Unicode MS" w:hAnsi="Arial" w:cs="Arial"/>
          <w:sz w:val="24"/>
          <w:szCs w:val="24"/>
        </w:rPr>
        <w:t xml:space="preserve"> (20), </w:t>
      </w:r>
      <w:r w:rsidR="0043760C" w:rsidRPr="00B42219">
        <w:rPr>
          <w:rFonts w:ascii="Arial" w:eastAsia="Arial Unicode MS" w:hAnsi="Arial" w:cs="Arial"/>
          <w:i/>
          <w:iCs/>
          <w:sz w:val="24"/>
          <w:szCs w:val="24"/>
        </w:rPr>
        <w:t>Spirochaetes</w:t>
      </w:r>
      <w:r w:rsidR="0043760C" w:rsidRPr="00B42219">
        <w:rPr>
          <w:rFonts w:ascii="Arial" w:eastAsia="Arial Unicode MS" w:hAnsi="Arial" w:cs="Arial"/>
          <w:sz w:val="24"/>
          <w:szCs w:val="24"/>
        </w:rPr>
        <w:t xml:space="preserve"> (20), and </w:t>
      </w:r>
      <w:r w:rsidR="0043760C" w:rsidRPr="00B42219">
        <w:rPr>
          <w:rFonts w:ascii="Arial" w:eastAsia="Arial Unicode MS" w:hAnsi="Arial" w:cs="Arial"/>
          <w:i/>
          <w:iCs/>
          <w:sz w:val="24"/>
          <w:szCs w:val="24"/>
        </w:rPr>
        <w:t>Bacteroidetes</w:t>
      </w:r>
      <w:r w:rsidR="0043760C" w:rsidRPr="00B42219">
        <w:rPr>
          <w:rFonts w:ascii="Arial" w:eastAsia="Arial Unicode MS" w:hAnsi="Arial" w:cs="Arial"/>
          <w:sz w:val="24"/>
          <w:szCs w:val="24"/>
        </w:rPr>
        <w:t xml:space="preserve"> (19) (Figure </w:t>
      </w:r>
      <w:r w:rsidR="00682559" w:rsidRPr="00B42219">
        <w:rPr>
          <w:rFonts w:ascii="Arial" w:eastAsia="Arial Unicode MS" w:hAnsi="Arial" w:cs="Arial"/>
          <w:sz w:val="24"/>
          <w:szCs w:val="24"/>
        </w:rPr>
        <w:t>1</w:t>
      </w:r>
      <w:r w:rsidR="00AA20DE" w:rsidRPr="00B42219">
        <w:rPr>
          <w:rFonts w:ascii="Arial" w:eastAsia="Arial Unicode MS" w:hAnsi="Arial" w:cs="Arial"/>
          <w:sz w:val="24"/>
          <w:szCs w:val="24"/>
        </w:rPr>
        <w:t>e</w:t>
      </w:r>
      <w:r w:rsidR="0043760C" w:rsidRPr="00B42219">
        <w:rPr>
          <w:rFonts w:ascii="Arial" w:eastAsia="Arial Unicode MS" w:hAnsi="Arial" w:cs="Arial"/>
          <w:sz w:val="24"/>
          <w:szCs w:val="24"/>
        </w:rPr>
        <w:t xml:space="preserve">). The relative abundance of one </w:t>
      </w:r>
      <w:r w:rsidR="0043760C" w:rsidRPr="00B42219">
        <w:rPr>
          <w:rFonts w:ascii="Arial" w:eastAsia="Arial Unicode MS" w:hAnsi="Arial" w:cs="Arial"/>
          <w:i/>
          <w:iCs/>
          <w:sz w:val="24"/>
          <w:szCs w:val="24"/>
        </w:rPr>
        <w:t>Proteobacteria</w:t>
      </w:r>
      <w:r w:rsidR="0043760C" w:rsidRPr="00B42219">
        <w:rPr>
          <w:rFonts w:ascii="Arial" w:eastAsia="Arial Unicode MS" w:hAnsi="Arial" w:cs="Arial"/>
          <w:sz w:val="24"/>
          <w:szCs w:val="24"/>
        </w:rPr>
        <w:t xml:space="preserve"> (MAG.173) sharply decreased with the presence of antibiotics (</w:t>
      </w:r>
      <w:r w:rsidR="00CD3909" w:rsidRPr="00B42219">
        <w:rPr>
          <w:rFonts w:ascii="Arial" w:hAnsi="Arial" w:cs="Arial"/>
          <w:sz w:val="24"/>
          <w:szCs w:val="24"/>
        </w:rPr>
        <w:t>p = 0.0003 for ciprofloxacin, p = 0.0002 for norfloxacin</w:t>
      </w:r>
      <w:r w:rsidR="00CD3909" w:rsidRPr="00B42219">
        <w:rPr>
          <w:rFonts w:ascii="Arial" w:eastAsia="Arial Unicode MS" w:hAnsi="Arial" w:cs="Arial"/>
          <w:sz w:val="24"/>
          <w:szCs w:val="24"/>
        </w:rPr>
        <w:t xml:space="preserve">, </w:t>
      </w:r>
      <w:r w:rsidR="0043760C" w:rsidRPr="00B42219">
        <w:rPr>
          <w:rFonts w:ascii="Arial" w:eastAsia="Arial Unicode MS" w:hAnsi="Arial" w:cs="Arial"/>
          <w:sz w:val="24"/>
          <w:szCs w:val="24"/>
        </w:rPr>
        <w:t>Figure 1e). The abundance of other phyla showed slight improvement</w:t>
      </w:r>
      <w:r w:rsidR="00C73EA6" w:rsidRPr="00B42219">
        <w:rPr>
          <w:rFonts w:ascii="Arial" w:eastAsia="Arial Unicode MS" w:hAnsi="Arial" w:cs="Arial"/>
          <w:sz w:val="24"/>
          <w:szCs w:val="24"/>
        </w:rPr>
        <w:t>s</w:t>
      </w:r>
      <w:r w:rsidR="0043760C" w:rsidRPr="00B42219">
        <w:rPr>
          <w:rFonts w:ascii="Arial" w:eastAsia="Arial Unicode MS" w:hAnsi="Arial" w:cs="Arial"/>
          <w:sz w:val="24"/>
          <w:szCs w:val="24"/>
        </w:rPr>
        <w:t xml:space="preserve">, such as </w:t>
      </w:r>
      <w:proofErr w:type="spellStart"/>
      <w:r w:rsidR="0043760C" w:rsidRPr="00B42219">
        <w:rPr>
          <w:rFonts w:ascii="Arial" w:eastAsia="Arial Unicode MS" w:hAnsi="Arial" w:cs="Arial"/>
          <w:i/>
          <w:iCs/>
          <w:sz w:val="24"/>
          <w:szCs w:val="24"/>
        </w:rPr>
        <w:t>Thermotogae</w:t>
      </w:r>
      <w:proofErr w:type="spellEnd"/>
      <w:r w:rsidR="0043760C" w:rsidRPr="00B42219">
        <w:rPr>
          <w:rFonts w:ascii="Arial" w:eastAsia="Arial Unicode MS" w:hAnsi="Arial" w:cs="Arial"/>
          <w:sz w:val="24"/>
          <w:szCs w:val="24"/>
        </w:rPr>
        <w:t xml:space="preserve"> (MAG.82</w:t>
      </w:r>
      <w:r w:rsidR="00CD3909" w:rsidRPr="00B42219">
        <w:rPr>
          <w:rFonts w:ascii="Arial" w:eastAsia="Arial Unicode MS" w:hAnsi="Arial" w:cs="Arial"/>
          <w:sz w:val="24"/>
          <w:szCs w:val="24"/>
        </w:rPr>
        <w:t xml:space="preserve">, </w:t>
      </w:r>
      <w:r w:rsidR="00CD3909" w:rsidRPr="00B42219">
        <w:rPr>
          <w:rFonts w:ascii="Arial" w:hAnsi="Arial" w:cs="Arial"/>
          <w:i/>
          <w:sz w:val="24"/>
          <w:szCs w:val="24"/>
        </w:rPr>
        <w:t>p</w:t>
      </w:r>
      <w:r w:rsidR="00CD3909" w:rsidRPr="00B42219">
        <w:rPr>
          <w:rFonts w:ascii="Arial" w:hAnsi="Arial" w:cs="Arial"/>
          <w:sz w:val="24"/>
          <w:szCs w:val="24"/>
        </w:rPr>
        <w:t xml:space="preserve"> = 0.023 for ciprofloxacin, </w:t>
      </w:r>
      <w:r w:rsidR="00CD3909" w:rsidRPr="00B42219">
        <w:rPr>
          <w:rFonts w:ascii="Arial" w:hAnsi="Arial" w:cs="Arial"/>
          <w:i/>
          <w:sz w:val="24"/>
          <w:szCs w:val="24"/>
        </w:rPr>
        <w:t>p</w:t>
      </w:r>
      <w:r w:rsidR="00CD3909" w:rsidRPr="00B42219">
        <w:rPr>
          <w:rFonts w:ascii="Arial" w:hAnsi="Arial" w:cs="Arial"/>
          <w:sz w:val="24"/>
          <w:szCs w:val="24"/>
        </w:rPr>
        <w:t xml:space="preserve"> = 0.042 for norfloxacin</w:t>
      </w:r>
      <w:r w:rsidR="0043760C" w:rsidRPr="00B42219">
        <w:rPr>
          <w:rFonts w:ascii="Arial" w:eastAsia="Arial Unicode MS" w:hAnsi="Arial" w:cs="Arial"/>
          <w:sz w:val="24"/>
          <w:szCs w:val="24"/>
        </w:rPr>
        <w:t xml:space="preserve">), </w:t>
      </w:r>
      <w:r w:rsidR="0043760C" w:rsidRPr="00B42219">
        <w:rPr>
          <w:rFonts w:ascii="Arial" w:eastAsia="Arial Unicode MS" w:hAnsi="Arial" w:cs="Arial"/>
          <w:i/>
          <w:iCs/>
          <w:sz w:val="24"/>
          <w:szCs w:val="24"/>
        </w:rPr>
        <w:t>Planctomycetes</w:t>
      </w:r>
      <w:r w:rsidR="0043760C" w:rsidRPr="00B42219">
        <w:rPr>
          <w:rFonts w:ascii="Arial" w:eastAsia="Arial Unicode MS" w:hAnsi="Arial" w:cs="Arial"/>
          <w:sz w:val="24"/>
          <w:szCs w:val="24"/>
        </w:rPr>
        <w:t xml:space="preserve"> (MAG.150</w:t>
      </w:r>
      <w:r w:rsidR="00CD3909" w:rsidRPr="00B42219">
        <w:rPr>
          <w:rFonts w:ascii="Arial" w:eastAsia="Arial Unicode MS" w:hAnsi="Arial" w:cs="Arial"/>
          <w:sz w:val="24"/>
          <w:szCs w:val="24"/>
        </w:rPr>
        <w:t xml:space="preserve">, </w:t>
      </w:r>
      <w:r w:rsidR="00CD3909" w:rsidRPr="00B42219">
        <w:rPr>
          <w:rFonts w:ascii="Arial" w:hAnsi="Arial" w:cs="Arial"/>
          <w:i/>
          <w:sz w:val="24"/>
          <w:szCs w:val="24"/>
        </w:rPr>
        <w:t>p</w:t>
      </w:r>
      <w:r w:rsidR="00CD3909" w:rsidRPr="00B42219">
        <w:rPr>
          <w:rFonts w:ascii="Arial" w:hAnsi="Arial" w:cs="Arial"/>
          <w:sz w:val="24"/>
          <w:szCs w:val="24"/>
        </w:rPr>
        <w:t xml:space="preserve"> = 0.037 for ciprofloxacin, </w:t>
      </w:r>
      <w:r w:rsidR="00CD3909" w:rsidRPr="00B42219">
        <w:rPr>
          <w:rFonts w:ascii="Arial" w:hAnsi="Arial" w:cs="Arial"/>
          <w:i/>
          <w:sz w:val="24"/>
          <w:szCs w:val="24"/>
        </w:rPr>
        <w:t>p</w:t>
      </w:r>
      <w:r w:rsidR="00CD3909" w:rsidRPr="00B42219">
        <w:rPr>
          <w:rFonts w:ascii="Arial" w:hAnsi="Arial" w:cs="Arial"/>
          <w:sz w:val="24"/>
          <w:szCs w:val="24"/>
        </w:rPr>
        <w:t xml:space="preserve"> = 0.028 for norfloxacin</w:t>
      </w:r>
      <w:r w:rsidR="0043760C" w:rsidRPr="00B42219">
        <w:rPr>
          <w:rFonts w:ascii="Arial" w:eastAsia="Arial Unicode MS" w:hAnsi="Arial" w:cs="Arial"/>
          <w:sz w:val="24"/>
          <w:szCs w:val="24"/>
        </w:rPr>
        <w:t xml:space="preserve">), and </w:t>
      </w:r>
      <w:proofErr w:type="spellStart"/>
      <w:r w:rsidR="0043760C" w:rsidRPr="00B42219">
        <w:rPr>
          <w:rFonts w:ascii="Arial" w:eastAsia="Arial Unicode MS" w:hAnsi="Arial" w:cs="Arial"/>
          <w:i/>
          <w:iCs/>
          <w:sz w:val="24"/>
          <w:szCs w:val="24"/>
        </w:rPr>
        <w:t>Nitrospirae</w:t>
      </w:r>
      <w:proofErr w:type="spellEnd"/>
      <w:r w:rsidR="0043760C" w:rsidRPr="00B42219">
        <w:rPr>
          <w:rFonts w:ascii="Arial" w:eastAsia="Arial Unicode MS" w:hAnsi="Arial" w:cs="Arial"/>
          <w:sz w:val="24"/>
          <w:szCs w:val="24"/>
        </w:rPr>
        <w:t xml:space="preserve"> (MAG.22</w:t>
      </w:r>
      <w:r w:rsidR="00CD3909" w:rsidRPr="00B42219">
        <w:rPr>
          <w:rFonts w:ascii="Arial" w:eastAsia="Arial Unicode MS" w:hAnsi="Arial" w:cs="Arial"/>
          <w:sz w:val="24"/>
          <w:szCs w:val="24"/>
        </w:rPr>
        <w:t xml:space="preserve">, </w:t>
      </w:r>
      <w:r w:rsidR="00CD3909" w:rsidRPr="00B42219">
        <w:rPr>
          <w:rFonts w:ascii="Arial" w:hAnsi="Arial" w:cs="Arial"/>
          <w:sz w:val="24"/>
          <w:szCs w:val="24"/>
        </w:rPr>
        <w:t xml:space="preserve">p = 0.011 for ciprofloxacin, </w:t>
      </w:r>
      <w:r w:rsidR="00CD3909" w:rsidRPr="00B42219">
        <w:rPr>
          <w:rFonts w:ascii="Arial" w:hAnsi="Arial" w:cs="Arial"/>
          <w:i/>
          <w:sz w:val="24"/>
          <w:szCs w:val="24"/>
        </w:rPr>
        <w:t>p</w:t>
      </w:r>
      <w:r w:rsidR="00CD3909" w:rsidRPr="00B42219">
        <w:rPr>
          <w:rFonts w:ascii="Arial" w:hAnsi="Arial" w:cs="Arial"/>
          <w:sz w:val="24"/>
          <w:szCs w:val="24"/>
        </w:rPr>
        <w:t xml:space="preserve"> = 0.035 for norfloxacin</w:t>
      </w:r>
      <w:r w:rsidR="0043760C" w:rsidRPr="00B42219">
        <w:rPr>
          <w:rFonts w:ascii="Arial" w:eastAsia="Arial Unicode MS" w:hAnsi="Arial" w:cs="Arial"/>
          <w:sz w:val="24"/>
          <w:szCs w:val="24"/>
        </w:rPr>
        <w:t>).</w:t>
      </w:r>
    </w:p>
    <w:p w14:paraId="5984FD81" w14:textId="180C545F" w:rsidR="00777115" w:rsidRPr="00B42219" w:rsidRDefault="00C6311F" w:rsidP="00B74AD0">
      <w:pPr>
        <w:autoSpaceDE w:val="0"/>
        <w:autoSpaceDN w:val="0"/>
        <w:adjustRightInd w:val="0"/>
        <w:snapToGrid w:val="0"/>
        <w:spacing w:line="480" w:lineRule="auto"/>
        <w:rPr>
          <w:rFonts w:ascii="Arial" w:hAnsi="Arial" w:cs="Arial"/>
          <w:b/>
          <w:sz w:val="24"/>
          <w:szCs w:val="24"/>
        </w:rPr>
      </w:pPr>
      <w:r w:rsidRPr="00B42219">
        <w:rPr>
          <w:rFonts w:ascii="Arial" w:hAnsi="Arial" w:cs="Arial"/>
          <w:b/>
          <w:sz w:val="24"/>
          <w:szCs w:val="24"/>
        </w:rPr>
        <w:t xml:space="preserve">3.3 </w:t>
      </w:r>
      <w:r w:rsidR="0043760C" w:rsidRPr="00B42219">
        <w:rPr>
          <w:rFonts w:ascii="Arial" w:hAnsi="Arial" w:cs="Arial"/>
          <w:b/>
          <w:sz w:val="24"/>
          <w:szCs w:val="24"/>
        </w:rPr>
        <w:t xml:space="preserve">Co-occurrence networks for bacterial and archaeal </w:t>
      </w:r>
      <w:r w:rsidR="00D17753" w:rsidRPr="00B42219">
        <w:rPr>
          <w:rFonts w:ascii="Arial" w:hAnsi="Arial" w:cs="Arial"/>
          <w:b/>
          <w:sz w:val="24"/>
          <w:szCs w:val="24"/>
        </w:rPr>
        <w:t>genomes</w:t>
      </w:r>
    </w:p>
    <w:p w14:paraId="18EA6A68" w14:textId="14CC6E61" w:rsidR="006A532B" w:rsidRPr="00B42219" w:rsidRDefault="00F907A9"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Here, c</w:t>
      </w:r>
      <w:r w:rsidR="00FC329C" w:rsidRPr="00B42219">
        <w:rPr>
          <w:rFonts w:ascii="Arial" w:hAnsi="Arial" w:cs="Arial"/>
          <w:sz w:val="24"/>
          <w:szCs w:val="24"/>
        </w:rPr>
        <w:t xml:space="preserve">o-occurrence networks were constructed (Figure 2). A total of 245, 243, and 243 nodes were retrieved in the control, norfloxacin, and ciprofloxacin groups, </w:t>
      </w:r>
      <w:r w:rsidR="000412CA" w:rsidRPr="00B42219">
        <w:rPr>
          <w:rFonts w:ascii="Arial" w:hAnsi="Arial" w:cs="Arial"/>
          <w:sz w:val="24"/>
          <w:szCs w:val="24"/>
        </w:rPr>
        <w:t xml:space="preserve">respectively, </w:t>
      </w:r>
      <w:r w:rsidR="00FC329C" w:rsidRPr="00B42219">
        <w:rPr>
          <w:rFonts w:ascii="Arial" w:hAnsi="Arial" w:cs="Arial"/>
          <w:sz w:val="24"/>
          <w:szCs w:val="24"/>
        </w:rPr>
        <w:t>with similar archaeal and bacterial proportions: 89</w:t>
      </w:r>
      <w:r w:rsidR="00587E34" w:rsidRPr="00B42219">
        <w:rPr>
          <w:rFonts w:ascii="Arial" w:hAnsi="Arial" w:cs="Arial"/>
          <w:sz w:val="24"/>
          <w:szCs w:val="24"/>
        </w:rPr>
        <w:t>%</w:t>
      </w:r>
      <w:r w:rsidR="006C6ABF" w:rsidRPr="00B42219">
        <w:rPr>
          <w:rFonts w:ascii="Arial" w:hAnsi="Arial" w:cs="Arial"/>
          <w:sz w:val="24"/>
          <w:szCs w:val="24"/>
        </w:rPr>
        <w:t xml:space="preserve"> </w:t>
      </w:r>
      <w:r w:rsidR="00FC329C" w:rsidRPr="00B42219">
        <w:rPr>
          <w:rFonts w:ascii="Arial" w:hAnsi="Arial" w:cs="Arial"/>
          <w:sz w:val="24"/>
          <w:szCs w:val="24"/>
        </w:rPr>
        <w:t>for bacteria</w:t>
      </w:r>
      <w:r w:rsidR="00D90A69" w:rsidRPr="00B42219">
        <w:rPr>
          <w:rFonts w:ascii="Arial" w:hAnsi="Arial" w:cs="Arial"/>
          <w:sz w:val="24"/>
          <w:szCs w:val="24"/>
        </w:rPr>
        <w:t xml:space="preserve"> and </w:t>
      </w:r>
      <w:r w:rsidR="00DF3988" w:rsidRPr="00B42219">
        <w:rPr>
          <w:rFonts w:ascii="Arial" w:hAnsi="Arial" w:cs="Arial"/>
          <w:sz w:val="24"/>
          <w:szCs w:val="24"/>
        </w:rPr>
        <w:t>11</w:t>
      </w:r>
      <w:r w:rsidR="00587E34" w:rsidRPr="00B42219">
        <w:rPr>
          <w:rFonts w:ascii="Arial" w:hAnsi="Arial" w:cs="Arial"/>
          <w:sz w:val="24"/>
          <w:szCs w:val="24"/>
        </w:rPr>
        <w:t>%</w:t>
      </w:r>
      <w:r w:rsidR="000412CA" w:rsidRPr="00B42219">
        <w:rPr>
          <w:rFonts w:ascii="Arial" w:hAnsi="Arial" w:cs="Arial"/>
          <w:sz w:val="24"/>
          <w:szCs w:val="24"/>
        </w:rPr>
        <w:t xml:space="preserve"> </w:t>
      </w:r>
      <w:r w:rsidR="00FC329C" w:rsidRPr="00B42219">
        <w:rPr>
          <w:rFonts w:ascii="Arial" w:hAnsi="Arial" w:cs="Arial"/>
          <w:sz w:val="24"/>
          <w:szCs w:val="24"/>
        </w:rPr>
        <w:t xml:space="preserve">for archaea (Figure 2a). The </w:t>
      </w:r>
      <w:r w:rsidR="007B0D4F" w:rsidRPr="00B42219">
        <w:rPr>
          <w:rFonts w:ascii="Arial" w:hAnsi="Arial" w:cs="Arial"/>
          <w:sz w:val="24"/>
          <w:szCs w:val="24"/>
        </w:rPr>
        <w:t xml:space="preserve">network for the </w:t>
      </w:r>
      <w:r w:rsidR="00FC329C" w:rsidRPr="00B42219">
        <w:rPr>
          <w:rFonts w:ascii="Arial" w:hAnsi="Arial" w:cs="Arial"/>
          <w:sz w:val="24"/>
          <w:szCs w:val="24"/>
        </w:rPr>
        <w:t>control group contained 3</w:t>
      </w:r>
      <w:r w:rsidR="006C6ABF" w:rsidRPr="00B42219">
        <w:rPr>
          <w:rFonts w:ascii="Arial" w:hAnsi="Arial" w:cs="Arial"/>
          <w:sz w:val="24"/>
          <w:szCs w:val="24"/>
        </w:rPr>
        <w:t>,</w:t>
      </w:r>
      <w:r w:rsidR="00FC329C" w:rsidRPr="00B42219">
        <w:rPr>
          <w:rFonts w:ascii="Arial" w:hAnsi="Arial" w:cs="Arial"/>
          <w:sz w:val="24"/>
          <w:szCs w:val="24"/>
        </w:rPr>
        <w:t>359 edges (Figure 2b). In contrast, these links sharply decreased to 2</w:t>
      </w:r>
      <w:r w:rsidR="006C6ABF" w:rsidRPr="00B42219">
        <w:rPr>
          <w:rFonts w:ascii="Arial" w:hAnsi="Arial" w:cs="Arial"/>
          <w:sz w:val="24"/>
          <w:szCs w:val="24"/>
        </w:rPr>
        <w:t>,</w:t>
      </w:r>
      <w:r w:rsidR="00FC329C" w:rsidRPr="00B42219">
        <w:rPr>
          <w:rFonts w:ascii="Arial" w:hAnsi="Arial" w:cs="Arial"/>
          <w:sz w:val="24"/>
          <w:szCs w:val="24"/>
        </w:rPr>
        <w:t>208 and 1021 in the groups with antibiotics (Figure 2b), implying weakened interactions between bacteria and archaea or strong selectivity by methanogens with antibiotic</w:t>
      </w:r>
      <w:r w:rsidR="00FB2E29" w:rsidRPr="00B42219">
        <w:rPr>
          <w:rFonts w:ascii="Arial" w:hAnsi="Arial" w:cs="Arial"/>
          <w:sz w:val="24"/>
          <w:szCs w:val="24"/>
        </w:rPr>
        <w:t xml:space="preserve"> exposure</w:t>
      </w:r>
      <w:r w:rsidR="00FC329C" w:rsidRPr="00B42219">
        <w:rPr>
          <w:rFonts w:ascii="Arial" w:hAnsi="Arial" w:cs="Arial"/>
          <w:sz w:val="24"/>
          <w:szCs w:val="24"/>
        </w:rPr>
        <w:t xml:space="preserve">. </w:t>
      </w:r>
    </w:p>
    <w:p w14:paraId="55AE9F1B" w14:textId="06BC7C36" w:rsidR="002E79CE" w:rsidRPr="00B42219" w:rsidRDefault="00B9137E" w:rsidP="00B74AD0">
      <w:pPr>
        <w:autoSpaceDE w:val="0"/>
        <w:autoSpaceDN w:val="0"/>
        <w:adjustRightInd w:val="0"/>
        <w:snapToGrid w:val="0"/>
        <w:spacing w:line="480" w:lineRule="auto"/>
        <w:ind w:firstLineChars="200" w:firstLine="480"/>
        <w:rPr>
          <w:rFonts w:ascii="Arial" w:eastAsia="Arial Unicode MS" w:hAnsi="Arial" w:cs="Arial"/>
          <w:b/>
          <w:bCs/>
          <w:sz w:val="24"/>
          <w:szCs w:val="24"/>
        </w:rPr>
      </w:pPr>
      <w:r w:rsidRPr="00B42219">
        <w:rPr>
          <w:rFonts w:ascii="Arial" w:hAnsi="Arial" w:cs="Arial"/>
          <w:sz w:val="24"/>
          <w:szCs w:val="24"/>
        </w:rPr>
        <w:lastRenderedPageBreak/>
        <w:t>Sub</w:t>
      </w:r>
      <w:r w:rsidRPr="00B42219">
        <w:rPr>
          <w:rFonts w:ascii="Arial" w:hAnsi="Arial" w:cs="Arial"/>
          <w:i/>
          <w:iCs/>
          <w:sz w:val="24"/>
          <w:szCs w:val="24"/>
        </w:rPr>
        <w:t>-</w:t>
      </w:r>
      <w:r w:rsidRPr="00B42219">
        <w:rPr>
          <w:rFonts w:ascii="Arial" w:hAnsi="Arial" w:cs="Arial"/>
          <w:sz w:val="24"/>
          <w:szCs w:val="24"/>
        </w:rPr>
        <w:t>networks among bacterial and the two most abundant methanogen MAGs (MAG.91 and MAG.3) were</w:t>
      </w:r>
      <w:r w:rsidR="00FC329C" w:rsidRPr="00B42219">
        <w:rPr>
          <w:rFonts w:ascii="Arial" w:hAnsi="Arial" w:cs="Arial"/>
          <w:sz w:val="24"/>
          <w:szCs w:val="24"/>
        </w:rPr>
        <w:t xml:space="preserve"> further retrieved (Figure 2</w:t>
      </w:r>
      <w:proofErr w:type="gramStart"/>
      <w:r w:rsidR="00FC329C" w:rsidRPr="00B42219">
        <w:rPr>
          <w:rFonts w:ascii="Arial" w:hAnsi="Arial" w:cs="Arial"/>
          <w:sz w:val="24"/>
          <w:szCs w:val="24"/>
        </w:rPr>
        <w:t>c,d</w:t>
      </w:r>
      <w:proofErr w:type="gramEnd"/>
      <w:r w:rsidR="00FC329C" w:rsidRPr="00B42219">
        <w:rPr>
          <w:rFonts w:ascii="Arial" w:hAnsi="Arial" w:cs="Arial"/>
          <w:sz w:val="24"/>
          <w:szCs w:val="24"/>
        </w:rPr>
        <w:t xml:space="preserve">). The sub-networks of </w:t>
      </w:r>
      <w:proofErr w:type="spellStart"/>
      <w:r w:rsidR="00FC329C" w:rsidRPr="00B42219">
        <w:rPr>
          <w:rFonts w:ascii="Arial" w:hAnsi="Arial" w:cs="Arial"/>
          <w:i/>
          <w:iCs/>
          <w:sz w:val="24"/>
          <w:szCs w:val="24"/>
        </w:rPr>
        <w:t>Methanolinea</w:t>
      </w:r>
      <w:proofErr w:type="spellEnd"/>
      <w:r w:rsidR="00FC329C" w:rsidRPr="00B42219">
        <w:rPr>
          <w:rFonts w:ascii="Arial" w:hAnsi="Arial" w:cs="Arial"/>
          <w:sz w:val="24"/>
          <w:szCs w:val="24"/>
        </w:rPr>
        <w:t xml:space="preserve"> were constituted with 151</w:t>
      </w:r>
      <w:r w:rsidR="00FE4D2B" w:rsidRPr="00B42219">
        <w:rPr>
          <w:rFonts w:ascii="Arial" w:hAnsi="Arial" w:cs="Arial"/>
          <w:sz w:val="24"/>
          <w:szCs w:val="24"/>
        </w:rPr>
        <w:t xml:space="preserve"> (control)</w:t>
      </w:r>
      <w:r w:rsidR="00FC329C" w:rsidRPr="00B42219">
        <w:rPr>
          <w:rFonts w:ascii="Arial" w:hAnsi="Arial" w:cs="Arial"/>
          <w:sz w:val="24"/>
          <w:szCs w:val="24"/>
        </w:rPr>
        <w:t>, 130</w:t>
      </w:r>
      <w:r w:rsidR="00FE4D2B" w:rsidRPr="00B42219">
        <w:rPr>
          <w:rFonts w:ascii="Arial" w:hAnsi="Arial" w:cs="Arial"/>
          <w:sz w:val="24"/>
          <w:szCs w:val="24"/>
        </w:rPr>
        <w:t xml:space="preserve"> (norfloxacin)</w:t>
      </w:r>
      <w:r w:rsidR="00FC329C" w:rsidRPr="00B42219">
        <w:rPr>
          <w:rFonts w:ascii="Arial" w:hAnsi="Arial" w:cs="Arial"/>
          <w:sz w:val="24"/>
          <w:szCs w:val="24"/>
        </w:rPr>
        <w:t xml:space="preserve">, and 41 </w:t>
      </w:r>
      <w:r w:rsidR="00FE4D2B" w:rsidRPr="00B42219">
        <w:rPr>
          <w:rFonts w:ascii="Arial" w:hAnsi="Arial" w:cs="Arial"/>
          <w:sz w:val="24"/>
          <w:szCs w:val="24"/>
        </w:rPr>
        <w:t xml:space="preserve">(ciprofloxacin) </w:t>
      </w:r>
      <w:r w:rsidR="00FC329C" w:rsidRPr="00B42219">
        <w:rPr>
          <w:rFonts w:ascii="Arial" w:hAnsi="Arial" w:cs="Arial"/>
          <w:sz w:val="24"/>
          <w:szCs w:val="24"/>
        </w:rPr>
        <w:t>nodes and 198</w:t>
      </w:r>
      <w:r w:rsidR="00FE4D2B" w:rsidRPr="00B42219">
        <w:rPr>
          <w:rFonts w:ascii="Arial" w:hAnsi="Arial" w:cs="Arial"/>
          <w:sz w:val="24"/>
          <w:szCs w:val="24"/>
        </w:rPr>
        <w:t xml:space="preserve"> (control)</w:t>
      </w:r>
      <w:r w:rsidR="00FC329C" w:rsidRPr="00B42219">
        <w:rPr>
          <w:rFonts w:ascii="Arial" w:hAnsi="Arial" w:cs="Arial"/>
          <w:sz w:val="24"/>
          <w:szCs w:val="24"/>
        </w:rPr>
        <w:t>, 151</w:t>
      </w:r>
      <w:r w:rsidR="00FE4D2B" w:rsidRPr="00B42219">
        <w:rPr>
          <w:rFonts w:ascii="Arial" w:hAnsi="Arial" w:cs="Arial"/>
          <w:sz w:val="24"/>
          <w:szCs w:val="24"/>
        </w:rPr>
        <w:t xml:space="preserve"> (norfloxacin)</w:t>
      </w:r>
      <w:r w:rsidR="00FC329C" w:rsidRPr="00B42219">
        <w:rPr>
          <w:rFonts w:ascii="Arial" w:hAnsi="Arial" w:cs="Arial"/>
          <w:sz w:val="24"/>
          <w:szCs w:val="24"/>
        </w:rPr>
        <w:t xml:space="preserve">, and 41 </w:t>
      </w:r>
      <w:r w:rsidR="00FE4D2B" w:rsidRPr="00B42219">
        <w:rPr>
          <w:rFonts w:ascii="Arial" w:hAnsi="Arial" w:cs="Arial"/>
          <w:sz w:val="24"/>
          <w:szCs w:val="24"/>
        </w:rPr>
        <w:t xml:space="preserve">(ciprofloxacin) </w:t>
      </w:r>
      <w:r w:rsidR="00FC329C" w:rsidRPr="00B42219">
        <w:rPr>
          <w:rFonts w:ascii="Arial" w:hAnsi="Arial" w:cs="Arial"/>
          <w:sz w:val="24"/>
          <w:szCs w:val="24"/>
        </w:rPr>
        <w:t>edges</w:t>
      </w:r>
      <w:r w:rsidR="007379C0" w:rsidRPr="00B42219">
        <w:rPr>
          <w:rFonts w:ascii="Arial" w:hAnsi="Arial" w:cs="Arial"/>
          <w:sz w:val="24"/>
          <w:szCs w:val="24"/>
        </w:rPr>
        <w:t>. In contr</w:t>
      </w:r>
      <w:r w:rsidR="00B97D19" w:rsidRPr="00B42219">
        <w:rPr>
          <w:rFonts w:ascii="Arial" w:hAnsi="Arial" w:cs="Arial"/>
          <w:sz w:val="24"/>
          <w:szCs w:val="24"/>
        </w:rPr>
        <w:t>ast,</w:t>
      </w:r>
      <w:r w:rsidR="007379C0" w:rsidRPr="00B42219">
        <w:rPr>
          <w:rFonts w:ascii="Arial" w:hAnsi="Arial" w:cs="Arial"/>
          <w:sz w:val="24"/>
          <w:szCs w:val="24"/>
        </w:rPr>
        <w:t xml:space="preserve"> </w:t>
      </w:r>
      <w:r w:rsidR="00FC329C" w:rsidRPr="00B42219">
        <w:rPr>
          <w:rFonts w:ascii="Arial" w:hAnsi="Arial" w:cs="Arial"/>
          <w:sz w:val="24"/>
          <w:szCs w:val="24"/>
        </w:rPr>
        <w:t xml:space="preserve">the sub-networks of </w:t>
      </w:r>
      <w:proofErr w:type="spellStart"/>
      <w:r w:rsidR="00FC329C" w:rsidRPr="00B42219">
        <w:rPr>
          <w:rFonts w:ascii="Arial" w:hAnsi="Arial" w:cs="Arial"/>
          <w:i/>
          <w:iCs/>
          <w:sz w:val="24"/>
          <w:szCs w:val="24"/>
        </w:rPr>
        <w:t>Methanosaeta</w:t>
      </w:r>
      <w:proofErr w:type="spellEnd"/>
      <w:r w:rsidR="00FC329C" w:rsidRPr="00B42219">
        <w:rPr>
          <w:rFonts w:ascii="Arial" w:hAnsi="Arial" w:cs="Arial"/>
          <w:i/>
          <w:iCs/>
          <w:sz w:val="24"/>
          <w:szCs w:val="24"/>
        </w:rPr>
        <w:t xml:space="preserve"> </w:t>
      </w:r>
      <w:r w:rsidR="00FC329C" w:rsidRPr="00B42219">
        <w:rPr>
          <w:rFonts w:ascii="Arial" w:hAnsi="Arial" w:cs="Arial"/>
          <w:sz w:val="24"/>
          <w:szCs w:val="24"/>
        </w:rPr>
        <w:t>had 221</w:t>
      </w:r>
      <w:r w:rsidR="004E4BCD" w:rsidRPr="00B42219">
        <w:rPr>
          <w:rFonts w:ascii="Arial" w:hAnsi="Arial" w:cs="Arial"/>
          <w:sz w:val="24"/>
          <w:szCs w:val="24"/>
        </w:rPr>
        <w:t xml:space="preserve"> (control)</w:t>
      </w:r>
      <w:r w:rsidR="00FC329C" w:rsidRPr="00B42219">
        <w:rPr>
          <w:rFonts w:ascii="Arial" w:hAnsi="Arial" w:cs="Arial"/>
          <w:sz w:val="24"/>
          <w:szCs w:val="24"/>
        </w:rPr>
        <w:t>, 60</w:t>
      </w:r>
      <w:r w:rsidR="004E4BCD" w:rsidRPr="00B42219">
        <w:rPr>
          <w:rFonts w:ascii="Arial" w:hAnsi="Arial" w:cs="Arial"/>
          <w:sz w:val="24"/>
          <w:szCs w:val="24"/>
        </w:rPr>
        <w:t xml:space="preserve"> (norfloxacin)</w:t>
      </w:r>
      <w:r w:rsidR="00FC329C" w:rsidRPr="00B42219">
        <w:rPr>
          <w:rFonts w:ascii="Arial" w:hAnsi="Arial" w:cs="Arial"/>
          <w:sz w:val="24"/>
          <w:szCs w:val="24"/>
        </w:rPr>
        <w:t>, and 48</w:t>
      </w:r>
      <w:r w:rsidR="004E4BCD" w:rsidRPr="00B42219">
        <w:rPr>
          <w:rFonts w:ascii="Arial" w:hAnsi="Arial" w:cs="Arial"/>
          <w:sz w:val="24"/>
          <w:szCs w:val="24"/>
        </w:rPr>
        <w:t xml:space="preserve"> (ciprofloxacin)</w:t>
      </w:r>
      <w:r w:rsidR="00FC329C" w:rsidRPr="00B42219">
        <w:rPr>
          <w:rFonts w:ascii="Arial" w:hAnsi="Arial" w:cs="Arial"/>
          <w:sz w:val="24"/>
          <w:szCs w:val="24"/>
        </w:rPr>
        <w:t xml:space="preserve"> nodes and 220</w:t>
      </w:r>
      <w:r w:rsidR="004E4BCD" w:rsidRPr="00B42219">
        <w:rPr>
          <w:rFonts w:ascii="Arial" w:hAnsi="Arial" w:cs="Arial"/>
          <w:sz w:val="24"/>
          <w:szCs w:val="24"/>
        </w:rPr>
        <w:t xml:space="preserve"> (control)</w:t>
      </w:r>
      <w:r w:rsidR="00FC329C" w:rsidRPr="00B42219">
        <w:rPr>
          <w:rFonts w:ascii="Arial" w:hAnsi="Arial" w:cs="Arial"/>
          <w:sz w:val="24"/>
          <w:szCs w:val="24"/>
        </w:rPr>
        <w:t>, 116</w:t>
      </w:r>
      <w:r w:rsidR="004E4BCD" w:rsidRPr="00B42219">
        <w:rPr>
          <w:rFonts w:ascii="Arial" w:hAnsi="Arial" w:cs="Arial"/>
          <w:sz w:val="24"/>
          <w:szCs w:val="24"/>
        </w:rPr>
        <w:t xml:space="preserve"> (norfloxacin)</w:t>
      </w:r>
      <w:r w:rsidR="00FC329C" w:rsidRPr="00B42219">
        <w:rPr>
          <w:rFonts w:ascii="Arial" w:hAnsi="Arial" w:cs="Arial"/>
          <w:sz w:val="24"/>
          <w:szCs w:val="24"/>
        </w:rPr>
        <w:t xml:space="preserve">, and 46 </w:t>
      </w:r>
      <w:r w:rsidR="004E4BCD" w:rsidRPr="00B42219">
        <w:rPr>
          <w:rFonts w:ascii="Arial" w:hAnsi="Arial" w:cs="Arial"/>
          <w:sz w:val="24"/>
          <w:szCs w:val="24"/>
        </w:rPr>
        <w:t xml:space="preserve">(ciprofloxacin) </w:t>
      </w:r>
      <w:r w:rsidR="00FC329C" w:rsidRPr="00B42219">
        <w:rPr>
          <w:rFonts w:ascii="Arial" w:hAnsi="Arial" w:cs="Arial"/>
          <w:sz w:val="24"/>
          <w:szCs w:val="24"/>
        </w:rPr>
        <w:t>edges. The number of nodes and edges of both sub-networks decreased in the presence of antibiotics, especially for ciprofloxacin (Figure 2</w:t>
      </w:r>
      <w:proofErr w:type="gramStart"/>
      <w:r w:rsidR="00FC329C" w:rsidRPr="00B42219">
        <w:rPr>
          <w:rFonts w:ascii="Arial" w:hAnsi="Arial" w:cs="Arial"/>
          <w:sz w:val="24"/>
          <w:szCs w:val="24"/>
        </w:rPr>
        <w:t>c,d</w:t>
      </w:r>
      <w:proofErr w:type="gramEnd"/>
      <w:r w:rsidR="00FC329C" w:rsidRPr="00B42219">
        <w:rPr>
          <w:rFonts w:ascii="Arial" w:hAnsi="Arial" w:cs="Arial"/>
          <w:sz w:val="24"/>
          <w:szCs w:val="24"/>
        </w:rPr>
        <w:t xml:space="preserve">). The proportion of </w:t>
      </w:r>
      <w:proofErr w:type="spellStart"/>
      <w:r w:rsidR="00FC329C" w:rsidRPr="00B42219">
        <w:rPr>
          <w:rFonts w:ascii="Arial" w:hAnsi="Arial" w:cs="Arial"/>
          <w:i/>
          <w:iCs/>
          <w:sz w:val="24"/>
          <w:szCs w:val="24"/>
        </w:rPr>
        <w:t>Methanosaeta</w:t>
      </w:r>
      <w:proofErr w:type="spellEnd"/>
      <w:r w:rsidR="00FC329C" w:rsidRPr="00B42219">
        <w:rPr>
          <w:rFonts w:ascii="Arial" w:hAnsi="Arial" w:cs="Arial"/>
          <w:sz w:val="24"/>
          <w:szCs w:val="24"/>
        </w:rPr>
        <w:t>-related</w:t>
      </w:r>
      <w:r w:rsidR="00FC329C" w:rsidRPr="00B42219">
        <w:rPr>
          <w:rFonts w:ascii="Arial" w:hAnsi="Arial" w:cs="Arial"/>
          <w:i/>
          <w:iCs/>
          <w:sz w:val="24"/>
          <w:szCs w:val="24"/>
        </w:rPr>
        <w:t xml:space="preserve"> </w:t>
      </w:r>
      <w:r w:rsidR="00FC329C" w:rsidRPr="00B42219">
        <w:rPr>
          <w:rFonts w:ascii="Arial" w:hAnsi="Arial" w:cs="Arial"/>
          <w:sz w:val="24"/>
          <w:szCs w:val="24"/>
        </w:rPr>
        <w:t>links exhibited a similarly decreased trend (</w:t>
      </w:r>
      <w:r w:rsidR="00604B25" w:rsidRPr="00B42219">
        <w:rPr>
          <w:rFonts w:ascii="Arial" w:hAnsi="Arial" w:cs="Arial"/>
          <w:sz w:val="24"/>
          <w:szCs w:val="24"/>
        </w:rPr>
        <w:t>7</w:t>
      </w:r>
      <w:r w:rsidR="00FC329C" w:rsidRPr="00B42219">
        <w:rPr>
          <w:rFonts w:ascii="Arial" w:hAnsi="Arial" w:cs="Arial"/>
          <w:sz w:val="24"/>
          <w:szCs w:val="24"/>
        </w:rPr>
        <w:t xml:space="preserve">%, </w:t>
      </w:r>
      <w:r w:rsidR="00604B25" w:rsidRPr="00B42219">
        <w:rPr>
          <w:rFonts w:ascii="Arial" w:hAnsi="Arial" w:cs="Arial"/>
          <w:sz w:val="24"/>
          <w:szCs w:val="24"/>
        </w:rPr>
        <w:t>5</w:t>
      </w:r>
      <w:r w:rsidR="00FC329C" w:rsidRPr="00B42219">
        <w:rPr>
          <w:rFonts w:ascii="Arial" w:hAnsi="Arial" w:cs="Arial"/>
          <w:sz w:val="24"/>
          <w:szCs w:val="24"/>
        </w:rPr>
        <w:t xml:space="preserve">%, and </w:t>
      </w:r>
      <w:r w:rsidR="00604B25" w:rsidRPr="00B42219">
        <w:rPr>
          <w:rFonts w:ascii="Arial" w:hAnsi="Arial" w:cs="Arial"/>
          <w:sz w:val="24"/>
          <w:szCs w:val="24"/>
        </w:rPr>
        <w:t>5</w:t>
      </w:r>
      <w:r w:rsidR="00FC329C" w:rsidRPr="00B42219">
        <w:rPr>
          <w:rFonts w:ascii="Arial" w:hAnsi="Arial" w:cs="Arial"/>
          <w:sz w:val="24"/>
          <w:szCs w:val="24"/>
        </w:rPr>
        <w:t xml:space="preserve">%, Figure 2d), further indicating </w:t>
      </w:r>
      <w:r w:rsidR="0016606E" w:rsidRPr="00B42219">
        <w:rPr>
          <w:rFonts w:ascii="Arial" w:hAnsi="Arial" w:cs="Arial"/>
          <w:sz w:val="24"/>
          <w:szCs w:val="24"/>
        </w:rPr>
        <w:t xml:space="preserve">a </w:t>
      </w:r>
      <w:r w:rsidR="00FC329C" w:rsidRPr="00B42219">
        <w:rPr>
          <w:rFonts w:ascii="Arial" w:hAnsi="Arial" w:cs="Arial"/>
          <w:sz w:val="24"/>
          <w:szCs w:val="24"/>
        </w:rPr>
        <w:t xml:space="preserve">simplified co-occurrence relationship between functional bacteria and </w:t>
      </w:r>
      <w:proofErr w:type="spellStart"/>
      <w:r w:rsidR="00FC329C" w:rsidRPr="00B42219">
        <w:rPr>
          <w:rFonts w:ascii="Arial" w:hAnsi="Arial" w:cs="Arial"/>
          <w:i/>
          <w:iCs/>
          <w:sz w:val="24"/>
          <w:szCs w:val="24"/>
        </w:rPr>
        <w:t>Methanosaeta</w:t>
      </w:r>
      <w:proofErr w:type="spellEnd"/>
      <w:r w:rsidR="00FC329C" w:rsidRPr="00B42219">
        <w:rPr>
          <w:rFonts w:ascii="Arial" w:hAnsi="Arial" w:cs="Arial"/>
          <w:sz w:val="24"/>
          <w:szCs w:val="24"/>
        </w:rPr>
        <w:t xml:space="preserve"> present in </w:t>
      </w:r>
      <w:r w:rsidR="0016606E" w:rsidRPr="00B42219">
        <w:rPr>
          <w:rFonts w:ascii="Arial" w:hAnsi="Arial" w:cs="Arial"/>
          <w:sz w:val="24"/>
          <w:szCs w:val="24"/>
        </w:rPr>
        <w:t xml:space="preserve">the </w:t>
      </w:r>
      <w:r w:rsidR="00FC329C" w:rsidRPr="00B42219">
        <w:rPr>
          <w:rFonts w:ascii="Arial" w:hAnsi="Arial" w:cs="Arial"/>
          <w:sz w:val="24"/>
          <w:szCs w:val="24"/>
        </w:rPr>
        <w:t>treatments with antibiotics.</w:t>
      </w:r>
    </w:p>
    <w:p w14:paraId="5B1C4619" w14:textId="701E5C3A" w:rsidR="00777115" w:rsidRPr="00B42219" w:rsidRDefault="00C6311F" w:rsidP="00B74AD0">
      <w:pPr>
        <w:autoSpaceDE w:val="0"/>
        <w:autoSpaceDN w:val="0"/>
        <w:adjustRightInd w:val="0"/>
        <w:snapToGrid w:val="0"/>
        <w:spacing w:line="480" w:lineRule="auto"/>
        <w:rPr>
          <w:rFonts w:ascii="Arial" w:eastAsia="Arial Unicode MS" w:hAnsi="Arial" w:cs="Arial"/>
          <w:b/>
          <w:bCs/>
          <w:sz w:val="24"/>
          <w:szCs w:val="24"/>
        </w:rPr>
      </w:pPr>
      <w:r w:rsidRPr="00B42219">
        <w:rPr>
          <w:rFonts w:ascii="Arial" w:eastAsia="Arial Unicode MS" w:hAnsi="Arial" w:cs="Arial"/>
          <w:b/>
          <w:bCs/>
          <w:sz w:val="24"/>
          <w:szCs w:val="24"/>
        </w:rPr>
        <w:t xml:space="preserve">3.4 </w:t>
      </w:r>
      <w:r w:rsidR="00163B1E" w:rsidRPr="00B42219">
        <w:rPr>
          <w:rFonts w:ascii="Arial" w:eastAsia="Arial Unicode MS" w:hAnsi="Arial" w:cs="Arial"/>
          <w:b/>
          <w:bCs/>
          <w:sz w:val="24"/>
          <w:szCs w:val="24"/>
        </w:rPr>
        <w:t xml:space="preserve">Genomes </w:t>
      </w:r>
      <w:r w:rsidR="0043760C" w:rsidRPr="00B42219">
        <w:rPr>
          <w:rFonts w:ascii="Arial" w:eastAsia="Arial Unicode MS" w:hAnsi="Arial" w:cs="Arial"/>
          <w:b/>
          <w:bCs/>
          <w:sz w:val="24"/>
          <w:szCs w:val="24"/>
        </w:rPr>
        <w:t xml:space="preserve">for methanation by </w:t>
      </w:r>
      <w:r w:rsidR="00703023" w:rsidRPr="00B42219">
        <w:rPr>
          <w:rFonts w:ascii="Arial" w:eastAsia="Arial Unicode MS" w:hAnsi="Arial" w:cs="Arial"/>
          <w:b/>
          <w:bCs/>
          <w:sz w:val="24"/>
          <w:szCs w:val="24"/>
        </w:rPr>
        <w:t xml:space="preserve">weak </w:t>
      </w:r>
      <w:proofErr w:type="spellStart"/>
      <w:r w:rsidR="0043760C" w:rsidRPr="00B42219">
        <w:rPr>
          <w:rFonts w:ascii="Arial" w:eastAsia="Arial Unicode MS" w:hAnsi="Arial" w:cs="Arial"/>
          <w:b/>
          <w:bCs/>
          <w:sz w:val="24"/>
          <w:szCs w:val="24"/>
        </w:rPr>
        <w:t>syntrophy</w:t>
      </w:r>
      <w:proofErr w:type="spellEnd"/>
      <w:r w:rsidR="0043760C" w:rsidRPr="00B42219">
        <w:rPr>
          <w:rFonts w:ascii="Arial" w:eastAsia="Arial Unicode MS" w:hAnsi="Arial" w:cs="Arial"/>
          <w:b/>
          <w:bCs/>
          <w:sz w:val="24"/>
          <w:szCs w:val="24"/>
        </w:rPr>
        <w:t xml:space="preserve"> via DIET-CO</w:t>
      </w:r>
      <w:r w:rsidR="0043760C" w:rsidRPr="00B42219">
        <w:rPr>
          <w:rFonts w:ascii="Arial" w:eastAsia="Arial Unicode MS" w:hAnsi="Arial" w:cs="Arial"/>
          <w:b/>
          <w:bCs/>
          <w:sz w:val="24"/>
          <w:szCs w:val="24"/>
          <w:vertAlign w:val="subscript"/>
        </w:rPr>
        <w:t>2</w:t>
      </w:r>
      <w:r w:rsidR="0043760C" w:rsidRPr="00B42219">
        <w:rPr>
          <w:rFonts w:ascii="Arial" w:eastAsia="Arial Unicode MS" w:hAnsi="Arial" w:cs="Arial"/>
          <w:b/>
          <w:bCs/>
          <w:sz w:val="24"/>
          <w:szCs w:val="24"/>
        </w:rPr>
        <w:t xml:space="preserve"> reduction</w:t>
      </w:r>
    </w:p>
    <w:p w14:paraId="66BA1F7F" w14:textId="78FFC762" w:rsidR="00777115" w:rsidRPr="00B42219" w:rsidRDefault="00EC42DF" w:rsidP="00B74AD0">
      <w:pPr>
        <w:autoSpaceDE w:val="0"/>
        <w:autoSpaceDN w:val="0"/>
        <w:adjustRightInd w:val="0"/>
        <w:snapToGrid w:val="0"/>
        <w:spacing w:line="480" w:lineRule="auto"/>
        <w:ind w:firstLineChars="200" w:firstLine="480"/>
        <w:rPr>
          <w:rFonts w:ascii="Arial" w:hAnsi="Arial" w:cs="Arial"/>
          <w:sz w:val="24"/>
          <w:szCs w:val="24"/>
        </w:rPr>
      </w:pPr>
      <w:r w:rsidRPr="00B42219">
        <w:rPr>
          <w:rFonts w:ascii="Arial" w:eastAsia="Arial Unicode MS" w:hAnsi="Arial" w:cs="Arial"/>
          <w:sz w:val="24"/>
          <w:szCs w:val="24"/>
        </w:rPr>
        <w:t>A</w:t>
      </w:r>
      <w:r w:rsidR="0043760C" w:rsidRPr="00B42219">
        <w:rPr>
          <w:rFonts w:ascii="Arial" w:eastAsia="Arial Unicode MS" w:hAnsi="Arial" w:cs="Arial"/>
          <w:sz w:val="24"/>
          <w:szCs w:val="24"/>
        </w:rPr>
        <w:t xml:space="preserve"> phylogenetic analysis based on 120 conserved single-copy genes </w:t>
      </w:r>
      <w:r w:rsidRPr="00B42219">
        <w:rPr>
          <w:rFonts w:ascii="Arial" w:eastAsia="Arial Unicode MS" w:hAnsi="Arial" w:cs="Arial"/>
          <w:sz w:val="24"/>
          <w:szCs w:val="24"/>
        </w:rPr>
        <w:t xml:space="preserve">was performed </w:t>
      </w:r>
      <w:r w:rsidR="0043760C" w:rsidRPr="00B42219">
        <w:rPr>
          <w:rFonts w:ascii="Arial" w:eastAsia="Arial Unicode MS" w:hAnsi="Arial" w:cs="Arial"/>
          <w:sz w:val="24"/>
          <w:szCs w:val="24"/>
        </w:rPr>
        <w:t>to identify potential bacteria with DIET capacity (</w:t>
      </w:r>
      <w:r w:rsidR="0028746E" w:rsidRPr="00B42219">
        <w:rPr>
          <w:rFonts w:ascii="Arial" w:eastAsia="Arial Unicode MS" w:hAnsi="Arial" w:cs="Arial"/>
          <w:sz w:val="24"/>
          <w:szCs w:val="24"/>
          <w:highlight w:val="yellow"/>
        </w:rPr>
        <w:t>see supplementary material</w:t>
      </w:r>
      <w:r w:rsidR="0043760C" w:rsidRPr="00B42219">
        <w:rPr>
          <w:rFonts w:ascii="Arial" w:eastAsia="Arial Unicode MS" w:hAnsi="Arial" w:cs="Arial"/>
          <w:sz w:val="24"/>
          <w:szCs w:val="24"/>
          <w:highlight w:val="yellow"/>
        </w:rPr>
        <w:t>)</w:t>
      </w:r>
      <w:r w:rsidR="0043760C" w:rsidRPr="00B42219">
        <w:rPr>
          <w:rFonts w:ascii="Arial" w:eastAsia="Arial Unicode MS" w:hAnsi="Arial" w:cs="Arial"/>
          <w:sz w:val="24"/>
          <w:szCs w:val="24"/>
        </w:rPr>
        <w:t xml:space="preserve">, which may connect </w:t>
      </w:r>
      <w:r w:rsidR="004D43E5" w:rsidRPr="00B42219">
        <w:rPr>
          <w:rFonts w:ascii="Arial" w:eastAsia="Arial Unicode MS" w:hAnsi="Arial" w:cs="Arial"/>
          <w:sz w:val="24"/>
          <w:szCs w:val="24"/>
        </w:rPr>
        <w:t xml:space="preserve">a </w:t>
      </w:r>
      <w:r w:rsidR="0043760C" w:rsidRPr="00B42219">
        <w:rPr>
          <w:rFonts w:ascii="Arial" w:eastAsia="Arial Unicode MS" w:hAnsi="Arial" w:cs="Arial"/>
          <w:sz w:val="24"/>
          <w:szCs w:val="24"/>
        </w:rPr>
        <w:t xml:space="preserve">close network with </w:t>
      </w:r>
      <w:proofErr w:type="spellStart"/>
      <w:r w:rsidR="0043760C" w:rsidRPr="00B42219">
        <w:rPr>
          <w:rFonts w:ascii="Arial" w:hAnsi="Arial" w:cs="Arial"/>
          <w:i/>
          <w:iCs/>
          <w:sz w:val="24"/>
          <w:szCs w:val="24"/>
        </w:rPr>
        <w:t>Methanolinea</w:t>
      </w:r>
      <w:proofErr w:type="spellEnd"/>
      <w:r w:rsidR="0043760C" w:rsidRPr="00B42219">
        <w:rPr>
          <w:rFonts w:ascii="Arial" w:hAnsi="Arial" w:cs="Arial"/>
          <w:sz w:val="24"/>
          <w:szCs w:val="24"/>
        </w:rPr>
        <w:t xml:space="preserve"> and/or </w:t>
      </w:r>
      <w:proofErr w:type="spellStart"/>
      <w:r w:rsidR="0043760C" w:rsidRPr="00B42219">
        <w:rPr>
          <w:rFonts w:ascii="Arial" w:hAnsi="Arial" w:cs="Arial"/>
          <w:i/>
          <w:iCs/>
          <w:sz w:val="24"/>
          <w:szCs w:val="24"/>
        </w:rPr>
        <w:t>Methanosaeta</w:t>
      </w:r>
      <w:proofErr w:type="spellEnd"/>
      <w:r w:rsidR="0043760C" w:rsidRPr="00B42219">
        <w:rPr>
          <w:rFonts w:ascii="Arial" w:eastAsia="Arial Unicode MS" w:hAnsi="Arial" w:cs="Arial"/>
          <w:sz w:val="24"/>
          <w:szCs w:val="24"/>
        </w:rPr>
        <w:t xml:space="preserve">. </w:t>
      </w:r>
      <w:r w:rsidR="009B7DBD" w:rsidRPr="00B42219">
        <w:rPr>
          <w:rFonts w:ascii="Arial" w:eastAsia="Arial Unicode MS" w:hAnsi="Arial" w:cs="Arial"/>
          <w:sz w:val="24"/>
          <w:szCs w:val="24"/>
        </w:rPr>
        <w:t xml:space="preserve">Ten </w:t>
      </w:r>
      <w:r w:rsidR="0043760C" w:rsidRPr="00B42219">
        <w:rPr>
          <w:rFonts w:ascii="Arial" w:eastAsia="Arial Unicode MS" w:hAnsi="Arial" w:cs="Arial"/>
          <w:sz w:val="24"/>
          <w:szCs w:val="24"/>
        </w:rPr>
        <w:t xml:space="preserve">MAGs were placed close to known </w:t>
      </w:r>
      <w:proofErr w:type="spellStart"/>
      <w:r w:rsidR="0043760C" w:rsidRPr="00B42219">
        <w:rPr>
          <w:rFonts w:ascii="Arial" w:eastAsia="Arial Unicode MS" w:hAnsi="Arial" w:cs="Arial"/>
          <w:sz w:val="24"/>
          <w:szCs w:val="24"/>
        </w:rPr>
        <w:t>exoelectrogens</w:t>
      </w:r>
      <w:proofErr w:type="spellEnd"/>
      <w:r w:rsidR="0043760C" w:rsidRPr="00B42219">
        <w:rPr>
          <w:rFonts w:ascii="Arial" w:eastAsia="Arial Unicode MS" w:hAnsi="Arial" w:cs="Arial"/>
          <w:sz w:val="24"/>
          <w:szCs w:val="24"/>
        </w:rPr>
        <w:t xml:space="preserve">, </w:t>
      </w:r>
      <w:r w:rsidR="002E79CE" w:rsidRPr="00B42219">
        <w:rPr>
          <w:rFonts w:ascii="Arial" w:eastAsia="Arial Unicode MS" w:hAnsi="Arial" w:cs="Arial"/>
          <w:sz w:val="24"/>
          <w:szCs w:val="24"/>
        </w:rPr>
        <w:t xml:space="preserve">6 </w:t>
      </w:r>
      <w:r w:rsidR="0043760C" w:rsidRPr="00B42219">
        <w:rPr>
          <w:rFonts w:ascii="Arial" w:eastAsia="Arial Unicode MS" w:hAnsi="Arial" w:cs="Arial"/>
          <w:sz w:val="24"/>
          <w:szCs w:val="24"/>
        </w:rPr>
        <w:t>of which we</w:t>
      </w:r>
      <w:r w:rsidR="0043760C" w:rsidRPr="00B42219">
        <w:rPr>
          <w:rFonts w:ascii="Arial" w:hAnsi="Arial" w:cs="Arial"/>
          <w:sz w:val="24"/>
          <w:szCs w:val="24"/>
        </w:rPr>
        <w:t xml:space="preserve">re </w:t>
      </w:r>
      <w:r w:rsidR="0043760C" w:rsidRPr="00B42219">
        <w:rPr>
          <w:rFonts w:ascii="Arial" w:hAnsi="Arial" w:cs="Arial"/>
          <w:i/>
          <w:iCs/>
          <w:sz w:val="24"/>
          <w:szCs w:val="24"/>
        </w:rPr>
        <w:t>Proteobacteria</w:t>
      </w:r>
      <w:r w:rsidR="000D40C3" w:rsidRPr="00B42219">
        <w:rPr>
          <w:rFonts w:ascii="Arial" w:hAnsi="Arial" w:cs="Arial"/>
          <w:sz w:val="24"/>
          <w:szCs w:val="24"/>
        </w:rPr>
        <w:t xml:space="preserve">, with </w:t>
      </w:r>
      <w:r w:rsidR="008628A0" w:rsidRPr="00B42219">
        <w:rPr>
          <w:rFonts w:ascii="Arial" w:hAnsi="Arial" w:cs="Arial"/>
          <w:sz w:val="24"/>
          <w:szCs w:val="24"/>
        </w:rPr>
        <w:t xml:space="preserve">3 </w:t>
      </w:r>
      <w:r w:rsidR="000D40C3" w:rsidRPr="00B42219">
        <w:rPr>
          <w:rFonts w:ascii="Arial" w:hAnsi="Arial" w:cs="Arial"/>
          <w:sz w:val="24"/>
          <w:szCs w:val="24"/>
        </w:rPr>
        <w:t>of them</w:t>
      </w:r>
      <w:r w:rsidR="0043760C" w:rsidRPr="00B42219">
        <w:rPr>
          <w:rFonts w:ascii="Arial" w:hAnsi="Arial" w:cs="Arial"/>
          <w:sz w:val="24"/>
          <w:szCs w:val="24"/>
        </w:rPr>
        <w:t xml:space="preserve"> </w:t>
      </w:r>
      <w:r w:rsidR="000D40C3" w:rsidRPr="00B42219">
        <w:rPr>
          <w:rFonts w:ascii="Arial" w:hAnsi="Arial" w:cs="Arial"/>
          <w:sz w:val="24"/>
          <w:szCs w:val="24"/>
        </w:rPr>
        <w:t>within the</w:t>
      </w:r>
      <w:r w:rsidR="0043760C" w:rsidRPr="00B42219">
        <w:rPr>
          <w:rFonts w:ascii="Arial" w:hAnsi="Arial" w:cs="Arial"/>
          <w:sz w:val="24"/>
          <w:szCs w:val="24"/>
        </w:rPr>
        <w:t xml:space="preserve"> </w:t>
      </w:r>
      <w:proofErr w:type="spellStart"/>
      <w:r w:rsidR="0043760C" w:rsidRPr="00B42219">
        <w:rPr>
          <w:rFonts w:ascii="Arial" w:hAnsi="Arial" w:cs="Arial"/>
          <w:i/>
          <w:iCs/>
          <w:sz w:val="24"/>
          <w:szCs w:val="24"/>
        </w:rPr>
        <w:t>Geobacter</w:t>
      </w:r>
      <w:proofErr w:type="spellEnd"/>
      <w:r w:rsidR="0043760C" w:rsidRPr="00B42219">
        <w:rPr>
          <w:rFonts w:ascii="Arial" w:hAnsi="Arial" w:cs="Arial"/>
          <w:sz w:val="24"/>
          <w:szCs w:val="24"/>
        </w:rPr>
        <w:t xml:space="preserve"> clade. MAG.156 placed in this clade was the most abundant </w:t>
      </w:r>
      <w:r w:rsidR="000D40C3" w:rsidRPr="00B42219">
        <w:rPr>
          <w:rFonts w:ascii="Arial" w:hAnsi="Arial" w:cs="Arial"/>
          <w:sz w:val="24"/>
          <w:szCs w:val="24"/>
        </w:rPr>
        <w:t xml:space="preserve">genome </w:t>
      </w:r>
      <w:r w:rsidR="0043760C" w:rsidRPr="00B42219">
        <w:rPr>
          <w:rFonts w:ascii="Arial" w:hAnsi="Arial" w:cs="Arial"/>
          <w:sz w:val="24"/>
          <w:szCs w:val="24"/>
        </w:rPr>
        <w:t>and favored by norfloxacin</w:t>
      </w:r>
      <w:r w:rsidR="00767084" w:rsidRPr="00B42219">
        <w:rPr>
          <w:rFonts w:ascii="Arial" w:hAnsi="Arial" w:cs="Arial"/>
          <w:sz w:val="24"/>
          <w:szCs w:val="24"/>
        </w:rPr>
        <w:t xml:space="preserve"> (</w:t>
      </w:r>
      <w:r w:rsidR="00767084" w:rsidRPr="00B42219">
        <w:rPr>
          <w:rFonts w:ascii="Arial" w:hAnsi="Arial" w:cs="Arial"/>
          <w:i/>
          <w:sz w:val="24"/>
          <w:szCs w:val="24"/>
        </w:rPr>
        <w:t>p</w:t>
      </w:r>
      <w:r w:rsidR="00767084" w:rsidRPr="00B42219">
        <w:rPr>
          <w:rFonts w:ascii="Arial" w:hAnsi="Arial" w:cs="Arial"/>
          <w:sz w:val="24"/>
          <w:szCs w:val="24"/>
        </w:rPr>
        <w:t xml:space="preserve"> = 0.037)</w:t>
      </w:r>
      <w:r w:rsidR="0043760C" w:rsidRPr="00B42219">
        <w:rPr>
          <w:rFonts w:ascii="Arial" w:hAnsi="Arial" w:cs="Arial"/>
          <w:sz w:val="24"/>
          <w:szCs w:val="24"/>
        </w:rPr>
        <w:t xml:space="preserve"> and ciprofloxacin</w:t>
      </w:r>
      <w:r w:rsidR="0043760C" w:rsidRPr="00B42219">
        <w:rPr>
          <w:rFonts w:ascii="Arial" w:eastAsia="Arial Unicode MS" w:hAnsi="Arial" w:cs="Arial"/>
          <w:sz w:val="24"/>
          <w:szCs w:val="24"/>
        </w:rPr>
        <w:t xml:space="preserve"> </w:t>
      </w:r>
      <w:r w:rsidR="00767084" w:rsidRPr="00B42219">
        <w:rPr>
          <w:rFonts w:ascii="Arial" w:eastAsia="Arial Unicode MS" w:hAnsi="Arial" w:cs="Arial"/>
          <w:sz w:val="24"/>
          <w:szCs w:val="24"/>
        </w:rPr>
        <w:t>(</w:t>
      </w:r>
      <w:r w:rsidR="00767084" w:rsidRPr="00B42219">
        <w:rPr>
          <w:rFonts w:ascii="Arial" w:eastAsia="Arial Unicode MS" w:hAnsi="Arial" w:cs="Arial"/>
          <w:i/>
          <w:sz w:val="24"/>
          <w:szCs w:val="24"/>
        </w:rPr>
        <w:t>p</w:t>
      </w:r>
      <w:r w:rsidR="00767084" w:rsidRPr="00B42219">
        <w:rPr>
          <w:rFonts w:ascii="Arial" w:eastAsia="Arial Unicode MS" w:hAnsi="Arial" w:cs="Arial"/>
          <w:sz w:val="24"/>
          <w:szCs w:val="24"/>
        </w:rPr>
        <w:t xml:space="preserve"> = 0.021) </w:t>
      </w:r>
      <w:r w:rsidR="0043760C" w:rsidRPr="00B42219">
        <w:rPr>
          <w:rFonts w:ascii="Arial" w:eastAsia="Arial Unicode MS" w:hAnsi="Arial" w:cs="Arial"/>
          <w:sz w:val="24"/>
          <w:szCs w:val="24"/>
          <w:highlight w:val="yellow"/>
        </w:rPr>
        <w:t>(</w:t>
      </w:r>
      <w:r w:rsidR="00036EDF" w:rsidRPr="00B42219">
        <w:rPr>
          <w:rFonts w:ascii="Arial" w:eastAsia="Arial Unicode MS" w:hAnsi="Arial" w:cs="Arial"/>
          <w:sz w:val="24"/>
          <w:szCs w:val="24"/>
          <w:highlight w:val="yellow"/>
        </w:rPr>
        <w:t>see supplementary material</w:t>
      </w:r>
      <w:r w:rsidR="0043760C" w:rsidRPr="00B42219">
        <w:rPr>
          <w:rFonts w:ascii="Arial" w:eastAsia="Arial Unicode MS" w:hAnsi="Arial" w:cs="Arial"/>
          <w:sz w:val="24"/>
          <w:szCs w:val="24"/>
        </w:rPr>
        <w:t xml:space="preserve">), </w:t>
      </w:r>
      <w:r w:rsidR="0043760C" w:rsidRPr="00B42219">
        <w:rPr>
          <w:rFonts w:ascii="Arial" w:hAnsi="Arial" w:cs="Arial"/>
          <w:sz w:val="24"/>
          <w:szCs w:val="24"/>
        </w:rPr>
        <w:t xml:space="preserve">suggesting </w:t>
      </w:r>
      <w:r w:rsidR="00CA768C" w:rsidRPr="00B42219">
        <w:rPr>
          <w:rFonts w:ascii="Arial" w:hAnsi="Arial" w:cs="Arial"/>
          <w:sz w:val="24"/>
          <w:szCs w:val="24"/>
        </w:rPr>
        <w:t xml:space="preserve">a </w:t>
      </w:r>
      <w:r w:rsidR="0043760C" w:rsidRPr="00B42219">
        <w:rPr>
          <w:rFonts w:ascii="Arial" w:hAnsi="Arial" w:cs="Arial"/>
          <w:sz w:val="24"/>
          <w:szCs w:val="24"/>
        </w:rPr>
        <w:t>potential DIET-CO</w:t>
      </w:r>
      <w:r w:rsidR="0043760C" w:rsidRPr="00B42219">
        <w:rPr>
          <w:rFonts w:ascii="Arial" w:hAnsi="Arial" w:cs="Arial"/>
          <w:sz w:val="24"/>
          <w:szCs w:val="24"/>
          <w:vertAlign w:val="subscript"/>
        </w:rPr>
        <w:t>2</w:t>
      </w:r>
      <w:r w:rsidR="0043760C" w:rsidRPr="00B42219">
        <w:rPr>
          <w:rFonts w:ascii="Arial" w:hAnsi="Arial" w:cs="Arial"/>
          <w:sz w:val="24"/>
          <w:szCs w:val="24"/>
        </w:rPr>
        <w:t xml:space="preserve"> reduction progress. However, after further analysis of multiple c-type cytochromes (</w:t>
      </w:r>
      <w:proofErr w:type="spellStart"/>
      <w:r w:rsidR="0043760C" w:rsidRPr="00B42219">
        <w:rPr>
          <w:rFonts w:ascii="Arial" w:hAnsi="Arial" w:cs="Arial"/>
          <w:sz w:val="24"/>
          <w:szCs w:val="24"/>
        </w:rPr>
        <w:t>CytCs</w:t>
      </w:r>
      <w:proofErr w:type="spellEnd"/>
      <w:r w:rsidR="0043760C" w:rsidRPr="00B42219">
        <w:rPr>
          <w:rFonts w:ascii="Arial" w:hAnsi="Arial" w:cs="Arial"/>
          <w:sz w:val="24"/>
          <w:szCs w:val="24"/>
        </w:rPr>
        <w:t xml:space="preserve">) and e-pili, which </w:t>
      </w:r>
      <w:r w:rsidR="00287A6B" w:rsidRPr="00B42219">
        <w:rPr>
          <w:rFonts w:ascii="Arial" w:hAnsi="Arial" w:cs="Arial"/>
          <w:sz w:val="24"/>
          <w:szCs w:val="24"/>
        </w:rPr>
        <w:t xml:space="preserve">generally </w:t>
      </w:r>
      <w:r w:rsidR="0043760C" w:rsidRPr="00B42219">
        <w:rPr>
          <w:rFonts w:ascii="Arial" w:hAnsi="Arial" w:cs="Arial"/>
          <w:sz w:val="24"/>
          <w:szCs w:val="24"/>
        </w:rPr>
        <w:t xml:space="preserve">participate in DIET, MAG.156 had only 17 </w:t>
      </w:r>
      <w:proofErr w:type="spellStart"/>
      <w:r w:rsidR="0043760C" w:rsidRPr="00B42219">
        <w:rPr>
          <w:rFonts w:ascii="Arial" w:hAnsi="Arial" w:cs="Arial"/>
          <w:sz w:val="24"/>
          <w:szCs w:val="24"/>
        </w:rPr>
        <w:t>CytCs</w:t>
      </w:r>
      <w:proofErr w:type="spellEnd"/>
      <w:r w:rsidR="0043760C" w:rsidRPr="00B42219">
        <w:rPr>
          <w:rFonts w:ascii="Arial" w:hAnsi="Arial" w:cs="Arial"/>
          <w:sz w:val="24"/>
          <w:szCs w:val="24"/>
        </w:rPr>
        <w:t xml:space="preserve"> and 2 MH-</w:t>
      </w:r>
      <w:proofErr w:type="spellStart"/>
      <w:r w:rsidR="0043760C" w:rsidRPr="00B42219">
        <w:rPr>
          <w:rFonts w:ascii="Arial" w:hAnsi="Arial" w:cs="Arial"/>
          <w:sz w:val="24"/>
          <w:szCs w:val="24"/>
        </w:rPr>
        <w:t>CytCs</w:t>
      </w:r>
      <w:proofErr w:type="spellEnd"/>
      <w:r w:rsidR="0043760C" w:rsidRPr="00B42219">
        <w:rPr>
          <w:rFonts w:ascii="Arial" w:hAnsi="Arial" w:cs="Arial"/>
          <w:sz w:val="24"/>
          <w:szCs w:val="24"/>
        </w:rPr>
        <w:t xml:space="preserve">, less than most </w:t>
      </w:r>
      <w:proofErr w:type="spellStart"/>
      <w:r w:rsidR="0043760C" w:rsidRPr="00B42219">
        <w:rPr>
          <w:rFonts w:ascii="Arial" w:hAnsi="Arial" w:cs="Arial"/>
          <w:sz w:val="24"/>
          <w:szCs w:val="24"/>
        </w:rPr>
        <w:t>exoelectrogen</w:t>
      </w:r>
      <w:proofErr w:type="spellEnd"/>
      <w:r w:rsidR="0043760C" w:rsidRPr="00B42219">
        <w:rPr>
          <w:rFonts w:ascii="Arial" w:hAnsi="Arial" w:cs="Arial"/>
          <w:sz w:val="24"/>
          <w:szCs w:val="24"/>
        </w:rPr>
        <w:t xml:space="preserve"> candidates (</w:t>
      </w:r>
      <w:r w:rsidR="007F45C0" w:rsidRPr="00B42219">
        <w:rPr>
          <w:rFonts w:ascii="Arial" w:eastAsia="Arial Unicode MS" w:hAnsi="Arial" w:cs="Arial"/>
          <w:sz w:val="24"/>
          <w:szCs w:val="24"/>
          <w:highlight w:val="yellow"/>
        </w:rPr>
        <w:t>see supplementary material</w:t>
      </w:r>
      <w:r w:rsidR="0043760C" w:rsidRPr="00B42219">
        <w:rPr>
          <w:rFonts w:ascii="Arial" w:hAnsi="Arial" w:cs="Arial"/>
          <w:sz w:val="24"/>
          <w:szCs w:val="24"/>
        </w:rPr>
        <w:t xml:space="preserve">). </w:t>
      </w:r>
    </w:p>
    <w:p w14:paraId="0D5732FE" w14:textId="27579F28" w:rsidR="00777115" w:rsidRPr="00B42219" w:rsidRDefault="0043760C" w:rsidP="00B74AD0">
      <w:pPr>
        <w:autoSpaceDE w:val="0"/>
        <w:autoSpaceDN w:val="0"/>
        <w:adjustRightInd w:val="0"/>
        <w:snapToGrid w:val="0"/>
        <w:spacing w:line="480" w:lineRule="auto"/>
        <w:ind w:firstLineChars="200" w:firstLine="480"/>
        <w:rPr>
          <w:rFonts w:ascii="Arial" w:eastAsia="Arial Unicode MS" w:hAnsi="Arial" w:cs="Arial"/>
          <w:sz w:val="24"/>
          <w:szCs w:val="24"/>
        </w:rPr>
      </w:pPr>
      <w:r w:rsidRPr="00B42219">
        <w:rPr>
          <w:rFonts w:ascii="Arial" w:hAnsi="Arial" w:cs="Arial"/>
          <w:sz w:val="24"/>
          <w:szCs w:val="24"/>
        </w:rPr>
        <w:t xml:space="preserve">Among these 10 MAGs, </w:t>
      </w:r>
      <w:r w:rsidR="003E2B44" w:rsidRPr="00B42219">
        <w:rPr>
          <w:rFonts w:ascii="Arial" w:hAnsi="Arial" w:cs="Arial"/>
          <w:sz w:val="24"/>
          <w:szCs w:val="24"/>
        </w:rPr>
        <w:t>t</w:t>
      </w:r>
      <w:r w:rsidRPr="00B42219">
        <w:rPr>
          <w:rFonts w:ascii="Arial" w:hAnsi="Arial" w:cs="Arial"/>
          <w:sz w:val="24"/>
          <w:szCs w:val="24"/>
        </w:rPr>
        <w:t xml:space="preserve">he critical component of the conductive pilus, </w:t>
      </w:r>
      <w:proofErr w:type="spellStart"/>
      <w:r w:rsidRPr="00B42219">
        <w:rPr>
          <w:rFonts w:ascii="Arial" w:hAnsi="Arial" w:cs="Arial"/>
          <w:sz w:val="24"/>
          <w:szCs w:val="24"/>
        </w:rPr>
        <w:t>PilA</w:t>
      </w:r>
      <w:proofErr w:type="spellEnd"/>
      <w:r w:rsidRPr="00B42219">
        <w:rPr>
          <w:rFonts w:ascii="Arial" w:hAnsi="Arial" w:cs="Arial"/>
          <w:sz w:val="24"/>
          <w:szCs w:val="24"/>
        </w:rPr>
        <w:t xml:space="preserve">, </w:t>
      </w:r>
      <w:r w:rsidRPr="00B42219">
        <w:rPr>
          <w:rFonts w:ascii="Arial" w:hAnsi="Arial" w:cs="Arial"/>
          <w:sz w:val="24"/>
          <w:szCs w:val="24"/>
        </w:rPr>
        <w:lastRenderedPageBreak/>
        <w:t xml:space="preserve">was also shown in their genome, yet its abundance was low and decreased to almost absent with antibiotics. </w:t>
      </w:r>
      <w:proofErr w:type="spellStart"/>
      <w:r w:rsidRPr="00B42219">
        <w:rPr>
          <w:rFonts w:ascii="Arial" w:hAnsi="Arial" w:cs="Arial"/>
          <w:sz w:val="24"/>
          <w:szCs w:val="24"/>
        </w:rPr>
        <w:t>CyCs</w:t>
      </w:r>
      <w:proofErr w:type="spellEnd"/>
      <w:r w:rsidRPr="00B42219">
        <w:rPr>
          <w:rFonts w:ascii="Arial" w:hAnsi="Arial" w:cs="Arial"/>
          <w:sz w:val="24"/>
          <w:szCs w:val="24"/>
        </w:rPr>
        <w:t xml:space="preserve"> and MH-</w:t>
      </w:r>
      <w:proofErr w:type="spellStart"/>
      <w:r w:rsidRPr="00B42219">
        <w:rPr>
          <w:rFonts w:ascii="Arial" w:hAnsi="Arial" w:cs="Arial"/>
          <w:sz w:val="24"/>
          <w:szCs w:val="24"/>
        </w:rPr>
        <w:t>CyCs</w:t>
      </w:r>
      <w:proofErr w:type="spellEnd"/>
      <w:r w:rsidRPr="00B42219">
        <w:rPr>
          <w:rFonts w:ascii="Arial" w:hAnsi="Arial" w:cs="Arial"/>
          <w:sz w:val="24"/>
          <w:szCs w:val="24"/>
        </w:rPr>
        <w:t xml:space="preserve"> were also identified in MAG.115 of the </w:t>
      </w:r>
      <w:proofErr w:type="spellStart"/>
      <w:r w:rsidRPr="00B42219">
        <w:rPr>
          <w:rFonts w:ascii="Arial" w:hAnsi="Arial" w:cs="Arial"/>
          <w:i/>
          <w:iCs/>
          <w:sz w:val="24"/>
          <w:szCs w:val="24"/>
        </w:rPr>
        <w:t>Rhodobacter</w:t>
      </w:r>
      <w:proofErr w:type="spellEnd"/>
      <w:r w:rsidRPr="00B42219">
        <w:rPr>
          <w:rFonts w:ascii="Arial" w:hAnsi="Arial" w:cs="Arial"/>
          <w:sz w:val="24"/>
          <w:szCs w:val="24"/>
        </w:rPr>
        <w:t xml:space="preserve"> clade,</w:t>
      </w:r>
      <w:bookmarkStart w:id="7" w:name="_Hlk124514576"/>
      <w:r w:rsidR="00317AEE" w:rsidRPr="00B42219">
        <w:rPr>
          <w:rFonts w:ascii="Arial" w:hAnsi="Arial" w:cs="Arial"/>
          <w:sz w:val="24"/>
          <w:szCs w:val="24"/>
        </w:rPr>
        <w:t xml:space="preserve"> of which the abundance also decreased with antibiotics</w:t>
      </w:r>
      <w:r w:rsidR="00767084" w:rsidRPr="00B42219">
        <w:rPr>
          <w:rFonts w:ascii="Arial" w:hAnsi="Arial" w:cs="Arial"/>
          <w:sz w:val="24"/>
          <w:szCs w:val="24"/>
        </w:rPr>
        <w:t xml:space="preserve"> (p = 0.041 for ciprofloxacin, p = 0.033 for norfloxacin)</w:t>
      </w:r>
      <w:r w:rsidR="00317AEE" w:rsidRPr="00B42219">
        <w:rPr>
          <w:rFonts w:ascii="Arial" w:hAnsi="Arial" w:cs="Arial"/>
          <w:sz w:val="24"/>
          <w:szCs w:val="24"/>
        </w:rPr>
        <w:t>.</w:t>
      </w:r>
      <w:bookmarkEnd w:id="7"/>
      <w:r w:rsidRPr="00B42219">
        <w:rPr>
          <w:rFonts w:ascii="Arial" w:hAnsi="Arial" w:cs="Arial"/>
          <w:sz w:val="24"/>
          <w:szCs w:val="24"/>
        </w:rPr>
        <w:t xml:space="preserve"> MAG.154 was in third place of </w:t>
      </w:r>
      <w:proofErr w:type="spellStart"/>
      <w:r w:rsidRPr="00B42219">
        <w:rPr>
          <w:rFonts w:ascii="Arial" w:hAnsi="Arial" w:cs="Arial"/>
          <w:sz w:val="24"/>
          <w:szCs w:val="24"/>
        </w:rPr>
        <w:t>CytC</w:t>
      </w:r>
      <w:proofErr w:type="spellEnd"/>
      <w:r w:rsidRPr="00B42219">
        <w:rPr>
          <w:rFonts w:ascii="Arial" w:hAnsi="Arial" w:cs="Arial"/>
          <w:sz w:val="24"/>
          <w:szCs w:val="24"/>
        </w:rPr>
        <w:t xml:space="preserve"> numbers and contained two copies of </w:t>
      </w:r>
      <w:proofErr w:type="spellStart"/>
      <w:r w:rsidRPr="00B42219">
        <w:rPr>
          <w:rFonts w:ascii="Arial" w:hAnsi="Arial" w:cs="Arial"/>
          <w:sz w:val="24"/>
          <w:szCs w:val="24"/>
        </w:rPr>
        <w:t>PilA</w:t>
      </w:r>
      <w:proofErr w:type="spellEnd"/>
      <w:r w:rsidRPr="00B42219">
        <w:rPr>
          <w:rFonts w:ascii="Arial" w:hAnsi="Arial" w:cs="Arial"/>
          <w:sz w:val="24"/>
          <w:szCs w:val="24"/>
        </w:rPr>
        <w:t xml:space="preserve"> genes, but its abundance was negligible. The overall abundance of </w:t>
      </w:r>
      <w:proofErr w:type="spellStart"/>
      <w:r w:rsidRPr="00B42219">
        <w:rPr>
          <w:rFonts w:ascii="Arial" w:hAnsi="Arial" w:cs="Arial"/>
          <w:sz w:val="24"/>
          <w:szCs w:val="24"/>
        </w:rPr>
        <w:t>CytCs</w:t>
      </w:r>
      <w:proofErr w:type="spellEnd"/>
      <w:r w:rsidRPr="00B42219">
        <w:rPr>
          <w:rFonts w:ascii="Arial" w:hAnsi="Arial" w:cs="Arial"/>
          <w:sz w:val="24"/>
          <w:szCs w:val="24"/>
        </w:rPr>
        <w:t xml:space="preserve"> </w:t>
      </w:r>
      <w:r w:rsidR="00767084" w:rsidRPr="00B42219">
        <w:rPr>
          <w:rFonts w:ascii="Arial" w:hAnsi="Arial" w:cs="Arial"/>
          <w:sz w:val="24"/>
          <w:szCs w:val="24"/>
        </w:rPr>
        <w:t>(</w:t>
      </w:r>
      <w:r w:rsidR="00767084" w:rsidRPr="00B42219">
        <w:rPr>
          <w:rFonts w:ascii="Arial" w:hAnsi="Arial" w:cs="Arial"/>
          <w:i/>
          <w:sz w:val="24"/>
          <w:szCs w:val="24"/>
        </w:rPr>
        <w:t>p</w:t>
      </w:r>
      <w:r w:rsidR="00767084" w:rsidRPr="00B42219">
        <w:rPr>
          <w:rFonts w:ascii="Arial" w:hAnsi="Arial" w:cs="Arial"/>
          <w:sz w:val="24"/>
          <w:szCs w:val="24"/>
        </w:rPr>
        <w:t xml:space="preserve"> = 0.002 for ciprofloxacin, </w:t>
      </w:r>
      <w:r w:rsidR="00767084" w:rsidRPr="00B42219">
        <w:rPr>
          <w:rFonts w:ascii="Arial" w:hAnsi="Arial" w:cs="Arial"/>
          <w:i/>
          <w:sz w:val="24"/>
          <w:szCs w:val="24"/>
        </w:rPr>
        <w:t>p</w:t>
      </w:r>
      <w:r w:rsidR="00767084" w:rsidRPr="00B42219">
        <w:rPr>
          <w:rFonts w:ascii="Arial" w:hAnsi="Arial" w:cs="Arial"/>
          <w:sz w:val="24"/>
          <w:szCs w:val="24"/>
        </w:rPr>
        <w:t xml:space="preserve"> = 0.003 for norfloxacin) </w:t>
      </w:r>
      <w:r w:rsidRPr="00B42219">
        <w:rPr>
          <w:rFonts w:ascii="Arial" w:hAnsi="Arial" w:cs="Arial"/>
          <w:sz w:val="24"/>
          <w:szCs w:val="24"/>
        </w:rPr>
        <w:t xml:space="preserve">and </w:t>
      </w:r>
      <w:proofErr w:type="spellStart"/>
      <w:r w:rsidRPr="00B42219">
        <w:rPr>
          <w:rFonts w:ascii="Arial" w:hAnsi="Arial" w:cs="Arial"/>
          <w:sz w:val="24"/>
          <w:szCs w:val="24"/>
        </w:rPr>
        <w:t>PilA</w:t>
      </w:r>
      <w:proofErr w:type="spellEnd"/>
      <w:r w:rsidRPr="00B42219">
        <w:rPr>
          <w:rFonts w:ascii="Arial" w:hAnsi="Arial" w:cs="Arial"/>
          <w:sz w:val="24"/>
          <w:szCs w:val="24"/>
        </w:rPr>
        <w:t xml:space="preserve"> </w:t>
      </w:r>
      <w:r w:rsidR="00767084" w:rsidRPr="00B42219">
        <w:rPr>
          <w:rFonts w:ascii="Arial" w:hAnsi="Arial" w:cs="Arial"/>
          <w:sz w:val="24"/>
          <w:szCs w:val="24"/>
        </w:rPr>
        <w:t>(</w:t>
      </w:r>
      <w:r w:rsidR="00767084" w:rsidRPr="00B42219">
        <w:rPr>
          <w:rFonts w:ascii="Arial" w:hAnsi="Arial" w:cs="Arial"/>
          <w:i/>
          <w:sz w:val="24"/>
          <w:szCs w:val="24"/>
        </w:rPr>
        <w:t>p</w:t>
      </w:r>
      <w:r w:rsidR="00767084" w:rsidRPr="00B42219">
        <w:rPr>
          <w:rFonts w:ascii="Arial" w:hAnsi="Arial" w:cs="Arial"/>
          <w:sz w:val="24"/>
          <w:szCs w:val="24"/>
        </w:rPr>
        <w:t xml:space="preserve"> = 0.041 for ciprofloxacin, </w:t>
      </w:r>
      <w:r w:rsidR="00767084" w:rsidRPr="00B42219">
        <w:rPr>
          <w:rFonts w:ascii="Arial" w:hAnsi="Arial" w:cs="Arial"/>
          <w:i/>
          <w:sz w:val="24"/>
          <w:szCs w:val="24"/>
        </w:rPr>
        <w:t>p</w:t>
      </w:r>
      <w:r w:rsidR="00767084" w:rsidRPr="00B42219">
        <w:rPr>
          <w:rFonts w:ascii="Arial" w:hAnsi="Arial" w:cs="Arial"/>
          <w:sz w:val="24"/>
          <w:szCs w:val="24"/>
        </w:rPr>
        <w:t xml:space="preserve"> = 0.047 for norfloxacin) </w:t>
      </w:r>
      <w:r w:rsidRPr="00B42219">
        <w:rPr>
          <w:rFonts w:ascii="Arial" w:hAnsi="Arial" w:cs="Arial"/>
          <w:sz w:val="24"/>
          <w:szCs w:val="24"/>
        </w:rPr>
        <w:t>in the microbiomes showed decreasing tendencies with antibiotics treat</w:t>
      </w:r>
      <w:r w:rsidRPr="00B42219">
        <w:rPr>
          <w:rFonts w:ascii="Arial" w:eastAsia="Arial Unicode MS" w:hAnsi="Arial" w:cs="Arial"/>
          <w:sz w:val="24"/>
          <w:szCs w:val="24"/>
        </w:rPr>
        <w:t xml:space="preserve">ments. </w:t>
      </w:r>
    </w:p>
    <w:p w14:paraId="1D6B219F" w14:textId="559AA576" w:rsidR="00777115" w:rsidRPr="00B42219" w:rsidRDefault="0043760C" w:rsidP="00B74AD0">
      <w:pPr>
        <w:autoSpaceDE w:val="0"/>
        <w:autoSpaceDN w:val="0"/>
        <w:adjustRightInd w:val="0"/>
        <w:snapToGrid w:val="0"/>
        <w:spacing w:line="480" w:lineRule="auto"/>
        <w:ind w:firstLineChars="200" w:firstLine="480"/>
        <w:rPr>
          <w:rFonts w:ascii="Arial" w:eastAsia="Times New Roman" w:hAnsi="Arial" w:cs="Arial"/>
          <w:snapToGrid w:val="0"/>
          <w:w w:val="0"/>
          <w:kern w:val="0"/>
          <w:sz w:val="24"/>
          <w:szCs w:val="24"/>
          <w:u w:color="000000"/>
          <w:bdr w:val="none" w:sz="0" w:space="0" w:color="000000"/>
          <w:lang w:val="x-none" w:eastAsia="x-none" w:bidi="x-none"/>
        </w:rPr>
      </w:pPr>
      <w:r w:rsidRPr="00B42219">
        <w:rPr>
          <w:rFonts w:ascii="Arial" w:eastAsia="Arial Unicode MS" w:hAnsi="Arial" w:cs="Arial"/>
          <w:sz w:val="24"/>
          <w:szCs w:val="24"/>
        </w:rPr>
        <w:t>A phylogenetic analysis was performed with the bacterial MAGs and genomes of seven syntrophic acetate-oxidizing bacteria (SAOBs) species from different phyla</w:t>
      </w:r>
      <w:r w:rsidRPr="00B42219">
        <w:rPr>
          <w:rFonts w:ascii="Arial" w:hAnsi="Arial" w:cs="Arial"/>
          <w:sz w:val="24"/>
          <w:szCs w:val="24"/>
        </w:rPr>
        <w:t>.</w:t>
      </w:r>
      <w:r w:rsidRPr="00B42219">
        <w:rPr>
          <w:rFonts w:ascii="Arial" w:eastAsia="Arial Unicode MS" w:hAnsi="Arial" w:cs="Arial"/>
          <w:sz w:val="24"/>
          <w:szCs w:val="24"/>
        </w:rPr>
        <w:t xml:space="preserve"> Five MAGs were closely placed with known SAOB species, </w:t>
      </w:r>
      <w:r w:rsidR="00615932" w:rsidRPr="00B42219">
        <w:rPr>
          <w:rFonts w:ascii="Arial" w:eastAsia="Arial Unicode MS" w:hAnsi="Arial" w:cs="Arial"/>
          <w:sz w:val="24"/>
          <w:szCs w:val="24"/>
        </w:rPr>
        <w:t>belonging</w:t>
      </w:r>
      <w:r w:rsidRPr="00B42219">
        <w:rPr>
          <w:rFonts w:ascii="Arial" w:eastAsia="Arial Unicode MS" w:hAnsi="Arial" w:cs="Arial"/>
          <w:sz w:val="24"/>
          <w:szCs w:val="24"/>
        </w:rPr>
        <w:t xml:space="preserve"> to </w:t>
      </w:r>
      <w:r w:rsidRPr="00B42219">
        <w:rPr>
          <w:rFonts w:ascii="Arial" w:eastAsia="Arial Unicode MS" w:hAnsi="Arial" w:cs="Arial"/>
          <w:i/>
          <w:iCs/>
          <w:sz w:val="24"/>
          <w:szCs w:val="24"/>
        </w:rPr>
        <w:t>Firmicutes</w:t>
      </w:r>
      <w:r w:rsidRPr="00B42219">
        <w:rPr>
          <w:rFonts w:ascii="Arial" w:eastAsia="Arial Unicode MS" w:hAnsi="Arial" w:cs="Arial"/>
          <w:sz w:val="24"/>
          <w:szCs w:val="24"/>
        </w:rPr>
        <w:t xml:space="preserve">, </w:t>
      </w:r>
      <w:r w:rsidRPr="00B42219">
        <w:rPr>
          <w:rFonts w:ascii="Arial" w:eastAsia="Arial Unicode MS" w:hAnsi="Arial" w:cs="Arial"/>
          <w:i/>
          <w:iCs/>
          <w:sz w:val="24"/>
          <w:szCs w:val="24"/>
        </w:rPr>
        <w:t>Proteobacteria</w:t>
      </w:r>
      <w:r w:rsidRPr="00B42219">
        <w:rPr>
          <w:rFonts w:ascii="Arial" w:eastAsia="Arial Unicode MS" w:hAnsi="Arial" w:cs="Arial"/>
          <w:sz w:val="24"/>
          <w:szCs w:val="24"/>
        </w:rPr>
        <w:t xml:space="preserve">, and </w:t>
      </w:r>
      <w:proofErr w:type="spellStart"/>
      <w:r w:rsidRPr="00B42219">
        <w:rPr>
          <w:rFonts w:ascii="Arial" w:eastAsia="Arial Unicode MS" w:hAnsi="Arial" w:cs="Arial"/>
          <w:i/>
          <w:iCs/>
          <w:sz w:val="24"/>
          <w:szCs w:val="24"/>
        </w:rPr>
        <w:t>Thermotogae</w:t>
      </w:r>
      <w:proofErr w:type="spellEnd"/>
      <w:r w:rsidRPr="00B42219">
        <w:rPr>
          <w:rFonts w:ascii="Arial" w:eastAsia="Arial Unicode MS" w:hAnsi="Arial" w:cs="Arial"/>
          <w:sz w:val="24"/>
          <w:szCs w:val="24"/>
        </w:rPr>
        <w:t xml:space="preserve"> (</w:t>
      </w:r>
      <w:r w:rsidR="00572F5B" w:rsidRPr="00B42219">
        <w:rPr>
          <w:rFonts w:ascii="Arial" w:eastAsia="Arial Unicode MS" w:hAnsi="Arial" w:cs="Arial"/>
          <w:sz w:val="24"/>
          <w:szCs w:val="24"/>
          <w:highlight w:val="yellow"/>
        </w:rPr>
        <w:t>see supplementary material</w:t>
      </w:r>
      <w:r w:rsidRPr="00B42219">
        <w:rPr>
          <w:rFonts w:ascii="Arial" w:eastAsia="Arial Unicode MS" w:hAnsi="Arial" w:cs="Arial"/>
          <w:sz w:val="24"/>
          <w:szCs w:val="24"/>
        </w:rPr>
        <w:t xml:space="preserve">), indicating their acetate oxidizing potential. The most abundant MAG in the control group, MAG.173, was grouped with the experimentally proved SAOB </w:t>
      </w:r>
      <w:proofErr w:type="spellStart"/>
      <w:r w:rsidRPr="00B42219">
        <w:rPr>
          <w:rFonts w:ascii="Arial" w:eastAsia="Arial Unicode MS" w:hAnsi="Arial" w:cs="Arial"/>
          <w:i/>
          <w:iCs/>
          <w:sz w:val="24"/>
          <w:szCs w:val="24"/>
        </w:rPr>
        <w:t>Thiopseudomonas</w:t>
      </w:r>
      <w:proofErr w:type="spellEnd"/>
      <w:r w:rsidRPr="00B42219">
        <w:rPr>
          <w:rFonts w:ascii="Arial" w:eastAsia="Arial Unicode MS" w:hAnsi="Arial" w:cs="Arial"/>
          <w:i/>
          <w:iCs/>
          <w:sz w:val="24"/>
          <w:szCs w:val="24"/>
        </w:rPr>
        <w:t xml:space="preserve"> </w:t>
      </w:r>
      <w:proofErr w:type="spellStart"/>
      <w:r w:rsidRPr="00B42219">
        <w:rPr>
          <w:rFonts w:ascii="Arial" w:eastAsia="Arial Unicode MS" w:hAnsi="Arial" w:cs="Arial"/>
          <w:i/>
          <w:iCs/>
          <w:sz w:val="24"/>
          <w:szCs w:val="24"/>
        </w:rPr>
        <w:t>denitrificans</w:t>
      </w:r>
      <w:proofErr w:type="spellEnd"/>
      <w:r w:rsidRPr="00B42219">
        <w:rPr>
          <w:rFonts w:ascii="Arial" w:eastAsia="Arial Unicode MS" w:hAnsi="Arial" w:cs="Arial"/>
          <w:sz w:val="24"/>
          <w:szCs w:val="24"/>
        </w:rPr>
        <w:t xml:space="preserve"> (</w:t>
      </w:r>
      <w:r w:rsidR="00572F5B" w:rsidRPr="00B42219">
        <w:rPr>
          <w:rFonts w:ascii="Arial" w:eastAsia="Arial Unicode MS" w:hAnsi="Arial" w:cs="Arial"/>
          <w:sz w:val="24"/>
          <w:szCs w:val="24"/>
          <w:highlight w:val="yellow"/>
        </w:rPr>
        <w:t>see supplementary material</w:t>
      </w:r>
      <w:r w:rsidRPr="00B42219">
        <w:rPr>
          <w:rFonts w:ascii="Arial" w:eastAsia="Arial Unicode MS" w:hAnsi="Arial" w:cs="Arial"/>
          <w:sz w:val="24"/>
          <w:szCs w:val="24"/>
        </w:rPr>
        <w:t xml:space="preserve">). </w:t>
      </w:r>
      <w:r w:rsidR="00E41808" w:rsidRPr="00B42219">
        <w:rPr>
          <w:rFonts w:ascii="Arial" w:eastAsia="Arial Unicode MS" w:hAnsi="Arial" w:cs="Arial"/>
          <w:sz w:val="24"/>
          <w:szCs w:val="24"/>
        </w:rPr>
        <w:t>However, t</w:t>
      </w:r>
      <w:r w:rsidRPr="00B42219">
        <w:rPr>
          <w:rFonts w:ascii="Arial" w:eastAsia="Arial Unicode MS" w:hAnsi="Arial" w:cs="Arial"/>
          <w:sz w:val="24"/>
          <w:szCs w:val="24"/>
        </w:rPr>
        <w:t>he drastic decrease in abundance with the addition of antibiotics</w:t>
      </w:r>
      <w:r w:rsidR="00242B8C" w:rsidRPr="00B42219">
        <w:rPr>
          <w:rFonts w:ascii="Arial" w:eastAsia="Arial Unicode MS" w:hAnsi="Arial" w:cs="Arial"/>
          <w:sz w:val="24"/>
          <w:szCs w:val="24"/>
        </w:rPr>
        <w:t xml:space="preserve"> </w:t>
      </w:r>
      <w:r w:rsidR="000A5C99" w:rsidRPr="00B42219">
        <w:rPr>
          <w:rFonts w:ascii="Arial" w:eastAsia="Arial Unicode MS" w:hAnsi="Arial" w:cs="Arial"/>
          <w:sz w:val="24"/>
          <w:szCs w:val="24"/>
        </w:rPr>
        <w:t>(</w:t>
      </w:r>
      <w:r w:rsidR="008C0D79" w:rsidRPr="00B42219">
        <w:rPr>
          <w:rFonts w:ascii="Arial" w:hAnsi="Arial" w:cs="Arial"/>
          <w:i/>
          <w:sz w:val="24"/>
          <w:szCs w:val="24"/>
        </w:rPr>
        <w:t>p</w:t>
      </w:r>
      <w:r w:rsidR="008C0D79" w:rsidRPr="00B42219">
        <w:rPr>
          <w:rFonts w:ascii="Arial" w:hAnsi="Arial" w:cs="Arial"/>
          <w:sz w:val="24"/>
          <w:szCs w:val="24"/>
        </w:rPr>
        <w:t xml:space="preserve"> = 0.0003 for ciprofloxacin, </w:t>
      </w:r>
      <w:r w:rsidR="008C0D79" w:rsidRPr="00B42219">
        <w:rPr>
          <w:rFonts w:ascii="Arial" w:hAnsi="Arial" w:cs="Arial"/>
          <w:i/>
          <w:sz w:val="24"/>
          <w:szCs w:val="24"/>
        </w:rPr>
        <w:t>p</w:t>
      </w:r>
      <w:r w:rsidR="008C0D79" w:rsidRPr="00B42219">
        <w:rPr>
          <w:rFonts w:ascii="Arial" w:hAnsi="Arial" w:cs="Arial"/>
          <w:sz w:val="24"/>
          <w:szCs w:val="24"/>
        </w:rPr>
        <w:t xml:space="preserve"> = 0.0002 for norfloxacin)</w:t>
      </w:r>
      <w:r w:rsidRPr="00B42219">
        <w:rPr>
          <w:rFonts w:ascii="Arial" w:eastAsia="Arial Unicode MS" w:hAnsi="Arial" w:cs="Arial"/>
          <w:sz w:val="24"/>
          <w:szCs w:val="24"/>
        </w:rPr>
        <w:t xml:space="preserve"> suggested that the consumption of acetate diminished (</w:t>
      </w:r>
      <w:r w:rsidR="00572F5B" w:rsidRPr="00B42219">
        <w:rPr>
          <w:rFonts w:ascii="Arial" w:eastAsia="Arial Unicode MS" w:hAnsi="Arial" w:cs="Arial"/>
          <w:sz w:val="24"/>
          <w:szCs w:val="24"/>
          <w:highlight w:val="yellow"/>
        </w:rPr>
        <w:t>see supplementary material</w:t>
      </w:r>
      <w:r w:rsidRPr="00B42219">
        <w:rPr>
          <w:rFonts w:ascii="Arial" w:eastAsia="Arial Unicode MS" w:hAnsi="Arial" w:cs="Arial"/>
          <w:sz w:val="24"/>
          <w:szCs w:val="24"/>
        </w:rPr>
        <w:t xml:space="preserve">). With very low abundance, </w:t>
      </w:r>
      <w:r w:rsidR="00101F45" w:rsidRPr="00B42219">
        <w:rPr>
          <w:rFonts w:ascii="Arial" w:eastAsia="Arial Unicode MS" w:hAnsi="Arial" w:cs="Arial"/>
          <w:sz w:val="24"/>
          <w:szCs w:val="24"/>
        </w:rPr>
        <w:t xml:space="preserve">some </w:t>
      </w:r>
      <w:r w:rsidRPr="00B42219">
        <w:rPr>
          <w:rFonts w:ascii="Arial" w:eastAsia="Arial Unicode MS" w:hAnsi="Arial" w:cs="Arial"/>
          <w:sz w:val="24"/>
          <w:szCs w:val="24"/>
        </w:rPr>
        <w:t xml:space="preserve">other bins, such as MAG.39 and MAG.103, were grouped with </w:t>
      </w:r>
      <w:r w:rsidRPr="00B42219">
        <w:rPr>
          <w:rFonts w:ascii="Arial" w:eastAsia="Arial Unicode MS" w:hAnsi="Arial" w:cs="Arial"/>
          <w:i/>
          <w:iCs/>
          <w:sz w:val="24"/>
          <w:szCs w:val="24"/>
        </w:rPr>
        <w:t xml:space="preserve">Clostridium </w:t>
      </w:r>
      <w:proofErr w:type="spellStart"/>
      <w:r w:rsidRPr="00B42219">
        <w:rPr>
          <w:rFonts w:ascii="Arial" w:eastAsia="Arial Unicode MS" w:hAnsi="Arial" w:cs="Arial"/>
          <w:i/>
          <w:iCs/>
          <w:sz w:val="24"/>
          <w:szCs w:val="24"/>
        </w:rPr>
        <w:t>ultunense</w:t>
      </w:r>
      <w:proofErr w:type="spellEnd"/>
      <w:r w:rsidRPr="00B42219">
        <w:rPr>
          <w:rFonts w:ascii="Arial" w:eastAsia="Arial Unicode MS" w:hAnsi="Arial" w:cs="Arial"/>
          <w:sz w:val="24"/>
          <w:szCs w:val="24"/>
        </w:rPr>
        <w:t xml:space="preserve"> (</w:t>
      </w:r>
      <w:r w:rsidR="00572F5B" w:rsidRPr="005F22B9">
        <w:rPr>
          <w:rFonts w:ascii="Arial" w:eastAsia="Arial Unicode MS" w:hAnsi="Arial" w:cs="Arial"/>
          <w:sz w:val="24"/>
          <w:szCs w:val="24"/>
          <w:highlight w:val="yellow"/>
        </w:rPr>
        <w:t>see supplementary material</w:t>
      </w:r>
      <w:r w:rsidRPr="00B42219">
        <w:rPr>
          <w:rFonts w:ascii="Arial" w:eastAsia="Arial Unicode MS" w:hAnsi="Arial" w:cs="Arial"/>
          <w:sz w:val="24"/>
          <w:szCs w:val="24"/>
        </w:rPr>
        <w:t>).</w:t>
      </w:r>
      <w:r w:rsidR="006A1C32" w:rsidRPr="00B42219">
        <w:rPr>
          <w:rFonts w:ascii="Arial" w:eastAsia="Times New Roman" w:hAnsi="Arial" w:cs="Arial"/>
          <w:snapToGrid w:val="0"/>
          <w:w w:val="0"/>
          <w:kern w:val="0"/>
          <w:sz w:val="24"/>
          <w:szCs w:val="24"/>
          <w:u w:color="000000"/>
          <w:bdr w:val="none" w:sz="0" w:space="0" w:color="000000"/>
          <w:lang w:val="x-none" w:eastAsia="x-none" w:bidi="x-none"/>
        </w:rPr>
        <w:t xml:space="preserve"> </w:t>
      </w:r>
    </w:p>
    <w:p w14:paraId="4F7E11D7" w14:textId="1C60CF03" w:rsidR="00643D18" w:rsidRPr="00B42219" w:rsidRDefault="00643D18" w:rsidP="004F779B">
      <w:pPr>
        <w:pStyle w:val="p2"/>
        <w:ind w:firstLine="480"/>
        <w:rPr>
          <w:rFonts w:ascii="Arial" w:hAnsi="Arial" w:cs="Arial"/>
          <w:sz w:val="24"/>
          <w:szCs w:val="24"/>
        </w:rPr>
      </w:pPr>
      <w:r w:rsidRPr="00B42219">
        <w:rPr>
          <w:rFonts w:ascii="Arial" w:hAnsi="Arial" w:cs="Arial"/>
          <w:kern w:val="0"/>
          <w:sz w:val="24"/>
          <w:szCs w:val="24"/>
        </w:rPr>
        <w:t>CO</w:t>
      </w:r>
      <w:r w:rsidRPr="00B42219">
        <w:rPr>
          <w:rFonts w:ascii="Arial" w:hAnsi="Arial" w:cs="Arial"/>
          <w:kern w:val="0"/>
          <w:sz w:val="24"/>
          <w:szCs w:val="24"/>
          <w:vertAlign w:val="subscript"/>
        </w:rPr>
        <w:t>2</w:t>
      </w:r>
      <w:r w:rsidRPr="00B42219">
        <w:rPr>
          <w:rFonts w:ascii="Arial" w:hAnsi="Arial" w:cs="Arial"/>
          <w:kern w:val="0"/>
          <w:sz w:val="24"/>
          <w:szCs w:val="24"/>
        </w:rPr>
        <w:t xml:space="preserve"> reduction to generate CH</w:t>
      </w:r>
      <w:r w:rsidRPr="00B42219">
        <w:rPr>
          <w:rFonts w:ascii="Arial" w:hAnsi="Arial" w:cs="Arial"/>
          <w:kern w:val="0"/>
          <w:sz w:val="24"/>
          <w:szCs w:val="24"/>
          <w:vertAlign w:val="subscript"/>
        </w:rPr>
        <w:t>4</w:t>
      </w:r>
      <w:r w:rsidRPr="00B42219">
        <w:rPr>
          <w:rFonts w:ascii="Arial" w:hAnsi="Arial" w:cs="Arial"/>
          <w:kern w:val="0"/>
          <w:sz w:val="24"/>
          <w:szCs w:val="24"/>
        </w:rPr>
        <w:t xml:space="preserve"> is presently considered a predominant process in artificial digestion systems (Ajay et al., 2020; Noori et al., 2020). Of which</w:t>
      </w:r>
      <w:r w:rsidRPr="00B42219">
        <w:rPr>
          <w:rFonts w:ascii="Arial" w:eastAsia="Arial Unicode MS" w:hAnsi="Arial" w:cs="Arial"/>
          <w:kern w:val="0"/>
          <w:sz w:val="24"/>
          <w:szCs w:val="24"/>
        </w:rPr>
        <w:t xml:space="preserve">, the core pathway is considered to be an increase in DIET. But many studies have only </w:t>
      </w:r>
      <w:r w:rsidR="00AB113B" w:rsidRPr="00B42219">
        <w:rPr>
          <w:rFonts w:ascii="Arial" w:eastAsia="Arial Unicode MS" w:hAnsi="Arial" w:cs="Arial"/>
          <w:kern w:val="0"/>
          <w:sz w:val="24"/>
          <w:szCs w:val="24"/>
        </w:rPr>
        <w:t xml:space="preserve">analyzed </w:t>
      </w:r>
      <w:r w:rsidRPr="00B42219">
        <w:rPr>
          <w:rFonts w:ascii="Arial" w:eastAsia="Arial Unicode MS" w:hAnsi="Arial" w:cs="Arial"/>
          <w:kern w:val="0"/>
          <w:sz w:val="24"/>
          <w:szCs w:val="24"/>
        </w:rPr>
        <w:t xml:space="preserve">the 16S rDNA with some signal of potential </w:t>
      </w:r>
      <w:proofErr w:type="spellStart"/>
      <w:r w:rsidRPr="00B42219">
        <w:rPr>
          <w:rFonts w:ascii="Arial" w:eastAsia="Arial Unicode MS" w:hAnsi="Arial" w:cs="Arial"/>
          <w:kern w:val="0"/>
          <w:sz w:val="24"/>
          <w:szCs w:val="24"/>
        </w:rPr>
        <w:lastRenderedPageBreak/>
        <w:t>electricigens</w:t>
      </w:r>
      <w:proofErr w:type="spellEnd"/>
      <w:r w:rsidRPr="00B42219">
        <w:rPr>
          <w:rFonts w:ascii="Arial" w:eastAsia="Arial Unicode MS" w:hAnsi="Arial" w:cs="Arial"/>
          <w:kern w:val="0"/>
          <w:sz w:val="24"/>
          <w:szCs w:val="24"/>
        </w:rPr>
        <w:t xml:space="preserve"> (Martins et al., 2018; Van </w:t>
      </w:r>
      <w:proofErr w:type="spellStart"/>
      <w:r w:rsidRPr="00B42219">
        <w:rPr>
          <w:rFonts w:ascii="Arial" w:eastAsia="Arial Unicode MS" w:hAnsi="Arial" w:cs="Arial"/>
          <w:kern w:val="0"/>
          <w:sz w:val="24"/>
          <w:szCs w:val="24"/>
        </w:rPr>
        <w:t>Steendam</w:t>
      </w:r>
      <w:proofErr w:type="spellEnd"/>
      <w:r w:rsidRPr="00B42219">
        <w:rPr>
          <w:rFonts w:ascii="Arial" w:eastAsia="Arial Unicode MS" w:hAnsi="Arial" w:cs="Arial"/>
          <w:kern w:val="0"/>
          <w:sz w:val="24"/>
          <w:szCs w:val="24"/>
        </w:rPr>
        <w:t xml:space="preserve"> et al., 2019), and even undetectable of approved electrogenic bacteria (Cui et al., 2021; Qi et al., 2021).</w:t>
      </w:r>
      <w:r w:rsidRPr="00B42219">
        <w:rPr>
          <w:rFonts w:ascii="Arial" w:hAnsi="Arial" w:cs="Arial"/>
          <w:sz w:val="24"/>
          <w:szCs w:val="24"/>
        </w:rPr>
        <w:t xml:space="preserve"> No correlation between increased CH</w:t>
      </w:r>
      <w:r w:rsidRPr="00B42219">
        <w:rPr>
          <w:rFonts w:ascii="Arial" w:hAnsi="Arial" w:cs="Arial"/>
          <w:sz w:val="24"/>
          <w:szCs w:val="24"/>
          <w:vertAlign w:val="subscript"/>
        </w:rPr>
        <w:t>4</w:t>
      </w:r>
      <w:r w:rsidRPr="00B42219">
        <w:rPr>
          <w:rFonts w:ascii="Arial" w:hAnsi="Arial" w:cs="Arial"/>
          <w:sz w:val="24"/>
          <w:szCs w:val="24"/>
        </w:rPr>
        <w:t xml:space="preserve"> generation and electrical conductivity</w:t>
      </w:r>
      <w:r w:rsidR="009B42EB" w:rsidRPr="00B42219">
        <w:rPr>
          <w:rFonts w:ascii="Arial" w:hAnsi="Arial" w:cs="Arial"/>
          <w:sz w:val="24"/>
          <w:szCs w:val="24"/>
        </w:rPr>
        <w:t xml:space="preserve"> was observed</w:t>
      </w:r>
      <w:r w:rsidRPr="00B42219">
        <w:rPr>
          <w:rFonts w:ascii="Arial" w:hAnsi="Arial" w:cs="Arial"/>
          <w:sz w:val="24"/>
          <w:szCs w:val="24"/>
        </w:rPr>
        <w:t xml:space="preserve">, suggesting that DIET is partly involved at most (Martins et al., 2018). Many investigations lacked direct experimental evidence for the role of DIET in enhancing </w:t>
      </w:r>
      <w:r w:rsidR="00F97A87" w:rsidRPr="00B42219">
        <w:rPr>
          <w:rFonts w:ascii="Arial" w:hAnsi="Arial" w:cs="Arial"/>
          <w:sz w:val="24"/>
          <w:szCs w:val="24"/>
        </w:rPr>
        <w:t xml:space="preserve">the </w:t>
      </w:r>
      <w:r w:rsidRPr="00B42219">
        <w:rPr>
          <w:rFonts w:ascii="Arial" w:hAnsi="Arial" w:cs="Arial"/>
          <w:sz w:val="24"/>
          <w:szCs w:val="24"/>
        </w:rPr>
        <w:t xml:space="preserve">anaerobic digestion </w:t>
      </w:r>
      <w:r w:rsidR="004A32AC" w:rsidRPr="00B42219">
        <w:rPr>
          <w:rFonts w:ascii="Arial" w:hAnsi="Arial" w:cs="Arial"/>
          <w:sz w:val="24"/>
          <w:szCs w:val="24"/>
        </w:rPr>
        <w:t xml:space="preserve">performance </w:t>
      </w:r>
      <w:r w:rsidRPr="00B42219">
        <w:rPr>
          <w:rFonts w:ascii="Arial" w:hAnsi="Arial" w:cs="Arial"/>
          <w:sz w:val="24"/>
          <w:szCs w:val="24"/>
        </w:rPr>
        <w:t xml:space="preserve">(Van </w:t>
      </w:r>
      <w:proofErr w:type="spellStart"/>
      <w:r w:rsidRPr="00B42219">
        <w:rPr>
          <w:rFonts w:ascii="Arial" w:hAnsi="Arial" w:cs="Arial"/>
          <w:sz w:val="24"/>
          <w:szCs w:val="24"/>
        </w:rPr>
        <w:t>Steendam</w:t>
      </w:r>
      <w:proofErr w:type="spellEnd"/>
      <w:r w:rsidRPr="00B42219">
        <w:rPr>
          <w:rFonts w:ascii="Arial" w:hAnsi="Arial" w:cs="Arial"/>
          <w:sz w:val="24"/>
          <w:szCs w:val="24"/>
        </w:rPr>
        <w:t xml:space="preserve"> et al., 2019). </w:t>
      </w:r>
    </w:p>
    <w:p w14:paraId="34183BBD" w14:textId="0800AC99" w:rsidR="00777115" w:rsidRPr="00B42219" w:rsidRDefault="00C6311F" w:rsidP="00B74AD0">
      <w:pPr>
        <w:autoSpaceDE w:val="0"/>
        <w:autoSpaceDN w:val="0"/>
        <w:adjustRightInd w:val="0"/>
        <w:snapToGrid w:val="0"/>
        <w:spacing w:line="480" w:lineRule="auto"/>
        <w:rPr>
          <w:rFonts w:ascii="Arial" w:eastAsia="Arial Unicode MS" w:hAnsi="Arial" w:cs="Arial"/>
          <w:b/>
          <w:bCs/>
          <w:sz w:val="24"/>
          <w:szCs w:val="24"/>
        </w:rPr>
      </w:pPr>
      <w:r w:rsidRPr="00B42219">
        <w:rPr>
          <w:rFonts w:ascii="Arial" w:eastAsia="Arial Unicode MS" w:hAnsi="Arial" w:cs="Arial"/>
          <w:b/>
          <w:bCs/>
          <w:sz w:val="24"/>
          <w:szCs w:val="24"/>
        </w:rPr>
        <w:t xml:space="preserve">3.5 </w:t>
      </w:r>
      <w:r w:rsidR="00163B1E" w:rsidRPr="00B42219">
        <w:rPr>
          <w:rFonts w:ascii="Arial" w:eastAsia="Arial Unicode MS" w:hAnsi="Arial" w:cs="Arial"/>
          <w:b/>
          <w:bCs/>
          <w:sz w:val="24"/>
          <w:szCs w:val="24"/>
        </w:rPr>
        <w:t>Genomes</w:t>
      </w:r>
      <w:r w:rsidR="0043760C" w:rsidRPr="00B42219">
        <w:rPr>
          <w:rFonts w:ascii="Arial" w:eastAsia="Arial Unicode MS" w:hAnsi="Arial" w:cs="Arial"/>
          <w:b/>
          <w:bCs/>
          <w:sz w:val="24"/>
          <w:szCs w:val="24"/>
        </w:rPr>
        <w:t xml:space="preserve"> for </w:t>
      </w:r>
      <w:r w:rsidR="00F35C9A" w:rsidRPr="00B42219">
        <w:rPr>
          <w:rFonts w:ascii="Arial" w:eastAsia="Arial Unicode MS" w:hAnsi="Arial" w:cs="Arial"/>
          <w:b/>
          <w:bCs/>
          <w:sz w:val="24"/>
          <w:szCs w:val="24"/>
        </w:rPr>
        <w:t xml:space="preserve">acetate turnover and </w:t>
      </w:r>
      <w:r w:rsidR="0043760C" w:rsidRPr="00B42219">
        <w:rPr>
          <w:rFonts w:ascii="Arial" w:eastAsia="Arial Unicode MS" w:hAnsi="Arial" w:cs="Arial"/>
          <w:b/>
          <w:bCs/>
          <w:sz w:val="24"/>
          <w:szCs w:val="24"/>
        </w:rPr>
        <w:t>methanation</w:t>
      </w:r>
    </w:p>
    <w:p w14:paraId="5AA44102" w14:textId="5C8AB2A6" w:rsidR="00072EAE" w:rsidRPr="00B42219" w:rsidRDefault="0043760C" w:rsidP="004F779B">
      <w:pPr>
        <w:autoSpaceDE w:val="0"/>
        <w:autoSpaceDN w:val="0"/>
        <w:adjustRightInd w:val="0"/>
        <w:snapToGrid w:val="0"/>
        <w:spacing w:line="480" w:lineRule="auto"/>
        <w:ind w:firstLineChars="200" w:firstLine="480"/>
        <w:rPr>
          <w:rFonts w:ascii="Arial" w:eastAsia="Arial Unicode MS" w:hAnsi="Arial" w:cs="Arial"/>
          <w:b/>
          <w:bCs/>
          <w:sz w:val="24"/>
          <w:szCs w:val="24"/>
        </w:rPr>
      </w:pPr>
      <w:r w:rsidRPr="00B42219">
        <w:rPr>
          <w:rFonts w:ascii="Arial" w:eastAsia="Arial Unicode MS" w:hAnsi="Arial" w:cs="Arial"/>
          <w:sz w:val="24"/>
          <w:szCs w:val="24"/>
        </w:rPr>
        <w:t xml:space="preserve">Several bacteria regulated by antibiotics were not linked to MIET or DIET through phylogenetic analysis. </w:t>
      </w:r>
      <w:r w:rsidR="005F07FA" w:rsidRPr="00B42219">
        <w:rPr>
          <w:rFonts w:ascii="Arial" w:eastAsia="Arial Unicode MS" w:hAnsi="Arial" w:cs="Arial"/>
          <w:sz w:val="24"/>
          <w:szCs w:val="24"/>
        </w:rPr>
        <w:t>T</w:t>
      </w:r>
      <w:r w:rsidRPr="00B42219">
        <w:rPr>
          <w:rFonts w:ascii="Arial" w:eastAsia="Arial Unicode MS" w:hAnsi="Arial" w:cs="Arial"/>
          <w:sz w:val="24"/>
          <w:szCs w:val="24"/>
        </w:rPr>
        <w:t xml:space="preserve">heir genomic repertoire </w:t>
      </w:r>
      <w:r w:rsidR="005F07FA" w:rsidRPr="00B42219">
        <w:rPr>
          <w:rFonts w:ascii="Arial" w:eastAsia="Arial Unicode MS" w:hAnsi="Arial" w:cs="Arial"/>
          <w:sz w:val="24"/>
          <w:szCs w:val="24"/>
        </w:rPr>
        <w:t>was explored</w:t>
      </w:r>
      <w:r w:rsidR="00DD2451" w:rsidRPr="00B42219">
        <w:rPr>
          <w:rFonts w:ascii="Arial" w:eastAsia="Arial Unicode MS" w:hAnsi="Arial" w:cs="Arial"/>
          <w:sz w:val="24"/>
          <w:szCs w:val="24"/>
        </w:rPr>
        <w:t>,</w:t>
      </w:r>
      <w:r w:rsidR="005F07FA" w:rsidRPr="00B42219">
        <w:rPr>
          <w:rFonts w:ascii="Arial" w:eastAsia="Arial Unicode MS" w:hAnsi="Arial" w:cs="Arial"/>
          <w:sz w:val="24"/>
          <w:szCs w:val="24"/>
        </w:rPr>
        <w:t xml:space="preserve"> </w:t>
      </w:r>
      <w:r w:rsidRPr="00B42219">
        <w:rPr>
          <w:rFonts w:ascii="Arial" w:eastAsia="Arial Unicode MS" w:hAnsi="Arial" w:cs="Arial"/>
          <w:sz w:val="24"/>
          <w:szCs w:val="24"/>
        </w:rPr>
        <w:t>and variable metabolic characteristics</w:t>
      </w:r>
      <w:r w:rsidR="005F07FA" w:rsidRPr="00B42219">
        <w:rPr>
          <w:rFonts w:ascii="Arial" w:eastAsia="Arial Unicode MS" w:hAnsi="Arial" w:cs="Arial"/>
          <w:sz w:val="24"/>
          <w:szCs w:val="24"/>
        </w:rPr>
        <w:t xml:space="preserve"> were found</w:t>
      </w:r>
      <w:r w:rsidRPr="00B42219">
        <w:rPr>
          <w:rFonts w:ascii="Arial" w:eastAsia="Arial Unicode MS" w:hAnsi="Arial" w:cs="Arial"/>
          <w:sz w:val="24"/>
          <w:szCs w:val="24"/>
        </w:rPr>
        <w:t>.</w:t>
      </w:r>
      <w:r w:rsidR="00D65289" w:rsidRPr="00B42219">
        <w:rPr>
          <w:rFonts w:ascii="Arial" w:eastAsia="Arial Unicode MS" w:hAnsi="Arial" w:cs="Arial"/>
          <w:sz w:val="24"/>
          <w:szCs w:val="24"/>
        </w:rPr>
        <w:t xml:space="preserve"> M</w:t>
      </w:r>
      <w:r w:rsidRPr="00B42219">
        <w:rPr>
          <w:rFonts w:ascii="Arial" w:eastAsia="Arial Unicode MS" w:hAnsi="Arial" w:cs="Arial"/>
          <w:sz w:val="24"/>
          <w:szCs w:val="24"/>
        </w:rPr>
        <w:t xml:space="preserve">ost bacteria stimulated by antibiotics were primarily acetate-producing bacteria by degrading macromolecules, such as polysaccharides (MAG.216), lipids (MAG.22), and proteins (MAG.253). Meanwhile, they all contained the first two enzymes of </w:t>
      </w:r>
      <w:r w:rsidR="004D43E5" w:rsidRPr="00B42219">
        <w:rPr>
          <w:rFonts w:ascii="Arial" w:eastAsia="Arial Unicode MS" w:hAnsi="Arial" w:cs="Arial"/>
          <w:sz w:val="24"/>
          <w:szCs w:val="24"/>
        </w:rPr>
        <w:t xml:space="preserve">the </w:t>
      </w:r>
      <w:r w:rsidRPr="00B42219">
        <w:rPr>
          <w:rFonts w:ascii="Arial" w:eastAsia="Arial Unicode MS" w:hAnsi="Arial" w:cs="Arial"/>
          <w:sz w:val="24"/>
          <w:szCs w:val="24"/>
        </w:rPr>
        <w:t xml:space="preserve">Wood-Ljungdahl pathway to convert acetate to acetyl-CoA, showing the potential to provide substrates for methanogens. </w:t>
      </w:r>
      <w:proofErr w:type="spellStart"/>
      <w:r w:rsidRPr="00B42219">
        <w:rPr>
          <w:rFonts w:ascii="Arial" w:eastAsia="Arial Unicode MS" w:hAnsi="Arial" w:cs="Arial"/>
          <w:i/>
          <w:sz w:val="24"/>
          <w:szCs w:val="24"/>
        </w:rPr>
        <w:t>Methanosaeta</w:t>
      </w:r>
      <w:proofErr w:type="spellEnd"/>
      <w:r w:rsidRPr="00B42219">
        <w:rPr>
          <w:rFonts w:ascii="Arial" w:eastAsia="Arial Unicode MS" w:hAnsi="Arial" w:cs="Arial"/>
          <w:sz w:val="24"/>
          <w:szCs w:val="24"/>
        </w:rPr>
        <w:t xml:space="preserve"> </w:t>
      </w:r>
      <w:proofErr w:type="spellStart"/>
      <w:r w:rsidRPr="00B42219">
        <w:rPr>
          <w:rFonts w:ascii="Arial" w:eastAsia="Arial Unicode MS" w:hAnsi="Arial" w:cs="Arial"/>
          <w:sz w:val="24"/>
          <w:szCs w:val="24"/>
        </w:rPr>
        <w:t>sp</w:t>
      </w:r>
      <w:proofErr w:type="spellEnd"/>
      <w:r w:rsidRPr="00B42219">
        <w:rPr>
          <w:rFonts w:ascii="Arial" w:eastAsia="Arial Unicode MS" w:hAnsi="Arial" w:cs="Arial"/>
          <w:sz w:val="24"/>
          <w:szCs w:val="24"/>
        </w:rPr>
        <w:t xml:space="preserve"> PtaB.Bin018 (MAG.207 and MAG.3, Figure 3a), the second most abundant methanogen, contained the required enzymes for </w:t>
      </w: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pathways (Figure 3</w:t>
      </w:r>
      <w:proofErr w:type="gramStart"/>
      <w:r w:rsidRPr="00B42219">
        <w:rPr>
          <w:rFonts w:ascii="Arial" w:eastAsia="Arial Unicode MS" w:hAnsi="Arial" w:cs="Arial"/>
          <w:sz w:val="24"/>
          <w:szCs w:val="24"/>
        </w:rPr>
        <w:t>b,c</w:t>
      </w:r>
      <w:proofErr w:type="gramEnd"/>
      <w:r w:rsidRPr="00B42219">
        <w:rPr>
          <w:rFonts w:ascii="Arial" w:eastAsia="Arial Unicode MS" w:hAnsi="Arial" w:cs="Arial"/>
          <w:sz w:val="24"/>
          <w:szCs w:val="24"/>
        </w:rPr>
        <w:t>). Of particular importance, both antibiotics increased their abundance with the highest</w:t>
      </w:r>
      <w:r w:rsidR="008402E1" w:rsidRPr="00B42219">
        <w:rPr>
          <w:rFonts w:ascii="Arial" w:eastAsia="Arial Unicode MS" w:hAnsi="Arial" w:cs="Arial"/>
          <w:sz w:val="24"/>
          <w:szCs w:val="24"/>
        </w:rPr>
        <w:t xml:space="preserve"> stimulated</w:t>
      </w:r>
      <w:r w:rsidRPr="00B42219">
        <w:rPr>
          <w:rFonts w:ascii="Arial" w:eastAsia="Arial Unicode MS" w:hAnsi="Arial" w:cs="Arial"/>
          <w:sz w:val="24"/>
          <w:szCs w:val="24"/>
        </w:rPr>
        <w:t xml:space="preserve"> effect from ciprofloxacin (</w:t>
      </w:r>
      <w:r w:rsidR="0032186B" w:rsidRPr="00B42219">
        <w:rPr>
          <w:rFonts w:ascii="Arial" w:eastAsia="Arial Unicode MS" w:hAnsi="Arial" w:cs="Arial"/>
          <w:i/>
          <w:sz w:val="24"/>
          <w:szCs w:val="24"/>
        </w:rPr>
        <w:t>p</w:t>
      </w:r>
      <w:r w:rsidR="0032186B" w:rsidRPr="00B42219">
        <w:rPr>
          <w:rFonts w:ascii="Arial" w:eastAsia="Arial Unicode MS" w:hAnsi="Arial" w:cs="Arial"/>
          <w:sz w:val="24"/>
          <w:szCs w:val="24"/>
        </w:rPr>
        <w:t xml:space="preserve"> = 0.003 for ciprofloxacin, </w:t>
      </w:r>
      <w:r w:rsidR="0032186B" w:rsidRPr="00B42219">
        <w:rPr>
          <w:rFonts w:ascii="Arial" w:eastAsia="Arial Unicode MS" w:hAnsi="Arial" w:cs="Arial"/>
          <w:i/>
          <w:sz w:val="24"/>
          <w:szCs w:val="24"/>
        </w:rPr>
        <w:t>p</w:t>
      </w:r>
      <w:r w:rsidR="0032186B" w:rsidRPr="00B42219">
        <w:rPr>
          <w:rFonts w:ascii="Arial" w:eastAsia="Arial Unicode MS" w:hAnsi="Arial" w:cs="Arial"/>
          <w:sz w:val="24"/>
          <w:szCs w:val="24"/>
        </w:rPr>
        <w:t xml:space="preserve"> = 0.023 for norfloxacin, </w:t>
      </w:r>
      <w:r w:rsidRPr="00B42219">
        <w:rPr>
          <w:rFonts w:ascii="Arial" w:eastAsia="Arial Unicode MS" w:hAnsi="Arial" w:cs="Arial"/>
          <w:sz w:val="24"/>
          <w:szCs w:val="24"/>
        </w:rPr>
        <w:t>Figure 3c).</w:t>
      </w:r>
      <w:r w:rsidR="00535717" w:rsidRPr="00B42219">
        <w:rPr>
          <w:rFonts w:ascii="Arial" w:eastAsia="Arial Unicode MS" w:hAnsi="Arial" w:cs="Arial"/>
          <w:sz w:val="24"/>
          <w:szCs w:val="24"/>
        </w:rPr>
        <w:t xml:space="preserve"> </w:t>
      </w:r>
    </w:p>
    <w:p w14:paraId="7F5513E9" w14:textId="1935E98F" w:rsidR="00072EAE" w:rsidRPr="00B42219" w:rsidRDefault="00072EAE" w:rsidP="00B74AD0">
      <w:pPr>
        <w:adjustRightInd w:val="0"/>
        <w:snapToGrid w:val="0"/>
        <w:spacing w:line="480" w:lineRule="auto"/>
        <w:rPr>
          <w:rFonts w:ascii="Arial" w:eastAsia="Arial Unicode MS" w:hAnsi="Arial" w:cs="Arial"/>
          <w:sz w:val="24"/>
          <w:szCs w:val="24"/>
        </w:rPr>
        <w:sectPr w:rsidR="00072EAE" w:rsidRPr="00B42219" w:rsidSect="004F779B">
          <w:footerReference w:type="default" r:id="rId8"/>
          <w:type w:val="continuous"/>
          <w:pgSz w:w="11906" w:h="16838"/>
          <w:pgMar w:top="1440" w:right="1800" w:bottom="1440" w:left="1800" w:header="851" w:footer="992" w:gutter="0"/>
          <w:lnNumType w:countBy="1" w:restart="continuous"/>
          <w:cols w:space="425"/>
          <w:docGrid w:type="lines" w:linePitch="312"/>
        </w:sectPr>
      </w:pPr>
    </w:p>
    <w:p w14:paraId="1CC4AA48" w14:textId="0C64025E" w:rsidR="00777115" w:rsidRPr="00B42219" w:rsidRDefault="00C6311F" w:rsidP="00B74AD0">
      <w:pPr>
        <w:adjustRightInd w:val="0"/>
        <w:snapToGrid w:val="0"/>
        <w:spacing w:line="480" w:lineRule="auto"/>
        <w:rPr>
          <w:rFonts w:ascii="Arial" w:hAnsi="Arial" w:cs="Arial"/>
          <w:b/>
          <w:sz w:val="24"/>
          <w:szCs w:val="24"/>
        </w:rPr>
      </w:pPr>
      <w:r w:rsidRPr="00B42219">
        <w:rPr>
          <w:rFonts w:ascii="Arial" w:hAnsi="Arial" w:cs="Arial"/>
          <w:b/>
          <w:sz w:val="24"/>
          <w:szCs w:val="24"/>
        </w:rPr>
        <w:t xml:space="preserve">3.6 </w:t>
      </w:r>
      <w:r w:rsidR="0043760C" w:rsidRPr="00B42219">
        <w:rPr>
          <w:rFonts w:ascii="Arial" w:hAnsi="Arial" w:cs="Arial"/>
          <w:b/>
          <w:sz w:val="24"/>
          <w:szCs w:val="24"/>
        </w:rPr>
        <w:t xml:space="preserve">Prevalent </w:t>
      </w:r>
      <w:proofErr w:type="spellStart"/>
      <w:r w:rsidR="0043760C" w:rsidRPr="00B42219">
        <w:rPr>
          <w:rFonts w:ascii="Arial" w:hAnsi="Arial" w:cs="Arial"/>
          <w:b/>
          <w:sz w:val="24"/>
          <w:szCs w:val="24"/>
        </w:rPr>
        <w:t>acetoclastic</w:t>
      </w:r>
      <w:proofErr w:type="spellEnd"/>
      <w:r w:rsidR="0043760C" w:rsidRPr="00B42219">
        <w:rPr>
          <w:rFonts w:ascii="Arial" w:hAnsi="Arial" w:cs="Arial"/>
          <w:b/>
          <w:sz w:val="24"/>
          <w:szCs w:val="24"/>
        </w:rPr>
        <w:t xml:space="preserve"> methanogenesis evidenced through isotopic </w:t>
      </w:r>
      <w:proofErr w:type="gramStart"/>
      <w:r w:rsidR="0043760C" w:rsidRPr="00B42219">
        <w:rPr>
          <w:rFonts w:ascii="Arial" w:hAnsi="Arial" w:cs="Arial"/>
          <w:b/>
          <w:sz w:val="24"/>
          <w:szCs w:val="24"/>
        </w:rPr>
        <w:t>analysis</w:t>
      </w:r>
      <w:proofErr w:type="gramEnd"/>
    </w:p>
    <w:p w14:paraId="2F1255E2" w14:textId="72D26548" w:rsidR="004401BA" w:rsidRPr="00B42219" w:rsidRDefault="0043760C" w:rsidP="00B74AD0">
      <w:pPr>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To link CH</w:t>
      </w:r>
      <w:r w:rsidRPr="00B42219">
        <w:rPr>
          <w:rFonts w:ascii="Arial" w:hAnsi="Arial" w:cs="Arial"/>
          <w:sz w:val="24"/>
          <w:szCs w:val="24"/>
          <w:vertAlign w:val="subscript"/>
        </w:rPr>
        <w:t>4</w:t>
      </w:r>
      <w:r w:rsidRPr="00B42219">
        <w:rPr>
          <w:rFonts w:ascii="Arial" w:hAnsi="Arial" w:cs="Arial"/>
          <w:sz w:val="24"/>
          <w:szCs w:val="24"/>
        </w:rPr>
        <w:t xml:space="preserve"> production to its </w:t>
      </w:r>
      <w:r w:rsidR="00183471" w:rsidRPr="00B42219">
        <w:rPr>
          <w:rFonts w:ascii="Arial" w:hAnsi="Arial" w:cs="Arial"/>
          <w:sz w:val="24"/>
          <w:szCs w:val="24"/>
        </w:rPr>
        <w:t>precursor</w:t>
      </w:r>
      <w:r w:rsidRPr="00B42219">
        <w:rPr>
          <w:rFonts w:ascii="Arial" w:hAnsi="Arial" w:cs="Arial"/>
          <w:sz w:val="24"/>
          <w:szCs w:val="24"/>
        </w:rPr>
        <w:t xml:space="preserve">, </w:t>
      </w:r>
      <w:r w:rsidRPr="00B42219">
        <w:rPr>
          <w:rFonts w:ascii="Arial" w:hAnsi="Arial" w:cs="Arial"/>
          <w:sz w:val="24"/>
          <w:szCs w:val="24"/>
          <w:vertAlign w:val="superscript"/>
        </w:rPr>
        <w:t>13</w:t>
      </w:r>
      <w:r w:rsidRPr="00B42219">
        <w:rPr>
          <w:rFonts w:ascii="Arial" w:hAnsi="Arial" w:cs="Arial"/>
          <w:sz w:val="24"/>
          <w:szCs w:val="24"/>
        </w:rPr>
        <w:t>C values of CH</w:t>
      </w:r>
      <w:r w:rsidRPr="00B42219">
        <w:rPr>
          <w:rFonts w:ascii="Arial" w:hAnsi="Arial" w:cs="Arial"/>
          <w:sz w:val="24"/>
          <w:szCs w:val="24"/>
          <w:vertAlign w:val="subscript"/>
        </w:rPr>
        <w:t>4</w:t>
      </w:r>
      <w:r w:rsidRPr="00B42219">
        <w:rPr>
          <w:rFonts w:ascii="Arial" w:hAnsi="Arial" w:cs="Arial"/>
          <w:sz w:val="24"/>
          <w:szCs w:val="24"/>
        </w:rPr>
        <w:t xml:space="preserve"> and CO</w:t>
      </w:r>
      <w:r w:rsidRPr="00B42219">
        <w:rPr>
          <w:rFonts w:ascii="Arial" w:hAnsi="Arial" w:cs="Arial"/>
          <w:sz w:val="24"/>
          <w:szCs w:val="24"/>
          <w:vertAlign w:val="subscript"/>
        </w:rPr>
        <w:t>2</w:t>
      </w:r>
      <w:r w:rsidRPr="00B42219">
        <w:rPr>
          <w:rFonts w:ascii="Arial" w:hAnsi="Arial" w:cs="Arial"/>
          <w:sz w:val="24"/>
          <w:szCs w:val="24"/>
        </w:rPr>
        <w:t xml:space="preserve"> were </w:t>
      </w:r>
      <w:r w:rsidR="004D43E5" w:rsidRPr="00B42219">
        <w:rPr>
          <w:rFonts w:ascii="Arial" w:hAnsi="Arial" w:cs="Arial"/>
          <w:sz w:val="24"/>
          <w:szCs w:val="24"/>
        </w:rPr>
        <w:t xml:space="preserve">analyzed </w:t>
      </w:r>
      <w:r w:rsidRPr="00B42219">
        <w:rPr>
          <w:rFonts w:ascii="Arial" w:hAnsi="Arial" w:cs="Arial"/>
          <w:sz w:val="24"/>
          <w:szCs w:val="24"/>
        </w:rPr>
        <w:t xml:space="preserve">on the 6th, 8th, and 10th day (Figure </w:t>
      </w:r>
      <w:r w:rsidR="000930B5" w:rsidRPr="00B42219">
        <w:rPr>
          <w:rFonts w:ascii="Arial" w:hAnsi="Arial" w:cs="Arial"/>
          <w:sz w:val="24"/>
          <w:szCs w:val="24"/>
        </w:rPr>
        <w:t>4a</w:t>
      </w:r>
      <w:r w:rsidRPr="00B42219">
        <w:rPr>
          <w:rFonts w:ascii="Arial" w:hAnsi="Arial" w:cs="Arial"/>
          <w:sz w:val="24"/>
          <w:szCs w:val="24"/>
        </w:rPr>
        <w:t xml:space="preserve">). There was no difference </w:t>
      </w:r>
      <w:r w:rsidR="00F27451" w:rsidRPr="00B42219">
        <w:rPr>
          <w:rFonts w:ascii="Arial" w:hAnsi="Arial" w:cs="Arial"/>
          <w:sz w:val="24"/>
          <w:szCs w:val="24"/>
        </w:rPr>
        <w:t xml:space="preserve">in </w:t>
      </w:r>
      <w:r w:rsidRPr="00B42219">
        <w:rPr>
          <w:rFonts w:ascii="Arial" w:hAnsi="Arial" w:cs="Arial"/>
          <w:sz w:val="24"/>
          <w:szCs w:val="24"/>
        </w:rPr>
        <w:lastRenderedPageBreak/>
        <w:t>δ</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between the antibiotic-containing and original artificial wastewater</w:t>
      </w:r>
      <w:r w:rsidR="00DD0F48" w:rsidRPr="00B42219">
        <w:rPr>
          <w:rFonts w:ascii="Arial" w:hAnsi="Arial" w:cs="Arial"/>
          <w:sz w:val="24"/>
          <w:szCs w:val="24"/>
        </w:rPr>
        <w:t xml:space="preserve"> with values</w:t>
      </w:r>
      <w:r w:rsidRPr="00B42219">
        <w:rPr>
          <w:rFonts w:ascii="Arial" w:hAnsi="Arial" w:cs="Arial"/>
          <w:sz w:val="24"/>
          <w:szCs w:val="24"/>
        </w:rPr>
        <w:t xml:space="preserve"> around -40‰ (Figure 4a), the typical </w:t>
      </w:r>
      <w:r w:rsidR="00DD0F48" w:rsidRPr="00B42219">
        <w:rPr>
          <w:rFonts w:ascii="Arial" w:hAnsi="Arial" w:cs="Arial"/>
          <w:sz w:val="24"/>
          <w:szCs w:val="24"/>
        </w:rPr>
        <w:t>CH</w:t>
      </w:r>
      <w:r w:rsidR="00DD0F48" w:rsidRPr="00B42219">
        <w:rPr>
          <w:rFonts w:ascii="Arial" w:hAnsi="Arial" w:cs="Arial"/>
          <w:sz w:val="24"/>
          <w:szCs w:val="24"/>
          <w:vertAlign w:val="subscript"/>
        </w:rPr>
        <w:t>4</w:t>
      </w:r>
      <w:r w:rsidR="00DD0F48" w:rsidRPr="00B42219">
        <w:rPr>
          <w:rFonts w:ascii="Arial" w:hAnsi="Arial" w:cs="Arial"/>
          <w:sz w:val="24"/>
          <w:szCs w:val="24"/>
        </w:rPr>
        <w:t xml:space="preserve"> sources </w:t>
      </w:r>
      <w:r w:rsidRPr="00B42219">
        <w:rPr>
          <w:rFonts w:ascii="Arial" w:hAnsi="Arial" w:cs="Arial"/>
          <w:sz w:val="24"/>
          <w:szCs w:val="24"/>
        </w:rPr>
        <w:t xml:space="preserve">for </w:t>
      </w:r>
      <w:proofErr w:type="spellStart"/>
      <w:r w:rsidRPr="00B42219">
        <w:rPr>
          <w:rFonts w:ascii="Arial" w:hAnsi="Arial" w:cs="Arial"/>
          <w:sz w:val="24"/>
          <w:szCs w:val="24"/>
        </w:rPr>
        <w:t>acetoclastic</w:t>
      </w:r>
      <w:proofErr w:type="spellEnd"/>
      <w:r w:rsidRPr="00B42219">
        <w:rPr>
          <w:rFonts w:ascii="Arial" w:hAnsi="Arial" w:cs="Arial"/>
          <w:sz w:val="24"/>
          <w:szCs w:val="24"/>
        </w:rPr>
        <w:t xml:space="preserve"> methanogenesis. The α values were all below 1.030 at the mid-term of the experiment and maintained at around 1.02 at the late stage</w:t>
      </w:r>
      <w:r w:rsidR="009D4AB9" w:rsidRPr="00B42219">
        <w:rPr>
          <w:rFonts w:ascii="Arial" w:hAnsi="Arial" w:cs="Arial"/>
          <w:sz w:val="24"/>
          <w:szCs w:val="24"/>
        </w:rPr>
        <w:t xml:space="preserve"> </w:t>
      </w:r>
      <w:r w:rsidRPr="00B42219">
        <w:rPr>
          <w:rFonts w:ascii="Arial" w:hAnsi="Arial" w:cs="Arial"/>
          <w:sz w:val="24"/>
          <w:szCs w:val="24"/>
        </w:rPr>
        <w:t>(Figure 4b).</w:t>
      </w:r>
      <w:r w:rsidR="004401BA" w:rsidRPr="00B42219">
        <w:rPr>
          <w:rFonts w:ascii="Arial" w:hAnsi="Arial" w:cs="Arial"/>
          <w:sz w:val="24"/>
          <w:szCs w:val="24"/>
        </w:rPr>
        <w:t xml:space="preserve"> </w:t>
      </w:r>
      <w:r w:rsidR="004401BA" w:rsidRPr="00B42219">
        <w:rPr>
          <w:rFonts w:ascii="Arial" w:hAnsi="Arial" w:cs="Arial" w:hint="eastAsia"/>
          <w:sz w:val="24"/>
          <w:szCs w:val="24"/>
        </w:rPr>
        <w:t>T</w:t>
      </w:r>
      <w:r w:rsidR="004401BA" w:rsidRPr="00B42219">
        <w:rPr>
          <w:rFonts w:ascii="Arial" w:hAnsi="Arial" w:cs="Arial"/>
          <w:sz w:val="24"/>
          <w:szCs w:val="24"/>
        </w:rPr>
        <w:t>he natural abundance of carbon isotope fraction experiment showed typical δ</w:t>
      </w:r>
      <w:r w:rsidR="004401BA" w:rsidRPr="00B42219">
        <w:rPr>
          <w:rFonts w:ascii="Arial" w:hAnsi="Arial" w:cs="Arial"/>
          <w:sz w:val="24"/>
          <w:szCs w:val="24"/>
          <w:vertAlign w:val="superscript"/>
        </w:rPr>
        <w:t>13</w:t>
      </w:r>
      <w:r w:rsidR="004401BA" w:rsidRPr="00B42219">
        <w:rPr>
          <w:rFonts w:ascii="Arial" w:hAnsi="Arial" w:cs="Arial"/>
          <w:sz w:val="24"/>
          <w:szCs w:val="24"/>
        </w:rPr>
        <w:t>C-CH</w:t>
      </w:r>
      <w:r w:rsidR="004401BA" w:rsidRPr="00B42219">
        <w:rPr>
          <w:rFonts w:ascii="Arial" w:hAnsi="Arial" w:cs="Arial"/>
          <w:sz w:val="24"/>
          <w:szCs w:val="24"/>
          <w:vertAlign w:val="subscript"/>
        </w:rPr>
        <w:t>4</w:t>
      </w:r>
      <w:r w:rsidR="004401BA" w:rsidRPr="00B42219">
        <w:rPr>
          <w:rFonts w:ascii="Arial" w:hAnsi="Arial" w:cs="Arial"/>
          <w:sz w:val="24"/>
          <w:szCs w:val="24"/>
        </w:rPr>
        <w:t xml:space="preserve"> and α value</w:t>
      </w:r>
      <w:r w:rsidR="003B0026" w:rsidRPr="00B42219">
        <w:rPr>
          <w:rFonts w:ascii="Arial" w:hAnsi="Arial" w:cs="Arial"/>
          <w:sz w:val="24"/>
          <w:szCs w:val="24"/>
        </w:rPr>
        <w:t>s</w:t>
      </w:r>
      <w:r w:rsidR="004401BA" w:rsidRPr="00B42219">
        <w:rPr>
          <w:rFonts w:ascii="Arial" w:hAnsi="Arial" w:cs="Arial"/>
          <w:sz w:val="24"/>
          <w:szCs w:val="24"/>
        </w:rPr>
        <w:t xml:space="preserve"> ranging in </w:t>
      </w:r>
      <w:proofErr w:type="spellStart"/>
      <w:r w:rsidR="004401BA" w:rsidRPr="00B42219">
        <w:rPr>
          <w:rFonts w:ascii="Arial" w:hAnsi="Arial" w:cs="Arial"/>
          <w:sz w:val="24"/>
          <w:szCs w:val="24"/>
        </w:rPr>
        <w:t>acetoclastic</w:t>
      </w:r>
      <w:proofErr w:type="spellEnd"/>
      <w:r w:rsidR="004401BA" w:rsidRPr="00B42219">
        <w:rPr>
          <w:rFonts w:ascii="Arial" w:hAnsi="Arial" w:cs="Arial"/>
          <w:sz w:val="24"/>
          <w:szCs w:val="24"/>
        </w:rPr>
        <w:t xml:space="preserve"> methanogenesis (Conrad et al., 2021; Conrad and Klose, 2011; Xiao et al., 2020b), implying that ciprofloxacin acted as a positive motivating factor on acetate disproportionation followed by norfloxacin.</w:t>
      </w:r>
    </w:p>
    <w:p w14:paraId="76DF9348" w14:textId="5CEF6525" w:rsidR="005A7CDF" w:rsidRPr="00B42219" w:rsidRDefault="0043760C" w:rsidP="005A7CDF">
      <w:pPr>
        <w:pStyle w:val="p2"/>
        <w:ind w:firstLine="480"/>
        <w:rPr>
          <w:rFonts w:ascii="Arial" w:hAnsi="Arial" w:cs="Arial"/>
          <w:sz w:val="24"/>
          <w:szCs w:val="24"/>
        </w:rPr>
      </w:pPr>
      <w:r w:rsidRPr="00B42219">
        <w:rPr>
          <w:rFonts w:ascii="Arial" w:hAnsi="Arial" w:cs="Arial"/>
          <w:sz w:val="24"/>
          <w:szCs w:val="24"/>
        </w:rPr>
        <w:t>When applying</w:t>
      </w:r>
      <w:r w:rsidR="004D43E5" w:rsidRPr="00B42219">
        <w:rPr>
          <w:rFonts w:ascii="Arial" w:hAnsi="Arial" w:cs="Arial"/>
          <w:sz w:val="24"/>
          <w:szCs w:val="24"/>
        </w:rPr>
        <w:t xml:space="preserve"> </w:t>
      </w:r>
      <w:r w:rsidR="00F1434F" w:rsidRPr="00B42219">
        <w:rPr>
          <w:rFonts w:ascii="Arial" w:hAnsi="Arial" w:cs="Arial"/>
          <w:sz w:val="24"/>
          <w:szCs w:val="24"/>
        </w:rPr>
        <w:t xml:space="preserve">the </w:t>
      </w:r>
      <w:proofErr w:type="spellStart"/>
      <w:r w:rsidRPr="00B42219">
        <w:rPr>
          <w:rFonts w:ascii="Arial" w:hAnsi="Arial" w:cs="Arial"/>
          <w:sz w:val="24"/>
          <w:szCs w:val="24"/>
        </w:rPr>
        <w:t>acetoclastic</w:t>
      </w:r>
      <w:proofErr w:type="spellEnd"/>
      <w:r w:rsidRPr="00B42219">
        <w:rPr>
          <w:rFonts w:ascii="Arial" w:hAnsi="Arial" w:cs="Arial"/>
          <w:sz w:val="24"/>
          <w:szCs w:val="24"/>
        </w:rPr>
        <w:t xml:space="preserve"> methanogenesis inhibitor</w:t>
      </w:r>
      <w:r w:rsidR="00F1434F" w:rsidRPr="00B42219">
        <w:rPr>
          <w:rFonts w:ascii="Arial" w:hAnsi="Arial" w:cs="Arial"/>
          <w:sz w:val="24"/>
          <w:szCs w:val="24"/>
        </w:rPr>
        <w:t xml:space="preserve"> methyl fluoride (</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F</w:t>
      </w:r>
      <w:r w:rsidR="00F1434F" w:rsidRPr="00B42219">
        <w:rPr>
          <w:rFonts w:ascii="Arial" w:hAnsi="Arial" w:cs="Arial"/>
          <w:sz w:val="24"/>
          <w:szCs w:val="24"/>
        </w:rPr>
        <w:t>)</w:t>
      </w:r>
      <w:r w:rsidRPr="00B42219">
        <w:rPr>
          <w:rFonts w:ascii="Arial" w:hAnsi="Arial" w:cs="Arial"/>
          <w:sz w:val="24"/>
          <w:szCs w:val="24"/>
        </w:rPr>
        <w:t>, the acetate consumption (</w:t>
      </w:r>
      <w:r w:rsidR="009431B7" w:rsidRPr="00B42219">
        <w:rPr>
          <w:rFonts w:ascii="Arial" w:eastAsia="Arial Unicode MS" w:hAnsi="Arial" w:cs="Arial"/>
          <w:sz w:val="24"/>
          <w:szCs w:val="24"/>
          <w:highlight w:val="yellow"/>
        </w:rPr>
        <w:t>see supplementary material</w:t>
      </w:r>
      <w:r w:rsidRPr="00B42219">
        <w:rPr>
          <w:rFonts w:ascii="Arial" w:hAnsi="Arial" w:cs="Arial"/>
          <w:sz w:val="24"/>
          <w:szCs w:val="24"/>
        </w:rPr>
        <w:t>) and CH</w:t>
      </w:r>
      <w:r w:rsidRPr="00B42219">
        <w:rPr>
          <w:rFonts w:ascii="Arial" w:hAnsi="Arial" w:cs="Arial"/>
          <w:sz w:val="24"/>
          <w:szCs w:val="24"/>
          <w:vertAlign w:val="subscript"/>
        </w:rPr>
        <w:t>4</w:t>
      </w:r>
      <w:r w:rsidRPr="00B42219">
        <w:rPr>
          <w:rFonts w:ascii="Arial" w:hAnsi="Arial" w:cs="Arial"/>
          <w:sz w:val="24"/>
          <w:szCs w:val="24"/>
        </w:rPr>
        <w:t xml:space="preserve"> production (</w:t>
      </w:r>
      <w:r w:rsidR="009431B7" w:rsidRPr="00B42219">
        <w:rPr>
          <w:rFonts w:ascii="Arial" w:eastAsia="Arial Unicode MS" w:hAnsi="Arial" w:cs="Arial"/>
          <w:sz w:val="24"/>
          <w:szCs w:val="24"/>
          <w:highlight w:val="yellow"/>
        </w:rPr>
        <w:t>see supplementary material</w:t>
      </w:r>
      <w:r w:rsidRPr="00B42219">
        <w:rPr>
          <w:rFonts w:ascii="Arial" w:hAnsi="Arial" w:cs="Arial"/>
          <w:sz w:val="24"/>
          <w:szCs w:val="24"/>
        </w:rPr>
        <w:t>) were severely reduced.</w:t>
      </w:r>
      <w:r w:rsidR="005A7CDF" w:rsidRPr="00B42219">
        <w:rPr>
          <w:rFonts w:ascii="Arial" w:hAnsi="Arial" w:cs="Arial"/>
          <w:sz w:val="24"/>
          <w:szCs w:val="24"/>
        </w:rPr>
        <w:t xml:space="preserve"> CH</w:t>
      </w:r>
      <w:r w:rsidR="005A7CDF" w:rsidRPr="00B42219">
        <w:rPr>
          <w:rFonts w:ascii="Arial" w:hAnsi="Arial" w:cs="Arial"/>
          <w:sz w:val="24"/>
          <w:szCs w:val="24"/>
          <w:vertAlign w:val="subscript"/>
        </w:rPr>
        <w:t>3</w:t>
      </w:r>
      <w:r w:rsidR="005A7CDF" w:rsidRPr="00B42219">
        <w:rPr>
          <w:rFonts w:ascii="Arial" w:hAnsi="Arial" w:cs="Arial"/>
          <w:sz w:val="24"/>
          <w:szCs w:val="24"/>
        </w:rPr>
        <w:t xml:space="preserve">F, an inhibitor of </w:t>
      </w:r>
      <w:proofErr w:type="spellStart"/>
      <w:r w:rsidR="005A7CDF" w:rsidRPr="00B42219">
        <w:rPr>
          <w:rFonts w:ascii="Arial" w:hAnsi="Arial" w:cs="Arial"/>
          <w:sz w:val="24"/>
          <w:szCs w:val="24"/>
        </w:rPr>
        <w:t>acetoclastic</w:t>
      </w:r>
      <w:proofErr w:type="spellEnd"/>
      <w:r w:rsidR="005A7CDF" w:rsidRPr="00B42219">
        <w:rPr>
          <w:rFonts w:ascii="Arial" w:hAnsi="Arial" w:cs="Arial"/>
          <w:sz w:val="24"/>
          <w:szCs w:val="24"/>
        </w:rPr>
        <w:t xml:space="preserve"> methanogenesis, significantly reduced the efficiency of CH</w:t>
      </w:r>
      <w:r w:rsidR="005A7CDF" w:rsidRPr="00B42219">
        <w:rPr>
          <w:rFonts w:ascii="Arial" w:hAnsi="Arial" w:cs="Arial"/>
          <w:sz w:val="24"/>
          <w:szCs w:val="24"/>
          <w:vertAlign w:val="subscript"/>
        </w:rPr>
        <w:t>4</w:t>
      </w:r>
      <w:r w:rsidR="005A7CDF" w:rsidRPr="00B42219">
        <w:rPr>
          <w:rFonts w:ascii="Arial" w:hAnsi="Arial" w:cs="Arial"/>
          <w:sz w:val="24"/>
          <w:szCs w:val="24"/>
        </w:rPr>
        <w:t xml:space="preserve"> production with a decrease of an order of magnitude. Furthermore, the isotope tracing analysis showed that </w:t>
      </w:r>
      <w:r w:rsidR="005A7CDF" w:rsidRPr="00B42219">
        <w:rPr>
          <w:rFonts w:ascii="Arial" w:hAnsi="Arial" w:cs="Arial"/>
          <w:sz w:val="24"/>
          <w:szCs w:val="24"/>
          <w:vertAlign w:val="superscript"/>
        </w:rPr>
        <w:t>13</w:t>
      </w:r>
      <w:r w:rsidR="005A7CDF" w:rsidRPr="00B42219">
        <w:rPr>
          <w:rFonts w:ascii="Arial" w:hAnsi="Arial" w:cs="Arial"/>
          <w:sz w:val="24"/>
          <w:szCs w:val="24"/>
        </w:rPr>
        <w:t>C-CH</w:t>
      </w:r>
      <w:r w:rsidR="005A7CDF" w:rsidRPr="00B42219">
        <w:rPr>
          <w:rFonts w:ascii="Arial" w:hAnsi="Arial" w:cs="Arial"/>
          <w:sz w:val="24"/>
          <w:szCs w:val="24"/>
          <w:vertAlign w:val="subscript"/>
        </w:rPr>
        <w:t>4</w:t>
      </w:r>
      <w:r w:rsidR="005A7CDF" w:rsidRPr="00B42219">
        <w:rPr>
          <w:rFonts w:ascii="Arial" w:hAnsi="Arial" w:cs="Arial"/>
          <w:sz w:val="24"/>
          <w:szCs w:val="24"/>
        </w:rPr>
        <w:t xml:space="preserve"> abundance was positively correlated with CH</w:t>
      </w:r>
      <w:r w:rsidR="005A7CDF" w:rsidRPr="00B42219">
        <w:rPr>
          <w:rFonts w:ascii="Arial" w:hAnsi="Arial" w:cs="Arial"/>
          <w:sz w:val="24"/>
          <w:szCs w:val="24"/>
          <w:vertAlign w:val="subscript"/>
        </w:rPr>
        <w:t>4</w:t>
      </w:r>
      <w:r w:rsidR="005A7CDF" w:rsidRPr="00B42219">
        <w:rPr>
          <w:rFonts w:ascii="Arial" w:hAnsi="Arial" w:cs="Arial"/>
          <w:sz w:val="24"/>
          <w:szCs w:val="24"/>
        </w:rPr>
        <w:t xml:space="preserve"> concentration (</w:t>
      </w:r>
      <w:r w:rsidR="009431B7" w:rsidRPr="00B42219">
        <w:rPr>
          <w:rFonts w:ascii="Arial" w:eastAsia="Arial Unicode MS" w:hAnsi="Arial" w:cs="Arial"/>
          <w:sz w:val="24"/>
          <w:szCs w:val="24"/>
          <w:highlight w:val="yellow"/>
        </w:rPr>
        <w:t>see supplementary material</w:t>
      </w:r>
      <w:r w:rsidR="005A7CDF" w:rsidRPr="00B42219">
        <w:rPr>
          <w:rFonts w:ascii="Arial" w:eastAsia="Arial Unicode MS" w:hAnsi="Arial" w:cs="Arial"/>
          <w:sz w:val="24"/>
          <w:szCs w:val="24"/>
        </w:rPr>
        <w:t>)</w:t>
      </w:r>
      <w:r w:rsidR="005A7CDF" w:rsidRPr="00B42219">
        <w:rPr>
          <w:rFonts w:ascii="Arial" w:hAnsi="Arial" w:cs="Arial"/>
          <w:sz w:val="24"/>
          <w:szCs w:val="24"/>
        </w:rPr>
        <w:t>, confirming that the methyl group of acetate was markedly transferred to CH</w:t>
      </w:r>
      <w:r w:rsidR="005A7CDF" w:rsidRPr="00B42219">
        <w:rPr>
          <w:rFonts w:ascii="Arial" w:hAnsi="Arial" w:cs="Arial"/>
          <w:sz w:val="24"/>
          <w:szCs w:val="24"/>
          <w:vertAlign w:val="subscript"/>
        </w:rPr>
        <w:t>4</w:t>
      </w:r>
      <w:r w:rsidR="005A7CDF" w:rsidRPr="00B42219">
        <w:rPr>
          <w:rFonts w:ascii="Arial" w:hAnsi="Arial" w:cs="Arial"/>
          <w:sz w:val="24"/>
          <w:szCs w:val="24"/>
        </w:rPr>
        <w:t xml:space="preserve"> rather than CO</w:t>
      </w:r>
      <w:r w:rsidR="005A7CDF" w:rsidRPr="00B42219">
        <w:rPr>
          <w:rFonts w:ascii="Arial" w:hAnsi="Arial" w:cs="Arial"/>
          <w:sz w:val="24"/>
          <w:szCs w:val="24"/>
          <w:vertAlign w:val="subscript"/>
        </w:rPr>
        <w:t>2</w:t>
      </w:r>
      <w:r w:rsidR="005A7CDF" w:rsidRPr="00B42219">
        <w:rPr>
          <w:rFonts w:ascii="Arial" w:hAnsi="Arial" w:cs="Arial"/>
          <w:sz w:val="24"/>
          <w:szCs w:val="24"/>
        </w:rPr>
        <w:t xml:space="preserve"> (Li et al., 2018; Xiao et al., 2020b). Thus, acetate was directly cleaved to </w:t>
      </w:r>
      <w:r w:rsidR="005A7CDF" w:rsidRPr="00B42219">
        <w:rPr>
          <w:rFonts w:ascii="Arial" w:hAnsi="Arial" w:cs="Arial"/>
          <w:kern w:val="0"/>
          <w:sz w:val="24"/>
          <w:szCs w:val="24"/>
        </w:rPr>
        <w:t>CH</w:t>
      </w:r>
      <w:r w:rsidR="005A7CDF" w:rsidRPr="00B42219">
        <w:rPr>
          <w:rFonts w:ascii="Arial" w:hAnsi="Arial" w:cs="Arial"/>
          <w:kern w:val="0"/>
          <w:sz w:val="24"/>
          <w:szCs w:val="24"/>
          <w:vertAlign w:val="subscript"/>
        </w:rPr>
        <w:t>4</w:t>
      </w:r>
      <w:r w:rsidR="005A7CDF" w:rsidRPr="00B42219">
        <w:rPr>
          <w:rFonts w:ascii="Arial" w:hAnsi="Arial" w:cs="Arial"/>
          <w:sz w:val="24"/>
          <w:szCs w:val="24"/>
        </w:rPr>
        <w:t xml:space="preserve"> and CO</w:t>
      </w:r>
      <w:r w:rsidR="005A7CDF" w:rsidRPr="00B42219">
        <w:rPr>
          <w:rFonts w:ascii="Arial" w:hAnsi="Arial" w:cs="Arial"/>
          <w:sz w:val="24"/>
          <w:szCs w:val="24"/>
          <w:vertAlign w:val="subscript"/>
        </w:rPr>
        <w:t>2</w:t>
      </w:r>
      <w:r w:rsidR="005A7CDF" w:rsidRPr="00B42219">
        <w:rPr>
          <w:rFonts w:ascii="Arial" w:hAnsi="Arial" w:cs="Arial"/>
          <w:sz w:val="24"/>
          <w:szCs w:val="24"/>
        </w:rPr>
        <w:t>, rather than oxidized to two CO</w:t>
      </w:r>
      <w:r w:rsidR="005A7CDF" w:rsidRPr="00B42219">
        <w:rPr>
          <w:rFonts w:ascii="Arial" w:hAnsi="Arial" w:cs="Arial"/>
          <w:sz w:val="24"/>
          <w:szCs w:val="24"/>
          <w:vertAlign w:val="subscript"/>
        </w:rPr>
        <w:t>2</w:t>
      </w:r>
      <w:r w:rsidR="005A7CDF" w:rsidRPr="00B42219">
        <w:rPr>
          <w:rFonts w:ascii="Arial" w:hAnsi="Arial" w:cs="Arial"/>
          <w:sz w:val="24"/>
          <w:szCs w:val="24"/>
        </w:rPr>
        <w:t xml:space="preserve"> in this study. </w:t>
      </w:r>
      <w:r w:rsidR="005A7CDF" w:rsidRPr="00B42219">
        <w:rPr>
          <w:rFonts w:ascii="Arial" w:eastAsia="Arial Unicode MS" w:hAnsi="Arial" w:cs="Arial"/>
          <w:sz w:val="24"/>
          <w:szCs w:val="24"/>
        </w:rPr>
        <w:t>Increasing evidence already suggests that acetate-dependent methanogenesis is significantly enhanced by some conductive materials during anaerobic digestion, whereas CO</w:t>
      </w:r>
      <w:r w:rsidR="005A7CDF" w:rsidRPr="00B42219">
        <w:rPr>
          <w:rFonts w:ascii="Arial" w:eastAsia="Arial Unicode MS" w:hAnsi="Arial" w:cs="Arial"/>
          <w:sz w:val="24"/>
          <w:szCs w:val="24"/>
          <w:vertAlign w:val="subscript"/>
        </w:rPr>
        <w:t>2</w:t>
      </w:r>
      <w:r w:rsidR="005A7CDF" w:rsidRPr="00B42219">
        <w:rPr>
          <w:rFonts w:ascii="Arial" w:eastAsia="Arial Unicode MS" w:hAnsi="Arial" w:cs="Arial"/>
          <w:sz w:val="24"/>
          <w:szCs w:val="24"/>
        </w:rPr>
        <w:t>-dependent methanogenesis is reduced (</w:t>
      </w:r>
      <w:proofErr w:type="spellStart"/>
      <w:r w:rsidR="005A7CDF" w:rsidRPr="00B42219">
        <w:rPr>
          <w:rFonts w:ascii="Arial" w:eastAsia="Arial Unicode MS" w:hAnsi="Arial" w:cs="Arial"/>
          <w:sz w:val="24"/>
          <w:szCs w:val="24"/>
        </w:rPr>
        <w:t>Lü</w:t>
      </w:r>
      <w:proofErr w:type="spellEnd"/>
      <w:r w:rsidR="005A7CDF" w:rsidRPr="00B42219">
        <w:rPr>
          <w:rFonts w:ascii="Arial" w:eastAsia="Arial Unicode MS" w:hAnsi="Arial" w:cs="Arial"/>
          <w:sz w:val="24"/>
          <w:szCs w:val="24"/>
        </w:rPr>
        <w:t xml:space="preserve"> et al., 2020; Yu et al., 2022).</w:t>
      </w:r>
    </w:p>
    <w:p w14:paraId="7F1436DE" w14:textId="53479A50" w:rsidR="00777115" w:rsidRPr="00B42219" w:rsidRDefault="0043760C" w:rsidP="00B74AD0">
      <w:pPr>
        <w:adjustRightInd w:val="0"/>
        <w:snapToGrid w:val="0"/>
        <w:spacing w:line="480" w:lineRule="auto"/>
        <w:ind w:firstLineChars="200" w:firstLine="480"/>
        <w:rPr>
          <w:rFonts w:ascii="Arial" w:hAnsi="Arial" w:cs="Arial"/>
          <w:sz w:val="24"/>
          <w:szCs w:val="24"/>
        </w:rPr>
      </w:pPr>
      <w:r w:rsidRPr="00B42219">
        <w:rPr>
          <w:rFonts w:ascii="Arial" w:hAnsi="Arial" w:cs="Arial"/>
          <w:bCs/>
          <w:sz w:val="24"/>
          <w:szCs w:val="24"/>
        </w:rPr>
        <w:t xml:space="preserve">To validate </w:t>
      </w:r>
      <w:r w:rsidR="00725FFF" w:rsidRPr="00B42219">
        <w:rPr>
          <w:rFonts w:ascii="Arial" w:hAnsi="Arial" w:cs="Arial"/>
          <w:bCs/>
          <w:sz w:val="24"/>
          <w:szCs w:val="24"/>
        </w:rPr>
        <w:t xml:space="preserve">these </w:t>
      </w:r>
      <w:r w:rsidRPr="00B42219">
        <w:rPr>
          <w:rFonts w:ascii="Arial" w:hAnsi="Arial" w:cs="Arial"/>
          <w:bCs/>
          <w:sz w:val="24"/>
          <w:szCs w:val="24"/>
        </w:rPr>
        <w:t xml:space="preserve">results from natural carbon, </w:t>
      </w:r>
      <w:r w:rsidR="003233B9" w:rsidRPr="00B42219">
        <w:rPr>
          <w:rFonts w:ascii="Arial" w:hAnsi="Arial" w:cs="Arial"/>
          <w:bCs/>
          <w:sz w:val="24"/>
          <w:szCs w:val="24"/>
        </w:rPr>
        <w:t>isotope-</w:t>
      </w:r>
      <w:r w:rsidRPr="00B42219">
        <w:rPr>
          <w:rFonts w:ascii="Arial" w:hAnsi="Arial" w:cs="Arial"/>
          <w:bCs/>
          <w:sz w:val="24"/>
          <w:szCs w:val="24"/>
        </w:rPr>
        <w:t xml:space="preserve">marked substrates (3% and 6% </w:t>
      </w:r>
      <w:r w:rsidRPr="00B42219">
        <w:rPr>
          <w:rFonts w:ascii="Arial" w:hAnsi="Arial" w:cs="Arial"/>
          <w:bCs/>
          <w:sz w:val="24"/>
          <w:szCs w:val="24"/>
          <w:vertAlign w:val="superscript"/>
        </w:rPr>
        <w:t>13</w:t>
      </w:r>
      <w:r w:rsidRPr="00B42219">
        <w:rPr>
          <w:rFonts w:ascii="Arial" w:hAnsi="Arial" w:cs="Arial"/>
          <w:bCs/>
          <w:sz w:val="24"/>
          <w:szCs w:val="24"/>
        </w:rPr>
        <w:t>CH</w:t>
      </w:r>
      <w:r w:rsidRPr="00B42219">
        <w:rPr>
          <w:rFonts w:ascii="Arial" w:hAnsi="Arial" w:cs="Arial"/>
          <w:bCs/>
          <w:sz w:val="24"/>
          <w:szCs w:val="24"/>
          <w:vertAlign w:val="subscript"/>
        </w:rPr>
        <w:t>3</w:t>
      </w:r>
      <w:r w:rsidRPr="00B42219">
        <w:rPr>
          <w:rFonts w:ascii="Arial" w:hAnsi="Arial" w:cs="Arial"/>
          <w:bCs/>
          <w:sz w:val="24"/>
          <w:szCs w:val="24"/>
        </w:rPr>
        <w:t xml:space="preserve">COONa) </w:t>
      </w:r>
      <w:r w:rsidR="004D43E5" w:rsidRPr="00B42219">
        <w:rPr>
          <w:rFonts w:ascii="Arial" w:hAnsi="Arial" w:cs="Arial"/>
          <w:bCs/>
          <w:sz w:val="24"/>
          <w:szCs w:val="24"/>
        </w:rPr>
        <w:t xml:space="preserve">were </w:t>
      </w:r>
      <w:r w:rsidRPr="00B42219">
        <w:rPr>
          <w:rFonts w:ascii="Arial" w:hAnsi="Arial" w:cs="Arial"/>
          <w:bCs/>
          <w:sz w:val="24"/>
          <w:szCs w:val="24"/>
        </w:rPr>
        <w:t xml:space="preserve">used. </w:t>
      </w:r>
      <w:r w:rsidRPr="00B42219">
        <w:rPr>
          <w:rFonts w:ascii="Arial" w:hAnsi="Arial" w:cs="Arial"/>
          <w:sz w:val="24"/>
          <w:szCs w:val="24"/>
        </w:rPr>
        <w:t>The CH</w:t>
      </w:r>
      <w:r w:rsidRPr="00B42219">
        <w:rPr>
          <w:rFonts w:ascii="Arial" w:hAnsi="Arial" w:cs="Arial"/>
          <w:sz w:val="24"/>
          <w:szCs w:val="24"/>
          <w:vertAlign w:val="subscript"/>
        </w:rPr>
        <w:t>4</w:t>
      </w:r>
      <w:r w:rsidRPr="00B42219">
        <w:rPr>
          <w:rFonts w:ascii="Arial" w:hAnsi="Arial" w:cs="Arial"/>
          <w:sz w:val="24"/>
          <w:szCs w:val="24"/>
        </w:rPr>
        <w:t xml:space="preserve"> production scenarios were similar between </w:t>
      </w:r>
      <w:r w:rsidRPr="00B42219">
        <w:rPr>
          <w:rFonts w:ascii="Arial" w:hAnsi="Arial" w:cs="Arial"/>
          <w:bCs/>
          <w:sz w:val="24"/>
          <w:szCs w:val="24"/>
        </w:rPr>
        <w:t xml:space="preserve">3% and 6% </w:t>
      </w:r>
      <w:r w:rsidRPr="00B42219">
        <w:rPr>
          <w:rFonts w:ascii="Arial" w:hAnsi="Arial" w:cs="Arial"/>
          <w:bCs/>
          <w:sz w:val="24"/>
          <w:szCs w:val="24"/>
          <w:vertAlign w:val="superscript"/>
        </w:rPr>
        <w:t>13</w:t>
      </w:r>
      <w:r w:rsidRPr="00B42219">
        <w:rPr>
          <w:rFonts w:ascii="Arial" w:hAnsi="Arial" w:cs="Arial"/>
          <w:bCs/>
          <w:sz w:val="24"/>
          <w:szCs w:val="24"/>
        </w:rPr>
        <w:t>CH</w:t>
      </w:r>
      <w:r w:rsidRPr="00B42219">
        <w:rPr>
          <w:rFonts w:ascii="Arial" w:hAnsi="Arial" w:cs="Arial"/>
          <w:bCs/>
          <w:sz w:val="24"/>
          <w:szCs w:val="24"/>
          <w:vertAlign w:val="subscript"/>
        </w:rPr>
        <w:t>3</w:t>
      </w:r>
      <w:r w:rsidRPr="00B42219">
        <w:rPr>
          <w:rFonts w:ascii="Arial" w:hAnsi="Arial" w:cs="Arial"/>
          <w:bCs/>
          <w:sz w:val="24"/>
          <w:szCs w:val="24"/>
        </w:rPr>
        <w:t>COONa</w:t>
      </w:r>
      <w:r w:rsidRPr="00B42219">
        <w:rPr>
          <w:rFonts w:ascii="Arial" w:hAnsi="Arial" w:cs="Arial"/>
          <w:sz w:val="24"/>
          <w:szCs w:val="24"/>
        </w:rPr>
        <w:t xml:space="preserve"> (Figure 5</w:t>
      </w:r>
      <w:proofErr w:type="gramStart"/>
      <w:r w:rsidRPr="00B42219">
        <w:rPr>
          <w:rFonts w:ascii="Arial" w:hAnsi="Arial" w:cs="Arial"/>
          <w:sz w:val="24"/>
          <w:szCs w:val="24"/>
        </w:rPr>
        <w:t>a,b</w:t>
      </w:r>
      <w:proofErr w:type="gramEnd"/>
      <w:r w:rsidRPr="00B42219">
        <w:rPr>
          <w:rFonts w:ascii="Arial" w:hAnsi="Arial" w:cs="Arial"/>
          <w:sz w:val="24"/>
          <w:szCs w:val="24"/>
        </w:rPr>
        <w:t xml:space="preserve">), indicating the reliable </w:t>
      </w:r>
      <w:r w:rsidRPr="00B42219">
        <w:rPr>
          <w:rFonts w:ascii="Arial" w:hAnsi="Arial" w:cs="Arial"/>
          <w:sz w:val="24"/>
          <w:szCs w:val="24"/>
        </w:rPr>
        <w:lastRenderedPageBreak/>
        <w:t xml:space="preserve">performance of the </w:t>
      </w:r>
      <w:proofErr w:type="spellStart"/>
      <w:r w:rsidRPr="00B42219">
        <w:rPr>
          <w:rFonts w:ascii="Arial" w:hAnsi="Arial" w:cs="Arial"/>
          <w:sz w:val="24"/>
          <w:szCs w:val="24"/>
        </w:rPr>
        <w:t>floxacin</w:t>
      </w:r>
      <w:proofErr w:type="spellEnd"/>
      <w:r w:rsidRPr="00B42219">
        <w:rPr>
          <w:rFonts w:ascii="Arial" w:hAnsi="Arial" w:cs="Arial"/>
          <w:sz w:val="24"/>
          <w:szCs w:val="24"/>
        </w:rPr>
        <w:t xml:space="preserve"> </w:t>
      </w:r>
      <w:r w:rsidR="004D43E5" w:rsidRPr="00B42219">
        <w:rPr>
          <w:rFonts w:ascii="Arial" w:hAnsi="Arial" w:cs="Arial"/>
          <w:sz w:val="24"/>
          <w:szCs w:val="24"/>
        </w:rPr>
        <w:t xml:space="preserve">in </w:t>
      </w:r>
      <w:r w:rsidRPr="00B42219">
        <w:rPr>
          <w:rFonts w:ascii="Arial" w:hAnsi="Arial" w:cs="Arial"/>
          <w:sz w:val="24"/>
          <w:szCs w:val="24"/>
        </w:rPr>
        <w:t>promoting methanogenesis. In general, CH</w:t>
      </w:r>
      <w:r w:rsidRPr="00B42219">
        <w:rPr>
          <w:rFonts w:ascii="Arial" w:hAnsi="Arial" w:cs="Arial"/>
          <w:sz w:val="24"/>
          <w:szCs w:val="24"/>
          <w:vertAlign w:val="subscript"/>
        </w:rPr>
        <w:t>4</w:t>
      </w:r>
      <w:r w:rsidRPr="00B42219">
        <w:rPr>
          <w:rFonts w:ascii="Arial" w:hAnsi="Arial" w:cs="Arial"/>
          <w:sz w:val="24"/>
          <w:szCs w:val="24"/>
        </w:rPr>
        <w:t xml:space="preserve"> produced in the original wastewater without antibiotics </w:t>
      </w:r>
      <w:r w:rsidR="00913BEA" w:rsidRPr="00B42219">
        <w:rPr>
          <w:rFonts w:ascii="Arial" w:hAnsi="Arial" w:cs="Arial"/>
          <w:sz w:val="24"/>
          <w:szCs w:val="24"/>
        </w:rPr>
        <w:t xml:space="preserve">had </w:t>
      </w:r>
      <w:r w:rsidRPr="00B42219">
        <w:rPr>
          <w:rFonts w:ascii="Arial" w:hAnsi="Arial" w:cs="Arial"/>
          <w:sz w:val="24"/>
          <w:szCs w:val="24"/>
        </w:rPr>
        <w:t xml:space="preserve">a low </w:t>
      </w:r>
      <w:r w:rsidRPr="00B42219">
        <w:rPr>
          <w:rFonts w:ascii="Arial" w:hAnsi="Arial" w:cs="Arial"/>
          <w:sz w:val="24"/>
          <w:szCs w:val="24"/>
          <w:vertAlign w:val="superscript"/>
        </w:rPr>
        <w:t>13</w:t>
      </w:r>
      <w:r w:rsidRPr="00B42219">
        <w:rPr>
          <w:rFonts w:ascii="Arial" w:hAnsi="Arial" w:cs="Arial"/>
          <w:sz w:val="24"/>
          <w:szCs w:val="24"/>
        </w:rPr>
        <w:t>C abundance (Figure 5</w:t>
      </w:r>
      <w:proofErr w:type="gramStart"/>
      <w:r w:rsidRPr="00B42219">
        <w:rPr>
          <w:rFonts w:ascii="Arial" w:hAnsi="Arial" w:cs="Arial"/>
          <w:sz w:val="24"/>
          <w:szCs w:val="24"/>
        </w:rPr>
        <w:t>c,d</w:t>
      </w:r>
      <w:proofErr w:type="gramEnd"/>
      <w:r w:rsidRPr="00B42219">
        <w:rPr>
          <w:rFonts w:ascii="Arial" w:hAnsi="Arial" w:cs="Arial"/>
          <w:sz w:val="24"/>
          <w:szCs w:val="24"/>
        </w:rPr>
        <w:t xml:space="preserve">). For example, for the 3%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 xml:space="preserve">COONa treatment, </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abundance in the middle (</w:t>
      </w:r>
      <w:r w:rsidR="00913BEA" w:rsidRPr="00B42219">
        <w:rPr>
          <w:rFonts w:ascii="Arial" w:hAnsi="Arial" w:cs="Arial"/>
          <w:sz w:val="24"/>
          <w:szCs w:val="24"/>
        </w:rPr>
        <w:t>d</w:t>
      </w:r>
      <w:r w:rsidRPr="00B42219">
        <w:rPr>
          <w:rFonts w:ascii="Arial" w:hAnsi="Arial" w:cs="Arial"/>
          <w:sz w:val="24"/>
          <w:szCs w:val="24"/>
        </w:rPr>
        <w:t>ay 15) and end (</w:t>
      </w:r>
      <w:r w:rsidR="00913BEA" w:rsidRPr="00B42219">
        <w:rPr>
          <w:rFonts w:ascii="Arial" w:hAnsi="Arial" w:cs="Arial"/>
          <w:sz w:val="24"/>
          <w:szCs w:val="24"/>
        </w:rPr>
        <w:t>d</w:t>
      </w:r>
      <w:r w:rsidRPr="00B42219">
        <w:rPr>
          <w:rFonts w:ascii="Arial" w:hAnsi="Arial" w:cs="Arial"/>
          <w:sz w:val="24"/>
          <w:szCs w:val="24"/>
        </w:rPr>
        <w:t xml:space="preserve">ay 21) was about </w:t>
      </w:r>
      <w:r w:rsidR="00BA4E28" w:rsidRPr="00B42219">
        <w:rPr>
          <w:rFonts w:ascii="Arial" w:hAnsi="Arial" w:cs="Arial"/>
          <w:sz w:val="24"/>
          <w:szCs w:val="24"/>
        </w:rPr>
        <w:t>2</w:t>
      </w:r>
      <w:r w:rsidRPr="00B42219">
        <w:rPr>
          <w:rFonts w:ascii="Arial" w:hAnsi="Arial" w:cs="Arial"/>
          <w:sz w:val="24"/>
          <w:szCs w:val="24"/>
        </w:rPr>
        <w:t>% and 3%</w:t>
      </w:r>
      <w:r w:rsidR="00913BEA" w:rsidRPr="00B42219">
        <w:rPr>
          <w:rFonts w:ascii="Arial" w:hAnsi="Arial" w:cs="Arial"/>
          <w:sz w:val="24"/>
          <w:szCs w:val="24"/>
        </w:rPr>
        <w:t>, respectively</w:t>
      </w:r>
      <w:r w:rsidRPr="00B42219">
        <w:rPr>
          <w:rFonts w:ascii="Arial" w:hAnsi="Arial" w:cs="Arial"/>
          <w:sz w:val="24"/>
          <w:szCs w:val="24"/>
        </w:rPr>
        <w:t xml:space="preserve"> (Figure 5c). When the abundance of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 xml:space="preserve">COONa doubled, </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was about </w:t>
      </w:r>
      <w:r w:rsidR="00BA4E28" w:rsidRPr="00B42219">
        <w:rPr>
          <w:rFonts w:ascii="Arial" w:hAnsi="Arial" w:cs="Arial"/>
          <w:sz w:val="24"/>
          <w:szCs w:val="24"/>
        </w:rPr>
        <w:t>3</w:t>
      </w:r>
      <w:r w:rsidRPr="00B42219">
        <w:rPr>
          <w:rFonts w:ascii="Arial" w:hAnsi="Arial" w:cs="Arial"/>
          <w:sz w:val="24"/>
          <w:szCs w:val="24"/>
        </w:rPr>
        <w:t xml:space="preserve">% and </w:t>
      </w:r>
      <w:r w:rsidR="00BA4E28" w:rsidRPr="00B42219">
        <w:rPr>
          <w:rFonts w:ascii="Arial" w:hAnsi="Arial" w:cs="Arial"/>
          <w:sz w:val="24"/>
          <w:szCs w:val="24"/>
        </w:rPr>
        <w:t>8</w:t>
      </w:r>
      <w:r w:rsidRPr="00B42219">
        <w:rPr>
          <w:rFonts w:ascii="Arial" w:hAnsi="Arial" w:cs="Arial"/>
          <w:sz w:val="24"/>
          <w:szCs w:val="24"/>
        </w:rPr>
        <w:t xml:space="preserve">%, respectively (Figure 5d). Antibiotics significantly increased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4</w:t>
      </w:r>
      <w:r w:rsidRPr="00B42219">
        <w:rPr>
          <w:rFonts w:ascii="Arial" w:hAnsi="Arial" w:cs="Arial"/>
          <w:sz w:val="24"/>
          <w:szCs w:val="24"/>
        </w:rPr>
        <w:t xml:space="preserve"> abundance, </w:t>
      </w:r>
      <w:r w:rsidR="00913BEA" w:rsidRPr="00B42219">
        <w:rPr>
          <w:rFonts w:ascii="Arial" w:hAnsi="Arial" w:cs="Arial"/>
          <w:sz w:val="24"/>
          <w:szCs w:val="24"/>
        </w:rPr>
        <w:t xml:space="preserve">with </w:t>
      </w:r>
      <w:r w:rsidRPr="00B42219">
        <w:rPr>
          <w:rFonts w:ascii="Arial" w:hAnsi="Arial" w:cs="Arial"/>
          <w:sz w:val="24"/>
          <w:szCs w:val="24"/>
        </w:rPr>
        <w:t>ciprofloxacin show</w:t>
      </w:r>
      <w:r w:rsidR="00913BEA" w:rsidRPr="00B42219">
        <w:rPr>
          <w:rFonts w:ascii="Arial" w:hAnsi="Arial" w:cs="Arial"/>
          <w:sz w:val="24"/>
          <w:szCs w:val="24"/>
        </w:rPr>
        <w:t>ing</w:t>
      </w:r>
      <w:r w:rsidRPr="00B42219">
        <w:rPr>
          <w:rFonts w:ascii="Arial" w:hAnsi="Arial" w:cs="Arial"/>
          <w:sz w:val="24"/>
          <w:szCs w:val="24"/>
        </w:rPr>
        <w:t xml:space="preserve"> the highest performance reaching 12% (Figure 5</w:t>
      </w:r>
      <w:proofErr w:type="gramStart"/>
      <w:r w:rsidRPr="00B42219">
        <w:rPr>
          <w:rFonts w:ascii="Arial" w:hAnsi="Arial" w:cs="Arial"/>
          <w:sz w:val="24"/>
          <w:szCs w:val="24"/>
        </w:rPr>
        <w:t>c,d</w:t>
      </w:r>
      <w:proofErr w:type="gramEnd"/>
      <w:r w:rsidRPr="00B42219">
        <w:rPr>
          <w:rFonts w:ascii="Arial" w:hAnsi="Arial" w:cs="Arial"/>
          <w:sz w:val="24"/>
          <w:szCs w:val="24"/>
        </w:rPr>
        <w:t xml:space="preserve">). For both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COONa addition treatments, CH</w:t>
      </w:r>
      <w:r w:rsidRPr="00B42219">
        <w:rPr>
          <w:rFonts w:ascii="Arial" w:hAnsi="Arial" w:cs="Arial"/>
          <w:sz w:val="24"/>
          <w:szCs w:val="24"/>
          <w:vertAlign w:val="subscript"/>
        </w:rPr>
        <w:t>4</w:t>
      </w:r>
      <w:r w:rsidRPr="00B42219">
        <w:rPr>
          <w:rFonts w:ascii="Arial" w:hAnsi="Arial" w:cs="Arial"/>
          <w:sz w:val="24"/>
          <w:szCs w:val="24"/>
        </w:rPr>
        <w:t xml:space="preserve"> yield and </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abundance showed a close positive correlation (</w:t>
      </w:r>
      <w:r w:rsidR="008A7689" w:rsidRPr="00B42219">
        <w:rPr>
          <w:rFonts w:ascii="Arial" w:hAnsi="Arial" w:cs="Arial"/>
          <w:i/>
          <w:sz w:val="24"/>
          <w:szCs w:val="24"/>
        </w:rPr>
        <w:t>p</w:t>
      </w:r>
      <w:r w:rsidR="00026BF4" w:rsidRPr="00B42219">
        <w:rPr>
          <w:rFonts w:ascii="Arial" w:hAnsi="Arial" w:cs="Arial"/>
          <w:sz w:val="24"/>
          <w:szCs w:val="24"/>
        </w:rPr>
        <w:t xml:space="preserve"> </w:t>
      </w:r>
      <w:r w:rsidR="008A7689" w:rsidRPr="00B42219">
        <w:rPr>
          <w:rFonts w:ascii="Arial" w:hAnsi="Arial" w:cs="Arial"/>
          <w:sz w:val="24"/>
          <w:szCs w:val="24"/>
        </w:rPr>
        <w:t xml:space="preserve">= </w:t>
      </w:r>
      <w:r w:rsidR="00026BF4" w:rsidRPr="00B42219">
        <w:rPr>
          <w:rFonts w:ascii="Arial" w:hAnsi="Arial" w:cs="Arial"/>
          <w:sz w:val="24"/>
          <w:szCs w:val="24"/>
        </w:rPr>
        <w:t>0.0001 and 0.0003</w:t>
      </w:r>
      <w:r w:rsidR="008A7689" w:rsidRPr="00B42219">
        <w:rPr>
          <w:rFonts w:ascii="Arial" w:hAnsi="Arial" w:cs="Arial"/>
          <w:sz w:val="24"/>
          <w:szCs w:val="24"/>
        </w:rPr>
        <w:t>,</w:t>
      </w:r>
      <w:r w:rsidR="00026BF4" w:rsidRPr="00B42219">
        <w:rPr>
          <w:rFonts w:ascii="Arial" w:hAnsi="Arial" w:cs="Arial"/>
          <w:sz w:val="24"/>
          <w:szCs w:val="24"/>
        </w:rPr>
        <w:t xml:space="preserve"> respectively;</w:t>
      </w:r>
      <w:r w:rsidR="008A7689" w:rsidRPr="00B42219">
        <w:rPr>
          <w:rFonts w:ascii="Arial" w:hAnsi="Arial" w:cs="Arial"/>
          <w:sz w:val="24"/>
          <w:szCs w:val="24"/>
        </w:rPr>
        <w:t xml:space="preserve"> </w:t>
      </w:r>
      <w:r w:rsidR="00CD1271" w:rsidRPr="00B42219">
        <w:rPr>
          <w:rFonts w:ascii="Arial" w:eastAsia="Arial Unicode MS" w:hAnsi="Arial" w:cs="Arial"/>
          <w:sz w:val="24"/>
          <w:szCs w:val="24"/>
          <w:highlight w:val="yellow"/>
        </w:rPr>
        <w:t>see supplementary material</w:t>
      </w:r>
      <w:r w:rsidRPr="00B42219">
        <w:rPr>
          <w:rFonts w:ascii="Arial" w:hAnsi="Arial" w:cs="Arial"/>
          <w:sz w:val="24"/>
          <w:szCs w:val="24"/>
        </w:rPr>
        <w:t xml:space="preserve">). Remarkably, </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isotope strongly predicted CH</w:t>
      </w:r>
      <w:r w:rsidRPr="00B42219">
        <w:rPr>
          <w:rFonts w:ascii="Arial" w:hAnsi="Arial" w:cs="Arial"/>
          <w:sz w:val="24"/>
          <w:szCs w:val="24"/>
          <w:vertAlign w:val="subscript"/>
        </w:rPr>
        <w:t>4</w:t>
      </w:r>
      <w:r w:rsidRPr="00B42219">
        <w:rPr>
          <w:rFonts w:ascii="Arial" w:hAnsi="Arial" w:cs="Arial"/>
          <w:sz w:val="24"/>
          <w:szCs w:val="24"/>
        </w:rPr>
        <w:t xml:space="preserve"> production rates (R</w:t>
      </w:r>
      <w:r w:rsidRPr="00B42219">
        <w:rPr>
          <w:rFonts w:ascii="Arial" w:hAnsi="Arial" w:cs="Arial"/>
          <w:sz w:val="24"/>
          <w:szCs w:val="24"/>
          <w:vertAlign w:val="superscript"/>
        </w:rPr>
        <w:t>2</w:t>
      </w:r>
      <w:r w:rsidRPr="00B42219">
        <w:rPr>
          <w:rFonts w:ascii="Arial" w:hAnsi="Arial" w:cs="Arial"/>
          <w:sz w:val="24"/>
          <w:szCs w:val="24"/>
        </w:rPr>
        <w:t xml:space="preserve"> = 0.779 and 0.828, respectively; </w:t>
      </w:r>
      <w:r w:rsidR="00CD1271" w:rsidRPr="00B42219">
        <w:rPr>
          <w:rFonts w:ascii="Arial" w:eastAsia="Arial Unicode MS" w:hAnsi="Arial" w:cs="Arial"/>
          <w:sz w:val="24"/>
          <w:szCs w:val="24"/>
          <w:highlight w:val="yellow"/>
        </w:rPr>
        <w:t>see supplementary material</w:t>
      </w:r>
      <w:r w:rsidRPr="00B42219">
        <w:rPr>
          <w:rFonts w:ascii="Arial" w:hAnsi="Arial" w:cs="Arial"/>
          <w:sz w:val="24"/>
          <w:szCs w:val="24"/>
        </w:rPr>
        <w:t xml:space="preserve">). </w:t>
      </w:r>
    </w:p>
    <w:p w14:paraId="57ECFEA1" w14:textId="3FAEA17B" w:rsidR="00777115" w:rsidRPr="00B42219" w:rsidRDefault="0043760C" w:rsidP="00B74AD0">
      <w:pPr>
        <w:adjustRightInd w:val="0"/>
        <w:snapToGrid w:val="0"/>
        <w:spacing w:line="480" w:lineRule="auto"/>
        <w:ind w:firstLineChars="200" w:firstLine="480"/>
        <w:rPr>
          <w:rFonts w:ascii="Arial" w:hAnsi="Arial" w:cs="Arial"/>
          <w:sz w:val="24"/>
          <w:szCs w:val="24"/>
        </w:rPr>
      </w:pPr>
      <w:r w:rsidRPr="00B42219">
        <w:rPr>
          <w:rFonts w:ascii="Arial" w:hAnsi="Arial" w:cs="Arial"/>
          <w:sz w:val="24"/>
          <w:szCs w:val="24"/>
        </w:rPr>
        <w:t xml:space="preserve">Compared with </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abundance,</w:t>
      </w:r>
      <w:r w:rsidR="00BD7843" w:rsidRPr="00B42219">
        <w:rPr>
          <w:rFonts w:ascii="Arial" w:hAnsi="Arial" w:cs="Arial"/>
          <w:sz w:val="24"/>
          <w:szCs w:val="24"/>
        </w:rPr>
        <w:t xml:space="preserve"> the</w:t>
      </w:r>
      <w:r w:rsidRPr="00B42219">
        <w:rPr>
          <w:rFonts w:ascii="Arial" w:hAnsi="Arial" w:cs="Arial"/>
          <w:sz w:val="24"/>
          <w:szCs w:val="24"/>
        </w:rPr>
        <w:t xml:space="preserve"> </w:t>
      </w:r>
      <w:r w:rsidRPr="00B42219">
        <w:rPr>
          <w:rFonts w:ascii="Arial" w:hAnsi="Arial" w:cs="Arial"/>
          <w:sz w:val="24"/>
          <w:szCs w:val="24"/>
          <w:vertAlign w:val="superscript"/>
        </w:rPr>
        <w:t>13</w:t>
      </w:r>
      <w:r w:rsidRPr="00B42219">
        <w:rPr>
          <w:rFonts w:ascii="Arial" w:hAnsi="Arial" w:cs="Arial"/>
          <w:sz w:val="24"/>
          <w:szCs w:val="24"/>
        </w:rPr>
        <w:t>C-CO</w:t>
      </w:r>
      <w:r w:rsidRPr="00B42219">
        <w:rPr>
          <w:rFonts w:ascii="Arial" w:hAnsi="Arial" w:cs="Arial"/>
          <w:sz w:val="24"/>
          <w:szCs w:val="24"/>
          <w:vertAlign w:val="subscript"/>
        </w:rPr>
        <w:t>2</w:t>
      </w:r>
      <w:r w:rsidRPr="00B42219">
        <w:rPr>
          <w:rFonts w:ascii="Arial" w:hAnsi="Arial" w:cs="Arial"/>
          <w:sz w:val="24"/>
          <w:szCs w:val="24"/>
        </w:rPr>
        <w:t xml:space="preserve"> abundance was very low. No difference </w:t>
      </w:r>
      <w:r w:rsidR="00F34A05" w:rsidRPr="00B42219">
        <w:rPr>
          <w:rFonts w:ascii="Arial" w:hAnsi="Arial" w:cs="Arial"/>
          <w:sz w:val="24"/>
          <w:szCs w:val="24"/>
        </w:rPr>
        <w:t xml:space="preserve">in </w:t>
      </w:r>
      <w:r w:rsidRPr="00B42219">
        <w:rPr>
          <w:rFonts w:ascii="Arial" w:hAnsi="Arial" w:cs="Arial"/>
          <w:sz w:val="24"/>
          <w:szCs w:val="24"/>
          <w:vertAlign w:val="superscript"/>
        </w:rPr>
        <w:t>13</w:t>
      </w:r>
      <w:r w:rsidRPr="00B42219">
        <w:rPr>
          <w:rFonts w:ascii="Arial" w:hAnsi="Arial" w:cs="Arial"/>
          <w:sz w:val="24"/>
          <w:szCs w:val="24"/>
        </w:rPr>
        <w:t>C-CO</w:t>
      </w:r>
      <w:r w:rsidRPr="00B42219">
        <w:rPr>
          <w:rFonts w:ascii="Arial" w:hAnsi="Arial" w:cs="Arial"/>
          <w:sz w:val="24"/>
          <w:szCs w:val="24"/>
          <w:vertAlign w:val="subscript"/>
        </w:rPr>
        <w:t>2</w:t>
      </w:r>
      <w:r w:rsidRPr="00B42219">
        <w:rPr>
          <w:rFonts w:ascii="Arial" w:hAnsi="Arial" w:cs="Arial"/>
          <w:sz w:val="24"/>
          <w:szCs w:val="24"/>
        </w:rPr>
        <w:t xml:space="preserve"> abundance was detected between antibiotic-containing and original wastewater (Figure 5</w:t>
      </w:r>
      <w:proofErr w:type="gramStart"/>
      <w:r w:rsidRPr="00B42219">
        <w:rPr>
          <w:rFonts w:ascii="Arial" w:hAnsi="Arial" w:cs="Arial"/>
          <w:sz w:val="24"/>
          <w:szCs w:val="24"/>
        </w:rPr>
        <w:t>e,f</w:t>
      </w:r>
      <w:proofErr w:type="gramEnd"/>
      <w:r w:rsidRPr="00B42219">
        <w:rPr>
          <w:rFonts w:ascii="Arial" w:hAnsi="Arial" w:cs="Arial"/>
          <w:sz w:val="24"/>
          <w:szCs w:val="24"/>
        </w:rPr>
        <w:t xml:space="preserve">). In the 3% of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 xml:space="preserve">COONa treatment, </w:t>
      </w:r>
      <w:r w:rsidRPr="00B42219">
        <w:rPr>
          <w:rFonts w:ascii="Arial" w:hAnsi="Arial" w:cs="Arial"/>
          <w:sz w:val="24"/>
          <w:szCs w:val="24"/>
          <w:vertAlign w:val="superscript"/>
        </w:rPr>
        <w:t>13</w:t>
      </w:r>
      <w:r w:rsidRPr="00B42219">
        <w:rPr>
          <w:rFonts w:ascii="Arial" w:hAnsi="Arial" w:cs="Arial"/>
          <w:sz w:val="24"/>
          <w:szCs w:val="24"/>
        </w:rPr>
        <w:t>C-CO</w:t>
      </w:r>
      <w:r w:rsidRPr="00B42219">
        <w:rPr>
          <w:rFonts w:ascii="Arial" w:hAnsi="Arial" w:cs="Arial"/>
          <w:sz w:val="24"/>
          <w:szCs w:val="24"/>
          <w:vertAlign w:val="subscript"/>
        </w:rPr>
        <w:t>2</w:t>
      </w:r>
      <w:r w:rsidRPr="00B42219">
        <w:rPr>
          <w:rFonts w:ascii="Arial" w:hAnsi="Arial" w:cs="Arial"/>
          <w:sz w:val="24"/>
          <w:szCs w:val="24"/>
        </w:rPr>
        <w:t xml:space="preserve"> was</w:t>
      </w:r>
      <w:r w:rsidRPr="00B42219">
        <w:rPr>
          <w:rFonts w:ascii="Arial" w:eastAsia="Arial Unicode MS" w:hAnsi="Arial" w:cs="Arial"/>
          <w:sz w:val="24"/>
          <w:szCs w:val="24"/>
        </w:rPr>
        <w:t xml:space="preserve"> below 1%, typical natural abundance,</w:t>
      </w:r>
      <w:r w:rsidR="008A7689" w:rsidRPr="00B42219">
        <w:rPr>
          <w:rFonts w:ascii="Arial" w:eastAsia="Arial Unicode MS" w:hAnsi="Arial" w:cs="Arial"/>
          <w:sz w:val="24"/>
          <w:szCs w:val="24"/>
        </w:rPr>
        <w:t xml:space="preserve"> as well as</w:t>
      </w:r>
      <w:r w:rsidRPr="00B42219">
        <w:rPr>
          <w:rFonts w:ascii="Arial" w:eastAsia="Arial Unicode MS" w:hAnsi="Arial" w:cs="Arial"/>
          <w:sz w:val="24"/>
          <w:szCs w:val="24"/>
        </w:rPr>
        <w:t xml:space="preserve"> in the presence of highly </w:t>
      </w:r>
      <w:r w:rsidRPr="00B42219">
        <w:rPr>
          <w:rFonts w:ascii="Arial" w:eastAsia="Arial Unicode MS" w:hAnsi="Arial" w:cs="Arial"/>
          <w:sz w:val="24"/>
          <w:szCs w:val="24"/>
          <w:vertAlign w:val="superscript"/>
        </w:rPr>
        <w:t>13</w:t>
      </w:r>
      <w:r w:rsidRPr="00B42219">
        <w:rPr>
          <w:rFonts w:ascii="Arial" w:eastAsia="Arial Unicode MS" w:hAnsi="Arial" w:cs="Arial"/>
          <w:sz w:val="24"/>
          <w:szCs w:val="24"/>
        </w:rPr>
        <w:t>C-labelled sodium acetate (</w:t>
      </w:r>
      <w:r w:rsidRPr="00B42219">
        <w:rPr>
          <w:rFonts w:ascii="Arial" w:hAnsi="Arial" w:cs="Arial"/>
          <w:sz w:val="24"/>
          <w:szCs w:val="24"/>
        </w:rPr>
        <w:t>Figure 5e</w:t>
      </w:r>
      <w:r w:rsidRPr="00B42219">
        <w:rPr>
          <w:rFonts w:ascii="Arial" w:eastAsia="Arial Unicode MS" w:hAnsi="Arial" w:cs="Arial"/>
          <w:sz w:val="24"/>
          <w:szCs w:val="24"/>
        </w:rPr>
        <w:t>).</w:t>
      </w:r>
      <w:r w:rsidRPr="00B42219">
        <w:rPr>
          <w:rFonts w:ascii="Arial" w:hAnsi="Arial" w:cs="Arial"/>
          <w:sz w:val="24"/>
          <w:szCs w:val="24"/>
        </w:rPr>
        <w:t xml:space="preserve"> Similarly, it also maintained a relatively stable and low value under 6%</w:t>
      </w:r>
      <w:r w:rsidR="00BD7843" w:rsidRPr="00B42219">
        <w:rPr>
          <w:rFonts w:ascii="Arial" w:hAnsi="Arial" w:cs="Arial"/>
          <w:sz w:val="24"/>
          <w:szCs w:val="24"/>
        </w:rPr>
        <w:t xml:space="preserve"> in the</w:t>
      </w:r>
      <w:r w:rsidRPr="00B42219">
        <w:rPr>
          <w:rFonts w:ascii="Arial" w:hAnsi="Arial" w:cs="Arial"/>
          <w:sz w:val="24"/>
          <w:szCs w:val="24"/>
        </w:rPr>
        <w:t xml:space="preserve">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 xml:space="preserve">COONa treatment </w:t>
      </w:r>
      <w:r w:rsidRPr="00B42219">
        <w:rPr>
          <w:rFonts w:ascii="Arial" w:eastAsia="Arial Unicode MS" w:hAnsi="Arial" w:cs="Arial"/>
          <w:sz w:val="24"/>
          <w:szCs w:val="24"/>
        </w:rPr>
        <w:t>(</w:t>
      </w:r>
      <w:r w:rsidRPr="00B42219">
        <w:rPr>
          <w:rFonts w:ascii="Arial" w:hAnsi="Arial" w:cs="Arial"/>
          <w:sz w:val="24"/>
          <w:szCs w:val="24"/>
        </w:rPr>
        <w:t>Figure 5f</w:t>
      </w:r>
      <w:r w:rsidRPr="00B42219">
        <w:rPr>
          <w:rFonts w:ascii="Arial" w:eastAsia="Arial Unicode MS" w:hAnsi="Arial" w:cs="Arial"/>
          <w:sz w:val="24"/>
          <w:szCs w:val="24"/>
        </w:rPr>
        <w:t>)</w:t>
      </w:r>
      <w:r w:rsidRPr="00B42219">
        <w:rPr>
          <w:rFonts w:ascii="Arial" w:hAnsi="Arial" w:cs="Arial"/>
          <w:sz w:val="24"/>
          <w:szCs w:val="24"/>
        </w:rPr>
        <w:t>. Based on Pearson analysis of CH</w:t>
      </w:r>
      <w:r w:rsidRPr="00B42219">
        <w:rPr>
          <w:rFonts w:ascii="Arial" w:hAnsi="Arial" w:cs="Arial"/>
          <w:sz w:val="24"/>
          <w:szCs w:val="24"/>
          <w:vertAlign w:val="subscript"/>
        </w:rPr>
        <w:t>4</w:t>
      </w:r>
      <w:r w:rsidRPr="00B42219">
        <w:rPr>
          <w:rFonts w:ascii="Arial" w:hAnsi="Arial" w:cs="Arial"/>
          <w:sz w:val="24"/>
          <w:szCs w:val="24"/>
        </w:rPr>
        <w:t xml:space="preserve"> concentration and </w:t>
      </w:r>
      <w:r w:rsidRPr="00B42219">
        <w:rPr>
          <w:rFonts w:ascii="Arial" w:hAnsi="Arial" w:cs="Arial"/>
          <w:sz w:val="24"/>
          <w:szCs w:val="24"/>
          <w:vertAlign w:val="superscript"/>
        </w:rPr>
        <w:t>13</w:t>
      </w:r>
      <w:r w:rsidRPr="00B42219">
        <w:rPr>
          <w:rFonts w:ascii="Arial" w:hAnsi="Arial" w:cs="Arial"/>
          <w:sz w:val="24"/>
          <w:szCs w:val="24"/>
        </w:rPr>
        <w:t>C-CO</w:t>
      </w:r>
      <w:r w:rsidRPr="00B42219">
        <w:rPr>
          <w:rFonts w:ascii="Arial" w:hAnsi="Arial" w:cs="Arial"/>
          <w:sz w:val="24"/>
          <w:szCs w:val="24"/>
          <w:vertAlign w:val="subscript"/>
        </w:rPr>
        <w:t>2</w:t>
      </w:r>
      <w:r w:rsidRPr="00B42219">
        <w:rPr>
          <w:rFonts w:ascii="Arial" w:hAnsi="Arial" w:cs="Arial"/>
          <w:sz w:val="24"/>
          <w:szCs w:val="24"/>
        </w:rPr>
        <w:t xml:space="preserve"> abundance, no correlation between increased CH</w:t>
      </w:r>
      <w:r w:rsidRPr="00B42219">
        <w:rPr>
          <w:rFonts w:ascii="Arial" w:hAnsi="Arial" w:cs="Arial"/>
          <w:sz w:val="24"/>
          <w:szCs w:val="24"/>
          <w:vertAlign w:val="subscript"/>
        </w:rPr>
        <w:t>4</w:t>
      </w:r>
      <w:r w:rsidRPr="00B42219">
        <w:rPr>
          <w:rFonts w:ascii="Arial" w:hAnsi="Arial" w:cs="Arial"/>
          <w:sz w:val="24"/>
          <w:szCs w:val="24"/>
        </w:rPr>
        <w:t xml:space="preserve"> yield and CO</w:t>
      </w:r>
      <w:r w:rsidRPr="00B42219">
        <w:rPr>
          <w:rFonts w:ascii="Arial" w:hAnsi="Arial" w:cs="Arial"/>
          <w:sz w:val="24"/>
          <w:szCs w:val="24"/>
          <w:vertAlign w:val="subscript"/>
        </w:rPr>
        <w:t>2</w:t>
      </w:r>
      <w:r w:rsidRPr="00B42219">
        <w:rPr>
          <w:rFonts w:ascii="Arial" w:hAnsi="Arial" w:cs="Arial"/>
          <w:sz w:val="24"/>
          <w:szCs w:val="24"/>
        </w:rPr>
        <w:t xml:space="preserve"> reduction</w:t>
      </w:r>
      <w:r w:rsidR="000930B5" w:rsidRPr="00B42219">
        <w:rPr>
          <w:rFonts w:ascii="Arial" w:hAnsi="Arial" w:cs="Arial"/>
          <w:sz w:val="24"/>
          <w:szCs w:val="24"/>
        </w:rPr>
        <w:t xml:space="preserve"> for methanation</w:t>
      </w:r>
      <w:r w:rsidRPr="00B42219">
        <w:rPr>
          <w:rFonts w:ascii="Arial" w:hAnsi="Arial" w:cs="Arial"/>
          <w:sz w:val="24"/>
          <w:szCs w:val="24"/>
        </w:rPr>
        <w:t xml:space="preserve"> was observed (</w:t>
      </w:r>
      <w:r w:rsidR="008A7689" w:rsidRPr="00B42219">
        <w:rPr>
          <w:rFonts w:ascii="Arial" w:hAnsi="Arial" w:cs="Arial"/>
          <w:i/>
          <w:sz w:val="24"/>
          <w:szCs w:val="24"/>
        </w:rPr>
        <w:t>p</w:t>
      </w:r>
      <w:r w:rsidR="0007129A" w:rsidRPr="00B42219">
        <w:rPr>
          <w:rFonts w:ascii="Arial" w:hAnsi="Arial" w:cs="Arial"/>
          <w:sz w:val="24"/>
          <w:szCs w:val="24"/>
        </w:rPr>
        <w:t xml:space="preserve"> </w:t>
      </w:r>
      <w:r w:rsidR="008A7689" w:rsidRPr="00B42219">
        <w:rPr>
          <w:rFonts w:ascii="Arial" w:hAnsi="Arial" w:cs="Arial"/>
          <w:sz w:val="24"/>
          <w:szCs w:val="24"/>
        </w:rPr>
        <w:t xml:space="preserve">= </w:t>
      </w:r>
      <w:r w:rsidR="009E4A04" w:rsidRPr="00B42219">
        <w:rPr>
          <w:rFonts w:ascii="Arial" w:hAnsi="Arial" w:cs="Arial"/>
          <w:sz w:val="24"/>
          <w:szCs w:val="24"/>
        </w:rPr>
        <w:t xml:space="preserve">0.864 </w:t>
      </w:r>
      <w:r w:rsidR="00E45330" w:rsidRPr="00B42219">
        <w:rPr>
          <w:rFonts w:ascii="Arial" w:hAnsi="Arial" w:cs="Arial"/>
          <w:sz w:val="24"/>
          <w:szCs w:val="24"/>
        </w:rPr>
        <w:t>and</w:t>
      </w:r>
      <w:r w:rsidR="00F03EFC" w:rsidRPr="00B42219">
        <w:rPr>
          <w:rFonts w:ascii="Arial" w:hAnsi="Arial" w:cs="Arial"/>
          <w:sz w:val="24"/>
          <w:szCs w:val="24"/>
        </w:rPr>
        <w:t xml:space="preserve"> </w:t>
      </w:r>
      <w:r w:rsidR="009E4A04" w:rsidRPr="00B42219">
        <w:rPr>
          <w:rFonts w:ascii="Arial" w:hAnsi="Arial" w:cs="Arial"/>
          <w:sz w:val="24"/>
          <w:szCs w:val="24"/>
        </w:rPr>
        <w:t>0.705</w:t>
      </w:r>
      <w:r w:rsidR="00E45330" w:rsidRPr="00B42219">
        <w:rPr>
          <w:rFonts w:ascii="Arial" w:hAnsi="Arial" w:cs="Arial"/>
          <w:sz w:val="24"/>
          <w:szCs w:val="24"/>
        </w:rPr>
        <w:t>, respectively;</w:t>
      </w:r>
      <w:r w:rsidR="009E4A04" w:rsidRPr="00B42219">
        <w:rPr>
          <w:rFonts w:ascii="Arial" w:hAnsi="Arial" w:cs="Arial"/>
          <w:sz w:val="24"/>
          <w:szCs w:val="24"/>
        </w:rPr>
        <w:t xml:space="preserve"> </w:t>
      </w:r>
      <w:r w:rsidR="00455F2C" w:rsidRPr="00B42219">
        <w:rPr>
          <w:rFonts w:ascii="Arial" w:eastAsia="Arial Unicode MS" w:hAnsi="Arial" w:cs="Arial"/>
          <w:sz w:val="24"/>
          <w:szCs w:val="24"/>
          <w:highlight w:val="yellow"/>
        </w:rPr>
        <w:t>see supplementary material</w:t>
      </w:r>
      <w:r w:rsidRPr="00B42219">
        <w:rPr>
          <w:rFonts w:ascii="Arial" w:hAnsi="Arial" w:cs="Arial"/>
          <w:sz w:val="24"/>
          <w:szCs w:val="24"/>
        </w:rPr>
        <w:t xml:space="preserve">). </w:t>
      </w:r>
    </w:p>
    <w:p w14:paraId="403D99F4" w14:textId="7CF7DB8E" w:rsidR="00C04D3C" w:rsidRPr="00B42219" w:rsidRDefault="00C04D3C" w:rsidP="00C04D3C">
      <w:pPr>
        <w:adjustRightInd w:val="0"/>
        <w:snapToGrid w:val="0"/>
        <w:spacing w:line="480" w:lineRule="auto"/>
        <w:ind w:firstLineChars="200" w:firstLine="480"/>
        <w:rPr>
          <w:rFonts w:ascii="Arial" w:eastAsia="Arial Unicode MS" w:hAnsi="Arial" w:cs="Arial"/>
          <w:sz w:val="24"/>
          <w:szCs w:val="24"/>
        </w:rPr>
      </w:pPr>
      <w:r w:rsidRPr="00B42219">
        <w:rPr>
          <w:rFonts w:ascii="Arial" w:hAnsi="Arial" w:cs="Arial"/>
          <w:sz w:val="24"/>
          <w:szCs w:val="24"/>
        </w:rPr>
        <w:t>I</w:t>
      </w:r>
      <w:r w:rsidRPr="00B42219">
        <w:rPr>
          <w:rFonts w:ascii="Arial" w:eastAsia="Arial Unicode MS" w:hAnsi="Arial" w:cs="Arial"/>
          <w:sz w:val="24"/>
          <w:szCs w:val="24"/>
        </w:rPr>
        <w:t xml:space="preserve">f </w:t>
      </w:r>
      <w:r w:rsidR="00303A9B" w:rsidRPr="00B42219">
        <w:rPr>
          <w:rFonts w:ascii="Arial" w:eastAsia="Arial Unicode MS" w:hAnsi="Arial" w:cs="Arial"/>
          <w:sz w:val="24"/>
          <w:szCs w:val="24"/>
        </w:rPr>
        <w:t xml:space="preserve">the </w:t>
      </w:r>
      <w:r w:rsidRPr="00B42219">
        <w:rPr>
          <w:rFonts w:ascii="Arial" w:eastAsia="Arial Unicode MS" w:hAnsi="Arial" w:cs="Arial"/>
          <w:sz w:val="24"/>
          <w:szCs w:val="24"/>
        </w:rPr>
        <w:t>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production process is completed via the </w:t>
      </w: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methanogenesis alone in an </w:t>
      </w:r>
      <w:r w:rsidR="00880254" w:rsidRPr="00B42219">
        <w:rPr>
          <w:rFonts w:ascii="Arial" w:eastAsia="Arial Unicode MS" w:hAnsi="Arial" w:cs="Arial"/>
          <w:sz w:val="24"/>
          <w:szCs w:val="24"/>
        </w:rPr>
        <w:t>acetate-</w:t>
      </w:r>
      <w:r w:rsidRPr="00B42219">
        <w:rPr>
          <w:rFonts w:ascii="Arial" w:eastAsia="Arial Unicode MS" w:hAnsi="Arial" w:cs="Arial"/>
          <w:sz w:val="24"/>
          <w:szCs w:val="24"/>
        </w:rPr>
        <w:t>rich environment, the energy obtained can be fully utilized by methanogens.</w:t>
      </w:r>
      <w:r w:rsidRPr="00B42219">
        <w:rPr>
          <w:rFonts w:ascii="Arial" w:hAnsi="Arial" w:cs="Arial"/>
          <w:sz w:val="24"/>
          <w:szCs w:val="24"/>
        </w:rPr>
        <w:t xml:space="preserve"> </w:t>
      </w:r>
      <w:r w:rsidRPr="00B42219">
        <w:rPr>
          <w:rFonts w:ascii="Arial" w:eastAsia="Arial Unicode MS" w:hAnsi="Arial" w:cs="Arial"/>
          <w:sz w:val="24"/>
          <w:szCs w:val="24"/>
        </w:rPr>
        <w:t>However, if it comes from DIET-CO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reduction, </w:t>
      </w:r>
      <w:r w:rsidRPr="00B42219">
        <w:rPr>
          <w:rFonts w:ascii="Arial" w:eastAsia="Arial Unicode MS" w:hAnsi="Arial" w:cs="Arial"/>
          <w:sz w:val="24"/>
          <w:szCs w:val="24"/>
        </w:rPr>
        <w:lastRenderedPageBreak/>
        <w:t xml:space="preserve">the same small amount of energy needs to be shared by two kinds of cooperative microorganisms, fermentative bacteria and methanogenic archaea (Roy et al., 2022; Xiao et al., 2020b). Combined with the energy release of methanogenic archaea, </w:t>
      </w: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methanogenesis releases more energy than 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reduction in a nominal environment. According to the data from a previous study (Bethke et al., 2011), when 1 mol of 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is produced, 32 or 1 kJ of energy is available by </w:t>
      </w: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methanogenesis or hydrogenotrophic methanogenesis, respectively. In the present study, CO</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 xml:space="preserve"> reduction seems to be not the optimal option in terms of survival strategy. </w:t>
      </w:r>
    </w:p>
    <w:p w14:paraId="5E4F96E3" w14:textId="2975AF45" w:rsidR="00024641" w:rsidRPr="00B42219" w:rsidRDefault="00853401" w:rsidP="00C04D3C">
      <w:pPr>
        <w:adjustRightInd w:val="0"/>
        <w:snapToGrid w:val="0"/>
        <w:spacing w:line="480" w:lineRule="auto"/>
        <w:ind w:firstLineChars="200" w:firstLine="480"/>
        <w:rPr>
          <w:rFonts w:ascii="Arial" w:eastAsia="Arial Unicode MS" w:hAnsi="Arial" w:cs="Arial"/>
          <w:sz w:val="24"/>
          <w:szCs w:val="24"/>
        </w:rPr>
      </w:pPr>
      <w:r w:rsidRPr="00B42219">
        <w:rPr>
          <w:rFonts w:ascii="Arial" w:eastAsia="Arial Unicode MS" w:hAnsi="Arial" w:cs="Arial" w:hint="eastAsia"/>
          <w:sz w:val="24"/>
          <w:szCs w:val="24"/>
        </w:rPr>
        <w:t>T</w:t>
      </w:r>
      <w:r w:rsidRPr="00B42219">
        <w:rPr>
          <w:rFonts w:ascii="Arial" w:eastAsia="Arial Unicode MS" w:hAnsi="Arial" w:cs="Arial"/>
          <w:sz w:val="24"/>
          <w:szCs w:val="24"/>
        </w:rPr>
        <w:t xml:space="preserve">he findings in this work </w:t>
      </w:r>
      <w:r w:rsidR="00985178" w:rsidRPr="00B42219">
        <w:rPr>
          <w:rFonts w:ascii="Arial" w:eastAsia="Arial Unicode MS" w:hAnsi="Arial" w:cs="Arial"/>
          <w:sz w:val="24"/>
          <w:szCs w:val="24"/>
        </w:rPr>
        <w:t>underscore</w:t>
      </w:r>
      <w:r w:rsidRPr="00B42219">
        <w:rPr>
          <w:rFonts w:ascii="Arial" w:eastAsia="Arial Unicode MS" w:hAnsi="Arial" w:cs="Arial"/>
          <w:sz w:val="24"/>
          <w:szCs w:val="24"/>
        </w:rPr>
        <w:t xml:space="preserve"> </w:t>
      </w:r>
      <w:r w:rsidR="008753B0" w:rsidRPr="00B42219">
        <w:rPr>
          <w:rFonts w:ascii="Arial" w:eastAsia="Arial Unicode MS" w:hAnsi="Arial" w:cs="Arial"/>
          <w:sz w:val="24"/>
          <w:szCs w:val="24"/>
        </w:rPr>
        <w:t xml:space="preserve">the contribution of </w:t>
      </w:r>
      <w:proofErr w:type="spellStart"/>
      <w:r w:rsidR="008753B0" w:rsidRPr="00B42219">
        <w:rPr>
          <w:rFonts w:ascii="Arial" w:eastAsia="Arial Unicode MS" w:hAnsi="Arial" w:cs="Arial"/>
          <w:sz w:val="24"/>
          <w:szCs w:val="24"/>
        </w:rPr>
        <w:t>acetoclastic</w:t>
      </w:r>
      <w:proofErr w:type="spellEnd"/>
      <w:r w:rsidR="008753B0" w:rsidRPr="00B42219">
        <w:rPr>
          <w:rFonts w:ascii="Arial" w:eastAsia="Arial Unicode MS" w:hAnsi="Arial" w:cs="Arial"/>
          <w:sz w:val="24"/>
          <w:szCs w:val="24"/>
        </w:rPr>
        <w:t xml:space="preserve"> methanogenesis </w:t>
      </w:r>
      <w:r w:rsidR="00522718" w:rsidRPr="00B42219">
        <w:rPr>
          <w:rFonts w:ascii="Arial" w:eastAsia="Arial Unicode MS" w:hAnsi="Arial" w:cs="Arial"/>
          <w:sz w:val="24"/>
          <w:szCs w:val="24"/>
        </w:rPr>
        <w:t xml:space="preserve">to </w:t>
      </w:r>
      <w:r w:rsidR="00712535" w:rsidRPr="00B42219">
        <w:rPr>
          <w:rFonts w:ascii="Arial" w:hAnsi="Arial" w:cs="Arial"/>
          <w:kern w:val="0"/>
          <w:sz w:val="24"/>
          <w:szCs w:val="24"/>
        </w:rPr>
        <w:t>CH</w:t>
      </w:r>
      <w:r w:rsidR="00712535" w:rsidRPr="00B42219">
        <w:rPr>
          <w:rFonts w:ascii="Arial" w:hAnsi="Arial" w:cs="Arial"/>
          <w:kern w:val="0"/>
          <w:sz w:val="24"/>
          <w:szCs w:val="24"/>
          <w:vertAlign w:val="subscript"/>
        </w:rPr>
        <w:t>4</w:t>
      </w:r>
      <w:r w:rsidR="00522718" w:rsidRPr="00B42219">
        <w:rPr>
          <w:rFonts w:ascii="Arial" w:eastAsia="Arial Unicode MS" w:hAnsi="Arial" w:cs="Arial"/>
          <w:sz w:val="24"/>
          <w:szCs w:val="24"/>
        </w:rPr>
        <w:t xml:space="preserve"> production during anaerobic digestion</w:t>
      </w:r>
      <w:r w:rsidR="00816B1B" w:rsidRPr="00B42219">
        <w:rPr>
          <w:rFonts w:ascii="Arial" w:eastAsia="Arial Unicode MS" w:hAnsi="Arial" w:cs="Arial"/>
          <w:sz w:val="24"/>
          <w:szCs w:val="24"/>
        </w:rPr>
        <w:t xml:space="preserve"> through</w:t>
      </w:r>
      <w:r w:rsidR="005A2B9F" w:rsidRPr="00B42219">
        <w:rPr>
          <w:rFonts w:ascii="Arial" w:eastAsia="Arial Unicode MS" w:hAnsi="Arial" w:cs="Arial"/>
          <w:sz w:val="24"/>
          <w:szCs w:val="24"/>
        </w:rPr>
        <w:t xml:space="preserve"> </w:t>
      </w:r>
      <w:r w:rsidR="00816B1B" w:rsidRPr="00B42219">
        <w:rPr>
          <w:rFonts w:ascii="Arial" w:eastAsia="Arial Unicode MS" w:hAnsi="Arial" w:cs="Arial"/>
          <w:sz w:val="24"/>
          <w:szCs w:val="24"/>
        </w:rPr>
        <w:t>genome-</w:t>
      </w:r>
      <w:r w:rsidR="000C5C68" w:rsidRPr="00B42219">
        <w:rPr>
          <w:rFonts w:ascii="Arial" w:eastAsia="Arial Unicode MS" w:hAnsi="Arial" w:cs="Arial"/>
          <w:sz w:val="24"/>
          <w:szCs w:val="24"/>
        </w:rPr>
        <w:t>centric and isotope tracing</w:t>
      </w:r>
      <w:r w:rsidR="00403139" w:rsidRPr="00B42219">
        <w:rPr>
          <w:rFonts w:ascii="Arial" w:eastAsia="Arial Unicode MS" w:hAnsi="Arial" w:cs="Arial"/>
          <w:sz w:val="24"/>
          <w:szCs w:val="24"/>
        </w:rPr>
        <w:t xml:space="preserve">, implicating that </w:t>
      </w:r>
      <w:r w:rsidR="00D10F14" w:rsidRPr="00B42219">
        <w:rPr>
          <w:rFonts w:ascii="Arial" w:eastAsia="Arial Unicode MS" w:hAnsi="Arial" w:cs="Arial"/>
          <w:sz w:val="24"/>
          <w:szCs w:val="24"/>
        </w:rPr>
        <w:t>more direct evidence should</w:t>
      </w:r>
      <w:r w:rsidR="00487703" w:rsidRPr="00B42219">
        <w:rPr>
          <w:rFonts w:ascii="Arial" w:eastAsia="Arial Unicode MS" w:hAnsi="Arial" w:cs="Arial"/>
          <w:sz w:val="24"/>
          <w:szCs w:val="24"/>
        </w:rPr>
        <w:t xml:space="preserve"> be taken into account during the research of </w:t>
      </w:r>
      <w:r w:rsidR="009D736F" w:rsidRPr="00B42219">
        <w:rPr>
          <w:rFonts w:ascii="Arial" w:eastAsia="Arial Unicode MS" w:hAnsi="Arial" w:cs="Arial"/>
          <w:sz w:val="24"/>
          <w:szCs w:val="24"/>
        </w:rPr>
        <w:t xml:space="preserve">biomethane production. </w:t>
      </w:r>
      <w:r w:rsidR="006B75A1" w:rsidRPr="00B42219">
        <w:rPr>
          <w:rFonts w:ascii="Arial" w:eastAsia="Arial Unicode MS" w:hAnsi="Arial" w:cs="Arial"/>
          <w:sz w:val="24"/>
          <w:szCs w:val="24"/>
        </w:rPr>
        <w:t>Never</w:t>
      </w:r>
      <w:r w:rsidR="00BF5C6A" w:rsidRPr="00B42219">
        <w:rPr>
          <w:rFonts w:ascii="Arial" w:eastAsia="Arial Unicode MS" w:hAnsi="Arial" w:cs="Arial"/>
          <w:sz w:val="24"/>
          <w:szCs w:val="24"/>
        </w:rPr>
        <w:t>theless,</w:t>
      </w:r>
      <w:r w:rsidR="000E49F6" w:rsidRPr="00B42219">
        <w:rPr>
          <w:rFonts w:ascii="Arial" w:eastAsia="Arial Unicode MS" w:hAnsi="Arial" w:cs="Arial"/>
          <w:sz w:val="24"/>
          <w:szCs w:val="24"/>
        </w:rPr>
        <w:t xml:space="preserve"> t</w:t>
      </w:r>
      <w:r w:rsidR="00BB7773" w:rsidRPr="00B42219">
        <w:rPr>
          <w:rFonts w:ascii="Arial" w:eastAsia="Arial Unicode MS" w:hAnsi="Arial" w:cs="Arial"/>
          <w:sz w:val="24"/>
          <w:szCs w:val="24"/>
        </w:rPr>
        <w:t>his work has certain limits</w:t>
      </w:r>
      <w:r w:rsidR="00BF5C6A" w:rsidRPr="00B42219">
        <w:rPr>
          <w:rFonts w:ascii="Arial" w:eastAsia="Arial Unicode MS" w:hAnsi="Arial" w:cs="Arial"/>
          <w:sz w:val="24"/>
          <w:szCs w:val="24"/>
        </w:rPr>
        <w:t xml:space="preserve">. The </w:t>
      </w:r>
      <w:r w:rsidR="000D33A9" w:rsidRPr="00B42219">
        <w:rPr>
          <w:rFonts w:ascii="Arial" w:eastAsia="Arial Unicode MS" w:hAnsi="Arial" w:cs="Arial"/>
          <w:sz w:val="24"/>
          <w:szCs w:val="24"/>
        </w:rPr>
        <w:t xml:space="preserve">experiment was carried out with mimic wastewater </w:t>
      </w:r>
      <w:r w:rsidR="00575E0B" w:rsidRPr="00B42219">
        <w:rPr>
          <w:rFonts w:ascii="Arial" w:eastAsia="Arial Unicode MS" w:hAnsi="Arial" w:cs="Arial"/>
          <w:sz w:val="24"/>
          <w:szCs w:val="24"/>
        </w:rPr>
        <w:t xml:space="preserve">at </w:t>
      </w:r>
      <w:r w:rsidR="00093E4C" w:rsidRPr="00B42219">
        <w:rPr>
          <w:rFonts w:ascii="Arial" w:eastAsia="Arial Unicode MS" w:hAnsi="Arial" w:cs="Arial"/>
          <w:sz w:val="24"/>
          <w:szCs w:val="24"/>
        </w:rPr>
        <w:t xml:space="preserve">the </w:t>
      </w:r>
      <w:r w:rsidR="00575E0B" w:rsidRPr="00B42219">
        <w:rPr>
          <w:rFonts w:ascii="Arial" w:eastAsia="Arial Unicode MS" w:hAnsi="Arial" w:cs="Arial"/>
          <w:sz w:val="24"/>
          <w:szCs w:val="24"/>
        </w:rPr>
        <w:t>mi</w:t>
      </w:r>
      <w:r w:rsidR="005774B5" w:rsidRPr="00B42219">
        <w:rPr>
          <w:rFonts w:ascii="Arial" w:eastAsia="Arial Unicode MS" w:hAnsi="Arial" w:cs="Arial"/>
          <w:sz w:val="24"/>
          <w:szCs w:val="24"/>
        </w:rPr>
        <w:t xml:space="preserve">crocosm level. Studies with </w:t>
      </w:r>
      <w:r w:rsidR="009C5A46" w:rsidRPr="00B42219">
        <w:rPr>
          <w:rFonts w:ascii="Arial" w:eastAsia="Arial Unicode MS" w:hAnsi="Arial" w:cs="Arial"/>
          <w:sz w:val="24"/>
          <w:szCs w:val="24"/>
        </w:rPr>
        <w:t xml:space="preserve">industrial </w:t>
      </w:r>
      <w:r w:rsidR="0041192D" w:rsidRPr="00B42219">
        <w:rPr>
          <w:rFonts w:ascii="Arial" w:eastAsia="Arial Unicode MS" w:hAnsi="Arial" w:cs="Arial"/>
          <w:sz w:val="24"/>
          <w:szCs w:val="24"/>
        </w:rPr>
        <w:t>bioreacto</w:t>
      </w:r>
      <w:r w:rsidR="009C5A46" w:rsidRPr="00B42219">
        <w:rPr>
          <w:rFonts w:ascii="Arial" w:eastAsia="Arial Unicode MS" w:hAnsi="Arial" w:cs="Arial"/>
          <w:sz w:val="24"/>
          <w:szCs w:val="24"/>
        </w:rPr>
        <w:t>r</w:t>
      </w:r>
      <w:r w:rsidR="00C92CBF" w:rsidRPr="00B42219">
        <w:rPr>
          <w:rFonts w:ascii="Arial" w:eastAsia="Arial Unicode MS" w:hAnsi="Arial" w:cs="Arial"/>
          <w:sz w:val="24"/>
          <w:szCs w:val="24"/>
        </w:rPr>
        <w:t>s</w:t>
      </w:r>
      <w:r w:rsidR="009C5A46" w:rsidRPr="00B42219">
        <w:rPr>
          <w:rFonts w:ascii="Arial" w:eastAsia="Arial Unicode MS" w:hAnsi="Arial" w:cs="Arial"/>
          <w:sz w:val="24"/>
          <w:szCs w:val="24"/>
        </w:rPr>
        <w:t xml:space="preserve"> and real wa</w:t>
      </w:r>
      <w:r w:rsidR="005C42A1" w:rsidRPr="00B42219">
        <w:rPr>
          <w:rFonts w:ascii="Arial" w:eastAsia="Arial Unicode MS" w:hAnsi="Arial" w:cs="Arial"/>
          <w:sz w:val="24"/>
          <w:szCs w:val="24"/>
        </w:rPr>
        <w:t>stewater should be taken in the future.</w:t>
      </w:r>
    </w:p>
    <w:p w14:paraId="2075A9A4" w14:textId="4D216A6E" w:rsidR="007050F6" w:rsidRPr="00B42219" w:rsidRDefault="007050F6" w:rsidP="00B74AD0">
      <w:pPr>
        <w:adjustRightInd w:val="0"/>
        <w:snapToGrid w:val="0"/>
        <w:spacing w:line="480" w:lineRule="auto"/>
        <w:rPr>
          <w:rFonts w:ascii="Arial" w:hAnsi="Arial" w:cs="Arial"/>
          <w:b/>
          <w:caps/>
          <w:sz w:val="24"/>
          <w:szCs w:val="24"/>
        </w:rPr>
      </w:pPr>
      <w:r w:rsidRPr="00B42219">
        <w:rPr>
          <w:rFonts w:ascii="Arial" w:hAnsi="Arial" w:cs="Arial"/>
          <w:b/>
          <w:caps/>
          <w:sz w:val="24"/>
          <w:szCs w:val="24"/>
        </w:rPr>
        <w:t>5</w:t>
      </w:r>
      <w:r w:rsidR="00EE7FA2" w:rsidRPr="00B42219">
        <w:rPr>
          <w:rFonts w:ascii="Arial" w:hAnsi="Arial" w:cs="Arial"/>
          <w:b/>
          <w:caps/>
          <w:sz w:val="24"/>
          <w:szCs w:val="24"/>
        </w:rPr>
        <w:t>.</w:t>
      </w:r>
      <w:r w:rsidRPr="00B42219">
        <w:rPr>
          <w:rFonts w:ascii="Arial" w:hAnsi="Arial" w:cs="Arial"/>
          <w:b/>
          <w:caps/>
          <w:sz w:val="24"/>
          <w:szCs w:val="24"/>
        </w:rPr>
        <w:t xml:space="preserve"> </w:t>
      </w:r>
      <w:r w:rsidR="00EE7FA2" w:rsidRPr="00B42219">
        <w:rPr>
          <w:rFonts w:ascii="Arial" w:hAnsi="Arial" w:cs="Arial"/>
          <w:b/>
          <w:sz w:val="24"/>
          <w:szCs w:val="24"/>
        </w:rPr>
        <w:t>Conc</w:t>
      </w:r>
      <w:r w:rsidR="003D6AF6" w:rsidRPr="00B42219">
        <w:rPr>
          <w:rFonts w:ascii="Arial" w:hAnsi="Arial" w:cs="Arial"/>
          <w:b/>
          <w:sz w:val="24"/>
          <w:szCs w:val="24"/>
        </w:rPr>
        <w:t>lusion</w:t>
      </w:r>
    </w:p>
    <w:p w14:paraId="335EABC5" w14:textId="51F379A2" w:rsidR="00777115" w:rsidRPr="00B42219" w:rsidRDefault="0043760C" w:rsidP="00B74AD0">
      <w:pPr>
        <w:pStyle w:val="p2"/>
        <w:ind w:firstLine="480"/>
        <w:rPr>
          <w:rFonts w:ascii="Arial" w:eastAsia="Arial Unicode MS" w:hAnsi="Arial" w:cs="Arial"/>
          <w:sz w:val="24"/>
          <w:szCs w:val="24"/>
        </w:rPr>
      </w:pPr>
      <w:proofErr w:type="spellStart"/>
      <w:r w:rsidRPr="00B42219">
        <w:rPr>
          <w:rFonts w:ascii="Arial" w:eastAsia="Arial Unicode MS" w:hAnsi="Arial" w:cs="Arial"/>
          <w:i/>
          <w:iCs/>
          <w:sz w:val="24"/>
          <w:szCs w:val="24"/>
        </w:rPr>
        <w:t>Methanosaeta</w:t>
      </w:r>
      <w:proofErr w:type="spellEnd"/>
      <w:r w:rsidRPr="00B42219">
        <w:rPr>
          <w:rFonts w:ascii="Arial" w:eastAsia="Arial Unicode MS" w:hAnsi="Arial" w:cs="Arial"/>
          <w:sz w:val="24"/>
          <w:szCs w:val="24"/>
        </w:rPr>
        <w:t xml:space="preserve"> acted as the leading </w:t>
      </w:r>
      <w:r w:rsidRPr="00B42219">
        <w:rPr>
          <w:rFonts w:ascii="Arial" w:hAnsi="Arial" w:cs="Arial"/>
          <w:kern w:val="0"/>
          <w:sz w:val="24"/>
          <w:szCs w:val="24"/>
        </w:rPr>
        <w:t>CH</w:t>
      </w:r>
      <w:r w:rsidRPr="00B42219">
        <w:rPr>
          <w:rFonts w:ascii="Arial" w:hAnsi="Arial" w:cs="Arial"/>
          <w:kern w:val="0"/>
          <w:sz w:val="24"/>
          <w:szCs w:val="24"/>
          <w:vertAlign w:val="subscript"/>
        </w:rPr>
        <w:t>4</w:t>
      </w:r>
      <w:r w:rsidRPr="00B42219">
        <w:rPr>
          <w:rFonts w:ascii="Arial" w:eastAsia="Arial Unicode MS" w:hAnsi="Arial" w:cs="Arial"/>
          <w:sz w:val="24"/>
          <w:szCs w:val="24"/>
        </w:rPr>
        <w:t xml:space="preserve"> producer. </w:t>
      </w:r>
      <w:r w:rsidR="00244F6F" w:rsidRPr="00B42219">
        <w:rPr>
          <w:rFonts w:ascii="Arial" w:eastAsia="Arial Unicode MS" w:hAnsi="Arial" w:cs="Arial"/>
          <w:sz w:val="24"/>
          <w:szCs w:val="24"/>
        </w:rPr>
        <w:t>The c</w:t>
      </w:r>
      <w:r w:rsidRPr="00B42219">
        <w:rPr>
          <w:rFonts w:ascii="Arial" w:eastAsia="Arial Unicode MS" w:hAnsi="Arial" w:cs="Arial"/>
          <w:sz w:val="24"/>
          <w:szCs w:val="24"/>
        </w:rPr>
        <w:t>ategory of acetate</w:t>
      </w:r>
      <w:r w:rsidR="00044AF8" w:rsidRPr="00B42219">
        <w:rPr>
          <w:rFonts w:ascii="Arial" w:eastAsia="Arial Unicode MS" w:hAnsi="Arial" w:cs="Arial"/>
          <w:sz w:val="24"/>
          <w:szCs w:val="24"/>
        </w:rPr>
        <w:t>-</w:t>
      </w:r>
      <w:r w:rsidR="00B51825" w:rsidRPr="00B42219">
        <w:rPr>
          <w:rFonts w:ascii="Arial" w:eastAsia="Arial Unicode MS" w:hAnsi="Arial" w:cs="Arial"/>
          <w:sz w:val="24"/>
          <w:szCs w:val="24"/>
        </w:rPr>
        <w:t xml:space="preserve">consuming </w:t>
      </w:r>
      <w:r w:rsidRPr="00B42219">
        <w:rPr>
          <w:rFonts w:ascii="Arial" w:eastAsia="Arial Unicode MS" w:hAnsi="Arial" w:cs="Arial"/>
          <w:sz w:val="24"/>
          <w:szCs w:val="24"/>
        </w:rPr>
        <w:t xml:space="preserve">bacteria showed decreased numbers in wastewaters with antibiotics as well as their proportions in the sub-networks. Herein, the ratio of acetogenic MAGs was enhanced several folds by antibiotics. Methanogens tended to complete methanogenesis and </w:t>
      </w:r>
      <w:r w:rsidR="00FA44CC" w:rsidRPr="00B42219">
        <w:rPr>
          <w:rFonts w:ascii="Arial" w:eastAsia="Arial Unicode MS" w:hAnsi="Arial" w:cs="Arial"/>
          <w:sz w:val="24"/>
          <w:szCs w:val="24"/>
        </w:rPr>
        <w:t xml:space="preserve">were </w:t>
      </w:r>
      <w:r w:rsidRPr="00B42219">
        <w:rPr>
          <w:rFonts w:ascii="Arial" w:eastAsia="Arial Unicode MS" w:hAnsi="Arial" w:cs="Arial"/>
          <w:sz w:val="24"/>
          <w:szCs w:val="24"/>
        </w:rPr>
        <w:t xml:space="preserve">inspired by acetogenic bacteria. Therefore, it is pertinent that future laboratory or in-situ experimentation should </w:t>
      </w:r>
      <w:r w:rsidR="00C92DA1" w:rsidRPr="00B42219">
        <w:rPr>
          <w:rFonts w:ascii="Arial" w:eastAsia="Arial Unicode MS" w:hAnsi="Arial" w:cs="Arial"/>
          <w:sz w:val="24"/>
          <w:szCs w:val="24"/>
        </w:rPr>
        <w:t xml:space="preserve">attach importance to </w:t>
      </w:r>
      <w:r w:rsidR="00C92DA1" w:rsidRPr="00B42219">
        <w:rPr>
          <w:rFonts w:ascii="Arial" w:hAnsi="Arial" w:cs="Arial"/>
          <w:bCs/>
          <w:sz w:val="24"/>
          <w:szCs w:val="24"/>
        </w:rPr>
        <w:t>acetate turnover</w:t>
      </w:r>
      <w:r w:rsidR="00C92DA1" w:rsidRPr="00B42219" w:rsidDel="00C92DA1">
        <w:rPr>
          <w:rFonts w:ascii="Arial" w:eastAsia="Arial Unicode MS" w:hAnsi="Arial" w:cs="Arial"/>
          <w:sz w:val="24"/>
          <w:szCs w:val="24"/>
        </w:rPr>
        <w:t xml:space="preserve"> </w:t>
      </w:r>
      <w:r w:rsidRPr="00B42219">
        <w:rPr>
          <w:rFonts w:ascii="Arial" w:eastAsia="Arial Unicode MS" w:hAnsi="Arial" w:cs="Arial"/>
          <w:sz w:val="24"/>
          <w:szCs w:val="24"/>
        </w:rPr>
        <w:t xml:space="preserve">to better optimize wastewater treatment and energy recovery </w:t>
      </w:r>
      <w:r w:rsidR="00C92DA1" w:rsidRPr="00B42219">
        <w:rPr>
          <w:rFonts w:ascii="Arial" w:eastAsia="Arial Unicode MS" w:hAnsi="Arial" w:cs="Arial"/>
          <w:sz w:val="24"/>
          <w:szCs w:val="24"/>
        </w:rPr>
        <w:t>strategy</w:t>
      </w:r>
      <w:r w:rsidRPr="00B42219">
        <w:rPr>
          <w:rFonts w:ascii="Arial" w:eastAsia="Arial Unicode MS" w:hAnsi="Arial" w:cs="Arial"/>
          <w:sz w:val="24"/>
          <w:szCs w:val="24"/>
        </w:rPr>
        <w:t xml:space="preserve">. </w:t>
      </w:r>
    </w:p>
    <w:p w14:paraId="04CBE4D5" w14:textId="77777777" w:rsidR="00777115" w:rsidRPr="00B42219" w:rsidRDefault="00777115" w:rsidP="00427A6B">
      <w:pPr>
        <w:autoSpaceDE w:val="0"/>
        <w:autoSpaceDN w:val="0"/>
        <w:adjustRightInd w:val="0"/>
        <w:snapToGrid w:val="0"/>
        <w:spacing w:line="480" w:lineRule="auto"/>
        <w:rPr>
          <w:rFonts w:ascii="Arial" w:eastAsia="Arial Unicode MS" w:hAnsi="Arial" w:cs="Arial"/>
          <w:sz w:val="24"/>
          <w:szCs w:val="24"/>
        </w:rPr>
      </w:pPr>
    </w:p>
    <w:p w14:paraId="368108A7" w14:textId="1FD31F01" w:rsidR="00B2467F" w:rsidRPr="00B42219" w:rsidRDefault="00B2467F" w:rsidP="004F779B">
      <w:pPr>
        <w:pStyle w:val="p2"/>
        <w:ind w:firstLineChars="0" w:firstLine="0"/>
        <w:rPr>
          <w:rFonts w:ascii="Arial" w:eastAsia="Arial Unicode MS" w:hAnsi="Arial" w:cs="Arial"/>
          <w:sz w:val="24"/>
          <w:szCs w:val="24"/>
        </w:rPr>
      </w:pPr>
      <w:r w:rsidRPr="00B42219">
        <w:rPr>
          <w:rFonts w:ascii="Arial" w:eastAsia="Arial Unicode MS" w:hAnsi="Arial" w:cs="Arial"/>
          <w:sz w:val="24"/>
          <w:szCs w:val="24"/>
        </w:rPr>
        <w:t>E-supplementary data for this work can be found in e-version of this paper online.</w:t>
      </w:r>
    </w:p>
    <w:p w14:paraId="2B64BD8C" w14:textId="77777777" w:rsidR="00B2467F" w:rsidRPr="00B42219" w:rsidRDefault="00B2467F" w:rsidP="004F779B">
      <w:pPr>
        <w:autoSpaceDE w:val="0"/>
        <w:autoSpaceDN w:val="0"/>
        <w:adjustRightInd w:val="0"/>
        <w:snapToGrid w:val="0"/>
        <w:spacing w:line="480" w:lineRule="auto"/>
        <w:rPr>
          <w:rFonts w:ascii="Arial" w:eastAsia="Arial Unicode MS" w:hAnsi="Arial" w:cs="Arial"/>
          <w:sz w:val="24"/>
          <w:szCs w:val="24"/>
        </w:rPr>
      </w:pPr>
    </w:p>
    <w:p w14:paraId="1D165F60" w14:textId="77777777" w:rsidR="00777115" w:rsidRPr="00B42219" w:rsidRDefault="0043760C" w:rsidP="00B74AD0">
      <w:pPr>
        <w:autoSpaceDE w:val="0"/>
        <w:autoSpaceDN w:val="0"/>
        <w:adjustRightInd w:val="0"/>
        <w:snapToGrid w:val="0"/>
        <w:spacing w:line="480" w:lineRule="auto"/>
        <w:rPr>
          <w:rFonts w:ascii="Arial" w:eastAsia="Arial Unicode MS" w:hAnsi="Arial" w:cs="Arial"/>
          <w:b/>
          <w:bCs/>
          <w:sz w:val="24"/>
          <w:szCs w:val="24"/>
        </w:rPr>
      </w:pPr>
      <w:r w:rsidRPr="00B42219">
        <w:rPr>
          <w:rFonts w:ascii="Arial" w:eastAsia="Arial Unicode MS" w:hAnsi="Arial" w:cs="Arial"/>
          <w:b/>
          <w:bCs/>
          <w:sz w:val="24"/>
          <w:szCs w:val="24"/>
        </w:rPr>
        <w:t>Acknowledgements</w:t>
      </w:r>
    </w:p>
    <w:p w14:paraId="7E55AEDA" w14:textId="3AF9DA62" w:rsidR="00777115" w:rsidRPr="00B42219" w:rsidRDefault="0043760C" w:rsidP="00B74AD0">
      <w:pPr>
        <w:autoSpaceDE w:val="0"/>
        <w:autoSpaceDN w:val="0"/>
        <w:adjustRightInd w:val="0"/>
        <w:snapToGrid w:val="0"/>
        <w:spacing w:line="480" w:lineRule="auto"/>
        <w:rPr>
          <w:rFonts w:ascii="Arial" w:eastAsia="Arial Unicode MS" w:hAnsi="Arial" w:cs="Arial"/>
          <w:sz w:val="24"/>
          <w:szCs w:val="24"/>
          <w:lang w:val="en-GB"/>
        </w:rPr>
      </w:pPr>
      <w:r w:rsidRPr="00B42219">
        <w:rPr>
          <w:rFonts w:ascii="Arial" w:eastAsia="Arial Unicode MS" w:hAnsi="Arial" w:cs="Arial"/>
          <w:sz w:val="24"/>
          <w:szCs w:val="24"/>
          <w:lang w:val="en-GB"/>
        </w:rPr>
        <w:t>This work was supported by Youth Innovation Promotion Association, CAS (2021213), the National Natural Science Foundation of China (42077025</w:t>
      </w:r>
      <w:r w:rsidR="007B0AE7" w:rsidRPr="00B42219">
        <w:rPr>
          <w:rFonts w:ascii="Arial" w:eastAsia="Arial Unicode MS" w:hAnsi="Arial" w:cs="Arial"/>
          <w:sz w:val="24"/>
          <w:szCs w:val="24"/>
          <w:lang w:val="en-GB"/>
        </w:rPr>
        <w:t xml:space="preserve">, </w:t>
      </w:r>
      <w:r w:rsidR="00E6027C" w:rsidRPr="00B42219">
        <w:rPr>
          <w:rFonts w:ascii="Arial" w:eastAsia="Arial Unicode MS" w:hAnsi="Arial" w:cs="Arial"/>
          <w:sz w:val="24"/>
          <w:szCs w:val="24"/>
          <w:lang w:val="en-GB"/>
        </w:rPr>
        <w:t>42277236</w:t>
      </w:r>
      <w:r w:rsidRPr="00B42219">
        <w:rPr>
          <w:rFonts w:ascii="Arial" w:eastAsia="Arial Unicode MS" w:hAnsi="Arial" w:cs="Arial"/>
          <w:sz w:val="24"/>
          <w:szCs w:val="24"/>
          <w:lang w:val="en-GB"/>
        </w:rPr>
        <w:t>), the Youth Science and Technology Innovation Plan of Universities in Shandong (2019KJE007).</w:t>
      </w:r>
    </w:p>
    <w:p w14:paraId="3821DE40" w14:textId="77777777" w:rsidR="00777115" w:rsidRPr="00B42219" w:rsidRDefault="0043760C" w:rsidP="00B74AD0">
      <w:pPr>
        <w:pStyle w:val="BCAuthorAddress"/>
        <w:adjustRightInd w:val="0"/>
        <w:snapToGrid w:val="0"/>
        <w:spacing w:after="0"/>
        <w:jc w:val="left"/>
        <w:rPr>
          <w:rStyle w:val="fontstyle01"/>
          <w:rFonts w:ascii="Arial" w:eastAsia="Arial Unicode MS" w:hAnsi="Arial" w:cs="Arial"/>
          <w:b/>
          <w:bCs/>
          <w:color w:val="auto"/>
          <w:sz w:val="24"/>
          <w:szCs w:val="24"/>
        </w:rPr>
      </w:pPr>
      <w:r w:rsidRPr="00B42219">
        <w:rPr>
          <w:rStyle w:val="fontstyle01"/>
          <w:rFonts w:ascii="Arial" w:eastAsia="Arial Unicode MS" w:hAnsi="Arial" w:cs="Arial"/>
          <w:b/>
          <w:bCs/>
          <w:color w:val="auto"/>
          <w:sz w:val="24"/>
          <w:szCs w:val="24"/>
        </w:rPr>
        <w:t>Data availability statement</w:t>
      </w:r>
    </w:p>
    <w:p w14:paraId="06581D3D" w14:textId="0EDA8471" w:rsidR="00777115" w:rsidRPr="00B42219" w:rsidRDefault="0043760C" w:rsidP="00B74AD0">
      <w:pPr>
        <w:pStyle w:val="BCAuthorAddress"/>
        <w:adjustRightInd w:val="0"/>
        <w:snapToGrid w:val="0"/>
        <w:spacing w:after="0"/>
        <w:jc w:val="left"/>
        <w:rPr>
          <w:rStyle w:val="fontstyle01"/>
          <w:rFonts w:ascii="Arial" w:hAnsi="Arial" w:cs="Arial"/>
          <w:color w:val="auto"/>
          <w:sz w:val="24"/>
          <w:szCs w:val="24"/>
        </w:rPr>
      </w:pPr>
      <w:r w:rsidRPr="00B42219">
        <w:rPr>
          <w:rStyle w:val="fontstyle01"/>
          <w:rFonts w:ascii="Arial" w:eastAsia="Arial Unicode MS" w:hAnsi="Arial" w:cs="Arial"/>
          <w:color w:val="auto"/>
          <w:sz w:val="24"/>
          <w:szCs w:val="24"/>
        </w:rPr>
        <w:t>All data needed to evaluate the conclusions in the paper are present in the paper and/or the Supplementary Materials. The metagenomic sequencing data have been deposited in the National Center for Biotechnology Information (NCBI) Short Read Archive database (</w:t>
      </w:r>
      <w:r w:rsidR="007E120F" w:rsidRPr="00B42219">
        <w:rPr>
          <w:rStyle w:val="fontstyle01"/>
          <w:rFonts w:ascii="Arial" w:eastAsia="Arial Unicode MS" w:hAnsi="Arial" w:cs="Arial"/>
          <w:color w:val="auto"/>
          <w:sz w:val="24"/>
          <w:szCs w:val="24"/>
        </w:rPr>
        <w:t>SRA</w:t>
      </w:r>
      <w:r w:rsidR="00D85332" w:rsidRPr="00B42219">
        <w:rPr>
          <w:rStyle w:val="fontstyle01"/>
          <w:rFonts w:ascii="Arial" w:eastAsia="Arial Unicode MS" w:hAnsi="Arial" w:cs="Arial"/>
          <w:color w:val="auto"/>
          <w:sz w:val="24"/>
          <w:szCs w:val="24"/>
        </w:rPr>
        <w:t>,</w:t>
      </w:r>
      <w:r w:rsidR="00D85332" w:rsidRPr="00B42219">
        <w:rPr>
          <w:szCs w:val="24"/>
        </w:rPr>
        <w:t xml:space="preserve"> </w:t>
      </w:r>
      <w:hyperlink r:id="rId9" w:history="1">
        <w:r w:rsidR="00D85332" w:rsidRPr="00B42219">
          <w:rPr>
            <w:rStyle w:val="Hyperlink"/>
            <w:rFonts w:ascii="Arial" w:eastAsia="Arial Unicode MS" w:hAnsi="Arial" w:cs="Arial"/>
            <w:color w:val="auto"/>
            <w:szCs w:val="24"/>
          </w:rPr>
          <w:t>https://www.ncbi.nlm.nih.gov/bioproject/PRJNA734822</w:t>
        </w:r>
      </w:hyperlink>
      <w:r w:rsidR="00D85332" w:rsidRPr="00B42219">
        <w:rPr>
          <w:rStyle w:val="fontstyle01"/>
          <w:rFonts w:ascii="Arial" w:eastAsia="Arial Unicode MS" w:hAnsi="Arial" w:cs="Arial"/>
          <w:color w:val="auto"/>
          <w:sz w:val="24"/>
          <w:szCs w:val="24"/>
        </w:rPr>
        <w:t xml:space="preserve"> </w:t>
      </w:r>
      <w:r w:rsidRPr="00B42219">
        <w:rPr>
          <w:rStyle w:val="fontstyle01"/>
          <w:rFonts w:ascii="Arial" w:eastAsia="Arial Unicode MS" w:hAnsi="Arial" w:cs="Arial"/>
          <w:color w:val="auto"/>
          <w:sz w:val="24"/>
          <w:szCs w:val="24"/>
        </w:rPr>
        <w:t>).</w:t>
      </w:r>
    </w:p>
    <w:p w14:paraId="7D66546B" w14:textId="77777777" w:rsidR="00777115" w:rsidRPr="00B42219" w:rsidRDefault="0043760C" w:rsidP="00B74AD0">
      <w:pPr>
        <w:pStyle w:val="BCAuthorAddress"/>
        <w:adjustRightInd w:val="0"/>
        <w:snapToGrid w:val="0"/>
        <w:spacing w:after="0"/>
        <w:jc w:val="left"/>
        <w:rPr>
          <w:rStyle w:val="fontstyle01"/>
          <w:rFonts w:ascii="Arial" w:eastAsia="Arial Unicode MS" w:hAnsi="Arial" w:cs="Arial"/>
          <w:b/>
          <w:bCs/>
          <w:color w:val="auto"/>
          <w:sz w:val="24"/>
          <w:szCs w:val="24"/>
        </w:rPr>
      </w:pPr>
      <w:r w:rsidRPr="00B42219">
        <w:rPr>
          <w:rStyle w:val="fontstyle01"/>
          <w:rFonts w:ascii="Arial" w:eastAsia="Arial Unicode MS" w:hAnsi="Arial" w:cs="Arial"/>
          <w:b/>
          <w:bCs/>
          <w:color w:val="auto"/>
          <w:sz w:val="24"/>
          <w:szCs w:val="24"/>
        </w:rPr>
        <w:t xml:space="preserve">Conflict of interest </w:t>
      </w:r>
    </w:p>
    <w:p w14:paraId="7E3D091C" w14:textId="77777777" w:rsidR="00150D8E" w:rsidRPr="00B42219" w:rsidRDefault="0043760C" w:rsidP="00B74AD0">
      <w:pPr>
        <w:pStyle w:val="BCAuthorAddress"/>
        <w:adjustRightInd w:val="0"/>
        <w:snapToGrid w:val="0"/>
        <w:spacing w:after="0"/>
        <w:jc w:val="left"/>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The authors declare that they have no conflict of interest.</w:t>
      </w:r>
    </w:p>
    <w:p w14:paraId="731328E3" w14:textId="77777777" w:rsidR="00150D8E" w:rsidRPr="00B42219" w:rsidRDefault="00150D8E" w:rsidP="00B74AD0">
      <w:pPr>
        <w:pStyle w:val="BCAuthorAddress"/>
        <w:adjustRightInd w:val="0"/>
        <w:snapToGrid w:val="0"/>
        <w:spacing w:after="0"/>
        <w:jc w:val="left"/>
        <w:rPr>
          <w:rStyle w:val="fontstyle01"/>
          <w:rFonts w:ascii="Arial" w:eastAsia="Arial Unicode MS" w:hAnsi="Arial" w:cs="Arial"/>
          <w:color w:val="auto"/>
          <w:sz w:val="24"/>
          <w:szCs w:val="24"/>
        </w:rPr>
      </w:pPr>
    </w:p>
    <w:p w14:paraId="725657C0" w14:textId="619D8564" w:rsidR="00777115" w:rsidRPr="00B42219" w:rsidRDefault="0043760C" w:rsidP="00B74AD0">
      <w:pPr>
        <w:pStyle w:val="BCAuthorAddress"/>
        <w:adjustRightInd w:val="0"/>
        <w:snapToGrid w:val="0"/>
        <w:spacing w:after="0"/>
        <w:jc w:val="left"/>
        <w:rPr>
          <w:rFonts w:ascii="Arial" w:eastAsia="Arial Unicode MS" w:hAnsi="Arial" w:cs="Arial"/>
          <w:b/>
          <w:bCs/>
          <w:caps/>
          <w:szCs w:val="24"/>
        </w:rPr>
      </w:pPr>
      <w:r w:rsidRPr="00B42219">
        <w:rPr>
          <w:rFonts w:ascii="Arial" w:eastAsia="Arial Unicode MS" w:hAnsi="Arial" w:cs="Arial"/>
          <w:b/>
          <w:bCs/>
          <w:caps/>
          <w:szCs w:val="24"/>
        </w:rPr>
        <w:t>References</w:t>
      </w:r>
    </w:p>
    <w:p w14:paraId="18FE738B" w14:textId="410F80B4" w:rsidR="001C354F" w:rsidRPr="00B42219" w:rsidRDefault="00D32570" w:rsidP="00D32570">
      <w:pPr>
        <w:pStyle w:val="BCAuthorAddress"/>
        <w:adjustRightInd w:val="0"/>
        <w:snapToGrid w:val="0"/>
        <w:spacing w:after="0"/>
        <w:ind w:left="-459"/>
        <w:jc w:val="both"/>
        <w:divId w:val="2032602473"/>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1</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Ajay, C.M., Mohan, S., Dinesha, P., Rosen, M.A., 2020. Review of impact of nanoparticle additives on anaerobic digestion and methane generation. Fuel</w:t>
      </w:r>
      <w:r w:rsidR="00E555A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277, 118234. </w:t>
      </w:r>
    </w:p>
    <w:p w14:paraId="74A36CDE" w14:textId="5AA9884B" w:rsidR="001C354F" w:rsidRPr="00B42219" w:rsidRDefault="00C366D4" w:rsidP="00D32570">
      <w:pPr>
        <w:pStyle w:val="BCAuthorAddress"/>
        <w:adjustRightInd w:val="0"/>
        <w:snapToGrid w:val="0"/>
        <w:spacing w:after="0"/>
        <w:ind w:left="-459"/>
        <w:jc w:val="both"/>
        <w:divId w:val="96289737"/>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2. </w:t>
      </w:r>
      <w:r w:rsidR="001C354F" w:rsidRPr="00B42219">
        <w:rPr>
          <w:rStyle w:val="fontstyle01"/>
          <w:rFonts w:ascii="Arial" w:eastAsia="Arial Unicode MS" w:hAnsi="Arial" w:cs="Arial"/>
          <w:color w:val="auto"/>
          <w:sz w:val="24"/>
          <w:szCs w:val="24"/>
        </w:rPr>
        <w:t xml:space="preserve">Bethke, C.M., Sanford, R.A., Kirk, M.F., Jin, Q., Flynn, T.M., 2011. The thermodynamic ladder in geomicrobiology. </w:t>
      </w:r>
      <w:r w:rsidR="007A4264" w:rsidRPr="00B42219">
        <w:rPr>
          <w:rStyle w:val="fontstyle01"/>
          <w:rFonts w:ascii="Arial" w:eastAsia="Arial Unicode MS" w:hAnsi="Arial" w:cs="Arial"/>
          <w:color w:val="auto"/>
          <w:sz w:val="24"/>
          <w:szCs w:val="24"/>
        </w:rPr>
        <w:t>Am. J. Sci.</w:t>
      </w:r>
      <w:r w:rsidR="001C354F" w:rsidRPr="00B42219">
        <w:rPr>
          <w:rStyle w:val="fontstyle01"/>
          <w:rFonts w:ascii="Arial" w:eastAsia="Arial Unicode MS" w:hAnsi="Arial" w:cs="Arial"/>
          <w:color w:val="auto"/>
          <w:sz w:val="24"/>
          <w:szCs w:val="24"/>
        </w:rPr>
        <w:t xml:space="preserve"> 183–210. </w:t>
      </w:r>
    </w:p>
    <w:p w14:paraId="2234499D" w14:textId="08ECAAD1" w:rsidR="00366647" w:rsidRPr="00B42219" w:rsidRDefault="002E1C06" w:rsidP="004F779B">
      <w:pPr>
        <w:pStyle w:val="BCAuthorAddress"/>
        <w:adjustRightInd w:val="0"/>
        <w:snapToGrid w:val="0"/>
        <w:spacing w:after="0"/>
        <w:ind w:leftChars="-212" w:left="-445"/>
        <w:jc w:val="both"/>
        <w:divId w:val="96289737"/>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lastRenderedPageBreak/>
        <w:t xml:space="preserve">3. </w:t>
      </w:r>
      <w:r w:rsidR="007252EE" w:rsidRPr="00B42219">
        <w:rPr>
          <w:rStyle w:val="fontstyle01"/>
          <w:rFonts w:ascii="Arial" w:eastAsia="Arial Unicode MS" w:hAnsi="Arial" w:cs="Arial"/>
          <w:color w:val="auto"/>
          <w:sz w:val="24"/>
          <w:szCs w:val="24"/>
        </w:rPr>
        <w:t xml:space="preserve">Chen, L.X., Anantharaman, K., </w:t>
      </w:r>
      <w:proofErr w:type="spellStart"/>
      <w:r w:rsidR="007252EE" w:rsidRPr="00B42219">
        <w:rPr>
          <w:rStyle w:val="fontstyle01"/>
          <w:rFonts w:ascii="Arial" w:eastAsia="Arial Unicode MS" w:hAnsi="Arial" w:cs="Arial"/>
          <w:color w:val="auto"/>
          <w:sz w:val="24"/>
          <w:szCs w:val="24"/>
        </w:rPr>
        <w:t>Shaiber</w:t>
      </w:r>
      <w:proofErr w:type="spellEnd"/>
      <w:r w:rsidR="007252EE" w:rsidRPr="00B42219">
        <w:rPr>
          <w:rStyle w:val="fontstyle01"/>
          <w:rFonts w:ascii="Arial" w:eastAsia="Arial Unicode MS" w:hAnsi="Arial" w:cs="Arial"/>
          <w:color w:val="auto"/>
          <w:sz w:val="24"/>
          <w:szCs w:val="24"/>
        </w:rPr>
        <w:t>, A., Murat Eren, A., Banfield, J.F., 2020. Accurate and complete genomes from metagenomes. Genome Res</w:t>
      </w:r>
      <w:r w:rsidR="007A4264" w:rsidRPr="00B42219">
        <w:rPr>
          <w:rStyle w:val="fontstyle01"/>
          <w:rFonts w:ascii="Arial" w:eastAsia="Arial Unicode MS" w:hAnsi="Arial" w:cs="Arial"/>
          <w:color w:val="auto"/>
          <w:sz w:val="24"/>
          <w:szCs w:val="24"/>
        </w:rPr>
        <w:t>.</w:t>
      </w:r>
      <w:r w:rsidR="007252EE" w:rsidRPr="00B42219">
        <w:rPr>
          <w:rStyle w:val="fontstyle01"/>
          <w:rFonts w:ascii="Arial" w:eastAsia="Arial Unicode MS" w:hAnsi="Arial" w:cs="Arial"/>
          <w:color w:val="auto"/>
          <w:sz w:val="24"/>
          <w:szCs w:val="24"/>
        </w:rPr>
        <w:t xml:space="preserve"> 30, 315–333.</w:t>
      </w:r>
    </w:p>
    <w:p w14:paraId="3C947008" w14:textId="244913B7" w:rsidR="001C354F" w:rsidRPr="00B42219" w:rsidRDefault="002E1C06" w:rsidP="00D32570">
      <w:pPr>
        <w:pStyle w:val="BCAuthorAddress"/>
        <w:adjustRightInd w:val="0"/>
        <w:snapToGrid w:val="0"/>
        <w:spacing w:after="0"/>
        <w:ind w:left="-459"/>
        <w:jc w:val="both"/>
        <w:divId w:val="44452652"/>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Cavalcante, W.A., Gehring, T.A., </w:t>
      </w:r>
      <w:proofErr w:type="spellStart"/>
      <w:r w:rsidR="001C354F" w:rsidRPr="00B42219">
        <w:rPr>
          <w:rStyle w:val="fontstyle01"/>
          <w:rFonts w:ascii="Arial" w:eastAsia="Arial Unicode MS" w:hAnsi="Arial" w:cs="Arial"/>
          <w:color w:val="auto"/>
          <w:sz w:val="24"/>
          <w:szCs w:val="24"/>
        </w:rPr>
        <w:t>Zaiat</w:t>
      </w:r>
      <w:proofErr w:type="spellEnd"/>
      <w:r w:rsidR="001C354F" w:rsidRPr="00B42219">
        <w:rPr>
          <w:rStyle w:val="fontstyle01"/>
          <w:rFonts w:ascii="Arial" w:eastAsia="Arial Unicode MS" w:hAnsi="Arial" w:cs="Arial"/>
          <w:color w:val="auto"/>
          <w:sz w:val="24"/>
          <w:szCs w:val="24"/>
        </w:rPr>
        <w:t xml:space="preserve">, M., 2021. Stimulation and inhibition of direct interspecies electron transfer mechanisms within methanogenic reactors by adding magnetite and granular </w:t>
      </w:r>
      <w:proofErr w:type="spellStart"/>
      <w:r w:rsidR="001C354F" w:rsidRPr="00B42219">
        <w:rPr>
          <w:rStyle w:val="fontstyle01"/>
          <w:rFonts w:ascii="Arial" w:eastAsia="Arial Unicode MS" w:hAnsi="Arial" w:cs="Arial"/>
          <w:color w:val="auto"/>
          <w:sz w:val="24"/>
          <w:szCs w:val="24"/>
        </w:rPr>
        <w:t>actived</w:t>
      </w:r>
      <w:proofErr w:type="spellEnd"/>
      <w:r w:rsidR="001C354F" w:rsidRPr="00B42219">
        <w:rPr>
          <w:rStyle w:val="fontstyle01"/>
          <w:rFonts w:ascii="Arial" w:eastAsia="Arial Unicode MS" w:hAnsi="Arial" w:cs="Arial"/>
          <w:color w:val="auto"/>
          <w:sz w:val="24"/>
          <w:szCs w:val="24"/>
        </w:rPr>
        <w:t xml:space="preserve"> carbon. </w:t>
      </w:r>
      <w:r w:rsidR="00EC0709"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415, 128882. </w:t>
      </w:r>
    </w:p>
    <w:p w14:paraId="259AAA04" w14:textId="064AD189" w:rsidR="001C354F" w:rsidRPr="00B42219" w:rsidRDefault="002E1C06" w:rsidP="00D32570">
      <w:pPr>
        <w:pStyle w:val="BCAuthorAddress"/>
        <w:adjustRightInd w:val="0"/>
        <w:snapToGrid w:val="0"/>
        <w:spacing w:after="0"/>
        <w:ind w:left="-459"/>
        <w:jc w:val="both"/>
        <w:divId w:val="91359335"/>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5</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Conrad, R., 2005. Quantification of methanogenic pathways using stable carbon isotopic signatures: A review and a proposal. Org</w:t>
      </w:r>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Geochem</w:t>
      </w:r>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36, 739–752. </w:t>
      </w:r>
    </w:p>
    <w:p w14:paraId="39791D64" w14:textId="30D6D1F7" w:rsidR="001C354F" w:rsidRPr="00B42219" w:rsidRDefault="002E1C06" w:rsidP="00D32570">
      <w:pPr>
        <w:pStyle w:val="BCAuthorAddress"/>
        <w:adjustRightInd w:val="0"/>
        <w:snapToGrid w:val="0"/>
        <w:spacing w:after="0"/>
        <w:ind w:left="-459"/>
        <w:jc w:val="both"/>
        <w:divId w:val="1386220635"/>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6</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Conrad, R., Klose, M., 2011. Stable carbon isotope discrimination in rice field soil during acetate turnover by syntrophic acetate oxidation or </w:t>
      </w:r>
      <w:proofErr w:type="spellStart"/>
      <w:r w:rsidR="001C354F" w:rsidRPr="00B42219">
        <w:rPr>
          <w:rStyle w:val="fontstyle01"/>
          <w:rFonts w:ascii="Arial" w:eastAsia="Arial Unicode MS" w:hAnsi="Arial" w:cs="Arial"/>
          <w:color w:val="auto"/>
          <w:sz w:val="24"/>
          <w:szCs w:val="24"/>
        </w:rPr>
        <w:t>acetoclastic</w:t>
      </w:r>
      <w:proofErr w:type="spellEnd"/>
      <w:r w:rsidR="001C354F" w:rsidRPr="00B42219">
        <w:rPr>
          <w:rStyle w:val="fontstyle01"/>
          <w:rFonts w:ascii="Arial" w:eastAsia="Arial Unicode MS" w:hAnsi="Arial" w:cs="Arial"/>
          <w:color w:val="auto"/>
          <w:sz w:val="24"/>
          <w:szCs w:val="24"/>
        </w:rPr>
        <w:t xml:space="preserve"> methanogenesis. </w:t>
      </w:r>
      <w:proofErr w:type="spellStart"/>
      <w:r w:rsidR="001C354F" w:rsidRPr="00B42219">
        <w:rPr>
          <w:rStyle w:val="fontstyle01"/>
          <w:rFonts w:ascii="Arial" w:eastAsia="Arial Unicode MS" w:hAnsi="Arial" w:cs="Arial"/>
          <w:color w:val="auto"/>
          <w:sz w:val="24"/>
          <w:szCs w:val="24"/>
        </w:rPr>
        <w:t>Geochim</w:t>
      </w:r>
      <w:proofErr w:type="spellEnd"/>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Cosmochim</w:t>
      </w:r>
      <w:proofErr w:type="spellEnd"/>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Acta</w:t>
      </w:r>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75, 1531–1539. </w:t>
      </w:r>
    </w:p>
    <w:p w14:paraId="7669592B" w14:textId="228435C2" w:rsidR="001C354F" w:rsidRPr="00B42219" w:rsidRDefault="002E1C06" w:rsidP="00D32570">
      <w:pPr>
        <w:pStyle w:val="BCAuthorAddress"/>
        <w:adjustRightInd w:val="0"/>
        <w:snapToGrid w:val="0"/>
        <w:spacing w:after="0"/>
        <w:ind w:left="-459"/>
        <w:jc w:val="both"/>
        <w:divId w:val="450249712"/>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7</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Conrad, R., Liu, P., Claus, P., 2021. Fractionation of stable carbon isotopes during acetate consumption by methanogenic and sulfidogenic microbial communities in rice paddy soils and lake sediments. </w:t>
      </w:r>
      <w:proofErr w:type="spellStart"/>
      <w:r w:rsidR="001C354F" w:rsidRPr="00B42219">
        <w:rPr>
          <w:rStyle w:val="fontstyle01"/>
          <w:rFonts w:ascii="Arial" w:eastAsia="Arial Unicode MS" w:hAnsi="Arial" w:cs="Arial"/>
          <w:color w:val="auto"/>
          <w:sz w:val="24"/>
          <w:szCs w:val="24"/>
        </w:rPr>
        <w:t>Biogeosciences</w:t>
      </w:r>
      <w:proofErr w:type="spellEnd"/>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18, 6533–6546. </w:t>
      </w:r>
    </w:p>
    <w:p w14:paraId="428ED0A4" w14:textId="56A80D1A" w:rsidR="001C354F" w:rsidRPr="00B42219" w:rsidRDefault="001D1776" w:rsidP="00D32570">
      <w:pPr>
        <w:pStyle w:val="BCAuthorAddress"/>
        <w:adjustRightInd w:val="0"/>
        <w:snapToGrid w:val="0"/>
        <w:spacing w:after="0"/>
        <w:ind w:left="-459"/>
        <w:jc w:val="both"/>
        <w:divId w:val="162496669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8</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Cui, Y., Mao, F., Zhang, J., He, Y., Tong, Y.W., Peng, Y., 2021. Biochar enhanced high-solid mesophilic anaerobic digestion of food waste: Cell viability and methanogenic pathways. Chemosphere</w:t>
      </w:r>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272, 129863. </w:t>
      </w:r>
    </w:p>
    <w:p w14:paraId="7BE6ED87" w14:textId="0715874D" w:rsidR="001C354F" w:rsidRPr="00B42219" w:rsidRDefault="001D1776" w:rsidP="00D32570">
      <w:pPr>
        <w:pStyle w:val="BCAuthorAddress"/>
        <w:adjustRightInd w:val="0"/>
        <w:snapToGrid w:val="0"/>
        <w:spacing w:after="0"/>
        <w:ind w:left="-459"/>
        <w:jc w:val="both"/>
        <w:divId w:val="74896077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9</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De Bernardini, N., Basile, A., Zampieri, G., </w:t>
      </w:r>
      <w:proofErr w:type="spellStart"/>
      <w:r w:rsidR="001C354F" w:rsidRPr="00B42219">
        <w:rPr>
          <w:rStyle w:val="fontstyle01"/>
          <w:rFonts w:ascii="Arial" w:eastAsia="Arial Unicode MS" w:hAnsi="Arial" w:cs="Arial"/>
          <w:color w:val="auto"/>
          <w:sz w:val="24"/>
          <w:szCs w:val="24"/>
        </w:rPr>
        <w:t>Kovalovszki</w:t>
      </w:r>
      <w:proofErr w:type="spellEnd"/>
      <w:r w:rsidR="001C354F" w:rsidRPr="00B42219">
        <w:rPr>
          <w:rStyle w:val="fontstyle01"/>
          <w:rFonts w:ascii="Arial" w:eastAsia="Arial Unicode MS" w:hAnsi="Arial" w:cs="Arial"/>
          <w:color w:val="auto"/>
          <w:sz w:val="24"/>
          <w:szCs w:val="24"/>
        </w:rPr>
        <w:t xml:space="preserve">, A., De Diego Diaz, B., Offer, E., </w:t>
      </w:r>
      <w:proofErr w:type="spellStart"/>
      <w:r w:rsidR="001C354F" w:rsidRPr="00B42219">
        <w:rPr>
          <w:rStyle w:val="fontstyle01"/>
          <w:rFonts w:ascii="Arial" w:eastAsia="Arial Unicode MS" w:hAnsi="Arial" w:cs="Arial"/>
          <w:color w:val="auto"/>
          <w:sz w:val="24"/>
          <w:szCs w:val="24"/>
        </w:rPr>
        <w:t>Wongfaed</w:t>
      </w:r>
      <w:proofErr w:type="spellEnd"/>
      <w:r w:rsidR="001C354F" w:rsidRPr="00B42219">
        <w:rPr>
          <w:rStyle w:val="fontstyle01"/>
          <w:rFonts w:ascii="Arial" w:eastAsia="Arial Unicode MS" w:hAnsi="Arial" w:cs="Arial"/>
          <w:color w:val="auto"/>
          <w:sz w:val="24"/>
          <w:szCs w:val="24"/>
        </w:rPr>
        <w:t xml:space="preserve">, N., </w:t>
      </w:r>
      <w:proofErr w:type="spellStart"/>
      <w:r w:rsidR="001C354F" w:rsidRPr="00B42219">
        <w:rPr>
          <w:rStyle w:val="fontstyle01"/>
          <w:rFonts w:ascii="Arial" w:eastAsia="Arial Unicode MS" w:hAnsi="Arial" w:cs="Arial"/>
          <w:color w:val="auto"/>
          <w:sz w:val="24"/>
          <w:szCs w:val="24"/>
        </w:rPr>
        <w:t>Angelidaki</w:t>
      </w:r>
      <w:proofErr w:type="spellEnd"/>
      <w:r w:rsidR="001C354F" w:rsidRPr="00B42219">
        <w:rPr>
          <w:rStyle w:val="fontstyle01"/>
          <w:rFonts w:ascii="Arial" w:eastAsia="Arial Unicode MS" w:hAnsi="Arial" w:cs="Arial"/>
          <w:color w:val="auto"/>
          <w:sz w:val="24"/>
          <w:szCs w:val="24"/>
        </w:rPr>
        <w:t xml:space="preserve">, I., Kougias, P.G., Campanaro, S., Treu, L., 2022. Integrating metagenomic binning with flux balance analysis to unravel </w:t>
      </w:r>
      <w:proofErr w:type="spellStart"/>
      <w:r w:rsidR="001C354F" w:rsidRPr="00B42219">
        <w:rPr>
          <w:rStyle w:val="fontstyle01"/>
          <w:rFonts w:ascii="Arial" w:eastAsia="Arial Unicode MS" w:hAnsi="Arial" w:cs="Arial"/>
          <w:color w:val="auto"/>
          <w:sz w:val="24"/>
          <w:szCs w:val="24"/>
        </w:rPr>
        <w:t>syntrophies</w:t>
      </w:r>
      <w:proofErr w:type="spellEnd"/>
      <w:r w:rsidR="001C354F" w:rsidRPr="00B42219">
        <w:rPr>
          <w:rStyle w:val="fontstyle01"/>
          <w:rFonts w:ascii="Arial" w:eastAsia="Arial Unicode MS" w:hAnsi="Arial" w:cs="Arial"/>
          <w:color w:val="auto"/>
          <w:sz w:val="24"/>
          <w:szCs w:val="24"/>
        </w:rPr>
        <w:t xml:space="preserve"> in anaerobic CO</w:t>
      </w:r>
      <w:r w:rsidR="001C354F" w:rsidRPr="00B42219">
        <w:rPr>
          <w:rStyle w:val="fontstyle01"/>
          <w:rFonts w:ascii="Arial" w:eastAsia="Arial Unicode MS" w:hAnsi="Arial" w:cs="Arial"/>
          <w:color w:val="auto"/>
          <w:sz w:val="24"/>
          <w:szCs w:val="24"/>
          <w:vertAlign w:val="subscript"/>
        </w:rPr>
        <w:t>2</w:t>
      </w:r>
      <w:r w:rsidR="001C354F" w:rsidRPr="00B42219">
        <w:rPr>
          <w:rStyle w:val="fontstyle01"/>
          <w:rFonts w:ascii="Arial" w:eastAsia="Arial Unicode MS" w:hAnsi="Arial" w:cs="Arial"/>
          <w:color w:val="auto"/>
          <w:sz w:val="24"/>
          <w:szCs w:val="24"/>
        </w:rPr>
        <w:t xml:space="preserve"> methanation. Microbiome</w:t>
      </w:r>
      <w:r w:rsidR="00EC070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10, 117. </w:t>
      </w:r>
    </w:p>
    <w:p w14:paraId="65335EF5" w14:textId="5CFCC374" w:rsidR="001C354F" w:rsidRPr="00B42219" w:rsidRDefault="001D1776" w:rsidP="00D32570">
      <w:pPr>
        <w:pStyle w:val="BCAuthorAddress"/>
        <w:adjustRightInd w:val="0"/>
        <w:snapToGrid w:val="0"/>
        <w:spacing w:after="0"/>
        <w:ind w:left="-459"/>
        <w:jc w:val="both"/>
        <w:divId w:val="1500003864"/>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lastRenderedPageBreak/>
        <w:t>10</w:t>
      </w:r>
      <w:r w:rsidR="00C366D4"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Dong, D., Kyung Choi, O., Woo Lee, J., 2022. Influence of the continuous addition of zero valent iron (ZVI) and nano-scaled zero valent iron (</w:t>
      </w:r>
      <w:proofErr w:type="spellStart"/>
      <w:r w:rsidR="001C354F" w:rsidRPr="00B42219">
        <w:rPr>
          <w:rStyle w:val="fontstyle01"/>
          <w:rFonts w:ascii="Arial" w:eastAsia="Arial Unicode MS" w:hAnsi="Arial" w:cs="Arial"/>
          <w:color w:val="auto"/>
          <w:sz w:val="24"/>
          <w:szCs w:val="24"/>
        </w:rPr>
        <w:t>nZVI</w:t>
      </w:r>
      <w:proofErr w:type="spellEnd"/>
      <w:r w:rsidR="001C354F" w:rsidRPr="00B42219">
        <w:rPr>
          <w:rStyle w:val="fontstyle01"/>
          <w:rFonts w:ascii="Arial" w:eastAsia="Arial Unicode MS" w:hAnsi="Arial" w:cs="Arial"/>
          <w:color w:val="auto"/>
          <w:sz w:val="24"/>
          <w:szCs w:val="24"/>
        </w:rPr>
        <w:t xml:space="preserve">) on the anaerobic </w:t>
      </w:r>
      <w:proofErr w:type="spellStart"/>
      <w:r w:rsidR="001C354F" w:rsidRPr="00B42219">
        <w:rPr>
          <w:rStyle w:val="fontstyle01"/>
          <w:rFonts w:ascii="Arial" w:eastAsia="Arial Unicode MS" w:hAnsi="Arial" w:cs="Arial"/>
          <w:color w:val="auto"/>
          <w:sz w:val="24"/>
          <w:szCs w:val="24"/>
        </w:rPr>
        <w:t>biomethanation</w:t>
      </w:r>
      <w:proofErr w:type="spellEnd"/>
      <w:r w:rsidR="001C354F" w:rsidRPr="00B42219">
        <w:rPr>
          <w:rStyle w:val="fontstyle01"/>
          <w:rFonts w:ascii="Arial" w:eastAsia="Arial Unicode MS" w:hAnsi="Arial" w:cs="Arial"/>
          <w:color w:val="auto"/>
          <w:sz w:val="24"/>
          <w:szCs w:val="24"/>
        </w:rPr>
        <w:t xml:space="preserve"> of carbon dioxide. </w:t>
      </w:r>
      <w:r w:rsidR="001700D4"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430, 132233.</w:t>
      </w:r>
    </w:p>
    <w:p w14:paraId="5FB01B71" w14:textId="052FA119" w:rsidR="001C354F" w:rsidRPr="00B42219" w:rsidRDefault="00C366D4" w:rsidP="00D32570">
      <w:pPr>
        <w:pStyle w:val="BCAuthorAddress"/>
        <w:adjustRightInd w:val="0"/>
        <w:snapToGrid w:val="0"/>
        <w:spacing w:after="0"/>
        <w:ind w:left="-459"/>
        <w:jc w:val="both"/>
        <w:divId w:val="256597028"/>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11. </w:t>
      </w:r>
      <w:proofErr w:type="spellStart"/>
      <w:r w:rsidR="001C354F" w:rsidRPr="00B42219">
        <w:rPr>
          <w:rStyle w:val="fontstyle01"/>
          <w:rFonts w:ascii="Arial" w:eastAsia="Arial Unicode MS" w:hAnsi="Arial" w:cs="Arial"/>
          <w:color w:val="auto"/>
          <w:sz w:val="24"/>
          <w:szCs w:val="24"/>
        </w:rPr>
        <w:t>Etminan</w:t>
      </w:r>
      <w:proofErr w:type="spellEnd"/>
      <w:r w:rsidR="001C354F" w:rsidRPr="00B42219">
        <w:rPr>
          <w:rStyle w:val="fontstyle01"/>
          <w:rFonts w:ascii="Arial" w:eastAsia="Arial Unicode MS" w:hAnsi="Arial" w:cs="Arial"/>
          <w:color w:val="auto"/>
          <w:sz w:val="24"/>
          <w:szCs w:val="24"/>
        </w:rPr>
        <w:t xml:space="preserve">, M., Myhre, G., Highwood, E.J., Shine, K.P., 2016. Radiative forcing of carbon dioxide, methane, and nitrous oxide: A significant revision of the methane radiative forcing. </w:t>
      </w:r>
      <w:proofErr w:type="spellStart"/>
      <w:r w:rsidR="001C354F" w:rsidRPr="00B42219">
        <w:rPr>
          <w:rStyle w:val="fontstyle01"/>
          <w:rFonts w:ascii="Arial" w:eastAsia="Arial Unicode MS" w:hAnsi="Arial" w:cs="Arial"/>
          <w:color w:val="auto"/>
          <w:sz w:val="24"/>
          <w:szCs w:val="24"/>
        </w:rPr>
        <w:t>Geophys</w:t>
      </w:r>
      <w:proofErr w:type="spellEnd"/>
      <w:r w:rsidR="001700D4"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Res</w:t>
      </w:r>
      <w:r w:rsidR="001700D4"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Lett</w:t>
      </w:r>
      <w:r w:rsidR="001700D4"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43, 12,614-12,623. </w:t>
      </w:r>
    </w:p>
    <w:p w14:paraId="0219B9C3" w14:textId="702449F2" w:rsidR="001C354F" w:rsidRPr="00B42219" w:rsidRDefault="00C366D4" w:rsidP="00D32570">
      <w:pPr>
        <w:pStyle w:val="BCAuthorAddress"/>
        <w:adjustRightInd w:val="0"/>
        <w:snapToGrid w:val="0"/>
        <w:spacing w:after="0"/>
        <w:ind w:left="-459"/>
        <w:jc w:val="both"/>
        <w:divId w:val="2127498697"/>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12. </w:t>
      </w:r>
      <w:r w:rsidR="001C354F" w:rsidRPr="00B42219">
        <w:rPr>
          <w:rStyle w:val="fontstyle01"/>
          <w:rFonts w:ascii="Arial" w:eastAsia="Arial Unicode MS" w:hAnsi="Arial" w:cs="Arial"/>
          <w:color w:val="auto"/>
          <w:sz w:val="24"/>
          <w:szCs w:val="24"/>
        </w:rPr>
        <w:t>Guo, Q., Wang, Y., Qian, J., Zhang, B., Hua, M., Liu, C., Pan, B., 2021. Enhanced production of methane in anaerobic water treatment as mediated by the immobilized fungi. Water Res</w:t>
      </w:r>
      <w:r w:rsidR="001700D4"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190, 116761. </w:t>
      </w:r>
    </w:p>
    <w:p w14:paraId="2FF81D0C" w14:textId="28B99C84" w:rsidR="001C354F" w:rsidRPr="00B42219" w:rsidRDefault="00C366D4" w:rsidP="00D32570">
      <w:pPr>
        <w:pStyle w:val="BCAuthorAddress"/>
        <w:adjustRightInd w:val="0"/>
        <w:snapToGrid w:val="0"/>
        <w:spacing w:after="0"/>
        <w:ind w:left="-459"/>
        <w:jc w:val="both"/>
        <w:divId w:val="160846393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13. </w:t>
      </w:r>
      <w:r w:rsidR="001C354F" w:rsidRPr="00B42219">
        <w:rPr>
          <w:rStyle w:val="fontstyle01"/>
          <w:rFonts w:ascii="Arial" w:eastAsia="Arial Unicode MS" w:hAnsi="Arial" w:cs="Arial"/>
          <w:color w:val="auto"/>
          <w:sz w:val="24"/>
          <w:szCs w:val="24"/>
        </w:rPr>
        <w:t>Holmes, D.E., Smith, J.A., 2016. Biologically produced methane as a renewable energy source. Adv</w:t>
      </w:r>
      <w:r w:rsidR="001700D4"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Appl</w:t>
      </w:r>
      <w:r w:rsidR="001700D4"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Microbiol</w:t>
      </w:r>
      <w:proofErr w:type="spellEnd"/>
      <w:r w:rsidR="001700D4"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97, 1–61. </w:t>
      </w:r>
    </w:p>
    <w:p w14:paraId="5C7F1978" w14:textId="783A69BB" w:rsidR="001C354F" w:rsidRPr="00B42219" w:rsidRDefault="00C366D4" w:rsidP="00D32570">
      <w:pPr>
        <w:pStyle w:val="BCAuthorAddress"/>
        <w:adjustRightInd w:val="0"/>
        <w:snapToGrid w:val="0"/>
        <w:spacing w:after="0"/>
        <w:ind w:left="-459"/>
        <w:jc w:val="both"/>
        <w:divId w:val="1031687327"/>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14. </w:t>
      </w:r>
      <w:r w:rsidR="001C354F" w:rsidRPr="00B42219">
        <w:rPr>
          <w:rStyle w:val="fontstyle01"/>
          <w:rFonts w:ascii="Arial" w:eastAsia="Arial Unicode MS" w:hAnsi="Arial" w:cs="Arial"/>
          <w:color w:val="auto"/>
          <w:sz w:val="24"/>
          <w:szCs w:val="24"/>
        </w:rPr>
        <w:t xml:space="preserve">Hua, H., Jiang, S., Yuan, Z., Liu, X., Zhang, Y., Cai, Z., 2022. Advancing greenhouse gas emission factors for municipal wastewater treatment plants in China. </w:t>
      </w:r>
      <w:r w:rsidR="002A3C0E" w:rsidRPr="00B42219">
        <w:rPr>
          <w:rStyle w:val="fontstyle01"/>
          <w:rFonts w:ascii="Arial" w:eastAsia="Arial Unicode MS" w:hAnsi="Arial" w:cs="Arial"/>
          <w:color w:val="auto"/>
          <w:sz w:val="24"/>
          <w:szCs w:val="24"/>
        </w:rPr>
        <w:t xml:space="preserve">Environ. </w:t>
      </w:r>
      <w:proofErr w:type="spellStart"/>
      <w:r w:rsidR="002A3C0E" w:rsidRPr="00B42219">
        <w:rPr>
          <w:rStyle w:val="fontstyle01"/>
          <w:rFonts w:ascii="Arial" w:eastAsia="Arial Unicode MS" w:hAnsi="Arial" w:cs="Arial"/>
          <w:color w:val="auto"/>
          <w:sz w:val="24"/>
          <w:szCs w:val="24"/>
        </w:rPr>
        <w:t>Pollut</w:t>
      </w:r>
      <w:proofErr w:type="spellEnd"/>
      <w:r w:rsidR="002A3C0E"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295, 118648. </w:t>
      </w:r>
    </w:p>
    <w:p w14:paraId="130105B6" w14:textId="7302528A" w:rsidR="001C354F" w:rsidRPr="00B42219" w:rsidRDefault="00AD51CA" w:rsidP="00D32570">
      <w:pPr>
        <w:pStyle w:val="BCAuthorAddress"/>
        <w:adjustRightInd w:val="0"/>
        <w:snapToGrid w:val="0"/>
        <w:spacing w:after="0"/>
        <w:ind w:left="-459"/>
        <w:jc w:val="both"/>
        <w:divId w:val="9791636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15. </w:t>
      </w:r>
      <w:r w:rsidR="001C354F" w:rsidRPr="00B42219">
        <w:rPr>
          <w:rStyle w:val="fontstyle01"/>
          <w:rFonts w:ascii="Arial" w:eastAsia="Arial Unicode MS" w:hAnsi="Arial" w:cs="Arial"/>
          <w:color w:val="auto"/>
          <w:sz w:val="24"/>
          <w:szCs w:val="24"/>
        </w:rPr>
        <w:t xml:space="preserve">Hultman, J., Waldrop, M.P., Mackelprang, R., David, M.M., McFarland, J., Blazewicz, S.J., Harden, J., Turetsky, M.R., McGuire, A.D., Shah, M.B., VerBerkmoes, N.C., Lee, L.H., Mavrommatis, K., Jansson, J.K., 2015. Multi-omics of permafrost, active layer and </w:t>
      </w:r>
      <w:proofErr w:type="spellStart"/>
      <w:r w:rsidR="001C354F" w:rsidRPr="00B42219">
        <w:rPr>
          <w:rStyle w:val="fontstyle01"/>
          <w:rFonts w:ascii="Arial" w:eastAsia="Arial Unicode MS" w:hAnsi="Arial" w:cs="Arial"/>
          <w:color w:val="auto"/>
          <w:sz w:val="24"/>
          <w:szCs w:val="24"/>
        </w:rPr>
        <w:t>thermokarst</w:t>
      </w:r>
      <w:proofErr w:type="spellEnd"/>
      <w:r w:rsidR="001C354F" w:rsidRPr="00B42219">
        <w:rPr>
          <w:rStyle w:val="fontstyle01"/>
          <w:rFonts w:ascii="Arial" w:eastAsia="Arial Unicode MS" w:hAnsi="Arial" w:cs="Arial"/>
          <w:color w:val="auto"/>
          <w:sz w:val="24"/>
          <w:szCs w:val="24"/>
        </w:rPr>
        <w:t xml:space="preserve"> bog soil microbiomes. Nature</w:t>
      </w:r>
      <w:r w:rsidR="002A3C0E"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2015 521:7551 521, 208–212. </w:t>
      </w:r>
    </w:p>
    <w:p w14:paraId="69A906E8" w14:textId="1DA37724" w:rsidR="00717569" w:rsidRPr="00B42219" w:rsidRDefault="006C715E" w:rsidP="004F779B">
      <w:pPr>
        <w:pStyle w:val="BCAuthorAddress"/>
        <w:adjustRightInd w:val="0"/>
        <w:snapToGrid w:val="0"/>
        <w:spacing w:after="0"/>
        <w:ind w:left="-426"/>
        <w:jc w:val="both"/>
        <w:divId w:val="9791636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16. </w:t>
      </w:r>
      <w:r w:rsidR="0030534D" w:rsidRPr="00B42219">
        <w:rPr>
          <w:rStyle w:val="fontstyle01"/>
          <w:rFonts w:ascii="Arial" w:eastAsia="Arial Unicode MS" w:hAnsi="Arial" w:cs="Arial"/>
          <w:color w:val="auto"/>
          <w:sz w:val="24"/>
          <w:szCs w:val="24"/>
        </w:rPr>
        <w:t>IEA,</w:t>
      </w:r>
      <w:r w:rsidR="004B45CE" w:rsidRPr="00B42219">
        <w:rPr>
          <w:rStyle w:val="fontstyle01"/>
          <w:rFonts w:ascii="Arial" w:eastAsia="Arial Unicode MS" w:hAnsi="Arial" w:cs="Arial"/>
          <w:color w:val="auto"/>
          <w:sz w:val="24"/>
          <w:szCs w:val="24"/>
        </w:rPr>
        <w:t xml:space="preserve"> </w:t>
      </w:r>
      <w:r w:rsidR="0030534D" w:rsidRPr="00B42219">
        <w:rPr>
          <w:rStyle w:val="fontstyle01"/>
          <w:rFonts w:ascii="Arial" w:eastAsia="Arial Unicode MS" w:hAnsi="Arial" w:cs="Arial"/>
          <w:color w:val="auto"/>
          <w:sz w:val="24"/>
          <w:szCs w:val="24"/>
        </w:rPr>
        <w:t>Global Energy Review 2021</w:t>
      </w:r>
      <w:r w:rsidR="004B45CE" w:rsidRPr="00B42219">
        <w:rPr>
          <w:rStyle w:val="fontstyle01"/>
          <w:rFonts w:ascii="Arial" w:eastAsia="Arial Unicode MS" w:hAnsi="Arial" w:cs="Arial"/>
          <w:color w:val="auto"/>
          <w:sz w:val="24"/>
          <w:szCs w:val="24"/>
        </w:rPr>
        <w:t>,</w:t>
      </w:r>
      <w:r w:rsidR="0030534D" w:rsidRPr="00B42219">
        <w:rPr>
          <w:rStyle w:val="fontstyle01"/>
          <w:rFonts w:ascii="Arial" w:eastAsia="Arial Unicode MS" w:hAnsi="Arial" w:cs="Arial"/>
          <w:color w:val="auto"/>
          <w:sz w:val="24"/>
          <w:szCs w:val="24"/>
        </w:rPr>
        <w:t xml:space="preserve"> https://www.iea.org/reports/global-energy-review-2021 (accessed 7.9.23).</w:t>
      </w:r>
    </w:p>
    <w:p w14:paraId="2944C6EC" w14:textId="75BDE70F" w:rsidR="001C354F" w:rsidRPr="00B42219" w:rsidRDefault="006C715E" w:rsidP="00D32570">
      <w:pPr>
        <w:pStyle w:val="BCAuthorAddress"/>
        <w:adjustRightInd w:val="0"/>
        <w:snapToGrid w:val="0"/>
        <w:spacing w:after="0"/>
        <w:ind w:left="-459"/>
        <w:jc w:val="both"/>
        <w:divId w:val="20233294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17</w:t>
      </w:r>
      <w:r w:rsidR="00AD51CA"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IPCC, 2014. Climate change 2014: Synthesis report. Cambridge University Press, Cambridge.</w:t>
      </w:r>
    </w:p>
    <w:p w14:paraId="4E90213A" w14:textId="0526A8D4" w:rsidR="001C354F" w:rsidRPr="00B42219" w:rsidRDefault="006C715E" w:rsidP="00D32570">
      <w:pPr>
        <w:pStyle w:val="BCAuthorAddress"/>
        <w:adjustRightInd w:val="0"/>
        <w:snapToGrid w:val="0"/>
        <w:spacing w:after="0"/>
        <w:ind w:left="-459"/>
        <w:jc w:val="both"/>
        <w:divId w:val="921646812"/>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18</w:t>
      </w:r>
      <w:r w:rsidR="00AD51CA"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Jin, H.Y., He, Z.W., Ren, Y.X., Tang, C.C., Zhou, A.J., Liu, W., Liang, B., Li, Z.H., Wang, A., 2022. Current advances and challenges for direct </w:t>
      </w:r>
      <w:r w:rsidR="001C354F" w:rsidRPr="00B42219">
        <w:rPr>
          <w:rStyle w:val="fontstyle01"/>
          <w:rFonts w:ascii="Arial" w:eastAsia="Arial Unicode MS" w:hAnsi="Arial" w:cs="Arial"/>
          <w:color w:val="auto"/>
          <w:sz w:val="24"/>
          <w:szCs w:val="24"/>
        </w:rPr>
        <w:lastRenderedPageBreak/>
        <w:t xml:space="preserve">interspecies electron transfer in anaerobic digestion of waste activated sludge. </w:t>
      </w:r>
      <w:r w:rsidR="00F61590"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450, 137973. </w:t>
      </w:r>
    </w:p>
    <w:p w14:paraId="0A579194" w14:textId="1B233DE5" w:rsidR="001C354F" w:rsidRPr="00B42219" w:rsidRDefault="006C715E" w:rsidP="00D32570">
      <w:pPr>
        <w:pStyle w:val="BCAuthorAddress"/>
        <w:adjustRightInd w:val="0"/>
        <w:snapToGrid w:val="0"/>
        <w:spacing w:after="0"/>
        <w:ind w:left="-459"/>
        <w:jc w:val="both"/>
        <w:divId w:val="56317564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19</w:t>
      </w:r>
      <w:r w:rsidR="00AD51CA"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Kumar, V., </w:t>
      </w:r>
      <w:proofErr w:type="spellStart"/>
      <w:r w:rsidR="001C354F" w:rsidRPr="00B42219">
        <w:rPr>
          <w:rStyle w:val="fontstyle01"/>
          <w:rFonts w:ascii="Arial" w:eastAsia="Arial Unicode MS" w:hAnsi="Arial" w:cs="Arial"/>
          <w:color w:val="auto"/>
          <w:sz w:val="24"/>
          <w:szCs w:val="24"/>
        </w:rPr>
        <w:t>Nabaterega</w:t>
      </w:r>
      <w:proofErr w:type="spellEnd"/>
      <w:r w:rsidR="001C354F" w:rsidRPr="00B42219">
        <w:rPr>
          <w:rStyle w:val="fontstyle01"/>
          <w:rFonts w:ascii="Arial" w:eastAsia="Arial Unicode MS" w:hAnsi="Arial" w:cs="Arial"/>
          <w:color w:val="auto"/>
          <w:sz w:val="24"/>
          <w:szCs w:val="24"/>
        </w:rPr>
        <w:t xml:space="preserve">, R., </w:t>
      </w:r>
      <w:proofErr w:type="spellStart"/>
      <w:r w:rsidR="001C354F" w:rsidRPr="00B42219">
        <w:rPr>
          <w:rStyle w:val="fontstyle01"/>
          <w:rFonts w:ascii="Arial" w:eastAsia="Arial Unicode MS" w:hAnsi="Arial" w:cs="Arial"/>
          <w:color w:val="auto"/>
          <w:sz w:val="24"/>
          <w:szCs w:val="24"/>
        </w:rPr>
        <w:t>Khoei</w:t>
      </w:r>
      <w:proofErr w:type="spellEnd"/>
      <w:r w:rsidR="001C354F" w:rsidRPr="00B42219">
        <w:rPr>
          <w:rStyle w:val="fontstyle01"/>
          <w:rFonts w:ascii="Arial" w:eastAsia="Arial Unicode MS" w:hAnsi="Arial" w:cs="Arial"/>
          <w:color w:val="auto"/>
          <w:sz w:val="24"/>
          <w:szCs w:val="24"/>
        </w:rPr>
        <w:t xml:space="preserve">, S., </w:t>
      </w:r>
      <w:proofErr w:type="spellStart"/>
      <w:r w:rsidR="001C354F" w:rsidRPr="00B42219">
        <w:rPr>
          <w:rStyle w:val="fontstyle01"/>
          <w:rFonts w:ascii="Arial" w:eastAsia="Arial Unicode MS" w:hAnsi="Arial" w:cs="Arial"/>
          <w:color w:val="auto"/>
          <w:sz w:val="24"/>
          <w:szCs w:val="24"/>
        </w:rPr>
        <w:t>Eskicioglu</w:t>
      </w:r>
      <w:proofErr w:type="spellEnd"/>
      <w:r w:rsidR="001C354F" w:rsidRPr="00B42219">
        <w:rPr>
          <w:rStyle w:val="fontstyle01"/>
          <w:rFonts w:ascii="Arial" w:eastAsia="Arial Unicode MS" w:hAnsi="Arial" w:cs="Arial"/>
          <w:color w:val="auto"/>
          <w:sz w:val="24"/>
          <w:szCs w:val="24"/>
        </w:rPr>
        <w:t xml:space="preserve">, C., 2021. Insight into interactions between syntrophic bacteria and archaea in anaerobic digestion amended with conductive materials. </w:t>
      </w:r>
      <w:r w:rsidR="007003C7" w:rsidRPr="00B42219">
        <w:rPr>
          <w:rStyle w:val="fontstyle01"/>
          <w:rFonts w:ascii="Arial" w:eastAsia="Arial Unicode MS" w:hAnsi="Arial" w:cs="Arial"/>
          <w:color w:val="auto"/>
          <w:sz w:val="24"/>
          <w:szCs w:val="24"/>
        </w:rPr>
        <w:t>Renewable Sustainable Energy Rev</w:t>
      </w:r>
      <w:r w:rsidR="00F61590"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144, 110965.</w:t>
      </w:r>
    </w:p>
    <w:p w14:paraId="5C7896A2" w14:textId="7C62B2B7" w:rsidR="001C354F" w:rsidRPr="00B42219" w:rsidRDefault="006D7F3C" w:rsidP="00D32570">
      <w:pPr>
        <w:pStyle w:val="BCAuthorAddress"/>
        <w:adjustRightInd w:val="0"/>
        <w:snapToGrid w:val="0"/>
        <w:spacing w:after="0"/>
        <w:ind w:left="-459"/>
        <w:jc w:val="both"/>
        <w:divId w:val="885333072"/>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20</w:t>
      </w:r>
      <w:r w:rsidR="00AD51CA"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Langbehn, R.K., Michels, C., Soares, H.M., 2021. Antibiotics in wastewater: From its occurrence to the biological removal by environmentally conscious technologies. </w:t>
      </w:r>
      <w:r w:rsidR="00033028" w:rsidRPr="00B42219">
        <w:rPr>
          <w:rStyle w:val="fontstyle01"/>
          <w:rFonts w:ascii="Arial" w:eastAsia="Arial Unicode MS" w:hAnsi="Arial" w:cs="Arial"/>
          <w:color w:val="auto"/>
          <w:sz w:val="24"/>
          <w:szCs w:val="24"/>
        </w:rPr>
        <w:t xml:space="preserve">Environ. </w:t>
      </w:r>
      <w:proofErr w:type="spellStart"/>
      <w:r w:rsidR="00033028" w:rsidRPr="00B42219">
        <w:rPr>
          <w:rStyle w:val="fontstyle01"/>
          <w:rFonts w:ascii="Arial" w:eastAsia="Arial Unicode MS" w:hAnsi="Arial" w:cs="Arial"/>
          <w:color w:val="auto"/>
          <w:sz w:val="24"/>
          <w:szCs w:val="24"/>
        </w:rPr>
        <w:t>Pollut</w:t>
      </w:r>
      <w:proofErr w:type="spellEnd"/>
      <w:r w:rsidR="0003302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275, 116603. </w:t>
      </w:r>
    </w:p>
    <w:p w14:paraId="1937A3B7" w14:textId="5C7C618B" w:rsidR="001C354F" w:rsidRPr="00B42219" w:rsidRDefault="006D7F3C" w:rsidP="00D32570">
      <w:pPr>
        <w:pStyle w:val="BCAuthorAddress"/>
        <w:adjustRightInd w:val="0"/>
        <w:snapToGrid w:val="0"/>
        <w:spacing w:after="0"/>
        <w:ind w:left="-459"/>
        <w:jc w:val="both"/>
        <w:divId w:val="1121608458"/>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21</w:t>
      </w:r>
      <w:r w:rsidR="00AD51CA"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Li, J., Xiao, L., Zheng, S., Zhang, Y., Luo, M., Tong, C., Xu, H., Tan, Y., Liu, J., Wang, O., Liu, F., 2018. A new insight into the strategy for methane production affected by conductive carbon cloth in wetland soil: Beneficial to </w:t>
      </w:r>
      <w:proofErr w:type="spellStart"/>
      <w:r w:rsidR="001C354F" w:rsidRPr="00B42219">
        <w:rPr>
          <w:rStyle w:val="fontstyle01"/>
          <w:rFonts w:ascii="Arial" w:eastAsia="Arial Unicode MS" w:hAnsi="Arial" w:cs="Arial"/>
          <w:color w:val="auto"/>
          <w:sz w:val="24"/>
          <w:szCs w:val="24"/>
        </w:rPr>
        <w:t>acetoclastic</w:t>
      </w:r>
      <w:proofErr w:type="spellEnd"/>
      <w:r w:rsidR="001C354F" w:rsidRPr="00B42219">
        <w:rPr>
          <w:rStyle w:val="fontstyle01"/>
          <w:rFonts w:ascii="Arial" w:eastAsia="Arial Unicode MS" w:hAnsi="Arial" w:cs="Arial"/>
          <w:color w:val="auto"/>
          <w:sz w:val="24"/>
          <w:szCs w:val="24"/>
        </w:rPr>
        <w:t xml:space="preserve"> methanogenesis instead of CO</w:t>
      </w:r>
      <w:r w:rsidR="001C354F" w:rsidRPr="00B42219">
        <w:rPr>
          <w:rStyle w:val="fontstyle01"/>
          <w:rFonts w:ascii="Arial" w:eastAsia="Arial Unicode MS" w:hAnsi="Arial" w:cs="Arial"/>
          <w:color w:val="auto"/>
          <w:sz w:val="24"/>
          <w:szCs w:val="24"/>
          <w:vertAlign w:val="subscript"/>
        </w:rPr>
        <w:t>2</w:t>
      </w:r>
      <w:r w:rsidR="001C354F" w:rsidRPr="00B42219">
        <w:rPr>
          <w:rStyle w:val="fontstyle01"/>
          <w:rFonts w:ascii="Arial" w:eastAsia="Arial Unicode MS" w:hAnsi="Arial" w:cs="Arial"/>
          <w:color w:val="auto"/>
          <w:sz w:val="24"/>
          <w:szCs w:val="24"/>
        </w:rPr>
        <w:t xml:space="preserve"> reduction. </w:t>
      </w:r>
      <w:r w:rsidR="009921E4" w:rsidRPr="00B42219">
        <w:rPr>
          <w:rStyle w:val="fontstyle01"/>
          <w:rFonts w:ascii="Arial" w:eastAsia="Arial Unicode MS" w:hAnsi="Arial" w:cs="Arial"/>
          <w:color w:val="auto"/>
          <w:sz w:val="24"/>
          <w:szCs w:val="24"/>
        </w:rPr>
        <w:t>Sci. Total Environ.</w:t>
      </w:r>
      <w:r w:rsidR="001C354F" w:rsidRPr="00B42219">
        <w:rPr>
          <w:rStyle w:val="fontstyle01"/>
          <w:rFonts w:ascii="Arial" w:eastAsia="Arial Unicode MS" w:hAnsi="Arial" w:cs="Arial"/>
          <w:color w:val="auto"/>
          <w:sz w:val="24"/>
          <w:szCs w:val="24"/>
        </w:rPr>
        <w:t xml:space="preserve"> 643, 1024–1030. </w:t>
      </w:r>
    </w:p>
    <w:p w14:paraId="06905550" w14:textId="69E1BE1B" w:rsidR="001C354F" w:rsidRPr="00B42219" w:rsidRDefault="006D7F3C" w:rsidP="00D32570">
      <w:pPr>
        <w:pStyle w:val="BCAuthorAddress"/>
        <w:adjustRightInd w:val="0"/>
        <w:snapToGrid w:val="0"/>
        <w:spacing w:after="0"/>
        <w:ind w:left="-459"/>
        <w:jc w:val="both"/>
        <w:divId w:val="16412881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22</w:t>
      </w:r>
      <w:r w:rsidR="00AD51CA"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Lü</w:t>
      </w:r>
      <w:proofErr w:type="spellEnd"/>
      <w:r w:rsidR="001C354F" w:rsidRPr="00B42219">
        <w:rPr>
          <w:rStyle w:val="fontstyle01"/>
          <w:rFonts w:ascii="Arial" w:eastAsia="Arial Unicode MS" w:hAnsi="Arial" w:cs="Arial"/>
          <w:color w:val="auto"/>
          <w:sz w:val="24"/>
          <w:szCs w:val="24"/>
        </w:rPr>
        <w:t>, C., Shen, Y., Li, C., Zhu, N., Yuan, H., 2020. Redox-active biochar and conductive graphite stimulate methanogenic metabolism in anaerobic digestion of waste-activated sludge: Beyond direct interspecies electron transfer. ACS Sustain</w:t>
      </w:r>
      <w:r w:rsidR="00FD3D8C"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Chem</w:t>
      </w:r>
      <w:r w:rsidR="00FD3D8C"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Eng</w:t>
      </w:r>
      <w:r w:rsidR="00FD3D8C"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8, 12626–12636. </w:t>
      </w:r>
    </w:p>
    <w:p w14:paraId="6A258985" w14:textId="1AE86F22" w:rsidR="001C354F" w:rsidRPr="00B42219" w:rsidRDefault="006D7F3C" w:rsidP="00D32570">
      <w:pPr>
        <w:pStyle w:val="BCAuthorAddress"/>
        <w:adjustRightInd w:val="0"/>
        <w:snapToGrid w:val="0"/>
        <w:spacing w:after="0"/>
        <w:ind w:left="-459"/>
        <w:jc w:val="both"/>
        <w:divId w:val="181032378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23</w:t>
      </w:r>
      <w:r w:rsidR="00AD51CA"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Mancini, E., Tian, H., </w:t>
      </w:r>
      <w:proofErr w:type="spellStart"/>
      <w:r w:rsidR="001C354F" w:rsidRPr="00B42219">
        <w:rPr>
          <w:rStyle w:val="fontstyle01"/>
          <w:rFonts w:ascii="Arial" w:eastAsia="Arial Unicode MS" w:hAnsi="Arial" w:cs="Arial"/>
          <w:color w:val="auto"/>
          <w:sz w:val="24"/>
          <w:szCs w:val="24"/>
        </w:rPr>
        <w:t>Angelidaki</w:t>
      </w:r>
      <w:proofErr w:type="spellEnd"/>
      <w:r w:rsidR="001C354F" w:rsidRPr="00B42219">
        <w:rPr>
          <w:rStyle w:val="fontstyle01"/>
          <w:rFonts w:ascii="Arial" w:eastAsia="Arial Unicode MS" w:hAnsi="Arial" w:cs="Arial"/>
          <w:color w:val="auto"/>
          <w:sz w:val="24"/>
          <w:szCs w:val="24"/>
        </w:rPr>
        <w:t xml:space="preserve">, I., </w:t>
      </w:r>
      <w:proofErr w:type="spellStart"/>
      <w:r w:rsidR="001C354F" w:rsidRPr="00B42219">
        <w:rPr>
          <w:rStyle w:val="fontstyle01"/>
          <w:rFonts w:ascii="Arial" w:eastAsia="Arial Unicode MS" w:hAnsi="Arial" w:cs="Arial"/>
          <w:color w:val="auto"/>
          <w:sz w:val="24"/>
          <w:szCs w:val="24"/>
        </w:rPr>
        <w:t>Fotidis</w:t>
      </w:r>
      <w:proofErr w:type="spellEnd"/>
      <w:r w:rsidR="001C354F" w:rsidRPr="00B42219">
        <w:rPr>
          <w:rStyle w:val="fontstyle01"/>
          <w:rFonts w:ascii="Arial" w:eastAsia="Arial Unicode MS" w:hAnsi="Arial" w:cs="Arial"/>
          <w:color w:val="auto"/>
          <w:sz w:val="24"/>
          <w:szCs w:val="24"/>
        </w:rPr>
        <w:t xml:space="preserve">, I.A., 2021. The implications of using organic-rich industrial wastewater as </w:t>
      </w:r>
      <w:proofErr w:type="spellStart"/>
      <w:r w:rsidR="001C354F" w:rsidRPr="00B42219">
        <w:rPr>
          <w:rStyle w:val="fontstyle01"/>
          <w:rFonts w:ascii="Arial" w:eastAsia="Arial Unicode MS" w:hAnsi="Arial" w:cs="Arial"/>
          <w:color w:val="auto"/>
          <w:sz w:val="24"/>
          <w:szCs w:val="24"/>
        </w:rPr>
        <w:t>biomethanation</w:t>
      </w:r>
      <w:proofErr w:type="spellEnd"/>
      <w:r w:rsidR="001C354F" w:rsidRPr="00B42219">
        <w:rPr>
          <w:rStyle w:val="fontstyle01"/>
          <w:rFonts w:ascii="Arial" w:eastAsia="Arial Unicode MS" w:hAnsi="Arial" w:cs="Arial"/>
          <w:color w:val="auto"/>
          <w:sz w:val="24"/>
          <w:szCs w:val="24"/>
        </w:rPr>
        <w:t xml:space="preserve"> feedstocks. </w:t>
      </w:r>
      <w:r w:rsidR="00FD3D8C" w:rsidRPr="00B42219">
        <w:rPr>
          <w:rStyle w:val="fontstyle01"/>
          <w:rFonts w:ascii="Arial" w:eastAsia="Arial Unicode MS" w:hAnsi="Arial" w:cs="Arial"/>
          <w:color w:val="auto"/>
          <w:sz w:val="24"/>
          <w:szCs w:val="24"/>
        </w:rPr>
        <w:t>Renewable Sustainable Energy Rev.</w:t>
      </w:r>
      <w:r w:rsidR="001C354F" w:rsidRPr="00B42219">
        <w:rPr>
          <w:rStyle w:val="fontstyle01"/>
          <w:rFonts w:ascii="Arial" w:eastAsia="Arial Unicode MS" w:hAnsi="Arial" w:cs="Arial"/>
          <w:color w:val="auto"/>
          <w:sz w:val="24"/>
          <w:szCs w:val="24"/>
        </w:rPr>
        <w:t xml:space="preserve"> 144, 110987. </w:t>
      </w:r>
    </w:p>
    <w:p w14:paraId="1A4E71ED" w14:textId="0FFD44F7" w:rsidR="001C354F" w:rsidRPr="00B42219" w:rsidRDefault="00AD51CA" w:rsidP="00D32570">
      <w:pPr>
        <w:pStyle w:val="BCAuthorAddress"/>
        <w:adjustRightInd w:val="0"/>
        <w:snapToGrid w:val="0"/>
        <w:spacing w:after="0"/>
        <w:ind w:left="-459"/>
        <w:jc w:val="both"/>
        <w:divId w:val="2144813025"/>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24. </w:t>
      </w:r>
      <w:r w:rsidR="001C354F" w:rsidRPr="00B42219">
        <w:rPr>
          <w:rStyle w:val="fontstyle01"/>
          <w:rFonts w:ascii="Arial" w:eastAsia="Arial Unicode MS" w:hAnsi="Arial" w:cs="Arial"/>
          <w:color w:val="auto"/>
          <w:sz w:val="24"/>
          <w:szCs w:val="24"/>
        </w:rPr>
        <w:t>Martins, G., Salvador, A.F., Pereira, L., Alves, M.M., 2018. Methane production and conductive materials: A critical review. Environ</w:t>
      </w:r>
      <w:r w:rsidR="00AD5DA0"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Sci</w:t>
      </w:r>
      <w:r w:rsidR="00AD5DA0"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Technol</w:t>
      </w:r>
      <w:r w:rsidR="00AD5DA0"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52, 10241–10253. </w:t>
      </w:r>
    </w:p>
    <w:p w14:paraId="4E755D99" w14:textId="7164B45E" w:rsidR="001C354F" w:rsidRPr="00B42219" w:rsidRDefault="00AD51CA" w:rsidP="00D32570">
      <w:pPr>
        <w:pStyle w:val="BCAuthorAddress"/>
        <w:adjustRightInd w:val="0"/>
        <w:snapToGrid w:val="0"/>
        <w:spacing w:after="0"/>
        <w:ind w:left="-459"/>
        <w:jc w:val="both"/>
        <w:divId w:val="622855146"/>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lastRenderedPageBreak/>
        <w:t xml:space="preserve">25. </w:t>
      </w:r>
      <w:r w:rsidR="001C354F" w:rsidRPr="00B42219">
        <w:rPr>
          <w:rStyle w:val="fontstyle01"/>
          <w:rFonts w:ascii="Arial" w:eastAsia="Arial Unicode MS" w:hAnsi="Arial" w:cs="Arial"/>
          <w:color w:val="auto"/>
          <w:sz w:val="24"/>
          <w:szCs w:val="24"/>
        </w:rPr>
        <w:t xml:space="preserve">Mitchell, S.M., Ullman, J.L., Teel, A.L., Watts, R.J., Frear, C., 2013. The effects of the </w:t>
      </w:r>
      <w:proofErr w:type="gramStart"/>
      <w:r w:rsidR="001C354F" w:rsidRPr="00B42219">
        <w:rPr>
          <w:rStyle w:val="fontstyle01"/>
          <w:rFonts w:ascii="Arial" w:eastAsia="Arial Unicode MS" w:hAnsi="Arial" w:cs="Arial"/>
          <w:color w:val="auto"/>
          <w:sz w:val="24"/>
          <w:szCs w:val="24"/>
        </w:rPr>
        <w:t>antibiotics</w:t>
      </w:r>
      <w:proofErr w:type="gramEnd"/>
      <w:r w:rsidR="001C354F" w:rsidRPr="00B42219">
        <w:rPr>
          <w:rStyle w:val="fontstyle01"/>
          <w:rFonts w:ascii="Arial" w:eastAsia="Arial Unicode MS" w:hAnsi="Arial" w:cs="Arial"/>
          <w:color w:val="auto"/>
          <w:sz w:val="24"/>
          <w:szCs w:val="24"/>
        </w:rPr>
        <w:t xml:space="preserve"> ampicillin, florfenicol, sulfamethazine, and </w:t>
      </w:r>
      <w:proofErr w:type="spellStart"/>
      <w:r w:rsidR="001C354F" w:rsidRPr="00B42219">
        <w:rPr>
          <w:rStyle w:val="fontstyle01"/>
          <w:rFonts w:ascii="Arial" w:eastAsia="Arial Unicode MS" w:hAnsi="Arial" w:cs="Arial"/>
          <w:color w:val="auto"/>
          <w:sz w:val="24"/>
          <w:szCs w:val="24"/>
        </w:rPr>
        <w:t>tylosin</w:t>
      </w:r>
      <w:proofErr w:type="spellEnd"/>
      <w:r w:rsidR="001C354F" w:rsidRPr="00B42219">
        <w:rPr>
          <w:rStyle w:val="fontstyle01"/>
          <w:rFonts w:ascii="Arial" w:eastAsia="Arial Unicode MS" w:hAnsi="Arial" w:cs="Arial"/>
          <w:color w:val="auto"/>
          <w:sz w:val="24"/>
          <w:szCs w:val="24"/>
        </w:rPr>
        <w:t xml:space="preserve"> on biogas production and their degradation efficiency during anaerobic digestion. </w:t>
      </w:r>
      <w:proofErr w:type="spellStart"/>
      <w:r w:rsidR="001C354F" w:rsidRPr="00B42219">
        <w:rPr>
          <w:rStyle w:val="fontstyle01"/>
          <w:rFonts w:ascii="Arial" w:eastAsia="Arial Unicode MS" w:hAnsi="Arial" w:cs="Arial"/>
          <w:color w:val="auto"/>
          <w:sz w:val="24"/>
          <w:szCs w:val="24"/>
        </w:rPr>
        <w:t>Bioresour</w:t>
      </w:r>
      <w:proofErr w:type="spellEnd"/>
      <w:r w:rsidR="00AD5DA0"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Technol</w:t>
      </w:r>
      <w:r w:rsidR="00AD5DA0"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149, 244–252. </w:t>
      </w:r>
    </w:p>
    <w:p w14:paraId="0794A1E2" w14:textId="645D141C" w:rsidR="001C354F" w:rsidRPr="00B42219" w:rsidRDefault="00AD51CA" w:rsidP="00D32570">
      <w:pPr>
        <w:pStyle w:val="BCAuthorAddress"/>
        <w:adjustRightInd w:val="0"/>
        <w:snapToGrid w:val="0"/>
        <w:spacing w:after="0"/>
        <w:ind w:left="-459"/>
        <w:jc w:val="both"/>
        <w:divId w:val="943922458"/>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26. </w:t>
      </w:r>
      <w:r w:rsidR="001C354F" w:rsidRPr="00B42219">
        <w:rPr>
          <w:rStyle w:val="fontstyle01"/>
          <w:rFonts w:ascii="Arial" w:eastAsia="Arial Unicode MS" w:hAnsi="Arial" w:cs="Arial"/>
          <w:color w:val="auto"/>
          <w:sz w:val="24"/>
          <w:szCs w:val="24"/>
        </w:rPr>
        <w:t xml:space="preserve">Noori, M.T., Vu, M.T., Ali, R.B., Min, B., 2020. Recent advances in cathode materials and configurations for upgrading methane in </w:t>
      </w:r>
      <w:proofErr w:type="spellStart"/>
      <w:r w:rsidR="001C354F" w:rsidRPr="00B42219">
        <w:rPr>
          <w:rStyle w:val="fontstyle01"/>
          <w:rFonts w:ascii="Arial" w:eastAsia="Arial Unicode MS" w:hAnsi="Arial" w:cs="Arial"/>
          <w:color w:val="auto"/>
          <w:sz w:val="24"/>
          <w:szCs w:val="24"/>
        </w:rPr>
        <w:t>bioelectrochemical</w:t>
      </w:r>
      <w:proofErr w:type="spellEnd"/>
      <w:r w:rsidR="001C354F" w:rsidRPr="00B42219">
        <w:rPr>
          <w:rStyle w:val="fontstyle01"/>
          <w:rFonts w:ascii="Arial" w:eastAsia="Arial Unicode MS" w:hAnsi="Arial" w:cs="Arial"/>
          <w:color w:val="auto"/>
          <w:sz w:val="24"/>
          <w:szCs w:val="24"/>
        </w:rPr>
        <w:t xml:space="preserve"> systems integrated with anaerobic digestion. </w:t>
      </w:r>
      <w:r w:rsidR="00AD5DA0"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392, 123689. </w:t>
      </w:r>
    </w:p>
    <w:p w14:paraId="6C1312C5" w14:textId="6AD0348A" w:rsidR="001C354F" w:rsidRPr="00B42219" w:rsidRDefault="00AD51CA" w:rsidP="00D32570">
      <w:pPr>
        <w:pStyle w:val="BCAuthorAddress"/>
        <w:adjustRightInd w:val="0"/>
        <w:snapToGrid w:val="0"/>
        <w:spacing w:after="0"/>
        <w:ind w:left="-459"/>
        <w:jc w:val="both"/>
        <w:divId w:val="204112192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27. </w:t>
      </w:r>
      <w:r w:rsidR="001C354F" w:rsidRPr="00B42219">
        <w:rPr>
          <w:rStyle w:val="fontstyle01"/>
          <w:rFonts w:ascii="Arial" w:eastAsia="Arial Unicode MS" w:hAnsi="Arial" w:cs="Arial"/>
          <w:color w:val="auto"/>
          <w:sz w:val="24"/>
          <w:szCs w:val="24"/>
        </w:rPr>
        <w:t xml:space="preserve">Prakash, D., Chauhan, S.S., Ferry, J.G., 2019. Life on the thermodynamic edge: Respiratory growth of an </w:t>
      </w:r>
      <w:proofErr w:type="spellStart"/>
      <w:r w:rsidR="001C354F" w:rsidRPr="00B42219">
        <w:rPr>
          <w:rStyle w:val="fontstyle01"/>
          <w:rFonts w:ascii="Arial" w:eastAsia="Arial Unicode MS" w:hAnsi="Arial" w:cs="Arial"/>
          <w:color w:val="auto"/>
          <w:sz w:val="24"/>
          <w:szCs w:val="24"/>
        </w:rPr>
        <w:t>acetotrophic</w:t>
      </w:r>
      <w:proofErr w:type="spellEnd"/>
      <w:r w:rsidR="001C354F" w:rsidRPr="00B42219">
        <w:rPr>
          <w:rStyle w:val="fontstyle01"/>
          <w:rFonts w:ascii="Arial" w:eastAsia="Arial Unicode MS" w:hAnsi="Arial" w:cs="Arial"/>
          <w:color w:val="auto"/>
          <w:sz w:val="24"/>
          <w:szCs w:val="24"/>
        </w:rPr>
        <w:t xml:space="preserve"> methanogen. Sci Adv 5, eaaw9059. </w:t>
      </w:r>
    </w:p>
    <w:p w14:paraId="32C40E32" w14:textId="406E7539" w:rsidR="001C354F" w:rsidRPr="00B42219" w:rsidRDefault="00AD51CA" w:rsidP="00D32570">
      <w:pPr>
        <w:pStyle w:val="BCAuthorAddress"/>
        <w:adjustRightInd w:val="0"/>
        <w:snapToGrid w:val="0"/>
        <w:spacing w:after="0"/>
        <w:ind w:left="-459"/>
        <w:jc w:val="both"/>
        <w:divId w:val="920063467"/>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28. </w:t>
      </w:r>
      <w:r w:rsidR="001C354F" w:rsidRPr="00B42219">
        <w:rPr>
          <w:rStyle w:val="fontstyle01"/>
          <w:rFonts w:ascii="Arial" w:eastAsia="Arial Unicode MS" w:hAnsi="Arial" w:cs="Arial"/>
          <w:color w:val="auto"/>
          <w:sz w:val="24"/>
          <w:szCs w:val="24"/>
        </w:rPr>
        <w:t xml:space="preserve">Qi, Q., Sun, C., Zhang, J., He, Y., Wah Tong, Y., 2021. Internal enhancement mechanism of biochar with graphene structure in anaerobic digestion: The bioavailability of trace elements and potential direct interspecies electron transfer. </w:t>
      </w:r>
      <w:r w:rsidR="00243C58"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406, 126833. </w:t>
      </w:r>
    </w:p>
    <w:p w14:paraId="26616D1B" w14:textId="1458DC5C" w:rsidR="001C354F" w:rsidRPr="00B42219" w:rsidRDefault="00AD51CA" w:rsidP="00D32570">
      <w:pPr>
        <w:pStyle w:val="BCAuthorAddress"/>
        <w:adjustRightInd w:val="0"/>
        <w:snapToGrid w:val="0"/>
        <w:spacing w:after="0"/>
        <w:ind w:left="-459"/>
        <w:jc w:val="both"/>
        <w:divId w:val="23254731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29. </w:t>
      </w:r>
      <w:r w:rsidR="001C354F" w:rsidRPr="00B42219">
        <w:rPr>
          <w:rStyle w:val="fontstyle01"/>
          <w:rFonts w:ascii="Arial" w:eastAsia="Arial Unicode MS" w:hAnsi="Arial" w:cs="Arial"/>
          <w:color w:val="auto"/>
          <w:sz w:val="24"/>
          <w:szCs w:val="24"/>
        </w:rPr>
        <w:t xml:space="preserve">Rotaru, A.-E., Shrestha, P.M., Liu, F., Shrestha, M., Shrestha, D., Embree, M., Zengler, K., Wardman, C., Nevin, K.P., Lovley, D.R., 2013. A new model for electron flow during anaerobic digestion: direct interspecies electron transfer to </w:t>
      </w:r>
      <w:proofErr w:type="spellStart"/>
      <w:r w:rsidR="001C354F" w:rsidRPr="00B42219">
        <w:rPr>
          <w:rStyle w:val="fontstyle01"/>
          <w:rFonts w:ascii="Arial" w:eastAsia="Arial Unicode MS" w:hAnsi="Arial" w:cs="Arial"/>
          <w:i/>
          <w:iCs/>
          <w:color w:val="auto"/>
          <w:sz w:val="24"/>
          <w:szCs w:val="24"/>
        </w:rPr>
        <w:t>Methanosaeta</w:t>
      </w:r>
      <w:proofErr w:type="spellEnd"/>
      <w:r w:rsidR="001C354F" w:rsidRPr="00B42219">
        <w:rPr>
          <w:rStyle w:val="fontstyle01"/>
          <w:rFonts w:ascii="Arial" w:eastAsia="Arial Unicode MS" w:hAnsi="Arial" w:cs="Arial"/>
          <w:color w:val="auto"/>
          <w:sz w:val="24"/>
          <w:szCs w:val="24"/>
        </w:rPr>
        <w:t xml:space="preserve"> for the reduction of carbon dioxide to methane. Energy Environ</w:t>
      </w:r>
      <w:r w:rsidR="00243C5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Sci</w:t>
      </w:r>
      <w:r w:rsidR="00243C5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7, 408–415.</w:t>
      </w:r>
    </w:p>
    <w:p w14:paraId="02A36F97" w14:textId="389B9F3C" w:rsidR="001C354F" w:rsidRPr="00B42219" w:rsidRDefault="00AD51CA" w:rsidP="00D32570">
      <w:pPr>
        <w:pStyle w:val="BCAuthorAddress"/>
        <w:adjustRightInd w:val="0"/>
        <w:snapToGrid w:val="0"/>
        <w:spacing w:after="0"/>
        <w:ind w:left="-459"/>
        <w:jc w:val="both"/>
        <w:divId w:val="182854911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30. </w:t>
      </w:r>
      <w:r w:rsidR="001C354F" w:rsidRPr="00B42219">
        <w:rPr>
          <w:rStyle w:val="fontstyle01"/>
          <w:rFonts w:ascii="Arial" w:eastAsia="Arial Unicode MS" w:hAnsi="Arial" w:cs="Arial"/>
          <w:color w:val="auto"/>
          <w:sz w:val="24"/>
          <w:szCs w:val="24"/>
        </w:rPr>
        <w:t xml:space="preserve">Roy, C.K., Toya, S., Hoshiko, Y., </w:t>
      </w:r>
      <w:proofErr w:type="spellStart"/>
      <w:r w:rsidR="001C354F" w:rsidRPr="00B42219">
        <w:rPr>
          <w:rStyle w:val="fontstyle01"/>
          <w:rFonts w:ascii="Arial" w:eastAsia="Arial Unicode MS" w:hAnsi="Arial" w:cs="Arial"/>
          <w:color w:val="auto"/>
          <w:sz w:val="24"/>
          <w:szCs w:val="24"/>
        </w:rPr>
        <w:t>Sabidi</w:t>
      </w:r>
      <w:proofErr w:type="spellEnd"/>
      <w:r w:rsidR="001C354F" w:rsidRPr="00B42219">
        <w:rPr>
          <w:rStyle w:val="fontstyle01"/>
          <w:rFonts w:ascii="Arial" w:eastAsia="Arial Unicode MS" w:hAnsi="Arial" w:cs="Arial"/>
          <w:color w:val="auto"/>
          <w:sz w:val="24"/>
          <w:szCs w:val="24"/>
        </w:rPr>
        <w:t xml:space="preserve">, S., Mustapha, N.A., Miyazaki, T., Maeda, T., 2022. Effect of sodium tungstate on anaerobic digestion of waste sewage sludge: Enhanced methane production via increased </w:t>
      </w:r>
      <w:proofErr w:type="spellStart"/>
      <w:r w:rsidR="001C354F" w:rsidRPr="00B42219">
        <w:rPr>
          <w:rStyle w:val="fontstyle01"/>
          <w:rFonts w:ascii="Arial" w:eastAsia="Arial Unicode MS" w:hAnsi="Arial" w:cs="Arial"/>
          <w:color w:val="auto"/>
          <w:sz w:val="24"/>
          <w:szCs w:val="24"/>
        </w:rPr>
        <w:t>acetoclastic</w:t>
      </w:r>
      <w:proofErr w:type="spellEnd"/>
      <w:r w:rsidR="001C354F" w:rsidRPr="00B42219">
        <w:rPr>
          <w:rStyle w:val="fontstyle01"/>
          <w:rFonts w:ascii="Arial" w:eastAsia="Arial Unicode MS" w:hAnsi="Arial" w:cs="Arial"/>
          <w:color w:val="auto"/>
          <w:sz w:val="24"/>
          <w:szCs w:val="24"/>
        </w:rPr>
        <w:t xml:space="preserve"> methanogens. J</w:t>
      </w:r>
      <w:r w:rsidR="00243C5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Environ</w:t>
      </w:r>
      <w:r w:rsidR="00243C5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Chem</w:t>
      </w:r>
      <w:r w:rsidR="00243C5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Eng</w:t>
      </w:r>
      <w:r w:rsidR="00243C5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10, 107524. </w:t>
      </w:r>
    </w:p>
    <w:p w14:paraId="52FCB1F8" w14:textId="381923EB" w:rsidR="001C354F" w:rsidRPr="00B42219" w:rsidRDefault="00AD51CA" w:rsidP="00D32570">
      <w:pPr>
        <w:pStyle w:val="BCAuthorAddress"/>
        <w:adjustRightInd w:val="0"/>
        <w:snapToGrid w:val="0"/>
        <w:spacing w:after="0"/>
        <w:ind w:left="-459"/>
        <w:jc w:val="both"/>
        <w:divId w:val="93162087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31. </w:t>
      </w:r>
      <w:proofErr w:type="spellStart"/>
      <w:r w:rsidR="001C354F" w:rsidRPr="00B42219">
        <w:rPr>
          <w:rStyle w:val="fontstyle01"/>
          <w:rFonts w:ascii="Arial" w:eastAsia="Arial Unicode MS" w:hAnsi="Arial" w:cs="Arial"/>
          <w:color w:val="auto"/>
          <w:sz w:val="24"/>
          <w:szCs w:val="24"/>
        </w:rPr>
        <w:t>Saunois</w:t>
      </w:r>
      <w:proofErr w:type="spellEnd"/>
      <w:r w:rsidR="001C354F" w:rsidRPr="00B42219">
        <w:rPr>
          <w:rStyle w:val="fontstyle01"/>
          <w:rFonts w:ascii="Arial" w:eastAsia="Arial Unicode MS" w:hAnsi="Arial" w:cs="Arial"/>
          <w:color w:val="auto"/>
          <w:sz w:val="24"/>
          <w:szCs w:val="24"/>
        </w:rPr>
        <w:t xml:space="preserve">, M., R. </w:t>
      </w:r>
      <w:proofErr w:type="spellStart"/>
      <w:r w:rsidR="001C354F" w:rsidRPr="00B42219">
        <w:rPr>
          <w:rStyle w:val="fontstyle01"/>
          <w:rFonts w:ascii="Arial" w:eastAsia="Arial Unicode MS" w:hAnsi="Arial" w:cs="Arial"/>
          <w:color w:val="auto"/>
          <w:sz w:val="24"/>
          <w:szCs w:val="24"/>
        </w:rPr>
        <w:t>Stavert</w:t>
      </w:r>
      <w:proofErr w:type="spellEnd"/>
      <w:r w:rsidR="001C354F" w:rsidRPr="00B42219">
        <w:rPr>
          <w:rStyle w:val="fontstyle01"/>
          <w:rFonts w:ascii="Arial" w:eastAsia="Arial Unicode MS" w:hAnsi="Arial" w:cs="Arial"/>
          <w:color w:val="auto"/>
          <w:sz w:val="24"/>
          <w:szCs w:val="24"/>
        </w:rPr>
        <w:t xml:space="preserve">, A., Poulter, B., Bousquet, P., G. </w:t>
      </w:r>
      <w:proofErr w:type="spellStart"/>
      <w:r w:rsidR="001C354F" w:rsidRPr="00B42219">
        <w:rPr>
          <w:rStyle w:val="fontstyle01"/>
          <w:rFonts w:ascii="Arial" w:eastAsia="Arial Unicode MS" w:hAnsi="Arial" w:cs="Arial"/>
          <w:color w:val="auto"/>
          <w:sz w:val="24"/>
          <w:szCs w:val="24"/>
        </w:rPr>
        <w:t>Canadell</w:t>
      </w:r>
      <w:proofErr w:type="spellEnd"/>
      <w:r w:rsidR="001C354F" w:rsidRPr="00B42219">
        <w:rPr>
          <w:rStyle w:val="fontstyle01"/>
          <w:rFonts w:ascii="Arial" w:eastAsia="Arial Unicode MS" w:hAnsi="Arial" w:cs="Arial"/>
          <w:color w:val="auto"/>
          <w:sz w:val="24"/>
          <w:szCs w:val="24"/>
        </w:rPr>
        <w:t xml:space="preserve">, J., B. Jackson, R., A. Raymond, P., J. </w:t>
      </w:r>
      <w:proofErr w:type="spellStart"/>
      <w:r w:rsidR="001C354F" w:rsidRPr="00B42219">
        <w:rPr>
          <w:rStyle w:val="fontstyle01"/>
          <w:rFonts w:ascii="Arial" w:eastAsia="Arial Unicode MS" w:hAnsi="Arial" w:cs="Arial"/>
          <w:color w:val="auto"/>
          <w:sz w:val="24"/>
          <w:szCs w:val="24"/>
        </w:rPr>
        <w:t>Dlugokencky</w:t>
      </w:r>
      <w:proofErr w:type="spellEnd"/>
      <w:r w:rsidR="001C354F" w:rsidRPr="00B42219">
        <w:rPr>
          <w:rStyle w:val="fontstyle01"/>
          <w:rFonts w:ascii="Arial" w:eastAsia="Arial Unicode MS" w:hAnsi="Arial" w:cs="Arial"/>
          <w:color w:val="auto"/>
          <w:sz w:val="24"/>
          <w:szCs w:val="24"/>
        </w:rPr>
        <w:t xml:space="preserve">, E., </w:t>
      </w:r>
      <w:proofErr w:type="spellStart"/>
      <w:r w:rsidR="001C354F" w:rsidRPr="00B42219">
        <w:rPr>
          <w:rStyle w:val="fontstyle01"/>
          <w:rFonts w:ascii="Arial" w:eastAsia="Arial Unicode MS" w:hAnsi="Arial" w:cs="Arial"/>
          <w:color w:val="auto"/>
          <w:sz w:val="24"/>
          <w:szCs w:val="24"/>
        </w:rPr>
        <w:t>Houweling</w:t>
      </w:r>
      <w:proofErr w:type="spellEnd"/>
      <w:r w:rsidR="001C354F" w:rsidRPr="00B42219">
        <w:rPr>
          <w:rStyle w:val="fontstyle01"/>
          <w:rFonts w:ascii="Arial" w:eastAsia="Arial Unicode MS" w:hAnsi="Arial" w:cs="Arial"/>
          <w:color w:val="auto"/>
          <w:sz w:val="24"/>
          <w:szCs w:val="24"/>
        </w:rPr>
        <w:t xml:space="preserve">, S., K. Patra, P., </w:t>
      </w:r>
      <w:proofErr w:type="spellStart"/>
      <w:r w:rsidR="001C354F" w:rsidRPr="00B42219">
        <w:rPr>
          <w:rStyle w:val="fontstyle01"/>
          <w:rFonts w:ascii="Arial" w:eastAsia="Arial Unicode MS" w:hAnsi="Arial" w:cs="Arial"/>
          <w:color w:val="auto"/>
          <w:sz w:val="24"/>
          <w:szCs w:val="24"/>
        </w:rPr>
        <w:lastRenderedPageBreak/>
        <w:t>Ciais</w:t>
      </w:r>
      <w:proofErr w:type="spellEnd"/>
      <w:r w:rsidR="001C354F" w:rsidRPr="00B42219">
        <w:rPr>
          <w:rStyle w:val="fontstyle01"/>
          <w:rFonts w:ascii="Arial" w:eastAsia="Arial Unicode MS" w:hAnsi="Arial" w:cs="Arial"/>
          <w:color w:val="auto"/>
          <w:sz w:val="24"/>
          <w:szCs w:val="24"/>
        </w:rPr>
        <w:t xml:space="preserve">, P., K. Arora, V., </w:t>
      </w:r>
      <w:proofErr w:type="spellStart"/>
      <w:r w:rsidR="001C354F" w:rsidRPr="00B42219">
        <w:rPr>
          <w:rStyle w:val="fontstyle01"/>
          <w:rFonts w:ascii="Arial" w:eastAsia="Arial Unicode MS" w:hAnsi="Arial" w:cs="Arial"/>
          <w:color w:val="auto"/>
          <w:sz w:val="24"/>
          <w:szCs w:val="24"/>
        </w:rPr>
        <w:t>Bastviken</w:t>
      </w:r>
      <w:proofErr w:type="spellEnd"/>
      <w:r w:rsidR="001C354F" w:rsidRPr="00B42219">
        <w:rPr>
          <w:rStyle w:val="fontstyle01"/>
          <w:rFonts w:ascii="Arial" w:eastAsia="Arial Unicode MS" w:hAnsi="Arial" w:cs="Arial"/>
          <w:color w:val="auto"/>
          <w:sz w:val="24"/>
          <w:szCs w:val="24"/>
        </w:rPr>
        <w:t xml:space="preserve">, D., Bergamaschi, P., R. Blake, D., Brailsford, G., </w:t>
      </w:r>
      <w:proofErr w:type="spellStart"/>
      <w:r w:rsidR="001C354F" w:rsidRPr="00B42219">
        <w:rPr>
          <w:rStyle w:val="fontstyle01"/>
          <w:rFonts w:ascii="Arial" w:eastAsia="Arial Unicode MS" w:hAnsi="Arial" w:cs="Arial"/>
          <w:color w:val="auto"/>
          <w:sz w:val="24"/>
          <w:szCs w:val="24"/>
        </w:rPr>
        <w:t>Bruhwiler</w:t>
      </w:r>
      <w:proofErr w:type="spellEnd"/>
      <w:r w:rsidR="001C354F" w:rsidRPr="00B42219">
        <w:rPr>
          <w:rStyle w:val="fontstyle01"/>
          <w:rFonts w:ascii="Arial" w:eastAsia="Arial Unicode MS" w:hAnsi="Arial" w:cs="Arial"/>
          <w:color w:val="auto"/>
          <w:sz w:val="24"/>
          <w:szCs w:val="24"/>
        </w:rPr>
        <w:t xml:space="preserve">, L., M. Carlson, K., Carrol, M., Castaldi, S., Chandra, N., </w:t>
      </w:r>
      <w:proofErr w:type="spellStart"/>
      <w:r w:rsidR="001C354F" w:rsidRPr="00B42219">
        <w:rPr>
          <w:rStyle w:val="fontstyle01"/>
          <w:rFonts w:ascii="Arial" w:eastAsia="Arial Unicode MS" w:hAnsi="Arial" w:cs="Arial"/>
          <w:color w:val="auto"/>
          <w:sz w:val="24"/>
          <w:szCs w:val="24"/>
        </w:rPr>
        <w:t>Crevoisier</w:t>
      </w:r>
      <w:proofErr w:type="spellEnd"/>
      <w:r w:rsidR="001C354F" w:rsidRPr="00B42219">
        <w:rPr>
          <w:rStyle w:val="fontstyle01"/>
          <w:rFonts w:ascii="Arial" w:eastAsia="Arial Unicode MS" w:hAnsi="Arial" w:cs="Arial"/>
          <w:color w:val="auto"/>
          <w:sz w:val="24"/>
          <w:szCs w:val="24"/>
        </w:rPr>
        <w:t xml:space="preserve">, C., M. Crill, P., Covey, K., L. Curry, C., </w:t>
      </w:r>
      <w:proofErr w:type="spellStart"/>
      <w:r w:rsidR="001C354F" w:rsidRPr="00B42219">
        <w:rPr>
          <w:rStyle w:val="fontstyle01"/>
          <w:rFonts w:ascii="Arial" w:eastAsia="Arial Unicode MS" w:hAnsi="Arial" w:cs="Arial"/>
          <w:color w:val="auto"/>
          <w:sz w:val="24"/>
          <w:szCs w:val="24"/>
        </w:rPr>
        <w:t>Etiope</w:t>
      </w:r>
      <w:proofErr w:type="spellEnd"/>
      <w:r w:rsidR="001C354F" w:rsidRPr="00B42219">
        <w:rPr>
          <w:rStyle w:val="fontstyle01"/>
          <w:rFonts w:ascii="Arial" w:eastAsia="Arial Unicode MS" w:hAnsi="Arial" w:cs="Arial"/>
          <w:color w:val="auto"/>
          <w:sz w:val="24"/>
          <w:szCs w:val="24"/>
        </w:rPr>
        <w:t xml:space="preserve">, G., Frankenberg, C., Gedney, N., I. </w:t>
      </w:r>
      <w:proofErr w:type="spellStart"/>
      <w:r w:rsidR="001C354F" w:rsidRPr="00B42219">
        <w:rPr>
          <w:rStyle w:val="fontstyle01"/>
          <w:rFonts w:ascii="Arial" w:eastAsia="Arial Unicode MS" w:hAnsi="Arial" w:cs="Arial"/>
          <w:color w:val="auto"/>
          <w:sz w:val="24"/>
          <w:szCs w:val="24"/>
        </w:rPr>
        <w:t>Hegglin</w:t>
      </w:r>
      <w:proofErr w:type="spellEnd"/>
      <w:r w:rsidR="001C354F" w:rsidRPr="00B42219">
        <w:rPr>
          <w:rStyle w:val="fontstyle01"/>
          <w:rFonts w:ascii="Arial" w:eastAsia="Arial Unicode MS" w:hAnsi="Arial" w:cs="Arial"/>
          <w:color w:val="auto"/>
          <w:sz w:val="24"/>
          <w:szCs w:val="24"/>
        </w:rPr>
        <w:t xml:space="preserve">, M., Höglund-Isaksson, L., </w:t>
      </w:r>
      <w:proofErr w:type="spellStart"/>
      <w:r w:rsidR="001C354F" w:rsidRPr="00B42219">
        <w:rPr>
          <w:rStyle w:val="fontstyle01"/>
          <w:rFonts w:ascii="Arial" w:eastAsia="Arial Unicode MS" w:hAnsi="Arial" w:cs="Arial"/>
          <w:color w:val="auto"/>
          <w:sz w:val="24"/>
          <w:szCs w:val="24"/>
        </w:rPr>
        <w:t>Hugelius</w:t>
      </w:r>
      <w:proofErr w:type="spellEnd"/>
      <w:r w:rsidR="001C354F" w:rsidRPr="00B42219">
        <w:rPr>
          <w:rStyle w:val="fontstyle01"/>
          <w:rFonts w:ascii="Arial" w:eastAsia="Arial Unicode MS" w:hAnsi="Arial" w:cs="Arial"/>
          <w:color w:val="auto"/>
          <w:sz w:val="24"/>
          <w:szCs w:val="24"/>
        </w:rPr>
        <w:t xml:space="preserve">, G., Ishizawa, M., Ito, A., Janssens-Maenhout, G., M. Jensen, K., Joos, F., Kleinen, T., B. Krummel, P., L. </w:t>
      </w:r>
      <w:proofErr w:type="spellStart"/>
      <w:r w:rsidR="001C354F" w:rsidRPr="00B42219">
        <w:rPr>
          <w:rStyle w:val="fontstyle01"/>
          <w:rFonts w:ascii="Arial" w:eastAsia="Arial Unicode MS" w:hAnsi="Arial" w:cs="Arial"/>
          <w:color w:val="auto"/>
          <w:sz w:val="24"/>
          <w:szCs w:val="24"/>
        </w:rPr>
        <w:t>Langenfelds</w:t>
      </w:r>
      <w:proofErr w:type="spellEnd"/>
      <w:r w:rsidR="001C354F" w:rsidRPr="00B42219">
        <w:rPr>
          <w:rStyle w:val="fontstyle01"/>
          <w:rFonts w:ascii="Arial" w:eastAsia="Arial Unicode MS" w:hAnsi="Arial" w:cs="Arial"/>
          <w:color w:val="auto"/>
          <w:sz w:val="24"/>
          <w:szCs w:val="24"/>
        </w:rPr>
        <w:t xml:space="preserve">, R., G. </w:t>
      </w:r>
      <w:proofErr w:type="spellStart"/>
      <w:r w:rsidR="001C354F" w:rsidRPr="00B42219">
        <w:rPr>
          <w:rStyle w:val="fontstyle01"/>
          <w:rFonts w:ascii="Arial" w:eastAsia="Arial Unicode MS" w:hAnsi="Arial" w:cs="Arial"/>
          <w:color w:val="auto"/>
          <w:sz w:val="24"/>
          <w:szCs w:val="24"/>
        </w:rPr>
        <w:t>Laruelle</w:t>
      </w:r>
      <w:proofErr w:type="spellEnd"/>
      <w:r w:rsidR="001C354F" w:rsidRPr="00B42219">
        <w:rPr>
          <w:rStyle w:val="fontstyle01"/>
          <w:rFonts w:ascii="Arial" w:eastAsia="Arial Unicode MS" w:hAnsi="Arial" w:cs="Arial"/>
          <w:color w:val="auto"/>
          <w:sz w:val="24"/>
          <w:szCs w:val="24"/>
        </w:rPr>
        <w:t xml:space="preserve">, G., Liu, L., </w:t>
      </w:r>
      <w:proofErr w:type="spellStart"/>
      <w:r w:rsidR="001C354F" w:rsidRPr="00B42219">
        <w:rPr>
          <w:rStyle w:val="fontstyle01"/>
          <w:rFonts w:ascii="Arial" w:eastAsia="Arial Unicode MS" w:hAnsi="Arial" w:cs="Arial"/>
          <w:color w:val="auto"/>
          <w:sz w:val="24"/>
          <w:szCs w:val="24"/>
        </w:rPr>
        <w:t>MacHida</w:t>
      </w:r>
      <w:proofErr w:type="spellEnd"/>
      <w:r w:rsidR="001C354F" w:rsidRPr="00B42219">
        <w:rPr>
          <w:rStyle w:val="fontstyle01"/>
          <w:rFonts w:ascii="Arial" w:eastAsia="Arial Unicode MS" w:hAnsi="Arial" w:cs="Arial"/>
          <w:color w:val="auto"/>
          <w:sz w:val="24"/>
          <w:szCs w:val="24"/>
        </w:rPr>
        <w:t xml:space="preserve">, T., </w:t>
      </w:r>
      <w:proofErr w:type="spellStart"/>
      <w:r w:rsidR="001C354F" w:rsidRPr="00B42219">
        <w:rPr>
          <w:rStyle w:val="fontstyle01"/>
          <w:rFonts w:ascii="Arial" w:eastAsia="Arial Unicode MS" w:hAnsi="Arial" w:cs="Arial"/>
          <w:color w:val="auto"/>
          <w:sz w:val="24"/>
          <w:szCs w:val="24"/>
        </w:rPr>
        <w:t>Maksyutov</w:t>
      </w:r>
      <w:proofErr w:type="spellEnd"/>
      <w:r w:rsidR="001C354F" w:rsidRPr="00B42219">
        <w:rPr>
          <w:rStyle w:val="fontstyle01"/>
          <w:rFonts w:ascii="Arial" w:eastAsia="Arial Unicode MS" w:hAnsi="Arial" w:cs="Arial"/>
          <w:color w:val="auto"/>
          <w:sz w:val="24"/>
          <w:szCs w:val="24"/>
        </w:rPr>
        <w:t xml:space="preserve">, S., C. McDonald, K., McNorton, J., A. Miller, P., R. Melton, J., Morino, I., Müller, J., Murguia-Flores, F., Naik, V., Niwa, Y., Noce, S., O’Doherty, S., J. Parker, R., Peng, C., Peng, S., P. Peters, G., Prigent, C., Prinn, R., </w:t>
      </w:r>
      <w:proofErr w:type="spellStart"/>
      <w:r w:rsidR="001C354F" w:rsidRPr="00B42219">
        <w:rPr>
          <w:rStyle w:val="fontstyle01"/>
          <w:rFonts w:ascii="Arial" w:eastAsia="Arial Unicode MS" w:hAnsi="Arial" w:cs="Arial"/>
          <w:color w:val="auto"/>
          <w:sz w:val="24"/>
          <w:szCs w:val="24"/>
        </w:rPr>
        <w:t>Ramonet</w:t>
      </w:r>
      <w:proofErr w:type="spellEnd"/>
      <w:r w:rsidR="001C354F" w:rsidRPr="00B42219">
        <w:rPr>
          <w:rStyle w:val="fontstyle01"/>
          <w:rFonts w:ascii="Arial" w:eastAsia="Arial Unicode MS" w:hAnsi="Arial" w:cs="Arial"/>
          <w:color w:val="auto"/>
          <w:sz w:val="24"/>
          <w:szCs w:val="24"/>
        </w:rPr>
        <w:t xml:space="preserve">, M., Regnier, P., J. Riley, W., A. Rosentreter, J., Segers, A., J. Simpson, I., Shi, H., J. Smith, S., Paul Steele, L., F. Thornton, B., Tian, H., </w:t>
      </w:r>
      <w:proofErr w:type="spellStart"/>
      <w:r w:rsidR="001C354F" w:rsidRPr="00B42219">
        <w:rPr>
          <w:rStyle w:val="fontstyle01"/>
          <w:rFonts w:ascii="Arial" w:eastAsia="Arial Unicode MS" w:hAnsi="Arial" w:cs="Arial"/>
          <w:color w:val="auto"/>
          <w:sz w:val="24"/>
          <w:szCs w:val="24"/>
        </w:rPr>
        <w:t>Tohjima</w:t>
      </w:r>
      <w:proofErr w:type="spellEnd"/>
      <w:r w:rsidR="001C354F" w:rsidRPr="00B42219">
        <w:rPr>
          <w:rStyle w:val="fontstyle01"/>
          <w:rFonts w:ascii="Arial" w:eastAsia="Arial Unicode MS" w:hAnsi="Arial" w:cs="Arial"/>
          <w:color w:val="auto"/>
          <w:sz w:val="24"/>
          <w:szCs w:val="24"/>
        </w:rPr>
        <w:t xml:space="preserve">, Y., N. </w:t>
      </w:r>
      <w:proofErr w:type="spellStart"/>
      <w:r w:rsidR="001C354F" w:rsidRPr="00B42219">
        <w:rPr>
          <w:rStyle w:val="fontstyle01"/>
          <w:rFonts w:ascii="Arial" w:eastAsia="Arial Unicode MS" w:hAnsi="Arial" w:cs="Arial"/>
          <w:color w:val="auto"/>
          <w:sz w:val="24"/>
          <w:szCs w:val="24"/>
        </w:rPr>
        <w:t>Tubiello</w:t>
      </w:r>
      <w:proofErr w:type="spellEnd"/>
      <w:r w:rsidR="001C354F" w:rsidRPr="00B42219">
        <w:rPr>
          <w:rStyle w:val="fontstyle01"/>
          <w:rFonts w:ascii="Arial" w:eastAsia="Arial Unicode MS" w:hAnsi="Arial" w:cs="Arial"/>
          <w:color w:val="auto"/>
          <w:sz w:val="24"/>
          <w:szCs w:val="24"/>
        </w:rPr>
        <w:t xml:space="preserve">, F., Tsuruta, A., </w:t>
      </w:r>
      <w:proofErr w:type="spellStart"/>
      <w:r w:rsidR="001C354F" w:rsidRPr="00B42219">
        <w:rPr>
          <w:rStyle w:val="fontstyle01"/>
          <w:rFonts w:ascii="Arial" w:eastAsia="Arial Unicode MS" w:hAnsi="Arial" w:cs="Arial"/>
          <w:color w:val="auto"/>
          <w:sz w:val="24"/>
          <w:szCs w:val="24"/>
        </w:rPr>
        <w:t>Viovy</w:t>
      </w:r>
      <w:proofErr w:type="spellEnd"/>
      <w:r w:rsidR="001C354F" w:rsidRPr="00B42219">
        <w:rPr>
          <w:rStyle w:val="fontstyle01"/>
          <w:rFonts w:ascii="Arial" w:eastAsia="Arial Unicode MS" w:hAnsi="Arial" w:cs="Arial"/>
          <w:color w:val="auto"/>
          <w:sz w:val="24"/>
          <w:szCs w:val="24"/>
        </w:rPr>
        <w:t xml:space="preserve">, N., Voulgarakis, A., S. Weber, T., Van Weele, M., R. Van Der Werf, G., F. Weiss, R., Worthy, D., Wunch, D., Yin, Y., Yoshida, Y., Zhang, W., Zhang, Z., Zhao, Y., Zheng, B., Zhu, Qing, Zhu, </w:t>
      </w:r>
      <w:proofErr w:type="spellStart"/>
      <w:r w:rsidR="001C354F" w:rsidRPr="00B42219">
        <w:rPr>
          <w:rStyle w:val="fontstyle01"/>
          <w:rFonts w:ascii="Arial" w:eastAsia="Arial Unicode MS" w:hAnsi="Arial" w:cs="Arial"/>
          <w:color w:val="auto"/>
          <w:sz w:val="24"/>
          <w:szCs w:val="24"/>
        </w:rPr>
        <w:t>Qiuan</w:t>
      </w:r>
      <w:proofErr w:type="spellEnd"/>
      <w:r w:rsidR="001C354F" w:rsidRPr="00B42219">
        <w:rPr>
          <w:rStyle w:val="fontstyle01"/>
          <w:rFonts w:ascii="Arial" w:eastAsia="Arial Unicode MS" w:hAnsi="Arial" w:cs="Arial"/>
          <w:color w:val="auto"/>
          <w:sz w:val="24"/>
          <w:szCs w:val="24"/>
        </w:rPr>
        <w:t>, Zhuang, Q., 2020. The global methane budget 2000-2017. Earth Syst Sci</w:t>
      </w:r>
      <w:r w:rsidR="00181DFB"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Data</w:t>
      </w:r>
      <w:r w:rsidR="00181DFB"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12, 1561–1623. </w:t>
      </w:r>
    </w:p>
    <w:p w14:paraId="43446730" w14:textId="4C2D4C28" w:rsidR="001C354F" w:rsidRPr="00B42219" w:rsidRDefault="007E4507" w:rsidP="00D32570">
      <w:pPr>
        <w:pStyle w:val="BCAuthorAddress"/>
        <w:adjustRightInd w:val="0"/>
        <w:snapToGrid w:val="0"/>
        <w:spacing w:after="0"/>
        <w:ind w:left="-459"/>
        <w:jc w:val="both"/>
        <w:divId w:val="908272146"/>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 xml:space="preserve">32. </w:t>
      </w:r>
      <w:r w:rsidR="001C354F" w:rsidRPr="00B42219">
        <w:rPr>
          <w:rStyle w:val="fontstyle01"/>
          <w:rFonts w:ascii="Arial" w:eastAsia="Arial Unicode MS" w:hAnsi="Arial" w:cs="Arial"/>
          <w:color w:val="auto"/>
          <w:sz w:val="24"/>
          <w:szCs w:val="24"/>
        </w:rPr>
        <w:t>Song, X., Liu, J., Jiang, Q., Zhang, P., Shao, Y., He, W., Feng, Y., 2019. Enhanced electron transfer and methane production from low-strength wastewater using a new granular activated carbon modified with nano-Fe</w:t>
      </w:r>
      <w:r w:rsidR="001C354F" w:rsidRPr="00B42219">
        <w:rPr>
          <w:rStyle w:val="fontstyle01"/>
          <w:rFonts w:ascii="Arial" w:eastAsia="Arial Unicode MS" w:hAnsi="Arial" w:cs="Arial"/>
          <w:color w:val="auto"/>
          <w:sz w:val="24"/>
          <w:szCs w:val="24"/>
          <w:vertAlign w:val="subscript"/>
        </w:rPr>
        <w:t>3</w:t>
      </w:r>
      <w:r w:rsidR="001C354F" w:rsidRPr="00B42219">
        <w:rPr>
          <w:rStyle w:val="fontstyle01"/>
          <w:rFonts w:ascii="Arial" w:eastAsia="Arial Unicode MS" w:hAnsi="Arial" w:cs="Arial"/>
          <w:color w:val="auto"/>
          <w:sz w:val="24"/>
          <w:szCs w:val="24"/>
        </w:rPr>
        <w:t>O</w:t>
      </w:r>
      <w:r w:rsidR="001C354F" w:rsidRPr="00B42219">
        <w:rPr>
          <w:rStyle w:val="fontstyle01"/>
          <w:rFonts w:ascii="Arial" w:eastAsia="Arial Unicode MS" w:hAnsi="Arial" w:cs="Arial"/>
          <w:color w:val="auto"/>
          <w:sz w:val="24"/>
          <w:szCs w:val="24"/>
          <w:vertAlign w:val="subscript"/>
        </w:rPr>
        <w:t>4</w:t>
      </w:r>
      <w:r w:rsidR="001C354F" w:rsidRPr="00B42219">
        <w:rPr>
          <w:rStyle w:val="fontstyle01"/>
          <w:rFonts w:ascii="Arial" w:eastAsia="Arial Unicode MS" w:hAnsi="Arial" w:cs="Arial"/>
          <w:color w:val="auto"/>
          <w:sz w:val="24"/>
          <w:szCs w:val="24"/>
        </w:rPr>
        <w:t xml:space="preserve">. </w:t>
      </w:r>
      <w:r w:rsidR="00181DFB"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374, 1344–1352. </w:t>
      </w:r>
    </w:p>
    <w:p w14:paraId="16ACDD5A" w14:textId="66523230" w:rsidR="001C354F" w:rsidRPr="00B42219" w:rsidRDefault="006D7F3C" w:rsidP="00D32570">
      <w:pPr>
        <w:pStyle w:val="BCAuthorAddress"/>
        <w:adjustRightInd w:val="0"/>
        <w:snapToGrid w:val="0"/>
        <w:spacing w:after="0"/>
        <w:ind w:left="-459"/>
        <w:jc w:val="both"/>
        <w:divId w:val="1890220900"/>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33</w:t>
      </w:r>
      <w:r w:rsidR="007E4507"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Stams</w:t>
      </w:r>
      <w:proofErr w:type="spellEnd"/>
      <w:r w:rsidR="001C354F" w:rsidRPr="00B42219">
        <w:rPr>
          <w:rStyle w:val="fontstyle01"/>
          <w:rFonts w:ascii="Arial" w:eastAsia="Arial Unicode MS" w:hAnsi="Arial" w:cs="Arial"/>
          <w:color w:val="auto"/>
          <w:sz w:val="24"/>
          <w:szCs w:val="24"/>
        </w:rPr>
        <w:t xml:space="preserve">, A.J.M., </w:t>
      </w:r>
      <w:proofErr w:type="spellStart"/>
      <w:r w:rsidR="001C354F" w:rsidRPr="00B42219">
        <w:rPr>
          <w:rStyle w:val="fontstyle01"/>
          <w:rFonts w:ascii="Arial" w:eastAsia="Arial Unicode MS" w:hAnsi="Arial" w:cs="Arial"/>
          <w:color w:val="auto"/>
          <w:sz w:val="24"/>
          <w:szCs w:val="24"/>
        </w:rPr>
        <w:t>Plugge</w:t>
      </w:r>
      <w:proofErr w:type="spellEnd"/>
      <w:r w:rsidR="001C354F" w:rsidRPr="00B42219">
        <w:rPr>
          <w:rStyle w:val="fontstyle01"/>
          <w:rFonts w:ascii="Arial" w:eastAsia="Arial Unicode MS" w:hAnsi="Arial" w:cs="Arial"/>
          <w:color w:val="auto"/>
          <w:sz w:val="24"/>
          <w:szCs w:val="24"/>
        </w:rPr>
        <w:t>, C.M., 2009. Electron transfer in syntrophic communities of anaerobic bacteria and archaea. Nat</w:t>
      </w:r>
      <w:r w:rsidR="0031329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Rev</w:t>
      </w:r>
      <w:r w:rsidR="0031329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Microbiol</w:t>
      </w:r>
      <w:proofErr w:type="spellEnd"/>
      <w:r w:rsidR="00313299"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7, 568–577. </w:t>
      </w:r>
    </w:p>
    <w:p w14:paraId="2A2895A9" w14:textId="47C9ACC7" w:rsidR="001C354F" w:rsidRPr="00B42219" w:rsidRDefault="006D7F3C" w:rsidP="00D32570">
      <w:pPr>
        <w:pStyle w:val="BCAuthorAddress"/>
        <w:adjustRightInd w:val="0"/>
        <w:snapToGrid w:val="0"/>
        <w:spacing w:after="0"/>
        <w:ind w:left="-459"/>
        <w:jc w:val="both"/>
        <w:divId w:val="1857501279"/>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lastRenderedPageBreak/>
        <w:t>34</w:t>
      </w:r>
      <w:r w:rsidR="00DC3CDF" w:rsidRPr="00B42219">
        <w:rPr>
          <w:rStyle w:val="fontstyle01"/>
          <w:rFonts w:ascii="Arial" w:eastAsia="Arial Unicode MS" w:hAnsi="Arial" w:cs="Arial"/>
          <w:color w:val="auto"/>
          <w:sz w:val="24"/>
          <w:szCs w:val="24"/>
        </w:rPr>
        <w:t>.</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Tang, T., Liu, M., Du, Y., Chen, Y., 2022. Deciphering the internal mechanisms of ciprofloxacin affected anaerobic digestion, its degradation and detoxification mechanism. </w:t>
      </w:r>
      <w:r w:rsidR="005E1A4F" w:rsidRPr="00B42219">
        <w:rPr>
          <w:rStyle w:val="fontstyle01"/>
          <w:rFonts w:ascii="Arial" w:eastAsia="Arial Unicode MS" w:hAnsi="Arial" w:cs="Arial"/>
          <w:color w:val="auto"/>
          <w:sz w:val="24"/>
          <w:szCs w:val="24"/>
        </w:rPr>
        <w:t>Sci. Total Environ.</w:t>
      </w:r>
      <w:r w:rsidR="001C354F" w:rsidRPr="00B42219">
        <w:rPr>
          <w:rStyle w:val="fontstyle01"/>
          <w:rFonts w:ascii="Arial" w:eastAsia="Arial Unicode MS" w:hAnsi="Arial" w:cs="Arial"/>
          <w:color w:val="auto"/>
          <w:sz w:val="24"/>
          <w:szCs w:val="24"/>
        </w:rPr>
        <w:t xml:space="preserve"> 842, 156718. </w:t>
      </w:r>
    </w:p>
    <w:p w14:paraId="72024BC2" w14:textId="506E8998" w:rsidR="001C354F" w:rsidRPr="00B42219" w:rsidRDefault="006D7F3C" w:rsidP="00D32570">
      <w:pPr>
        <w:pStyle w:val="BCAuthorAddress"/>
        <w:adjustRightInd w:val="0"/>
        <w:snapToGrid w:val="0"/>
        <w:spacing w:after="0"/>
        <w:ind w:left="-459"/>
        <w:jc w:val="both"/>
        <w:divId w:val="977955040"/>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35</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Van </w:t>
      </w:r>
      <w:proofErr w:type="spellStart"/>
      <w:r w:rsidR="001C354F" w:rsidRPr="00B42219">
        <w:rPr>
          <w:rStyle w:val="fontstyle01"/>
          <w:rFonts w:ascii="Arial" w:eastAsia="Arial Unicode MS" w:hAnsi="Arial" w:cs="Arial"/>
          <w:color w:val="auto"/>
          <w:sz w:val="24"/>
          <w:szCs w:val="24"/>
        </w:rPr>
        <w:t>Steendam</w:t>
      </w:r>
      <w:proofErr w:type="spellEnd"/>
      <w:r w:rsidR="001C354F" w:rsidRPr="00B42219">
        <w:rPr>
          <w:rStyle w:val="fontstyle01"/>
          <w:rFonts w:ascii="Arial" w:eastAsia="Arial Unicode MS" w:hAnsi="Arial" w:cs="Arial"/>
          <w:color w:val="auto"/>
          <w:sz w:val="24"/>
          <w:szCs w:val="24"/>
        </w:rPr>
        <w:t xml:space="preserve">, C., Smets, I., </w:t>
      </w:r>
      <w:proofErr w:type="spellStart"/>
      <w:r w:rsidR="001C354F" w:rsidRPr="00B42219">
        <w:rPr>
          <w:rStyle w:val="fontstyle01"/>
          <w:rFonts w:ascii="Arial" w:eastAsia="Arial Unicode MS" w:hAnsi="Arial" w:cs="Arial"/>
          <w:color w:val="auto"/>
          <w:sz w:val="24"/>
          <w:szCs w:val="24"/>
        </w:rPr>
        <w:t>Skerlos</w:t>
      </w:r>
      <w:proofErr w:type="spellEnd"/>
      <w:r w:rsidR="001C354F" w:rsidRPr="00B42219">
        <w:rPr>
          <w:rStyle w:val="fontstyle01"/>
          <w:rFonts w:ascii="Arial" w:eastAsia="Arial Unicode MS" w:hAnsi="Arial" w:cs="Arial"/>
          <w:color w:val="auto"/>
          <w:sz w:val="24"/>
          <w:szCs w:val="24"/>
        </w:rPr>
        <w:t>, S., Raskin, L., 2019. Improving anaerobic digestion via direct interspecies electron transfer requires development of suitable characterization methods. Curr</w:t>
      </w:r>
      <w:r w:rsidR="0059003B"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Opin</w:t>
      </w:r>
      <w:proofErr w:type="spellEnd"/>
      <w:r w:rsidR="0059003B"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Biotechnol</w:t>
      </w:r>
      <w:proofErr w:type="spellEnd"/>
      <w:r w:rsidR="0059003B"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57, 183–190. </w:t>
      </w:r>
    </w:p>
    <w:p w14:paraId="5D21553D" w14:textId="28005883" w:rsidR="001C354F" w:rsidRPr="00B42219" w:rsidRDefault="00DD0177" w:rsidP="00D32570">
      <w:pPr>
        <w:pStyle w:val="BCAuthorAddress"/>
        <w:adjustRightInd w:val="0"/>
        <w:snapToGrid w:val="0"/>
        <w:spacing w:after="0"/>
        <w:ind w:left="-459"/>
        <w:jc w:val="both"/>
        <w:divId w:val="42414413"/>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36</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Wang, M., Ren, P., Wang, Y., Cai, C., Liu, H., Dai, X., 2022. Erythromycin stimulates rather than inhibits methane production in anaerobic digestion of antibiotic fermentation dregs. </w:t>
      </w:r>
      <w:r w:rsidR="0059003B" w:rsidRPr="00B42219">
        <w:rPr>
          <w:rStyle w:val="fontstyle01"/>
          <w:rFonts w:ascii="Arial" w:eastAsia="Arial Unicode MS" w:hAnsi="Arial" w:cs="Arial"/>
          <w:color w:val="auto"/>
          <w:sz w:val="24"/>
          <w:szCs w:val="24"/>
        </w:rPr>
        <w:t>Sci. Total Environ.</w:t>
      </w:r>
      <w:r w:rsidR="001C354F" w:rsidRPr="00B42219">
        <w:rPr>
          <w:rStyle w:val="fontstyle01"/>
          <w:rFonts w:ascii="Arial" w:eastAsia="Arial Unicode MS" w:hAnsi="Arial" w:cs="Arial"/>
          <w:color w:val="auto"/>
          <w:sz w:val="24"/>
          <w:szCs w:val="24"/>
        </w:rPr>
        <w:t xml:space="preserve"> 807, 151007. </w:t>
      </w:r>
    </w:p>
    <w:p w14:paraId="62CFDBDA" w14:textId="469AF614" w:rsidR="001C354F" w:rsidRPr="00B42219" w:rsidRDefault="00DD0177" w:rsidP="00D32570">
      <w:pPr>
        <w:pStyle w:val="BCAuthorAddress"/>
        <w:adjustRightInd w:val="0"/>
        <w:snapToGrid w:val="0"/>
        <w:spacing w:after="0"/>
        <w:ind w:left="-459"/>
        <w:jc w:val="both"/>
        <w:divId w:val="1929535234"/>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37</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Wang, W., Lee, D.J., 2021. Direct interspecies electron transfer mechanism in enhanced methanogenesis: A </w:t>
      </w:r>
      <w:proofErr w:type="gramStart"/>
      <w:r w:rsidR="001C354F" w:rsidRPr="00B42219">
        <w:rPr>
          <w:rStyle w:val="fontstyle01"/>
          <w:rFonts w:ascii="Arial" w:eastAsia="Arial Unicode MS" w:hAnsi="Arial" w:cs="Arial"/>
          <w:color w:val="auto"/>
          <w:sz w:val="24"/>
          <w:szCs w:val="24"/>
        </w:rPr>
        <w:t>mini-review</w:t>
      </w:r>
      <w:proofErr w:type="gramEnd"/>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Bioresour</w:t>
      </w:r>
      <w:proofErr w:type="spellEnd"/>
      <w:r w:rsidR="0059003B"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Technol</w:t>
      </w:r>
      <w:r w:rsidR="0059003B"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330, 124980. </w:t>
      </w:r>
    </w:p>
    <w:p w14:paraId="5B321A1A" w14:textId="693AB010" w:rsidR="001C354F" w:rsidRPr="00B42219" w:rsidRDefault="00DD0177" w:rsidP="00D32570">
      <w:pPr>
        <w:pStyle w:val="BCAuthorAddress"/>
        <w:adjustRightInd w:val="0"/>
        <w:snapToGrid w:val="0"/>
        <w:spacing w:after="0"/>
        <w:ind w:left="-459"/>
        <w:jc w:val="both"/>
        <w:divId w:val="1844125568"/>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38</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Xiao, L., </w:t>
      </w:r>
      <w:proofErr w:type="spellStart"/>
      <w:r w:rsidR="001C354F" w:rsidRPr="00B42219">
        <w:rPr>
          <w:rStyle w:val="fontstyle01"/>
          <w:rFonts w:ascii="Arial" w:eastAsia="Arial Unicode MS" w:hAnsi="Arial" w:cs="Arial"/>
          <w:color w:val="auto"/>
          <w:sz w:val="24"/>
          <w:szCs w:val="24"/>
        </w:rPr>
        <w:t>Lichtfouse</w:t>
      </w:r>
      <w:proofErr w:type="spellEnd"/>
      <w:r w:rsidR="001C354F" w:rsidRPr="00B42219">
        <w:rPr>
          <w:rStyle w:val="fontstyle01"/>
          <w:rFonts w:ascii="Arial" w:eastAsia="Arial Unicode MS" w:hAnsi="Arial" w:cs="Arial"/>
          <w:color w:val="auto"/>
          <w:sz w:val="24"/>
          <w:szCs w:val="24"/>
        </w:rPr>
        <w:t>, E., Kumar, P.S., Wang, Q., Liu, F., 2021a. Biochar promotes methane production during anaerobic digestion of organic waste. Environ</w:t>
      </w:r>
      <w:r w:rsidR="00807E2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Chem</w:t>
      </w:r>
      <w:r w:rsidR="00807E2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Lett</w:t>
      </w:r>
      <w:r w:rsidR="00807E28"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19, 3557–3564. </w:t>
      </w:r>
    </w:p>
    <w:p w14:paraId="2C204478" w14:textId="1223E570" w:rsidR="001C354F" w:rsidRPr="00B42219" w:rsidRDefault="00DD0177" w:rsidP="00D32570">
      <w:pPr>
        <w:pStyle w:val="BCAuthorAddress"/>
        <w:adjustRightInd w:val="0"/>
        <w:snapToGrid w:val="0"/>
        <w:spacing w:after="0"/>
        <w:ind w:left="-459"/>
        <w:jc w:val="both"/>
        <w:divId w:val="94448734"/>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39</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Xiao, L., Liu, F., </w:t>
      </w:r>
      <w:proofErr w:type="spellStart"/>
      <w:r w:rsidR="001C354F" w:rsidRPr="00B42219">
        <w:rPr>
          <w:rStyle w:val="fontstyle01"/>
          <w:rFonts w:ascii="Arial" w:eastAsia="Arial Unicode MS" w:hAnsi="Arial" w:cs="Arial"/>
          <w:color w:val="auto"/>
          <w:sz w:val="24"/>
          <w:szCs w:val="24"/>
        </w:rPr>
        <w:t>Lichtfouse</w:t>
      </w:r>
      <w:proofErr w:type="spellEnd"/>
      <w:r w:rsidR="001C354F" w:rsidRPr="00B42219">
        <w:rPr>
          <w:rStyle w:val="fontstyle01"/>
          <w:rFonts w:ascii="Arial" w:eastAsia="Arial Unicode MS" w:hAnsi="Arial" w:cs="Arial"/>
          <w:color w:val="auto"/>
          <w:sz w:val="24"/>
          <w:szCs w:val="24"/>
        </w:rPr>
        <w:t xml:space="preserve">, E., Zhang, P., Feng, D., Li, F., 2020a. Methane production by acetate dismutation stimulated by </w:t>
      </w:r>
      <w:r w:rsidR="001C354F" w:rsidRPr="00B42219">
        <w:rPr>
          <w:rStyle w:val="fontstyle01"/>
          <w:rFonts w:ascii="Arial" w:eastAsia="Arial Unicode MS" w:hAnsi="Arial" w:cs="Arial"/>
          <w:i/>
          <w:iCs/>
          <w:color w:val="auto"/>
          <w:sz w:val="24"/>
          <w:szCs w:val="24"/>
        </w:rPr>
        <w:t xml:space="preserve">Shewanella </w:t>
      </w:r>
      <w:proofErr w:type="spellStart"/>
      <w:r w:rsidR="001C354F" w:rsidRPr="00B42219">
        <w:rPr>
          <w:rStyle w:val="fontstyle01"/>
          <w:rFonts w:ascii="Arial" w:eastAsia="Arial Unicode MS" w:hAnsi="Arial" w:cs="Arial"/>
          <w:i/>
          <w:iCs/>
          <w:color w:val="auto"/>
          <w:sz w:val="24"/>
          <w:szCs w:val="24"/>
        </w:rPr>
        <w:t>oneidensis</w:t>
      </w:r>
      <w:proofErr w:type="spellEnd"/>
      <w:r w:rsidR="001C354F" w:rsidRPr="00B42219">
        <w:rPr>
          <w:rStyle w:val="fontstyle01"/>
          <w:rFonts w:ascii="Arial" w:eastAsia="Arial Unicode MS" w:hAnsi="Arial" w:cs="Arial"/>
          <w:color w:val="auto"/>
          <w:sz w:val="24"/>
          <w:szCs w:val="24"/>
        </w:rPr>
        <w:t xml:space="preserve"> and carbon materials: An alternative to classical CO2reduction. </w:t>
      </w:r>
      <w:r w:rsidR="0030089D"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389, 124469. </w:t>
      </w:r>
    </w:p>
    <w:p w14:paraId="6CEF6E15" w14:textId="4C1DA32B" w:rsidR="001C354F" w:rsidRPr="00B42219" w:rsidRDefault="007E4507" w:rsidP="00D32570">
      <w:pPr>
        <w:pStyle w:val="BCAuthorAddress"/>
        <w:adjustRightInd w:val="0"/>
        <w:snapToGrid w:val="0"/>
        <w:spacing w:after="0"/>
        <w:ind w:left="-459"/>
        <w:jc w:val="both"/>
        <w:divId w:val="529607080"/>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w:t>
      </w:r>
      <w:r w:rsidR="00DD0177" w:rsidRPr="00B42219">
        <w:rPr>
          <w:rStyle w:val="fontstyle01"/>
          <w:rFonts w:ascii="Arial" w:eastAsia="Arial Unicode MS" w:hAnsi="Arial" w:cs="Arial"/>
          <w:color w:val="auto"/>
          <w:sz w:val="24"/>
          <w:szCs w:val="24"/>
        </w:rPr>
        <w:t xml:space="preserve">0. </w:t>
      </w:r>
      <w:r w:rsidR="001C354F" w:rsidRPr="00B42219">
        <w:rPr>
          <w:rStyle w:val="fontstyle01"/>
          <w:rFonts w:ascii="Arial" w:eastAsia="Arial Unicode MS" w:hAnsi="Arial" w:cs="Arial"/>
          <w:color w:val="auto"/>
          <w:sz w:val="24"/>
          <w:szCs w:val="24"/>
        </w:rPr>
        <w:t xml:space="preserve">Xiao, L., Wang, Y., </w:t>
      </w:r>
      <w:proofErr w:type="spellStart"/>
      <w:r w:rsidR="001C354F" w:rsidRPr="00B42219">
        <w:rPr>
          <w:rStyle w:val="fontstyle01"/>
          <w:rFonts w:ascii="Arial" w:eastAsia="Arial Unicode MS" w:hAnsi="Arial" w:cs="Arial"/>
          <w:color w:val="auto"/>
          <w:sz w:val="24"/>
          <w:szCs w:val="24"/>
        </w:rPr>
        <w:t>Lichtfouse</w:t>
      </w:r>
      <w:proofErr w:type="spellEnd"/>
      <w:r w:rsidR="001C354F" w:rsidRPr="00B42219">
        <w:rPr>
          <w:rStyle w:val="fontstyle01"/>
          <w:rFonts w:ascii="Arial" w:eastAsia="Arial Unicode MS" w:hAnsi="Arial" w:cs="Arial"/>
          <w:color w:val="auto"/>
          <w:sz w:val="24"/>
          <w:szCs w:val="24"/>
        </w:rPr>
        <w:t>, E., Li, Z., Kumar, P.S., Liu, J., Feng, D., Yang, Q., Liu, F., 2021b. Effect of antibiotics on the microbial efficiency of anaerobic digestion of wastewater: A review. Front</w:t>
      </w:r>
      <w:r w:rsidR="00791ABD"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Microbiol</w:t>
      </w:r>
      <w:proofErr w:type="spellEnd"/>
      <w:r w:rsidR="00791ABD"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11</w:t>
      </w:r>
      <w:r w:rsidR="00860F2E" w:rsidRPr="00B42219">
        <w:rPr>
          <w:rStyle w:val="fontstyle01"/>
          <w:rFonts w:ascii="Arial" w:eastAsia="Arial Unicode MS" w:hAnsi="Arial" w:cs="Arial"/>
          <w:color w:val="auto"/>
          <w:sz w:val="24"/>
          <w:szCs w:val="24"/>
        </w:rPr>
        <w:t>,611613</w:t>
      </w:r>
      <w:r w:rsidR="001C354F" w:rsidRPr="00B42219">
        <w:rPr>
          <w:rStyle w:val="fontstyle01"/>
          <w:rFonts w:ascii="Arial" w:eastAsia="Arial Unicode MS" w:hAnsi="Arial" w:cs="Arial"/>
          <w:color w:val="auto"/>
          <w:sz w:val="24"/>
          <w:szCs w:val="24"/>
        </w:rPr>
        <w:t xml:space="preserve">. </w:t>
      </w:r>
    </w:p>
    <w:p w14:paraId="385F0833" w14:textId="3C323DAB" w:rsidR="001C354F" w:rsidRPr="00B42219" w:rsidRDefault="00DD0177" w:rsidP="00D32570">
      <w:pPr>
        <w:pStyle w:val="BCAuthorAddress"/>
        <w:adjustRightInd w:val="0"/>
        <w:snapToGrid w:val="0"/>
        <w:spacing w:after="0"/>
        <w:ind w:left="-459"/>
        <w:jc w:val="both"/>
        <w:divId w:val="965354278"/>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41</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Xiao, L., Zheng, S., </w:t>
      </w:r>
      <w:proofErr w:type="spellStart"/>
      <w:r w:rsidR="001C354F" w:rsidRPr="00B42219">
        <w:rPr>
          <w:rStyle w:val="fontstyle01"/>
          <w:rFonts w:ascii="Arial" w:eastAsia="Arial Unicode MS" w:hAnsi="Arial" w:cs="Arial"/>
          <w:color w:val="auto"/>
          <w:sz w:val="24"/>
          <w:szCs w:val="24"/>
        </w:rPr>
        <w:t>Lichtfouse</w:t>
      </w:r>
      <w:proofErr w:type="spellEnd"/>
      <w:r w:rsidR="001C354F" w:rsidRPr="00B42219">
        <w:rPr>
          <w:rStyle w:val="fontstyle01"/>
          <w:rFonts w:ascii="Arial" w:eastAsia="Arial Unicode MS" w:hAnsi="Arial" w:cs="Arial"/>
          <w:color w:val="auto"/>
          <w:sz w:val="24"/>
          <w:szCs w:val="24"/>
        </w:rPr>
        <w:t xml:space="preserve">, E., Luo, M., Tan, Y., Liu, F., 2020b. Carbon nanotubes accelerate </w:t>
      </w:r>
      <w:proofErr w:type="spellStart"/>
      <w:r w:rsidR="001C354F" w:rsidRPr="00B42219">
        <w:rPr>
          <w:rStyle w:val="fontstyle01"/>
          <w:rFonts w:ascii="Arial" w:eastAsia="Arial Unicode MS" w:hAnsi="Arial" w:cs="Arial"/>
          <w:color w:val="auto"/>
          <w:sz w:val="24"/>
          <w:szCs w:val="24"/>
        </w:rPr>
        <w:t>acetoclastic</w:t>
      </w:r>
      <w:proofErr w:type="spellEnd"/>
      <w:r w:rsidR="001C354F" w:rsidRPr="00B42219">
        <w:rPr>
          <w:rStyle w:val="fontstyle01"/>
          <w:rFonts w:ascii="Arial" w:eastAsia="Arial Unicode MS" w:hAnsi="Arial" w:cs="Arial"/>
          <w:color w:val="auto"/>
          <w:sz w:val="24"/>
          <w:szCs w:val="24"/>
        </w:rPr>
        <w:t xml:space="preserve"> methanogenesis: From pure cultures to anaerobic soils. Soil</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Biol</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w:t>
      </w:r>
      <w:proofErr w:type="spellStart"/>
      <w:r w:rsidR="001C354F" w:rsidRPr="00B42219">
        <w:rPr>
          <w:rStyle w:val="fontstyle01"/>
          <w:rFonts w:ascii="Arial" w:eastAsia="Arial Unicode MS" w:hAnsi="Arial" w:cs="Arial"/>
          <w:color w:val="auto"/>
          <w:sz w:val="24"/>
          <w:szCs w:val="24"/>
        </w:rPr>
        <w:t>Biochem</w:t>
      </w:r>
      <w:proofErr w:type="spellEnd"/>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150, 107938. </w:t>
      </w:r>
    </w:p>
    <w:p w14:paraId="30CA6E03" w14:textId="1E3525E9" w:rsidR="001C354F" w:rsidRPr="00B42219" w:rsidRDefault="00DD0177" w:rsidP="00D32570">
      <w:pPr>
        <w:pStyle w:val="BCAuthorAddress"/>
        <w:adjustRightInd w:val="0"/>
        <w:snapToGrid w:val="0"/>
        <w:spacing w:after="0"/>
        <w:ind w:left="-459"/>
        <w:jc w:val="both"/>
        <w:divId w:val="22606595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lastRenderedPageBreak/>
        <w:t>42</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Yang, S., Chen, Z., Wen, Q., 2021. Impacts of biochar on anaerobic digestion of swine manure: Methanogenesis and antibiotic resistance genes dissemination. </w:t>
      </w:r>
      <w:proofErr w:type="spellStart"/>
      <w:r w:rsidR="001C354F" w:rsidRPr="00B42219">
        <w:rPr>
          <w:rStyle w:val="fontstyle01"/>
          <w:rFonts w:ascii="Arial" w:eastAsia="Arial Unicode MS" w:hAnsi="Arial" w:cs="Arial"/>
          <w:color w:val="auto"/>
          <w:sz w:val="24"/>
          <w:szCs w:val="24"/>
        </w:rPr>
        <w:t>Bioresour</w:t>
      </w:r>
      <w:proofErr w:type="spellEnd"/>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Technol</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324, 124679. </w:t>
      </w:r>
    </w:p>
    <w:p w14:paraId="38828387" w14:textId="62188E6C" w:rsidR="001C354F" w:rsidRPr="00B42219" w:rsidRDefault="00DD0177" w:rsidP="00D32570">
      <w:pPr>
        <w:pStyle w:val="BCAuthorAddress"/>
        <w:adjustRightInd w:val="0"/>
        <w:snapToGrid w:val="0"/>
        <w:spacing w:after="0"/>
        <w:ind w:left="-459"/>
        <w:jc w:val="both"/>
        <w:divId w:val="1423526097"/>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43</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Yu, J., Liu, J., Senthil Kumar, P., Wei, Y., Zhou, M., Vo, D.-V.N., Xiao, L., 2022. Promotion of methane production by magnetite via increasing acetogenesis revealed by metagenome-assembled genomes. </w:t>
      </w:r>
      <w:proofErr w:type="spellStart"/>
      <w:r w:rsidR="001C354F" w:rsidRPr="00B42219">
        <w:rPr>
          <w:rStyle w:val="fontstyle01"/>
          <w:rFonts w:ascii="Arial" w:eastAsia="Arial Unicode MS" w:hAnsi="Arial" w:cs="Arial"/>
          <w:color w:val="auto"/>
          <w:sz w:val="24"/>
          <w:szCs w:val="24"/>
        </w:rPr>
        <w:t>Bioresour</w:t>
      </w:r>
      <w:proofErr w:type="spellEnd"/>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Technol</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345, 126521.</w:t>
      </w:r>
    </w:p>
    <w:p w14:paraId="01FCA01F" w14:textId="09AE9262" w:rsidR="001C354F" w:rsidRPr="00B42219" w:rsidRDefault="00DD0177" w:rsidP="00D32570">
      <w:pPr>
        <w:pStyle w:val="BCAuthorAddress"/>
        <w:adjustRightInd w:val="0"/>
        <w:snapToGrid w:val="0"/>
        <w:spacing w:after="0"/>
        <w:ind w:left="-459"/>
        <w:jc w:val="both"/>
        <w:divId w:val="673725691"/>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44</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Zeng, S., Sun, J., Chen, Z., Xu, Q., Wei, W., Wang, D., Ni, B.J., 2021. The impact and fate of clarithromycin in anaerobic digestion of waste activated sludge for biogas production. Environ</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Res</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195, 110792. </w:t>
      </w:r>
    </w:p>
    <w:p w14:paraId="53978314" w14:textId="679050CE" w:rsidR="001C354F" w:rsidRPr="00B42219" w:rsidRDefault="00DD0177" w:rsidP="00D32570">
      <w:pPr>
        <w:pStyle w:val="BCAuthorAddress"/>
        <w:adjustRightInd w:val="0"/>
        <w:snapToGrid w:val="0"/>
        <w:spacing w:after="0"/>
        <w:ind w:left="-459"/>
        <w:jc w:val="both"/>
        <w:divId w:val="1972781645"/>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45</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Zhang, M., Liu, Y.S., Zhao, J.L., Liu, W.R., Chen, J., Zhang, Q.Q., He, L.Y., Ying, G.G., 2021. Variations of antibiotic </w:t>
      </w:r>
      <w:proofErr w:type="spellStart"/>
      <w:r w:rsidR="001C354F" w:rsidRPr="00B42219">
        <w:rPr>
          <w:rStyle w:val="fontstyle01"/>
          <w:rFonts w:ascii="Arial" w:eastAsia="Arial Unicode MS" w:hAnsi="Arial" w:cs="Arial"/>
          <w:color w:val="auto"/>
          <w:sz w:val="24"/>
          <w:szCs w:val="24"/>
        </w:rPr>
        <w:t>resistome</w:t>
      </w:r>
      <w:proofErr w:type="spellEnd"/>
      <w:r w:rsidR="001C354F" w:rsidRPr="00B42219">
        <w:rPr>
          <w:rStyle w:val="fontstyle01"/>
          <w:rFonts w:ascii="Arial" w:eastAsia="Arial Unicode MS" w:hAnsi="Arial" w:cs="Arial"/>
          <w:color w:val="auto"/>
          <w:sz w:val="24"/>
          <w:szCs w:val="24"/>
        </w:rPr>
        <w:t xml:space="preserve"> in swine wastewater during full-scale anaerobic digestion treatment. Environ</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Int</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155, 106694. </w:t>
      </w:r>
    </w:p>
    <w:p w14:paraId="768C6A7C" w14:textId="6EE48C69" w:rsidR="001C354F" w:rsidRPr="00B42219" w:rsidRDefault="00DD0177" w:rsidP="00D32570">
      <w:pPr>
        <w:pStyle w:val="BCAuthorAddress"/>
        <w:adjustRightInd w:val="0"/>
        <w:snapToGrid w:val="0"/>
        <w:spacing w:after="0"/>
        <w:ind w:left="-459"/>
        <w:jc w:val="both"/>
        <w:divId w:val="360663952"/>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w:t>
      </w:r>
      <w:r w:rsidR="0044242A" w:rsidRPr="00B42219">
        <w:rPr>
          <w:rStyle w:val="fontstyle01"/>
          <w:rFonts w:ascii="Arial" w:eastAsia="Arial Unicode MS" w:hAnsi="Arial" w:cs="Arial"/>
          <w:color w:val="auto"/>
          <w:sz w:val="24"/>
          <w:szCs w:val="24"/>
        </w:rPr>
        <w:t>6</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Zhi, S., Li, Q., Yang, F., Yang, Z., Zhang, K., 2019. How methane yield, crucial parameters and microbial communities respond to the stimulating effect of antibiotics during high solid anaerobic digestion. </w:t>
      </w:r>
      <w:proofErr w:type="spellStart"/>
      <w:r w:rsidR="001C354F" w:rsidRPr="00B42219">
        <w:rPr>
          <w:rStyle w:val="fontstyle01"/>
          <w:rFonts w:ascii="Arial" w:eastAsia="Arial Unicode MS" w:hAnsi="Arial" w:cs="Arial"/>
          <w:color w:val="auto"/>
          <w:sz w:val="24"/>
          <w:szCs w:val="24"/>
        </w:rPr>
        <w:t>Bioresour</w:t>
      </w:r>
      <w:proofErr w:type="spellEnd"/>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Technol</w:t>
      </w:r>
      <w:r w:rsidR="009D3B3F"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 283, 286–296. </w:t>
      </w:r>
    </w:p>
    <w:p w14:paraId="03DE0E30" w14:textId="77F5CEE0" w:rsidR="001C354F" w:rsidRPr="00B42219" w:rsidRDefault="0044242A" w:rsidP="00D32570">
      <w:pPr>
        <w:pStyle w:val="BCAuthorAddress"/>
        <w:adjustRightInd w:val="0"/>
        <w:snapToGrid w:val="0"/>
        <w:spacing w:after="0"/>
        <w:ind w:left="-459"/>
        <w:jc w:val="both"/>
        <w:divId w:val="2001884610"/>
        <w:rPr>
          <w:rStyle w:val="fontstyle01"/>
          <w:rFonts w:ascii="Arial" w:eastAsia="Arial Unicode MS" w:hAnsi="Arial" w:cs="Arial"/>
          <w:color w:val="auto"/>
          <w:sz w:val="24"/>
          <w:szCs w:val="24"/>
        </w:rPr>
      </w:pPr>
      <w:r w:rsidRPr="00B42219">
        <w:rPr>
          <w:rStyle w:val="fontstyle01"/>
          <w:rFonts w:ascii="Arial" w:eastAsia="Arial Unicode MS" w:hAnsi="Arial" w:cs="Arial"/>
          <w:color w:val="auto"/>
          <w:sz w:val="24"/>
          <w:szCs w:val="24"/>
        </w:rPr>
        <w:t>47</w:t>
      </w:r>
      <w:r w:rsidR="007E4507" w:rsidRPr="00B42219">
        <w:rPr>
          <w:rStyle w:val="fontstyle01"/>
          <w:rFonts w:ascii="Arial" w:eastAsia="Arial Unicode MS" w:hAnsi="Arial" w:cs="Arial"/>
          <w:color w:val="auto"/>
          <w:sz w:val="24"/>
          <w:szCs w:val="24"/>
        </w:rPr>
        <w:t xml:space="preserve">. </w:t>
      </w:r>
      <w:r w:rsidR="001C354F" w:rsidRPr="00B42219">
        <w:rPr>
          <w:rStyle w:val="fontstyle01"/>
          <w:rFonts w:ascii="Arial" w:eastAsia="Arial Unicode MS" w:hAnsi="Arial" w:cs="Arial"/>
          <w:color w:val="auto"/>
          <w:sz w:val="24"/>
          <w:szCs w:val="24"/>
        </w:rPr>
        <w:t xml:space="preserve">Zhi, S., Zhang, K., 2019. </w:t>
      </w:r>
      <w:proofErr w:type="spellStart"/>
      <w:r w:rsidR="001C354F" w:rsidRPr="00B42219">
        <w:rPr>
          <w:rStyle w:val="fontstyle01"/>
          <w:rFonts w:ascii="Arial" w:eastAsia="Arial Unicode MS" w:hAnsi="Arial" w:cs="Arial"/>
          <w:color w:val="auto"/>
          <w:sz w:val="24"/>
          <w:szCs w:val="24"/>
        </w:rPr>
        <w:t>Antibio</w:t>
      </w:r>
      <w:proofErr w:type="spellEnd"/>
      <w:r w:rsidR="00A01E20" w:rsidRPr="00B42219">
        <w:rPr>
          <w:rStyle w:val="fontstyle01"/>
          <w:rFonts w:ascii="Arial" w:eastAsia="Arial Unicode MS" w:hAnsi="Arial" w:cs="Arial"/>
          <w:color w:val="auto"/>
          <w:sz w:val="24"/>
          <w:szCs w:val="24"/>
        </w:rPr>
        <w:t>+-</w:t>
      </w:r>
      <w:r w:rsidR="001C354F" w:rsidRPr="00B42219">
        <w:rPr>
          <w:rStyle w:val="fontstyle01"/>
          <w:rFonts w:ascii="Arial" w:eastAsia="Arial Unicode MS" w:hAnsi="Arial" w:cs="Arial"/>
          <w:color w:val="auto"/>
          <w:sz w:val="24"/>
          <w:szCs w:val="24"/>
        </w:rPr>
        <w:t xml:space="preserve">tic residues may stimulate or suppress methane yield and microbial activity during high-solid anaerobic digestion. </w:t>
      </w:r>
      <w:r w:rsidR="009E5DF9" w:rsidRPr="00B42219">
        <w:rPr>
          <w:rStyle w:val="fontstyle01"/>
          <w:rFonts w:ascii="Arial" w:eastAsia="Arial Unicode MS" w:hAnsi="Arial" w:cs="Arial"/>
          <w:color w:val="auto"/>
          <w:sz w:val="24"/>
          <w:szCs w:val="24"/>
        </w:rPr>
        <w:t>Chem. Eng. J.</w:t>
      </w:r>
      <w:r w:rsidR="001C354F" w:rsidRPr="00B42219">
        <w:rPr>
          <w:rStyle w:val="fontstyle01"/>
          <w:rFonts w:ascii="Arial" w:eastAsia="Arial Unicode MS" w:hAnsi="Arial" w:cs="Arial"/>
          <w:color w:val="auto"/>
          <w:sz w:val="24"/>
          <w:szCs w:val="24"/>
        </w:rPr>
        <w:t xml:space="preserve"> 359, 1303–1315. </w:t>
      </w:r>
    </w:p>
    <w:p w14:paraId="18AA1D68" w14:textId="77777777" w:rsidR="00B818F5" w:rsidRPr="00B42219" w:rsidRDefault="001C354F" w:rsidP="00B74AD0">
      <w:pPr>
        <w:adjustRightInd w:val="0"/>
        <w:snapToGrid w:val="0"/>
        <w:spacing w:line="480" w:lineRule="auto"/>
        <w:rPr>
          <w:rFonts w:eastAsia="Times New Roman"/>
          <w:sz w:val="24"/>
          <w:szCs w:val="24"/>
        </w:rPr>
        <w:sectPr w:rsidR="00B818F5" w:rsidRPr="00B42219" w:rsidSect="004F779B">
          <w:type w:val="continuous"/>
          <w:pgSz w:w="11906" w:h="16838"/>
          <w:pgMar w:top="1440" w:right="1800" w:bottom="1440" w:left="1800" w:header="851" w:footer="992" w:gutter="0"/>
          <w:lnNumType w:countBy="1" w:restart="continuous"/>
          <w:cols w:space="425"/>
          <w:docGrid w:type="lines" w:linePitch="312"/>
        </w:sectPr>
      </w:pPr>
      <w:r w:rsidRPr="00B42219">
        <w:rPr>
          <w:rFonts w:eastAsia="Times New Roman"/>
          <w:sz w:val="24"/>
          <w:szCs w:val="24"/>
        </w:rPr>
        <w:t> </w:t>
      </w:r>
    </w:p>
    <w:p w14:paraId="4B9715DB" w14:textId="79E348E8" w:rsidR="005B1B6A" w:rsidRPr="00B42219" w:rsidRDefault="00B818F5" w:rsidP="00B74AD0">
      <w:pPr>
        <w:adjustRightInd w:val="0"/>
        <w:snapToGrid w:val="0"/>
        <w:spacing w:line="480" w:lineRule="auto"/>
        <w:rPr>
          <w:sz w:val="24"/>
          <w:szCs w:val="24"/>
          <w:lang w:eastAsia="en-US"/>
        </w:rPr>
      </w:pPr>
      <w:r w:rsidRPr="00B42219">
        <w:rPr>
          <w:rFonts w:ascii="Arial" w:hAnsi="Arial" w:cs="Arial"/>
          <w:noProof/>
          <w:sz w:val="24"/>
          <w:szCs w:val="24"/>
        </w:rPr>
        <w:lastRenderedPageBreak/>
        <w:drawing>
          <wp:inline distT="0" distB="0" distL="0" distR="0" wp14:anchorId="1F70DF73" wp14:editId="18048FFF">
            <wp:extent cx="8863330" cy="4628945"/>
            <wp:effectExtent l="0" t="0" r="0" b="635"/>
            <wp:docPr id="1055119613" name="图片 1055119613" descr="图表, 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19613" name="图片 1055119613" descr="图表, 图示&#10;&#10;中度可信度描述已自动生成"/>
                    <pic:cNvPicPr/>
                  </pic:nvPicPr>
                  <pic:blipFill>
                    <a:blip r:embed="rId10" cstate="print">
                      <a:extLst>
                        <a:ext uri="{28A0092B-C50C-407E-A947-70E740481C1C}">
                          <a14:useLocalDpi xmlns:a14="http://schemas.microsoft.com/office/drawing/2010/main"/>
                        </a:ext>
                      </a:extLst>
                    </a:blip>
                    <a:stretch>
                      <a:fillRect/>
                    </a:stretch>
                  </pic:blipFill>
                  <pic:spPr>
                    <a:xfrm>
                      <a:off x="0" y="0"/>
                      <a:ext cx="8863330" cy="4628945"/>
                    </a:xfrm>
                    <a:prstGeom prst="rect">
                      <a:avLst/>
                    </a:prstGeom>
                  </pic:spPr>
                </pic:pic>
              </a:graphicData>
            </a:graphic>
          </wp:inline>
        </w:drawing>
      </w:r>
    </w:p>
    <w:p w14:paraId="29DC6AB0" w14:textId="77777777" w:rsidR="009B1DC5" w:rsidRPr="00B42219" w:rsidRDefault="009B1DC5" w:rsidP="00B74AD0">
      <w:pPr>
        <w:adjustRightInd w:val="0"/>
        <w:snapToGrid w:val="0"/>
        <w:spacing w:line="480" w:lineRule="auto"/>
        <w:rPr>
          <w:rFonts w:ascii="Arial" w:eastAsia="Arial Unicode MS" w:hAnsi="Arial" w:cs="Arial"/>
          <w:b/>
          <w:bCs/>
          <w:sz w:val="24"/>
          <w:szCs w:val="24"/>
        </w:rPr>
      </w:pPr>
    </w:p>
    <w:p w14:paraId="68F728D6" w14:textId="7B413B2E" w:rsidR="004752CC" w:rsidRPr="00B42219" w:rsidRDefault="004752CC" w:rsidP="00B74AD0">
      <w:pPr>
        <w:adjustRightInd w:val="0"/>
        <w:snapToGrid w:val="0"/>
        <w:spacing w:line="480" w:lineRule="auto"/>
        <w:rPr>
          <w:sz w:val="24"/>
          <w:szCs w:val="24"/>
          <w:lang w:eastAsia="en-US"/>
        </w:rPr>
      </w:pPr>
      <w:r w:rsidRPr="00B42219">
        <w:rPr>
          <w:rFonts w:ascii="Arial" w:eastAsia="Arial Unicode MS" w:hAnsi="Arial" w:cs="Arial"/>
          <w:b/>
          <w:bCs/>
          <w:sz w:val="24"/>
          <w:szCs w:val="24"/>
        </w:rPr>
        <w:lastRenderedPageBreak/>
        <w:t xml:space="preserve">Figure 1 </w:t>
      </w:r>
      <w:r w:rsidRPr="00B42219">
        <w:rPr>
          <w:rFonts w:ascii="Arial" w:eastAsia="Arial Unicode MS" w:hAnsi="Arial" w:cs="Arial"/>
          <w:sz w:val="24"/>
          <w:szCs w:val="24"/>
        </w:rPr>
        <w:t>Antibiotics altered CH</w:t>
      </w:r>
      <w:r w:rsidRPr="00B42219">
        <w:rPr>
          <w:rFonts w:ascii="Arial" w:eastAsia="Arial Unicode MS" w:hAnsi="Arial" w:cs="Arial"/>
          <w:sz w:val="24"/>
          <w:szCs w:val="24"/>
          <w:vertAlign w:val="subscript"/>
        </w:rPr>
        <w:t>4</w:t>
      </w:r>
      <w:r w:rsidRPr="00B42219">
        <w:rPr>
          <w:rFonts w:ascii="Arial" w:eastAsia="Arial Unicode MS" w:hAnsi="Arial" w:cs="Arial"/>
          <w:sz w:val="24"/>
          <w:szCs w:val="24"/>
        </w:rPr>
        <w:t xml:space="preserve"> production and </w:t>
      </w:r>
      <w:r w:rsidRPr="00B42219">
        <w:rPr>
          <w:rFonts w:ascii="Arial" w:hAnsi="Arial" w:cs="Arial"/>
          <w:sz w:val="24"/>
          <w:szCs w:val="24"/>
        </w:rPr>
        <w:t>microbial composition.</w:t>
      </w:r>
      <w:r w:rsidRPr="00B42219">
        <w:rPr>
          <w:rFonts w:ascii="Arial" w:hAnsi="Arial" w:cs="Arial"/>
          <w:bCs/>
          <w:sz w:val="24"/>
          <w:szCs w:val="24"/>
        </w:rPr>
        <w:t xml:space="preserve"> CH</w:t>
      </w:r>
      <w:r w:rsidRPr="00B42219">
        <w:rPr>
          <w:rFonts w:ascii="Arial" w:hAnsi="Arial" w:cs="Arial"/>
          <w:bCs/>
          <w:sz w:val="24"/>
          <w:szCs w:val="24"/>
          <w:vertAlign w:val="subscript"/>
        </w:rPr>
        <w:t>4</w:t>
      </w:r>
      <w:r w:rsidRPr="00B42219">
        <w:rPr>
          <w:rFonts w:ascii="Arial" w:hAnsi="Arial" w:cs="Arial"/>
          <w:bCs/>
          <w:sz w:val="24"/>
          <w:szCs w:val="24"/>
        </w:rPr>
        <w:t xml:space="preserve"> production kinetics under different antibiotics treatments (</w:t>
      </w:r>
      <w:r w:rsidR="005F7DE1" w:rsidRPr="00B42219">
        <w:rPr>
          <w:rFonts w:ascii="Arial" w:hAnsi="Arial" w:cs="Arial"/>
          <w:bCs/>
          <w:sz w:val="24"/>
          <w:szCs w:val="24"/>
        </w:rPr>
        <w:t xml:space="preserve">n=12, </w:t>
      </w:r>
      <w:r w:rsidRPr="00B42219">
        <w:rPr>
          <w:rFonts w:ascii="Arial" w:hAnsi="Arial" w:cs="Arial"/>
          <w:bCs/>
          <w:sz w:val="24"/>
          <w:szCs w:val="24"/>
        </w:rPr>
        <w:t xml:space="preserve">a). </w:t>
      </w:r>
      <w:r w:rsidRPr="00B42219">
        <w:rPr>
          <w:rFonts w:ascii="Arial" w:hAnsi="Arial" w:cs="Arial"/>
          <w:sz w:val="24"/>
          <w:szCs w:val="24"/>
        </w:rPr>
        <w:t>The α diversity index of each sample obtained from reads classification (</w:t>
      </w:r>
      <w:r w:rsidR="005F7DE1" w:rsidRPr="00B42219">
        <w:rPr>
          <w:rFonts w:ascii="Arial" w:hAnsi="Arial" w:cs="Arial"/>
          <w:sz w:val="24"/>
          <w:szCs w:val="24"/>
        </w:rPr>
        <w:t>n=</w:t>
      </w:r>
      <w:r w:rsidR="00C66102" w:rsidRPr="00B42219">
        <w:rPr>
          <w:rFonts w:ascii="Arial" w:hAnsi="Arial" w:cs="Arial"/>
          <w:sz w:val="24"/>
          <w:szCs w:val="24"/>
        </w:rPr>
        <w:t xml:space="preserve">8, </w:t>
      </w:r>
      <w:r w:rsidRPr="00B42219">
        <w:rPr>
          <w:rFonts w:ascii="Arial" w:hAnsi="Arial" w:cs="Arial"/>
          <w:sz w:val="24"/>
          <w:szCs w:val="24"/>
        </w:rPr>
        <w:t>b). The principal coordination analysis of the samples based on their Bray-Curtis distances of reads classification (</w:t>
      </w:r>
      <w:r w:rsidR="00C66102" w:rsidRPr="00B42219">
        <w:rPr>
          <w:rFonts w:ascii="Arial" w:hAnsi="Arial" w:cs="Arial"/>
          <w:sz w:val="24"/>
          <w:szCs w:val="24"/>
        </w:rPr>
        <w:t xml:space="preserve">n=8, </w:t>
      </w:r>
      <w:r w:rsidRPr="00B42219">
        <w:rPr>
          <w:rFonts w:ascii="Arial" w:hAnsi="Arial" w:cs="Arial"/>
          <w:bCs/>
          <w:sz w:val="24"/>
          <w:szCs w:val="24"/>
        </w:rPr>
        <w:t>c</w:t>
      </w:r>
      <w:r w:rsidRPr="00B42219">
        <w:rPr>
          <w:rFonts w:ascii="Arial" w:hAnsi="Arial" w:cs="Arial"/>
          <w:sz w:val="24"/>
          <w:szCs w:val="24"/>
        </w:rPr>
        <w:t>). The proportion of the first ten abundant phyla in each sample (</w:t>
      </w:r>
      <w:r w:rsidR="00C66102" w:rsidRPr="00B42219">
        <w:rPr>
          <w:rFonts w:ascii="Arial" w:hAnsi="Arial" w:cs="Arial"/>
          <w:sz w:val="24"/>
          <w:szCs w:val="24"/>
        </w:rPr>
        <w:t xml:space="preserve">n=8, </w:t>
      </w:r>
      <w:r w:rsidRPr="00B42219">
        <w:rPr>
          <w:rFonts w:ascii="Arial" w:hAnsi="Arial" w:cs="Arial"/>
          <w:sz w:val="24"/>
          <w:szCs w:val="24"/>
        </w:rPr>
        <w:t>d). Maximum likelihood phylogenomic tree of the bacterial MAGs (</w:t>
      </w:r>
      <w:r w:rsidRPr="00B42219">
        <w:rPr>
          <w:rFonts w:ascii="Arial" w:hAnsi="Arial" w:cs="Arial"/>
          <w:bCs/>
          <w:sz w:val="24"/>
          <w:szCs w:val="24"/>
        </w:rPr>
        <w:t>e</w:t>
      </w:r>
      <w:r w:rsidRPr="00B42219">
        <w:rPr>
          <w:rFonts w:ascii="Arial" w:hAnsi="Arial" w:cs="Arial"/>
          <w:sz w:val="24"/>
          <w:szCs w:val="24"/>
        </w:rPr>
        <w:t>). The bar layers showed the average abundance (copies per million reads) in each group (black for the control group</w:t>
      </w:r>
      <w:r w:rsidR="009A3004" w:rsidRPr="00B42219">
        <w:rPr>
          <w:rFonts w:ascii="Arial" w:hAnsi="Arial" w:cs="Arial"/>
          <w:sz w:val="24"/>
          <w:szCs w:val="24"/>
        </w:rPr>
        <w:t xml:space="preserve"> </w:t>
      </w:r>
      <w:r w:rsidR="00CA4E92" w:rsidRPr="00B42219">
        <w:rPr>
          <w:rFonts w:ascii="Arial" w:hAnsi="Arial" w:cs="Arial"/>
          <w:sz w:val="24"/>
          <w:szCs w:val="24"/>
        </w:rPr>
        <w:t>(n=2)</w:t>
      </w:r>
      <w:r w:rsidRPr="00B42219">
        <w:rPr>
          <w:rFonts w:ascii="Arial" w:hAnsi="Arial" w:cs="Arial"/>
          <w:sz w:val="24"/>
          <w:szCs w:val="24"/>
        </w:rPr>
        <w:t>, orange for norfloxacin group</w:t>
      </w:r>
      <w:r w:rsidR="003A19C9" w:rsidRPr="00B42219">
        <w:rPr>
          <w:rFonts w:ascii="Arial" w:hAnsi="Arial" w:cs="Arial"/>
          <w:sz w:val="24"/>
          <w:szCs w:val="24"/>
        </w:rPr>
        <w:t xml:space="preserve"> (n=3)</w:t>
      </w:r>
      <w:r w:rsidRPr="00B42219">
        <w:rPr>
          <w:rFonts w:ascii="Arial" w:hAnsi="Arial" w:cs="Arial"/>
          <w:sz w:val="24"/>
          <w:szCs w:val="24"/>
        </w:rPr>
        <w:t>, and green for ciprofloxacin group</w:t>
      </w:r>
      <w:r w:rsidR="003A19C9" w:rsidRPr="00B42219">
        <w:rPr>
          <w:rFonts w:ascii="Arial" w:hAnsi="Arial" w:cs="Arial"/>
          <w:sz w:val="24"/>
          <w:szCs w:val="24"/>
        </w:rPr>
        <w:t xml:space="preserve"> (n=3)</w:t>
      </w:r>
      <w:r w:rsidRPr="00B42219">
        <w:rPr>
          <w:rFonts w:ascii="Arial" w:hAnsi="Arial" w:cs="Arial"/>
          <w:sz w:val="24"/>
          <w:szCs w:val="24"/>
        </w:rPr>
        <w:t xml:space="preserve">); the contamination rate (purple, percentage), and the completeness rate (red, percentage); The </w:t>
      </w:r>
      <w:r w:rsidR="00D86082" w:rsidRPr="00B42219">
        <w:rPr>
          <w:rFonts w:ascii="Arial" w:hAnsi="Arial" w:cs="Arial"/>
          <w:sz w:val="24"/>
          <w:szCs w:val="24"/>
        </w:rPr>
        <w:t>color</w:t>
      </w:r>
      <w:r w:rsidRPr="00B42219">
        <w:rPr>
          <w:rFonts w:ascii="Arial" w:hAnsi="Arial" w:cs="Arial"/>
          <w:sz w:val="24"/>
          <w:szCs w:val="24"/>
        </w:rPr>
        <w:t xml:space="preserve"> stripe outer ring layer showed the phylum levels with more than 5 MAGs labeled </w:t>
      </w:r>
      <w:r w:rsidRPr="00B42219">
        <w:rPr>
          <w:rFonts w:ascii="Arial" w:eastAsia="Arial Unicode MS" w:hAnsi="Arial" w:cs="Arial"/>
          <w:sz w:val="24"/>
          <w:szCs w:val="24"/>
        </w:rPr>
        <w:t>beside the ring</w:t>
      </w:r>
      <w:r w:rsidRPr="00B42219">
        <w:rPr>
          <w:rFonts w:ascii="Arial" w:hAnsi="Arial" w:cs="Arial"/>
          <w:sz w:val="24"/>
          <w:szCs w:val="24"/>
        </w:rPr>
        <w:t>.</w:t>
      </w:r>
      <w:r w:rsidR="00F97948" w:rsidRPr="00B42219">
        <w:rPr>
          <w:rFonts w:ascii="Arial" w:hAnsi="Arial" w:cs="Arial"/>
          <w:sz w:val="24"/>
          <w:szCs w:val="24"/>
        </w:rPr>
        <w:t xml:space="preserve"> The</w:t>
      </w:r>
      <w:r w:rsidRPr="00B42219">
        <w:rPr>
          <w:rFonts w:ascii="Arial" w:hAnsi="Arial" w:cs="Arial"/>
          <w:sz w:val="24"/>
          <w:szCs w:val="24"/>
        </w:rPr>
        <w:t xml:space="preserve"> </w:t>
      </w:r>
      <w:r w:rsidR="00F97948" w:rsidRPr="00B42219">
        <w:rPr>
          <w:rFonts w:ascii="Arial" w:hAnsi="Arial" w:cs="Arial"/>
          <w:sz w:val="24"/>
          <w:szCs w:val="24"/>
        </w:rPr>
        <w:t>b</w:t>
      </w:r>
      <w:r w:rsidRPr="00B42219">
        <w:rPr>
          <w:rFonts w:ascii="Arial" w:hAnsi="Arial" w:cs="Arial"/>
          <w:sz w:val="24"/>
          <w:szCs w:val="24"/>
        </w:rPr>
        <w:t>lue box showed significantly decreased MAGs</w:t>
      </w:r>
      <w:r w:rsidR="0076783E" w:rsidRPr="00B42219">
        <w:rPr>
          <w:rFonts w:ascii="Arial" w:hAnsi="Arial" w:cs="Arial"/>
          <w:sz w:val="24"/>
          <w:szCs w:val="24"/>
        </w:rPr>
        <w:t>,</w:t>
      </w:r>
      <w:r w:rsidRPr="00B42219">
        <w:rPr>
          <w:rFonts w:ascii="Arial" w:hAnsi="Arial" w:cs="Arial"/>
          <w:sz w:val="24"/>
          <w:szCs w:val="24"/>
        </w:rPr>
        <w:t xml:space="preserve"> and </w:t>
      </w:r>
      <w:r w:rsidR="00204DF4" w:rsidRPr="00B42219">
        <w:rPr>
          <w:rFonts w:ascii="Arial" w:hAnsi="Arial" w:cs="Arial"/>
          <w:sz w:val="24"/>
          <w:szCs w:val="24"/>
        </w:rPr>
        <w:t xml:space="preserve">the </w:t>
      </w:r>
      <w:r w:rsidRPr="00B42219">
        <w:rPr>
          <w:rFonts w:ascii="Arial" w:hAnsi="Arial" w:cs="Arial"/>
          <w:sz w:val="24"/>
          <w:szCs w:val="24"/>
        </w:rPr>
        <w:t>red box</w:t>
      </w:r>
      <w:r w:rsidR="006A008A" w:rsidRPr="00B42219">
        <w:rPr>
          <w:rFonts w:ascii="Arial" w:hAnsi="Arial" w:cs="Arial"/>
          <w:sz w:val="24"/>
          <w:szCs w:val="24"/>
        </w:rPr>
        <w:t>es</w:t>
      </w:r>
      <w:r w:rsidRPr="00B42219">
        <w:rPr>
          <w:rFonts w:ascii="Arial" w:hAnsi="Arial" w:cs="Arial"/>
          <w:sz w:val="24"/>
          <w:szCs w:val="24"/>
        </w:rPr>
        <w:t xml:space="preserve"> showed significantly increased MAGs. Nor, norfloxacin; L-Nor, low concentration of norfloxacin (50 mg·L</w:t>
      </w:r>
      <w:r w:rsidRPr="00B42219">
        <w:rPr>
          <w:rFonts w:ascii="Arial" w:hAnsi="Arial" w:cs="Arial"/>
          <w:sz w:val="24"/>
          <w:szCs w:val="24"/>
          <w:vertAlign w:val="superscript"/>
        </w:rPr>
        <w:t>-1</w:t>
      </w:r>
      <w:r w:rsidRPr="00B42219">
        <w:rPr>
          <w:rFonts w:ascii="Arial" w:hAnsi="Arial" w:cs="Arial"/>
          <w:sz w:val="24"/>
          <w:szCs w:val="24"/>
        </w:rPr>
        <w:t>); H-Nor, high concentration of norfloxacin (100 mg·L</w:t>
      </w:r>
      <w:r w:rsidRPr="00B42219">
        <w:rPr>
          <w:rFonts w:ascii="Arial" w:hAnsi="Arial" w:cs="Arial"/>
          <w:sz w:val="24"/>
          <w:szCs w:val="24"/>
          <w:vertAlign w:val="superscript"/>
        </w:rPr>
        <w:t>-1</w:t>
      </w:r>
      <w:r w:rsidRPr="00B42219">
        <w:rPr>
          <w:rFonts w:ascii="Arial" w:hAnsi="Arial" w:cs="Arial"/>
          <w:sz w:val="24"/>
          <w:szCs w:val="24"/>
        </w:rPr>
        <w:t>); Cip, ciprofloxacin; L-Cip, low concentration of ciprofloxacin (50 mg·L</w:t>
      </w:r>
      <w:r w:rsidRPr="00B42219">
        <w:rPr>
          <w:rFonts w:ascii="Arial" w:hAnsi="Arial" w:cs="Arial"/>
          <w:sz w:val="24"/>
          <w:szCs w:val="24"/>
          <w:vertAlign w:val="superscript"/>
        </w:rPr>
        <w:t>-1</w:t>
      </w:r>
      <w:r w:rsidRPr="00B42219">
        <w:rPr>
          <w:rFonts w:ascii="Arial" w:hAnsi="Arial" w:cs="Arial"/>
          <w:sz w:val="24"/>
          <w:szCs w:val="24"/>
        </w:rPr>
        <w:t>); H-Cip, high concentration of ciprofloxacin (100 mg·L</w:t>
      </w:r>
      <w:r w:rsidRPr="00B42219">
        <w:rPr>
          <w:rFonts w:ascii="Arial" w:hAnsi="Arial" w:cs="Arial"/>
          <w:sz w:val="24"/>
          <w:szCs w:val="24"/>
          <w:vertAlign w:val="superscript"/>
        </w:rPr>
        <w:t>-1</w:t>
      </w:r>
      <w:r w:rsidRPr="00B42219">
        <w:rPr>
          <w:rFonts w:ascii="Arial" w:hAnsi="Arial" w:cs="Arial"/>
          <w:sz w:val="24"/>
          <w:szCs w:val="24"/>
        </w:rPr>
        <w:t>)</w:t>
      </w:r>
      <w:r w:rsidR="009B1DC5" w:rsidRPr="00B42219">
        <w:rPr>
          <w:rFonts w:ascii="Arial" w:hAnsi="Arial" w:cs="Arial"/>
          <w:sz w:val="24"/>
          <w:szCs w:val="24"/>
        </w:rPr>
        <w:t>.</w:t>
      </w:r>
    </w:p>
    <w:p w14:paraId="32B47957" w14:textId="77777777" w:rsidR="00B818F5" w:rsidRPr="00B42219" w:rsidRDefault="00B818F5" w:rsidP="00B74AD0">
      <w:pPr>
        <w:adjustRightInd w:val="0"/>
        <w:snapToGrid w:val="0"/>
        <w:spacing w:line="480" w:lineRule="auto"/>
        <w:rPr>
          <w:sz w:val="24"/>
          <w:szCs w:val="24"/>
          <w:lang w:eastAsia="en-US"/>
        </w:rPr>
      </w:pPr>
    </w:p>
    <w:p w14:paraId="5307DBA7" w14:textId="77777777" w:rsidR="00B818F5" w:rsidRPr="00B42219" w:rsidRDefault="00B818F5" w:rsidP="00B74AD0">
      <w:pPr>
        <w:autoSpaceDE w:val="0"/>
        <w:autoSpaceDN w:val="0"/>
        <w:adjustRightInd w:val="0"/>
        <w:snapToGrid w:val="0"/>
        <w:spacing w:line="480" w:lineRule="auto"/>
        <w:ind w:left="640" w:hanging="640"/>
        <w:rPr>
          <w:rFonts w:ascii="Arial" w:eastAsia="Times New Roman" w:hAnsi="Arial" w:cs="Arial"/>
          <w:sz w:val="24"/>
          <w:szCs w:val="24"/>
        </w:rPr>
        <w:sectPr w:rsidR="00B818F5" w:rsidRPr="00B42219" w:rsidSect="004F779B">
          <w:pgSz w:w="16838" w:h="11906" w:orient="landscape"/>
          <w:pgMar w:top="1800" w:right="1440" w:bottom="1800" w:left="1440" w:header="851" w:footer="992" w:gutter="0"/>
          <w:lnNumType w:countBy="1" w:restart="continuous"/>
          <w:cols w:space="425"/>
          <w:docGrid w:type="lines" w:linePitch="312"/>
        </w:sectPr>
      </w:pPr>
    </w:p>
    <w:p w14:paraId="009D4034" w14:textId="59EDDE6F" w:rsidR="00C117B4" w:rsidRPr="00B42219" w:rsidRDefault="00F07B76" w:rsidP="000A2503">
      <w:pPr>
        <w:autoSpaceDE w:val="0"/>
        <w:autoSpaceDN w:val="0"/>
        <w:adjustRightInd w:val="0"/>
        <w:snapToGrid w:val="0"/>
        <w:spacing w:line="480" w:lineRule="auto"/>
        <w:ind w:left="640" w:hanging="640"/>
        <w:jc w:val="center"/>
        <w:rPr>
          <w:rFonts w:ascii="Arial" w:eastAsiaTheme="minorEastAsia" w:hAnsi="Arial" w:cs="Arial"/>
          <w:sz w:val="24"/>
          <w:szCs w:val="24"/>
        </w:rPr>
      </w:pPr>
      <w:r w:rsidRPr="00B42219">
        <w:rPr>
          <w:rFonts w:ascii="Arial" w:eastAsiaTheme="minorEastAsia" w:hAnsi="Arial" w:cs="Arial"/>
          <w:noProof/>
          <w:sz w:val="24"/>
          <w:szCs w:val="24"/>
        </w:rPr>
        <w:lastRenderedPageBreak/>
        <w:drawing>
          <wp:inline distT="0" distB="0" distL="0" distR="0" wp14:anchorId="13E7A8D7" wp14:editId="32BCCE18">
            <wp:extent cx="4321175" cy="8863330"/>
            <wp:effectExtent l="0" t="0" r="3175" b="0"/>
            <wp:docPr id="1137296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96619" name="图片 1137296619"/>
                    <pic:cNvPicPr/>
                  </pic:nvPicPr>
                  <pic:blipFill>
                    <a:blip r:embed="rId11">
                      <a:extLst>
                        <a:ext uri="{28A0092B-C50C-407E-A947-70E740481C1C}">
                          <a14:useLocalDpi xmlns:a14="http://schemas.microsoft.com/office/drawing/2010/main"/>
                        </a:ext>
                      </a:extLst>
                    </a:blip>
                    <a:stretch>
                      <a:fillRect/>
                    </a:stretch>
                  </pic:blipFill>
                  <pic:spPr>
                    <a:xfrm>
                      <a:off x="0" y="0"/>
                      <a:ext cx="4321175" cy="8863330"/>
                    </a:xfrm>
                    <a:prstGeom prst="rect">
                      <a:avLst/>
                    </a:prstGeom>
                  </pic:spPr>
                </pic:pic>
              </a:graphicData>
            </a:graphic>
          </wp:inline>
        </w:drawing>
      </w:r>
    </w:p>
    <w:p w14:paraId="0E2CD571" w14:textId="108FEB47" w:rsidR="00C117B4" w:rsidRPr="00B42219" w:rsidRDefault="00C117B4" w:rsidP="00C117B4">
      <w:pPr>
        <w:adjustRightInd w:val="0"/>
        <w:snapToGrid w:val="0"/>
        <w:spacing w:line="480" w:lineRule="auto"/>
        <w:rPr>
          <w:rFonts w:ascii="Arial" w:hAnsi="Arial" w:cs="Arial"/>
          <w:sz w:val="24"/>
          <w:szCs w:val="24"/>
        </w:rPr>
      </w:pPr>
      <w:r w:rsidRPr="00B42219">
        <w:rPr>
          <w:rFonts w:ascii="Arial" w:hAnsi="Arial" w:cs="Arial"/>
          <w:b/>
          <w:bCs/>
          <w:sz w:val="24"/>
          <w:szCs w:val="24"/>
        </w:rPr>
        <w:lastRenderedPageBreak/>
        <w:t xml:space="preserve">Figure 2 </w:t>
      </w:r>
      <w:r w:rsidRPr="00B42219">
        <w:rPr>
          <w:rFonts w:ascii="Arial" w:hAnsi="Arial" w:cs="Arial"/>
          <w:sz w:val="24"/>
          <w:szCs w:val="24"/>
        </w:rPr>
        <w:t xml:space="preserve">Co-occurrence networks of MAGs. The percentage of different taxa in the nodes of the networks (a). The total number of nodes was shown on the top of the bars. Networks of bacterial and archaeal MAGs in each group (b). Networks of bacterial and </w:t>
      </w:r>
      <w:proofErr w:type="spellStart"/>
      <w:r w:rsidRPr="00B42219">
        <w:rPr>
          <w:rFonts w:ascii="Arial" w:hAnsi="Arial" w:cs="Arial"/>
          <w:i/>
          <w:iCs/>
          <w:sz w:val="24"/>
          <w:szCs w:val="24"/>
        </w:rPr>
        <w:t>Methanolinea</w:t>
      </w:r>
      <w:proofErr w:type="spellEnd"/>
      <w:r w:rsidRPr="00B42219">
        <w:rPr>
          <w:rFonts w:ascii="Arial" w:hAnsi="Arial" w:cs="Arial"/>
          <w:sz w:val="24"/>
          <w:szCs w:val="24"/>
        </w:rPr>
        <w:t xml:space="preserve"> MAGs (c). Networks of bacterial and </w:t>
      </w:r>
      <w:proofErr w:type="spellStart"/>
      <w:r w:rsidRPr="00B42219">
        <w:rPr>
          <w:rFonts w:ascii="Arial" w:hAnsi="Arial" w:cs="Arial"/>
          <w:i/>
          <w:iCs/>
          <w:sz w:val="24"/>
          <w:szCs w:val="24"/>
        </w:rPr>
        <w:t>Methanosaeta</w:t>
      </w:r>
      <w:proofErr w:type="spellEnd"/>
      <w:r w:rsidRPr="00B42219">
        <w:rPr>
          <w:rFonts w:ascii="Arial" w:hAnsi="Arial" w:cs="Arial"/>
          <w:sz w:val="24"/>
          <w:szCs w:val="24"/>
        </w:rPr>
        <w:t xml:space="preserve"> MAGs (d). The percentage in the parentheses showed the proportion of edges linked to </w:t>
      </w:r>
      <w:proofErr w:type="spellStart"/>
      <w:r w:rsidRPr="00B42219">
        <w:rPr>
          <w:rFonts w:ascii="Arial" w:hAnsi="Arial" w:cs="Arial"/>
          <w:i/>
          <w:iCs/>
          <w:sz w:val="24"/>
          <w:szCs w:val="24"/>
        </w:rPr>
        <w:t>Methanolinea</w:t>
      </w:r>
      <w:proofErr w:type="spellEnd"/>
      <w:r w:rsidRPr="00B42219">
        <w:rPr>
          <w:rFonts w:ascii="Arial" w:hAnsi="Arial" w:cs="Arial"/>
          <w:i/>
          <w:iCs/>
          <w:sz w:val="24"/>
          <w:szCs w:val="24"/>
        </w:rPr>
        <w:t xml:space="preserve"> </w:t>
      </w:r>
      <w:r w:rsidRPr="00B42219">
        <w:rPr>
          <w:rFonts w:ascii="Arial" w:hAnsi="Arial" w:cs="Arial"/>
          <w:sz w:val="24"/>
          <w:szCs w:val="24"/>
        </w:rPr>
        <w:t xml:space="preserve">or </w:t>
      </w:r>
      <w:proofErr w:type="spellStart"/>
      <w:r w:rsidRPr="00B42219">
        <w:rPr>
          <w:rFonts w:ascii="Arial" w:hAnsi="Arial" w:cs="Arial"/>
          <w:i/>
          <w:iCs/>
          <w:sz w:val="24"/>
          <w:szCs w:val="24"/>
        </w:rPr>
        <w:t>Methanosaeta</w:t>
      </w:r>
      <w:proofErr w:type="spellEnd"/>
      <w:r w:rsidRPr="00B42219">
        <w:rPr>
          <w:rFonts w:ascii="Arial" w:hAnsi="Arial" w:cs="Arial"/>
          <w:sz w:val="24"/>
          <w:szCs w:val="24"/>
        </w:rPr>
        <w:t xml:space="preserve"> in all archaea.</w:t>
      </w:r>
      <w:r w:rsidR="00B8730E" w:rsidRPr="00B42219">
        <w:rPr>
          <w:rFonts w:ascii="Arial" w:hAnsi="Arial" w:cs="Arial"/>
          <w:sz w:val="24"/>
          <w:szCs w:val="24"/>
        </w:rPr>
        <w:t xml:space="preserve"> Control, control group (n=</w:t>
      </w:r>
      <w:r w:rsidR="007621B5" w:rsidRPr="00B42219">
        <w:rPr>
          <w:rFonts w:ascii="Arial" w:hAnsi="Arial" w:cs="Arial"/>
          <w:sz w:val="24"/>
          <w:szCs w:val="24"/>
        </w:rPr>
        <w:t>4</w:t>
      </w:r>
      <w:r w:rsidR="00B8730E" w:rsidRPr="00B42219">
        <w:rPr>
          <w:rFonts w:ascii="Arial" w:hAnsi="Arial" w:cs="Arial"/>
          <w:sz w:val="24"/>
          <w:szCs w:val="24"/>
        </w:rPr>
        <w:t>)</w:t>
      </w:r>
      <w:r w:rsidR="00C672F0" w:rsidRPr="00B42219">
        <w:rPr>
          <w:rFonts w:ascii="Arial" w:hAnsi="Arial" w:cs="Arial"/>
          <w:sz w:val="24"/>
          <w:szCs w:val="24"/>
        </w:rPr>
        <w:t>;</w:t>
      </w:r>
      <w:r w:rsidRPr="00B42219">
        <w:rPr>
          <w:rFonts w:ascii="Arial" w:hAnsi="Arial" w:cs="Arial"/>
          <w:sz w:val="24"/>
          <w:szCs w:val="24"/>
        </w:rPr>
        <w:t xml:space="preserve"> </w:t>
      </w:r>
      <w:r w:rsidR="00162E58" w:rsidRPr="00B42219">
        <w:rPr>
          <w:rFonts w:ascii="Arial" w:hAnsi="Arial" w:cs="Arial"/>
          <w:sz w:val="24"/>
          <w:szCs w:val="24"/>
        </w:rPr>
        <w:t>Nor, norfloxacin</w:t>
      </w:r>
      <w:r w:rsidR="007621B5" w:rsidRPr="00B42219">
        <w:rPr>
          <w:rFonts w:ascii="Arial" w:hAnsi="Arial" w:cs="Arial"/>
          <w:sz w:val="24"/>
          <w:szCs w:val="24"/>
        </w:rPr>
        <w:t xml:space="preserve"> (n=6)</w:t>
      </w:r>
      <w:r w:rsidR="00162E58" w:rsidRPr="00B42219">
        <w:rPr>
          <w:rFonts w:ascii="Arial" w:hAnsi="Arial" w:cs="Arial"/>
          <w:sz w:val="24"/>
          <w:szCs w:val="24"/>
        </w:rPr>
        <w:t>; Cip, ciprofloxacin</w:t>
      </w:r>
      <w:r w:rsidR="007621B5" w:rsidRPr="00B42219">
        <w:rPr>
          <w:rFonts w:ascii="Arial" w:hAnsi="Arial" w:cs="Arial"/>
          <w:sz w:val="24"/>
          <w:szCs w:val="24"/>
        </w:rPr>
        <w:t xml:space="preserve"> (n=6)</w:t>
      </w:r>
      <w:r w:rsidR="00C672F0" w:rsidRPr="00B42219">
        <w:rPr>
          <w:rFonts w:ascii="Arial" w:hAnsi="Arial" w:cs="Arial"/>
          <w:sz w:val="24"/>
          <w:szCs w:val="24"/>
        </w:rPr>
        <w:t>.</w:t>
      </w:r>
    </w:p>
    <w:p w14:paraId="454D7D07" w14:textId="77777777" w:rsidR="00C117B4" w:rsidRPr="00B42219" w:rsidRDefault="00C117B4">
      <w:pPr>
        <w:widowControl/>
        <w:jc w:val="left"/>
        <w:rPr>
          <w:rFonts w:ascii="Arial" w:eastAsia="Times New Roman" w:hAnsi="Arial" w:cs="Arial"/>
          <w:sz w:val="24"/>
          <w:szCs w:val="24"/>
        </w:rPr>
        <w:sectPr w:rsidR="00C117B4" w:rsidRPr="00B42219">
          <w:pgSz w:w="11906" w:h="16838"/>
          <w:pgMar w:top="1440" w:right="1800" w:bottom="1440" w:left="1800" w:header="851" w:footer="992" w:gutter="0"/>
          <w:lnNumType w:countBy="1" w:restart="continuous"/>
          <w:cols w:space="425"/>
          <w:docGrid w:type="lines" w:linePitch="312"/>
        </w:sectPr>
      </w:pPr>
    </w:p>
    <w:p w14:paraId="59FF3159" w14:textId="2836216E" w:rsidR="00C117B4" w:rsidRPr="00B42219" w:rsidRDefault="007040D0" w:rsidP="007040D0">
      <w:pPr>
        <w:widowControl/>
        <w:jc w:val="center"/>
        <w:rPr>
          <w:rFonts w:ascii="Arial" w:eastAsiaTheme="minorEastAsia" w:hAnsi="Arial" w:cs="Arial"/>
          <w:sz w:val="24"/>
          <w:szCs w:val="24"/>
        </w:rPr>
      </w:pPr>
      <w:r w:rsidRPr="00B42219">
        <w:rPr>
          <w:rFonts w:ascii="Arial" w:eastAsia="Arial Unicode MS" w:hAnsi="Arial" w:cs="Arial"/>
          <w:b/>
          <w:bCs/>
          <w:noProof/>
          <w:sz w:val="24"/>
          <w:szCs w:val="24"/>
        </w:rPr>
        <w:lastRenderedPageBreak/>
        <w:drawing>
          <wp:inline distT="0" distB="0" distL="0" distR="0" wp14:anchorId="3FAD3A13" wp14:editId="110D08C1">
            <wp:extent cx="7314269" cy="4698610"/>
            <wp:effectExtent l="0" t="0" r="1270" b="6985"/>
            <wp:docPr id="1539442293" name="图片 153944229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42293" name="图片 1539442293" descr="图示&#10;&#10;描述已自动生成"/>
                    <pic:cNvPicPr/>
                  </pic:nvPicPr>
                  <pic:blipFill>
                    <a:blip r:embed="rId12">
                      <a:extLst>
                        <a:ext uri="{28A0092B-C50C-407E-A947-70E740481C1C}">
                          <a14:useLocalDpi xmlns:a14="http://schemas.microsoft.com/office/drawing/2010/main"/>
                        </a:ext>
                      </a:extLst>
                    </a:blip>
                    <a:stretch>
                      <a:fillRect/>
                    </a:stretch>
                  </pic:blipFill>
                  <pic:spPr>
                    <a:xfrm>
                      <a:off x="0" y="0"/>
                      <a:ext cx="7399364" cy="4753274"/>
                    </a:xfrm>
                    <a:prstGeom prst="rect">
                      <a:avLst/>
                    </a:prstGeom>
                  </pic:spPr>
                </pic:pic>
              </a:graphicData>
            </a:graphic>
          </wp:inline>
        </w:drawing>
      </w:r>
    </w:p>
    <w:p w14:paraId="73E32DB9" w14:textId="77777777" w:rsidR="00155824" w:rsidRPr="00B42219" w:rsidRDefault="00155824" w:rsidP="004F779B">
      <w:pPr>
        <w:adjustRightInd w:val="0"/>
        <w:snapToGrid w:val="0"/>
        <w:spacing w:line="480" w:lineRule="auto"/>
        <w:rPr>
          <w:rFonts w:ascii="Arial" w:eastAsia="Arial Unicode MS" w:hAnsi="Arial" w:cs="Arial"/>
          <w:b/>
          <w:bCs/>
          <w:sz w:val="24"/>
          <w:szCs w:val="24"/>
        </w:rPr>
      </w:pPr>
    </w:p>
    <w:p w14:paraId="4BE39F03" w14:textId="1F4D9DFC" w:rsidR="000A3231" w:rsidRPr="00B42219" w:rsidRDefault="00FC43F3" w:rsidP="004F779B">
      <w:pPr>
        <w:adjustRightInd w:val="0"/>
        <w:snapToGrid w:val="0"/>
        <w:spacing w:line="480" w:lineRule="auto"/>
        <w:rPr>
          <w:rFonts w:ascii="Arial" w:eastAsiaTheme="minorEastAsia" w:hAnsi="Arial" w:cs="Arial"/>
          <w:sz w:val="24"/>
          <w:szCs w:val="24"/>
        </w:rPr>
        <w:sectPr w:rsidR="000A3231" w:rsidRPr="00B42219" w:rsidSect="004F779B">
          <w:pgSz w:w="16838" w:h="11906" w:orient="landscape"/>
          <w:pgMar w:top="1800" w:right="1440" w:bottom="1800" w:left="1440" w:header="851" w:footer="992" w:gutter="0"/>
          <w:lnNumType w:countBy="1" w:restart="continuous"/>
          <w:cols w:space="425"/>
          <w:docGrid w:type="lines" w:linePitch="312"/>
        </w:sectPr>
      </w:pPr>
      <w:r w:rsidRPr="00B42219">
        <w:rPr>
          <w:rFonts w:ascii="Arial" w:eastAsia="Arial Unicode MS" w:hAnsi="Arial" w:cs="Arial"/>
          <w:b/>
          <w:bCs/>
          <w:sz w:val="24"/>
          <w:szCs w:val="24"/>
        </w:rPr>
        <w:lastRenderedPageBreak/>
        <w:t>Figure 3</w:t>
      </w:r>
      <w:r w:rsidRPr="00B42219">
        <w:rPr>
          <w:rFonts w:ascii="Arial" w:eastAsia="Arial Unicode MS" w:hAnsi="Arial" w:cs="Arial"/>
          <w:sz w:val="24"/>
          <w:szCs w:val="24"/>
        </w:rPr>
        <w:t xml:space="preserve"> Potential functional microbes and metabolisms for methane production. Maximum likelihood phylogenomic tree showing closest archaeal relatives of MAGs (a). The grey pie charts show</w:t>
      </w:r>
      <w:r w:rsidR="00CD1EAE" w:rsidRPr="00B42219">
        <w:rPr>
          <w:rFonts w:ascii="Arial" w:eastAsia="Arial Unicode MS" w:hAnsi="Arial" w:cs="Arial"/>
          <w:sz w:val="24"/>
          <w:szCs w:val="24"/>
        </w:rPr>
        <w:t>ed</w:t>
      </w:r>
      <w:r w:rsidRPr="00B42219">
        <w:rPr>
          <w:rFonts w:ascii="Arial" w:eastAsia="Arial Unicode MS" w:hAnsi="Arial" w:cs="Arial"/>
          <w:sz w:val="24"/>
          <w:szCs w:val="24"/>
        </w:rPr>
        <w:t xml:space="preserve"> the proportion of MAGs in the corresponding class. Complete methanogenic pathway and closely related genes (b), marked with different colors and numbers for the reactions. Evaluation of the genes required for methanogenesis and the abundance of methanogens (</w:t>
      </w:r>
      <w:r w:rsidR="00EF10DE" w:rsidRPr="00B42219">
        <w:rPr>
          <w:rFonts w:ascii="Arial" w:eastAsia="Arial Unicode MS" w:hAnsi="Arial" w:cs="Arial"/>
          <w:sz w:val="24"/>
          <w:szCs w:val="24"/>
        </w:rPr>
        <w:t xml:space="preserve">n=8, </w:t>
      </w:r>
      <w:r w:rsidRPr="00B42219">
        <w:rPr>
          <w:rFonts w:ascii="Arial" w:eastAsia="Arial Unicode MS" w:hAnsi="Arial" w:cs="Arial"/>
          <w:sz w:val="24"/>
          <w:szCs w:val="24"/>
        </w:rPr>
        <w:t xml:space="preserve">c). Only the MAGs above 1% of the total archaea were shown. Green and orange boxes showed the presence and absence of the genes in a genome, respectively. Colored circles: </w:t>
      </w:r>
      <w:proofErr w:type="spellStart"/>
      <w:r w:rsidRPr="00B42219">
        <w:rPr>
          <w:rFonts w:ascii="Arial" w:eastAsia="Arial Unicode MS" w:hAnsi="Arial" w:cs="Arial"/>
          <w:sz w:val="24"/>
          <w:szCs w:val="24"/>
        </w:rPr>
        <w:t>acetoclastic</w:t>
      </w:r>
      <w:proofErr w:type="spellEnd"/>
      <w:r w:rsidRPr="00B42219">
        <w:rPr>
          <w:rFonts w:ascii="Arial" w:eastAsia="Arial Unicode MS" w:hAnsi="Arial" w:cs="Arial"/>
          <w:sz w:val="24"/>
          <w:szCs w:val="24"/>
        </w:rPr>
        <w:t xml:space="preserve"> methanogenesis (pink); hydrogenotrophic methanogenesis (light blue); methylotrophic methanogenesis (red). Open circles indicated predicted H</w:t>
      </w:r>
      <w:r w:rsidRPr="00B42219">
        <w:rPr>
          <w:rFonts w:ascii="Arial" w:eastAsia="Arial Unicode MS" w:hAnsi="Arial" w:cs="Arial"/>
          <w:sz w:val="24"/>
          <w:szCs w:val="24"/>
          <w:vertAlign w:val="subscript"/>
        </w:rPr>
        <w:t>2</w:t>
      </w:r>
      <w:r w:rsidRPr="00B42219">
        <w:rPr>
          <w:rFonts w:ascii="Arial" w:eastAsia="Arial Unicode MS" w:hAnsi="Arial" w:cs="Arial"/>
          <w:sz w:val="24"/>
          <w:szCs w:val="24"/>
        </w:rPr>
        <w:t>-dependent methylotrophic methanogenesis. The abundance was the average of two (control group</w:t>
      </w:r>
      <w:r w:rsidR="00F056D3" w:rsidRPr="00B42219">
        <w:rPr>
          <w:rFonts w:ascii="Arial" w:eastAsia="Arial Unicode MS" w:hAnsi="Arial" w:cs="Arial"/>
          <w:sz w:val="24"/>
          <w:szCs w:val="24"/>
        </w:rPr>
        <w:t>,</w:t>
      </w:r>
      <w:r w:rsidR="009530B2" w:rsidRPr="00B42219">
        <w:rPr>
          <w:rFonts w:ascii="Arial" w:eastAsia="Arial Unicode MS" w:hAnsi="Arial" w:cs="Arial"/>
          <w:sz w:val="24"/>
          <w:szCs w:val="24"/>
        </w:rPr>
        <w:t xml:space="preserve"> n=2</w:t>
      </w:r>
      <w:r w:rsidRPr="00B42219">
        <w:rPr>
          <w:rFonts w:ascii="Arial" w:eastAsia="Arial Unicode MS" w:hAnsi="Arial" w:cs="Arial"/>
          <w:sz w:val="24"/>
          <w:szCs w:val="24"/>
        </w:rPr>
        <w:t>) or three replicates (antibiotic groups</w:t>
      </w:r>
      <w:r w:rsidR="009530B2" w:rsidRPr="00B42219">
        <w:rPr>
          <w:rFonts w:ascii="Arial" w:eastAsia="Arial Unicode MS" w:hAnsi="Arial" w:cs="Arial"/>
          <w:sz w:val="24"/>
          <w:szCs w:val="24"/>
        </w:rPr>
        <w:t>, n=3</w:t>
      </w:r>
      <w:r w:rsidRPr="00B42219">
        <w:rPr>
          <w:rFonts w:ascii="Arial" w:eastAsia="Arial Unicode MS" w:hAnsi="Arial" w:cs="Arial"/>
          <w:sz w:val="24"/>
          <w:szCs w:val="24"/>
        </w:rPr>
        <w:t>) and normalized as copies per million reads.</w:t>
      </w:r>
      <w:r w:rsidR="00601CF1" w:rsidRPr="00B42219">
        <w:rPr>
          <w:rFonts w:ascii="Arial" w:eastAsia="Arial Unicode MS" w:hAnsi="Arial" w:cs="Arial"/>
          <w:sz w:val="24"/>
          <w:szCs w:val="24"/>
        </w:rPr>
        <w:t xml:space="preserve"> Ack, acetate kinase; Acs, acetyl-CoA synthase; </w:t>
      </w:r>
      <w:proofErr w:type="spellStart"/>
      <w:r w:rsidR="00601CF1" w:rsidRPr="00B42219">
        <w:rPr>
          <w:rFonts w:ascii="Arial" w:eastAsia="Arial Unicode MS" w:hAnsi="Arial" w:cs="Arial"/>
          <w:sz w:val="24"/>
          <w:szCs w:val="24"/>
        </w:rPr>
        <w:t>CoB</w:t>
      </w:r>
      <w:proofErr w:type="spellEnd"/>
      <w:r w:rsidR="00601CF1" w:rsidRPr="00B42219">
        <w:rPr>
          <w:rFonts w:ascii="Arial" w:eastAsia="Arial Unicode MS" w:hAnsi="Arial" w:cs="Arial"/>
          <w:sz w:val="24"/>
          <w:szCs w:val="24"/>
        </w:rPr>
        <w:t xml:space="preserve">-SH, coenzyme B; </w:t>
      </w:r>
      <w:proofErr w:type="spellStart"/>
      <w:r w:rsidR="00601CF1" w:rsidRPr="00B42219">
        <w:rPr>
          <w:rFonts w:ascii="Arial" w:eastAsia="Arial Unicode MS" w:hAnsi="Arial" w:cs="Arial"/>
          <w:sz w:val="24"/>
          <w:szCs w:val="24"/>
        </w:rPr>
        <w:t>Cdh</w:t>
      </w:r>
      <w:proofErr w:type="spellEnd"/>
      <w:r w:rsidR="00601CF1" w:rsidRPr="00B42219">
        <w:rPr>
          <w:rFonts w:ascii="Arial" w:eastAsia="Arial Unicode MS" w:hAnsi="Arial" w:cs="Arial"/>
          <w:sz w:val="24"/>
          <w:szCs w:val="24"/>
        </w:rPr>
        <w:t>, carbon monoxide dehydrogenase</w:t>
      </w:r>
      <w:r w:rsidR="00D61177" w:rsidRPr="00B42219">
        <w:rPr>
          <w:rFonts w:ascii="Arial" w:eastAsia="Arial Unicode MS" w:hAnsi="Arial" w:cs="Arial"/>
          <w:sz w:val="24"/>
          <w:szCs w:val="24"/>
        </w:rPr>
        <w:t>-</w:t>
      </w:r>
      <w:r w:rsidR="00601CF1" w:rsidRPr="00B42219">
        <w:rPr>
          <w:rFonts w:ascii="Arial" w:eastAsia="Arial Unicode MS" w:hAnsi="Arial" w:cs="Arial"/>
          <w:sz w:val="24"/>
          <w:szCs w:val="24"/>
        </w:rPr>
        <w:t xml:space="preserve">acetyl-CoA synthase complex; </w:t>
      </w:r>
      <w:proofErr w:type="spellStart"/>
      <w:r w:rsidR="00601CF1" w:rsidRPr="00B42219">
        <w:rPr>
          <w:rFonts w:ascii="Arial" w:eastAsia="Arial Unicode MS" w:hAnsi="Arial" w:cs="Arial"/>
          <w:sz w:val="24"/>
          <w:szCs w:val="24"/>
        </w:rPr>
        <w:t>CoM</w:t>
      </w:r>
      <w:proofErr w:type="spellEnd"/>
      <w:r w:rsidR="00601CF1" w:rsidRPr="00B42219">
        <w:rPr>
          <w:rFonts w:ascii="Arial" w:eastAsia="Arial Unicode MS" w:hAnsi="Arial" w:cs="Arial"/>
          <w:sz w:val="24"/>
          <w:szCs w:val="24"/>
        </w:rPr>
        <w:t xml:space="preserve">-SH, coenzyme M; </w:t>
      </w:r>
      <w:proofErr w:type="spellStart"/>
      <w:r w:rsidR="00601CF1" w:rsidRPr="00B42219">
        <w:rPr>
          <w:rFonts w:ascii="Arial" w:eastAsia="Arial Unicode MS" w:hAnsi="Arial" w:cs="Arial"/>
          <w:sz w:val="24"/>
          <w:szCs w:val="24"/>
        </w:rPr>
        <w:t>Ech</w:t>
      </w:r>
      <w:proofErr w:type="spellEnd"/>
      <w:r w:rsidR="00601CF1" w:rsidRPr="00B42219">
        <w:rPr>
          <w:rFonts w:ascii="Arial" w:eastAsia="Arial Unicode MS" w:hAnsi="Arial" w:cs="Arial"/>
          <w:sz w:val="24"/>
          <w:szCs w:val="24"/>
        </w:rPr>
        <w:t xml:space="preserve">, energy-conserving hydrogenase; Eha and </w:t>
      </w:r>
      <w:proofErr w:type="spellStart"/>
      <w:r w:rsidR="00601CF1" w:rsidRPr="00B42219">
        <w:rPr>
          <w:rFonts w:ascii="Arial" w:eastAsia="Arial Unicode MS" w:hAnsi="Arial" w:cs="Arial"/>
          <w:sz w:val="24"/>
          <w:szCs w:val="24"/>
        </w:rPr>
        <w:t>Ehb</w:t>
      </w:r>
      <w:proofErr w:type="spellEnd"/>
      <w:r w:rsidR="00601CF1" w:rsidRPr="00B42219">
        <w:rPr>
          <w:rFonts w:ascii="Arial" w:eastAsia="Arial Unicode MS" w:hAnsi="Arial" w:cs="Arial"/>
          <w:sz w:val="24"/>
          <w:szCs w:val="24"/>
        </w:rPr>
        <w:t xml:space="preserve">, energy-converting hydrogenase A and hydrogenase B; </w:t>
      </w:r>
      <w:proofErr w:type="spellStart"/>
      <w:r w:rsidR="00601CF1" w:rsidRPr="00B42219">
        <w:rPr>
          <w:rFonts w:ascii="Arial" w:eastAsia="Arial Unicode MS" w:hAnsi="Arial" w:cs="Arial"/>
          <w:sz w:val="24"/>
          <w:szCs w:val="24"/>
        </w:rPr>
        <w:t>Fd</w:t>
      </w:r>
      <w:proofErr w:type="spellEnd"/>
      <w:r w:rsidR="00601CF1" w:rsidRPr="00B42219">
        <w:rPr>
          <w:rFonts w:ascii="Arial" w:eastAsia="Arial Unicode MS" w:hAnsi="Arial" w:cs="Arial"/>
          <w:sz w:val="24"/>
          <w:szCs w:val="24"/>
        </w:rPr>
        <w:t xml:space="preserve">, ferredoxin; </w:t>
      </w:r>
      <w:proofErr w:type="spellStart"/>
      <w:r w:rsidR="00601CF1" w:rsidRPr="00B42219">
        <w:rPr>
          <w:rFonts w:ascii="Arial" w:eastAsia="Arial Unicode MS" w:hAnsi="Arial" w:cs="Arial"/>
          <w:sz w:val="24"/>
          <w:szCs w:val="24"/>
        </w:rPr>
        <w:t>Fpo</w:t>
      </w:r>
      <w:proofErr w:type="spellEnd"/>
      <w:r w:rsidR="00601CF1" w:rsidRPr="00B42219">
        <w:rPr>
          <w:rFonts w:ascii="Arial" w:eastAsia="Arial Unicode MS" w:hAnsi="Arial" w:cs="Arial"/>
          <w:sz w:val="24"/>
          <w:szCs w:val="24"/>
        </w:rPr>
        <w:t>, F</w:t>
      </w:r>
      <w:r w:rsidR="00601CF1" w:rsidRPr="00B42219">
        <w:rPr>
          <w:rFonts w:ascii="Arial" w:eastAsia="Arial Unicode MS" w:hAnsi="Arial" w:cs="Arial"/>
          <w:sz w:val="24"/>
          <w:szCs w:val="24"/>
          <w:vertAlign w:val="subscript"/>
        </w:rPr>
        <w:t>420</w:t>
      </w:r>
      <w:r w:rsidR="004C53EE" w:rsidRPr="00B42219">
        <w:rPr>
          <w:rFonts w:ascii="Arial" w:eastAsia="Arial Unicode MS" w:hAnsi="Arial" w:cs="Arial"/>
          <w:sz w:val="24"/>
          <w:szCs w:val="24"/>
        </w:rPr>
        <w:t>-</w:t>
      </w:r>
      <w:r w:rsidR="00601CF1" w:rsidRPr="00B42219">
        <w:rPr>
          <w:rFonts w:ascii="Arial" w:eastAsia="Arial Unicode MS" w:hAnsi="Arial" w:cs="Arial"/>
          <w:sz w:val="24"/>
          <w:szCs w:val="24"/>
        </w:rPr>
        <w:t>H</w:t>
      </w:r>
      <w:r w:rsidR="00601CF1" w:rsidRPr="00B42219">
        <w:rPr>
          <w:rFonts w:ascii="Arial" w:eastAsia="Arial Unicode MS" w:hAnsi="Arial" w:cs="Arial"/>
          <w:sz w:val="24"/>
          <w:szCs w:val="24"/>
          <w:vertAlign w:val="subscript"/>
        </w:rPr>
        <w:t>2</w:t>
      </w:r>
      <w:r w:rsidR="004C53EE" w:rsidRPr="00B42219">
        <w:rPr>
          <w:rFonts w:ascii="Arial" w:eastAsia="Arial Unicode MS" w:hAnsi="Arial" w:cs="Arial"/>
          <w:sz w:val="24"/>
          <w:szCs w:val="24"/>
        </w:rPr>
        <w:t>-</w:t>
      </w:r>
      <w:r w:rsidR="00601CF1" w:rsidRPr="00B42219">
        <w:rPr>
          <w:rFonts w:ascii="Arial" w:eastAsia="Arial Unicode MS" w:hAnsi="Arial" w:cs="Arial"/>
          <w:sz w:val="24"/>
          <w:szCs w:val="24"/>
        </w:rPr>
        <w:t xml:space="preserve">dehydrogenase; </w:t>
      </w:r>
      <w:proofErr w:type="spellStart"/>
      <w:r w:rsidR="00601CF1" w:rsidRPr="00B42219">
        <w:rPr>
          <w:rFonts w:ascii="Arial" w:eastAsia="Arial Unicode MS" w:hAnsi="Arial" w:cs="Arial"/>
          <w:sz w:val="24"/>
          <w:szCs w:val="24"/>
        </w:rPr>
        <w:t>Ftr</w:t>
      </w:r>
      <w:proofErr w:type="spellEnd"/>
      <w:r w:rsidR="00601CF1" w:rsidRPr="00B42219">
        <w:rPr>
          <w:rFonts w:ascii="Arial" w:eastAsia="Arial Unicode MS" w:hAnsi="Arial" w:cs="Arial"/>
          <w:sz w:val="24"/>
          <w:szCs w:val="24"/>
        </w:rPr>
        <w:t>, formylmeth-anofuran</w:t>
      </w:r>
      <w:r w:rsidR="004C53EE" w:rsidRPr="00B42219">
        <w:rPr>
          <w:rFonts w:ascii="Arial" w:eastAsia="Arial Unicode MS" w:hAnsi="Arial" w:cs="Arial"/>
          <w:sz w:val="24"/>
          <w:szCs w:val="24"/>
        </w:rPr>
        <w:t>-</w:t>
      </w:r>
      <w:r w:rsidR="00601CF1" w:rsidRPr="00B42219">
        <w:rPr>
          <w:rFonts w:ascii="Arial" w:eastAsia="Arial Unicode MS" w:hAnsi="Arial" w:cs="Arial"/>
          <w:sz w:val="24"/>
          <w:szCs w:val="24"/>
        </w:rPr>
        <w:t>H</w:t>
      </w:r>
      <w:r w:rsidR="00601CF1" w:rsidRPr="00B42219">
        <w:rPr>
          <w:rFonts w:ascii="Arial" w:eastAsia="Arial Unicode MS" w:hAnsi="Arial" w:cs="Arial"/>
          <w:sz w:val="24"/>
          <w:szCs w:val="24"/>
          <w:vertAlign w:val="subscript"/>
        </w:rPr>
        <w:t>4</w:t>
      </w:r>
      <w:r w:rsidR="00601CF1" w:rsidRPr="00B42219">
        <w:rPr>
          <w:rFonts w:ascii="Arial" w:eastAsia="Arial Unicode MS" w:hAnsi="Arial" w:cs="Arial"/>
          <w:sz w:val="24"/>
          <w:szCs w:val="24"/>
        </w:rPr>
        <w:t xml:space="preserve">MPT </w:t>
      </w:r>
      <w:proofErr w:type="spellStart"/>
      <w:r w:rsidR="00601CF1" w:rsidRPr="00B42219">
        <w:rPr>
          <w:rFonts w:ascii="Arial" w:eastAsia="Arial Unicode MS" w:hAnsi="Arial" w:cs="Arial"/>
          <w:sz w:val="24"/>
          <w:szCs w:val="24"/>
        </w:rPr>
        <w:t>formyltransferase</w:t>
      </w:r>
      <w:proofErr w:type="spellEnd"/>
      <w:r w:rsidR="00601CF1" w:rsidRPr="00B42219">
        <w:rPr>
          <w:rFonts w:ascii="Arial" w:eastAsia="Arial Unicode MS" w:hAnsi="Arial" w:cs="Arial"/>
          <w:sz w:val="24"/>
          <w:szCs w:val="24"/>
        </w:rPr>
        <w:t xml:space="preserve">; </w:t>
      </w:r>
      <w:proofErr w:type="spellStart"/>
      <w:r w:rsidR="00601CF1" w:rsidRPr="00B42219">
        <w:rPr>
          <w:rFonts w:ascii="Arial" w:eastAsia="Arial Unicode MS" w:hAnsi="Arial" w:cs="Arial"/>
          <w:sz w:val="24"/>
          <w:szCs w:val="24"/>
        </w:rPr>
        <w:t>Fwd</w:t>
      </w:r>
      <w:proofErr w:type="spellEnd"/>
      <w:r w:rsidR="00601CF1" w:rsidRPr="00B42219">
        <w:rPr>
          <w:rFonts w:ascii="Arial" w:eastAsia="Arial Unicode MS" w:hAnsi="Arial" w:cs="Arial"/>
          <w:sz w:val="24"/>
          <w:szCs w:val="24"/>
        </w:rPr>
        <w:t>, formyl-</w:t>
      </w:r>
      <w:proofErr w:type="spellStart"/>
      <w:r w:rsidR="00601CF1" w:rsidRPr="00B42219">
        <w:rPr>
          <w:rFonts w:ascii="Arial" w:eastAsia="Arial Unicode MS" w:hAnsi="Arial" w:cs="Arial"/>
          <w:sz w:val="24"/>
          <w:szCs w:val="24"/>
        </w:rPr>
        <w:t>methanofuran</w:t>
      </w:r>
      <w:proofErr w:type="spellEnd"/>
      <w:r w:rsidR="00601CF1" w:rsidRPr="00B42219">
        <w:rPr>
          <w:rFonts w:ascii="Arial" w:eastAsia="Arial Unicode MS" w:hAnsi="Arial" w:cs="Arial"/>
          <w:sz w:val="24"/>
          <w:szCs w:val="24"/>
        </w:rPr>
        <w:t xml:space="preserve"> dehydrogenase; H</w:t>
      </w:r>
      <w:r w:rsidR="00601CF1" w:rsidRPr="00B42219">
        <w:rPr>
          <w:rFonts w:ascii="Arial" w:eastAsia="Arial Unicode MS" w:hAnsi="Arial" w:cs="Arial"/>
          <w:sz w:val="24"/>
          <w:szCs w:val="24"/>
          <w:vertAlign w:val="subscript"/>
        </w:rPr>
        <w:t>4</w:t>
      </w:r>
      <w:r w:rsidR="00601CF1" w:rsidRPr="00B42219">
        <w:rPr>
          <w:rFonts w:ascii="Arial" w:eastAsia="Arial Unicode MS" w:hAnsi="Arial" w:cs="Arial"/>
          <w:sz w:val="24"/>
          <w:szCs w:val="24"/>
        </w:rPr>
        <w:t xml:space="preserve">MPT, tetrahydromethanopterin; </w:t>
      </w:r>
      <w:proofErr w:type="spellStart"/>
      <w:r w:rsidR="00601CF1" w:rsidRPr="00B42219">
        <w:rPr>
          <w:rFonts w:ascii="Arial" w:eastAsia="Arial Unicode MS" w:hAnsi="Arial" w:cs="Arial"/>
          <w:sz w:val="24"/>
          <w:szCs w:val="24"/>
        </w:rPr>
        <w:t>Hdr</w:t>
      </w:r>
      <w:proofErr w:type="spellEnd"/>
      <w:r w:rsidR="00601CF1" w:rsidRPr="00B42219">
        <w:rPr>
          <w:rFonts w:ascii="Arial" w:eastAsia="Arial Unicode MS" w:hAnsi="Arial" w:cs="Arial"/>
          <w:sz w:val="24"/>
          <w:szCs w:val="24"/>
        </w:rPr>
        <w:t xml:space="preserve">, </w:t>
      </w:r>
      <w:proofErr w:type="spellStart"/>
      <w:r w:rsidR="00601CF1" w:rsidRPr="00B42219">
        <w:rPr>
          <w:rFonts w:ascii="Arial" w:eastAsia="Arial Unicode MS" w:hAnsi="Arial" w:cs="Arial"/>
          <w:sz w:val="24"/>
          <w:szCs w:val="24"/>
        </w:rPr>
        <w:t>heterodisulfide</w:t>
      </w:r>
      <w:proofErr w:type="spellEnd"/>
      <w:r w:rsidR="00601CF1" w:rsidRPr="00B42219">
        <w:rPr>
          <w:rFonts w:ascii="Arial" w:eastAsia="Arial Unicode MS" w:hAnsi="Arial" w:cs="Arial"/>
          <w:sz w:val="24"/>
          <w:szCs w:val="24"/>
        </w:rPr>
        <w:t xml:space="preserve"> reductase; </w:t>
      </w:r>
      <w:proofErr w:type="spellStart"/>
      <w:r w:rsidR="00601CF1" w:rsidRPr="00B42219">
        <w:rPr>
          <w:rFonts w:ascii="Arial" w:eastAsia="Arial Unicode MS" w:hAnsi="Arial" w:cs="Arial"/>
          <w:sz w:val="24"/>
          <w:szCs w:val="24"/>
        </w:rPr>
        <w:t>Mch</w:t>
      </w:r>
      <w:proofErr w:type="spellEnd"/>
      <w:r w:rsidR="00601CF1" w:rsidRPr="00B42219">
        <w:rPr>
          <w:rFonts w:ascii="Arial" w:eastAsia="Arial Unicode MS" w:hAnsi="Arial" w:cs="Arial"/>
          <w:sz w:val="24"/>
          <w:szCs w:val="24"/>
        </w:rPr>
        <w:t>, methenyl-H</w:t>
      </w:r>
      <w:r w:rsidR="00601CF1" w:rsidRPr="00B42219">
        <w:rPr>
          <w:rFonts w:ascii="Arial" w:eastAsia="Arial Unicode MS" w:hAnsi="Arial" w:cs="Arial"/>
          <w:sz w:val="24"/>
          <w:szCs w:val="24"/>
          <w:vertAlign w:val="subscript"/>
        </w:rPr>
        <w:t>4</w:t>
      </w:r>
      <w:r w:rsidR="00601CF1" w:rsidRPr="00B42219">
        <w:rPr>
          <w:rFonts w:ascii="Arial" w:eastAsia="Arial Unicode MS" w:hAnsi="Arial" w:cs="Arial"/>
          <w:sz w:val="24"/>
          <w:szCs w:val="24"/>
        </w:rPr>
        <w:t xml:space="preserve">MPT </w:t>
      </w:r>
      <w:proofErr w:type="spellStart"/>
      <w:r w:rsidR="00601CF1" w:rsidRPr="00B42219">
        <w:rPr>
          <w:rFonts w:ascii="Arial" w:eastAsia="Arial Unicode MS" w:hAnsi="Arial" w:cs="Arial"/>
          <w:sz w:val="24"/>
          <w:szCs w:val="24"/>
        </w:rPr>
        <w:t>cyclohydrolase</w:t>
      </w:r>
      <w:proofErr w:type="spellEnd"/>
      <w:r w:rsidR="00601CF1" w:rsidRPr="00B42219">
        <w:rPr>
          <w:rFonts w:ascii="Arial" w:eastAsia="Arial Unicode MS" w:hAnsi="Arial" w:cs="Arial"/>
          <w:sz w:val="24"/>
          <w:szCs w:val="24"/>
        </w:rPr>
        <w:t xml:space="preserve">; </w:t>
      </w:r>
      <w:proofErr w:type="spellStart"/>
      <w:r w:rsidR="00601CF1" w:rsidRPr="00B42219">
        <w:rPr>
          <w:rFonts w:ascii="Arial" w:eastAsia="Arial Unicode MS" w:hAnsi="Arial" w:cs="Arial"/>
          <w:sz w:val="24"/>
          <w:szCs w:val="24"/>
        </w:rPr>
        <w:t>Mcr</w:t>
      </w:r>
      <w:proofErr w:type="spellEnd"/>
      <w:r w:rsidR="00601CF1" w:rsidRPr="00B42219">
        <w:rPr>
          <w:rFonts w:ascii="Arial" w:eastAsia="Arial Unicode MS" w:hAnsi="Arial" w:cs="Arial"/>
          <w:sz w:val="24"/>
          <w:szCs w:val="24"/>
        </w:rPr>
        <w:t>, methyl-coenzyme M reductase; Mer, F</w:t>
      </w:r>
      <w:r w:rsidR="00601CF1" w:rsidRPr="00B42219">
        <w:rPr>
          <w:rFonts w:ascii="Arial" w:eastAsia="Arial Unicode MS" w:hAnsi="Arial" w:cs="Arial"/>
          <w:sz w:val="24"/>
          <w:szCs w:val="24"/>
          <w:vertAlign w:val="subscript"/>
        </w:rPr>
        <w:t>420</w:t>
      </w:r>
      <w:r w:rsidR="00601CF1" w:rsidRPr="00B42219">
        <w:rPr>
          <w:rFonts w:ascii="Arial" w:eastAsia="Arial Unicode MS" w:hAnsi="Arial" w:cs="Arial"/>
          <w:sz w:val="24"/>
          <w:szCs w:val="24"/>
        </w:rPr>
        <w:t>-dependent methylene-H</w:t>
      </w:r>
      <w:r w:rsidR="00601CF1" w:rsidRPr="00B42219">
        <w:rPr>
          <w:rFonts w:ascii="Arial" w:eastAsia="Arial Unicode MS" w:hAnsi="Arial" w:cs="Arial"/>
          <w:sz w:val="24"/>
          <w:szCs w:val="24"/>
          <w:vertAlign w:val="subscript"/>
        </w:rPr>
        <w:t>4</w:t>
      </w:r>
      <w:r w:rsidR="00601CF1" w:rsidRPr="00B42219">
        <w:rPr>
          <w:rFonts w:ascii="Arial" w:eastAsia="Arial Unicode MS" w:hAnsi="Arial" w:cs="Arial"/>
          <w:sz w:val="24"/>
          <w:szCs w:val="24"/>
        </w:rPr>
        <w:t xml:space="preserve">MPT reductase; </w:t>
      </w:r>
      <w:r w:rsidR="00235A55" w:rsidRPr="00B42219">
        <w:rPr>
          <w:rFonts w:ascii="Arial" w:eastAsia="Arial Unicode MS" w:hAnsi="Arial" w:cs="Arial"/>
          <w:sz w:val="24"/>
          <w:szCs w:val="24"/>
        </w:rPr>
        <w:t xml:space="preserve">MFR, </w:t>
      </w:r>
      <w:proofErr w:type="spellStart"/>
      <w:r w:rsidR="00235A55" w:rsidRPr="00B42219">
        <w:rPr>
          <w:rFonts w:ascii="Arial" w:eastAsia="Arial Unicode MS" w:hAnsi="Arial" w:cs="Arial"/>
          <w:sz w:val="24"/>
          <w:szCs w:val="24"/>
        </w:rPr>
        <w:t>methanofuran</w:t>
      </w:r>
      <w:proofErr w:type="spellEnd"/>
      <w:r w:rsidR="00235A55" w:rsidRPr="00B42219">
        <w:rPr>
          <w:rFonts w:ascii="Arial" w:eastAsia="Arial Unicode MS" w:hAnsi="Arial" w:cs="Arial"/>
          <w:sz w:val="24"/>
          <w:szCs w:val="24"/>
        </w:rPr>
        <w:t xml:space="preserve">; </w:t>
      </w:r>
      <w:proofErr w:type="spellStart"/>
      <w:r w:rsidR="00601CF1" w:rsidRPr="00B42219">
        <w:rPr>
          <w:rFonts w:ascii="Arial" w:eastAsia="Arial Unicode MS" w:hAnsi="Arial" w:cs="Arial"/>
          <w:sz w:val="24"/>
          <w:szCs w:val="24"/>
        </w:rPr>
        <w:t>Mta</w:t>
      </w:r>
      <w:proofErr w:type="spellEnd"/>
      <w:r w:rsidR="00601CF1" w:rsidRPr="00B42219">
        <w:rPr>
          <w:rFonts w:ascii="Arial" w:eastAsia="Arial Unicode MS" w:hAnsi="Arial" w:cs="Arial"/>
          <w:sz w:val="24"/>
          <w:szCs w:val="24"/>
        </w:rPr>
        <w:t xml:space="preserve">, methanol-specific corrinoid protein coenzyme M methyltransferase; </w:t>
      </w:r>
      <w:proofErr w:type="spellStart"/>
      <w:r w:rsidR="00601CF1" w:rsidRPr="00B42219">
        <w:rPr>
          <w:rFonts w:ascii="Arial" w:eastAsia="Arial Unicode MS" w:hAnsi="Arial" w:cs="Arial"/>
          <w:sz w:val="24"/>
          <w:szCs w:val="24"/>
        </w:rPr>
        <w:t>Mtd</w:t>
      </w:r>
      <w:proofErr w:type="spellEnd"/>
      <w:r w:rsidR="00601CF1" w:rsidRPr="00B42219">
        <w:rPr>
          <w:rFonts w:ascii="Arial" w:eastAsia="Arial Unicode MS" w:hAnsi="Arial" w:cs="Arial"/>
          <w:sz w:val="24"/>
          <w:szCs w:val="24"/>
        </w:rPr>
        <w:t>, F</w:t>
      </w:r>
      <w:r w:rsidR="00601CF1" w:rsidRPr="00B42219">
        <w:rPr>
          <w:rFonts w:ascii="Arial" w:eastAsia="Arial Unicode MS" w:hAnsi="Arial" w:cs="Arial"/>
          <w:sz w:val="24"/>
          <w:szCs w:val="24"/>
          <w:vertAlign w:val="subscript"/>
        </w:rPr>
        <w:t>420</w:t>
      </w:r>
      <w:r w:rsidR="00601CF1" w:rsidRPr="00B42219">
        <w:rPr>
          <w:rFonts w:ascii="Arial" w:eastAsia="Arial Unicode MS" w:hAnsi="Arial" w:cs="Arial"/>
          <w:sz w:val="24"/>
          <w:szCs w:val="24"/>
        </w:rPr>
        <w:t>-dependent methylene H</w:t>
      </w:r>
      <w:r w:rsidR="00601CF1" w:rsidRPr="00B42219">
        <w:rPr>
          <w:rFonts w:ascii="Arial" w:eastAsia="Arial Unicode MS" w:hAnsi="Arial" w:cs="Arial"/>
          <w:sz w:val="24"/>
          <w:szCs w:val="24"/>
          <w:vertAlign w:val="subscript"/>
        </w:rPr>
        <w:t>4</w:t>
      </w:r>
      <w:r w:rsidR="00601CF1" w:rsidRPr="00B42219">
        <w:rPr>
          <w:rFonts w:ascii="Arial" w:eastAsia="Arial Unicode MS" w:hAnsi="Arial" w:cs="Arial"/>
          <w:sz w:val="24"/>
          <w:szCs w:val="24"/>
        </w:rPr>
        <w:t xml:space="preserve">MPT dehydrogenase; </w:t>
      </w:r>
      <w:proofErr w:type="spellStart"/>
      <w:r w:rsidR="00601CF1" w:rsidRPr="00B42219">
        <w:rPr>
          <w:rFonts w:ascii="Arial" w:eastAsia="Arial Unicode MS" w:hAnsi="Arial" w:cs="Arial"/>
          <w:sz w:val="24"/>
          <w:szCs w:val="24"/>
        </w:rPr>
        <w:t>Mtr</w:t>
      </w:r>
      <w:proofErr w:type="spellEnd"/>
      <w:r w:rsidR="00601CF1" w:rsidRPr="00B42219">
        <w:rPr>
          <w:rFonts w:ascii="Arial" w:eastAsia="Arial Unicode MS" w:hAnsi="Arial" w:cs="Arial"/>
          <w:sz w:val="24"/>
          <w:szCs w:val="24"/>
        </w:rPr>
        <w:t>, Na</w:t>
      </w:r>
      <w:r w:rsidR="00601CF1" w:rsidRPr="00B42219">
        <w:rPr>
          <w:rFonts w:ascii="Arial" w:eastAsia="Arial Unicode MS" w:hAnsi="Arial" w:cs="Arial"/>
          <w:sz w:val="24"/>
          <w:szCs w:val="24"/>
          <w:vertAlign w:val="superscript"/>
        </w:rPr>
        <w:t>+</w:t>
      </w:r>
      <w:r w:rsidR="00601CF1" w:rsidRPr="00B42219">
        <w:rPr>
          <w:rFonts w:ascii="Arial" w:eastAsia="Arial Unicode MS" w:hAnsi="Arial" w:cs="Arial"/>
          <w:sz w:val="24"/>
          <w:szCs w:val="24"/>
        </w:rPr>
        <w:t>-translocating methyl-H</w:t>
      </w:r>
      <w:r w:rsidR="00601CF1" w:rsidRPr="00B42219">
        <w:rPr>
          <w:rFonts w:ascii="Arial" w:eastAsia="Arial Unicode MS" w:hAnsi="Arial" w:cs="Arial"/>
          <w:sz w:val="24"/>
          <w:szCs w:val="24"/>
          <w:vertAlign w:val="subscript"/>
        </w:rPr>
        <w:t>4</w:t>
      </w:r>
      <w:r w:rsidR="00601CF1" w:rsidRPr="00B42219">
        <w:rPr>
          <w:rFonts w:ascii="Arial" w:eastAsia="Arial Unicode MS" w:hAnsi="Arial" w:cs="Arial"/>
          <w:sz w:val="24"/>
          <w:szCs w:val="24"/>
        </w:rPr>
        <w:t>MPT</w:t>
      </w:r>
      <w:r w:rsidR="00F41D42" w:rsidRPr="00B42219">
        <w:rPr>
          <w:rFonts w:ascii="Arial" w:eastAsia="Arial Unicode MS" w:hAnsi="Arial" w:cs="Arial"/>
          <w:sz w:val="24"/>
          <w:szCs w:val="24"/>
        </w:rPr>
        <w:t>-</w:t>
      </w:r>
      <w:r w:rsidR="00601CF1" w:rsidRPr="00B42219">
        <w:rPr>
          <w:rFonts w:ascii="Arial" w:eastAsia="Arial Unicode MS" w:hAnsi="Arial" w:cs="Arial"/>
          <w:sz w:val="24"/>
          <w:szCs w:val="24"/>
        </w:rPr>
        <w:t xml:space="preserve">coenzyme-M-methyltransferase; </w:t>
      </w:r>
      <w:proofErr w:type="spellStart"/>
      <w:r w:rsidR="00601CF1" w:rsidRPr="00B42219">
        <w:rPr>
          <w:rFonts w:ascii="Arial" w:eastAsia="Arial Unicode MS" w:hAnsi="Arial" w:cs="Arial"/>
          <w:sz w:val="24"/>
          <w:szCs w:val="24"/>
        </w:rPr>
        <w:t>Pta</w:t>
      </w:r>
      <w:proofErr w:type="spellEnd"/>
      <w:r w:rsidR="00601CF1" w:rsidRPr="00B42219">
        <w:rPr>
          <w:rFonts w:ascii="Arial" w:eastAsia="Arial Unicode MS" w:hAnsi="Arial" w:cs="Arial"/>
          <w:sz w:val="24"/>
          <w:szCs w:val="24"/>
        </w:rPr>
        <w:t xml:space="preserve">, phosphate acetyltransferase; </w:t>
      </w:r>
      <w:proofErr w:type="spellStart"/>
      <w:r w:rsidR="00601CF1" w:rsidRPr="00B42219">
        <w:rPr>
          <w:rFonts w:ascii="Arial" w:eastAsia="Arial Unicode MS" w:hAnsi="Arial" w:cs="Arial"/>
          <w:sz w:val="24"/>
          <w:szCs w:val="24"/>
        </w:rPr>
        <w:t>Rnf</w:t>
      </w:r>
      <w:proofErr w:type="spellEnd"/>
      <w:r w:rsidR="00601CF1" w:rsidRPr="00B42219">
        <w:rPr>
          <w:rFonts w:ascii="Arial" w:eastAsia="Arial Unicode MS" w:hAnsi="Arial" w:cs="Arial"/>
          <w:sz w:val="24"/>
          <w:szCs w:val="24"/>
        </w:rPr>
        <w:t>, Na</w:t>
      </w:r>
      <w:r w:rsidR="00601CF1" w:rsidRPr="00B42219">
        <w:rPr>
          <w:rFonts w:ascii="Arial" w:eastAsia="Arial Unicode MS" w:hAnsi="Arial" w:cs="Arial"/>
          <w:sz w:val="24"/>
          <w:szCs w:val="24"/>
          <w:vertAlign w:val="superscript"/>
        </w:rPr>
        <w:t>+</w:t>
      </w:r>
      <w:r w:rsidR="00817FFE" w:rsidRPr="00B42219">
        <w:rPr>
          <w:rFonts w:ascii="Arial" w:eastAsia="Arial Unicode MS" w:hAnsi="Arial" w:cs="Arial"/>
          <w:sz w:val="24"/>
          <w:szCs w:val="24"/>
        </w:rPr>
        <w:t>-</w:t>
      </w:r>
      <w:r w:rsidR="00601CF1" w:rsidRPr="00B42219">
        <w:rPr>
          <w:rFonts w:ascii="Arial" w:eastAsia="Arial Unicode MS" w:hAnsi="Arial" w:cs="Arial"/>
          <w:sz w:val="24"/>
          <w:szCs w:val="24"/>
        </w:rPr>
        <w:t>translocating ferredoxin</w:t>
      </w:r>
      <w:r w:rsidR="00817FFE" w:rsidRPr="00B42219">
        <w:rPr>
          <w:rFonts w:ascii="Arial" w:eastAsia="Arial Unicode MS" w:hAnsi="Arial" w:cs="Arial"/>
          <w:sz w:val="24"/>
          <w:szCs w:val="24"/>
        </w:rPr>
        <w:t>-</w:t>
      </w:r>
      <w:r w:rsidR="00601CF1" w:rsidRPr="00B42219">
        <w:rPr>
          <w:rFonts w:ascii="Arial" w:eastAsia="Arial Unicode MS" w:hAnsi="Arial" w:cs="Arial"/>
          <w:sz w:val="24"/>
          <w:szCs w:val="24"/>
        </w:rPr>
        <w:t>NAD oxidoreductase.</w:t>
      </w:r>
      <w:r w:rsidR="000B2AEF" w:rsidRPr="00B42219">
        <w:rPr>
          <w:rFonts w:ascii="Arial" w:eastAsia="Arial Unicode MS" w:hAnsi="Arial" w:cs="Arial"/>
          <w:sz w:val="24"/>
          <w:szCs w:val="24"/>
        </w:rPr>
        <w:t xml:space="preserve"> </w:t>
      </w:r>
    </w:p>
    <w:p w14:paraId="4D2C154F" w14:textId="77777777" w:rsidR="00FF7FB0" w:rsidRPr="00B42219" w:rsidRDefault="00FF7FB0" w:rsidP="00BC67B4">
      <w:pPr>
        <w:widowControl/>
        <w:adjustRightInd w:val="0"/>
        <w:snapToGrid w:val="0"/>
        <w:jc w:val="center"/>
        <w:rPr>
          <w:rFonts w:ascii="Arial" w:eastAsiaTheme="minorEastAsia" w:hAnsi="Arial" w:cs="Arial"/>
          <w:sz w:val="24"/>
          <w:szCs w:val="24"/>
        </w:rPr>
      </w:pPr>
      <w:r w:rsidRPr="00B42219">
        <w:rPr>
          <w:rFonts w:ascii="Arial" w:hAnsi="Arial" w:cs="Arial"/>
          <w:noProof/>
          <w:sz w:val="24"/>
          <w:szCs w:val="24"/>
        </w:rPr>
        <w:lastRenderedPageBreak/>
        <w:drawing>
          <wp:inline distT="0" distB="0" distL="0" distR="0" wp14:anchorId="540B5ABF" wp14:editId="44825959">
            <wp:extent cx="5656508" cy="3524250"/>
            <wp:effectExtent l="0" t="0" r="1905" b="0"/>
            <wp:docPr id="867067389" name="图片 86706738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67389" name="图片 867067389" descr="图表, 条形图&#10;&#10;描述已自动生成"/>
                    <pic:cNvPicPr/>
                  </pic:nvPicPr>
                  <pic:blipFill>
                    <a:blip r:embed="rId13">
                      <a:extLst>
                        <a:ext uri="{28A0092B-C50C-407E-A947-70E740481C1C}">
                          <a14:useLocalDpi xmlns:a14="http://schemas.microsoft.com/office/drawing/2010/main"/>
                        </a:ext>
                      </a:extLst>
                    </a:blip>
                    <a:stretch>
                      <a:fillRect/>
                    </a:stretch>
                  </pic:blipFill>
                  <pic:spPr>
                    <a:xfrm>
                      <a:off x="0" y="0"/>
                      <a:ext cx="5677632" cy="3537411"/>
                    </a:xfrm>
                    <a:prstGeom prst="rect">
                      <a:avLst/>
                    </a:prstGeom>
                  </pic:spPr>
                </pic:pic>
              </a:graphicData>
            </a:graphic>
          </wp:inline>
        </w:drawing>
      </w:r>
    </w:p>
    <w:p w14:paraId="0D62EB2F" w14:textId="77777777" w:rsidR="00BC67B4" w:rsidRPr="00B42219" w:rsidRDefault="00BC67B4" w:rsidP="004F779B">
      <w:pPr>
        <w:adjustRightInd w:val="0"/>
        <w:snapToGrid w:val="0"/>
        <w:spacing w:line="480" w:lineRule="auto"/>
        <w:rPr>
          <w:rFonts w:ascii="Arial" w:hAnsi="Arial" w:cs="Arial"/>
          <w:b/>
          <w:bCs/>
          <w:sz w:val="24"/>
          <w:szCs w:val="24"/>
        </w:rPr>
      </w:pPr>
    </w:p>
    <w:p w14:paraId="0DBB23CC" w14:textId="124F75B2" w:rsidR="00C117B4" w:rsidRPr="00B42219" w:rsidRDefault="00FF7FB0" w:rsidP="004F779B">
      <w:pPr>
        <w:adjustRightInd w:val="0"/>
        <w:snapToGrid w:val="0"/>
        <w:spacing w:line="480" w:lineRule="auto"/>
        <w:rPr>
          <w:rFonts w:ascii="Arial" w:eastAsia="Times New Roman" w:hAnsi="Arial" w:cs="Arial"/>
          <w:sz w:val="24"/>
          <w:szCs w:val="24"/>
        </w:rPr>
      </w:pPr>
      <w:r w:rsidRPr="00B42219">
        <w:rPr>
          <w:rFonts w:ascii="Arial" w:hAnsi="Arial" w:cs="Arial"/>
          <w:b/>
          <w:bCs/>
          <w:sz w:val="24"/>
          <w:szCs w:val="24"/>
        </w:rPr>
        <w:t>Figure 4 Isotopic of CH4.</w:t>
      </w:r>
      <w:r w:rsidRPr="00B42219">
        <w:rPr>
          <w:rFonts w:ascii="Arial" w:hAnsi="Arial" w:cs="Arial"/>
          <w:sz w:val="24"/>
          <w:szCs w:val="24"/>
        </w:rPr>
        <w:t xml:space="preserve"> δ</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(a) and α value (b) in natural carbon isotope fraction.</w:t>
      </w:r>
      <w:r w:rsidR="002052FD" w:rsidRPr="00B42219">
        <w:rPr>
          <w:rFonts w:ascii="Arial" w:hAnsi="Arial" w:cs="Arial"/>
          <w:sz w:val="24"/>
          <w:szCs w:val="24"/>
        </w:rPr>
        <w:t xml:space="preserve"> Control, control group (n=3);</w:t>
      </w:r>
      <w:r w:rsidRPr="00B42219">
        <w:rPr>
          <w:rFonts w:ascii="Arial" w:hAnsi="Arial" w:cs="Arial"/>
          <w:sz w:val="24"/>
          <w:szCs w:val="24"/>
        </w:rPr>
        <w:t xml:space="preserve"> L-Nor: low concentration of norfloxacin</w:t>
      </w:r>
      <w:r w:rsidR="002052FD" w:rsidRPr="00B42219">
        <w:rPr>
          <w:rFonts w:ascii="Arial" w:hAnsi="Arial" w:cs="Arial"/>
          <w:sz w:val="24"/>
          <w:szCs w:val="24"/>
        </w:rPr>
        <w:t xml:space="preserve"> (n=3)</w:t>
      </w:r>
      <w:r w:rsidRPr="00B42219">
        <w:rPr>
          <w:rFonts w:ascii="Arial" w:hAnsi="Arial" w:cs="Arial"/>
          <w:sz w:val="24"/>
          <w:szCs w:val="24"/>
        </w:rPr>
        <w:t>; H-Nor: high concentration of norfloxacin</w:t>
      </w:r>
      <w:r w:rsidR="002052FD" w:rsidRPr="00B42219">
        <w:rPr>
          <w:rFonts w:ascii="Arial" w:hAnsi="Arial" w:cs="Arial"/>
          <w:sz w:val="24"/>
          <w:szCs w:val="24"/>
        </w:rPr>
        <w:t xml:space="preserve"> (n=3)</w:t>
      </w:r>
      <w:r w:rsidRPr="00B42219">
        <w:rPr>
          <w:rFonts w:ascii="Arial" w:hAnsi="Arial" w:cs="Arial"/>
          <w:sz w:val="24"/>
          <w:szCs w:val="24"/>
        </w:rPr>
        <w:t>; L-Cip: low concentration of ciprofloxacin</w:t>
      </w:r>
      <w:r w:rsidR="002052FD" w:rsidRPr="00B42219">
        <w:rPr>
          <w:rFonts w:ascii="Arial" w:hAnsi="Arial" w:cs="Arial"/>
          <w:sz w:val="24"/>
          <w:szCs w:val="24"/>
        </w:rPr>
        <w:t xml:space="preserve"> (n=3)</w:t>
      </w:r>
      <w:r w:rsidRPr="00B42219">
        <w:rPr>
          <w:rFonts w:ascii="Arial" w:hAnsi="Arial" w:cs="Arial"/>
          <w:sz w:val="24"/>
          <w:szCs w:val="24"/>
        </w:rPr>
        <w:t>; H-Cip: high concentration of ciprofloxacin</w:t>
      </w:r>
      <w:r w:rsidR="002052FD" w:rsidRPr="00B42219">
        <w:rPr>
          <w:rFonts w:ascii="Arial" w:hAnsi="Arial" w:cs="Arial"/>
          <w:sz w:val="24"/>
          <w:szCs w:val="24"/>
        </w:rPr>
        <w:t xml:space="preserve"> (n=3)</w:t>
      </w:r>
      <w:r w:rsidRPr="00B42219">
        <w:rPr>
          <w:rFonts w:ascii="Arial" w:hAnsi="Arial" w:cs="Arial"/>
          <w:sz w:val="24"/>
          <w:szCs w:val="24"/>
        </w:rPr>
        <w:t>.</w:t>
      </w:r>
      <w:r w:rsidR="00C117B4" w:rsidRPr="00B42219">
        <w:rPr>
          <w:rFonts w:ascii="Arial" w:eastAsia="Times New Roman" w:hAnsi="Arial" w:cs="Arial"/>
          <w:sz w:val="24"/>
          <w:szCs w:val="24"/>
        </w:rPr>
        <w:br w:type="page"/>
      </w:r>
    </w:p>
    <w:p w14:paraId="6BBF6A33" w14:textId="77777777" w:rsidR="006E6C51" w:rsidRPr="00B42219" w:rsidRDefault="006E6C51" w:rsidP="006E6C51">
      <w:pPr>
        <w:autoSpaceDE w:val="0"/>
        <w:autoSpaceDN w:val="0"/>
        <w:adjustRightInd w:val="0"/>
        <w:snapToGrid w:val="0"/>
        <w:spacing w:line="480" w:lineRule="auto"/>
        <w:ind w:left="640" w:hanging="640"/>
        <w:rPr>
          <w:rFonts w:ascii="Arial" w:eastAsiaTheme="minorEastAsia" w:hAnsi="Arial" w:cs="Arial"/>
          <w:sz w:val="24"/>
          <w:szCs w:val="24"/>
        </w:rPr>
      </w:pPr>
      <w:r w:rsidRPr="00B42219">
        <w:rPr>
          <w:rFonts w:ascii="Arial" w:hAnsi="Arial" w:cs="Arial"/>
          <w:b/>
          <w:noProof/>
          <w:sz w:val="24"/>
          <w:szCs w:val="24"/>
        </w:rPr>
        <w:lastRenderedPageBreak/>
        <w:drawing>
          <wp:inline distT="0" distB="0" distL="0" distR="0" wp14:anchorId="36EC9676" wp14:editId="313D162A">
            <wp:extent cx="5570474" cy="6867525"/>
            <wp:effectExtent l="0" t="0" r="0" b="0"/>
            <wp:docPr id="748290817" name="图片 74829081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描述已自动生成"/>
                    <pic:cNvPicPr/>
                  </pic:nvPicPr>
                  <pic:blipFill>
                    <a:blip r:embed="rId14" cstate="hqprint">
                      <a:extLst>
                        <a:ext uri="{28A0092B-C50C-407E-A947-70E740481C1C}">
                          <a14:useLocalDpi xmlns:a14="http://schemas.microsoft.com/office/drawing/2010/main"/>
                        </a:ext>
                      </a:extLst>
                    </a:blip>
                    <a:stretch>
                      <a:fillRect/>
                    </a:stretch>
                  </pic:blipFill>
                  <pic:spPr>
                    <a:xfrm>
                      <a:off x="0" y="0"/>
                      <a:ext cx="5588392" cy="6889615"/>
                    </a:xfrm>
                    <a:prstGeom prst="rect">
                      <a:avLst/>
                    </a:prstGeom>
                  </pic:spPr>
                </pic:pic>
              </a:graphicData>
            </a:graphic>
          </wp:inline>
        </w:drawing>
      </w:r>
    </w:p>
    <w:p w14:paraId="6E61C41C" w14:textId="77777777" w:rsidR="0042072A" w:rsidRPr="00B42219" w:rsidRDefault="0042072A" w:rsidP="00B74AD0">
      <w:pPr>
        <w:autoSpaceDE w:val="0"/>
        <w:autoSpaceDN w:val="0"/>
        <w:adjustRightInd w:val="0"/>
        <w:snapToGrid w:val="0"/>
        <w:spacing w:line="480" w:lineRule="auto"/>
        <w:rPr>
          <w:rFonts w:ascii="Arial" w:hAnsi="Arial" w:cs="Arial"/>
          <w:b/>
          <w:bCs/>
          <w:sz w:val="24"/>
          <w:szCs w:val="24"/>
        </w:rPr>
      </w:pPr>
    </w:p>
    <w:p w14:paraId="421116CF" w14:textId="6E26D7C7" w:rsidR="005D7C7E" w:rsidRPr="00B42219" w:rsidRDefault="006E6C51" w:rsidP="00B74AD0">
      <w:pPr>
        <w:autoSpaceDE w:val="0"/>
        <w:autoSpaceDN w:val="0"/>
        <w:adjustRightInd w:val="0"/>
        <w:snapToGrid w:val="0"/>
        <w:spacing w:line="480" w:lineRule="auto"/>
        <w:rPr>
          <w:rFonts w:ascii="Arial" w:hAnsi="Arial" w:cs="Arial"/>
          <w:b/>
          <w:sz w:val="24"/>
          <w:szCs w:val="24"/>
        </w:rPr>
      </w:pPr>
      <w:r w:rsidRPr="00B42219">
        <w:rPr>
          <w:rFonts w:ascii="Arial" w:hAnsi="Arial" w:cs="Arial"/>
          <w:b/>
          <w:bCs/>
          <w:sz w:val="24"/>
          <w:szCs w:val="24"/>
        </w:rPr>
        <w:t xml:space="preserve">Figure 5 </w:t>
      </w:r>
      <w:r w:rsidRPr="00B42219">
        <w:rPr>
          <w:rFonts w:ascii="Arial" w:hAnsi="Arial" w:cs="Arial"/>
          <w:sz w:val="24"/>
          <w:szCs w:val="24"/>
        </w:rPr>
        <w:t>CH</w:t>
      </w:r>
      <w:r w:rsidRPr="00B42219">
        <w:rPr>
          <w:rFonts w:ascii="Arial" w:hAnsi="Arial" w:cs="Arial"/>
          <w:sz w:val="24"/>
          <w:szCs w:val="24"/>
          <w:vertAlign w:val="subscript"/>
        </w:rPr>
        <w:t>4</w:t>
      </w:r>
      <w:r w:rsidRPr="00B42219">
        <w:rPr>
          <w:rFonts w:ascii="Arial" w:hAnsi="Arial" w:cs="Arial"/>
          <w:sz w:val="24"/>
          <w:szCs w:val="24"/>
        </w:rPr>
        <w:t xml:space="preserve"> production scenario at room temperature with 3% and 6%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COONa as isotope marked substrates. CH</w:t>
      </w:r>
      <w:r w:rsidRPr="00B42219">
        <w:rPr>
          <w:rFonts w:ascii="Arial" w:hAnsi="Arial" w:cs="Arial"/>
          <w:sz w:val="24"/>
          <w:szCs w:val="24"/>
          <w:vertAlign w:val="subscript"/>
        </w:rPr>
        <w:t>4</w:t>
      </w:r>
      <w:r w:rsidRPr="00B42219">
        <w:rPr>
          <w:rFonts w:ascii="Arial" w:hAnsi="Arial" w:cs="Arial"/>
          <w:sz w:val="24"/>
          <w:szCs w:val="24"/>
        </w:rPr>
        <w:t xml:space="preserve"> production kinetics (a, b), </w:t>
      </w:r>
      <w:r w:rsidRPr="00B42219">
        <w:rPr>
          <w:rFonts w:ascii="Arial" w:hAnsi="Arial" w:cs="Arial"/>
          <w:sz w:val="24"/>
          <w:szCs w:val="24"/>
          <w:vertAlign w:val="superscript"/>
        </w:rPr>
        <w:t>13</w:t>
      </w:r>
      <w:r w:rsidRPr="00B42219">
        <w:rPr>
          <w:rFonts w:ascii="Arial" w:hAnsi="Arial" w:cs="Arial"/>
          <w:sz w:val="24"/>
          <w:szCs w:val="24"/>
        </w:rPr>
        <w:t>C-CH</w:t>
      </w:r>
      <w:r w:rsidRPr="00B42219">
        <w:rPr>
          <w:rFonts w:ascii="Arial" w:hAnsi="Arial" w:cs="Arial"/>
          <w:sz w:val="24"/>
          <w:szCs w:val="24"/>
          <w:vertAlign w:val="subscript"/>
        </w:rPr>
        <w:t>4</w:t>
      </w:r>
      <w:r w:rsidRPr="00B42219">
        <w:rPr>
          <w:rFonts w:ascii="Arial" w:hAnsi="Arial" w:cs="Arial"/>
          <w:sz w:val="24"/>
          <w:szCs w:val="24"/>
        </w:rPr>
        <w:t xml:space="preserve"> (c, d), and </w:t>
      </w:r>
      <w:r w:rsidRPr="00B42219">
        <w:rPr>
          <w:rFonts w:ascii="Arial" w:hAnsi="Arial" w:cs="Arial"/>
          <w:sz w:val="24"/>
          <w:szCs w:val="24"/>
          <w:vertAlign w:val="superscript"/>
        </w:rPr>
        <w:t>13</w:t>
      </w:r>
      <w:r w:rsidRPr="00B42219">
        <w:rPr>
          <w:rFonts w:ascii="Arial" w:hAnsi="Arial" w:cs="Arial"/>
          <w:sz w:val="24"/>
          <w:szCs w:val="24"/>
        </w:rPr>
        <w:t>C-CO</w:t>
      </w:r>
      <w:r w:rsidRPr="00B42219">
        <w:rPr>
          <w:rFonts w:ascii="Arial" w:hAnsi="Arial" w:cs="Arial"/>
          <w:sz w:val="24"/>
          <w:szCs w:val="24"/>
          <w:vertAlign w:val="subscript"/>
        </w:rPr>
        <w:t>2</w:t>
      </w:r>
      <w:r w:rsidRPr="00B42219">
        <w:rPr>
          <w:rFonts w:ascii="Arial" w:hAnsi="Arial" w:cs="Arial"/>
          <w:sz w:val="24"/>
          <w:szCs w:val="24"/>
        </w:rPr>
        <w:t xml:space="preserve"> (e, f) abundance with the presence of 3% and 6%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 xml:space="preserve">COONa, respectively. Wastewater with 3%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 xml:space="preserve">COONa (a, c, e), </w:t>
      </w:r>
      <w:r w:rsidRPr="00B42219">
        <w:rPr>
          <w:rFonts w:ascii="Arial" w:hAnsi="Arial" w:cs="Arial"/>
          <w:sz w:val="24"/>
          <w:szCs w:val="24"/>
        </w:rPr>
        <w:lastRenderedPageBreak/>
        <w:t xml:space="preserve">wastewater with 6% </w:t>
      </w:r>
      <w:r w:rsidRPr="00B42219">
        <w:rPr>
          <w:rFonts w:ascii="Arial" w:hAnsi="Arial" w:cs="Arial"/>
          <w:sz w:val="24"/>
          <w:szCs w:val="24"/>
          <w:vertAlign w:val="superscript"/>
        </w:rPr>
        <w:t>13</w:t>
      </w:r>
      <w:r w:rsidRPr="00B42219">
        <w:rPr>
          <w:rFonts w:ascii="Arial" w:hAnsi="Arial" w:cs="Arial"/>
          <w:sz w:val="24"/>
          <w:szCs w:val="24"/>
        </w:rPr>
        <w:t>CH</w:t>
      </w:r>
      <w:r w:rsidRPr="00B42219">
        <w:rPr>
          <w:rFonts w:ascii="Arial" w:hAnsi="Arial" w:cs="Arial"/>
          <w:sz w:val="24"/>
          <w:szCs w:val="24"/>
          <w:vertAlign w:val="subscript"/>
        </w:rPr>
        <w:t>3</w:t>
      </w:r>
      <w:r w:rsidRPr="00B42219">
        <w:rPr>
          <w:rFonts w:ascii="Arial" w:hAnsi="Arial" w:cs="Arial"/>
          <w:sz w:val="24"/>
          <w:szCs w:val="24"/>
        </w:rPr>
        <w:t xml:space="preserve">COONa (b, d, f). Data in c, d, e, </w:t>
      </w:r>
      <w:r w:rsidR="00D0681F" w:rsidRPr="00B42219">
        <w:rPr>
          <w:rFonts w:ascii="Arial" w:hAnsi="Arial" w:cs="Arial"/>
          <w:sz w:val="24"/>
          <w:szCs w:val="24"/>
        </w:rPr>
        <w:t xml:space="preserve">and </w:t>
      </w:r>
      <w:r w:rsidRPr="00B42219">
        <w:rPr>
          <w:rFonts w:ascii="Arial" w:hAnsi="Arial" w:cs="Arial"/>
          <w:sz w:val="24"/>
          <w:szCs w:val="24"/>
        </w:rPr>
        <w:t xml:space="preserve">f were collected on day 15 (left half) and 21 (right half). </w:t>
      </w:r>
      <w:r w:rsidR="00037C8C" w:rsidRPr="00B42219">
        <w:rPr>
          <w:rFonts w:ascii="Arial" w:hAnsi="Arial" w:cs="Arial"/>
          <w:sz w:val="24"/>
          <w:szCs w:val="24"/>
        </w:rPr>
        <w:t>Control, control group (n=3); Nor, norfloxacin (n=3); Cip, ciprofloxacin (n=3)</w:t>
      </w:r>
      <w:r w:rsidRPr="00B42219">
        <w:rPr>
          <w:rFonts w:ascii="Arial" w:hAnsi="Arial" w:cs="Arial"/>
          <w:sz w:val="24"/>
          <w:szCs w:val="24"/>
        </w:rPr>
        <w:t>.</w:t>
      </w:r>
    </w:p>
    <w:sectPr w:rsidR="005D7C7E" w:rsidRPr="00B42219">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C8ED3" w14:textId="77777777" w:rsidR="006743A0" w:rsidRDefault="006743A0">
      <w:r>
        <w:separator/>
      </w:r>
    </w:p>
  </w:endnote>
  <w:endnote w:type="continuationSeparator" w:id="0">
    <w:p w14:paraId="303CD1E9" w14:textId="77777777" w:rsidR="006743A0" w:rsidRDefault="00674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KaiTi_GB2312">
    <w:altName w:val="Microsoft YaHei"/>
    <w:charset w:val="86"/>
    <w:family w:val="modern"/>
    <w:pitch w:val="fixed"/>
    <w:sig w:usb0="800002BF" w:usb1="38CF7CFA" w:usb2="00000016" w:usb3="00000000" w:csb0="00040001" w:csb1="00000000"/>
  </w:font>
  <w:font w:name="AdvOT596495f2">
    <w:altName w:val="Times New Roman"/>
    <w:charset w:val="00"/>
    <w:family w:val="roman"/>
    <w:pitch w:val="default"/>
  </w:font>
  <w:font w:name="STKaiti">
    <w:altName w:val="华文楷体"/>
    <w:charset w:val="86"/>
    <w:family w:val="auto"/>
    <w:pitch w:val="variable"/>
    <w:sig w:usb0="00000287" w:usb1="080F0000" w:usb2="00000010" w:usb3="00000000" w:csb0="0004009F" w:csb1="00000000"/>
  </w:font>
  <w:font w:name="Symbo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Unicode MS">
    <w:altName w:val="Microsoft YaHei UI"/>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8097"/>
    </w:sdtPr>
    <w:sdtEndPr/>
    <w:sdtContent>
      <w:p w14:paraId="10F0530F" w14:textId="77777777" w:rsidR="0093426B" w:rsidRDefault="0093426B">
        <w:pPr>
          <w:pStyle w:val="Footer"/>
          <w:jc w:val="center"/>
        </w:pPr>
        <w:r>
          <w:fldChar w:fldCharType="begin"/>
        </w:r>
        <w:r>
          <w:instrText>PAGE   \* MERGEFORMAT</w:instrText>
        </w:r>
        <w:r>
          <w:fldChar w:fldCharType="separate"/>
        </w:r>
        <w:r w:rsidR="00801806" w:rsidRPr="00801806">
          <w:rPr>
            <w:noProof/>
            <w:lang w:val="zh-CN"/>
          </w:rPr>
          <w:t>1</w:t>
        </w:r>
        <w:r>
          <w:fldChar w:fldCharType="end"/>
        </w:r>
      </w:p>
    </w:sdtContent>
  </w:sdt>
  <w:p w14:paraId="6EAF2769" w14:textId="77777777" w:rsidR="0093426B" w:rsidRDefault="00934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5607E" w14:textId="77777777" w:rsidR="006743A0" w:rsidRDefault="006743A0">
      <w:r>
        <w:separator/>
      </w:r>
    </w:p>
  </w:footnote>
  <w:footnote w:type="continuationSeparator" w:id="0">
    <w:p w14:paraId="05ADA596" w14:textId="77777777" w:rsidR="006743A0" w:rsidRDefault="00674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B0EBB"/>
    <w:multiLevelType w:val="multilevel"/>
    <w:tmpl w:val="3C2B0EBB"/>
    <w:lvl w:ilvl="0">
      <w:start w:val="1"/>
      <w:numFmt w:val="lowerLetter"/>
      <w:pStyle w:val="RSCF01FootnoteAuthorAddress"/>
      <w:lvlText w:val="%1."/>
      <w:lvlJc w:val="left"/>
      <w:pPr>
        <w:ind w:left="720" w:hanging="360"/>
      </w:pPr>
      <w:rPr>
        <w:rFonts w:ascii="Calibri" w:hAnsi="Calibri" w:hint="default"/>
        <w:b w:val="0"/>
        <w:i/>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E17C01"/>
    <w:multiLevelType w:val="hybridMultilevel"/>
    <w:tmpl w:val="EE06DF3E"/>
    <w:lvl w:ilvl="0" w:tplc="0409000F">
      <w:start w:val="1"/>
      <w:numFmt w:val="decimal"/>
      <w:lvlText w:val="%1."/>
      <w:lvlJc w:val="left"/>
      <w:pPr>
        <w:ind w:left="-192" w:hanging="440"/>
      </w:pPr>
    </w:lvl>
    <w:lvl w:ilvl="1" w:tplc="04090019" w:tentative="1">
      <w:start w:val="1"/>
      <w:numFmt w:val="lowerLetter"/>
      <w:lvlText w:val="%2)"/>
      <w:lvlJc w:val="left"/>
      <w:pPr>
        <w:ind w:left="248" w:hanging="440"/>
      </w:pPr>
    </w:lvl>
    <w:lvl w:ilvl="2" w:tplc="0409001B" w:tentative="1">
      <w:start w:val="1"/>
      <w:numFmt w:val="lowerRoman"/>
      <w:lvlText w:val="%3."/>
      <w:lvlJc w:val="right"/>
      <w:pPr>
        <w:ind w:left="688" w:hanging="440"/>
      </w:pPr>
    </w:lvl>
    <w:lvl w:ilvl="3" w:tplc="0409000F" w:tentative="1">
      <w:start w:val="1"/>
      <w:numFmt w:val="decimal"/>
      <w:lvlText w:val="%4."/>
      <w:lvlJc w:val="left"/>
      <w:pPr>
        <w:ind w:left="1128" w:hanging="440"/>
      </w:pPr>
    </w:lvl>
    <w:lvl w:ilvl="4" w:tplc="04090019" w:tentative="1">
      <w:start w:val="1"/>
      <w:numFmt w:val="lowerLetter"/>
      <w:lvlText w:val="%5)"/>
      <w:lvlJc w:val="left"/>
      <w:pPr>
        <w:ind w:left="1568" w:hanging="440"/>
      </w:pPr>
    </w:lvl>
    <w:lvl w:ilvl="5" w:tplc="0409001B" w:tentative="1">
      <w:start w:val="1"/>
      <w:numFmt w:val="lowerRoman"/>
      <w:lvlText w:val="%6."/>
      <w:lvlJc w:val="right"/>
      <w:pPr>
        <w:ind w:left="2008" w:hanging="440"/>
      </w:pPr>
    </w:lvl>
    <w:lvl w:ilvl="6" w:tplc="0409000F" w:tentative="1">
      <w:start w:val="1"/>
      <w:numFmt w:val="decimal"/>
      <w:lvlText w:val="%7."/>
      <w:lvlJc w:val="left"/>
      <w:pPr>
        <w:ind w:left="2448" w:hanging="440"/>
      </w:pPr>
    </w:lvl>
    <w:lvl w:ilvl="7" w:tplc="04090019" w:tentative="1">
      <w:start w:val="1"/>
      <w:numFmt w:val="lowerLetter"/>
      <w:lvlText w:val="%8)"/>
      <w:lvlJc w:val="left"/>
      <w:pPr>
        <w:ind w:left="2888" w:hanging="440"/>
      </w:pPr>
    </w:lvl>
    <w:lvl w:ilvl="8" w:tplc="0409001B" w:tentative="1">
      <w:start w:val="1"/>
      <w:numFmt w:val="lowerRoman"/>
      <w:lvlText w:val="%9."/>
      <w:lvlJc w:val="right"/>
      <w:pPr>
        <w:ind w:left="3328" w:hanging="440"/>
      </w:pPr>
    </w:lvl>
  </w:abstractNum>
  <w:abstractNum w:abstractNumId="2" w15:restartNumberingAfterBreak="0">
    <w:nsid w:val="7E850748"/>
    <w:multiLevelType w:val="hybridMultilevel"/>
    <w:tmpl w:val="B688FE0E"/>
    <w:lvl w:ilvl="0" w:tplc="98B023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04524748">
    <w:abstractNumId w:val="0"/>
  </w:num>
  <w:num w:numId="2" w16cid:durableId="1249846048">
    <w:abstractNumId w:val="2"/>
  </w:num>
  <w:num w:numId="3" w16cid:durableId="1224295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QyMTJhNzEwOTgzMmU3NzA0ZGE3NTlmNjIxMDE2NDkifQ=="/>
    <w:docVar w:name="EN.InstantFormat" w:val="&lt;ENInstantFormat&gt;&lt;Enabled&gt;1&lt;/Enabled&gt;&lt;ScanUnformatted&gt;1&lt;/ScanUnformatted&gt;&lt;ScanChanges&gt;1&lt;/ScanChanges&gt;&lt;Suspended&gt;1&lt;/Suspended&gt;&lt;/ENInstantFormat&gt;"/>
    <w:docVar w:name="EN.Layout" w:val="&lt;ENLayout&gt;&lt;Style&gt;Water Research (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ap5w5v0tvfavie5xt75tdrqsts2awzz2pfx&quot;&gt;methane-antibiotics&lt;record-ids&gt;&lt;item&gt;120&lt;/item&gt;&lt;item&gt;121&lt;/item&gt;&lt;item&gt;122&lt;/item&gt;&lt;item&gt;123&lt;/item&gt;&lt;item&gt;124&lt;/item&gt;&lt;item&gt;125&lt;/item&gt;&lt;item&gt;126&lt;/item&gt;&lt;item&gt;127&lt;/item&gt;&lt;item&gt;128&lt;/item&gt;&lt;item&gt;130&lt;/item&gt;&lt;item&gt;132&lt;/item&gt;&lt;item&gt;133&lt;/item&gt;&lt;item&gt;134&lt;/item&gt;&lt;item&gt;135&lt;/item&gt;&lt;item&gt;136&lt;/item&gt;&lt;item&gt;137&lt;/item&gt;&lt;item&gt;138&lt;/item&gt;&lt;item&gt;141&lt;/item&gt;&lt;item&gt;142&lt;/item&gt;&lt;item&gt;143&lt;/item&gt;&lt;item&gt;144&lt;/item&gt;&lt;item&gt;145&lt;/item&gt;&lt;item&gt;146&lt;/item&gt;&lt;item&gt;147&lt;/item&gt;&lt;item&gt;148&lt;/item&gt;&lt;item&gt;149&lt;/item&gt;&lt;item&gt;150&lt;/item&gt;&lt;item&gt;151&lt;/item&gt;&lt;item&gt;152&lt;/item&gt;&lt;item&gt;154&lt;/item&gt;&lt;item&gt;156&lt;/item&gt;&lt;item&gt;157&lt;/item&gt;&lt;item&gt;158&lt;/item&gt;&lt;item&gt;159&lt;/item&gt;&lt;item&gt;160&lt;/item&gt;&lt;item&gt;162&lt;/item&gt;&lt;item&gt;164&lt;/item&gt;&lt;item&gt;165&lt;/item&gt;&lt;item&gt;167&lt;/item&gt;&lt;item&gt;168&lt;/item&gt;&lt;item&gt;169&lt;/item&gt;&lt;item&gt;170&lt;/item&gt;&lt;item&gt;171&lt;/item&gt;&lt;item&gt;172&lt;/item&gt;&lt;item&gt;173&lt;/item&gt;&lt;item&gt;175&lt;/item&gt;&lt;item&gt;176&lt;/item&gt;&lt;item&gt;178&lt;/item&gt;&lt;item&gt;179&lt;/item&gt;&lt;/record-ids&gt;&lt;/item&gt;&lt;item db-id=&quot;x5a9wpfrtexzrje9sr9x09f2222vawrvte2v&quot;&gt;library&lt;record-ids&gt;&lt;item&gt;338&lt;/item&gt;&lt;/record-ids&gt;&lt;/item&gt;&lt;/Libraries&gt;"/>
  </w:docVars>
  <w:rsids>
    <w:rsidRoot w:val="00B311F3"/>
    <w:rsid w:val="00000049"/>
    <w:rsid w:val="000007EE"/>
    <w:rsid w:val="00001090"/>
    <w:rsid w:val="000010D5"/>
    <w:rsid w:val="000014F0"/>
    <w:rsid w:val="000016D0"/>
    <w:rsid w:val="00001853"/>
    <w:rsid w:val="000021A6"/>
    <w:rsid w:val="0000230B"/>
    <w:rsid w:val="00002C9D"/>
    <w:rsid w:val="00002F38"/>
    <w:rsid w:val="000034D7"/>
    <w:rsid w:val="00003755"/>
    <w:rsid w:val="0000398B"/>
    <w:rsid w:val="00003D2E"/>
    <w:rsid w:val="000042D7"/>
    <w:rsid w:val="00004F6B"/>
    <w:rsid w:val="00006DAD"/>
    <w:rsid w:val="00007B5F"/>
    <w:rsid w:val="00007C36"/>
    <w:rsid w:val="00007D2A"/>
    <w:rsid w:val="00007DFA"/>
    <w:rsid w:val="00010575"/>
    <w:rsid w:val="0001095E"/>
    <w:rsid w:val="000111A9"/>
    <w:rsid w:val="00011299"/>
    <w:rsid w:val="0001193D"/>
    <w:rsid w:val="00011F8F"/>
    <w:rsid w:val="00011FFF"/>
    <w:rsid w:val="00012238"/>
    <w:rsid w:val="0001228E"/>
    <w:rsid w:val="0001246C"/>
    <w:rsid w:val="00012C2F"/>
    <w:rsid w:val="00012E7B"/>
    <w:rsid w:val="000132F1"/>
    <w:rsid w:val="00013720"/>
    <w:rsid w:val="000137DA"/>
    <w:rsid w:val="00013C04"/>
    <w:rsid w:val="00013C7F"/>
    <w:rsid w:val="00013FE1"/>
    <w:rsid w:val="00014216"/>
    <w:rsid w:val="00014871"/>
    <w:rsid w:val="00014B84"/>
    <w:rsid w:val="00015378"/>
    <w:rsid w:val="00015814"/>
    <w:rsid w:val="0001595E"/>
    <w:rsid w:val="00015BDC"/>
    <w:rsid w:val="00015F56"/>
    <w:rsid w:val="000164C3"/>
    <w:rsid w:val="0001675A"/>
    <w:rsid w:val="00016E08"/>
    <w:rsid w:val="0001724E"/>
    <w:rsid w:val="000172B2"/>
    <w:rsid w:val="00017DD7"/>
    <w:rsid w:val="000205F8"/>
    <w:rsid w:val="00020A63"/>
    <w:rsid w:val="00020BE0"/>
    <w:rsid w:val="0002106E"/>
    <w:rsid w:val="00021394"/>
    <w:rsid w:val="000217E0"/>
    <w:rsid w:val="00021DE2"/>
    <w:rsid w:val="0002204F"/>
    <w:rsid w:val="00022539"/>
    <w:rsid w:val="000227CC"/>
    <w:rsid w:val="00022991"/>
    <w:rsid w:val="00022B7A"/>
    <w:rsid w:val="00022C81"/>
    <w:rsid w:val="00022EB0"/>
    <w:rsid w:val="00023E98"/>
    <w:rsid w:val="00023ED3"/>
    <w:rsid w:val="00024146"/>
    <w:rsid w:val="00024641"/>
    <w:rsid w:val="00024897"/>
    <w:rsid w:val="000249C5"/>
    <w:rsid w:val="00024C9E"/>
    <w:rsid w:val="00025462"/>
    <w:rsid w:val="000259AF"/>
    <w:rsid w:val="00025A0D"/>
    <w:rsid w:val="00025C9F"/>
    <w:rsid w:val="00025D79"/>
    <w:rsid w:val="0002685F"/>
    <w:rsid w:val="000268BD"/>
    <w:rsid w:val="000269A0"/>
    <w:rsid w:val="00026BF4"/>
    <w:rsid w:val="00026C13"/>
    <w:rsid w:val="00026EEC"/>
    <w:rsid w:val="00027B89"/>
    <w:rsid w:val="00027C4F"/>
    <w:rsid w:val="00027EDB"/>
    <w:rsid w:val="0003001B"/>
    <w:rsid w:val="0003010C"/>
    <w:rsid w:val="0003047B"/>
    <w:rsid w:val="00031266"/>
    <w:rsid w:val="000315E8"/>
    <w:rsid w:val="000315F2"/>
    <w:rsid w:val="000317CD"/>
    <w:rsid w:val="00032245"/>
    <w:rsid w:val="00033028"/>
    <w:rsid w:val="00033748"/>
    <w:rsid w:val="00033C0C"/>
    <w:rsid w:val="000342D3"/>
    <w:rsid w:val="0003515F"/>
    <w:rsid w:val="000358AC"/>
    <w:rsid w:val="0003605F"/>
    <w:rsid w:val="0003681D"/>
    <w:rsid w:val="00036971"/>
    <w:rsid w:val="00036B6D"/>
    <w:rsid w:val="00036EDF"/>
    <w:rsid w:val="00036F6C"/>
    <w:rsid w:val="00037375"/>
    <w:rsid w:val="00037C6E"/>
    <w:rsid w:val="00037C8C"/>
    <w:rsid w:val="00037EB8"/>
    <w:rsid w:val="00040A18"/>
    <w:rsid w:val="00040A97"/>
    <w:rsid w:val="00040CF0"/>
    <w:rsid w:val="00040E9B"/>
    <w:rsid w:val="00040FCE"/>
    <w:rsid w:val="00041152"/>
    <w:rsid w:val="000412CA"/>
    <w:rsid w:val="00041B69"/>
    <w:rsid w:val="00042182"/>
    <w:rsid w:val="000422EC"/>
    <w:rsid w:val="00042588"/>
    <w:rsid w:val="00042E97"/>
    <w:rsid w:val="000432B7"/>
    <w:rsid w:val="000437E1"/>
    <w:rsid w:val="000439C9"/>
    <w:rsid w:val="00043A8E"/>
    <w:rsid w:val="00043FA0"/>
    <w:rsid w:val="00044311"/>
    <w:rsid w:val="000446EB"/>
    <w:rsid w:val="00044AF8"/>
    <w:rsid w:val="00044CA7"/>
    <w:rsid w:val="00045072"/>
    <w:rsid w:val="00045BC9"/>
    <w:rsid w:val="00045D8A"/>
    <w:rsid w:val="000461D1"/>
    <w:rsid w:val="00046854"/>
    <w:rsid w:val="00046938"/>
    <w:rsid w:val="00047268"/>
    <w:rsid w:val="00047470"/>
    <w:rsid w:val="0004749A"/>
    <w:rsid w:val="00047A5A"/>
    <w:rsid w:val="00047B1D"/>
    <w:rsid w:val="00047BA8"/>
    <w:rsid w:val="00047F73"/>
    <w:rsid w:val="000500C1"/>
    <w:rsid w:val="0005014B"/>
    <w:rsid w:val="0005020A"/>
    <w:rsid w:val="00050451"/>
    <w:rsid w:val="000505E0"/>
    <w:rsid w:val="00050BB4"/>
    <w:rsid w:val="00050E07"/>
    <w:rsid w:val="000521A6"/>
    <w:rsid w:val="00052D4D"/>
    <w:rsid w:val="00052D74"/>
    <w:rsid w:val="000532FD"/>
    <w:rsid w:val="00053CE8"/>
    <w:rsid w:val="00054598"/>
    <w:rsid w:val="000553BC"/>
    <w:rsid w:val="00055C8A"/>
    <w:rsid w:val="00055CF8"/>
    <w:rsid w:val="00056395"/>
    <w:rsid w:val="0005652B"/>
    <w:rsid w:val="00056803"/>
    <w:rsid w:val="00056F92"/>
    <w:rsid w:val="00057030"/>
    <w:rsid w:val="0005725B"/>
    <w:rsid w:val="00057308"/>
    <w:rsid w:val="00057BAE"/>
    <w:rsid w:val="00057FA7"/>
    <w:rsid w:val="0006061F"/>
    <w:rsid w:val="00060942"/>
    <w:rsid w:val="00060DA9"/>
    <w:rsid w:val="00060EDC"/>
    <w:rsid w:val="000610CB"/>
    <w:rsid w:val="00061335"/>
    <w:rsid w:val="000632EE"/>
    <w:rsid w:val="00063333"/>
    <w:rsid w:val="000635BD"/>
    <w:rsid w:val="000638DE"/>
    <w:rsid w:val="0006473C"/>
    <w:rsid w:val="00064A0E"/>
    <w:rsid w:val="00064B71"/>
    <w:rsid w:val="00064DBA"/>
    <w:rsid w:val="0006517C"/>
    <w:rsid w:val="00065E9B"/>
    <w:rsid w:val="00066719"/>
    <w:rsid w:val="00066778"/>
    <w:rsid w:val="00066BF8"/>
    <w:rsid w:val="0006724C"/>
    <w:rsid w:val="00067561"/>
    <w:rsid w:val="00067573"/>
    <w:rsid w:val="0006797A"/>
    <w:rsid w:val="00067A82"/>
    <w:rsid w:val="000701CB"/>
    <w:rsid w:val="00070DAD"/>
    <w:rsid w:val="0007129A"/>
    <w:rsid w:val="00071F99"/>
    <w:rsid w:val="00072EAE"/>
    <w:rsid w:val="00072F16"/>
    <w:rsid w:val="0007319D"/>
    <w:rsid w:val="00073B4C"/>
    <w:rsid w:val="00074362"/>
    <w:rsid w:val="00074A8C"/>
    <w:rsid w:val="000752B5"/>
    <w:rsid w:val="00075694"/>
    <w:rsid w:val="00075EC9"/>
    <w:rsid w:val="00075F16"/>
    <w:rsid w:val="0007608E"/>
    <w:rsid w:val="00076377"/>
    <w:rsid w:val="000765D5"/>
    <w:rsid w:val="000769BB"/>
    <w:rsid w:val="000775C3"/>
    <w:rsid w:val="0007761F"/>
    <w:rsid w:val="000800A8"/>
    <w:rsid w:val="000804E2"/>
    <w:rsid w:val="000808FC"/>
    <w:rsid w:val="00080E1C"/>
    <w:rsid w:val="000810E9"/>
    <w:rsid w:val="00081534"/>
    <w:rsid w:val="00081C9A"/>
    <w:rsid w:val="00082055"/>
    <w:rsid w:val="00083374"/>
    <w:rsid w:val="00084980"/>
    <w:rsid w:val="00084BEE"/>
    <w:rsid w:val="00084EDD"/>
    <w:rsid w:val="00085028"/>
    <w:rsid w:val="000851A8"/>
    <w:rsid w:val="000853E4"/>
    <w:rsid w:val="0008593D"/>
    <w:rsid w:val="00085B77"/>
    <w:rsid w:val="00085C89"/>
    <w:rsid w:val="00085DF6"/>
    <w:rsid w:val="00085E7E"/>
    <w:rsid w:val="00085EE9"/>
    <w:rsid w:val="000863AD"/>
    <w:rsid w:val="0008667D"/>
    <w:rsid w:val="000868FB"/>
    <w:rsid w:val="000878B8"/>
    <w:rsid w:val="00087B9A"/>
    <w:rsid w:val="00087DD6"/>
    <w:rsid w:val="00087DE6"/>
    <w:rsid w:val="00090258"/>
    <w:rsid w:val="0009061F"/>
    <w:rsid w:val="00090AE1"/>
    <w:rsid w:val="00090AFF"/>
    <w:rsid w:val="00090EF0"/>
    <w:rsid w:val="00091441"/>
    <w:rsid w:val="0009205F"/>
    <w:rsid w:val="00092105"/>
    <w:rsid w:val="0009284C"/>
    <w:rsid w:val="0009284E"/>
    <w:rsid w:val="000930B5"/>
    <w:rsid w:val="0009351E"/>
    <w:rsid w:val="00093D0B"/>
    <w:rsid w:val="00093E4C"/>
    <w:rsid w:val="00093FBA"/>
    <w:rsid w:val="000947BF"/>
    <w:rsid w:val="00095382"/>
    <w:rsid w:val="00095943"/>
    <w:rsid w:val="00095EF9"/>
    <w:rsid w:val="000962DE"/>
    <w:rsid w:val="00096B0E"/>
    <w:rsid w:val="000970B5"/>
    <w:rsid w:val="0009725E"/>
    <w:rsid w:val="00097328"/>
    <w:rsid w:val="000978CC"/>
    <w:rsid w:val="000A0513"/>
    <w:rsid w:val="000A0D04"/>
    <w:rsid w:val="000A1112"/>
    <w:rsid w:val="000A14E0"/>
    <w:rsid w:val="000A1558"/>
    <w:rsid w:val="000A1801"/>
    <w:rsid w:val="000A1D67"/>
    <w:rsid w:val="000A2503"/>
    <w:rsid w:val="000A25EB"/>
    <w:rsid w:val="000A2A86"/>
    <w:rsid w:val="000A2FA8"/>
    <w:rsid w:val="000A3231"/>
    <w:rsid w:val="000A32FD"/>
    <w:rsid w:val="000A3385"/>
    <w:rsid w:val="000A40BC"/>
    <w:rsid w:val="000A4F6C"/>
    <w:rsid w:val="000A5266"/>
    <w:rsid w:val="000A5798"/>
    <w:rsid w:val="000A58C7"/>
    <w:rsid w:val="000A59F2"/>
    <w:rsid w:val="000A5C60"/>
    <w:rsid w:val="000A5C99"/>
    <w:rsid w:val="000A6D15"/>
    <w:rsid w:val="000A71B6"/>
    <w:rsid w:val="000A78FA"/>
    <w:rsid w:val="000A7C23"/>
    <w:rsid w:val="000B03B4"/>
    <w:rsid w:val="000B12A8"/>
    <w:rsid w:val="000B1F79"/>
    <w:rsid w:val="000B2520"/>
    <w:rsid w:val="000B2A1A"/>
    <w:rsid w:val="000B2AEF"/>
    <w:rsid w:val="000B2D5E"/>
    <w:rsid w:val="000B2DAC"/>
    <w:rsid w:val="000B3306"/>
    <w:rsid w:val="000B3EC9"/>
    <w:rsid w:val="000B51A4"/>
    <w:rsid w:val="000B5930"/>
    <w:rsid w:val="000B5EAA"/>
    <w:rsid w:val="000B5F6A"/>
    <w:rsid w:val="000B6E76"/>
    <w:rsid w:val="000B7380"/>
    <w:rsid w:val="000B7667"/>
    <w:rsid w:val="000B7756"/>
    <w:rsid w:val="000C0E6B"/>
    <w:rsid w:val="000C1354"/>
    <w:rsid w:val="000C1A91"/>
    <w:rsid w:val="000C2318"/>
    <w:rsid w:val="000C2E6A"/>
    <w:rsid w:val="000C31AE"/>
    <w:rsid w:val="000C40BD"/>
    <w:rsid w:val="000C48AC"/>
    <w:rsid w:val="000C4C56"/>
    <w:rsid w:val="000C4FB1"/>
    <w:rsid w:val="000C5335"/>
    <w:rsid w:val="000C5974"/>
    <w:rsid w:val="000C59A0"/>
    <w:rsid w:val="000C5C1E"/>
    <w:rsid w:val="000C5C68"/>
    <w:rsid w:val="000C5D18"/>
    <w:rsid w:val="000C5D66"/>
    <w:rsid w:val="000C5F0C"/>
    <w:rsid w:val="000C6245"/>
    <w:rsid w:val="000C68AE"/>
    <w:rsid w:val="000C6CD4"/>
    <w:rsid w:val="000C6D58"/>
    <w:rsid w:val="000C6EEF"/>
    <w:rsid w:val="000C7428"/>
    <w:rsid w:val="000C7675"/>
    <w:rsid w:val="000C7758"/>
    <w:rsid w:val="000C777E"/>
    <w:rsid w:val="000C7EE4"/>
    <w:rsid w:val="000D0093"/>
    <w:rsid w:val="000D035B"/>
    <w:rsid w:val="000D037F"/>
    <w:rsid w:val="000D09AB"/>
    <w:rsid w:val="000D1140"/>
    <w:rsid w:val="000D1488"/>
    <w:rsid w:val="000D1641"/>
    <w:rsid w:val="000D16A5"/>
    <w:rsid w:val="000D1E8E"/>
    <w:rsid w:val="000D248C"/>
    <w:rsid w:val="000D290D"/>
    <w:rsid w:val="000D309B"/>
    <w:rsid w:val="000D31DE"/>
    <w:rsid w:val="000D3234"/>
    <w:rsid w:val="000D33A9"/>
    <w:rsid w:val="000D40C3"/>
    <w:rsid w:val="000D410D"/>
    <w:rsid w:val="000D5842"/>
    <w:rsid w:val="000D5AE6"/>
    <w:rsid w:val="000D5BE2"/>
    <w:rsid w:val="000D5C76"/>
    <w:rsid w:val="000D5DA3"/>
    <w:rsid w:val="000D630F"/>
    <w:rsid w:val="000D6D1A"/>
    <w:rsid w:val="000D7300"/>
    <w:rsid w:val="000D7480"/>
    <w:rsid w:val="000D7A12"/>
    <w:rsid w:val="000D7EB8"/>
    <w:rsid w:val="000D7F90"/>
    <w:rsid w:val="000E0A57"/>
    <w:rsid w:val="000E0B59"/>
    <w:rsid w:val="000E1374"/>
    <w:rsid w:val="000E1B12"/>
    <w:rsid w:val="000E1BDC"/>
    <w:rsid w:val="000E1CEA"/>
    <w:rsid w:val="000E25E6"/>
    <w:rsid w:val="000E2D20"/>
    <w:rsid w:val="000E3453"/>
    <w:rsid w:val="000E365A"/>
    <w:rsid w:val="000E3972"/>
    <w:rsid w:val="000E39DD"/>
    <w:rsid w:val="000E3A8B"/>
    <w:rsid w:val="000E4068"/>
    <w:rsid w:val="000E42C0"/>
    <w:rsid w:val="000E45E5"/>
    <w:rsid w:val="000E49F6"/>
    <w:rsid w:val="000E4D8B"/>
    <w:rsid w:val="000E4E43"/>
    <w:rsid w:val="000E4EF9"/>
    <w:rsid w:val="000E5249"/>
    <w:rsid w:val="000E526F"/>
    <w:rsid w:val="000E5453"/>
    <w:rsid w:val="000E5BD9"/>
    <w:rsid w:val="000E5E4C"/>
    <w:rsid w:val="000E5EA0"/>
    <w:rsid w:val="000E68DD"/>
    <w:rsid w:val="000E69E6"/>
    <w:rsid w:val="000E719D"/>
    <w:rsid w:val="000E7C88"/>
    <w:rsid w:val="000E7EB0"/>
    <w:rsid w:val="000F0661"/>
    <w:rsid w:val="000F0983"/>
    <w:rsid w:val="000F0A71"/>
    <w:rsid w:val="000F12DD"/>
    <w:rsid w:val="000F1695"/>
    <w:rsid w:val="000F1A6B"/>
    <w:rsid w:val="000F1BC8"/>
    <w:rsid w:val="000F2375"/>
    <w:rsid w:val="000F24D0"/>
    <w:rsid w:val="000F24F7"/>
    <w:rsid w:val="000F290D"/>
    <w:rsid w:val="000F29C4"/>
    <w:rsid w:val="000F2EDB"/>
    <w:rsid w:val="000F2F66"/>
    <w:rsid w:val="000F331E"/>
    <w:rsid w:val="000F33AA"/>
    <w:rsid w:val="000F37A1"/>
    <w:rsid w:val="000F3891"/>
    <w:rsid w:val="000F389C"/>
    <w:rsid w:val="000F3923"/>
    <w:rsid w:val="000F394F"/>
    <w:rsid w:val="000F3AB6"/>
    <w:rsid w:val="000F43A7"/>
    <w:rsid w:val="000F44A9"/>
    <w:rsid w:val="000F4652"/>
    <w:rsid w:val="000F46AD"/>
    <w:rsid w:val="000F54D1"/>
    <w:rsid w:val="000F5587"/>
    <w:rsid w:val="000F5E5F"/>
    <w:rsid w:val="000F68B6"/>
    <w:rsid w:val="000F6A34"/>
    <w:rsid w:val="000F6E16"/>
    <w:rsid w:val="000F745B"/>
    <w:rsid w:val="000F752E"/>
    <w:rsid w:val="000F79C0"/>
    <w:rsid w:val="000F7A57"/>
    <w:rsid w:val="000F7E53"/>
    <w:rsid w:val="00100EEB"/>
    <w:rsid w:val="00101223"/>
    <w:rsid w:val="0010131D"/>
    <w:rsid w:val="0010134A"/>
    <w:rsid w:val="0010141F"/>
    <w:rsid w:val="001015CF"/>
    <w:rsid w:val="00101BB8"/>
    <w:rsid w:val="00101C86"/>
    <w:rsid w:val="00101C8E"/>
    <w:rsid w:val="00101E2F"/>
    <w:rsid w:val="00101F45"/>
    <w:rsid w:val="001022C7"/>
    <w:rsid w:val="00102B77"/>
    <w:rsid w:val="00102D0B"/>
    <w:rsid w:val="0010482B"/>
    <w:rsid w:val="00104BC2"/>
    <w:rsid w:val="00105065"/>
    <w:rsid w:val="00105208"/>
    <w:rsid w:val="001054F3"/>
    <w:rsid w:val="00105B67"/>
    <w:rsid w:val="00105CA5"/>
    <w:rsid w:val="00105D3F"/>
    <w:rsid w:val="00106E8D"/>
    <w:rsid w:val="00107F10"/>
    <w:rsid w:val="0011059E"/>
    <w:rsid w:val="001106B0"/>
    <w:rsid w:val="00110922"/>
    <w:rsid w:val="001111D2"/>
    <w:rsid w:val="001111E0"/>
    <w:rsid w:val="00111512"/>
    <w:rsid w:val="0011171B"/>
    <w:rsid w:val="0011173D"/>
    <w:rsid w:val="0011178D"/>
    <w:rsid w:val="00111A15"/>
    <w:rsid w:val="00112005"/>
    <w:rsid w:val="00112E7E"/>
    <w:rsid w:val="001137E0"/>
    <w:rsid w:val="001147A6"/>
    <w:rsid w:val="00114AFA"/>
    <w:rsid w:val="00115329"/>
    <w:rsid w:val="00115990"/>
    <w:rsid w:val="00115C29"/>
    <w:rsid w:val="00115DA6"/>
    <w:rsid w:val="001160BA"/>
    <w:rsid w:val="001161C7"/>
    <w:rsid w:val="001163F5"/>
    <w:rsid w:val="0011645A"/>
    <w:rsid w:val="001169F1"/>
    <w:rsid w:val="00116CCF"/>
    <w:rsid w:val="00117026"/>
    <w:rsid w:val="001202C6"/>
    <w:rsid w:val="001205F6"/>
    <w:rsid w:val="001208EE"/>
    <w:rsid w:val="00120D80"/>
    <w:rsid w:val="001210F8"/>
    <w:rsid w:val="001216F8"/>
    <w:rsid w:val="00121728"/>
    <w:rsid w:val="00121EA4"/>
    <w:rsid w:val="0012228B"/>
    <w:rsid w:val="00122443"/>
    <w:rsid w:val="00122B03"/>
    <w:rsid w:val="00122DCC"/>
    <w:rsid w:val="001233F7"/>
    <w:rsid w:val="001238A3"/>
    <w:rsid w:val="001238E0"/>
    <w:rsid w:val="0012460D"/>
    <w:rsid w:val="00124C78"/>
    <w:rsid w:val="00124ED9"/>
    <w:rsid w:val="00125035"/>
    <w:rsid w:val="0012522A"/>
    <w:rsid w:val="0012630D"/>
    <w:rsid w:val="0012665A"/>
    <w:rsid w:val="00126679"/>
    <w:rsid w:val="00126F6F"/>
    <w:rsid w:val="001279DF"/>
    <w:rsid w:val="00127F75"/>
    <w:rsid w:val="00127F94"/>
    <w:rsid w:val="00130208"/>
    <w:rsid w:val="001303C2"/>
    <w:rsid w:val="00130638"/>
    <w:rsid w:val="00130E5E"/>
    <w:rsid w:val="001316FF"/>
    <w:rsid w:val="001317DE"/>
    <w:rsid w:val="001324A0"/>
    <w:rsid w:val="001328C7"/>
    <w:rsid w:val="001330CF"/>
    <w:rsid w:val="001331BA"/>
    <w:rsid w:val="00133375"/>
    <w:rsid w:val="00133470"/>
    <w:rsid w:val="0013365F"/>
    <w:rsid w:val="00133817"/>
    <w:rsid w:val="001343E9"/>
    <w:rsid w:val="001347A8"/>
    <w:rsid w:val="00134BA8"/>
    <w:rsid w:val="00134C8B"/>
    <w:rsid w:val="00134F54"/>
    <w:rsid w:val="00135289"/>
    <w:rsid w:val="001353F0"/>
    <w:rsid w:val="00135A1B"/>
    <w:rsid w:val="00135D3D"/>
    <w:rsid w:val="00135F50"/>
    <w:rsid w:val="00135FA7"/>
    <w:rsid w:val="0013614E"/>
    <w:rsid w:val="001372C4"/>
    <w:rsid w:val="00137B62"/>
    <w:rsid w:val="0014003A"/>
    <w:rsid w:val="0014007A"/>
    <w:rsid w:val="00140280"/>
    <w:rsid w:val="001405C2"/>
    <w:rsid w:val="00141058"/>
    <w:rsid w:val="001415A5"/>
    <w:rsid w:val="00141AA1"/>
    <w:rsid w:val="00141AD9"/>
    <w:rsid w:val="00141CDC"/>
    <w:rsid w:val="00141D8A"/>
    <w:rsid w:val="00142512"/>
    <w:rsid w:val="00142B5D"/>
    <w:rsid w:val="00142D29"/>
    <w:rsid w:val="00143460"/>
    <w:rsid w:val="0014392D"/>
    <w:rsid w:val="00144121"/>
    <w:rsid w:val="00144921"/>
    <w:rsid w:val="00144BCA"/>
    <w:rsid w:val="001455A2"/>
    <w:rsid w:val="0014592D"/>
    <w:rsid w:val="00145A72"/>
    <w:rsid w:val="00146D8B"/>
    <w:rsid w:val="001471D1"/>
    <w:rsid w:val="0014730E"/>
    <w:rsid w:val="00147F77"/>
    <w:rsid w:val="00150287"/>
    <w:rsid w:val="0015082B"/>
    <w:rsid w:val="0015088C"/>
    <w:rsid w:val="00150D66"/>
    <w:rsid w:val="00150D8E"/>
    <w:rsid w:val="00150EA1"/>
    <w:rsid w:val="00150F17"/>
    <w:rsid w:val="00151111"/>
    <w:rsid w:val="00151558"/>
    <w:rsid w:val="001516B4"/>
    <w:rsid w:val="00151FC4"/>
    <w:rsid w:val="001524C2"/>
    <w:rsid w:val="001527BB"/>
    <w:rsid w:val="00152FDE"/>
    <w:rsid w:val="00153470"/>
    <w:rsid w:val="001539C2"/>
    <w:rsid w:val="00153D5F"/>
    <w:rsid w:val="001540CF"/>
    <w:rsid w:val="0015437F"/>
    <w:rsid w:val="00154469"/>
    <w:rsid w:val="00154BFD"/>
    <w:rsid w:val="00154F0A"/>
    <w:rsid w:val="001550F6"/>
    <w:rsid w:val="001552D1"/>
    <w:rsid w:val="0015556F"/>
    <w:rsid w:val="00155824"/>
    <w:rsid w:val="0015623A"/>
    <w:rsid w:val="00156325"/>
    <w:rsid w:val="00156829"/>
    <w:rsid w:val="00156E0D"/>
    <w:rsid w:val="00156E45"/>
    <w:rsid w:val="00156E91"/>
    <w:rsid w:val="00156F0D"/>
    <w:rsid w:val="00157F49"/>
    <w:rsid w:val="00160109"/>
    <w:rsid w:val="00160134"/>
    <w:rsid w:val="00160974"/>
    <w:rsid w:val="00160A3F"/>
    <w:rsid w:val="00160CA7"/>
    <w:rsid w:val="00160EF2"/>
    <w:rsid w:val="001611D1"/>
    <w:rsid w:val="00162E58"/>
    <w:rsid w:val="00162E5B"/>
    <w:rsid w:val="00162F06"/>
    <w:rsid w:val="001638E8"/>
    <w:rsid w:val="00163B1E"/>
    <w:rsid w:val="00163D3C"/>
    <w:rsid w:val="001641F4"/>
    <w:rsid w:val="00164640"/>
    <w:rsid w:val="00164D6E"/>
    <w:rsid w:val="00165241"/>
    <w:rsid w:val="00165397"/>
    <w:rsid w:val="00165541"/>
    <w:rsid w:val="0016592E"/>
    <w:rsid w:val="001659FA"/>
    <w:rsid w:val="00165C9C"/>
    <w:rsid w:val="00165D82"/>
    <w:rsid w:val="00165E58"/>
    <w:rsid w:val="00165EAC"/>
    <w:rsid w:val="0016606E"/>
    <w:rsid w:val="001660C6"/>
    <w:rsid w:val="0016635C"/>
    <w:rsid w:val="00166946"/>
    <w:rsid w:val="00166D60"/>
    <w:rsid w:val="00167957"/>
    <w:rsid w:val="00167C28"/>
    <w:rsid w:val="001700D4"/>
    <w:rsid w:val="00170E46"/>
    <w:rsid w:val="0017102D"/>
    <w:rsid w:val="001713CC"/>
    <w:rsid w:val="00171DD7"/>
    <w:rsid w:val="00171E9B"/>
    <w:rsid w:val="001724F0"/>
    <w:rsid w:val="00172C38"/>
    <w:rsid w:val="00173304"/>
    <w:rsid w:val="0017395F"/>
    <w:rsid w:val="001748D0"/>
    <w:rsid w:val="00174A38"/>
    <w:rsid w:val="00174C60"/>
    <w:rsid w:val="00174CCC"/>
    <w:rsid w:val="00174D97"/>
    <w:rsid w:val="00175690"/>
    <w:rsid w:val="00175E0D"/>
    <w:rsid w:val="001760C8"/>
    <w:rsid w:val="00176101"/>
    <w:rsid w:val="0017683F"/>
    <w:rsid w:val="00176927"/>
    <w:rsid w:val="00176CC0"/>
    <w:rsid w:val="00177F28"/>
    <w:rsid w:val="00180342"/>
    <w:rsid w:val="0018096C"/>
    <w:rsid w:val="00181068"/>
    <w:rsid w:val="00181195"/>
    <w:rsid w:val="0018139F"/>
    <w:rsid w:val="001816EB"/>
    <w:rsid w:val="00181848"/>
    <w:rsid w:val="001818AE"/>
    <w:rsid w:val="00181D5E"/>
    <w:rsid w:val="00181DFB"/>
    <w:rsid w:val="00181FB9"/>
    <w:rsid w:val="001824C3"/>
    <w:rsid w:val="0018266F"/>
    <w:rsid w:val="00182DCB"/>
    <w:rsid w:val="001830FB"/>
    <w:rsid w:val="00183471"/>
    <w:rsid w:val="001834DD"/>
    <w:rsid w:val="00183C68"/>
    <w:rsid w:val="0018412D"/>
    <w:rsid w:val="00184302"/>
    <w:rsid w:val="0018446C"/>
    <w:rsid w:val="001848AA"/>
    <w:rsid w:val="0018510E"/>
    <w:rsid w:val="001856D5"/>
    <w:rsid w:val="00185945"/>
    <w:rsid w:val="00185B48"/>
    <w:rsid w:val="001865B8"/>
    <w:rsid w:val="001867DF"/>
    <w:rsid w:val="00186FED"/>
    <w:rsid w:val="001870A4"/>
    <w:rsid w:val="00187AAE"/>
    <w:rsid w:val="0019074F"/>
    <w:rsid w:val="00191068"/>
    <w:rsid w:val="0019142E"/>
    <w:rsid w:val="00191C98"/>
    <w:rsid w:val="00191CE4"/>
    <w:rsid w:val="00192604"/>
    <w:rsid w:val="00192CEE"/>
    <w:rsid w:val="00192DFB"/>
    <w:rsid w:val="00192F31"/>
    <w:rsid w:val="001930EA"/>
    <w:rsid w:val="001934B5"/>
    <w:rsid w:val="0019391A"/>
    <w:rsid w:val="00193B70"/>
    <w:rsid w:val="00193D43"/>
    <w:rsid w:val="0019417C"/>
    <w:rsid w:val="001946D9"/>
    <w:rsid w:val="00194CF0"/>
    <w:rsid w:val="00194DD1"/>
    <w:rsid w:val="00195019"/>
    <w:rsid w:val="00195653"/>
    <w:rsid w:val="0019577F"/>
    <w:rsid w:val="001958C3"/>
    <w:rsid w:val="00195EC1"/>
    <w:rsid w:val="0019670E"/>
    <w:rsid w:val="001967A8"/>
    <w:rsid w:val="00196CE7"/>
    <w:rsid w:val="00196D57"/>
    <w:rsid w:val="00197A0F"/>
    <w:rsid w:val="00197AB5"/>
    <w:rsid w:val="001A0385"/>
    <w:rsid w:val="001A055F"/>
    <w:rsid w:val="001A1B6D"/>
    <w:rsid w:val="001A362A"/>
    <w:rsid w:val="001A37B3"/>
    <w:rsid w:val="001A4361"/>
    <w:rsid w:val="001A453E"/>
    <w:rsid w:val="001A4AA0"/>
    <w:rsid w:val="001A4DD2"/>
    <w:rsid w:val="001A52D7"/>
    <w:rsid w:val="001A5CC3"/>
    <w:rsid w:val="001A636A"/>
    <w:rsid w:val="001A6857"/>
    <w:rsid w:val="001A71F3"/>
    <w:rsid w:val="001B014C"/>
    <w:rsid w:val="001B0B9C"/>
    <w:rsid w:val="001B170B"/>
    <w:rsid w:val="001B1AE4"/>
    <w:rsid w:val="001B256F"/>
    <w:rsid w:val="001B28A4"/>
    <w:rsid w:val="001B2C5C"/>
    <w:rsid w:val="001B2C86"/>
    <w:rsid w:val="001B2C88"/>
    <w:rsid w:val="001B3849"/>
    <w:rsid w:val="001B430D"/>
    <w:rsid w:val="001B449E"/>
    <w:rsid w:val="001B46CC"/>
    <w:rsid w:val="001B46ED"/>
    <w:rsid w:val="001B49F6"/>
    <w:rsid w:val="001B54CE"/>
    <w:rsid w:val="001B5541"/>
    <w:rsid w:val="001B558C"/>
    <w:rsid w:val="001B58BB"/>
    <w:rsid w:val="001B5C0F"/>
    <w:rsid w:val="001B5E64"/>
    <w:rsid w:val="001B6673"/>
    <w:rsid w:val="001B69CE"/>
    <w:rsid w:val="001B7215"/>
    <w:rsid w:val="001C0CF3"/>
    <w:rsid w:val="001C166D"/>
    <w:rsid w:val="001C1C36"/>
    <w:rsid w:val="001C200C"/>
    <w:rsid w:val="001C27EB"/>
    <w:rsid w:val="001C2BE7"/>
    <w:rsid w:val="001C3302"/>
    <w:rsid w:val="001C354F"/>
    <w:rsid w:val="001C3803"/>
    <w:rsid w:val="001C3BE7"/>
    <w:rsid w:val="001C4114"/>
    <w:rsid w:val="001C47BE"/>
    <w:rsid w:val="001C4B3A"/>
    <w:rsid w:val="001C4F01"/>
    <w:rsid w:val="001C5311"/>
    <w:rsid w:val="001C57D6"/>
    <w:rsid w:val="001C59D2"/>
    <w:rsid w:val="001C5F9C"/>
    <w:rsid w:val="001C64A4"/>
    <w:rsid w:val="001C6720"/>
    <w:rsid w:val="001C68B3"/>
    <w:rsid w:val="001C6926"/>
    <w:rsid w:val="001C69EE"/>
    <w:rsid w:val="001C6C77"/>
    <w:rsid w:val="001C6E77"/>
    <w:rsid w:val="001C7112"/>
    <w:rsid w:val="001C773F"/>
    <w:rsid w:val="001C7EA8"/>
    <w:rsid w:val="001D0953"/>
    <w:rsid w:val="001D0B3B"/>
    <w:rsid w:val="001D0CF2"/>
    <w:rsid w:val="001D15AE"/>
    <w:rsid w:val="001D174A"/>
    <w:rsid w:val="001D1776"/>
    <w:rsid w:val="001D188A"/>
    <w:rsid w:val="001D1930"/>
    <w:rsid w:val="001D197A"/>
    <w:rsid w:val="001D1EBF"/>
    <w:rsid w:val="001D2284"/>
    <w:rsid w:val="001D2B76"/>
    <w:rsid w:val="001D2F01"/>
    <w:rsid w:val="001D319C"/>
    <w:rsid w:val="001D359C"/>
    <w:rsid w:val="001D3861"/>
    <w:rsid w:val="001D3CF6"/>
    <w:rsid w:val="001D3FBF"/>
    <w:rsid w:val="001D440E"/>
    <w:rsid w:val="001D448C"/>
    <w:rsid w:val="001D4DEE"/>
    <w:rsid w:val="001D57A3"/>
    <w:rsid w:val="001D5BF2"/>
    <w:rsid w:val="001D7184"/>
    <w:rsid w:val="001D71EA"/>
    <w:rsid w:val="001D793D"/>
    <w:rsid w:val="001D7D38"/>
    <w:rsid w:val="001E0857"/>
    <w:rsid w:val="001E1131"/>
    <w:rsid w:val="001E1200"/>
    <w:rsid w:val="001E1279"/>
    <w:rsid w:val="001E1D91"/>
    <w:rsid w:val="001E1FFE"/>
    <w:rsid w:val="001E2214"/>
    <w:rsid w:val="001E2466"/>
    <w:rsid w:val="001E2BE0"/>
    <w:rsid w:val="001E2EBA"/>
    <w:rsid w:val="001E2FC1"/>
    <w:rsid w:val="001E306D"/>
    <w:rsid w:val="001E309D"/>
    <w:rsid w:val="001E3932"/>
    <w:rsid w:val="001E40BD"/>
    <w:rsid w:val="001E485D"/>
    <w:rsid w:val="001E4E5F"/>
    <w:rsid w:val="001E4F5A"/>
    <w:rsid w:val="001E543B"/>
    <w:rsid w:val="001E55CE"/>
    <w:rsid w:val="001E55EE"/>
    <w:rsid w:val="001E56A3"/>
    <w:rsid w:val="001E5873"/>
    <w:rsid w:val="001E58CE"/>
    <w:rsid w:val="001E5979"/>
    <w:rsid w:val="001E5B6F"/>
    <w:rsid w:val="001E69BA"/>
    <w:rsid w:val="001E6A50"/>
    <w:rsid w:val="001E6A66"/>
    <w:rsid w:val="001E6BD2"/>
    <w:rsid w:val="001E6C55"/>
    <w:rsid w:val="001E6D8A"/>
    <w:rsid w:val="001E72A9"/>
    <w:rsid w:val="001E740C"/>
    <w:rsid w:val="001E7555"/>
    <w:rsid w:val="001E7708"/>
    <w:rsid w:val="001E7939"/>
    <w:rsid w:val="001F0412"/>
    <w:rsid w:val="001F0DD1"/>
    <w:rsid w:val="001F11C5"/>
    <w:rsid w:val="001F1834"/>
    <w:rsid w:val="001F2727"/>
    <w:rsid w:val="001F3719"/>
    <w:rsid w:val="001F4611"/>
    <w:rsid w:val="001F4A72"/>
    <w:rsid w:val="001F50FC"/>
    <w:rsid w:val="001F513F"/>
    <w:rsid w:val="001F530F"/>
    <w:rsid w:val="001F5917"/>
    <w:rsid w:val="001F59C8"/>
    <w:rsid w:val="001F5A94"/>
    <w:rsid w:val="001F5BF8"/>
    <w:rsid w:val="001F618A"/>
    <w:rsid w:val="001F6778"/>
    <w:rsid w:val="001F6EAE"/>
    <w:rsid w:val="001F6FCF"/>
    <w:rsid w:val="001F72D2"/>
    <w:rsid w:val="001F771E"/>
    <w:rsid w:val="001F7B5E"/>
    <w:rsid w:val="001F7EAC"/>
    <w:rsid w:val="001F7FB2"/>
    <w:rsid w:val="00200A6E"/>
    <w:rsid w:val="00201923"/>
    <w:rsid w:val="00201A0E"/>
    <w:rsid w:val="00202267"/>
    <w:rsid w:val="002024DE"/>
    <w:rsid w:val="002024E5"/>
    <w:rsid w:val="0020265F"/>
    <w:rsid w:val="00202968"/>
    <w:rsid w:val="00202D24"/>
    <w:rsid w:val="002032A5"/>
    <w:rsid w:val="00203AB0"/>
    <w:rsid w:val="00203B6C"/>
    <w:rsid w:val="00204950"/>
    <w:rsid w:val="0020498B"/>
    <w:rsid w:val="00204DF4"/>
    <w:rsid w:val="002052FD"/>
    <w:rsid w:val="002057DE"/>
    <w:rsid w:val="0020620E"/>
    <w:rsid w:val="0020639F"/>
    <w:rsid w:val="00206585"/>
    <w:rsid w:val="00207224"/>
    <w:rsid w:val="002073EB"/>
    <w:rsid w:val="00207F14"/>
    <w:rsid w:val="00210583"/>
    <w:rsid w:val="00210593"/>
    <w:rsid w:val="00210B17"/>
    <w:rsid w:val="00211046"/>
    <w:rsid w:val="002116DD"/>
    <w:rsid w:val="00211948"/>
    <w:rsid w:val="00211F55"/>
    <w:rsid w:val="0021205E"/>
    <w:rsid w:val="00212225"/>
    <w:rsid w:val="0021256D"/>
    <w:rsid w:val="002128AB"/>
    <w:rsid w:val="00214601"/>
    <w:rsid w:val="00214B5F"/>
    <w:rsid w:val="0021531F"/>
    <w:rsid w:val="002157EF"/>
    <w:rsid w:val="0021608B"/>
    <w:rsid w:val="002166C6"/>
    <w:rsid w:val="00216A87"/>
    <w:rsid w:val="002170F4"/>
    <w:rsid w:val="002179E8"/>
    <w:rsid w:val="00217E03"/>
    <w:rsid w:val="0022005A"/>
    <w:rsid w:val="00220346"/>
    <w:rsid w:val="00221532"/>
    <w:rsid w:val="00221802"/>
    <w:rsid w:val="002219B8"/>
    <w:rsid w:val="00221DFB"/>
    <w:rsid w:val="00222603"/>
    <w:rsid w:val="00223251"/>
    <w:rsid w:val="00223400"/>
    <w:rsid w:val="00223960"/>
    <w:rsid w:val="0022490F"/>
    <w:rsid w:val="00225271"/>
    <w:rsid w:val="00225C61"/>
    <w:rsid w:val="00225D96"/>
    <w:rsid w:val="00226D90"/>
    <w:rsid w:val="00226F75"/>
    <w:rsid w:val="00227A23"/>
    <w:rsid w:val="00230064"/>
    <w:rsid w:val="00231317"/>
    <w:rsid w:val="002313E3"/>
    <w:rsid w:val="00231428"/>
    <w:rsid w:val="00231C4E"/>
    <w:rsid w:val="00231D2F"/>
    <w:rsid w:val="002320D4"/>
    <w:rsid w:val="002328EB"/>
    <w:rsid w:val="00232C69"/>
    <w:rsid w:val="002331AB"/>
    <w:rsid w:val="0023321B"/>
    <w:rsid w:val="00233601"/>
    <w:rsid w:val="00233FA5"/>
    <w:rsid w:val="002342B1"/>
    <w:rsid w:val="00234574"/>
    <w:rsid w:val="00234854"/>
    <w:rsid w:val="0023557D"/>
    <w:rsid w:val="00235810"/>
    <w:rsid w:val="00235A55"/>
    <w:rsid w:val="00236141"/>
    <w:rsid w:val="00236CFF"/>
    <w:rsid w:val="00236EEE"/>
    <w:rsid w:val="0023763E"/>
    <w:rsid w:val="0023771C"/>
    <w:rsid w:val="00237A6C"/>
    <w:rsid w:val="002418BB"/>
    <w:rsid w:val="00241926"/>
    <w:rsid w:val="00241A55"/>
    <w:rsid w:val="00241AB6"/>
    <w:rsid w:val="00241CF7"/>
    <w:rsid w:val="00241F7D"/>
    <w:rsid w:val="00242045"/>
    <w:rsid w:val="00242746"/>
    <w:rsid w:val="0024279A"/>
    <w:rsid w:val="002429AE"/>
    <w:rsid w:val="00242B8C"/>
    <w:rsid w:val="00242E8D"/>
    <w:rsid w:val="00242F5D"/>
    <w:rsid w:val="00243685"/>
    <w:rsid w:val="00243750"/>
    <w:rsid w:val="00243B32"/>
    <w:rsid w:val="00243C58"/>
    <w:rsid w:val="00244776"/>
    <w:rsid w:val="00244F6F"/>
    <w:rsid w:val="00245725"/>
    <w:rsid w:val="00245A0E"/>
    <w:rsid w:val="00245DC2"/>
    <w:rsid w:val="00246244"/>
    <w:rsid w:val="002462CD"/>
    <w:rsid w:val="002466E5"/>
    <w:rsid w:val="002468B0"/>
    <w:rsid w:val="00246F26"/>
    <w:rsid w:val="0024706C"/>
    <w:rsid w:val="00247416"/>
    <w:rsid w:val="0024783E"/>
    <w:rsid w:val="0025054F"/>
    <w:rsid w:val="00250CB6"/>
    <w:rsid w:val="00251130"/>
    <w:rsid w:val="0025122F"/>
    <w:rsid w:val="00252403"/>
    <w:rsid w:val="00252465"/>
    <w:rsid w:val="00252611"/>
    <w:rsid w:val="00252EEE"/>
    <w:rsid w:val="002530B4"/>
    <w:rsid w:val="00253E90"/>
    <w:rsid w:val="00254142"/>
    <w:rsid w:val="00254380"/>
    <w:rsid w:val="00254941"/>
    <w:rsid w:val="00254B99"/>
    <w:rsid w:val="00254CE8"/>
    <w:rsid w:val="002550A3"/>
    <w:rsid w:val="00255359"/>
    <w:rsid w:val="00255E62"/>
    <w:rsid w:val="00256005"/>
    <w:rsid w:val="0025615C"/>
    <w:rsid w:val="002564A5"/>
    <w:rsid w:val="002565F8"/>
    <w:rsid w:val="0025691E"/>
    <w:rsid w:val="00257261"/>
    <w:rsid w:val="00257B66"/>
    <w:rsid w:val="00257C3F"/>
    <w:rsid w:val="00257FFE"/>
    <w:rsid w:val="002608E1"/>
    <w:rsid w:val="00260D7C"/>
    <w:rsid w:val="0026137F"/>
    <w:rsid w:val="002618D2"/>
    <w:rsid w:val="00261B0C"/>
    <w:rsid w:val="00261C0C"/>
    <w:rsid w:val="00261D0C"/>
    <w:rsid w:val="0026209C"/>
    <w:rsid w:val="00262150"/>
    <w:rsid w:val="002622FE"/>
    <w:rsid w:val="0026300C"/>
    <w:rsid w:val="00263250"/>
    <w:rsid w:val="00263343"/>
    <w:rsid w:val="002638F6"/>
    <w:rsid w:val="00263A2E"/>
    <w:rsid w:val="00263F0A"/>
    <w:rsid w:val="00264BD6"/>
    <w:rsid w:val="00264F71"/>
    <w:rsid w:val="002653E1"/>
    <w:rsid w:val="00265632"/>
    <w:rsid w:val="00265BDB"/>
    <w:rsid w:val="00265F77"/>
    <w:rsid w:val="002661F3"/>
    <w:rsid w:val="0026620D"/>
    <w:rsid w:val="0026631C"/>
    <w:rsid w:val="00266A8A"/>
    <w:rsid w:val="002672E1"/>
    <w:rsid w:val="00267952"/>
    <w:rsid w:val="00267C5C"/>
    <w:rsid w:val="00270302"/>
    <w:rsid w:val="0027048C"/>
    <w:rsid w:val="00270F59"/>
    <w:rsid w:val="002713A7"/>
    <w:rsid w:val="0027185A"/>
    <w:rsid w:val="0027185C"/>
    <w:rsid w:val="00271D8F"/>
    <w:rsid w:val="00272071"/>
    <w:rsid w:val="002726D0"/>
    <w:rsid w:val="00272A37"/>
    <w:rsid w:val="0027301F"/>
    <w:rsid w:val="002732BC"/>
    <w:rsid w:val="00273891"/>
    <w:rsid w:val="00273C7B"/>
    <w:rsid w:val="00273C82"/>
    <w:rsid w:val="00273D9C"/>
    <w:rsid w:val="002743DF"/>
    <w:rsid w:val="00274A0F"/>
    <w:rsid w:val="00274BE4"/>
    <w:rsid w:val="00274F4A"/>
    <w:rsid w:val="00275114"/>
    <w:rsid w:val="00275718"/>
    <w:rsid w:val="00275795"/>
    <w:rsid w:val="00275A8E"/>
    <w:rsid w:val="00275CA2"/>
    <w:rsid w:val="00276105"/>
    <w:rsid w:val="00276439"/>
    <w:rsid w:val="00276919"/>
    <w:rsid w:val="00276DAD"/>
    <w:rsid w:val="00277A96"/>
    <w:rsid w:val="00277D28"/>
    <w:rsid w:val="00277EA6"/>
    <w:rsid w:val="002800AE"/>
    <w:rsid w:val="00280673"/>
    <w:rsid w:val="00280D16"/>
    <w:rsid w:val="00281552"/>
    <w:rsid w:val="002820AB"/>
    <w:rsid w:val="00282366"/>
    <w:rsid w:val="00282C23"/>
    <w:rsid w:val="00282DA0"/>
    <w:rsid w:val="0028334B"/>
    <w:rsid w:val="002833D6"/>
    <w:rsid w:val="002839B4"/>
    <w:rsid w:val="002845DF"/>
    <w:rsid w:val="0028467A"/>
    <w:rsid w:val="0028527D"/>
    <w:rsid w:val="00285948"/>
    <w:rsid w:val="0028594E"/>
    <w:rsid w:val="00285A73"/>
    <w:rsid w:val="00285E1B"/>
    <w:rsid w:val="00286059"/>
    <w:rsid w:val="0028620E"/>
    <w:rsid w:val="0028746E"/>
    <w:rsid w:val="00287810"/>
    <w:rsid w:val="00287A6B"/>
    <w:rsid w:val="00287F2B"/>
    <w:rsid w:val="002901A4"/>
    <w:rsid w:val="002906B7"/>
    <w:rsid w:val="00290C7A"/>
    <w:rsid w:val="00291B11"/>
    <w:rsid w:val="00291D73"/>
    <w:rsid w:val="00291DDD"/>
    <w:rsid w:val="00292024"/>
    <w:rsid w:val="00292086"/>
    <w:rsid w:val="0029224C"/>
    <w:rsid w:val="00293260"/>
    <w:rsid w:val="00294967"/>
    <w:rsid w:val="00294FFA"/>
    <w:rsid w:val="002950AA"/>
    <w:rsid w:val="00295154"/>
    <w:rsid w:val="00295788"/>
    <w:rsid w:val="00295DA0"/>
    <w:rsid w:val="0029607C"/>
    <w:rsid w:val="002965F2"/>
    <w:rsid w:val="002968A0"/>
    <w:rsid w:val="00296B0A"/>
    <w:rsid w:val="00296DDA"/>
    <w:rsid w:val="00296F20"/>
    <w:rsid w:val="002973DB"/>
    <w:rsid w:val="00297597"/>
    <w:rsid w:val="002976E7"/>
    <w:rsid w:val="00297877"/>
    <w:rsid w:val="00297B9C"/>
    <w:rsid w:val="00297C71"/>
    <w:rsid w:val="002A1087"/>
    <w:rsid w:val="002A10B6"/>
    <w:rsid w:val="002A1156"/>
    <w:rsid w:val="002A157B"/>
    <w:rsid w:val="002A18F3"/>
    <w:rsid w:val="002A1ED6"/>
    <w:rsid w:val="002A32F9"/>
    <w:rsid w:val="002A355F"/>
    <w:rsid w:val="002A35D1"/>
    <w:rsid w:val="002A370F"/>
    <w:rsid w:val="002A3ABD"/>
    <w:rsid w:val="002A3C0E"/>
    <w:rsid w:val="002A3C50"/>
    <w:rsid w:val="002A420F"/>
    <w:rsid w:val="002A471A"/>
    <w:rsid w:val="002A486F"/>
    <w:rsid w:val="002A4886"/>
    <w:rsid w:val="002A49A9"/>
    <w:rsid w:val="002A4FCA"/>
    <w:rsid w:val="002A5295"/>
    <w:rsid w:val="002A5BE5"/>
    <w:rsid w:val="002A7327"/>
    <w:rsid w:val="002A7464"/>
    <w:rsid w:val="002A7D6D"/>
    <w:rsid w:val="002A7F54"/>
    <w:rsid w:val="002B0087"/>
    <w:rsid w:val="002B0B07"/>
    <w:rsid w:val="002B14BA"/>
    <w:rsid w:val="002B1789"/>
    <w:rsid w:val="002B2398"/>
    <w:rsid w:val="002B2BB9"/>
    <w:rsid w:val="002B3352"/>
    <w:rsid w:val="002B3EED"/>
    <w:rsid w:val="002B3F19"/>
    <w:rsid w:val="002B4339"/>
    <w:rsid w:val="002B44B4"/>
    <w:rsid w:val="002B4619"/>
    <w:rsid w:val="002B4BF3"/>
    <w:rsid w:val="002B5099"/>
    <w:rsid w:val="002B5BB9"/>
    <w:rsid w:val="002B6806"/>
    <w:rsid w:val="002B725E"/>
    <w:rsid w:val="002B772D"/>
    <w:rsid w:val="002B7F39"/>
    <w:rsid w:val="002C013A"/>
    <w:rsid w:val="002C1F54"/>
    <w:rsid w:val="002C266E"/>
    <w:rsid w:val="002C3652"/>
    <w:rsid w:val="002C4811"/>
    <w:rsid w:val="002C4CB2"/>
    <w:rsid w:val="002C4D35"/>
    <w:rsid w:val="002C4ECC"/>
    <w:rsid w:val="002C51FC"/>
    <w:rsid w:val="002C52E6"/>
    <w:rsid w:val="002C54A8"/>
    <w:rsid w:val="002C5731"/>
    <w:rsid w:val="002C5B3F"/>
    <w:rsid w:val="002C5C8D"/>
    <w:rsid w:val="002C6BD8"/>
    <w:rsid w:val="002C6DAA"/>
    <w:rsid w:val="002C70E0"/>
    <w:rsid w:val="002C7FC1"/>
    <w:rsid w:val="002D0041"/>
    <w:rsid w:val="002D0312"/>
    <w:rsid w:val="002D105C"/>
    <w:rsid w:val="002D2616"/>
    <w:rsid w:val="002D2682"/>
    <w:rsid w:val="002D271A"/>
    <w:rsid w:val="002D2819"/>
    <w:rsid w:val="002D2F04"/>
    <w:rsid w:val="002D30A9"/>
    <w:rsid w:val="002D342A"/>
    <w:rsid w:val="002D3800"/>
    <w:rsid w:val="002D3B6D"/>
    <w:rsid w:val="002D4B1B"/>
    <w:rsid w:val="002D547F"/>
    <w:rsid w:val="002D572A"/>
    <w:rsid w:val="002D5A6F"/>
    <w:rsid w:val="002D5C45"/>
    <w:rsid w:val="002D5EDF"/>
    <w:rsid w:val="002D6B11"/>
    <w:rsid w:val="002D7472"/>
    <w:rsid w:val="002D76F6"/>
    <w:rsid w:val="002D7712"/>
    <w:rsid w:val="002E001D"/>
    <w:rsid w:val="002E0872"/>
    <w:rsid w:val="002E0F87"/>
    <w:rsid w:val="002E118D"/>
    <w:rsid w:val="002E154E"/>
    <w:rsid w:val="002E165B"/>
    <w:rsid w:val="002E1C06"/>
    <w:rsid w:val="002E1CE5"/>
    <w:rsid w:val="002E2411"/>
    <w:rsid w:val="002E2510"/>
    <w:rsid w:val="002E288B"/>
    <w:rsid w:val="002E2EA5"/>
    <w:rsid w:val="002E2FAB"/>
    <w:rsid w:val="002E304A"/>
    <w:rsid w:val="002E31E3"/>
    <w:rsid w:val="002E49B2"/>
    <w:rsid w:val="002E4BFA"/>
    <w:rsid w:val="002E4F63"/>
    <w:rsid w:val="002E5117"/>
    <w:rsid w:val="002E543F"/>
    <w:rsid w:val="002E5440"/>
    <w:rsid w:val="002E5CE8"/>
    <w:rsid w:val="002E6279"/>
    <w:rsid w:val="002E63EA"/>
    <w:rsid w:val="002E6589"/>
    <w:rsid w:val="002E6B76"/>
    <w:rsid w:val="002E6D14"/>
    <w:rsid w:val="002E6EF4"/>
    <w:rsid w:val="002E6F51"/>
    <w:rsid w:val="002E70FB"/>
    <w:rsid w:val="002E7810"/>
    <w:rsid w:val="002E79CE"/>
    <w:rsid w:val="002E7ABD"/>
    <w:rsid w:val="002E7D37"/>
    <w:rsid w:val="002F01A4"/>
    <w:rsid w:val="002F02D2"/>
    <w:rsid w:val="002F1090"/>
    <w:rsid w:val="002F1C83"/>
    <w:rsid w:val="002F1E49"/>
    <w:rsid w:val="002F1E67"/>
    <w:rsid w:val="002F211B"/>
    <w:rsid w:val="002F2694"/>
    <w:rsid w:val="002F2B07"/>
    <w:rsid w:val="002F324B"/>
    <w:rsid w:val="002F402B"/>
    <w:rsid w:val="002F40A8"/>
    <w:rsid w:val="002F42D2"/>
    <w:rsid w:val="002F43B3"/>
    <w:rsid w:val="002F45A0"/>
    <w:rsid w:val="002F5259"/>
    <w:rsid w:val="002F5744"/>
    <w:rsid w:val="002F5E16"/>
    <w:rsid w:val="002F5E5D"/>
    <w:rsid w:val="002F646E"/>
    <w:rsid w:val="002F69CA"/>
    <w:rsid w:val="002F6D13"/>
    <w:rsid w:val="002F721F"/>
    <w:rsid w:val="003007AB"/>
    <w:rsid w:val="0030089D"/>
    <w:rsid w:val="003018B0"/>
    <w:rsid w:val="00301A8B"/>
    <w:rsid w:val="00301A9F"/>
    <w:rsid w:val="003024BF"/>
    <w:rsid w:val="00302528"/>
    <w:rsid w:val="00302A8F"/>
    <w:rsid w:val="00302E51"/>
    <w:rsid w:val="00302EFD"/>
    <w:rsid w:val="00302F71"/>
    <w:rsid w:val="00303A9B"/>
    <w:rsid w:val="003044EF"/>
    <w:rsid w:val="00304C26"/>
    <w:rsid w:val="0030534D"/>
    <w:rsid w:val="003056AF"/>
    <w:rsid w:val="00305B2C"/>
    <w:rsid w:val="003079C8"/>
    <w:rsid w:val="00307BAE"/>
    <w:rsid w:val="0031114A"/>
    <w:rsid w:val="003114E7"/>
    <w:rsid w:val="003116C7"/>
    <w:rsid w:val="003119F2"/>
    <w:rsid w:val="00311AE1"/>
    <w:rsid w:val="00311B43"/>
    <w:rsid w:val="0031267E"/>
    <w:rsid w:val="00312779"/>
    <w:rsid w:val="00312AFA"/>
    <w:rsid w:val="00313299"/>
    <w:rsid w:val="00313650"/>
    <w:rsid w:val="003139B5"/>
    <w:rsid w:val="0031480A"/>
    <w:rsid w:val="00314880"/>
    <w:rsid w:val="00314FB1"/>
    <w:rsid w:val="003150F2"/>
    <w:rsid w:val="003151DB"/>
    <w:rsid w:val="0031522A"/>
    <w:rsid w:val="00315659"/>
    <w:rsid w:val="003168E5"/>
    <w:rsid w:val="003168FE"/>
    <w:rsid w:val="00316B8C"/>
    <w:rsid w:val="00317AEE"/>
    <w:rsid w:val="00317E08"/>
    <w:rsid w:val="00320142"/>
    <w:rsid w:val="00320801"/>
    <w:rsid w:val="0032083D"/>
    <w:rsid w:val="00320EBC"/>
    <w:rsid w:val="0032186B"/>
    <w:rsid w:val="00321FF0"/>
    <w:rsid w:val="003226DE"/>
    <w:rsid w:val="00322994"/>
    <w:rsid w:val="00322D23"/>
    <w:rsid w:val="00323029"/>
    <w:rsid w:val="003233B9"/>
    <w:rsid w:val="003236C5"/>
    <w:rsid w:val="00323D97"/>
    <w:rsid w:val="00324250"/>
    <w:rsid w:val="003244DB"/>
    <w:rsid w:val="00324B17"/>
    <w:rsid w:val="00324B26"/>
    <w:rsid w:val="003250B0"/>
    <w:rsid w:val="003258F3"/>
    <w:rsid w:val="00325B20"/>
    <w:rsid w:val="003261C9"/>
    <w:rsid w:val="0032672D"/>
    <w:rsid w:val="00326E82"/>
    <w:rsid w:val="00327027"/>
    <w:rsid w:val="0032737E"/>
    <w:rsid w:val="0032744A"/>
    <w:rsid w:val="003278CA"/>
    <w:rsid w:val="00327B6B"/>
    <w:rsid w:val="00327C81"/>
    <w:rsid w:val="00330245"/>
    <w:rsid w:val="003309F8"/>
    <w:rsid w:val="00331217"/>
    <w:rsid w:val="003314B6"/>
    <w:rsid w:val="00331A37"/>
    <w:rsid w:val="00331EA6"/>
    <w:rsid w:val="00332120"/>
    <w:rsid w:val="00332292"/>
    <w:rsid w:val="00332830"/>
    <w:rsid w:val="00332A48"/>
    <w:rsid w:val="00332FCB"/>
    <w:rsid w:val="00333528"/>
    <w:rsid w:val="00333BD5"/>
    <w:rsid w:val="00333DB5"/>
    <w:rsid w:val="0033433C"/>
    <w:rsid w:val="003347E8"/>
    <w:rsid w:val="0033480A"/>
    <w:rsid w:val="00335110"/>
    <w:rsid w:val="00335970"/>
    <w:rsid w:val="00335FA0"/>
    <w:rsid w:val="00336348"/>
    <w:rsid w:val="003364E3"/>
    <w:rsid w:val="003365FF"/>
    <w:rsid w:val="0033674E"/>
    <w:rsid w:val="00336EFF"/>
    <w:rsid w:val="0033765B"/>
    <w:rsid w:val="0034034C"/>
    <w:rsid w:val="00340B41"/>
    <w:rsid w:val="00340FA6"/>
    <w:rsid w:val="00341659"/>
    <w:rsid w:val="00341671"/>
    <w:rsid w:val="00341B2C"/>
    <w:rsid w:val="003421FE"/>
    <w:rsid w:val="003423ED"/>
    <w:rsid w:val="00342E48"/>
    <w:rsid w:val="00342EF0"/>
    <w:rsid w:val="00343247"/>
    <w:rsid w:val="00343595"/>
    <w:rsid w:val="003441E6"/>
    <w:rsid w:val="00344898"/>
    <w:rsid w:val="00344DE2"/>
    <w:rsid w:val="00345091"/>
    <w:rsid w:val="00345366"/>
    <w:rsid w:val="00345718"/>
    <w:rsid w:val="00345C39"/>
    <w:rsid w:val="00345E2D"/>
    <w:rsid w:val="00345F67"/>
    <w:rsid w:val="003465E9"/>
    <w:rsid w:val="00347516"/>
    <w:rsid w:val="00347518"/>
    <w:rsid w:val="003505DE"/>
    <w:rsid w:val="003505FE"/>
    <w:rsid w:val="003507E3"/>
    <w:rsid w:val="00350991"/>
    <w:rsid w:val="00351670"/>
    <w:rsid w:val="00351A2B"/>
    <w:rsid w:val="00351C09"/>
    <w:rsid w:val="00351D70"/>
    <w:rsid w:val="003526CC"/>
    <w:rsid w:val="00352731"/>
    <w:rsid w:val="00352B2F"/>
    <w:rsid w:val="00352B6A"/>
    <w:rsid w:val="00352F30"/>
    <w:rsid w:val="0035358B"/>
    <w:rsid w:val="0035379C"/>
    <w:rsid w:val="00353DFA"/>
    <w:rsid w:val="00353EA8"/>
    <w:rsid w:val="00354191"/>
    <w:rsid w:val="003545CB"/>
    <w:rsid w:val="0035481D"/>
    <w:rsid w:val="00354F57"/>
    <w:rsid w:val="0035580B"/>
    <w:rsid w:val="0035581A"/>
    <w:rsid w:val="00356D36"/>
    <w:rsid w:val="00356F07"/>
    <w:rsid w:val="00357110"/>
    <w:rsid w:val="0035711A"/>
    <w:rsid w:val="003571D6"/>
    <w:rsid w:val="00357E97"/>
    <w:rsid w:val="003605C4"/>
    <w:rsid w:val="00360620"/>
    <w:rsid w:val="00360E70"/>
    <w:rsid w:val="00361015"/>
    <w:rsid w:val="00361111"/>
    <w:rsid w:val="003615F9"/>
    <w:rsid w:val="00361C17"/>
    <w:rsid w:val="0036252D"/>
    <w:rsid w:val="00362751"/>
    <w:rsid w:val="0036299F"/>
    <w:rsid w:val="00362B36"/>
    <w:rsid w:val="00363045"/>
    <w:rsid w:val="003633BE"/>
    <w:rsid w:val="003639D8"/>
    <w:rsid w:val="00363A05"/>
    <w:rsid w:val="00363BD7"/>
    <w:rsid w:val="00363D36"/>
    <w:rsid w:val="00363D4D"/>
    <w:rsid w:val="00364AF6"/>
    <w:rsid w:val="00365647"/>
    <w:rsid w:val="003656AC"/>
    <w:rsid w:val="0036588A"/>
    <w:rsid w:val="00365C3B"/>
    <w:rsid w:val="00365FBE"/>
    <w:rsid w:val="00365FC2"/>
    <w:rsid w:val="003661E9"/>
    <w:rsid w:val="003662A6"/>
    <w:rsid w:val="00366647"/>
    <w:rsid w:val="00366713"/>
    <w:rsid w:val="003669C0"/>
    <w:rsid w:val="00366A79"/>
    <w:rsid w:val="00366C75"/>
    <w:rsid w:val="00366E1D"/>
    <w:rsid w:val="003671CB"/>
    <w:rsid w:val="003675D5"/>
    <w:rsid w:val="003679BD"/>
    <w:rsid w:val="00370060"/>
    <w:rsid w:val="00370063"/>
    <w:rsid w:val="00370422"/>
    <w:rsid w:val="00370A75"/>
    <w:rsid w:val="0037145F"/>
    <w:rsid w:val="00371572"/>
    <w:rsid w:val="0037284C"/>
    <w:rsid w:val="00372F3F"/>
    <w:rsid w:val="00373273"/>
    <w:rsid w:val="003732F0"/>
    <w:rsid w:val="00373B2C"/>
    <w:rsid w:val="00373BBD"/>
    <w:rsid w:val="00373DEE"/>
    <w:rsid w:val="003740D9"/>
    <w:rsid w:val="00374185"/>
    <w:rsid w:val="00374244"/>
    <w:rsid w:val="003744FB"/>
    <w:rsid w:val="0037472A"/>
    <w:rsid w:val="00374904"/>
    <w:rsid w:val="003752F4"/>
    <w:rsid w:val="00375337"/>
    <w:rsid w:val="003755E9"/>
    <w:rsid w:val="003757CC"/>
    <w:rsid w:val="003762ED"/>
    <w:rsid w:val="003764F9"/>
    <w:rsid w:val="0037671B"/>
    <w:rsid w:val="00376AC8"/>
    <w:rsid w:val="0037744C"/>
    <w:rsid w:val="00377636"/>
    <w:rsid w:val="003779AA"/>
    <w:rsid w:val="00377BFA"/>
    <w:rsid w:val="003801C2"/>
    <w:rsid w:val="00380BF4"/>
    <w:rsid w:val="00381472"/>
    <w:rsid w:val="003814C8"/>
    <w:rsid w:val="00381D05"/>
    <w:rsid w:val="00382A45"/>
    <w:rsid w:val="00383736"/>
    <w:rsid w:val="00383B81"/>
    <w:rsid w:val="00383CFB"/>
    <w:rsid w:val="00383DDE"/>
    <w:rsid w:val="00384197"/>
    <w:rsid w:val="003841AD"/>
    <w:rsid w:val="003841D5"/>
    <w:rsid w:val="003843E3"/>
    <w:rsid w:val="00384BCD"/>
    <w:rsid w:val="00384C2E"/>
    <w:rsid w:val="00384EED"/>
    <w:rsid w:val="00385338"/>
    <w:rsid w:val="00385377"/>
    <w:rsid w:val="0038538B"/>
    <w:rsid w:val="00385B55"/>
    <w:rsid w:val="00385C58"/>
    <w:rsid w:val="00385CB7"/>
    <w:rsid w:val="00385E70"/>
    <w:rsid w:val="003860B9"/>
    <w:rsid w:val="0038619E"/>
    <w:rsid w:val="003866F1"/>
    <w:rsid w:val="003866F6"/>
    <w:rsid w:val="00386BA9"/>
    <w:rsid w:val="00386F39"/>
    <w:rsid w:val="003870C1"/>
    <w:rsid w:val="003871A4"/>
    <w:rsid w:val="00387E66"/>
    <w:rsid w:val="00387FDD"/>
    <w:rsid w:val="00390004"/>
    <w:rsid w:val="00390034"/>
    <w:rsid w:val="00390100"/>
    <w:rsid w:val="00390423"/>
    <w:rsid w:val="0039074B"/>
    <w:rsid w:val="00390C6B"/>
    <w:rsid w:val="00390E0E"/>
    <w:rsid w:val="0039156A"/>
    <w:rsid w:val="00392AEC"/>
    <w:rsid w:val="00392B75"/>
    <w:rsid w:val="00392B93"/>
    <w:rsid w:val="003933DA"/>
    <w:rsid w:val="003938CB"/>
    <w:rsid w:val="0039485B"/>
    <w:rsid w:val="00394A6C"/>
    <w:rsid w:val="00394FEA"/>
    <w:rsid w:val="00395487"/>
    <w:rsid w:val="00395881"/>
    <w:rsid w:val="00395C23"/>
    <w:rsid w:val="00395E80"/>
    <w:rsid w:val="00395E84"/>
    <w:rsid w:val="0039637A"/>
    <w:rsid w:val="00397923"/>
    <w:rsid w:val="00397A47"/>
    <w:rsid w:val="00397B69"/>
    <w:rsid w:val="00397B95"/>
    <w:rsid w:val="00397DAF"/>
    <w:rsid w:val="003A0863"/>
    <w:rsid w:val="003A0C5F"/>
    <w:rsid w:val="003A0CD7"/>
    <w:rsid w:val="003A0DC6"/>
    <w:rsid w:val="003A1189"/>
    <w:rsid w:val="003A19C9"/>
    <w:rsid w:val="003A1F4B"/>
    <w:rsid w:val="003A26E1"/>
    <w:rsid w:val="003A282E"/>
    <w:rsid w:val="003A2BDF"/>
    <w:rsid w:val="003A2F38"/>
    <w:rsid w:val="003A329E"/>
    <w:rsid w:val="003A361A"/>
    <w:rsid w:val="003A3F45"/>
    <w:rsid w:val="003A3FCC"/>
    <w:rsid w:val="003A4643"/>
    <w:rsid w:val="003A4BF9"/>
    <w:rsid w:val="003A4DB7"/>
    <w:rsid w:val="003A58D1"/>
    <w:rsid w:val="003A5927"/>
    <w:rsid w:val="003A5BE6"/>
    <w:rsid w:val="003A6488"/>
    <w:rsid w:val="003A677C"/>
    <w:rsid w:val="003A69E2"/>
    <w:rsid w:val="003A73CB"/>
    <w:rsid w:val="003A7A78"/>
    <w:rsid w:val="003B0026"/>
    <w:rsid w:val="003B051F"/>
    <w:rsid w:val="003B08C3"/>
    <w:rsid w:val="003B0B99"/>
    <w:rsid w:val="003B0ED6"/>
    <w:rsid w:val="003B10B8"/>
    <w:rsid w:val="003B161B"/>
    <w:rsid w:val="003B1A50"/>
    <w:rsid w:val="003B1CA8"/>
    <w:rsid w:val="003B24A8"/>
    <w:rsid w:val="003B294F"/>
    <w:rsid w:val="003B2ED4"/>
    <w:rsid w:val="003B3C3C"/>
    <w:rsid w:val="003B4034"/>
    <w:rsid w:val="003B4092"/>
    <w:rsid w:val="003B485F"/>
    <w:rsid w:val="003B4BE0"/>
    <w:rsid w:val="003B5504"/>
    <w:rsid w:val="003B5826"/>
    <w:rsid w:val="003B5FB8"/>
    <w:rsid w:val="003B64C9"/>
    <w:rsid w:val="003B6B7B"/>
    <w:rsid w:val="003B74CC"/>
    <w:rsid w:val="003B7931"/>
    <w:rsid w:val="003B7B3F"/>
    <w:rsid w:val="003B7B81"/>
    <w:rsid w:val="003B7C72"/>
    <w:rsid w:val="003C03C1"/>
    <w:rsid w:val="003C083F"/>
    <w:rsid w:val="003C08F1"/>
    <w:rsid w:val="003C1645"/>
    <w:rsid w:val="003C18DC"/>
    <w:rsid w:val="003C18E8"/>
    <w:rsid w:val="003C1AEC"/>
    <w:rsid w:val="003C1F75"/>
    <w:rsid w:val="003C2B32"/>
    <w:rsid w:val="003C2F5F"/>
    <w:rsid w:val="003C36B1"/>
    <w:rsid w:val="003C395E"/>
    <w:rsid w:val="003C3DA7"/>
    <w:rsid w:val="003C40AC"/>
    <w:rsid w:val="003C41C9"/>
    <w:rsid w:val="003C43E9"/>
    <w:rsid w:val="003C4B93"/>
    <w:rsid w:val="003C4FB6"/>
    <w:rsid w:val="003C551C"/>
    <w:rsid w:val="003C5549"/>
    <w:rsid w:val="003C62CB"/>
    <w:rsid w:val="003C6812"/>
    <w:rsid w:val="003C71E2"/>
    <w:rsid w:val="003C7295"/>
    <w:rsid w:val="003C77CA"/>
    <w:rsid w:val="003C7F6E"/>
    <w:rsid w:val="003D166C"/>
    <w:rsid w:val="003D178B"/>
    <w:rsid w:val="003D189E"/>
    <w:rsid w:val="003D1C3B"/>
    <w:rsid w:val="003D1D4F"/>
    <w:rsid w:val="003D2545"/>
    <w:rsid w:val="003D280A"/>
    <w:rsid w:val="003D2BFF"/>
    <w:rsid w:val="003D2C7C"/>
    <w:rsid w:val="003D2CD4"/>
    <w:rsid w:val="003D2E30"/>
    <w:rsid w:val="003D311A"/>
    <w:rsid w:val="003D31A9"/>
    <w:rsid w:val="003D3286"/>
    <w:rsid w:val="003D36BC"/>
    <w:rsid w:val="003D3A4C"/>
    <w:rsid w:val="003D3A92"/>
    <w:rsid w:val="003D468B"/>
    <w:rsid w:val="003D4C6E"/>
    <w:rsid w:val="003D614A"/>
    <w:rsid w:val="003D621A"/>
    <w:rsid w:val="003D648D"/>
    <w:rsid w:val="003D67E3"/>
    <w:rsid w:val="003D6AF6"/>
    <w:rsid w:val="003D7B74"/>
    <w:rsid w:val="003D7BE1"/>
    <w:rsid w:val="003D7DA0"/>
    <w:rsid w:val="003D7EC1"/>
    <w:rsid w:val="003E051E"/>
    <w:rsid w:val="003E064A"/>
    <w:rsid w:val="003E077F"/>
    <w:rsid w:val="003E12EA"/>
    <w:rsid w:val="003E1949"/>
    <w:rsid w:val="003E22EE"/>
    <w:rsid w:val="003E2548"/>
    <w:rsid w:val="003E25B4"/>
    <w:rsid w:val="003E2651"/>
    <w:rsid w:val="003E266F"/>
    <w:rsid w:val="003E2B44"/>
    <w:rsid w:val="003E2D37"/>
    <w:rsid w:val="003E327C"/>
    <w:rsid w:val="003E33B7"/>
    <w:rsid w:val="003E343A"/>
    <w:rsid w:val="003E3F82"/>
    <w:rsid w:val="003E4158"/>
    <w:rsid w:val="003E433B"/>
    <w:rsid w:val="003E482E"/>
    <w:rsid w:val="003E4942"/>
    <w:rsid w:val="003E49BC"/>
    <w:rsid w:val="003E5275"/>
    <w:rsid w:val="003E5A90"/>
    <w:rsid w:val="003E67AE"/>
    <w:rsid w:val="003E7263"/>
    <w:rsid w:val="003E7781"/>
    <w:rsid w:val="003F00D1"/>
    <w:rsid w:val="003F087F"/>
    <w:rsid w:val="003F0FE7"/>
    <w:rsid w:val="003F1811"/>
    <w:rsid w:val="003F270B"/>
    <w:rsid w:val="003F2A98"/>
    <w:rsid w:val="003F2DB6"/>
    <w:rsid w:val="003F2DC7"/>
    <w:rsid w:val="003F372F"/>
    <w:rsid w:val="003F4085"/>
    <w:rsid w:val="003F45DA"/>
    <w:rsid w:val="003F4B41"/>
    <w:rsid w:val="003F5462"/>
    <w:rsid w:val="003F5EA0"/>
    <w:rsid w:val="003F6A71"/>
    <w:rsid w:val="003F6A9D"/>
    <w:rsid w:val="003F7140"/>
    <w:rsid w:val="003F778C"/>
    <w:rsid w:val="003F79D8"/>
    <w:rsid w:val="003F7AFF"/>
    <w:rsid w:val="003F7CE9"/>
    <w:rsid w:val="003F7D8B"/>
    <w:rsid w:val="004002F0"/>
    <w:rsid w:val="00400735"/>
    <w:rsid w:val="00400CA3"/>
    <w:rsid w:val="00400F5A"/>
    <w:rsid w:val="0040149F"/>
    <w:rsid w:val="00401BA7"/>
    <w:rsid w:val="00401D4A"/>
    <w:rsid w:val="00401EFC"/>
    <w:rsid w:val="0040284D"/>
    <w:rsid w:val="00402A2E"/>
    <w:rsid w:val="00402C0F"/>
    <w:rsid w:val="00403139"/>
    <w:rsid w:val="0040322B"/>
    <w:rsid w:val="00403986"/>
    <w:rsid w:val="004043FB"/>
    <w:rsid w:val="00406356"/>
    <w:rsid w:val="00406D7C"/>
    <w:rsid w:val="004076D5"/>
    <w:rsid w:val="00407982"/>
    <w:rsid w:val="00407B4C"/>
    <w:rsid w:val="00407EEA"/>
    <w:rsid w:val="0041022F"/>
    <w:rsid w:val="00410854"/>
    <w:rsid w:val="00410B64"/>
    <w:rsid w:val="00410D4F"/>
    <w:rsid w:val="0041192D"/>
    <w:rsid w:val="00411F6B"/>
    <w:rsid w:val="00412347"/>
    <w:rsid w:val="00412568"/>
    <w:rsid w:val="00412C95"/>
    <w:rsid w:val="00413658"/>
    <w:rsid w:val="00413BF5"/>
    <w:rsid w:val="00413F9B"/>
    <w:rsid w:val="00413F9F"/>
    <w:rsid w:val="004142B6"/>
    <w:rsid w:val="00414698"/>
    <w:rsid w:val="00414BC4"/>
    <w:rsid w:val="00414D47"/>
    <w:rsid w:val="00414EE0"/>
    <w:rsid w:val="00415C95"/>
    <w:rsid w:val="00415F74"/>
    <w:rsid w:val="004162EE"/>
    <w:rsid w:val="0041649C"/>
    <w:rsid w:val="0041659C"/>
    <w:rsid w:val="0041729D"/>
    <w:rsid w:val="004201E3"/>
    <w:rsid w:val="0042072A"/>
    <w:rsid w:val="00420F73"/>
    <w:rsid w:val="00421634"/>
    <w:rsid w:val="00421D3E"/>
    <w:rsid w:val="00421E47"/>
    <w:rsid w:val="004220EE"/>
    <w:rsid w:val="004223F3"/>
    <w:rsid w:val="004226F8"/>
    <w:rsid w:val="00423741"/>
    <w:rsid w:val="00423AF6"/>
    <w:rsid w:val="00423E89"/>
    <w:rsid w:val="00423F88"/>
    <w:rsid w:val="004244D3"/>
    <w:rsid w:val="004247E9"/>
    <w:rsid w:val="00424B14"/>
    <w:rsid w:val="00424BA2"/>
    <w:rsid w:val="00424CF6"/>
    <w:rsid w:val="00424E3E"/>
    <w:rsid w:val="00424E9F"/>
    <w:rsid w:val="00424F23"/>
    <w:rsid w:val="00424F3D"/>
    <w:rsid w:val="0042628E"/>
    <w:rsid w:val="0042653A"/>
    <w:rsid w:val="004266AD"/>
    <w:rsid w:val="0042736B"/>
    <w:rsid w:val="004275E7"/>
    <w:rsid w:val="004279CB"/>
    <w:rsid w:val="00427A6B"/>
    <w:rsid w:val="00427B92"/>
    <w:rsid w:val="00427D2A"/>
    <w:rsid w:val="00430130"/>
    <w:rsid w:val="004306FE"/>
    <w:rsid w:val="004308E8"/>
    <w:rsid w:val="00430CA8"/>
    <w:rsid w:val="00430CAC"/>
    <w:rsid w:val="00430E25"/>
    <w:rsid w:val="00431422"/>
    <w:rsid w:val="0043165B"/>
    <w:rsid w:val="0043189F"/>
    <w:rsid w:val="00431E40"/>
    <w:rsid w:val="0043207A"/>
    <w:rsid w:val="00432DC3"/>
    <w:rsid w:val="00434081"/>
    <w:rsid w:val="00434314"/>
    <w:rsid w:val="0043492B"/>
    <w:rsid w:val="00434D13"/>
    <w:rsid w:val="00434DA7"/>
    <w:rsid w:val="0043502B"/>
    <w:rsid w:val="00435126"/>
    <w:rsid w:val="00435BD5"/>
    <w:rsid w:val="0043644F"/>
    <w:rsid w:val="00437584"/>
    <w:rsid w:val="0043760C"/>
    <w:rsid w:val="00437A6F"/>
    <w:rsid w:val="00437B20"/>
    <w:rsid w:val="00437CA5"/>
    <w:rsid w:val="00437D3A"/>
    <w:rsid w:val="0044017C"/>
    <w:rsid w:val="004401BA"/>
    <w:rsid w:val="00440667"/>
    <w:rsid w:val="0044075F"/>
    <w:rsid w:val="00440778"/>
    <w:rsid w:val="00441530"/>
    <w:rsid w:val="00442184"/>
    <w:rsid w:val="00442261"/>
    <w:rsid w:val="0044242A"/>
    <w:rsid w:val="00442923"/>
    <w:rsid w:val="00442A49"/>
    <w:rsid w:val="00442C57"/>
    <w:rsid w:val="00442D4A"/>
    <w:rsid w:val="00442D54"/>
    <w:rsid w:val="00443149"/>
    <w:rsid w:val="00443398"/>
    <w:rsid w:val="004439A0"/>
    <w:rsid w:val="00443EEC"/>
    <w:rsid w:val="00443FA2"/>
    <w:rsid w:val="00444268"/>
    <w:rsid w:val="004449DA"/>
    <w:rsid w:val="00444F47"/>
    <w:rsid w:val="0044569B"/>
    <w:rsid w:val="004456BF"/>
    <w:rsid w:val="00445896"/>
    <w:rsid w:val="00446126"/>
    <w:rsid w:val="00446AEC"/>
    <w:rsid w:val="00446BE3"/>
    <w:rsid w:val="00446C43"/>
    <w:rsid w:val="00447085"/>
    <w:rsid w:val="0044727D"/>
    <w:rsid w:val="004473AD"/>
    <w:rsid w:val="0044780C"/>
    <w:rsid w:val="00447B90"/>
    <w:rsid w:val="00447FFC"/>
    <w:rsid w:val="004507AD"/>
    <w:rsid w:val="00450821"/>
    <w:rsid w:val="004508BC"/>
    <w:rsid w:val="00450A49"/>
    <w:rsid w:val="00450D18"/>
    <w:rsid w:val="004523E3"/>
    <w:rsid w:val="00452DEC"/>
    <w:rsid w:val="00453165"/>
    <w:rsid w:val="00453B4E"/>
    <w:rsid w:val="00453D24"/>
    <w:rsid w:val="0045402D"/>
    <w:rsid w:val="00454610"/>
    <w:rsid w:val="00454A93"/>
    <w:rsid w:val="00454D30"/>
    <w:rsid w:val="00454DF4"/>
    <w:rsid w:val="0045518F"/>
    <w:rsid w:val="00455391"/>
    <w:rsid w:val="00455536"/>
    <w:rsid w:val="00455F2C"/>
    <w:rsid w:val="00456370"/>
    <w:rsid w:val="004565A8"/>
    <w:rsid w:val="00456EF0"/>
    <w:rsid w:val="004573F2"/>
    <w:rsid w:val="00457780"/>
    <w:rsid w:val="0045790F"/>
    <w:rsid w:val="00457B03"/>
    <w:rsid w:val="00457F41"/>
    <w:rsid w:val="004609CB"/>
    <w:rsid w:val="00460ADC"/>
    <w:rsid w:val="004615AE"/>
    <w:rsid w:val="00461CF4"/>
    <w:rsid w:val="00461D88"/>
    <w:rsid w:val="00461E99"/>
    <w:rsid w:val="004622D8"/>
    <w:rsid w:val="00462636"/>
    <w:rsid w:val="0046361B"/>
    <w:rsid w:val="00463863"/>
    <w:rsid w:val="00464214"/>
    <w:rsid w:val="0046432A"/>
    <w:rsid w:val="00464852"/>
    <w:rsid w:val="00464C21"/>
    <w:rsid w:val="00464E53"/>
    <w:rsid w:val="00465079"/>
    <w:rsid w:val="0046530A"/>
    <w:rsid w:val="004653BA"/>
    <w:rsid w:val="0046561D"/>
    <w:rsid w:val="00465763"/>
    <w:rsid w:val="00465EB8"/>
    <w:rsid w:val="00466386"/>
    <w:rsid w:val="00466779"/>
    <w:rsid w:val="004677E3"/>
    <w:rsid w:val="0046782D"/>
    <w:rsid w:val="00467FF0"/>
    <w:rsid w:val="004703E8"/>
    <w:rsid w:val="00470DF7"/>
    <w:rsid w:val="00471220"/>
    <w:rsid w:val="00471260"/>
    <w:rsid w:val="00472843"/>
    <w:rsid w:val="0047290E"/>
    <w:rsid w:val="00473374"/>
    <w:rsid w:val="004739DB"/>
    <w:rsid w:val="00473A0C"/>
    <w:rsid w:val="0047460E"/>
    <w:rsid w:val="004752CC"/>
    <w:rsid w:val="004754E0"/>
    <w:rsid w:val="0047566C"/>
    <w:rsid w:val="004757AF"/>
    <w:rsid w:val="00475D87"/>
    <w:rsid w:val="00476D66"/>
    <w:rsid w:val="00477483"/>
    <w:rsid w:val="004778DD"/>
    <w:rsid w:val="00477CE6"/>
    <w:rsid w:val="00477DC5"/>
    <w:rsid w:val="0048083F"/>
    <w:rsid w:val="004809A2"/>
    <w:rsid w:val="00480BD1"/>
    <w:rsid w:val="00480E97"/>
    <w:rsid w:val="0048120C"/>
    <w:rsid w:val="004816BB"/>
    <w:rsid w:val="00481A57"/>
    <w:rsid w:val="004823BF"/>
    <w:rsid w:val="0048257F"/>
    <w:rsid w:val="00482C8C"/>
    <w:rsid w:val="00482E91"/>
    <w:rsid w:val="00482EFA"/>
    <w:rsid w:val="00483143"/>
    <w:rsid w:val="00483A0C"/>
    <w:rsid w:val="00484191"/>
    <w:rsid w:val="004842AC"/>
    <w:rsid w:val="0048447E"/>
    <w:rsid w:val="00484585"/>
    <w:rsid w:val="004846C3"/>
    <w:rsid w:val="00485851"/>
    <w:rsid w:val="00485E25"/>
    <w:rsid w:val="00486489"/>
    <w:rsid w:val="0048733E"/>
    <w:rsid w:val="00487703"/>
    <w:rsid w:val="0048792A"/>
    <w:rsid w:val="00487FA9"/>
    <w:rsid w:val="00490A51"/>
    <w:rsid w:val="00490A69"/>
    <w:rsid w:val="00490C6F"/>
    <w:rsid w:val="00490CFB"/>
    <w:rsid w:val="0049157E"/>
    <w:rsid w:val="004924AB"/>
    <w:rsid w:val="00492BA0"/>
    <w:rsid w:val="004932DD"/>
    <w:rsid w:val="00493C86"/>
    <w:rsid w:val="0049426E"/>
    <w:rsid w:val="0049489F"/>
    <w:rsid w:val="00494A1C"/>
    <w:rsid w:val="00494F22"/>
    <w:rsid w:val="00495224"/>
    <w:rsid w:val="0049522E"/>
    <w:rsid w:val="004955C7"/>
    <w:rsid w:val="004958C1"/>
    <w:rsid w:val="00495A0F"/>
    <w:rsid w:val="00495A62"/>
    <w:rsid w:val="00495A9F"/>
    <w:rsid w:val="00495EB6"/>
    <w:rsid w:val="004966A0"/>
    <w:rsid w:val="0049670A"/>
    <w:rsid w:val="00496A28"/>
    <w:rsid w:val="00496A9C"/>
    <w:rsid w:val="004A0117"/>
    <w:rsid w:val="004A03ED"/>
    <w:rsid w:val="004A0C47"/>
    <w:rsid w:val="004A0DA9"/>
    <w:rsid w:val="004A1B60"/>
    <w:rsid w:val="004A2251"/>
    <w:rsid w:val="004A22F7"/>
    <w:rsid w:val="004A2F30"/>
    <w:rsid w:val="004A32AC"/>
    <w:rsid w:val="004A3C38"/>
    <w:rsid w:val="004A423A"/>
    <w:rsid w:val="004A42C8"/>
    <w:rsid w:val="004A4774"/>
    <w:rsid w:val="004A50CC"/>
    <w:rsid w:val="004A5595"/>
    <w:rsid w:val="004A5842"/>
    <w:rsid w:val="004A589D"/>
    <w:rsid w:val="004A6E14"/>
    <w:rsid w:val="004A74A0"/>
    <w:rsid w:val="004A78AE"/>
    <w:rsid w:val="004A7D1E"/>
    <w:rsid w:val="004A7F1D"/>
    <w:rsid w:val="004B0520"/>
    <w:rsid w:val="004B099E"/>
    <w:rsid w:val="004B0A88"/>
    <w:rsid w:val="004B1490"/>
    <w:rsid w:val="004B1A9E"/>
    <w:rsid w:val="004B1BE0"/>
    <w:rsid w:val="004B1DE9"/>
    <w:rsid w:val="004B204B"/>
    <w:rsid w:val="004B23D8"/>
    <w:rsid w:val="004B294E"/>
    <w:rsid w:val="004B2C33"/>
    <w:rsid w:val="004B3027"/>
    <w:rsid w:val="004B3A20"/>
    <w:rsid w:val="004B3E13"/>
    <w:rsid w:val="004B3E44"/>
    <w:rsid w:val="004B45CE"/>
    <w:rsid w:val="004B516D"/>
    <w:rsid w:val="004B52D3"/>
    <w:rsid w:val="004B5711"/>
    <w:rsid w:val="004B5D7C"/>
    <w:rsid w:val="004B6025"/>
    <w:rsid w:val="004B796E"/>
    <w:rsid w:val="004C0544"/>
    <w:rsid w:val="004C087E"/>
    <w:rsid w:val="004C09F1"/>
    <w:rsid w:val="004C0F5D"/>
    <w:rsid w:val="004C0FE5"/>
    <w:rsid w:val="004C267D"/>
    <w:rsid w:val="004C2813"/>
    <w:rsid w:val="004C306A"/>
    <w:rsid w:val="004C333E"/>
    <w:rsid w:val="004C343D"/>
    <w:rsid w:val="004C378D"/>
    <w:rsid w:val="004C435A"/>
    <w:rsid w:val="004C4CB6"/>
    <w:rsid w:val="004C508E"/>
    <w:rsid w:val="004C513D"/>
    <w:rsid w:val="004C53EE"/>
    <w:rsid w:val="004C5805"/>
    <w:rsid w:val="004C5C70"/>
    <w:rsid w:val="004C5C76"/>
    <w:rsid w:val="004C7732"/>
    <w:rsid w:val="004C77D2"/>
    <w:rsid w:val="004C7A1D"/>
    <w:rsid w:val="004C7FE1"/>
    <w:rsid w:val="004D075B"/>
    <w:rsid w:val="004D0840"/>
    <w:rsid w:val="004D0C40"/>
    <w:rsid w:val="004D11F1"/>
    <w:rsid w:val="004D1226"/>
    <w:rsid w:val="004D1F88"/>
    <w:rsid w:val="004D29FA"/>
    <w:rsid w:val="004D2C0B"/>
    <w:rsid w:val="004D33DD"/>
    <w:rsid w:val="004D3BCD"/>
    <w:rsid w:val="004D43E5"/>
    <w:rsid w:val="004D49CF"/>
    <w:rsid w:val="004D5056"/>
    <w:rsid w:val="004D5916"/>
    <w:rsid w:val="004D65C4"/>
    <w:rsid w:val="004D6860"/>
    <w:rsid w:val="004D6EE9"/>
    <w:rsid w:val="004D7273"/>
    <w:rsid w:val="004D75B1"/>
    <w:rsid w:val="004D7D50"/>
    <w:rsid w:val="004E073D"/>
    <w:rsid w:val="004E0E88"/>
    <w:rsid w:val="004E24A5"/>
    <w:rsid w:val="004E2C8D"/>
    <w:rsid w:val="004E2E8D"/>
    <w:rsid w:val="004E3BEB"/>
    <w:rsid w:val="004E3F7D"/>
    <w:rsid w:val="004E4BCD"/>
    <w:rsid w:val="004E4DA1"/>
    <w:rsid w:val="004E4EA6"/>
    <w:rsid w:val="004E5B22"/>
    <w:rsid w:val="004E5BB8"/>
    <w:rsid w:val="004E5D78"/>
    <w:rsid w:val="004E5E52"/>
    <w:rsid w:val="004E5F08"/>
    <w:rsid w:val="004E604F"/>
    <w:rsid w:val="004E65C3"/>
    <w:rsid w:val="004E65C7"/>
    <w:rsid w:val="004E6EFB"/>
    <w:rsid w:val="004E746B"/>
    <w:rsid w:val="004E768E"/>
    <w:rsid w:val="004E7C67"/>
    <w:rsid w:val="004E7F82"/>
    <w:rsid w:val="004F02AF"/>
    <w:rsid w:val="004F048D"/>
    <w:rsid w:val="004F0598"/>
    <w:rsid w:val="004F05D2"/>
    <w:rsid w:val="004F0C54"/>
    <w:rsid w:val="004F1090"/>
    <w:rsid w:val="004F10E5"/>
    <w:rsid w:val="004F14F1"/>
    <w:rsid w:val="004F1848"/>
    <w:rsid w:val="004F1B1F"/>
    <w:rsid w:val="004F2309"/>
    <w:rsid w:val="004F247C"/>
    <w:rsid w:val="004F2799"/>
    <w:rsid w:val="004F2FD2"/>
    <w:rsid w:val="004F31CD"/>
    <w:rsid w:val="004F3429"/>
    <w:rsid w:val="004F3D48"/>
    <w:rsid w:val="004F3FEB"/>
    <w:rsid w:val="004F4076"/>
    <w:rsid w:val="004F4AC2"/>
    <w:rsid w:val="004F5345"/>
    <w:rsid w:val="004F5548"/>
    <w:rsid w:val="004F580F"/>
    <w:rsid w:val="004F5C95"/>
    <w:rsid w:val="004F6579"/>
    <w:rsid w:val="004F6754"/>
    <w:rsid w:val="004F6DC3"/>
    <w:rsid w:val="004F6E46"/>
    <w:rsid w:val="004F7607"/>
    <w:rsid w:val="004F779B"/>
    <w:rsid w:val="0050038F"/>
    <w:rsid w:val="00500A00"/>
    <w:rsid w:val="00500AC7"/>
    <w:rsid w:val="00500BED"/>
    <w:rsid w:val="005015DE"/>
    <w:rsid w:val="005016B8"/>
    <w:rsid w:val="005017E4"/>
    <w:rsid w:val="00501A84"/>
    <w:rsid w:val="00501BDB"/>
    <w:rsid w:val="00502145"/>
    <w:rsid w:val="005023B4"/>
    <w:rsid w:val="005031B2"/>
    <w:rsid w:val="0050365B"/>
    <w:rsid w:val="00503CC3"/>
    <w:rsid w:val="00503E28"/>
    <w:rsid w:val="00503E8D"/>
    <w:rsid w:val="00504081"/>
    <w:rsid w:val="00504109"/>
    <w:rsid w:val="00504575"/>
    <w:rsid w:val="00504FA7"/>
    <w:rsid w:val="005052A8"/>
    <w:rsid w:val="00505818"/>
    <w:rsid w:val="00505D4B"/>
    <w:rsid w:val="00505E2F"/>
    <w:rsid w:val="00505F5A"/>
    <w:rsid w:val="00506638"/>
    <w:rsid w:val="00506A3D"/>
    <w:rsid w:val="00507CC4"/>
    <w:rsid w:val="00507E9C"/>
    <w:rsid w:val="00510263"/>
    <w:rsid w:val="005113CF"/>
    <w:rsid w:val="0051144E"/>
    <w:rsid w:val="005115DF"/>
    <w:rsid w:val="0051187D"/>
    <w:rsid w:val="00512686"/>
    <w:rsid w:val="00512B4E"/>
    <w:rsid w:val="00512D4C"/>
    <w:rsid w:val="005130D9"/>
    <w:rsid w:val="005130E7"/>
    <w:rsid w:val="005137C4"/>
    <w:rsid w:val="005138A3"/>
    <w:rsid w:val="00513CA9"/>
    <w:rsid w:val="00514037"/>
    <w:rsid w:val="005141A5"/>
    <w:rsid w:val="0051464F"/>
    <w:rsid w:val="00514CC4"/>
    <w:rsid w:val="00514DD2"/>
    <w:rsid w:val="00514EBE"/>
    <w:rsid w:val="00516103"/>
    <w:rsid w:val="00520089"/>
    <w:rsid w:val="005204CF"/>
    <w:rsid w:val="00520912"/>
    <w:rsid w:val="00521045"/>
    <w:rsid w:val="0052147C"/>
    <w:rsid w:val="00521684"/>
    <w:rsid w:val="00521709"/>
    <w:rsid w:val="00521A19"/>
    <w:rsid w:val="00521D64"/>
    <w:rsid w:val="0052242B"/>
    <w:rsid w:val="00522718"/>
    <w:rsid w:val="00522D52"/>
    <w:rsid w:val="0052314A"/>
    <w:rsid w:val="005232C1"/>
    <w:rsid w:val="00523396"/>
    <w:rsid w:val="0052349E"/>
    <w:rsid w:val="00523853"/>
    <w:rsid w:val="00523AC3"/>
    <w:rsid w:val="005249B3"/>
    <w:rsid w:val="00524C02"/>
    <w:rsid w:val="005251F9"/>
    <w:rsid w:val="005255C1"/>
    <w:rsid w:val="00525D22"/>
    <w:rsid w:val="005263CD"/>
    <w:rsid w:val="00526A66"/>
    <w:rsid w:val="0052702B"/>
    <w:rsid w:val="00527FA7"/>
    <w:rsid w:val="005300B5"/>
    <w:rsid w:val="005301D5"/>
    <w:rsid w:val="005305B5"/>
    <w:rsid w:val="00530650"/>
    <w:rsid w:val="00530A06"/>
    <w:rsid w:val="0053105C"/>
    <w:rsid w:val="00531095"/>
    <w:rsid w:val="005310CE"/>
    <w:rsid w:val="005310E4"/>
    <w:rsid w:val="005313D5"/>
    <w:rsid w:val="005318B8"/>
    <w:rsid w:val="00531A77"/>
    <w:rsid w:val="00532456"/>
    <w:rsid w:val="005329FF"/>
    <w:rsid w:val="005333D5"/>
    <w:rsid w:val="005333EB"/>
    <w:rsid w:val="00533501"/>
    <w:rsid w:val="00533A05"/>
    <w:rsid w:val="0053413B"/>
    <w:rsid w:val="005343E6"/>
    <w:rsid w:val="00534EEE"/>
    <w:rsid w:val="00535096"/>
    <w:rsid w:val="005350E3"/>
    <w:rsid w:val="005352A7"/>
    <w:rsid w:val="00535717"/>
    <w:rsid w:val="005357B5"/>
    <w:rsid w:val="005358F8"/>
    <w:rsid w:val="00535998"/>
    <w:rsid w:val="00535AF3"/>
    <w:rsid w:val="00535D86"/>
    <w:rsid w:val="00536705"/>
    <w:rsid w:val="00536800"/>
    <w:rsid w:val="00537BC6"/>
    <w:rsid w:val="00540202"/>
    <w:rsid w:val="005407C5"/>
    <w:rsid w:val="00540BF0"/>
    <w:rsid w:val="00540C22"/>
    <w:rsid w:val="005415E5"/>
    <w:rsid w:val="0054231E"/>
    <w:rsid w:val="0054245A"/>
    <w:rsid w:val="005426C7"/>
    <w:rsid w:val="00542788"/>
    <w:rsid w:val="00542951"/>
    <w:rsid w:val="00542D66"/>
    <w:rsid w:val="00542F8A"/>
    <w:rsid w:val="00543A7B"/>
    <w:rsid w:val="00543B4B"/>
    <w:rsid w:val="00543D73"/>
    <w:rsid w:val="00543F57"/>
    <w:rsid w:val="005455B8"/>
    <w:rsid w:val="005456CE"/>
    <w:rsid w:val="00545AA7"/>
    <w:rsid w:val="00545F35"/>
    <w:rsid w:val="00546B59"/>
    <w:rsid w:val="00546D59"/>
    <w:rsid w:val="005474A7"/>
    <w:rsid w:val="00547534"/>
    <w:rsid w:val="005477DE"/>
    <w:rsid w:val="00547B2C"/>
    <w:rsid w:val="00547FF3"/>
    <w:rsid w:val="00550709"/>
    <w:rsid w:val="00550B5A"/>
    <w:rsid w:val="00551149"/>
    <w:rsid w:val="005515C4"/>
    <w:rsid w:val="005515FB"/>
    <w:rsid w:val="00551B89"/>
    <w:rsid w:val="00551E36"/>
    <w:rsid w:val="005527BB"/>
    <w:rsid w:val="00552C2E"/>
    <w:rsid w:val="00553169"/>
    <w:rsid w:val="00553282"/>
    <w:rsid w:val="005533A8"/>
    <w:rsid w:val="00553835"/>
    <w:rsid w:val="00553AA5"/>
    <w:rsid w:val="00553DB2"/>
    <w:rsid w:val="005544C3"/>
    <w:rsid w:val="0055483B"/>
    <w:rsid w:val="0055523C"/>
    <w:rsid w:val="00555311"/>
    <w:rsid w:val="005557CB"/>
    <w:rsid w:val="00555A22"/>
    <w:rsid w:val="005562CD"/>
    <w:rsid w:val="00556373"/>
    <w:rsid w:val="00556BD6"/>
    <w:rsid w:val="00556D89"/>
    <w:rsid w:val="00556F34"/>
    <w:rsid w:val="00557A7C"/>
    <w:rsid w:val="00557FDA"/>
    <w:rsid w:val="0056066B"/>
    <w:rsid w:val="00560E16"/>
    <w:rsid w:val="0056125B"/>
    <w:rsid w:val="005627B3"/>
    <w:rsid w:val="00562F3C"/>
    <w:rsid w:val="005638D2"/>
    <w:rsid w:val="00564587"/>
    <w:rsid w:val="00564664"/>
    <w:rsid w:val="005647CA"/>
    <w:rsid w:val="00564A38"/>
    <w:rsid w:val="00564BF2"/>
    <w:rsid w:val="005659F6"/>
    <w:rsid w:val="00565B3A"/>
    <w:rsid w:val="00565DE6"/>
    <w:rsid w:val="00566703"/>
    <w:rsid w:val="00566DEA"/>
    <w:rsid w:val="005675CF"/>
    <w:rsid w:val="00567A0B"/>
    <w:rsid w:val="00567DE6"/>
    <w:rsid w:val="00570035"/>
    <w:rsid w:val="0057014D"/>
    <w:rsid w:val="00570220"/>
    <w:rsid w:val="005707E5"/>
    <w:rsid w:val="005708D6"/>
    <w:rsid w:val="00571293"/>
    <w:rsid w:val="0057162B"/>
    <w:rsid w:val="005719F2"/>
    <w:rsid w:val="00571DD1"/>
    <w:rsid w:val="00572AC0"/>
    <w:rsid w:val="00572F5B"/>
    <w:rsid w:val="005738ED"/>
    <w:rsid w:val="005739E3"/>
    <w:rsid w:val="00573F74"/>
    <w:rsid w:val="005743FA"/>
    <w:rsid w:val="005748A6"/>
    <w:rsid w:val="00574D29"/>
    <w:rsid w:val="00574DCA"/>
    <w:rsid w:val="00574FC6"/>
    <w:rsid w:val="00575094"/>
    <w:rsid w:val="005755B1"/>
    <w:rsid w:val="005757F4"/>
    <w:rsid w:val="00575E0B"/>
    <w:rsid w:val="005764E2"/>
    <w:rsid w:val="005765B1"/>
    <w:rsid w:val="00576BE7"/>
    <w:rsid w:val="005774B5"/>
    <w:rsid w:val="00577C2F"/>
    <w:rsid w:val="00577C60"/>
    <w:rsid w:val="00577F68"/>
    <w:rsid w:val="0058043B"/>
    <w:rsid w:val="005804F9"/>
    <w:rsid w:val="0058109C"/>
    <w:rsid w:val="00581164"/>
    <w:rsid w:val="00581C9B"/>
    <w:rsid w:val="00582880"/>
    <w:rsid w:val="00582AB0"/>
    <w:rsid w:val="005839A5"/>
    <w:rsid w:val="00583EC6"/>
    <w:rsid w:val="0058421D"/>
    <w:rsid w:val="00584CB7"/>
    <w:rsid w:val="00585979"/>
    <w:rsid w:val="00585F71"/>
    <w:rsid w:val="0058618B"/>
    <w:rsid w:val="005864DA"/>
    <w:rsid w:val="00586808"/>
    <w:rsid w:val="00586CCE"/>
    <w:rsid w:val="00586EA5"/>
    <w:rsid w:val="00586F19"/>
    <w:rsid w:val="005870BB"/>
    <w:rsid w:val="005872D0"/>
    <w:rsid w:val="005879BA"/>
    <w:rsid w:val="00587E34"/>
    <w:rsid w:val="00590025"/>
    <w:rsid w:val="0059003B"/>
    <w:rsid w:val="00590659"/>
    <w:rsid w:val="0059085E"/>
    <w:rsid w:val="00590A4E"/>
    <w:rsid w:val="00590B7D"/>
    <w:rsid w:val="00590EF3"/>
    <w:rsid w:val="005911B6"/>
    <w:rsid w:val="0059129E"/>
    <w:rsid w:val="0059171F"/>
    <w:rsid w:val="005917DF"/>
    <w:rsid w:val="00591821"/>
    <w:rsid w:val="00592283"/>
    <w:rsid w:val="0059238E"/>
    <w:rsid w:val="00592576"/>
    <w:rsid w:val="00592ED1"/>
    <w:rsid w:val="005934E5"/>
    <w:rsid w:val="00593558"/>
    <w:rsid w:val="005943DC"/>
    <w:rsid w:val="00595582"/>
    <w:rsid w:val="00595CEE"/>
    <w:rsid w:val="00596001"/>
    <w:rsid w:val="005962CD"/>
    <w:rsid w:val="00596482"/>
    <w:rsid w:val="00596A9B"/>
    <w:rsid w:val="0059722D"/>
    <w:rsid w:val="0059767F"/>
    <w:rsid w:val="0059793F"/>
    <w:rsid w:val="00597B59"/>
    <w:rsid w:val="00597F63"/>
    <w:rsid w:val="005A0298"/>
    <w:rsid w:val="005A08B5"/>
    <w:rsid w:val="005A0C6F"/>
    <w:rsid w:val="005A0D29"/>
    <w:rsid w:val="005A0DAD"/>
    <w:rsid w:val="005A163C"/>
    <w:rsid w:val="005A1AA5"/>
    <w:rsid w:val="005A1B93"/>
    <w:rsid w:val="005A2210"/>
    <w:rsid w:val="005A25AB"/>
    <w:rsid w:val="005A2B9F"/>
    <w:rsid w:val="005A3385"/>
    <w:rsid w:val="005A3430"/>
    <w:rsid w:val="005A355C"/>
    <w:rsid w:val="005A3B29"/>
    <w:rsid w:val="005A483F"/>
    <w:rsid w:val="005A4E47"/>
    <w:rsid w:val="005A4E53"/>
    <w:rsid w:val="005A4FED"/>
    <w:rsid w:val="005A55CC"/>
    <w:rsid w:val="005A611A"/>
    <w:rsid w:val="005A6FA3"/>
    <w:rsid w:val="005A72E8"/>
    <w:rsid w:val="005A7828"/>
    <w:rsid w:val="005A7BEC"/>
    <w:rsid w:val="005A7CDF"/>
    <w:rsid w:val="005B0405"/>
    <w:rsid w:val="005B046C"/>
    <w:rsid w:val="005B0675"/>
    <w:rsid w:val="005B0834"/>
    <w:rsid w:val="005B12D7"/>
    <w:rsid w:val="005B1B6A"/>
    <w:rsid w:val="005B1E02"/>
    <w:rsid w:val="005B2298"/>
    <w:rsid w:val="005B23BC"/>
    <w:rsid w:val="005B354C"/>
    <w:rsid w:val="005B381C"/>
    <w:rsid w:val="005B39E9"/>
    <w:rsid w:val="005B3E67"/>
    <w:rsid w:val="005B458F"/>
    <w:rsid w:val="005B468D"/>
    <w:rsid w:val="005B5606"/>
    <w:rsid w:val="005B5700"/>
    <w:rsid w:val="005B5DB2"/>
    <w:rsid w:val="005B5FEA"/>
    <w:rsid w:val="005B6302"/>
    <w:rsid w:val="005B6583"/>
    <w:rsid w:val="005B6BFC"/>
    <w:rsid w:val="005B70BA"/>
    <w:rsid w:val="005B7439"/>
    <w:rsid w:val="005B7E28"/>
    <w:rsid w:val="005B7EA0"/>
    <w:rsid w:val="005C0469"/>
    <w:rsid w:val="005C053B"/>
    <w:rsid w:val="005C0A43"/>
    <w:rsid w:val="005C2D54"/>
    <w:rsid w:val="005C330B"/>
    <w:rsid w:val="005C3457"/>
    <w:rsid w:val="005C3A9F"/>
    <w:rsid w:val="005C3E6D"/>
    <w:rsid w:val="005C4229"/>
    <w:rsid w:val="005C42A1"/>
    <w:rsid w:val="005C4B93"/>
    <w:rsid w:val="005C538C"/>
    <w:rsid w:val="005C5489"/>
    <w:rsid w:val="005C5BF0"/>
    <w:rsid w:val="005C6544"/>
    <w:rsid w:val="005C69EC"/>
    <w:rsid w:val="005C6D81"/>
    <w:rsid w:val="005C7007"/>
    <w:rsid w:val="005C70A6"/>
    <w:rsid w:val="005C71E4"/>
    <w:rsid w:val="005C749D"/>
    <w:rsid w:val="005C7972"/>
    <w:rsid w:val="005C7A71"/>
    <w:rsid w:val="005C7A88"/>
    <w:rsid w:val="005C7BB2"/>
    <w:rsid w:val="005C7D51"/>
    <w:rsid w:val="005C7F47"/>
    <w:rsid w:val="005D0901"/>
    <w:rsid w:val="005D1260"/>
    <w:rsid w:val="005D19E4"/>
    <w:rsid w:val="005D1C9B"/>
    <w:rsid w:val="005D23B7"/>
    <w:rsid w:val="005D289B"/>
    <w:rsid w:val="005D2931"/>
    <w:rsid w:val="005D3146"/>
    <w:rsid w:val="005D335E"/>
    <w:rsid w:val="005D3935"/>
    <w:rsid w:val="005D3D7C"/>
    <w:rsid w:val="005D434E"/>
    <w:rsid w:val="005D4571"/>
    <w:rsid w:val="005D49D0"/>
    <w:rsid w:val="005D4AA8"/>
    <w:rsid w:val="005D4F10"/>
    <w:rsid w:val="005D51AC"/>
    <w:rsid w:val="005D6094"/>
    <w:rsid w:val="005D62FB"/>
    <w:rsid w:val="005D661A"/>
    <w:rsid w:val="005D6920"/>
    <w:rsid w:val="005D6ADC"/>
    <w:rsid w:val="005D6C27"/>
    <w:rsid w:val="005D6C48"/>
    <w:rsid w:val="005D7AD4"/>
    <w:rsid w:val="005D7C7E"/>
    <w:rsid w:val="005D7DCF"/>
    <w:rsid w:val="005E005A"/>
    <w:rsid w:val="005E0202"/>
    <w:rsid w:val="005E0779"/>
    <w:rsid w:val="005E0A52"/>
    <w:rsid w:val="005E0BC7"/>
    <w:rsid w:val="005E148D"/>
    <w:rsid w:val="005E1A4F"/>
    <w:rsid w:val="005E200A"/>
    <w:rsid w:val="005E24CF"/>
    <w:rsid w:val="005E2739"/>
    <w:rsid w:val="005E32B1"/>
    <w:rsid w:val="005E35DB"/>
    <w:rsid w:val="005E37C9"/>
    <w:rsid w:val="005E3925"/>
    <w:rsid w:val="005E4FD4"/>
    <w:rsid w:val="005E4FEE"/>
    <w:rsid w:val="005E5410"/>
    <w:rsid w:val="005E57B3"/>
    <w:rsid w:val="005E5C11"/>
    <w:rsid w:val="005E5F5B"/>
    <w:rsid w:val="005E616E"/>
    <w:rsid w:val="005E6283"/>
    <w:rsid w:val="005E62ED"/>
    <w:rsid w:val="005E6491"/>
    <w:rsid w:val="005E668E"/>
    <w:rsid w:val="005E798A"/>
    <w:rsid w:val="005E7D63"/>
    <w:rsid w:val="005F02F4"/>
    <w:rsid w:val="005F07FA"/>
    <w:rsid w:val="005F0828"/>
    <w:rsid w:val="005F0DE3"/>
    <w:rsid w:val="005F10E6"/>
    <w:rsid w:val="005F22B9"/>
    <w:rsid w:val="005F23A8"/>
    <w:rsid w:val="005F23C7"/>
    <w:rsid w:val="005F2413"/>
    <w:rsid w:val="005F2486"/>
    <w:rsid w:val="005F250B"/>
    <w:rsid w:val="005F288E"/>
    <w:rsid w:val="005F28C9"/>
    <w:rsid w:val="005F2AEA"/>
    <w:rsid w:val="005F2B74"/>
    <w:rsid w:val="005F2EAC"/>
    <w:rsid w:val="005F31C2"/>
    <w:rsid w:val="005F34FB"/>
    <w:rsid w:val="005F39B8"/>
    <w:rsid w:val="005F46EB"/>
    <w:rsid w:val="005F59A0"/>
    <w:rsid w:val="005F6ADA"/>
    <w:rsid w:val="005F72CD"/>
    <w:rsid w:val="005F7A7C"/>
    <w:rsid w:val="005F7D58"/>
    <w:rsid w:val="005F7DE1"/>
    <w:rsid w:val="00600A6D"/>
    <w:rsid w:val="00600F88"/>
    <w:rsid w:val="0060116B"/>
    <w:rsid w:val="00601B6F"/>
    <w:rsid w:val="00601B70"/>
    <w:rsid w:val="00601CF1"/>
    <w:rsid w:val="00601F4D"/>
    <w:rsid w:val="0060267D"/>
    <w:rsid w:val="00602A7C"/>
    <w:rsid w:val="0060372B"/>
    <w:rsid w:val="006039C8"/>
    <w:rsid w:val="00603BF7"/>
    <w:rsid w:val="00603F0F"/>
    <w:rsid w:val="006049C8"/>
    <w:rsid w:val="00604B25"/>
    <w:rsid w:val="00604C6A"/>
    <w:rsid w:val="00605A12"/>
    <w:rsid w:val="006068C0"/>
    <w:rsid w:val="00606D40"/>
    <w:rsid w:val="0060708D"/>
    <w:rsid w:val="0060757F"/>
    <w:rsid w:val="0060777A"/>
    <w:rsid w:val="00607B97"/>
    <w:rsid w:val="00610259"/>
    <w:rsid w:val="00610347"/>
    <w:rsid w:val="00610FCE"/>
    <w:rsid w:val="006112C1"/>
    <w:rsid w:val="006112CF"/>
    <w:rsid w:val="00612686"/>
    <w:rsid w:val="006126AE"/>
    <w:rsid w:val="00612724"/>
    <w:rsid w:val="006130E8"/>
    <w:rsid w:val="00614123"/>
    <w:rsid w:val="00614375"/>
    <w:rsid w:val="00614441"/>
    <w:rsid w:val="006146DE"/>
    <w:rsid w:val="00614B6B"/>
    <w:rsid w:val="006152D3"/>
    <w:rsid w:val="00615932"/>
    <w:rsid w:val="0061595F"/>
    <w:rsid w:val="00615CC8"/>
    <w:rsid w:val="00616243"/>
    <w:rsid w:val="006169CD"/>
    <w:rsid w:val="00617109"/>
    <w:rsid w:val="0061761B"/>
    <w:rsid w:val="006176CE"/>
    <w:rsid w:val="00617B6C"/>
    <w:rsid w:val="006203A4"/>
    <w:rsid w:val="006206C0"/>
    <w:rsid w:val="00620808"/>
    <w:rsid w:val="00620A0F"/>
    <w:rsid w:val="00620D28"/>
    <w:rsid w:val="00621095"/>
    <w:rsid w:val="006213A8"/>
    <w:rsid w:val="006227F2"/>
    <w:rsid w:val="00622822"/>
    <w:rsid w:val="00622DF1"/>
    <w:rsid w:val="00622FD4"/>
    <w:rsid w:val="00623A76"/>
    <w:rsid w:val="00623D45"/>
    <w:rsid w:val="006241E8"/>
    <w:rsid w:val="006248FF"/>
    <w:rsid w:val="006249E1"/>
    <w:rsid w:val="00626B09"/>
    <w:rsid w:val="00626B21"/>
    <w:rsid w:val="00627475"/>
    <w:rsid w:val="00627639"/>
    <w:rsid w:val="00627E04"/>
    <w:rsid w:val="00630953"/>
    <w:rsid w:val="006312DB"/>
    <w:rsid w:val="0063137D"/>
    <w:rsid w:val="006315A3"/>
    <w:rsid w:val="00631669"/>
    <w:rsid w:val="00632DCF"/>
    <w:rsid w:val="00632E30"/>
    <w:rsid w:val="0063302A"/>
    <w:rsid w:val="00633198"/>
    <w:rsid w:val="00633B43"/>
    <w:rsid w:val="00633DCB"/>
    <w:rsid w:val="00633FAD"/>
    <w:rsid w:val="0063400B"/>
    <w:rsid w:val="00634E13"/>
    <w:rsid w:val="006350BB"/>
    <w:rsid w:val="0063534F"/>
    <w:rsid w:val="00635482"/>
    <w:rsid w:val="0063555D"/>
    <w:rsid w:val="00635753"/>
    <w:rsid w:val="00636455"/>
    <w:rsid w:val="00636464"/>
    <w:rsid w:val="006364CA"/>
    <w:rsid w:val="00636983"/>
    <w:rsid w:val="00636A88"/>
    <w:rsid w:val="006379EF"/>
    <w:rsid w:val="00637E28"/>
    <w:rsid w:val="0064035F"/>
    <w:rsid w:val="00640B0D"/>
    <w:rsid w:val="00640DCB"/>
    <w:rsid w:val="0064100B"/>
    <w:rsid w:val="006414F2"/>
    <w:rsid w:val="00641F11"/>
    <w:rsid w:val="00642197"/>
    <w:rsid w:val="006421C8"/>
    <w:rsid w:val="0064283A"/>
    <w:rsid w:val="006428EB"/>
    <w:rsid w:val="00642EEC"/>
    <w:rsid w:val="00642F51"/>
    <w:rsid w:val="006436CE"/>
    <w:rsid w:val="00643D18"/>
    <w:rsid w:val="006448F2"/>
    <w:rsid w:val="00644ABE"/>
    <w:rsid w:val="00644CFD"/>
    <w:rsid w:val="00644F0C"/>
    <w:rsid w:val="00645671"/>
    <w:rsid w:val="00645789"/>
    <w:rsid w:val="00645D0E"/>
    <w:rsid w:val="00645D69"/>
    <w:rsid w:val="00645E10"/>
    <w:rsid w:val="00645E85"/>
    <w:rsid w:val="00646C88"/>
    <w:rsid w:val="00646D7C"/>
    <w:rsid w:val="00647100"/>
    <w:rsid w:val="006471F4"/>
    <w:rsid w:val="00647208"/>
    <w:rsid w:val="0064773B"/>
    <w:rsid w:val="00647B5E"/>
    <w:rsid w:val="00650286"/>
    <w:rsid w:val="0065042B"/>
    <w:rsid w:val="0065054C"/>
    <w:rsid w:val="00650866"/>
    <w:rsid w:val="00650929"/>
    <w:rsid w:val="006513E0"/>
    <w:rsid w:val="006515A7"/>
    <w:rsid w:val="00651645"/>
    <w:rsid w:val="00651B85"/>
    <w:rsid w:val="00651C9D"/>
    <w:rsid w:val="00653103"/>
    <w:rsid w:val="00653506"/>
    <w:rsid w:val="006536A2"/>
    <w:rsid w:val="00653711"/>
    <w:rsid w:val="006537FB"/>
    <w:rsid w:val="00654DF4"/>
    <w:rsid w:val="00654ED7"/>
    <w:rsid w:val="006550F4"/>
    <w:rsid w:val="00655160"/>
    <w:rsid w:val="006552B6"/>
    <w:rsid w:val="0065561C"/>
    <w:rsid w:val="006567F1"/>
    <w:rsid w:val="00656AC6"/>
    <w:rsid w:val="00656F4E"/>
    <w:rsid w:val="006576F1"/>
    <w:rsid w:val="00657FB1"/>
    <w:rsid w:val="00660171"/>
    <w:rsid w:val="00660324"/>
    <w:rsid w:val="00660860"/>
    <w:rsid w:val="00661012"/>
    <w:rsid w:val="00661351"/>
    <w:rsid w:val="00661BA9"/>
    <w:rsid w:val="00663158"/>
    <w:rsid w:val="006635A2"/>
    <w:rsid w:val="0066399B"/>
    <w:rsid w:val="00664263"/>
    <w:rsid w:val="00664C9D"/>
    <w:rsid w:val="00664E68"/>
    <w:rsid w:val="0066518B"/>
    <w:rsid w:val="006651EF"/>
    <w:rsid w:val="00665B64"/>
    <w:rsid w:val="0066607A"/>
    <w:rsid w:val="00666774"/>
    <w:rsid w:val="00666B32"/>
    <w:rsid w:val="00667A07"/>
    <w:rsid w:val="00667A0B"/>
    <w:rsid w:val="00667E87"/>
    <w:rsid w:val="00670337"/>
    <w:rsid w:val="00670591"/>
    <w:rsid w:val="00671798"/>
    <w:rsid w:val="00671F0B"/>
    <w:rsid w:val="00672014"/>
    <w:rsid w:val="00672A12"/>
    <w:rsid w:val="00672C8D"/>
    <w:rsid w:val="006730E1"/>
    <w:rsid w:val="006733FC"/>
    <w:rsid w:val="00673D21"/>
    <w:rsid w:val="00673D72"/>
    <w:rsid w:val="006743A0"/>
    <w:rsid w:val="006753EC"/>
    <w:rsid w:val="00675688"/>
    <w:rsid w:val="006762A2"/>
    <w:rsid w:val="006763A7"/>
    <w:rsid w:val="00676551"/>
    <w:rsid w:val="00676D00"/>
    <w:rsid w:val="006772FE"/>
    <w:rsid w:val="00677A55"/>
    <w:rsid w:val="00677AB2"/>
    <w:rsid w:val="00680AE4"/>
    <w:rsid w:val="0068175D"/>
    <w:rsid w:val="00681A89"/>
    <w:rsid w:val="0068239D"/>
    <w:rsid w:val="00682418"/>
    <w:rsid w:val="00682559"/>
    <w:rsid w:val="00684523"/>
    <w:rsid w:val="006849B3"/>
    <w:rsid w:val="00685550"/>
    <w:rsid w:val="006856D7"/>
    <w:rsid w:val="00685E75"/>
    <w:rsid w:val="0068659E"/>
    <w:rsid w:val="00686B9F"/>
    <w:rsid w:val="006873DC"/>
    <w:rsid w:val="00690592"/>
    <w:rsid w:val="00690802"/>
    <w:rsid w:val="00690D49"/>
    <w:rsid w:val="00690E91"/>
    <w:rsid w:val="00691172"/>
    <w:rsid w:val="0069143B"/>
    <w:rsid w:val="006914B8"/>
    <w:rsid w:val="006917C4"/>
    <w:rsid w:val="00691B5E"/>
    <w:rsid w:val="00691B60"/>
    <w:rsid w:val="00691EF8"/>
    <w:rsid w:val="00692556"/>
    <w:rsid w:val="00692F38"/>
    <w:rsid w:val="00693197"/>
    <w:rsid w:val="00693C24"/>
    <w:rsid w:val="006940A0"/>
    <w:rsid w:val="00694503"/>
    <w:rsid w:val="00694764"/>
    <w:rsid w:val="00694A56"/>
    <w:rsid w:val="0069503C"/>
    <w:rsid w:val="00695048"/>
    <w:rsid w:val="00695E62"/>
    <w:rsid w:val="00696129"/>
    <w:rsid w:val="0069698F"/>
    <w:rsid w:val="00697075"/>
    <w:rsid w:val="006A008A"/>
    <w:rsid w:val="006A06D1"/>
    <w:rsid w:val="006A083E"/>
    <w:rsid w:val="006A0940"/>
    <w:rsid w:val="006A0D7B"/>
    <w:rsid w:val="006A1368"/>
    <w:rsid w:val="006A15E9"/>
    <w:rsid w:val="006A1C32"/>
    <w:rsid w:val="006A1CAD"/>
    <w:rsid w:val="006A1E6E"/>
    <w:rsid w:val="006A237D"/>
    <w:rsid w:val="006A25D6"/>
    <w:rsid w:val="006A2752"/>
    <w:rsid w:val="006A3094"/>
    <w:rsid w:val="006A3318"/>
    <w:rsid w:val="006A3BB6"/>
    <w:rsid w:val="006A40CB"/>
    <w:rsid w:val="006A427D"/>
    <w:rsid w:val="006A42CE"/>
    <w:rsid w:val="006A4AD6"/>
    <w:rsid w:val="006A4AE9"/>
    <w:rsid w:val="006A50C6"/>
    <w:rsid w:val="006A50FC"/>
    <w:rsid w:val="006A51B6"/>
    <w:rsid w:val="006A532B"/>
    <w:rsid w:val="006A5828"/>
    <w:rsid w:val="006A583A"/>
    <w:rsid w:val="006A5CE5"/>
    <w:rsid w:val="006A5E40"/>
    <w:rsid w:val="006A6346"/>
    <w:rsid w:val="006A652A"/>
    <w:rsid w:val="006A6691"/>
    <w:rsid w:val="006A697C"/>
    <w:rsid w:val="006A69A0"/>
    <w:rsid w:val="006A77A9"/>
    <w:rsid w:val="006B02D8"/>
    <w:rsid w:val="006B035D"/>
    <w:rsid w:val="006B0710"/>
    <w:rsid w:val="006B0E83"/>
    <w:rsid w:val="006B0E86"/>
    <w:rsid w:val="006B0F40"/>
    <w:rsid w:val="006B0FD0"/>
    <w:rsid w:val="006B17B1"/>
    <w:rsid w:val="006B1A1A"/>
    <w:rsid w:val="006B1F6E"/>
    <w:rsid w:val="006B2686"/>
    <w:rsid w:val="006B27CD"/>
    <w:rsid w:val="006B2AB6"/>
    <w:rsid w:val="006B2D2A"/>
    <w:rsid w:val="006B2D9A"/>
    <w:rsid w:val="006B31A1"/>
    <w:rsid w:val="006B31CD"/>
    <w:rsid w:val="006B411D"/>
    <w:rsid w:val="006B4615"/>
    <w:rsid w:val="006B4BDA"/>
    <w:rsid w:val="006B4F34"/>
    <w:rsid w:val="006B55CD"/>
    <w:rsid w:val="006B566B"/>
    <w:rsid w:val="006B5D51"/>
    <w:rsid w:val="006B6538"/>
    <w:rsid w:val="006B6FFD"/>
    <w:rsid w:val="006B75A1"/>
    <w:rsid w:val="006B7842"/>
    <w:rsid w:val="006B7D43"/>
    <w:rsid w:val="006B7F9B"/>
    <w:rsid w:val="006C043A"/>
    <w:rsid w:val="006C0782"/>
    <w:rsid w:val="006C13F7"/>
    <w:rsid w:val="006C1E79"/>
    <w:rsid w:val="006C204D"/>
    <w:rsid w:val="006C2470"/>
    <w:rsid w:val="006C3202"/>
    <w:rsid w:val="006C34BA"/>
    <w:rsid w:val="006C3971"/>
    <w:rsid w:val="006C4D76"/>
    <w:rsid w:val="006C5176"/>
    <w:rsid w:val="006C523B"/>
    <w:rsid w:val="006C5FBD"/>
    <w:rsid w:val="006C6006"/>
    <w:rsid w:val="006C6554"/>
    <w:rsid w:val="006C6ABF"/>
    <w:rsid w:val="006C715E"/>
    <w:rsid w:val="006C7AA2"/>
    <w:rsid w:val="006D06D1"/>
    <w:rsid w:val="006D0A41"/>
    <w:rsid w:val="006D0B08"/>
    <w:rsid w:val="006D1810"/>
    <w:rsid w:val="006D27D1"/>
    <w:rsid w:val="006D29BD"/>
    <w:rsid w:val="006D2ED3"/>
    <w:rsid w:val="006D3FEE"/>
    <w:rsid w:val="006D4C78"/>
    <w:rsid w:val="006D4E49"/>
    <w:rsid w:val="006D4F4C"/>
    <w:rsid w:val="006D540B"/>
    <w:rsid w:val="006D5D4D"/>
    <w:rsid w:val="006D5D7D"/>
    <w:rsid w:val="006D6E87"/>
    <w:rsid w:val="006D7189"/>
    <w:rsid w:val="006D7F3C"/>
    <w:rsid w:val="006E0540"/>
    <w:rsid w:val="006E0730"/>
    <w:rsid w:val="006E0837"/>
    <w:rsid w:val="006E09E4"/>
    <w:rsid w:val="006E12D9"/>
    <w:rsid w:val="006E1D59"/>
    <w:rsid w:val="006E2150"/>
    <w:rsid w:val="006E2526"/>
    <w:rsid w:val="006E2910"/>
    <w:rsid w:val="006E2C90"/>
    <w:rsid w:val="006E33CF"/>
    <w:rsid w:val="006E3D68"/>
    <w:rsid w:val="006E3ED4"/>
    <w:rsid w:val="006E4D1A"/>
    <w:rsid w:val="006E5674"/>
    <w:rsid w:val="006E567F"/>
    <w:rsid w:val="006E5814"/>
    <w:rsid w:val="006E5C6A"/>
    <w:rsid w:val="006E61D5"/>
    <w:rsid w:val="006E6C51"/>
    <w:rsid w:val="006E6D58"/>
    <w:rsid w:val="006E72E7"/>
    <w:rsid w:val="006E7452"/>
    <w:rsid w:val="006E7997"/>
    <w:rsid w:val="006E7A7C"/>
    <w:rsid w:val="006F087B"/>
    <w:rsid w:val="006F08A0"/>
    <w:rsid w:val="006F1F51"/>
    <w:rsid w:val="006F23F0"/>
    <w:rsid w:val="006F2F6F"/>
    <w:rsid w:val="006F35B6"/>
    <w:rsid w:val="006F3FC1"/>
    <w:rsid w:val="006F4309"/>
    <w:rsid w:val="006F4482"/>
    <w:rsid w:val="006F479E"/>
    <w:rsid w:val="006F4E2E"/>
    <w:rsid w:val="006F50F0"/>
    <w:rsid w:val="006F544E"/>
    <w:rsid w:val="006F547D"/>
    <w:rsid w:val="006F571F"/>
    <w:rsid w:val="006F60A6"/>
    <w:rsid w:val="006F6525"/>
    <w:rsid w:val="006F6E83"/>
    <w:rsid w:val="006F6EE4"/>
    <w:rsid w:val="006F71E1"/>
    <w:rsid w:val="006F7D66"/>
    <w:rsid w:val="006F7F56"/>
    <w:rsid w:val="006F7F9F"/>
    <w:rsid w:val="007003C7"/>
    <w:rsid w:val="00700B0C"/>
    <w:rsid w:val="00701664"/>
    <w:rsid w:val="00701C24"/>
    <w:rsid w:val="00702B3B"/>
    <w:rsid w:val="00702E52"/>
    <w:rsid w:val="00702E58"/>
    <w:rsid w:val="00703023"/>
    <w:rsid w:val="0070309A"/>
    <w:rsid w:val="0070326C"/>
    <w:rsid w:val="0070332C"/>
    <w:rsid w:val="0070335B"/>
    <w:rsid w:val="007036ED"/>
    <w:rsid w:val="00703EBA"/>
    <w:rsid w:val="007040D0"/>
    <w:rsid w:val="00704A67"/>
    <w:rsid w:val="00704CAD"/>
    <w:rsid w:val="007050F6"/>
    <w:rsid w:val="00705B46"/>
    <w:rsid w:val="00705F9F"/>
    <w:rsid w:val="00705FF4"/>
    <w:rsid w:val="007069AD"/>
    <w:rsid w:val="00706C2F"/>
    <w:rsid w:val="0070749D"/>
    <w:rsid w:val="0070776D"/>
    <w:rsid w:val="00707D6E"/>
    <w:rsid w:val="00710D9A"/>
    <w:rsid w:val="00711895"/>
    <w:rsid w:val="00711D2B"/>
    <w:rsid w:val="00712291"/>
    <w:rsid w:val="0071230B"/>
    <w:rsid w:val="00712535"/>
    <w:rsid w:val="00712AF6"/>
    <w:rsid w:val="00713709"/>
    <w:rsid w:val="00713971"/>
    <w:rsid w:val="00713DA7"/>
    <w:rsid w:val="007142D8"/>
    <w:rsid w:val="00714868"/>
    <w:rsid w:val="007149F7"/>
    <w:rsid w:val="00714C98"/>
    <w:rsid w:val="0071586C"/>
    <w:rsid w:val="00715C8E"/>
    <w:rsid w:val="00715F6A"/>
    <w:rsid w:val="007162FD"/>
    <w:rsid w:val="00716FE3"/>
    <w:rsid w:val="007172D8"/>
    <w:rsid w:val="0071743F"/>
    <w:rsid w:val="00717569"/>
    <w:rsid w:val="00720658"/>
    <w:rsid w:val="007210A3"/>
    <w:rsid w:val="00721708"/>
    <w:rsid w:val="007217C1"/>
    <w:rsid w:val="00721C07"/>
    <w:rsid w:val="00721D1C"/>
    <w:rsid w:val="00721F6F"/>
    <w:rsid w:val="00722122"/>
    <w:rsid w:val="00722368"/>
    <w:rsid w:val="007223A5"/>
    <w:rsid w:val="007223B0"/>
    <w:rsid w:val="007227A8"/>
    <w:rsid w:val="00722BB9"/>
    <w:rsid w:val="00722D3D"/>
    <w:rsid w:val="0072410D"/>
    <w:rsid w:val="007249A1"/>
    <w:rsid w:val="007252EE"/>
    <w:rsid w:val="00725FFF"/>
    <w:rsid w:val="0072607A"/>
    <w:rsid w:val="0072615E"/>
    <w:rsid w:val="00726661"/>
    <w:rsid w:val="007268EC"/>
    <w:rsid w:val="00726C09"/>
    <w:rsid w:val="00727DC4"/>
    <w:rsid w:val="00727FC7"/>
    <w:rsid w:val="007301A4"/>
    <w:rsid w:val="00730222"/>
    <w:rsid w:val="00730307"/>
    <w:rsid w:val="007305F9"/>
    <w:rsid w:val="00730B13"/>
    <w:rsid w:val="00730D89"/>
    <w:rsid w:val="00731ECB"/>
    <w:rsid w:val="0073225B"/>
    <w:rsid w:val="00732307"/>
    <w:rsid w:val="00732C87"/>
    <w:rsid w:val="00732F69"/>
    <w:rsid w:val="007331C7"/>
    <w:rsid w:val="007331D5"/>
    <w:rsid w:val="00733536"/>
    <w:rsid w:val="00733A65"/>
    <w:rsid w:val="00734017"/>
    <w:rsid w:val="007344B8"/>
    <w:rsid w:val="007346D4"/>
    <w:rsid w:val="00734FD7"/>
    <w:rsid w:val="00735AB1"/>
    <w:rsid w:val="0073611D"/>
    <w:rsid w:val="00736769"/>
    <w:rsid w:val="00736A53"/>
    <w:rsid w:val="00736EFF"/>
    <w:rsid w:val="0073743C"/>
    <w:rsid w:val="00737630"/>
    <w:rsid w:val="007379C0"/>
    <w:rsid w:val="007410A9"/>
    <w:rsid w:val="0074130A"/>
    <w:rsid w:val="007413F3"/>
    <w:rsid w:val="007418B3"/>
    <w:rsid w:val="00741D14"/>
    <w:rsid w:val="00742357"/>
    <w:rsid w:val="00742CCF"/>
    <w:rsid w:val="00743378"/>
    <w:rsid w:val="00743379"/>
    <w:rsid w:val="00743621"/>
    <w:rsid w:val="00743AA9"/>
    <w:rsid w:val="00743AE3"/>
    <w:rsid w:val="00743B0E"/>
    <w:rsid w:val="00743DC0"/>
    <w:rsid w:val="0074428C"/>
    <w:rsid w:val="00744685"/>
    <w:rsid w:val="00744820"/>
    <w:rsid w:val="00744B9E"/>
    <w:rsid w:val="00744CB0"/>
    <w:rsid w:val="0074524A"/>
    <w:rsid w:val="007453FA"/>
    <w:rsid w:val="0074594E"/>
    <w:rsid w:val="00745BCC"/>
    <w:rsid w:val="0074626B"/>
    <w:rsid w:val="00746558"/>
    <w:rsid w:val="00746E13"/>
    <w:rsid w:val="00746EBC"/>
    <w:rsid w:val="007471AC"/>
    <w:rsid w:val="007472A5"/>
    <w:rsid w:val="0074749B"/>
    <w:rsid w:val="00747CC1"/>
    <w:rsid w:val="007501A8"/>
    <w:rsid w:val="007504ED"/>
    <w:rsid w:val="00750D9B"/>
    <w:rsid w:val="00750FE6"/>
    <w:rsid w:val="00751094"/>
    <w:rsid w:val="00751148"/>
    <w:rsid w:val="007516A1"/>
    <w:rsid w:val="00751BC3"/>
    <w:rsid w:val="007522BE"/>
    <w:rsid w:val="00752960"/>
    <w:rsid w:val="00752B29"/>
    <w:rsid w:val="00752DA8"/>
    <w:rsid w:val="00753385"/>
    <w:rsid w:val="00753A71"/>
    <w:rsid w:val="00753C8C"/>
    <w:rsid w:val="00753CCC"/>
    <w:rsid w:val="00753E8A"/>
    <w:rsid w:val="00753FE3"/>
    <w:rsid w:val="007541FC"/>
    <w:rsid w:val="007543B1"/>
    <w:rsid w:val="00754A67"/>
    <w:rsid w:val="00754BB1"/>
    <w:rsid w:val="00754BBD"/>
    <w:rsid w:val="00755857"/>
    <w:rsid w:val="00755AD2"/>
    <w:rsid w:val="007561A5"/>
    <w:rsid w:val="00756B8D"/>
    <w:rsid w:val="00756C2F"/>
    <w:rsid w:val="00756D4B"/>
    <w:rsid w:val="007576DA"/>
    <w:rsid w:val="00757ED0"/>
    <w:rsid w:val="00760041"/>
    <w:rsid w:val="007605B0"/>
    <w:rsid w:val="00760CAE"/>
    <w:rsid w:val="0076214C"/>
    <w:rsid w:val="007621B5"/>
    <w:rsid w:val="00762804"/>
    <w:rsid w:val="00762CE1"/>
    <w:rsid w:val="00762ED1"/>
    <w:rsid w:val="0076311B"/>
    <w:rsid w:val="007632E1"/>
    <w:rsid w:val="00764409"/>
    <w:rsid w:val="007650FE"/>
    <w:rsid w:val="007652D9"/>
    <w:rsid w:val="0076553E"/>
    <w:rsid w:val="0076557C"/>
    <w:rsid w:val="007658B2"/>
    <w:rsid w:val="00766320"/>
    <w:rsid w:val="00766736"/>
    <w:rsid w:val="00766ACD"/>
    <w:rsid w:val="00766BBD"/>
    <w:rsid w:val="00766F65"/>
    <w:rsid w:val="00767084"/>
    <w:rsid w:val="007675B7"/>
    <w:rsid w:val="007675D8"/>
    <w:rsid w:val="0076783E"/>
    <w:rsid w:val="00767A3A"/>
    <w:rsid w:val="00770402"/>
    <w:rsid w:val="00770AE9"/>
    <w:rsid w:val="00770BD0"/>
    <w:rsid w:val="00770C2E"/>
    <w:rsid w:val="00770D4A"/>
    <w:rsid w:val="00770FE2"/>
    <w:rsid w:val="00771984"/>
    <w:rsid w:val="00771D13"/>
    <w:rsid w:val="00771FD5"/>
    <w:rsid w:val="007722DC"/>
    <w:rsid w:val="00772754"/>
    <w:rsid w:val="00772869"/>
    <w:rsid w:val="00772C20"/>
    <w:rsid w:val="00773357"/>
    <w:rsid w:val="007737E4"/>
    <w:rsid w:val="00773A9F"/>
    <w:rsid w:val="00773C95"/>
    <w:rsid w:val="00773FB5"/>
    <w:rsid w:val="007740A8"/>
    <w:rsid w:val="007743F2"/>
    <w:rsid w:val="0077454E"/>
    <w:rsid w:val="00774C96"/>
    <w:rsid w:val="00774F14"/>
    <w:rsid w:val="007750ED"/>
    <w:rsid w:val="007754F4"/>
    <w:rsid w:val="007758EC"/>
    <w:rsid w:val="00775E0A"/>
    <w:rsid w:val="007760C7"/>
    <w:rsid w:val="0077616B"/>
    <w:rsid w:val="00776599"/>
    <w:rsid w:val="007769BE"/>
    <w:rsid w:val="00776D5E"/>
    <w:rsid w:val="00777115"/>
    <w:rsid w:val="0077713A"/>
    <w:rsid w:val="00777725"/>
    <w:rsid w:val="007778CA"/>
    <w:rsid w:val="00777E75"/>
    <w:rsid w:val="0078020D"/>
    <w:rsid w:val="00780843"/>
    <w:rsid w:val="00780914"/>
    <w:rsid w:val="00780A46"/>
    <w:rsid w:val="00780CD5"/>
    <w:rsid w:val="00780EE7"/>
    <w:rsid w:val="007817E7"/>
    <w:rsid w:val="00781B6C"/>
    <w:rsid w:val="00782AFE"/>
    <w:rsid w:val="00782CAE"/>
    <w:rsid w:val="00782D5A"/>
    <w:rsid w:val="00783049"/>
    <w:rsid w:val="007834F5"/>
    <w:rsid w:val="00783FF6"/>
    <w:rsid w:val="0078408C"/>
    <w:rsid w:val="00784B6E"/>
    <w:rsid w:val="0078564F"/>
    <w:rsid w:val="00785DD0"/>
    <w:rsid w:val="00785F00"/>
    <w:rsid w:val="00785FCE"/>
    <w:rsid w:val="007866B5"/>
    <w:rsid w:val="007867F4"/>
    <w:rsid w:val="00786A1C"/>
    <w:rsid w:val="00786C49"/>
    <w:rsid w:val="0078702B"/>
    <w:rsid w:val="00787076"/>
    <w:rsid w:val="0078748F"/>
    <w:rsid w:val="00790288"/>
    <w:rsid w:val="007903DA"/>
    <w:rsid w:val="0079049D"/>
    <w:rsid w:val="0079066C"/>
    <w:rsid w:val="00791ABD"/>
    <w:rsid w:val="00791D24"/>
    <w:rsid w:val="00792145"/>
    <w:rsid w:val="0079247B"/>
    <w:rsid w:val="00792709"/>
    <w:rsid w:val="0079307B"/>
    <w:rsid w:val="00793084"/>
    <w:rsid w:val="00793168"/>
    <w:rsid w:val="007933A3"/>
    <w:rsid w:val="00793580"/>
    <w:rsid w:val="007938DE"/>
    <w:rsid w:val="00793A83"/>
    <w:rsid w:val="00793BC2"/>
    <w:rsid w:val="0079420A"/>
    <w:rsid w:val="0079449D"/>
    <w:rsid w:val="0079501E"/>
    <w:rsid w:val="00795523"/>
    <w:rsid w:val="007957E0"/>
    <w:rsid w:val="00796796"/>
    <w:rsid w:val="00796A1B"/>
    <w:rsid w:val="00796A69"/>
    <w:rsid w:val="00796A99"/>
    <w:rsid w:val="00796E8C"/>
    <w:rsid w:val="007975FD"/>
    <w:rsid w:val="007978EA"/>
    <w:rsid w:val="0079790E"/>
    <w:rsid w:val="007A0260"/>
    <w:rsid w:val="007A0401"/>
    <w:rsid w:val="007A046B"/>
    <w:rsid w:val="007A0623"/>
    <w:rsid w:val="007A0C3F"/>
    <w:rsid w:val="007A118B"/>
    <w:rsid w:val="007A125B"/>
    <w:rsid w:val="007A15BF"/>
    <w:rsid w:val="007A16A8"/>
    <w:rsid w:val="007A19C7"/>
    <w:rsid w:val="007A1E86"/>
    <w:rsid w:val="007A2324"/>
    <w:rsid w:val="007A2453"/>
    <w:rsid w:val="007A291C"/>
    <w:rsid w:val="007A2EA5"/>
    <w:rsid w:val="007A3E9E"/>
    <w:rsid w:val="007A403C"/>
    <w:rsid w:val="007A4264"/>
    <w:rsid w:val="007A481F"/>
    <w:rsid w:val="007A4AAE"/>
    <w:rsid w:val="007A4FE6"/>
    <w:rsid w:val="007A50F3"/>
    <w:rsid w:val="007A582D"/>
    <w:rsid w:val="007A5A90"/>
    <w:rsid w:val="007A5C0A"/>
    <w:rsid w:val="007A5CD6"/>
    <w:rsid w:val="007A6213"/>
    <w:rsid w:val="007A6542"/>
    <w:rsid w:val="007A67B1"/>
    <w:rsid w:val="007A694B"/>
    <w:rsid w:val="007A7128"/>
    <w:rsid w:val="007A748F"/>
    <w:rsid w:val="007A7889"/>
    <w:rsid w:val="007A7A81"/>
    <w:rsid w:val="007A7AFE"/>
    <w:rsid w:val="007B0AE7"/>
    <w:rsid w:val="007B0D4F"/>
    <w:rsid w:val="007B1330"/>
    <w:rsid w:val="007B190B"/>
    <w:rsid w:val="007B1B89"/>
    <w:rsid w:val="007B2333"/>
    <w:rsid w:val="007B2487"/>
    <w:rsid w:val="007B254B"/>
    <w:rsid w:val="007B2A7E"/>
    <w:rsid w:val="007B3197"/>
    <w:rsid w:val="007B3DA6"/>
    <w:rsid w:val="007B3EF4"/>
    <w:rsid w:val="007B4261"/>
    <w:rsid w:val="007B48CE"/>
    <w:rsid w:val="007B4EBA"/>
    <w:rsid w:val="007B4ECA"/>
    <w:rsid w:val="007B4F93"/>
    <w:rsid w:val="007B516B"/>
    <w:rsid w:val="007B5674"/>
    <w:rsid w:val="007B5CCE"/>
    <w:rsid w:val="007B6007"/>
    <w:rsid w:val="007B6A9F"/>
    <w:rsid w:val="007B6DB8"/>
    <w:rsid w:val="007C01CD"/>
    <w:rsid w:val="007C072A"/>
    <w:rsid w:val="007C165F"/>
    <w:rsid w:val="007C16D5"/>
    <w:rsid w:val="007C1B73"/>
    <w:rsid w:val="007C2344"/>
    <w:rsid w:val="007C27B8"/>
    <w:rsid w:val="007C33E4"/>
    <w:rsid w:val="007C3DA1"/>
    <w:rsid w:val="007C46C6"/>
    <w:rsid w:val="007C4847"/>
    <w:rsid w:val="007C49A4"/>
    <w:rsid w:val="007C4A13"/>
    <w:rsid w:val="007C4A48"/>
    <w:rsid w:val="007C4D4A"/>
    <w:rsid w:val="007C4D6F"/>
    <w:rsid w:val="007C4E8E"/>
    <w:rsid w:val="007C4F03"/>
    <w:rsid w:val="007C557D"/>
    <w:rsid w:val="007C5D4B"/>
    <w:rsid w:val="007C66FD"/>
    <w:rsid w:val="007C6C47"/>
    <w:rsid w:val="007C6F7E"/>
    <w:rsid w:val="007C77EA"/>
    <w:rsid w:val="007C795A"/>
    <w:rsid w:val="007C7C08"/>
    <w:rsid w:val="007D05C9"/>
    <w:rsid w:val="007D17B3"/>
    <w:rsid w:val="007D1DB3"/>
    <w:rsid w:val="007D2247"/>
    <w:rsid w:val="007D29AE"/>
    <w:rsid w:val="007D305B"/>
    <w:rsid w:val="007D3428"/>
    <w:rsid w:val="007D37AC"/>
    <w:rsid w:val="007D3943"/>
    <w:rsid w:val="007D3D78"/>
    <w:rsid w:val="007D4333"/>
    <w:rsid w:val="007D4DA9"/>
    <w:rsid w:val="007D51EC"/>
    <w:rsid w:val="007D55F7"/>
    <w:rsid w:val="007D55FF"/>
    <w:rsid w:val="007D59B7"/>
    <w:rsid w:val="007D5A53"/>
    <w:rsid w:val="007D5D5A"/>
    <w:rsid w:val="007D5DB0"/>
    <w:rsid w:val="007D5FC2"/>
    <w:rsid w:val="007D61C6"/>
    <w:rsid w:val="007D6BFA"/>
    <w:rsid w:val="007D7A97"/>
    <w:rsid w:val="007D7B2C"/>
    <w:rsid w:val="007D7BFA"/>
    <w:rsid w:val="007D7DE8"/>
    <w:rsid w:val="007E006F"/>
    <w:rsid w:val="007E00CB"/>
    <w:rsid w:val="007E120F"/>
    <w:rsid w:val="007E14C2"/>
    <w:rsid w:val="007E18A9"/>
    <w:rsid w:val="007E1B06"/>
    <w:rsid w:val="007E1C63"/>
    <w:rsid w:val="007E1DE0"/>
    <w:rsid w:val="007E2570"/>
    <w:rsid w:val="007E29FD"/>
    <w:rsid w:val="007E2A09"/>
    <w:rsid w:val="007E2F6D"/>
    <w:rsid w:val="007E306D"/>
    <w:rsid w:val="007E30BE"/>
    <w:rsid w:val="007E3DE2"/>
    <w:rsid w:val="007E4178"/>
    <w:rsid w:val="007E4507"/>
    <w:rsid w:val="007E467F"/>
    <w:rsid w:val="007E46DF"/>
    <w:rsid w:val="007E4D90"/>
    <w:rsid w:val="007E547D"/>
    <w:rsid w:val="007E596B"/>
    <w:rsid w:val="007E5AC8"/>
    <w:rsid w:val="007E5FF9"/>
    <w:rsid w:val="007E6496"/>
    <w:rsid w:val="007E6558"/>
    <w:rsid w:val="007E66EA"/>
    <w:rsid w:val="007E6A74"/>
    <w:rsid w:val="007E6EA9"/>
    <w:rsid w:val="007E73B2"/>
    <w:rsid w:val="007F12D6"/>
    <w:rsid w:val="007F1452"/>
    <w:rsid w:val="007F19DB"/>
    <w:rsid w:val="007F1F88"/>
    <w:rsid w:val="007F215B"/>
    <w:rsid w:val="007F23A8"/>
    <w:rsid w:val="007F26F4"/>
    <w:rsid w:val="007F2914"/>
    <w:rsid w:val="007F32FA"/>
    <w:rsid w:val="007F3509"/>
    <w:rsid w:val="007F3D48"/>
    <w:rsid w:val="007F3FAE"/>
    <w:rsid w:val="007F45C0"/>
    <w:rsid w:val="007F4651"/>
    <w:rsid w:val="007F5024"/>
    <w:rsid w:val="007F6130"/>
    <w:rsid w:val="007F623F"/>
    <w:rsid w:val="007F6473"/>
    <w:rsid w:val="007F64F6"/>
    <w:rsid w:val="007F6506"/>
    <w:rsid w:val="007F6549"/>
    <w:rsid w:val="007F7149"/>
    <w:rsid w:val="007F7EB8"/>
    <w:rsid w:val="00800393"/>
    <w:rsid w:val="00800A37"/>
    <w:rsid w:val="00800E2F"/>
    <w:rsid w:val="00801806"/>
    <w:rsid w:val="00801B10"/>
    <w:rsid w:val="00801D26"/>
    <w:rsid w:val="00802212"/>
    <w:rsid w:val="00802511"/>
    <w:rsid w:val="008029DE"/>
    <w:rsid w:val="00802A15"/>
    <w:rsid w:val="00802F6C"/>
    <w:rsid w:val="00803C29"/>
    <w:rsid w:val="00803E1D"/>
    <w:rsid w:val="00804699"/>
    <w:rsid w:val="00804775"/>
    <w:rsid w:val="00804B04"/>
    <w:rsid w:val="00804F8B"/>
    <w:rsid w:val="008050CB"/>
    <w:rsid w:val="0080566D"/>
    <w:rsid w:val="0080588F"/>
    <w:rsid w:val="00805D74"/>
    <w:rsid w:val="00805DDD"/>
    <w:rsid w:val="00806107"/>
    <w:rsid w:val="00806174"/>
    <w:rsid w:val="00806472"/>
    <w:rsid w:val="0080650B"/>
    <w:rsid w:val="008066DE"/>
    <w:rsid w:val="00806C38"/>
    <w:rsid w:val="00806F32"/>
    <w:rsid w:val="00806FDF"/>
    <w:rsid w:val="00807069"/>
    <w:rsid w:val="008070F7"/>
    <w:rsid w:val="008078F2"/>
    <w:rsid w:val="00807E28"/>
    <w:rsid w:val="008100BC"/>
    <w:rsid w:val="00810DF7"/>
    <w:rsid w:val="00810F1C"/>
    <w:rsid w:val="00811193"/>
    <w:rsid w:val="008119C8"/>
    <w:rsid w:val="00812128"/>
    <w:rsid w:val="00812179"/>
    <w:rsid w:val="00812964"/>
    <w:rsid w:val="00813B7A"/>
    <w:rsid w:val="00813CB7"/>
    <w:rsid w:val="00813E7E"/>
    <w:rsid w:val="008141E9"/>
    <w:rsid w:val="0081574D"/>
    <w:rsid w:val="00815D1F"/>
    <w:rsid w:val="00815D5F"/>
    <w:rsid w:val="00815DEE"/>
    <w:rsid w:val="00815F30"/>
    <w:rsid w:val="00815F6E"/>
    <w:rsid w:val="008160F1"/>
    <w:rsid w:val="0081624D"/>
    <w:rsid w:val="008164EA"/>
    <w:rsid w:val="00816A14"/>
    <w:rsid w:val="00816B1B"/>
    <w:rsid w:val="00817624"/>
    <w:rsid w:val="00817766"/>
    <w:rsid w:val="00817FFE"/>
    <w:rsid w:val="00820033"/>
    <w:rsid w:val="008206AE"/>
    <w:rsid w:val="00820796"/>
    <w:rsid w:val="0082169E"/>
    <w:rsid w:val="00821F15"/>
    <w:rsid w:val="00822149"/>
    <w:rsid w:val="00822A44"/>
    <w:rsid w:val="00822E15"/>
    <w:rsid w:val="0082316B"/>
    <w:rsid w:val="00823501"/>
    <w:rsid w:val="00823D48"/>
    <w:rsid w:val="00824B37"/>
    <w:rsid w:val="008251B9"/>
    <w:rsid w:val="00825383"/>
    <w:rsid w:val="00825D20"/>
    <w:rsid w:val="00825D5E"/>
    <w:rsid w:val="00826481"/>
    <w:rsid w:val="0082682D"/>
    <w:rsid w:val="00826922"/>
    <w:rsid w:val="00826AEB"/>
    <w:rsid w:val="008272AD"/>
    <w:rsid w:val="008277EA"/>
    <w:rsid w:val="00827D48"/>
    <w:rsid w:val="0083057A"/>
    <w:rsid w:val="00831152"/>
    <w:rsid w:val="008313B6"/>
    <w:rsid w:val="008316C0"/>
    <w:rsid w:val="00831B90"/>
    <w:rsid w:val="00831E21"/>
    <w:rsid w:val="00831F16"/>
    <w:rsid w:val="00832607"/>
    <w:rsid w:val="00832E69"/>
    <w:rsid w:val="00833A42"/>
    <w:rsid w:val="00833C20"/>
    <w:rsid w:val="00833D54"/>
    <w:rsid w:val="00834448"/>
    <w:rsid w:val="00834667"/>
    <w:rsid w:val="00834967"/>
    <w:rsid w:val="00834B2B"/>
    <w:rsid w:val="00834BC2"/>
    <w:rsid w:val="00834E9B"/>
    <w:rsid w:val="00835618"/>
    <w:rsid w:val="008356B7"/>
    <w:rsid w:val="00835861"/>
    <w:rsid w:val="00835950"/>
    <w:rsid w:val="00835C47"/>
    <w:rsid w:val="00835C87"/>
    <w:rsid w:val="0083606D"/>
    <w:rsid w:val="008362B5"/>
    <w:rsid w:val="00836F32"/>
    <w:rsid w:val="0083705D"/>
    <w:rsid w:val="00837A80"/>
    <w:rsid w:val="00837D4A"/>
    <w:rsid w:val="00837E60"/>
    <w:rsid w:val="008402E1"/>
    <w:rsid w:val="00840347"/>
    <w:rsid w:val="008407DA"/>
    <w:rsid w:val="00840C3F"/>
    <w:rsid w:val="008413E5"/>
    <w:rsid w:val="008419C9"/>
    <w:rsid w:val="00841CF2"/>
    <w:rsid w:val="0084268B"/>
    <w:rsid w:val="008439AB"/>
    <w:rsid w:val="008440A0"/>
    <w:rsid w:val="008440F0"/>
    <w:rsid w:val="0084418F"/>
    <w:rsid w:val="008444B7"/>
    <w:rsid w:val="00844607"/>
    <w:rsid w:val="008451A0"/>
    <w:rsid w:val="008455A2"/>
    <w:rsid w:val="0084560F"/>
    <w:rsid w:val="00845909"/>
    <w:rsid w:val="008459E2"/>
    <w:rsid w:val="00845F00"/>
    <w:rsid w:val="008465D5"/>
    <w:rsid w:val="008469FD"/>
    <w:rsid w:val="00846A82"/>
    <w:rsid w:val="00850043"/>
    <w:rsid w:val="008500B9"/>
    <w:rsid w:val="00850155"/>
    <w:rsid w:val="00850173"/>
    <w:rsid w:val="00850250"/>
    <w:rsid w:val="0085031C"/>
    <w:rsid w:val="0085055C"/>
    <w:rsid w:val="008509FB"/>
    <w:rsid w:val="00850F38"/>
    <w:rsid w:val="008511CC"/>
    <w:rsid w:val="00851862"/>
    <w:rsid w:val="00851FA1"/>
    <w:rsid w:val="0085283C"/>
    <w:rsid w:val="00852888"/>
    <w:rsid w:val="00852A61"/>
    <w:rsid w:val="008532E2"/>
    <w:rsid w:val="00853401"/>
    <w:rsid w:val="00853773"/>
    <w:rsid w:val="008539C1"/>
    <w:rsid w:val="0085442B"/>
    <w:rsid w:val="008545D3"/>
    <w:rsid w:val="00854DCB"/>
    <w:rsid w:val="00855678"/>
    <w:rsid w:val="00855B8E"/>
    <w:rsid w:val="00856054"/>
    <w:rsid w:val="0085654E"/>
    <w:rsid w:val="00856E3C"/>
    <w:rsid w:val="00857105"/>
    <w:rsid w:val="008571A9"/>
    <w:rsid w:val="00857608"/>
    <w:rsid w:val="0085778B"/>
    <w:rsid w:val="00857851"/>
    <w:rsid w:val="00857AAD"/>
    <w:rsid w:val="00857C24"/>
    <w:rsid w:val="008606A7"/>
    <w:rsid w:val="00860963"/>
    <w:rsid w:val="008609F3"/>
    <w:rsid w:val="00860AB2"/>
    <w:rsid w:val="00860DD3"/>
    <w:rsid w:val="00860F2E"/>
    <w:rsid w:val="00860FCF"/>
    <w:rsid w:val="0086133A"/>
    <w:rsid w:val="00861634"/>
    <w:rsid w:val="00861B72"/>
    <w:rsid w:val="008626DB"/>
    <w:rsid w:val="00862825"/>
    <w:rsid w:val="00862835"/>
    <w:rsid w:val="008628A0"/>
    <w:rsid w:val="00862A33"/>
    <w:rsid w:val="00862BD7"/>
    <w:rsid w:val="00863A05"/>
    <w:rsid w:val="00863D14"/>
    <w:rsid w:val="008644BE"/>
    <w:rsid w:val="008645AD"/>
    <w:rsid w:val="0086487C"/>
    <w:rsid w:val="0086599A"/>
    <w:rsid w:val="00865ADE"/>
    <w:rsid w:val="00865B3B"/>
    <w:rsid w:val="00865D64"/>
    <w:rsid w:val="008666ED"/>
    <w:rsid w:val="0086672D"/>
    <w:rsid w:val="00866B64"/>
    <w:rsid w:val="0086718D"/>
    <w:rsid w:val="00867BCC"/>
    <w:rsid w:val="008706FF"/>
    <w:rsid w:val="00870919"/>
    <w:rsid w:val="008715E3"/>
    <w:rsid w:val="00871606"/>
    <w:rsid w:val="00871F38"/>
    <w:rsid w:val="00872903"/>
    <w:rsid w:val="00872AEB"/>
    <w:rsid w:val="00872C7B"/>
    <w:rsid w:val="00872D30"/>
    <w:rsid w:val="00872E8D"/>
    <w:rsid w:val="0087327D"/>
    <w:rsid w:val="00873840"/>
    <w:rsid w:val="00874DA7"/>
    <w:rsid w:val="00874EF0"/>
    <w:rsid w:val="00874F77"/>
    <w:rsid w:val="00875172"/>
    <w:rsid w:val="008753B0"/>
    <w:rsid w:val="00875D14"/>
    <w:rsid w:val="00875DC4"/>
    <w:rsid w:val="00877113"/>
    <w:rsid w:val="00877519"/>
    <w:rsid w:val="00877536"/>
    <w:rsid w:val="008775EB"/>
    <w:rsid w:val="00877A49"/>
    <w:rsid w:val="00877AC1"/>
    <w:rsid w:val="00880033"/>
    <w:rsid w:val="00880121"/>
    <w:rsid w:val="00880254"/>
    <w:rsid w:val="00880A6C"/>
    <w:rsid w:val="00880CD2"/>
    <w:rsid w:val="008815BC"/>
    <w:rsid w:val="00882A85"/>
    <w:rsid w:val="008834FD"/>
    <w:rsid w:val="0088356C"/>
    <w:rsid w:val="0088407C"/>
    <w:rsid w:val="0088438B"/>
    <w:rsid w:val="0088442C"/>
    <w:rsid w:val="00884AFB"/>
    <w:rsid w:val="00885B77"/>
    <w:rsid w:val="0088648C"/>
    <w:rsid w:val="008869C9"/>
    <w:rsid w:val="00886A6F"/>
    <w:rsid w:val="00886D2D"/>
    <w:rsid w:val="00886F27"/>
    <w:rsid w:val="008870C1"/>
    <w:rsid w:val="008873D0"/>
    <w:rsid w:val="00887C79"/>
    <w:rsid w:val="00890132"/>
    <w:rsid w:val="00890C92"/>
    <w:rsid w:val="00890E31"/>
    <w:rsid w:val="00890FB4"/>
    <w:rsid w:val="00891093"/>
    <w:rsid w:val="00891B80"/>
    <w:rsid w:val="00891ECF"/>
    <w:rsid w:val="00892000"/>
    <w:rsid w:val="008921E0"/>
    <w:rsid w:val="00892B2A"/>
    <w:rsid w:val="008941E5"/>
    <w:rsid w:val="0089425E"/>
    <w:rsid w:val="00894B91"/>
    <w:rsid w:val="008953EB"/>
    <w:rsid w:val="00896273"/>
    <w:rsid w:val="00896293"/>
    <w:rsid w:val="0089636F"/>
    <w:rsid w:val="00896788"/>
    <w:rsid w:val="00896857"/>
    <w:rsid w:val="008968C5"/>
    <w:rsid w:val="00897395"/>
    <w:rsid w:val="00897BA2"/>
    <w:rsid w:val="008A00C4"/>
    <w:rsid w:val="008A040A"/>
    <w:rsid w:val="008A0607"/>
    <w:rsid w:val="008A0E83"/>
    <w:rsid w:val="008A1047"/>
    <w:rsid w:val="008A1C3C"/>
    <w:rsid w:val="008A201A"/>
    <w:rsid w:val="008A20F6"/>
    <w:rsid w:val="008A27E2"/>
    <w:rsid w:val="008A2EB9"/>
    <w:rsid w:val="008A399B"/>
    <w:rsid w:val="008A3AAB"/>
    <w:rsid w:val="008A4357"/>
    <w:rsid w:val="008A5301"/>
    <w:rsid w:val="008A59EB"/>
    <w:rsid w:val="008A610F"/>
    <w:rsid w:val="008A6156"/>
    <w:rsid w:val="008A636C"/>
    <w:rsid w:val="008A71B7"/>
    <w:rsid w:val="008A71D5"/>
    <w:rsid w:val="008A7689"/>
    <w:rsid w:val="008A77F6"/>
    <w:rsid w:val="008A7EFB"/>
    <w:rsid w:val="008B0926"/>
    <w:rsid w:val="008B0BB8"/>
    <w:rsid w:val="008B18C4"/>
    <w:rsid w:val="008B1B58"/>
    <w:rsid w:val="008B1CF0"/>
    <w:rsid w:val="008B1DC6"/>
    <w:rsid w:val="008B2321"/>
    <w:rsid w:val="008B2481"/>
    <w:rsid w:val="008B3593"/>
    <w:rsid w:val="008B40C9"/>
    <w:rsid w:val="008B4B33"/>
    <w:rsid w:val="008B4B4C"/>
    <w:rsid w:val="008B4C36"/>
    <w:rsid w:val="008B5187"/>
    <w:rsid w:val="008B522F"/>
    <w:rsid w:val="008B5351"/>
    <w:rsid w:val="008B538B"/>
    <w:rsid w:val="008B5656"/>
    <w:rsid w:val="008B6675"/>
    <w:rsid w:val="008B676B"/>
    <w:rsid w:val="008B67D9"/>
    <w:rsid w:val="008B7471"/>
    <w:rsid w:val="008B7768"/>
    <w:rsid w:val="008B7FDD"/>
    <w:rsid w:val="008C0902"/>
    <w:rsid w:val="008C0982"/>
    <w:rsid w:val="008C0983"/>
    <w:rsid w:val="008C0D79"/>
    <w:rsid w:val="008C0E82"/>
    <w:rsid w:val="008C0FD6"/>
    <w:rsid w:val="008C1242"/>
    <w:rsid w:val="008C1860"/>
    <w:rsid w:val="008C2586"/>
    <w:rsid w:val="008C27AD"/>
    <w:rsid w:val="008C2860"/>
    <w:rsid w:val="008C29E8"/>
    <w:rsid w:val="008C2A6A"/>
    <w:rsid w:val="008C2F88"/>
    <w:rsid w:val="008C30C3"/>
    <w:rsid w:val="008C3268"/>
    <w:rsid w:val="008C3B82"/>
    <w:rsid w:val="008C496A"/>
    <w:rsid w:val="008C4C62"/>
    <w:rsid w:val="008C5A3D"/>
    <w:rsid w:val="008C6735"/>
    <w:rsid w:val="008C67BC"/>
    <w:rsid w:val="008C70BB"/>
    <w:rsid w:val="008C7144"/>
    <w:rsid w:val="008C7293"/>
    <w:rsid w:val="008C75F9"/>
    <w:rsid w:val="008D1A42"/>
    <w:rsid w:val="008D1B0B"/>
    <w:rsid w:val="008D25B6"/>
    <w:rsid w:val="008D2696"/>
    <w:rsid w:val="008D2DF5"/>
    <w:rsid w:val="008D2E4B"/>
    <w:rsid w:val="008D305F"/>
    <w:rsid w:val="008D312B"/>
    <w:rsid w:val="008D34E1"/>
    <w:rsid w:val="008D39F4"/>
    <w:rsid w:val="008D3CEF"/>
    <w:rsid w:val="008D3FCB"/>
    <w:rsid w:val="008D45A4"/>
    <w:rsid w:val="008D47E8"/>
    <w:rsid w:val="008D4852"/>
    <w:rsid w:val="008D61D5"/>
    <w:rsid w:val="008D7523"/>
    <w:rsid w:val="008D75D6"/>
    <w:rsid w:val="008D7C76"/>
    <w:rsid w:val="008D7EE4"/>
    <w:rsid w:val="008E031E"/>
    <w:rsid w:val="008E06FE"/>
    <w:rsid w:val="008E07CD"/>
    <w:rsid w:val="008E0A45"/>
    <w:rsid w:val="008E102E"/>
    <w:rsid w:val="008E1962"/>
    <w:rsid w:val="008E1AD8"/>
    <w:rsid w:val="008E1B5E"/>
    <w:rsid w:val="008E1E7C"/>
    <w:rsid w:val="008E228E"/>
    <w:rsid w:val="008E237A"/>
    <w:rsid w:val="008E238C"/>
    <w:rsid w:val="008E2624"/>
    <w:rsid w:val="008E292B"/>
    <w:rsid w:val="008E3DF0"/>
    <w:rsid w:val="008E3E21"/>
    <w:rsid w:val="008E4221"/>
    <w:rsid w:val="008E4329"/>
    <w:rsid w:val="008E44DA"/>
    <w:rsid w:val="008E468F"/>
    <w:rsid w:val="008E4B47"/>
    <w:rsid w:val="008E52E3"/>
    <w:rsid w:val="008E532E"/>
    <w:rsid w:val="008E548E"/>
    <w:rsid w:val="008E62FB"/>
    <w:rsid w:val="008E6A7F"/>
    <w:rsid w:val="008E6D9A"/>
    <w:rsid w:val="008E6FE2"/>
    <w:rsid w:val="008E7354"/>
    <w:rsid w:val="008E79FD"/>
    <w:rsid w:val="008E7A04"/>
    <w:rsid w:val="008F0C9B"/>
    <w:rsid w:val="008F132E"/>
    <w:rsid w:val="008F14B0"/>
    <w:rsid w:val="008F15B6"/>
    <w:rsid w:val="008F1695"/>
    <w:rsid w:val="008F1C12"/>
    <w:rsid w:val="008F1CE8"/>
    <w:rsid w:val="008F2590"/>
    <w:rsid w:val="008F269B"/>
    <w:rsid w:val="008F2EFE"/>
    <w:rsid w:val="008F31CE"/>
    <w:rsid w:val="008F3590"/>
    <w:rsid w:val="008F35FF"/>
    <w:rsid w:val="008F3705"/>
    <w:rsid w:val="008F3CCB"/>
    <w:rsid w:val="008F3E80"/>
    <w:rsid w:val="008F3EA6"/>
    <w:rsid w:val="008F4EE3"/>
    <w:rsid w:val="008F54D3"/>
    <w:rsid w:val="008F58E8"/>
    <w:rsid w:val="008F5C82"/>
    <w:rsid w:val="008F6316"/>
    <w:rsid w:val="008F6705"/>
    <w:rsid w:val="008F6DB7"/>
    <w:rsid w:val="008F71F6"/>
    <w:rsid w:val="008F7688"/>
    <w:rsid w:val="008F7719"/>
    <w:rsid w:val="008F792C"/>
    <w:rsid w:val="0090035B"/>
    <w:rsid w:val="00900630"/>
    <w:rsid w:val="00900D30"/>
    <w:rsid w:val="00900FB9"/>
    <w:rsid w:val="009018E0"/>
    <w:rsid w:val="00901A3B"/>
    <w:rsid w:val="009027D5"/>
    <w:rsid w:val="00902DF3"/>
    <w:rsid w:val="00903D49"/>
    <w:rsid w:val="00904755"/>
    <w:rsid w:val="009047F4"/>
    <w:rsid w:val="00904B9A"/>
    <w:rsid w:val="0090586E"/>
    <w:rsid w:val="00906983"/>
    <w:rsid w:val="00907110"/>
    <w:rsid w:val="0090725C"/>
    <w:rsid w:val="00907571"/>
    <w:rsid w:val="00907620"/>
    <w:rsid w:val="00907935"/>
    <w:rsid w:val="0091062C"/>
    <w:rsid w:val="009106FB"/>
    <w:rsid w:val="00910E8D"/>
    <w:rsid w:val="0091110B"/>
    <w:rsid w:val="00911120"/>
    <w:rsid w:val="00911318"/>
    <w:rsid w:val="00911790"/>
    <w:rsid w:val="00911ACC"/>
    <w:rsid w:val="00912610"/>
    <w:rsid w:val="0091280A"/>
    <w:rsid w:val="00912D3B"/>
    <w:rsid w:val="0091354A"/>
    <w:rsid w:val="009138A5"/>
    <w:rsid w:val="00913950"/>
    <w:rsid w:val="00913BBA"/>
    <w:rsid w:val="00913BEA"/>
    <w:rsid w:val="00913EB5"/>
    <w:rsid w:val="009143D1"/>
    <w:rsid w:val="0091472C"/>
    <w:rsid w:val="00914900"/>
    <w:rsid w:val="00914C00"/>
    <w:rsid w:val="00914D6C"/>
    <w:rsid w:val="00915B4B"/>
    <w:rsid w:val="00916487"/>
    <w:rsid w:val="00916A30"/>
    <w:rsid w:val="00916E2F"/>
    <w:rsid w:val="009170AC"/>
    <w:rsid w:val="009172A7"/>
    <w:rsid w:val="00917ABE"/>
    <w:rsid w:val="00917E8D"/>
    <w:rsid w:val="00920044"/>
    <w:rsid w:val="00920410"/>
    <w:rsid w:val="0092049E"/>
    <w:rsid w:val="00920876"/>
    <w:rsid w:val="00921634"/>
    <w:rsid w:val="00922112"/>
    <w:rsid w:val="00922331"/>
    <w:rsid w:val="009228AF"/>
    <w:rsid w:val="009228FF"/>
    <w:rsid w:val="00922DF7"/>
    <w:rsid w:val="00923176"/>
    <w:rsid w:val="00923331"/>
    <w:rsid w:val="009233A4"/>
    <w:rsid w:val="0092345D"/>
    <w:rsid w:val="009235B8"/>
    <w:rsid w:val="009238FB"/>
    <w:rsid w:val="009240CB"/>
    <w:rsid w:val="009242E5"/>
    <w:rsid w:val="009244A7"/>
    <w:rsid w:val="009249E6"/>
    <w:rsid w:val="00924EBB"/>
    <w:rsid w:val="00924FB4"/>
    <w:rsid w:val="009251D3"/>
    <w:rsid w:val="00925215"/>
    <w:rsid w:val="00925318"/>
    <w:rsid w:val="00925A85"/>
    <w:rsid w:val="0092608F"/>
    <w:rsid w:val="009261B1"/>
    <w:rsid w:val="00926448"/>
    <w:rsid w:val="00926892"/>
    <w:rsid w:val="00926986"/>
    <w:rsid w:val="00926C42"/>
    <w:rsid w:val="00926DFD"/>
    <w:rsid w:val="00927349"/>
    <w:rsid w:val="00927715"/>
    <w:rsid w:val="00927CFD"/>
    <w:rsid w:val="00927D71"/>
    <w:rsid w:val="00930BB8"/>
    <w:rsid w:val="00931A36"/>
    <w:rsid w:val="00932215"/>
    <w:rsid w:val="00932703"/>
    <w:rsid w:val="009328E4"/>
    <w:rsid w:val="009329BB"/>
    <w:rsid w:val="00932F9C"/>
    <w:rsid w:val="009335EB"/>
    <w:rsid w:val="009339AB"/>
    <w:rsid w:val="00933C34"/>
    <w:rsid w:val="0093426B"/>
    <w:rsid w:val="0093522B"/>
    <w:rsid w:val="00935B33"/>
    <w:rsid w:val="00935B4D"/>
    <w:rsid w:val="00935D7B"/>
    <w:rsid w:val="00936020"/>
    <w:rsid w:val="00936828"/>
    <w:rsid w:val="00936CA6"/>
    <w:rsid w:val="00936F38"/>
    <w:rsid w:val="00937094"/>
    <w:rsid w:val="009374B5"/>
    <w:rsid w:val="00937713"/>
    <w:rsid w:val="00937BC6"/>
    <w:rsid w:val="00937C5F"/>
    <w:rsid w:val="0094034D"/>
    <w:rsid w:val="0094045A"/>
    <w:rsid w:val="0094080C"/>
    <w:rsid w:val="00940DFC"/>
    <w:rsid w:val="00940F3D"/>
    <w:rsid w:val="00941797"/>
    <w:rsid w:val="009425E8"/>
    <w:rsid w:val="009429CB"/>
    <w:rsid w:val="009431B7"/>
    <w:rsid w:val="00943769"/>
    <w:rsid w:val="00943AB3"/>
    <w:rsid w:val="00943FBB"/>
    <w:rsid w:val="00944594"/>
    <w:rsid w:val="00944EBA"/>
    <w:rsid w:val="0094530B"/>
    <w:rsid w:val="009454C9"/>
    <w:rsid w:val="0094552D"/>
    <w:rsid w:val="009457BE"/>
    <w:rsid w:val="00945ED4"/>
    <w:rsid w:val="00947247"/>
    <w:rsid w:val="00947549"/>
    <w:rsid w:val="00947B95"/>
    <w:rsid w:val="00947C12"/>
    <w:rsid w:val="0095152E"/>
    <w:rsid w:val="00951762"/>
    <w:rsid w:val="0095186B"/>
    <w:rsid w:val="00951BED"/>
    <w:rsid w:val="00951EC5"/>
    <w:rsid w:val="00952265"/>
    <w:rsid w:val="009529B3"/>
    <w:rsid w:val="00952FA9"/>
    <w:rsid w:val="009530B2"/>
    <w:rsid w:val="00953A8B"/>
    <w:rsid w:val="0095470D"/>
    <w:rsid w:val="00954B34"/>
    <w:rsid w:val="00954ED8"/>
    <w:rsid w:val="0095504E"/>
    <w:rsid w:val="00955774"/>
    <w:rsid w:val="0095598C"/>
    <w:rsid w:val="0095603A"/>
    <w:rsid w:val="00956391"/>
    <w:rsid w:val="009570BF"/>
    <w:rsid w:val="0096001D"/>
    <w:rsid w:val="00960659"/>
    <w:rsid w:val="00960E17"/>
    <w:rsid w:val="00960FF1"/>
    <w:rsid w:val="009619C0"/>
    <w:rsid w:val="00961EFE"/>
    <w:rsid w:val="00962825"/>
    <w:rsid w:val="0096397A"/>
    <w:rsid w:val="009639F4"/>
    <w:rsid w:val="00963D46"/>
    <w:rsid w:val="009640BA"/>
    <w:rsid w:val="009652F4"/>
    <w:rsid w:val="00965484"/>
    <w:rsid w:val="009655D9"/>
    <w:rsid w:val="00965688"/>
    <w:rsid w:val="0096593C"/>
    <w:rsid w:val="009662BE"/>
    <w:rsid w:val="00966FD6"/>
    <w:rsid w:val="009670C4"/>
    <w:rsid w:val="009676DF"/>
    <w:rsid w:val="00967FB0"/>
    <w:rsid w:val="0097003B"/>
    <w:rsid w:val="009704C1"/>
    <w:rsid w:val="0097147A"/>
    <w:rsid w:val="009714E6"/>
    <w:rsid w:val="00971628"/>
    <w:rsid w:val="00971CE1"/>
    <w:rsid w:val="009721D0"/>
    <w:rsid w:val="0097245B"/>
    <w:rsid w:val="009729E7"/>
    <w:rsid w:val="00972BEA"/>
    <w:rsid w:val="00972CCC"/>
    <w:rsid w:val="00974565"/>
    <w:rsid w:val="00974918"/>
    <w:rsid w:val="00974D5F"/>
    <w:rsid w:val="00974D73"/>
    <w:rsid w:val="00974DE0"/>
    <w:rsid w:val="00975044"/>
    <w:rsid w:val="009762E6"/>
    <w:rsid w:val="009765E7"/>
    <w:rsid w:val="00976690"/>
    <w:rsid w:val="00976F70"/>
    <w:rsid w:val="009776FC"/>
    <w:rsid w:val="0097792C"/>
    <w:rsid w:val="00977A8D"/>
    <w:rsid w:val="00977BF8"/>
    <w:rsid w:val="00977D75"/>
    <w:rsid w:val="009800FE"/>
    <w:rsid w:val="009801C2"/>
    <w:rsid w:val="00980E03"/>
    <w:rsid w:val="00981265"/>
    <w:rsid w:val="00981654"/>
    <w:rsid w:val="009817C5"/>
    <w:rsid w:val="00981A7C"/>
    <w:rsid w:val="00982193"/>
    <w:rsid w:val="009822C0"/>
    <w:rsid w:val="00982530"/>
    <w:rsid w:val="00982710"/>
    <w:rsid w:val="0098276B"/>
    <w:rsid w:val="00982D0A"/>
    <w:rsid w:val="00983150"/>
    <w:rsid w:val="0098339B"/>
    <w:rsid w:val="00983900"/>
    <w:rsid w:val="0098456B"/>
    <w:rsid w:val="00984B79"/>
    <w:rsid w:val="00984D8F"/>
    <w:rsid w:val="00984E65"/>
    <w:rsid w:val="00984E66"/>
    <w:rsid w:val="00984FDF"/>
    <w:rsid w:val="00985078"/>
    <w:rsid w:val="00985178"/>
    <w:rsid w:val="009851D0"/>
    <w:rsid w:val="009853DE"/>
    <w:rsid w:val="00986027"/>
    <w:rsid w:val="00986041"/>
    <w:rsid w:val="00986353"/>
    <w:rsid w:val="00986FA2"/>
    <w:rsid w:val="00987413"/>
    <w:rsid w:val="00987D6E"/>
    <w:rsid w:val="009900AD"/>
    <w:rsid w:val="00990371"/>
    <w:rsid w:val="00990630"/>
    <w:rsid w:val="00991236"/>
    <w:rsid w:val="00991851"/>
    <w:rsid w:val="009919DE"/>
    <w:rsid w:val="009919E5"/>
    <w:rsid w:val="00991B8A"/>
    <w:rsid w:val="00991C62"/>
    <w:rsid w:val="00991D78"/>
    <w:rsid w:val="00991F3D"/>
    <w:rsid w:val="00991FD2"/>
    <w:rsid w:val="009921E4"/>
    <w:rsid w:val="00992269"/>
    <w:rsid w:val="00992970"/>
    <w:rsid w:val="00994629"/>
    <w:rsid w:val="009946C9"/>
    <w:rsid w:val="0099473F"/>
    <w:rsid w:val="0099483D"/>
    <w:rsid w:val="0099493E"/>
    <w:rsid w:val="009949F6"/>
    <w:rsid w:val="00994AD8"/>
    <w:rsid w:val="00994B22"/>
    <w:rsid w:val="00994C0E"/>
    <w:rsid w:val="00995210"/>
    <w:rsid w:val="0099546D"/>
    <w:rsid w:val="009959BC"/>
    <w:rsid w:val="00995BF8"/>
    <w:rsid w:val="009967FC"/>
    <w:rsid w:val="009968CC"/>
    <w:rsid w:val="00996E7B"/>
    <w:rsid w:val="00997A0D"/>
    <w:rsid w:val="00997A3E"/>
    <w:rsid w:val="009A0103"/>
    <w:rsid w:val="009A02A9"/>
    <w:rsid w:val="009A0382"/>
    <w:rsid w:val="009A0384"/>
    <w:rsid w:val="009A12F9"/>
    <w:rsid w:val="009A1768"/>
    <w:rsid w:val="009A1862"/>
    <w:rsid w:val="009A1EA0"/>
    <w:rsid w:val="009A2325"/>
    <w:rsid w:val="009A234A"/>
    <w:rsid w:val="009A2742"/>
    <w:rsid w:val="009A2BD2"/>
    <w:rsid w:val="009A3004"/>
    <w:rsid w:val="009A3213"/>
    <w:rsid w:val="009A32A1"/>
    <w:rsid w:val="009A33A0"/>
    <w:rsid w:val="009A3BC2"/>
    <w:rsid w:val="009A42A8"/>
    <w:rsid w:val="009A46EF"/>
    <w:rsid w:val="009A4A0A"/>
    <w:rsid w:val="009A4CB8"/>
    <w:rsid w:val="009A4F44"/>
    <w:rsid w:val="009A507C"/>
    <w:rsid w:val="009A529D"/>
    <w:rsid w:val="009A5755"/>
    <w:rsid w:val="009A5B35"/>
    <w:rsid w:val="009A641F"/>
    <w:rsid w:val="009A7468"/>
    <w:rsid w:val="009A7FF8"/>
    <w:rsid w:val="009B03E0"/>
    <w:rsid w:val="009B141B"/>
    <w:rsid w:val="009B1DC5"/>
    <w:rsid w:val="009B2300"/>
    <w:rsid w:val="009B2D9F"/>
    <w:rsid w:val="009B2F09"/>
    <w:rsid w:val="009B33C2"/>
    <w:rsid w:val="009B42EB"/>
    <w:rsid w:val="009B4F28"/>
    <w:rsid w:val="009B509B"/>
    <w:rsid w:val="009B50C3"/>
    <w:rsid w:val="009B528A"/>
    <w:rsid w:val="009B544F"/>
    <w:rsid w:val="009B6095"/>
    <w:rsid w:val="009B6254"/>
    <w:rsid w:val="009B6670"/>
    <w:rsid w:val="009B69D8"/>
    <w:rsid w:val="009B6A87"/>
    <w:rsid w:val="009B6CF4"/>
    <w:rsid w:val="009B6F20"/>
    <w:rsid w:val="009B7CA7"/>
    <w:rsid w:val="009B7DBD"/>
    <w:rsid w:val="009B7FB5"/>
    <w:rsid w:val="009C097B"/>
    <w:rsid w:val="009C0A87"/>
    <w:rsid w:val="009C0C88"/>
    <w:rsid w:val="009C0DBF"/>
    <w:rsid w:val="009C122F"/>
    <w:rsid w:val="009C13A8"/>
    <w:rsid w:val="009C15EA"/>
    <w:rsid w:val="009C2222"/>
    <w:rsid w:val="009C363E"/>
    <w:rsid w:val="009C36E6"/>
    <w:rsid w:val="009C38D7"/>
    <w:rsid w:val="009C3F4C"/>
    <w:rsid w:val="009C3FAA"/>
    <w:rsid w:val="009C410E"/>
    <w:rsid w:val="009C4A84"/>
    <w:rsid w:val="009C5A46"/>
    <w:rsid w:val="009C5B86"/>
    <w:rsid w:val="009C5BD0"/>
    <w:rsid w:val="009C5C05"/>
    <w:rsid w:val="009C64CC"/>
    <w:rsid w:val="009C6CC0"/>
    <w:rsid w:val="009C7610"/>
    <w:rsid w:val="009C7A89"/>
    <w:rsid w:val="009C7B97"/>
    <w:rsid w:val="009C7DB2"/>
    <w:rsid w:val="009D0007"/>
    <w:rsid w:val="009D07F5"/>
    <w:rsid w:val="009D0EDB"/>
    <w:rsid w:val="009D0F68"/>
    <w:rsid w:val="009D1739"/>
    <w:rsid w:val="009D261B"/>
    <w:rsid w:val="009D2CD5"/>
    <w:rsid w:val="009D2DAD"/>
    <w:rsid w:val="009D3608"/>
    <w:rsid w:val="009D3AF9"/>
    <w:rsid w:val="009D3B3F"/>
    <w:rsid w:val="009D3BD3"/>
    <w:rsid w:val="009D3ED2"/>
    <w:rsid w:val="009D42D8"/>
    <w:rsid w:val="009D466C"/>
    <w:rsid w:val="009D46D1"/>
    <w:rsid w:val="009D485E"/>
    <w:rsid w:val="009D49C5"/>
    <w:rsid w:val="009D4AB9"/>
    <w:rsid w:val="009D4D0D"/>
    <w:rsid w:val="009D513D"/>
    <w:rsid w:val="009D5518"/>
    <w:rsid w:val="009D556B"/>
    <w:rsid w:val="009D56B8"/>
    <w:rsid w:val="009D634E"/>
    <w:rsid w:val="009D64FC"/>
    <w:rsid w:val="009D65A5"/>
    <w:rsid w:val="009D666B"/>
    <w:rsid w:val="009D67D8"/>
    <w:rsid w:val="009D69C1"/>
    <w:rsid w:val="009D6CC0"/>
    <w:rsid w:val="009D6FD5"/>
    <w:rsid w:val="009D71F9"/>
    <w:rsid w:val="009D736F"/>
    <w:rsid w:val="009D76C1"/>
    <w:rsid w:val="009D7BE9"/>
    <w:rsid w:val="009D7CFD"/>
    <w:rsid w:val="009E0519"/>
    <w:rsid w:val="009E054F"/>
    <w:rsid w:val="009E0785"/>
    <w:rsid w:val="009E07B2"/>
    <w:rsid w:val="009E0D80"/>
    <w:rsid w:val="009E10AA"/>
    <w:rsid w:val="009E2782"/>
    <w:rsid w:val="009E2BA0"/>
    <w:rsid w:val="009E33F3"/>
    <w:rsid w:val="009E3A31"/>
    <w:rsid w:val="009E432D"/>
    <w:rsid w:val="009E47F5"/>
    <w:rsid w:val="009E4A04"/>
    <w:rsid w:val="009E4B52"/>
    <w:rsid w:val="009E504A"/>
    <w:rsid w:val="009E5282"/>
    <w:rsid w:val="009E5D3C"/>
    <w:rsid w:val="009E5DF9"/>
    <w:rsid w:val="009E60FD"/>
    <w:rsid w:val="009E7602"/>
    <w:rsid w:val="009E79A5"/>
    <w:rsid w:val="009E7BA9"/>
    <w:rsid w:val="009F046C"/>
    <w:rsid w:val="009F06AD"/>
    <w:rsid w:val="009F13CE"/>
    <w:rsid w:val="009F14E0"/>
    <w:rsid w:val="009F18E4"/>
    <w:rsid w:val="009F2741"/>
    <w:rsid w:val="009F2C7B"/>
    <w:rsid w:val="009F35FF"/>
    <w:rsid w:val="009F398D"/>
    <w:rsid w:val="009F4428"/>
    <w:rsid w:val="009F4CE1"/>
    <w:rsid w:val="009F57C0"/>
    <w:rsid w:val="009F5FFF"/>
    <w:rsid w:val="009F76FB"/>
    <w:rsid w:val="00A000DC"/>
    <w:rsid w:val="00A00268"/>
    <w:rsid w:val="00A00A55"/>
    <w:rsid w:val="00A0195C"/>
    <w:rsid w:val="00A01E20"/>
    <w:rsid w:val="00A02518"/>
    <w:rsid w:val="00A02555"/>
    <w:rsid w:val="00A02661"/>
    <w:rsid w:val="00A0274A"/>
    <w:rsid w:val="00A027ED"/>
    <w:rsid w:val="00A03616"/>
    <w:rsid w:val="00A039C3"/>
    <w:rsid w:val="00A03AB3"/>
    <w:rsid w:val="00A040EC"/>
    <w:rsid w:val="00A045FA"/>
    <w:rsid w:val="00A0463B"/>
    <w:rsid w:val="00A04C14"/>
    <w:rsid w:val="00A060DB"/>
    <w:rsid w:val="00A0639D"/>
    <w:rsid w:val="00A06675"/>
    <w:rsid w:val="00A06DF1"/>
    <w:rsid w:val="00A06ECB"/>
    <w:rsid w:val="00A070C7"/>
    <w:rsid w:val="00A071E2"/>
    <w:rsid w:val="00A07248"/>
    <w:rsid w:val="00A07288"/>
    <w:rsid w:val="00A07296"/>
    <w:rsid w:val="00A076D8"/>
    <w:rsid w:val="00A077E6"/>
    <w:rsid w:val="00A07B1D"/>
    <w:rsid w:val="00A07BD8"/>
    <w:rsid w:val="00A07DA3"/>
    <w:rsid w:val="00A107F8"/>
    <w:rsid w:val="00A10A60"/>
    <w:rsid w:val="00A1175D"/>
    <w:rsid w:val="00A11E19"/>
    <w:rsid w:val="00A1206B"/>
    <w:rsid w:val="00A121E0"/>
    <w:rsid w:val="00A12581"/>
    <w:rsid w:val="00A1282C"/>
    <w:rsid w:val="00A12836"/>
    <w:rsid w:val="00A134C6"/>
    <w:rsid w:val="00A1367D"/>
    <w:rsid w:val="00A13AA7"/>
    <w:rsid w:val="00A14F83"/>
    <w:rsid w:val="00A14FC5"/>
    <w:rsid w:val="00A15E3F"/>
    <w:rsid w:val="00A16A8C"/>
    <w:rsid w:val="00A16DAE"/>
    <w:rsid w:val="00A16E96"/>
    <w:rsid w:val="00A173CB"/>
    <w:rsid w:val="00A17517"/>
    <w:rsid w:val="00A203A9"/>
    <w:rsid w:val="00A208ED"/>
    <w:rsid w:val="00A212F5"/>
    <w:rsid w:val="00A21CC1"/>
    <w:rsid w:val="00A21DE1"/>
    <w:rsid w:val="00A21E42"/>
    <w:rsid w:val="00A2214F"/>
    <w:rsid w:val="00A22C54"/>
    <w:rsid w:val="00A23244"/>
    <w:rsid w:val="00A23A84"/>
    <w:rsid w:val="00A23D2B"/>
    <w:rsid w:val="00A23E02"/>
    <w:rsid w:val="00A23FE0"/>
    <w:rsid w:val="00A242F8"/>
    <w:rsid w:val="00A2453F"/>
    <w:rsid w:val="00A247F2"/>
    <w:rsid w:val="00A25975"/>
    <w:rsid w:val="00A25BE5"/>
    <w:rsid w:val="00A25C80"/>
    <w:rsid w:val="00A2606D"/>
    <w:rsid w:val="00A26101"/>
    <w:rsid w:val="00A2618F"/>
    <w:rsid w:val="00A26918"/>
    <w:rsid w:val="00A2696F"/>
    <w:rsid w:val="00A26985"/>
    <w:rsid w:val="00A26C34"/>
    <w:rsid w:val="00A26C69"/>
    <w:rsid w:val="00A27126"/>
    <w:rsid w:val="00A27290"/>
    <w:rsid w:val="00A27BBC"/>
    <w:rsid w:val="00A301F3"/>
    <w:rsid w:val="00A307A2"/>
    <w:rsid w:val="00A314EE"/>
    <w:rsid w:val="00A317C0"/>
    <w:rsid w:val="00A319F3"/>
    <w:rsid w:val="00A31E5D"/>
    <w:rsid w:val="00A32314"/>
    <w:rsid w:val="00A3234E"/>
    <w:rsid w:val="00A3267D"/>
    <w:rsid w:val="00A32844"/>
    <w:rsid w:val="00A32D9F"/>
    <w:rsid w:val="00A34009"/>
    <w:rsid w:val="00A34906"/>
    <w:rsid w:val="00A34BB3"/>
    <w:rsid w:val="00A354D1"/>
    <w:rsid w:val="00A35558"/>
    <w:rsid w:val="00A358D3"/>
    <w:rsid w:val="00A35CDF"/>
    <w:rsid w:val="00A35F93"/>
    <w:rsid w:val="00A3607B"/>
    <w:rsid w:val="00A375FA"/>
    <w:rsid w:val="00A3785D"/>
    <w:rsid w:val="00A40200"/>
    <w:rsid w:val="00A4066B"/>
    <w:rsid w:val="00A41228"/>
    <w:rsid w:val="00A41560"/>
    <w:rsid w:val="00A41D32"/>
    <w:rsid w:val="00A421CB"/>
    <w:rsid w:val="00A421E9"/>
    <w:rsid w:val="00A42AAA"/>
    <w:rsid w:val="00A42E20"/>
    <w:rsid w:val="00A43C7B"/>
    <w:rsid w:val="00A43E3D"/>
    <w:rsid w:val="00A4413D"/>
    <w:rsid w:val="00A44768"/>
    <w:rsid w:val="00A44B32"/>
    <w:rsid w:val="00A45A5A"/>
    <w:rsid w:val="00A46134"/>
    <w:rsid w:val="00A46404"/>
    <w:rsid w:val="00A46839"/>
    <w:rsid w:val="00A4684D"/>
    <w:rsid w:val="00A468C3"/>
    <w:rsid w:val="00A46A6E"/>
    <w:rsid w:val="00A4708B"/>
    <w:rsid w:val="00A503FB"/>
    <w:rsid w:val="00A50500"/>
    <w:rsid w:val="00A50A91"/>
    <w:rsid w:val="00A525BB"/>
    <w:rsid w:val="00A52B6D"/>
    <w:rsid w:val="00A52B7E"/>
    <w:rsid w:val="00A52C26"/>
    <w:rsid w:val="00A5367C"/>
    <w:rsid w:val="00A53D04"/>
    <w:rsid w:val="00A5481E"/>
    <w:rsid w:val="00A54A18"/>
    <w:rsid w:val="00A54CD6"/>
    <w:rsid w:val="00A54E1B"/>
    <w:rsid w:val="00A55D28"/>
    <w:rsid w:val="00A56149"/>
    <w:rsid w:val="00A561DC"/>
    <w:rsid w:val="00A563A2"/>
    <w:rsid w:val="00A56C98"/>
    <w:rsid w:val="00A57250"/>
    <w:rsid w:val="00A57F68"/>
    <w:rsid w:val="00A607F0"/>
    <w:rsid w:val="00A616A7"/>
    <w:rsid w:val="00A617BD"/>
    <w:rsid w:val="00A6184D"/>
    <w:rsid w:val="00A6197E"/>
    <w:rsid w:val="00A622EF"/>
    <w:rsid w:val="00A622F3"/>
    <w:rsid w:val="00A62C10"/>
    <w:rsid w:val="00A62E24"/>
    <w:rsid w:val="00A63273"/>
    <w:rsid w:val="00A6486B"/>
    <w:rsid w:val="00A650EA"/>
    <w:rsid w:val="00A658AD"/>
    <w:rsid w:val="00A65D68"/>
    <w:rsid w:val="00A66448"/>
    <w:rsid w:val="00A66704"/>
    <w:rsid w:val="00A66CEA"/>
    <w:rsid w:val="00A67132"/>
    <w:rsid w:val="00A67706"/>
    <w:rsid w:val="00A67C68"/>
    <w:rsid w:val="00A7008F"/>
    <w:rsid w:val="00A70105"/>
    <w:rsid w:val="00A705AF"/>
    <w:rsid w:val="00A705D6"/>
    <w:rsid w:val="00A7099F"/>
    <w:rsid w:val="00A712DB"/>
    <w:rsid w:val="00A7166E"/>
    <w:rsid w:val="00A717C7"/>
    <w:rsid w:val="00A71A11"/>
    <w:rsid w:val="00A728DC"/>
    <w:rsid w:val="00A72975"/>
    <w:rsid w:val="00A72BF3"/>
    <w:rsid w:val="00A73160"/>
    <w:rsid w:val="00A735D4"/>
    <w:rsid w:val="00A736CD"/>
    <w:rsid w:val="00A73803"/>
    <w:rsid w:val="00A73D8D"/>
    <w:rsid w:val="00A74A43"/>
    <w:rsid w:val="00A74BE6"/>
    <w:rsid w:val="00A762B5"/>
    <w:rsid w:val="00A7645E"/>
    <w:rsid w:val="00A8014E"/>
    <w:rsid w:val="00A806EE"/>
    <w:rsid w:val="00A807D9"/>
    <w:rsid w:val="00A8081B"/>
    <w:rsid w:val="00A81129"/>
    <w:rsid w:val="00A812A9"/>
    <w:rsid w:val="00A812B2"/>
    <w:rsid w:val="00A82218"/>
    <w:rsid w:val="00A82626"/>
    <w:rsid w:val="00A82AFC"/>
    <w:rsid w:val="00A82F71"/>
    <w:rsid w:val="00A82FDB"/>
    <w:rsid w:val="00A832C8"/>
    <w:rsid w:val="00A83E5B"/>
    <w:rsid w:val="00A8402E"/>
    <w:rsid w:val="00A841F2"/>
    <w:rsid w:val="00A84A0D"/>
    <w:rsid w:val="00A84BF4"/>
    <w:rsid w:val="00A852D1"/>
    <w:rsid w:val="00A853FB"/>
    <w:rsid w:val="00A86837"/>
    <w:rsid w:val="00A86A1B"/>
    <w:rsid w:val="00A86BB0"/>
    <w:rsid w:val="00A87AA3"/>
    <w:rsid w:val="00A87B88"/>
    <w:rsid w:val="00A9020E"/>
    <w:rsid w:val="00A90221"/>
    <w:rsid w:val="00A90808"/>
    <w:rsid w:val="00A90DED"/>
    <w:rsid w:val="00A916C8"/>
    <w:rsid w:val="00A91B76"/>
    <w:rsid w:val="00A91C05"/>
    <w:rsid w:val="00A920C4"/>
    <w:rsid w:val="00A92C13"/>
    <w:rsid w:val="00A932BE"/>
    <w:rsid w:val="00A93720"/>
    <w:rsid w:val="00A93905"/>
    <w:rsid w:val="00A9410C"/>
    <w:rsid w:val="00A94529"/>
    <w:rsid w:val="00A946B0"/>
    <w:rsid w:val="00A94B6B"/>
    <w:rsid w:val="00A94DD2"/>
    <w:rsid w:val="00A952E1"/>
    <w:rsid w:val="00A956AF"/>
    <w:rsid w:val="00A95985"/>
    <w:rsid w:val="00A95D7D"/>
    <w:rsid w:val="00A96237"/>
    <w:rsid w:val="00A963AA"/>
    <w:rsid w:val="00A96569"/>
    <w:rsid w:val="00A9682C"/>
    <w:rsid w:val="00A96A9D"/>
    <w:rsid w:val="00A96EDC"/>
    <w:rsid w:val="00A973DB"/>
    <w:rsid w:val="00AA03F0"/>
    <w:rsid w:val="00AA09E3"/>
    <w:rsid w:val="00AA20DE"/>
    <w:rsid w:val="00AA2733"/>
    <w:rsid w:val="00AA2F41"/>
    <w:rsid w:val="00AA36CD"/>
    <w:rsid w:val="00AA3BED"/>
    <w:rsid w:val="00AA3C72"/>
    <w:rsid w:val="00AA3D34"/>
    <w:rsid w:val="00AA405D"/>
    <w:rsid w:val="00AA49B8"/>
    <w:rsid w:val="00AA4C07"/>
    <w:rsid w:val="00AA5798"/>
    <w:rsid w:val="00AA5FC5"/>
    <w:rsid w:val="00AA64EC"/>
    <w:rsid w:val="00AA7196"/>
    <w:rsid w:val="00AA723A"/>
    <w:rsid w:val="00AA7541"/>
    <w:rsid w:val="00AA76D9"/>
    <w:rsid w:val="00AA7CF1"/>
    <w:rsid w:val="00AA7DDD"/>
    <w:rsid w:val="00AA7E92"/>
    <w:rsid w:val="00AB00FD"/>
    <w:rsid w:val="00AB094C"/>
    <w:rsid w:val="00AB0A43"/>
    <w:rsid w:val="00AB113B"/>
    <w:rsid w:val="00AB1182"/>
    <w:rsid w:val="00AB157D"/>
    <w:rsid w:val="00AB1754"/>
    <w:rsid w:val="00AB1DDC"/>
    <w:rsid w:val="00AB1F31"/>
    <w:rsid w:val="00AB1F57"/>
    <w:rsid w:val="00AB1FCF"/>
    <w:rsid w:val="00AB2056"/>
    <w:rsid w:val="00AB2932"/>
    <w:rsid w:val="00AB386D"/>
    <w:rsid w:val="00AB492A"/>
    <w:rsid w:val="00AB4A4F"/>
    <w:rsid w:val="00AB4E26"/>
    <w:rsid w:val="00AB4E4E"/>
    <w:rsid w:val="00AB51D5"/>
    <w:rsid w:val="00AB56E0"/>
    <w:rsid w:val="00AB5E73"/>
    <w:rsid w:val="00AB6206"/>
    <w:rsid w:val="00AB693D"/>
    <w:rsid w:val="00AB6A7B"/>
    <w:rsid w:val="00AC0565"/>
    <w:rsid w:val="00AC1409"/>
    <w:rsid w:val="00AC14B4"/>
    <w:rsid w:val="00AC1B1F"/>
    <w:rsid w:val="00AC2486"/>
    <w:rsid w:val="00AC2563"/>
    <w:rsid w:val="00AC2DD3"/>
    <w:rsid w:val="00AC3998"/>
    <w:rsid w:val="00AC3FF4"/>
    <w:rsid w:val="00AC42C4"/>
    <w:rsid w:val="00AC4630"/>
    <w:rsid w:val="00AC4C79"/>
    <w:rsid w:val="00AC4EDC"/>
    <w:rsid w:val="00AC5380"/>
    <w:rsid w:val="00AC54BB"/>
    <w:rsid w:val="00AC5659"/>
    <w:rsid w:val="00AC58BD"/>
    <w:rsid w:val="00AC5FA5"/>
    <w:rsid w:val="00AC60AE"/>
    <w:rsid w:val="00AC6ACC"/>
    <w:rsid w:val="00AC744A"/>
    <w:rsid w:val="00AC7D46"/>
    <w:rsid w:val="00AC7E95"/>
    <w:rsid w:val="00AC7EB2"/>
    <w:rsid w:val="00AD03A4"/>
    <w:rsid w:val="00AD07E9"/>
    <w:rsid w:val="00AD08D8"/>
    <w:rsid w:val="00AD20A0"/>
    <w:rsid w:val="00AD23E0"/>
    <w:rsid w:val="00AD2858"/>
    <w:rsid w:val="00AD36E9"/>
    <w:rsid w:val="00AD3712"/>
    <w:rsid w:val="00AD407C"/>
    <w:rsid w:val="00AD45A6"/>
    <w:rsid w:val="00AD4AA1"/>
    <w:rsid w:val="00AD4B03"/>
    <w:rsid w:val="00AD50C9"/>
    <w:rsid w:val="00AD51CA"/>
    <w:rsid w:val="00AD55CD"/>
    <w:rsid w:val="00AD56BB"/>
    <w:rsid w:val="00AD5DA0"/>
    <w:rsid w:val="00AD5EF2"/>
    <w:rsid w:val="00AD66A6"/>
    <w:rsid w:val="00AD68F4"/>
    <w:rsid w:val="00AD6F82"/>
    <w:rsid w:val="00AD7443"/>
    <w:rsid w:val="00AD760A"/>
    <w:rsid w:val="00AD7A08"/>
    <w:rsid w:val="00AE01AD"/>
    <w:rsid w:val="00AE0453"/>
    <w:rsid w:val="00AE0FA2"/>
    <w:rsid w:val="00AE1061"/>
    <w:rsid w:val="00AE1559"/>
    <w:rsid w:val="00AE192B"/>
    <w:rsid w:val="00AE1B71"/>
    <w:rsid w:val="00AE1BCC"/>
    <w:rsid w:val="00AE1D87"/>
    <w:rsid w:val="00AE1EBB"/>
    <w:rsid w:val="00AE20F0"/>
    <w:rsid w:val="00AE2F56"/>
    <w:rsid w:val="00AE30A1"/>
    <w:rsid w:val="00AE38AD"/>
    <w:rsid w:val="00AE3EB9"/>
    <w:rsid w:val="00AE4236"/>
    <w:rsid w:val="00AE43F9"/>
    <w:rsid w:val="00AE472C"/>
    <w:rsid w:val="00AE5BD4"/>
    <w:rsid w:val="00AE5E56"/>
    <w:rsid w:val="00AE62E1"/>
    <w:rsid w:val="00AE70DA"/>
    <w:rsid w:val="00AE70F0"/>
    <w:rsid w:val="00AE72CF"/>
    <w:rsid w:val="00AE73B5"/>
    <w:rsid w:val="00AE762A"/>
    <w:rsid w:val="00AE77A2"/>
    <w:rsid w:val="00AE7B96"/>
    <w:rsid w:val="00AF04B9"/>
    <w:rsid w:val="00AF0D6A"/>
    <w:rsid w:val="00AF129C"/>
    <w:rsid w:val="00AF15C2"/>
    <w:rsid w:val="00AF1822"/>
    <w:rsid w:val="00AF1B02"/>
    <w:rsid w:val="00AF1EDA"/>
    <w:rsid w:val="00AF22E0"/>
    <w:rsid w:val="00AF268E"/>
    <w:rsid w:val="00AF2E36"/>
    <w:rsid w:val="00AF2EB1"/>
    <w:rsid w:val="00AF3290"/>
    <w:rsid w:val="00AF3468"/>
    <w:rsid w:val="00AF36BC"/>
    <w:rsid w:val="00AF37FC"/>
    <w:rsid w:val="00AF3B14"/>
    <w:rsid w:val="00AF40FB"/>
    <w:rsid w:val="00AF43AB"/>
    <w:rsid w:val="00AF449F"/>
    <w:rsid w:val="00AF484C"/>
    <w:rsid w:val="00AF53A2"/>
    <w:rsid w:val="00AF54E2"/>
    <w:rsid w:val="00AF7D50"/>
    <w:rsid w:val="00B00185"/>
    <w:rsid w:val="00B0044D"/>
    <w:rsid w:val="00B00A02"/>
    <w:rsid w:val="00B0108B"/>
    <w:rsid w:val="00B01209"/>
    <w:rsid w:val="00B01AB4"/>
    <w:rsid w:val="00B01D42"/>
    <w:rsid w:val="00B02146"/>
    <w:rsid w:val="00B027DB"/>
    <w:rsid w:val="00B028AC"/>
    <w:rsid w:val="00B028E2"/>
    <w:rsid w:val="00B02AEE"/>
    <w:rsid w:val="00B02F8C"/>
    <w:rsid w:val="00B031FD"/>
    <w:rsid w:val="00B0325B"/>
    <w:rsid w:val="00B035AA"/>
    <w:rsid w:val="00B0364A"/>
    <w:rsid w:val="00B03DF7"/>
    <w:rsid w:val="00B04357"/>
    <w:rsid w:val="00B04919"/>
    <w:rsid w:val="00B04CF9"/>
    <w:rsid w:val="00B058FC"/>
    <w:rsid w:val="00B0591A"/>
    <w:rsid w:val="00B05A1A"/>
    <w:rsid w:val="00B05BC3"/>
    <w:rsid w:val="00B05CD1"/>
    <w:rsid w:val="00B06479"/>
    <w:rsid w:val="00B069BB"/>
    <w:rsid w:val="00B06A29"/>
    <w:rsid w:val="00B07424"/>
    <w:rsid w:val="00B07998"/>
    <w:rsid w:val="00B07C65"/>
    <w:rsid w:val="00B111B5"/>
    <w:rsid w:val="00B11336"/>
    <w:rsid w:val="00B113A6"/>
    <w:rsid w:val="00B11FE7"/>
    <w:rsid w:val="00B12002"/>
    <w:rsid w:val="00B122D0"/>
    <w:rsid w:val="00B12794"/>
    <w:rsid w:val="00B1295F"/>
    <w:rsid w:val="00B129C4"/>
    <w:rsid w:val="00B13119"/>
    <w:rsid w:val="00B1353D"/>
    <w:rsid w:val="00B1399F"/>
    <w:rsid w:val="00B13C1B"/>
    <w:rsid w:val="00B1402E"/>
    <w:rsid w:val="00B149E3"/>
    <w:rsid w:val="00B15336"/>
    <w:rsid w:val="00B1559B"/>
    <w:rsid w:val="00B15C02"/>
    <w:rsid w:val="00B15DC9"/>
    <w:rsid w:val="00B160FF"/>
    <w:rsid w:val="00B161DE"/>
    <w:rsid w:val="00B16587"/>
    <w:rsid w:val="00B1662B"/>
    <w:rsid w:val="00B17448"/>
    <w:rsid w:val="00B17F61"/>
    <w:rsid w:val="00B220F6"/>
    <w:rsid w:val="00B22234"/>
    <w:rsid w:val="00B224CB"/>
    <w:rsid w:val="00B22A31"/>
    <w:rsid w:val="00B235E6"/>
    <w:rsid w:val="00B236DE"/>
    <w:rsid w:val="00B23EC6"/>
    <w:rsid w:val="00B2467F"/>
    <w:rsid w:val="00B24B14"/>
    <w:rsid w:val="00B25246"/>
    <w:rsid w:val="00B25443"/>
    <w:rsid w:val="00B25499"/>
    <w:rsid w:val="00B2576C"/>
    <w:rsid w:val="00B2581A"/>
    <w:rsid w:val="00B25C55"/>
    <w:rsid w:val="00B2668D"/>
    <w:rsid w:val="00B26CC3"/>
    <w:rsid w:val="00B27187"/>
    <w:rsid w:val="00B2737C"/>
    <w:rsid w:val="00B273EF"/>
    <w:rsid w:val="00B2776A"/>
    <w:rsid w:val="00B27B3A"/>
    <w:rsid w:val="00B3047D"/>
    <w:rsid w:val="00B30D64"/>
    <w:rsid w:val="00B311F3"/>
    <w:rsid w:val="00B314D0"/>
    <w:rsid w:val="00B31748"/>
    <w:rsid w:val="00B31AA8"/>
    <w:rsid w:val="00B32279"/>
    <w:rsid w:val="00B32435"/>
    <w:rsid w:val="00B32788"/>
    <w:rsid w:val="00B32EC1"/>
    <w:rsid w:val="00B335FF"/>
    <w:rsid w:val="00B33AD0"/>
    <w:rsid w:val="00B34477"/>
    <w:rsid w:val="00B34534"/>
    <w:rsid w:val="00B346BF"/>
    <w:rsid w:val="00B349A2"/>
    <w:rsid w:val="00B34FE9"/>
    <w:rsid w:val="00B3645F"/>
    <w:rsid w:val="00B36948"/>
    <w:rsid w:val="00B3773F"/>
    <w:rsid w:val="00B377B7"/>
    <w:rsid w:val="00B379D3"/>
    <w:rsid w:val="00B37F56"/>
    <w:rsid w:val="00B4010C"/>
    <w:rsid w:val="00B40CE7"/>
    <w:rsid w:val="00B41127"/>
    <w:rsid w:val="00B412F1"/>
    <w:rsid w:val="00B41C2F"/>
    <w:rsid w:val="00B4215D"/>
    <w:rsid w:val="00B42219"/>
    <w:rsid w:val="00B430DA"/>
    <w:rsid w:val="00B4418D"/>
    <w:rsid w:val="00B442AF"/>
    <w:rsid w:val="00B443DC"/>
    <w:rsid w:val="00B444DA"/>
    <w:rsid w:val="00B4461F"/>
    <w:rsid w:val="00B45239"/>
    <w:rsid w:val="00B455F4"/>
    <w:rsid w:val="00B45BB7"/>
    <w:rsid w:val="00B45D77"/>
    <w:rsid w:val="00B45E98"/>
    <w:rsid w:val="00B46961"/>
    <w:rsid w:val="00B46DEA"/>
    <w:rsid w:val="00B47B60"/>
    <w:rsid w:val="00B50171"/>
    <w:rsid w:val="00B501B6"/>
    <w:rsid w:val="00B50C24"/>
    <w:rsid w:val="00B5142C"/>
    <w:rsid w:val="00B51634"/>
    <w:rsid w:val="00B51825"/>
    <w:rsid w:val="00B5219E"/>
    <w:rsid w:val="00B52518"/>
    <w:rsid w:val="00B52635"/>
    <w:rsid w:val="00B529FE"/>
    <w:rsid w:val="00B52A0A"/>
    <w:rsid w:val="00B52C2E"/>
    <w:rsid w:val="00B52ED1"/>
    <w:rsid w:val="00B52FC2"/>
    <w:rsid w:val="00B532BD"/>
    <w:rsid w:val="00B53D3B"/>
    <w:rsid w:val="00B53EC4"/>
    <w:rsid w:val="00B54155"/>
    <w:rsid w:val="00B545C5"/>
    <w:rsid w:val="00B54601"/>
    <w:rsid w:val="00B5475F"/>
    <w:rsid w:val="00B54D36"/>
    <w:rsid w:val="00B54D3D"/>
    <w:rsid w:val="00B54EC0"/>
    <w:rsid w:val="00B54F75"/>
    <w:rsid w:val="00B55BB1"/>
    <w:rsid w:val="00B55C3D"/>
    <w:rsid w:val="00B55FA8"/>
    <w:rsid w:val="00B562B8"/>
    <w:rsid w:val="00B56662"/>
    <w:rsid w:val="00B5693E"/>
    <w:rsid w:val="00B575C5"/>
    <w:rsid w:val="00B5785A"/>
    <w:rsid w:val="00B605FD"/>
    <w:rsid w:val="00B60902"/>
    <w:rsid w:val="00B60956"/>
    <w:rsid w:val="00B60997"/>
    <w:rsid w:val="00B61488"/>
    <w:rsid w:val="00B61F48"/>
    <w:rsid w:val="00B62CD6"/>
    <w:rsid w:val="00B633C3"/>
    <w:rsid w:val="00B63768"/>
    <w:rsid w:val="00B637A7"/>
    <w:rsid w:val="00B6394C"/>
    <w:rsid w:val="00B63F02"/>
    <w:rsid w:val="00B63FD5"/>
    <w:rsid w:val="00B644B5"/>
    <w:rsid w:val="00B64A92"/>
    <w:rsid w:val="00B64AA3"/>
    <w:rsid w:val="00B64F7F"/>
    <w:rsid w:val="00B64FEA"/>
    <w:rsid w:val="00B65A82"/>
    <w:rsid w:val="00B6601B"/>
    <w:rsid w:val="00B6620C"/>
    <w:rsid w:val="00B672F4"/>
    <w:rsid w:val="00B676AC"/>
    <w:rsid w:val="00B67711"/>
    <w:rsid w:val="00B67D6C"/>
    <w:rsid w:val="00B7015B"/>
    <w:rsid w:val="00B703B5"/>
    <w:rsid w:val="00B70477"/>
    <w:rsid w:val="00B70C2C"/>
    <w:rsid w:val="00B70D53"/>
    <w:rsid w:val="00B71D41"/>
    <w:rsid w:val="00B72195"/>
    <w:rsid w:val="00B7264B"/>
    <w:rsid w:val="00B7299A"/>
    <w:rsid w:val="00B72FB0"/>
    <w:rsid w:val="00B733F5"/>
    <w:rsid w:val="00B736EE"/>
    <w:rsid w:val="00B73751"/>
    <w:rsid w:val="00B73776"/>
    <w:rsid w:val="00B73BDB"/>
    <w:rsid w:val="00B742AF"/>
    <w:rsid w:val="00B74984"/>
    <w:rsid w:val="00B74ACB"/>
    <w:rsid w:val="00B74AD0"/>
    <w:rsid w:val="00B74E7B"/>
    <w:rsid w:val="00B7528A"/>
    <w:rsid w:val="00B753D2"/>
    <w:rsid w:val="00B75572"/>
    <w:rsid w:val="00B755F3"/>
    <w:rsid w:val="00B75860"/>
    <w:rsid w:val="00B75D51"/>
    <w:rsid w:val="00B764D6"/>
    <w:rsid w:val="00B76BF1"/>
    <w:rsid w:val="00B76BFC"/>
    <w:rsid w:val="00B76E52"/>
    <w:rsid w:val="00B76FF1"/>
    <w:rsid w:val="00B776C7"/>
    <w:rsid w:val="00B779D7"/>
    <w:rsid w:val="00B77AF1"/>
    <w:rsid w:val="00B77DB1"/>
    <w:rsid w:val="00B8006E"/>
    <w:rsid w:val="00B803FB"/>
    <w:rsid w:val="00B812FA"/>
    <w:rsid w:val="00B818F5"/>
    <w:rsid w:val="00B81A11"/>
    <w:rsid w:val="00B81A8A"/>
    <w:rsid w:val="00B829DF"/>
    <w:rsid w:val="00B82C34"/>
    <w:rsid w:val="00B82D5D"/>
    <w:rsid w:val="00B82F41"/>
    <w:rsid w:val="00B82FF6"/>
    <w:rsid w:val="00B832F3"/>
    <w:rsid w:val="00B8341E"/>
    <w:rsid w:val="00B838CB"/>
    <w:rsid w:val="00B84A1B"/>
    <w:rsid w:val="00B85A2C"/>
    <w:rsid w:val="00B85BDA"/>
    <w:rsid w:val="00B85C85"/>
    <w:rsid w:val="00B86199"/>
    <w:rsid w:val="00B86230"/>
    <w:rsid w:val="00B863FA"/>
    <w:rsid w:val="00B86673"/>
    <w:rsid w:val="00B867EE"/>
    <w:rsid w:val="00B86853"/>
    <w:rsid w:val="00B86948"/>
    <w:rsid w:val="00B86EBE"/>
    <w:rsid w:val="00B86F6F"/>
    <w:rsid w:val="00B870D8"/>
    <w:rsid w:val="00B8730E"/>
    <w:rsid w:val="00B8779D"/>
    <w:rsid w:val="00B87EE1"/>
    <w:rsid w:val="00B908E4"/>
    <w:rsid w:val="00B91073"/>
    <w:rsid w:val="00B91304"/>
    <w:rsid w:val="00B91328"/>
    <w:rsid w:val="00B9137E"/>
    <w:rsid w:val="00B91DF8"/>
    <w:rsid w:val="00B91FE9"/>
    <w:rsid w:val="00B9251C"/>
    <w:rsid w:val="00B9254F"/>
    <w:rsid w:val="00B93556"/>
    <w:rsid w:val="00B93679"/>
    <w:rsid w:val="00B9380A"/>
    <w:rsid w:val="00B94578"/>
    <w:rsid w:val="00B94F6C"/>
    <w:rsid w:val="00B950C1"/>
    <w:rsid w:val="00B95244"/>
    <w:rsid w:val="00B959F4"/>
    <w:rsid w:val="00B95BEE"/>
    <w:rsid w:val="00B95DD9"/>
    <w:rsid w:val="00B96D3A"/>
    <w:rsid w:val="00B9714D"/>
    <w:rsid w:val="00B97D19"/>
    <w:rsid w:val="00B97F9A"/>
    <w:rsid w:val="00BA0D96"/>
    <w:rsid w:val="00BA0F62"/>
    <w:rsid w:val="00BA182E"/>
    <w:rsid w:val="00BA23B0"/>
    <w:rsid w:val="00BA26F7"/>
    <w:rsid w:val="00BA2C56"/>
    <w:rsid w:val="00BA2E33"/>
    <w:rsid w:val="00BA2E66"/>
    <w:rsid w:val="00BA2E83"/>
    <w:rsid w:val="00BA37E0"/>
    <w:rsid w:val="00BA3D91"/>
    <w:rsid w:val="00BA4AFD"/>
    <w:rsid w:val="00BA4E28"/>
    <w:rsid w:val="00BA5589"/>
    <w:rsid w:val="00BA6E03"/>
    <w:rsid w:val="00BA6F18"/>
    <w:rsid w:val="00BA7896"/>
    <w:rsid w:val="00BA797A"/>
    <w:rsid w:val="00BB03F3"/>
    <w:rsid w:val="00BB0B9B"/>
    <w:rsid w:val="00BB1593"/>
    <w:rsid w:val="00BB1E25"/>
    <w:rsid w:val="00BB26A6"/>
    <w:rsid w:val="00BB2966"/>
    <w:rsid w:val="00BB2E34"/>
    <w:rsid w:val="00BB36AC"/>
    <w:rsid w:val="00BB3783"/>
    <w:rsid w:val="00BB401F"/>
    <w:rsid w:val="00BB45A1"/>
    <w:rsid w:val="00BB47F7"/>
    <w:rsid w:val="00BB4D32"/>
    <w:rsid w:val="00BB5134"/>
    <w:rsid w:val="00BB56DE"/>
    <w:rsid w:val="00BB56FD"/>
    <w:rsid w:val="00BB5BA0"/>
    <w:rsid w:val="00BB5BB0"/>
    <w:rsid w:val="00BB5E52"/>
    <w:rsid w:val="00BB737F"/>
    <w:rsid w:val="00BB7773"/>
    <w:rsid w:val="00BB77E9"/>
    <w:rsid w:val="00BB7BE9"/>
    <w:rsid w:val="00BB7C09"/>
    <w:rsid w:val="00BC02C0"/>
    <w:rsid w:val="00BC0D35"/>
    <w:rsid w:val="00BC12DD"/>
    <w:rsid w:val="00BC155F"/>
    <w:rsid w:val="00BC1590"/>
    <w:rsid w:val="00BC2221"/>
    <w:rsid w:val="00BC27C3"/>
    <w:rsid w:val="00BC29AE"/>
    <w:rsid w:val="00BC3172"/>
    <w:rsid w:val="00BC3497"/>
    <w:rsid w:val="00BC34FE"/>
    <w:rsid w:val="00BC3B60"/>
    <w:rsid w:val="00BC3BEE"/>
    <w:rsid w:val="00BC3E66"/>
    <w:rsid w:val="00BC415D"/>
    <w:rsid w:val="00BC4AF8"/>
    <w:rsid w:val="00BC532F"/>
    <w:rsid w:val="00BC5BA2"/>
    <w:rsid w:val="00BC5F2A"/>
    <w:rsid w:val="00BC5FDB"/>
    <w:rsid w:val="00BC63E0"/>
    <w:rsid w:val="00BC67B4"/>
    <w:rsid w:val="00BC6CE4"/>
    <w:rsid w:val="00BC7874"/>
    <w:rsid w:val="00BD0750"/>
    <w:rsid w:val="00BD0868"/>
    <w:rsid w:val="00BD0A55"/>
    <w:rsid w:val="00BD0A8B"/>
    <w:rsid w:val="00BD0C6C"/>
    <w:rsid w:val="00BD0E13"/>
    <w:rsid w:val="00BD0FB5"/>
    <w:rsid w:val="00BD13F3"/>
    <w:rsid w:val="00BD17EA"/>
    <w:rsid w:val="00BD275A"/>
    <w:rsid w:val="00BD277E"/>
    <w:rsid w:val="00BD35E8"/>
    <w:rsid w:val="00BD37AB"/>
    <w:rsid w:val="00BD3CC1"/>
    <w:rsid w:val="00BD3FE3"/>
    <w:rsid w:val="00BD43D3"/>
    <w:rsid w:val="00BD4C5D"/>
    <w:rsid w:val="00BD509E"/>
    <w:rsid w:val="00BD5A48"/>
    <w:rsid w:val="00BD5CCF"/>
    <w:rsid w:val="00BD5E09"/>
    <w:rsid w:val="00BD5EA1"/>
    <w:rsid w:val="00BD66EE"/>
    <w:rsid w:val="00BD692B"/>
    <w:rsid w:val="00BD6C74"/>
    <w:rsid w:val="00BD6CAB"/>
    <w:rsid w:val="00BD6E6B"/>
    <w:rsid w:val="00BD6EAD"/>
    <w:rsid w:val="00BD7843"/>
    <w:rsid w:val="00BD7C0B"/>
    <w:rsid w:val="00BD7C16"/>
    <w:rsid w:val="00BE0192"/>
    <w:rsid w:val="00BE0AA8"/>
    <w:rsid w:val="00BE11D5"/>
    <w:rsid w:val="00BE14E8"/>
    <w:rsid w:val="00BE1826"/>
    <w:rsid w:val="00BE1CA9"/>
    <w:rsid w:val="00BE1DF7"/>
    <w:rsid w:val="00BE247B"/>
    <w:rsid w:val="00BE2E7B"/>
    <w:rsid w:val="00BE39AB"/>
    <w:rsid w:val="00BE3A98"/>
    <w:rsid w:val="00BE3D8C"/>
    <w:rsid w:val="00BE4733"/>
    <w:rsid w:val="00BE496A"/>
    <w:rsid w:val="00BE54BD"/>
    <w:rsid w:val="00BE5959"/>
    <w:rsid w:val="00BE5B06"/>
    <w:rsid w:val="00BE5E6E"/>
    <w:rsid w:val="00BE61B9"/>
    <w:rsid w:val="00BE64E7"/>
    <w:rsid w:val="00BE6511"/>
    <w:rsid w:val="00BE6FAE"/>
    <w:rsid w:val="00BE770F"/>
    <w:rsid w:val="00BE7DC1"/>
    <w:rsid w:val="00BE7EC4"/>
    <w:rsid w:val="00BF0D76"/>
    <w:rsid w:val="00BF0EED"/>
    <w:rsid w:val="00BF14C3"/>
    <w:rsid w:val="00BF1AA2"/>
    <w:rsid w:val="00BF2CD9"/>
    <w:rsid w:val="00BF2CDB"/>
    <w:rsid w:val="00BF39DA"/>
    <w:rsid w:val="00BF3D04"/>
    <w:rsid w:val="00BF476E"/>
    <w:rsid w:val="00BF4B42"/>
    <w:rsid w:val="00BF4FE0"/>
    <w:rsid w:val="00BF5378"/>
    <w:rsid w:val="00BF5A54"/>
    <w:rsid w:val="00BF5B64"/>
    <w:rsid w:val="00BF5BAF"/>
    <w:rsid w:val="00BF5C6A"/>
    <w:rsid w:val="00BF5C8E"/>
    <w:rsid w:val="00BF5DB7"/>
    <w:rsid w:val="00BF5F0A"/>
    <w:rsid w:val="00BF6294"/>
    <w:rsid w:val="00BF6609"/>
    <w:rsid w:val="00BF6962"/>
    <w:rsid w:val="00BF6EC7"/>
    <w:rsid w:val="00BF71A7"/>
    <w:rsid w:val="00BF7753"/>
    <w:rsid w:val="00BF77DC"/>
    <w:rsid w:val="00BF7828"/>
    <w:rsid w:val="00C001A4"/>
    <w:rsid w:val="00C004B9"/>
    <w:rsid w:val="00C019B8"/>
    <w:rsid w:val="00C01A40"/>
    <w:rsid w:val="00C01A9D"/>
    <w:rsid w:val="00C022BA"/>
    <w:rsid w:val="00C022E2"/>
    <w:rsid w:val="00C026CF"/>
    <w:rsid w:val="00C028A7"/>
    <w:rsid w:val="00C02DC6"/>
    <w:rsid w:val="00C02E24"/>
    <w:rsid w:val="00C030BC"/>
    <w:rsid w:val="00C03479"/>
    <w:rsid w:val="00C03966"/>
    <w:rsid w:val="00C03DB3"/>
    <w:rsid w:val="00C04197"/>
    <w:rsid w:val="00C0462A"/>
    <w:rsid w:val="00C04D3C"/>
    <w:rsid w:val="00C04D5D"/>
    <w:rsid w:val="00C04DF9"/>
    <w:rsid w:val="00C050D3"/>
    <w:rsid w:val="00C05211"/>
    <w:rsid w:val="00C053A5"/>
    <w:rsid w:val="00C05618"/>
    <w:rsid w:val="00C060BD"/>
    <w:rsid w:val="00C06C46"/>
    <w:rsid w:val="00C072A6"/>
    <w:rsid w:val="00C0736C"/>
    <w:rsid w:val="00C07D61"/>
    <w:rsid w:val="00C10256"/>
    <w:rsid w:val="00C10969"/>
    <w:rsid w:val="00C10F47"/>
    <w:rsid w:val="00C11626"/>
    <w:rsid w:val="00C1174B"/>
    <w:rsid w:val="00C117B4"/>
    <w:rsid w:val="00C11F94"/>
    <w:rsid w:val="00C1206F"/>
    <w:rsid w:val="00C127AC"/>
    <w:rsid w:val="00C1287A"/>
    <w:rsid w:val="00C12B08"/>
    <w:rsid w:val="00C12F07"/>
    <w:rsid w:val="00C1302E"/>
    <w:rsid w:val="00C137BA"/>
    <w:rsid w:val="00C13974"/>
    <w:rsid w:val="00C13A8D"/>
    <w:rsid w:val="00C13D50"/>
    <w:rsid w:val="00C14900"/>
    <w:rsid w:val="00C14D09"/>
    <w:rsid w:val="00C14DEA"/>
    <w:rsid w:val="00C15F34"/>
    <w:rsid w:val="00C16707"/>
    <w:rsid w:val="00C1733D"/>
    <w:rsid w:val="00C178E4"/>
    <w:rsid w:val="00C17F23"/>
    <w:rsid w:val="00C204AB"/>
    <w:rsid w:val="00C20DBB"/>
    <w:rsid w:val="00C20F26"/>
    <w:rsid w:val="00C21247"/>
    <w:rsid w:val="00C21769"/>
    <w:rsid w:val="00C21781"/>
    <w:rsid w:val="00C21854"/>
    <w:rsid w:val="00C219D6"/>
    <w:rsid w:val="00C21B80"/>
    <w:rsid w:val="00C2215B"/>
    <w:rsid w:val="00C22572"/>
    <w:rsid w:val="00C2273E"/>
    <w:rsid w:val="00C22D37"/>
    <w:rsid w:val="00C22F32"/>
    <w:rsid w:val="00C2331B"/>
    <w:rsid w:val="00C244FA"/>
    <w:rsid w:val="00C248A1"/>
    <w:rsid w:val="00C24BA7"/>
    <w:rsid w:val="00C25C4C"/>
    <w:rsid w:val="00C2618D"/>
    <w:rsid w:val="00C265FE"/>
    <w:rsid w:val="00C26CB2"/>
    <w:rsid w:val="00C26E72"/>
    <w:rsid w:val="00C26F18"/>
    <w:rsid w:val="00C27DCD"/>
    <w:rsid w:val="00C27FA2"/>
    <w:rsid w:val="00C30137"/>
    <w:rsid w:val="00C302C1"/>
    <w:rsid w:val="00C3085B"/>
    <w:rsid w:val="00C30FB8"/>
    <w:rsid w:val="00C3186F"/>
    <w:rsid w:val="00C318CA"/>
    <w:rsid w:val="00C32A69"/>
    <w:rsid w:val="00C33301"/>
    <w:rsid w:val="00C33FB6"/>
    <w:rsid w:val="00C33FF1"/>
    <w:rsid w:val="00C34A81"/>
    <w:rsid w:val="00C34E23"/>
    <w:rsid w:val="00C35091"/>
    <w:rsid w:val="00C35791"/>
    <w:rsid w:val="00C363D0"/>
    <w:rsid w:val="00C366D4"/>
    <w:rsid w:val="00C3686F"/>
    <w:rsid w:val="00C36872"/>
    <w:rsid w:val="00C37352"/>
    <w:rsid w:val="00C37590"/>
    <w:rsid w:val="00C378DC"/>
    <w:rsid w:val="00C4023D"/>
    <w:rsid w:val="00C40363"/>
    <w:rsid w:val="00C40479"/>
    <w:rsid w:val="00C40C8E"/>
    <w:rsid w:val="00C40D46"/>
    <w:rsid w:val="00C42EC7"/>
    <w:rsid w:val="00C4306E"/>
    <w:rsid w:val="00C43537"/>
    <w:rsid w:val="00C4371E"/>
    <w:rsid w:val="00C43917"/>
    <w:rsid w:val="00C43985"/>
    <w:rsid w:val="00C439FE"/>
    <w:rsid w:val="00C4463A"/>
    <w:rsid w:val="00C45641"/>
    <w:rsid w:val="00C45A54"/>
    <w:rsid w:val="00C45AF2"/>
    <w:rsid w:val="00C46A39"/>
    <w:rsid w:val="00C46FF2"/>
    <w:rsid w:val="00C4730E"/>
    <w:rsid w:val="00C4789E"/>
    <w:rsid w:val="00C47C77"/>
    <w:rsid w:val="00C5005E"/>
    <w:rsid w:val="00C50235"/>
    <w:rsid w:val="00C50417"/>
    <w:rsid w:val="00C50433"/>
    <w:rsid w:val="00C5238C"/>
    <w:rsid w:val="00C5240B"/>
    <w:rsid w:val="00C53036"/>
    <w:rsid w:val="00C53ACB"/>
    <w:rsid w:val="00C543C0"/>
    <w:rsid w:val="00C548E3"/>
    <w:rsid w:val="00C54D2C"/>
    <w:rsid w:val="00C551FC"/>
    <w:rsid w:val="00C5557E"/>
    <w:rsid w:val="00C560E6"/>
    <w:rsid w:val="00C56A15"/>
    <w:rsid w:val="00C56FFD"/>
    <w:rsid w:val="00C571AE"/>
    <w:rsid w:val="00C60035"/>
    <w:rsid w:val="00C603D2"/>
    <w:rsid w:val="00C60EA3"/>
    <w:rsid w:val="00C60EB0"/>
    <w:rsid w:val="00C61193"/>
    <w:rsid w:val="00C61451"/>
    <w:rsid w:val="00C616CD"/>
    <w:rsid w:val="00C61AA7"/>
    <w:rsid w:val="00C62565"/>
    <w:rsid w:val="00C625BA"/>
    <w:rsid w:val="00C62C23"/>
    <w:rsid w:val="00C6311F"/>
    <w:rsid w:val="00C63650"/>
    <w:rsid w:val="00C640B3"/>
    <w:rsid w:val="00C641D8"/>
    <w:rsid w:val="00C64379"/>
    <w:rsid w:val="00C6445A"/>
    <w:rsid w:val="00C64F44"/>
    <w:rsid w:val="00C65015"/>
    <w:rsid w:val="00C66102"/>
    <w:rsid w:val="00C66271"/>
    <w:rsid w:val="00C66FFF"/>
    <w:rsid w:val="00C671D8"/>
    <w:rsid w:val="00C672EB"/>
    <w:rsid w:val="00C672F0"/>
    <w:rsid w:val="00C67897"/>
    <w:rsid w:val="00C707C9"/>
    <w:rsid w:val="00C71066"/>
    <w:rsid w:val="00C711FE"/>
    <w:rsid w:val="00C7165C"/>
    <w:rsid w:val="00C71C61"/>
    <w:rsid w:val="00C72314"/>
    <w:rsid w:val="00C723AF"/>
    <w:rsid w:val="00C7298F"/>
    <w:rsid w:val="00C72C8A"/>
    <w:rsid w:val="00C72E94"/>
    <w:rsid w:val="00C73253"/>
    <w:rsid w:val="00C73C65"/>
    <w:rsid w:val="00C73EA6"/>
    <w:rsid w:val="00C746C0"/>
    <w:rsid w:val="00C74701"/>
    <w:rsid w:val="00C752D7"/>
    <w:rsid w:val="00C75336"/>
    <w:rsid w:val="00C75542"/>
    <w:rsid w:val="00C75A27"/>
    <w:rsid w:val="00C75BAC"/>
    <w:rsid w:val="00C75E66"/>
    <w:rsid w:val="00C76273"/>
    <w:rsid w:val="00C76426"/>
    <w:rsid w:val="00C76434"/>
    <w:rsid w:val="00C76974"/>
    <w:rsid w:val="00C76EFA"/>
    <w:rsid w:val="00C77278"/>
    <w:rsid w:val="00C77326"/>
    <w:rsid w:val="00C801B4"/>
    <w:rsid w:val="00C80375"/>
    <w:rsid w:val="00C80E69"/>
    <w:rsid w:val="00C80E72"/>
    <w:rsid w:val="00C81286"/>
    <w:rsid w:val="00C81383"/>
    <w:rsid w:val="00C82F88"/>
    <w:rsid w:val="00C830DF"/>
    <w:rsid w:val="00C8428C"/>
    <w:rsid w:val="00C84412"/>
    <w:rsid w:val="00C84467"/>
    <w:rsid w:val="00C8451B"/>
    <w:rsid w:val="00C848C3"/>
    <w:rsid w:val="00C876CC"/>
    <w:rsid w:val="00C87E38"/>
    <w:rsid w:val="00C90292"/>
    <w:rsid w:val="00C90335"/>
    <w:rsid w:val="00C9057A"/>
    <w:rsid w:val="00C90C56"/>
    <w:rsid w:val="00C91392"/>
    <w:rsid w:val="00C91F41"/>
    <w:rsid w:val="00C925E1"/>
    <w:rsid w:val="00C92871"/>
    <w:rsid w:val="00C928FC"/>
    <w:rsid w:val="00C92CBF"/>
    <w:rsid w:val="00C92DA1"/>
    <w:rsid w:val="00C93839"/>
    <w:rsid w:val="00C93F71"/>
    <w:rsid w:val="00C940AF"/>
    <w:rsid w:val="00C95A90"/>
    <w:rsid w:val="00C95C52"/>
    <w:rsid w:val="00C96948"/>
    <w:rsid w:val="00C97B76"/>
    <w:rsid w:val="00C97C7F"/>
    <w:rsid w:val="00C97D0C"/>
    <w:rsid w:val="00C97D80"/>
    <w:rsid w:val="00CA0737"/>
    <w:rsid w:val="00CA11C3"/>
    <w:rsid w:val="00CA12D1"/>
    <w:rsid w:val="00CA1385"/>
    <w:rsid w:val="00CA145A"/>
    <w:rsid w:val="00CA14C0"/>
    <w:rsid w:val="00CA17B1"/>
    <w:rsid w:val="00CA2084"/>
    <w:rsid w:val="00CA24DB"/>
    <w:rsid w:val="00CA332A"/>
    <w:rsid w:val="00CA3353"/>
    <w:rsid w:val="00CA410A"/>
    <w:rsid w:val="00CA411C"/>
    <w:rsid w:val="00CA4829"/>
    <w:rsid w:val="00CA48A7"/>
    <w:rsid w:val="00CA4B33"/>
    <w:rsid w:val="00CA4BCC"/>
    <w:rsid w:val="00CA4E92"/>
    <w:rsid w:val="00CA5A42"/>
    <w:rsid w:val="00CA5B3D"/>
    <w:rsid w:val="00CA735D"/>
    <w:rsid w:val="00CA768C"/>
    <w:rsid w:val="00CA78AD"/>
    <w:rsid w:val="00CB09BC"/>
    <w:rsid w:val="00CB2137"/>
    <w:rsid w:val="00CB2281"/>
    <w:rsid w:val="00CB22D6"/>
    <w:rsid w:val="00CB231F"/>
    <w:rsid w:val="00CB27F5"/>
    <w:rsid w:val="00CB2BEC"/>
    <w:rsid w:val="00CB2D31"/>
    <w:rsid w:val="00CB302D"/>
    <w:rsid w:val="00CB33CD"/>
    <w:rsid w:val="00CB3EB4"/>
    <w:rsid w:val="00CB413B"/>
    <w:rsid w:val="00CB423C"/>
    <w:rsid w:val="00CB4811"/>
    <w:rsid w:val="00CB4957"/>
    <w:rsid w:val="00CB6644"/>
    <w:rsid w:val="00CB66D1"/>
    <w:rsid w:val="00CB6821"/>
    <w:rsid w:val="00CB68A2"/>
    <w:rsid w:val="00CB6A09"/>
    <w:rsid w:val="00CB751D"/>
    <w:rsid w:val="00CB78A0"/>
    <w:rsid w:val="00CB7D01"/>
    <w:rsid w:val="00CC01ED"/>
    <w:rsid w:val="00CC07C4"/>
    <w:rsid w:val="00CC1BE9"/>
    <w:rsid w:val="00CC2316"/>
    <w:rsid w:val="00CC2642"/>
    <w:rsid w:val="00CC2D59"/>
    <w:rsid w:val="00CC3A05"/>
    <w:rsid w:val="00CC46BB"/>
    <w:rsid w:val="00CC50E9"/>
    <w:rsid w:val="00CC5332"/>
    <w:rsid w:val="00CC545F"/>
    <w:rsid w:val="00CC5560"/>
    <w:rsid w:val="00CC61FA"/>
    <w:rsid w:val="00CC7451"/>
    <w:rsid w:val="00CC7B68"/>
    <w:rsid w:val="00CD02E4"/>
    <w:rsid w:val="00CD04B2"/>
    <w:rsid w:val="00CD06CF"/>
    <w:rsid w:val="00CD0A05"/>
    <w:rsid w:val="00CD0EDB"/>
    <w:rsid w:val="00CD126A"/>
    <w:rsid w:val="00CD1271"/>
    <w:rsid w:val="00CD1557"/>
    <w:rsid w:val="00CD1880"/>
    <w:rsid w:val="00CD1915"/>
    <w:rsid w:val="00CD1EAE"/>
    <w:rsid w:val="00CD24D8"/>
    <w:rsid w:val="00CD2939"/>
    <w:rsid w:val="00CD2D35"/>
    <w:rsid w:val="00CD2EE9"/>
    <w:rsid w:val="00CD3909"/>
    <w:rsid w:val="00CD4488"/>
    <w:rsid w:val="00CD487E"/>
    <w:rsid w:val="00CD4D5F"/>
    <w:rsid w:val="00CD4E55"/>
    <w:rsid w:val="00CD5421"/>
    <w:rsid w:val="00CD616F"/>
    <w:rsid w:val="00CD665E"/>
    <w:rsid w:val="00CD68AA"/>
    <w:rsid w:val="00CD68AC"/>
    <w:rsid w:val="00CD7815"/>
    <w:rsid w:val="00CD781D"/>
    <w:rsid w:val="00CD7983"/>
    <w:rsid w:val="00CE026E"/>
    <w:rsid w:val="00CE0613"/>
    <w:rsid w:val="00CE070C"/>
    <w:rsid w:val="00CE0C0F"/>
    <w:rsid w:val="00CE135D"/>
    <w:rsid w:val="00CE1581"/>
    <w:rsid w:val="00CE19CF"/>
    <w:rsid w:val="00CE31D3"/>
    <w:rsid w:val="00CE378E"/>
    <w:rsid w:val="00CE37B7"/>
    <w:rsid w:val="00CE4255"/>
    <w:rsid w:val="00CE4529"/>
    <w:rsid w:val="00CE452B"/>
    <w:rsid w:val="00CE4C7D"/>
    <w:rsid w:val="00CE4CD0"/>
    <w:rsid w:val="00CE4D83"/>
    <w:rsid w:val="00CE511D"/>
    <w:rsid w:val="00CE5C5B"/>
    <w:rsid w:val="00CE6563"/>
    <w:rsid w:val="00CE6624"/>
    <w:rsid w:val="00CE6633"/>
    <w:rsid w:val="00CE6690"/>
    <w:rsid w:val="00CE67B7"/>
    <w:rsid w:val="00CE69A8"/>
    <w:rsid w:val="00CE6D12"/>
    <w:rsid w:val="00CE7681"/>
    <w:rsid w:val="00CF064B"/>
    <w:rsid w:val="00CF0B10"/>
    <w:rsid w:val="00CF11A0"/>
    <w:rsid w:val="00CF14BC"/>
    <w:rsid w:val="00CF1EC6"/>
    <w:rsid w:val="00CF24A8"/>
    <w:rsid w:val="00CF4214"/>
    <w:rsid w:val="00CF479B"/>
    <w:rsid w:val="00CF47B2"/>
    <w:rsid w:val="00CF5363"/>
    <w:rsid w:val="00CF590D"/>
    <w:rsid w:val="00CF592B"/>
    <w:rsid w:val="00CF59F2"/>
    <w:rsid w:val="00CF5D4D"/>
    <w:rsid w:val="00CF5F6E"/>
    <w:rsid w:val="00CF5FC7"/>
    <w:rsid w:val="00CF643A"/>
    <w:rsid w:val="00CF6451"/>
    <w:rsid w:val="00CF6822"/>
    <w:rsid w:val="00CF6D06"/>
    <w:rsid w:val="00CF7DBA"/>
    <w:rsid w:val="00D00A4B"/>
    <w:rsid w:val="00D00D06"/>
    <w:rsid w:val="00D012DB"/>
    <w:rsid w:val="00D01C8F"/>
    <w:rsid w:val="00D01E04"/>
    <w:rsid w:val="00D02172"/>
    <w:rsid w:val="00D025E3"/>
    <w:rsid w:val="00D0304C"/>
    <w:rsid w:val="00D03EFC"/>
    <w:rsid w:val="00D04876"/>
    <w:rsid w:val="00D04AA2"/>
    <w:rsid w:val="00D055E8"/>
    <w:rsid w:val="00D05A23"/>
    <w:rsid w:val="00D06124"/>
    <w:rsid w:val="00D066E2"/>
    <w:rsid w:val="00D06708"/>
    <w:rsid w:val="00D0681F"/>
    <w:rsid w:val="00D06F8B"/>
    <w:rsid w:val="00D0717E"/>
    <w:rsid w:val="00D073C0"/>
    <w:rsid w:val="00D10B6D"/>
    <w:rsid w:val="00D10BB5"/>
    <w:rsid w:val="00D10E2C"/>
    <w:rsid w:val="00D10F14"/>
    <w:rsid w:val="00D12B68"/>
    <w:rsid w:val="00D12DCE"/>
    <w:rsid w:val="00D13151"/>
    <w:rsid w:val="00D13990"/>
    <w:rsid w:val="00D13B44"/>
    <w:rsid w:val="00D142A2"/>
    <w:rsid w:val="00D146F9"/>
    <w:rsid w:val="00D1483E"/>
    <w:rsid w:val="00D14992"/>
    <w:rsid w:val="00D14ACF"/>
    <w:rsid w:val="00D15076"/>
    <w:rsid w:val="00D15742"/>
    <w:rsid w:val="00D15F8D"/>
    <w:rsid w:val="00D161E8"/>
    <w:rsid w:val="00D164F5"/>
    <w:rsid w:val="00D1668C"/>
    <w:rsid w:val="00D1685E"/>
    <w:rsid w:val="00D16EA3"/>
    <w:rsid w:val="00D173C7"/>
    <w:rsid w:val="00D17753"/>
    <w:rsid w:val="00D17B2B"/>
    <w:rsid w:val="00D20399"/>
    <w:rsid w:val="00D20795"/>
    <w:rsid w:val="00D207FC"/>
    <w:rsid w:val="00D2208B"/>
    <w:rsid w:val="00D222A1"/>
    <w:rsid w:val="00D22302"/>
    <w:rsid w:val="00D22980"/>
    <w:rsid w:val="00D23349"/>
    <w:rsid w:val="00D2367B"/>
    <w:rsid w:val="00D244D9"/>
    <w:rsid w:val="00D24F38"/>
    <w:rsid w:val="00D25415"/>
    <w:rsid w:val="00D25539"/>
    <w:rsid w:val="00D2555B"/>
    <w:rsid w:val="00D25A78"/>
    <w:rsid w:val="00D25AB3"/>
    <w:rsid w:val="00D25C16"/>
    <w:rsid w:val="00D25C78"/>
    <w:rsid w:val="00D25CF8"/>
    <w:rsid w:val="00D25E8E"/>
    <w:rsid w:val="00D25F14"/>
    <w:rsid w:val="00D2604A"/>
    <w:rsid w:val="00D26F97"/>
    <w:rsid w:val="00D270BB"/>
    <w:rsid w:val="00D2752E"/>
    <w:rsid w:val="00D27B86"/>
    <w:rsid w:val="00D30B78"/>
    <w:rsid w:val="00D30E23"/>
    <w:rsid w:val="00D31182"/>
    <w:rsid w:val="00D312A4"/>
    <w:rsid w:val="00D31C70"/>
    <w:rsid w:val="00D31DD5"/>
    <w:rsid w:val="00D320E3"/>
    <w:rsid w:val="00D32570"/>
    <w:rsid w:val="00D3266E"/>
    <w:rsid w:val="00D32810"/>
    <w:rsid w:val="00D32A77"/>
    <w:rsid w:val="00D32ABA"/>
    <w:rsid w:val="00D32BAC"/>
    <w:rsid w:val="00D32E19"/>
    <w:rsid w:val="00D32E37"/>
    <w:rsid w:val="00D32F23"/>
    <w:rsid w:val="00D32F62"/>
    <w:rsid w:val="00D332A9"/>
    <w:rsid w:val="00D339D2"/>
    <w:rsid w:val="00D340DF"/>
    <w:rsid w:val="00D34365"/>
    <w:rsid w:val="00D349B2"/>
    <w:rsid w:val="00D34F1E"/>
    <w:rsid w:val="00D3608C"/>
    <w:rsid w:val="00D36188"/>
    <w:rsid w:val="00D36B10"/>
    <w:rsid w:val="00D36DB8"/>
    <w:rsid w:val="00D37407"/>
    <w:rsid w:val="00D37C8A"/>
    <w:rsid w:val="00D40194"/>
    <w:rsid w:val="00D40862"/>
    <w:rsid w:val="00D41635"/>
    <w:rsid w:val="00D41869"/>
    <w:rsid w:val="00D427FD"/>
    <w:rsid w:val="00D42DEE"/>
    <w:rsid w:val="00D42EE1"/>
    <w:rsid w:val="00D42F28"/>
    <w:rsid w:val="00D42F35"/>
    <w:rsid w:val="00D42FDE"/>
    <w:rsid w:val="00D43026"/>
    <w:rsid w:val="00D438DC"/>
    <w:rsid w:val="00D43CF2"/>
    <w:rsid w:val="00D4413D"/>
    <w:rsid w:val="00D4421C"/>
    <w:rsid w:val="00D443B8"/>
    <w:rsid w:val="00D447E3"/>
    <w:rsid w:val="00D448F9"/>
    <w:rsid w:val="00D44B8D"/>
    <w:rsid w:val="00D4599D"/>
    <w:rsid w:val="00D46221"/>
    <w:rsid w:val="00D46293"/>
    <w:rsid w:val="00D464BA"/>
    <w:rsid w:val="00D47108"/>
    <w:rsid w:val="00D475C2"/>
    <w:rsid w:val="00D47EB3"/>
    <w:rsid w:val="00D5005C"/>
    <w:rsid w:val="00D50238"/>
    <w:rsid w:val="00D50637"/>
    <w:rsid w:val="00D50D73"/>
    <w:rsid w:val="00D50DE9"/>
    <w:rsid w:val="00D50EE6"/>
    <w:rsid w:val="00D5131B"/>
    <w:rsid w:val="00D517F5"/>
    <w:rsid w:val="00D518CF"/>
    <w:rsid w:val="00D51A92"/>
    <w:rsid w:val="00D535CF"/>
    <w:rsid w:val="00D54351"/>
    <w:rsid w:val="00D54C52"/>
    <w:rsid w:val="00D5528D"/>
    <w:rsid w:val="00D55B68"/>
    <w:rsid w:val="00D560C6"/>
    <w:rsid w:val="00D567F9"/>
    <w:rsid w:val="00D56FC8"/>
    <w:rsid w:val="00D56FD5"/>
    <w:rsid w:val="00D5733B"/>
    <w:rsid w:val="00D574B2"/>
    <w:rsid w:val="00D60883"/>
    <w:rsid w:val="00D60C0F"/>
    <w:rsid w:val="00D60D2E"/>
    <w:rsid w:val="00D60D85"/>
    <w:rsid w:val="00D61137"/>
    <w:rsid w:val="00D61177"/>
    <w:rsid w:val="00D617FB"/>
    <w:rsid w:val="00D61D33"/>
    <w:rsid w:val="00D62C3B"/>
    <w:rsid w:val="00D62C5E"/>
    <w:rsid w:val="00D62DB3"/>
    <w:rsid w:val="00D6316B"/>
    <w:rsid w:val="00D63389"/>
    <w:rsid w:val="00D63BE1"/>
    <w:rsid w:val="00D63D55"/>
    <w:rsid w:val="00D641A6"/>
    <w:rsid w:val="00D6479C"/>
    <w:rsid w:val="00D649D6"/>
    <w:rsid w:val="00D64D2F"/>
    <w:rsid w:val="00D65289"/>
    <w:rsid w:val="00D657E9"/>
    <w:rsid w:val="00D65C72"/>
    <w:rsid w:val="00D66310"/>
    <w:rsid w:val="00D66420"/>
    <w:rsid w:val="00D66E06"/>
    <w:rsid w:val="00D6734B"/>
    <w:rsid w:val="00D67B45"/>
    <w:rsid w:val="00D7042F"/>
    <w:rsid w:val="00D70516"/>
    <w:rsid w:val="00D708A9"/>
    <w:rsid w:val="00D710D8"/>
    <w:rsid w:val="00D71E14"/>
    <w:rsid w:val="00D72279"/>
    <w:rsid w:val="00D73395"/>
    <w:rsid w:val="00D73BE0"/>
    <w:rsid w:val="00D73CB8"/>
    <w:rsid w:val="00D74739"/>
    <w:rsid w:val="00D749A2"/>
    <w:rsid w:val="00D74F2F"/>
    <w:rsid w:val="00D74FAF"/>
    <w:rsid w:val="00D7513B"/>
    <w:rsid w:val="00D7547F"/>
    <w:rsid w:val="00D756E7"/>
    <w:rsid w:val="00D75AEE"/>
    <w:rsid w:val="00D75B8A"/>
    <w:rsid w:val="00D75D50"/>
    <w:rsid w:val="00D76803"/>
    <w:rsid w:val="00D7695F"/>
    <w:rsid w:val="00D76E41"/>
    <w:rsid w:val="00D77303"/>
    <w:rsid w:val="00D77CD1"/>
    <w:rsid w:val="00D807A8"/>
    <w:rsid w:val="00D813A3"/>
    <w:rsid w:val="00D81434"/>
    <w:rsid w:val="00D814A0"/>
    <w:rsid w:val="00D81D7D"/>
    <w:rsid w:val="00D82226"/>
    <w:rsid w:val="00D8230C"/>
    <w:rsid w:val="00D82438"/>
    <w:rsid w:val="00D825C1"/>
    <w:rsid w:val="00D82D75"/>
    <w:rsid w:val="00D82EE2"/>
    <w:rsid w:val="00D836A6"/>
    <w:rsid w:val="00D837CF"/>
    <w:rsid w:val="00D83A74"/>
    <w:rsid w:val="00D84251"/>
    <w:rsid w:val="00D84C18"/>
    <w:rsid w:val="00D85284"/>
    <w:rsid w:val="00D85332"/>
    <w:rsid w:val="00D85BD1"/>
    <w:rsid w:val="00D85D42"/>
    <w:rsid w:val="00D86082"/>
    <w:rsid w:val="00D861AC"/>
    <w:rsid w:val="00D8628F"/>
    <w:rsid w:val="00D86312"/>
    <w:rsid w:val="00D86533"/>
    <w:rsid w:val="00D868D7"/>
    <w:rsid w:val="00D870E7"/>
    <w:rsid w:val="00D874F1"/>
    <w:rsid w:val="00D87A46"/>
    <w:rsid w:val="00D90192"/>
    <w:rsid w:val="00D9023F"/>
    <w:rsid w:val="00D904D9"/>
    <w:rsid w:val="00D90732"/>
    <w:rsid w:val="00D9075C"/>
    <w:rsid w:val="00D90A18"/>
    <w:rsid w:val="00D90A69"/>
    <w:rsid w:val="00D90EC1"/>
    <w:rsid w:val="00D91025"/>
    <w:rsid w:val="00D911D5"/>
    <w:rsid w:val="00D925B5"/>
    <w:rsid w:val="00D93288"/>
    <w:rsid w:val="00D93AA5"/>
    <w:rsid w:val="00D94282"/>
    <w:rsid w:val="00D9510A"/>
    <w:rsid w:val="00D952C7"/>
    <w:rsid w:val="00D9537C"/>
    <w:rsid w:val="00D95487"/>
    <w:rsid w:val="00D9621B"/>
    <w:rsid w:val="00D963C2"/>
    <w:rsid w:val="00D96E40"/>
    <w:rsid w:val="00D96F96"/>
    <w:rsid w:val="00D979CC"/>
    <w:rsid w:val="00D97C54"/>
    <w:rsid w:val="00D97E3D"/>
    <w:rsid w:val="00DA0130"/>
    <w:rsid w:val="00DA0306"/>
    <w:rsid w:val="00DA0749"/>
    <w:rsid w:val="00DA0EB7"/>
    <w:rsid w:val="00DA1136"/>
    <w:rsid w:val="00DA2057"/>
    <w:rsid w:val="00DA2133"/>
    <w:rsid w:val="00DA236B"/>
    <w:rsid w:val="00DA2AE0"/>
    <w:rsid w:val="00DA2D85"/>
    <w:rsid w:val="00DA37D3"/>
    <w:rsid w:val="00DA3980"/>
    <w:rsid w:val="00DA3E0B"/>
    <w:rsid w:val="00DA55DF"/>
    <w:rsid w:val="00DA5C46"/>
    <w:rsid w:val="00DA641C"/>
    <w:rsid w:val="00DA6968"/>
    <w:rsid w:val="00DA7652"/>
    <w:rsid w:val="00DA7999"/>
    <w:rsid w:val="00DB03FD"/>
    <w:rsid w:val="00DB09D9"/>
    <w:rsid w:val="00DB0A2E"/>
    <w:rsid w:val="00DB0EA7"/>
    <w:rsid w:val="00DB162E"/>
    <w:rsid w:val="00DB21E0"/>
    <w:rsid w:val="00DB311B"/>
    <w:rsid w:val="00DB31DB"/>
    <w:rsid w:val="00DB31FF"/>
    <w:rsid w:val="00DB3BC2"/>
    <w:rsid w:val="00DB3DC7"/>
    <w:rsid w:val="00DB405D"/>
    <w:rsid w:val="00DB492D"/>
    <w:rsid w:val="00DB4D94"/>
    <w:rsid w:val="00DB52BF"/>
    <w:rsid w:val="00DB5E8A"/>
    <w:rsid w:val="00DB63D9"/>
    <w:rsid w:val="00DB6A17"/>
    <w:rsid w:val="00DB6B97"/>
    <w:rsid w:val="00DB7083"/>
    <w:rsid w:val="00DB7168"/>
    <w:rsid w:val="00DB7273"/>
    <w:rsid w:val="00DB735A"/>
    <w:rsid w:val="00DB74E0"/>
    <w:rsid w:val="00DB78DF"/>
    <w:rsid w:val="00DB7B9E"/>
    <w:rsid w:val="00DC00EF"/>
    <w:rsid w:val="00DC0113"/>
    <w:rsid w:val="00DC0CA2"/>
    <w:rsid w:val="00DC0CE7"/>
    <w:rsid w:val="00DC102A"/>
    <w:rsid w:val="00DC1191"/>
    <w:rsid w:val="00DC123A"/>
    <w:rsid w:val="00DC182B"/>
    <w:rsid w:val="00DC19BC"/>
    <w:rsid w:val="00DC2014"/>
    <w:rsid w:val="00DC236A"/>
    <w:rsid w:val="00DC238A"/>
    <w:rsid w:val="00DC2B1D"/>
    <w:rsid w:val="00DC2B47"/>
    <w:rsid w:val="00DC3CCF"/>
    <w:rsid w:val="00DC3CDF"/>
    <w:rsid w:val="00DC400E"/>
    <w:rsid w:val="00DC49C0"/>
    <w:rsid w:val="00DC4A03"/>
    <w:rsid w:val="00DC4AD0"/>
    <w:rsid w:val="00DC4D9B"/>
    <w:rsid w:val="00DC57C8"/>
    <w:rsid w:val="00DC5DBA"/>
    <w:rsid w:val="00DC6749"/>
    <w:rsid w:val="00DC6C2A"/>
    <w:rsid w:val="00DC7013"/>
    <w:rsid w:val="00DC72E6"/>
    <w:rsid w:val="00DD0165"/>
    <w:rsid w:val="00DD016C"/>
    <w:rsid w:val="00DD0177"/>
    <w:rsid w:val="00DD039D"/>
    <w:rsid w:val="00DD040A"/>
    <w:rsid w:val="00DD06CF"/>
    <w:rsid w:val="00DD08FB"/>
    <w:rsid w:val="00DD0F48"/>
    <w:rsid w:val="00DD1056"/>
    <w:rsid w:val="00DD1135"/>
    <w:rsid w:val="00DD122A"/>
    <w:rsid w:val="00DD1857"/>
    <w:rsid w:val="00DD1879"/>
    <w:rsid w:val="00DD20A9"/>
    <w:rsid w:val="00DD2451"/>
    <w:rsid w:val="00DD25AF"/>
    <w:rsid w:val="00DD2697"/>
    <w:rsid w:val="00DD2A58"/>
    <w:rsid w:val="00DD2BF7"/>
    <w:rsid w:val="00DD30B7"/>
    <w:rsid w:val="00DD31F3"/>
    <w:rsid w:val="00DD3916"/>
    <w:rsid w:val="00DD3ABD"/>
    <w:rsid w:val="00DD4054"/>
    <w:rsid w:val="00DD4243"/>
    <w:rsid w:val="00DD44AA"/>
    <w:rsid w:val="00DD4860"/>
    <w:rsid w:val="00DD4A4F"/>
    <w:rsid w:val="00DD4A9D"/>
    <w:rsid w:val="00DD4FF0"/>
    <w:rsid w:val="00DD5B50"/>
    <w:rsid w:val="00DD6019"/>
    <w:rsid w:val="00DD652A"/>
    <w:rsid w:val="00DD7360"/>
    <w:rsid w:val="00DD777E"/>
    <w:rsid w:val="00DD7D96"/>
    <w:rsid w:val="00DD7EE3"/>
    <w:rsid w:val="00DE052A"/>
    <w:rsid w:val="00DE0C06"/>
    <w:rsid w:val="00DE0E2E"/>
    <w:rsid w:val="00DE0F44"/>
    <w:rsid w:val="00DE103F"/>
    <w:rsid w:val="00DE1108"/>
    <w:rsid w:val="00DE1C9C"/>
    <w:rsid w:val="00DE28AB"/>
    <w:rsid w:val="00DE2C1C"/>
    <w:rsid w:val="00DE2C27"/>
    <w:rsid w:val="00DE2F0A"/>
    <w:rsid w:val="00DE30E5"/>
    <w:rsid w:val="00DE38D1"/>
    <w:rsid w:val="00DE3A0C"/>
    <w:rsid w:val="00DE405D"/>
    <w:rsid w:val="00DE4711"/>
    <w:rsid w:val="00DE4749"/>
    <w:rsid w:val="00DE4983"/>
    <w:rsid w:val="00DE56AB"/>
    <w:rsid w:val="00DE5793"/>
    <w:rsid w:val="00DE57C4"/>
    <w:rsid w:val="00DE5E78"/>
    <w:rsid w:val="00DE5F63"/>
    <w:rsid w:val="00DE60FA"/>
    <w:rsid w:val="00DE64D0"/>
    <w:rsid w:val="00DE6573"/>
    <w:rsid w:val="00DE6EFD"/>
    <w:rsid w:val="00DE71A4"/>
    <w:rsid w:val="00DE726C"/>
    <w:rsid w:val="00DE794A"/>
    <w:rsid w:val="00DE794D"/>
    <w:rsid w:val="00DE7E86"/>
    <w:rsid w:val="00DF14D1"/>
    <w:rsid w:val="00DF1671"/>
    <w:rsid w:val="00DF178E"/>
    <w:rsid w:val="00DF180F"/>
    <w:rsid w:val="00DF2DEC"/>
    <w:rsid w:val="00DF2E2C"/>
    <w:rsid w:val="00DF32C8"/>
    <w:rsid w:val="00DF38C3"/>
    <w:rsid w:val="00DF3988"/>
    <w:rsid w:val="00DF39A0"/>
    <w:rsid w:val="00DF490D"/>
    <w:rsid w:val="00DF4C82"/>
    <w:rsid w:val="00DF4FA4"/>
    <w:rsid w:val="00DF50A2"/>
    <w:rsid w:val="00DF52E1"/>
    <w:rsid w:val="00DF542A"/>
    <w:rsid w:val="00DF6506"/>
    <w:rsid w:val="00DF6769"/>
    <w:rsid w:val="00DF6FEA"/>
    <w:rsid w:val="00DF730C"/>
    <w:rsid w:val="00DF743D"/>
    <w:rsid w:val="00DF7524"/>
    <w:rsid w:val="00DF7951"/>
    <w:rsid w:val="00DF7A6B"/>
    <w:rsid w:val="00E00243"/>
    <w:rsid w:val="00E00EDC"/>
    <w:rsid w:val="00E017F9"/>
    <w:rsid w:val="00E02DB6"/>
    <w:rsid w:val="00E02F02"/>
    <w:rsid w:val="00E02F18"/>
    <w:rsid w:val="00E0315F"/>
    <w:rsid w:val="00E032B9"/>
    <w:rsid w:val="00E036CC"/>
    <w:rsid w:val="00E038F4"/>
    <w:rsid w:val="00E03B72"/>
    <w:rsid w:val="00E03CCD"/>
    <w:rsid w:val="00E03CD7"/>
    <w:rsid w:val="00E03D03"/>
    <w:rsid w:val="00E042B1"/>
    <w:rsid w:val="00E04656"/>
    <w:rsid w:val="00E047F1"/>
    <w:rsid w:val="00E04861"/>
    <w:rsid w:val="00E048FA"/>
    <w:rsid w:val="00E04E6A"/>
    <w:rsid w:val="00E04F7D"/>
    <w:rsid w:val="00E0514B"/>
    <w:rsid w:val="00E0676B"/>
    <w:rsid w:val="00E06FBD"/>
    <w:rsid w:val="00E0705D"/>
    <w:rsid w:val="00E07605"/>
    <w:rsid w:val="00E07754"/>
    <w:rsid w:val="00E07C27"/>
    <w:rsid w:val="00E07FF4"/>
    <w:rsid w:val="00E1011A"/>
    <w:rsid w:val="00E101D8"/>
    <w:rsid w:val="00E10204"/>
    <w:rsid w:val="00E1090E"/>
    <w:rsid w:val="00E10F19"/>
    <w:rsid w:val="00E11D48"/>
    <w:rsid w:val="00E11FCF"/>
    <w:rsid w:val="00E121C3"/>
    <w:rsid w:val="00E12859"/>
    <w:rsid w:val="00E1299B"/>
    <w:rsid w:val="00E1356B"/>
    <w:rsid w:val="00E1364E"/>
    <w:rsid w:val="00E142B8"/>
    <w:rsid w:val="00E145E0"/>
    <w:rsid w:val="00E146FE"/>
    <w:rsid w:val="00E14737"/>
    <w:rsid w:val="00E14B9F"/>
    <w:rsid w:val="00E14FAC"/>
    <w:rsid w:val="00E15375"/>
    <w:rsid w:val="00E1568B"/>
    <w:rsid w:val="00E15893"/>
    <w:rsid w:val="00E15DA2"/>
    <w:rsid w:val="00E16122"/>
    <w:rsid w:val="00E16B77"/>
    <w:rsid w:val="00E16C5E"/>
    <w:rsid w:val="00E16D3C"/>
    <w:rsid w:val="00E176F9"/>
    <w:rsid w:val="00E17C2E"/>
    <w:rsid w:val="00E17D7E"/>
    <w:rsid w:val="00E203D6"/>
    <w:rsid w:val="00E208F1"/>
    <w:rsid w:val="00E20AE8"/>
    <w:rsid w:val="00E2119F"/>
    <w:rsid w:val="00E21A59"/>
    <w:rsid w:val="00E22CBA"/>
    <w:rsid w:val="00E22E04"/>
    <w:rsid w:val="00E2391C"/>
    <w:rsid w:val="00E23A1D"/>
    <w:rsid w:val="00E23EFF"/>
    <w:rsid w:val="00E24232"/>
    <w:rsid w:val="00E24483"/>
    <w:rsid w:val="00E245C5"/>
    <w:rsid w:val="00E24675"/>
    <w:rsid w:val="00E24846"/>
    <w:rsid w:val="00E253B6"/>
    <w:rsid w:val="00E25C75"/>
    <w:rsid w:val="00E266C1"/>
    <w:rsid w:val="00E266C9"/>
    <w:rsid w:val="00E26E2D"/>
    <w:rsid w:val="00E27B55"/>
    <w:rsid w:val="00E3007A"/>
    <w:rsid w:val="00E3052C"/>
    <w:rsid w:val="00E3068D"/>
    <w:rsid w:val="00E306E0"/>
    <w:rsid w:val="00E31390"/>
    <w:rsid w:val="00E314A6"/>
    <w:rsid w:val="00E31DF7"/>
    <w:rsid w:val="00E3204F"/>
    <w:rsid w:val="00E328F8"/>
    <w:rsid w:val="00E331C2"/>
    <w:rsid w:val="00E339E5"/>
    <w:rsid w:val="00E33E11"/>
    <w:rsid w:val="00E343B5"/>
    <w:rsid w:val="00E34400"/>
    <w:rsid w:val="00E348BF"/>
    <w:rsid w:val="00E34C7D"/>
    <w:rsid w:val="00E34EA7"/>
    <w:rsid w:val="00E350D3"/>
    <w:rsid w:val="00E352C0"/>
    <w:rsid w:val="00E35A62"/>
    <w:rsid w:val="00E35BA1"/>
    <w:rsid w:val="00E35BC8"/>
    <w:rsid w:val="00E36D56"/>
    <w:rsid w:val="00E372E4"/>
    <w:rsid w:val="00E37661"/>
    <w:rsid w:val="00E378A6"/>
    <w:rsid w:val="00E401C7"/>
    <w:rsid w:val="00E40816"/>
    <w:rsid w:val="00E40A78"/>
    <w:rsid w:val="00E41596"/>
    <w:rsid w:val="00E41808"/>
    <w:rsid w:val="00E418B8"/>
    <w:rsid w:val="00E41F0A"/>
    <w:rsid w:val="00E4203C"/>
    <w:rsid w:val="00E422EE"/>
    <w:rsid w:val="00E424B2"/>
    <w:rsid w:val="00E42E07"/>
    <w:rsid w:val="00E42F7A"/>
    <w:rsid w:val="00E431E8"/>
    <w:rsid w:val="00E43C86"/>
    <w:rsid w:val="00E44175"/>
    <w:rsid w:val="00E441C0"/>
    <w:rsid w:val="00E44B5A"/>
    <w:rsid w:val="00E45330"/>
    <w:rsid w:val="00E45565"/>
    <w:rsid w:val="00E459C8"/>
    <w:rsid w:val="00E45CEC"/>
    <w:rsid w:val="00E464B0"/>
    <w:rsid w:val="00E46D61"/>
    <w:rsid w:val="00E46E87"/>
    <w:rsid w:val="00E47067"/>
    <w:rsid w:val="00E4716C"/>
    <w:rsid w:val="00E471A6"/>
    <w:rsid w:val="00E4766B"/>
    <w:rsid w:val="00E476DB"/>
    <w:rsid w:val="00E47898"/>
    <w:rsid w:val="00E47BB7"/>
    <w:rsid w:val="00E47C10"/>
    <w:rsid w:val="00E503AF"/>
    <w:rsid w:val="00E5058E"/>
    <w:rsid w:val="00E505A4"/>
    <w:rsid w:val="00E507E6"/>
    <w:rsid w:val="00E50F1A"/>
    <w:rsid w:val="00E51F6D"/>
    <w:rsid w:val="00E52CD1"/>
    <w:rsid w:val="00E52F0E"/>
    <w:rsid w:val="00E52F40"/>
    <w:rsid w:val="00E52F69"/>
    <w:rsid w:val="00E533C5"/>
    <w:rsid w:val="00E53953"/>
    <w:rsid w:val="00E53BFA"/>
    <w:rsid w:val="00E54173"/>
    <w:rsid w:val="00E54A2D"/>
    <w:rsid w:val="00E5506A"/>
    <w:rsid w:val="00E55232"/>
    <w:rsid w:val="00E553AE"/>
    <w:rsid w:val="00E555AF"/>
    <w:rsid w:val="00E5565D"/>
    <w:rsid w:val="00E55846"/>
    <w:rsid w:val="00E55B02"/>
    <w:rsid w:val="00E55D4A"/>
    <w:rsid w:val="00E56044"/>
    <w:rsid w:val="00E56A5E"/>
    <w:rsid w:val="00E56DB4"/>
    <w:rsid w:val="00E5735A"/>
    <w:rsid w:val="00E57AD6"/>
    <w:rsid w:val="00E601BA"/>
    <w:rsid w:val="00E6027C"/>
    <w:rsid w:val="00E6078D"/>
    <w:rsid w:val="00E60CBC"/>
    <w:rsid w:val="00E61162"/>
    <w:rsid w:val="00E614CB"/>
    <w:rsid w:val="00E6163C"/>
    <w:rsid w:val="00E62309"/>
    <w:rsid w:val="00E62A51"/>
    <w:rsid w:val="00E62CD0"/>
    <w:rsid w:val="00E62D0E"/>
    <w:rsid w:val="00E62E91"/>
    <w:rsid w:val="00E63440"/>
    <w:rsid w:val="00E634FB"/>
    <w:rsid w:val="00E63583"/>
    <w:rsid w:val="00E6452E"/>
    <w:rsid w:val="00E64676"/>
    <w:rsid w:val="00E65B45"/>
    <w:rsid w:val="00E6612A"/>
    <w:rsid w:val="00E66949"/>
    <w:rsid w:val="00E66A60"/>
    <w:rsid w:val="00E6740D"/>
    <w:rsid w:val="00E67766"/>
    <w:rsid w:val="00E6785E"/>
    <w:rsid w:val="00E67CA0"/>
    <w:rsid w:val="00E7109B"/>
    <w:rsid w:val="00E71741"/>
    <w:rsid w:val="00E722CA"/>
    <w:rsid w:val="00E72ADF"/>
    <w:rsid w:val="00E73196"/>
    <w:rsid w:val="00E734E6"/>
    <w:rsid w:val="00E74216"/>
    <w:rsid w:val="00E7445D"/>
    <w:rsid w:val="00E7449B"/>
    <w:rsid w:val="00E74D86"/>
    <w:rsid w:val="00E74E09"/>
    <w:rsid w:val="00E75075"/>
    <w:rsid w:val="00E753D6"/>
    <w:rsid w:val="00E7653E"/>
    <w:rsid w:val="00E773F3"/>
    <w:rsid w:val="00E77529"/>
    <w:rsid w:val="00E8037E"/>
    <w:rsid w:val="00E80457"/>
    <w:rsid w:val="00E80D41"/>
    <w:rsid w:val="00E81145"/>
    <w:rsid w:val="00E8115D"/>
    <w:rsid w:val="00E818AF"/>
    <w:rsid w:val="00E819C8"/>
    <w:rsid w:val="00E82687"/>
    <w:rsid w:val="00E82C1A"/>
    <w:rsid w:val="00E83542"/>
    <w:rsid w:val="00E84236"/>
    <w:rsid w:val="00E84426"/>
    <w:rsid w:val="00E845D1"/>
    <w:rsid w:val="00E846B9"/>
    <w:rsid w:val="00E84A77"/>
    <w:rsid w:val="00E84E25"/>
    <w:rsid w:val="00E84E6D"/>
    <w:rsid w:val="00E851D0"/>
    <w:rsid w:val="00E857EF"/>
    <w:rsid w:val="00E85896"/>
    <w:rsid w:val="00E85BAE"/>
    <w:rsid w:val="00E85C93"/>
    <w:rsid w:val="00E86B14"/>
    <w:rsid w:val="00E86D36"/>
    <w:rsid w:val="00E87C93"/>
    <w:rsid w:val="00E87D25"/>
    <w:rsid w:val="00E90A8A"/>
    <w:rsid w:val="00E91537"/>
    <w:rsid w:val="00E91653"/>
    <w:rsid w:val="00E9165F"/>
    <w:rsid w:val="00E916B9"/>
    <w:rsid w:val="00E918B0"/>
    <w:rsid w:val="00E91A48"/>
    <w:rsid w:val="00E91FEA"/>
    <w:rsid w:val="00E92091"/>
    <w:rsid w:val="00E9209A"/>
    <w:rsid w:val="00E9216F"/>
    <w:rsid w:val="00E9247C"/>
    <w:rsid w:val="00E929DF"/>
    <w:rsid w:val="00E933AA"/>
    <w:rsid w:val="00E938D0"/>
    <w:rsid w:val="00E93B00"/>
    <w:rsid w:val="00E947B0"/>
    <w:rsid w:val="00E94822"/>
    <w:rsid w:val="00E94BD5"/>
    <w:rsid w:val="00E956C2"/>
    <w:rsid w:val="00E961E1"/>
    <w:rsid w:val="00E9681D"/>
    <w:rsid w:val="00E96A6C"/>
    <w:rsid w:val="00E97B96"/>
    <w:rsid w:val="00E97D62"/>
    <w:rsid w:val="00EA06BD"/>
    <w:rsid w:val="00EA0CDB"/>
    <w:rsid w:val="00EA0D96"/>
    <w:rsid w:val="00EA14EB"/>
    <w:rsid w:val="00EA1861"/>
    <w:rsid w:val="00EA2134"/>
    <w:rsid w:val="00EA2331"/>
    <w:rsid w:val="00EA23BD"/>
    <w:rsid w:val="00EA2BE5"/>
    <w:rsid w:val="00EA2ED9"/>
    <w:rsid w:val="00EA34C3"/>
    <w:rsid w:val="00EA35BF"/>
    <w:rsid w:val="00EA3EB5"/>
    <w:rsid w:val="00EA3FF6"/>
    <w:rsid w:val="00EA4009"/>
    <w:rsid w:val="00EA426A"/>
    <w:rsid w:val="00EA4482"/>
    <w:rsid w:val="00EA4521"/>
    <w:rsid w:val="00EA494E"/>
    <w:rsid w:val="00EA4988"/>
    <w:rsid w:val="00EA4CE3"/>
    <w:rsid w:val="00EA5A9A"/>
    <w:rsid w:val="00EA5E0B"/>
    <w:rsid w:val="00EA5F56"/>
    <w:rsid w:val="00EA67A2"/>
    <w:rsid w:val="00EA6AAA"/>
    <w:rsid w:val="00EA6C8D"/>
    <w:rsid w:val="00EA72A0"/>
    <w:rsid w:val="00EA79FD"/>
    <w:rsid w:val="00EA7BC5"/>
    <w:rsid w:val="00EA7C34"/>
    <w:rsid w:val="00EB0D08"/>
    <w:rsid w:val="00EB0E24"/>
    <w:rsid w:val="00EB13B2"/>
    <w:rsid w:val="00EB17B1"/>
    <w:rsid w:val="00EB18AA"/>
    <w:rsid w:val="00EB1A6D"/>
    <w:rsid w:val="00EB1F52"/>
    <w:rsid w:val="00EB23DC"/>
    <w:rsid w:val="00EB271E"/>
    <w:rsid w:val="00EB2803"/>
    <w:rsid w:val="00EB2EA7"/>
    <w:rsid w:val="00EB382D"/>
    <w:rsid w:val="00EB3956"/>
    <w:rsid w:val="00EB3BE8"/>
    <w:rsid w:val="00EB3EF8"/>
    <w:rsid w:val="00EB432A"/>
    <w:rsid w:val="00EB474B"/>
    <w:rsid w:val="00EB5AF9"/>
    <w:rsid w:val="00EB6159"/>
    <w:rsid w:val="00EB618A"/>
    <w:rsid w:val="00EB692B"/>
    <w:rsid w:val="00EB6988"/>
    <w:rsid w:val="00EB6A54"/>
    <w:rsid w:val="00EB6CB8"/>
    <w:rsid w:val="00EB7271"/>
    <w:rsid w:val="00EB72B6"/>
    <w:rsid w:val="00EB7DA3"/>
    <w:rsid w:val="00EC05A7"/>
    <w:rsid w:val="00EC0709"/>
    <w:rsid w:val="00EC0C0F"/>
    <w:rsid w:val="00EC1141"/>
    <w:rsid w:val="00EC180E"/>
    <w:rsid w:val="00EC1D60"/>
    <w:rsid w:val="00EC2609"/>
    <w:rsid w:val="00EC2C2D"/>
    <w:rsid w:val="00EC34AC"/>
    <w:rsid w:val="00EC3643"/>
    <w:rsid w:val="00EC39E7"/>
    <w:rsid w:val="00EC42DF"/>
    <w:rsid w:val="00EC4ACE"/>
    <w:rsid w:val="00EC4F2F"/>
    <w:rsid w:val="00EC5222"/>
    <w:rsid w:val="00EC5569"/>
    <w:rsid w:val="00EC5F48"/>
    <w:rsid w:val="00EC6BA7"/>
    <w:rsid w:val="00EC6FCC"/>
    <w:rsid w:val="00EC7216"/>
    <w:rsid w:val="00EC74E2"/>
    <w:rsid w:val="00ED16F2"/>
    <w:rsid w:val="00ED19B3"/>
    <w:rsid w:val="00ED1A3F"/>
    <w:rsid w:val="00ED22D4"/>
    <w:rsid w:val="00ED23F4"/>
    <w:rsid w:val="00ED2757"/>
    <w:rsid w:val="00ED29E7"/>
    <w:rsid w:val="00ED3596"/>
    <w:rsid w:val="00ED406A"/>
    <w:rsid w:val="00ED41EA"/>
    <w:rsid w:val="00ED4235"/>
    <w:rsid w:val="00ED4242"/>
    <w:rsid w:val="00ED46D0"/>
    <w:rsid w:val="00ED4E35"/>
    <w:rsid w:val="00ED5391"/>
    <w:rsid w:val="00ED65D3"/>
    <w:rsid w:val="00ED6EAE"/>
    <w:rsid w:val="00ED7AFF"/>
    <w:rsid w:val="00ED7DA3"/>
    <w:rsid w:val="00ED7FD1"/>
    <w:rsid w:val="00EE00DC"/>
    <w:rsid w:val="00EE02C9"/>
    <w:rsid w:val="00EE07A7"/>
    <w:rsid w:val="00EE07BC"/>
    <w:rsid w:val="00EE0C93"/>
    <w:rsid w:val="00EE1868"/>
    <w:rsid w:val="00EE1D8C"/>
    <w:rsid w:val="00EE2279"/>
    <w:rsid w:val="00EE2D23"/>
    <w:rsid w:val="00EE366C"/>
    <w:rsid w:val="00EE36E6"/>
    <w:rsid w:val="00EE38C6"/>
    <w:rsid w:val="00EE38EA"/>
    <w:rsid w:val="00EE3B63"/>
    <w:rsid w:val="00EE3C24"/>
    <w:rsid w:val="00EE3E72"/>
    <w:rsid w:val="00EE42A4"/>
    <w:rsid w:val="00EE470B"/>
    <w:rsid w:val="00EE491B"/>
    <w:rsid w:val="00EE4C5C"/>
    <w:rsid w:val="00EE4D33"/>
    <w:rsid w:val="00EE5235"/>
    <w:rsid w:val="00EE55EA"/>
    <w:rsid w:val="00EE5EEF"/>
    <w:rsid w:val="00EE6215"/>
    <w:rsid w:val="00EE62BE"/>
    <w:rsid w:val="00EE63BC"/>
    <w:rsid w:val="00EE6D0C"/>
    <w:rsid w:val="00EE6F91"/>
    <w:rsid w:val="00EE7188"/>
    <w:rsid w:val="00EE7301"/>
    <w:rsid w:val="00EE7AC4"/>
    <w:rsid w:val="00EE7FA2"/>
    <w:rsid w:val="00EF10DE"/>
    <w:rsid w:val="00EF1195"/>
    <w:rsid w:val="00EF1FC9"/>
    <w:rsid w:val="00EF21A4"/>
    <w:rsid w:val="00EF238F"/>
    <w:rsid w:val="00EF275D"/>
    <w:rsid w:val="00EF2B10"/>
    <w:rsid w:val="00EF3225"/>
    <w:rsid w:val="00EF3346"/>
    <w:rsid w:val="00EF354B"/>
    <w:rsid w:val="00EF3571"/>
    <w:rsid w:val="00EF38D7"/>
    <w:rsid w:val="00EF3E45"/>
    <w:rsid w:val="00EF3EF8"/>
    <w:rsid w:val="00EF463D"/>
    <w:rsid w:val="00EF526A"/>
    <w:rsid w:val="00EF534F"/>
    <w:rsid w:val="00EF54C2"/>
    <w:rsid w:val="00EF55D7"/>
    <w:rsid w:val="00EF56BB"/>
    <w:rsid w:val="00EF6175"/>
    <w:rsid w:val="00EF6833"/>
    <w:rsid w:val="00EF6BCD"/>
    <w:rsid w:val="00EF6D90"/>
    <w:rsid w:val="00EF77FB"/>
    <w:rsid w:val="00EF7AF3"/>
    <w:rsid w:val="00F01722"/>
    <w:rsid w:val="00F0185D"/>
    <w:rsid w:val="00F02492"/>
    <w:rsid w:val="00F03614"/>
    <w:rsid w:val="00F03EFC"/>
    <w:rsid w:val="00F04101"/>
    <w:rsid w:val="00F0417A"/>
    <w:rsid w:val="00F0486E"/>
    <w:rsid w:val="00F048A2"/>
    <w:rsid w:val="00F054E4"/>
    <w:rsid w:val="00F056D3"/>
    <w:rsid w:val="00F05867"/>
    <w:rsid w:val="00F058FF"/>
    <w:rsid w:val="00F05B37"/>
    <w:rsid w:val="00F05B4B"/>
    <w:rsid w:val="00F05EFF"/>
    <w:rsid w:val="00F06F99"/>
    <w:rsid w:val="00F06FED"/>
    <w:rsid w:val="00F06FF6"/>
    <w:rsid w:val="00F0719E"/>
    <w:rsid w:val="00F07217"/>
    <w:rsid w:val="00F074E1"/>
    <w:rsid w:val="00F075F6"/>
    <w:rsid w:val="00F07645"/>
    <w:rsid w:val="00F07779"/>
    <w:rsid w:val="00F07816"/>
    <w:rsid w:val="00F07B76"/>
    <w:rsid w:val="00F07B81"/>
    <w:rsid w:val="00F07E23"/>
    <w:rsid w:val="00F07E88"/>
    <w:rsid w:val="00F10956"/>
    <w:rsid w:val="00F10A43"/>
    <w:rsid w:val="00F10E5C"/>
    <w:rsid w:val="00F10E73"/>
    <w:rsid w:val="00F11136"/>
    <w:rsid w:val="00F11549"/>
    <w:rsid w:val="00F11BD4"/>
    <w:rsid w:val="00F11FF9"/>
    <w:rsid w:val="00F1300D"/>
    <w:rsid w:val="00F1310E"/>
    <w:rsid w:val="00F13781"/>
    <w:rsid w:val="00F1434F"/>
    <w:rsid w:val="00F14445"/>
    <w:rsid w:val="00F14BA4"/>
    <w:rsid w:val="00F14E73"/>
    <w:rsid w:val="00F14E8B"/>
    <w:rsid w:val="00F1516D"/>
    <w:rsid w:val="00F15278"/>
    <w:rsid w:val="00F15288"/>
    <w:rsid w:val="00F1583E"/>
    <w:rsid w:val="00F15AEF"/>
    <w:rsid w:val="00F15B9E"/>
    <w:rsid w:val="00F15E4A"/>
    <w:rsid w:val="00F15E87"/>
    <w:rsid w:val="00F165E6"/>
    <w:rsid w:val="00F16F96"/>
    <w:rsid w:val="00F170A6"/>
    <w:rsid w:val="00F171F5"/>
    <w:rsid w:val="00F1726E"/>
    <w:rsid w:val="00F1760D"/>
    <w:rsid w:val="00F17ACB"/>
    <w:rsid w:val="00F2127D"/>
    <w:rsid w:val="00F21757"/>
    <w:rsid w:val="00F21981"/>
    <w:rsid w:val="00F21ED6"/>
    <w:rsid w:val="00F22664"/>
    <w:rsid w:val="00F23529"/>
    <w:rsid w:val="00F2359B"/>
    <w:rsid w:val="00F23D0B"/>
    <w:rsid w:val="00F23D4C"/>
    <w:rsid w:val="00F24666"/>
    <w:rsid w:val="00F24A8B"/>
    <w:rsid w:val="00F25476"/>
    <w:rsid w:val="00F25965"/>
    <w:rsid w:val="00F25E61"/>
    <w:rsid w:val="00F25F52"/>
    <w:rsid w:val="00F26776"/>
    <w:rsid w:val="00F269B7"/>
    <w:rsid w:val="00F27451"/>
    <w:rsid w:val="00F27671"/>
    <w:rsid w:val="00F27C5C"/>
    <w:rsid w:val="00F30D53"/>
    <w:rsid w:val="00F313DB"/>
    <w:rsid w:val="00F31B0D"/>
    <w:rsid w:val="00F32183"/>
    <w:rsid w:val="00F3224F"/>
    <w:rsid w:val="00F32889"/>
    <w:rsid w:val="00F33237"/>
    <w:rsid w:val="00F334D3"/>
    <w:rsid w:val="00F33ADE"/>
    <w:rsid w:val="00F33C2F"/>
    <w:rsid w:val="00F33D4B"/>
    <w:rsid w:val="00F34A05"/>
    <w:rsid w:val="00F355B2"/>
    <w:rsid w:val="00F35923"/>
    <w:rsid w:val="00F35B01"/>
    <w:rsid w:val="00F35BF0"/>
    <w:rsid w:val="00F35C9A"/>
    <w:rsid w:val="00F35D40"/>
    <w:rsid w:val="00F36293"/>
    <w:rsid w:val="00F363A3"/>
    <w:rsid w:val="00F36A11"/>
    <w:rsid w:val="00F36A91"/>
    <w:rsid w:val="00F36FCB"/>
    <w:rsid w:val="00F371AB"/>
    <w:rsid w:val="00F407FB"/>
    <w:rsid w:val="00F40EDB"/>
    <w:rsid w:val="00F41607"/>
    <w:rsid w:val="00F418DB"/>
    <w:rsid w:val="00F41D42"/>
    <w:rsid w:val="00F4217E"/>
    <w:rsid w:val="00F4275E"/>
    <w:rsid w:val="00F42EBD"/>
    <w:rsid w:val="00F42FD7"/>
    <w:rsid w:val="00F4328B"/>
    <w:rsid w:val="00F434B2"/>
    <w:rsid w:val="00F436BE"/>
    <w:rsid w:val="00F4375E"/>
    <w:rsid w:val="00F4377D"/>
    <w:rsid w:val="00F43817"/>
    <w:rsid w:val="00F43BC7"/>
    <w:rsid w:val="00F43D03"/>
    <w:rsid w:val="00F44933"/>
    <w:rsid w:val="00F44A19"/>
    <w:rsid w:val="00F44AC7"/>
    <w:rsid w:val="00F44DB7"/>
    <w:rsid w:val="00F45618"/>
    <w:rsid w:val="00F45A65"/>
    <w:rsid w:val="00F4614F"/>
    <w:rsid w:val="00F462E1"/>
    <w:rsid w:val="00F4735A"/>
    <w:rsid w:val="00F47A1B"/>
    <w:rsid w:val="00F47A30"/>
    <w:rsid w:val="00F47D57"/>
    <w:rsid w:val="00F50676"/>
    <w:rsid w:val="00F50705"/>
    <w:rsid w:val="00F50ACB"/>
    <w:rsid w:val="00F517CB"/>
    <w:rsid w:val="00F519DC"/>
    <w:rsid w:val="00F51FC5"/>
    <w:rsid w:val="00F52158"/>
    <w:rsid w:val="00F528BF"/>
    <w:rsid w:val="00F52C70"/>
    <w:rsid w:val="00F52D2D"/>
    <w:rsid w:val="00F52D49"/>
    <w:rsid w:val="00F52D65"/>
    <w:rsid w:val="00F52D6C"/>
    <w:rsid w:val="00F53178"/>
    <w:rsid w:val="00F53FD7"/>
    <w:rsid w:val="00F54031"/>
    <w:rsid w:val="00F540FD"/>
    <w:rsid w:val="00F546DD"/>
    <w:rsid w:val="00F54A45"/>
    <w:rsid w:val="00F54B65"/>
    <w:rsid w:val="00F54BDE"/>
    <w:rsid w:val="00F54C33"/>
    <w:rsid w:val="00F5531A"/>
    <w:rsid w:val="00F55752"/>
    <w:rsid w:val="00F557FE"/>
    <w:rsid w:val="00F55B84"/>
    <w:rsid w:val="00F55F6F"/>
    <w:rsid w:val="00F56E19"/>
    <w:rsid w:val="00F57442"/>
    <w:rsid w:val="00F57A90"/>
    <w:rsid w:val="00F57C76"/>
    <w:rsid w:val="00F57DFB"/>
    <w:rsid w:val="00F6056D"/>
    <w:rsid w:val="00F6066A"/>
    <w:rsid w:val="00F60D60"/>
    <w:rsid w:val="00F60EEA"/>
    <w:rsid w:val="00F60F98"/>
    <w:rsid w:val="00F611D4"/>
    <w:rsid w:val="00F613B3"/>
    <w:rsid w:val="00F61590"/>
    <w:rsid w:val="00F6172C"/>
    <w:rsid w:val="00F61BBE"/>
    <w:rsid w:val="00F61C0E"/>
    <w:rsid w:val="00F62D5A"/>
    <w:rsid w:val="00F63326"/>
    <w:rsid w:val="00F63829"/>
    <w:rsid w:val="00F63A75"/>
    <w:rsid w:val="00F6403C"/>
    <w:rsid w:val="00F643C4"/>
    <w:rsid w:val="00F643EC"/>
    <w:rsid w:val="00F64840"/>
    <w:rsid w:val="00F64E9F"/>
    <w:rsid w:val="00F64FEE"/>
    <w:rsid w:val="00F6543F"/>
    <w:rsid w:val="00F657EA"/>
    <w:rsid w:val="00F6596C"/>
    <w:rsid w:val="00F65E1D"/>
    <w:rsid w:val="00F65E42"/>
    <w:rsid w:val="00F66655"/>
    <w:rsid w:val="00F667ED"/>
    <w:rsid w:val="00F66E83"/>
    <w:rsid w:val="00F66EF2"/>
    <w:rsid w:val="00F6714F"/>
    <w:rsid w:val="00F67248"/>
    <w:rsid w:val="00F6743B"/>
    <w:rsid w:val="00F67854"/>
    <w:rsid w:val="00F67D78"/>
    <w:rsid w:val="00F702D2"/>
    <w:rsid w:val="00F708CF"/>
    <w:rsid w:val="00F70A77"/>
    <w:rsid w:val="00F710FD"/>
    <w:rsid w:val="00F71C7F"/>
    <w:rsid w:val="00F725A9"/>
    <w:rsid w:val="00F7288A"/>
    <w:rsid w:val="00F729E8"/>
    <w:rsid w:val="00F73079"/>
    <w:rsid w:val="00F7309A"/>
    <w:rsid w:val="00F73190"/>
    <w:rsid w:val="00F735E6"/>
    <w:rsid w:val="00F73698"/>
    <w:rsid w:val="00F74479"/>
    <w:rsid w:val="00F759DC"/>
    <w:rsid w:val="00F75C2C"/>
    <w:rsid w:val="00F75D7C"/>
    <w:rsid w:val="00F76149"/>
    <w:rsid w:val="00F76C9D"/>
    <w:rsid w:val="00F76DFE"/>
    <w:rsid w:val="00F774C2"/>
    <w:rsid w:val="00F7776C"/>
    <w:rsid w:val="00F778E6"/>
    <w:rsid w:val="00F80038"/>
    <w:rsid w:val="00F8003C"/>
    <w:rsid w:val="00F80041"/>
    <w:rsid w:val="00F80D77"/>
    <w:rsid w:val="00F80E59"/>
    <w:rsid w:val="00F81143"/>
    <w:rsid w:val="00F816B7"/>
    <w:rsid w:val="00F81DBF"/>
    <w:rsid w:val="00F81EBC"/>
    <w:rsid w:val="00F8210A"/>
    <w:rsid w:val="00F8239B"/>
    <w:rsid w:val="00F823A0"/>
    <w:rsid w:val="00F823B8"/>
    <w:rsid w:val="00F82893"/>
    <w:rsid w:val="00F82B5C"/>
    <w:rsid w:val="00F82B97"/>
    <w:rsid w:val="00F82F4F"/>
    <w:rsid w:val="00F8313E"/>
    <w:rsid w:val="00F8333C"/>
    <w:rsid w:val="00F83C2E"/>
    <w:rsid w:val="00F83E0F"/>
    <w:rsid w:val="00F84020"/>
    <w:rsid w:val="00F84794"/>
    <w:rsid w:val="00F84DF5"/>
    <w:rsid w:val="00F852E2"/>
    <w:rsid w:val="00F85590"/>
    <w:rsid w:val="00F85C8F"/>
    <w:rsid w:val="00F85D3D"/>
    <w:rsid w:val="00F8624C"/>
    <w:rsid w:val="00F868B3"/>
    <w:rsid w:val="00F8725E"/>
    <w:rsid w:val="00F876C2"/>
    <w:rsid w:val="00F87ECD"/>
    <w:rsid w:val="00F90107"/>
    <w:rsid w:val="00F905DA"/>
    <w:rsid w:val="00F907A9"/>
    <w:rsid w:val="00F908D3"/>
    <w:rsid w:val="00F909B7"/>
    <w:rsid w:val="00F90F92"/>
    <w:rsid w:val="00F91343"/>
    <w:rsid w:val="00F92611"/>
    <w:rsid w:val="00F934FD"/>
    <w:rsid w:val="00F93FEF"/>
    <w:rsid w:val="00F94034"/>
    <w:rsid w:val="00F942A8"/>
    <w:rsid w:val="00F943A7"/>
    <w:rsid w:val="00F944B7"/>
    <w:rsid w:val="00F94688"/>
    <w:rsid w:val="00F949E2"/>
    <w:rsid w:val="00F94A3B"/>
    <w:rsid w:val="00F94D61"/>
    <w:rsid w:val="00F960C0"/>
    <w:rsid w:val="00F96496"/>
    <w:rsid w:val="00F9652F"/>
    <w:rsid w:val="00F96B95"/>
    <w:rsid w:val="00F972AC"/>
    <w:rsid w:val="00F97483"/>
    <w:rsid w:val="00F97948"/>
    <w:rsid w:val="00F97A62"/>
    <w:rsid w:val="00F97A87"/>
    <w:rsid w:val="00F97AB2"/>
    <w:rsid w:val="00F97D30"/>
    <w:rsid w:val="00FA0307"/>
    <w:rsid w:val="00FA093D"/>
    <w:rsid w:val="00FA0F80"/>
    <w:rsid w:val="00FA1418"/>
    <w:rsid w:val="00FA1851"/>
    <w:rsid w:val="00FA1CA1"/>
    <w:rsid w:val="00FA227D"/>
    <w:rsid w:val="00FA24FD"/>
    <w:rsid w:val="00FA26AB"/>
    <w:rsid w:val="00FA2C5C"/>
    <w:rsid w:val="00FA2D0E"/>
    <w:rsid w:val="00FA35D8"/>
    <w:rsid w:val="00FA3D64"/>
    <w:rsid w:val="00FA41F1"/>
    <w:rsid w:val="00FA440B"/>
    <w:rsid w:val="00FA44CC"/>
    <w:rsid w:val="00FA4C5B"/>
    <w:rsid w:val="00FA562C"/>
    <w:rsid w:val="00FA58E0"/>
    <w:rsid w:val="00FA5B5C"/>
    <w:rsid w:val="00FA5F5C"/>
    <w:rsid w:val="00FA71B9"/>
    <w:rsid w:val="00FA743F"/>
    <w:rsid w:val="00FA7B2E"/>
    <w:rsid w:val="00FA7B70"/>
    <w:rsid w:val="00FA7B78"/>
    <w:rsid w:val="00FA7DD4"/>
    <w:rsid w:val="00FA7FDA"/>
    <w:rsid w:val="00FA7FDB"/>
    <w:rsid w:val="00FB036D"/>
    <w:rsid w:val="00FB0DD4"/>
    <w:rsid w:val="00FB0E02"/>
    <w:rsid w:val="00FB0E5E"/>
    <w:rsid w:val="00FB0F3B"/>
    <w:rsid w:val="00FB1018"/>
    <w:rsid w:val="00FB12D3"/>
    <w:rsid w:val="00FB19C1"/>
    <w:rsid w:val="00FB1C07"/>
    <w:rsid w:val="00FB2E29"/>
    <w:rsid w:val="00FB2E68"/>
    <w:rsid w:val="00FB2EA2"/>
    <w:rsid w:val="00FB2F27"/>
    <w:rsid w:val="00FB2F52"/>
    <w:rsid w:val="00FB39C5"/>
    <w:rsid w:val="00FB4970"/>
    <w:rsid w:val="00FB4B0C"/>
    <w:rsid w:val="00FB4F04"/>
    <w:rsid w:val="00FB528A"/>
    <w:rsid w:val="00FB53C3"/>
    <w:rsid w:val="00FB54D4"/>
    <w:rsid w:val="00FB5645"/>
    <w:rsid w:val="00FB56C8"/>
    <w:rsid w:val="00FB5BBE"/>
    <w:rsid w:val="00FB5C9B"/>
    <w:rsid w:val="00FB60D7"/>
    <w:rsid w:val="00FB6182"/>
    <w:rsid w:val="00FB687D"/>
    <w:rsid w:val="00FB6A32"/>
    <w:rsid w:val="00FB6FF8"/>
    <w:rsid w:val="00FC0286"/>
    <w:rsid w:val="00FC158A"/>
    <w:rsid w:val="00FC182D"/>
    <w:rsid w:val="00FC1C95"/>
    <w:rsid w:val="00FC2125"/>
    <w:rsid w:val="00FC27FB"/>
    <w:rsid w:val="00FC2A75"/>
    <w:rsid w:val="00FC2B74"/>
    <w:rsid w:val="00FC329C"/>
    <w:rsid w:val="00FC3567"/>
    <w:rsid w:val="00FC3D32"/>
    <w:rsid w:val="00FC43F3"/>
    <w:rsid w:val="00FC43F4"/>
    <w:rsid w:val="00FC5648"/>
    <w:rsid w:val="00FC5987"/>
    <w:rsid w:val="00FC5CE8"/>
    <w:rsid w:val="00FC609F"/>
    <w:rsid w:val="00FC6EEF"/>
    <w:rsid w:val="00FC7030"/>
    <w:rsid w:val="00FC7157"/>
    <w:rsid w:val="00FC762E"/>
    <w:rsid w:val="00FC7BD4"/>
    <w:rsid w:val="00FC7DB1"/>
    <w:rsid w:val="00FD132D"/>
    <w:rsid w:val="00FD13E2"/>
    <w:rsid w:val="00FD1779"/>
    <w:rsid w:val="00FD1B9A"/>
    <w:rsid w:val="00FD2169"/>
    <w:rsid w:val="00FD24FE"/>
    <w:rsid w:val="00FD2765"/>
    <w:rsid w:val="00FD293F"/>
    <w:rsid w:val="00FD2D1E"/>
    <w:rsid w:val="00FD2D46"/>
    <w:rsid w:val="00FD31FB"/>
    <w:rsid w:val="00FD3449"/>
    <w:rsid w:val="00FD3500"/>
    <w:rsid w:val="00FD3837"/>
    <w:rsid w:val="00FD3BDE"/>
    <w:rsid w:val="00FD3C1F"/>
    <w:rsid w:val="00FD3D8C"/>
    <w:rsid w:val="00FD3E3C"/>
    <w:rsid w:val="00FD3ED6"/>
    <w:rsid w:val="00FD4117"/>
    <w:rsid w:val="00FD4369"/>
    <w:rsid w:val="00FD4868"/>
    <w:rsid w:val="00FD4FCA"/>
    <w:rsid w:val="00FD538A"/>
    <w:rsid w:val="00FD562C"/>
    <w:rsid w:val="00FD5C77"/>
    <w:rsid w:val="00FD69DC"/>
    <w:rsid w:val="00FD7449"/>
    <w:rsid w:val="00FD75F1"/>
    <w:rsid w:val="00FD7857"/>
    <w:rsid w:val="00FD7C60"/>
    <w:rsid w:val="00FE06EA"/>
    <w:rsid w:val="00FE0D6D"/>
    <w:rsid w:val="00FE1167"/>
    <w:rsid w:val="00FE2157"/>
    <w:rsid w:val="00FE22EB"/>
    <w:rsid w:val="00FE2487"/>
    <w:rsid w:val="00FE28EF"/>
    <w:rsid w:val="00FE2963"/>
    <w:rsid w:val="00FE2F57"/>
    <w:rsid w:val="00FE3146"/>
    <w:rsid w:val="00FE38FA"/>
    <w:rsid w:val="00FE4D2B"/>
    <w:rsid w:val="00FE4D7F"/>
    <w:rsid w:val="00FE593C"/>
    <w:rsid w:val="00FE5AD0"/>
    <w:rsid w:val="00FE6212"/>
    <w:rsid w:val="00FE6303"/>
    <w:rsid w:val="00FE7A24"/>
    <w:rsid w:val="00FF0916"/>
    <w:rsid w:val="00FF0C04"/>
    <w:rsid w:val="00FF0C3D"/>
    <w:rsid w:val="00FF0E31"/>
    <w:rsid w:val="00FF0EEB"/>
    <w:rsid w:val="00FF1591"/>
    <w:rsid w:val="00FF1A43"/>
    <w:rsid w:val="00FF2005"/>
    <w:rsid w:val="00FF2068"/>
    <w:rsid w:val="00FF20E7"/>
    <w:rsid w:val="00FF2B77"/>
    <w:rsid w:val="00FF2F8C"/>
    <w:rsid w:val="00FF3430"/>
    <w:rsid w:val="00FF3C29"/>
    <w:rsid w:val="00FF4233"/>
    <w:rsid w:val="00FF4636"/>
    <w:rsid w:val="00FF4C5C"/>
    <w:rsid w:val="00FF5012"/>
    <w:rsid w:val="00FF5174"/>
    <w:rsid w:val="00FF56FF"/>
    <w:rsid w:val="00FF5880"/>
    <w:rsid w:val="00FF5890"/>
    <w:rsid w:val="00FF5A00"/>
    <w:rsid w:val="00FF5DFB"/>
    <w:rsid w:val="00FF62A2"/>
    <w:rsid w:val="00FF62A3"/>
    <w:rsid w:val="00FF62B0"/>
    <w:rsid w:val="00FF62EE"/>
    <w:rsid w:val="00FF6C2A"/>
    <w:rsid w:val="00FF7D70"/>
    <w:rsid w:val="00FF7E77"/>
    <w:rsid w:val="00FF7FB0"/>
    <w:rsid w:val="02E94A7B"/>
    <w:rsid w:val="039551C0"/>
    <w:rsid w:val="03A349CB"/>
    <w:rsid w:val="04D71C7A"/>
    <w:rsid w:val="08523B91"/>
    <w:rsid w:val="0C2F5813"/>
    <w:rsid w:val="0C9B1D39"/>
    <w:rsid w:val="0E3D574F"/>
    <w:rsid w:val="0E6A7CC7"/>
    <w:rsid w:val="11DB4F5D"/>
    <w:rsid w:val="12DD2B8D"/>
    <w:rsid w:val="15F51270"/>
    <w:rsid w:val="16F7159E"/>
    <w:rsid w:val="178273BE"/>
    <w:rsid w:val="17E411B0"/>
    <w:rsid w:val="17E94CA2"/>
    <w:rsid w:val="18561DBE"/>
    <w:rsid w:val="18CF7987"/>
    <w:rsid w:val="1BB11AA8"/>
    <w:rsid w:val="1F6B4971"/>
    <w:rsid w:val="21ED1F48"/>
    <w:rsid w:val="222A3783"/>
    <w:rsid w:val="283A5835"/>
    <w:rsid w:val="2B0740CE"/>
    <w:rsid w:val="2B173AB3"/>
    <w:rsid w:val="2BE07188"/>
    <w:rsid w:val="2C706B10"/>
    <w:rsid w:val="314247AE"/>
    <w:rsid w:val="320E405A"/>
    <w:rsid w:val="340C10F2"/>
    <w:rsid w:val="34992135"/>
    <w:rsid w:val="35375A57"/>
    <w:rsid w:val="354E21F6"/>
    <w:rsid w:val="36E0441C"/>
    <w:rsid w:val="37093954"/>
    <w:rsid w:val="377C43F3"/>
    <w:rsid w:val="3BB42AF1"/>
    <w:rsid w:val="456013E5"/>
    <w:rsid w:val="48D43964"/>
    <w:rsid w:val="4B116E23"/>
    <w:rsid w:val="4F416AB1"/>
    <w:rsid w:val="5120072F"/>
    <w:rsid w:val="52FE6CD1"/>
    <w:rsid w:val="54045F4A"/>
    <w:rsid w:val="56FF2F6A"/>
    <w:rsid w:val="57095E46"/>
    <w:rsid w:val="571D11E7"/>
    <w:rsid w:val="58952221"/>
    <w:rsid w:val="5CE75F69"/>
    <w:rsid w:val="67331C81"/>
    <w:rsid w:val="69EC39D8"/>
    <w:rsid w:val="6B8E2B2F"/>
    <w:rsid w:val="6C0E0E7F"/>
    <w:rsid w:val="6D39487B"/>
    <w:rsid w:val="6DD10AB1"/>
    <w:rsid w:val="7129179F"/>
    <w:rsid w:val="72336F9D"/>
    <w:rsid w:val="72BE40BE"/>
    <w:rsid w:val="733018DB"/>
    <w:rsid w:val="786A0485"/>
    <w:rsid w:val="79C941F6"/>
    <w:rsid w:val="7C0D76EC"/>
    <w:rsid w:val="7FF86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853BD"/>
  <w15:docId w15:val="{314BF50D-5951-4399-B19E-1872F7FA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6B4"/>
    <w:pPr>
      <w:widowControl w:val="0"/>
      <w:jc w:val="both"/>
    </w:pPr>
    <w:rPr>
      <w:rFonts w:cs="Times New Roman"/>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201923"/>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qFormat/>
    <w:rPr>
      <w:b/>
      <w:bCs/>
    </w:rPr>
  </w:style>
  <w:style w:type="character" w:styleId="Strong">
    <w:name w:val="Strong"/>
    <w:basedOn w:val="DefaultParagraphFont"/>
    <w:uiPriority w:val="22"/>
    <w:qFormat/>
    <w:rPr>
      <w:b/>
      <w:bCs/>
    </w:rPr>
  </w:style>
  <w:style w:type="character" w:styleId="Emphasis">
    <w:name w:val="Emphasis"/>
    <w:uiPriority w:val="20"/>
    <w:qFormat/>
    <w:rPr>
      <w:i/>
      <w:iCs/>
    </w:rPr>
  </w:style>
  <w:style w:type="character" w:styleId="LineNumber">
    <w:name w:val="line number"/>
    <w:uiPriority w:val="99"/>
    <w:semiHidden/>
    <w:unhideWhenUsed/>
    <w:qFormat/>
  </w:style>
  <w:style w:type="character" w:styleId="Hyperlink">
    <w:name w:val="Hyperlink"/>
    <w:uiPriority w:val="99"/>
    <w:unhideWhenUsed/>
    <w:qFormat/>
    <w:rPr>
      <w:color w:val="0563C1"/>
      <w:u w:val="single"/>
    </w:rPr>
  </w:style>
  <w:style w:type="character" w:styleId="CommentReference">
    <w:name w:val="annotation reference"/>
    <w:uiPriority w:val="99"/>
    <w:semiHidden/>
    <w:unhideWhenUsed/>
    <w:qFormat/>
    <w:rPr>
      <w:sz w:val="21"/>
      <w:szCs w:val="21"/>
    </w:rPr>
  </w:style>
  <w:style w:type="paragraph" w:customStyle="1" w:styleId="p2">
    <w:name w:val="p2"/>
    <w:basedOn w:val="Normal"/>
    <w:link w:val="p2Char"/>
    <w:qFormat/>
    <w:pPr>
      <w:adjustRightInd w:val="0"/>
      <w:snapToGrid w:val="0"/>
      <w:spacing w:line="480" w:lineRule="auto"/>
      <w:ind w:firstLineChars="200" w:firstLine="420"/>
    </w:pPr>
    <w:rPr>
      <w:rFonts w:ascii="Times New Roman" w:eastAsia="KaiTi_GB2312" w:hAnsi="Times New Roman"/>
      <w:szCs w:val="21"/>
    </w:rPr>
  </w:style>
  <w:style w:type="character" w:customStyle="1" w:styleId="p2Char">
    <w:name w:val="p2 Char"/>
    <w:link w:val="p2"/>
    <w:qFormat/>
    <w:rPr>
      <w:rFonts w:ascii="Times New Roman" w:eastAsia="KaiTi_GB2312" w:hAnsi="Times New Roman" w:cs="Times New Roman"/>
      <w:szCs w:val="21"/>
    </w:rPr>
  </w:style>
  <w:style w:type="character" w:customStyle="1" w:styleId="Heading1Char">
    <w:name w:val="Heading 1 Char"/>
    <w:link w:val="Heading1"/>
    <w:qFormat/>
    <w:rPr>
      <w:b/>
      <w:bCs/>
      <w:kern w:val="44"/>
      <w:sz w:val="44"/>
      <w:szCs w:val="44"/>
    </w:rPr>
  </w:style>
  <w:style w:type="character" w:customStyle="1" w:styleId="fontstyle01">
    <w:name w:val="fontstyle01"/>
    <w:qFormat/>
    <w:rPr>
      <w:rFonts w:ascii="AdvOT596495f2" w:hAnsi="AdvOT596495f2" w:hint="default"/>
      <w:color w:val="000000"/>
      <w:sz w:val="14"/>
      <w:szCs w:val="14"/>
    </w:rPr>
  </w:style>
  <w:style w:type="character" w:customStyle="1" w:styleId="HeaderChar">
    <w:name w:val="Header Char"/>
    <w:link w:val="Header"/>
    <w:uiPriority w:val="99"/>
    <w:qFormat/>
    <w:rPr>
      <w:sz w:val="18"/>
      <w:szCs w:val="18"/>
    </w:rPr>
  </w:style>
  <w:style w:type="character" w:customStyle="1" w:styleId="FooterChar">
    <w:name w:val="Footer Char"/>
    <w:link w:val="Footer"/>
    <w:uiPriority w:val="99"/>
    <w:qFormat/>
    <w:rPr>
      <w:sz w:val="18"/>
      <w:szCs w:val="18"/>
    </w:rPr>
  </w:style>
  <w:style w:type="character" w:customStyle="1" w:styleId="BalloonTextChar">
    <w:name w:val="Balloon Text Char"/>
    <w:link w:val="BalloonText"/>
    <w:uiPriority w:val="99"/>
    <w:semiHidden/>
    <w:qFormat/>
    <w:rPr>
      <w:kern w:val="2"/>
      <w:sz w:val="18"/>
      <w:szCs w:val="18"/>
    </w:rPr>
  </w:style>
  <w:style w:type="character" w:customStyle="1" w:styleId="CommentTextChar">
    <w:name w:val="Comment Text Char"/>
    <w:link w:val="CommentText"/>
    <w:uiPriority w:val="99"/>
    <w:qFormat/>
    <w:rPr>
      <w:kern w:val="2"/>
      <w:sz w:val="21"/>
      <w:szCs w:val="22"/>
    </w:rPr>
  </w:style>
  <w:style w:type="character" w:customStyle="1" w:styleId="CommentSubjectChar">
    <w:name w:val="Comment Subject Char"/>
    <w:link w:val="CommentSubject"/>
    <w:uiPriority w:val="99"/>
    <w:semiHidden/>
    <w:qFormat/>
    <w:rPr>
      <w:b/>
      <w:bCs/>
      <w:kern w:val="2"/>
      <w:sz w:val="21"/>
      <w:szCs w:val="22"/>
    </w:rPr>
  </w:style>
  <w:style w:type="paragraph" w:customStyle="1" w:styleId="Paragraph">
    <w:name w:val="Paragraph"/>
    <w:basedOn w:val="Normal"/>
    <w:qFormat/>
    <w:pPr>
      <w:widowControl/>
      <w:spacing w:before="120"/>
      <w:ind w:firstLine="720"/>
      <w:jc w:val="left"/>
    </w:pPr>
    <w:rPr>
      <w:rFonts w:ascii="Times New Roman" w:eastAsia="Times New Roman" w:hAnsi="Times New Roman"/>
      <w:kern w:val="0"/>
      <w:sz w:val="24"/>
      <w:szCs w:val="24"/>
      <w:lang w:eastAsia="en-US"/>
    </w:rPr>
  </w:style>
  <w:style w:type="paragraph" w:customStyle="1" w:styleId="p1">
    <w:name w:val="p1"/>
    <w:basedOn w:val="Normal"/>
    <w:link w:val="p1Char"/>
    <w:qFormat/>
    <w:pPr>
      <w:widowControl/>
      <w:adjustRightInd w:val="0"/>
      <w:snapToGrid w:val="0"/>
      <w:spacing w:line="480" w:lineRule="auto"/>
    </w:pPr>
    <w:rPr>
      <w:rFonts w:ascii="Times New Roman" w:eastAsia="STKaiti" w:hAnsi="Times New Roman"/>
      <w:szCs w:val="24"/>
    </w:rPr>
  </w:style>
  <w:style w:type="character" w:customStyle="1" w:styleId="p1Char">
    <w:name w:val="p1 Char"/>
    <w:link w:val="p1"/>
    <w:qFormat/>
    <w:rPr>
      <w:rFonts w:ascii="Times New Roman" w:eastAsia="STKaiti" w:hAnsi="Times New Roman"/>
      <w:kern w:val="2"/>
      <w:sz w:val="21"/>
      <w:szCs w:val="24"/>
    </w:rPr>
  </w:style>
  <w:style w:type="paragraph" w:customStyle="1" w:styleId="1">
    <w:name w:val="修订1"/>
    <w:hidden/>
    <w:uiPriority w:val="99"/>
    <w:semiHidden/>
    <w:qFormat/>
    <w:rPr>
      <w:rFonts w:cs="Times New Roman"/>
      <w:kern w:val="2"/>
      <w:sz w:val="21"/>
      <w:szCs w:val="22"/>
    </w:rPr>
  </w:style>
  <w:style w:type="character" w:customStyle="1" w:styleId="fontstyle11">
    <w:name w:val="fontstyle11"/>
    <w:qFormat/>
    <w:rPr>
      <w:rFonts w:ascii="Calibri" w:hAnsi="Calibri" w:cs="Calibri" w:hint="default"/>
      <w:color w:val="000000"/>
      <w:sz w:val="18"/>
      <w:szCs w:val="18"/>
    </w:rPr>
  </w:style>
  <w:style w:type="character" w:customStyle="1" w:styleId="fontstyle21">
    <w:name w:val="fontstyle21"/>
    <w:qFormat/>
    <w:rPr>
      <w:rFonts w:ascii="SymbolMT" w:hAnsi="SymbolMT" w:hint="default"/>
      <w:color w:val="000000"/>
      <w:sz w:val="28"/>
      <w:szCs w:val="28"/>
    </w:rPr>
  </w:style>
  <w:style w:type="paragraph" w:customStyle="1" w:styleId="EndNoteBibliographyTitle">
    <w:name w:val="EndNote Bibliography Title"/>
    <w:basedOn w:val="Normal"/>
    <w:link w:val="EndNoteBibliographyTitleChar"/>
    <w:qFormat/>
    <w:pPr>
      <w:jc w:val="center"/>
    </w:pPr>
    <w:rPr>
      <w:rFonts w:cs="Calibri"/>
      <w:sz w:val="20"/>
    </w:rPr>
  </w:style>
  <w:style w:type="character" w:customStyle="1" w:styleId="EndNoteBibliographyTitleChar">
    <w:name w:val="EndNote Bibliography Title Char"/>
    <w:link w:val="EndNoteBibliographyTitle"/>
    <w:qFormat/>
    <w:rPr>
      <w:rFonts w:cs="Calibri"/>
      <w:kern w:val="2"/>
      <w:szCs w:val="22"/>
    </w:rPr>
  </w:style>
  <w:style w:type="paragraph" w:customStyle="1" w:styleId="EndNoteBibliography">
    <w:name w:val="EndNote Bibliography"/>
    <w:basedOn w:val="Normal"/>
    <w:link w:val="EndNoteBibliographyChar"/>
    <w:qFormat/>
    <w:rPr>
      <w:rFonts w:cs="Calibri"/>
      <w:sz w:val="20"/>
    </w:rPr>
  </w:style>
  <w:style w:type="character" w:customStyle="1" w:styleId="EndNoteBibliographyChar">
    <w:name w:val="EndNote Bibliography Char"/>
    <w:link w:val="EndNoteBibliography"/>
    <w:qFormat/>
    <w:rPr>
      <w:rFonts w:cs="Calibri"/>
      <w:kern w:val="2"/>
      <w:szCs w:val="22"/>
    </w:rPr>
  </w:style>
  <w:style w:type="paragraph" w:customStyle="1" w:styleId="Acknowledgement">
    <w:name w:val="Acknowledgement"/>
    <w:basedOn w:val="Normal"/>
    <w:qFormat/>
    <w:pPr>
      <w:widowControl/>
      <w:spacing w:before="120"/>
      <w:ind w:left="720" w:hanging="720"/>
      <w:jc w:val="left"/>
    </w:pPr>
    <w:rPr>
      <w:rFonts w:ascii="Times New Roman" w:eastAsia="Times New Roman" w:hAnsi="Times New Roman"/>
      <w:kern w:val="0"/>
      <w:sz w:val="24"/>
      <w:szCs w:val="24"/>
      <w:lang w:eastAsia="en-US"/>
    </w:rPr>
  </w:style>
  <w:style w:type="character" w:styleId="PlaceholderText">
    <w:name w:val="Placeholder Text"/>
    <w:basedOn w:val="DefaultParagraphFont"/>
    <w:uiPriority w:val="99"/>
    <w:semiHidden/>
    <w:qFormat/>
    <w:rPr>
      <w:color w:val="808080"/>
    </w:rPr>
  </w:style>
  <w:style w:type="paragraph" w:customStyle="1" w:styleId="RSCF01FootnoteAuthorAddress">
    <w:name w:val="RSC F01 Footnote Author Address"/>
    <w:link w:val="RSCF01FootnoteAuthorAddressChar"/>
    <w:qFormat/>
    <w:pPr>
      <w:framePr w:wrap="auto" w:hAnchor="text" w:y="1"/>
      <w:numPr>
        <w:numId w:val="1"/>
      </w:numPr>
      <w:pBdr>
        <w:top w:val="single" w:sz="12" w:space="1" w:color="A6A6A6" w:themeColor="background1" w:themeShade="A6"/>
      </w:pBdr>
      <w:ind w:left="85" w:hanging="85"/>
      <w:suppressOverlap/>
    </w:pPr>
    <w:rPr>
      <w:rFonts w:asciiTheme="minorHAnsi" w:eastAsiaTheme="minorEastAsia" w:hAnsiTheme="minorHAnsi" w:cs="Times New Roman"/>
      <w:i/>
      <w:w w:val="105"/>
      <w:sz w:val="14"/>
      <w:szCs w:val="14"/>
      <w:lang w:val="en-GB" w:eastAsia="en-US"/>
    </w:rPr>
  </w:style>
  <w:style w:type="character" w:customStyle="1" w:styleId="RSCF01FootnoteAuthorAddressChar">
    <w:name w:val="RSC F01 Footnote Author Address Char"/>
    <w:basedOn w:val="DefaultParagraphFont"/>
    <w:link w:val="RSCF01FootnoteAuthorAddress"/>
    <w:qFormat/>
    <w:rPr>
      <w:rFonts w:asciiTheme="minorHAnsi" w:eastAsiaTheme="minorEastAsia" w:hAnsiTheme="minorHAnsi"/>
      <w:i/>
      <w:w w:val="105"/>
      <w:sz w:val="14"/>
      <w:szCs w:val="14"/>
      <w:lang w:val="en-GB" w:eastAsia="en-US"/>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BATitle">
    <w:name w:val="BA_Title"/>
    <w:basedOn w:val="Normal"/>
    <w:next w:val="Normal"/>
    <w:qFormat/>
    <w:pPr>
      <w:widowControl/>
      <w:spacing w:before="720" w:after="360" w:line="480" w:lineRule="auto"/>
      <w:jc w:val="center"/>
    </w:pPr>
    <w:rPr>
      <w:rFonts w:ascii="Times New Roman" w:eastAsiaTheme="minorEastAsia" w:hAnsi="Times New Roman"/>
      <w:kern w:val="0"/>
      <w:sz w:val="44"/>
      <w:szCs w:val="20"/>
      <w:lang w:eastAsia="en-US"/>
    </w:rPr>
  </w:style>
  <w:style w:type="paragraph" w:customStyle="1" w:styleId="BBAuthorName">
    <w:name w:val="BB_Author_Name"/>
    <w:basedOn w:val="Normal"/>
    <w:next w:val="Normal"/>
    <w:qFormat/>
    <w:pPr>
      <w:widowControl/>
      <w:spacing w:after="240" w:line="480" w:lineRule="auto"/>
      <w:jc w:val="center"/>
    </w:pPr>
    <w:rPr>
      <w:rFonts w:ascii="Times" w:eastAsiaTheme="minorEastAsia" w:hAnsi="Times"/>
      <w:i/>
      <w:kern w:val="0"/>
      <w:sz w:val="24"/>
      <w:szCs w:val="20"/>
      <w:lang w:eastAsia="en-US"/>
    </w:rPr>
  </w:style>
  <w:style w:type="paragraph" w:customStyle="1" w:styleId="BCAuthorAddress">
    <w:name w:val="BC_Author_Address"/>
    <w:basedOn w:val="Normal"/>
    <w:next w:val="Normal"/>
    <w:qFormat/>
    <w:pPr>
      <w:widowControl/>
      <w:spacing w:after="240" w:line="480" w:lineRule="auto"/>
      <w:jc w:val="center"/>
    </w:pPr>
    <w:rPr>
      <w:rFonts w:ascii="Times" w:eastAsiaTheme="minorEastAsia" w:hAnsi="Times"/>
      <w:kern w:val="0"/>
      <w:sz w:val="24"/>
      <w:szCs w:val="20"/>
      <w:lang w:eastAsia="en-US"/>
    </w:rPr>
  </w:style>
  <w:style w:type="paragraph" w:styleId="ListParagraph">
    <w:name w:val="List Paragraph"/>
    <w:basedOn w:val="Normal"/>
    <w:uiPriority w:val="34"/>
    <w:qFormat/>
    <w:pPr>
      <w:ind w:firstLineChars="200" w:firstLine="420"/>
    </w:pPr>
  </w:style>
  <w:style w:type="character" w:customStyle="1" w:styleId="2">
    <w:name w:val="未处理的提及2"/>
    <w:basedOn w:val="DefaultParagraphFont"/>
    <w:uiPriority w:val="99"/>
    <w:semiHidden/>
    <w:unhideWhenUsed/>
    <w:qFormat/>
    <w:rPr>
      <w:color w:val="605E5C"/>
      <w:shd w:val="clear" w:color="auto" w:fill="E1DFDD"/>
    </w:rPr>
  </w:style>
  <w:style w:type="paragraph" w:customStyle="1" w:styleId="Head">
    <w:name w:val="Head"/>
    <w:basedOn w:val="Normal"/>
    <w:qFormat/>
    <w:pPr>
      <w:keepNext/>
      <w:widowControl/>
      <w:spacing w:before="120" w:after="120"/>
      <w:jc w:val="center"/>
      <w:outlineLvl w:val="0"/>
    </w:pPr>
    <w:rPr>
      <w:rFonts w:ascii="Times New Roman" w:eastAsia="Times New Roman" w:hAnsi="Times New Roman"/>
      <w:b/>
      <w:bCs/>
      <w:kern w:val="28"/>
      <w:sz w:val="28"/>
      <w:szCs w:val="28"/>
      <w:lang w:eastAsia="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kern w:val="2"/>
      <w:sz w:val="32"/>
      <w:szCs w:val="32"/>
    </w:rPr>
  </w:style>
  <w:style w:type="paragraph" w:customStyle="1" w:styleId="20">
    <w:name w:val="修订2"/>
    <w:hidden/>
    <w:uiPriority w:val="99"/>
    <w:semiHidden/>
    <w:qFormat/>
    <w:rPr>
      <w:rFonts w:cs="Times New Roman"/>
      <w:kern w:val="2"/>
      <w:sz w:val="21"/>
      <w:szCs w:val="22"/>
    </w:rPr>
  </w:style>
  <w:style w:type="character" w:customStyle="1" w:styleId="3">
    <w:name w:val="未处理的提及3"/>
    <w:basedOn w:val="DefaultParagraphFont"/>
    <w:uiPriority w:val="99"/>
    <w:semiHidden/>
    <w:unhideWhenUsed/>
    <w:qFormat/>
    <w:rPr>
      <w:color w:val="605E5C"/>
      <w:shd w:val="clear" w:color="auto" w:fill="E1DFDD"/>
    </w:rPr>
  </w:style>
  <w:style w:type="paragraph" w:customStyle="1" w:styleId="pf0">
    <w:name w:val="pf0"/>
    <w:basedOn w:val="Normal"/>
    <w:qFormat/>
    <w:pPr>
      <w:widowControl/>
      <w:spacing w:before="100" w:beforeAutospacing="1" w:after="100" w:afterAutospacing="1"/>
      <w:jc w:val="left"/>
    </w:pPr>
    <w:rPr>
      <w:rFonts w:ascii="SimSun" w:hAnsi="SimSun" w:cs="SimSun"/>
      <w:kern w:val="0"/>
      <w:sz w:val="24"/>
      <w:szCs w:val="24"/>
    </w:rPr>
  </w:style>
  <w:style w:type="character" w:customStyle="1" w:styleId="cf01">
    <w:name w:val="cf01"/>
    <w:basedOn w:val="DefaultParagraphFont"/>
    <w:qFormat/>
    <w:rPr>
      <w:rFonts w:ascii="Microsoft YaHei UI" w:eastAsia="Microsoft YaHei UI" w:hAnsi="Microsoft YaHei UI" w:hint="eastAsia"/>
      <w:sz w:val="18"/>
      <w:szCs w:val="18"/>
    </w:rPr>
  </w:style>
  <w:style w:type="character" w:customStyle="1" w:styleId="skip">
    <w:name w:val="skip"/>
    <w:basedOn w:val="DefaultParagraphFont"/>
    <w:qFormat/>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DAbstract">
    <w:name w:val="BD_Abstract"/>
    <w:basedOn w:val="Normal"/>
    <w:next w:val="Normal"/>
    <w:qFormat/>
    <w:pPr>
      <w:widowControl/>
      <w:spacing w:before="360" w:after="360" w:line="480" w:lineRule="auto"/>
    </w:pPr>
    <w:rPr>
      <w:rFonts w:ascii="Times" w:eastAsiaTheme="minorEastAsia" w:hAnsi="Times"/>
      <w:kern w:val="0"/>
      <w:sz w:val="24"/>
      <w:szCs w:val="20"/>
      <w:lang w:eastAsia="en-US"/>
    </w:rPr>
  </w:style>
  <w:style w:type="paragraph" w:customStyle="1" w:styleId="30">
    <w:name w:val="修订3"/>
    <w:hidden/>
    <w:uiPriority w:val="99"/>
    <w:semiHidden/>
    <w:qFormat/>
    <w:rPr>
      <w:rFonts w:cs="Times New Roman"/>
      <w:kern w:val="2"/>
      <w:sz w:val="21"/>
      <w:szCs w:val="22"/>
    </w:rPr>
  </w:style>
  <w:style w:type="paragraph" w:styleId="Revision">
    <w:name w:val="Revision"/>
    <w:hidden/>
    <w:uiPriority w:val="99"/>
    <w:semiHidden/>
    <w:rsid w:val="001F11C5"/>
    <w:rPr>
      <w:rFonts w:cs="Times New Roman"/>
      <w:kern w:val="2"/>
      <w:sz w:val="21"/>
      <w:szCs w:val="22"/>
    </w:rPr>
  </w:style>
  <w:style w:type="character" w:customStyle="1" w:styleId="Heading3Char">
    <w:name w:val="Heading 3 Char"/>
    <w:basedOn w:val="DefaultParagraphFont"/>
    <w:link w:val="Heading3"/>
    <w:uiPriority w:val="9"/>
    <w:semiHidden/>
    <w:rsid w:val="00201923"/>
    <w:rPr>
      <w:rFonts w:cs="Times New Roman"/>
      <w:b/>
      <w:bCs/>
      <w:kern w:val="2"/>
      <w:sz w:val="32"/>
      <w:szCs w:val="32"/>
    </w:rPr>
  </w:style>
  <w:style w:type="character" w:styleId="UnresolvedMention">
    <w:name w:val="Unresolved Mention"/>
    <w:basedOn w:val="DefaultParagraphFont"/>
    <w:uiPriority w:val="99"/>
    <w:semiHidden/>
    <w:unhideWhenUsed/>
    <w:rsid w:val="00D85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846">
      <w:bodyDiv w:val="1"/>
      <w:marLeft w:val="0"/>
      <w:marRight w:val="0"/>
      <w:marTop w:val="0"/>
      <w:marBottom w:val="0"/>
      <w:divBdr>
        <w:top w:val="none" w:sz="0" w:space="0" w:color="auto"/>
        <w:left w:val="none" w:sz="0" w:space="0" w:color="auto"/>
        <w:bottom w:val="none" w:sz="0" w:space="0" w:color="auto"/>
        <w:right w:val="none" w:sz="0" w:space="0" w:color="auto"/>
      </w:divBdr>
    </w:div>
    <w:div w:id="552499349">
      <w:bodyDiv w:val="1"/>
      <w:marLeft w:val="0"/>
      <w:marRight w:val="0"/>
      <w:marTop w:val="0"/>
      <w:marBottom w:val="0"/>
      <w:divBdr>
        <w:top w:val="none" w:sz="0" w:space="0" w:color="auto"/>
        <w:left w:val="none" w:sz="0" w:space="0" w:color="auto"/>
        <w:bottom w:val="none" w:sz="0" w:space="0" w:color="auto"/>
        <w:right w:val="none" w:sz="0" w:space="0" w:color="auto"/>
      </w:divBdr>
      <w:divsChild>
        <w:div w:id="2032602473">
          <w:marLeft w:val="480"/>
          <w:marRight w:val="0"/>
          <w:marTop w:val="0"/>
          <w:marBottom w:val="0"/>
          <w:divBdr>
            <w:top w:val="none" w:sz="0" w:space="0" w:color="auto"/>
            <w:left w:val="none" w:sz="0" w:space="0" w:color="auto"/>
            <w:bottom w:val="none" w:sz="0" w:space="0" w:color="auto"/>
            <w:right w:val="none" w:sz="0" w:space="0" w:color="auto"/>
          </w:divBdr>
        </w:div>
        <w:div w:id="96289737">
          <w:marLeft w:val="480"/>
          <w:marRight w:val="0"/>
          <w:marTop w:val="0"/>
          <w:marBottom w:val="0"/>
          <w:divBdr>
            <w:top w:val="none" w:sz="0" w:space="0" w:color="auto"/>
            <w:left w:val="none" w:sz="0" w:space="0" w:color="auto"/>
            <w:bottom w:val="none" w:sz="0" w:space="0" w:color="auto"/>
            <w:right w:val="none" w:sz="0" w:space="0" w:color="auto"/>
          </w:divBdr>
        </w:div>
        <w:div w:id="44452652">
          <w:marLeft w:val="480"/>
          <w:marRight w:val="0"/>
          <w:marTop w:val="0"/>
          <w:marBottom w:val="0"/>
          <w:divBdr>
            <w:top w:val="none" w:sz="0" w:space="0" w:color="auto"/>
            <w:left w:val="none" w:sz="0" w:space="0" w:color="auto"/>
            <w:bottom w:val="none" w:sz="0" w:space="0" w:color="auto"/>
            <w:right w:val="none" w:sz="0" w:space="0" w:color="auto"/>
          </w:divBdr>
        </w:div>
        <w:div w:id="91359335">
          <w:marLeft w:val="480"/>
          <w:marRight w:val="0"/>
          <w:marTop w:val="0"/>
          <w:marBottom w:val="0"/>
          <w:divBdr>
            <w:top w:val="none" w:sz="0" w:space="0" w:color="auto"/>
            <w:left w:val="none" w:sz="0" w:space="0" w:color="auto"/>
            <w:bottom w:val="none" w:sz="0" w:space="0" w:color="auto"/>
            <w:right w:val="none" w:sz="0" w:space="0" w:color="auto"/>
          </w:divBdr>
        </w:div>
        <w:div w:id="1386220635">
          <w:marLeft w:val="480"/>
          <w:marRight w:val="0"/>
          <w:marTop w:val="0"/>
          <w:marBottom w:val="0"/>
          <w:divBdr>
            <w:top w:val="none" w:sz="0" w:space="0" w:color="auto"/>
            <w:left w:val="none" w:sz="0" w:space="0" w:color="auto"/>
            <w:bottom w:val="none" w:sz="0" w:space="0" w:color="auto"/>
            <w:right w:val="none" w:sz="0" w:space="0" w:color="auto"/>
          </w:divBdr>
        </w:div>
        <w:div w:id="450249712">
          <w:marLeft w:val="480"/>
          <w:marRight w:val="0"/>
          <w:marTop w:val="0"/>
          <w:marBottom w:val="0"/>
          <w:divBdr>
            <w:top w:val="none" w:sz="0" w:space="0" w:color="auto"/>
            <w:left w:val="none" w:sz="0" w:space="0" w:color="auto"/>
            <w:bottom w:val="none" w:sz="0" w:space="0" w:color="auto"/>
            <w:right w:val="none" w:sz="0" w:space="0" w:color="auto"/>
          </w:divBdr>
        </w:div>
        <w:div w:id="1624966699">
          <w:marLeft w:val="480"/>
          <w:marRight w:val="0"/>
          <w:marTop w:val="0"/>
          <w:marBottom w:val="0"/>
          <w:divBdr>
            <w:top w:val="none" w:sz="0" w:space="0" w:color="auto"/>
            <w:left w:val="none" w:sz="0" w:space="0" w:color="auto"/>
            <w:bottom w:val="none" w:sz="0" w:space="0" w:color="auto"/>
            <w:right w:val="none" w:sz="0" w:space="0" w:color="auto"/>
          </w:divBdr>
        </w:div>
        <w:div w:id="748960771">
          <w:marLeft w:val="480"/>
          <w:marRight w:val="0"/>
          <w:marTop w:val="0"/>
          <w:marBottom w:val="0"/>
          <w:divBdr>
            <w:top w:val="none" w:sz="0" w:space="0" w:color="auto"/>
            <w:left w:val="none" w:sz="0" w:space="0" w:color="auto"/>
            <w:bottom w:val="none" w:sz="0" w:space="0" w:color="auto"/>
            <w:right w:val="none" w:sz="0" w:space="0" w:color="auto"/>
          </w:divBdr>
        </w:div>
        <w:div w:id="1500003864">
          <w:marLeft w:val="480"/>
          <w:marRight w:val="0"/>
          <w:marTop w:val="0"/>
          <w:marBottom w:val="0"/>
          <w:divBdr>
            <w:top w:val="none" w:sz="0" w:space="0" w:color="auto"/>
            <w:left w:val="none" w:sz="0" w:space="0" w:color="auto"/>
            <w:bottom w:val="none" w:sz="0" w:space="0" w:color="auto"/>
            <w:right w:val="none" w:sz="0" w:space="0" w:color="auto"/>
          </w:divBdr>
        </w:div>
        <w:div w:id="772092585">
          <w:marLeft w:val="480"/>
          <w:marRight w:val="0"/>
          <w:marTop w:val="0"/>
          <w:marBottom w:val="0"/>
          <w:divBdr>
            <w:top w:val="none" w:sz="0" w:space="0" w:color="auto"/>
            <w:left w:val="none" w:sz="0" w:space="0" w:color="auto"/>
            <w:bottom w:val="none" w:sz="0" w:space="0" w:color="auto"/>
            <w:right w:val="none" w:sz="0" w:space="0" w:color="auto"/>
          </w:divBdr>
        </w:div>
        <w:div w:id="256597028">
          <w:marLeft w:val="480"/>
          <w:marRight w:val="0"/>
          <w:marTop w:val="0"/>
          <w:marBottom w:val="0"/>
          <w:divBdr>
            <w:top w:val="none" w:sz="0" w:space="0" w:color="auto"/>
            <w:left w:val="none" w:sz="0" w:space="0" w:color="auto"/>
            <w:bottom w:val="none" w:sz="0" w:space="0" w:color="auto"/>
            <w:right w:val="none" w:sz="0" w:space="0" w:color="auto"/>
          </w:divBdr>
        </w:div>
        <w:div w:id="2127498697">
          <w:marLeft w:val="480"/>
          <w:marRight w:val="0"/>
          <w:marTop w:val="0"/>
          <w:marBottom w:val="0"/>
          <w:divBdr>
            <w:top w:val="none" w:sz="0" w:space="0" w:color="auto"/>
            <w:left w:val="none" w:sz="0" w:space="0" w:color="auto"/>
            <w:bottom w:val="none" w:sz="0" w:space="0" w:color="auto"/>
            <w:right w:val="none" w:sz="0" w:space="0" w:color="auto"/>
          </w:divBdr>
        </w:div>
        <w:div w:id="1608463939">
          <w:marLeft w:val="480"/>
          <w:marRight w:val="0"/>
          <w:marTop w:val="0"/>
          <w:marBottom w:val="0"/>
          <w:divBdr>
            <w:top w:val="none" w:sz="0" w:space="0" w:color="auto"/>
            <w:left w:val="none" w:sz="0" w:space="0" w:color="auto"/>
            <w:bottom w:val="none" w:sz="0" w:space="0" w:color="auto"/>
            <w:right w:val="none" w:sz="0" w:space="0" w:color="auto"/>
          </w:divBdr>
        </w:div>
        <w:div w:id="1031687327">
          <w:marLeft w:val="480"/>
          <w:marRight w:val="0"/>
          <w:marTop w:val="0"/>
          <w:marBottom w:val="0"/>
          <w:divBdr>
            <w:top w:val="none" w:sz="0" w:space="0" w:color="auto"/>
            <w:left w:val="none" w:sz="0" w:space="0" w:color="auto"/>
            <w:bottom w:val="none" w:sz="0" w:space="0" w:color="auto"/>
            <w:right w:val="none" w:sz="0" w:space="0" w:color="auto"/>
          </w:divBdr>
        </w:div>
        <w:div w:id="97916369">
          <w:marLeft w:val="480"/>
          <w:marRight w:val="0"/>
          <w:marTop w:val="0"/>
          <w:marBottom w:val="0"/>
          <w:divBdr>
            <w:top w:val="none" w:sz="0" w:space="0" w:color="auto"/>
            <w:left w:val="none" w:sz="0" w:space="0" w:color="auto"/>
            <w:bottom w:val="none" w:sz="0" w:space="0" w:color="auto"/>
            <w:right w:val="none" w:sz="0" w:space="0" w:color="auto"/>
          </w:divBdr>
        </w:div>
        <w:div w:id="202332941">
          <w:marLeft w:val="480"/>
          <w:marRight w:val="0"/>
          <w:marTop w:val="0"/>
          <w:marBottom w:val="0"/>
          <w:divBdr>
            <w:top w:val="none" w:sz="0" w:space="0" w:color="auto"/>
            <w:left w:val="none" w:sz="0" w:space="0" w:color="auto"/>
            <w:bottom w:val="none" w:sz="0" w:space="0" w:color="auto"/>
            <w:right w:val="none" w:sz="0" w:space="0" w:color="auto"/>
          </w:divBdr>
        </w:div>
        <w:div w:id="921646812">
          <w:marLeft w:val="480"/>
          <w:marRight w:val="0"/>
          <w:marTop w:val="0"/>
          <w:marBottom w:val="0"/>
          <w:divBdr>
            <w:top w:val="none" w:sz="0" w:space="0" w:color="auto"/>
            <w:left w:val="none" w:sz="0" w:space="0" w:color="auto"/>
            <w:bottom w:val="none" w:sz="0" w:space="0" w:color="auto"/>
            <w:right w:val="none" w:sz="0" w:space="0" w:color="auto"/>
          </w:divBdr>
        </w:div>
        <w:div w:id="563175649">
          <w:marLeft w:val="480"/>
          <w:marRight w:val="0"/>
          <w:marTop w:val="0"/>
          <w:marBottom w:val="0"/>
          <w:divBdr>
            <w:top w:val="none" w:sz="0" w:space="0" w:color="auto"/>
            <w:left w:val="none" w:sz="0" w:space="0" w:color="auto"/>
            <w:bottom w:val="none" w:sz="0" w:space="0" w:color="auto"/>
            <w:right w:val="none" w:sz="0" w:space="0" w:color="auto"/>
          </w:divBdr>
        </w:div>
        <w:div w:id="885333072">
          <w:marLeft w:val="480"/>
          <w:marRight w:val="0"/>
          <w:marTop w:val="0"/>
          <w:marBottom w:val="0"/>
          <w:divBdr>
            <w:top w:val="none" w:sz="0" w:space="0" w:color="auto"/>
            <w:left w:val="none" w:sz="0" w:space="0" w:color="auto"/>
            <w:bottom w:val="none" w:sz="0" w:space="0" w:color="auto"/>
            <w:right w:val="none" w:sz="0" w:space="0" w:color="auto"/>
          </w:divBdr>
        </w:div>
        <w:div w:id="1121608458">
          <w:marLeft w:val="480"/>
          <w:marRight w:val="0"/>
          <w:marTop w:val="0"/>
          <w:marBottom w:val="0"/>
          <w:divBdr>
            <w:top w:val="none" w:sz="0" w:space="0" w:color="auto"/>
            <w:left w:val="none" w:sz="0" w:space="0" w:color="auto"/>
            <w:bottom w:val="none" w:sz="0" w:space="0" w:color="auto"/>
            <w:right w:val="none" w:sz="0" w:space="0" w:color="auto"/>
          </w:divBdr>
        </w:div>
        <w:div w:id="164128811">
          <w:marLeft w:val="480"/>
          <w:marRight w:val="0"/>
          <w:marTop w:val="0"/>
          <w:marBottom w:val="0"/>
          <w:divBdr>
            <w:top w:val="none" w:sz="0" w:space="0" w:color="auto"/>
            <w:left w:val="none" w:sz="0" w:space="0" w:color="auto"/>
            <w:bottom w:val="none" w:sz="0" w:space="0" w:color="auto"/>
            <w:right w:val="none" w:sz="0" w:space="0" w:color="auto"/>
          </w:divBdr>
        </w:div>
        <w:div w:id="1810323789">
          <w:marLeft w:val="480"/>
          <w:marRight w:val="0"/>
          <w:marTop w:val="0"/>
          <w:marBottom w:val="0"/>
          <w:divBdr>
            <w:top w:val="none" w:sz="0" w:space="0" w:color="auto"/>
            <w:left w:val="none" w:sz="0" w:space="0" w:color="auto"/>
            <w:bottom w:val="none" w:sz="0" w:space="0" w:color="auto"/>
            <w:right w:val="none" w:sz="0" w:space="0" w:color="auto"/>
          </w:divBdr>
        </w:div>
        <w:div w:id="2001695555">
          <w:marLeft w:val="480"/>
          <w:marRight w:val="0"/>
          <w:marTop w:val="0"/>
          <w:marBottom w:val="0"/>
          <w:divBdr>
            <w:top w:val="none" w:sz="0" w:space="0" w:color="auto"/>
            <w:left w:val="none" w:sz="0" w:space="0" w:color="auto"/>
            <w:bottom w:val="none" w:sz="0" w:space="0" w:color="auto"/>
            <w:right w:val="none" w:sz="0" w:space="0" w:color="auto"/>
          </w:divBdr>
        </w:div>
        <w:div w:id="2144813025">
          <w:marLeft w:val="480"/>
          <w:marRight w:val="0"/>
          <w:marTop w:val="0"/>
          <w:marBottom w:val="0"/>
          <w:divBdr>
            <w:top w:val="none" w:sz="0" w:space="0" w:color="auto"/>
            <w:left w:val="none" w:sz="0" w:space="0" w:color="auto"/>
            <w:bottom w:val="none" w:sz="0" w:space="0" w:color="auto"/>
            <w:right w:val="none" w:sz="0" w:space="0" w:color="auto"/>
          </w:divBdr>
        </w:div>
        <w:div w:id="622855146">
          <w:marLeft w:val="480"/>
          <w:marRight w:val="0"/>
          <w:marTop w:val="0"/>
          <w:marBottom w:val="0"/>
          <w:divBdr>
            <w:top w:val="none" w:sz="0" w:space="0" w:color="auto"/>
            <w:left w:val="none" w:sz="0" w:space="0" w:color="auto"/>
            <w:bottom w:val="none" w:sz="0" w:space="0" w:color="auto"/>
            <w:right w:val="none" w:sz="0" w:space="0" w:color="auto"/>
          </w:divBdr>
        </w:div>
        <w:div w:id="943922458">
          <w:marLeft w:val="480"/>
          <w:marRight w:val="0"/>
          <w:marTop w:val="0"/>
          <w:marBottom w:val="0"/>
          <w:divBdr>
            <w:top w:val="none" w:sz="0" w:space="0" w:color="auto"/>
            <w:left w:val="none" w:sz="0" w:space="0" w:color="auto"/>
            <w:bottom w:val="none" w:sz="0" w:space="0" w:color="auto"/>
            <w:right w:val="none" w:sz="0" w:space="0" w:color="auto"/>
          </w:divBdr>
        </w:div>
        <w:div w:id="2041121921">
          <w:marLeft w:val="480"/>
          <w:marRight w:val="0"/>
          <w:marTop w:val="0"/>
          <w:marBottom w:val="0"/>
          <w:divBdr>
            <w:top w:val="none" w:sz="0" w:space="0" w:color="auto"/>
            <w:left w:val="none" w:sz="0" w:space="0" w:color="auto"/>
            <w:bottom w:val="none" w:sz="0" w:space="0" w:color="auto"/>
            <w:right w:val="none" w:sz="0" w:space="0" w:color="auto"/>
          </w:divBdr>
        </w:div>
        <w:div w:id="920063467">
          <w:marLeft w:val="480"/>
          <w:marRight w:val="0"/>
          <w:marTop w:val="0"/>
          <w:marBottom w:val="0"/>
          <w:divBdr>
            <w:top w:val="none" w:sz="0" w:space="0" w:color="auto"/>
            <w:left w:val="none" w:sz="0" w:space="0" w:color="auto"/>
            <w:bottom w:val="none" w:sz="0" w:space="0" w:color="auto"/>
            <w:right w:val="none" w:sz="0" w:space="0" w:color="auto"/>
          </w:divBdr>
        </w:div>
        <w:div w:id="232547311">
          <w:marLeft w:val="480"/>
          <w:marRight w:val="0"/>
          <w:marTop w:val="0"/>
          <w:marBottom w:val="0"/>
          <w:divBdr>
            <w:top w:val="none" w:sz="0" w:space="0" w:color="auto"/>
            <w:left w:val="none" w:sz="0" w:space="0" w:color="auto"/>
            <w:bottom w:val="none" w:sz="0" w:space="0" w:color="auto"/>
            <w:right w:val="none" w:sz="0" w:space="0" w:color="auto"/>
          </w:divBdr>
        </w:div>
        <w:div w:id="1828549111">
          <w:marLeft w:val="480"/>
          <w:marRight w:val="0"/>
          <w:marTop w:val="0"/>
          <w:marBottom w:val="0"/>
          <w:divBdr>
            <w:top w:val="none" w:sz="0" w:space="0" w:color="auto"/>
            <w:left w:val="none" w:sz="0" w:space="0" w:color="auto"/>
            <w:bottom w:val="none" w:sz="0" w:space="0" w:color="auto"/>
            <w:right w:val="none" w:sz="0" w:space="0" w:color="auto"/>
          </w:divBdr>
        </w:div>
        <w:div w:id="931620879">
          <w:marLeft w:val="480"/>
          <w:marRight w:val="0"/>
          <w:marTop w:val="0"/>
          <w:marBottom w:val="0"/>
          <w:divBdr>
            <w:top w:val="none" w:sz="0" w:space="0" w:color="auto"/>
            <w:left w:val="none" w:sz="0" w:space="0" w:color="auto"/>
            <w:bottom w:val="none" w:sz="0" w:space="0" w:color="auto"/>
            <w:right w:val="none" w:sz="0" w:space="0" w:color="auto"/>
          </w:divBdr>
        </w:div>
        <w:div w:id="908272146">
          <w:marLeft w:val="480"/>
          <w:marRight w:val="0"/>
          <w:marTop w:val="0"/>
          <w:marBottom w:val="0"/>
          <w:divBdr>
            <w:top w:val="none" w:sz="0" w:space="0" w:color="auto"/>
            <w:left w:val="none" w:sz="0" w:space="0" w:color="auto"/>
            <w:bottom w:val="none" w:sz="0" w:space="0" w:color="auto"/>
            <w:right w:val="none" w:sz="0" w:space="0" w:color="auto"/>
          </w:divBdr>
        </w:div>
        <w:div w:id="828982887">
          <w:marLeft w:val="480"/>
          <w:marRight w:val="0"/>
          <w:marTop w:val="0"/>
          <w:marBottom w:val="0"/>
          <w:divBdr>
            <w:top w:val="none" w:sz="0" w:space="0" w:color="auto"/>
            <w:left w:val="none" w:sz="0" w:space="0" w:color="auto"/>
            <w:bottom w:val="none" w:sz="0" w:space="0" w:color="auto"/>
            <w:right w:val="none" w:sz="0" w:space="0" w:color="auto"/>
          </w:divBdr>
        </w:div>
        <w:div w:id="1890220900">
          <w:marLeft w:val="480"/>
          <w:marRight w:val="0"/>
          <w:marTop w:val="0"/>
          <w:marBottom w:val="0"/>
          <w:divBdr>
            <w:top w:val="none" w:sz="0" w:space="0" w:color="auto"/>
            <w:left w:val="none" w:sz="0" w:space="0" w:color="auto"/>
            <w:bottom w:val="none" w:sz="0" w:space="0" w:color="auto"/>
            <w:right w:val="none" w:sz="0" w:space="0" w:color="auto"/>
          </w:divBdr>
        </w:div>
        <w:div w:id="1387147500">
          <w:marLeft w:val="480"/>
          <w:marRight w:val="0"/>
          <w:marTop w:val="0"/>
          <w:marBottom w:val="0"/>
          <w:divBdr>
            <w:top w:val="none" w:sz="0" w:space="0" w:color="auto"/>
            <w:left w:val="none" w:sz="0" w:space="0" w:color="auto"/>
            <w:bottom w:val="none" w:sz="0" w:space="0" w:color="auto"/>
            <w:right w:val="none" w:sz="0" w:space="0" w:color="auto"/>
          </w:divBdr>
        </w:div>
        <w:div w:id="1857501279">
          <w:marLeft w:val="480"/>
          <w:marRight w:val="0"/>
          <w:marTop w:val="0"/>
          <w:marBottom w:val="0"/>
          <w:divBdr>
            <w:top w:val="none" w:sz="0" w:space="0" w:color="auto"/>
            <w:left w:val="none" w:sz="0" w:space="0" w:color="auto"/>
            <w:bottom w:val="none" w:sz="0" w:space="0" w:color="auto"/>
            <w:right w:val="none" w:sz="0" w:space="0" w:color="auto"/>
          </w:divBdr>
        </w:div>
        <w:div w:id="977955040">
          <w:marLeft w:val="480"/>
          <w:marRight w:val="0"/>
          <w:marTop w:val="0"/>
          <w:marBottom w:val="0"/>
          <w:divBdr>
            <w:top w:val="none" w:sz="0" w:space="0" w:color="auto"/>
            <w:left w:val="none" w:sz="0" w:space="0" w:color="auto"/>
            <w:bottom w:val="none" w:sz="0" w:space="0" w:color="auto"/>
            <w:right w:val="none" w:sz="0" w:space="0" w:color="auto"/>
          </w:divBdr>
        </w:div>
        <w:div w:id="42414413">
          <w:marLeft w:val="480"/>
          <w:marRight w:val="0"/>
          <w:marTop w:val="0"/>
          <w:marBottom w:val="0"/>
          <w:divBdr>
            <w:top w:val="none" w:sz="0" w:space="0" w:color="auto"/>
            <w:left w:val="none" w:sz="0" w:space="0" w:color="auto"/>
            <w:bottom w:val="none" w:sz="0" w:space="0" w:color="auto"/>
            <w:right w:val="none" w:sz="0" w:space="0" w:color="auto"/>
          </w:divBdr>
        </w:div>
        <w:div w:id="1929535234">
          <w:marLeft w:val="480"/>
          <w:marRight w:val="0"/>
          <w:marTop w:val="0"/>
          <w:marBottom w:val="0"/>
          <w:divBdr>
            <w:top w:val="none" w:sz="0" w:space="0" w:color="auto"/>
            <w:left w:val="none" w:sz="0" w:space="0" w:color="auto"/>
            <w:bottom w:val="none" w:sz="0" w:space="0" w:color="auto"/>
            <w:right w:val="none" w:sz="0" w:space="0" w:color="auto"/>
          </w:divBdr>
        </w:div>
        <w:div w:id="1844125568">
          <w:marLeft w:val="480"/>
          <w:marRight w:val="0"/>
          <w:marTop w:val="0"/>
          <w:marBottom w:val="0"/>
          <w:divBdr>
            <w:top w:val="none" w:sz="0" w:space="0" w:color="auto"/>
            <w:left w:val="none" w:sz="0" w:space="0" w:color="auto"/>
            <w:bottom w:val="none" w:sz="0" w:space="0" w:color="auto"/>
            <w:right w:val="none" w:sz="0" w:space="0" w:color="auto"/>
          </w:divBdr>
        </w:div>
        <w:div w:id="94448734">
          <w:marLeft w:val="480"/>
          <w:marRight w:val="0"/>
          <w:marTop w:val="0"/>
          <w:marBottom w:val="0"/>
          <w:divBdr>
            <w:top w:val="none" w:sz="0" w:space="0" w:color="auto"/>
            <w:left w:val="none" w:sz="0" w:space="0" w:color="auto"/>
            <w:bottom w:val="none" w:sz="0" w:space="0" w:color="auto"/>
            <w:right w:val="none" w:sz="0" w:space="0" w:color="auto"/>
          </w:divBdr>
        </w:div>
        <w:div w:id="529607080">
          <w:marLeft w:val="480"/>
          <w:marRight w:val="0"/>
          <w:marTop w:val="0"/>
          <w:marBottom w:val="0"/>
          <w:divBdr>
            <w:top w:val="none" w:sz="0" w:space="0" w:color="auto"/>
            <w:left w:val="none" w:sz="0" w:space="0" w:color="auto"/>
            <w:bottom w:val="none" w:sz="0" w:space="0" w:color="auto"/>
            <w:right w:val="none" w:sz="0" w:space="0" w:color="auto"/>
          </w:divBdr>
        </w:div>
        <w:div w:id="965354278">
          <w:marLeft w:val="480"/>
          <w:marRight w:val="0"/>
          <w:marTop w:val="0"/>
          <w:marBottom w:val="0"/>
          <w:divBdr>
            <w:top w:val="none" w:sz="0" w:space="0" w:color="auto"/>
            <w:left w:val="none" w:sz="0" w:space="0" w:color="auto"/>
            <w:bottom w:val="none" w:sz="0" w:space="0" w:color="auto"/>
            <w:right w:val="none" w:sz="0" w:space="0" w:color="auto"/>
          </w:divBdr>
        </w:div>
        <w:div w:id="226065951">
          <w:marLeft w:val="480"/>
          <w:marRight w:val="0"/>
          <w:marTop w:val="0"/>
          <w:marBottom w:val="0"/>
          <w:divBdr>
            <w:top w:val="none" w:sz="0" w:space="0" w:color="auto"/>
            <w:left w:val="none" w:sz="0" w:space="0" w:color="auto"/>
            <w:bottom w:val="none" w:sz="0" w:space="0" w:color="auto"/>
            <w:right w:val="none" w:sz="0" w:space="0" w:color="auto"/>
          </w:divBdr>
        </w:div>
        <w:div w:id="168565200">
          <w:marLeft w:val="480"/>
          <w:marRight w:val="0"/>
          <w:marTop w:val="0"/>
          <w:marBottom w:val="0"/>
          <w:divBdr>
            <w:top w:val="none" w:sz="0" w:space="0" w:color="auto"/>
            <w:left w:val="none" w:sz="0" w:space="0" w:color="auto"/>
            <w:bottom w:val="none" w:sz="0" w:space="0" w:color="auto"/>
            <w:right w:val="none" w:sz="0" w:space="0" w:color="auto"/>
          </w:divBdr>
        </w:div>
        <w:div w:id="1423526097">
          <w:marLeft w:val="480"/>
          <w:marRight w:val="0"/>
          <w:marTop w:val="0"/>
          <w:marBottom w:val="0"/>
          <w:divBdr>
            <w:top w:val="none" w:sz="0" w:space="0" w:color="auto"/>
            <w:left w:val="none" w:sz="0" w:space="0" w:color="auto"/>
            <w:bottom w:val="none" w:sz="0" w:space="0" w:color="auto"/>
            <w:right w:val="none" w:sz="0" w:space="0" w:color="auto"/>
          </w:divBdr>
        </w:div>
        <w:div w:id="673725691">
          <w:marLeft w:val="480"/>
          <w:marRight w:val="0"/>
          <w:marTop w:val="0"/>
          <w:marBottom w:val="0"/>
          <w:divBdr>
            <w:top w:val="none" w:sz="0" w:space="0" w:color="auto"/>
            <w:left w:val="none" w:sz="0" w:space="0" w:color="auto"/>
            <w:bottom w:val="none" w:sz="0" w:space="0" w:color="auto"/>
            <w:right w:val="none" w:sz="0" w:space="0" w:color="auto"/>
          </w:divBdr>
        </w:div>
        <w:div w:id="1972781645">
          <w:marLeft w:val="480"/>
          <w:marRight w:val="0"/>
          <w:marTop w:val="0"/>
          <w:marBottom w:val="0"/>
          <w:divBdr>
            <w:top w:val="none" w:sz="0" w:space="0" w:color="auto"/>
            <w:left w:val="none" w:sz="0" w:space="0" w:color="auto"/>
            <w:bottom w:val="none" w:sz="0" w:space="0" w:color="auto"/>
            <w:right w:val="none" w:sz="0" w:space="0" w:color="auto"/>
          </w:divBdr>
        </w:div>
        <w:div w:id="360663952">
          <w:marLeft w:val="480"/>
          <w:marRight w:val="0"/>
          <w:marTop w:val="0"/>
          <w:marBottom w:val="0"/>
          <w:divBdr>
            <w:top w:val="none" w:sz="0" w:space="0" w:color="auto"/>
            <w:left w:val="none" w:sz="0" w:space="0" w:color="auto"/>
            <w:bottom w:val="none" w:sz="0" w:space="0" w:color="auto"/>
            <w:right w:val="none" w:sz="0" w:space="0" w:color="auto"/>
          </w:divBdr>
        </w:div>
        <w:div w:id="2001884610">
          <w:marLeft w:val="480"/>
          <w:marRight w:val="0"/>
          <w:marTop w:val="0"/>
          <w:marBottom w:val="0"/>
          <w:divBdr>
            <w:top w:val="none" w:sz="0" w:space="0" w:color="auto"/>
            <w:left w:val="none" w:sz="0" w:space="0" w:color="auto"/>
            <w:bottom w:val="none" w:sz="0" w:space="0" w:color="auto"/>
            <w:right w:val="none" w:sz="0" w:space="0" w:color="auto"/>
          </w:divBdr>
        </w:div>
      </w:divsChild>
    </w:div>
    <w:div w:id="673262920">
      <w:bodyDiv w:val="1"/>
      <w:marLeft w:val="0"/>
      <w:marRight w:val="0"/>
      <w:marTop w:val="0"/>
      <w:marBottom w:val="0"/>
      <w:divBdr>
        <w:top w:val="none" w:sz="0" w:space="0" w:color="auto"/>
        <w:left w:val="none" w:sz="0" w:space="0" w:color="auto"/>
        <w:bottom w:val="none" w:sz="0" w:space="0" w:color="auto"/>
        <w:right w:val="none" w:sz="0" w:space="0" w:color="auto"/>
      </w:divBdr>
      <w:divsChild>
        <w:div w:id="232353460">
          <w:marLeft w:val="640"/>
          <w:marRight w:val="0"/>
          <w:marTop w:val="0"/>
          <w:marBottom w:val="0"/>
          <w:divBdr>
            <w:top w:val="none" w:sz="0" w:space="0" w:color="auto"/>
            <w:left w:val="none" w:sz="0" w:space="0" w:color="auto"/>
            <w:bottom w:val="none" w:sz="0" w:space="0" w:color="auto"/>
            <w:right w:val="none" w:sz="0" w:space="0" w:color="auto"/>
          </w:divBdr>
        </w:div>
        <w:div w:id="402021337">
          <w:marLeft w:val="640"/>
          <w:marRight w:val="0"/>
          <w:marTop w:val="0"/>
          <w:marBottom w:val="0"/>
          <w:divBdr>
            <w:top w:val="none" w:sz="0" w:space="0" w:color="auto"/>
            <w:left w:val="none" w:sz="0" w:space="0" w:color="auto"/>
            <w:bottom w:val="none" w:sz="0" w:space="0" w:color="auto"/>
            <w:right w:val="none" w:sz="0" w:space="0" w:color="auto"/>
          </w:divBdr>
        </w:div>
        <w:div w:id="988704616">
          <w:marLeft w:val="640"/>
          <w:marRight w:val="0"/>
          <w:marTop w:val="0"/>
          <w:marBottom w:val="0"/>
          <w:divBdr>
            <w:top w:val="none" w:sz="0" w:space="0" w:color="auto"/>
            <w:left w:val="none" w:sz="0" w:space="0" w:color="auto"/>
            <w:bottom w:val="none" w:sz="0" w:space="0" w:color="auto"/>
            <w:right w:val="none" w:sz="0" w:space="0" w:color="auto"/>
          </w:divBdr>
        </w:div>
        <w:div w:id="349531720">
          <w:marLeft w:val="640"/>
          <w:marRight w:val="0"/>
          <w:marTop w:val="0"/>
          <w:marBottom w:val="0"/>
          <w:divBdr>
            <w:top w:val="none" w:sz="0" w:space="0" w:color="auto"/>
            <w:left w:val="none" w:sz="0" w:space="0" w:color="auto"/>
            <w:bottom w:val="none" w:sz="0" w:space="0" w:color="auto"/>
            <w:right w:val="none" w:sz="0" w:space="0" w:color="auto"/>
          </w:divBdr>
        </w:div>
        <w:div w:id="1590574405">
          <w:marLeft w:val="640"/>
          <w:marRight w:val="0"/>
          <w:marTop w:val="0"/>
          <w:marBottom w:val="0"/>
          <w:divBdr>
            <w:top w:val="none" w:sz="0" w:space="0" w:color="auto"/>
            <w:left w:val="none" w:sz="0" w:space="0" w:color="auto"/>
            <w:bottom w:val="none" w:sz="0" w:space="0" w:color="auto"/>
            <w:right w:val="none" w:sz="0" w:space="0" w:color="auto"/>
          </w:divBdr>
        </w:div>
        <w:div w:id="309990968">
          <w:marLeft w:val="640"/>
          <w:marRight w:val="0"/>
          <w:marTop w:val="0"/>
          <w:marBottom w:val="0"/>
          <w:divBdr>
            <w:top w:val="none" w:sz="0" w:space="0" w:color="auto"/>
            <w:left w:val="none" w:sz="0" w:space="0" w:color="auto"/>
            <w:bottom w:val="none" w:sz="0" w:space="0" w:color="auto"/>
            <w:right w:val="none" w:sz="0" w:space="0" w:color="auto"/>
          </w:divBdr>
        </w:div>
        <w:div w:id="1654404544">
          <w:marLeft w:val="640"/>
          <w:marRight w:val="0"/>
          <w:marTop w:val="0"/>
          <w:marBottom w:val="0"/>
          <w:divBdr>
            <w:top w:val="none" w:sz="0" w:space="0" w:color="auto"/>
            <w:left w:val="none" w:sz="0" w:space="0" w:color="auto"/>
            <w:bottom w:val="none" w:sz="0" w:space="0" w:color="auto"/>
            <w:right w:val="none" w:sz="0" w:space="0" w:color="auto"/>
          </w:divBdr>
        </w:div>
        <w:div w:id="371996858">
          <w:marLeft w:val="640"/>
          <w:marRight w:val="0"/>
          <w:marTop w:val="0"/>
          <w:marBottom w:val="0"/>
          <w:divBdr>
            <w:top w:val="none" w:sz="0" w:space="0" w:color="auto"/>
            <w:left w:val="none" w:sz="0" w:space="0" w:color="auto"/>
            <w:bottom w:val="none" w:sz="0" w:space="0" w:color="auto"/>
            <w:right w:val="none" w:sz="0" w:space="0" w:color="auto"/>
          </w:divBdr>
        </w:div>
        <w:div w:id="1180120666">
          <w:marLeft w:val="640"/>
          <w:marRight w:val="0"/>
          <w:marTop w:val="0"/>
          <w:marBottom w:val="0"/>
          <w:divBdr>
            <w:top w:val="none" w:sz="0" w:space="0" w:color="auto"/>
            <w:left w:val="none" w:sz="0" w:space="0" w:color="auto"/>
            <w:bottom w:val="none" w:sz="0" w:space="0" w:color="auto"/>
            <w:right w:val="none" w:sz="0" w:space="0" w:color="auto"/>
          </w:divBdr>
        </w:div>
        <w:div w:id="1166283030">
          <w:marLeft w:val="640"/>
          <w:marRight w:val="0"/>
          <w:marTop w:val="0"/>
          <w:marBottom w:val="0"/>
          <w:divBdr>
            <w:top w:val="none" w:sz="0" w:space="0" w:color="auto"/>
            <w:left w:val="none" w:sz="0" w:space="0" w:color="auto"/>
            <w:bottom w:val="none" w:sz="0" w:space="0" w:color="auto"/>
            <w:right w:val="none" w:sz="0" w:space="0" w:color="auto"/>
          </w:divBdr>
        </w:div>
        <w:div w:id="391782391">
          <w:marLeft w:val="640"/>
          <w:marRight w:val="0"/>
          <w:marTop w:val="0"/>
          <w:marBottom w:val="0"/>
          <w:divBdr>
            <w:top w:val="none" w:sz="0" w:space="0" w:color="auto"/>
            <w:left w:val="none" w:sz="0" w:space="0" w:color="auto"/>
            <w:bottom w:val="none" w:sz="0" w:space="0" w:color="auto"/>
            <w:right w:val="none" w:sz="0" w:space="0" w:color="auto"/>
          </w:divBdr>
        </w:div>
        <w:div w:id="1663267953">
          <w:marLeft w:val="640"/>
          <w:marRight w:val="0"/>
          <w:marTop w:val="0"/>
          <w:marBottom w:val="0"/>
          <w:divBdr>
            <w:top w:val="none" w:sz="0" w:space="0" w:color="auto"/>
            <w:left w:val="none" w:sz="0" w:space="0" w:color="auto"/>
            <w:bottom w:val="none" w:sz="0" w:space="0" w:color="auto"/>
            <w:right w:val="none" w:sz="0" w:space="0" w:color="auto"/>
          </w:divBdr>
        </w:div>
        <w:div w:id="910118803">
          <w:marLeft w:val="640"/>
          <w:marRight w:val="0"/>
          <w:marTop w:val="0"/>
          <w:marBottom w:val="0"/>
          <w:divBdr>
            <w:top w:val="none" w:sz="0" w:space="0" w:color="auto"/>
            <w:left w:val="none" w:sz="0" w:space="0" w:color="auto"/>
            <w:bottom w:val="none" w:sz="0" w:space="0" w:color="auto"/>
            <w:right w:val="none" w:sz="0" w:space="0" w:color="auto"/>
          </w:divBdr>
        </w:div>
        <w:div w:id="1494299956">
          <w:marLeft w:val="640"/>
          <w:marRight w:val="0"/>
          <w:marTop w:val="0"/>
          <w:marBottom w:val="0"/>
          <w:divBdr>
            <w:top w:val="none" w:sz="0" w:space="0" w:color="auto"/>
            <w:left w:val="none" w:sz="0" w:space="0" w:color="auto"/>
            <w:bottom w:val="none" w:sz="0" w:space="0" w:color="auto"/>
            <w:right w:val="none" w:sz="0" w:space="0" w:color="auto"/>
          </w:divBdr>
        </w:div>
        <w:div w:id="736169841">
          <w:marLeft w:val="640"/>
          <w:marRight w:val="0"/>
          <w:marTop w:val="0"/>
          <w:marBottom w:val="0"/>
          <w:divBdr>
            <w:top w:val="none" w:sz="0" w:space="0" w:color="auto"/>
            <w:left w:val="none" w:sz="0" w:space="0" w:color="auto"/>
            <w:bottom w:val="none" w:sz="0" w:space="0" w:color="auto"/>
            <w:right w:val="none" w:sz="0" w:space="0" w:color="auto"/>
          </w:divBdr>
        </w:div>
        <w:div w:id="2096046511">
          <w:marLeft w:val="640"/>
          <w:marRight w:val="0"/>
          <w:marTop w:val="0"/>
          <w:marBottom w:val="0"/>
          <w:divBdr>
            <w:top w:val="none" w:sz="0" w:space="0" w:color="auto"/>
            <w:left w:val="none" w:sz="0" w:space="0" w:color="auto"/>
            <w:bottom w:val="none" w:sz="0" w:space="0" w:color="auto"/>
            <w:right w:val="none" w:sz="0" w:space="0" w:color="auto"/>
          </w:divBdr>
        </w:div>
        <w:div w:id="1417439757">
          <w:marLeft w:val="640"/>
          <w:marRight w:val="0"/>
          <w:marTop w:val="0"/>
          <w:marBottom w:val="0"/>
          <w:divBdr>
            <w:top w:val="none" w:sz="0" w:space="0" w:color="auto"/>
            <w:left w:val="none" w:sz="0" w:space="0" w:color="auto"/>
            <w:bottom w:val="none" w:sz="0" w:space="0" w:color="auto"/>
            <w:right w:val="none" w:sz="0" w:space="0" w:color="auto"/>
          </w:divBdr>
        </w:div>
        <w:div w:id="590817683">
          <w:marLeft w:val="640"/>
          <w:marRight w:val="0"/>
          <w:marTop w:val="0"/>
          <w:marBottom w:val="0"/>
          <w:divBdr>
            <w:top w:val="none" w:sz="0" w:space="0" w:color="auto"/>
            <w:left w:val="none" w:sz="0" w:space="0" w:color="auto"/>
            <w:bottom w:val="none" w:sz="0" w:space="0" w:color="auto"/>
            <w:right w:val="none" w:sz="0" w:space="0" w:color="auto"/>
          </w:divBdr>
        </w:div>
        <w:div w:id="2069759614">
          <w:marLeft w:val="640"/>
          <w:marRight w:val="0"/>
          <w:marTop w:val="0"/>
          <w:marBottom w:val="0"/>
          <w:divBdr>
            <w:top w:val="none" w:sz="0" w:space="0" w:color="auto"/>
            <w:left w:val="none" w:sz="0" w:space="0" w:color="auto"/>
            <w:bottom w:val="none" w:sz="0" w:space="0" w:color="auto"/>
            <w:right w:val="none" w:sz="0" w:space="0" w:color="auto"/>
          </w:divBdr>
        </w:div>
        <w:div w:id="312758611">
          <w:marLeft w:val="640"/>
          <w:marRight w:val="0"/>
          <w:marTop w:val="0"/>
          <w:marBottom w:val="0"/>
          <w:divBdr>
            <w:top w:val="none" w:sz="0" w:space="0" w:color="auto"/>
            <w:left w:val="none" w:sz="0" w:space="0" w:color="auto"/>
            <w:bottom w:val="none" w:sz="0" w:space="0" w:color="auto"/>
            <w:right w:val="none" w:sz="0" w:space="0" w:color="auto"/>
          </w:divBdr>
        </w:div>
        <w:div w:id="2105952489">
          <w:marLeft w:val="640"/>
          <w:marRight w:val="0"/>
          <w:marTop w:val="0"/>
          <w:marBottom w:val="0"/>
          <w:divBdr>
            <w:top w:val="none" w:sz="0" w:space="0" w:color="auto"/>
            <w:left w:val="none" w:sz="0" w:space="0" w:color="auto"/>
            <w:bottom w:val="none" w:sz="0" w:space="0" w:color="auto"/>
            <w:right w:val="none" w:sz="0" w:space="0" w:color="auto"/>
          </w:divBdr>
        </w:div>
        <w:div w:id="1017345633">
          <w:marLeft w:val="640"/>
          <w:marRight w:val="0"/>
          <w:marTop w:val="0"/>
          <w:marBottom w:val="0"/>
          <w:divBdr>
            <w:top w:val="none" w:sz="0" w:space="0" w:color="auto"/>
            <w:left w:val="none" w:sz="0" w:space="0" w:color="auto"/>
            <w:bottom w:val="none" w:sz="0" w:space="0" w:color="auto"/>
            <w:right w:val="none" w:sz="0" w:space="0" w:color="auto"/>
          </w:divBdr>
        </w:div>
        <w:div w:id="454101411">
          <w:marLeft w:val="640"/>
          <w:marRight w:val="0"/>
          <w:marTop w:val="0"/>
          <w:marBottom w:val="0"/>
          <w:divBdr>
            <w:top w:val="none" w:sz="0" w:space="0" w:color="auto"/>
            <w:left w:val="none" w:sz="0" w:space="0" w:color="auto"/>
            <w:bottom w:val="none" w:sz="0" w:space="0" w:color="auto"/>
            <w:right w:val="none" w:sz="0" w:space="0" w:color="auto"/>
          </w:divBdr>
        </w:div>
        <w:div w:id="1297294931">
          <w:marLeft w:val="640"/>
          <w:marRight w:val="0"/>
          <w:marTop w:val="0"/>
          <w:marBottom w:val="0"/>
          <w:divBdr>
            <w:top w:val="none" w:sz="0" w:space="0" w:color="auto"/>
            <w:left w:val="none" w:sz="0" w:space="0" w:color="auto"/>
            <w:bottom w:val="none" w:sz="0" w:space="0" w:color="auto"/>
            <w:right w:val="none" w:sz="0" w:space="0" w:color="auto"/>
          </w:divBdr>
        </w:div>
        <w:div w:id="1215197393">
          <w:marLeft w:val="640"/>
          <w:marRight w:val="0"/>
          <w:marTop w:val="0"/>
          <w:marBottom w:val="0"/>
          <w:divBdr>
            <w:top w:val="none" w:sz="0" w:space="0" w:color="auto"/>
            <w:left w:val="none" w:sz="0" w:space="0" w:color="auto"/>
            <w:bottom w:val="none" w:sz="0" w:space="0" w:color="auto"/>
            <w:right w:val="none" w:sz="0" w:space="0" w:color="auto"/>
          </w:divBdr>
        </w:div>
        <w:div w:id="435292520">
          <w:marLeft w:val="640"/>
          <w:marRight w:val="0"/>
          <w:marTop w:val="0"/>
          <w:marBottom w:val="0"/>
          <w:divBdr>
            <w:top w:val="none" w:sz="0" w:space="0" w:color="auto"/>
            <w:left w:val="none" w:sz="0" w:space="0" w:color="auto"/>
            <w:bottom w:val="none" w:sz="0" w:space="0" w:color="auto"/>
            <w:right w:val="none" w:sz="0" w:space="0" w:color="auto"/>
          </w:divBdr>
        </w:div>
        <w:div w:id="1909613971">
          <w:marLeft w:val="640"/>
          <w:marRight w:val="0"/>
          <w:marTop w:val="0"/>
          <w:marBottom w:val="0"/>
          <w:divBdr>
            <w:top w:val="none" w:sz="0" w:space="0" w:color="auto"/>
            <w:left w:val="none" w:sz="0" w:space="0" w:color="auto"/>
            <w:bottom w:val="none" w:sz="0" w:space="0" w:color="auto"/>
            <w:right w:val="none" w:sz="0" w:space="0" w:color="auto"/>
          </w:divBdr>
        </w:div>
        <w:div w:id="1863474478">
          <w:marLeft w:val="640"/>
          <w:marRight w:val="0"/>
          <w:marTop w:val="0"/>
          <w:marBottom w:val="0"/>
          <w:divBdr>
            <w:top w:val="none" w:sz="0" w:space="0" w:color="auto"/>
            <w:left w:val="none" w:sz="0" w:space="0" w:color="auto"/>
            <w:bottom w:val="none" w:sz="0" w:space="0" w:color="auto"/>
            <w:right w:val="none" w:sz="0" w:space="0" w:color="auto"/>
          </w:divBdr>
        </w:div>
        <w:div w:id="1445923164">
          <w:marLeft w:val="640"/>
          <w:marRight w:val="0"/>
          <w:marTop w:val="0"/>
          <w:marBottom w:val="0"/>
          <w:divBdr>
            <w:top w:val="none" w:sz="0" w:space="0" w:color="auto"/>
            <w:left w:val="none" w:sz="0" w:space="0" w:color="auto"/>
            <w:bottom w:val="none" w:sz="0" w:space="0" w:color="auto"/>
            <w:right w:val="none" w:sz="0" w:space="0" w:color="auto"/>
          </w:divBdr>
        </w:div>
        <w:div w:id="321087807">
          <w:marLeft w:val="640"/>
          <w:marRight w:val="0"/>
          <w:marTop w:val="0"/>
          <w:marBottom w:val="0"/>
          <w:divBdr>
            <w:top w:val="none" w:sz="0" w:space="0" w:color="auto"/>
            <w:left w:val="none" w:sz="0" w:space="0" w:color="auto"/>
            <w:bottom w:val="none" w:sz="0" w:space="0" w:color="auto"/>
            <w:right w:val="none" w:sz="0" w:space="0" w:color="auto"/>
          </w:divBdr>
        </w:div>
        <w:div w:id="1324776048">
          <w:marLeft w:val="640"/>
          <w:marRight w:val="0"/>
          <w:marTop w:val="0"/>
          <w:marBottom w:val="0"/>
          <w:divBdr>
            <w:top w:val="none" w:sz="0" w:space="0" w:color="auto"/>
            <w:left w:val="none" w:sz="0" w:space="0" w:color="auto"/>
            <w:bottom w:val="none" w:sz="0" w:space="0" w:color="auto"/>
            <w:right w:val="none" w:sz="0" w:space="0" w:color="auto"/>
          </w:divBdr>
        </w:div>
        <w:div w:id="986712388">
          <w:marLeft w:val="640"/>
          <w:marRight w:val="0"/>
          <w:marTop w:val="0"/>
          <w:marBottom w:val="0"/>
          <w:divBdr>
            <w:top w:val="none" w:sz="0" w:space="0" w:color="auto"/>
            <w:left w:val="none" w:sz="0" w:space="0" w:color="auto"/>
            <w:bottom w:val="none" w:sz="0" w:space="0" w:color="auto"/>
            <w:right w:val="none" w:sz="0" w:space="0" w:color="auto"/>
          </w:divBdr>
        </w:div>
        <w:div w:id="27728968">
          <w:marLeft w:val="640"/>
          <w:marRight w:val="0"/>
          <w:marTop w:val="0"/>
          <w:marBottom w:val="0"/>
          <w:divBdr>
            <w:top w:val="none" w:sz="0" w:space="0" w:color="auto"/>
            <w:left w:val="none" w:sz="0" w:space="0" w:color="auto"/>
            <w:bottom w:val="none" w:sz="0" w:space="0" w:color="auto"/>
            <w:right w:val="none" w:sz="0" w:space="0" w:color="auto"/>
          </w:divBdr>
        </w:div>
        <w:div w:id="2021472013">
          <w:marLeft w:val="640"/>
          <w:marRight w:val="0"/>
          <w:marTop w:val="0"/>
          <w:marBottom w:val="0"/>
          <w:divBdr>
            <w:top w:val="none" w:sz="0" w:space="0" w:color="auto"/>
            <w:left w:val="none" w:sz="0" w:space="0" w:color="auto"/>
            <w:bottom w:val="none" w:sz="0" w:space="0" w:color="auto"/>
            <w:right w:val="none" w:sz="0" w:space="0" w:color="auto"/>
          </w:divBdr>
        </w:div>
        <w:div w:id="2047025193">
          <w:marLeft w:val="640"/>
          <w:marRight w:val="0"/>
          <w:marTop w:val="0"/>
          <w:marBottom w:val="0"/>
          <w:divBdr>
            <w:top w:val="none" w:sz="0" w:space="0" w:color="auto"/>
            <w:left w:val="none" w:sz="0" w:space="0" w:color="auto"/>
            <w:bottom w:val="none" w:sz="0" w:space="0" w:color="auto"/>
            <w:right w:val="none" w:sz="0" w:space="0" w:color="auto"/>
          </w:divBdr>
        </w:div>
        <w:div w:id="1300067607">
          <w:marLeft w:val="640"/>
          <w:marRight w:val="0"/>
          <w:marTop w:val="0"/>
          <w:marBottom w:val="0"/>
          <w:divBdr>
            <w:top w:val="none" w:sz="0" w:space="0" w:color="auto"/>
            <w:left w:val="none" w:sz="0" w:space="0" w:color="auto"/>
            <w:bottom w:val="none" w:sz="0" w:space="0" w:color="auto"/>
            <w:right w:val="none" w:sz="0" w:space="0" w:color="auto"/>
          </w:divBdr>
        </w:div>
        <w:div w:id="401173530">
          <w:marLeft w:val="640"/>
          <w:marRight w:val="0"/>
          <w:marTop w:val="0"/>
          <w:marBottom w:val="0"/>
          <w:divBdr>
            <w:top w:val="none" w:sz="0" w:space="0" w:color="auto"/>
            <w:left w:val="none" w:sz="0" w:space="0" w:color="auto"/>
            <w:bottom w:val="none" w:sz="0" w:space="0" w:color="auto"/>
            <w:right w:val="none" w:sz="0" w:space="0" w:color="auto"/>
          </w:divBdr>
        </w:div>
        <w:div w:id="1338847298">
          <w:marLeft w:val="640"/>
          <w:marRight w:val="0"/>
          <w:marTop w:val="0"/>
          <w:marBottom w:val="0"/>
          <w:divBdr>
            <w:top w:val="none" w:sz="0" w:space="0" w:color="auto"/>
            <w:left w:val="none" w:sz="0" w:space="0" w:color="auto"/>
            <w:bottom w:val="none" w:sz="0" w:space="0" w:color="auto"/>
            <w:right w:val="none" w:sz="0" w:space="0" w:color="auto"/>
          </w:divBdr>
        </w:div>
        <w:div w:id="1696230402">
          <w:marLeft w:val="640"/>
          <w:marRight w:val="0"/>
          <w:marTop w:val="0"/>
          <w:marBottom w:val="0"/>
          <w:divBdr>
            <w:top w:val="none" w:sz="0" w:space="0" w:color="auto"/>
            <w:left w:val="none" w:sz="0" w:space="0" w:color="auto"/>
            <w:bottom w:val="none" w:sz="0" w:space="0" w:color="auto"/>
            <w:right w:val="none" w:sz="0" w:space="0" w:color="auto"/>
          </w:divBdr>
        </w:div>
        <w:div w:id="831530234">
          <w:marLeft w:val="640"/>
          <w:marRight w:val="0"/>
          <w:marTop w:val="0"/>
          <w:marBottom w:val="0"/>
          <w:divBdr>
            <w:top w:val="none" w:sz="0" w:space="0" w:color="auto"/>
            <w:left w:val="none" w:sz="0" w:space="0" w:color="auto"/>
            <w:bottom w:val="none" w:sz="0" w:space="0" w:color="auto"/>
            <w:right w:val="none" w:sz="0" w:space="0" w:color="auto"/>
          </w:divBdr>
        </w:div>
        <w:div w:id="714620969">
          <w:marLeft w:val="640"/>
          <w:marRight w:val="0"/>
          <w:marTop w:val="0"/>
          <w:marBottom w:val="0"/>
          <w:divBdr>
            <w:top w:val="none" w:sz="0" w:space="0" w:color="auto"/>
            <w:left w:val="none" w:sz="0" w:space="0" w:color="auto"/>
            <w:bottom w:val="none" w:sz="0" w:space="0" w:color="auto"/>
            <w:right w:val="none" w:sz="0" w:space="0" w:color="auto"/>
          </w:divBdr>
        </w:div>
        <w:div w:id="1988631269">
          <w:marLeft w:val="640"/>
          <w:marRight w:val="0"/>
          <w:marTop w:val="0"/>
          <w:marBottom w:val="0"/>
          <w:divBdr>
            <w:top w:val="none" w:sz="0" w:space="0" w:color="auto"/>
            <w:left w:val="none" w:sz="0" w:space="0" w:color="auto"/>
            <w:bottom w:val="none" w:sz="0" w:space="0" w:color="auto"/>
            <w:right w:val="none" w:sz="0" w:space="0" w:color="auto"/>
          </w:divBdr>
        </w:div>
        <w:div w:id="1090391615">
          <w:marLeft w:val="640"/>
          <w:marRight w:val="0"/>
          <w:marTop w:val="0"/>
          <w:marBottom w:val="0"/>
          <w:divBdr>
            <w:top w:val="none" w:sz="0" w:space="0" w:color="auto"/>
            <w:left w:val="none" w:sz="0" w:space="0" w:color="auto"/>
            <w:bottom w:val="none" w:sz="0" w:space="0" w:color="auto"/>
            <w:right w:val="none" w:sz="0" w:space="0" w:color="auto"/>
          </w:divBdr>
        </w:div>
        <w:div w:id="437217057">
          <w:marLeft w:val="640"/>
          <w:marRight w:val="0"/>
          <w:marTop w:val="0"/>
          <w:marBottom w:val="0"/>
          <w:divBdr>
            <w:top w:val="none" w:sz="0" w:space="0" w:color="auto"/>
            <w:left w:val="none" w:sz="0" w:space="0" w:color="auto"/>
            <w:bottom w:val="none" w:sz="0" w:space="0" w:color="auto"/>
            <w:right w:val="none" w:sz="0" w:space="0" w:color="auto"/>
          </w:divBdr>
        </w:div>
        <w:div w:id="2012175336">
          <w:marLeft w:val="640"/>
          <w:marRight w:val="0"/>
          <w:marTop w:val="0"/>
          <w:marBottom w:val="0"/>
          <w:divBdr>
            <w:top w:val="none" w:sz="0" w:space="0" w:color="auto"/>
            <w:left w:val="none" w:sz="0" w:space="0" w:color="auto"/>
            <w:bottom w:val="none" w:sz="0" w:space="0" w:color="auto"/>
            <w:right w:val="none" w:sz="0" w:space="0" w:color="auto"/>
          </w:divBdr>
        </w:div>
        <w:div w:id="1740862827">
          <w:marLeft w:val="640"/>
          <w:marRight w:val="0"/>
          <w:marTop w:val="0"/>
          <w:marBottom w:val="0"/>
          <w:divBdr>
            <w:top w:val="none" w:sz="0" w:space="0" w:color="auto"/>
            <w:left w:val="none" w:sz="0" w:space="0" w:color="auto"/>
            <w:bottom w:val="none" w:sz="0" w:space="0" w:color="auto"/>
            <w:right w:val="none" w:sz="0" w:space="0" w:color="auto"/>
          </w:divBdr>
        </w:div>
        <w:div w:id="1123770601">
          <w:marLeft w:val="640"/>
          <w:marRight w:val="0"/>
          <w:marTop w:val="0"/>
          <w:marBottom w:val="0"/>
          <w:divBdr>
            <w:top w:val="none" w:sz="0" w:space="0" w:color="auto"/>
            <w:left w:val="none" w:sz="0" w:space="0" w:color="auto"/>
            <w:bottom w:val="none" w:sz="0" w:space="0" w:color="auto"/>
            <w:right w:val="none" w:sz="0" w:space="0" w:color="auto"/>
          </w:divBdr>
        </w:div>
        <w:div w:id="1853640282">
          <w:marLeft w:val="640"/>
          <w:marRight w:val="0"/>
          <w:marTop w:val="0"/>
          <w:marBottom w:val="0"/>
          <w:divBdr>
            <w:top w:val="none" w:sz="0" w:space="0" w:color="auto"/>
            <w:left w:val="none" w:sz="0" w:space="0" w:color="auto"/>
            <w:bottom w:val="none" w:sz="0" w:space="0" w:color="auto"/>
            <w:right w:val="none" w:sz="0" w:space="0" w:color="auto"/>
          </w:divBdr>
        </w:div>
        <w:div w:id="1639992975">
          <w:marLeft w:val="640"/>
          <w:marRight w:val="0"/>
          <w:marTop w:val="0"/>
          <w:marBottom w:val="0"/>
          <w:divBdr>
            <w:top w:val="none" w:sz="0" w:space="0" w:color="auto"/>
            <w:left w:val="none" w:sz="0" w:space="0" w:color="auto"/>
            <w:bottom w:val="none" w:sz="0" w:space="0" w:color="auto"/>
            <w:right w:val="none" w:sz="0" w:space="0" w:color="auto"/>
          </w:divBdr>
        </w:div>
        <w:div w:id="1562136017">
          <w:marLeft w:val="640"/>
          <w:marRight w:val="0"/>
          <w:marTop w:val="0"/>
          <w:marBottom w:val="0"/>
          <w:divBdr>
            <w:top w:val="none" w:sz="0" w:space="0" w:color="auto"/>
            <w:left w:val="none" w:sz="0" w:space="0" w:color="auto"/>
            <w:bottom w:val="none" w:sz="0" w:space="0" w:color="auto"/>
            <w:right w:val="none" w:sz="0" w:space="0" w:color="auto"/>
          </w:divBdr>
        </w:div>
        <w:div w:id="1867477729">
          <w:marLeft w:val="640"/>
          <w:marRight w:val="0"/>
          <w:marTop w:val="0"/>
          <w:marBottom w:val="0"/>
          <w:divBdr>
            <w:top w:val="none" w:sz="0" w:space="0" w:color="auto"/>
            <w:left w:val="none" w:sz="0" w:space="0" w:color="auto"/>
            <w:bottom w:val="none" w:sz="0" w:space="0" w:color="auto"/>
            <w:right w:val="none" w:sz="0" w:space="0" w:color="auto"/>
          </w:divBdr>
        </w:div>
        <w:div w:id="1428234851">
          <w:marLeft w:val="640"/>
          <w:marRight w:val="0"/>
          <w:marTop w:val="0"/>
          <w:marBottom w:val="0"/>
          <w:divBdr>
            <w:top w:val="none" w:sz="0" w:space="0" w:color="auto"/>
            <w:left w:val="none" w:sz="0" w:space="0" w:color="auto"/>
            <w:bottom w:val="none" w:sz="0" w:space="0" w:color="auto"/>
            <w:right w:val="none" w:sz="0" w:space="0" w:color="auto"/>
          </w:divBdr>
        </w:div>
        <w:div w:id="989017334">
          <w:marLeft w:val="640"/>
          <w:marRight w:val="0"/>
          <w:marTop w:val="0"/>
          <w:marBottom w:val="0"/>
          <w:divBdr>
            <w:top w:val="none" w:sz="0" w:space="0" w:color="auto"/>
            <w:left w:val="none" w:sz="0" w:space="0" w:color="auto"/>
            <w:bottom w:val="none" w:sz="0" w:space="0" w:color="auto"/>
            <w:right w:val="none" w:sz="0" w:space="0" w:color="auto"/>
          </w:divBdr>
        </w:div>
        <w:div w:id="1179395218">
          <w:marLeft w:val="640"/>
          <w:marRight w:val="0"/>
          <w:marTop w:val="0"/>
          <w:marBottom w:val="0"/>
          <w:divBdr>
            <w:top w:val="none" w:sz="0" w:space="0" w:color="auto"/>
            <w:left w:val="none" w:sz="0" w:space="0" w:color="auto"/>
            <w:bottom w:val="none" w:sz="0" w:space="0" w:color="auto"/>
            <w:right w:val="none" w:sz="0" w:space="0" w:color="auto"/>
          </w:divBdr>
        </w:div>
        <w:div w:id="452601956">
          <w:marLeft w:val="640"/>
          <w:marRight w:val="0"/>
          <w:marTop w:val="0"/>
          <w:marBottom w:val="0"/>
          <w:divBdr>
            <w:top w:val="none" w:sz="0" w:space="0" w:color="auto"/>
            <w:left w:val="none" w:sz="0" w:space="0" w:color="auto"/>
            <w:bottom w:val="none" w:sz="0" w:space="0" w:color="auto"/>
            <w:right w:val="none" w:sz="0" w:space="0" w:color="auto"/>
          </w:divBdr>
        </w:div>
        <w:div w:id="684670870">
          <w:marLeft w:val="640"/>
          <w:marRight w:val="0"/>
          <w:marTop w:val="0"/>
          <w:marBottom w:val="0"/>
          <w:divBdr>
            <w:top w:val="none" w:sz="0" w:space="0" w:color="auto"/>
            <w:left w:val="none" w:sz="0" w:space="0" w:color="auto"/>
            <w:bottom w:val="none" w:sz="0" w:space="0" w:color="auto"/>
            <w:right w:val="none" w:sz="0" w:space="0" w:color="auto"/>
          </w:divBdr>
        </w:div>
        <w:div w:id="122846551">
          <w:marLeft w:val="640"/>
          <w:marRight w:val="0"/>
          <w:marTop w:val="0"/>
          <w:marBottom w:val="0"/>
          <w:divBdr>
            <w:top w:val="none" w:sz="0" w:space="0" w:color="auto"/>
            <w:left w:val="none" w:sz="0" w:space="0" w:color="auto"/>
            <w:bottom w:val="none" w:sz="0" w:space="0" w:color="auto"/>
            <w:right w:val="none" w:sz="0" w:space="0" w:color="auto"/>
          </w:divBdr>
        </w:div>
      </w:divsChild>
    </w:div>
    <w:div w:id="724066914">
      <w:bodyDiv w:val="1"/>
      <w:marLeft w:val="0"/>
      <w:marRight w:val="0"/>
      <w:marTop w:val="0"/>
      <w:marBottom w:val="0"/>
      <w:divBdr>
        <w:top w:val="none" w:sz="0" w:space="0" w:color="auto"/>
        <w:left w:val="none" w:sz="0" w:space="0" w:color="auto"/>
        <w:bottom w:val="none" w:sz="0" w:space="0" w:color="auto"/>
        <w:right w:val="none" w:sz="0" w:space="0" w:color="auto"/>
      </w:divBdr>
      <w:divsChild>
        <w:div w:id="805971557">
          <w:marLeft w:val="640"/>
          <w:marRight w:val="0"/>
          <w:marTop w:val="0"/>
          <w:marBottom w:val="0"/>
          <w:divBdr>
            <w:top w:val="none" w:sz="0" w:space="0" w:color="auto"/>
            <w:left w:val="none" w:sz="0" w:space="0" w:color="auto"/>
            <w:bottom w:val="none" w:sz="0" w:space="0" w:color="auto"/>
            <w:right w:val="none" w:sz="0" w:space="0" w:color="auto"/>
          </w:divBdr>
        </w:div>
        <w:div w:id="351225705">
          <w:marLeft w:val="640"/>
          <w:marRight w:val="0"/>
          <w:marTop w:val="0"/>
          <w:marBottom w:val="0"/>
          <w:divBdr>
            <w:top w:val="none" w:sz="0" w:space="0" w:color="auto"/>
            <w:left w:val="none" w:sz="0" w:space="0" w:color="auto"/>
            <w:bottom w:val="none" w:sz="0" w:space="0" w:color="auto"/>
            <w:right w:val="none" w:sz="0" w:space="0" w:color="auto"/>
          </w:divBdr>
        </w:div>
        <w:div w:id="597522396">
          <w:marLeft w:val="640"/>
          <w:marRight w:val="0"/>
          <w:marTop w:val="0"/>
          <w:marBottom w:val="0"/>
          <w:divBdr>
            <w:top w:val="none" w:sz="0" w:space="0" w:color="auto"/>
            <w:left w:val="none" w:sz="0" w:space="0" w:color="auto"/>
            <w:bottom w:val="none" w:sz="0" w:space="0" w:color="auto"/>
            <w:right w:val="none" w:sz="0" w:space="0" w:color="auto"/>
          </w:divBdr>
        </w:div>
        <w:div w:id="1431701055">
          <w:marLeft w:val="640"/>
          <w:marRight w:val="0"/>
          <w:marTop w:val="0"/>
          <w:marBottom w:val="0"/>
          <w:divBdr>
            <w:top w:val="none" w:sz="0" w:space="0" w:color="auto"/>
            <w:left w:val="none" w:sz="0" w:space="0" w:color="auto"/>
            <w:bottom w:val="none" w:sz="0" w:space="0" w:color="auto"/>
            <w:right w:val="none" w:sz="0" w:space="0" w:color="auto"/>
          </w:divBdr>
        </w:div>
        <w:div w:id="720708568">
          <w:marLeft w:val="640"/>
          <w:marRight w:val="0"/>
          <w:marTop w:val="0"/>
          <w:marBottom w:val="0"/>
          <w:divBdr>
            <w:top w:val="none" w:sz="0" w:space="0" w:color="auto"/>
            <w:left w:val="none" w:sz="0" w:space="0" w:color="auto"/>
            <w:bottom w:val="none" w:sz="0" w:space="0" w:color="auto"/>
            <w:right w:val="none" w:sz="0" w:space="0" w:color="auto"/>
          </w:divBdr>
        </w:div>
        <w:div w:id="472675413">
          <w:marLeft w:val="640"/>
          <w:marRight w:val="0"/>
          <w:marTop w:val="0"/>
          <w:marBottom w:val="0"/>
          <w:divBdr>
            <w:top w:val="none" w:sz="0" w:space="0" w:color="auto"/>
            <w:left w:val="none" w:sz="0" w:space="0" w:color="auto"/>
            <w:bottom w:val="none" w:sz="0" w:space="0" w:color="auto"/>
            <w:right w:val="none" w:sz="0" w:space="0" w:color="auto"/>
          </w:divBdr>
        </w:div>
        <w:div w:id="246579183">
          <w:marLeft w:val="640"/>
          <w:marRight w:val="0"/>
          <w:marTop w:val="0"/>
          <w:marBottom w:val="0"/>
          <w:divBdr>
            <w:top w:val="none" w:sz="0" w:space="0" w:color="auto"/>
            <w:left w:val="none" w:sz="0" w:space="0" w:color="auto"/>
            <w:bottom w:val="none" w:sz="0" w:space="0" w:color="auto"/>
            <w:right w:val="none" w:sz="0" w:space="0" w:color="auto"/>
          </w:divBdr>
        </w:div>
        <w:div w:id="421294809">
          <w:marLeft w:val="640"/>
          <w:marRight w:val="0"/>
          <w:marTop w:val="0"/>
          <w:marBottom w:val="0"/>
          <w:divBdr>
            <w:top w:val="none" w:sz="0" w:space="0" w:color="auto"/>
            <w:left w:val="none" w:sz="0" w:space="0" w:color="auto"/>
            <w:bottom w:val="none" w:sz="0" w:space="0" w:color="auto"/>
            <w:right w:val="none" w:sz="0" w:space="0" w:color="auto"/>
          </w:divBdr>
        </w:div>
        <w:div w:id="412122881">
          <w:marLeft w:val="640"/>
          <w:marRight w:val="0"/>
          <w:marTop w:val="0"/>
          <w:marBottom w:val="0"/>
          <w:divBdr>
            <w:top w:val="none" w:sz="0" w:space="0" w:color="auto"/>
            <w:left w:val="none" w:sz="0" w:space="0" w:color="auto"/>
            <w:bottom w:val="none" w:sz="0" w:space="0" w:color="auto"/>
            <w:right w:val="none" w:sz="0" w:space="0" w:color="auto"/>
          </w:divBdr>
        </w:div>
        <w:div w:id="1932005276">
          <w:marLeft w:val="640"/>
          <w:marRight w:val="0"/>
          <w:marTop w:val="0"/>
          <w:marBottom w:val="0"/>
          <w:divBdr>
            <w:top w:val="none" w:sz="0" w:space="0" w:color="auto"/>
            <w:left w:val="none" w:sz="0" w:space="0" w:color="auto"/>
            <w:bottom w:val="none" w:sz="0" w:space="0" w:color="auto"/>
            <w:right w:val="none" w:sz="0" w:space="0" w:color="auto"/>
          </w:divBdr>
        </w:div>
        <w:div w:id="1353264329">
          <w:marLeft w:val="640"/>
          <w:marRight w:val="0"/>
          <w:marTop w:val="0"/>
          <w:marBottom w:val="0"/>
          <w:divBdr>
            <w:top w:val="none" w:sz="0" w:space="0" w:color="auto"/>
            <w:left w:val="none" w:sz="0" w:space="0" w:color="auto"/>
            <w:bottom w:val="none" w:sz="0" w:space="0" w:color="auto"/>
            <w:right w:val="none" w:sz="0" w:space="0" w:color="auto"/>
          </w:divBdr>
        </w:div>
        <w:div w:id="770666468">
          <w:marLeft w:val="640"/>
          <w:marRight w:val="0"/>
          <w:marTop w:val="0"/>
          <w:marBottom w:val="0"/>
          <w:divBdr>
            <w:top w:val="none" w:sz="0" w:space="0" w:color="auto"/>
            <w:left w:val="none" w:sz="0" w:space="0" w:color="auto"/>
            <w:bottom w:val="none" w:sz="0" w:space="0" w:color="auto"/>
            <w:right w:val="none" w:sz="0" w:space="0" w:color="auto"/>
          </w:divBdr>
        </w:div>
        <w:div w:id="852231094">
          <w:marLeft w:val="640"/>
          <w:marRight w:val="0"/>
          <w:marTop w:val="0"/>
          <w:marBottom w:val="0"/>
          <w:divBdr>
            <w:top w:val="none" w:sz="0" w:space="0" w:color="auto"/>
            <w:left w:val="none" w:sz="0" w:space="0" w:color="auto"/>
            <w:bottom w:val="none" w:sz="0" w:space="0" w:color="auto"/>
            <w:right w:val="none" w:sz="0" w:space="0" w:color="auto"/>
          </w:divBdr>
        </w:div>
        <w:div w:id="1456097814">
          <w:marLeft w:val="640"/>
          <w:marRight w:val="0"/>
          <w:marTop w:val="0"/>
          <w:marBottom w:val="0"/>
          <w:divBdr>
            <w:top w:val="none" w:sz="0" w:space="0" w:color="auto"/>
            <w:left w:val="none" w:sz="0" w:space="0" w:color="auto"/>
            <w:bottom w:val="none" w:sz="0" w:space="0" w:color="auto"/>
            <w:right w:val="none" w:sz="0" w:space="0" w:color="auto"/>
          </w:divBdr>
        </w:div>
        <w:div w:id="1163551611">
          <w:marLeft w:val="640"/>
          <w:marRight w:val="0"/>
          <w:marTop w:val="0"/>
          <w:marBottom w:val="0"/>
          <w:divBdr>
            <w:top w:val="none" w:sz="0" w:space="0" w:color="auto"/>
            <w:left w:val="none" w:sz="0" w:space="0" w:color="auto"/>
            <w:bottom w:val="none" w:sz="0" w:space="0" w:color="auto"/>
            <w:right w:val="none" w:sz="0" w:space="0" w:color="auto"/>
          </w:divBdr>
        </w:div>
        <w:div w:id="276758569">
          <w:marLeft w:val="640"/>
          <w:marRight w:val="0"/>
          <w:marTop w:val="0"/>
          <w:marBottom w:val="0"/>
          <w:divBdr>
            <w:top w:val="none" w:sz="0" w:space="0" w:color="auto"/>
            <w:left w:val="none" w:sz="0" w:space="0" w:color="auto"/>
            <w:bottom w:val="none" w:sz="0" w:space="0" w:color="auto"/>
            <w:right w:val="none" w:sz="0" w:space="0" w:color="auto"/>
          </w:divBdr>
        </w:div>
        <w:div w:id="920336954">
          <w:marLeft w:val="640"/>
          <w:marRight w:val="0"/>
          <w:marTop w:val="0"/>
          <w:marBottom w:val="0"/>
          <w:divBdr>
            <w:top w:val="none" w:sz="0" w:space="0" w:color="auto"/>
            <w:left w:val="none" w:sz="0" w:space="0" w:color="auto"/>
            <w:bottom w:val="none" w:sz="0" w:space="0" w:color="auto"/>
            <w:right w:val="none" w:sz="0" w:space="0" w:color="auto"/>
          </w:divBdr>
        </w:div>
        <w:div w:id="1409574937">
          <w:marLeft w:val="640"/>
          <w:marRight w:val="0"/>
          <w:marTop w:val="0"/>
          <w:marBottom w:val="0"/>
          <w:divBdr>
            <w:top w:val="none" w:sz="0" w:space="0" w:color="auto"/>
            <w:left w:val="none" w:sz="0" w:space="0" w:color="auto"/>
            <w:bottom w:val="none" w:sz="0" w:space="0" w:color="auto"/>
            <w:right w:val="none" w:sz="0" w:space="0" w:color="auto"/>
          </w:divBdr>
        </w:div>
        <w:div w:id="731268171">
          <w:marLeft w:val="640"/>
          <w:marRight w:val="0"/>
          <w:marTop w:val="0"/>
          <w:marBottom w:val="0"/>
          <w:divBdr>
            <w:top w:val="none" w:sz="0" w:space="0" w:color="auto"/>
            <w:left w:val="none" w:sz="0" w:space="0" w:color="auto"/>
            <w:bottom w:val="none" w:sz="0" w:space="0" w:color="auto"/>
            <w:right w:val="none" w:sz="0" w:space="0" w:color="auto"/>
          </w:divBdr>
        </w:div>
        <w:div w:id="444807327">
          <w:marLeft w:val="640"/>
          <w:marRight w:val="0"/>
          <w:marTop w:val="0"/>
          <w:marBottom w:val="0"/>
          <w:divBdr>
            <w:top w:val="none" w:sz="0" w:space="0" w:color="auto"/>
            <w:left w:val="none" w:sz="0" w:space="0" w:color="auto"/>
            <w:bottom w:val="none" w:sz="0" w:space="0" w:color="auto"/>
            <w:right w:val="none" w:sz="0" w:space="0" w:color="auto"/>
          </w:divBdr>
        </w:div>
        <w:div w:id="1440179410">
          <w:marLeft w:val="640"/>
          <w:marRight w:val="0"/>
          <w:marTop w:val="0"/>
          <w:marBottom w:val="0"/>
          <w:divBdr>
            <w:top w:val="none" w:sz="0" w:space="0" w:color="auto"/>
            <w:left w:val="none" w:sz="0" w:space="0" w:color="auto"/>
            <w:bottom w:val="none" w:sz="0" w:space="0" w:color="auto"/>
            <w:right w:val="none" w:sz="0" w:space="0" w:color="auto"/>
          </w:divBdr>
        </w:div>
        <w:div w:id="1987512104">
          <w:marLeft w:val="640"/>
          <w:marRight w:val="0"/>
          <w:marTop w:val="0"/>
          <w:marBottom w:val="0"/>
          <w:divBdr>
            <w:top w:val="none" w:sz="0" w:space="0" w:color="auto"/>
            <w:left w:val="none" w:sz="0" w:space="0" w:color="auto"/>
            <w:bottom w:val="none" w:sz="0" w:space="0" w:color="auto"/>
            <w:right w:val="none" w:sz="0" w:space="0" w:color="auto"/>
          </w:divBdr>
        </w:div>
        <w:div w:id="372537298">
          <w:marLeft w:val="640"/>
          <w:marRight w:val="0"/>
          <w:marTop w:val="0"/>
          <w:marBottom w:val="0"/>
          <w:divBdr>
            <w:top w:val="none" w:sz="0" w:space="0" w:color="auto"/>
            <w:left w:val="none" w:sz="0" w:space="0" w:color="auto"/>
            <w:bottom w:val="none" w:sz="0" w:space="0" w:color="auto"/>
            <w:right w:val="none" w:sz="0" w:space="0" w:color="auto"/>
          </w:divBdr>
        </w:div>
        <w:div w:id="1544173525">
          <w:marLeft w:val="640"/>
          <w:marRight w:val="0"/>
          <w:marTop w:val="0"/>
          <w:marBottom w:val="0"/>
          <w:divBdr>
            <w:top w:val="none" w:sz="0" w:space="0" w:color="auto"/>
            <w:left w:val="none" w:sz="0" w:space="0" w:color="auto"/>
            <w:bottom w:val="none" w:sz="0" w:space="0" w:color="auto"/>
            <w:right w:val="none" w:sz="0" w:space="0" w:color="auto"/>
          </w:divBdr>
        </w:div>
        <w:div w:id="240414772">
          <w:marLeft w:val="640"/>
          <w:marRight w:val="0"/>
          <w:marTop w:val="0"/>
          <w:marBottom w:val="0"/>
          <w:divBdr>
            <w:top w:val="none" w:sz="0" w:space="0" w:color="auto"/>
            <w:left w:val="none" w:sz="0" w:space="0" w:color="auto"/>
            <w:bottom w:val="none" w:sz="0" w:space="0" w:color="auto"/>
            <w:right w:val="none" w:sz="0" w:space="0" w:color="auto"/>
          </w:divBdr>
        </w:div>
        <w:div w:id="801195809">
          <w:marLeft w:val="640"/>
          <w:marRight w:val="0"/>
          <w:marTop w:val="0"/>
          <w:marBottom w:val="0"/>
          <w:divBdr>
            <w:top w:val="none" w:sz="0" w:space="0" w:color="auto"/>
            <w:left w:val="none" w:sz="0" w:space="0" w:color="auto"/>
            <w:bottom w:val="none" w:sz="0" w:space="0" w:color="auto"/>
            <w:right w:val="none" w:sz="0" w:space="0" w:color="auto"/>
          </w:divBdr>
        </w:div>
        <w:div w:id="1533498402">
          <w:marLeft w:val="640"/>
          <w:marRight w:val="0"/>
          <w:marTop w:val="0"/>
          <w:marBottom w:val="0"/>
          <w:divBdr>
            <w:top w:val="none" w:sz="0" w:space="0" w:color="auto"/>
            <w:left w:val="none" w:sz="0" w:space="0" w:color="auto"/>
            <w:bottom w:val="none" w:sz="0" w:space="0" w:color="auto"/>
            <w:right w:val="none" w:sz="0" w:space="0" w:color="auto"/>
          </w:divBdr>
        </w:div>
        <w:div w:id="1261840949">
          <w:marLeft w:val="640"/>
          <w:marRight w:val="0"/>
          <w:marTop w:val="0"/>
          <w:marBottom w:val="0"/>
          <w:divBdr>
            <w:top w:val="none" w:sz="0" w:space="0" w:color="auto"/>
            <w:left w:val="none" w:sz="0" w:space="0" w:color="auto"/>
            <w:bottom w:val="none" w:sz="0" w:space="0" w:color="auto"/>
            <w:right w:val="none" w:sz="0" w:space="0" w:color="auto"/>
          </w:divBdr>
        </w:div>
        <w:div w:id="1263417368">
          <w:marLeft w:val="640"/>
          <w:marRight w:val="0"/>
          <w:marTop w:val="0"/>
          <w:marBottom w:val="0"/>
          <w:divBdr>
            <w:top w:val="none" w:sz="0" w:space="0" w:color="auto"/>
            <w:left w:val="none" w:sz="0" w:space="0" w:color="auto"/>
            <w:bottom w:val="none" w:sz="0" w:space="0" w:color="auto"/>
            <w:right w:val="none" w:sz="0" w:space="0" w:color="auto"/>
          </w:divBdr>
        </w:div>
        <w:div w:id="355694168">
          <w:marLeft w:val="640"/>
          <w:marRight w:val="0"/>
          <w:marTop w:val="0"/>
          <w:marBottom w:val="0"/>
          <w:divBdr>
            <w:top w:val="none" w:sz="0" w:space="0" w:color="auto"/>
            <w:left w:val="none" w:sz="0" w:space="0" w:color="auto"/>
            <w:bottom w:val="none" w:sz="0" w:space="0" w:color="auto"/>
            <w:right w:val="none" w:sz="0" w:space="0" w:color="auto"/>
          </w:divBdr>
        </w:div>
        <w:div w:id="659844495">
          <w:marLeft w:val="640"/>
          <w:marRight w:val="0"/>
          <w:marTop w:val="0"/>
          <w:marBottom w:val="0"/>
          <w:divBdr>
            <w:top w:val="none" w:sz="0" w:space="0" w:color="auto"/>
            <w:left w:val="none" w:sz="0" w:space="0" w:color="auto"/>
            <w:bottom w:val="none" w:sz="0" w:space="0" w:color="auto"/>
            <w:right w:val="none" w:sz="0" w:space="0" w:color="auto"/>
          </w:divBdr>
        </w:div>
        <w:div w:id="1104493181">
          <w:marLeft w:val="640"/>
          <w:marRight w:val="0"/>
          <w:marTop w:val="0"/>
          <w:marBottom w:val="0"/>
          <w:divBdr>
            <w:top w:val="none" w:sz="0" w:space="0" w:color="auto"/>
            <w:left w:val="none" w:sz="0" w:space="0" w:color="auto"/>
            <w:bottom w:val="none" w:sz="0" w:space="0" w:color="auto"/>
            <w:right w:val="none" w:sz="0" w:space="0" w:color="auto"/>
          </w:divBdr>
        </w:div>
        <w:div w:id="1472744932">
          <w:marLeft w:val="640"/>
          <w:marRight w:val="0"/>
          <w:marTop w:val="0"/>
          <w:marBottom w:val="0"/>
          <w:divBdr>
            <w:top w:val="none" w:sz="0" w:space="0" w:color="auto"/>
            <w:left w:val="none" w:sz="0" w:space="0" w:color="auto"/>
            <w:bottom w:val="none" w:sz="0" w:space="0" w:color="auto"/>
            <w:right w:val="none" w:sz="0" w:space="0" w:color="auto"/>
          </w:divBdr>
        </w:div>
        <w:div w:id="948662003">
          <w:marLeft w:val="640"/>
          <w:marRight w:val="0"/>
          <w:marTop w:val="0"/>
          <w:marBottom w:val="0"/>
          <w:divBdr>
            <w:top w:val="none" w:sz="0" w:space="0" w:color="auto"/>
            <w:left w:val="none" w:sz="0" w:space="0" w:color="auto"/>
            <w:bottom w:val="none" w:sz="0" w:space="0" w:color="auto"/>
            <w:right w:val="none" w:sz="0" w:space="0" w:color="auto"/>
          </w:divBdr>
        </w:div>
        <w:div w:id="423262762">
          <w:marLeft w:val="640"/>
          <w:marRight w:val="0"/>
          <w:marTop w:val="0"/>
          <w:marBottom w:val="0"/>
          <w:divBdr>
            <w:top w:val="none" w:sz="0" w:space="0" w:color="auto"/>
            <w:left w:val="none" w:sz="0" w:space="0" w:color="auto"/>
            <w:bottom w:val="none" w:sz="0" w:space="0" w:color="auto"/>
            <w:right w:val="none" w:sz="0" w:space="0" w:color="auto"/>
          </w:divBdr>
        </w:div>
        <w:div w:id="1487547275">
          <w:marLeft w:val="640"/>
          <w:marRight w:val="0"/>
          <w:marTop w:val="0"/>
          <w:marBottom w:val="0"/>
          <w:divBdr>
            <w:top w:val="none" w:sz="0" w:space="0" w:color="auto"/>
            <w:left w:val="none" w:sz="0" w:space="0" w:color="auto"/>
            <w:bottom w:val="none" w:sz="0" w:space="0" w:color="auto"/>
            <w:right w:val="none" w:sz="0" w:space="0" w:color="auto"/>
          </w:divBdr>
        </w:div>
        <w:div w:id="2028864030">
          <w:marLeft w:val="640"/>
          <w:marRight w:val="0"/>
          <w:marTop w:val="0"/>
          <w:marBottom w:val="0"/>
          <w:divBdr>
            <w:top w:val="none" w:sz="0" w:space="0" w:color="auto"/>
            <w:left w:val="none" w:sz="0" w:space="0" w:color="auto"/>
            <w:bottom w:val="none" w:sz="0" w:space="0" w:color="auto"/>
            <w:right w:val="none" w:sz="0" w:space="0" w:color="auto"/>
          </w:divBdr>
        </w:div>
        <w:div w:id="1246915834">
          <w:marLeft w:val="640"/>
          <w:marRight w:val="0"/>
          <w:marTop w:val="0"/>
          <w:marBottom w:val="0"/>
          <w:divBdr>
            <w:top w:val="none" w:sz="0" w:space="0" w:color="auto"/>
            <w:left w:val="none" w:sz="0" w:space="0" w:color="auto"/>
            <w:bottom w:val="none" w:sz="0" w:space="0" w:color="auto"/>
            <w:right w:val="none" w:sz="0" w:space="0" w:color="auto"/>
          </w:divBdr>
        </w:div>
        <w:div w:id="1451582954">
          <w:marLeft w:val="640"/>
          <w:marRight w:val="0"/>
          <w:marTop w:val="0"/>
          <w:marBottom w:val="0"/>
          <w:divBdr>
            <w:top w:val="none" w:sz="0" w:space="0" w:color="auto"/>
            <w:left w:val="none" w:sz="0" w:space="0" w:color="auto"/>
            <w:bottom w:val="none" w:sz="0" w:space="0" w:color="auto"/>
            <w:right w:val="none" w:sz="0" w:space="0" w:color="auto"/>
          </w:divBdr>
        </w:div>
        <w:div w:id="1567956701">
          <w:marLeft w:val="640"/>
          <w:marRight w:val="0"/>
          <w:marTop w:val="0"/>
          <w:marBottom w:val="0"/>
          <w:divBdr>
            <w:top w:val="none" w:sz="0" w:space="0" w:color="auto"/>
            <w:left w:val="none" w:sz="0" w:space="0" w:color="auto"/>
            <w:bottom w:val="none" w:sz="0" w:space="0" w:color="auto"/>
            <w:right w:val="none" w:sz="0" w:space="0" w:color="auto"/>
          </w:divBdr>
        </w:div>
        <w:div w:id="476143544">
          <w:marLeft w:val="640"/>
          <w:marRight w:val="0"/>
          <w:marTop w:val="0"/>
          <w:marBottom w:val="0"/>
          <w:divBdr>
            <w:top w:val="none" w:sz="0" w:space="0" w:color="auto"/>
            <w:left w:val="none" w:sz="0" w:space="0" w:color="auto"/>
            <w:bottom w:val="none" w:sz="0" w:space="0" w:color="auto"/>
            <w:right w:val="none" w:sz="0" w:space="0" w:color="auto"/>
          </w:divBdr>
        </w:div>
        <w:div w:id="738016505">
          <w:marLeft w:val="640"/>
          <w:marRight w:val="0"/>
          <w:marTop w:val="0"/>
          <w:marBottom w:val="0"/>
          <w:divBdr>
            <w:top w:val="none" w:sz="0" w:space="0" w:color="auto"/>
            <w:left w:val="none" w:sz="0" w:space="0" w:color="auto"/>
            <w:bottom w:val="none" w:sz="0" w:space="0" w:color="auto"/>
            <w:right w:val="none" w:sz="0" w:space="0" w:color="auto"/>
          </w:divBdr>
        </w:div>
        <w:div w:id="1228960121">
          <w:marLeft w:val="640"/>
          <w:marRight w:val="0"/>
          <w:marTop w:val="0"/>
          <w:marBottom w:val="0"/>
          <w:divBdr>
            <w:top w:val="none" w:sz="0" w:space="0" w:color="auto"/>
            <w:left w:val="none" w:sz="0" w:space="0" w:color="auto"/>
            <w:bottom w:val="none" w:sz="0" w:space="0" w:color="auto"/>
            <w:right w:val="none" w:sz="0" w:space="0" w:color="auto"/>
          </w:divBdr>
        </w:div>
        <w:div w:id="1498961342">
          <w:marLeft w:val="640"/>
          <w:marRight w:val="0"/>
          <w:marTop w:val="0"/>
          <w:marBottom w:val="0"/>
          <w:divBdr>
            <w:top w:val="none" w:sz="0" w:space="0" w:color="auto"/>
            <w:left w:val="none" w:sz="0" w:space="0" w:color="auto"/>
            <w:bottom w:val="none" w:sz="0" w:space="0" w:color="auto"/>
            <w:right w:val="none" w:sz="0" w:space="0" w:color="auto"/>
          </w:divBdr>
        </w:div>
        <w:div w:id="179512389">
          <w:marLeft w:val="640"/>
          <w:marRight w:val="0"/>
          <w:marTop w:val="0"/>
          <w:marBottom w:val="0"/>
          <w:divBdr>
            <w:top w:val="none" w:sz="0" w:space="0" w:color="auto"/>
            <w:left w:val="none" w:sz="0" w:space="0" w:color="auto"/>
            <w:bottom w:val="none" w:sz="0" w:space="0" w:color="auto"/>
            <w:right w:val="none" w:sz="0" w:space="0" w:color="auto"/>
          </w:divBdr>
        </w:div>
        <w:div w:id="2069455035">
          <w:marLeft w:val="640"/>
          <w:marRight w:val="0"/>
          <w:marTop w:val="0"/>
          <w:marBottom w:val="0"/>
          <w:divBdr>
            <w:top w:val="none" w:sz="0" w:space="0" w:color="auto"/>
            <w:left w:val="none" w:sz="0" w:space="0" w:color="auto"/>
            <w:bottom w:val="none" w:sz="0" w:space="0" w:color="auto"/>
            <w:right w:val="none" w:sz="0" w:space="0" w:color="auto"/>
          </w:divBdr>
        </w:div>
        <w:div w:id="120661174">
          <w:marLeft w:val="640"/>
          <w:marRight w:val="0"/>
          <w:marTop w:val="0"/>
          <w:marBottom w:val="0"/>
          <w:divBdr>
            <w:top w:val="none" w:sz="0" w:space="0" w:color="auto"/>
            <w:left w:val="none" w:sz="0" w:space="0" w:color="auto"/>
            <w:bottom w:val="none" w:sz="0" w:space="0" w:color="auto"/>
            <w:right w:val="none" w:sz="0" w:space="0" w:color="auto"/>
          </w:divBdr>
        </w:div>
        <w:div w:id="1810005184">
          <w:marLeft w:val="640"/>
          <w:marRight w:val="0"/>
          <w:marTop w:val="0"/>
          <w:marBottom w:val="0"/>
          <w:divBdr>
            <w:top w:val="none" w:sz="0" w:space="0" w:color="auto"/>
            <w:left w:val="none" w:sz="0" w:space="0" w:color="auto"/>
            <w:bottom w:val="none" w:sz="0" w:space="0" w:color="auto"/>
            <w:right w:val="none" w:sz="0" w:space="0" w:color="auto"/>
          </w:divBdr>
        </w:div>
        <w:div w:id="261652071">
          <w:marLeft w:val="640"/>
          <w:marRight w:val="0"/>
          <w:marTop w:val="0"/>
          <w:marBottom w:val="0"/>
          <w:divBdr>
            <w:top w:val="none" w:sz="0" w:space="0" w:color="auto"/>
            <w:left w:val="none" w:sz="0" w:space="0" w:color="auto"/>
            <w:bottom w:val="none" w:sz="0" w:space="0" w:color="auto"/>
            <w:right w:val="none" w:sz="0" w:space="0" w:color="auto"/>
          </w:divBdr>
        </w:div>
        <w:div w:id="1557425089">
          <w:marLeft w:val="640"/>
          <w:marRight w:val="0"/>
          <w:marTop w:val="0"/>
          <w:marBottom w:val="0"/>
          <w:divBdr>
            <w:top w:val="none" w:sz="0" w:space="0" w:color="auto"/>
            <w:left w:val="none" w:sz="0" w:space="0" w:color="auto"/>
            <w:bottom w:val="none" w:sz="0" w:space="0" w:color="auto"/>
            <w:right w:val="none" w:sz="0" w:space="0" w:color="auto"/>
          </w:divBdr>
        </w:div>
        <w:div w:id="1883662948">
          <w:marLeft w:val="640"/>
          <w:marRight w:val="0"/>
          <w:marTop w:val="0"/>
          <w:marBottom w:val="0"/>
          <w:divBdr>
            <w:top w:val="none" w:sz="0" w:space="0" w:color="auto"/>
            <w:left w:val="none" w:sz="0" w:space="0" w:color="auto"/>
            <w:bottom w:val="none" w:sz="0" w:space="0" w:color="auto"/>
            <w:right w:val="none" w:sz="0" w:space="0" w:color="auto"/>
          </w:divBdr>
        </w:div>
        <w:div w:id="320818892">
          <w:marLeft w:val="640"/>
          <w:marRight w:val="0"/>
          <w:marTop w:val="0"/>
          <w:marBottom w:val="0"/>
          <w:divBdr>
            <w:top w:val="none" w:sz="0" w:space="0" w:color="auto"/>
            <w:left w:val="none" w:sz="0" w:space="0" w:color="auto"/>
            <w:bottom w:val="none" w:sz="0" w:space="0" w:color="auto"/>
            <w:right w:val="none" w:sz="0" w:space="0" w:color="auto"/>
          </w:divBdr>
        </w:div>
        <w:div w:id="2123836273">
          <w:marLeft w:val="640"/>
          <w:marRight w:val="0"/>
          <w:marTop w:val="0"/>
          <w:marBottom w:val="0"/>
          <w:divBdr>
            <w:top w:val="none" w:sz="0" w:space="0" w:color="auto"/>
            <w:left w:val="none" w:sz="0" w:space="0" w:color="auto"/>
            <w:bottom w:val="none" w:sz="0" w:space="0" w:color="auto"/>
            <w:right w:val="none" w:sz="0" w:space="0" w:color="auto"/>
          </w:divBdr>
        </w:div>
        <w:div w:id="630788629">
          <w:marLeft w:val="640"/>
          <w:marRight w:val="0"/>
          <w:marTop w:val="0"/>
          <w:marBottom w:val="0"/>
          <w:divBdr>
            <w:top w:val="none" w:sz="0" w:space="0" w:color="auto"/>
            <w:left w:val="none" w:sz="0" w:space="0" w:color="auto"/>
            <w:bottom w:val="none" w:sz="0" w:space="0" w:color="auto"/>
            <w:right w:val="none" w:sz="0" w:space="0" w:color="auto"/>
          </w:divBdr>
        </w:div>
        <w:div w:id="757796446">
          <w:marLeft w:val="640"/>
          <w:marRight w:val="0"/>
          <w:marTop w:val="0"/>
          <w:marBottom w:val="0"/>
          <w:divBdr>
            <w:top w:val="none" w:sz="0" w:space="0" w:color="auto"/>
            <w:left w:val="none" w:sz="0" w:space="0" w:color="auto"/>
            <w:bottom w:val="none" w:sz="0" w:space="0" w:color="auto"/>
            <w:right w:val="none" w:sz="0" w:space="0" w:color="auto"/>
          </w:divBdr>
        </w:div>
        <w:div w:id="1147209254">
          <w:marLeft w:val="640"/>
          <w:marRight w:val="0"/>
          <w:marTop w:val="0"/>
          <w:marBottom w:val="0"/>
          <w:divBdr>
            <w:top w:val="none" w:sz="0" w:space="0" w:color="auto"/>
            <w:left w:val="none" w:sz="0" w:space="0" w:color="auto"/>
            <w:bottom w:val="none" w:sz="0" w:space="0" w:color="auto"/>
            <w:right w:val="none" w:sz="0" w:space="0" w:color="auto"/>
          </w:divBdr>
        </w:div>
        <w:div w:id="1879780375">
          <w:marLeft w:val="640"/>
          <w:marRight w:val="0"/>
          <w:marTop w:val="0"/>
          <w:marBottom w:val="0"/>
          <w:divBdr>
            <w:top w:val="none" w:sz="0" w:space="0" w:color="auto"/>
            <w:left w:val="none" w:sz="0" w:space="0" w:color="auto"/>
            <w:bottom w:val="none" w:sz="0" w:space="0" w:color="auto"/>
            <w:right w:val="none" w:sz="0" w:space="0" w:color="auto"/>
          </w:divBdr>
        </w:div>
        <w:div w:id="326061885">
          <w:marLeft w:val="640"/>
          <w:marRight w:val="0"/>
          <w:marTop w:val="0"/>
          <w:marBottom w:val="0"/>
          <w:divBdr>
            <w:top w:val="none" w:sz="0" w:space="0" w:color="auto"/>
            <w:left w:val="none" w:sz="0" w:space="0" w:color="auto"/>
            <w:bottom w:val="none" w:sz="0" w:space="0" w:color="auto"/>
            <w:right w:val="none" w:sz="0" w:space="0" w:color="auto"/>
          </w:divBdr>
        </w:div>
        <w:div w:id="125468425">
          <w:marLeft w:val="640"/>
          <w:marRight w:val="0"/>
          <w:marTop w:val="0"/>
          <w:marBottom w:val="0"/>
          <w:divBdr>
            <w:top w:val="none" w:sz="0" w:space="0" w:color="auto"/>
            <w:left w:val="none" w:sz="0" w:space="0" w:color="auto"/>
            <w:bottom w:val="none" w:sz="0" w:space="0" w:color="auto"/>
            <w:right w:val="none" w:sz="0" w:space="0" w:color="auto"/>
          </w:divBdr>
        </w:div>
        <w:div w:id="902567248">
          <w:marLeft w:val="640"/>
          <w:marRight w:val="0"/>
          <w:marTop w:val="0"/>
          <w:marBottom w:val="0"/>
          <w:divBdr>
            <w:top w:val="none" w:sz="0" w:space="0" w:color="auto"/>
            <w:left w:val="none" w:sz="0" w:space="0" w:color="auto"/>
            <w:bottom w:val="none" w:sz="0" w:space="0" w:color="auto"/>
            <w:right w:val="none" w:sz="0" w:space="0" w:color="auto"/>
          </w:divBdr>
        </w:div>
      </w:divsChild>
    </w:div>
    <w:div w:id="751128218">
      <w:bodyDiv w:val="1"/>
      <w:marLeft w:val="0"/>
      <w:marRight w:val="0"/>
      <w:marTop w:val="0"/>
      <w:marBottom w:val="0"/>
      <w:divBdr>
        <w:top w:val="none" w:sz="0" w:space="0" w:color="auto"/>
        <w:left w:val="none" w:sz="0" w:space="0" w:color="auto"/>
        <w:bottom w:val="none" w:sz="0" w:space="0" w:color="auto"/>
        <w:right w:val="none" w:sz="0" w:space="0" w:color="auto"/>
      </w:divBdr>
      <w:divsChild>
        <w:div w:id="589004767">
          <w:marLeft w:val="640"/>
          <w:marRight w:val="0"/>
          <w:marTop w:val="0"/>
          <w:marBottom w:val="0"/>
          <w:divBdr>
            <w:top w:val="none" w:sz="0" w:space="0" w:color="auto"/>
            <w:left w:val="none" w:sz="0" w:space="0" w:color="auto"/>
            <w:bottom w:val="none" w:sz="0" w:space="0" w:color="auto"/>
            <w:right w:val="none" w:sz="0" w:space="0" w:color="auto"/>
          </w:divBdr>
        </w:div>
        <w:div w:id="885799709">
          <w:marLeft w:val="640"/>
          <w:marRight w:val="0"/>
          <w:marTop w:val="0"/>
          <w:marBottom w:val="0"/>
          <w:divBdr>
            <w:top w:val="none" w:sz="0" w:space="0" w:color="auto"/>
            <w:left w:val="none" w:sz="0" w:space="0" w:color="auto"/>
            <w:bottom w:val="none" w:sz="0" w:space="0" w:color="auto"/>
            <w:right w:val="none" w:sz="0" w:space="0" w:color="auto"/>
          </w:divBdr>
        </w:div>
        <w:div w:id="1467621831">
          <w:marLeft w:val="640"/>
          <w:marRight w:val="0"/>
          <w:marTop w:val="0"/>
          <w:marBottom w:val="0"/>
          <w:divBdr>
            <w:top w:val="none" w:sz="0" w:space="0" w:color="auto"/>
            <w:left w:val="none" w:sz="0" w:space="0" w:color="auto"/>
            <w:bottom w:val="none" w:sz="0" w:space="0" w:color="auto"/>
            <w:right w:val="none" w:sz="0" w:space="0" w:color="auto"/>
          </w:divBdr>
        </w:div>
        <w:div w:id="1382287479">
          <w:marLeft w:val="640"/>
          <w:marRight w:val="0"/>
          <w:marTop w:val="0"/>
          <w:marBottom w:val="0"/>
          <w:divBdr>
            <w:top w:val="none" w:sz="0" w:space="0" w:color="auto"/>
            <w:left w:val="none" w:sz="0" w:space="0" w:color="auto"/>
            <w:bottom w:val="none" w:sz="0" w:space="0" w:color="auto"/>
            <w:right w:val="none" w:sz="0" w:space="0" w:color="auto"/>
          </w:divBdr>
        </w:div>
        <w:div w:id="1502113313">
          <w:marLeft w:val="640"/>
          <w:marRight w:val="0"/>
          <w:marTop w:val="0"/>
          <w:marBottom w:val="0"/>
          <w:divBdr>
            <w:top w:val="none" w:sz="0" w:space="0" w:color="auto"/>
            <w:left w:val="none" w:sz="0" w:space="0" w:color="auto"/>
            <w:bottom w:val="none" w:sz="0" w:space="0" w:color="auto"/>
            <w:right w:val="none" w:sz="0" w:space="0" w:color="auto"/>
          </w:divBdr>
        </w:div>
        <w:div w:id="134226699">
          <w:marLeft w:val="640"/>
          <w:marRight w:val="0"/>
          <w:marTop w:val="0"/>
          <w:marBottom w:val="0"/>
          <w:divBdr>
            <w:top w:val="none" w:sz="0" w:space="0" w:color="auto"/>
            <w:left w:val="none" w:sz="0" w:space="0" w:color="auto"/>
            <w:bottom w:val="none" w:sz="0" w:space="0" w:color="auto"/>
            <w:right w:val="none" w:sz="0" w:space="0" w:color="auto"/>
          </w:divBdr>
        </w:div>
        <w:div w:id="2036154164">
          <w:marLeft w:val="640"/>
          <w:marRight w:val="0"/>
          <w:marTop w:val="0"/>
          <w:marBottom w:val="0"/>
          <w:divBdr>
            <w:top w:val="none" w:sz="0" w:space="0" w:color="auto"/>
            <w:left w:val="none" w:sz="0" w:space="0" w:color="auto"/>
            <w:bottom w:val="none" w:sz="0" w:space="0" w:color="auto"/>
            <w:right w:val="none" w:sz="0" w:space="0" w:color="auto"/>
          </w:divBdr>
        </w:div>
        <w:div w:id="1047755054">
          <w:marLeft w:val="640"/>
          <w:marRight w:val="0"/>
          <w:marTop w:val="0"/>
          <w:marBottom w:val="0"/>
          <w:divBdr>
            <w:top w:val="none" w:sz="0" w:space="0" w:color="auto"/>
            <w:left w:val="none" w:sz="0" w:space="0" w:color="auto"/>
            <w:bottom w:val="none" w:sz="0" w:space="0" w:color="auto"/>
            <w:right w:val="none" w:sz="0" w:space="0" w:color="auto"/>
          </w:divBdr>
        </w:div>
        <w:div w:id="204484256">
          <w:marLeft w:val="640"/>
          <w:marRight w:val="0"/>
          <w:marTop w:val="0"/>
          <w:marBottom w:val="0"/>
          <w:divBdr>
            <w:top w:val="none" w:sz="0" w:space="0" w:color="auto"/>
            <w:left w:val="none" w:sz="0" w:space="0" w:color="auto"/>
            <w:bottom w:val="none" w:sz="0" w:space="0" w:color="auto"/>
            <w:right w:val="none" w:sz="0" w:space="0" w:color="auto"/>
          </w:divBdr>
        </w:div>
        <w:div w:id="967206049">
          <w:marLeft w:val="640"/>
          <w:marRight w:val="0"/>
          <w:marTop w:val="0"/>
          <w:marBottom w:val="0"/>
          <w:divBdr>
            <w:top w:val="none" w:sz="0" w:space="0" w:color="auto"/>
            <w:left w:val="none" w:sz="0" w:space="0" w:color="auto"/>
            <w:bottom w:val="none" w:sz="0" w:space="0" w:color="auto"/>
            <w:right w:val="none" w:sz="0" w:space="0" w:color="auto"/>
          </w:divBdr>
        </w:div>
        <w:div w:id="213738831">
          <w:marLeft w:val="640"/>
          <w:marRight w:val="0"/>
          <w:marTop w:val="0"/>
          <w:marBottom w:val="0"/>
          <w:divBdr>
            <w:top w:val="none" w:sz="0" w:space="0" w:color="auto"/>
            <w:left w:val="none" w:sz="0" w:space="0" w:color="auto"/>
            <w:bottom w:val="none" w:sz="0" w:space="0" w:color="auto"/>
            <w:right w:val="none" w:sz="0" w:space="0" w:color="auto"/>
          </w:divBdr>
        </w:div>
        <w:div w:id="1088041089">
          <w:marLeft w:val="640"/>
          <w:marRight w:val="0"/>
          <w:marTop w:val="0"/>
          <w:marBottom w:val="0"/>
          <w:divBdr>
            <w:top w:val="none" w:sz="0" w:space="0" w:color="auto"/>
            <w:left w:val="none" w:sz="0" w:space="0" w:color="auto"/>
            <w:bottom w:val="none" w:sz="0" w:space="0" w:color="auto"/>
            <w:right w:val="none" w:sz="0" w:space="0" w:color="auto"/>
          </w:divBdr>
        </w:div>
        <w:div w:id="1491210807">
          <w:marLeft w:val="640"/>
          <w:marRight w:val="0"/>
          <w:marTop w:val="0"/>
          <w:marBottom w:val="0"/>
          <w:divBdr>
            <w:top w:val="none" w:sz="0" w:space="0" w:color="auto"/>
            <w:left w:val="none" w:sz="0" w:space="0" w:color="auto"/>
            <w:bottom w:val="none" w:sz="0" w:space="0" w:color="auto"/>
            <w:right w:val="none" w:sz="0" w:space="0" w:color="auto"/>
          </w:divBdr>
        </w:div>
        <w:div w:id="1205757092">
          <w:marLeft w:val="640"/>
          <w:marRight w:val="0"/>
          <w:marTop w:val="0"/>
          <w:marBottom w:val="0"/>
          <w:divBdr>
            <w:top w:val="none" w:sz="0" w:space="0" w:color="auto"/>
            <w:left w:val="none" w:sz="0" w:space="0" w:color="auto"/>
            <w:bottom w:val="none" w:sz="0" w:space="0" w:color="auto"/>
            <w:right w:val="none" w:sz="0" w:space="0" w:color="auto"/>
          </w:divBdr>
        </w:div>
        <w:div w:id="496118272">
          <w:marLeft w:val="640"/>
          <w:marRight w:val="0"/>
          <w:marTop w:val="0"/>
          <w:marBottom w:val="0"/>
          <w:divBdr>
            <w:top w:val="none" w:sz="0" w:space="0" w:color="auto"/>
            <w:left w:val="none" w:sz="0" w:space="0" w:color="auto"/>
            <w:bottom w:val="none" w:sz="0" w:space="0" w:color="auto"/>
            <w:right w:val="none" w:sz="0" w:space="0" w:color="auto"/>
          </w:divBdr>
        </w:div>
        <w:div w:id="1327827890">
          <w:marLeft w:val="640"/>
          <w:marRight w:val="0"/>
          <w:marTop w:val="0"/>
          <w:marBottom w:val="0"/>
          <w:divBdr>
            <w:top w:val="none" w:sz="0" w:space="0" w:color="auto"/>
            <w:left w:val="none" w:sz="0" w:space="0" w:color="auto"/>
            <w:bottom w:val="none" w:sz="0" w:space="0" w:color="auto"/>
            <w:right w:val="none" w:sz="0" w:space="0" w:color="auto"/>
          </w:divBdr>
        </w:div>
        <w:div w:id="879125189">
          <w:marLeft w:val="640"/>
          <w:marRight w:val="0"/>
          <w:marTop w:val="0"/>
          <w:marBottom w:val="0"/>
          <w:divBdr>
            <w:top w:val="none" w:sz="0" w:space="0" w:color="auto"/>
            <w:left w:val="none" w:sz="0" w:space="0" w:color="auto"/>
            <w:bottom w:val="none" w:sz="0" w:space="0" w:color="auto"/>
            <w:right w:val="none" w:sz="0" w:space="0" w:color="auto"/>
          </w:divBdr>
        </w:div>
        <w:div w:id="970742596">
          <w:marLeft w:val="640"/>
          <w:marRight w:val="0"/>
          <w:marTop w:val="0"/>
          <w:marBottom w:val="0"/>
          <w:divBdr>
            <w:top w:val="none" w:sz="0" w:space="0" w:color="auto"/>
            <w:left w:val="none" w:sz="0" w:space="0" w:color="auto"/>
            <w:bottom w:val="none" w:sz="0" w:space="0" w:color="auto"/>
            <w:right w:val="none" w:sz="0" w:space="0" w:color="auto"/>
          </w:divBdr>
        </w:div>
        <w:div w:id="1337876653">
          <w:marLeft w:val="640"/>
          <w:marRight w:val="0"/>
          <w:marTop w:val="0"/>
          <w:marBottom w:val="0"/>
          <w:divBdr>
            <w:top w:val="none" w:sz="0" w:space="0" w:color="auto"/>
            <w:left w:val="none" w:sz="0" w:space="0" w:color="auto"/>
            <w:bottom w:val="none" w:sz="0" w:space="0" w:color="auto"/>
            <w:right w:val="none" w:sz="0" w:space="0" w:color="auto"/>
          </w:divBdr>
        </w:div>
        <w:div w:id="1689527597">
          <w:marLeft w:val="640"/>
          <w:marRight w:val="0"/>
          <w:marTop w:val="0"/>
          <w:marBottom w:val="0"/>
          <w:divBdr>
            <w:top w:val="none" w:sz="0" w:space="0" w:color="auto"/>
            <w:left w:val="none" w:sz="0" w:space="0" w:color="auto"/>
            <w:bottom w:val="none" w:sz="0" w:space="0" w:color="auto"/>
            <w:right w:val="none" w:sz="0" w:space="0" w:color="auto"/>
          </w:divBdr>
        </w:div>
        <w:div w:id="842472692">
          <w:marLeft w:val="640"/>
          <w:marRight w:val="0"/>
          <w:marTop w:val="0"/>
          <w:marBottom w:val="0"/>
          <w:divBdr>
            <w:top w:val="none" w:sz="0" w:space="0" w:color="auto"/>
            <w:left w:val="none" w:sz="0" w:space="0" w:color="auto"/>
            <w:bottom w:val="none" w:sz="0" w:space="0" w:color="auto"/>
            <w:right w:val="none" w:sz="0" w:space="0" w:color="auto"/>
          </w:divBdr>
        </w:div>
        <w:div w:id="1122772551">
          <w:marLeft w:val="640"/>
          <w:marRight w:val="0"/>
          <w:marTop w:val="0"/>
          <w:marBottom w:val="0"/>
          <w:divBdr>
            <w:top w:val="none" w:sz="0" w:space="0" w:color="auto"/>
            <w:left w:val="none" w:sz="0" w:space="0" w:color="auto"/>
            <w:bottom w:val="none" w:sz="0" w:space="0" w:color="auto"/>
            <w:right w:val="none" w:sz="0" w:space="0" w:color="auto"/>
          </w:divBdr>
        </w:div>
        <w:div w:id="2065791235">
          <w:marLeft w:val="640"/>
          <w:marRight w:val="0"/>
          <w:marTop w:val="0"/>
          <w:marBottom w:val="0"/>
          <w:divBdr>
            <w:top w:val="none" w:sz="0" w:space="0" w:color="auto"/>
            <w:left w:val="none" w:sz="0" w:space="0" w:color="auto"/>
            <w:bottom w:val="none" w:sz="0" w:space="0" w:color="auto"/>
            <w:right w:val="none" w:sz="0" w:space="0" w:color="auto"/>
          </w:divBdr>
        </w:div>
        <w:div w:id="138572641">
          <w:marLeft w:val="640"/>
          <w:marRight w:val="0"/>
          <w:marTop w:val="0"/>
          <w:marBottom w:val="0"/>
          <w:divBdr>
            <w:top w:val="none" w:sz="0" w:space="0" w:color="auto"/>
            <w:left w:val="none" w:sz="0" w:space="0" w:color="auto"/>
            <w:bottom w:val="none" w:sz="0" w:space="0" w:color="auto"/>
            <w:right w:val="none" w:sz="0" w:space="0" w:color="auto"/>
          </w:divBdr>
        </w:div>
        <w:div w:id="2124030204">
          <w:marLeft w:val="640"/>
          <w:marRight w:val="0"/>
          <w:marTop w:val="0"/>
          <w:marBottom w:val="0"/>
          <w:divBdr>
            <w:top w:val="none" w:sz="0" w:space="0" w:color="auto"/>
            <w:left w:val="none" w:sz="0" w:space="0" w:color="auto"/>
            <w:bottom w:val="none" w:sz="0" w:space="0" w:color="auto"/>
            <w:right w:val="none" w:sz="0" w:space="0" w:color="auto"/>
          </w:divBdr>
        </w:div>
        <w:div w:id="2084333916">
          <w:marLeft w:val="640"/>
          <w:marRight w:val="0"/>
          <w:marTop w:val="0"/>
          <w:marBottom w:val="0"/>
          <w:divBdr>
            <w:top w:val="none" w:sz="0" w:space="0" w:color="auto"/>
            <w:left w:val="none" w:sz="0" w:space="0" w:color="auto"/>
            <w:bottom w:val="none" w:sz="0" w:space="0" w:color="auto"/>
            <w:right w:val="none" w:sz="0" w:space="0" w:color="auto"/>
          </w:divBdr>
        </w:div>
        <w:div w:id="646473031">
          <w:marLeft w:val="640"/>
          <w:marRight w:val="0"/>
          <w:marTop w:val="0"/>
          <w:marBottom w:val="0"/>
          <w:divBdr>
            <w:top w:val="none" w:sz="0" w:space="0" w:color="auto"/>
            <w:left w:val="none" w:sz="0" w:space="0" w:color="auto"/>
            <w:bottom w:val="none" w:sz="0" w:space="0" w:color="auto"/>
            <w:right w:val="none" w:sz="0" w:space="0" w:color="auto"/>
          </w:divBdr>
        </w:div>
        <w:div w:id="2022469037">
          <w:marLeft w:val="640"/>
          <w:marRight w:val="0"/>
          <w:marTop w:val="0"/>
          <w:marBottom w:val="0"/>
          <w:divBdr>
            <w:top w:val="none" w:sz="0" w:space="0" w:color="auto"/>
            <w:left w:val="none" w:sz="0" w:space="0" w:color="auto"/>
            <w:bottom w:val="none" w:sz="0" w:space="0" w:color="auto"/>
            <w:right w:val="none" w:sz="0" w:space="0" w:color="auto"/>
          </w:divBdr>
        </w:div>
        <w:div w:id="858541545">
          <w:marLeft w:val="640"/>
          <w:marRight w:val="0"/>
          <w:marTop w:val="0"/>
          <w:marBottom w:val="0"/>
          <w:divBdr>
            <w:top w:val="none" w:sz="0" w:space="0" w:color="auto"/>
            <w:left w:val="none" w:sz="0" w:space="0" w:color="auto"/>
            <w:bottom w:val="none" w:sz="0" w:space="0" w:color="auto"/>
            <w:right w:val="none" w:sz="0" w:space="0" w:color="auto"/>
          </w:divBdr>
        </w:div>
        <w:div w:id="308168998">
          <w:marLeft w:val="640"/>
          <w:marRight w:val="0"/>
          <w:marTop w:val="0"/>
          <w:marBottom w:val="0"/>
          <w:divBdr>
            <w:top w:val="none" w:sz="0" w:space="0" w:color="auto"/>
            <w:left w:val="none" w:sz="0" w:space="0" w:color="auto"/>
            <w:bottom w:val="none" w:sz="0" w:space="0" w:color="auto"/>
            <w:right w:val="none" w:sz="0" w:space="0" w:color="auto"/>
          </w:divBdr>
        </w:div>
        <w:div w:id="1371881707">
          <w:marLeft w:val="640"/>
          <w:marRight w:val="0"/>
          <w:marTop w:val="0"/>
          <w:marBottom w:val="0"/>
          <w:divBdr>
            <w:top w:val="none" w:sz="0" w:space="0" w:color="auto"/>
            <w:left w:val="none" w:sz="0" w:space="0" w:color="auto"/>
            <w:bottom w:val="none" w:sz="0" w:space="0" w:color="auto"/>
            <w:right w:val="none" w:sz="0" w:space="0" w:color="auto"/>
          </w:divBdr>
        </w:div>
        <w:div w:id="406657023">
          <w:marLeft w:val="640"/>
          <w:marRight w:val="0"/>
          <w:marTop w:val="0"/>
          <w:marBottom w:val="0"/>
          <w:divBdr>
            <w:top w:val="none" w:sz="0" w:space="0" w:color="auto"/>
            <w:left w:val="none" w:sz="0" w:space="0" w:color="auto"/>
            <w:bottom w:val="none" w:sz="0" w:space="0" w:color="auto"/>
            <w:right w:val="none" w:sz="0" w:space="0" w:color="auto"/>
          </w:divBdr>
        </w:div>
        <w:div w:id="592588604">
          <w:marLeft w:val="640"/>
          <w:marRight w:val="0"/>
          <w:marTop w:val="0"/>
          <w:marBottom w:val="0"/>
          <w:divBdr>
            <w:top w:val="none" w:sz="0" w:space="0" w:color="auto"/>
            <w:left w:val="none" w:sz="0" w:space="0" w:color="auto"/>
            <w:bottom w:val="none" w:sz="0" w:space="0" w:color="auto"/>
            <w:right w:val="none" w:sz="0" w:space="0" w:color="auto"/>
          </w:divBdr>
        </w:div>
        <w:div w:id="769156102">
          <w:marLeft w:val="640"/>
          <w:marRight w:val="0"/>
          <w:marTop w:val="0"/>
          <w:marBottom w:val="0"/>
          <w:divBdr>
            <w:top w:val="none" w:sz="0" w:space="0" w:color="auto"/>
            <w:left w:val="none" w:sz="0" w:space="0" w:color="auto"/>
            <w:bottom w:val="none" w:sz="0" w:space="0" w:color="auto"/>
            <w:right w:val="none" w:sz="0" w:space="0" w:color="auto"/>
          </w:divBdr>
        </w:div>
        <w:div w:id="1408528101">
          <w:marLeft w:val="640"/>
          <w:marRight w:val="0"/>
          <w:marTop w:val="0"/>
          <w:marBottom w:val="0"/>
          <w:divBdr>
            <w:top w:val="none" w:sz="0" w:space="0" w:color="auto"/>
            <w:left w:val="none" w:sz="0" w:space="0" w:color="auto"/>
            <w:bottom w:val="none" w:sz="0" w:space="0" w:color="auto"/>
            <w:right w:val="none" w:sz="0" w:space="0" w:color="auto"/>
          </w:divBdr>
        </w:div>
        <w:div w:id="2046758389">
          <w:marLeft w:val="640"/>
          <w:marRight w:val="0"/>
          <w:marTop w:val="0"/>
          <w:marBottom w:val="0"/>
          <w:divBdr>
            <w:top w:val="none" w:sz="0" w:space="0" w:color="auto"/>
            <w:left w:val="none" w:sz="0" w:space="0" w:color="auto"/>
            <w:bottom w:val="none" w:sz="0" w:space="0" w:color="auto"/>
            <w:right w:val="none" w:sz="0" w:space="0" w:color="auto"/>
          </w:divBdr>
        </w:div>
        <w:div w:id="1853108520">
          <w:marLeft w:val="640"/>
          <w:marRight w:val="0"/>
          <w:marTop w:val="0"/>
          <w:marBottom w:val="0"/>
          <w:divBdr>
            <w:top w:val="none" w:sz="0" w:space="0" w:color="auto"/>
            <w:left w:val="none" w:sz="0" w:space="0" w:color="auto"/>
            <w:bottom w:val="none" w:sz="0" w:space="0" w:color="auto"/>
            <w:right w:val="none" w:sz="0" w:space="0" w:color="auto"/>
          </w:divBdr>
        </w:div>
        <w:div w:id="1439569295">
          <w:marLeft w:val="640"/>
          <w:marRight w:val="0"/>
          <w:marTop w:val="0"/>
          <w:marBottom w:val="0"/>
          <w:divBdr>
            <w:top w:val="none" w:sz="0" w:space="0" w:color="auto"/>
            <w:left w:val="none" w:sz="0" w:space="0" w:color="auto"/>
            <w:bottom w:val="none" w:sz="0" w:space="0" w:color="auto"/>
            <w:right w:val="none" w:sz="0" w:space="0" w:color="auto"/>
          </w:divBdr>
        </w:div>
        <w:div w:id="462044210">
          <w:marLeft w:val="640"/>
          <w:marRight w:val="0"/>
          <w:marTop w:val="0"/>
          <w:marBottom w:val="0"/>
          <w:divBdr>
            <w:top w:val="none" w:sz="0" w:space="0" w:color="auto"/>
            <w:left w:val="none" w:sz="0" w:space="0" w:color="auto"/>
            <w:bottom w:val="none" w:sz="0" w:space="0" w:color="auto"/>
            <w:right w:val="none" w:sz="0" w:space="0" w:color="auto"/>
          </w:divBdr>
        </w:div>
        <w:div w:id="1619071744">
          <w:marLeft w:val="640"/>
          <w:marRight w:val="0"/>
          <w:marTop w:val="0"/>
          <w:marBottom w:val="0"/>
          <w:divBdr>
            <w:top w:val="none" w:sz="0" w:space="0" w:color="auto"/>
            <w:left w:val="none" w:sz="0" w:space="0" w:color="auto"/>
            <w:bottom w:val="none" w:sz="0" w:space="0" w:color="auto"/>
            <w:right w:val="none" w:sz="0" w:space="0" w:color="auto"/>
          </w:divBdr>
        </w:div>
        <w:div w:id="127673157">
          <w:marLeft w:val="640"/>
          <w:marRight w:val="0"/>
          <w:marTop w:val="0"/>
          <w:marBottom w:val="0"/>
          <w:divBdr>
            <w:top w:val="none" w:sz="0" w:space="0" w:color="auto"/>
            <w:left w:val="none" w:sz="0" w:space="0" w:color="auto"/>
            <w:bottom w:val="none" w:sz="0" w:space="0" w:color="auto"/>
            <w:right w:val="none" w:sz="0" w:space="0" w:color="auto"/>
          </w:divBdr>
        </w:div>
        <w:div w:id="681586153">
          <w:marLeft w:val="640"/>
          <w:marRight w:val="0"/>
          <w:marTop w:val="0"/>
          <w:marBottom w:val="0"/>
          <w:divBdr>
            <w:top w:val="none" w:sz="0" w:space="0" w:color="auto"/>
            <w:left w:val="none" w:sz="0" w:space="0" w:color="auto"/>
            <w:bottom w:val="none" w:sz="0" w:space="0" w:color="auto"/>
            <w:right w:val="none" w:sz="0" w:space="0" w:color="auto"/>
          </w:divBdr>
        </w:div>
        <w:div w:id="1482767668">
          <w:marLeft w:val="640"/>
          <w:marRight w:val="0"/>
          <w:marTop w:val="0"/>
          <w:marBottom w:val="0"/>
          <w:divBdr>
            <w:top w:val="none" w:sz="0" w:space="0" w:color="auto"/>
            <w:left w:val="none" w:sz="0" w:space="0" w:color="auto"/>
            <w:bottom w:val="none" w:sz="0" w:space="0" w:color="auto"/>
            <w:right w:val="none" w:sz="0" w:space="0" w:color="auto"/>
          </w:divBdr>
        </w:div>
        <w:div w:id="454296671">
          <w:marLeft w:val="640"/>
          <w:marRight w:val="0"/>
          <w:marTop w:val="0"/>
          <w:marBottom w:val="0"/>
          <w:divBdr>
            <w:top w:val="none" w:sz="0" w:space="0" w:color="auto"/>
            <w:left w:val="none" w:sz="0" w:space="0" w:color="auto"/>
            <w:bottom w:val="none" w:sz="0" w:space="0" w:color="auto"/>
            <w:right w:val="none" w:sz="0" w:space="0" w:color="auto"/>
          </w:divBdr>
        </w:div>
        <w:div w:id="1092749451">
          <w:marLeft w:val="640"/>
          <w:marRight w:val="0"/>
          <w:marTop w:val="0"/>
          <w:marBottom w:val="0"/>
          <w:divBdr>
            <w:top w:val="none" w:sz="0" w:space="0" w:color="auto"/>
            <w:left w:val="none" w:sz="0" w:space="0" w:color="auto"/>
            <w:bottom w:val="none" w:sz="0" w:space="0" w:color="auto"/>
            <w:right w:val="none" w:sz="0" w:space="0" w:color="auto"/>
          </w:divBdr>
        </w:div>
        <w:div w:id="982587672">
          <w:marLeft w:val="640"/>
          <w:marRight w:val="0"/>
          <w:marTop w:val="0"/>
          <w:marBottom w:val="0"/>
          <w:divBdr>
            <w:top w:val="none" w:sz="0" w:space="0" w:color="auto"/>
            <w:left w:val="none" w:sz="0" w:space="0" w:color="auto"/>
            <w:bottom w:val="none" w:sz="0" w:space="0" w:color="auto"/>
            <w:right w:val="none" w:sz="0" w:space="0" w:color="auto"/>
          </w:divBdr>
        </w:div>
        <w:div w:id="1253666971">
          <w:marLeft w:val="640"/>
          <w:marRight w:val="0"/>
          <w:marTop w:val="0"/>
          <w:marBottom w:val="0"/>
          <w:divBdr>
            <w:top w:val="none" w:sz="0" w:space="0" w:color="auto"/>
            <w:left w:val="none" w:sz="0" w:space="0" w:color="auto"/>
            <w:bottom w:val="none" w:sz="0" w:space="0" w:color="auto"/>
            <w:right w:val="none" w:sz="0" w:space="0" w:color="auto"/>
          </w:divBdr>
        </w:div>
        <w:div w:id="244387211">
          <w:marLeft w:val="640"/>
          <w:marRight w:val="0"/>
          <w:marTop w:val="0"/>
          <w:marBottom w:val="0"/>
          <w:divBdr>
            <w:top w:val="none" w:sz="0" w:space="0" w:color="auto"/>
            <w:left w:val="none" w:sz="0" w:space="0" w:color="auto"/>
            <w:bottom w:val="none" w:sz="0" w:space="0" w:color="auto"/>
            <w:right w:val="none" w:sz="0" w:space="0" w:color="auto"/>
          </w:divBdr>
        </w:div>
        <w:div w:id="629281561">
          <w:marLeft w:val="640"/>
          <w:marRight w:val="0"/>
          <w:marTop w:val="0"/>
          <w:marBottom w:val="0"/>
          <w:divBdr>
            <w:top w:val="none" w:sz="0" w:space="0" w:color="auto"/>
            <w:left w:val="none" w:sz="0" w:space="0" w:color="auto"/>
            <w:bottom w:val="none" w:sz="0" w:space="0" w:color="auto"/>
            <w:right w:val="none" w:sz="0" w:space="0" w:color="auto"/>
          </w:divBdr>
        </w:div>
        <w:div w:id="1112284429">
          <w:marLeft w:val="640"/>
          <w:marRight w:val="0"/>
          <w:marTop w:val="0"/>
          <w:marBottom w:val="0"/>
          <w:divBdr>
            <w:top w:val="none" w:sz="0" w:space="0" w:color="auto"/>
            <w:left w:val="none" w:sz="0" w:space="0" w:color="auto"/>
            <w:bottom w:val="none" w:sz="0" w:space="0" w:color="auto"/>
            <w:right w:val="none" w:sz="0" w:space="0" w:color="auto"/>
          </w:divBdr>
        </w:div>
        <w:div w:id="62946175">
          <w:marLeft w:val="640"/>
          <w:marRight w:val="0"/>
          <w:marTop w:val="0"/>
          <w:marBottom w:val="0"/>
          <w:divBdr>
            <w:top w:val="none" w:sz="0" w:space="0" w:color="auto"/>
            <w:left w:val="none" w:sz="0" w:space="0" w:color="auto"/>
            <w:bottom w:val="none" w:sz="0" w:space="0" w:color="auto"/>
            <w:right w:val="none" w:sz="0" w:space="0" w:color="auto"/>
          </w:divBdr>
        </w:div>
        <w:div w:id="1809203753">
          <w:marLeft w:val="640"/>
          <w:marRight w:val="0"/>
          <w:marTop w:val="0"/>
          <w:marBottom w:val="0"/>
          <w:divBdr>
            <w:top w:val="none" w:sz="0" w:space="0" w:color="auto"/>
            <w:left w:val="none" w:sz="0" w:space="0" w:color="auto"/>
            <w:bottom w:val="none" w:sz="0" w:space="0" w:color="auto"/>
            <w:right w:val="none" w:sz="0" w:space="0" w:color="auto"/>
          </w:divBdr>
        </w:div>
      </w:divsChild>
    </w:div>
    <w:div w:id="758521234">
      <w:bodyDiv w:val="1"/>
      <w:marLeft w:val="0"/>
      <w:marRight w:val="0"/>
      <w:marTop w:val="0"/>
      <w:marBottom w:val="0"/>
      <w:divBdr>
        <w:top w:val="none" w:sz="0" w:space="0" w:color="auto"/>
        <w:left w:val="none" w:sz="0" w:space="0" w:color="auto"/>
        <w:bottom w:val="none" w:sz="0" w:space="0" w:color="auto"/>
        <w:right w:val="none" w:sz="0" w:space="0" w:color="auto"/>
      </w:divBdr>
      <w:divsChild>
        <w:div w:id="917791459">
          <w:marLeft w:val="640"/>
          <w:marRight w:val="0"/>
          <w:marTop w:val="0"/>
          <w:marBottom w:val="0"/>
          <w:divBdr>
            <w:top w:val="none" w:sz="0" w:space="0" w:color="auto"/>
            <w:left w:val="none" w:sz="0" w:space="0" w:color="auto"/>
            <w:bottom w:val="none" w:sz="0" w:space="0" w:color="auto"/>
            <w:right w:val="none" w:sz="0" w:space="0" w:color="auto"/>
          </w:divBdr>
        </w:div>
        <w:div w:id="1306276718">
          <w:marLeft w:val="640"/>
          <w:marRight w:val="0"/>
          <w:marTop w:val="0"/>
          <w:marBottom w:val="0"/>
          <w:divBdr>
            <w:top w:val="none" w:sz="0" w:space="0" w:color="auto"/>
            <w:left w:val="none" w:sz="0" w:space="0" w:color="auto"/>
            <w:bottom w:val="none" w:sz="0" w:space="0" w:color="auto"/>
            <w:right w:val="none" w:sz="0" w:space="0" w:color="auto"/>
          </w:divBdr>
        </w:div>
        <w:div w:id="570432653">
          <w:marLeft w:val="640"/>
          <w:marRight w:val="0"/>
          <w:marTop w:val="0"/>
          <w:marBottom w:val="0"/>
          <w:divBdr>
            <w:top w:val="none" w:sz="0" w:space="0" w:color="auto"/>
            <w:left w:val="none" w:sz="0" w:space="0" w:color="auto"/>
            <w:bottom w:val="none" w:sz="0" w:space="0" w:color="auto"/>
            <w:right w:val="none" w:sz="0" w:space="0" w:color="auto"/>
          </w:divBdr>
        </w:div>
        <w:div w:id="1488404406">
          <w:marLeft w:val="640"/>
          <w:marRight w:val="0"/>
          <w:marTop w:val="0"/>
          <w:marBottom w:val="0"/>
          <w:divBdr>
            <w:top w:val="none" w:sz="0" w:space="0" w:color="auto"/>
            <w:left w:val="none" w:sz="0" w:space="0" w:color="auto"/>
            <w:bottom w:val="none" w:sz="0" w:space="0" w:color="auto"/>
            <w:right w:val="none" w:sz="0" w:space="0" w:color="auto"/>
          </w:divBdr>
        </w:div>
        <w:div w:id="1217468436">
          <w:marLeft w:val="640"/>
          <w:marRight w:val="0"/>
          <w:marTop w:val="0"/>
          <w:marBottom w:val="0"/>
          <w:divBdr>
            <w:top w:val="none" w:sz="0" w:space="0" w:color="auto"/>
            <w:left w:val="none" w:sz="0" w:space="0" w:color="auto"/>
            <w:bottom w:val="none" w:sz="0" w:space="0" w:color="auto"/>
            <w:right w:val="none" w:sz="0" w:space="0" w:color="auto"/>
          </w:divBdr>
        </w:div>
        <w:div w:id="1031301702">
          <w:marLeft w:val="640"/>
          <w:marRight w:val="0"/>
          <w:marTop w:val="0"/>
          <w:marBottom w:val="0"/>
          <w:divBdr>
            <w:top w:val="none" w:sz="0" w:space="0" w:color="auto"/>
            <w:left w:val="none" w:sz="0" w:space="0" w:color="auto"/>
            <w:bottom w:val="none" w:sz="0" w:space="0" w:color="auto"/>
            <w:right w:val="none" w:sz="0" w:space="0" w:color="auto"/>
          </w:divBdr>
        </w:div>
        <w:div w:id="818765376">
          <w:marLeft w:val="640"/>
          <w:marRight w:val="0"/>
          <w:marTop w:val="0"/>
          <w:marBottom w:val="0"/>
          <w:divBdr>
            <w:top w:val="none" w:sz="0" w:space="0" w:color="auto"/>
            <w:left w:val="none" w:sz="0" w:space="0" w:color="auto"/>
            <w:bottom w:val="none" w:sz="0" w:space="0" w:color="auto"/>
            <w:right w:val="none" w:sz="0" w:space="0" w:color="auto"/>
          </w:divBdr>
        </w:div>
        <w:div w:id="1528518279">
          <w:marLeft w:val="640"/>
          <w:marRight w:val="0"/>
          <w:marTop w:val="0"/>
          <w:marBottom w:val="0"/>
          <w:divBdr>
            <w:top w:val="none" w:sz="0" w:space="0" w:color="auto"/>
            <w:left w:val="none" w:sz="0" w:space="0" w:color="auto"/>
            <w:bottom w:val="none" w:sz="0" w:space="0" w:color="auto"/>
            <w:right w:val="none" w:sz="0" w:space="0" w:color="auto"/>
          </w:divBdr>
        </w:div>
        <w:div w:id="741559064">
          <w:marLeft w:val="640"/>
          <w:marRight w:val="0"/>
          <w:marTop w:val="0"/>
          <w:marBottom w:val="0"/>
          <w:divBdr>
            <w:top w:val="none" w:sz="0" w:space="0" w:color="auto"/>
            <w:left w:val="none" w:sz="0" w:space="0" w:color="auto"/>
            <w:bottom w:val="none" w:sz="0" w:space="0" w:color="auto"/>
            <w:right w:val="none" w:sz="0" w:space="0" w:color="auto"/>
          </w:divBdr>
        </w:div>
        <w:div w:id="2117019746">
          <w:marLeft w:val="640"/>
          <w:marRight w:val="0"/>
          <w:marTop w:val="0"/>
          <w:marBottom w:val="0"/>
          <w:divBdr>
            <w:top w:val="none" w:sz="0" w:space="0" w:color="auto"/>
            <w:left w:val="none" w:sz="0" w:space="0" w:color="auto"/>
            <w:bottom w:val="none" w:sz="0" w:space="0" w:color="auto"/>
            <w:right w:val="none" w:sz="0" w:space="0" w:color="auto"/>
          </w:divBdr>
        </w:div>
        <w:div w:id="1253776270">
          <w:marLeft w:val="640"/>
          <w:marRight w:val="0"/>
          <w:marTop w:val="0"/>
          <w:marBottom w:val="0"/>
          <w:divBdr>
            <w:top w:val="none" w:sz="0" w:space="0" w:color="auto"/>
            <w:left w:val="none" w:sz="0" w:space="0" w:color="auto"/>
            <w:bottom w:val="none" w:sz="0" w:space="0" w:color="auto"/>
            <w:right w:val="none" w:sz="0" w:space="0" w:color="auto"/>
          </w:divBdr>
        </w:div>
        <w:div w:id="720714619">
          <w:marLeft w:val="640"/>
          <w:marRight w:val="0"/>
          <w:marTop w:val="0"/>
          <w:marBottom w:val="0"/>
          <w:divBdr>
            <w:top w:val="none" w:sz="0" w:space="0" w:color="auto"/>
            <w:left w:val="none" w:sz="0" w:space="0" w:color="auto"/>
            <w:bottom w:val="none" w:sz="0" w:space="0" w:color="auto"/>
            <w:right w:val="none" w:sz="0" w:space="0" w:color="auto"/>
          </w:divBdr>
        </w:div>
        <w:div w:id="2051953887">
          <w:marLeft w:val="640"/>
          <w:marRight w:val="0"/>
          <w:marTop w:val="0"/>
          <w:marBottom w:val="0"/>
          <w:divBdr>
            <w:top w:val="none" w:sz="0" w:space="0" w:color="auto"/>
            <w:left w:val="none" w:sz="0" w:space="0" w:color="auto"/>
            <w:bottom w:val="none" w:sz="0" w:space="0" w:color="auto"/>
            <w:right w:val="none" w:sz="0" w:space="0" w:color="auto"/>
          </w:divBdr>
        </w:div>
        <w:div w:id="18548698">
          <w:marLeft w:val="640"/>
          <w:marRight w:val="0"/>
          <w:marTop w:val="0"/>
          <w:marBottom w:val="0"/>
          <w:divBdr>
            <w:top w:val="none" w:sz="0" w:space="0" w:color="auto"/>
            <w:left w:val="none" w:sz="0" w:space="0" w:color="auto"/>
            <w:bottom w:val="none" w:sz="0" w:space="0" w:color="auto"/>
            <w:right w:val="none" w:sz="0" w:space="0" w:color="auto"/>
          </w:divBdr>
        </w:div>
        <w:div w:id="809978819">
          <w:marLeft w:val="640"/>
          <w:marRight w:val="0"/>
          <w:marTop w:val="0"/>
          <w:marBottom w:val="0"/>
          <w:divBdr>
            <w:top w:val="none" w:sz="0" w:space="0" w:color="auto"/>
            <w:left w:val="none" w:sz="0" w:space="0" w:color="auto"/>
            <w:bottom w:val="none" w:sz="0" w:space="0" w:color="auto"/>
            <w:right w:val="none" w:sz="0" w:space="0" w:color="auto"/>
          </w:divBdr>
        </w:div>
        <w:div w:id="643316440">
          <w:marLeft w:val="640"/>
          <w:marRight w:val="0"/>
          <w:marTop w:val="0"/>
          <w:marBottom w:val="0"/>
          <w:divBdr>
            <w:top w:val="none" w:sz="0" w:space="0" w:color="auto"/>
            <w:left w:val="none" w:sz="0" w:space="0" w:color="auto"/>
            <w:bottom w:val="none" w:sz="0" w:space="0" w:color="auto"/>
            <w:right w:val="none" w:sz="0" w:space="0" w:color="auto"/>
          </w:divBdr>
        </w:div>
        <w:div w:id="320080659">
          <w:marLeft w:val="640"/>
          <w:marRight w:val="0"/>
          <w:marTop w:val="0"/>
          <w:marBottom w:val="0"/>
          <w:divBdr>
            <w:top w:val="none" w:sz="0" w:space="0" w:color="auto"/>
            <w:left w:val="none" w:sz="0" w:space="0" w:color="auto"/>
            <w:bottom w:val="none" w:sz="0" w:space="0" w:color="auto"/>
            <w:right w:val="none" w:sz="0" w:space="0" w:color="auto"/>
          </w:divBdr>
        </w:div>
        <w:div w:id="1846747254">
          <w:marLeft w:val="640"/>
          <w:marRight w:val="0"/>
          <w:marTop w:val="0"/>
          <w:marBottom w:val="0"/>
          <w:divBdr>
            <w:top w:val="none" w:sz="0" w:space="0" w:color="auto"/>
            <w:left w:val="none" w:sz="0" w:space="0" w:color="auto"/>
            <w:bottom w:val="none" w:sz="0" w:space="0" w:color="auto"/>
            <w:right w:val="none" w:sz="0" w:space="0" w:color="auto"/>
          </w:divBdr>
        </w:div>
        <w:div w:id="1891920180">
          <w:marLeft w:val="640"/>
          <w:marRight w:val="0"/>
          <w:marTop w:val="0"/>
          <w:marBottom w:val="0"/>
          <w:divBdr>
            <w:top w:val="none" w:sz="0" w:space="0" w:color="auto"/>
            <w:left w:val="none" w:sz="0" w:space="0" w:color="auto"/>
            <w:bottom w:val="none" w:sz="0" w:space="0" w:color="auto"/>
            <w:right w:val="none" w:sz="0" w:space="0" w:color="auto"/>
          </w:divBdr>
        </w:div>
        <w:div w:id="254944379">
          <w:marLeft w:val="640"/>
          <w:marRight w:val="0"/>
          <w:marTop w:val="0"/>
          <w:marBottom w:val="0"/>
          <w:divBdr>
            <w:top w:val="none" w:sz="0" w:space="0" w:color="auto"/>
            <w:left w:val="none" w:sz="0" w:space="0" w:color="auto"/>
            <w:bottom w:val="none" w:sz="0" w:space="0" w:color="auto"/>
            <w:right w:val="none" w:sz="0" w:space="0" w:color="auto"/>
          </w:divBdr>
        </w:div>
        <w:div w:id="120617173">
          <w:marLeft w:val="640"/>
          <w:marRight w:val="0"/>
          <w:marTop w:val="0"/>
          <w:marBottom w:val="0"/>
          <w:divBdr>
            <w:top w:val="none" w:sz="0" w:space="0" w:color="auto"/>
            <w:left w:val="none" w:sz="0" w:space="0" w:color="auto"/>
            <w:bottom w:val="none" w:sz="0" w:space="0" w:color="auto"/>
            <w:right w:val="none" w:sz="0" w:space="0" w:color="auto"/>
          </w:divBdr>
        </w:div>
        <w:div w:id="1030225951">
          <w:marLeft w:val="640"/>
          <w:marRight w:val="0"/>
          <w:marTop w:val="0"/>
          <w:marBottom w:val="0"/>
          <w:divBdr>
            <w:top w:val="none" w:sz="0" w:space="0" w:color="auto"/>
            <w:left w:val="none" w:sz="0" w:space="0" w:color="auto"/>
            <w:bottom w:val="none" w:sz="0" w:space="0" w:color="auto"/>
            <w:right w:val="none" w:sz="0" w:space="0" w:color="auto"/>
          </w:divBdr>
        </w:div>
        <w:div w:id="916524297">
          <w:marLeft w:val="640"/>
          <w:marRight w:val="0"/>
          <w:marTop w:val="0"/>
          <w:marBottom w:val="0"/>
          <w:divBdr>
            <w:top w:val="none" w:sz="0" w:space="0" w:color="auto"/>
            <w:left w:val="none" w:sz="0" w:space="0" w:color="auto"/>
            <w:bottom w:val="none" w:sz="0" w:space="0" w:color="auto"/>
            <w:right w:val="none" w:sz="0" w:space="0" w:color="auto"/>
          </w:divBdr>
        </w:div>
        <w:div w:id="221987128">
          <w:marLeft w:val="640"/>
          <w:marRight w:val="0"/>
          <w:marTop w:val="0"/>
          <w:marBottom w:val="0"/>
          <w:divBdr>
            <w:top w:val="none" w:sz="0" w:space="0" w:color="auto"/>
            <w:left w:val="none" w:sz="0" w:space="0" w:color="auto"/>
            <w:bottom w:val="none" w:sz="0" w:space="0" w:color="auto"/>
            <w:right w:val="none" w:sz="0" w:space="0" w:color="auto"/>
          </w:divBdr>
        </w:div>
        <w:div w:id="194200881">
          <w:marLeft w:val="640"/>
          <w:marRight w:val="0"/>
          <w:marTop w:val="0"/>
          <w:marBottom w:val="0"/>
          <w:divBdr>
            <w:top w:val="none" w:sz="0" w:space="0" w:color="auto"/>
            <w:left w:val="none" w:sz="0" w:space="0" w:color="auto"/>
            <w:bottom w:val="none" w:sz="0" w:space="0" w:color="auto"/>
            <w:right w:val="none" w:sz="0" w:space="0" w:color="auto"/>
          </w:divBdr>
        </w:div>
        <w:div w:id="2061322776">
          <w:marLeft w:val="640"/>
          <w:marRight w:val="0"/>
          <w:marTop w:val="0"/>
          <w:marBottom w:val="0"/>
          <w:divBdr>
            <w:top w:val="none" w:sz="0" w:space="0" w:color="auto"/>
            <w:left w:val="none" w:sz="0" w:space="0" w:color="auto"/>
            <w:bottom w:val="none" w:sz="0" w:space="0" w:color="auto"/>
            <w:right w:val="none" w:sz="0" w:space="0" w:color="auto"/>
          </w:divBdr>
        </w:div>
        <w:div w:id="159008777">
          <w:marLeft w:val="640"/>
          <w:marRight w:val="0"/>
          <w:marTop w:val="0"/>
          <w:marBottom w:val="0"/>
          <w:divBdr>
            <w:top w:val="none" w:sz="0" w:space="0" w:color="auto"/>
            <w:left w:val="none" w:sz="0" w:space="0" w:color="auto"/>
            <w:bottom w:val="none" w:sz="0" w:space="0" w:color="auto"/>
            <w:right w:val="none" w:sz="0" w:space="0" w:color="auto"/>
          </w:divBdr>
        </w:div>
        <w:div w:id="407921484">
          <w:marLeft w:val="640"/>
          <w:marRight w:val="0"/>
          <w:marTop w:val="0"/>
          <w:marBottom w:val="0"/>
          <w:divBdr>
            <w:top w:val="none" w:sz="0" w:space="0" w:color="auto"/>
            <w:left w:val="none" w:sz="0" w:space="0" w:color="auto"/>
            <w:bottom w:val="none" w:sz="0" w:space="0" w:color="auto"/>
            <w:right w:val="none" w:sz="0" w:space="0" w:color="auto"/>
          </w:divBdr>
        </w:div>
        <w:div w:id="65231946">
          <w:marLeft w:val="640"/>
          <w:marRight w:val="0"/>
          <w:marTop w:val="0"/>
          <w:marBottom w:val="0"/>
          <w:divBdr>
            <w:top w:val="none" w:sz="0" w:space="0" w:color="auto"/>
            <w:left w:val="none" w:sz="0" w:space="0" w:color="auto"/>
            <w:bottom w:val="none" w:sz="0" w:space="0" w:color="auto"/>
            <w:right w:val="none" w:sz="0" w:space="0" w:color="auto"/>
          </w:divBdr>
        </w:div>
        <w:div w:id="719981554">
          <w:marLeft w:val="640"/>
          <w:marRight w:val="0"/>
          <w:marTop w:val="0"/>
          <w:marBottom w:val="0"/>
          <w:divBdr>
            <w:top w:val="none" w:sz="0" w:space="0" w:color="auto"/>
            <w:left w:val="none" w:sz="0" w:space="0" w:color="auto"/>
            <w:bottom w:val="none" w:sz="0" w:space="0" w:color="auto"/>
            <w:right w:val="none" w:sz="0" w:space="0" w:color="auto"/>
          </w:divBdr>
        </w:div>
        <w:div w:id="1599480157">
          <w:marLeft w:val="640"/>
          <w:marRight w:val="0"/>
          <w:marTop w:val="0"/>
          <w:marBottom w:val="0"/>
          <w:divBdr>
            <w:top w:val="none" w:sz="0" w:space="0" w:color="auto"/>
            <w:left w:val="none" w:sz="0" w:space="0" w:color="auto"/>
            <w:bottom w:val="none" w:sz="0" w:space="0" w:color="auto"/>
            <w:right w:val="none" w:sz="0" w:space="0" w:color="auto"/>
          </w:divBdr>
        </w:div>
        <w:div w:id="1857839519">
          <w:marLeft w:val="640"/>
          <w:marRight w:val="0"/>
          <w:marTop w:val="0"/>
          <w:marBottom w:val="0"/>
          <w:divBdr>
            <w:top w:val="none" w:sz="0" w:space="0" w:color="auto"/>
            <w:left w:val="none" w:sz="0" w:space="0" w:color="auto"/>
            <w:bottom w:val="none" w:sz="0" w:space="0" w:color="auto"/>
            <w:right w:val="none" w:sz="0" w:space="0" w:color="auto"/>
          </w:divBdr>
        </w:div>
        <w:div w:id="720128893">
          <w:marLeft w:val="640"/>
          <w:marRight w:val="0"/>
          <w:marTop w:val="0"/>
          <w:marBottom w:val="0"/>
          <w:divBdr>
            <w:top w:val="none" w:sz="0" w:space="0" w:color="auto"/>
            <w:left w:val="none" w:sz="0" w:space="0" w:color="auto"/>
            <w:bottom w:val="none" w:sz="0" w:space="0" w:color="auto"/>
            <w:right w:val="none" w:sz="0" w:space="0" w:color="auto"/>
          </w:divBdr>
        </w:div>
        <w:div w:id="288169074">
          <w:marLeft w:val="640"/>
          <w:marRight w:val="0"/>
          <w:marTop w:val="0"/>
          <w:marBottom w:val="0"/>
          <w:divBdr>
            <w:top w:val="none" w:sz="0" w:space="0" w:color="auto"/>
            <w:left w:val="none" w:sz="0" w:space="0" w:color="auto"/>
            <w:bottom w:val="none" w:sz="0" w:space="0" w:color="auto"/>
            <w:right w:val="none" w:sz="0" w:space="0" w:color="auto"/>
          </w:divBdr>
        </w:div>
        <w:div w:id="1092972928">
          <w:marLeft w:val="640"/>
          <w:marRight w:val="0"/>
          <w:marTop w:val="0"/>
          <w:marBottom w:val="0"/>
          <w:divBdr>
            <w:top w:val="none" w:sz="0" w:space="0" w:color="auto"/>
            <w:left w:val="none" w:sz="0" w:space="0" w:color="auto"/>
            <w:bottom w:val="none" w:sz="0" w:space="0" w:color="auto"/>
            <w:right w:val="none" w:sz="0" w:space="0" w:color="auto"/>
          </w:divBdr>
        </w:div>
        <w:div w:id="1551262698">
          <w:marLeft w:val="640"/>
          <w:marRight w:val="0"/>
          <w:marTop w:val="0"/>
          <w:marBottom w:val="0"/>
          <w:divBdr>
            <w:top w:val="none" w:sz="0" w:space="0" w:color="auto"/>
            <w:left w:val="none" w:sz="0" w:space="0" w:color="auto"/>
            <w:bottom w:val="none" w:sz="0" w:space="0" w:color="auto"/>
            <w:right w:val="none" w:sz="0" w:space="0" w:color="auto"/>
          </w:divBdr>
        </w:div>
        <w:div w:id="499927429">
          <w:marLeft w:val="640"/>
          <w:marRight w:val="0"/>
          <w:marTop w:val="0"/>
          <w:marBottom w:val="0"/>
          <w:divBdr>
            <w:top w:val="none" w:sz="0" w:space="0" w:color="auto"/>
            <w:left w:val="none" w:sz="0" w:space="0" w:color="auto"/>
            <w:bottom w:val="none" w:sz="0" w:space="0" w:color="auto"/>
            <w:right w:val="none" w:sz="0" w:space="0" w:color="auto"/>
          </w:divBdr>
        </w:div>
        <w:div w:id="583760423">
          <w:marLeft w:val="640"/>
          <w:marRight w:val="0"/>
          <w:marTop w:val="0"/>
          <w:marBottom w:val="0"/>
          <w:divBdr>
            <w:top w:val="none" w:sz="0" w:space="0" w:color="auto"/>
            <w:left w:val="none" w:sz="0" w:space="0" w:color="auto"/>
            <w:bottom w:val="none" w:sz="0" w:space="0" w:color="auto"/>
            <w:right w:val="none" w:sz="0" w:space="0" w:color="auto"/>
          </w:divBdr>
        </w:div>
        <w:div w:id="1719550383">
          <w:marLeft w:val="640"/>
          <w:marRight w:val="0"/>
          <w:marTop w:val="0"/>
          <w:marBottom w:val="0"/>
          <w:divBdr>
            <w:top w:val="none" w:sz="0" w:space="0" w:color="auto"/>
            <w:left w:val="none" w:sz="0" w:space="0" w:color="auto"/>
            <w:bottom w:val="none" w:sz="0" w:space="0" w:color="auto"/>
            <w:right w:val="none" w:sz="0" w:space="0" w:color="auto"/>
          </w:divBdr>
        </w:div>
        <w:div w:id="75173006">
          <w:marLeft w:val="640"/>
          <w:marRight w:val="0"/>
          <w:marTop w:val="0"/>
          <w:marBottom w:val="0"/>
          <w:divBdr>
            <w:top w:val="none" w:sz="0" w:space="0" w:color="auto"/>
            <w:left w:val="none" w:sz="0" w:space="0" w:color="auto"/>
            <w:bottom w:val="none" w:sz="0" w:space="0" w:color="auto"/>
            <w:right w:val="none" w:sz="0" w:space="0" w:color="auto"/>
          </w:divBdr>
        </w:div>
        <w:div w:id="852455273">
          <w:marLeft w:val="640"/>
          <w:marRight w:val="0"/>
          <w:marTop w:val="0"/>
          <w:marBottom w:val="0"/>
          <w:divBdr>
            <w:top w:val="none" w:sz="0" w:space="0" w:color="auto"/>
            <w:left w:val="none" w:sz="0" w:space="0" w:color="auto"/>
            <w:bottom w:val="none" w:sz="0" w:space="0" w:color="auto"/>
            <w:right w:val="none" w:sz="0" w:space="0" w:color="auto"/>
          </w:divBdr>
        </w:div>
        <w:div w:id="791440440">
          <w:marLeft w:val="640"/>
          <w:marRight w:val="0"/>
          <w:marTop w:val="0"/>
          <w:marBottom w:val="0"/>
          <w:divBdr>
            <w:top w:val="none" w:sz="0" w:space="0" w:color="auto"/>
            <w:left w:val="none" w:sz="0" w:space="0" w:color="auto"/>
            <w:bottom w:val="none" w:sz="0" w:space="0" w:color="auto"/>
            <w:right w:val="none" w:sz="0" w:space="0" w:color="auto"/>
          </w:divBdr>
        </w:div>
        <w:div w:id="1384139751">
          <w:marLeft w:val="640"/>
          <w:marRight w:val="0"/>
          <w:marTop w:val="0"/>
          <w:marBottom w:val="0"/>
          <w:divBdr>
            <w:top w:val="none" w:sz="0" w:space="0" w:color="auto"/>
            <w:left w:val="none" w:sz="0" w:space="0" w:color="auto"/>
            <w:bottom w:val="none" w:sz="0" w:space="0" w:color="auto"/>
            <w:right w:val="none" w:sz="0" w:space="0" w:color="auto"/>
          </w:divBdr>
        </w:div>
        <w:div w:id="1974600323">
          <w:marLeft w:val="640"/>
          <w:marRight w:val="0"/>
          <w:marTop w:val="0"/>
          <w:marBottom w:val="0"/>
          <w:divBdr>
            <w:top w:val="none" w:sz="0" w:space="0" w:color="auto"/>
            <w:left w:val="none" w:sz="0" w:space="0" w:color="auto"/>
            <w:bottom w:val="none" w:sz="0" w:space="0" w:color="auto"/>
            <w:right w:val="none" w:sz="0" w:space="0" w:color="auto"/>
          </w:divBdr>
        </w:div>
        <w:div w:id="1454248356">
          <w:marLeft w:val="640"/>
          <w:marRight w:val="0"/>
          <w:marTop w:val="0"/>
          <w:marBottom w:val="0"/>
          <w:divBdr>
            <w:top w:val="none" w:sz="0" w:space="0" w:color="auto"/>
            <w:left w:val="none" w:sz="0" w:space="0" w:color="auto"/>
            <w:bottom w:val="none" w:sz="0" w:space="0" w:color="auto"/>
            <w:right w:val="none" w:sz="0" w:space="0" w:color="auto"/>
          </w:divBdr>
        </w:div>
        <w:div w:id="1070614409">
          <w:marLeft w:val="640"/>
          <w:marRight w:val="0"/>
          <w:marTop w:val="0"/>
          <w:marBottom w:val="0"/>
          <w:divBdr>
            <w:top w:val="none" w:sz="0" w:space="0" w:color="auto"/>
            <w:left w:val="none" w:sz="0" w:space="0" w:color="auto"/>
            <w:bottom w:val="none" w:sz="0" w:space="0" w:color="auto"/>
            <w:right w:val="none" w:sz="0" w:space="0" w:color="auto"/>
          </w:divBdr>
        </w:div>
        <w:div w:id="1652103707">
          <w:marLeft w:val="640"/>
          <w:marRight w:val="0"/>
          <w:marTop w:val="0"/>
          <w:marBottom w:val="0"/>
          <w:divBdr>
            <w:top w:val="none" w:sz="0" w:space="0" w:color="auto"/>
            <w:left w:val="none" w:sz="0" w:space="0" w:color="auto"/>
            <w:bottom w:val="none" w:sz="0" w:space="0" w:color="auto"/>
            <w:right w:val="none" w:sz="0" w:space="0" w:color="auto"/>
          </w:divBdr>
        </w:div>
        <w:div w:id="407730305">
          <w:marLeft w:val="640"/>
          <w:marRight w:val="0"/>
          <w:marTop w:val="0"/>
          <w:marBottom w:val="0"/>
          <w:divBdr>
            <w:top w:val="none" w:sz="0" w:space="0" w:color="auto"/>
            <w:left w:val="none" w:sz="0" w:space="0" w:color="auto"/>
            <w:bottom w:val="none" w:sz="0" w:space="0" w:color="auto"/>
            <w:right w:val="none" w:sz="0" w:space="0" w:color="auto"/>
          </w:divBdr>
        </w:div>
        <w:div w:id="337930245">
          <w:marLeft w:val="640"/>
          <w:marRight w:val="0"/>
          <w:marTop w:val="0"/>
          <w:marBottom w:val="0"/>
          <w:divBdr>
            <w:top w:val="none" w:sz="0" w:space="0" w:color="auto"/>
            <w:left w:val="none" w:sz="0" w:space="0" w:color="auto"/>
            <w:bottom w:val="none" w:sz="0" w:space="0" w:color="auto"/>
            <w:right w:val="none" w:sz="0" w:space="0" w:color="auto"/>
          </w:divBdr>
        </w:div>
        <w:div w:id="911701045">
          <w:marLeft w:val="640"/>
          <w:marRight w:val="0"/>
          <w:marTop w:val="0"/>
          <w:marBottom w:val="0"/>
          <w:divBdr>
            <w:top w:val="none" w:sz="0" w:space="0" w:color="auto"/>
            <w:left w:val="none" w:sz="0" w:space="0" w:color="auto"/>
            <w:bottom w:val="none" w:sz="0" w:space="0" w:color="auto"/>
            <w:right w:val="none" w:sz="0" w:space="0" w:color="auto"/>
          </w:divBdr>
        </w:div>
        <w:div w:id="760108090">
          <w:marLeft w:val="640"/>
          <w:marRight w:val="0"/>
          <w:marTop w:val="0"/>
          <w:marBottom w:val="0"/>
          <w:divBdr>
            <w:top w:val="none" w:sz="0" w:space="0" w:color="auto"/>
            <w:left w:val="none" w:sz="0" w:space="0" w:color="auto"/>
            <w:bottom w:val="none" w:sz="0" w:space="0" w:color="auto"/>
            <w:right w:val="none" w:sz="0" w:space="0" w:color="auto"/>
          </w:divBdr>
        </w:div>
        <w:div w:id="1601524475">
          <w:marLeft w:val="640"/>
          <w:marRight w:val="0"/>
          <w:marTop w:val="0"/>
          <w:marBottom w:val="0"/>
          <w:divBdr>
            <w:top w:val="none" w:sz="0" w:space="0" w:color="auto"/>
            <w:left w:val="none" w:sz="0" w:space="0" w:color="auto"/>
            <w:bottom w:val="none" w:sz="0" w:space="0" w:color="auto"/>
            <w:right w:val="none" w:sz="0" w:space="0" w:color="auto"/>
          </w:divBdr>
        </w:div>
        <w:div w:id="347366261">
          <w:marLeft w:val="640"/>
          <w:marRight w:val="0"/>
          <w:marTop w:val="0"/>
          <w:marBottom w:val="0"/>
          <w:divBdr>
            <w:top w:val="none" w:sz="0" w:space="0" w:color="auto"/>
            <w:left w:val="none" w:sz="0" w:space="0" w:color="auto"/>
            <w:bottom w:val="none" w:sz="0" w:space="0" w:color="auto"/>
            <w:right w:val="none" w:sz="0" w:space="0" w:color="auto"/>
          </w:divBdr>
        </w:div>
      </w:divsChild>
    </w:div>
    <w:div w:id="1023362367">
      <w:bodyDiv w:val="1"/>
      <w:marLeft w:val="0"/>
      <w:marRight w:val="0"/>
      <w:marTop w:val="0"/>
      <w:marBottom w:val="0"/>
      <w:divBdr>
        <w:top w:val="none" w:sz="0" w:space="0" w:color="auto"/>
        <w:left w:val="none" w:sz="0" w:space="0" w:color="auto"/>
        <w:bottom w:val="none" w:sz="0" w:space="0" w:color="auto"/>
        <w:right w:val="none" w:sz="0" w:space="0" w:color="auto"/>
      </w:divBdr>
      <w:divsChild>
        <w:div w:id="1165822261">
          <w:marLeft w:val="640"/>
          <w:marRight w:val="0"/>
          <w:marTop w:val="0"/>
          <w:marBottom w:val="0"/>
          <w:divBdr>
            <w:top w:val="none" w:sz="0" w:space="0" w:color="auto"/>
            <w:left w:val="none" w:sz="0" w:space="0" w:color="auto"/>
            <w:bottom w:val="none" w:sz="0" w:space="0" w:color="auto"/>
            <w:right w:val="none" w:sz="0" w:space="0" w:color="auto"/>
          </w:divBdr>
        </w:div>
        <w:div w:id="1096942265">
          <w:marLeft w:val="640"/>
          <w:marRight w:val="0"/>
          <w:marTop w:val="0"/>
          <w:marBottom w:val="0"/>
          <w:divBdr>
            <w:top w:val="none" w:sz="0" w:space="0" w:color="auto"/>
            <w:left w:val="none" w:sz="0" w:space="0" w:color="auto"/>
            <w:bottom w:val="none" w:sz="0" w:space="0" w:color="auto"/>
            <w:right w:val="none" w:sz="0" w:space="0" w:color="auto"/>
          </w:divBdr>
        </w:div>
        <w:div w:id="2017804777">
          <w:marLeft w:val="640"/>
          <w:marRight w:val="0"/>
          <w:marTop w:val="0"/>
          <w:marBottom w:val="0"/>
          <w:divBdr>
            <w:top w:val="none" w:sz="0" w:space="0" w:color="auto"/>
            <w:left w:val="none" w:sz="0" w:space="0" w:color="auto"/>
            <w:bottom w:val="none" w:sz="0" w:space="0" w:color="auto"/>
            <w:right w:val="none" w:sz="0" w:space="0" w:color="auto"/>
          </w:divBdr>
        </w:div>
        <w:div w:id="810749032">
          <w:marLeft w:val="640"/>
          <w:marRight w:val="0"/>
          <w:marTop w:val="0"/>
          <w:marBottom w:val="0"/>
          <w:divBdr>
            <w:top w:val="none" w:sz="0" w:space="0" w:color="auto"/>
            <w:left w:val="none" w:sz="0" w:space="0" w:color="auto"/>
            <w:bottom w:val="none" w:sz="0" w:space="0" w:color="auto"/>
            <w:right w:val="none" w:sz="0" w:space="0" w:color="auto"/>
          </w:divBdr>
        </w:div>
        <w:div w:id="113134295">
          <w:marLeft w:val="640"/>
          <w:marRight w:val="0"/>
          <w:marTop w:val="0"/>
          <w:marBottom w:val="0"/>
          <w:divBdr>
            <w:top w:val="none" w:sz="0" w:space="0" w:color="auto"/>
            <w:left w:val="none" w:sz="0" w:space="0" w:color="auto"/>
            <w:bottom w:val="none" w:sz="0" w:space="0" w:color="auto"/>
            <w:right w:val="none" w:sz="0" w:space="0" w:color="auto"/>
          </w:divBdr>
        </w:div>
        <w:div w:id="759956991">
          <w:marLeft w:val="640"/>
          <w:marRight w:val="0"/>
          <w:marTop w:val="0"/>
          <w:marBottom w:val="0"/>
          <w:divBdr>
            <w:top w:val="none" w:sz="0" w:space="0" w:color="auto"/>
            <w:left w:val="none" w:sz="0" w:space="0" w:color="auto"/>
            <w:bottom w:val="none" w:sz="0" w:space="0" w:color="auto"/>
            <w:right w:val="none" w:sz="0" w:space="0" w:color="auto"/>
          </w:divBdr>
        </w:div>
        <w:div w:id="408694166">
          <w:marLeft w:val="640"/>
          <w:marRight w:val="0"/>
          <w:marTop w:val="0"/>
          <w:marBottom w:val="0"/>
          <w:divBdr>
            <w:top w:val="none" w:sz="0" w:space="0" w:color="auto"/>
            <w:left w:val="none" w:sz="0" w:space="0" w:color="auto"/>
            <w:bottom w:val="none" w:sz="0" w:space="0" w:color="auto"/>
            <w:right w:val="none" w:sz="0" w:space="0" w:color="auto"/>
          </w:divBdr>
        </w:div>
        <w:div w:id="1612936509">
          <w:marLeft w:val="640"/>
          <w:marRight w:val="0"/>
          <w:marTop w:val="0"/>
          <w:marBottom w:val="0"/>
          <w:divBdr>
            <w:top w:val="none" w:sz="0" w:space="0" w:color="auto"/>
            <w:left w:val="none" w:sz="0" w:space="0" w:color="auto"/>
            <w:bottom w:val="none" w:sz="0" w:space="0" w:color="auto"/>
            <w:right w:val="none" w:sz="0" w:space="0" w:color="auto"/>
          </w:divBdr>
        </w:div>
        <w:div w:id="1339697511">
          <w:marLeft w:val="640"/>
          <w:marRight w:val="0"/>
          <w:marTop w:val="0"/>
          <w:marBottom w:val="0"/>
          <w:divBdr>
            <w:top w:val="none" w:sz="0" w:space="0" w:color="auto"/>
            <w:left w:val="none" w:sz="0" w:space="0" w:color="auto"/>
            <w:bottom w:val="none" w:sz="0" w:space="0" w:color="auto"/>
            <w:right w:val="none" w:sz="0" w:space="0" w:color="auto"/>
          </w:divBdr>
        </w:div>
        <w:div w:id="2070417406">
          <w:marLeft w:val="640"/>
          <w:marRight w:val="0"/>
          <w:marTop w:val="0"/>
          <w:marBottom w:val="0"/>
          <w:divBdr>
            <w:top w:val="none" w:sz="0" w:space="0" w:color="auto"/>
            <w:left w:val="none" w:sz="0" w:space="0" w:color="auto"/>
            <w:bottom w:val="none" w:sz="0" w:space="0" w:color="auto"/>
            <w:right w:val="none" w:sz="0" w:space="0" w:color="auto"/>
          </w:divBdr>
        </w:div>
        <w:div w:id="302464971">
          <w:marLeft w:val="640"/>
          <w:marRight w:val="0"/>
          <w:marTop w:val="0"/>
          <w:marBottom w:val="0"/>
          <w:divBdr>
            <w:top w:val="none" w:sz="0" w:space="0" w:color="auto"/>
            <w:left w:val="none" w:sz="0" w:space="0" w:color="auto"/>
            <w:bottom w:val="none" w:sz="0" w:space="0" w:color="auto"/>
            <w:right w:val="none" w:sz="0" w:space="0" w:color="auto"/>
          </w:divBdr>
        </w:div>
        <w:div w:id="1715302380">
          <w:marLeft w:val="640"/>
          <w:marRight w:val="0"/>
          <w:marTop w:val="0"/>
          <w:marBottom w:val="0"/>
          <w:divBdr>
            <w:top w:val="none" w:sz="0" w:space="0" w:color="auto"/>
            <w:left w:val="none" w:sz="0" w:space="0" w:color="auto"/>
            <w:bottom w:val="none" w:sz="0" w:space="0" w:color="auto"/>
            <w:right w:val="none" w:sz="0" w:space="0" w:color="auto"/>
          </w:divBdr>
        </w:div>
        <w:div w:id="1710910885">
          <w:marLeft w:val="640"/>
          <w:marRight w:val="0"/>
          <w:marTop w:val="0"/>
          <w:marBottom w:val="0"/>
          <w:divBdr>
            <w:top w:val="none" w:sz="0" w:space="0" w:color="auto"/>
            <w:left w:val="none" w:sz="0" w:space="0" w:color="auto"/>
            <w:bottom w:val="none" w:sz="0" w:space="0" w:color="auto"/>
            <w:right w:val="none" w:sz="0" w:space="0" w:color="auto"/>
          </w:divBdr>
        </w:div>
        <w:div w:id="1774594924">
          <w:marLeft w:val="640"/>
          <w:marRight w:val="0"/>
          <w:marTop w:val="0"/>
          <w:marBottom w:val="0"/>
          <w:divBdr>
            <w:top w:val="none" w:sz="0" w:space="0" w:color="auto"/>
            <w:left w:val="none" w:sz="0" w:space="0" w:color="auto"/>
            <w:bottom w:val="none" w:sz="0" w:space="0" w:color="auto"/>
            <w:right w:val="none" w:sz="0" w:space="0" w:color="auto"/>
          </w:divBdr>
        </w:div>
        <w:div w:id="1739985145">
          <w:marLeft w:val="640"/>
          <w:marRight w:val="0"/>
          <w:marTop w:val="0"/>
          <w:marBottom w:val="0"/>
          <w:divBdr>
            <w:top w:val="none" w:sz="0" w:space="0" w:color="auto"/>
            <w:left w:val="none" w:sz="0" w:space="0" w:color="auto"/>
            <w:bottom w:val="none" w:sz="0" w:space="0" w:color="auto"/>
            <w:right w:val="none" w:sz="0" w:space="0" w:color="auto"/>
          </w:divBdr>
        </w:div>
        <w:div w:id="817115449">
          <w:marLeft w:val="640"/>
          <w:marRight w:val="0"/>
          <w:marTop w:val="0"/>
          <w:marBottom w:val="0"/>
          <w:divBdr>
            <w:top w:val="none" w:sz="0" w:space="0" w:color="auto"/>
            <w:left w:val="none" w:sz="0" w:space="0" w:color="auto"/>
            <w:bottom w:val="none" w:sz="0" w:space="0" w:color="auto"/>
            <w:right w:val="none" w:sz="0" w:space="0" w:color="auto"/>
          </w:divBdr>
        </w:div>
        <w:div w:id="1974285779">
          <w:marLeft w:val="640"/>
          <w:marRight w:val="0"/>
          <w:marTop w:val="0"/>
          <w:marBottom w:val="0"/>
          <w:divBdr>
            <w:top w:val="none" w:sz="0" w:space="0" w:color="auto"/>
            <w:left w:val="none" w:sz="0" w:space="0" w:color="auto"/>
            <w:bottom w:val="none" w:sz="0" w:space="0" w:color="auto"/>
            <w:right w:val="none" w:sz="0" w:space="0" w:color="auto"/>
          </w:divBdr>
        </w:div>
        <w:div w:id="167330776">
          <w:marLeft w:val="640"/>
          <w:marRight w:val="0"/>
          <w:marTop w:val="0"/>
          <w:marBottom w:val="0"/>
          <w:divBdr>
            <w:top w:val="none" w:sz="0" w:space="0" w:color="auto"/>
            <w:left w:val="none" w:sz="0" w:space="0" w:color="auto"/>
            <w:bottom w:val="none" w:sz="0" w:space="0" w:color="auto"/>
            <w:right w:val="none" w:sz="0" w:space="0" w:color="auto"/>
          </w:divBdr>
        </w:div>
        <w:div w:id="1078791410">
          <w:marLeft w:val="640"/>
          <w:marRight w:val="0"/>
          <w:marTop w:val="0"/>
          <w:marBottom w:val="0"/>
          <w:divBdr>
            <w:top w:val="none" w:sz="0" w:space="0" w:color="auto"/>
            <w:left w:val="none" w:sz="0" w:space="0" w:color="auto"/>
            <w:bottom w:val="none" w:sz="0" w:space="0" w:color="auto"/>
            <w:right w:val="none" w:sz="0" w:space="0" w:color="auto"/>
          </w:divBdr>
        </w:div>
        <w:div w:id="763572065">
          <w:marLeft w:val="640"/>
          <w:marRight w:val="0"/>
          <w:marTop w:val="0"/>
          <w:marBottom w:val="0"/>
          <w:divBdr>
            <w:top w:val="none" w:sz="0" w:space="0" w:color="auto"/>
            <w:left w:val="none" w:sz="0" w:space="0" w:color="auto"/>
            <w:bottom w:val="none" w:sz="0" w:space="0" w:color="auto"/>
            <w:right w:val="none" w:sz="0" w:space="0" w:color="auto"/>
          </w:divBdr>
        </w:div>
        <w:div w:id="948660246">
          <w:marLeft w:val="640"/>
          <w:marRight w:val="0"/>
          <w:marTop w:val="0"/>
          <w:marBottom w:val="0"/>
          <w:divBdr>
            <w:top w:val="none" w:sz="0" w:space="0" w:color="auto"/>
            <w:left w:val="none" w:sz="0" w:space="0" w:color="auto"/>
            <w:bottom w:val="none" w:sz="0" w:space="0" w:color="auto"/>
            <w:right w:val="none" w:sz="0" w:space="0" w:color="auto"/>
          </w:divBdr>
        </w:div>
        <w:div w:id="856425020">
          <w:marLeft w:val="640"/>
          <w:marRight w:val="0"/>
          <w:marTop w:val="0"/>
          <w:marBottom w:val="0"/>
          <w:divBdr>
            <w:top w:val="none" w:sz="0" w:space="0" w:color="auto"/>
            <w:left w:val="none" w:sz="0" w:space="0" w:color="auto"/>
            <w:bottom w:val="none" w:sz="0" w:space="0" w:color="auto"/>
            <w:right w:val="none" w:sz="0" w:space="0" w:color="auto"/>
          </w:divBdr>
        </w:div>
        <w:div w:id="956060267">
          <w:marLeft w:val="640"/>
          <w:marRight w:val="0"/>
          <w:marTop w:val="0"/>
          <w:marBottom w:val="0"/>
          <w:divBdr>
            <w:top w:val="none" w:sz="0" w:space="0" w:color="auto"/>
            <w:left w:val="none" w:sz="0" w:space="0" w:color="auto"/>
            <w:bottom w:val="none" w:sz="0" w:space="0" w:color="auto"/>
            <w:right w:val="none" w:sz="0" w:space="0" w:color="auto"/>
          </w:divBdr>
        </w:div>
        <w:div w:id="1635788564">
          <w:marLeft w:val="640"/>
          <w:marRight w:val="0"/>
          <w:marTop w:val="0"/>
          <w:marBottom w:val="0"/>
          <w:divBdr>
            <w:top w:val="none" w:sz="0" w:space="0" w:color="auto"/>
            <w:left w:val="none" w:sz="0" w:space="0" w:color="auto"/>
            <w:bottom w:val="none" w:sz="0" w:space="0" w:color="auto"/>
            <w:right w:val="none" w:sz="0" w:space="0" w:color="auto"/>
          </w:divBdr>
        </w:div>
        <w:div w:id="963118073">
          <w:marLeft w:val="640"/>
          <w:marRight w:val="0"/>
          <w:marTop w:val="0"/>
          <w:marBottom w:val="0"/>
          <w:divBdr>
            <w:top w:val="none" w:sz="0" w:space="0" w:color="auto"/>
            <w:left w:val="none" w:sz="0" w:space="0" w:color="auto"/>
            <w:bottom w:val="none" w:sz="0" w:space="0" w:color="auto"/>
            <w:right w:val="none" w:sz="0" w:space="0" w:color="auto"/>
          </w:divBdr>
        </w:div>
        <w:div w:id="1830098181">
          <w:marLeft w:val="640"/>
          <w:marRight w:val="0"/>
          <w:marTop w:val="0"/>
          <w:marBottom w:val="0"/>
          <w:divBdr>
            <w:top w:val="none" w:sz="0" w:space="0" w:color="auto"/>
            <w:left w:val="none" w:sz="0" w:space="0" w:color="auto"/>
            <w:bottom w:val="none" w:sz="0" w:space="0" w:color="auto"/>
            <w:right w:val="none" w:sz="0" w:space="0" w:color="auto"/>
          </w:divBdr>
        </w:div>
        <w:div w:id="1693534220">
          <w:marLeft w:val="640"/>
          <w:marRight w:val="0"/>
          <w:marTop w:val="0"/>
          <w:marBottom w:val="0"/>
          <w:divBdr>
            <w:top w:val="none" w:sz="0" w:space="0" w:color="auto"/>
            <w:left w:val="none" w:sz="0" w:space="0" w:color="auto"/>
            <w:bottom w:val="none" w:sz="0" w:space="0" w:color="auto"/>
            <w:right w:val="none" w:sz="0" w:space="0" w:color="auto"/>
          </w:divBdr>
        </w:div>
        <w:div w:id="132987045">
          <w:marLeft w:val="640"/>
          <w:marRight w:val="0"/>
          <w:marTop w:val="0"/>
          <w:marBottom w:val="0"/>
          <w:divBdr>
            <w:top w:val="none" w:sz="0" w:space="0" w:color="auto"/>
            <w:left w:val="none" w:sz="0" w:space="0" w:color="auto"/>
            <w:bottom w:val="none" w:sz="0" w:space="0" w:color="auto"/>
            <w:right w:val="none" w:sz="0" w:space="0" w:color="auto"/>
          </w:divBdr>
        </w:div>
        <w:div w:id="573197328">
          <w:marLeft w:val="640"/>
          <w:marRight w:val="0"/>
          <w:marTop w:val="0"/>
          <w:marBottom w:val="0"/>
          <w:divBdr>
            <w:top w:val="none" w:sz="0" w:space="0" w:color="auto"/>
            <w:left w:val="none" w:sz="0" w:space="0" w:color="auto"/>
            <w:bottom w:val="none" w:sz="0" w:space="0" w:color="auto"/>
            <w:right w:val="none" w:sz="0" w:space="0" w:color="auto"/>
          </w:divBdr>
        </w:div>
        <w:div w:id="511921795">
          <w:marLeft w:val="640"/>
          <w:marRight w:val="0"/>
          <w:marTop w:val="0"/>
          <w:marBottom w:val="0"/>
          <w:divBdr>
            <w:top w:val="none" w:sz="0" w:space="0" w:color="auto"/>
            <w:left w:val="none" w:sz="0" w:space="0" w:color="auto"/>
            <w:bottom w:val="none" w:sz="0" w:space="0" w:color="auto"/>
            <w:right w:val="none" w:sz="0" w:space="0" w:color="auto"/>
          </w:divBdr>
        </w:div>
        <w:div w:id="646711277">
          <w:marLeft w:val="640"/>
          <w:marRight w:val="0"/>
          <w:marTop w:val="0"/>
          <w:marBottom w:val="0"/>
          <w:divBdr>
            <w:top w:val="none" w:sz="0" w:space="0" w:color="auto"/>
            <w:left w:val="none" w:sz="0" w:space="0" w:color="auto"/>
            <w:bottom w:val="none" w:sz="0" w:space="0" w:color="auto"/>
            <w:right w:val="none" w:sz="0" w:space="0" w:color="auto"/>
          </w:divBdr>
        </w:div>
        <w:div w:id="269747833">
          <w:marLeft w:val="640"/>
          <w:marRight w:val="0"/>
          <w:marTop w:val="0"/>
          <w:marBottom w:val="0"/>
          <w:divBdr>
            <w:top w:val="none" w:sz="0" w:space="0" w:color="auto"/>
            <w:left w:val="none" w:sz="0" w:space="0" w:color="auto"/>
            <w:bottom w:val="none" w:sz="0" w:space="0" w:color="auto"/>
            <w:right w:val="none" w:sz="0" w:space="0" w:color="auto"/>
          </w:divBdr>
        </w:div>
        <w:div w:id="1401978712">
          <w:marLeft w:val="640"/>
          <w:marRight w:val="0"/>
          <w:marTop w:val="0"/>
          <w:marBottom w:val="0"/>
          <w:divBdr>
            <w:top w:val="none" w:sz="0" w:space="0" w:color="auto"/>
            <w:left w:val="none" w:sz="0" w:space="0" w:color="auto"/>
            <w:bottom w:val="none" w:sz="0" w:space="0" w:color="auto"/>
            <w:right w:val="none" w:sz="0" w:space="0" w:color="auto"/>
          </w:divBdr>
        </w:div>
        <w:div w:id="144317388">
          <w:marLeft w:val="640"/>
          <w:marRight w:val="0"/>
          <w:marTop w:val="0"/>
          <w:marBottom w:val="0"/>
          <w:divBdr>
            <w:top w:val="none" w:sz="0" w:space="0" w:color="auto"/>
            <w:left w:val="none" w:sz="0" w:space="0" w:color="auto"/>
            <w:bottom w:val="none" w:sz="0" w:space="0" w:color="auto"/>
            <w:right w:val="none" w:sz="0" w:space="0" w:color="auto"/>
          </w:divBdr>
        </w:div>
        <w:div w:id="1599754460">
          <w:marLeft w:val="640"/>
          <w:marRight w:val="0"/>
          <w:marTop w:val="0"/>
          <w:marBottom w:val="0"/>
          <w:divBdr>
            <w:top w:val="none" w:sz="0" w:space="0" w:color="auto"/>
            <w:left w:val="none" w:sz="0" w:space="0" w:color="auto"/>
            <w:bottom w:val="none" w:sz="0" w:space="0" w:color="auto"/>
            <w:right w:val="none" w:sz="0" w:space="0" w:color="auto"/>
          </w:divBdr>
        </w:div>
        <w:div w:id="437943797">
          <w:marLeft w:val="640"/>
          <w:marRight w:val="0"/>
          <w:marTop w:val="0"/>
          <w:marBottom w:val="0"/>
          <w:divBdr>
            <w:top w:val="none" w:sz="0" w:space="0" w:color="auto"/>
            <w:left w:val="none" w:sz="0" w:space="0" w:color="auto"/>
            <w:bottom w:val="none" w:sz="0" w:space="0" w:color="auto"/>
            <w:right w:val="none" w:sz="0" w:space="0" w:color="auto"/>
          </w:divBdr>
        </w:div>
        <w:div w:id="1606959730">
          <w:marLeft w:val="640"/>
          <w:marRight w:val="0"/>
          <w:marTop w:val="0"/>
          <w:marBottom w:val="0"/>
          <w:divBdr>
            <w:top w:val="none" w:sz="0" w:space="0" w:color="auto"/>
            <w:left w:val="none" w:sz="0" w:space="0" w:color="auto"/>
            <w:bottom w:val="none" w:sz="0" w:space="0" w:color="auto"/>
            <w:right w:val="none" w:sz="0" w:space="0" w:color="auto"/>
          </w:divBdr>
        </w:div>
        <w:div w:id="527110826">
          <w:marLeft w:val="640"/>
          <w:marRight w:val="0"/>
          <w:marTop w:val="0"/>
          <w:marBottom w:val="0"/>
          <w:divBdr>
            <w:top w:val="none" w:sz="0" w:space="0" w:color="auto"/>
            <w:left w:val="none" w:sz="0" w:space="0" w:color="auto"/>
            <w:bottom w:val="none" w:sz="0" w:space="0" w:color="auto"/>
            <w:right w:val="none" w:sz="0" w:space="0" w:color="auto"/>
          </w:divBdr>
        </w:div>
        <w:div w:id="120851691">
          <w:marLeft w:val="640"/>
          <w:marRight w:val="0"/>
          <w:marTop w:val="0"/>
          <w:marBottom w:val="0"/>
          <w:divBdr>
            <w:top w:val="none" w:sz="0" w:space="0" w:color="auto"/>
            <w:left w:val="none" w:sz="0" w:space="0" w:color="auto"/>
            <w:bottom w:val="none" w:sz="0" w:space="0" w:color="auto"/>
            <w:right w:val="none" w:sz="0" w:space="0" w:color="auto"/>
          </w:divBdr>
        </w:div>
        <w:div w:id="726608543">
          <w:marLeft w:val="640"/>
          <w:marRight w:val="0"/>
          <w:marTop w:val="0"/>
          <w:marBottom w:val="0"/>
          <w:divBdr>
            <w:top w:val="none" w:sz="0" w:space="0" w:color="auto"/>
            <w:left w:val="none" w:sz="0" w:space="0" w:color="auto"/>
            <w:bottom w:val="none" w:sz="0" w:space="0" w:color="auto"/>
            <w:right w:val="none" w:sz="0" w:space="0" w:color="auto"/>
          </w:divBdr>
        </w:div>
        <w:div w:id="942540868">
          <w:marLeft w:val="640"/>
          <w:marRight w:val="0"/>
          <w:marTop w:val="0"/>
          <w:marBottom w:val="0"/>
          <w:divBdr>
            <w:top w:val="none" w:sz="0" w:space="0" w:color="auto"/>
            <w:left w:val="none" w:sz="0" w:space="0" w:color="auto"/>
            <w:bottom w:val="none" w:sz="0" w:space="0" w:color="auto"/>
            <w:right w:val="none" w:sz="0" w:space="0" w:color="auto"/>
          </w:divBdr>
        </w:div>
        <w:div w:id="275256513">
          <w:marLeft w:val="640"/>
          <w:marRight w:val="0"/>
          <w:marTop w:val="0"/>
          <w:marBottom w:val="0"/>
          <w:divBdr>
            <w:top w:val="none" w:sz="0" w:space="0" w:color="auto"/>
            <w:left w:val="none" w:sz="0" w:space="0" w:color="auto"/>
            <w:bottom w:val="none" w:sz="0" w:space="0" w:color="auto"/>
            <w:right w:val="none" w:sz="0" w:space="0" w:color="auto"/>
          </w:divBdr>
        </w:div>
        <w:div w:id="1179390781">
          <w:marLeft w:val="640"/>
          <w:marRight w:val="0"/>
          <w:marTop w:val="0"/>
          <w:marBottom w:val="0"/>
          <w:divBdr>
            <w:top w:val="none" w:sz="0" w:space="0" w:color="auto"/>
            <w:left w:val="none" w:sz="0" w:space="0" w:color="auto"/>
            <w:bottom w:val="none" w:sz="0" w:space="0" w:color="auto"/>
            <w:right w:val="none" w:sz="0" w:space="0" w:color="auto"/>
          </w:divBdr>
        </w:div>
        <w:div w:id="539629509">
          <w:marLeft w:val="640"/>
          <w:marRight w:val="0"/>
          <w:marTop w:val="0"/>
          <w:marBottom w:val="0"/>
          <w:divBdr>
            <w:top w:val="none" w:sz="0" w:space="0" w:color="auto"/>
            <w:left w:val="none" w:sz="0" w:space="0" w:color="auto"/>
            <w:bottom w:val="none" w:sz="0" w:space="0" w:color="auto"/>
            <w:right w:val="none" w:sz="0" w:space="0" w:color="auto"/>
          </w:divBdr>
        </w:div>
        <w:div w:id="1940747792">
          <w:marLeft w:val="640"/>
          <w:marRight w:val="0"/>
          <w:marTop w:val="0"/>
          <w:marBottom w:val="0"/>
          <w:divBdr>
            <w:top w:val="none" w:sz="0" w:space="0" w:color="auto"/>
            <w:left w:val="none" w:sz="0" w:space="0" w:color="auto"/>
            <w:bottom w:val="none" w:sz="0" w:space="0" w:color="auto"/>
            <w:right w:val="none" w:sz="0" w:space="0" w:color="auto"/>
          </w:divBdr>
        </w:div>
        <w:div w:id="2025400940">
          <w:marLeft w:val="640"/>
          <w:marRight w:val="0"/>
          <w:marTop w:val="0"/>
          <w:marBottom w:val="0"/>
          <w:divBdr>
            <w:top w:val="none" w:sz="0" w:space="0" w:color="auto"/>
            <w:left w:val="none" w:sz="0" w:space="0" w:color="auto"/>
            <w:bottom w:val="none" w:sz="0" w:space="0" w:color="auto"/>
            <w:right w:val="none" w:sz="0" w:space="0" w:color="auto"/>
          </w:divBdr>
        </w:div>
        <w:div w:id="352419448">
          <w:marLeft w:val="640"/>
          <w:marRight w:val="0"/>
          <w:marTop w:val="0"/>
          <w:marBottom w:val="0"/>
          <w:divBdr>
            <w:top w:val="none" w:sz="0" w:space="0" w:color="auto"/>
            <w:left w:val="none" w:sz="0" w:space="0" w:color="auto"/>
            <w:bottom w:val="none" w:sz="0" w:space="0" w:color="auto"/>
            <w:right w:val="none" w:sz="0" w:space="0" w:color="auto"/>
          </w:divBdr>
        </w:div>
        <w:div w:id="1830435836">
          <w:marLeft w:val="640"/>
          <w:marRight w:val="0"/>
          <w:marTop w:val="0"/>
          <w:marBottom w:val="0"/>
          <w:divBdr>
            <w:top w:val="none" w:sz="0" w:space="0" w:color="auto"/>
            <w:left w:val="none" w:sz="0" w:space="0" w:color="auto"/>
            <w:bottom w:val="none" w:sz="0" w:space="0" w:color="auto"/>
            <w:right w:val="none" w:sz="0" w:space="0" w:color="auto"/>
          </w:divBdr>
        </w:div>
        <w:div w:id="1104422527">
          <w:marLeft w:val="640"/>
          <w:marRight w:val="0"/>
          <w:marTop w:val="0"/>
          <w:marBottom w:val="0"/>
          <w:divBdr>
            <w:top w:val="none" w:sz="0" w:space="0" w:color="auto"/>
            <w:left w:val="none" w:sz="0" w:space="0" w:color="auto"/>
            <w:bottom w:val="none" w:sz="0" w:space="0" w:color="auto"/>
            <w:right w:val="none" w:sz="0" w:space="0" w:color="auto"/>
          </w:divBdr>
        </w:div>
        <w:div w:id="1527450770">
          <w:marLeft w:val="640"/>
          <w:marRight w:val="0"/>
          <w:marTop w:val="0"/>
          <w:marBottom w:val="0"/>
          <w:divBdr>
            <w:top w:val="none" w:sz="0" w:space="0" w:color="auto"/>
            <w:left w:val="none" w:sz="0" w:space="0" w:color="auto"/>
            <w:bottom w:val="none" w:sz="0" w:space="0" w:color="auto"/>
            <w:right w:val="none" w:sz="0" w:space="0" w:color="auto"/>
          </w:divBdr>
        </w:div>
        <w:div w:id="1192962236">
          <w:marLeft w:val="640"/>
          <w:marRight w:val="0"/>
          <w:marTop w:val="0"/>
          <w:marBottom w:val="0"/>
          <w:divBdr>
            <w:top w:val="none" w:sz="0" w:space="0" w:color="auto"/>
            <w:left w:val="none" w:sz="0" w:space="0" w:color="auto"/>
            <w:bottom w:val="none" w:sz="0" w:space="0" w:color="auto"/>
            <w:right w:val="none" w:sz="0" w:space="0" w:color="auto"/>
          </w:divBdr>
        </w:div>
      </w:divsChild>
    </w:div>
    <w:div w:id="1423254652">
      <w:bodyDiv w:val="1"/>
      <w:marLeft w:val="0"/>
      <w:marRight w:val="0"/>
      <w:marTop w:val="0"/>
      <w:marBottom w:val="0"/>
      <w:divBdr>
        <w:top w:val="none" w:sz="0" w:space="0" w:color="auto"/>
        <w:left w:val="none" w:sz="0" w:space="0" w:color="auto"/>
        <w:bottom w:val="none" w:sz="0" w:space="0" w:color="auto"/>
        <w:right w:val="none" w:sz="0" w:space="0" w:color="auto"/>
      </w:divBdr>
      <w:divsChild>
        <w:div w:id="889653829">
          <w:marLeft w:val="640"/>
          <w:marRight w:val="0"/>
          <w:marTop w:val="0"/>
          <w:marBottom w:val="0"/>
          <w:divBdr>
            <w:top w:val="none" w:sz="0" w:space="0" w:color="auto"/>
            <w:left w:val="none" w:sz="0" w:space="0" w:color="auto"/>
            <w:bottom w:val="none" w:sz="0" w:space="0" w:color="auto"/>
            <w:right w:val="none" w:sz="0" w:space="0" w:color="auto"/>
          </w:divBdr>
        </w:div>
        <w:div w:id="276836448">
          <w:marLeft w:val="640"/>
          <w:marRight w:val="0"/>
          <w:marTop w:val="0"/>
          <w:marBottom w:val="0"/>
          <w:divBdr>
            <w:top w:val="none" w:sz="0" w:space="0" w:color="auto"/>
            <w:left w:val="none" w:sz="0" w:space="0" w:color="auto"/>
            <w:bottom w:val="none" w:sz="0" w:space="0" w:color="auto"/>
            <w:right w:val="none" w:sz="0" w:space="0" w:color="auto"/>
          </w:divBdr>
        </w:div>
        <w:div w:id="1591700555">
          <w:marLeft w:val="640"/>
          <w:marRight w:val="0"/>
          <w:marTop w:val="0"/>
          <w:marBottom w:val="0"/>
          <w:divBdr>
            <w:top w:val="none" w:sz="0" w:space="0" w:color="auto"/>
            <w:left w:val="none" w:sz="0" w:space="0" w:color="auto"/>
            <w:bottom w:val="none" w:sz="0" w:space="0" w:color="auto"/>
            <w:right w:val="none" w:sz="0" w:space="0" w:color="auto"/>
          </w:divBdr>
        </w:div>
        <w:div w:id="475030576">
          <w:marLeft w:val="640"/>
          <w:marRight w:val="0"/>
          <w:marTop w:val="0"/>
          <w:marBottom w:val="0"/>
          <w:divBdr>
            <w:top w:val="none" w:sz="0" w:space="0" w:color="auto"/>
            <w:left w:val="none" w:sz="0" w:space="0" w:color="auto"/>
            <w:bottom w:val="none" w:sz="0" w:space="0" w:color="auto"/>
            <w:right w:val="none" w:sz="0" w:space="0" w:color="auto"/>
          </w:divBdr>
        </w:div>
        <w:div w:id="981156826">
          <w:marLeft w:val="640"/>
          <w:marRight w:val="0"/>
          <w:marTop w:val="0"/>
          <w:marBottom w:val="0"/>
          <w:divBdr>
            <w:top w:val="none" w:sz="0" w:space="0" w:color="auto"/>
            <w:left w:val="none" w:sz="0" w:space="0" w:color="auto"/>
            <w:bottom w:val="none" w:sz="0" w:space="0" w:color="auto"/>
            <w:right w:val="none" w:sz="0" w:space="0" w:color="auto"/>
          </w:divBdr>
        </w:div>
        <w:div w:id="754589310">
          <w:marLeft w:val="640"/>
          <w:marRight w:val="0"/>
          <w:marTop w:val="0"/>
          <w:marBottom w:val="0"/>
          <w:divBdr>
            <w:top w:val="none" w:sz="0" w:space="0" w:color="auto"/>
            <w:left w:val="none" w:sz="0" w:space="0" w:color="auto"/>
            <w:bottom w:val="none" w:sz="0" w:space="0" w:color="auto"/>
            <w:right w:val="none" w:sz="0" w:space="0" w:color="auto"/>
          </w:divBdr>
        </w:div>
        <w:div w:id="1276325307">
          <w:marLeft w:val="640"/>
          <w:marRight w:val="0"/>
          <w:marTop w:val="0"/>
          <w:marBottom w:val="0"/>
          <w:divBdr>
            <w:top w:val="none" w:sz="0" w:space="0" w:color="auto"/>
            <w:left w:val="none" w:sz="0" w:space="0" w:color="auto"/>
            <w:bottom w:val="none" w:sz="0" w:space="0" w:color="auto"/>
            <w:right w:val="none" w:sz="0" w:space="0" w:color="auto"/>
          </w:divBdr>
        </w:div>
        <w:div w:id="121002662">
          <w:marLeft w:val="640"/>
          <w:marRight w:val="0"/>
          <w:marTop w:val="0"/>
          <w:marBottom w:val="0"/>
          <w:divBdr>
            <w:top w:val="none" w:sz="0" w:space="0" w:color="auto"/>
            <w:left w:val="none" w:sz="0" w:space="0" w:color="auto"/>
            <w:bottom w:val="none" w:sz="0" w:space="0" w:color="auto"/>
            <w:right w:val="none" w:sz="0" w:space="0" w:color="auto"/>
          </w:divBdr>
        </w:div>
        <w:div w:id="576788747">
          <w:marLeft w:val="640"/>
          <w:marRight w:val="0"/>
          <w:marTop w:val="0"/>
          <w:marBottom w:val="0"/>
          <w:divBdr>
            <w:top w:val="none" w:sz="0" w:space="0" w:color="auto"/>
            <w:left w:val="none" w:sz="0" w:space="0" w:color="auto"/>
            <w:bottom w:val="none" w:sz="0" w:space="0" w:color="auto"/>
            <w:right w:val="none" w:sz="0" w:space="0" w:color="auto"/>
          </w:divBdr>
        </w:div>
        <w:div w:id="1334840096">
          <w:marLeft w:val="640"/>
          <w:marRight w:val="0"/>
          <w:marTop w:val="0"/>
          <w:marBottom w:val="0"/>
          <w:divBdr>
            <w:top w:val="none" w:sz="0" w:space="0" w:color="auto"/>
            <w:left w:val="none" w:sz="0" w:space="0" w:color="auto"/>
            <w:bottom w:val="none" w:sz="0" w:space="0" w:color="auto"/>
            <w:right w:val="none" w:sz="0" w:space="0" w:color="auto"/>
          </w:divBdr>
        </w:div>
        <w:div w:id="1741975964">
          <w:marLeft w:val="640"/>
          <w:marRight w:val="0"/>
          <w:marTop w:val="0"/>
          <w:marBottom w:val="0"/>
          <w:divBdr>
            <w:top w:val="none" w:sz="0" w:space="0" w:color="auto"/>
            <w:left w:val="none" w:sz="0" w:space="0" w:color="auto"/>
            <w:bottom w:val="none" w:sz="0" w:space="0" w:color="auto"/>
            <w:right w:val="none" w:sz="0" w:space="0" w:color="auto"/>
          </w:divBdr>
        </w:div>
        <w:div w:id="616300557">
          <w:marLeft w:val="640"/>
          <w:marRight w:val="0"/>
          <w:marTop w:val="0"/>
          <w:marBottom w:val="0"/>
          <w:divBdr>
            <w:top w:val="none" w:sz="0" w:space="0" w:color="auto"/>
            <w:left w:val="none" w:sz="0" w:space="0" w:color="auto"/>
            <w:bottom w:val="none" w:sz="0" w:space="0" w:color="auto"/>
            <w:right w:val="none" w:sz="0" w:space="0" w:color="auto"/>
          </w:divBdr>
        </w:div>
        <w:div w:id="2040471537">
          <w:marLeft w:val="640"/>
          <w:marRight w:val="0"/>
          <w:marTop w:val="0"/>
          <w:marBottom w:val="0"/>
          <w:divBdr>
            <w:top w:val="none" w:sz="0" w:space="0" w:color="auto"/>
            <w:left w:val="none" w:sz="0" w:space="0" w:color="auto"/>
            <w:bottom w:val="none" w:sz="0" w:space="0" w:color="auto"/>
            <w:right w:val="none" w:sz="0" w:space="0" w:color="auto"/>
          </w:divBdr>
        </w:div>
        <w:div w:id="1714847565">
          <w:marLeft w:val="640"/>
          <w:marRight w:val="0"/>
          <w:marTop w:val="0"/>
          <w:marBottom w:val="0"/>
          <w:divBdr>
            <w:top w:val="none" w:sz="0" w:space="0" w:color="auto"/>
            <w:left w:val="none" w:sz="0" w:space="0" w:color="auto"/>
            <w:bottom w:val="none" w:sz="0" w:space="0" w:color="auto"/>
            <w:right w:val="none" w:sz="0" w:space="0" w:color="auto"/>
          </w:divBdr>
        </w:div>
        <w:div w:id="1430541410">
          <w:marLeft w:val="640"/>
          <w:marRight w:val="0"/>
          <w:marTop w:val="0"/>
          <w:marBottom w:val="0"/>
          <w:divBdr>
            <w:top w:val="none" w:sz="0" w:space="0" w:color="auto"/>
            <w:left w:val="none" w:sz="0" w:space="0" w:color="auto"/>
            <w:bottom w:val="none" w:sz="0" w:space="0" w:color="auto"/>
            <w:right w:val="none" w:sz="0" w:space="0" w:color="auto"/>
          </w:divBdr>
        </w:div>
        <w:div w:id="1613047610">
          <w:marLeft w:val="640"/>
          <w:marRight w:val="0"/>
          <w:marTop w:val="0"/>
          <w:marBottom w:val="0"/>
          <w:divBdr>
            <w:top w:val="none" w:sz="0" w:space="0" w:color="auto"/>
            <w:left w:val="none" w:sz="0" w:space="0" w:color="auto"/>
            <w:bottom w:val="none" w:sz="0" w:space="0" w:color="auto"/>
            <w:right w:val="none" w:sz="0" w:space="0" w:color="auto"/>
          </w:divBdr>
        </w:div>
        <w:div w:id="2003660568">
          <w:marLeft w:val="640"/>
          <w:marRight w:val="0"/>
          <w:marTop w:val="0"/>
          <w:marBottom w:val="0"/>
          <w:divBdr>
            <w:top w:val="none" w:sz="0" w:space="0" w:color="auto"/>
            <w:left w:val="none" w:sz="0" w:space="0" w:color="auto"/>
            <w:bottom w:val="none" w:sz="0" w:space="0" w:color="auto"/>
            <w:right w:val="none" w:sz="0" w:space="0" w:color="auto"/>
          </w:divBdr>
        </w:div>
        <w:div w:id="484124016">
          <w:marLeft w:val="640"/>
          <w:marRight w:val="0"/>
          <w:marTop w:val="0"/>
          <w:marBottom w:val="0"/>
          <w:divBdr>
            <w:top w:val="none" w:sz="0" w:space="0" w:color="auto"/>
            <w:left w:val="none" w:sz="0" w:space="0" w:color="auto"/>
            <w:bottom w:val="none" w:sz="0" w:space="0" w:color="auto"/>
            <w:right w:val="none" w:sz="0" w:space="0" w:color="auto"/>
          </w:divBdr>
        </w:div>
        <w:div w:id="1105346085">
          <w:marLeft w:val="640"/>
          <w:marRight w:val="0"/>
          <w:marTop w:val="0"/>
          <w:marBottom w:val="0"/>
          <w:divBdr>
            <w:top w:val="none" w:sz="0" w:space="0" w:color="auto"/>
            <w:left w:val="none" w:sz="0" w:space="0" w:color="auto"/>
            <w:bottom w:val="none" w:sz="0" w:space="0" w:color="auto"/>
            <w:right w:val="none" w:sz="0" w:space="0" w:color="auto"/>
          </w:divBdr>
        </w:div>
        <w:div w:id="468405331">
          <w:marLeft w:val="640"/>
          <w:marRight w:val="0"/>
          <w:marTop w:val="0"/>
          <w:marBottom w:val="0"/>
          <w:divBdr>
            <w:top w:val="none" w:sz="0" w:space="0" w:color="auto"/>
            <w:left w:val="none" w:sz="0" w:space="0" w:color="auto"/>
            <w:bottom w:val="none" w:sz="0" w:space="0" w:color="auto"/>
            <w:right w:val="none" w:sz="0" w:space="0" w:color="auto"/>
          </w:divBdr>
        </w:div>
        <w:div w:id="790128983">
          <w:marLeft w:val="640"/>
          <w:marRight w:val="0"/>
          <w:marTop w:val="0"/>
          <w:marBottom w:val="0"/>
          <w:divBdr>
            <w:top w:val="none" w:sz="0" w:space="0" w:color="auto"/>
            <w:left w:val="none" w:sz="0" w:space="0" w:color="auto"/>
            <w:bottom w:val="none" w:sz="0" w:space="0" w:color="auto"/>
            <w:right w:val="none" w:sz="0" w:space="0" w:color="auto"/>
          </w:divBdr>
        </w:div>
        <w:div w:id="1507280857">
          <w:marLeft w:val="640"/>
          <w:marRight w:val="0"/>
          <w:marTop w:val="0"/>
          <w:marBottom w:val="0"/>
          <w:divBdr>
            <w:top w:val="none" w:sz="0" w:space="0" w:color="auto"/>
            <w:left w:val="none" w:sz="0" w:space="0" w:color="auto"/>
            <w:bottom w:val="none" w:sz="0" w:space="0" w:color="auto"/>
            <w:right w:val="none" w:sz="0" w:space="0" w:color="auto"/>
          </w:divBdr>
        </w:div>
        <w:div w:id="1801801762">
          <w:marLeft w:val="640"/>
          <w:marRight w:val="0"/>
          <w:marTop w:val="0"/>
          <w:marBottom w:val="0"/>
          <w:divBdr>
            <w:top w:val="none" w:sz="0" w:space="0" w:color="auto"/>
            <w:left w:val="none" w:sz="0" w:space="0" w:color="auto"/>
            <w:bottom w:val="none" w:sz="0" w:space="0" w:color="auto"/>
            <w:right w:val="none" w:sz="0" w:space="0" w:color="auto"/>
          </w:divBdr>
        </w:div>
        <w:div w:id="1497839537">
          <w:marLeft w:val="640"/>
          <w:marRight w:val="0"/>
          <w:marTop w:val="0"/>
          <w:marBottom w:val="0"/>
          <w:divBdr>
            <w:top w:val="none" w:sz="0" w:space="0" w:color="auto"/>
            <w:left w:val="none" w:sz="0" w:space="0" w:color="auto"/>
            <w:bottom w:val="none" w:sz="0" w:space="0" w:color="auto"/>
            <w:right w:val="none" w:sz="0" w:space="0" w:color="auto"/>
          </w:divBdr>
        </w:div>
        <w:div w:id="749933082">
          <w:marLeft w:val="640"/>
          <w:marRight w:val="0"/>
          <w:marTop w:val="0"/>
          <w:marBottom w:val="0"/>
          <w:divBdr>
            <w:top w:val="none" w:sz="0" w:space="0" w:color="auto"/>
            <w:left w:val="none" w:sz="0" w:space="0" w:color="auto"/>
            <w:bottom w:val="none" w:sz="0" w:space="0" w:color="auto"/>
            <w:right w:val="none" w:sz="0" w:space="0" w:color="auto"/>
          </w:divBdr>
        </w:div>
        <w:div w:id="1854881814">
          <w:marLeft w:val="640"/>
          <w:marRight w:val="0"/>
          <w:marTop w:val="0"/>
          <w:marBottom w:val="0"/>
          <w:divBdr>
            <w:top w:val="none" w:sz="0" w:space="0" w:color="auto"/>
            <w:left w:val="none" w:sz="0" w:space="0" w:color="auto"/>
            <w:bottom w:val="none" w:sz="0" w:space="0" w:color="auto"/>
            <w:right w:val="none" w:sz="0" w:space="0" w:color="auto"/>
          </w:divBdr>
        </w:div>
        <w:div w:id="335235066">
          <w:marLeft w:val="640"/>
          <w:marRight w:val="0"/>
          <w:marTop w:val="0"/>
          <w:marBottom w:val="0"/>
          <w:divBdr>
            <w:top w:val="none" w:sz="0" w:space="0" w:color="auto"/>
            <w:left w:val="none" w:sz="0" w:space="0" w:color="auto"/>
            <w:bottom w:val="none" w:sz="0" w:space="0" w:color="auto"/>
            <w:right w:val="none" w:sz="0" w:space="0" w:color="auto"/>
          </w:divBdr>
        </w:div>
        <w:div w:id="1324503319">
          <w:marLeft w:val="640"/>
          <w:marRight w:val="0"/>
          <w:marTop w:val="0"/>
          <w:marBottom w:val="0"/>
          <w:divBdr>
            <w:top w:val="none" w:sz="0" w:space="0" w:color="auto"/>
            <w:left w:val="none" w:sz="0" w:space="0" w:color="auto"/>
            <w:bottom w:val="none" w:sz="0" w:space="0" w:color="auto"/>
            <w:right w:val="none" w:sz="0" w:space="0" w:color="auto"/>
          </w:divBdr>
        </w:div>
        <w:div w:id="80414820">
          <w:marLeft w:val="640"/>
          <w:marRight w:val="0"/>
          <w:marTop w:val="0"/>
          <w:marBottom w:val="0"/>
          <w:divBdr>
            <w:top w:val="none" w:sz="0" w:space="0" w:color="auto"/>
            <w:left w:val="none" w:sz="0" w:space="0" w:color="auto"/>
            <w:bottom w:val="none" w:sz="0" w:space="0" w:color="auto"/>
            <w:right w:val="none" w:sz="0" w:space="0" w:color="auto"/>
          </w:divBdr>
        </w:div>
        <w:div w:id="1544824677">
          <w:marLeft w:val="640"/>
          <w:marRight w:val="0"/>
          <w:marTop w:val="0"/>
          <w:marBottom w:val="0"/>
          <w:divBdr>
            <w:top w:val="none" w:sz="0" w:space="0" w:color="auto"/>
            <w:left w:val="none" w:sz="0" w:space="0" w:color="auto"/>
            <w:bottom w:val="none" w:sz="0" w:space="0" w:color="auto"/>
            <w:right w:val="none" w:sz="0" w:space="0" w:color="auto"/>
          </w:divBdr>
        </w:div>
        <w:div w:id="1882282364">
          <w:marLeft w:val="640"/>
          <w:marRight w:val="0"/>
          <w:marTop w:val="0"/>
          <w:marBottom w:val="0"/>
          <w:divBdr>
            <w:top w:val="none" w:sz="0" w:space="0" w:color="auto"/>
            <w:left w:val="none" w:sz="0" w:space="0" w:color="auto"/>
            <w:bottom w:val="none" w:sz="0" w:space="0" w:color="auto"/>
            <w:right w:val="none" w:sz="0" w:space="0" w:color="auto"/>
          </w:divBdr>
        </w:div>
        <w:div w:id="524288123">
          <w:marLeft w:val="640"/>
          <w:marRight w:val="0"/>
          <w:marTop w:val="0"/>
          <w:marBottom w:val="0"/>
          <w:divBdr>
            <w:top w:val="none" w:sz="0" w:space="0" w:color="auto"/>
            <w:left w:val="none" w:sz="0" w:space="0" w:color="auto"/>
            <w:bottom w:val="none" w:sz="0" w:space="0" w:color="auto"/>
            <w:right w:val="none" w:sz="0" w:space="0" w:color="auto"/>
          </w:divBdr>
        </w:div>
        <w:div w:id="1713074180">
          <w:marLeft w:val="640"/>
          <w:marRight w:val="0"/>
          <w:marTop w:val="0"/>
          <w:marBottom w:val="0"/>
          <w:divBdr>
            <w:top w:val="none" w:sz="0" w:space="0" w:color="auto"/>
            <w:left w:val="none" w:sz="0" w:space="0" w:color="auto"/>
            <w:bottom w:val="none" w:sz="0" w:space="0" w:color="auto"/>
            <w:right w:val="none" w:sz="0" w:space="0" w:color="auto"/>
          </w:divBdr>
        </w:div>
        <w:div w:id="1689135770">
          <w:marLeft w:val="640"/>
          <w:marRight w:val="0"/>
          <w:marTop w:val="0"/>
          <w:marBottom w:val="0"/>
          <w:divBdr>
            <w:top w:val="none" w:sz="0" w:space="0" w:color="auto"/>
            <w:left w:val="none" w:sz="0" w:space="0" w:color="auto"/>
            <w:bottom w:val="none" w:sz="0" w:space="0" w:color="auto"/>
            <w:right w:val="none" w:sz="0" w:space="0" w:color="auto"/>
          </w:divBdr>
        </w:div>
        <w:div w:id="1897738415">
          <w:marLeft w:val="640"/>
          <w:marRight w:val="0"/>
          <w:marTop w:val="0"/>
          <w:marBottom w:val="0"/>
          <w:divBdr>
            <w:top w:val="none" w:sz="0" w:space="0" w:color="auto"/>
            <w:left w:val="none" w:sz="0" w:space="0" w:color="auto"/>
            <w:bottom w:val="none" w:sz="0" w:space="0" w:color="auto"/>
            <w:right w:val="none" w:sz="0" w:space="0" w:color="auto"/>
          </w:divBdr>
        </w:div>
        <w:div w:id="1340540385">
          <w:marLeft w:val="640"/>
          <w:marRight w:val="0"/>
          <w:marTop w:val="0"/>
          <w:marBottom w:val="0"/>
          <w:divBdr>
            <w:top w:val="none" w:sz="0" w:space="0" w:color="auto"/>
            <w:left w:val="none" w:sz="0" w:space="0" w:color="auto"/>
            <w:bottom w:val="none" w:sz="0" w:space="0" w:color="auto"/>
            <w:right w:val="none" w:sz="0" w:space="0" w:color="auto"/>
          </w:divBdr>
        </w:div>
        <w:div w:id="438717951">
          <w:marLeft w:val="640"/>
          <w:marRight w:val="0"/>
          <w:marTop w:val="0"/>
          <w:marBottom w:val="0"/>
          <w:divBdr>
            <w:top w:val="none" w:sz="0" w:space="0" w:color="auto"/>
            <w:left w:val="none" w:sz="0" w:space="0" w:color="auto"/>
            <w:bottom w:val="none" w:sz="0" w:space="0" w:color="auto"/>
            <w:right w:val="none" w:sz="0" w:space="0" w:color="auto"/>
          </w:divBdr>
        </w:div>
        <w:div w:id="1052342693">
          <w:marLeft w:val="640"/>
          <w:marRight w:val="0"/>
          <w:marTop w:val="0"/>
          <w:marBottom w:val="0"/>
          <w:divBdr>
            <w:top w:val="none" w:sz="0" w:space="0" w:color="auto"/>
            <w:left w:val="none" w:sz="0" w:space="0" w:color="auto"/>
            <w:bottom w:val="none" w:sz="0" w:space="0" w:color="auto"/>
            <w:right w:val="none" w:sz="0" w:space="0" w:color="auto"/>
          </w:divBdr>
        </w:div>
        <w:div w:id="1675303757">
          <w:marLeft w:val="640"/>
          <w:marRight w:val="0"/>
          <w:marTop w:val="0"/>
          <w:marBottom w:val="0"/>
          <w:divBdr>
            <w:top w:val="none" w:sz="0" w:space="0" w:color="auto"/>
            <w:left w:val="none" w:sz="0" w:space="0" w:color="auto"/>
            <w:bottom w:val="none" w:sz="0" w:space="0" w:color="auto"/>
            <w:right w:val="none" w:sz="0" w:space="0" w:color="auto"/>
          </w:divBdr>
        </w:div>
        <w:div w:id="1813017780">
          <w:marLeft w:val="640"/>
          <w:marRight w:val="0"/>
          <w:marTop w:val="0"/>
          <w:marBottom w:val="0"/>
          <w:divBdr>
            <w:top w:val="none" w:sz="0" w:space="0" w:color="auto"/>
            <w:left w:val="none" w:sz="0" w:space="0" w:color="auto"/>
            <w:bottom w:val="none" w:sz="0" w:space="0" w:color="auto"/>
            <w:right w:val="none" w:sz="0" w:space="0" w:color="auto"/>
          </w:divBdr>
        </w:div>
        <w:div w:id="1142575285">
          <w:marLeft w:val="640"/>
          <w:marRight w:val="0"/>
          <w:marTop w:val="0"/>
          <w:marBottom w:val="0"/>
          <w:divBdr>
            <w:top w:val="none" w:sz="0" w:space="0" w:color="auto"/>
            <w:left w:val="none" w:sz="0" w:space="0" w:color="auto"/>
            <w:bottom w:val="none" w:sz="0" w:space="0" w:color="auto"/>
            <w:right w:val="none" w:sz="0" w:space="0" w:color="auto"/>
          </w:divBdr>
        </w:div>
        <w:div w:id="1575358461">
          <w:marLeft w:val="640"/>
          <w:marRight w:val="0"/>
          <w:marTop w:val="0"/>
          <w:marBottom w:val="0"/>
          <w:divBdr>
            <w:top w:val="none" w:sz="0" w:space="0" w:color="auto"/>
            <w:left w:val="none" w:sz="0" w:space="0" w:color="auto"/>
            <w:bottom w:val="none" w:sz="0" w:space="0" w:color="auto"/>
            <w:right w:val="none" w:sz="0" w:space="0" w:color="auto"/>
          </w:divBdr>
        </w:div>
        <w:div w:id="1990671389">
          <w:marLeft w:val="640"/>
          <w:marRight w:val="0"/>
          <w:marTop w:val="0"/>
          <w:marBottom w:val="0"/>
          <w:divBdr>
            <w:top w:val="none" w:sz="0" w:space="0" w:color="auto"/>
            <w:left w:val="none" w:sz="0" w:space="0" w:color="auto"/>
            <w:bottom w:val="none" w:sz="0" w:space="0" w:color="auto"/>
            <w:right w:val="none" w:sz="0" w:space="0" w:color="auto"/>
          </w:divBdr>
        </w:div>
        <w:div w:id="1214193749">
          <w:marLeft w:val="640"/>
          <w:marRight w:val="0"/>
          <w:marTop w:val="0"/>
          <w:marBottom w:val="0"/>
          <w:divBdr>
            <w:top w:val="none" w:sz="0" w:space="0" w:color="auto"/>
            <w:left w:val="none" w:sz="0" w:space="0" w:color="auto"/>
            <w:bottom w:val="none" w:sz="0" w:space="0" w:color="auto"/>
            <w:right w:val="none" w:sz="0" w:space="0" w:color="auto"/>
          </w:divBdr>
        </w:div>
        <w:div w:id="2092504541">
          <w:marLeft w:val="640"/>
          <w:marRight w:val="0"/>
          <w:marTop w:val="0"/>
          <w:marBottom w:val="0"/>
          <w:divBdr>
            <w:top w:val="none" w:sz="0" w:space="0" w:color="auto"/>
            <w:left w:val="none" w:sz="0" w:space="0" w:color="auto"/>
            <w:bottom w:val="none" w:sz="0" w:space="0" w:color="auto"/>
            <w:right w:val="none" w:sz="0" w:space="0" w:color="auto"/>
          </w:divBdr>
        </w:div>
        <w:div w:id="1454324642">
          <w:marLeft w:val="640"/>
          <w:marRight w:val="0"/>
          <w:marTop w:val="0"/>
          <w:marBottom w:val="0"/>
          <w:divBdr>
            <w:top w:val="none" w:sz="0" w:space="0" w:color="auto"/>
            <w:left w:val="none" w:sz="0" w:space="0" w:color="auto"/>
            <w:bottom w:val="none" w:sz="0" w:space="0" w:color="auto"/>
            <w:right w:val="none" w:sz="0" w:space="0" w:color="auto"/>
          </w:divBdr>
        </w:div>
        <w:div w:id="1082802629">
          <w:marLeft w:val="640"/>
          <w:marRight w:val="0"/>
          <w:marTop w:val="0"/>
          <w:marBottom w:val="0"/>
          <w:divBdr>
            <w:top w:val="none" w:sz="0" w:space="0" w:color="auto"/>
            <w:left w:val="none" w:sz="0" w:space="0" w:color="auto"/>
            <w:bottom w:val="none" w:sz="0" w:space="0" w:color="auto"/>
            <w:right w:val="none" w:sz="0" w:space="0" w:color="auto"/>
          </w:divBdr>
        </w:div>
        <w:div w:id="1041056207">
          <w:marLeft w:val="640"/>
          <w:marRight w:val="0"/>
          <w:marTop w:val="0"/>
          <w:marBottom w:val="0"/>
          <w:divBdr>
            <w:top w:val="none" w:sz="0" w:space="0" w:color="auto"/>
            <w:left w:val="none" w:sz="0" w:space="0" w:color="auto"/>
            <w:bottom w:val="none" w:sz="0" w:space="0" w:color="auto"/>
            <w:right w:val="none" w:sz="0" w:space="0" w:color="auto"/>
          </w:divBdr>
        </w:div>
        <w:div w:id="1321155193">
          <w:marLeft w:val="640"/>
          <w:marRight w:val="0"/>
          <w:marTop w:val="0"/>
          <w:marBottom w:val="0"/>
          <w:divBdr>
            <w:top w:val="none" w:sz="0" w:space="0" w:color="auto"/>
            <w:left w:val="none" w:sz="0" w:space="0" w:color="auto"/>
            <w:bottom w:val="none" w:sz="0" w:space="0" w:color="auto"/>
            <w:right w:val="none" w:sz="0" w:space="0" w:color="auto"/>
          </w:divBdr>
        </w:div>
        <w:div w:id="1479037059">
          <w:marLeft w:val="640"/>
          <w:marRight w:val="0"/>
          <w:marTop w:val="0"/>
          <w:marBottom w:val="0"/>
          <w:divBdr>
            <w:top w:val="none" w:sz="0" w:space="0" w:color="auto"/>
            <w:left w:val="none" w:sz="0" w:space="0" w:color="auto"/>
            <w:bottom w:val="none" w:sz="0" w:space="0" w:color="auto"/>
            <w:right w:val="none" w:sz="0" w:space="0" w:color="auto"/>
          </w:divBdr>
        </w:div>
        <w:div w:id="1607888069">
          <w:marLeft w:val="640"/>
          <w:marRight w:val="0"/>
          <w:marTop w:val="0"/>
          <w:marBottom w:val="0"/>
          <w:divBdr>
            <w:top w:val="none" w:sz="0" w:space="0" w:color="auto"/>
            <w:left w:val="none" w:sz="0" w:space="0" w:color="auto"/>
            <w:bottom w:val="none" w:sz="0" w:space="0" w:color="auto"/>
            <w:right w:val="none" w:sz="0" w:space="0" w:color="auto"/>
          </w:divBdr>
        </w:div>
        <w:div w:id="1604337933">
          <w:marLeft w:val="640"/>
          <w:marRight w:val="0"/>
          <w:marTop w:val="0"/>
          <w:marBottom w:val="0"/>
          <w:divBdr>
            <w:top w:val="none" w:sz="0" w:space="0" w:color="auto"/>
            <w:left w:val="none" w:sz="0" w:space="0" w:color="auto"/>
            <w:bottom w:val="none" w:sz="0" w:space="0" w:color="auto"/>
            <w:right w:val="none" w:sz="0" w:space="0" w:color="auto"/>
          </w:divBdr>
        </w:div>
        <w:div w:id="883449853">
          <w:marLeft w:val="640"/>
          <w:marRight w:val="0"/>
          <w:marTop w:val="0"/>
          <w:marBottom w:val="0"/>
          <w:divBdr>
            <w:top w:val="none" w:sz="0" w:space="0" w:color="auto"/>
            <w:left w:val="none" w:sz="0" w:space="0" w:color="auto"/>
            <w:bottom w:val="none" w:sz="0" w:space="0" w:color="auto"/>
            <w:right w:val="none" w:sz="0" w:space="0" w:color="auto"/>
          </w:divBdr>
        </w:div>
        <w:div w:id="220092155">
          <w:marLeft w:val="640"/>
          <w:marRight w:val="0"/>
          <w:marTop w:val="0"/>
          <w:marBottom w:val="0"/>
          <w:divBdr>
            <w:top w:val="none" w:sz="0" w:space="0" w:color="auto"/>
            <w:left w:val="none" w:sz="0" w:space="0" w:color="auto"/>
            <w:bottom w:val="none" w:sz="0" w:space="0" w:color="auto"/>
            <w:right w:val="none" w:sz="0" w:space="0" w:color="auto"/>
          </w:divBdr>
        </w:div>
        <w:div w:id="153188803">
          <w:marLeft w:val="640"/>
          <w:marRight w:val="0"/>
          <w:marTop w:val="0"/>
          <w:marBottom w:val="0"/>
          <w:divBdr>
            <w:top w:val="none" w:sz="0" w:space="0" w:color="auto"/>
            <w:left w:val="none" w:sz="0" w:space="0" w:color="auto"/>
            <w:bottom w:val="none" w:sz="0" w:space="0" w:color="auto"/>
            <w:right w:val="none" w:sz="0" w:space="0" w:color="auto"/>
          </w:divBdr>
        </w:div>
      </w:divsChild>
    </w:div>
    <w:div w:id="1474248011">
      <w:bodyDiv w:val="1"/>
      <w:marLeft w:val="0"/>
      <w:marRight w:val="0"/>
      <w:marTop w:val="0"/>
      <w:marBottom w:val="0"/>
      <w:divBdr>
        <w:top w:val="none" w:sz="0" w:space="0" w:color="auto"/>
        <w:left w:val="none" w:sz="0" w:space="0" w:color="auto"/>
        <w:bottom w:val="none" w:sz="0" w:space="0" w:color="auto"/>
        <w:right w:val="none" w:sz="0" w:space="0" w:color="auto"/>
      </w:divBdr>
      <w:divsChild>
        <w:div w:id="1795439353">
          <w:marLeft w:val="640"/>
          <w:marRight w:val="0"/>
          <w:marTop w:val="0"/>
          <w:marBottom w:val="0"/>
          <w:divBdr>
            <w:top w:val="none" w:sz="0" w:space="0" w:color="auto"/>
            <w:left w:val="none" w:sz="0" w:space="0" w:color="auto"/>
            <w:bottom w:val="none" w:sz="0" w:space="0" w:color="auto"/>
            <w:right w:val="none" w:sz="0" w:space="0" w:color="auto"/>
          </w:divBdr>
        </w:div>
        <w:div w:id="76024804">
          <w:marLeft w:val="640"/>
          <w:marRight w:val="0"/>
          <w:marTop w:val="0"/>
          <w:marBottom w:val="0"/>
          <w:divBdr>
            <w:top w:val="none" w:sz="0" w:space="0" w:color="auto"/>
            <w:left w:val="none" w:sz="0" w:space="0" w:color="auto"/>
            <w:bottom w:val="none" w:sz="0" w:space="0" w:color="auto"/>
            <w:right w:val="none" w:sz="0" w:space="0" w:color="auto"/>
          </w:divBdr>
        </w:div>
        <w:div w:id="1180663632">
          <w:marLeft w:val="640"/>
          <w:marRight w:val="0"/>
          <w:marTop w:val="0"/>
          <w:marBottom w:val="0"/>
          <w:divBdr>
            <w:top w:val="none" w:sz="0" w:space="0" w:color="auto"/>
            <w:left w:val="none" w:sz="0" w:space="0" w:color="auto"/>
            <w:bottom w:val="none" w:sz="0" w:space="0" w:color="auto"/>
            <w:right w:val="none" w:sz="0" w:space="0" w:color="auto"/>
          </w:divBdr>
        </w:div>
        <w:div w:id="1271279892">
          <w:marLeft w:val="640"/>
          <w:marRight w:val="0"/>
          <w:marTop w:val="0"/>
          <w:marBottom w:val="0"/>
          <w:divBdr>
            <w:top w:val="none" w:sz="0" w:space="0" w:color="auto"/>
            <w:left w:val="none" w:sz="0" w:space="0" w:color="auto"/>
            <w:bottom w:val="none" w:sz="0" w:space="0" w:color="auto"/>
            <w:right w:val="none" w:sz="0" w:space="0" w:color="auto"/>
          </w:divBdr>
        </w:div>
        <w:div w:id="1607302808">
          <w:marLeft w:val="640"/>
          <w:marRight w:val="0"/>
          <w:marTop w:val="0"/>
          <w:marBottom w:val="0"/>
          <w:divBdr>
            <w:top w:val="none" w:sz="0" w:space="0" w:color="auto"/>
            <w:left w:val="none" w:sz="0" w:space="0" w:color="auto"/>
            <w:bottom w:val="none" w:sz="0" w:space="0" w:color="auto"/>
            <w:right w:val="none" w:sz="0" w:space="0" w:color="auto"/>
          </w:divBdr>
        </w:div>
        <w:div w:id="836532666">
          <w:marLeft w:val="640"/>
          <w:marRight w:val="0"/>
          <w:marTop w:val="0"/>
          <w:marBottom w:val="0"/>
          <w:divBdr>
            <w:top w:val="none" w:sz="0" w:space="0" w:color="auto"/>
            <w:left w:val="none" w:sz="0" w:space="0" w:color="auto"/>
            <w:bottom w:val="none" w:sz="0" w:space="0" w:color="auto"/>
            <w:right w:val="none" w:sz="0" w:space="0" w:color="auto"/>
          </w:divBdr>
        </w:div>
        <w:div w:id="53821405">
          <w:marLeft w:val="640"/>
          <w:marRight w:val="0"/>
          <w:marTop w:val="0"/>
          <w:marBottom w:val="0"/>
          <w:divBdr>
            <w:top w:val="none" w:sz="0" w:space="0" w:color="auto"/>
            <w:left w:val="none" w:sz="0" w:space="0" w:color="auto"/>
            <w:bottom w:val="none" w:sz="0" w:space="0" w:color="auto"/>
            <w:right w:val="none" w:sz="0" w:space="0" w:color="auto"/>
          </w:divBdr>
        </w:div>
        <w:div w:id="676880212">
          <w:marLeft w:val="640"/>
          <w:marRight w:val="0"/>
          <w:marTop w:val="0"/>
          <w:marBottom w:val="0"/>
          <w:divBdr>
            <w:top w:val="none" w:sz="0" w:space="0" w:color="auto"/>
            <w:left w:val="none" w:sz="0" w:space="0" w:color="auto"/>
            <w:bottom w:val="none" w:sz="0" w:space="0" w:color="auto"/>
            <w:right w:val="none" w:sz="0" w:space="0" w:color="auto"/>
          </w:divBdr>
        </w:div>
        <w:div w:id="923302273">
          <w:marLeft w:val="640"/>
          <w:marRight w:val="0"/>
          <w:marTop w:val="0"/>
          <w:marBottom w:val="0"/>
          <w:divBdr>
            <w:top w:val="none" w:sz="0" w:space="0" w:color="auto"/>
            <w:left w:val="none" w:sz="0" w:space="0" w:color="auto"/>
            <w:bottom w:val="none" w:sz="0" w:space="0" w:color="auto"/>
            <w:right w:val="none" w:sz="0" w:space="0" w:color="auto"/>
          </w:divBdr>
        </w:div>
        <w:div w:id="76905435">
          <w:marLeft w:val="640"/>
          <w:marRight w:val="0"/>
          <w:marTop w:val="0"/>
          <w:marBottom w:val="0"/>
          <w:divBdr>
            <w:top w:val="none" w:sz="0" w:space="0" w:color="auto"/>
            <w:left w:val="none" w:sz="0" w:space="0" w:color="auto"/>
            <w:bottom w:val="none" w:sz="0" w:space="0" w:color="auto"/>
            <w:right w:val="none" w:sz="0" w:space="0" w:color="auto"/>
          </w:divBdr>
        </w:div>
        <w:div w:id="533276116">
          <w:marLeft w:val="640"/>
          <w:marRight w:val="0"/>
          <w:marTop w:val="0"/>
          <w:marBottom w:val="0"/>
          <w:divBdr>
            <w:top w:val="none" w:sz="0" w:space="0" w:color="auto"/>
            <w:left w:val="none" w:sz="0" w:space="0" w:color="auto"/>
            <w:bottom w:val="none" w:sz="0" w:space="0" w:color="auto"/>
            <w:right w:val="none" w:sz="0" w:space="0" w:color="auto"/>
          </w:divBdr>
        </w:div>
        <w:div w:id="1401977701">
          <w:marLeft w:val="640"/>
          <w:marRight w:val="0"/>
          <w:marTop w:val="0"/>
          <w:marBottom w:val="0"/>
          <w:divBdr>
            <w:top w:val="none" w:sz="0" w:space="0" w:color="auto"/>
            <w:left w:val="none" w:sz="0" w:space="0" w:color="auto"/>
            <w:bottom w:val="none" w:sz="0" w:space="0" w:color="auto"/>
            <w:right w:val="none" w:sz="0" w:space="0" w:color="auto"/>
          </w:divBdr>
        </w:div>
        <w:div w:id="1927837040">
          <w:marLeft w:val="640"/>
          <w:marRight w:val="0"/>
          <w:marTop w:val="0"/>
          <w:marBottom w:val="0"/>
          <w:divBdr>
            <w:top w:val="none" w:sz="0" w:space="0" w:color="auto"/>
            <w:left w:val="none" w:sz="0" w:space="0" w:color="auto"/>
            <w:bottom w:val="none" w:sz="0" w:space="0" w:color="auto"/>
            <w:right w:val="none" w:sz="0" w:space="0" w:color="auto"/>
          </w:divBdr>
        </w:div>
        <w:div w:id="110788253">
          <w:marLeft w:val="640"/>
          <w:marRight w:val="0"/>
          <w:marTop w:val="0"/>
          <w:marBottom w:val="0"/>
          <w:divBdr>
            <w:top w:val="none" w:sz="0" w:space="0" w:color="auto"/>
            <w:left w:val="none" w:sz="0" w:space="0" w:color="auto"/>
            <w:bottom w:val="none" w:sz="0" w:space="0" w:color="auto"/>
            <w:right w:val="none" w:sz="0" w:space="0" w:color="auto"/>
          </w:divBdr>
        </w:div>
        <w:div w:id="208349358">
          <w:marLeft w:val="640"/>
          <w:marRight w:val="0"/>
          <w:marTop w:val="0"/>
          <w:marBottom w:val="0"/>
          <w:divBdr>
            <w:top w:val="none" w:sz="0" w:space="0" w:color="auto"/>
            <w:left w:val="none" w:sz="0" w:space="0" w:color="auto"/>
            <w:bottom w:val="none" w:sz="0" w:space="0" w:color="auto"/>
            <w:right w:val="none" w:sz="0" w:space="0" w:color="auto"/>
          </w:divBdr>
        </w:div>
        <w:div w:id="860320853">
          <w:marLeft w:val="640"/>
          <w:marRight w:val="0"/>
          <w:marTop w:val="0"/>
          <w:marBottom w:val="0"/>
          <w:divBdr>
            <w:top w:val="none" w:sz="0" w:space="0" w:color="auto"/>
            <w:left w:val="none" w:sz="0" w:space="0" w:color="auto"/>
            <w:bottom w:val="none" w:sz="0" w:space="0" w:color="auto"/>
            <w:right w:val="none" w:sz="0" w:space="0" w:color="auto"/>
          </w:divBdr>
        </w:div>
        <w:div w:id="129129680">
          <w:marLeft w:val="640"/>
          <w:marRight w:val="0"/>
          <w:marTop w:val="0"/>
          <w:marBottom w:val="0"/>
          <w:divBdr>
            <w:top w:val="none" w:sz="0" w:space="0" w:color="auto"/>
            <w:left w:val="none" w:sz="0" w:space="0" w:color="auto"/>
            <w:bottom w:val="none" w:sz="0" w:space="0" w:color="auto"/>
            <w:right w:val="none" w:sz="0" w:space="0" w:color="auto"/>
          </w:divBdr>
        </w:div>
        <w:div w:id="1065109079">
          <w:marLeft w:val="640"/>
          <w:marRight w:val="0"/>
          <w:marTop w:val="0"/>
          <w:marBottom w:val="0"/>
          <w:divBdr>
            <w:top w:val="none" w:sz="0" w:space="0" w:color="auto"/>
            <w:left w:val="none" w:sz="0" w:space="0" w:color="auto"/>
            <w:bottom w:val="none" w:sz="0" w:space="0" w:color="auto"/>
            <w:right w:val="none" w:sz="0" w:space="0" w:color="auto"/>
          </w:divBdr>
        </w:div>
        <w:div w:id="170066208">
          <w:marLeft w:val="640"/>
          <w:marRight w:val="0"/>
          <w:marTop w:val="0"/>
          <w:marBottom w:val="0"/>
          <w:divBdr>
            <w:top w:val="none" w:sz="0" w:space="0" w:color="auto"/>
            <w:left w:val="none" w:sz="0" w:space="0" w:color="auto"/>
            <w:bottom w:val="none" w:sz="0" w:space="0" w:color="auto"/>
            <w:right w:val="none" w:sz="0" w:space="0" w:color="auto"/>
          </w:divBdr>
        </w:div>
        <w:div w:id="583608394">
          <w:marLeft w:val="640"/>
          <w:marRight w:val="0"/>
          <w:marTop w:val="0"/>
          <w:marBottom w:val="0"/>
          <w:divBdr>
            <w:top w:val="none" w:sz="0" w:space="0" w:color="auto"/>
            <w:left w:val="none" w:sz="0" w:space="0" w:color="auto"/>
            <w:bottom w:val="none" w:sz="0" w:space="0" w:color="auto"/>
            <w:right w:val="none" w:sz="0" w:space="0" w:color="auto"/>
          </w:divBdr>
        </w:div>
        <w:div w:id="784540456">
          <w:marLeft w:val="640"/>
          <w:marRight w:val="0"/>
          <w:marTop w:val="0"/>
          <w:marBottom w:val="0"/>
          <w:divBdr>
            <w:top w:val="none" w:sz="0" w:space="0" w:color="auto"/>
            <w:left w:val="none" w:sz="0" w:space="0" w:color="auto"/>
            <w:bottom w:val="none" w:sz="0" w:space="0" w:color="auto"/>
            <w:right w:val="none" w:sz="0" w:space="0" w:color="auto"/>
          </w:divBdr>
        </w:div>
        <w:div w:id="1358503629">
          <w:marLeft w:val="640"/>
          <w:marRight w:val="0"/>
          <w:marTop w:val="0"/>
          <w:marBottom w:val="0"/>
          <w:divBdr>
            <w:top w:val="none" w:sz="0" w:space="0" w:color="auto"/>
            <w:left w:val="none" w:sz="0" w:space="0" w:color="auto"/>
            <w:bottom w:val="none" w:sz="0" w:space="0" w:color="auto"/>
            <w:right w:val="none" w:sz="0" w:space="0" w:color="auto"/>
          </w:divBdr>
        </w:div>
        <w:div w:id="876891705">
          <w:marLeft w:val="640"/>
          <w:marRight w:val="0"/>
          <w:marTop w:val="0"/>
          <w:marBottom w:val="0"/>
          <w:divBdr>
            <w:top w:val="none" w:sz="0" w:space="0" w:color="auto"/>
            <w:left w:val="none" w:sz="0" w:space="0" w:color="auto"/>
            <w:bottom w:val="none" w:sz="0" w:space="0" w:color="auto"/>
            <w:right w:val="none" w:sz="0" w:space="0" w:color="auto"/>
          </w:divBdr>
        </w:div>
        <w:div w:id="287122919">
          <w:marLeft w:val="640"/>
          <w:marRight w:val="0"/>
          <w:marTop w:val="0"/>
          <w:marBottom w:val="0"/>
          <w:divBdr>
            <w:top w:val="none" w:sz="0" w:space="0" w:color="auto"/>
            <w:left w:val="none" w:sz="0" w:space="0" w:color="auto"/>
            <w:bottom w:val="none" w:sz="0" w:space="0" w:color="auto"/>
            <w:right w:val="none" w:sz="0" w:space="0" w:color="auto"/>
          </w:divBdr>
        </w:div>
        <w:div w:id="853541342">
          <w:marLeft w:val="640"/>
          <w:marRight w:val="0"/>
          <w:marTop w:val="0"/>
          <w:marBottom w:val="0"/>
          <w:divBdr>
            <w:top w:val="none" w:sz="0" w:space="0" w:color="auto"/>
            <w:left w:val="none" w:sz="0" w:space="0" w:color="auto"/>
            <w:bottom w:val="none" w:sz="0" w:space="0" w:color="auto"/>
            <w:right w:val="none" w:sz="0" w:space="0" w:color="auto"/>
          </w:divBdr>
        </w:div>
        <w:div w:id="1027439898">
          <w:marLeft w:val="640"/>
          <w:marRight w:val="0"/>
          <w:marTop w:val="0"/>
          <w:marBottom w:val="0"/>
          <w:divBdr>
            <w:top w:val="none" w:sz="0" w:space="0" w:color="auto"/>
            <w:left w:val="none" w:sz="0" w:space="0" w:color="auto"/>
            <w:bottom w:val="none" w:sz="0" w:space="0" w:color="auto"/>
            <w:right w:val="none" w:sz="0" w:space="0" w:color="auto"/>
          </w:divBdr>
        </w:div>
        <w:div w:id="176307176">
          <w:marLeft w:val="640"/>
          <w:marRight w:val="0"/>
          <w:marTop w:val="0"/>
          <w:marBottom w:val="0"/>
          <w:divBdr>
            <w:top w:val="none" w:sz="0" w:space="0" w:color="auto"/>
            <w:left w:val="none" w:sz="0" w:space="0" w:color="auto"/>
            <w:bottom w:val="none" w:sz="0" w:space="0" w:color="auto"/>
            <w:right w:val="none" w:sz="0" w:space="0" w:color="auto"/>
          </w:divBdr>
        </w:div>
        <w:div w:id="1194147993">
          <w:marLeft w:val="640"/>
          <w:marRight w:val="0"/>
          <w:marTop w:val="0"/>
          <w:marBottom w:val="0"/>
          <w:divBdr>
            <w:top w:val="none" w:sz="0" w:space="0" w:color="auto"/>
            <w:left w:val="none" w:sz="0" w:space="0" w:color="auto"/>
            <w:bottom w:val="none" w:sz="0" w:space="0" w:color="auto"/>
            <w:right w:val="none" w:sz="0" w:space="0" w:color="auto"/>
          </w:divBdr>
        </w:div>
        <w:div w:id="1374619704">
          <w:marLeft w:val="640"/>
          <w:marRight w:val="0"/>
          <w:marTop w:val="0"/>
          <w:marBottom w:val="0"/>
          <w:divBdr>
            <w:top w:val="none" w:sz="0" w:space="0" w:color="auto"/>
            <w:left w:val="none" w:sz="0" w:space="0" w:color="auto"/>
            <w:bottom w:val="none" w:sz="0" w:space="0" w:color="auto"/>
            <w:right w:val="none" w:sz="0" w:space="0" w:color="auto"/>
          </w:divBdr>
        </w:div>
        <w:div w:id="1421218024">
          <w:marLeft w:val="640"/>
          <w:marRight w:val="0"/>
          <w:marTop w:val="0"/>
          <w:marBottom w:val="0"/>
          <w:divBdr>
            <w:top w:val="none" w:sz="0" w:space="0" w:color="auto"/>
            <w:left w:val="none" w:sz="0" w:space="0" w:color="auto"/>
            <w:bottom w:val="none" w:sz="0" w:space="0" w:color="auto"/>
            <w:right w:val="none" w:sz="0" w:space="0" w:color="auto"/>
          </w:divBdr>
        </w:div>
        <w:div w:id="443773533">
          <w:marLeft w:val="640"/>
          <w:marRight w:val="0"/>
          <w:marTop w:val="0"/>
          <w:marBottom w:val="0"/>
          <w:divBdr>
            <w:top w:val="none" w:sz="0" w:space="0" w:color="auto"/>
            <w:left w:val="none" w:sz="0" w:space="0" w:color="auto"/>
            <w:bottom w:val="none" w:sz="0" w:space="0" w:color="auto"/>
            <w:right w:val="none" w:sz="0" w:space="0" w:color="auto"/>
          </w:divBdr>
        </w:div>
        <w:div w:id="1985963744">
          <w:marLeft w:val="640"/>
          <w:marRight w:val="0"/>
          <w:marTop w:val="0"/>
          <w:marBottom w:val="0"/>
          <w:divBdr>
            <w:top w:val="none" w:sz="0" w:space="0" w:color="auto"/>
            <w:left w:val="none" w:sz="0" w:space="0" w:color="auto"/>
            <w:bottom w:val="none" w:sz="0" w:space="0" w:color="auto"/>
            <w:right w:val="none" w:sz="0" w:space="0" w:color="auto"/>
          </w:divBdr>
        </w:div>
        <w:div w:id="950012199">
          <w:marLeft w:val="640"/>
          <w:marRight w:val="0"/>
          <w:marTop w:val="0"/>
          <w:marBottom w:val="0"/>
          <w:divBdr>
            <w:top w:val="none" w:sz="0" w:space="0" w:color="auto"/>
            <w:left w:val="none" w:sz="0" w:space="0" w:color="auto"/>
            <w:bottom w:val="none" w:sz="0" w:space="0" w:color="auto"/>
            <w:right w:val="none" w:sz="0" w:space="0" w:color="auto"/>
          </w:divBdr>
        </w:div>
        <w:div w:id="645862883">
          <w:marLeft w:val="640"/>
          <w:marRight w:val="0"/>
          <w:marTop w:val="0"/>
          <w:marBottom w:val="0"/>
          <w:divBdr>
            <w:top w:val="none" w:sz="0" w:space="0" w:color="auto"/>
            <w:left w:val="none" w:sz="0" w:space="0" w:color="auto"/>
            <w:bottom w:val="none" w:sz="0" w:space="0" w:color="auto"/>
            <w:right w:val="none" w:sz="0" w:space="0" w:color="auto"/>
          </w:divBdr>
        </w:div>
        <w:div w:id="1116170712">
          <w:marLeft w:val="640"/>
          <w:marRight w:val="0"/>
          <w:marTop w:val="0"/>
          <w:marBottom w:val="0"/>
          <w:divBdr>
            <w:top w:val="none" w:sz="0" w:space="0" w:color="auto"/>
            <w:left w:val="none" w:sz="0" w:space="0" w:color="auto"/>
            <w:bottom w:val="none" w:sz="0" w:space="0" w:color="auto"/>
            <w:right w:val="none" w:sz="0" w:space="0" w:color="auto"/>
          </w:divBdr>
        </w:div>
        <w:div w:id="876770856">
          <w:marLeft w:val="640"/>
          <w:marRight w:val="0"/>
          <w:marTop w:val="0"/>
          <w:marBottom w:val="0"/>
          <w:divBdr>
            <w:top w:val="none" w:sz="0" w:space="0" w:color="auto"/>
            <w:left w:val="none" w:sz="0" w:space="0" w:color="auto"/>
            <w:bottom w:val="none" w:sz="0" w:space="0" w:color="auto"/>
            <w:right w:val="none" w:sz="0" w:space="0" w:color="auto"/>
          </w:divBdr>
        </w:div>
        <w:div w:id="76481757">
          <w:marLeft w:val="640"/>
          <w:marRight w:val="0"/>
          <w:marTop w:val="0"/>
          <w:marBottom w:val="0"/>
          <w:divBdr>
            <w:top w:val="none" w:sz="0" w:space="0" w:color="auto"/>
            <w:left w:val="none" w:sz="0" w:space="0" w:color="auto"/>
            <w:bottom w:val="none" w:sz="0" w:space="0" w:color="auto"/>
            <w:right w:val="none" w:sz="0" w:space="0" w:color="auto"/>
          </w:divBdr>
        </w:div>
        <w:div w:id="762459828">
          <w:marLeft w:val="640"/>
          <w:marRight w:val="0"/>
          <w:marTop w:val="0"/>
          <w:marBottom w:val="0"/>
          <w:divBdr>
            <w:top w:val="none" w:sz="0" w:space="0" w:color="auto"/>
            <w:left w:val="none" w:sz="0" w:space="0" w:color="auto"/>
            <w:bottom w:val="none" w:sz="0" w:space="0" w:color="auto"/>
            <w:right w:val="none" w:sz="0" w:space="0" w:color="auto"/>
          </w:divBdr>
        </w:div>
        <w:div w:id="765614756">
          <w:marLeft w:val="640"/>
          <w:marRight w:val="0"/>
          <w:marTop w:val="0"/>
          <w:marBottom w:val="0"/>
          <w:divBdr>
            <w:top w:val="none" w:sz="0" w:space="0" w:color="auto"/>
            <w:left w:val="none" w:sz="0" w:space="0" w:color="auto"/>
            <w:bottom w:val="none" w:sz="0" w:space="0" w:color="auto"/>
            <w:right w:val="none" w:sz="0" w:space="0" w:color="auto"/>
          </w:divBdr>
        </w:div>
        <w:div w:id="1788574688">
          <w:marLeft w:val="640"/>
          <w:marRight w:val="0"/>
          <w:marTop w:val="0"/>
          <w:marBottom w:val="0"/>
          <w:divBdr>
            <w:top w:val="none" w:sz="0" w:space="0" w:color="auto"/>
            <w:left w:val="none" w:sz="0" w:space="0" w:color="auto"/>
            <w:bottom w:val="none" w:sz="0" w:space="0" w:color="auto"/>
            <w:right w:val="none" w:sz="0" w:space="0" w:color="auto"/>
          </w:divBdr>
        </w:div>
        <w:div w:id="2114861919">
          <w:marLeft w:val="640"/>
          <w:marRight w:val="0"/>
          <w:marTop w:val="0"/>
          <w:marBottom w:val="0"/>
          <w:divBdr>
            <w:top w:val="none" w:sz="0" w:space="0" w:color="auto"/>
            <w:left w:val="none" w:sz="0" w:space="0" w:color="auto"/>
            <w:bottom w:val="none" w:sz="0" w:space="0" w:color="auto"/>
            <w:right w:val="none" w:sz="0" w:space="0" w:color="auto"/>
          </w:divBdr>
        </w:div>
        <w:div w:id="929241358">
          <w:marLeft w:val="640"/>
          <w:marRight w:val="0"/>
          <w:marTop w:val="0"/>
          <w:marBottom w:val="0"/>
          <w:divBdr>
            <w:top w:val="none" w:sz="0" w:space="0" w:color="auto"/>
            <w:left w:val="none" w:sz="0" w:space="0" w:color="auto"/>
            <w:bottom w:val="none" w:sz="0" w:space="0" w:color="auto"/>
            <w:right w:val="none" w:sz="0" w:space="0" w:color="auto"/>
          </w:divBdr>
        </w:div>
        <w:div w:id="955673802">
          <w:marLeft w:val="640"/>
          <w:marRight w:val="0"/>
          <w:marTop w:val="0"/>
          <w:marBottom w:val="0"/>
          <w:divBdr>
            <w:top w:val="none" w:sz="0" w:space="0" w:color="auto"/>
            <w:left w:val="none" w:sz="0" w:space="0" w:color="auto"/>
            <w:bottom w:val="none" w:sz="0" w:space="0" w:color="auto"/>
            <w:right w:val="none" w:sz="0" w:space="0" w:color="auto"/>
          </w:divBdr>
        </w:div>
        <w:div w:id="433940779">
          <w:marLeft w:val="640"/>
          <w:marRight w:val="0"/>
          <w:marTop w:val="0"/>
          <w:marBottom w:val="0"/>
          <w:divBdr>
            <w:top w:val="none" w:sz="0" w:space="0" w:color="auto"/>
            <w:left w:val="none" w:sz="0" w:space="0" w:color="auto"/>
            <w:bottom w:val="none" w:sz="0" w:space="0" w:color="auto"/>
            <w:right w:val="none" w:sz="0" w:space="0" w:color="auto"/>
          </w:divBdr>
        </w:div>
        <w:div w:id="904684144">
          <w:marLeft w:val="640"/>
          <w:marRight w:val="0"/>
          <w:marTop w:val="0"/>
          <w:marBottom w:val="0"/>
          <w:divBdr>
            <w:top w:val="none" w:sz="0" w:space="0" w:color="auto"/>
            <w:left w:val="none" w:sz="0" w:space="0" w:color="auto"/>
            <w:bottom w:val="none" w:sz="0" w:space="0" w:color="auto"/>
            <w:right w:val="none" w:sz="0" w:space="0" w:color="auto"/>
          </w:divBdr>
        </w:div>
        <w:div w:id="2126191644">
          <w:marLeft w:val="640"/>
          <w:marRight w:val="0"/>
          <w:marTop w:val="0"/>
          <w:marBottom w:val="0"/>
          <w:divBdr>
            <w:top w:val="none" w:sz="0" w:space="0" w:color="auto"/>
            <w:left w:val="none" w:sz="0" w:space="0" w:color="auto"/>
            <w:bottom w:val="none" w:sz="0" w:space="0" w:color="auto"/>
            <w:right w:val="none" w:sz="0" w:space="0" w:color="auto"/>
          </w:divBdr>
        </w:div>
        <w:div w:id="1837382019">
          <w:marLeft w:val="640"/>
          <w:marRight w:val="0"/>
          <w:marTop w:val="0"/>
          <w:marBottom w:val="0"/>
          <w:divBdr>
            <w:top w:val="none" w:sz="0" w:space="0" w:color="auto"/>
            <w:left w:val="none" w:sz="0" w:space="0" w:color="auto"/>
            <w:bottom w:val="none" w:sz="0" w:space="0" w:color="auto"/>
            <w:right w:val="none" w:sz="0" w:space="0" w:color="auto"/>
          </w:divBdr>
        </w:div>
        <w:div w:id="2005349782">
          <w:marLeft w:val="640"/>
          <w:marRight w:val="0"/>
          <w:marTop w:val="0"/>
          <w:marBottom w:val="0"/>
          <w:divBdr>
            <w:top w:val="none" w:sz="0" w:space="0" w:color="auto"/>
            <w:left w:val="none" w:sz="0" w:space="0" w:color="auto"/>
            <w:bottom w:val="none" w:sz="0" w:space="0" w:color="auto"/>
            <w:right w:val="none" w:sz="0" w:space="0" w:color="auto"/>
          </w:divBdr>
        </w:div>
        <w:div w:id="1385060736">
          <w:marLeft w:val="640"/>
          <w:marRight w:val="0"/>
          <w:marTop w:val="0"/>
          <w:marBottom w:val="0"/>
          <w:divBdr>
            <w:top w:val="none" w:sz="0" w:space="0" w:color="auto"/>
            <w:left w:val="none" w:sz="0" w:space="0" w:color="auto"/>
            <w:bottom w:val="none" w:sz="0" w:space="0" w:color="auto"/>
            <w:right w:val="none" w:sz="0" w:space="0" w:color="auto"/>
          </w:divBdr>
        </w:div>
        <w:div w:id="728503188">
          <w:marLeft w:val="640"/>
          <w:marRight w:val="0"/>
          <w:marTop w:val="0"/>
          <w:marBottom w:val="0"/>
          <w:divBdr>
            <w:top w:val="none" w:sz="0" w:space="0" w:color="auto"/>
            <w:left w:val="none" w:sz="0" w:space="0" w:color="auto"/>
            <w:bottom w:val="none" w:sz="0" w:space="0" w:color="auto"/>
            <w:right w:val="none" w:sz="0" w:space="0" w:color="auto"/>
          </w:divBdr>
        </w:div>
        <w:div w:id="677075001">
          <w:marLeft w:val="640"/>
          <w:marRight w:val="0"/>
          <w:marTop w:val="0"/>
          <w:marBottom w:val="0"/>
          <w:divBdr>
            <w:top w:val="none" w:sz="0" w:space="0" w:color="auto"/>
            <w:left w:val="none" w:sz="0" w:space="0" w:color="auto"/>
            <w:bottom w:val="none" w:sz="0" w:space="0" w:color="auto"/>
            <w:right w:val="none" w:sz="0" w:space="0" w:color="auto"/>
          </w:divBdr>
        </w:div>
        <w:div w:id="788164379">
          <w:marLeft w:val="640"/>
          <w:marRight w:val="0"/>
          <w:marTop w:val="0"/>
          <w:marBottom w:val="0"/>
          <w:divBdr>
            <w:top w:val="none" w:sz="0" w:space="0" w:color="auto"/>
            <w:left w:val="none" w:sz="0" w:space="0" w:color="auto"/>
            <w:bottom w:val="none" w:sz="0" w:space="0" w:color="auto"/>
            <w:right w:val="none" w:sz="0" w:space="0" w:color="auto"/>
          </w:divBdr>
        </w:div>
        <w:div w:id="161045585">
          <w:marLeft w:val="640"/>
          <w:marRight w:val="0"/>
          <w:marTop w:val="0"/>
          <w:marBottom w:val="0"/>
          <w:divBdr>
            <w:top w:val="none" w:sz="0" w:space="0" w:color="auto"/>
            <w:left w:val="none" w:sz="0" w:space="0" w:color="auto"/>
            <w:bottom w:val="none" w:sz="0" w:space="0" w:color="auto"/>
            <w:right w:val="none" w:sz="0" w:space="0" w:color="auto"/>
          </w:divBdr>
        </w:div>
        <w:div w:id="981230517">
          <w:marLeft w:val="640"/>
          <w:marRight w:val="0"/>
          <w:marTop w:val="0"/>
          <w:marBottom w:val="0"/>
          <w:divBdr>
            <w:top w:val="none" w:sz="0" w:space="0" w:color="auto"/>
            <w:left w:val="none" w:sz="0" w:space="0" w:color="auto"/>
            <w:bottom w:val="none" w:sz="0" w:space="0" w:color="auto"/>
            <w:right w:val="none" w:sz="0" w:space="0" w:color="auto"/>
          </w:divBdr>
        </w:div>
        <w:div w:id="1219704682">
          <w:marLeft w:val="640"/>
          <w:marRight w:val="0"/>
          <w:marTop w:val="0"/>
          <w:marBottom w:val="0"/>
          <w:divBdr>
            <w:top w:val="none" w:sz="0" w:space="0" w:color="auto"/>
            <w:left w:val="none" w:sz="0" w:space="0" w:color="auto"/>
            <w:bottom w:val="none" w:sz="0" w:space="0" w:color="auto"/>
            <w:right w:val="none" w:sz="0" w:space="0" w:color="auto"/>
          </w:divBdr>
        </w:div>
        <w:div w:id="151531231">
          <w:marLeft w:val="640"/>
          <w:marRight w:val="0"/>
          <w:marTop w:val="0"/>
          <w:marBottom w:val="0"/>
          <w:divBdr>
            <w:top w:val="none" w:sz="0" w:space="0" w:color="auto"/>
            <w:left w:val="none" w:sz="0" w:space="0" w:color="auto"/>
            <w:bottom w:val="none" w:sz="0" w:space="0" w:color="auto"/>
            <w:right w:val="none" w:sz="0" w:space="0" w:color="auto"/>
          </w:divBdr>
        </w:div>
        <w:div w:id="981735990">
          <w:marLeft w:val="640"/>
          <w:marRight w:val="0"/>
          <w:marTop w:val="0"/>
          <w:marBottom w:val="0"/>
          <w:divBdr>
            <w:top w:val="none" w:sz="0" w:space="0" w:color="auto"/>
            <w:left w:val="none" w:sz="0" w:space="0" w:color="auto"/>
            <w:bottom w:val="none" w:sz="0" w:space="0" w:color="auto"/>
            <w:right w:val="none" w:sz="0" w:space="0" w:color="auto"/>
          </w:divBdr>
        </w:div>
        <w:div w:id="169878423">
          <w:marLeft w:val="640"/>
          <w:marRight w:val="0"/>
          <w:marTop w:val="0"/>
          <w:marBottom w:val="0"/>
          <w:divBdr>
            <w:top w:val="none" w:sz="0" w:space="0" w:color="auto"/>
            <w:left w:val="none" w:sz="0" w:space="0" w:color="auto"/>
            <w:bottom w:val="none" w:sz="0" w:space="0" w:color="auto"/>
            <w:right w:val="none" w:sz="0" w:space="0" w:color="auto"/>
          </w:divBdr>
        </w:div>
        <w:div w:id="2034063725">
          <w:marLeft w:val="640"/>
          <w:marRight w:val="0"/>
          <w:marTop w:val="0"/>
          <w:marBottom w:val="0"/>
          <w:divBdr>
            <w:top w:val="none" w:sz="0" w:space="0" w:color="auto"/>
            <w:left w:val="none" w:sz="0" w:space="0" w:color="auto"/>
            <w:bottom w:val="none" w:sz="0" w:space="0" w:color="auto"/>
            <w:right w:val="none" w:sz="0" w:space="0" w:color="auto"/>
          </w:divBdr>
        </w:div>
      </w:divsChild>
    </w:div>
    <w:div w:id="1514763087">
      <w:bodyDiv w:val="1"/>
      <w:marLeft w:val="0"/>
      <w:marRight w:val="0"/>
      <w:marTop w:val="0"/>
      <w:marBottom w:val="0"/>
      <w:divBdr>
        <w:top w:val="none" w:sz="0" w:space="0" w:color="auto"/>
        <w:left w:val="none" w:sz="0" w:space="0" w:color="auto"/>
        <w:bottom w:val="none" w:sz="0" w:space="0" w:color="auto"/>
        <w:right w:val="none" w:sz="0" w:space="0" w:color="auto"/>
      </w:divBdr>
      <w:divsChild>
        <w:div w:id="731513079">
          <w:marLeft w:val="640"/>
          <w:marRight w:val="0"/>
          <w:marTop w:val="0"/>
          <w:marBottom w:val="0"/>
          <w:divBdr>
            <w:top w:val="none" w:sz="0" w:space="0" w:color="auto"/>
            <w:left w:val="none" w:sz="0" w:space="0" w:color="auto"/>
            <w:bottom w:val="none" w:sz="0" w:space="0" w:color="auto"/>
            <w:right w:val="none" w:sz="0" w:space="0" w:color="auto"/>
          </w:divBdr>
        </w:div>
        <w:div w:id="2122873773">
          <w:marLeft w:val="640"/>
          <w:marRight w:val="0"/>
          <w:marTop w:val="0"/>
          <w:marBottom w:val="0"/>
          <w:divBdr>
            <w:top w:val="none" w:sz="0" w:space="0" w:color="auto"/>
            <w:left w:val="none" w:sz="0" w:space="0" w:color="auto"/>
            <w:bottom w:val="none" w:sz="0" w:space="0" w:color="auto"/>
            <w:right w:val="none" w:sz="0" w:space="0" w:color="auto"/>
          </w:divBdr>
        </w:div>
        <w:div w:id="1391343244">
          <w:marLeft w:val="640"/>
          <w:marRight w:val="0"/>
          <w:marTop w:val="0"/>
          <w:marBottom w:val="0"/>
          <w:divBdr>
            <w:top w:val="none" w:sz="0" w:space="0" w:color="auto"/>
            <w:left w:val="none" w:sz="0" w:space="0" w:color="auto"/>
            <w:bottom w:val="none" w:sz="0" w:space="0" w:color="auto"/>
            <w:right w:val="none" w:sz="0" w:space="0" w:color="auto"/>
          </w:divBdr>
        </w:div>
        <w:div w:id="1105462265">
          <w:marLeft w:val="640"/>
          <w:marRight w:val="0"/>
          <w:marTop w:val="0"/>
          <w:marBottom w:val="0"/>
          <w:divBdr>
            <w:top w:val="none" w:sz="0" w:space="0" w:color="auto"/>
            <w:left w:val="none" w:sz="0" w:space="0" w:color="auto"/>
            <w:bottom w:val="none" w:sz="0" w:space="0" w:color="auto"/>
            <w:right w:val="none" w:sz="0" w:space="0" w:color="auto"/>
          </w:divBdr>
        </w:div>
        <w:div w:id="1650087248">
          <w:marLeft w:val="640"/>
          <w:marRight w:val="0"/>
          <w:marTop w:val="0"/>
          <w:marBottom w:val="0"/>
          <w:divBdr>
            <w:top w:val="none" w:sz="0" w:space="0" w:color="auto"/>
            <w:left w:val="none" w:sz="0" w:space="0" w:color="auto"/>
            <w:bottom w:val="none" w:sz="0" w:space="0" w:color="auto"/>
            <w:right w:val="none" w:sz="0" w:space="0" w:color="auto"/>
          </w:divBdr>
        </w:div>
        <w:div w:id="226231863">
          <w:marLeft w:val="640"/>
          <w:marRight w:val="0"/>
          <w:marTop w:val="0"/>
          <w:marBottom w:val="0"/>
          <w:divBdr>
            <w:top w:val="none" w:sz="0" w:space="0" w:color="auto"/>
            <w:left w:val="none" w:sz="0" w:space="0" w:color="auto"/>
            <w:bottom w:val="none" w:sz="0" w:space="0" w:color="auto"/>
            <w:right w:val="none" w:sz="0" w:space="0" w:color="auto"/>
          </w:divBdr>
        </w:div>
        <w:div w:id="1694114386">
          <w:marLeft w:val="640"/>
          <w:marRight w:val="0"/>
          <w:marTop w:val="0"/>
          <w:marBottom w:val="0"/>
          <w:divBdr>
            <w:top w:val="none" w:sz="0" w:space="0" w:color="auto"/>
            <w:left w:val="none" w:sz="0" w:space="0" w:color="auto"/>
            <w:bottom w:val="none" w:sz="0" w:space="0" w:color="auto"/>
            <w:right w:val="none" w:sz="0" w:space="0" w:color="auto"/>
          </w:divBdr>
        </w:div>
        <w:div w:id="890385895">
          <w:marLeft w:val="640"/>
          <w:marRight w:val="0"/>
          <w:marTop w:val="0"/>
          <w:marBottom w:val="0"/>
          <w:divBdr>
            <w:top w:val="none" w:sz="0" w:space="0" w:color="auto"/>
            <w:left w:val="none" w:sz="0" w:space="0" w:color="auto"/>
            <w:bottom w:val="none" w:sz="0" w:space="0" w:color="auto"/>
            <w:right w:val="none" w:sz="0" w:space="0" w:color="auto"/>
          </w:divBdr>
        </w:div>
        <w:div w:id="2003392426">
          <w:marLeft w:val="640"/>
          <w:marRight w:val="0"/>
          <w:marTop w:val="0"/>
          <w:marBottom w:val="0"/>
          <w:divBdr>
            <w:top w:val="none" w:sz="0" w:space="0" w:color="auto"/>
            <w:left w:val="none" w:sz="0" w:space="0" w:color="auto"/>
            <w:bottom w:val="none" w:sz="0" w:space="0" w:color="auto"/>
            <w:right w:val="none" w:sz="0" w:space="0" w:color="auto"/>
          </w:divBdr>
        </w:div>
        <w:div w:id="891766846">
          <w:marLeft w:val="640"/>
          <w:marRight w:val="0"/>
          <w:marTop w:val="0"/>
          <w:marBottom w:val="0"/>
          <w:divBdr>
            <w:top w:val="none" w:sz="0" w:space="0" w:color="auto"/>
            <w:left w:val="none" w:sz="0" w:space="0" w:color="auto"/>
            <w:bottom w:val="none" w:sz="0" w:space="0" w:color="auto"/>
            <w:right w:val="none" w:sz="0" w:space="0" w:color="auto"/>
          </w:divBdr>
        </w:div>
        <w:div w:id="421031885">
          <w:marLeft w:val="640"/>
          <w:marRight w:val="0"/>
          <w:marTop w:val="0"/>
          <w:marBottom w:val="0"/>
          <w:divBdr>
            <w:top w:val="none" w:sz="0" w:space="0" w:color="auto"/>
            <w:left w:val="none" w:sz="0" w:space="0" w:color="auto"/>
            <w:bottom w:val="none" w:sz="0" w:space="0" w:color="auto"/>
            <w:right w:val="none" w:sz="0" w:space="0" w:color="auto"/>
          </w:divBdr>
        </w:div>
        <w:div w:id="901524272">
          <w:marLeft w:val="640"/>
          <w:marRight w:val="0"/>
          <w:marTop w:val="0"/>
          <w:marBottom w:val="0"/>
          <w:divBdr>
            <w:top w:val="none" w:sz="0" w:space="0" w:color="auto"/>
            <w:left w:val="none" w:sz="0" w:space="0" w:color="auto"/>
            <w:bottom w:val="none" w:sz="0" w:space="0" w:color="auto"/>
            <w:right w:val="none" w:sz="0" w:space="0" w:color="auto"/>
          </w:divBdr>
        </w:div>
        <w:div w:id="1976987834">
          <w:marLeft w:val="640"/>
          <w:marRight w:val="0"/>
          <w:marTop w:val="0"/>
          <w:marBottom w:val="0"/>
          <w:divBdr>
            <w:top w:val="none" w:sz="0" w:space="0" w:color="auto"/>
            <w:left w:val="none" w:sz="0" w:space="0" w:color="auto"/>
            <w:bottom w:val="none" w:sz="0" w:space="0" w:color="auto"/>
            <w:right w:val="none" w:sz="0" w:space="0" w:color="auto"/>
          </w:divBdr>
        </w:div>
        <w:div w:id="1239437117">
          <w:marLeft w:val="640"/>
          <w:marRight w:val="0"/>
          <w:marTop w:val="0"/>
          <w:marBottom w:val="0"/>
          <w:divBdr>
            <w:top w:val="none" w:sz="0" w:space="0" w:color="auto"/>
            <w:left w:val="none" w:sz="0" w:space="0" w:color="auto"/>
            <w:bottom w:val="none" w:sz="0" w:space="0" w:color="auto"/>
            <w:right w:val="none" w:sz="0" w:space="0" w:color="auto"/>
          </w:divBdr>
        </w:div>
        <w:div w:id="144050543">
          <w:marLeft w:val="640"/>
          <w:marRight w:val="0"/>
          <w:marTop w:val="0"/>
          <w:marBottom w:val="0"/>
          <w:divBdr>
            <w:top w:val="none" w:sz="0" w:space="0" w:color="auto"/>
            <w:left w:val="none" w:sz="0" w:space="0" w:color="auto"/>
            <w:bottom w:val="none" w:sz="0" w:space="0" w:color="auto"/>
            <w:right w:val="none" w:sz="0" w:space="0" w:color="auto"/>
          </w:divBdr>
        </w:div>
        <w:div w:id="1995332366">
          <w:marLeft w:val="640"/>
          <w:marRight w:val="0"/>
          <w:marTop w:val="0"/>
          <w:marBottom w:val="0"/>
          <w:divBdr>
            <w:top w:val="none" w:sz="0" w:space="0" w:color="auto"/>
            <w:left w:val="none" w:sz="0" w:space="0" w:color="auto"/>
            <w:bottom w:val="none" w:sz="0" w:space="0" w:color="auto"/>
            <w:right w:val="none" w:sz="0" w:space="0" w:color="auto"/>
          </w:divBdr>
        </w:div>
        <w:div w:id="1226187376">
          <w:marLeft w:val="640"/>
          <w:marRight w:val="0"/>
          <w:marTop w:val="0"/>
          <w:marBottom w:val="0"/>
          <w:divBdr>
            <w:top w:val="none" w:sz="0" w:space="0" w:color="auto"/>
            <w:left w:val="none" w:sz="0" w:space="0" w:color="auto"/>
            <w:bottom w:val="none" w:sz="0" w:space="0" w:color="auto"/>
            <w:right w:val="none" w:sz="0" w:space="0" w:color="auto"/>
          </w:divBdr>
        </w:div>
        <w:div w:id="1019508735">
          <w:marLeft w:val="640"/>
          <w:marRight w:val="0"/>
          <w:marTop w:val="0"/>
          <w:marBottom w:val="0"/>
          <w:divBdr>
            <w:top w:val="none" w:sz="0" w:space="0" w:color="auto"/>
            <w:left w:val="none" w:sz="0" w:space="0" w:color="auto"/>
            <w:bottom w:val="none" w:sz="0" w:space="0" w:color="auto"/>
            <w:right w:val="none" w:sz="0" w:space="0" w:color="auto"/>
          </w:divBdr>
        </w:div>
        <w:div w:id="468790550">
          <w:marLeft w:val="640"/>
          <w:marRight w:val="0"/>
          <w:marTop w:val="0"/>
          <w:marBottom w:val="0"/>
          <w:divBdr>
            <w:top w:val="none" w:sz="0" w:space="0" w:color="auto"/>
            <w:left w:val="none" w:sz="0" w:space="0" w:color="auto"/>
            <w:bottom w:val="none" w:sz="0" w:space="0" w:color="auto"/>
            <w:right w:val="none" w:sz="0" w:space="0" w:color="auto"/>
          </w:divBdr>
        </w:div>
        <w:div w:id="1019770636">
          <w:marLeft w:val="640"/>
          <w:marRight w:val="0"/>
          <w:marTop w:val="0"/>
          <w:marBottom w:val="0"/>
          <w:divBdr>
            <w:top w:val="none" w:sz="0" w:space="0" w:color="auto"/>
            <w:left w:val="none" w:sz="0" w:space="0" w:color="auto"/>
            <w:bottom w:val="none" w:sz="0" w:space="0" w:color="auto"/>
            <w:right w:val="none" w:sz="0" w:space="0" w:color="auto"/>
          </w:divBdr>
        </w:div>
        <w:div w:id="1152454357">
          <w:marLeft w:val="640"/>
          <w:marRight w:val="0"/>
          <w:marTop w:val="0"/>
          <w:marBottom w:val="0"/>
          <w:divBdr>
            <w:top w:val="none" w:sz="0" w:space="0" w:color="auto"/>
            <w:left w:val="none" w:sz="0" w:space="0" w:color="auto"/>
            <w:bottom w:val="none" w:sz="0" w:space="0" w:color="auto"/>
            <w:right w:val="none" w:sz="0" w:space="0" w:color="auto"/>
          </w:divBdr>
        </w:div>
        <w:div w:id="198277373">
          <w:marLeft w:val="640"/>
          <w:marRight w:val="0"/>
          <w:marTop w:val="0"/>
          <w:marBottom w:val="0"/>
          <w:divBdr>
            <w:top w:val="none" w:sz="0" w:space="0" w:color="auto"/>
            <w:left w:val="none" w:sz="0" w:space="0" w:color="auto"/>
            <w:bottom w:val="none" w:sz="0" w:space="0" w:color="auto"/>
            <w:right w:val="none" w:sz="0" w:space="0" w:color="auto"/>
          </w:divBdr>
        </w:div>
        <w:div w:id="685712038">
          <w:marLeft w:val="640"/>
          <w:marRight w:val="0"/>
          <w:marTop w:val="0"/>
          <w:marBottom w:val="0"/>
          <w:divBdr>
            <w:top w:val="none" w:sz="0" w:space="0" w:color="auto"/>
            <w:left w:val="none" w:sz="0" w:space="0" w:color="auto"/>
            <w:bottom w:val="none" w:sz="0" w:space="0" w:color="auto"/>
            <w:right w:val="none" w:sz="0" w:space="0" w:color="auto"/>
          </w:divBdr>
        </w:div>
        <w:div w:id="1111511496">
          <w:marLeft w:val="640"/>
          <w:marRight w:val="0"/>
          <w:marTop w:val="0"/>
          <w:marBottom w:val="0"/>
          <w:divBdr>
            <w:top w:val="none" w:sz="0" w:space="0" w:color="auto"/>
            <w:left w:val="none" w:sz="0" w:space="0" w:color="auto"/>
            <w:bottom w:val="none" w:sz="0" w:space="0" w:color="auto"/>
            <w:right w:val="none" w:sz="0" w:space="0" w:color="auto"/>
          </w:divBdr>
        </w:div>
        <w:div w:id="2091535298">
          <w:marLeft w:val="640"/>
          <w:marRight w:val="0"/>
          <w:marTop w:val="0"/>
          <w:marBottom w:val="0"/>
          <w:divBdr>
            <w:top w:val="none" w:sz="0" w:space="0" w:color="auto"/>
            <w:left w:val="none" w:sz="0" w:space="0" w:color="auto"/>
            <w:bottom w:val="none" w:sz="0" w:space="0" w:color="auto"/>
            <w:right w:val="none" w:sz="0" w:space="0" w:color="auto"/>
          </w:divBdr>
        </w:div>
        <w:div w:id="1795442630">
          <w:marLeft w:val="640"/>
          <w:marRight w:val="0"/>
          <w:marTop w:val="0"/>
          <w:marBottom w:val="0"/>
          <w:divBdr>
            <w:top w:val="none" w:sz="0" w:space="0" w:color="auto"/>
            <w:left w:val="none" w:sz="0" w:space="0" w:color="auto"/>
            <w:bottom w:val="none" w:sz="0" w:space="0" w:color="auto"/>
            <w:right w:val="none" w:sz="0" w:space="0" w:color="auto"/>
          </w:divBdr>
        </w:div>
        <w:div w:id="122387769">
          <w:marLeft w:val="640"/>
          <w:marRight w:val="0"/>
          <w:marTop w:val="0"/>
          <w:marBottom w:val="0"/>
          <w:divBdr>
            <w:top w:val="none" w:sz="0" w:space="0" w:color="auto"/>
            <w:left w:val="none" w:sz="0" w:space="0" w:color="auto"/>
            <w:bottom w:val="none" w:sz="0" w:space="0" w:color="auto"/>
            <w:right w:val="none" w:sz="0" w:space="0" w:color="auto"/>
          </w:divBdr>
        </w:div>
        <w:div w:id="742870326">
          <w:marLeft w:val="640"/>
          <w:marRight w:val="0"/>
          <w:marTop w:val="0"/>
          <w:marBottom w:val="0"/>
          <w:divBdr>
            <w:top w:val="none" w:sz="0" w:space="0" w:color="auto"/>
            <w:left w:val="none" w:sz="0" w:space="0" w:color="auto"/>
            <w:bottom w:val="none" w:sz="0" w:space="0" w:color="auto"/>
            <w:right w:val="none" w:sz="0" w:space="0" w:color="auto"/>
          </w:divBdr>
        </w:div>
        <w:div w:id="855000351">
          <w:marLeft w:val="640"/>
          <w:marRight w:val="0"/>
          <w:marTop w:val="0"/>
          <w:marBottom w:val="0"/>
          <w:divBdr>
            <w:top w:val="none" w:sz="0" w:space="0" w:color="auto"/>
            <w:left w:val="none" w:sz="0" w:space="0" w:color="auto"/>
            <w:bottom w:val="none" w:sz="0" w:space="0" w:color="auto"/>
            <w:right w:val="none" w:sz="0" w:space="0" w:color="auto"/>
          </w:divBdr>
        </w:div>
        <w:div w:id="1681616277">
          <w:marLeft w:val="640"/>
          <w:marRight w:val="0"/>
          <w:marTop w:val="0"/>
          <w:marBottom w:val="0"/>
          <w:divBdr>
            <w:top w:val="none" w:sz="0" w:space="0" w:color="auto"/>
            <w:left w:val="none" w:sz="0" w:space="0" w:color="auto"/>
            <w:bottom w:val="none" w:sz="0" w:space="0" w:color="auto"/>
            <w:right w:val="none" w:sz="0" w:space="0" w:color="auto"/>
          </w:divBdr>
        </w:div>
        <w:div w:id="448359989">
          <w:marLeft w:val="640"/>
          <w:marRight w:val="0"/>
          <w:marTop w:val="0"/>
          <w:marBottom w:val="0"/>
          <w:divBdr>
            <w:top w:val="none" w:sz="0" w:space="0" w:color="auto"/>
            <w:left w:val="none" w:sz="0" w:space="0" w:color="auto"/>
            <w:bottom w:val="none" w:sz="0" w:space="0" w:color="auto"/>
            <w:right w:val="none" w:sz="0" w:space="0" w:color="auto"/>
          </w:divBdr>
        </w:div>
        <w:div w:id="2115784341">
          <w:marLeft w:val="640"/>
          <w:marRight w:val="0"/>
          <w:marTop w:val="0"/>
          <w:marBottom w:val="0"/>
          <w:divBdr>
            <w:top w:val="none" w:sz="0" w:space="0" w:color="auto"/>
            <w:left w:val="none" w:sz="0" w:space="0" w:color="auto"/>
            <w:bottom w:val="none" w:sz="0" w:space="0" w:color="auto"/>
            <w:right w:val="none" w:sz="0" w:space="0" w:color="auto"/>
          </w:divBdr>
        </w:div>
        <w:div w:id="1023435024">
          <w:marLeft w:val="640"/>
          <w:marRight w:val="0"/>
          <w:marTop w:val="0"/>
          <w:marBottom w:val="0"/>
          <w:divBdr>
            <w:top w:val="none" w:sz="0" w:space="0" w:color="auto"/>
            <w:left w:val="none" w:sz="0" w:space="0" w:color="auto"/>
            <w:bottom w:val="none" w:sz="0" w:space="0" w:color="auto"/>
            <w:right w:val="none" w:sz="0" w:space="0" w:color="auto"/>
          </w:divBdr>
        </w:div>
        <w:div w:id="1064791572">
          <w:marLeft w:val="640"/>
          <w:marRight w:val="0"/>
          <w:marTop w:val="0"/>
          <w:marBottom w:val="0"/>
          <w:divBdr>
            <w:top w:val="none" w:sz="0" w:space="0" w:color="auto"/>
            <w:left w:val="none" w:sz="0" w:space="0" w:color="auto"/>
            <w:bottom w:val="none" w:sz="0" w:space="0" w:color="auto"/>
            <w:right w:val="none" w:sz="0" w:space="0" w:color="auto"/>
          </w:divBdr>
        </w:div>
        <w:div w:id="273244611">
          <w:marLeft w:val="640"/>
          <w:marRight w:val="0"/>
          <w:marTop w:val="0"/>
          <w:marBottom w:val="0"/>
          <w:divBdr>
            <w:top w:val="none" w:sz="0" w:space="0" w:color="auto"/>
            <w:left w:val="none" w:sz="0" w:space="0" w:color="auto"/>
            <w:bottom w:val="none" w:sz="0" w:space="0" w:color="auto"/>
            <w:right w:val="none" w:sz="0" w:space="0" w:color="auto"/>
          </w:divBdr>
        </w:div>
        <w:div w:id="375089350">
          <w:marLeft w:val="640"/>
          <w:marRight w:val="0"/>
          <w:marTop w:val="0"/>
          <w:marBottom w:val="0"/>
          <w:divBdr>
            <w:top w:val="none" w:sz="0" w:space="0" w:color="auto"/>
            <w:left w:val="none" w:sz="0" w:space="0" w:color="auto"/>
            <w:bottom w:val="none" w:sz="0" w:space="0" w:color="auto"/>
            <w:right w:val="none" w:sz="0" w:space="0" w:color="auto"/>
          </w:divBdr>
        </w:div>
        <w:div w:id="290522977">
          <w:marLeft w:val="640"/>
          <w:marRight w:val="0"/>
          <w:marTop w:val="0"/>
          <w:marBottom w:val="0"/>
          <w:divBdr>
            <w:top w:val="none" w:sz="0" w:space="0" w:color="auto"/>
            <w:left w:val="none" w:sz="0" w:space="0" w:color="auto"/>
            <w:bottom w:val="none" w:sz="0" w:space="0" w:color="auto"/>
            <w:right w:val="none" w:sz="0" w:space="0" w:color="auto"/>
          </w:divBdr>
        </w:div>
        <w:div w:id="206065838">
          <w:marLeft w:val="640"/>
          <w:marRight w:val="0"/>
          <w:marTop w:val="0"/>
          <w:marBottom w:val="0"/>
          <w:divBdr>
            <w:top w:val="none" w:sz="0" w:space="0" w:color="auto"/>
            <w:left w:val="none" w:sz="0" w:space="0" w:color="auto"/>
            <w:bottom w:val="none" w:sz="0" w:space="0" w:color="auto"/>
            <w:right w:val="none" w:sz="0" w:space="0" w:color="auto"/>
          </w:divBdr>
        </w:div>
        <w:div w:id="987782898">
          <w:marLeft w:val="640"/>
          <w:marRight w:val="0"/>
          <w:marTop w:val="0"/>
          <w:marBottom w:val="0"/>
          <w:divBdr>
            <w:top w:val="none" w:sz="0" w:space="0" w:color="auto"/>
            <w:left w:val="none" w:sz="0" w:space="0" w:color="auto"/>
            <w:bottom w:val="none" w:sz="0" w:space="0" w:color="auto"/>
            <w:right w:val="none" w:sz="0" w:space="0" w:color="auto"/>
          </w:divBdr>
        </w:div>
        <w:div w:id="59327496">
          <w:marLeft w:val="640"/>
          <w:marRight w:val="0"/>
          <w:marTop w:val="0"/>
          <w:marBottom w:val="0"/>
          <w:divBdr>
            <w:top w:val="none" w:sz="0" w:space="0" w:color="auto"/>
            <w:left w:val="none" w:sz="0" w:space="0" w:color="auto"/>
            <w:bottom w:val="none" w:sz="0" w:space="0" w:color="auto"/>
            <w:right w:val="none" w:sz="0" w:space="0" w:color="auto"/>
          </w:divBdr>
        </w:div>
        <w:div w:id="28184577">
          <w:marLeft w:val="640"/>
          <w:marRight w:val="0"/>
          <w:marTop w:val="0"/>
          <w:marBottom w:val="0"/>
          <w:divBdr>
            <w:top w:val="none" w:sz="0" w:space="0" w:color="auto"/>
            <w:left w:val="none" w:sz="0" w:space="0" w:color="auto"/>
            <w:bottom w:val="none" w:sz="0" w:space="0" w:color="auto"/>
            <w:right w:val="none" w:sz="0" w:space="0" w:color="auto"/>
          </w:divBdr>
        </w:div>
        <w:div w:id="176429741">
          <w:marLeft w:val="640"/>
          <w:marRight w:val="0"/>
          <w:marTop w:val="0"/>
          <w:marBottom w:val="0"/>
          <w:divBdr>
            <w:top w:val="none" w:sz="0" w:space="0" w:color="auto"/>
            <w:left w:val="none" w:sz="0" w:space="0" w:color="auto"/>
            <w:bottom w:val="none" w:sz="0" w:space="0" w:color="auto"/>
            <w:right w:val="none" w:sz="0" w:space="0" w:color="auto"/>
          </w:divBdr>
        </w:div>
        <w:div w:id="1697847978">
          <w:marLeft w:val="640"/>
          <w:marRight w:val="0"/>
          <w:marTop w:val="0"/>
          <w:marBottom w:val="0"/>
          <w:divBdr>
            <w:top w:val="none" w:sz="0" w:space="0" w:color="auto"/>
            <w:left w:val="none" w:sz="0" w:space="0" w:color="auto"/>
            <w:bottom w:val="none" w:sz="0" w:space="0" w:color="auto"/>
            <w:right w:val="none" w:sz="0" w:space="0" w:color="auto"/>
          </w:divBdr>
        </w:div>
        <w:div w:id="1790971397">
          <w:marLeft w:val="640"/>
          <w:marRight w:val="0"/>
          <w:marTop w:val="0"/>
          <w:marBottom w:val="0"/>
          <w:divBdr>
            <w:top w:val="none" w:sz="0" w:space="0" w:color="auto"/>
            <w:left w:val="none" w:sz="0" w:space="0" w:color="auto"/>
            <w:bottom w:val="none" w:sz="0" w:space="0" w:color="auto"/>
            <w:right w:val="none" w:sz="0" w:space="0" w:color="auto"/>
          </w:divBdr>
        </w:div>
        <w:div w:id="1727994364">
          <w:marLeft w:val="640"/>
          <w:marRight w:val="0"/>
          <w:marTop w:val="0"/>
          <w:marBottom w:val="0"/>
          <w:divBdr>
            <w:top w:val="none" w:sz="0" w:space="0" w:color="auto"/>
            <w:left w:val="none" w:sz="0" w:space="0" w:color="auto"/>
            <w:bottom w:val="none" w:sz="0" w:space="0" w:color="auto"/>
            <w:right w:val="none" w:sz="0" w:space="0" w:color="auto"/>
          </w:divBdr>
        </w:div>
        <w:div w:id="1669210669">
          <w:marLeft w:val="640"/>
          <w:marRight w:val="0"/>
          <w:marTop w:val="0"/>
          <w:marBottom w:val="0"/>
          <w:divBdr>
            <w:top w:val="none" w:sz="0" w:space="0" w:color="auto"/>
            <w:left w:val="none" w:sz="0" w:space="0" w:color="auto"/>
            <w:bottom w:val="none" w:sz="0" w:space="0" w:color="auto"/>
            <w:right w:val="none" w:sz="0" w:space="0" w:color="auto"/>
          </w:divBdr>
        </w:div>
        <w:div w:id="576674690">
          <w:marLeft w:val="640"/>
          <w:marRight w:val="0"/>
          <w:marTop w:val="0"/>
          <w:marBottom w:val="0"/>
          <w:divBdr>
            <w:top w:val="none" w:sz="0" w:space="0" w:color="auto"/>
            <w:left w:val="none" w:sz="0" w:space="0" w:color="auto"/>
            <w:bottom w:val="none" w:sz="0" w:space="0" w:color="auto"/>
            <w:right w:val="none" w:sz="0" w:space="0" w:color="auto"/>
          </w:divBdr>
        </w:div>
        <w:div w:id="522010939">
          <w:marLeft w:val="640"/>
          <w:marRight w:val="0"/>
          <w:marTop w:val="0"/>
          <w:marBottom w:val="0"/>
          <w:divBdr>
            <w:top w:val="none" w:sz="0" w:space="0" w:color="auto"/>
            <w:left w:val="none" w:sz="0" w:space="0" w:color="auto"/>
            <w:bottom w:val="none" w:sz="0" w:space="0" w:color="auto"/>
            <w:right w:val="none" w:sz="0" w:space="0" w:color="auto"/>
          </w:divBdr>
        </w:div>
        <w:div w:id="262760171">
          <w:marLeft w:val="640"/>
          <w:marRight w:val="0"/>
          <w:marTop w:val="0"/>
          <w:marBottom w:val="0"/>
          <w:divBdr>
            <w:top w:val="none" w:sz="0" w:space="0" w:color="auto"/>
            <w:left w:val="none" w:sz="0" w:space="0" w:color="auto"/>
            <w:bottom w:val="none" w:sz="0" w:space="0" w:color="auto"/>
            <w:right w:val="none" w:sz="0" w:space="0" w:color="auto"/>
          </w:divBdr>
        </w:div>
        <w:div w:id="2066030334">
          <w:marLeft w:val="640"/>
          <w:marRight w:val="0"/>
          <w:marTop w:val="0"/>
          <w:marBottom w:val="0"/>
          <w:divBdr>
            <w:top w:val="none" w:sz="0" w:space="0" w:color="auto"/>
            <w:left w:val="none" w:sz="0" w:space="0" w:color="auto"/>
            <w:bottom w:val="none" w:sz="0" w:space="0" w:color="auto"/>
            <w:right w:val="none" w:sz="0" w:space="0" w:color="auto"/>
          </w:divBdr>
        </w:div>
        <w:div w:id="2130510828">
          <w:marLeft w:val="640"/>
          <w:marRight w:val="0"/>
          <w:marTop w:val="0"/>
          <w:marBottom w:val="0"/>
          <w:divBdr>
            <w:top w:val="none" w:sz="0" w:space="0" w:color="auto"/>
            <w:left w:val="none" w:sz="0" w:space="0" w:color="auto"/>
            <w:bottom w:val="none" w:sz="0" w:space="0" w:color="auto"/>
            <w:right w:val="none" w:sz="0" w:space="0" w:color="auto"/>
          </w:divBdr>
        </w:div>
        <w:div w:id="2008243503">
          <w:marLeft w:val="640"/>
          <w:marRight w:val="0"/>
          <w:marTop w:val="0"/>
          <w:marBottom w:val="0"/>
          <w:divBdr>
            <w:top w:val="none" w:sz="0" w:space="0" w:color="auto"/>
            <w:left w:val="none" w:sz="0" w:space="0" w:color="auto"/>
            <w:bottom w:val="none" w:sz="0" w:space="0" w:color="auto"/>
            <w:right w:val="none" w:sz="0" w:space="0" w:color="auto"/>
          </w:divBdr>
        </w:div>
        <w:div w:id="1707102082">
          <w:marLeft w:val="640"/>
          <w:marRight w:val="0"/>
          <w:marTop w:val="0"/>
          <w:marBottom w:val="0"/>
          <w:divBdr>
            <w:top w:val="none" w:sz="0" w:space="0" w:color="auto"/>
            <w:left w:val="none" w:sz="0" w:space="0" w:color="auto"/>
            <w:bottom w:val="none" w:sz="0" w:space="0" w:color="auto"/>
            <w:right w:val="none" w:sz="0" w:space="0" w:color="auto"/>
          </w:divBdr>
        </w:div>
        <w:div w:id="1052652426">
          <w:marLeft w:val="640"/>
          <w:marRight w:val="0"/>
          <w:marTop w:val="0"/>
          <w:marBottom w:val="0"/>
          <w:divBdr>
            <w:top w:val="none" w:sz="0" w:space="0" w:color="auto"/>
            <w:left w:val="none" w:sz="0" w:space="0" w:color="auto"/>
            <w:bottom w:val="none" w:sz="0" w:space="0" w:color="auto"/>
            <w:right w:val="none" w:sz="0" w:space="0" w:color="auto"/>
          </w:divBdr>
        </w:div>
        <w:div w:id="1169252414">
          <w:marLeft w:val="640"/>
          <w:marRight w:val="0"/>
          <w:marTop w:val="0"/>
          <w:marBottom w:val="0"/>
          <w:divBdr>
            <w:top w:val="none" w:sz="0" w:space="0" w:color="auto"/>
            <w:left w:val="none" w:sz="0" w:space="0" w:color="auto"/>
            <w:bottom w:val="none" w:sz="0" w:space="0" w:color="auto"/>
            <w:right w:val="none" w:sz="0" w:space="0" w:color="auto"/>
          </w:divBdr>
        </w:div>
        <w:div w:id="1535074935">
          <w:marLeft w:val="640"/>
          <w:marRight w:val="0"/>
          <w:marTop w:val="0"/>
          <w:marBottom w:val="0"/>
          <w:divBdr>
            <w:top w:val="none" w:sz="0" w:space="0" w:color="auto"/>
            <w:left w:val="none" w:sz="0" w:space="0" w:color="auto"/>
            <w:bottom w:val="none" w:sz="0" w:space="0" w:color="auto"/>
            <w:right w:val="none" w:sz="0" w:space="0" w:color="auto"/>
          </w:divBdr>
        </w:div>
        <w:div w:id="111440564">
          <w:marLeft w:val="640"/>
          <w:marRight w:val="0"/>
          <w:marTop w:val="0"/>
          <w:marBottom w:val="0"/>
          <w:divBdr>
            <w:top w:val="none" w:sz="0" w:space="0" w:color="auto"/>
            <w:left w:val="none" w:sz="0" w:space="0" w:color="auto"/>
            <w:bottom w:val="none" w:sz="0" w:space="0" w:color="auto"/>
            <w:right w:val="none" w:sz="0" w:space="0" w:color="auto"/>
          </w:divBdr>
        </w:div>
        <w:div w:id="454760042">
          <w:marLeft w:val="640"/>
          <w:marRight w:val="0"/>
          <w:marTop w:val="0"/>
          <w:marBottom w:val="0"/>
          <w:divBdr>
            <w:top w:val="none" w:sz="0" w:space="0" w:color="auto"/>
            <w:left w:val="none" w:sz="0" w:space="0" w:color="auto"/>
            <w:bottom w:val="none" w:sz="0" w:space="0" w:color="auto"/>
            <w:right w:val="none" w:sz="0" w:space="0" w:color="auto"/>
          </w:divBdr>
        </w:div>
        <w:div w:id="2101757974">
          <w:marLeft w:val="640"/>
          <w:marRight w:val="0"/>
          <w:marTop w:val="0"/>
          <w:marBottom w:val="0"/>
          <w:divBdr>
            <w:top w:val="none" w:sz="0" w:space="0" w:color="auto"/>
            <w:left w:val="none" w:sz="0" w:space="0" w:color="auto"/>
            <w:bottom w:val="none" w:sz="0" w:space="0" w:color="auto"/>
            <w:right w:val="none" w:sz="0" w:space="0" w:color="auto"/>
          </w:divBdr>
        </w:div>
        <w:div w:id="316302939">
          <w:marLeft w:val="640"/>
          <w:marRight w:val="0"/>
          <w:marTop w:val="0"/>
          <w:marBottom w:val="0"/>
          <w:divBdr>
            <w:top w:val="none" w:sz="0" w:space="0" w:color="auto"/>
            <w:left w:val="none" w:sz="0" w:space="0" w:color="auto"/>
            <w:bottom w:val="none" w:sz="0" w:space="0" w:color="auto"/>
            <w:right w:val="none" w:sz="0" w:space="0" w:color="auto"/>
          </w:divBdr>
        </w:div>
        <w:div w:id="1774091522">
          <w:marLeft w:val="640"/>
          <w:marRight w:val="0"/>
          <w:marTop w:val="0"/>
          <w:marBottom w:val="0"/>
          <w:divBdr>
            <w:top w:val="none" w:sz="0" w:space="0" w:color="auto"/>
            <w:left w:val="none" w:sz="0" w:space="0" w:color="auto"/>
            <w:bottom w:val="none" w:sz="0" w:space="0" w:color="auto"/>
            <w:right w:val="none" w:sz="0" w:space="0" w:color="auto"/>
          </w:divBdr>
        </w:div>
        <w:div w:id="1938175396">
          <w:marLeft w:val="640"/>
          <w:marRight w:val="0"/>
          <w:marTop w:val="0"/>
          <w:marBottom w:val="0"/>
          <w:divBdr>
            <w:top w:val="none" w:sz="0" w:space="0" w:color="auto"/>
            <w:left w:val="none" w:sz="0" w:space="0" w:color="auto"/>
            <w:bottom w:val="none" w:sz="0" w:space="0" w:color="auto"/>
            <w:right w:val="none" w:sz="0" w:space="0" w:color="auto"/>
          </w:divBdr>
        </w:div>
        <w:div w:id="1586067433">
          <w:marLeft w:val="640"/>
          <w:marRight w:val="0"/>
          <w:marTop w:val="0"/>
          <w:marBottom w:val="0"/>
          <w:divBdr>
            <w:top w:val="none" w:sz="0" w:space="0" w:color="auto"/>
            <w:left w:val="none" w:sz="0" w:space="0" w:color="auto"/>
            <w:bottom w:val="none" w:sz="0" w:space="0" w:color="auto"/>
            <w:right w:val="none" w:sz="0" w:space="0" w:color="auto"/>
          </w:divBdr>
        </w:div>
        <w:div w:id="1053041853">
          <w:marLeft w:val="640"/>
          <w:marRight w:val="0"/>
          <w:marTop w:val="0"/>
          <w:marBottom w:val="0"/>
          <w:divBdr>
            <w:top w:val="none" w:sz="0" w:space="0" w:color="auto"/>
            <w:left w:val="none" w:sz="0" w:space="0" w:color="auto"/>
            <w:bottom w:val="none" w:sz="0" w:space="0" w:color="auto"/>
            <w:right w:val="none" w:sz="0" w:space="0" w:color="auto"/>
          </w:divBdr>
        </w:div>
        <w:div w:id="2088190317">
          <w:marLeft w:val="640"/>
          <w:marRight w:val="0"/>
          <w:marTop w:val="0"/>
          <w:marBottom w:val="0"/>
          <w:divBdr>
            <w:top w:val="none" w:sz="0" w:space="0" w:color="auto"/>
            <w:left w:val="none" w:sz="0" w:space="0" w:color="auto"/>
            <w:bottom w:val="none" w:sz="0" w:space="0" w:color="auto"/>
            <w:right w:val="none" w:sz="0" w:space="0" w:color="auto"/>
          </w:divBdr>
        </w:div>
        <w:div w:id="157383428">
          <w:marLeft w:val="640"/>
          <w:marRight w:val="0"/>
          <w:marTop w:val="0"/>
          <w:marBottom w:val="0"/>
          <w:divBdr>
            <w:top w:val="none" w:sz="0" w:space="0" w:color="auto"/>
            <w:left w:val="none" w:sz="0" w:space="0" w:color="auto"/>
            <w:bottom w:val="none" w:sz="0" w:space="0" w:color="auto"/>
            <w:right w:val="none" w:sz="0" w:space="0" w:color="auto"/>
          </w:divBdr>
        </w:div>
        <w:div w:id="1880582089">
          <w:marLeft w:val="640"/>
          <w:marRight w:val="0"/>
          <w:marTop w:val="0"/>
          <w:marBottom w:val="0"/>
          <w:divBdr>
            <w:top w:val="none" w:sz="0" w:space="0" w:color="auto"/>
            <w:left w:val="none" w:sz="0" w:space="0" w:color="auto"/>
            <w:bottom w:val="none" w:sz="0" w:space="0" w:color="auto"/>
            <w:right w:val="none" w:sz="0" w:space="0" w:color="auto"/>
          </w:divBdr>
        </w:div>
        <w:div w:id="814686271">
          <w:marLeft w:val="640"/>
          <w:marRight w:val="0"/>
          <w:marTop w:val="0"/>
          <w:marBottom w:val="0"/>
          <w:divBdr>
            <w:top w:val="none" w:sz="0" w:space="0" w:color="auto"/>
            <w:left w:val="none" w:sz="0" w:space="0" w:color="auto"/>
            <w:bottom w:val="none" w:sz="0" w:space="0" w:color="auto"/>
            <w:right w:val="none" w:sz="0" w:space="0" w:color="auto"/>
          </w:divBdr>
        </w:div>
        <w:div w:id="379941990">
          <w:marLeft w:val="640"/>
          <w:marRight w:val="0"/>
          <w:marTop w:val="0"/>
          <w:marBottom w:val="0"/>
          <w:divBdr>
            <w:top w:val="none" w:sz="0" w:space="0" w:color="auto"/>
            <w:left w:val="none" w:sz="0" w:space="0" w:color="auto"/>
            <w:bottom w:val="none" w:sz="0" w:space="0" w:color="auto"/>
            <w:right w:val="none" w:sz="0" w:space="0" w:color="auto"/>
          </w:divBdr>
        </w:div>
        <w:div w:id="142628921">
          <w:marLeft w:val="640"/>
          <w:marRight w:val="0"/>
          <w:marTop w:val="0"/>
          <w:marBottom w:val="0"/>
          <w:divBdr>
            <w:top w:val="none" w:sz="0" w:space="0" w:color="auto"/>
            <w:left w:val="none" w:sz="0" w:space="0" w:color="auto"/>
            <w:bottom w:val="none" w:sz="0" w:space="0" w:color="auto"/>
            <w:right w:val="none" w:sz="0" w:space="0" w:color="auto"/>
          </w:divBdr>
        </w:div>
        <w:div w:id="369108683">
          <w:marLeft w:val="640"/>
          <w:marRight w:val="0"/>
          <w:marTop w:val="0"/>
          <w:marBottom w:val="0"/>
          <w:divBdr>
            <w:top w:val="none" w:sz="0" w:space="0" w:color="auto"/>
            <w:left w:val="none" w:sz="0" w:space="0" w:color="auto"/>
            <w:bottom w:val="none" w:sz="0" w:space="0" w:color="auto"/>
            <w:right w:val="none" w:sz="0" w:space="0" w:color="auto"/>
          </w:divBdr>
        </w:div>
        <w:div w:id="1548948205">
          <w:marLeft w:val="640"/>
          <w:marRight w:val="0"/>
          <w:marTop w:val="0"/>
          <w:marBottom w:val="0"/>
          <w:divBdr>
            <w:top w:val="none" w:sz="0" w:space="0" w:color="auto"/>
            <w:left w:val="none" w:sz="0" w:space="0" w:color="auto"/>
            <w:bottom w:val="none" w:sz="0" w:space="0" w:color="auto"/>
            <w:right w:val="none" w:sz="0" w:space="0" w:color="auto"/>
          </w:divBdr>
        </w:div>
        <w:div w:id="367067360">
          <w:marLeft w:val="640"/>
          <w:marRight w:val="0"/>
          <w:marTop w:val="0"/>
          <w:marBottom w:val="0"/>
          <w:divBdr>
            <w:top w:val="none" w:sz="0" w:space="0" w:color="auto"/>
            <w:left w:val="none" w:sz="0" w:space="0" w:color="auto"/>
            <w:bottom w:val="none" w:sz="0" w:space="0" w:color="auto"/>
            <w:right w:val="none" w:sz="0" w:space="0" w:color="auto"/>
          </w:divBdr>
        </w:div>
        <w:div w:id="252400812">
          <w:marLeft w:val="640"/>
          <w:marRight w:val="0"/>
          <w:marTop w:val="0"/>
          <w:marBottom w:val="0"/>
          <w:divBdr>
            <w:top w:val="none" w:sz="0" w:space="0" w:color="auto"/>
            <w:left w:val="none" w:sz="0" w:space="0" w:color="auto"/>
            <w:bottom w:val="none" w:sz="0" w:space="0" w:color="auto"/>
            <w:right w:val="none" w:sz="0" w:space="0" w:color="auto"/>
          </w:divBdr>
        </w:div>
      </w:divsChild>
    </w:div>
    <w:div w:id="1734154337">
      <w:bodyDiv w:val="1"/>
      <w:marLeft w:val="0"/>
      <w:marRight w:val="0"/>
      <w:marTop w:val="0"/>
      <w:marBottom w:val="0"/>
      <w:divBdr>
        <w:top w:val="none" w:sz="0" w:space="0" w:color="auto"/>
        <w:left w:val="none" w:sz="0" w:space="0" w:color="auto"/>
        <w:bottom w:val="none" w:sz="0" w:space="0" w:color="auto"/>
        <w:right w:val="none" w:sz="0" w:space="0" w:color="auto"/>
      </w:divBdr>
      <w:divsChild>
        <w:div w:id="613244984">
          <w:marLeft w:val="640"/>
          <w:marRight w:val="0"/>
          <w:marTop w:val="0"/>
          <w:marBottom w:val="0"/>
          <w:divBdr>
            <w:top w:val="none" w:sz="0" w:space="0" w:color="auto"/>
            <w:left w:val="none" w:sz="0" w:space="0" w:color="auto"/>
            <w:bottom w:val="none" w:sz="0" w:space="0" w:color="auto"/>
            <w:right w:val="none" w:sz="0" w:space="0" w:color="auto"/>
          </w:divBdr>
        </w:div>
        <w:div w:id="1626739478">
          <w:marLeft w:val="640"/>
          <w:marRight w:val="0"/>
          <w:marTop w:val="0"/>
          <w:marBottom w:val="0"/>
          <w:divBdr>
            <w:top w:val="none" w:sz="0" w:space="0" w:color="auto"/>
            <w:left w:val="none" w:sz="0" w:space="0" w:color="auto"/>
            <w:bottom w:val="none" w:sz="0" w:space="0" w:color="auto"/>
            <w:right w:val="none" w:sz="0" w:space="0" w:color="auto"/>
          </w:divBdr>
        </w:div>
        <w:div w:id="1292710959">
          <w:marLeft w:val="640"/>
          <w:marRight w:val="0"/>
          <w:marTop w:val="0"/>
          <w:marBottom w:val="0"/>
          <w:divBdr>
            <w:top w:val="none" w:sz="0" w:space="0" w:color="auto"/>
            <w:left w:val="none" w:sz="0" w:space="0" w:color="auto"/>
            <w:bottom w:val="none" w:sz="0" w:space="0" w:color="auto"/>
            <w:right w:val="none" w:sz="0" w:space="0" w:color="auto"/>
          </w:divBdr>
        </w:div>
        <w:div w:id="71852063">
          <w:marLeft w:val="640"/>
          <w:marRight w:val="0"/>
          <w:marTop w:val="0"/>
          <w:marBottom w:val="0"/>
          <w:divBdr>
            <w:top w:val="none" w:sz="0" w:space="0" w:color="auto"/>
            <w:left w:val="none" w:sz="0" w:space="0" w:color="auto"/>
            <w:bottom w:val="none" w:sz="0" w:space="0" w:color="auto"/>
            <w:right w:val="none" w:sz="0" w:space="0" w:color="auto"/>
          </w:divBdr>
        </w:div>
        <w:div w:id="552304344">
          <w:marLeft w:val="640"/>
          <w:marRight w:val="0"/>
          <w:marTop w:val="0"/>
          <w:marBottom w:val="0"/>
          <w:divBdr>
            <w:top w:val="none" w:sz="0" w:space="0" w:color="auto"/>
            <w:left w:val="none" w:sz="0" w:space="0" w:color="auto"/>
            <w:bottom w:val="none" w:sz="0" w:space="0" w:color="auto"/>
            <w:right w:val="none" w:sz="0" w:space="0" w:color="auto"/>
          </w:divBdr>
        </w:div>
        <w:div w:id="1644651502">
          <w:marLeft w:val="640"/>
          <w:marRight w:val="0"/>
          <w:marTop w:val="0"/>
          <w:marBottom w:val="0"/>
          <w:divBdr>
            <w:top w:val="none" w:sz="0" w:space="0" w:color="auto"/>
            <w:left w:val="none" w:sz="0" w:space="0" w:color="auto"/>
            <w:bottom w:val="none" w:sz="0" w:space="0" w:color="auto"/>
            <w:right w:val="none" w:sz="0" w:space="0" w:color="auto"/>
          </w:divBdr>
        </w:div>
        <w:div w:id="1498493659">
          <w:marLeft w:val="640"/>
          <w:marRight w:val="0"/>
          <w:marTop w:val="0"/>
          <w:marBottom w:val="0"/>
          <w:divBdr>
            <w:top w:val="none" w:sz="0" w:space="0" w:color="auto"/>
            <w:left w:val="none" w:sz="0" w:space="0" w:color="auto"/>
            <w:bottom w:val="none" w:sz="0" w:space="0" w:color="auto"/>
            <w:right w:val="none" w:sz="0" w:space="0" w:color="auto"/>
          </w:divBdr>
        </w:div>
        <w:div w:id="595943787">
          <w:marLeft w:val="640"/>
          <w:marRight w:val="0"/>
          <w:marTop w:val="0"/>
          <w:marBottom w:val="0"/>
          <w:divBdr>
            <w:top w:val="none" w:sz="0" w:space="0" w:color="auto"/>
            <w:left w:val="none" w:sz="0" w:space="0" w:color="auto"/>
            <w:bottom w:val="none" w:sz="0" w:space="0" w:color="auto"/>
            <w:right w:val="none" w:sz="0" w:space="0" w:color="auto"/>
          </w:divBdr>
        </w:div>
        <w:div w:id="1681619206">
          <w:marLeft w:val="640"/>
          <w:marRight w:val="0"/>
          <w:marTop w:val="0"/>
          <w:marBottom w:val="0"/>
          <w:divBdr>
            <w:top w:val="none" w:sz="0" w:space="0" w:color="auto"/>
            <w:left w:val="none" w:sz="0" w:space="0" w:color="auto"/>
            <w:bottom w:val="none" w:sz="0" w:space="0" w:color="auto"/>
            <w:right w:val="none" w:sz="0" w:space="0" w:color="auto"/>
          </w:divBdr>
        </w:div>
        <w:div w:id="187455523">
          <w:marLeft w:val="640"/>
          <w:marRight w:val="0"/>
          <w:marTop w:val="0"/>
          <w:marBottom w:val="0"/>
          <w:divBdr>
            <w:top w:val="none" w:sz="0" w:space="0" w:color="auto"/>
            <w:left w:val="none" w:sz="0" w:space="0" w:color="auto"/>
            <w:bottom w:val="none" w:sz="0" w:space="0" w:color="auto"/>
            <w:right w:val="none" w:sz="0" w:space="0" w:color="auto"/>
          </w:divBdr>
        </w:div>
        <w:div w:id="1186940216">
          <w:marLeft w:val="640"/>
          <w:marRight w:val="0"/>
          <w:marTop w:val="0"/>
          <w:marBottom w:val="0"/>
          <w:divBdr>
            <w:top w:val="none" w:sz="0" w:space="0" w:color="auto"/>
            <w:left w:val="none" w:sz="0" w:space="0" w:color="auto"/>
            <w:bottom w:val="none" w:sz="0" w:space="0" w:color="auto"/>
            <w:right w:val="none" w:sz="0" w:space="0" w:color="auto"/>
          </w:divBdr>
        </w:div>
        <w:div w:id="259485103">
          <w:marLeft w:val="640"/>
          <w:marRight w:val="0"/>
          <w:marTop w:val="0"/>
          <w:marBottom w:val="0"/>
          <w:divBdr>
            <w:top w:val="none" w:sz="0" w:space="0" w:color="auto"/>
            <w:left w:val="none" w:sz="0" w:space="0" w:color="auto"/>
            <w:bottom w:val="none" w:sz="0" w:space="0" w:color="auto"/>
            <w:right w:val="none" w:sz="0" w:space="0" w:color="auto"/>
          </w:divBdr>
        </w:div>
        <w:div w:id="2036536903">
          <w:marLeft w:val="640"/>
          <w:marRight w:val="0"/>
          <w:marTop w:val="0"/>
          <w:marBottom w:val="0"/>
          <w:divBdr>
            <w:top w:val="none" w:sz="0" w:space="0" w:color="auto"/>
            <w:left w:val="none" w:sz="0" w:space="0" w:color="auto"/>
            <w:bottom w:val="none" w:sz="0" w:space="0" w:color="auto"/>
            <w:right w:val="none" w:sz="0" w:space="0" w:color="auto"/>
          </w:divBdr>
        </w:div>
        <w:div w:id="760295427">
          <w:marLeft w:val="640"/>
          <w:marRight w:val="0"/>
          <w:marTop w:val="0"/>
          <w:marBottom w:val="0"/>
          <w:divBdr>
            <w:top w:val="none" w:sz="0" w:space="0" w:color="auto"/>
            <w:left w:val="none" w:sz="0" w:space="0" w:color="auto"/>
            <w:bottom w:val="none" w:sz="0" w:space="0" w:color="auto"/>
            <w:right w:val="none" w:sz="0" w:space="0" w:color="auto"/>
          </w:divBdr>
        </w:div>
        <w:div w:id="2013557830">
          <w:marLeft w:val="640"/>
          <w:marRight w:val="0"/>
          <w:marTop w:val="0"/>
          <w:marBottom w:val="0"/>
          <w:divBdr>
            <w:top w:val="none" w:sz="0" w:space="0" w:color="auto"/>
            <w:left w:val="none" w:sz="0" w:space="0" w:color="auto"/>
            <w:bottom w:val="none" w:sz="0" w:space="0" w:color="auto"/>
            <w:right w:val="none" w:sz="0" w:space="0" w:color="auto"/>
          </w:divBdr>
        </w:div>
        <w:div w:id="1294098777">
          <w:marLeft w:val="640"/>
          <w:marRight w:val="0"/>
          <w:marTop w:val="0"/>
          <w:marBottom w:val="0"/>
          <w:divBdr>
            <w:top w:val="none" w:sz="0" w:space="0" w:color="auto"/>
            <w:left w:val="none" w:sz="0" w:space="0" w:color="auto"/>
            <w:bottom w:val="none" w:sz="0" w:space="0" w:color="auto"/>
            <w:right w:val="none" w:sz="0" w:space="0" w:color="auto"/>
          </w:divBdr>
        </w:div>
        <w:div w:id="979581428">
          <w:marLeft w:val="640"/>
          <w:marRight w:val="0"/>
          <w:marTop w:val="0"/>
          <w:marBottom w:val="0"/>
          <w:divBdr>
            <w:top w:val="none" w:sz="0" w:space="0" w:color="auto"/>
            <w:left w:val="none" w:sz="0" w:space="0" w:color="auto"/>
            <w:bottom w:val="none" w:sz="0" w:space="0" w:color="auto"/>
            <w:right w:val="none" w:sz="0" w:space="0" w:color="auto"/>
          </w:divBdr>
        </w:div>
        <w:div w:id="1804032660">
          <w:marLeft w:val="640"/>
          <w:marRight w:val="0"/>
          <w:marTop w:val="0"/>
          <w:marBottom w:val="0"/>
          <w:divBdr>
            <w:top w:val="none" w:sz="0" w:space="0" w:color="auto"/>
            <w:left w:val="none" w:sz="0" w:space="0" w:color="auto"/>
            <w:bottom w:val="none" w:sz="0" w:space="0" w:color="auto"/>
            <w:right w:val="none" w:sz="0" w:space="0" w:color="auto"/>
          </w:divBdr>
        </w:div>
        <w:div w:id="1989936611">
          <w:marLeft w:val="640"/>
          <w:marRight w:val="0"/>
          <w:marTop w:val="0"/>
          <w:marBottom w:val="0"/>
          <w:divBdr>
            <w:top w:val="none" w:sz="0" w:space="0" w:color="auto"/>
            <w:left w:val="none" w:sz="0" w:space="0" w:color="auto"/>
            <w:bottom w:val="none" w:sz="0" w:space="0" w:color="auto"/>
            <w:right w:val="none" w:sz="0" w:space="0" w:color="auto"/>
          </w:divBdr>
        </w:div>
        <w:div w:id="1902328638">
          <w:marLeft w:val="640"/>
          <w:marRight w:val="0"/>
          <w:marTop w:val="0"/>
          <w:marBottom w:val="0"/>
          <w:divBdr>
            <w:top w:val="none" w:sz="0" w:space="0" w:color="auto"/>
            <w:left w:val="none" w:sz="0" w:space="0" w:color="auto"/>
            <w:bottom w:val="none" w:sz="0" w:space="0" w:color="auto"/>
            <w:right w:val="none" w:sz="0" w:space="0" w:color="auto"/>
          </w:divBdr>
        </w:div>
        <w:div w:id="1393964673">
          <w:marLeft w:val="640"/>
          <w:marRight w:val="0"/>
          <w:marTop w:val="0"/>
          <w:marBottom w:val="0"/>
          <w:divBdr>
            <w:top w:val="none" w:sz="0" w:space="0" w:color="auto"/>
            <w:left w:val="none" w:sz="0" w:space="0" w:color="auto"/>
            <w:bottom w:val="none" w:sz="0" w:space="0" w:color="auto"/>
            <w:right w:val="none" w:sz="0" w:space="0" w:color="auto"/>
          </w:divBdr>
        </w:div>
        <w:div w:id="166949597">
          <w:marLeft w:val="640"/>
          <w:marRight w:val="0"/>
          <w:marTop w:val="0"/>
          <w:marBottom w:val="0"/>
          <w:divBdr>
            <w:top w:val="none" w:sz="0" w:space="0" w:color="auto"/>
            <w:left w:val="none" w:sz="0" w:space="0" w:color="auto"/>
            <w:bottom w:val="none" w:sz="0" w:space="0" w:color="auto"/>
            <w:right w:val="none" w:sz="0" w:space="0" w:color="auto"/>
          </w:divBdr>
        </w:div>
        <w:div w:id="544146021">
          <w:marLeft w:val="640"/>
          <w:marRight w:val="0"/>
          <w:marTop w:val="0"/>
          <w:marBottom w:val="0"/>
          <w:divBdr>
            <w:top w:val="none" w:sz="0" w:space="0" w:color="auto"/>
            <w:left w:val="none" w:sz="0" w:space="0" w:color="auto"/>
            <w:bottom w:val="none" w:sz="0" w:space="0" w:color="auto"/>
            <w:right w:val="none" w:sz="0" w:space="0" w:color="auto"/>
          </w:divBdr>
        </w:div>
        <w:div w:id="1598439464">
          <w:marLeft w:val="640"/>
          <w:marRight w:val="0"/>
          <w:marTop w:val="0"/>
          <w:marBottom w:val="0"/>
          <w:divBdr>
            <w:top w:val="none" w:sz="0" w:space="0" w:color="auto"/>
            <w:left w:val="none" w:sz="0" w:space="0" w:color="auto"/>
            <w:bottom w:val="none" w:sz="0" w:space="0" w:color="auto"/>
            <w:right w:val="none" w:sz="0" w:space="0" w:color="auto"/>
          </w:divBdr>
        </w:div>
        <w:div w:id="1324313242">
          <w:marLeft w:val="640"/>
          <w:marRight w:val="0"/>
          <w:marTop w:val="0"/>
          <w:marBottom w:val="0"/>
          <w:divBdr>
            <w:top w:val="none" w:sz="0" w:space="0" w:color="auto"/>
            <w:left w:val="none" w:sz="0" w:space="0" w:color="auto"/>
            <w:bottom w:val="none" w:sz="0" w:space="0" w:color="auto"/>
            <w:right w:val="none" w:sz="0" w:space="0" w:color="auto"/>
          </w:divBdr>
        </w:div>
        <w:div w:id="1043212533">
          <w:marLeft w:val="640"/>
          <w:marRight w:val="0"/>
          <w:marTop w:val="0"/>
          <w:marBottom w:val="0"/>
          <w:divBdr>
            <w:top w:val="none" w:sz="0" w:space="0" w:color="auto"/>
            <w:left w:val="none" w:sz="0" w:space="0" w:color="auto"/>
            <w:bottom w:val="none" w:sz="0" w:space="0" w:color="auto"/>
            <w:right w:val="none" w:sz="0" w:space="0" w:color="auto"/>
          </w:divBdr>
        </w:div>
        <w:div w:id="1539929805">
          <w:marLeft w:val="640"/>
          <w:marRight w:val="0"/>
          <w:marTop w:val="0"/>
          <w:marBottom w:val="0"/>
          <w:divBdr>
            <w:top w:val="none" w:sz="0" w:space="0" w:color="auto"/>
            <w:left w:val="none" w:sz="0" w:space="0" w:color="auto"/>
            <w:bottom w:val="none" w:sz="0" w:space="0" w:color="auto"/>
            <w:right w:val="none" w:sz="0" w:space="0" w:color="auto"/>
          </w:divBdr>
        </w:div>
        <w:div w:id="791903579">
          <w:marLeft w:val="640"/>
          <w:marRight w:val="0"/>
          <w:marTop w:val="0"/>
          <w:marBottom w:val="0"/>
          <w:divBdr>
            <w:top w:val="none" w:sz="0" w:space="0" w:color="auto"/>
            <w:left w:val="none" w:sz="0" w:space="0" w:color="auto"/>
            <w:bottom w:val="none" w:sz="0" w:space="0" w:color="auto"/>
            <w:right w:val="none" w:sz="0" w:space="0" w:color="auto"/>
          </w:divBdr>
        </w:div>
        <w:div w:id="917249475">
          <w:marLeft w:val="640"/>
          <w:marRight w:val="0"/>
          <w:marTop w:val="0"/>
          <w:marBottom w:val="0"/>
          <w:divBdr>
            <w:top w:val="none" w:sz="0" w:space="0" w:color="auto"/>
            <w:left w:val="none" w:sz="0" w:space="0" w:color="auto"/>
            <w:bottom w:val="none" w:sz="0" w:space="0" w:color="auto"/>
            <w:right w:val="none" w:sz="0" w:space="0" w:color="auto"/>
          </w:divBdr>
        </w:div>
        <w:div w:id="1405643637">
          <w:marLeft w:val="640"/>
          <w:marRight w:val="0"/>
          <w:marTop w:val="0"/>
          <w:marBottom w:val="0"/>
          <w:divBdr>
            <w:top w:val="none" w:sz="0" w:space="0" w:color="auto"/>
            <w:left w:val="none" w:sz="0" w:space="0" w:color="auto"/>
            <w:bottom w:val="none" w:sz="0" w:space="0" w:color="auto"/>
            <w:right w:val="none" w:sz="0" w:space="0" w:color="auto"/>
          </w:divBdr>
        </w:div>
        <w:div w:id="85081691">
          <w:marLeft w:val="640"/>
          <w:marRight w:val="0"/>
          <w:marTop w:val="0"/>
          <w:marBottom w:val="0"/>
          <w:divBdr>
            <w:top w:val="none" w:sz="0" w:space="0" w:color="auto"/>
            <w:left w:val="none" w:sz="0" w:space="0" w:color="auto"/>
            <w:bottom w:val="none" w:sz="0" w:space="0" w:color="auto"/>
            <w:right w:val="none" w:sz="0" w:space="0" w:color="auto"/>
          </w:divBdr>
        </w:div>
        <w:div w:id="1154031487">
          <w:marLeft w:val="640"/>
          <w:marRight w:val="0"/>
          <w:marTop w:val="0"/>
          <w:marBottom w:val="0"/>
          <w:divBdr>
            <w:top w:val="none" w:sz="0" w:space="0" w:color="auto"/>
            <w:left w:val="none" w:sz="0" w:space="0" w:color="auto"/>
            <w:bottom w:val="none" w:sz="0" w:space="0" w:color="auto"/>
            <w:right w:val="none" w:sz="0" w:space="0" w:color="auto"/>
          </w:divBdr>
        </w:div>
        <w:div w:id="1660958702">
          <w:marLeft w:val="640"/>
          <w:marRight w:val="0"/>
          <w:marTop w:val="0"/>
          <w:marBottom w:val="0"/>
          <w:divBdr>
            <w:top w:val="none" w:sz="0" w:space="0" w:color="auto"/>
            <w:left w:val="none" w:sz="0" w:space="0" w:color="auto"/>
            <w:bottom w:val="none" w:sz="0" w:space="0" w:color="auto"/>
            <w:right w:val="none" w:sz="0" w:space="0" w:color="auto"/>
          </w:divBdr>
        </w:div>
        <w:div w:id="1208300717">
          <w:marLeft w:val="640"/>
          <w:marRight w:val="0"/>
          <w:marTop w:val="0"/>
          <w:marBottom w:val="0"/>
          <w:divBdr>
            <w:top w:val="none" w:sz="0" w:space="0" w:color="auto"/>
            <w:left w:val="none" w:sz="0" w:space="0" w:color="auto"/>
            <w:bottom w:val="none" w:sz="0" w:space="0" w:color="auto"/>
            <w:right w:val="none" w:sz="0" w:space="0" w:color="auto"/>
          </w:divBdr>
        </w:div>
        <w:div w:id="1574655330">
          <w:marLeft w:val="640"/>
          <w:marRight w:val="0"/>
          <w:marTop w:val="0"/>
          <w:marBottom w:val="0"/>
          <w:divBdr>
            <w:top w:val="none" w:sz="0" w:space="0" w:color="auto"/>
            <w:left w:val="none" w:sz="0" w:space="0" w:color="auto"/>
            <w:bottom w:val="none" w:sz="0" w:space="0" w:color="auto"/>
            <w:right w:val="none" w:sz="0" w:space="0" w:color="auto"/>
          </w:divBdr>
        </w:div>
        <w:div w:id="1061518048">
          <w:marLeft w:val="640"/>
          <w:marRight w:val="0"/>
          <w:marTop w:val="0"/>
          <w:marBottom w:val="0"/>
          <w:divBdr>
            <w:top w:val="none" w:sz="0" w:space="0" w:color="auto"/>
            <w:left w:val="none" w:sz="0" w:space="0" w:color="auto"/>
            <w:bottom w:val="none" w:sz="0" w:space="0" w:color="auto"/>
            <w:right w:val="none" w:sz="0" w:space="0" w:color="auto"/>
          </w:divBdr>
        </w:div>
        <w:div w:id="31923971">
          <w:marLeft w:val="640"/>
          <w:marRight w:val="0"/>
          <w:marTop w:val="0"/>
          <w:marBottom w:val="0"/>
          <w:divBdr>
            <w:top w:val="none" w:sz="0" w:space="0" w:color="auto"/>
            <w:left w:val="none" w:sz="0" w:space="0" w:color="auto"/>
            <w:bottom w:val="none" w:sz="0" w:space="0" w:color="auto"/>
            <w:right w:val="none" w:sz="0" w:space="0" w:color="auto"/>
          </w:divBdr>
        </w:div>
        <w:div w:id="1326010053">
          <w:marLeft w:val="640"/>
          <w:marRight w:val="0"/>
          <w:marTop w:val="0"/>
          <w:marBottom w:val="0"/>
          <w:divBdr>
            <w:top w:val="none" w:sz="0" w:space="0" w:color="auto"/>
            <w:left w:val="none" w:sz="0" w:space="0" w:color="auto"/>
            <w:bottom w:val="none" w:sz="0" w:space="0" w:color="auto"/>
            <w:right w:val="none" w:sz="0" w:space="0" w:color="auto"/>
          </w:divBdr>
        </w:div>
        <w:div w:id="1902713273">
          <w:marLeft w:val="640"/>
          <w:marRight w:val="0"/>
          <w:marTop w:val="0"/>
          <w:marBottom w:val="0"/>
          <w:divBdr>
            <w:top w:val="none" w:sz="0" w:space="0" w:color="auto"/>
            <w:left w:val="none" w:sz="0" w:space="0" w:color="auto"/>
            <w:bottom w:val="none" w:sz="0" w:space="0" w:color="auto"/>
            <w:right w:val="none" w:sz="0" w:space="0" w:color="auto"/>
          </w:divBdr>
        </w:div>
        <w:div w:id="1416053439">
          <w:marLeft w:val="640"/>
          <w:marRight w:val="0"/>
          <w:marTop w:val="0"/>
          <w:marBottom w:val="0"/>
          <w:divBdr>
            <w:top w:val="none" w:sz="0" w:space="0" w:color="auto"/>
            <w:left w:val="none" w:sz="0" w:space="0" w:color="auto"/>
            <w:bottom w:val="none" w:sz="0" w:space="0" w:color="auto"/>
            <w:right w:val="none" w:sz="0" w:space="0" w:color="auto"/>
          </w:divBdr>
        </w:div>
        <w:div w:id="1104880158">
          <w:marLeft w:val="640"/>
          <w:marRight w:val="0"/>
          <w:marTop w:val="0"/>
          <w:marBottom w:val="0"/>
          <w:divBdr>
            <w:top w:val="none" w:sz="0" w:space="0" w:color="auto"/>
            <w:left w:val="none" w:sz="0" w:space="0" w:color="auto"/>
            <w:bottom w:val="none" w:sz="0" w:space="0" w:color="auto"/>
            <w:right w:val="none" w:sz="0" w:space="0" w:color="auto"/>
          </w:divBdr>
        </w:div>
        <w:div w:id="1601834312">
          <w:marLeft w:val="640"/>
          <w:marRight w:val="0"/>
          <w:marTop w:val="0"/>
          <w:marBottom w:val="0"/>
          <w:divBdr>
            <w:top w:val="none" w:sz="0" w:space="0" w:color="auto"/>
            <w:left w:val="none" w:sz="0" w:space="0" w:color="auto"/>
            <w:bottom w:val="none" w:sz="0" w:space="0" w:color="auto"/>
            <w:right w:val="none" w:sz="0" w:space="0" w:color="auto"/>
          </w:divBdr>
        </w:div>
        <w:div w:id="58747920">
          <w:marLeft w:val="640"/>
          <w:marRight w:val="0"/>
          <w:marTop w:val="0"/>
          <w:marBottom w:val="0"/>
          <w:divBdr>
            <w:top w:val="none" w:sz="0" w:space="0" w:color="auto"/>
            <w:left w:val="none" w:sz="0" w:space="0" w:color="auto"/>
            <w:bottom w:val="none" w:sz="0" w:space="0" w:color="auto"/>
            <w:right w:val="none" w:sz="0" w:space="0" w:color="auto"/>
          </w:divBdr>
        </w:div>
        <w:div w:id="1004939481">
          <w:marLeft w:val="640"/>
          <w:marRight w:val="0"/>
          <w:marTop w:val="0"/>
          <w:marBottom w:val="0"/>
          <w:divBdr>
            <w:top w:val="none" w:sz="0" w:space="0" w:color="auto"/>
            <w:left w:val="none" w:sz="0" w:space="0" w:color="auto"/>
            <w:bottom w:val="none" w:sz="0" w:space="0" w:color="auto"/>
            <w:right w:val="none" w:sz="0" w:space="0" w:color="auto"/>
          </w:divBdr>
        </w:div>
        <w:div w:id="777524012">
          <w:marLeft w:val="640"/>
          <w:marRight w:val="0"/>
          <w:marTop w:val="0"/>
          <w:marBottom w:val="0"/>
          <w:divBdr>
            <w:top w:val="none" w:sz="0" w:space="0" w:color="auto"/>
            <w:left w:val="none" w:sz="0" w:space="0" w:color="auto"/>
            <w:bottom w:val="none" w:sz="0" w:space="0" w:color="auto"/>
            <w:right w:val="none" w:sz="0" w:space="0" w:color="auto"/>
          </w:divBdr>
        </w:div>
        <w:div w:id="517161993">
          <w:marLeft w:val="640"/>
          <w:marRight w:val="0"/>
          <w:marTop w:val="0"/>
          <w:marBottom w:val="0"/>
          <w:divBdr>
            <w:top w:val="none" w:sz="0" w:space="0" w:color="auto"/>
            <w:left w:val="none" w:sz="0" w:space="0" w:color="auto"/>
            <w:bottom w:val="none" w:sz="0" w:space="0" w:color="auto"/>
            <w:right w:val="none" w:sz="0" w:space="0" w:color="auto"/>
          </w:divBdr>
        </w:div>
        <w:div w:id="536815631">
          <w:marLeft w:val="640"/>
          <w:marRight w:val="0"/>
          <w:marTop w:val="0"/>
          <w:marBottom w:val="0"/>
          <w:divBdr>
            <w:top w:val="none" w:sz="0" w:space="0" w:color="auto"/>
            <w:left w:val="none" w:sz="0" w:space="0" w:color="auto"/>
            <w:bottom w:val="none" w:sz="0" w:space="0" w:color="auto"/>
            <w:right w:val="none" w:sz="0" w:space="0" w:color="auto"/>
          </w:divBdr>
        </w:div>
        <w:div w:id="1306545882">
          <w:marLeft w:val="640"/>
          <w:marRight w:val="0"/>
          <w:marTop w:val="0"/>
          <w:marBottom w:val="0"/>
          <w:divBdr>
            <w:top w:val="none" w:sz="0" w:space="0" w:color="auto"/>
            <w:left w:val="none" w:sz="0" w:space="0" w:color="auto"/>
            <w:bottom w:val="none" w:sz="0" w:space="0" w:color="auto"/>
            <w:right w:val="none" w:sz="0" w:space="0" w:color="auto"/>
          </w:divBdr>
        </w:div>
        <w:div w:id="717978065">
          <w:marLeft w:val="640"/>
          <w:marRight w:val="0"/>
          <w:marTop w:val="0"/>
          <w:marBottom w:val="0"/>
          <w:divBdr>
            <w:top w:val="none" w:sz="0" w:space="0" w:color="auto"/>
            <w:left w:val="none" w:sz="0" w:space="0" w:color="auto"/>
            <w:bottom w:val="none" w:sz="0" w:space="0" w:color="auto"/>
            <w:right w:val="none" w:sz="0" w:space="0" w:color="auto"/>
          </w:divBdr>
        </w:div>
        <w:div w:id="92095546">
          <w:marLeft w:val="640"/>
          <w:marRight w:val="0"/>
          <w:marTop w:val="0"/>
          <w:marBottom w:val="0"/>
          <w:divBdr>
            <w:top w:val="none" w:sz="0" w:space="0" w:color="auto"/>
            <w:left w:val="none" w:sz="0" w:space="0" w:color="auto"/>
            <w:bottom w:val="none" w:sz="0" w:space="0" w:color="auto"/>
            <w:right w:val="none" w:sz="0" w:space="0" w:color="auto"/>
          </w:divBdr>
        </w:div>
        <w:div w:id="111629095">
          <w:marLeft w:val="640"/>
          <w:marRight w:val="0"/>
          <w:marTop w:val="0"/>
          <w:marBottom w:val="0"/>
          <w:divBdr>
            <w:top w:val="none" w:sz="0" w:space="0" w:color="auto"/>
            <w:left w:val="none" w:sz="0" w:space="0" w:color="auto"/>
            <w:bottom w:val="none" w:sz="0" w:space="0" w:color="auto"/>
            <w:right w:val="none" w:sz="0" w:space="0" w:color="auto"/>
          </w:divBdr>
        </w:div>
        <w:div w:id="580914995">
          <w:marLeft w:val="640"/>
          <w:marRight w:val="0"/>
          <w:marTop w:val="0"/>
          <w:marBottom w:val="0"/>
          <w:divBdr>
            <w:top w:val="none" w:sz="0" w:space="0" w:color="auto"/>
            <w:left w:val="none" w:sz="0" w:space="0" w:color="auto"/>
            <w:bottom w:val="none" w:sz="0" w:space="0" w:color="auto"/>
            <w:right w:val="none" w:sz="0" w:space="0" w:color="auto"/>
          </w:divBdr>
        </w:div>
        <w:div w:id="337080097">
          <w:marLeft w:val="640"/>
          <w:marRight w:val="0"/>
          <w:marTop w:val="0"/>
          <w:marBottom w:val="0"/>
          <w:divBdr>
            <w:top w:val="none" w:sz="0" w:space="0" w:color="auto"/>
            <w:left w:val="none" w:sz="0" w:space="0" w:color="auto"/>
            <w:bottom w:val="none" w:sz="0" w:space="0" w:color="auto"/>
            <w:right w:val="none" w:sz="0" w:space="0" w:color="auto"/>
          </w:divBdr>
        </w:div>
        <w:div w:id="2122217551">
          <w:marLeft w:val="640"/>
          <w:marRight w:val="0"/>
          <w:marTop w:val="0"/>
          <w:marBottom w:val="0"/>
          <w:divBdr>
            <w:top w:val="none" w:sz="0" w:space="0" w:color="auto"/>
            <w:left w:val="none" w:sz="0" w:space="0" w:color="auto"/>
            <w:bottom w:val="none" w:sz="0" w:space="0" w:color="auto"/>
            <w:right w:val="none" w:sz="0" w:space="0" w:color="auto"/>
          </w:divBdr>
        </w:div>
        <w:div w:id="306477147">
          <w:marLeft w:val="640"/>
          <w:marRight w:val="0"/>
          <w:marTop w:val="0"/>
          <w:marBottom w:val="0"/>
          <w:divBdr>
            <w:top w:val="none" w:sz="0" w:space="0" w:color="auto"/>
            <w:left w:val="none" w:sz="0" w:space="0" w:color="auto"/>
            <w:bottom w:val="none" w:sz="0" w:space="0" w:color="auto"/>
            <w:right w:val="none" w:sz="0" w:space="0" w:color="auto"/>
          </w:divBdr>
        </w:div>
        <w:div w:id="2015181375">
          <w:marLeft w:val="640"/>
          <w:marRight w:val="0"/>
          <w:marTop w:val="0"/>
          <w:marBottom w:val="0"/>
          <w:divBdr>
            <w:top w:val="none" w:sz="0" w:space="0" w:color="auto"/>
            <w:left w:val="none" w:sz="0" w:space="0" w:color="auto"/>
            <w:bottom w:val="none" w:sz="0" w:space="0" w:color="auto"/>
            <w:right w:val="none" w:sz="0" w:space="0" w:color="auto"/>
          </w:divBdr>
        </w:div>
        <w:div w:id="727455353">
          <w:marLeft w:val="640"/>
          <w:marRight w:val="0"/>
          <w:marTop w:val="0"/>
          <w:marBottom w:val="0"/>
          <w:divBdr>
            <w:top w:val="none" w:sz="0" w:space="0" w:color="auto"/>
            <w:left w:val="none" w:sz="0" w:space="0" w:color="auto"/>
            <w:bottom w:val="none" w:sz="0" w:space="0" w:color="auto"/>
            <w:right w:val="none" w:sz="0" w:space="0" w:color="auto"/>
          </w:divBdr>
        </w:div>
        <w:div w:id="499732228">
          <w:marLeft w:val="640"/>
          <w:marRight w:val="0"/>
          <w:marTop w:val="0"/>
          <w:marBottom w:val="0"/>
          <w:divBdr>
            <w:top w:val="none" w:sz="0" w:space="0" w:color="auto"/>
            <w:left w:val="none" w:sz="0" w:space="0" w:color="auto"/>
            <w:bottom w:val="none" w:sz="0" w:space="0" w:color="auto"/>
            <w:right w:val="none" w:sz="0" w:space="0" w:color="auto"/>
          </w:divBdr>
        </w:div>
      </w:divsChild>
    </w:div>
    <w:div w:id="1951546576">
      <w:bodyDiv w:val="1"/>
      <w:marLeft w:val="0"/>
      <w:marRight w:val="0"/>
      <w:marTop w:val="0"/>
      <w:marBottom w:val="0"/>
      <w:divBdr>
        <w:top w:val="none" w:sz="0" w:space="0" w:color="auto"/>
        <w:left w:val="none" w:sz="0" w:space="0" w:color="auto"/>
        <w:bottom w:val="none" w:sz="0" w:space="0" w:color="auto"/>
        <w:right w:val="none" w:sz="0" w:space="0" w:color="auto"/>
      </w:divBdr>
      <w:divsChild>
        <w:div w:id="471950212">
          <w:marLeft w:val="640"/>
          <w:marRight w:val="0"/>
          <w:marTop w:val="0"/>
          <w:marBottom w:val="0"/>
          <w:divBdr>
            <w:top w:val="none" w:sz="0" w:space="0" w:color="auto"/>
            <w:left w:val="none" w:sz="0" w:space="0" w:color="auto"/>
            <w:bottom w:val="none" w:sz="0" w:space="0" w:color="auto"/>
            <w:right w:val="none" w:sz="0" w:space="0" w:color="auto"/>
          </w:divBdr>
        </w:div>
        <w:div w:id="1561861725">
          <w:marLeft w:val="640"/>
          <w:marRight w:val="0"/>
          <w:marTop w:val="0"/>
          <w:marBottom w:val="0"/>
          <w:divBdr>
            <w:top w:val="none" w:sz="0" w:space="0" w:color="auto"/>
            <w:left w:val="none" w:sz="0" w:space="0" w:color="auto"/>
            <w:bottom w:val="none" w:sz="0" w:space="0" w:color="auto"/>
            <w:right w:val="none" w:sz="0" w:space="0" w:color="auto"/>
          </w:divBdr>
        </w:div>
        <w:div w:id="1789541241">
          <w:marLeft w:val="640"/>
          <w:marRight w:val="0"/>
          <w:marTop w:val="0"/>
          <w:marBottom w:val="0"/>
          <w:divBdr>
            <w:top w:val="none" w:sz="0" w:space="0" w:color="auto"/>
            <w:left w:val="none" w:sz="0" w:space="0" w:color="auto"/>
            <w:bottom w:val="none" w:sz="0" w:space="0" w:color="auto"/>
            <w:right w:val="none" w:sz="0" w:space="0" w:color="auto"/>
          </w:divBdr>
        </w:div>
        <w:div w:id="600533632">
          <w:marLeft w:val="640"/>
          <w:marRight w:val="0"/>
          <w:marTop w:val="0"/>
          <w:marBottom w:val="0"/>
          <w:divBdr>
            <w:top w:val="none" w:sz="0" w:space="0" w:color="auto"/>
            <w:left w:val="none" w:sz="0" w:space="0" w:color="auto"/>
            <w:bottom w:val="none" w:sz="0" w:space="0" w:color="auto"/>
            <w:right w:val="none" w:sz="0" w:space="0" w:color="auto"/>
          </w:divBdr>
        </w:div>
        <w:div w:id="1183738476">
          <w:marLeft w:val="640"/>
          <w:marRight w:val="0"/>
          <w:marTop w:val="0"/>
          <w:marBottom w:val="0"/>
          <w:divBdr>
            <w:top w:val="none" w:sz="0" w:space="0" w:color="auto"/>
            <w:left w:val="none" w:sz="0" w:space="0" w:color="auto"/>
            <w:bottom w:val="none" w:sz="0" w:space="0" w:color="auto"/>
            <w:right w:val="none" w:sz="0" w:space="0" w:color="auto"/>
          </w:divBdr>
        </w:div>
        <w:div w:id="1441216288">
          <w:marLeft w:val="640"/>
          <w:marRight w:val="0"/>
          <w:marTop w:val="0"/>
          <w:marBottom w:val="0"/>
          <w:divBdr>
            <w:top w:val="none" w:sz="0" w:space="0" w:color="auto"/>
            <w:left w:val="none" w:sz="0" w:space="0" w:color="auto"/>
            <w:bottom w:val="none" w:sz="0" w:space="0" w:color="auto"/>
            <w:right w:val="none" w:sz="0" w:space="0" w:color="auto"/>
          </w:divBdr>
        </w:div>
        <w:div w:id="1574705305">
          <w:marLeft w:val="640"/>
          <w:marRight w:val="0"/>
          <w:marTop w:val="0"/>
          <w:marBottom w:val="0"/>
          <w:divBdr>
            <w:top w:val="none" w:sz="0" w:space="0" w:color="auto"/>
            <w:left w:val="none" w:sz="0" w:space="0" w:color="auto"/>
            <w:bottom w:val="none" w:sz="0" w:space="0" w:color="auto"/>
            <w:right w:val="none" w:sz="0" w:space="0" w:color="auto"/>
          </w:divBdr>
        </w:div>
        <w:div w:id="1041050871">
          <w:marLeft w:val="640"/>
          <w:marRight w:val="0"/>
          <w:marTop w:val="0"/>
          <w:marBottom w:val="0"/>
          <w:divBdr>
            <w:top w:val="none" w:sz="0" w:space="0" w:color="auto"/>
            <w:left w:val="none" w:sz="0" w:space="0" w:color="auto"/>
            <w:bottom w:val="none" w:sz="0" w:space="0" w:color="auto"/>
            <w:right w:val="none" w:sz="0" w:space="0" w:color="auto"/>
          </w:divBdr>
        </w:div>
        <w:div w:id="360714784">
          <w:marLeft w:val="640"/>
          <w:marRight w:val="0"/>
          <w:marTop w:val="0"/>
          <w:marBottom w:val="0"/>
          <w:divBdr>
            <w:top w:val="none" w:sz="0" w:space="0" w:color="auto"/>
            <w:left w:val="none" w:sz="0" w:space="0" w:color="auto"/>
            <w:bottom w:val="none" w:sz="0" w:space="0" w:color="auto"/>
            <w:right w:val="none" w:sz="0" w:space="0" w:color="auto"/>
          </w:divBdr>
        </w:div>
        <w:div w:id="1651012588">
          <w:marLeft w:val="640"/>
          <w:marRight w:val="0"/>
          <w:marTop w:val="0"/>
          <w:marBottom w:val="0"/>
          <w:divBdr>
            <w:top w:val="none" w:sz="0" w:space="0" w:color="auto"/>
            <w:left w:val="none" w:sz="0" w:space="0" w:color="auto"/>
            <w:bottom w:val="none" w:sz="0" w:space="0" w:color="auto"/>
            <w:right w:val="none" w:sz="0" w:space="0" w:color="auto"/>
          </w:divBdr>
        </w:div>
        <w:div w:id="1601061640">
          <w:marLeft w:val="640"/>
          <w:marRight w:val="0"/>
          <w:marTop w:val="0"/>
          <w:marBottom w:val="0"/>
          <w:divBdr>
            <w:top w:val="none" w:sz="0" w:space="0" w:color="auto"/>
            <w:left w:val="none" w:sz="0" w:space="0" w:color="auto"/>
            <w:bottom w:val="none" w:sz="0" w:space="0" w:color="auto"/>
            <w:right w:val="none" w:sz="0" w:space="0" w:color="auto"/>
          </w:divBdr>
        </w:div>
        <w:div w:id="767773489">
          <w:marLeft w:val="640"/>
          <w:marRight w:val="0"/>
          <w:marTop w:val="0"/>
          <w:marBottom w:val="0"/>
          <w:divBdr>
            <w:top w:val="none" w:sz="0" w:space="0" w:color="auto"/>
            <w:left w:val="none" w:sz="0" w:space="0" w:color="auto"/>
            <w:bottom w:val="none" w:sz="0" w:space="0" w:color="auto"/>
            <w:right w:val="none" w:sz="0" w:space="0" w:color="auto"/>
          </w:divBdr>
        </w:div>
        <w:div w:id="663357583">
          <w:marLeft w:val="640"/>
          <w:marRight w:val="0"/>
          <w:marTop w:val="0"/>
          <w:marBottom w:val="0"/>
          <w:divBdr>
            <w:top w:val="none" w:sz="0" w:space="0" w:color="auto"/>
            <w:left w:val="none" w:sz="0" w:space="0" w:color="auto"/>
            <w:bottom w:val="none" w:sz="0" w:space="0" w:color="auto"/>
            <w:right w:val="none" w:sz="0" w:space="0" w:color="auto"/>
          </w:divBdr>
        </w:div>
        <w:div w:id="1862820000">
          <w:marLeft w:val="640"/>
          <w:marRight w:val="0"/>
          <w:marTop w:val="0"/>
          <w:marBottom w:val="0"/>
          <w:divBdr>
            <w:top w:val="none" w:sz="0" w:space="0" w:color="auto"/>
            <w:left w:val="none" w:sz="0" w:space="0" w:color="auto"/>
            <w:bottom w:val="none" w:sz="0" w:space="0" w:color="auto"/>
            <w:right w:val="none" w:sz="0" w:space="0" w:color="auto"/>
          </w:divBdr>
        </w:div>
        <w:div w:id="1981954698">
          <w:marLeft w:val="640"/>
          <w:marRight w:val="0"/>
          <w:marTop w:val="0"/>
          <w:marBottom w:val="0"/>
          <w:divBdr>
            <w:top w:val="none" w:sz="0" w:space="0" w:color="auto"/>
            <w:left w:val="none" w:sz="0" w:space="0" w:color="auto"/>
            <w:bottom w:val="none" w:sz="0" w:space="0" w:color="auto"/>
            <w:right w:val="none" w:sz="0" w:space="0" w:color="auto"/>
          </w:divBdr>
        </w:div>
        <w:div w:id="1461069594">
          <w:marLeft w:val="640"/>
          <w:marRight w:val="0"/>
          <w:marTop w:val="0"/>
          <w:marBottom w:val="0"/>
          <w:divBdr>
            <w:top w:val="none" w:sz="0" w:space="0" w:color="auto"/>
            <w:left w:val="none" w:sz="0" w:space="0" w:color="auto"/>
            <w:bottom w:val="none" w:sz="0" w:space="0" w:color="auto"/>
            <w:right w:val="none" w:sz="0" w:space="0" w:color="auto"/>
          </w:divBdr>
        </w:div>
        <w:div w:id="739139067">
          <w:marLeft w:val="640"/>
          <w:marRight w:val="0"/>
          <w:marTop w:val="0"/>
          <w:marBottom w:val="0"/>
          <w:divBdr>
            <w:top w:val="none" w:sz="0" w:space="0" w:color="auto"/>
            <w:left w:val="none" w:sz="0" w:space="0" w:color="auto"/>
            <w:bottom w:val="none" w:sz="0" w:space="0" w:color="auto"/>
            <w:right w:val="none" w:sz="0" w:space="0" w:color="auto"/>
          </w:divBdr>
        </w:div>
        <w:div w:id="9795645">
          <w:marLeft w:val="640"/>
          <w:marRight w:val="0"/>
          <w:marTop w:val="0"/>
          <w:marBottom w:val="0"/>
          <w:divBdr>
            <w:top w:val="none" w:sz="0" w:space="0" w:color="auto"/>
            <w:left w:val="none" w:sz="0" w:space="0" w:color="auto"/>
            <w:bottom w:val="none" w:sz="0" w:space="0" w:color="auto"/>
            <w:right w:val="none" w:sz="0" w:space="0" w:color="auto"/>
          </w:divBdr>
        </w:div>
        <w:div w:id="1750493238">
          <w:marLeft w:val="640"/>
          <w:marRight w:val="0"/>
          <w:marTop w:val="0"/>
          <w:marBottom w:val="0"/>
          <w:divBdr>
            <w:top w:val="none" w:sz="0" w:space="0" w:color="auto"/>
            <w:left w:val="none" w:sz="0" w:space="0" w:color="auto"/>
            <w:bottom w:val="none" w:sz="0" w:space="0" w:color="auto"/>
            <w:right w:val="none" w:sz="0" w:space="0" w:color="auto"/>
          </w:divBdr>
        </w:div>
        <w:div w:id="2134400873">
          <w:marLeft w:val="640"/>
          <w:marRight w:val="0"/>
          <w:marTop w:val="0"/>
          <w:marBottom w:val="0"/>
          <w:divBdr>
            <w:top w:val="none" w:sz="0" w:space="0" w:color="auto"/>
            <w:left w:val="none" w:sz="0" w:space="0" w:color="auto"/>
            <w:bottom w:val="none" w:sz="0" w:space="0" w:color="auto"/>
            <w:right w:val="none" w:sz="0" w:space="0" w:color="auto"/>
          </w:divBdr>
        </w:div>
        <w:div w:id="1968924950">
          <w:marLeft w:val="640"/>
          <w:marRight w:val="0"/>
          <w:marTop w:val="0"/>
          <w:marBottom w:val="0"/>
          <w:divBdr>
            <w:top w:val="none" w:sz="0" w:space="0" w:color="auto"/>
            <w:left w:val="none" w:sz="0" w:space="0" w:color="auto"/>
            <w:bottom w:val="none" w:sz="0" w:space="0" w:color="auto"/>
            <w:right w:val="none" w:sz="0" w:space="0" w:color="auto"/>
          </w:divBdr>
        </w:div>
        <w:div w:id="284969526">
          <w:marLeft w:val="640"/>
          <w:marRight w:val="0"/>
          <w:marTop w:val="0"/>
          <w:marBottom w:val="0"/>
          <w:divBdr>
            <w:top w:val="none" w:sz="0" w:space="0" w:color="auto"/>
            <w:left w:val="none" w:sz="0" w:space="0" w:color="auto"/>
            <w:bottom w:val="none" w:sz="0" w:space="0" w:color="auto"/>
            <w:right w:val="none" w:sz="0" w:space="0" w:color="auto"/>
          </w:divBdr>
        </w:div>
        <w:div w:id="338040971">
          <w:marLeft w:val="640"/>
          <w:marRight w:val="0"/>
          <w:marTop w:val="0"/>
          <w:marBottom w:val="0"/>
          <w:divBdr>
            <w:top w:val="none" w:sz="0" w:space="0" w:color="auto"/>
            <w:left w:val="none" w:sz="0" w:space="0" w:color="auto"/>
            <w:bottom w:val="none" w:sz="0" w:space="0" w:color="auto"/>
            <w:right w:val="none" w:sz="0" w:space="0" w:color="auto"/>
          </w:divBdr>
        </w:div>
        <w:div w:id="389578588">
          <w:marLeft w:val="640"/>
          <w:marRight w:val="0"/>
          <w:marTop w:val="0"/>
          <w:marBottom w:val="0"/>
          <w:divBdr>
            <w:top w:val="none" w:sz="0" w:space="0" w:color="auto"/>
            <w:left w:val="none" w:sz="0" w:space="0" w:color="auto"/>
            <w:bottom w:val="none" w:sz="0" w:space="0" w:color="auto"/>
            <w:right w:val="none" w:sz="0" w:space="0" w:color="auto"/>
          </w:divBdr>
        </w:div>
        <w:div w:id="196312702">
          <w:marLeft w:val="640"/>
          <w:marRight w:val="0"/>
          <w:marTop w:val="0"/>
          <w:marBottom w:val="0"/>
          <w:divBdr>
            <w:top w:val="none" w:sz="0" w:space="0" w:color="auto"/>
            <w:left w:val="none" w:sz="0" w:space="0" w:color="auto"/>
            <w:bottom w:val="none" w:sz="0" w:space="0" w:color="auto"/>
            <w:right w:val="none" w:sz="0" w:space="0" w:color="auto"/>
          </w:divBdr>
        </w:div>
        <w:div w:id="1476795545">
          <w:marLeft w:val="640"/>
          <w:marRight w:val="0"/>
          <w:marTop w:val="0"/>
          <w:marBottom w:val="0"/>
          <w:divBdr>
            <w:top w:val="none" w:sz="0" w:space="0" w:color="auto"/>
            <w:left w:val="none" w:sz="0" w:space="0" w:color="auto"/>
            <w:bottom w:val="none" w:sz="0" w:space="0" w:color="auto"/>
            <w:right w:val="none" w:sz="0" w:space="0" w:color="auto"/>
          </w:divBdr>
        </w:div>
        <w:div w:id="509836169">
          <w:marLeft w:val="640"/>
          <w:marRight w:val="0"/>
          <w:marTop w:val="0"/>
          <w:marBottom w:val="0"/>
          <w:divBdr>
            <w:top w:val="none" w:sz="0" w:space="0" w:color="auto"/>
            <w:left w:val="none" w:sz="0" w:space="0" w:color="auto"/>
            <w:bottom w:val="none" w:sz="0" w:space="0" w:color="auto"/>
            <w:right w:val="none" w:sz="0" w:space="0" w:color="auto"/>
          </w:divBdr>
        </w:div>
        <w:div w:id="1783304502">
          <w:marLeft w:val="640"/>
          <w:marRight w:val="0"/>
          <w:marTop w:val="0"/>
          <w:marBottom w:val="0"/>
          <w:divBdr>
            <w:top w:val="none" w:sz="0" w:space="0" w:color="auto"/>
            <w:left w:val="none" w:sz="0" w:space="0" w:color="auto"/>
            <w:bottom w:val="none" w:sz="0" w:space="0" w:color="auto"/>
            <w:right w:val="none" w:sz="0" w:space="0" w:color="auto"/>
          </w:divBdr>
        </w:div>
        <w:div w:id="1384018804">
          <w:marLeft w:val="640"/>
          <w:marRight w:val="0"/>
          <w:marTop w:val="0"/>
          <w:marBottom w:val="0"/>
          <w:divBdr>
            <w:top w:val="none" w:sz="0" w:space="0" w:color="auto"/>
            <w:left w:val="none" w:sz="0" w:space="0" w:color="auto"/>
            <w:bottom w:val="none" w:sz="0" w:space="0" w:color="auto"/>
            <w:right w:val="none" w:sz="0" w:space="0" w:color="auto"/>
          </w:divBdr>
        </w:div>
        <w:div w:id="1151868035">
          <w:marLeft w:val="640"/>
          <w:marRight w:val="0"/>
          <w:marTop w:val="0"/>
          <w:marBottom w:val="0"/>
          <w:divBdr>
            <w:top w:val="none" w:sz="0" w:space="0" w:color="auto"/>
            <w:left w:val="none" w:sz="0" w:space="0" w:color="auto"/>
            <w:bottom w:val="none" w:sz="0" w:space="0" w:color="auto"/>
            <w:right w:val="none" w:sz="0" w:space="0" w:color="auto"/>
          </w:divBdr>
        </w:div>
        <w:div w:id="1842624764">
          <w:marLeft w:val="640"/>
          <w:marRight w:val="0"/>
          <w:marTop w:val="0"/>
          <w:marBottom w:val="0"/>
          <w:divBdr>
            <w:top w:val="none" w:sz="0" w:space="0" w:color="auto"/>
            <w:left w:val="none" w:sz="0" w:space="0" w:color="auto"/>
            <w:bottom w:val="none" w:sz="0" w:space="0" w:color="auto"/>
            <w:right w:val="none" w:sz="0" w:space="0" w:color="auto"/>
          </w:divBdr>
        </w:div>
        <w:div w:id="748889310">
          <w:marLeft w:val="640"/>
          <w:marRight w:val="0"/>
          <w:marTop w:val="0"/>
          <w:marBottom w:val="0"/>
          <w:divBdr>
            <w:top w:val="none" w:sz="0" w:space="0" w:color="auto"/>
            <w:left w:val="none" w:sz="0" w:space="0" w:color="auto"/>
            <w:bottom w:val="none" w:sz="0" w:space="0" w:color="auto"/>
            <w:right w:val="none" w:sz="0" w:space="0" w:color="auto"/>
          </w:divBdr>
        </w:div>
        <w:div w:id="2059549076">
          <w:marLeft w:val="640"/>
          <w:marRight w:val="0"/>
          <w:marTop w:val="0"/>
          <w:marBottom w:val="0"/>
          <w:divBdr>
            <w:top w:val="none" w:sz="0" w:space="0" w:color="auto"/>
            <w:left w:val="none" w:sz="0" w:space="0" w:color="auto"/>
            <w:bottom w:val="none" w:sz="0" w:space="0" w:color="auto"/>
            <w:right w:val="none" w:sz="0" w:space="0" w:color="auto"/>
          </w:divBdr>
        </w:div>
        <w:div w:id="1871142259">
          <w:marLeft w:val="640"/>
          <w:marRight w:val="0"/>
          <w:marTop w:val="0"/>
          <w:marBottom w:val="0"/>
          <w:divBdr>
            <w:top w:val="none" w:sz="0" w:space="0" w:color="auto"/>
            <w:left w:val="none" w:sz="0" w:space="0" w:color="auto"/>
            <w:bottom w:val="none" w:sz="0" w:space="0" w:color="auto"/>
            <w:right w:val="none" w:sz="0" w:space="0" w:color="auto"/>
          </w:divBdr>
        </w:div>
        <w:div w:id="500661076">
          <w:marLeft w:val="640"/>
          <w:marRight w:val="0"/>
          <w:marTop w:val="0"/>
          <w:marBottom w:val="0"/>
          <w:divBdr>
            <w:top w:val="none" w:sz="0" w:space="0" w:color="auto"/>
            <w:left w:val="none" w:sz="0" w:space="0" w:color="auto"/>
            <w:bottom w:val="none" w:sz="0" w:space="0" w:color="auto"/>
            <w:right w:val="none" w:sz="0" w:space="0" w:color="auto"/>
          </w:divBdr>
        </w:div>
        <w:div w:id="1775855244">
          <w:marLeft w:val="640"/>
          <w:marRight w:val="0"/>
          <w:marTop w:val="0"/>
          <w:marBottom w:val="0"/>
          <w:divBdr>
            <w:top w:val="none" w:sz="0" w:space="0" w:color="auto"/>
            <w:left w:val="none" w:sz="0" w:space="0" w:color="auto"/>
            <w:bottom w:val="none" w:sz="0" w:space="0" w:color="auto"/>
            <w:right w:val="none" w:sz="0" w:space="0" w:color="auto"/>
          </w:divBdr>
        </w:div>
        <w:div w:id="849373271">
          <w:marLeft w:val="640"/>
          <w:marRight w:val="0"/>
          <w:marTop w:val="0"/>
          <w:marBottom w:val="0"/>
          <w:divBdr>
            <w:top w:val="none" w:sz="0" w:space="0" w:color="auto"/>
            <w:left w:val="none" w:sz="0" w:space="0" w:color="auto"/>
            <w:bottom w:val="none" w:sz="0" w:space="0" w:color="auto"/>
            <w:right w:val="none" w:sz="0" w:space="0" w:color="auto"/>
          </w:divBdr>
        </w:div>
        <w:div w:id="2023386819">
          <w:marLeft w:val="640"/>
          <w:marRight w:val="0"/>
          <w:marTop w:val="0"/>
          <w:marBottom w:val="0"/>
          <w:divBdr>
            <w:top w:val="none" w:sz="0" w:space="0" w:color="auto"/>
            <w:left w:val="none" w:sz="0" w:space="0" w:color="auto"/>
            <w:bottom w:val="none" w:sz="0" w:space="0" w:color="auto"/>
            <w:right w:val="none" w:sz="0" w:space="0" w:color="auto"/>
          </w:divBdr>
        </w:div>
        <w:div w:id="1789860342">
          <w:marLeft w:val="640"/>
          <w:marRight w:val="0"/>
          <w:marTop w:val="0"/>
          <w:marBottom w:val="0"/>
          <w:divBdr>
            <w:top w:val="none" w:sz="0" w:space="0" w:color="auto"/>
            <w:left w:val="none" w:sz="0" w:space="0" w:color="auto"/>
            <w:bottom w:val="none" w:sz="0" w:space="0" w:color="auto"/>
            <w:right w:val="none" w:sz="0" w:space="0" w:color="auto"/>
          </w:divBdr>
        </w:div>
        <w:div w:id="2117022398">
          <w:marLeft w:val="640"/>
          <w:marRight w:val="0"/>
          <w:marTop w:val="0"/>
          <w:marBottom w:val="0"/>
          <w:divBdr>
            <w:top w:val="none" w:sz="0" w:space="0" w:color="auto"/>
            <w:left w:val="none" w:sz="0" w:space="0" w:color="auto"/>
            <w:bottom w:val="none" w:sz="0" w:space="0" w:color="auto"/>
            <w:right w:val="none" w:sz="0" w:space="0" w:color="auto"/>
          </w:divBdr>
        </w:div>
        <w:div w:id="843546593">
          <w:marLeft w:val="640"/>
          <w:marRight w:val="0"/>
          <w:marTop w:val="0"/>
          <w:marBottom w:val="0"/>
          <w:divBdr>
            <w:top w:val="none" w:sz="0" w:space="0" w:color="auto"/>
            <w:left w:val="none" w:sz="0" w:space="0" w:color="auto"/>
            <w:bottom w:val="none" w:sz="0" w:space="0" w:color="auto"/>
            <w:right w:val="none" w:sz="0" w:space="0" w:color="auto"/>
          </w:divBdr>
        </w:div>
        <w:div w:id="203446102">
          <w:marLeft w:val="640"/>
          <w:marRight w:val="0"/>
          <w:marTop w:val="0"/>
          <w:marBottom w:val="0"/>
          <w:divBdr>
            <w:top w:val="none" w:sz="0" w:space="0" w:color="auto"/>
            <w:left w:val="none" w:sz="0" w:space="0" w:color="auto"/>
            <w:bottom w:val="none" w:sz="0" w:space="0" w:color="auto"/>
            <w:right w:val="none" w:sz="0" w:space="0" w:color="auto"/>
          </w:divBdr>
        </w:div>
        <w:div w:id="226385969">
          <w:marLeft w:val="640"/>
          <w:marRight w:val="0"/>
          <w:marTop w:val="0"/>
          <w:marBottom w:val="0"/>
          <w:divBdr>
            <w:top w:val="none" w:sz="0" w:space="0" w:color="auto"/>
            <w:left w:val="none" w:sz="0" w:space="0" w:color="auto"/>
            <w:bottom w:val="none" w:sz="0" w:space="0" w:color="auto"/>
            <w:right w:val="none" w:sz="0" w:space="0" w:color="auto"/>
          </w:divBdr>
        </w:div>
        <w:div w:id="1591740711">
          <w:marLeft w:val="640"/>
          <w:marRight w:val="0"/>
          <w:marTop w:val="0"/>
          <w:marBottom w:val="0"/>
          <w:divBdr>
            <w:top w:val="none" w:sz="0" w:space="0" w:color="auto"/>
            <w:left w:val="none" w:sz="0" w:space="0" w:color="auto"/>
            <w:bottom w:val="none" w:sz="0" w:space="0" w:color="auto"/>
            <w:right w:val="none" w:sz="0" w:space="0" w:color="auto"/>
          </w:divBdr>
        </w:div>
        <w:div w:id="725690286">
          <w:marLeft w:val="640"/>
          <w:marRight w:val="0"/>
          <w:marTop w:val="0"/>
          <w:marBottom w:val="0"/>
          <w:divBdr>
            <w:top w:val="none" w:sz="0" w:space="0" w:color="auto"/>
            <w:left w:val="none" w:sz="0" w:space="0" w:color="auto"/>
            <w:bottom w:val="none" w:sz="0" w:space="0" w:color="auto"/>
            <w:right w:val="none" w:sz="0" w:space="0" w:color="auto"/>
          </w:divBdr>
        </w:div>
        <w:div w:id="1437092180">
          <w:marLeft w:val="640"/>
          <w:marRight w:val="0"/>
          <w:marTop w:val="0"/>
          <w:marBottom w:val="0"/>
          <w:divBdr>
            <w:top w:val="none" w:sz="0" w:space="0" w:color="auto"/>
            <w:left w:val="none" w:sz="0" w:space="0" w:color="auto"/>
            <w:bottom w:val="none" w:sz="0" w:space="0" w:color="auto"/>
            <w:right w:val="none" w:sz="0" w:space="0" w:color="auto"/>
          </w:divBdr>
        </w:div>
        <w:div w:id="838732451">
          <w:marLeft w:val="640"/>
          <w:marRight w:val="0"/>
          <w:marTop w:val="0"/>
          <w:marBottom w:val="0"/>
          <w:divBdr>
            <w:top w:val="none" w:sz="0" w:space="0" w:color="auto"/>
            <w:left w:val="none" w:sz="0" w:space="0" w:color="auto"/>
            <w:bottom w:val="none" w:sz="0" w:space="0" w:color="auto"/>
            <w:right w:val="none" w:sz="0" w:space="0" w:color="auto"/>
          </w:divBdr>
        </w:div>
        <w:div w:id="261499146">
          <w:marLeft w:val="640"/>
          <w:marRight w:val="0"/>
          <w:marTop w:val="0"/>
          <w:marBottom w:val="0"/>
          <w:divBdr>
            <w:top w:val="none" w:sz="0" w:space="0" w:color="auto"/>
            <w:left w:val="none" w:sz="0" w:space="0" w:color="auto"/>
            <w:bottom w:val="none" w:sz="0" w:space="0" w:color="auto"/>
            <w:right w:val="none" w:sz="0" w:space="0" w:color="auto"/>
          </w:divBdr>
        </w:div>
        <w:div w:id="2028752542">
          <w:marLeft w:val="640"/>
          <w:marRight w:val="0"/>
          <w:marTop w:val="0"/>
          <w:marBottom w:val="0"/>
          <w:divBdr>
            <w:top w:val="none" w:sz="0" w:space="0" w:color="auto"/>
            <w:left w:val="none" w:sz="0" w:space="0" w:color="auto"/>
            <w:bottom w:val="none" w:sz="0" w:space="0" w:color="auto"/>
            <w:right w:val="none" w:sz="0" w:space="0" w:color="auto"/>
          </w:divBdr>
        </w:div>
        <w:div w:id="770709205">
          <w:marLeft w:val="640"/>
          <w:marRight w:val="0"/>
          <w:marTop w:val="0"/>
          <w:marBottom w:val="0"/>
          <w:divBdr>
            <w:top w:val="none" w:sz="0" w:space="0" w:color="auto"/>
            <w:left w:val="none" w:sz="0" w:space="0" w:color="auto"/>
            <w:bottom w:val="none" w:sz="0" w:space="0" w:color="auto"/>
            <w:right w:val="none" w:sz="0" w:space="0" w:color="auto"/>
          </w:divBdr>
        </w:div>
      </w:divsChild>
    </w:div>
    <w:div w:id="2109807338">
      <w:bodyDiv w:val="1"/>
      <w:marLeft w:val="0"/>
      <w:marRight w:val="0"/>
      <w:marTop w:val="0"/>
      <w:marBottom w:val="0"/>
      <w:divBdr>
        <w:top w:val="none" w:sz="0" w:space="0" w:color="auto"/>
        <w:left w:val="none" w:sz="0" w:space="0" w:color="auto"/>
        <w:bottom w:val="none" w:sz="0" w:space="0" w:color="auto"/>
        <w:right w:val="none" w:sz="0" w:space="0" w:color="auto"/>
      </w:divBdr>
      <w:divsChild>
        <w:div w:id="584458950">
          <w:marLeft w:val="640"/>
          <w:marRight w:val="0"/>
          <w:marTop w:val="0"/>
          <w:marBottom w:val="0"/>
          <w:divBdr>
            <w:top w:val="none" w:sz="0" w:space="0" w:color="auto"/>
            <w:left w:val="none" w:sz="0" w:space="0" w:color="auto"/>
            <w:bottom w:val="none" w:sz="0" w:space="0" w:color="auto"/>
            <w:right w:val="none" w:sz="0" w:space="0" w:color="auto"/>
          </w:divBdr>
        </w:div>
        <w:div w:id="192040264">
          <w:marLeft w:val="640"/>
          <w:marRight w:val="0"/>
          <w:marTop w:val="0"/>
          <w:marBottom w:val="0"/>
          <w:divBdr>
            <w:top w:val="none" w:sz="0" w:space="0" w:color="auto"/>
            <w:left w:val="none" w:sz="0" w:space="0" w:color="auto"/>
            <w:bottom w:val="none" w:sz="0" w:space="0" w:color="auto"/>
            <w:right w:val="none" w:sz="0" w:space="0" w:color="auto"/>
          </w:divBdr>
        </w:div>
        <w:div w:id="1457262868">
          <w:marLeft w:val="640"/>
          <w:marRight w:val="0"/>
          <w:marTop w:val="0"/>
          <w:marBottom w:val="0"/>
          <w:divBdr>
            <w:top w:val="none" w:sz="0" w:space="0" w:color="auto"/>
            <w:left w:val="none" w:sz="0" w:space="0" w:color="auto"/>
            <w:bottom w:val="none" w:sz="0" w:space="0" w:color="auto"/>
            <w:right w:val="none" w:sz="0" w:space="0" w:color="auto"/>
          </w:divBdr>
        </w:div>
        <w:div w:id="682243840">
          <w:marLeft w:val="640"/>
          <w:marRight w:val="0"/>
          <w:marTop w:val="0"/>
          <w:marBottom w:val="0"/>
          <w:divBdr>
            <w:top w:val="none" w:sz="0" w:space="0" w:color="auto"/>
            <w:left w:val="none" w:sz="0" w:space="0" w:color="auto"/>
            <w:bottom w:val="none" w:sz="0" w:space="0" w:color="auto"/>
            <w:right w:val="none" w:sz="0" w:space="0" w:color="auto"/>
          </w:divBdr>
        </w:div>
        <w:div w:id="334382545">
          <w:marLeft w:val="640"/>
          <w:marRight w:val="0"/>
          <w:marTop w:val="0"/>
          <w:marBottom w:val="0"/>
          <w:divBdr>
            <w:top w:val="none" w:sz="0" w:space="0" w:color="auto"/>
            <w:left w:val="none" w:sz="0" w:space="0" w:color="auto"/>
            <w:bottom w:val="none" w:sz="0" w:space="0" w:color="auto"/>
            <w:right w:val="none" w:sz="0" w:space="0" w:color="auto"/>
          </w:divBdr>
        </w:div>
        <w:div w:id="7762024">
          <w:marLeft w:val="640"/>
          <w:marRight w:val="0"/>
          <w:marTop w:val="0"/>
          <w:marBottom w:val="0"/>
          <w:divBdr>
            <w:top w:val="none" w:sz="0" w:space="0" w:color="auto"/>
            <w:left w:val="none" w:sz="0" w:space="0" w:color="auto"/>
            <w:bottom w:val="none" w:sz="0" w:space="0" w:color="auto"/>
            <w:right w:val="none" w:sz="0" w:space="0" w:color="auto"/>
          </w:divBdr>
        </w:div>
        <w:div w:id="1800371515">
          <w:marLeft w:val="640"/>
          <w:marRight w:val="0"/>
          <w:marTop w:val="0"/>
          <w:marBottom w:val="0"/>
          <w:divBdr>
            <w:top w:val="none" w:sz="0" w:space="0" w:color="auto"/>
            <w:left w:val="none" w:sz="0" w:space="0" w:color="auto"/>
            <w:bottom w:val="none" w:sz="0" w:space="0" w:color="auto"/>
            <w:right w:val="none" w:sz="0" w:space="0" w:color="auto"/>
          </w:divBdr>
        </w:div>
        <w:div w:id="1800108585">
          <w:marLeft w:val="640"/>
          <w:marRight w:val="0"/>
          <w:marTop w:val="0"/>
          <w:marBottom w:val="0"/>
          <w:divBdr>
            <w:top w:val="none" w:sz="0" w:space="0" w:color="auto"/>
            <w:left w:val="none" w:sz="0" w:space="0" w:color="auto"/>
            <w:bottom w:val="none" w:sz="0" w:space="0" w:color="auto"/>
            <w:right w:val="none" w:sz="0" w:space="0" w:color="auto"/>
          </w:divBdr>
        </w:div>
        <w:div w:id="784889827">
          <w:marLeft w:val="640"/>
          <w:marRight w:val="0"/>
          <w:marTop w:val="0"/>
          <w:marBottom w:val="0"/>
          <w:divBdr>
            <w:top w:val="none" w:sz="0" w:space="0" w:color="auto"/>
            <w:left w:val="none" w:sz="0" w:space="0" w:color="auto"/>
            <w:bottom w:val="none" w:sz="0" w:space="0" w:color="auto"/>
            <w:right w:val="none" w:sz="0" w:space="0" w:color="auto"/>
          </w:divBdr>
        </w:div>
        <w:div w:id="1832603825">
          <w:marLeft w:val="640"/>
          <w:marRight w:val="0"/>
          <w:marTop w:val="0"/>
          <w:marBottom w:val="0"/>
          <w:divBdr>
            <w:top w:val="none" w:sz="0" w:space="0" w:color="auto"/>
            <w:left w:val="none" w:sz="0" w:space="0" w:color="auto"/>
            <w:bottom w:val="none" w:sz="0" w:space="0" w:color="auto"/>
            <w:right w:val="none" w:sz="0" w:space="0" w:color="auto"/>
          </w:divBdr>
        </w:div>
        <w:div w:id="590309455">
          <w:marLeft w:val="640"/>
          <w:marRight w:val="0"/>
          <w:marTop w:val="0"/>
          <w:marBottom w:val="0"/>
          <w:divBdr>
            <w:top w:val="none" w:sz="0" w:space="0" w:color="auto"/>
            <w:left w:val="none" w:sz="0" w:space="0" w:color="auto"/>
            <w:bottom w:val="none" w:sz="0" w:space="0" w:color="auto"/>
            <w:right w:val="none" w:sz="0" w:space="0" w:color="auto"/>
          </w:divBdr>
        </w:div>
        <w:div w:id="1158499581">
          <w:marLeft w:val="640"/>
          <w:marRight w:val="0"/>
          <w:marTop w:val="0"/>
          <w:marBottom w:val="0"/>
          <w:divBdr>
            <w:top w:val="none" w:sz="0" w:space="0" w:color="auto"/>
            <w:left w:val="none" w:sz="0" w:space="0" w:color="auto"/>
            <w:bottom w:val="none" w:sz="0" w:space="0" w:color="auto"/>
            <w:right w:val="none" w:sz="0" w:space="0" w:color="auto"/>
          </w:divBdr>
        </w:div>
        <w:div w:id="539590043">
          <w:marLeft w:val="640"/>
          <w:marRight w:val="0"/>
          <w:marTop w:val="0"/>
          <w:marBottom w:val="0"/>
          <w:divBdr>
            <w:top w:val="none" w:sz="0" w:space="0" w:color="auto"/>
            <w:left w:val="none" w:sz="0" w:space="0" w:color="auto"/>
            <w:bottom w:val="none" w:sz="0" w:space="0" w:color="auto"/>
            <w:right w:val="none" w:sz="0" w:space="0" w:color="auto"/>
          </w:divBdr>
        </w:div>
        <w:div w:id="1437095780">
          <w:marLeft w:val="640"/>
          <w:marRight w:val="0"/>
          <w:marTop w:val="0"/>
          <w:marBottom w:val="0"/>
          <w:divBdr>
            <w:top w:val="none" w:sz="0" w:space="0" w:color="auto"/>
            <w:left w:val="none" w:sz="0" w:space="0" w:color="auto"/>
            <w:bottom w:val="none" w:sz="0" w:space="0" w:color="auto"/>
            <w:right w:val="none" w:sz="0" w:space="0" w:color="auto"/>
          </w:divBdr>
        </w:div>
        <w:div w:id="808937260">
          <w:marLeft w:val="640"/>
          <w:marRight w:val="0"/>
          <w:marTop w:val="0"/>
          <w:marBottom w:val="0"/>
          <w:divBdr>
            <w:top w:val="none" w:sz="0" w:space="0" w:color="auto"/>
            <w:left w:val="none" w:sz="0" w:space="0" w:color="auto"/>
            <w:bottom w:val="none" w:sz="0" w:space="0" w:color="auto"/>
            <w:right w:val="none" w:sz="0" w:space="0" w:color="auto"/>
          </w:divBdr>
        </w:div>
        <w:div w:id="396589844">
          <w:marLeft w:val="640"/>
          <w:marRight w:val="0"/>
          <w:marTop w:val="0"/>
          <w:marBottom w:val="0"/>
          <w:divBdr>
            <w:top w:val="none" w:sz="0" w:space="0" w:color="auto"/>
            <w:left w:val="none" w:sz="0" w:space="0" w:color="auto"/>
            <w:bottom w:val="none" w:sz="0" w:space="0" w:color="auto"/>
            <w:right w:val="none" w:sz="0" w:space="0" w:color="auto"/>
          </w:divBdr>
        </w:div>
        <w:div w:id="1774939729">
          <w:marLeft w:val="640"/>
          <w:marRight w:val="0"/>
          <w:marTop w:val="0"/>
          <w:marBottom w:val="0"/>
          <w:divBdr>
            <w:top w:val="none" w:sz="0" w:space="0" w:color="auto"/>
            <w:left w:val="none" w:sz="0" w:space="0" w:color="auto"/>
            <w:bottom w:val="none" w:sz="0" w:space="0" w:color="auto"/>
            <w:right w:val="none" w:sz="0" w:space="0" w:color="auto"/>
          </w:divBdr>
        </w:div>
        <w:div w:id="1247223752">
          <w:marLeft w:val="640"/>
          <w:marRight w:val="0"/>
          <w:marTop w:val="0"/>
          <w:marBottom w:val="0"/>
          <w:divBdr>
            <w:top w:val="none" w:sz="0" w:space="0" w:color="auto"/>
            <w:left w:val="none" w:sz="0" w:space="0" w:color="auto"/>
            <w:bottom w:val="none" w:sz="0" w:space="0" w:color="auto"/>
            <w:right w:val="none" w:sz="0" w:space="0" w:color="auto"/>
          </w:divBdr>
        </w:div>
        <w:div w:id="1269506259">
          <w:marLeft w:val="640"/>
          <w:marRight w:val="0"/>
          <w:marTop w:val="0"/>
          <w:marBottom w:val="0"/>
          <w:divBdr>
            <w:top w:val="none" w:sz="0" w:space="0" w:color="auto"/>
            <w:left w:val="none" w:sz="0" w:space="0" w:color="auto"/>
            <w:bottom w:val="none" w:sz="0" w:space="0" w:color="auto"/>
            <w:right w:val="none" w:sz="0" w:space="0" w:color="auto"/>
          </w:divBdr>
        </w:div>
        <w:div w:id="1287195648">
          <w:marLeft w:val="640"/>
          <w:marRight w:val="0"/>
          <w:marTop w:val="0"/>
          <w:marBottom w:val="0"/>
          <w:divBdr>
            <w:top w:val="none" w:sz="0" w:space="0" w:color="auto"/>
            <w:left w:val="none" w:sz="0" w:space="0" w:color="auto"/>
            <w:bottom w:val="none" w:sz="0" w:space="0" w:color="auto"/>
            <w:right w:val="none" w:sz="0" w:space="0" w:color="auto"/>
          </w:divBdr>
        </w:div>
        <w:div w:id="1818524816">
          <w:marLeft w:val="640"/>
          <w:marRight w:val="0"/>
          <w:marTop w:val="0"/>
          <w:marBottom w:val="0"/>
          <w:divBdr>
            <w:top w:val="none" w:sz="0" w:space="0" w:color="auto"/>
            <w:left w:val="none" w:sz="0" w:space="0" w:color="auto"/>
            <w:bottom w:val="none" w:sz="0" w:space="0" w:color="auto"/>
            <w:right w:val="none" w:sz="0" w:space="0" w:color="auto"/>
          </w:divBdr>
        </w:div>
        <w:div w:id="1398896133">
          <w:marLeft w:val="640"/>
          <w:marRight w:val="0"/>
          <w:marTop w:val="0"/>
          <w:marBottom w:val="0"/>
          <w:divBdr>
            <w:top w:val="none" w:sz="0" w:space="0" w:color="auto"/>
            <w:left w:val="none" w:sz="0" w:space="0" w:color="auto"/>
            <w:bottom w:val="none" w:sz="0" w:space="0" w:color="auto"/>
            <w:right w:val="none" w:sz="0" w:space="0" w:color="auto"/>
          </w:divBdr>
        </w:div>
        <w:div w:id="1289624166">
          <w:marLeft w:val="640"/>
          <w:marRight w:val="0"/>
          <w:marTop w:val="0"/>
          <w:marBottom w:val="0"/>
          <w:divBdr>
            <w:top w:val="none" w:sz="0" w:space="0" w:color="auto"/>
            <w:left w:val="none" w:sz="0" w:space="0" w:color="auto"/>
            <w:bottom w:val="none" w:sz="0" w:space="0" w:color="auto"/>
            <w:right w:val="none" w:sz="0" w:space="0" w:color="auto"/>
          </w:divBdr>
        </w:div>
        <w:div w:id="1129669403">
          <w:marLeft w:val="640"/>
          <w:marRight w:val="0"/>
          <w:marTop w:val="0"/>
          <w:marBottom w:val="0"/>
          <w:divBdr>
            <w:top w:val="none" w:sz="0" w:space="0" w:color="auto"/>
            <w:left w:val="none" w:sz="0" w:space="0" w:color="auto"/>
            <w:bottom w:val="none" w:sz="0" w:space="0" w:color="auto"/>
            <w:right w:val="none" w:sz="0" w:space="0" w:color="auto"/>
          </w:divBdr>
        </w:div>
        <w:div w:id="838080740">
          <w:marLeft w:val="640"/>
          <w:marRight w:val="0"/>
          <w:marTop w:val="0"/>
          <w:marBottom w:val="0"/>
          <w:divBdr>
            <w:top w:val="none" w:sz="0" w:space="0" w:color="auto"/>
            <w:left w:val="none" w:sz="0" w:space="0" w:color="auto"/>
            <w:bottom w:val="none" w:sz="0" w:space="0" w:color="auto"/>
            <w:right w:val="none" w:sz="0" w:space="0" w:color="auto"/>
          </w:divBdr>
        </w:div>
        <w:div w:id="1802529668">
          <w:marLeft w:val="640"/>
          <w:marRight w:val="0"/>
          <w:marTop w:val="0"/>
          <w:marBottom w:val="0"/>
          <w:divBdr>
            <w:top w:val="none" w:sz="0" w:space="0" w:color="auto"/>
            <w:left w:val="none" w:sz="0" w:space="0" w:color="auto"/>
            <w:bottom w:val="none" w:sz="0" w:space="0" w:color="auto"/>
            <w:right w:val="none" w:sz="0" w:space="0" w:color="auto"/>
          </w:divBdr>
        </w:div>
        <w:div w:id="1639606366">
          <w:marLeft w:val="640"/>
          <w:marRight w:val="0"/>
          <w:marTop w:val="0"/>
          <w:marBottom w:val="0"/>
          <w:divBdr>
            <w:top w:val="none" w:sz="0" w:space="0" w:color="auto"/>
            <w:left w:val="none" w:sz="0" w:space="0" w:color="auto"/>
            <w:bottom w:val="none" w:sz="0" w:space="0" w:color="auto"/>
            <w:right w:val="none" w:sz="0" w:space="0" w:color="auto"/>
          </w:divBdr>
        </w:div>
        <w:div w:id="1944537360">
          <w:marLeft w:val="640"/>
          <w:marRight w:val="0"/>
          <w:marTop w:val="0"/>
          <w:marBottom w:val="0"/>
          <w:divBdr>
            <w:top w:val="none" w:sz="0" w:space="0" w:color="auto"/>
            <w:left w:val="none" w:sz="0" w:space="0" w:color="auto"/>
            <w:bottom w:val="none" w:sz="0" w:space="0" w:color="auto"/>
            <w:right w:val="none" w:sz="0" w:space="0" w:color="auto"/>
          </w:divBdr>
        </w:div>
        <w:div w:id="194201864">
          <w:marLeft w:val="640"/>
          <w:marRight w:val="0"/>
          <w:marTop w:val="0"/>
          <w:marBottom w:val="0"/>
          <w:divBdr>
            <w:top w:val="none" w:sz="0" w:space="0" w:color="auto"/>
            <w:left w:val="none" w:sz="0" w:space="0" w:color="auto"/>
            <w:bottom w:val="none" w:sz="0" w:space="0" w:color="auto"/>
            <w:right w:val="none" w:sz="0" w:space="0" w:color="auto"/>
          </w:divBdr>
        </w:div>
        <w:div w:id="1666519238">
          <w:marLeft w:val="640"/>
          <w:marRight w:val="0"/>
          <w:marTop w:val="0"/>
          <w:marBottom w:val="0"/>
          <w:divBdr>
            <w:top w:val="none" w:sz="0" w:space="0" w:color="auto"/>
            <w:left w:val="none" w:sz="0" w:space="0" w:color="auto"/>
            <w:bottom w:val="none" w:sz="0" w:space="0" w:color="auto"/>
            <w:right w:val="none" w:sz="0" w:space="0" w:color="auto"/>
          </w:divBdr>
        </w:div>
        <w:div w:id="403646482">
          <w:marLeft w:val="640"/>
          <w:marRight w:val="0"/>
          <w:marTop w:val="0"/>
          <w:marBottom w:val="0"/>
          <w:divBdr>
            <w:top w:val="none" w:sz="0" w:space="0" w:color="auto"/>
            <w:left w:val="none" w:sz="0" w:space="0" w:color="auto"/>
            <w:bottom w:val="none" w:sz="0" w:space="0" w:color="auto"/>
            <w:right w:val="none" w:sz="0" w:space="0" w:color="auto"/>
          </w:divBdr>
        </w:div>
        <w:div w:id="1286427046">
          <w:marLeft w:val="640"/>
          <w:marRight w:val="0"/>
          <w:marTop w:val="0"/>
          <w:marBottom w:val="0"/>
          <w:divBdr>
            <w:top w:val="none" w:sz="0" w:space="0" w:color="auto"/>
            <w:left w:val="none" w:sz="0" w:space="0" w:color="auto"/>
            <w:bottom w:val="none" w:sz="0" w:space="0" w:color="auto"/>
            <w:right w:val="none" w:sz="0" w:space="0" w:color="auto"/>
          </w:divBdr>
        </w:div>
        <w:div w:id="2089113466">
          <w:marLeft w:val="640"/>
          <w:marRight w:val="0"/>
          <w:marTop w:val="0"/>
          <w:marBottom w:val="0"/>
          <w:divBdr>
            <w:top w:val="none" w:sz="0" w:space="0" w:color="auto"/>
            <w:left w:val="none" w:sz="0" w:space="0" w:color="auto"/>
            <w:bottom w:val="none" w:sz="0" w:space="0" w:color="auto"/>
            <w:right w:val="none" w:sz="0" w:space="0" w:color="auto"/>
          </w:divBdr>
        </w:div>
        <w:div w:id="5328399">
          <w:marLeft w:val="640"/>
          <w:marRight w:val="0"/>
          <w:marTop w:val="0"/>
          <w:marBottom w:val="0"/>
          <w:divBdr>
            <w:top w:val="none" w:sz="0" w:space="0" w:color="auto"/>
            <w:left w:val="none" w:sz="0" w:space="0" w:color="auto"/>
            <w:bottom w:val="none" w:sz="0" w:space="0" w:color="auto"/>
            <w:right w:val="none" w:sz="0" w:space="0" w:color="auto"/>
          </w:divBdr>
        </w:div>
        <w:div w:id="727535407">
          <w:marLeft w:val="640"/>
          <w:marRight w:val="0"/>
          <w:marTop w:val="0"/>
          <w:marBottom w:val="0"/>
          <w:divBdr>
            <w:top w:val="none" w:sz="0" w:space="0" w:color="auto"/>
            <w:left w:val="none" w:sz="0" w:space="0" w:color="auto"/>
            <w:bottom w:val="none" w:sz="0" w:space="0" w:color="auto"/>
            <w:right w:val="none" w:sz="0" w:space="0" w:color="auto"/>
          </w:divBdr>
        </w:div>
        <w:div w:id="1445422634">
          <w:marLeft w:val="640"/>
          <w:marRight w:val="0"/>
          <w:marTop w:val="0"/>
          <w:marBottom w:val="0"/>
          <w:divBdr>
            <w:top w:val="none" w:sz="0" w:space="0" w:color="auto"/>
            <w:left w:val="none" w:sz="0" w:space="0" w:color="auto"/>
            <w:bottom w:val="none" w:sz="0" w:space="0" w:color="auto"/>
            <w:right w:val="none" w:sz="0" w:space="0" w:color="auto"/>
          </w:divBdr>
        </w:div>
        <w:div w:id="262809869">
          <w:marLeft w:val="640"/>
          <w:marRight w:val="0"/>
          <w:marTop w:val="0"/>
          <w:marBottom w:val="0"/>
          <w:divBdr>
            <w:top w:val="none" w:sz="0" w:space="0" w:color="auto"/>
            <w:left w:val="none" w:sz="0" w:space="0" w:color="auto"/>
            <w:bottom w:val="none" w:sz="0" w:space="0" w:color="auto"/>
            <w:right w:val="none" w:sz="0" w:space="0" w:color="auto"/>
          </w:divBdr>
        </w:div>
        <w:div w:id="1746683155">
          <w:marLeft w:val="640"/>
          <w:marRight w:val="0"/>
          <w:marTop w:val="0"/>
          <w:marBottom w:val="0"/>
          <w:divBdr>
            <w:top w:val="none" w:sz="0" w:space="0" w:color="auto"/>
            <w:left w:val="none" w:sz="0" w:space="0" w:color="auto"/>
            <w:bottom w:val="none" w:sz="0" w:space="0" w:color="auto"/>
            <w:right w:val="none" w:sz="0" w:space="0" w:color="auto"/>
          </w:divBdr>
        </w:div>
        <w:div w:id="36243992">
          <w:marLeft w:val="640"/>
          <w:marRight w:val="0"/>
          <w:marTop w:val="0"/>
          <w:marBottom w:val="0"/>
          <w:divBdr>
            <w:top w:val="none" w:sz="0" w:space="0" w:color="auto"/>
            <w:left w:val="none" w:sz="0" w:space="0" w:color="auto"/>
            <w:bottom w:val="none" w:sz="0" w:space="0" w:color="auto"/>
            <w:right w:val="none" w:sz="0" w:space="0" w:color="auto"/>
          </w:divBdr>
        </w:div>
        <w:div w:id="938946412">
          <w:marLeft w:val="640"/>
          <w:marRight w:val="0"/>
          <w:marTop w:val="0"/>
          <w:marBottom w:val="0"/>
          <w:divBdr>
            <w:top w:val="none" w:sz="0" w:space="0" w:color="auto"/>
            <w:left w:val="none" w:sz="0" w:space="0" w:color="auto"/>
            <w:bottom w:val="none" w:sz="0" w:space="0" w:color="auto"/>
            <w:right w:val="none" w:sz="0" w:space="0" w:color="auto"/>
          </w:divBdr>
        </w:div>
        <w:div w:id="1612204045">
          <w:marLeft w:val="640"/>
          <w:marRight w:val="0"/>
          <w:marTop w:val="0"/>
          <w:marBottom w:val="0"/>
          <w:divBdr>
            <w:top w:val="none" w:sz="0" w:space="0" w:color="auto"/>
            <w:left w:val="none" w:sz="0" w:space="0" w:color="auto"/>
            <w:bottom w:val="none" w:sz="0" w:space="0" w:color="auto"/>
            <w:right w:val="none" w:sz="0" w:space="0" w:color="auto"/>
          </w:divBdr>
        </w:div>
        <w:div w:id="673728538">
          <w:marLeft w:val="640"/>
          <w:marRight w:val="0"/>
          <w:marTop w:val="0"/>
          <w:marBottom w:val="0"/>
          <w:divBdr>
            <w:top w:val="none" w:sz="0" w:space="0" w:color="auto"/>
            <w:left w:val="none" w:sz="0" w:space="0" w:color="auto"/>
            <w:bottom w:val="none" w:sz="0" w:space="0" w:color="auto"/>
            <w:right w:val="none" w:sz="0" w:space="0" w:color="auto"/>
          </w:divBdr>
        </w:div>
        <w:div w:id="566459413">
          <w:marLeft w:val="640"/>
          <w:marRight w:val="0"/>
          <w:marTop w:val="0"/>
          <w:marBottom w:val="0"/>
          <w:divBdr>
            <w:top w:val="none" w:sz="0" w:space="0" w:color="auto"/>
            <w:left w:val="none" w:sz="0" w:space="0" w:color="auto"/>
            <w:bottom w:val="none" w:sz="0" w:space="0" w:color="auto"/>
            <w:right w:val="none" w:sz="0" w:space="0" w:color="auto"/>
          </w:divBdr>
        </w:div>
        <w:div w:id="1389763935">
          <w:marLeft w:val="640"/>
          <w:marRight w:val="0"/>
          <w:marTop w:val="0"/>
          <w:marBottom w:val="0"/>
          <w:divBdr>
            <w:top w:val="none" w:sz="0" w:space="0" w:color="auto"/>
            <w:left w:val="none" w:sz="0" w:space="0" w:color="auto"/>
            <w:bottom w:val="none" w:sz="0" w:space="0" w:color="auto"/>
            <w:right w:val="none" w:sz="0" w:space="0" w:color="auto"/>
          </w:divBdr>
        </w:div>
        <w:div w:id="1191532793">
          <w:marLeft w:val="640"/>
          <w:marRight w:val="0"/>
          <w:marTop w:val="0"/>
          <w:marBottom w:val="0"/>
          <w:divBdr>
            <w:top w:val="none" w:sz="0" w:space="0" w:color="auto"/>
            <w:left w:val="none" w:sz="0" w:space="0" w:color="auto"/>
            <w:bottom w:val="none" w:sz="0" w:space="0" w:color="auto"/>
            <w:right w:val="none" w:sz="0" w:space="0" w:color="auto"/>
          </w:divBdr>
        </w:div>
        <w:div w:id="1490515742">
          <w:marLeft w:val="640"/>
          <w:marRight w:val="0"/>
          <w:marTop w:val="0"/>
          <w:marBottom w:val="0"/>
          <w:divBdr>
            <w:top w:val="none" w:sz="0" w:space="0" w:color="auto"/>
            <w:left w:val="none" w:sz="0" w:space="0" w:color="auto"/>
            <w:bottom w:val="none" w:sz="0" w:space="0" w:color="auto"/>
            <w:right w:val="none" w:sz="0" w:space="0" w:color="auto"/>
          </w:divBdr>
        </w:div>
        <w:div w:id="1555964677">
          <w:marLeft w:val="640"/>
          <w:marRight w:val="0"/>
          <w:marTop w:val="0"/>
          <w:marBottom w:val="0"/>
          <w:divBdr>
            <w:top w:val="none" w:sz="0" w:space="0" w:color="auto"/>
            <w:left w:val="none" w:sz="0" w:space="0" w:color="auto"/>
            <w:bottom w:val="none" w:sz="0" w:space="0" w:color="auto"/>
            <w:right w:val="none" w:sz="0" w:space="0" w:color="auto"/>
          </w:divBdr>
        </w:div>
        <w:div w:id="2000306907">
          <w:marLeft w:val="640"/>
          <w:marRight w:val="0"/>
          <w:marTop w:val="0"/>
          <w:marBottom w:val="0"/>
          <w:divBdr>
            <w:top w:val="none" w:sz="0" w:space="0" w:color="auto"/>
            <w:left w:val="none" w:sz="0" w:space="0" w:color="auto"/>
            <w:bottom w:val="none" w:sz="0" w:space="0" w:color="auto"/>
            <w:right w:val="none" w:sz="0" w:space="0" w:color="auto"/>
          </w:divBdr>
        </w:div>
        <w:div w:id="1939214508">
          <w:marLeft w:val="640"/>
          <w:marRight w:val="0"/>
          <w:marTop w:val="0"/>
          <w:marBottom w:val="0"/>
          <w:divBdr>
            <w:top w:val="none" w:sz="0" w:space="0" w:color="auto"/>
            <w:left w:val="none" w:sz="0" w:space="0" w:color="auto"/>
            <w:bottom w:val="none" w:sz="0" w:space="0" w:color="auto"/>
            <w:right w:val="none" w:sz="0" w:space="0" w:color="auto"/>
          </w:divBdr>
        </w:div>
        <w:div w:id="355546284">
          <w:marLeft w:val="640"/>
          <w:marRight w:val="0"/>
          <w:marTop w:val="0"/>
          <w:marBottom w:val="0"/>
          <w:divBdr>
            <w:top w:val="none" w:sz="0" w:space="0" w:color="auto"/>
            <w:left w:val="none" w:sz="0" w:space="0" w:color="auto"/>
            <w:bottom w:val="none" w:sz="0" w:space="0" w:color="auto"/>
            <w:right w:val="none" w:sz="0" w:space="0" w:color="auto"/>
          </w:divBdr>
        </w:div>
        <w:div w:id="817961001">
          <w:marLeft w:val="640"/>
          <w:marRight w:val="0"/>
          <w:marTop w:val="0"/>
          <w:marBottom w:val="0"/>
          <w:divBdr>
            <w:top w:val="none" w:sz="0" w:space="0" w:color="auto"/>
            <w:left w:val="none" w:sz="0" w:space="0" w:color="auto"/>
            <w:bottom w:val="none" w:sz="0" w:space="0" w:color="auto"/>
            <w:right w:val="none" w:sz="0" w:space="0" w:color="auto"/>
          </w:divBdr>
        </w:div>
        <w:div w:id="1802115264">
          <w:marLeft w:val="640"/>
          <w:marRight w:val="0"/>
          <w:marTop w:val="0"/>
          <w:marBottom w:val="0"/>
          <w:divBdr>
            <w:top w:val="none" w:sz="0" w:space="0" w:color="auto"/>
            <w:left w:val="none" w:sz="0" w:space="0" w:color="auto"/>
            <w:bottom w:val="none" w:sz="0" w:space="0" w:color="auto"/>
            <w:right w:val="none" w:sz="0" w:space="0" w:color="auto"/>
          </w:divBdr>
        </w:div>
        <w:div w:id="350301185">
          <w:marLeft w:val="640"/>
          <w:marRight w:val="0"/>
          <w:marTop w:val="0"/>
          <w:marBottom w:val="0"/>
          <w:divBdr>
            <w:top w:val="none" w:sz="0" w:space="0" w:color="auto"/>
            <w:left w:val="none" w:sz="0" w:space="0" w:color="auto"/>
            <w:bottom w:val="none" w:sz="0" w:space="0" w:color="auto"/>
            <w:right w:val="none" w:sz="0" w:space="0" w:color="auto"/>
          </w:divBdr>
        </w:div>
        <w:div w:id="1067455807">
          <w:marLeft w:val="640"/>
          <w:marRight w:val="0"/>
          <w:marTop w:val="0"/>
          <w:marBottom w:val="0"/>
          <w:divBdr>
            <w:top w:val="none" w:sz="0" w:space="0" w:color="auto"/>
            <w:left w:val="none" w:sz="0" w:space="0" w:color="auto"/>
            <w:bottom w:val="none" w:sz="0" w:space="0" w:color="auto"/>
            <w:right w:val="none" w:sz="0" w:space="0" w:color="auto"/>
          </w:divBdr>
        </w:div>
        <w:div w:id="523321193">
          <w:marLeft w:val="640"/>
          <w:marRight w:val="0"/>
          <w:marTop w:val="0"/>
          <w:marBottom w:val="0"/>
          <w:divBdr>
            <w:top w:val="none" w:sz="0" w:space="0" w:color="auto"/>
            <w:left w:val="none" w:sz="0" w:space="0" w:color="auto"/>
            <w:bottom w:val="none" w:sz="0" w:space="0" w:color="auto"/>
            <w:right w:val="none" w:sz="0" w:space="0" w:color="auto"/>
          </w:divBdr>
        </w:div>
        <w:div w:id="950818832">
          <w:marLeft w:val="640"/>
          <w:marRight w:val="0"/>
          <w:marTop w:val="0"/>
          <w:marBottom w:val="0"/>
          <w:divBdr>
            <w:top w:val="none" w:sz="0" w:space="0" w:color="auto"/>
            <w:left w:val="none" w:sz="0" w:space="0" w:color="auto"/>
            <w:bottom w:val="none" w:sz="0" w:space="0" w:color="auto"/>
            <w:right w:val="none" w:sz="0" w:space="0" w:color="auto"/>
          </w:divBdr>
        </w:div>
      </w:divsChild>
    </w:div>
    <w:div w:id="2130541193">
      <w:bodyDiv w:val="1"/>
      <w:marLeft w:val="0"/>
      <w:marRight w:val="0"/>
      <w:marTop w:val="0"/>
      <w:marBottom w:val="0"/>
      <w:divBdr>
        <w:top w:val="none" w:sz="0" w:space="0" w:color="auto"/>
        <w:left w:val="none" w:sz="0" w:space="0" w:color="auto"/>
        <w:bottom w:val="none" w:sz="0" w:space="0" w:color="auto"/>
        <w:right w:val="none" w:sz="0" w:space="0" w:color="auto"/>
      </w:divBdr>
      <w:divsChild>
        <w:div w:id="532158631">
          <w:marLeft w:val="480"/>
          <w:marRight w:val="0"/>
          <w:marTop w:val="0"/>
          <w:marBottom w:val="0"/>
          <w:divBdr>
            <w:top w:val="none" w:sz="0" w:space="0" w:color="auto"/>
            <w:left w:val="none" w:sz="0" w:space="0" w:color="auto"/>
            <w:bottom w:val="none" w:sz="0" w:space="0" w:color="auto"/>
            <w:right w:val="none" w:sz="0" w:space="0" w:color="auto"/>
          </w:divBdr>
        </w:div>
        <w:div w:id="1199122868">
          <w:marLeft w:val="480"/>
          <w:marRight w:val="0"/>
          <w:marTop w:val="0"/>
          <w:marBottom w:val="0"/>
          <w:divBdr>
            <w:top w:val="none" w:sz="0" w:space="0" w:color="auto"/>
            <w:left w:val="none" w:sz="0" w:space="0" w:color="auto"/>
            <w:bottom w:val="none" w:sz="0" w:space="0" w:color="auto"/>
            <w:right w:val="none" w:sz="0" w:space="0" w:color="auto"/>
          </w:divBdr>
        </w:div>
        <w:div w:id="2018730156">
          <w:marLeft w:val="480"/>
          <w:marRight w:val="0"/>
          <w:marTop w:val="0"/>
          <w:marBottom w:val="0"/>
          <w:divBdr>
            <w:top w:val="none" w:sz="0" w:space="0" w:color="auto"/>
            <w:left w:val="none" w:sz="0" w:space="0" w:color="auto"/>
            <w:bottom w:val="none" w:sz="0" w:space="0" w:color="auto"/>
            <w:right w:val="none" w:sz="0" w:space="0" w:color="auto"/>
          </w:divBdr>
        </w:div>
        <w:div w:id="1087917306">
          <w:marLeft w:val="480"/>
          <w:marRight w:val="0"/>
          <w:marTop w:val="0"/>
          <w:marBottom w:val="0"/>
          <w:divBdr>
            <w:top w:val="none" w:sz="0" w:space="0" w:color="auto"/>
            <w:left w:val="none" w:sz="0" w:space="0" w:color="auto"/>
            <w:bottom w:val="none" w:sz="0" w:space="0" w:color="auto"/>
            <w:right w:val="none" w:sz="0" w:space="0" w:color="auto"/>
          </w:divBdr>
        </w:div>
        <w:div w:id="923145450">
          <w:marLeft w:val="480"/>
          <w:marRight w:val="0"/>
          <w:marTop w:val="0"/>
          <w:marBottom w:val="0"/>
          <w:divBdr>
            <w:top w:val="none" w:sz="0" w:space="0" w:color="auto"/>
            <w:left w:val="none" w:sz="0" w:space="0" w:color="auto"/>
            <w:bottom w:val="none" w:sz="0" w:space="0" w:color="auto"/>
            <w:right w:val="none" w:sz="0" w:space="0" w:color="auto"/>
          </w:divBdr>
        </w:div>
        <w:div w:id="1394348050">
          <w:marLeft w:val="480"/>
          <w:marRight w:val="0"/>
          <w:marTop w:val="0"/>
          <w:marBottom w:val="0"/>
          <w:divBdr>
            <w:top w:val="none" w:sz="0" w:space="0" w:color="auto"/>
            <w:left w:val="none" w:sz="0" w:space="0" w:color="auto"/>
            <w:bottom w:val="none" w:sz="0" w:space="0" w:color="auto"/>
            <w:right w:val="none" w:sz="0" w:space="0" w:color="auto"/>
          </w:divBdr>
        </w:div>
        <w:div w:id="2136290213">
          <w:marLeft w:val="480"/>
          <w:marRight w:val="0"/>
          <w:marTop w:val="0"/>
          <w:marBottom w:val="0"/>
          <w:divBdr>
            <w:top w:val="none" w:sz="0" w:space="0" w:color="auto"/>
            <w:left w:val="none" w:sz="0" w:space="0" w:color="auto"/>
            <w:bottom w:val="none" w:sz="0" w:space="0" w:color="auto"/>
            <w:right w:val="none" w:sz="0" w:space="0" w:color="auto"/>
          </w:divBdr>
        </w:div>
        <w:div w:id="1460296564">
          <w:marLeft w:val="480"/>
          <w:marRight w:val="0"/>
          <w:marTop w:val="0"/>
          <w:marBottom w:val="0"/>
          <w:divBdr>
            <w:top w:val="none" w:sz="0" w:space="0" w:color="auto"/>
            <w:left w:val="none" w:sz="0" w:space="0" w:color="auto"/>
            <w:bottom w:val="none" w:sz="0" w:space="0" w:color="auto"/>
            <w:right w:val="none" w:sz="0" w:space="0" w:color="auto"/>
          </w:divBdr>
        </w:div>
        <w:div w:id="510607578">
          <w:marLeft w:val="480"/>
          <w:marRight w:val="0"/>
          <w:marTop w:val="0"/>
          <w:marBottom w:val="0"/>
          <w:divBdr>
            <w:top w:val="none" w:sz="0" w:space="0" w:color="auto"/>
            <w:left w:val="none" w:sz="0" w:space="0" w:color="auto"/>
            <w:bottom w:val="none" w:sz="0" w:space="0" w:color="auto"/>
            <w:right w:val="none" w:sz="0" w:space="0" w:color="auto"/>
          </w:divBdr>
        </w:div>
        <w:div w:id="2019650631">
          <w:marLeft w:val="480"/>
          <w:marRight w:val="0"/>
          <w:marTop w:val="0"/>
          <w:marBottom w:val="0"/>
          <w:divBdr>
            <w:top w:val="none" w:sz="0" w:space="0" w:color="auto"/>
            <w:left w:val="none" w:sz="0" w:space="0" w:color="auto"/>
            <w:bottom w:val="none" w:sz="0" w:space="0" w:color="auto"/>
            <w:right w:val="none" w:sz="0" w:space="0" w:color="auto"/>
          </w:divBdr>
        </w:div>
        <w:div w:id="66150883">
          <w:marLeft w:val="480"/>
          <w:marRight w:val="0"/>
          <w:marTop w:val="0"/>
          <w:marBottom w:val="0"/>
          <w:divBdr>
            <w:top w:val="none" w:sz="0" w:space="0" w:color="auto"/>
            <w:left w:val="none" w:sz="0" w:space="0" w:color="auto"/>
            <w:bottom w:val="none" w:sz="0" w:space="0" w:color="auto"/>
            <w:right w:val="none" w:sz="0" w:space="0" w:color="auto"/>
          </w:divBdr>
        </w:div>
        <w:div w:id="1518302368">
          <w:marLeft w:val="480"/>
          <w:marRight w:val="0"/>
          <w:marTop w:val="0"/>
          <w:marBottom w:val="0"/>
          <w:divBdr>
            <w:top w:val="none" w:sz="0" w:space="0" w:color="auto"/>
            <w:left w:val="none" w:sz="0" w:space="0" w:color="auto"/>
            <w:bottom w:val="none" w:sz="0" w:space="0" w:color="auto"/>
            <w:right w:val="none" w:sz="0" w:space="0" w:color="auto"/>
          </w:divBdr>
        </w:div>
        <w:div w:id="1385906741">
          <w:marLeft w:val="480"/>
          <w:marRight w:val="0"/>
          <w:marTop w:val="0"/>
          <w:marBottom w:val="0"/>
          <w:divBdr>
            <w:top w:val="none" w:sz="0" w:space="0" w:color="auto"/>
            <w:left w:val="none" w:sz="0" w:space="0" w:color="auto"/>
            <w:bottom w:val="none" w:sz="0" w:space="0" w:color="auto"/>
            <w:right w:val="none" w:sz="0" w:space="0" w:color="auto"/>
          </w:divBdr>
        </w:div>
        <w:div w:id="2054038578">
          <w:marLeft w:val="480"/>
          <w:marRight w:val="0"/>
          <w:marTop w:val="0"/>
          <w:marBottom w:val="0"/>
          <w:divBdr>
            <w:top w:val="none" w:sz="0" w:space="0" w:color="auto"/>
            <w:left w:val="none" w:sz="0" w:space="0" w:color="auto"/>
            <w:bottom w:val="none" w:sz="0" w:space="0" w:color="auto"/>
            <w:right w:val="none" w:sz="0" w:space="0" w:color="auto"/>
          </w:divBdr>
        </w:div>
        <w:div w:id="501775204">
          <w:marLeft w:val="480"/>
          <w:marRight w:val="0"/>
          <w:marTop w:val="0"/>
          <w:marBottom w:val="0"/>
          <w:divBdr>
            <w:top w:val="none" w:sz="0" w:space="0" w:color="auto"/>
            <w:left w:val="none" w:sz="0" w:space="0" w:color="auto"/>
            <w:bottom w:val="none" w:sz="0" w:space="0" w:color="auto"/>
            <w:right w:val="none" w:sz="0" w:space="0" w:color="auto"/>
          </w:divBdr>
        </w:div>
        <w:div w:id="1297221095">
          <w:marLeft w:val="480"/>
          <w:marRight w:val="0"/>
          <w:marTop w:val="0"/>
          <w:marBottom w:val="0"/>
          <w:divBdr>
            <w:top w:val="none" w:sz="0" w:space="0" w:color="auto"/>
            <w:left w:val="none" w:sz="0" w:space="0" w:color="auto"/>
            <w:bottom w:val="none" w:sz="0" w:space="0" w:color="auto"/>
            <w:right w:val="none" w:sz="0" w:space="0" w:color="auto"/>
          </w:divBdr>
        </w:div>
        <w:div w:id="2132555012">
          <w:marLeft w:val="480"/>
          <w:marRight w:val="0"/>
          <w:marTop w:val="0"/>
          <w:marBottom w:val="0"/>
          <w:divBdr>
            <w:top w:val="none" w:sz="0" w:space="0" w:color="auto"/>
            <w:left w:val="none" w:sz="0" w:space="0" w:color="auto"/>
            <w:bottom w:val="none" w:sz="0" w:space="0" w:color="auto"/>
            <w:right w:val="none" w:sz="0" w:space="0" w:color="auto"/>
          </w:divBdr>
        </w:div>
        <w:div w:id="1913274065">
          <w:marLeft w:val="480"/>
          <w:marRight w:val="0"/>
          <w:marTop w:val="0"/>
          <w:marBottom w:val="0"/>
          <w:divBdr>
            <w:top w:val="none" w:sz="0" w:space="0" w:color="auto"/>
            <w:left w:val="none" w:sz="0" w:space="0" w:color="auto"/>
            <w:bottom w:val="none" w:sz="0" w:space="0" w:color="auto"/>
            <w:right w:val="none" w:sz="0" w:space="0" w:color="auto"/>
          </w:divBdr>
        </w:div>
        <w:div w:id="1739281797">
          <w:marLeft w:val="480"/>
          <w:marRight w:val="0"/>
          <w:marTop w:val="0"/>
          <w:marBottom w:val="0"/>
          <w:divBdr>
            <w:top w:val="none" w:sz="0" w:space="0" w:color="auto"/>
            <w:left w:val="none" w:sz="0" w:space="0" w:color="auto"/>
            <w:bottom w:val="none" w:sz="0" w:space="0" w:color="auto"/>
            <w:right w:val="none" w:sz="0" w:space="0" w:color="auto"/>
          </w:divBdr>
        </w:div>
        <w:div w:id="1616597958">
          <w:marLeft w:val="480"/>
          <w:marRight w:val="0"/>
          <w:marTop w:val="0"/>
          <w:marBottom w:val="0"/>
          <w:divBdr>
            <w:top w:val="none" w:sz="0" w:space="0" w:color="auto"/>
            <w:left w:val="none" w:sz="0" w:space="0" w:color="auto"/>
            <w:bottom w:val="none" w:sz="0" w:space="0" w:color="auto"/>
            <w:right w:val="none" w:sz="0" w:space="0" w:color="auto"/>
          </w:divBdr>
        </w:div>
        <w:div w:id="1957369678">
          <w:marLeft w:val="480"/>
          <w:marRight w:val="0"/>
          <w:marTop w:val="0"/>
          <w:marBottom w:val="0"/>
          <w:divBdr>
            <w:top w:val="none" w:sz="0" w:space="0" w:color="auto"/>
            <w:left w:val="none" w:sz="0" w:space="0" w:color="auto"/>
            <w:bottom w:val="none" w:sz="0" w:space="0" w:color="auto"/>
            <w:right w:val="none" w:sz="0" w:space="0" w:color="auto"/>
          </w:divBdr>
        </w:div>
        <w:div w:id="118568414">
          <w:marLeft w:val="480"/>
          <w:marRight w:val="0"/>
          <w:marTop w:val="0"/>
          <w:marBottom w:val="0"/>
          <w:divBdr>
            <w:top w:val="none" w:sz="0" w:space="0" w:color="auto"/>
            <w:left w:val="none" w:sz="0" w:space="0" w:color="auto"/>
            <w:bottom w:val="none" w:sz="0" w:space="0" w:color="auto"/>
            <w:right w:val="none" w:sz="0" w:space="0" w:color="auto"/>
          </w:divBdr>
        </w:div>
        <w:div w:id="535393444">
          <w:marLeft w:val="480"/>
          <w:marRight w:val="0"/>
          <w:marTop w:val="0"/>
          <w:marBottom w:val="0"/>
          <w:divBdr>
            <w:top w:val="none" w:sz="0" w:space="0" w:color="auto"/>
            <w:left w:val="none" w:sz="0" w:space="0" w:color="auto"/>
            <w:bottom w:val="none" w:sz="0" w:space="0" w:color="auto"/>
            <w:right w:val="none" w:sz="0" w:space="0" w:color="auto"/>
          </w:divBdr>
        </w:div>
        <w:div w:id="1731686086">
          <w:marLeft w:val="480"/>
          <w:marRight w:val="0"/>
          <w:marTop w:val="0"/>
          <w:marBottom w:val="0"/>
          <w:divBdr>
            <w:top w:val="none" w:sz="0" w:space="0" w:color="auto"/>
            <w:left w:val="none" w:sz="0" w:space="0" w:color="auto"/>
            <w:bottom w:val="none" w:sz="0" w:space="0" w:color="auto"/>
            <w:right w:val="none" w:sz="0" w:space="0" w:color="auto"/>
          </w:divBdr>
        </w:div>
        <w:div w:id="1470201780">
          <w:marLeft w:val="480"/>
          <w:marRight w:val="0"/>
          <w:marTop w:val="0"/>
          <w:marBottom w:val="0"/>
          <w:divBdr>
            <w:top w:val="none" w:sz="0" w:space="0" w:color="auto"/>
            <w:left w:val="none" w:sz="0" w:space="0" w:color="auto"/>
            <w:bottom w:val="none" w:sz="0" w:space="0" w:color="auto"/>
            <w:right w:val="none" w:sz="0" w:space="0" w:color="auto"/>
          </w:divBdr>
        </w:div>
        <w:div w:id="1024359591">
          <w:marLeft w:val="480"/>
          <w:marRight w:val="0"/>
          <w:marTop w:val="0"/>
          <w:marBottom w:val="0"/>
          <w:divBdr>
            <w:top w:val="none" w:sz="0" w:space="0" w:color="auto"/>
            <w:left w:val="none" w:sz="0" w:space="0" w:color="auto"/>
            <w:bottom w:val="none" w:sz="0" w:space="0" w:color="auto"/>
            <w:right w:val="none" w:sz="0" w:space="0" w:color="auto"/>
          </w:divBdr>
        </w:div>
        <w:div w:id="1130781202">
          <w:marLeft w:val="480"/>
          <w:marRight w:val="0"/>
          <w:marTop w:val="0"/>
          <w:marBottom w:val="0"/>
          <w:divBdr>
            <w:top w:val="none" w:sz="0" w:space="0" w:color="auto"/>
            <w:left w:val="none" w:sz="0" w:space="0" w:color="auto"/>
            <w:bottom w:val="none" w:sz="0" w:space="0" w:color="auto"/>
            <w:right w:val="none" w:sz="0" w:space="0" w:color="auto"/>
          </w:divBdr>
        </w:div>
        <w:div w:id="39016791">
          <w:marLeft w:val="480"/>
          <w:marRight w:val="0"/>
          <w:marTop w:val="0"/>
          <w:marBottom w:val="0"/>
          <w:divBdr>
            <w:top w:val="none" w:sz="0" w:space="0" w:color="auto"/>
            <w:left w:val="none" w:sz="0" w:space="0" w:color="auto"/>
            <w:bottom w:val="none" w:sz="0" w:space="0" w:color="auto"/>
            <w:right w:val="none" w:sz="0" w:space="0" w:color="auto"/>
          </w:divBdr>
        </w:div>
        <w:div w:id="2127966486">
          <w:marLeft w:val="480"/>
          <w:marRight w:val="0"/>
          <w:marTop w:val="0"/>
          <w:marBottom w:val="0"/>
          <w:divBdr>
            <w:top w:val="none" w:sz="0" w:space="0" w:color="auto"/>
            <w:left w:val="none" w:sz="0" w:space="0" w:color="auto"/>
            <w:bottom w:val="none" w:sz="0" w:space="0" w:color="auto"/>
            <w:right w:val="none" w:sz="0" w:space="0" w:color="auto"/>
          </w:divBdr>
        </w:div>
        <w:div w:id="619147844">
          <w:marLeft w:val="480"/>
          <w:marRight w:val="0"/>
          <w:marTop w:val="0"/>
          <w:marBottom w:val="0"/>
          <w:divBdr>
            <w:top w:val="none" w:sz="0" w:space="0" w:color="auto"/>
            <w:left w:val="none" w:sz="0" w:space="0" w:color="auto"/>
            <w:bottom w:val="none" w:sz="0" w:space="0" w:color="auto"/>
            <w:right w:val="none" w:sz="0" w:space="0" w:color="auto"/>
          </w:divBdr>
        </w:div>
        <w:div w:id="832793866">
          <w:marLeft w:val="480"/>
          <w:marRight w:val="0"/>
          <w:marTop w:val="0"/>
          <w:marBottom w:val="0"/>
          <w:divBdr>
            <w:top w:val="none" w:sz="0" w:space="0" w:color="auto"/>
            <w:left w:val="none" w:sz="0" w:space="0" w:color="auto"/>
            <w:bottom w:val="none" w:sz="0" w:space="0" w:color="auto"/>
            <w:right w:val="none" w:sz="0" w:space="0" w:color="auto"/>
          </w:divBdr>
        </w:div>
        <w:div w:id="1184124425">
          <w:marLeft w:val="480"/>
          <w:marRight w:val="0"/>
          <w:marTop w:val="0"/>
          <w:marBottom w:val="0"/>
          <w:divBdr>
            <w:top w:val="none" w:sz="0" w:space="0" w:color="auto"/>
            <w:left w:val="none" w:sz="0" w:space="0" w:color="auto"/>
            <w:bottom w:val="none" w:sz="0" w:space="0" w:color="auto"/>
            <w:right w:val="none" w:sz="0" w:space="0" w:color="auto"/>
          </w:divBdr>
        </w:div>
        <w:div w:id="1120681862">
          <w:marLeft w:val="480"/>
          <w:marRight w:val="0"/>
          <w:marTop w:val="0"/>
          <w:marBottom w:val="0"/>
          <w:divBdr>
            <w:top w:val="none" w:sz="0" w:space="0" w:color="auto"/>
            <w:left w:val="none" w:sz="0" w:space="0" w:color="auto"/>
            <w:bottom w:val="none" w:sz="0" w:space="0" w:color="auto"/>
            <w:right w:val="none" w:sz="0" w:space="0" w:color="auto"/>
          </w:divBdr>
        </w:div>
        <w:div w:id="577249997">
          <w:marLeft w:val="480"/>
          <w:marRight w:val="0"/>
          <w:marTop w:val="0"/>
          <w:marBottom w:val="0"/>
          <w:divBdr>
            <w:top w:val="none" w:sz="0" w:space="0" w:color="auto"/>
            <w:left w:val="none" w:sz="0" w:space="0" w:color="auto"/>
            <w:bottom w:val="none" w:sz="0" w:space="0" w:color="auto"/>
            <w:right w:val="none" w:sz="0" w:space="0" w:color="auto"/>
          </w:divBdr>
        </w:div>
        <w:div w:id="435751795">
          <w:marLeft w:val="480"/>
          <w:marRight w:val="0"/>
          <w:marTop w:val="0"/>
          <w:marBottom w:val="0"/>
          <w:divBdr>
            <w:top w:val="none" w:sz="0" w:space="0" w:color="auto"/>
            <w:left w:val="none" w:sz="0" w:space="0" w:color="auto"/>
            <w:bottom w:val="none" w:sz="0" w:space="0" w:color="auto"/>
            <w:right w:val="none" w:sz="0" w:space="0" w:color="auto"/>
          </w:divBdr>
        </w:div>
        <w:div w:id="1344749772">
          <w:marLeft w:val="480"/>
          <w:marRight w:val="0"/>
          <w:marTop w:val="0"/>
          <w:marBottom w:val="0"/>
          <w:divBdr>
            <w:top w:val="none" w:sz="0" w:space="0" w:color="auto"/>
            <w:left w:val="none" w:sz="0" w:space="0" w:color="auto"/>
            <w:bottom w:val="none" w:sz="0" w:space="0" w:color="auto"/>
            <w:right w:val="none" w:sz="0" w:space="0" w:color="auto"/>
          </w:divBdr>
        </w:div>
        <w:div w:id="1566640485">
          <w:marLeft w:val="480"/>
          <w:marRight w:val="0"/>
          <w:marTop w:val="0"/>
          <w:marBottom w:val="0"/>
          <w:divBdr>
            <w:top w:val="none" w:sz="0" w:space="0" w:color="auto"/>
            <w:left w:val="none" w:sz="0" w:space="0" w:color="auto"/>
            <w:bottom w:val="none" w:sz="0" w:space="0" w:color="auto"/>
            <w:right w:val="none" w:sz="0" w:space="0" w:color="auto"/>
          </w:divBdr>
        </w:div>
        <w:div w:id="42414124">
          <w:marLeft w:val="480"/>
          <w:marRight w:val="0"/>
          <w:marTop w:val="0"/>
          <w:marBottom w:val="0"/>
          <w:divBdr>
            <w:top w:val="none" w:sz="0" w:space="0" w:color="auto"/>
            <w:left w:val="none" w:sz="0" w:space="0" w:color="auto"/>
            <w:bottom w:val="none" w:sz="0" w:space="0" w:color="auto"/>
            <w:right w:val="none" w:sz="0" w:space="0" w:color="auto"/>
          </w:divBdr>
        </w:div>
        <w:div w:id="249579530">
          <w:marLeft w:val="480"/>
          <w:marRight w:val="0"/>
          <w:marTop w:val="0"/>
          <w:marBottom w:val="0"/>
          <w:divBdr>
            <w:top w:val="none" w:sz="0" w:space="0" w:color="auto"/>
            <w:left w:val="none" w:sz="0" w:space="0" w:color="auto"/>
            <w:bottom w:val="none" w:sz="0" w:space="0" w:color="auto"/>
            <w:right w:val="none" w:sz="0" w:space="0" w:color="auto"/>
          </w:divBdr>
        </w:div>
        <w:div w:id="1399941585">
          <w:marLeft w:val="480"/>
          <w:marRight w:val="0"/>
          <w:marTop w:val="0"/>
          <w:marBottom w:val="0"/>
          <w:divBdr>
            <w:top w:val="none" w:sz="0" w:space="0" w:color="auto"/>
            <w:left w:val="none" w:sz="0" w:space="0" w:color="auto"/>
            <w:bottom w:val="none" w:sz="0" w:space="0" w:color="auto"/>
            <w:right w:val="none" w:sz="0" w:space="0" w:color="auto"/>
          </w:divBdr>
        </w:div>
        <w:div w:id="649941472">
          <w:marLeft w:val="480"/>
          <w:marRight w:val="0"/>
          <w:marTop w:val="0"/>
          <w:marBottom w:val="0"/>
          <w:divBdr>
            <w:top w:val="none" w:sz="0" w:space="0" w:color="auto"/>
            <w:left w:val="none" w:sz="0" w:space="0" w:color="auto"/>
            <w:bottom w:val="none" w:sz="0" w:space="0" w:color="auto"/>
            <w:right w:val="none" w:sz="0" w:space="0" w:color="auto"/>
          </w:divBdr>
        </w:div>
        <w:div w:id="233929100">
          <w:marLeft w:val="480"/>
          <w:marRight w:val="0"/>
          <w:marTop w:val="0"/>
          <w:marBottom w:val="0"/>
          <w:divBdr>
            <w:top w:val="none" w:sz="0" w:space="0" w:color="auto"/>
            <w:left w:val="none" w:sz="0" w:space="0" w:color="auto"/>
            <w:bottom w:val="none" w:sz="0" w:space="0" w:color="auto"/>
            <w:right w:val="none" w:sz="0" w:space="0" w:color="auto"/>
          </w:divBdr>
        </w:div>
        <w:div w:id="299922994">
          <w:marLeft w:val="480"/>
          <w:marRight w:val="0"/>
          <w:marTop w:val="0"/>
          <w:marBottom w:val="0"/>
          <w:divBdr>
            <w:top w:val="none" w:sz="0" w:space="0" w:color="auto"/>
            <w:left w:val="none" w:sz="0" w:space="0" w:color="auto"/>
            <w:bottom w:val="none" w:sz="0" w:space="0" w:color="auto"/>
            <w:right w:val="none" w:sz="0" w:space="0" w:color="auto"/>
          </w:divBdr>
        </w:div>
        <w:div w:id="2076733647">
          <w:marLeft w:val="480"/>
          <w:marRight w:val="0"/>
          <w:marTop w:val="0"/>
          <w:marBottom w:val="0"/>
          <w:divBdr>
            <w:top w:val="none" w:sz="0" w:space="0" w:color="auto"/>
            <w:left w:val="none" w:sz="0" w:space="0" w:color="auto"/>
            <w:bottom w:val="none" w:sz="0" w:space="0" w:color="auto"/>
            <w:right w:val="none" w:sz="0" w:space="0" w:color="auto"/>
          </w:divBdr>
        </w:div>
        <w:div w:id="1491217348">
          <w:marLeft w:val="480"/>
          <w:marRight w:val="0"/>
          <w:marTop w:val="0"/>
          <w:marBottom w:val="0"/>
          <w:divBdr>
            <w:top w:val="none" w:sz="0" w:space="0" w:color="auto"/>
            <w:left w:val="none" w:sz="0" w:space="0" w:color="auto"/>
            <w:bottom w:val="none" w:sz="0" w:space="0" w:color="auto"/>
            <w:right w:val="none" w:sz="0" w:space="0" w:color="auto"/>
          </w:divBdr>
        </w:div>
        <w:div w:id="118957725">
          <w:marLeft w:val="480"/>
          <w:marRight w:val="0"/>
          <w:marTop w:val="0"/>
          <w:marBottom w:val="0"/>
          <w:divBdr>
            <w:top w:val="none" w:sz="0" w:space="0" w:color="auto"/>
            <w:left w:val="none" w:sz="0" w:space="0" w:color="auto"/>
            <w:bottom w:val="none" w:sz="0" w:space="0" w:color="auto"/>
            <w:right w:val="none" w:sz="0" w:space="0" w:color="auto"/>
          </w:divBdr>
        </w:div>
        <w:div w:id="1865557028">
          <w:marLeft w:val="480"/>
          <w:marRight w:val="0"/>
          <w:marTop w:val="0"/>
          <w:marBottom w:val="0"/>
          <w:divBdr>
            <w:top w:val="none" w:sz="0" w:space="0" w:color="auto"/>
            <w:left w:val="none" w:sz="0" w:space="0" w:color="auto"/>
            <w:bottom w:val="none" w:sz="0" w:space="0" w:color="auto"/>
            <w:right w:val="none" w:sz="0" w:space="0" w:color="auto"/>
          </w:divBdr>
        </w:div>
        <w:div w:id="15082005">
          <w:marLeft w:val="480"/>
          <w:marRight w:val="0"/>
          <w:marTop w:val="0"/>
          <w:marBottom w:val="0"/>
          <w:divBdr>
            <w:top w:val="none" w:sz="0" w:space="0" w:color="auto"/>
            <w:left w:val="none" w:sz="0" w:space="0" w:color="auto"/>
            <w:bottom w:val="none" w:sz="0" w:space="0" w:color="auto"/>
            <w:right w:val="none" w:sz="0" w:space="0" w:color="auto"/>
          </w:divBdr>
        </w:div>
        <w:div w:id="120417513">
          <w:marLeft w:val="480"/>
          <w:marRight w:val="0"/>
          <w:marTop w:val="0"/>
          <w:marBottom w:val="0"/>
          <w:divBdr>
            <w:top w:val="none" w:sz="0" w:space="0" w:color="auto"/>
            <w:left w:val="none" w:sz="0" w:space="0" w:color="auto"/>
            <w:bottom w:val="none" w:sz="0" w:space="0" w:color="auto"/>
            <w:right w:val="none" w:sz="0" w:space="0" w:color="auto"/>
          </w:divBdr>
        </w:div>
        <w:div w:id="1372073001">
          <w:marLeft w:val="480"/>
          <w:marRight w:val="0"/>
          <w:marTop w:val="0"/>
          <w:marBottom w:val="0"/>
          <w:divBdr>
            <w:top w:val="none" w:sz="0" w:space="0" w:color="auto"/>
            <w:left w:val="none" w:sz="0" w:space="0" w:color="auto"/>
            <w:bottom w:val="none" w:sz="0" w:space="0" w:color="auto"/>
            <w:right w:val="none" w:sz="0" w:space="0" w:color="auto"/>
          </w:divBdr>
        </w:div>
        <w:div w:id="1052078436">
          <w:marLeft w:val="480"/>
          <w:marRight w:val="0"/>
          <w:marTop w:val="0"/>
          <w:marBottom w:val="0"/>
          <w:divBdr>
            <w:top w:val="none" w:sz="0" w:space="0" w:color="auto"/>
            <w:left w:val="none" w:sz="0" w:space="0" w:color="auto"/>
            <w:bottom w:val="none" w:sz="0" w:space="0" w:color="auto"/>
            <w:right w:val="none" w:sz="0" w:space="0" w:color="auto"/>
          </w:divBdr>
        </w:div>
        <w:div w:id="947009939">
          <w:marLeft w:val="480"/>
          <w:marRight w:val="0"/>
          <w:marTop w:val="0"/>
          <w:marBottom w:val="0"/>
          <w:divBdr>
            <w:top w:val="none" w:sz="0" w:space="0" w:color="auto"/>
            <w:left w:val="none" w:sz="0" w:space="0" w:color="auto"/>
            <w:bottom w:val="none" w:sz="0" w:space="0" w:color="auto"/>
            <w:right w:val="none" w:sz="0" w:space="0" w:color="auto"/>
          </w:divBdr>
        </w:div>
        <w:div w:id="1525750342">
          <w:marLeft w:val="480"/>
          <w:marRight w:val="0"/>
          <w:marTop w:val="0"/>
          <w:marBottom w:val="0"/>
          <w:divBdr>
            <w:top w:val="none" w:sz="0" w:space="0" w:color="auto"/>
            <w:left w:val="none" w:sz="0" w:space="0" w:color="auto"/>
            <w:bottom w:val="none" w:sz="0" w:space="0" w:color="auto"/>
            <w:right w:val="none" w:sz="0" w:space="0" w:color="auto"/>
          </w:divBdr>
        </w:div>
        <w:div w:id="33776352">
          <w:marLeft w:val="480"/>
          <w:marRight w:val="0"/>
          <w:marTop w:val="0"/>
          <w:marBottom w:val="0"/>
          <w:divBdr>
            <w:top w:val="none" w:sz="0" w:space="0" w:color="auto"/>
            <w:left w:val="none" w:sz="0" w:space="0" w:color="auto"/>
            <w:bottom w:val="none" w:sz="0" w:space="0" w:color="auto"/>
            <w:right w:val="none" w:sz="0" w:space="0" w:color="auto"/>
          </w:divBdr>
        </w:div>
        <w:div w:id="1659574105">
          <w:marLeft w:val="480"/>
          <w:marRight w:val="0"/>
          <w:marTop w:val="0"/>
          <w:marBottom w:val="0"/>
          <w:divBdr>
            <w:top w:val="none" w:sz="0" w:space="0" w:color="auto"/>
            <w:left w:val="none" w:sz="0" w:space="0" w:color="auto"/>
            <w:bottom w:val="none" w:sz="0" w:space="0" w:color="auto"/>
            <w:right w:val="none" w:sz="0" w:space="0" w:color="auto"/>
          </w:divBdr>
        </w:div>
        <w:div w:id="951060769">
          <w:marLeft w:val="480"/>
          <w:marRight w:val="0"/>
          <w:marTop w:val="0"/>
          <w:marBottom w:val="0"/>
          <w:divBdr>
            <w:top w:val="none" w:sz="0" w:space="0" w:color="auto"/>
            <w:left w:val="none" w:sz="0" w:space="0" w:color="auto"/>
            <w:bottom w:val="none" w:sz="0" w:space="0" w:color="auto"/>
            <w:right w:val="none" w:sz="0" w:space="0" w:color="auto"/>
          </w:divBdr>
        </w:div>
        <w:div w:id="1148202244">
          <w:marLeft w:val="480"/>
          <w:marRight w:val="0"/>
          <w:marTop w:val="0"/>
          <w:marBottom w:val="0"/>
          <w:divBdr>
            <w:top w:val="none" w:sz="0" w:space="0" w:color="auto"/>
            <w:left w:val="none" w:sz="0" w:space="0" w:color="auto"/>
            <w:bottom w:val="none" w:sz="0" w:space="0" w:color="auto"/>
            <w:right w:val="none" w:sz="0" w:space="0" w:color="auto"/>
          </w:divBdr>
        </w:div>
        <w:div w:id="433287845">
          <w:marLeft w:val="480"/>
          <w:marRight w:val="0"/>
          <w:marTop w:val="0"/>
          <w:marBottom w:val="0"/>
          <w:divBdr>
            <w:top w:val="none" w:sz="0" w:space="0" w:color="auto"/>
            <w:left w:val="none" w:sz="0" w:space="0" w:color="auto"/>
            <w:bottom w:val="none" w:sz="0" w:space="0" w:color="auto"/>
            <w:right w:val="none" w:sz="0" w:space="0" w:color="auto"/>
          </w:divBdr>
        </w:div>
        <w:div w:id="1511489062">
          <w:marLeft w:val="480"/>
          <w:marRight w:val="0"/>
          <w:marTop w:val="0"/>
          <w:marBottom w:val="0"/>
          <w:divBdr>
            <w:top w:val="none" w:sz="0" w:space="0" w:color="auto"/>
            <w:left w:val="none" w:sz="0" w:space="0" w:color="auto"/>
            <w:bottom w:val="none" w:sz="0" w:space="0" w:color="auto"/>
            <w:right w:val="none" w:sz="0" w:space="0" w:color="auto"/>
          </w:divBdr>
        </w:div>
        <w:div w:id="838082582">
          <w:marLeft w:val="480"/>
          <w:marRight w:val="0"/>
          <w:marTop w:val="0"/>
          <w:marBottom w:val="0"/>
          <w:divBdr>
            <w:top w:val="none" w:sz="0" w:space="0" w:color="auto"/>
            <w:left w:val="none" w:sz="0" w:space="0" w:color="auto"/>
            <w:bottom w:val="none" w:sz="0" w:space="0" w:color="auto"/>
            <w:right w:val="none" w:sz="0" w:space="0" w:color="auto"/>
          </w:divBdr>
        </w:div>
        <w:div w:id="1986811452">
          <w:marLeft w:val="480"/>
          <w:marRight w:val="0"/>
          <w:marTop w:val="0"/>
          <w:marBottom w:val="0"/>
          <w:divBdr>
            <w:top w:val="none" w:sz="0" w:space="0" w:color="auto"/>
            <w:left w:val="none" w:sz="0" w:space="0" w:color="auto"/>
            <w:bottom w:val="none" w:sz="0" w:space="0" w:color="auto"/>
            <w:right w:val="none" w:sz="0" w:space="0" w:color="auto"/>
          </w:divBdr>
        </w:div>
        <w:div w:id="1315840292">
          <w:marLeft w:val="480"/>
          <w:marRight w:val="0"/>
          <w:marTop w:val="0"/>
          <w:marBottom w:val="0"/>
          <w:divBdr>
            <w:top w:val="none" w:sz="0" w:space="0" w:color="auto"/>
            <w:left w:val="none" w:sz="0" w:space="0" w:color="auto"/>
            <w:bottom w:val="none" w:sz="0" w:space="0" w:color="auto"/>
            <w:right w:val="none" w:sz="0" w:space="0" w:color="auto"/>
          </w:divBdr>
        </w:div>
        <w:div w:id="1801608842">
          <w:marLeft w:val="480"/>
          <w:marRight w:val="0"/>
          <w:marTop w:val="0"/>
          <w:marBottom w:val="0"/>
          <w:divBdr>
            <w:top w:val="none" w:sz="0" w:space="0" w:color="auto"/>
            <w:left w:val="none" w:sz="0" w:space="0" w:color="auto"/>
            <w:bottom w:val="none" w:sz="0" w:space="0" w:color="auto"/>
            <w:right w:val="none" w:sz="0" w:space="0" w:color="auto"/>
          </w:divBdr>
        </w:div>
        <w:div w:id="1820345153">
          <w:marLeft w:val="480"/>
          <w:marRight w:val="0"/>
          <w:marTop w:val="0"/>
          <w:marBottom w:val="0"/>
          <w:divBdr>
            <w:top w:val="none" w:sz="0" w:space="0" w:color="auto"/>
            <w:left w:val="none" w:sz="0" w:space="0" w:color="auto"/>
            <w:bottom w:val="none" w:sz="0" w:space="0" w:color="auto"/>
            <w:right w:val="none" w:sz="0" w:space="0" w:color="auto"/>
          </w:divBdr>
        </w:div>
        <w:div w:id="539367323">
          <w:marLeft w:val="480"/>
          <w:marRight w:val="0"/>
          <w:marTop w:val="0"/>
          <w:marBottom w:val="0"/>
          <w:divBdr>
            <w:top w:val="none" w:sz="0" w:space="0" w:color="auto"/>
            <w:left w:val="none" w:sz="0" w:space="0" w:color="auto"/>
            <w:bottom w:val="none" w:sz="0" w:space="0" w:color="auto"/>
            <w:right w:val="none" w:sz="0" w:space="0" w:color="auto"/>
          </w:divBdr>
        </w:div>
        <w:div w:id="710227304">
          <w:marLeft w:val="480"/>
          <w:marRight w:val="0"/>
          <w:marTop w:val="0"/>
          <w:marBottom w:val="0"/>
          <w:divBdr>
            <w:top w:val="none" w:sz="0" w:space="0" w:color="auto"/>
            <w:left w:val="none" w:sz="0" w:space="0" w:color="auto"/>
            <w:bottom w:val="none" w:sz="0" w:space="0" w:color="auto"/>
            <w:right w:val="none" w:sz="0" w:space="0" w:color="auto"/>
          </w:divBdr>
        </w:div>
        <w:div w:id="1805151266">
          <w:marLeft w:val="480"/>
          <w:marRight w:val="0"/>
          <w:marTop w:val="0"/>
          <w:marBottom w:val="0"/>
          <w:divBdr>
            <w:top w:val="none" w:sz="0" w:space="0" w:color="auto"/>
            <w:left w:val="none" w:sz="0" w:space="0" w:color="auto"/>
            <w:bottom w:val="none" w:sz="0" w:space="0" w:color="auto"/>
            <w:right w:val="none" w:sz="0" w:space="0" w:color="auto"/>
          </w:divBdr>
        </w:div>
        <w:div w:id="1932622816">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ncbi.nlm.nih.gov/bioproject/PRJNA734822"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4503;&#24030;&#23398;&#38498;\Reasearch\&#32918;&#38647;&#38647;&#21512;&#20316;\&#23439;&#22522;&#22240;&#32452;-&#25239;&#29983;&#32032;\A1del\&#27801;&#26143;&#25991;&#31456;\&#27801;&#26143;&#25991;&#31456;-14-JA\&#27801;&#26143;Nature%20sus\&#25237;&#31295;\JHM\acstemplate_msw20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7D5A4F-39ED-48D1-AD59-EAB761611D48}">
  <we:reference id="wa104382081" version="1.46.0.0" store="zh-CN" storeType="OMEX"/>
  <we:alternateReferences>
    <we:reference id="WA104382081" version="1.46.0.0" store="" storeType="OMEX"/>
  </we:alternateReferences>
  <we:properties>
    <we:property name="MENDELEY_CITATIONS" value="[]"/>
    <we:property name="MENDELEY_CITATIONS_LOCALE_CODE" value="&quot;en-US&quot;"/>
    <we:property name="MENDELEY_CITATIONS_STYLE" value="{&quot;id&quot;:&quot;https://www.zotero.org/styles/bioresource-technology&quot;,&quot;title&quot;:&quot;Bioresource Techn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B7C2A-CD83-4B59-882B-E0A67773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34</Pages>
  <Words>6717</Words>
  <Characters>38291</Characters>
  <Application>Microsoft Office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 LIU</dc:creator>
  <cp:lastModifiedBy>Constance Roberts-Croot (RIN - Staff)</cp:lastModifiedBy>
  <cp:revision>2</cp:revision>
  <cp:lastPrinted>2023-02-25T09:33:00Z</cp:lastPrinted>
  <dcterms:created xsi:type="dcterms:W3CDTF">2024-11-21T15:08:00Z</dcterms:created>
  <dcterms:modified xsi:type="dcterms:W3CDTF">2024-11-21T15:08:00Z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http://www.zotero.org/styles/bmc-biology</vt:lpwstr>
  </property>
  <property fmtid="{D5CDD505-2E9C-101B-9397-08002B2CF9AE}" pid="9" name="Mendeley Recent Style Name 3_1">
    <vt:lpwstr>BMC Biology</vt:lpwstr>
  </property>
  <property fmtid="{D5CDD505-2E9C-101B-9397-08002B2CF9AE}" pid="10" name="Mendeley Recent Style Id 4_1">
    <vt:lpwstr>http://www.zotero.org/styles/bioresource-technology</vt:lpwstr>
  </property>
  <property fmtid="{D5CDD505-2E9C-101B-9397-08002B2CF9AE}" pid="11" name="Mendeley Recent Style Name 4_1">
    <vt:lpwstr>Bioresource Technology</vt:lpwstr>
  </property>
  <property fmtid="{D5CDD505-2E9C-101B-9397-08002B2CF9AE}" pid="12" name="Mendeley Recent Style Id 5_1">
    <vt:lpwstr>http://www.zotero.org/styles/biotechnology-for-biofuels</vt:lpwstr>
  </property>
  <property fmtid="{D5CDD505-2E9C-101B-9397-08002B2CF9AE}" pid="13" name="Mendeley Recent Style Name 5_1">
    <vt:lpwstr>Biotechnology for Biofuels</vt:lpwstr>
  </property>
  <property fmtid="{D5CDD505-2E9C-101B-9397-08002B2CF9AE}" pid="14" name="Mendeley Recent Style Id 6_1">
    <vt:lpwstr>http://csl.mendeley.com/styles/20894281/jijin</vt:lpwstr>
  </property>
  <property fmtid="{D5CDD505-2E9C-101B-9397-08002B2CF9AE}" pid="15" name="Mendeley Recent Style Name 6_1">
    <vt:lpwstr>IEEE - Jian LIU</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http://www.zotero.org/styles/soil-biology-and-biochemistry</vt:lpwstr>
  </property>
  <property fmtid="{D5CDD505-2E9C-101B-9397-08002B2CF9AE}" pid="21" name="Mendeley Recent Style Name 9_1">
    <vt:lpwstr>Soil Biology and Biochemistry</vt:lpwstr>
  </property>
  <property fmtid="{D5CDD505-2E9C-101B-9397-08002B2CF9AE}" pid="22" name="Mendeley Document_1">
    <vt:lpwstr>True</vt:lpwstr>
  </property>
  <property fmtid="{D5CDD505-2E9C-101B-9397-08002B2CF9AE}" pid="23" name="Mendeley Unique User Id_1">
    <vt:lpwstr>16316ad3-cb38-32f9-8b77-1cef5c94490c</vt:lpwstr>
  </property>
  <property fmtid="{D5CDD505-2E9C-101B-9397-08002B2CF9AE}" pid="24" name="KSOProductBuildVer">
    <vt:lpwstr>2052-11.1.0.13703</vt:lpwstr>
  </property>
  <property fmtid="{D5CDD505-2E9C-101B-9397-08002B2CF9AE}" pid="25" name="ICV">
    <vt:lpwstr>D65B13FFCBE5464689366535BFAED89B</vt:lpwstr>
  </property>
</Properties>
</file>