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4B831" w14:textId="21D46C2E" w:rsidR="005135D1" w:rsidRPr="005135D1" w:rsidRDefault="00071D42" w:rsidP="00CE21E2">
      <w:pPr>
        <w:pStyle w:val="Heading1"/>
        <w:spacing w:line="480" w:lineRule="auto"/>
        <w:jc w:val="center"/>
      </w:pPr>
      <w:r>
        <w:rPr>
          <w:rFonts w:ascii="Arial" w:hAnsi="Arial" w:cs="Arial"/>
          <w:b/>
          <w:bCs/>
          <w:color w:val="000000" w:themeColor="text1"/>
          <w:sz w:val="22"/>
          <w:szCs w:val="22"/>
        </w:rPr>
        <w:t>The longitudinal relationship between y</w:t>
      </w:r>
      <w:r w:rsidR="00876220">
        <w:rPr>
          <w:rFonts w:ascii="Arial" w:hAnsi="Arial" w:cs="Arial"/>
          <w:b/>
          <w:bCs/>
          <w:color w:val="000000" w:themeColor="text1"/>
          <w:sz w:val="22"/>
          <w:szCs w:val="22"/>
        </w:rPr>
        <w:t>outh i</w:t>
      </w:r>
      <w:r w:rsidR="00C52EC4" w:rsidRPr="00A16CB0">
        <w:rPr>
          <w:rFonts w:ascii="Arial" w:hAnsi="Arial" w:cs="Arial"/>
          <w:b/>
          <w:bCs/>
          <w:color w:val="000000" w:themeColor="text1"/>
          <w:sz w:val="22"/>
          <w:szCs w:val="22"/>
        </w:rPr>
        <w:t xml:space="preserve">ntergroup </w:t>
      </w:r>
      <w:r w:rsidR="00876220">
        <w:rPr>
          <w:rFonts w:ascii="Arial" w:hAnsi="Arial" w:cs="Arial"/>
          <w:b/>
          <w:bCs/>
          <w:color w:val="000000" w:themeColor="text1"/>
          <w:sz w:val="22"/>
          <w:szCs w:val="22"/>
        </w:rPr>
        <w:t>c</w:t>
      </w:r>
      <w:r w:rsidR="00C52EC4" w:rsidRPr="00A16CB0">
        <w:rPr>
          <w:rFonts w:ascii="Arial" w:hAnsi="Arial" w:cs="Arial"/>
          <w:b/>
          <w:bCs/>
          <w:color w:val="000000" w:themeColor="text1"/>
          <w:sz w:val="22"/>
          <w:szCs w:val="22"/>
        </w:rPr>
        <w:t>ontact</w:t>
      </w:r>
      <w:r w:rsidR="004525D6">
        <w:rPr>
          <w:rFonts w:ascii="Arial" w:hAnsi="Arial" w:cs="Arial"/>
          <w:b/>
          <w:bCs/>
          <w:color w:val="000000" w:themeColor="text1"/>
          <w:sz w:val="22"/>
          <w:szCs w:val="22"/>
        </w:rPr>
        <w:t xml:space="preserve"> </w:t>
      </w:r>
      <w:r w:rsidR="00BC1B80">
        <w:rPr>
          <w:rFonts w:ascii="Arial" w:hAnsi="Arial" w:cs="Arial"/>
          <w:b/>
          <w:bCs/>
          <w:color w:val="000000" w:themeColor="text1"/>
          <w:sz w:val="22"/>
          <w:szCs w:val="22"/>
        </w:rPr>
        <w:t>and social cohesion outcomes</w:t>
      </w:r>
      <w:r w:rsidR="009822A3">
        <w:rPr>
          <w:rFonts w:ascii="Arial" w:hAnsi="Arial" w:cs="Arial"/>
          <w:b/>
          <w:bCs/>
          <w:color w:val="000000" w:themeColor="text1"/>
          <w:sz w:val="22"/>
          <w:szCs w:val="22"/>
        </w:rPr>
        <w:t xml:space="preserve"> </w:t>
      </w:r>
      <w:r>
        <w:rPr>
          <w:rFonts w:ascii="Arial" w:hAnsi="Arial" w:cs="Arial"/>
          <w:b/>
          <w:bCs/>
          <w:color w:val="000000" w:themeColor="text1"/>
          <w:sz w:val="22"/>
          <w:szCs w:val="22"/>
        </w:rPr>
        <w:t xml:space="preserve">in two </w:t>
      </w:r>
      <w:r w:rsidR="00876220">
        <w:rPr>
          <w:rFonts w:ascii="Arial" w:hAnsi="Arial" w:cs="Arial"/>
          <w:b/>
          <w:bCs/>
          <w:color w:val="000000" w:themeColor="text1"/>
          <w:sz w:val="22"/>
          <w:szCs w:val="22"/>
        </w:rPr>
        <w:t>divided societies</w:t>
      </w:r>
    </w:p>
    <w:p w14:paraId="682034E5" w14:textId="77777777" w:rsidR="00FB0C50" w:rsidRPr="00CE21E2" w:rsidRDefault="00FB0C50" w:rsidP="00CE21E2">
      <w:pPr>
        <w:pStyle w:val="NoSpacing"/>
      </w:pPr>
    </w:p>
    <w:p w14:paraId="01290F6E" w14:textId="61071792" w:rsidR="001C3CDB" w:rsidRPr="004B479A" w:rsidRDefault="001C3CDB" w:rsidP="00FB0C50">
      <w:pPr>
        <w:pStyle w:val="NoSpacing"/>
        <w:spacing w:line="480" w:lineRule="auto"/>
        <w:jc w:val="center"/>
        <w:rPr>
          <w:rFonts w:ascii="Arial" w:hAnsi="Arial" w:cs="Arial"/>
          <w:b/>
          <w:bCs/>
          <w:color w:val="000000" w:themeColor="text1"/>
        </w:rPr>
      </w:pPr>
      <w:r w:rsidRPr="004B479A">
        <w:rPr>
          <w:rFonts w:ascii="Arial" w:hAnsi="Arial" w:cs="Arial"/>
          <w:b/>
          <w:bCs/>
          <w:color w:val="000000" w:themeColor="text1"/>
        </w:rPr>
        <w:t>Abstract</w:t>
      </w:r>
    </w:p>
    <w:p w14:paraId="1F419CBF" w14:textId="2E87E0D8" w:rsidR="001C3CDB" w:rsidRPr="002130EB" w:rsidRDefault="001C3CDB" w:rsidP="00FB0C50">
      <w:pPr>
        <w:spacing w:before="120" w:line="480" w:lineRule="auto"/>
        <w:rPr>
          <w:rFonts w:ascii="Arial" w:eastAsia="Times New Roman" w:hAnsi="Arial" w:cs="Arial"/>
          <w:color w:val="212121"/>
          <w:lang w:eastAsia="en-GB"/>
        </w:rPr>
      </w:pPr>
      <w:r>
        <w:rPr>
          <w:rFonts w:ascii="Arial" w:eastAsia="Times New Roman" w:hAnsi="Arial" w:cs="Arial"/>
          <w:color w:val="212121"/>
          <w:lang w:eastAsia="en-GB"/>
        </w:rPr>
        <w:t>Intergroup contact has long been established as a prejudice</w:t>
      </w:r>
      <w:r w:rsidR="003721F4">
        <w:rPr>
          <w:rFonts w:ascii="Arial" w:eastAsia="Times New Roman" w:hAnsi="Arial" w:cs="Arial"/>
          <w:color w:val="212121"/>
          <w:lang w:eastAsia="en-GB"/>
        </w:rPr>
        <w:t>-</w:t>
      </w:r>
      <w:r>
        <w:rPr>
          <w:rFonts w:ascii="Arial" w:eastAsia="Times New Roman" w:hAnsi="Arial" w:cs="Arial"/>
          <w:color w:val="212121"/>
          <w:lang w:eastAsia="en-GB"/>
        </w:rPr>
        <w:t>reduction tool in divided societies</w:t>
      </w:r>
      <w:r w:rsidR="000817DD">
        <w:rPr>
          <w:rFonts w:ascii="Arial" w:eastAsia="Times New Roman" w:hAnsi="Arial" w:cs="Arial"/>
          <w:color w:val="212121"/>
          <w:lang w:eastAsia="en-GB"/>
        </w:rPr>
        <w:t>,</w:t>
      </w:r>
      <w:r w:rsidR="001248EB">
        <w:rPr>
          <w:rFonts w:ascii="Arial" w:eastAsia="Times New Roman" w:hAnsi="Arial" w:cs="Arial"/>
          <w:color w:val="212121"/>
          <w:lang w:eastAsia="en-GB"/>
        </w:rPr>
        <w:t xml:space="preserve"> with contact being particularly effect</w:t>
      </w:r>
      <w:r w:rsidR="00F536E3">
        <w:rPr>
          <w:rFonts w:ascii="Arial" w:eastAsia="Times New Roman" w:hAnsi="Arial" w:cs="Arial"/>
          <w:color w:val="212121"/>
          <w:lang w:eastAsia="en-GB"/>
        </w:rPr>
        <w:t>ive</w:t>
      </w:r>
      <w:r w:rsidR="001248EB">
        <w:rPr>
          <w:rFonts w:ascii="Arial" w:eastAsia="Times New Roman" w:hAnsi="Arial" w:cs="Arial"/>
          <w:color w:val="212121"/>
          <w:lang w:eastAsia="en-GB"/>
        </w:rPr>
        <w:t xml:space="preserve"> during adolescence</w:t>
      </w:r>
      <w:r>
        <w:rPr>
          <w:rFonts w:ascii="Arial" w:eastAsia="Times New Roman" w:hAnsi="Arial" w:cs="Arial"/>
          <w:color w:val="212121"/>
          <w:lang w:eastAsia="en-GB"/>
        </w:rPr>
        <w:t xml:space="preserve">. </w:t>
      </w:r>
      <w:r w:rsidR="0059199D">
        <w:rPr>
          <w:rFonts w:ascii="Arial" w:eastAsia="Times New Roman" w:hAnsi="Arial" w:cs="Arial"/>
          <w:color w:val="212121"/>
          <w:lang w:eastAsia="en-GB"/>
        </w:rPr>
        <w:t>A large proportion of evidence, however, draws on cross-sectional surveys or analytical approaches that do not distinguish between</w:t>
      </w:r>
      <w:r w:rsidR="00201491">
        <w:rPr>
          <w:rFonts w:ascii="Arial" w:eastAsia="Times New Roman" w:hAnsi="Arial" w:cs="Arial"/>
          <w:color w:val="212121"/>
          <w:lang w:eastAsia="en-GB"/>
        </w:rPr>
        <w:t>-</w:t>
      </w:r>
      <w:r w:rsidR="0059199D">
        <w:rPr>
          <w:rFonts w:ascii="Arial" w:eastAsia="Times New Roman" w:hAnsi="Arial" w:cs="Arial"/>
          <w:color w:val="212121"/>
          <w:lang w:eastAsia="en-GB"/>
        </w:rPr>
        <w:t xml:space="preserve"> and within</w:t>
      </w:r>
      <w:r w:rsidR="00201491">
        <w:rPr>
          <w:rFonts w:ascii="Arial" w:eastAsia="Times New Roman" w:hAnsi="Arial" w:cs="Arial"/>
          <w:color w:val="212121"/>
          <w:lang w:eastAsia="en-GB"/>
        </w:rPr>
        <w:t>-</w:t>
      </w:r>
      <w:r w:rsidR="0059199D">
        <w:rPr>
          <w:rFonts w:ascii="Arial" w:eastAsia="Times New Roman" w:hAnsi="Arial" w:cs="Arial"/>
          <w:color w:val="212121"/>
          <w:lang w:eastAsia="en-GB"/>
        </w:rPr>
        <w:t xml:space="preserve">person effects. </w:t>
      </w:r>
      <w:r w:rsidR="01761654">
        <w:rPr>
          <w:rFonts w:ascii="Arial" w:eastAsia="Times New Roman" w:hAnsi="Arial" w:cs="Arial"/>
          <w:color w:val="212121"/>
          <w:lang w:eastAsia="en-GB"/>
        </w:rPr>
        <w:t>In th</w:t>
      </w:r>
      <w:r w:rsidR="0059199D">
        <w:rPr>
          <w:rFonts w:ascii="Arial" w:eastAsia="Times New Roman" w:hAnsi="Arial" w:cs="Arial"/>
          <w:color w:val="212121"/>
          <w:lang w:eastAsia="en-GB"/>
        </w:rPr>
        <w:t xml:space="preserve">e present research, </w:t>
      </w:r>
      <w:r w:rsidR="01761654">
        <w:rPr>
          <w:rFonts w:ascii="Arial" w:eastAsia="Times New Roman" w:hAnsi="Arial" w:cs="Arial"/>
          <w:color w:val="212121"/>
          <w:lang w:eastAsia="en-GB"/>
        </w:rPr>
        <w:t xml:space="preserve">we </w:t>
      </w:r>
      <w:r w:rsidR="0059199D">
        <w:rPr>
          <w:rFonts w:ascii="Arial" w:eastAsia="Times New Roman" w:hAnsi="Arial" w:cs="Arial"/>
          <w:color w:val="212121"/>
          <w:lang w:eastAsia="en-GB"/>
        </w:rPr>
        <w:t>address th</w:t>
      </w:r>
      <w:r w:rsidR="001248EB">
        <w:rPr>
          <w:rFonts w:ascii="Arial" w:eastAsia="Times New Roman" w:hAnsi="Arial" w:cs="Arial"/>
          <w:color w:val="212121"/>
          <w:lang w:eastAsia="en-GB"/>
        </w:rPr>
        <w:t>is b</w:t>
      </w:r>
      <w:r w:rsidR="0059199D">
        <w:rPr>
          <w:rFonts w:ascii="Arial" w:eastAsia="Times New Roman" w:hAnsi="Arial" w:cs="Arial"/>
          <w:color w:val="212121"/>
          <w:lang w:eastAsia="en-GB"/>
        </w:rPr>
        <w:t xml:space="preserve">y </w:t>
      </w:r>
      <w:r w:rsidR="01761654">
        <w:rPr>
          <w:rFonts w:ascii="Arial" w:eastAsia="Times New Roman" w:hAnsi="Arial" w:cs="Arial"/>
          <w:color w:val="212121"/>
          <w:lang w:eastAsia="en-GB"/>
        </w:rPr>
        <w:t>explor</w:t>
      </w:r>
      <w:r w:rsidR="0059199D">
        <w:rPr>
          <w:rFonts w:ascii="Arial" w:eastAsia="Times New Roman" w:hAnsi="Arial" w:cs="Arial"/>
          <w:color w:val="212121"/>
          <w:lang w:eastAsia="en-GB"/>
        </w:rPr>
        <w:t>ing</w:t>
      </w:r>
      <w:r w:rsidR="01761654">
        <w:rPr>
          <w:rFonts w:ascii="Arial" w:eastAsia="Times New Roman" w:hAnsi="Arial" w:cs="Arial"/>
          <w:color w:val="212121"/>
          <w:lang w:eastAsia="en-GB"/>
        </w:rPr>
        <w:t xml:space="preserve"> </w:t>
      </w:r>
      <w:r w:rsidR="00E82D50">
        <w:rPr>
          <w:rFonts w:ascii="Arial" w:eastAsia="Times New Roman" w:hAnsi="Arial" w:cs="Arial"/>
          <w:color w:val="212121"/>
          <w:lang w:eastAsia="en-GB"/>
        </w:rPr>
        <w:t>the</w:t>
      </w:r>
      <w:r w:rsidR="006D11FF">
        <w:rPr>
          <w:rFonts w:ascii="Arial" w:eastAsia="Times New Roman" w:hAnsi="Arial" w:cs="Arial"/>
          <w:color w:val="212121"/>
          <w:lang w:eastAsia="en-GB"/>
        </w:rPr>
        <w:t xml:space="preserve"> potential</w:t>
      </w:r>
      <w:r w:rsidR="00E82D50">
        <w:rPr>
          <w:rFonts w:ascii="Arial" w:eastAsia="Times New Roman" w:hAnsi="Arial" w:cs="Arial"/>
          <w:color w:val="212121"/>
          <w:lang w:eastAsia="en-GB"/>
        </w:rPr>
        <w:t xml:space="preserve"> </w:t>
      </w:r>
      <w:r w:rsidR="0059199D">
        <w:rPr>
          <w:rFonts w:ascii="Arial" w:eastAsia="Times New Roman" w:hAnsi="Arial" w:cs="Arial"/>
          <w:color w:val="212121"/>
          <w:lang w:eastAsia="en-GB"/>
        </w:rPr>
        <w:t xml:space="preserve">of </w:t>
      </w:r>
      <w:r w:rsidR="00CB5898">
        <w:rPr>
          <w:rFonts w:ascii="Arial" w:eastAsia="Times New Roman" w:hAnsi="Arial" w:cs="Arial"/>
          <w:color w:val="212121"/>
          <w:lang w:eastAsia="en-GB"/>
        </w:rPr>
        <w:t xml:space="preserve">intergroup contact </w:t>
      </w:r>
      <w:r w:rsidR="0059199D">
        <w:rPr>
          <w:rFonts w:ascii="Arial" w:eastAsia="Times New Roman" w:hAnsi="Arial" w:cs="Arial"/>
          <w:color w:val="212121"/>
          <w:lang w:eastAsia="en-GB"/>
        </w:rPr>
        <w:t xml:space="preserve">longitudinally </w:t>
      </w:r>
      <w:r w:rsidR="00E62B19">
        <w:rPr>
          <w:rFonts w:ascii="Arial" w:eastAsia="Times New Roman" w:hAnsi="Arial" w:cs="Arial"/>
          <w:color w:val="212121"/>
          <w:lang w:eastAsia="en-GB"/>
        </w:rPr>
        <w:t>on</w:t>
      </w:r>
      <w:r w:rsidR="00CB1C7B">
        <w:rPr>
          <w:rFonts w:ascii="Arial" w:eastAsia="Times New Roman" w:hAnsi="Arial" w:cs="Arial"/>
          <w:color w:val="212121"/>
          <w:lang w:eastAsia="en-GB"/>
        </w:rPr>
        <w:t xml:space="preserve"> </w:t>
      </w:r>
      <w:r w:rsidR="0059199D">
        <w:rPr>
          <w:rFonts w:ascii="Arial" w:eastAsia="Times New Roman" w:hAnsi="Arial" w:cs="Arial"/>
          <w:color w:val="212121"/>
          <w:lang w:eastAsia="en-GB"/>
        </w:rPr>
        <w:t xml:space="preserve">social cohesion related outcomes </w:t>
      </w:r>
      <w:r w:rsidRPr="00DA2875">
        <w:rPr>
          <w:rFonts w:ascii="Arial" w:eastAsia="Times New Roman" w:hAnsi="Arial" w:cs="Arial"/>
          <w:color w:val="212121"/>
          <w:lang w:eastAsia="en-GB"/>
        </w:rPr>
        <w:t>amongst youth (aged 14-1</w:t>
      </w:r>
      <w:r>
        <w:rPr>
          <w:rFonts w:ascii="Arial" w:eastAsia="Times New Roman" w:hAnsi="Arial" w:cs="Arial"/>
          <w:color w:val="212121"/>
          <w:lang w:eastAsia="en-GB"/>
        </w:rPr>
        <w:t>9</w:t>
      </w:r>
      <w:r w:rsidRPr="00DA2875">
        <w:rPr>
          <w:rFonts w:ascii="Arial" w:eastAsia="Times New Roman" w:hAnsi="Arial" w:cs="Arial"/>
          <w:color w:val="212121"/>
          <w:lang w:eastAsia="en-GB"/>
        </w:rPr>
        <w:t>)</w:t>
      </w:r>
      <w:r w:rsidR="46BB545C" w:rsidRPr="00DA2875">
        <w:rPr>
          <w:rFonts w:ascii="Arial" w:eastAsia="Times New Roman" w:hAnsi="Arial" w:cs="Arial"/>
          <w:color w:val="212121"/>
          <w:lang w:eastAsia="en-GB"/>
        </w:rPr>
        <w:t xml:space="preserve"> in </w:t>
      </w:r>
      <w:r w:rsidRPr="008043C1">
        <w:rPr>
          <w:rFonts w:ascii="Arial" w:hAnsi="Arial" w:cs="Arial"/>
          <w:color w:val="000000" w:themeColor="text1"/>
        </w:rPr>
        <w:t xml:space="preserve">Belfast </w:t>
      </w:r>
      <w:r w:rsidR="0059199D">
        <w:rPr>
          <w:rFonts w:ascii="Arial" w:hAnsi="Arial" w:cs="Arial"/>
          <w:color w:val="000000" w:themeColor="text1"/>
        </w:rPr>
        <w:t>(</w:t>
      </w:r>
      <w:r w:rsidRPr="008043C1">
        <w:rPr>
          <w:rFonts w:ascii="Arial" w:hAnsi="Arial" w:cs="Arial"/>
          <w:color w:val="000000" w:themeColor="text1"/>
        </w:rPr>
        <w:t>Study 1</w:t>
      </w:r>
      <w:r w:rsidR="00784DA0">
        <w:rPr>
          <w:rFonts w:ascii="Arial" w:hAnsi="Arial" w:cs="Arial"/>
          <w:color w:val="000000" w:themeColor="text1"/>
        </w:rPr>
        <w:t>,</w:t>
      </w:r>
      <w:r>
        <w:rPr>
          <w:rFonts w:ascii="Arial" w:hAnsi="Arial" w:cs="Arial"/>
          <w:color w:val="000000" w:themeColor="text1"/>
        </w:rPr>
        <w:t xml:space="preserve"> </w:t>
      </w:r>
      <w:r w:rsidR="00EF2D11" w:rsidRPr="00386D21">
        <w:rPr>
          <w:rFonts w:ascii="Arial" w:hAnsi="Arial" w:cs="Arial"/>
          <w:color w:val="000000" w:themeColor="text1"/>
        </w:rPr>
        <w:t>N</w:t>
      </w:r>
      <w:r>
        <w:rPr>
          <w:rFonts w:ascii="Arial" w:hAnsi="Arial" w:cs="Arial"/>
          <w:color w:val="000000" w:themeColor="text1"/>
        </w:rPr>
        <w:t xml:space="preserve"> = 231</w:t>
      </w:r>
      <w:r w:rsidR="0059199D">
        <w:rPr>
          <w:rFonts w:ascii="Arial" w:hAnsi="Arial" w:cs="Arial"/>
          <w:color w:val="000000" w:themeColor="text1"/>
        </w:rPr>
        <w:t xml:space="preserve">) and </w:t>
      </w:r>
      <w:r w:rsidRPr="008043C1">
        <w:rPr>
          <w:rFonts w:ascii="Arial" w:hAnsi="Arial" w:cs="Arial"/>
          <w:color w:val="000000" w:themeColor="text1"/>
        </w:rPr>
        <w:t xml:space="preserve">Bradford </w:t>
      </w:r>
      <w:r w:rsidR="0059199D">
        <w:rPr>
          <w:rFonts w:ascii="Arial" w:hAnsi="Arial" w:cs="Arial"/>
          <w:color w:val="000000" w:themeColor="text1"/>
        </w:rPr>
        <w:t>(</w:t>
      </w:r>
      <w:r w:rsidRPr="008043C1">
        <w:rPr>
          <w:rFonts w:ascii="Arial" w:hAnsi="Arial" w:cs="Arial"/>
          <w:color w:val="000000" w:themeColor="text1"/>
        </w:rPr>
        <w:t>Study 2</w:t>
      </w:r>
      <w:r w:rsidR="00784DA0">
        <w:rPr>
          <w:rFonts w:ascii="Arial" w:hAnsi="Arial" w:cs="Arial"/>
          <w:color w:val="000000" w:themeColor="text1"/>
        </w:rPr>
        <w:t>,</w:t>
      </w:r>
      <w:r>
        <w:rPr>
          <w:rFonts w:ascii="Arial" w:hAnsi="Arial" w:cs="Arial"/>
          <w:color w:val="000000" w:themeColor="text1"/>
        </w:rPr>
        <w:t xml:space="preserve"> </w:t>
      </w:r>
      <w:r w:rsidR="00EF2D11" w:rsidRPr="00386D21">
        <w:rPr>
          <w:rFonts w:ascii="Arial" w:hAnsi="Arial" w:cs="Arial"/>
          <w:color w:val="000000" w:themeColor="text1"/>
        </w:rPr>
        <w:t>N</w:t>
      </w:r>
      <w:r>
        <w:rPr>
          <w:rFonts w:ascii="Arial" w:hAnsi="Arial" w:cs="Arial"/>
          <w:color w:val="000000" w:themeColor="text1"/>
        </w:rPr>
        <w:t xml:space="preserve"> = 169</w:t>
      </w:r>
      <w:r w:rsidRPr="008043C1">
        <w:rPr>
          <w:rFonts w:ascii="Arial" w:hAnsi="Arial" w:cs="Arial"/>
          <w:color w:val="000000" w:themeColor="text1"/>
        </w:rPr>
        <w:t>).</w:t>
      </w:r>
      <w:r w:rsidR="00787F34">
        <w:rPr>
          <w:rFonts w:ascii="Arial" w:hAnsi="Arial" w:cs="Arial"/>
          <w:color w:val="000000" w:themeColor="text1"/>
        </w:rPr>
        <w:t xml:space="preserve"> </w:t>
      </w:r>
      <w:r w:rsidR="0059199D">
        <w:rPr>
          <w:rFonts w:ascii="Arial" w:hAnsi="Arial" w:cs="Arial"/>
          <w:color w:val="000000" w:themeColor="text1"/>
        </w:rPr>
        <w:t xml:space="preserve">Measures included intergroup </w:t>
      </w:r>
      <w:r w:rsidRPr="008043C1">
        <w:rPr>
          <w:rFonts w:ascii="Arial" w:hAnsi="Arial" w:cs="Arial"/>
          <w:color w:val="000000" w:themeColor="text1"/>
        </w:rPr>
        <w:t>contact, outgroup attitudes, intergroup anxiety, outgroup</w:t>
      </w:r>
      <w:r w:rsidR="007E4DF5">
        <w:rPr>
          <w:rFonts w:ascii="Arial" w:hAnsi="Arial" w:cs="Arial"/>
          <w:color w:val="000000" w:themeColor="text1"/>
        </w:rPr>
        <w:t xml:space="preserve"> </w:t>
      </w:r>
      <w:r w:rsidRPr="008043C1">
        <w:rPr>
          <w:rFonts w:ascii="Arial" w:hAnsi="Arial" w:cs="Arial"/>
          <w:color w:val="000000" w:themeColor="text1"/>
        </w:rPr>
        <w:t>empathy</w:t>
      </w:r>
      <w:r w:rsidR="009C2F36">
        <w:rPr>
          <w:rFonts w:ascii="Arial" w:hAnsi="Arial" w:cs="Arial"/>
          <w:color w:val="000000" w:themeColor="text1"/>
        </w:rPr>
        <w:t>,</w:t>
      </w:r>
      <w:r w:rsidRPr="008043C1">
        <w:rPr>
          <w:rFonts w:ascii="Arial" w:hAnsi="Arial" w:cs="Arial"/>
          <w:color w:val="000000" w:themeColor="text1"/>
        </w:rPr>
        <w:t xml:space="preserve"> and outgroup prosocial behaviour</w:t>
      </w:r>
      <w:r w:rsidR="0059199D">
        <w:rPr>
          <w:rFonts w:ascii="Arial" w:hAnsi="Arial" w:cs="Arial"/>
          <w:color w:val="000000" w:themeColor="text1"/>
        </w:rPr>
        <w:t xml:space="preserve"> across three time</w:t>
      </w:r>
      <w:r w:rsidR="004E484D">
        <w:rPr>
          <w:rFonts w:ascii="Arial" w:hAnsi="Arial" w:cs="Arial"/>
          <w:color w:val="000000" w:themeColor="text1"/>
        </w:rPr>
        <w:t>-</w:t>
      </w:r>
      <w:r w:rsidR="0059199D">
        <w:rPr>
          <w:rFonts w:ascii="Arial" w:hAnsi="Arial" w:cs="Arial"/>
          <w:color w:val="000000" w:themeColor="text1"/>
        </w:rPr>
        <w:t>points</w:t>
      </w:r>
      <w:r w:rsidRPr="008043C1">
        <w:rPr>
          <w:rFonts w:ascii="Arial" w:hAnsi="Arial" w:cs="Arial"/>
          <w:color w:val="000000" w:themeColor="text1"/>
        </w:rPr>
        <w:t xml:space="preserve">. </w:t>
      </w:r>
      <w:r w:rsidR="0059199D">
        <w:rPr>
          <w:rFonts w:ascii="Arial" w:hAnsi="Arial" w:cs="Arial"/>
          <w:color w:val="000000" w:themeColor="text1"/>
        </w:rPr>
        <w:t xml:space="preserve">Using </w:t>
      </w:r>
      <w:r w:rsidRPr="0024153F">
        <w:rPr>
          <w:rFonts w:ascii="Arial" w:hAnsi="Arial" w:cs="Arial"/>
          <w:color w:val="000000" w:themeColor="text1"/>
        </w:rPr>
        <w:t>Random-Intercept Cross</w:t>
      </w:r>
      <w:r w:rsidR="00610FAB">
        <w:rPr>
          <w:rFonts w:ascii="Arial" w:hAnsi="Arial" w:cs="Arial"/>
          <w:color w:val="000000" w:themeColor="text1"/>
        </w:rPr>
        <w:t>-</w:t>
      </w:r>
      <w:r w:rsidRPr="0024153F">
        <w:rPr>
          <w:rFonts w:ascii="Arial" w:hAnsi="Arial" w:cs="Arial"/>
          <w:color w:val="000000" w:themeColor="text1"/>
        </w:rPr>
        <w:t>Lagged Panel Models</w:t>
      </w:r>
      <w:r w:rsidR="0059199D">
        <w:rPr>
          <w:rFonts w:ascii="Arial" w:hAnsi="Arial" w:cs="Arial"/>
          <w:color w:val="000000" w:themeColor="text1"/>
        </w:rPr>
        <w:t xml:space="preserve">, results </w:t>
      </w:r>
      <w:r w:rsidRPr="0024153F">
        <w:rPr>
          <w:rFonts w:ascii="Arial" w:hAnsi="Arial" w:cs="Arial"/>
          <w:color w:val="000000" w:themeColor="text1"/>
        </w:rPr>
        <w:t>demonstrate</w:t>
      </w:r>
      <w:r w:rsidR="00FB3584">
        <w:rPr>
          <w:rFonts w:ascii="Arial" w:hAnsi="Arial" w:cs="Arial"/>
          <w:color w:val="000000" w:themeColor="text1"/>
        </w:rPr>
        <w:t xml:space="preserve"> </w:t>
      </w:r>
      <w:r w:rsidR="00437C37">
        <w:rPr>
          <w:rFonts w:ascii="Arial" w:hAnsi="Arial" w:cs="Arial"/>
          <w:color w:val="000000" w:themeColor="text1"/>
        </w:rPr>
        <w:t>between</w:t>
      </w:r>
      <w:r w:rsidR="00CF0518">
        <w:rPr>
          <w:rFonts w:ascii="Arial" w:hAnsi="Arial" w:cs="Arial"/>
          <w:color w:val="000000" w:themeColor="text1"/>
        </w:rPr>
        <w:t>-</w:t>
      </w:r>
      <w:r w:rsidR="00FE7C6F">
        <w:rPr>
          <w:rFonts w:ascii="Arial" w:hAnsi="Arial" w:cs="Arial"/>
          <w:color w:val="000000" w:themeColor="text1"/>
        </w:rPr>
        <w:t xml:space="preserve">person </w:t>
      </w:r>
      <w:r w:rsidR="00CB0E6F">
        <w:rPr>
          <w:rFonts w:ascii="Arial" w:hAnsi="Arial" w:cs="Arial"/>
          <w:color w:val="000000" w:themeColor="text1"/>
        </w:rPr>
        <w:t xml:space="preserve">associations </w:t>
      </w:r>
      <w:r w:rsidR="008D10F2">
        <w:rPr>
          <w:rFonts w:ascii="Arial" w:hAnsi="Arial" w:cs="Arial"/>
          <w:color w:val="000000" w:themeColor="text1"/>
        </w:rPr>
        <w:t>of</w:t>
      </w:r>
      <w:r w:rsidR="00CB0E6F">
        <w:rPr>
          <w:rFonts w:ascii="Arial" w:hAnsi="Arial" w:cs="Arial"/>
          <w:color w:val="000000" w:themeColor="text1"/>
        </w:rPr>
        <w:t xml:space="preserve"> </w:t>
      </w:r>
      <w:r w:rsidR="00437C37">
        <w:rPr>
          <w:rFonts w:ascii="Arial" w:hAnsi="Arial" w:cs="Arial"/>
          <w:color w:val="000000" w:themeColor="text1"/>
        </w:rPr>
        <w:t>contact</w:t>
      </w:r>
      <w:r w:rsidR="001248EB">
        <w:rPr>
          <w:rFonts w:ascii="Arial" w:hAnsi="Arial" w:cs="Arial"/>
          <w:color w:val="000000" w:themeColor="text1"/>
        </w:rPr>
        <w:t xml:space="preserve"> </w:t>
      </w:r>
      <w:r w:rsidR="00C050CA">
        <w:rPr>
          <w:rFonts w:ascii="Arial" w:hAnsi="Arial" w:cs="Arial"/>
          <w:color w:val="000000" w:themeColor="text1"/>
        </w:rPr>
        <w:t>with</w:t>
      </w:r>
      <w:r w:rsidR="001248EB">
        <w:rPr>
          <w:rFonts w:ascii="Arial" w:hAnsi="Arial" w:cs="Arial"/>
          <w:color w:val="000000" w:themeColor="text1"/>
        </w:rPr>
        <w:t xml:space="preserve"> our outcomes</w:t>
      </w:r>
      <w:r w:rsidR="00C050CA">
        <w:rPr>
          <w:rFonts w:ascii="Arial" w:hAnsi="Arial" w:cs="Arial"/>
          <w:color w:val="000000" w:themeColor="text1"/>
        </w:rPr>
        <w:t>,</w:t>
      </w:r>
      <w:r w:rsidR="00437C37">
        <w:rPr>
          <w:rFonts w:ascii="Arial" w:hAnsi="Arial" w:cs="Arial"/>
          <w:color w:val="000000" w:themeColor="text1"/>
        </w:rPr>
        <w:t xml:space="preserve"> </w:t>
      </w:r>
      <w:r w:rsidR="001248EB">
        <w:rPr>
          <w:rFonts w:ascii="Arial" w:hAnsi="Arial" w:cs="Arial"/>
          <w:color w:val="000000" w:themeColor="text1"/>
        </w:rPr>
        <w:t>but limited within-person changes</w:t>
      </w:r>
      <w:r w:rsidRPr="00CC5176">
        <w:rPr>
          <w:rFonts w:ascii="Arial" w:hAnsi="Arial" w:cs="Arial"/>
          <w:color w:val="000000" w:themeColor="text1"/>
        </w:rPr>
        <w:t>.</w:t>
      </w:r>
      <w:r w:rsidR="004A19D2">
        <w:rPr>
          <w:rFonts w:ascii="Arial" w:hAnsi="Arial" w:cs="Arial"/>
          <w:color w:val="000000" w:themeColor="text1"/>
        </w:rPr>
        <w:t xml:space="preserve"> </w:t>
      </w:r>
      <w:r w:rsidR="0059199D">
        <w:rPr>
          <w:rFonts w:ascii="Arial" w:hAnsi="Arial" w:cs="Arial"/>
          <w:color w:val="000000" w:themeColor="text1"/>
        </w:rPr>
        <w:t xml:space="preserve">Our findings demonstrate </w:t>
      </w:r>
      <w:r w:rsidRPr="008043C1">
        <w:rPr>
          <w:rFonts w:ascii="Arial" w:eastAsia="Times New Roman" w:hAnsi="Arial" w:cs="Arial"/>
          <w:color w:val="000000"/>
          <w:shd w:val="clear" w:color="auto" w:fill="FCFCFC"/>
          <w:lang w:eastAsia="en-GB"/>
        </w:rPr>
        <w:t xml:space="preserve">the </w:t>
      </w:r>
      <w:r w:rsidR="0059199D">
        <w:rPr>
          <w:rFonts w:ascii="Arial" w:eastAsia="Times New Roman" w:hAnsi="Arial" w:cs="Arial"/>
          <w:color w:val="000000"/>
          <w:shd w:val="clear" w:color="auto" w:fill="FCFCFC"/>
          <w:lang w:eastAsia="en-GB"/>
        </w:rPr>
        <w:t xml:space="preserve">potential and limitations of </w:t>
      </w:r>
      <w:r w:rsidRPr="008043C1">
        <w:rPr>
          <w:rFonts w:ascii="Arial" w:eastAsia="Times New Roman" w:hAnsi="Arial" w:cs="Arial"/>
          <w:color w:val="000000"/>
          <w:shd w:val="clear" w:color="auto" w:fill="FCFCFC"/>
          <w:lang w:eastAsia="en-GB"/>
        </w:rPr>
        <w:t xml:space="preserve">intergroup </w:t>
      </w:r>
      <w:r w:rsidR="0059199D">
        <w:rPr>
          <w:rFonts w:ascii="Arial" w:eastAsia="Times New Roman" w:hAnsi="Arial" w:cs="Arial"/>
          <w:color w:val="000000"/>
          <w:shd w:val="clear" w:color="auto" w:fill="FCFCFC"/>
          <w:lang w:eastAsia="en-GB"/>
        </w:rPr>
        <w:t xml:space="preserve">contact for </w:t>
      </w:r>
      <w:r>
        <w:rPr>
          <w:rFonts w:ascii="Arial" w:eastAsia="Times New Roman" w:hAnsi="Arial" w:cs="Arial"/>
          <w:color w:val="000000"/>
          <w:shd w:val="clear" w:color="auto" w:fill="FCFCFC"/>
          <w:lang w:eastAsia="en-GB"/>
        </w:rPr>
        <w:t>social cohesion</w:t>
      </w:r>
      <w:r w:rsidRPr="0024153F">
        <w:rPr>
          <w:rFonts w:ascii="Arial" w:eastAsia="Times New Roman" w:hAnsi="Arial" w:cs="Arial"/>
          <w:color w:val="000000"/>
          <w:shd w:val="clear" w:color="auto" w:fill="FCFCFC"/>
          <w:lang w:eastAsia="en-GB"/>
        </w:rPr>
        <w:t xml:space="preserve"> </w:t>
      </w:r>
      <w:r w:rsidR="00E62B19">
        <w:rPr>
          <w:rFonts w:ascii="Arial" w:eastAsia="Times New Roman" w:hAnsi="Arial" w:cs="Arial"/>
          <w:color w:val="000000"/>
          <w:shd w:val="clear" w:color="auto" w:fill="FCFCFC"/>
          <w:lang w:eastAsia="en-GB"/>
        </w:rPr>
        <w:t xml:space="preserve">related outcomes </w:t>
      </w:r>
      <w:r w:rsidR="001248EB">
        <w:rPr>
          <w:rFonts w:ascii="Arial" w:eastAsia="Times New Roman" w:hAnsi="Arial" w:cs="Arial"/>
          <w:color w:val="000000"/>
          <w:shd w:val="clear" w:color="auto" w:fill="FCFCFC"/>
          <w:lang w:eastAsia="en-GB"/>
        </w:rPr>
        <w:t xml:space="preserve">for youth growing up </w:t>
      </w:r>
      <w:r w:rsidRPr="0024153F">
        <w:rPr>
          <w:rFonts w:ascii="Arial" w:eastAsia="Times New Roman" w:hAnsi="Arial" w:cs="Arial"/>
          <w:color w:val="000000"/>
          <w:shd w:val="clear" w:color="auto" w:fill="FCFCFC"/>
          <w:lang w:eastAsia="en-GB"/>
        </w:rPr>
        <w:t>in divided societies,</w:t>
      </w:r>
      <w:r w:rsidR="004A19D2">
        <w:rPr>
          <w:rFonts w:ascii="Arial" w:eastAsia="Times New Roman" w:hAnsi="Arial" w:cs="Arial"/>
          <w:color w:val="000000"/>
          <w:shd w:val="clear" w:color="auto" w:fill="FCFCFC"/>
          <w:lang w:eastAsia="en-GB"/>
        </w:rPr>
        <w:t xml:space="preserve"> pointing to the need for </w:t>
      </w:r>
      <w:r w:rsidR="001248EB">
        <w:rPr>
          <w:rFonts w:ascii="Arial" w:eastAsia="Times New Roman" w:hAnsi="Arial" w:cs="Arial"/>
          <w:color w:val="000000"/>
          <w:shd w:val="clear" w:color="auto" w:fill="FCFCFC"/>
          <w:lang w:eastAsia="en-GB"/>
        </w:rPr>
        <w:t xml:space="preserve">developmental-focused future research. </w:t>
      </w:r>
    </w:p>
    <w:p w14:paraId="3326FE31" w14:textId="77777777" w:rsidR="001C3CDB" w:rsidRDefault="001C3CDB" w:rsidP="00CE21E2">
      <w:pPr>
        <w:pStyle w:val="NoSpacing"/>
        <w:rPr>
          <w:shd w:val="clear" w:color="auto" w:fill="FCFCFC"/>
          <w:lang w:eastAsia="en-GB"/>
        </w:rPr>
      </w:pPr>
    </w:p>
    <w:p w14:paraId="79F2629F" w14:textId="6F4E1E0B" w:rsidR="001C3CDB" w:rsidRDefault="001C3CDB" w:rsidP="00CE21E2">
      <w:pPr>
        <w:spacing w:before="120" w:line="480" w:lineRule="auto"/>
        <w:rPr>
          <w:rFonts w:ascii="Arial" w:eastAsia="Times New Roman" w:hAnsi="Arial" w:cs="Arial"/>
          <w:color w:val="000000"/>
          <w:shd w:val="clear" w:color="auto" w:fill="FCFCFC"/>
          <w:lang w:eastAsia="en-GB"/>
        </w:rPr>
      </w:pPr>
      <w:r>
        <w:rPr>
          <w:rFonts w:ascii="Arial" w:eastAsia="Times New Roman" w:hAnsi="Arial" w:cs="Arial"/>
          <w:color w:val="000000"/>
          <w:shd w:val="clear" w:color="auto" w:fill="FCFCFC"/>
          <w:lang w:eastAsia="en-GB"/>
        </w:rPr>
        <w:t>Keywords: Intergroup contact, youth, prejudice, prosocial behaviour</w:t>
      </w:r>
      <w:r w:rsidR="00437588">
        <w:rPr>
          <w:rFonts w:ascii="Arial" w:eastAsia="Times New Roman" w:hAnsi="Arial" w:cs="Arial"/>
          <w:color w:val="000000"/>
          <w:shd w:val="clear" w:color="auto" w:fill="FCFCFC"/>
          <w:lang w:eastAsia="en-GB"/>
        </w:rPr>
        <w:t>, social cohesion</w:t>
      </w:r>
    </w:p>
    <w:p w14:paraId="5F4F9862" w14:textId="77777777" w:rsidR="00A32C6A" w:rsidRPr="00A16CB0" w:rsidRDefault="00A32C6A" w:rsidP="00CE21E2">
      <w:pPr>
        <w:spacing w:before="120" w:line="480" w:lineRule="auto"/>
        <w:rPr>
          <w:rFonts w:ascii="Arial" w:eastAsia="Times New Roman" w:hAnsi="Arial" w:cs="Arial"/>
          <w:color w:val="000000"/>
          <w:shd w:val="clear" w:color="auto" w:fill="FCFCFC"/>
          <w:lang w:eastAsia="en-GB"/>
        </w:rPr>
      </w:pPr>
    </w:p>
    <w:p w14:paraId="14C44D7D" w14:textId="77777777" w:rsidR="00944EB1" w:rsidRDefault="00944EB1" w:rsidP="00CE21E2">
      <w:pPr>
        <w:spacing w:after="0" w:line="480" w:lineRule="auto"/>
        <w:rPr>
          <w:rFonts w:ascii="Arial" w:eastAsiaTheme="majorEastAsia" w:hAnsi="Arial" w:cs="Arial"/>
          <w:b/>
          <w:bCs/>
          <w:color w:val="000000" w:themeColor="text1"/>
        </w:rPr>
      </w:pPr>
      <w:r>
        <w:rPr>
          <w:rFonts w:ascii="Arial" w:hAnsi="Arial" w:cs="Arial"/>
          <w:b/>
          <w:bCs/>
          <w:color w:val="000000" w:themeColor="text1"/>
        </w:rPr>
        <w:br w:type="page"/>
      </w:r>
    </w:p>
    <w:p w14:paraId="47E6CF89" w14:textId="2463691D" w:rsidR="00DA3DC0" w:rsidRPr="00A16CB0" w:rsidRDefault="00DA3DC0" w:rsidP="00FB0C50">
      <w:pPr>
        <w:pStyle w:val="Heading1"/>
        <w:spacing w:line="480" w:lineRule="auto"/>
        <w:jc w:val="center"/>
        <w:rPr>
          <w:rFonts w:ascii="Arial" w:hAnsi="Arial" w:cs="Arial"/>
          <w:b/>
          <w:bCs/>
          <w:color w:val="000000" w:themeColor="text1"/>
          <w:sz w:val="22"/>
          <w:szCs w:val="22"/>
        </w:rPr>
      </w:pPr>
      <w:r>
        <w:rPr>
          <w:rFonts w:ascii="Arial" w:hAnsi="Arial" w:cs="Arial"/>
          <w:b/>
          <w:bCs/>
          <w:color w:val="000000" w:themeColor="text1"/>
          <w:sz w:val="22"/>
          <w:szCs w:val="22"/>
        </w:rPr>
        <w:lastRenderedPageBreak/>
        <w:t>The longitudinal relationship between youth i</w:t>
      </w:r>
      <w:r w:rsidRPr="00A16CB0">
        <w:rPr>
          <w:rFonts w:ascii="Arial" w:hAnsi="Arial" w:cs="Arial"/>
          <w:b/>
          <w:bCs/>
          <w:color w:val="000000" w:themeColor="text1"/>
          <w:sz w:val="22"/>
          <w:szCs w:val="22"/>
        </w:rPr>
        <w:t xml:space="preserve">ntergroup </w:t>
      </w:r>
      <w:r>
        <w:rPr>
          <w:rFonts w:ascii="Arial" w:hAnsi="Arial" w:cs="Arial"/>
          <w:b/>
          <w:bCs/>
          <w:color w:val="000000" w:themeColor="text1"/>
          <w:sz w:val="22"/>
          <w:szCs w:val="22"/>
        </w:rPr>
        <w:t>c</w:t>
      </w:r>
      <w:r w:rsidRPr="00A16CB0">
        <w:rPr>
          <w:rFonts w:ascii="Arial" w:hAnsi="Arial" w:cs="Arial"/>
          <w:b/>
          <w:bCs/>
          <w:color w:val="000000" w:themeColor="text1"/>
          <w:sz w:val="22"/>
          <w:szCs w:val="22"/>
        </w:rPr>
        <w:t>ontact</w:t>
      </w:r>
      <w:r>
        <w:rPr>
          <w:rFonts w:ascii="Arial" w:hAnsi="Arial" w:cs="Arial"/>
          <w:b/>
          <w:bCs/>
          <w:color w:val="000000" w:themeColor="text1"/>
          <w:sz w:val="22"/>
          <w:szCs w:val="22"/>
        </w:rPr>
        <w:t xml:space="preserve"> and social cohesion </w:t>
      </w:r>
      <w:r w:rsidR="00BC1B80">
        <w:rPr>
          <w:rFonts w:ascii="Arial" w:hAnsi="Arial" w:cs="Arial"/>
          <w:b/>
          <w:bCs/>
          <w:color w:val="000000" w:themeColor="text1"/>
          <w:sz w:val="22"/>
          <w:szCs w:val="22"/>
        </w:rPr>
        <w:t xml:space="preserve">outcomes </w:t>
      </w:r>
      <w:r>
        <w:rPr>
          <w:rFonts w:ascii="Arial" w:hAnsi="Arial" w:cs="Arial"/>
          <w:b/>
          <w:bCs/>
          <w:color w:val="000000" w:themeColor="text1"/>
          <w:sz w:val="22"/>
          <w:szCs w:val="22"/>
        </w:rPr>
        <w:t>in two divided societies</w:t>
      </w:r>
    </w:p>
    <w:p w14:paraId="3F906104" w14:textId="77777777" w:rsidR="001C3CDB" w:rsidRPr="00CE21E2" w:rsidRDefault="001C3CDB" w:rsidP="00CE21E2">
      <w:pPr>
        <w:pStyle w:val="NoSpacing"/>
      </w:pPr>
    </w:p>
    <w:p w14:paraId="4A21DA40" w14:textId="6AFCBE92" w:rsidR="002B71B3" w:rsidRDefault="002B71B3" w:rsidP="00FB0C50">
      <w:pPr>
        <w:pStyle w:val="NoSpacing"/>
        <w:spacing w:line="480" w:lineRule="auto"/>
        <w:rPr>
          <w:rFonts w:ascii="Arial" w:eastAsia="Times New Roman" w:hAnsi="Arial" w:cs="Arial"/>
          <w:color w:val="000000"/>
          <w:shd w:val="clear" w:color="auto" w:fill="FCFCFC"/>
          <w:lang w:eastAsia="en-GB"/>
        </w:rPr>
      </w:pPr>
      <w:r>
        <w:rPr>
          <w:rFonts w:ascii="Arial" w:hAnsi="Arial" w:cs="Arial"/>
        </w:rPr>
        <w:t xml:space="preserve">     </w:t>
      </w:r>
      <w:r w:rsidR="001C3CDB">
        <w:rPr>
          <w:rFonts w:ascii="Arial" w:hAnsi="Arial" w:cs="Arial"/>
        </w:rPr>
        <w:t xml:space="preserve">High levels of ethnic, religious, and racial prejudice are a prevailing feature in many societies across the globe, especially those with a long history of political violence and ethnic tensions. One approach to reducing such prejudice is to implement strategies that promote positive and meaningful interactions between the groups in conflict, </w:t>
      </w:r>
      <w:r w:rsidR="000251A3">
        <w:rPr>
          <w:rFonts w:ascii="Arial" w:hAnsi="Arial" w:cs="Arial"/>
        </w:rPr>
        <w:t xml:space="preserve">known </w:t>
      </w:r>
      <w:r w:rsidR="001C3CDB">
        <w:rPr>
          <w:rFonts w:ascii="Arial" w:hAnsi="Arial" w:cs="Arial"/>
        </w:rPr>
        <w:t xml:space="preserve">as intergroup contact </w:t>
      </w:r>
      <w:r w:rsidR="001C3CDB" w:rsidRPr="001F74F0">
        <w:rPr>
          <w:rFonts w:ascii="Arial" w:eastAsia="Times New Roman" w:hAnsi="Arial" w:cs="Arial"/>
          <w:color w:val="000000"/>
          <w:shd w:val="clear" w:color="auto" w:fill="FCFCFC"/>
          <w:lang w:eastAsia="en-GB"/>
        </w:rPr>
        <w:t>(Allport, 1954)</w:t>
      </w:r>
      <w:r w:rsidR="001C3CDB">
        <w:rPr>
          <w:rFonts w:ascii="Arial" w:hAnsi="Arial" w:cs="Arial"/>
        </w:rPr>
        <w:t xml:space="preserve">. Substantial evidence shows </w:t>
      </w:r>
      <w:r w:rsidR="001C3CDB" w:rsidRPr="008043C1">
        <w:rPr>
          <w:rFonts w:ascii="Arial" w:hAnsi="Arial" w:cs="Arial"/>
        </w:rPr>
        <w:t xml:space="preserve">that </w:t>
      </w:r>
      <w:r>
        <w:rPr>
          <w:rFonts w:ascii="Arial" w:hAnsi="Arial" w:cs="Arial"/>
        </w:rPr>
        <w:t xml:space="preserve">intergroup </w:t>
      </w:r>
      <w:r w:rsidR="001C3CDB" w:rsidRPr="008043C1">
        <w:rPr>
          <w:rFonts w:ascii="Arial" w:hAnsi="Arial" w:cs="Arial"/>
        </w:rPr>
        <w:t xml:space="preserve">contact </w:t>
      </w:r>
      <w:r w:rsidR="00373A0B">
        <w:rPr>
          <w:rFonts w:ascii="Arial" w:hAnsi="Arial" w:cs="Arial"/>
        </w:rPr>
        <w:t>entails</w:t>
      </w:r>
      <w:r w:rsidR="001C3CDB" w:rsidRPr="008043C1">
        <w:rPr>
          <w:rFonts w:ascii="Arial" w:hAnsi="Arial" w:cs="Arial"/>
        </w:rPr>
        <w:t xml:space="preserve"> positive </w:t>
      </w:r>
      <w:r w:rsidR="000F07A6">
        <w:rPr>
          <w:rFonts w:ascii="Arial" w:hAnsi="Arial" w:cs="Arial"/>
        </w:rPr>
        <w:t>outcomes</w:t>
      </w:r>
      <w:r w:rsidR="001C3CDB" w:rsidRPr="008043C1">
        <w:rPr>
          <w:rFonts w:ascii="Arial" w:hAnsi="Arial" w:cs="Arial"/>
        </w:rPr>
        <w:t xml:space="preserve"> in different forms and amongst different groups </w:t>
      </w:r>
      <w:r w:rsidR="001C3CDB" w:rsidRPr="008043C1">
        <w:rPr>
          <w:rFonts w:ascii="Arial" w:eastAsia="Times New Roman" w:hAnsi="Arial" w:cs="Arial"/>
          <w:color w:val="000000"/>
          <w:shd w:val="clear" w:color="auto" w:fill="FCFCFC"/>
          <w:lang w:eastAsia="en-GB"/>
        </w:rPr>
        <w:t xml:space="preserve">(e.g., </w:t>
      </w:r>
      <w:proofErr w:type="spellStart"/>
      <w:r w:rsidR="004E484D" w:rsidRPr="008043C1">
        <w:rPr>
          <w:rFonts w:ascii="Arial" w:eastAsia="Times New Roman" w:hAnsi="Arial" w:cs="Arial"/>
          <w:color w:val="000000"/>
          <w:shd w:val="clear" w:color="auto" w:fill="FCFCFC"/>
          <w:lang w:eastAsia="en-GB"/>
        </w:rPr>
        <w:t>Paluck</w:t>
      </w:r>
      <w:proofErr w:type="spellEnd"/>
      <w:r w:rsidR="004E484D" w:rsidRPr="008043C1">
        <w:rPr>
          <w:rFonts w:ascii="Arial" w:eastAsia="Times New Roman" w:hAnsi="Arial" w:cs="Arial"/>
          <w:color w:val="000000"/>
          <w:shd w:val="clear" w:color="auto" w:fill="FCFCFC"/>
          <w:lang w:eastAsia="en-GB"/>
        </w:rPr>
        <w:t xml:space="preserve"> et al., 2019</w:t>
      </w:r>
      <w:r w:rsidR="004E484D">
        <w:rPr>
          <w:rFonts w:ascii="Arial" w:eastAsia="Times New Roman" w:hAnsi="Arial" w:cs="Arial"/>
          <w:color w:val="000000"/>
          <w:shd w:val="clear" w:color="auto" w:fill="FCFCFC"/>
          <w:lang w:eastAsia="en-GB"/>
        </w:rPr>
        <w:t xml:space="preserve">; </w:t>
      </w:r>
      <w:r w:rsidR="001C3CDB" w:rsidRPr="008043C1">
        <w:rPr>
          <w:rFonts w:ascii="Arial" w:eastAsia="Times New Roman" w:hAnsi="Arial" w:cs="Arial"/>
          <w:color w:val="000000"/>
          <w:shd w:val="clear" w:color="auto" w:fill="FCFCFC"/>
          <w:lang w:eastAsia="en-GB"/>
        </w:rPr>
        <w:t xml:space="preserve">Pettigrew &amp; </w:t>
      </w:r>
      <w:proofErr w:type="spellStart"/>
      <w:r w:rsidR="001C3CDB" w:rsidRPr="008043C1">
        <w:rPr>
          <w:rFonts w:ascii="Arial" w:eastAsia="Times New Roman" w:hAnsi="Arial" w:cs="Arial"/>
          <w:color w:val="000000"/>
          <w:shd w:val="clear" w:color="auto" w:fill="FCFCFC"/>
          <w:lang w:eastAsia="en-GB"/>
        </w:rPr>
        <w:t>Tropp</w:t>
      </w:r>
      <w:proofErr w:type="spellEnd"/>
      <w:r w:rsidR="001C3CDB" w:rsidRPr="008043C1">
        <w:rPr>
          <w:rFonts w:ascii="Arial" w:eastAsia="Times New Roman" w:hAnsi="Arial" w:cs="Arial"/>
          <w:color w:val="000000"/>
          <w:shd w:val="clear" w:color="auto" w:fill="FCFCFC"/>
          <w:lang w:eastAsia="en-GB"/>
        </w:rPr>
        <w:t xml:space="preserve">, 2006). Perhaps unsurprisingly, therefore, intergroup contact principles are often applied to promote </w:t>
      </w:r>
      <w:r w:rsidR="001C3CDB">
        <w:rPr>
          <w:rFonts w:ascii="Arial" w:eastAsia="Times New Roman" w:hAnsi="Arial" w:cs="Arial"/>
          <w:color w:val="000000"/>
          <w:shd w:val="clear" w:color="auto" w:fill="FCFCFC"/>
          <w:lang w:eastAsia="en-GB"/>
        </w:rPr>
        <w:t xml:space="preserve">social cohesion </w:t>
      </w:r>
      <w:r w:rsidR="00413D13">
        <w:rPr>
          <w:rFonts w:ascii="Arial" w:eastAsia="Times New Roman" w:hAnsi="Arial" w:cs="Arial"/>
          <w:color w:val="000000"/>
          <w:shd w:val="clear" w:color="auto" w:fill="FCFCFC"/>
          <w:lang w:eastAsia="en-GB"/>
        </w:rPr>
        <w:t xml:space="preserve">related outcomes </w:t>
      </w:r>
      <w:r w:rsidR="001C3CDB" w:rsidRPr="008043C1">
        <w:rPr>
          <w:rFonts w:ascii="Arial" w:eastAsia="Times New Roman" w:hAnsi="Arial" w:cs="Arial"/>
          <w:color w:val="000000"/>
          <w:shd w:val="clear" w:color="auto" w:fill="FCFCFC"/>
          <w:lang w:eastAsia="en-GB"/>
        </w:rPr>
        <w:t>in divided societies</w:t>
      </w:r>
      <w:r w:rsidR="00E63984">
        <w:rPr>
          <w:rFonts w:ascii="Arial" w:eastAsia="Times New Roman" w:hAnsi="Arial" w:cs="Arial"/>
          <w:color w:val="000000"/>
          <w:shd w:val="clear" w:color="auto" w:fill="FCFCFC"/>
          <w:lang w:eastAsia="en-GB"/>
        </w:rPr>
        <w:t xml:space="preserve">, including </w:t>
      </w:r>
      <w:r w:rsidR="00413D13">
        <w:rPr>
          <w:rFonts w:ascii="Arial" w:eastAsia="Times New Roman" w:hAnsi="Arial" w:cs="Arial"/>
          <w:color w:val="000000"/>
          <w:shd w:val="clear" w:color="auto" w:fill="FCFCFC"/>
          <w:lang w:eastAsia="en-GB"/>
        </w:rPr>
        <w:t>through education and other community focused interventions (</w:t>
      </w:r>
      <w:r w:rsidR="004E484D" w:rsidRPr="00413D13">
        <w:rPr>
          <w:rFonts w:ascii="Arial" w:eastAsia="Times New Roman" w:hAnsi="Arial" w:cs="Arial"/>
          <w:color w:val="000000"/>
          <w:shd w:val="clear" w:color="auto" w:fill="FCFCFC"/>
          <w:lang w:eastAsia="en-GB"/>
        </w:rPr>
        <w:t xml:space="preserve">Al </w:t>
      </w:r>
      <w:proofErr w:type="spellStart"/>
      <w:r w:rsidR="004E484D" w:rsidRPr="00413D13">
        <w:rPr>
          <w:rFonts w:ascii="Arial" w:eastAsia="Times New Roman" w:hAnsi="Arial" w:cs="Arial"/>
          <w:color w:val="000000"/>
          <w:shd w:val="clear" w:color="auto" w:fill="FCFCFC"/>
          <w:lang w:eastAsia="en-GB"/>
        </w:rPr>
        <w:t>Ramiah</w:t>
      </w:r>
      <w:proofErr w:type="spellEnd"/>
      <w:r w:rsidR="004E484D">
        <w:rPr>
          <w:rFonts w:ascii="Arial" w:eastAsia="Times New Roman" w:hAnsi="Arial" w:cs="Arial"/>
          <w:color w:val="000000"/>
          <w:shd w:val="clear" w:color="auto" w:fill="FCFCFC"/>
          <w:lang w:eastAsia="en-GB"/>
        </w:rPr>
        <w:t xml:space="preserve"> </w:t>
      </w:r>
      <w:r w:rsidR="004E484D" w:rsidRPr="00413D13">
        <w:rPr>
          <w:rFonts w:ascii="Arial" w:eastAsia="Times New Roman" w:hAnsi="Arial" w:cs="Arial"/>
          <w:color w:val="000000"/>
          <w:shd w:val="clear" w:color="auto" w:fill="FCFCFC"/>
          <w:lang w:eastAsia="en-GB"/>
        </w:rPr>
        <w:t xml:space="preserve">&amp; </w:t>
      </w:r>
      <w:proofErr w:type="spellStart"/>
      <w:r w:rsidR="004E484D" w:rsidRPr="00413D13">
        <w:rPr>
          <w:rFonts w:ascii="Arial" w:eastAsia="Times New Roman" w:hAnsi="Arial" w:cs="Arial"/>
          <w:color w:val="000000"/>
          <w:shd w:val="clear" w:color="auto" w:fill="FCFCFC"/>
          <w:lang w:eastAsia="en-GB"/>
        </w:rPr>
        <w:t>Hewstone</w:t>
      </w:r>
      <w:proofErr w:type="spellEnd"/>
      <w:r w:rsidR="004E484D" w:rsidRPr="00413D13">
        <w:rPr>
          <w:rFonts w:ascii="Arial" w:eastAsia="Times New Roman" w:hAnsi="Arial" w:cs="Arial"/>
          <w:color w:val="000000"/>
          <w:shd w:val="clear" w:color="auto" w:fill="FCFCFC"/>
          <w:lang w:eastAsia="en-GB"/>
        </w:rPr>
        <w:t>,</w:t>
      </w:r>
      <w:r w:rsidR="004E484D">
        <w:rPr>
          <w:rFonts w:ascii="Arial" w:eastAsia="Times New Roman" w:hAnsi="Arial" w:cs="Arial"/>
          <w:color w:val="000000"/>
          <w:shd w:val="clear" w:color="auto" w:fill="FCFCFC"/>
          <w:lang w:eastAsia="en-GB"/>
        </w:rPr>
        <w:t xml:space="preserve"> </w:t>
      </w:r>
      <w:r w:rsidR="004E484D" w:rsidRPr="00413D13">
        <w:rPr>
          <w:rFonts w:ascii="Arial" w:eastAsia="Times New Roman" w:hAnsi="Arial" w:cs="Arial"/>
          <w:color w:val="000000"/>
          <w:shd w:val="clear" w:color="auto" w:fill="FCFCFC"/>
          <w:lang w:eastAsia="en-GB"/>
        </w:rPr>
        <w:t>2013</w:t>
      </w:r>
      <w:r w:rsidR="004E484D">
        <w:rPr>
          <w:rFonts w:ascii="Arial" w:eastAsia="Times New Roman" w:hAnsi="Arial" w:cs="Arial"/>
          <w:color w:val="000000"/>
          <w:shd w:val="clear" w:color="auto" w:fill="FCFCFC"/>
          <w:lang w:eastAsia="en-GB"/>
        </w:rPr>
        <w:t xml:space="preserve">; </w:t>
      </w:r>
      <w:r w:rsidR="00413D13">
        <w:rPr>
          <w:rFonts w:ascii="Arial" w:eastAsia="Times New Roman" w:hAnsi="Arial" w:cs="Arial"/>
          <w:color w:val="000000"/>
          <w:shd w:val="clear" w:color="auto" w:fill="FCFCFC"/>
          <w:lang w:eastAsia="en-GB"/>
        </w:rPr>
        <w:t xml:space="preserve">McKeown </w:t>
      </w:r>
      <w:r w:rsidR="002F7296">
        <w:rPr>
          <w:rFonts w:ascii="Arial" w:eastAsia="Times New Roman" w:hAnsi="Arial" w:cs="Arial"/>
          <w:color w:val="000000"/>
          <w:shd w:val="clear" w:color="auto" w:fill="FCFCFC"/>
          <w:lang w:eastAsia="en-GB"/>
        </w:rPr>
        <w:t xml:space="preserve">&amp; Cairns, </w:t>
      </w:r>
      <w:r w:rsidR="00413D13">
        <w:rPr>
          <w:rFonts w:ascii="Arial" w:eastAsia="Times New Roman" w:hAnsi="Arial" w:cs="Arial"/>
          <w:color w:val="000000"/>
          <w:shd w:val="clear" w:color="auto" w:fill="FCFCFC"/>
          <w:lang w:eastAsia="en-GB"/>
        </w:rPr>
        <w:t>2012</w:t>
      </w:r>
      <w:r w:rsidR="00413D13" w:rsidRPr="00413D13">
        <w:rPr>
          <w:rFonts w:ascii="Arial" w:eastAsia="Times New Roman" w:hAnsi="Arial" w:cs="Arial"/>
          <w:color w:val="000000"/>
          <w:shd w:val="clear" w:color="auto" w:fill="FCFCFC"/>
          <w:lang w:eastAsia="en-GB"/>
        </w:rPr>
        <w:t>)</w:t>
      </w:r>
      <w:r w:rsidR="00413D13">
        <w:rPr>
          <w:rFonts w:ascii="Arial" w:eastAsia="Times New Roman" w:hAnsi="Arial" w:cs="Arial"/>
          <w:color w:val="000000"/>
          <w:shd w:val="clear" w:color="auto" w:fill="FCFCFC"/>
          <w:lang w:eastAsia="en-GB"/>
        </w:rPr>
        <w:t xml:space="preserve">. </w:t>
      </w:r>
    </w:p>
    <w:p w14:paraId="793D0C9F" w14:textId="29FEBF35" w:rsidR="00934D8E" w:rsidRDefault="002B71B3" w:rsidP="00FB0C50">
      <w:pPr>
        <w:pStyle w:val="NoSpacing"/>
        <w:spacing w:line="480" w:lineRule="auto"/>
        <w:rPr>
          <w:rFonts w:ascii="Arial" w:eastAsia="Times New Roman" w:hAnsi="Arial" w:cs="Arial"/>
          <w:color w:val="212121"/>
          <w:lang w:eastAsia="en-GB"/>
        </w:rPr>
      </w:pPr>
      <w:r>
        <w:rPr>
          <w:rFonts w:ascii="Arial" w:eastAsia="Times New Roman" w:hAnsi="Arial" w:cs="Arial"/>
          <w:color w:val="000000"/>
          <w:shd w:val="clear" w:color="auto" w:fill="FCFCFC"/>
          <w:lang w:eastAsia="en-GB"/>
        </w:rPr>
        <w:t xml:space="preserve">     </w:t>
      </w:r>
      <w:r w:rsidR="692FCAC7" w:rsidRPr="692FCAC7">
        <w:rPr>
          <w:rFonts w:ascii="Arial" w:eastAsia="Times New Roman" w:hAnsi="Arial" w:cs="Arial"/>
          <w:color w:val="212121"/>
          <w:lang w:eastAsia="en-GB"/>
        </w:rPr>
        <w:t xml:space="preserve">A large proportion of the evidence for the benefits of intergroup contact, however, comes from either cross-sectional </w:t>
      </w:r>
      <w:proofErr w:type="gramStart"/>
      <w:r w:rsidR="692FCAC7" w:rsidRPr="692FCAC7">
        <w:rPr>
          <w:rFonts w:ascii="Arial" w:eastAsia="Times New Roman" w:hAnsi="Arial" w:cs="Arial"/>
          <w:color w:val="212121"/>
          <w:lang w:eastAsia="en-GB"/>
        </w:rPr>
        <w:t>studies</w:t>
      </w:r>
      <w:proofErr w:type="gramEnd"/>
      <w:r w:rsidR="692FCAC7" w:rsidRPr="692FCAC7">
        <w:rPr>
          <w:rFonts w:ascii="Arial" w:eastAsia="Times New Roman" w:hAnsi="Arial" w:cs="Arial"/>
          <w:color w:val="212121"/>
          <w:lang w:eastAsia="en-GB"/>
        </w:rPr>
        <w:t xml:space="preserve"> which cannot establish causality or from longitudinal studies that do not clearly separate between-person </w:t>
      </w:r>
      <w:r w:rsidR="00F56D22">
        <w:rPr>
          <w:rFonts w:ascii="Arial" w:eastAsia="Times New Roman" w:hAnsi="Arial" w:cs="Arial"/>
          <w:color w:val="212121"/>
          <w:lang w:eastAsia="en-GB"/>
        </w:rPr>
        <w:t xml:space="preserve">variance </w:t>
      </w:r>
      <w:r w:rsidR="00777550">
        <w:rPr>
          <w:rFonts w:ascii="Arial" w:eastAsia="Times New Roman" w:hAnsi="Arial" w:cs="Arial"/>
          <w:color w:val="212121"/>
          <w:lang w:eastAsia="en-GB"/>
        </w:rPr>
        <w:t xml:space="preserve">(differences between individuals over time) </w:t>
      </w:r>
      <w:r w:rsidR="692FCAC7" w:rsidRPr="692FCAC7">
        <w:rPr>
          <w:rFonts w:ascii="Arial" w:eastAsia="Times New Roman" w:hAnsi="Arial" w:cs="Arial"/>
          <w:color w:val="212121"/>
          <w:lang w:eastAsia="en-GB"/>
        </w:rPr>
        <w:t>from within-person variance</w:t>
      </w:r>
      <w:r w:rsidR="00214BB8">
        <w:rPr>
          <w:rFonts w:ascii="Arial" w:eastAsia="Times New Roman" w:hAnsi="Arial" w:cs="Arial"/>
          <w:color w:val="212121"/>
          <w:lang w:eastAsia="en-GB"/>
        </w:rPr>
        <w:t xml:space="preserve"> (changes in individual means over time)</w:t>
      </w:r>
      <w:r w:rsidR="692FCAC7" w:rsidRPr="692FCAC7">
        <w:rPr>
          <w:rFonts w:ascii="Arial" w:eastAsia="Times New Roman" w:hAnsi="Arial" w:cs="Arial"/>
          <w:color w:val="212121"/>
          <w:lang w:eastAsia="en-GB"/>
        </w:rPr>
        <w:t xml:space="preserve">. Recent analyses using statistical techniques have found limited evidence of within-person reduction of prejudice following </w:t>
      </w:r>
      <w:r w:rsidR="008427E6">
        <w:rPr>
          <w:rFonts w:ascii="Arial" w:eastAsia="Times New Roman" w:hAnsi="Arial" w:cs="Arial"/>
          <w:color w:val="212121"/>
          <w:lang w:eastAsia="en-GB"/>
        </w:rPr>
        <w:t xml:space="preserve">within changes in </w:t>
      </w:r>
      <w:r w:rsidR="692FCAC7" w:rsidRPr="692FCAC7">
        <w:rPr>
          <w:rFonts w:ascii="Arial" w:eastAsia="Times New Roman" w:hAnsi="Arial" w:cs="Arial"/>
          <w:color w:val="212121"/>
          <w:lang w:eastAsia="en-GB"/>
        </w:rPr>
        <w:t>intergroup contact</w:t>
      </w:r>
      <w:r w:rsidR="00145083">
        <w:rPr>
          <w:rFonts w:ascii="Arial" w:eastAsia="Times New Roman" w:hAnsi="Arial" w:cs="Arial"/>
          <w:color w:val="212121"/>
          <w:lang w:eastAsia="en-GB"/>
        </w:rPr>
        <w:t xml:space="preserve"> </w:t>
      </w:r>
      <w:r w:rsidR="692FCAC7" w:rsidRPr="692FCAC7">
        <w:rPr>
          <w:rFonts w:ascii="Arial" w:eastAsia="Times New Roman" w:hAnsi="Arial" w:cs="Arial"/>
          <w:color w:val="212121"/>
          <w:lang w:eastAsia="en-GB"/>
        </w:rPr>
        <w:t>(</w:t>
      </w:r>
      <w:proofErr w:type="spellStart"/>
      <w:r w:rsidR="692FCAC7" w:rsidRPr="692FCAC7">
        <w:rPr>
          <w:rFonts w:ascii="Arial" w:eastAsia="Times New Roman" w:hAnsi="Arial" w:cs="Arial"/>
          <w:color w:val="212121"/>
          <w:lang w:eastAsia="en-GB"/>
        </w:rPr>
        <w:t>Friehs</w:t>
      </w:r>
      <w:proofErr w:type="spellEnd"/>
      <w:r w:rsidR="692FCAC7" w:rsidRPr="692FCAC7">
        <w:rPr>
          <w:rFonts w:ascii="Arial" w:eastAsia="Times New Roman" w:hAnsi="Arial" w:cs="Arial"/>
          <w:color w:val="212121"/>
          <w:lang w:eastAsia="en-GB"/>
        </w:rPr>
        <w:t xml:space="preserve"> et al., 202</w:t>
      </w:r>
      <w:r w:rsidR="00510920">
        <w:rPr>
          <w:rFonts w:ascii="Arial" w:eastAsia="Times New Roman" w:hAnsi="Arial" w:cs="Arial"/>
          <w:color w:val="212121"/>
          <w:lang w:eastAsia="en-GB"/>
        </w:rPr>
        <w:t>4</w:t>
      </w:r>
      <w:r w:rsidR="692FCAC7" w:rsidRPr="692FCAC7">
        <w:rPr>
          <w:rFonts w:ascii="Arial" w:eastAsia="Times New Roman" w:hAnsi="Arial" w:cs="Arial"/>
          <w:color w:val="212121"/>
          <w:lang w:eastAsia="en-GB"/>
        </w:rPr>
        <w:t>; Hodson &amp; Meleady, 202</w:t>
      </w:r>
      <w:r w:rsidR="00E62317">
        <w:rPr>
          <w:rFonts w:ascii="Arial" w:eastAsia="Times New Roman" w:hAnsi="Arial" w:cs="Arial"/>
          <w:color w:val="212121"/>
          <w:lang w:eastAsia="en-GB"/>
        </w:rPr>
        <w:t>4</w:t>
      </w:r>
      <w:r w:rsidR="692FCAC7" w:rsidRPr="692FCAC7">
        <w:rPr>
          <w:rFonts w:ascii="Arial" w:eastAsia="Times New Roman" w:hAnsi="Arial" w:cs="Arial"/>
          <w:color w:val="212121"/>
          <w:lang w:eastAsia="en-GB"/>
        </w:rPr>
        <w:t xml:space="preserve">). </w:t>
      </w:r>
      <w:r w:rsidR="008A2894" w:rsidRPr="45E2415A">
        <w:rPr>
          <w:rFonts w:ascii="Arial" w:eastAsia="Times New Roman" w:hAnsi="Arial" w:cs="Arial"/>
          <w:color w:val="212121"/>
          <w:lang w:eastAsia="en-GB"/>
        </w:rPr>
        <w:t xml:space="preserve">Commentators have </w:t>
      </w:r>
      <w:r w:rsidR="00FB3584">
        <w:rPr>
          <w:rFonts w:ascii="Arial" w:eastAsia="Times New Roman" w:hAnsi="Arial" w:cs="Arial"/>
          <w:color w:val="212121"/>
          <w:lang w:eastAsia="en-GB"/>
        </w:rPr>
        <w:t>posited</w:t>
      </w:r>
      <w:r w:rsidR="009E41B8">
        <w:rPr>
          <w:rFonts w:ascii="Arial" w:eastAsia="Times New Roman" w:hAnsi="Arial" w:cs="Arial"/>
          <w:color w:val="212121"/>
          <w:lang w:eastAsia="en-GB"/>
        </w:rPr>
        <w:t xml:space="preserve"> several reasons as to why this might be the case.</w:t>
      </w:r>
      <w:r w:rsidR="008A2894" w:rsidRPr="45E2415A">
        <w:rPr>
          <w:rFonts w:ascii="Arial" w:eastAsia="Times New Roman" w:hAnsi="Arial" w:cs="Arial"/>
          <w:color w:val="212121"/>
          <w:lang w:eastAsia="en-GB"/>
        </w:rPr>
        <w:t xml:space="preserve"> </w:t>
      </w:r>
      <w:r w:rsidR="008C7C96">
        <w:rPr>
          <w:rFonts w:ascii="Arial" w:eastAsia="Times New Roman" w:hAnsi="Arial" w:cs="Arial"/>
          <w:color w:val="212121"/>
          <w:lang w:eastAsia="en-GB"/>
        </w:rPr>
        <w:t>One suggestion is that there could</w:t>
      </w:r>
      <w:r w:rsidR="00DD0181">
        <w:rPr>
          <w:rFonts w:ascii="Arial" w:eastAsia="Times New Roman" w:hAnsi="Arial" w:cs="Arial"/>
          <w:color w:val="212121"/>
          <w:lang w:eastAsia="en-GB"/>
        </w:rPr>
        <w:t xml:space="preserve"> </w:t>
      </w:r>
      <w:r w:rsidR="004E484D">
        <w:rPr>
          <w:rFonts w:ascii="Arial" w:eastAsia="Times New Roman" w:hAnsi="Arial" w:cs="Arial"/>
          <w:color w:val="212121"/>
          <w:lang w:eastAsia="en-GB"/>
        </w:rPr>
        <w:t xml:space="preserve">be </w:t>
      </w:r>
      <w:r w:rsidR="00F95344">
        <w:rPr>
          <w:rFonts w:ascii="Arial" w:eastAsia="Times New Roman" w:hAnsi="Arial" w:cs="Arial"/>
          <w:color w:val="212121"/>
          <w:lang w:eastAsia="en-GB"/>
        </w:rPr>
        <w:t xml:space="preserve">‘third variable’ </w:t>
      </w:r>
      <w:r w:rsidR="00DD0181">
        <w:rPr>
          <w:rFonts w:ascii="Arial" w:eastAsia="Times New Roman" w:hAnsi="Arial" w:cs="Arial"/>
          <w:color w:val="212121"/>
          <w:lang w:eastAsia="en-GB"/>
        </w:rPr>
        <w:t xml:space="preserve">explanations </w:t>
      </w:r>
      <w:r w:rsidR="00E942ED">
        <w:rPr>
          <w:rFonts w:ascii="Arial" w:eastAsia="Times New Roman" w:hAnsi="Arial" w:cs="Arial"/>
          <w:color w:val="212121"/>
          <w:lang w:eastAsia="en-GB"/>
        </w:rPr>
        <w:t xml:space="preserve">such that those who are </w:t>
      </w:r>
      <w:r w:rsidR="00EF2D11">
        <w:rPr>
          <w:rFonts w:ascii="Arial" w:eastAsia="Times New Roman" w:hAnsi="Arial" w:cs="Arial"/>
          <w:color w:val="212121"/>
          <w:lang w:eastAsia="en-GB"/>
        </w:rPr>
        <w:t>more</w:t>
      </w:r>
      <w:r w:rsidR="00E942ED">
        <w:rPr>
          <w:rFonts w:ascii="Arial" w:eastAsia="Times New Roman" w:hAnsi="Arial" w:cs="Arial"/>
          <w:color w:val="212121"/>
          <w:lang w:eastAsia="en-GB"/>
        </w:rPr>
        <w:t xml:space="preserve"> likely to hold negative attitudes due to individual difference factors are less likely to engage in contact </w:t>
      </w:r>
      <w:r w:rsidR="000D395B">
        <w:rPr>
          <w:rFonts w:ascii="Arial" w:eastAsia="Times New Roman" w:hAnsi="Arial" w:cs="Arial"/>
          <w:color w:val="212121"/>
          <w:lang w:eastAsia="en-GB"/>
        </w:rPr>
        <w:t>(Hodson &amp; Meleady, 2024)</w:t>
      </w:r>
      <w:r w:rsidR="008C7C96">
        <w:rPr>
          <w:rFonts w:ascii="Arial" w:eastAsia="Times New Roman" w:hAnsi="Arial" w:cs="Arial"/>
          <w:color w:val="212121"/>
          <w:lang w:eastAsia="en-GB"/>
        </w:rPr>
        <w:t xml:space="preserve">. Another is the idea </w:t>
      </w:r>
      <w:r w:rsidR="007859DD">
        <w:rPr>
          <w:rFonts w:ascii="Arial" w:eastAsia="Times New Roman" w:hAnsi="Arial" w:cs="Arial"/>
          <w:color w:val="212121"/>
          <w:lang w:eastAsia="en-GB"/>
        </w:rPr>
        <w:t xml:space="preserve">the </w:t>
      </w:r>
      <w:r w:rsidR="00BE63E2" w:rsidRPr="00BE63E2">
        <w:rPr>
          <w:rFonts w:ascii="Arial" w:eastAsia="Times New Roman" w:hAnsi="Arial" w:cs="Arial"/>
          <w:color w:val="212121"/>
          <w:lang w:eastAsia="en-GB"/>
        </w:rPr>
        <w:t xml:space="preserve">impact of contact experiences on prejudice </w:t>
      </w:r>
      <w:r w:rsidR="007859DD">
        <w:rPr>
          <w:rFonts w:ascii="Arial" w:eastAsia="Times New Roman" w:hAnsi="Arial" w:cs="Arial"/>
          <w:color w:val="212121"/>
          <w:lang w:eastAsia="en-GB"/>
        </w:rPr>
        <w:t>diminish</w:t>
      </w:r>
      <w:r w:rsidR="004E484D">
        <w:rPr>
          <w:rFonts w:ascii="Arial" w:eastAsia="Times New Roman" w:hAnsi="Arial" w:cs="Arial"/>
          <w:color w:val="212121"/>
          <w:lang w:eastAsia="en-GB"/>
        </w:rPr>
        <w:t>es</w:t>
      </w:r>
      <w:r w:rsidR="007859DD">
        <w:rPr>
          <w:rFonts w:ascii="Arial" w:eastAsia="Times New Roman" w:hAnsi="Arial" w:cs="Arial"/>
          <w:color w:val="212121"/>
          <w:lang w:eastAsia="en-GB"/>
        </w:rPr>
        <w:t xml:space="preserve"> </w:t>
      </w:r>
      <w:r w:rsidR="00BE63E2" w:rsidRPr="00BE63E2">
        <w:rPr>
          <w:rFonts w:ascii="Arial" w:eastAsia="Times New Roman" w:hAnsi="Arial" w:cs="Arial"/>
          <w:color w:val="212121"/>
          <w:lang w:eastAsia="en-GB"/>
        </w:rPr>
        <w:t>as they become more common for an individual over time</w:t>
      </w:r>
      <w:r w:rsidR="00C1464E">
        <w:rPr>
          <w:rFonts w:ascii="Arial" w:eastAsia="Times New Roman" w:hAnsi="Arial" w:cs="Arial"/>
          <w:color w:val="212121"/>
          <w:lang w:eastAsia="en-GB"/>
        </w:rPr>
        <w:t xml:space="preserve"> </w:t>
      </w:r>
      <w:r w:rsidR="008A2894" w:rsidRPr="45E2415A">
        <w:rPr>
          <w:rFonts w:ascii="Arial" w:eastAsia="Times New Roman" w:hAnsi="Arial" w:cs="Arial"/>
          <w:color w:val="212121"/>
          <w:lang w:eastAsia="en-GB"/>
        </w:rPr>
        <w:t>(</w:t>
      </w:r>
      <w:proofErr w:type="spellStart"/>
      <w:r w:rsidR="008A2894" w:rsidRPr="45E2415A">
        <w:rPr>
          <w:rFonts w:ascii="Arial" w:eastAsia="Times New Roman" w:hAnsi="Arial" w:cs="Arial"/>
          <w:color w:val="212121"/>
          <w:lang w:eastAsia="en-GB"/>
        </w:rPr>
        <w:t>Friehs</w:t>
      </w:r>
      <w:proofErr w:type="spellEnd"/>
      <w:r w:rsidR="008A2894" w:rsidRPr="45E2415A">
        <w:rPr>
          <w:rFonts w:ascii="Arial" w:eastAsia="Times New Roman" w:hAnsi="Arial" w:cs="Arial"/>
          <w:color w:val="212121"/>
          <w:lang w:eastAsia="en-GB"/>
        </w:rPr>
        <w:t xml:space="preserve"> et al., 202</w:t>
      </w:r>
      <w:r w:rsidR="00510920">
        <w:rPr>
          <w:rFonts w:ascii="Arial" w:eastAsia="Times New Roman" w:hAnsi="Arial" w:cs="Arial"/>
          <w:color w:val="212121"/>
          <w:lang w:eastAsia="en-GB"/>
        </w:rPr>
        <w:t>4</w:t>
      </w:r>
      <w:r w:rsidR="008A2894" w:rsidRPr="45E2415A">
        <w:rPr>
          <w:rFonts w:ascii="Arial" w:eastAsia="Times New Roman" w:hAnsi="Arial" w:cs="Arial"/>
          <w:color w:val="212121"/>
          <w:lang w:eastAsia="en-GB"/>
        </w:rPr>
        <w:t xml:space="preserve">; </w:t>
      </w:r>
      <w:proofErr w:type="spellStart"/>
      <w:r w:rsidR="008A2894" w:rsidRPr="45E2415A">
        <w:rPr>
          <w:rFonts w:ascii="Arial" w:eastAsia="Times New Roman" w:hAnsi="Arial" w:cs="Arial"/>
          <w:color w:val="212121"/>
          <w:lang w:eastAsia="en-GB"/>
        </w:rPr>
        <w:t>Wölfer</w:t>
      </w:r>
      <w:proofErr w:type="spellEnd"/>
      <w:r w:rsidR="008A2894" w:rsidRPr="45E2415A">
        <w:rPr>
          <w:rFonts w:ascii="Arial" w:eastAsia="Times New Roman" w:hAnsi="Arial" w:cs="Arial"/>
          <w:color w:val="212121"/>
          <w:lang w:eastAsia="en-GB"/>
        </w:rPr>
        <w:t xml:space="preserve"> et al., 2016).</w:t>
      </w:r>
      <w:r w:rsidR="00F95344">
        <w:rPr>
          <w:rFonts w:ascii="Arial" w:eastAsia="Times New Roman" w:hAnsi="Arial" w:cs="Arial"/>
          <w:color w:val="212121"/>
          <w:lang w:eastAsia="en-GB"/>
        </w:rPr>
        <w:t xml:space="preserve"> </w:t>
      </w:r>
      <w:r w:rsidR="008C7C96">
        <w:rPr>
          <w:rFonts w:ascii="Arial" w:eastAsia="Times New Roman" w:hAnsi="Arial" w:cs="Arial"/>
          <w:color w:val="212121"/>
          <w:lang w:eastAsia="en-GB"/>
        </w:rPr>
        <w:t xml:space="preserve">There may, however, be a related </w:t>
      </w:r>
      <w:r w:rsidR="00F95344">
        <w:rPr>
          <w:rFonts w:ascii="Arial" w:eastAsia="Times New Roman" w:hAnsi="Arial" w:cs="Arial"/>
          <w:color w:val="212121"/>
          <w:lang w:eastAsia="en-GB"/>
        </w:rPr>
        <w:t>developmental explanation</w:t>
      </w:r>
      <w:r w:rsidR="008C7C96">
        <w:rPr>
          <w:rFonts w:ascii="Arial" w:eastAsia="Times New Roman" w:hAnsi="Arial" w:cs="Arial"/>
          <w:color w:val="212121"/>
          <w:lang w:eastAsia="en-GB"/>
        </w:rPr>
        <w:t xml:space="preserve"> </w:t>
      </w:r>
      <w:r w:rsidR="00F95344">
        <w:rPr>
          <w:rFonts w:ascii="Arial" w:eastAsia="Times New Roman" w:hAnsi="Arial" w:cs="Arial"/>
          <w:color w:val="212121"/>
          <w:lang w:eastAsia="en-GB"/>
        </w:rPr>
        <w:t>whereby</w:t>
      </w:r>
      <w:r w:rsidR="003F4EA4">
        <w:rPr>
          <w:rFonts w:ascii="Arial" w:eastAsia="Times New Roman" w:hAnsi="Arial" w:cs="Arial"/>
          <w:color w:val="212121"/>
          <w:lang w:eastAsia="en-GB"/>
        </w:rPr>
        <w:t xml:space="preserve"> </w:t>
      </w:r>
      <w:r w:rsidR="000169A6" w:rsidRPr="45E2415A">
        <w:rPr>
          <w:rFonts w:ascii="Arial" w:eastAsia="Times New Roman" w:hAnsi="Arial" w:cs="Arial"/>
          <w:color w:val="212121"/>
          <w:lang w:eastAsia="en-GB"/>
        </w:rPr>
        <w:t>contact</w:t>
      </w:r>
      <w:r w:rsidR="003F4ABC" w:rsidRPr="45E2415A">
        <w:rPr>
          <w:rFonts w:ascii="Arial" w:eastAsia="Times New Roman" w:hAnsi="Arial" w:cs="Arial"/>
          <w:color w:val="212121"/>
          <w:lang w:eastAsia="en-GB"/>
        </w:rPr>
        <w:t xml:space="preserve"> is most influential </w:t>
      </w:r>
      <w:r w:rsidR="000169A6" w:rsidRPr="45E2415A">
        <w:rPr>
          <w:rFonts w:ascii="Arial" w:eastAsia="Times New Roman" w:hAnsi="Arial" w:cs="Arial"/>
          <w:color w:val="212121"/>
          <w:lang w:eastAsia="en-GB"/>
        </w:rPr>
        <w:t xml:space="preserve">in </w:t>
      </w:r>
      <w:r w:rsidR="003F4ABC" w:rsidRPr="45E2415A">
        <w:rPr>
          <w:rFonts w:ascii="Arial" w:eastAsia="Times New Roman" w:hAnsi="Arial" w:cs="Arial"/>
          <w:color w:val="212121"/>
          <w:lang w:eastAsia="en-GB"/>
        </w:rPr>
        <w:t xml:space="preserve">reducing prejudice in </w:t>
      </w:r>
      <w:r w:rsidR="000169A6" w:rsidRPr="45E2415A">
        <w:rPr>
          <w:rFonts w:ascii="Arial" w:eastAsia="Times New Roman" w:hAnsi="Arial" w:cs="Arial"/>
          <w:color w:val="212121"/>
          <w:lang w:eastAsia="en-GB"/>
        </w:rPr>
        <w:t>early-to-mid childhood, with a continued reduced effect through adolescence and into adulthood</w:t>
      </w:r>
      <w:r w:rsidR="000E693F">
        <w:rPr>
          <w:rFonts w:ascii="Arial" w:eastAsia="Times New Roman" w:hAnsi="Arial" w:cs="Arial"/>
          <w:color w:val="212121"/>
          <w:lang w:eastAsia="en-GB"/>
        </w:rPr>
        <w:t xml:space="preserve"> due to the stabilisation of intergroup attitudes</w:t>
      </w:r>
      <w:r w:rsidR="000169A6" w:rsidRPr="45E2415A">
        <w:rPr>
          <w:rFonts w:ascii="Arial" w:eastAsia="Times New Roman" w:hAnsi="Arial" w:cs="Arial"/>
          <w:color w:val="212121"/>
          <w:lang w:eastAsia="en-GB"/>
        </w:rPr>
        <w:t xml:space="preserve">. </w:t>
      </w:r>
      <w:r w:rsidR="00EA3294" w:rsidRPr="45E2415A">
        <w:rPr>
          <w:rFonts w:ascii="Arial" w:eastAsia="Times New Roman" w:hAnsi="Arial" w:cs="Arial"/>
          <w:color w:val="212121"/>
          <w:lang w:eastAsia="en-GB"/>
        </w:rPr>
        <w:t>Evidence for t</w:t>
      </w:r>
      <w:r w:rsidR="008765FB" w:rsidRPr="45E2415A">
        <w:rPr>
          <w:rFonts w:ascii="Arial" w:eastAsia="Times New Roman" w:hAnsi="Arial" w:cs="Arial"/>
          <w:color w:val="212121"/>
          <w:lang w:eastAsia="en-GB"/>
        </w:rPr>
        <w:t>h</w:t>
      </w:r>
      <w:r w:rsidR="00EA3294" w:rsidRPr="45E2415A">
        <w:rPr>
          <w:rFonts w:ascii="Arial" w:eastAsia="Times New Roman" w:hAnsi="Arial" w:cs="Arial"/>
          <w:color w:val="212121"/>
          <w:lang w:eastAsia="en-GB"/>
        </w:rPr>
        <w:t xml:space="preserve">is assertion is supported by </w:t>
      </w:r>
      <w:proofErr w:type="spellStart"/>
      <w:r w:rsidR="00492B2D" w:rsidRPr="45E2415A">
        <w:rPr>
          <w:rFonts w:ascii="Arial" w:eastAsia="Times New Roman" w:hAnsi="Arial" w:cs="Arial"/>
          <w:color w:val="212121"/>
          <w:lang w:eastAsia="en-GB"/>
        </w:rPr>
        <w:lastRenderedPageBreak/>
        <w:t>Merrilees</w:t>
      </w:r>
      <w:proofErr w:type="spellEnd"/>
      <w:r w:rsidR="00492B2D" w:rsidRPr="45E2415A">
        <w:rPr>
          <w:rFonts w:ascii="Arial" w:eastAsia="Times New Roman" w:hAnsi="Arial" w:cs="Arial"/>
          <w:color w:val="212121"/>
          <w:lang w:eastAsia="en-GB"/>
        </w:rPr>
        <w:t xml:space="preserve"> et al. (202</w:t>
      </w:r>
      <w:r w:rsidR="00990466">
        <w:rPr>
          <w:rFonts w:ascii="Arial" w:eastAsia="Times New Roman" w:hAnsi="Arial" w:cs="Arial"/>
          <w:color w:val="212121"/>
          <w:lang w:eastAsia="en-GB"/>
        </w:rPr>
        <w:t>4</w:t>
      </w:r>
      <w:r w:rsidR="00492B2D" w:rsidRPr="45E2415A">
        <w:rPr>
          <w:rFonts w:ascii="Arial" w:eastAsia="Times New Roman" w:hAnsi="Arial" w:cs="Arial"/>
          <w:color w:val="212121"/>
          <w:lang w:eastAsia="en-GB"/>
        </w:rPr>
        <w:t xml:space="preserve">) who found </w:t>
      </w:r>
      <w:r w:rsidR="00EA3294" w:rsidRPr="45E2415A">
        <w:rPr>
          <w:rFonts w:ascii="Arial" w:eastAsia="Times New Roman" w:hAnsi="Arial" w:cs="Arial"/>
          <w:color w:val="212121"/>
          <w:lang w:eastAsia="en-GB"/>
        </w:rPr>
        <w:t>that</w:t>
      </w:r>
      <w:r w:rsidR="00763127" w:rsidRPr="45E2415A">
        <w:rPr>
          <w:rFonts w:ascii="Arial" w:eastAsia="Times New Roman" w:hAnsi="Arial" w:cs="Arial"/>
          <w:color w:val="212121"/>
          <w:lang w:eastAsia="en-GB"/>
        </w:rPr>
        <w:t xml:space="preserve"> the strength of the </w:t>
      </w:r>
      <w:r w:rsidR="00F12F27" w:rsidRPr="45E2415A">
        <w:rPr>
          <w:rFonts w:ascii="Arial" w:eastAsia="Times New Roman" w:hAnsi="Arial" w:cs="Arial"/>
          <w:color w:val="212121"/>
          <w:lang w:eastAsia="en-GB"/>
        </w:rPr>
        <w:t xml:space="preserve">intergroup </w:t>
      </w:r>
      <w:r w:rsidR="00763127" w:rsidRPr="45E2415A">
        <w:rPr>
          <w:rFonts w:ascii="Arial" w:eastAsia="Times New Roman" w:hAnsi="Arial" w:cs="Arial"/>
          <w:color w:val="212121"/>
          <w:lang w:eastAsia="en-GB"/>
        </w:rPr>
        <w:t>contact</w:t>
      </w:r>
      <w:r w:rsidR="00F12F27" w:rsidRPr="45E2415A">
        <w:rPr>
          <w:rFonts w:ascii="Arial" w:eastAsia="Times New Roman" w:hAnsi="Arial" w:cs="Arial"/>
          <w:color w:val="212121"/>
          <w:lang w:eastAsia="en-GB"/>
        </w:rPr>
        <w:t xml:space="preserve"> quality</w:t>
      </w:r>
      <w:r w:rsidR="00763127" w:rsidRPr="45E2415A">
        <w:rPr>
          <w:rFonts w:ascii="Arial" w:eastAsia="Times New Roman" w:hAnsi="Arial" w:cs="Arial"/>
          <w:color w:val="212121"/>
          <w:lang w:eastAsia="en-GB"/>
        </w:rPr>
        <w:t>-prejudice relationship drops through adolescence</w:t>
      </w:r>
      <w:r w:rsidR="004E484D">
        <w:rPr>
          <w:rFonts w:ascii="Arial" w:eastAsia="Times New Roman" w:hAnsi="Arial" w:cs="Arial"/>
          <w:color w:val="212121"/>
          <w:lang w:eastAsia="en-GB"/>
        </w:rPr>
        <w:t>,</w:t>
      </w:r>
      <w:r w:rsidR="008765FB" w:rsidRPr="45E2415A">
        <w:rPr>
          <w:rFonts w:ascii="Arial" w:eastAsia="Times New Roman" w:hAnsi="Arial" w:cs="Arial"/>
          <w:color w:val="212121"/>
          <w:lang w:eastAsia="en-GB"/>
        </w:rPr>
        <w:t xml:space="preserve"> and</w:t>
      </w:r>
      <w:r w:rsidR="00492B2D" w:rsidRPr="45E2415A">
        <w:rPr>
          <w:rFonts w:ascii="Arial" w:eastAsia="Times New Roman" w:hAnsi="Arial" w:cs="Arial"/>
          <w:color w:val="212121"/>
          <w:lang w:eastAsia="en-GB"/>
        </w:rPr>
        <w:t xml:space="preserve"> by </w:t>
      </w:r>
      <w:proofErr w:type="spellStart"/>
      <w:r w:rsidR="00492B2D" w:rsidRPr="45E2415A">
        <w:rPr>
          <w:rFonts w:ascii="Arial" w:eastAsia="Times New Roman" w:hAnsi="Arial" w:cs="Arial"/>
          <w:color w:val="212121"/>
          <w:lang w:eastAsia="en-GB"/>
        </w:rPr>
        <w:t>Wölfer</w:t>
      </w:r>
      <w:proofErr w:type="spellEnd"/>
      <w:r w:rsidR="00492B2D" w:rsidRPr="45E2415A">
        <w:rPr>
          <w:rFonts w:ascii="Arial" w:eastAsia="Times New Roman" w:hAnsi="Arial" w:cs="Arial"/>
          <w:color w:val="212121"/>
          <w:lang w:eastAsia="en-GB"/>
        </w:rPr>
        <w:t xml:space="preserve"> et al. (2016) who found that</w:t>
      </w:r>
      <w:r w:rsidR="00EA3294" w:rsidRPr="45E2415A">
        <w:rPr>
          <w:rFonts w:ascii="Arial" w:eastAsia="Times New Roman" w:hAnsi="Arial" w:cs="Arial"/>
          <w:color w:val="212121"/>
          <w:lang w:eastAsia="en-GB"/>
        </w:rPr>
        <w:t xml:space="preserve"> </w:t>
      </w:r>
      <w:r w:rsidR="008765FB" w:rsidRPr="45E2415A">
        <w:rPr>
          <w:rFonts w:ascii="Arial" w:eastAsia="Times New Roman" w:hAnsi="Arial" w:cs="Arial"/>
          <w:color w:val="212121"/>
          <w:lang w:eastAsia="en-GB"/>
        </w:rPr>
        <w:t>intergroup contact</w:t>
      </w:r>
      <w:r w:rsidR="00EA3294" w:rsidRPr="45E2415A">
        <w:rPr>
          <w:rFonts w:ascii="Arial" w:eastAsia="Times New Roman" w:hAnsi="Arial" w:cs="Arial"/>
          <w:color w:val="212121"/>
          <w:lang w:eastAsia="en-GB"/>
        </w:rPr>
        <w:t xml:space="preserve"> as measured via friendship</w:t>
      </w:r>
      <w:r w:rsidR="008765FB" w:rsidRPr="45E2415A">
        <w:rPr>
          <w:rFonts w:ascii="Arial" w:eastAsia="Times New Roman" w:hAnsi="Arial" w:cs="Arial"/>
          <w:color w:val="212121"/>
          <w:lang w:eastAsia="en-GB"/>
        </w:rPr>
        <w:t xml:space="preserve"> </w:t>
      </w:r>
      <w:r w:rsidR="00492B2D" w:rsidRPr="45E2415A">
        <w:rPr>
          <w:rFonts w:ascii="Arial" w:eastAsia="Times New Roman" w:hAnsi="Arial" w:cs="Arial"/>
          <w:color w:val="212121"/>
          <w:lang w:eastAsia="en-GB"/>
        </w:rPr>
        <w:t>was</w:t>
      </w:r>
      <w:r w:rsidR="008765FB" w:rsidRPr="45E2415A">
        <w:rPr>
          <w:rFonts w:ascii="Arial" w:eastAsia="Times New Roman" w:hAnsi="Arial" w:cs="Arial"/>
          <w:color w:val="212121"/>
          <w:lang w:eastAsia="en-GB"/>
        </w:rPr>
        <w:t xml:space="preserve"> a stronger </w:t>
      </w:r>
      <w:r w:rsidR="00EA3294" w:rsidRPr="45E2415A">
        <w:rPr>
          <w:rFonts w:ascii="Arial" w:eastAsia="Times New Roman" w:hAnsi="Arial" w:cs="Arial"/>
          <w:color w:val="212121"/>
          <w:lang w:eastAsia="en-GB"/>
        </w:rPr>
        <w:t xml:space="preserve">predictor </w:t>
      </w:r>
      <w:r w:rsidR="008765FB" w:rsidRPr="45E2415A">
        <w:rPr>
          <w:rFonts w:ascii="Arial" w:eastAsia="Times New Roman" w:hAnsi="Arial" w:cs="Arial"/>
          <w:color w:val="212121"/>
          <w:lang w:eastAsia="en-GB"/>
        </w:rPr>
        <w:t xml:space="preserve">of adolescent </w:t>
      </w:r>
      <w:r w:rsidR="00EA3294" w:rsidRPr="45E2415A">
        <w:rPr>
          <w:rFonts w:ascii="Arial" w:eastAsia="Times New Roman" w:hAnsi="Arial" w:cs="Arial"/>
          <w:color w:val="212121"/>
          <w:lang w:eastAsia="en-GB"/>
        </w:rPr>
        <w:t>compared to</w:t>
      </w:r>
      <w:r w:rsidR="008765FB" w:rsidRPr="45E2415A">
        <w:rPr>
          <w:rFonts w:ascii="Arial" w:eastAsia="Times New Roman" w:hAnsi="Arial" w:cs="Arial"/>
          <w:color w:val="212121"/>
          <w:lang w:eastAsia="en-GB"/>
        </w:rPr>
        <w:t xml:space="preserve"> adult intergroup attitudes</w:t>
      </w:r>
      <w:r w:rsidR="00492B2D" w:rsidRPr="45E2415A">
        <w:rPr>
          <w:rFonts w:ascii="Arial" w:eastAsia="Times New Roman" w:hAnsi="Arial" w:cs="Arial"/>
          <w:color w:val="212121"/>
          <w:lang w:eastAsia="en-GB"/>
        </w:rPr>
        <w:t xml:space="preserve">. </w:t>
      </w:r>
      <w:r w:rsidR="001D43ED">
        <w:rPr>
          <w:rFonts w:ascii="Arial" w:eastAsia="Times New Roman" w:hAnsi="Arial" w:cs="Arial"/>
          <w:color w:val="212121"/>
          <w:lang w:eastAsia="en-GB"/>
        </w:rPr>
        <w:t xml:space="preserve">Few </w:t>
      </w:r>
      <w:r w:rsidR="00C3638B" w:rsidRPr="45E2415A">
        <w:rPr>
          <w:rFonts w:ascii="Arial" w:eastAsia="Times New Roman" w:hAnsi="Arial" w:cs="Arial"/>
          <w:color w:val="212121"/>
          <w:lang w:eastAsia="en-GB"/>
        </w:rPr>
        <w:t xml:space="preserve">studies, </w:t>
      </w:r>
      <w:r w:rsidR="00763127" w:rsidRPr="45E2415A">
        <w:rPr>
          <w:rFonts w:ascii="Arial" w:eastAsia="Times New Roman" w:hAnsi="Arial" w:cs="Arial"/>
          <w:color w:val="212121"/>
          <w:lang w:eastAsia="en-GB"/>
        </w:rPr>
        <w:t xml:space="preserve">however, </w:t>
      </w:r>
      <w:r w:rsidR="00C3638B" w:rsidRPr="45E2415A">
        <w:rPr>
          <w:rFonts w:ascii="Arial" w:eastAsia="Times New Roman" w:hAnsi="Arial" w:cs="Arial"/>
          <w:color w:val="212121"/>
          <w:lang w:eastAsia="en-GB"/>
        </w:rPr>
        <w:t xml:space="preserve">have </w:t>
      </w:r>
      <w:r w:rsidR="00F95344">
        <w:rPr>
          <w:rFonts w:ascii="Arial" w:eastAsia="Times New Roman" w:hAnsi="Arial" w:cs="Arial"/>
          <w:color w:val="212121"/>
          <w:lang w:eastAsia="en-GB"/>
        </w:rPr>
        <w:t>differentiated</w:t>
      </w:r>
      <w:r w:rsidR="00C3638B" w:rsidRPr="45E2415A">
        <w:rPr>
          <w:rFonts w:ascii="Arial" w:eastAsia="Times New Roman" w:hAnsi="Arial" w:cs="Arial"/>
          <w:color w:val="212121"/>
          <w:lang w:eastAsia="en-GB"/>
        </w:rPr>
        <w:t xml:space="preserve"> between- and within-person effects of contact on prejudice </w:t>
      </w:r>
      <w:r w:rsidR="005A0BC9">
        <w:rPr>
          <w:rFonts w:ascii="Arial" w:eastAsia="Times New Roman" w:hAnsi="Arial" w:cs="Arial"/>
          <w:color w:val="212121"/>
          <w:lang w:eastAsia="en-GB"/>
        </w:rPr>
        <w:t xml:space="preserve">amongst </w:t>
      </w:r>
      <w:r w:rsidR="00E20762">
        <w:rPr>
          <w:rFonts w:ascii="Arial" w:eastAsia="Times New Roman" w:hAnsi="Arial" w:cs="Arial"/>
          <w:color w:val="212121"/>
          <w:lang w:eastAsia="en-GB"/>
        </w:rPr>
        <w:t xml:space="preserve">youth. </w:t>
      </w:r>
      <w:r w:rsidR="00030636" w:rsidRPr="45E2415A">
        <w:rPr>
          <w:rFonts w:ascii="Arial" w:eastAsia="Times New Roman" w:hAnsi="Arial" w:cs="Arial"/>
          <w:color w:val="212121"/>
          <w:lang w:eastAsia="en-GB"/>
        </w:rPr>
        <w:t>An</w:t>
      </w:r>
      <w:r w:rsidR="00C3638B" w:rsidRPr="45E2415A">
        <w:rPr>
          <w:rFonts w:ascii="Arial" w:eastAsia="Times New Roman" w:hAnsi="Arial" w:cs="Arial"/>
          <w:color w:val="212121"/>
          <w:lang w:eastAsia="en-GB"/>
        </w:rPr>
        <w:t xml:space="preserve"> exception is </w:t>
      </w:r>
      <w:proofErr w:type="spellStart"/>
      <w:r w:rsidR="00C3638B" w:rsidRPr="45E2415A">
        <w:rPr>
          <w:rFonts w:ascii="Arial" w:eastAsia="Times New Roman" w:hAnsi="Arial" w:cs="Arial"/>
          <w:color w:val="212121"/>
          <w:lang w:eastAsia="en-GB"/>
        </w:rPr>
        <w:t>Friehs</w:t>
      </w:r>
      <w:proofErr w:type="spellEnd"/>
      <w:r w:rsidR="00C3638B" w:rsidRPr="45E2415A">
        <w:rPr>
          <w:rFonts w:ascii="Arial" w:eastAsia="Times New Roman" w:hAnsi="Arial" w:cs="Arial"/>
          <w:color w:val="212121"/>
          <w:lang w:eastAsia="en-GB"/>
        </w:rPr>
        <w:t xml:space="preserve"> et al. (202</w:t>
      </w:r>
      <w:r w:rsidR="00510920">
        <w:rPr>
          <w:rFonts w:ascii="Arial" w:eastAsia="Times New Roman" w:hAnsi="Arial" w:cs="Arial"/>
          <w:color w:val="212121"/>
          <w:lang w:eastAsia="en-GB"/>
        </w:rPr>
        <w:t>4</w:t>
      </w:r>
      <w:r w:rsidR="00C3638B" w:rsidRPr="45E2415A">
        <w:rPr>
          <w:rFonts w:ascii="Arial" w:eastAsia="Times New Roman" w:hAnsi="Arial" w:cs="Arial"/>
          <w:color w:val="212121"/>
          <w:lang w:eastAsia="en-GB"/>
        </w:rPr>
        <w:t>) who examined contact effects on attitudes over time with a sam</w:t>
      </w:r>
      <w:r w:rsidR="00E63984" w:rsidRPr="45E2415A">
        <w:rPr>
          <w:rFonts w:ascii="Arial" w:eastAsia="Times New Roman" w:hAnsi="Arial" w:cs="Arial"/>
          <w:color w:val="212121"/>
          <w:lang w:eastAsia="en-GB"/>
        </w:rPr>
        <w:t>ple</w:t>
      </w:r>
      <w:r w:rsidR="00C3638B" w:rsidRPr="45E2415A">
        <w:rPr>
          <w:rFonts w:ascii="Arial" w:eastAsia="Times New Roman" w:hAnsi="Arial" w:cs="Arial"/>
          <w:color w:val="212121"/>
          <w:lang w:eastAsia="en-GB"/>
        </w:rPr>
        <w:t xml:space="preserve"> of school children in England (</w:t>
      </w:r>
      <w:r w:rsidR="00C3638B" w:rsidRPr="00CE21E2">
        <w:rPr>
          <w:rFonts w:ascii="Arial" w:eastAsia="Times New Roman" w:hAnsi="Arial" w:cs="Arial"/>
          <w:i/>
          <w:iCs/>
          <w:color w:val="212121"/>
          <w:lang w:eastAsia="en-GB"/>
        </w:rPr>
        <w:t>M</w:t>
      </w:r>
      <w:r w:rsidR="00C3638B" w:rsidRPr="00CE21E2">
        <w:rPr>
          <w:rFonts w:ascii="Arial" w:eastAsia="Times New Roman" w:hAnsi="Arial" w:cs="Arial"/>
          <w:i/>
          <w:iCs/>
          <w:color w:val="212121"/>
          <w:vertAlign w:val="subscript"/>
          <w:lang w:eastAsia="en-GB"/>
        </w:rPr>
        <w:t>age</w:t>
      </w:r>
      <w:r w:rsidR="00533F99">
        <w:rPr>
          <w:rFonts w:ascii="Arial" w:eastAsia="Times New Roman" w:hAnsi="Arial" w:cs="Arial"/>
          <w:color w:val="212121"/>
          <w:lang w:eastAsia="en-GB"/>
        </w:rPr>
        <w:t xml:space="preserve"> = </w:t>
      </w:r>
      <w:r w:rsidR="00C3638B" w:rsidRPr="45E2415A">
        <w:rPr>
          <w:rFonts w:ascii="Arial" w:eastAsia="Times New Roman" w:hAnsi="Arial" w:cs="Arial"/>
          <w:color w:val="212121"/>
          <w:lang w:eastAsia="en-GB"/>
        </w:rPr>
        <w:t>12.11 years) and found evidence for between-</w:t>
      </w:r>
      <w:r w:rsidR="00E63984" w:rsidRPr="45E2415A">
        <w:rPr>
          <w:rFonts w:ascii="Arial" w:eastAsia="Times New Roman" w:hAnsi="Arial" w:cs="Arial"/>
          <w:color w:val="212121"/>
          <w:lang w:eastAsia="en-GB"/>
        </w:rPr>
        <w:t xml:space="preserve">person </w:t>
      </w:r>
      <w:r w:rsidR="00C3638B" w:rsidRPr="45E2415A">
        <w:rPr>
          <w:rFonts w:ascii="Arial" w:eastAsia="Times New Roman" w:hAnsi="Arial" w:cs="Arial"/>
          <w:color w:val="212121"/>
          <w:lang w:eastAsia="en-GB"/>
        </w:rPr>
        <w:t>but not within-person effects</w:t>
      </w:r>
      <w:r w:rsidR="00E63984" w:rsidRPr="45E2415A">
        <w:rPr>
          <w:rFonts w:ascii="Arial" w:eastAsia="Times New Roman" w:hAnsi="Arial" w:cs="Arial"/>
          <w:color w:val="212121"/>
          <w:lang w:eastAsia="en-GB"/>
        </w:rPr>
        <w:t xml:space="preserve"> of contact on prejudice</w:t>
      </w:r>
      <w:r w:rsidR="00C3638B" w:rsidRPr="45E2415A">
        <w:rPr>
          <w:rFonts w:ascii="Arial" w:eastAsia="Times New Roman" w:hAnsi="Arial" w:cs="Arial"/>
          <w:color w:val="212121"/>
          <w:lang w:eastAsia="en-GB"/>
        </w:rPr>
        <w:t>.</w:t>
      </w:r>
      <w:r w:rsidR="000169A6" w:rsidRPr="45E2415A">
        <w:rPr>
          <w:rFonts w:ascii="Arial" w:eastAsia="Times New Roman" w:hAnsi="Arial" w:cs="Arial"/>
          <w:color w:val="212121"/>
          <w:lang w:eastAsia="en-GB"/>
        </w:rPr>
        <w:t xml:space="preserve"> </w:t>
      </w:r>
      <w:r w:rsidR="00763127" w:rsidRPr="45E2415A">
        <w:rPr>
          <w:rFonts w:ascii="Arial" w:eastAsia="Times New Roman" w:hAnsi="Arial" w:cs="Arial"/>
          <w:color w:val="212121"/>
          <w:lang w:eastAsia="en-GB"/>
        </w:rPr>
        <w:t xml:space="preserve">It remains unclear, however, whether the lack of </w:t>
      </w:r>
      <w:r w:rsidR="00492B2D" w:rsidRPr="45E2415A">
        <w:rPr>
          <w:rFonts w:ascii="Arial" w:eastAsia="Times New Roman" w:hAnsi="Arial" w:cs="Arial"/>
          <w:color w:val="212121"/>
          <w:lang w:eastAsia="en-GB"/>
        </w:rPr>
        <w:t xml:space="preserve">observed </w:t>
      </w:r>
      <w:r w:rsidR="00763127" w:rsidRPr="45E2415A">
        <w:rPr>
          <w:rFonts w:ascii="Arial" w:eastAsia="Times New Roman" w:hAnsi="Arial" w:cs="Arial"/>
          <w:color w:val="212121"/>
          <w:lang w:eastAsia="en-GB"/>
        </w:rPr>
        <w:t xml:space="preserve">effects applies to </w:t>
      </w:r>
      <w:r w:rsidR="003F4EA4">
        <w:rPr>
          <w:rFonts w:ascii="Arial" w:eastAsia="Times New Roman" w:hAnsi="Arial" w:cs="Arial"/>
          <w:color w:val="212121"/>
          <w:lang w:eastAsia="en-GB"/>
        </w:rPr>
        <w:t xml:space="preserve">mid-late </w:t>
      </w:r>
      <w:r w:rsidR="00763127" w:rsidRPr="45E2415A">
        <w:rPr>
          <w:rFonts w:ascii="Arial" w:eastAsia="Times New Roman" w:hAnsi="Arial" w:cs="Arial"/>
          <w:color w:val="212121"/>
          <w:lang w:eastAsia="en-GB"/>
        </w:rPr>
        <w:t>adolescence</w:t>
      </w:r>
      <w:r w:rsidR="00421E5C">
        <w:rPr>
          <w:rFonts w:ascii="Arial" w:eastAsia="Times New Roman" w:hAnsi="Arial" w:cs="Arial"/>
          <w:color w:val="212121"/>
          <w:lang w:eastAsia="en-GB"/>
        </w:rPr>
        <w:t>,</w:t>
      </w:r>
      <w:r w:rsidR="00763127" w:rsidRPr="45E2415A">
        <w:rPr>
          <w:rFonts w:ascii="Arial" w:eastAsia="Times New Roman" w:hAnsi="Arial" w:cs="Arial"/>
          <w:color w:val="212121"/>
          <w:lang w:eastAsia="en-GB"/>
        </w:rPr>
        <w:t xml:space="preserve"> and further, to outcomes beyond prejudice reduction. We know, for example, that contact has proven to reduce intergroup anxiety (Pettigrew &amp; </w:t>
      </w:r>
      <w:proofErr w:type="spellStart"/>
      <w:r w:rsidR="00763127" w:rsidRPr="45E2415A">
        <w:rPr>
          <w:rFonts w:ascii="Arial" w:eastAsia="Times New Roman" w:hAnsi="Arial" w:cs="Arial"/>
          <w:color w:val="212121"/>
          <w:lang w:eastAsia="en-GB"/>
        </w:rPr>
        <w:t>Tropp</w:t>
      </w:r>
      <w:proofErr w:type="spellEnd"/>
      <w:r w:rsidR="00763127" w:rsidRPr="45E2415A">
        <w:rPr>
          <w:rFonts w:ascii="Arial" w:eastAsia="Times New Roman" w:hAnsi="Arial" w:cs="Arial"/>
          <w:color w:val="212121"/>
          <w:lang w:eastAsia="en-GB"/>
        </w:rPr>
        <w:t xml:space="preserve">, 2008), increase empathy (Pettigrew &amp; </w:t>
      </w:r>
      <w:proofErr w:type="spellStart"/>
      <w:r w:rsidR="00763127" w:rsidRPr="45E2415A">
        <w:rPr>
          <w:rFonts w:ascii="Arial" w:eastAsia="Times New Roman" w:hAnsi="Arial" w:cs="Arial"/>
          <w:color w:val="212121"/>
          <w:lang w:eastAsia="en-GB"/>
        </w:rPr>
        <w:t>Tropp</w:t>
      </w:r>
      <w:proofErr w:type="spellEnd"/>
      <w:r w:rsidR="00763127" w:rsidRPr="45E2415A">
        <w:rPr>
          <w:rFonts w:ascii="Arial" w:eastAsia="Times New Roman" w:hAnsi="Arial" w:cs="Arial"/>
          <w:color w:val="212121"/>
          <w:lang w:eastAsia="en-GB"/>
        </w:rPr>
        <w:t>, 2008), and encourage prosocial actions targeted towards outgroup members (</w:t>
      </w:r>
      <w:proofErr w:type="spellStart"/>
      <w:r w:rsidR="00CC1D13" w:rsidRPr="45E2415A">
        <w:rPr>
          <w:rFonts w:ascii="Arial" w:eastAsia="Times New Roman" w:hAnsi="Arial" w:cs="Arial"/>
          <w:color w:val="212121"/>
          <w:lang w:eastAsia="en-GB"/>
        </w:rPr>
        <w:t>Koschate</w:t>
      </w:r>
      <w:proofErr w:type="spellEnd"/>
      <w:r w:rsidR="00CC1D13" w:rsidRPr="45E2415A">
        <w:rPr>
          <w:rFonts w:ascii="Arial" w:eastAsia="Times New Roman" w:hAnsi="Arial" w:cs="Arial"/>
          <w:color w:val="212121"/>
          <w:lang w:eastAsia="en-GB"/>
        </w:rPr>
        <w:t xml:space="preserve"> et al., 2012</w:t>
      </w:r>
      <w:r w:rsidR="004E484D">
        <w:rPr>
          <w:rFonts w:ascii="Arial" w:eastAsia="Times New Roman" w:hAnsi="Arial" w:cs="Arial"/>
          <w:color w:val="212121"/>
          <w:lang w:eastAsia="en-GB"/>
        </w:rPr>
        <w:t xml:space="preserve">; </w:t>
      </w:r>
      <w:r w:rsidR="004E484D" w:rsidRPr="45E2415A">
        <w:rPr>
          <w:rFonts w:ascii="Arial" w:eastAsia="Times New Roman" w:hAnsi="Arial" w:cs="Arial"/>
          <w:color w:val="212121"/>
          <w:lang w:eastAsia="en-GB"/>
        </w:rPr>
        <w:t>McKeown &amp; Taylor, 2018</w:t>
      </w:r>
      <w:r w:rsidR="00763127" w:rsidRPr="45E2415A">
        <w:rPr>
          <w:rFonts w:ascii="Arial" w:eastAsia="Times New Roman" w:hAnsi="Arial" w:cs="Arial"/>
          <w:color w:val="212121"/>
          <w:lang w:eastAsia="en-GB"/>
        </w:rPr>
        <w:t>)</w:t>
      </w:r>
      <w:r w:rsidR="00BD67A2">
        <w:rPr>
          <w:rFonts w:ascii="Arial" w:eastAsia="Times New Roman" w:hAnsi="Arial" w:cs="Arial"/>
          <w:color w:val="212121"/>
          <w:lang w:eastAsia="en-GB"/>
        </w:rPr>
        <w:t>,</w:t>
      </w:r>
      <w:r w:rsidR="00000231" w:rsidRPr="45E2415A">
        <w:rPr>
          <w:rFonts w:ascii="Arial" w:eastAsia="Times New Roman" w:hAnsi="Arial" w:cs="Arial"/>
          <w:color w:val="212121"/>
          <w:lang w:eastAsia="en-GB"/>
        </w:rPr>
        <w:t xml:space="preserve"> but whether this can be observed when tested for within-person change</w:t>
      </w:r>
      <w:r w:rsidR="00A04A29">
        <w:rPr>
          <w:rFonts w:ascii="Arial" w:eastAsia="Times New Roman" w:hAnsi="Arial" w:cs="Arial"/>
          <w:color w:val="212121"/>
          <w:lang w:eastAsia="en-GB"/>
        </w:rPr>
        <w:t>s</w:t>
      </w:r>
      <w:r w:rsidR="00000231" w:rsidRPr="45E2415A">
        <w:rPr>
          <w:rFonts w:ascii="Arial" w:eastAsia="Times New Roman" w:hAnsi="Arial" w:cs="Arial"/>
          <w:color w:val="212121"/>
          <w:lang w:eastAsia="en-GB"/>
        </w:rPr>
        <w:t xml:space="preserve"> remains untested to date. </w:t>
      </w:r>
    </w:p>
    <w:p w14:paraId="0C54044C" w14:textId="5A57C08E" w:rsidR="00884BAF" w:rsidRPr="00ED5569" w:rsidRDefault="00C3638B" w:rsidP="00FB0C50">
      <w:pPr>
        <w:pStyle w:val="NoSpacing"/>
        <w:spacing w:line="480" w:lineRule="auto"/>
        <w:rPr>
          <w:rFonts w:ascii="Arial" w:eastAsia="Times New Roman" w:hAnsi="Arial" w:cs="Arial"/>
          <w:color w:val="212121"/>
          <w:lang w:eastAsia="en-GB"/>
        </w:rPr>
      </w:pPr>
      <w:r>
        <w:rPr>
          <w:rFonts w:ascii="Arial" w:eastAsia="Times New Roman" w:hAnsi="Arial" w:cs="Arial"/>
          <w:color w:val="212121"/>
          <w:lang w:eastAsia="en-GB"/>
        </w:rPr>
        <w:t xml:space="preserve">    </w:t>
      </w:r>
      <w:r w:rsidR="00C932B2">
        <w:rPr>
          <w:rFonts w:ascii="Arial" w:eastAsia="Times New Roman" w:hAnsi="Arial" w:cs="Arial"/>
          <w:color w:val="212121"/>
          <w:lang w:eastAsia="en-GB"/>
        </w:rPr>
        <w:t xml:space="preserve"> </w:t>
      </w:r>
      <w:r w:rsidR="00E63984">
        <w:rPr>
          <w:rFonts w:ascii="Arial" w:eastAsia="Times New Roman" w:hAnsi="Arial" w:cs="Arial"/>
          <w:color w:val="212121"/>
          <w:lang w:eastAsia="en-GB"/>
        </w:rPr>
        <w:t xml:space="preserve">   </w:t>
      </w:r>
      <w:r w:rsidR="00763127">
        <w:rPr>
          <w:rFonts w:ascii="Arial" w:eastAsia="Times New Roman" w:hAnsi="Arial" w:cs="Arial"/>
          <w:color w:val="212121"/>
          <w:lang w:eastAsia="en-GB"/>
        </w:rPr>
        <w:t>T</w:t>
      </w:r>
      <w:r w:rsidR="00C932B2">
        <w:rPr>
          <w:rFonts w:ascii="Arial" w:eastAsia="Times New Roman" w:hAnsi="Arial" w:cs="Arial"/>
          <w:color w:val="212121"/>
          <w:lang w:eastAsia="en-GB"/>
        </w:rPr>
        <w:t>he present research</w:t>
      </w:r>
      <w:r w:rsidR="00763127">
        <w:rPr>
          <w:rFonts w:ascii="Arial" w:eastAsia="Times New Roman" w:hAnsi="Arial" w:cs="Arial"/>
          <w:color w:val="212121"/>
          <w:lang w:eastAsia="en-GB"/>
        </w:rPr>
        <w:t>, therefore,</w:t>
      </w:r>
      <w:r w:rsidR="00C932B2">
        <w:rPr>
          <w:rFonts w:ascii="Arial" w:eastAsia="Times New Roman" w:hAnsi="Arial" w:cs="Arial"/>
          <w:color w:val="212121"/>
          <w:lang w:eastAsia="en-GB"/>
        </w:rPr>
        <w:t xml:space="preserve"> </w:t>
      </w:r>
      <w:r w:rsidR="00763127">
        <w:rPr>
          <w:rFonts w:ascii="Arial" w:eastAsia="Times New Roman" w:hAnsi="Arial" w:cs="Arial"/>
          <w:color w:val="212121"/>
          <w:lang w:eastAsia="en-GB"/>
        </w:rPr>
        <w:t xml:space="preserve">aims to </w:t>
      </w:r>
      <w:r w:rsidR="00C932B2">
        <w:rPr>
          <w:rFonts w:ascii="Arial" w:eastAsia="Times New Roman" w:hAnsi="Arial" w:cs="Arial"/>
          <w:color w:val="212121"/>
          <w:lang w:eastAsia="en-GB"/>
        </w:rPr>
        <w:t>exam</w:t>
      </w:r>
      <w:r w:rsidR="00E63984">
        <w:rPr>
          <w:rFonts w:ascii="Arial" w:eastAsia="Times New Roman" w:hAnsi="Arial" w:cs="Arial"/>
          <w:color w:val="212121"/>
          <w:lang w:eastAsia="en-GB"/>
        </w:rPr>
        <w:t>ine</w:t>
      </w:r>
      <w:r w:rsidR="00C932B2">
        <w:rPr>
          <w:rFonts w:ascii="Arial" w:eastAsia="Times New Roman" w:hAnsi="Arial" w:cs="Arial"/>
          <w:color w:val="212121"/>
          <w:lang w:eastAsia="en-GB"/>
        </w:rPr>
        <w:t xml:space="preserve"> </w:t>
      </w:r>
      <w:r w:rsidR="00E63984">
        <w:rPr>
          <w:rFonts w:ascii="Arial" w:eastAsia="Times New Roman" w:hAnsi="Arial" w:cs="Arial"/>
          <w:color w:val="212121"/>
          <w:lang w:eastAsia="en-GB"/>
        </w:rPr>
        <w:t xml:space="preserve">the between- and within-person potential of </w:t>
      </w:r>
      <w:r w:rsidR="005001FC">
        <w:rPr>
          <w:rFonts w:ascii="Arial" w:eastAsia="Times New Roman" w:hAnsi="Arial" w:cs="Arial"/>
          <w:color w:val="212121"/>
          <w:lang w:eastAsia="en-GB"/>
        </w:rPr>
        <w:t xml:space="preserve">the </w:t>
      </w:r>
      <w:r w:rsidR="000E693F">
        <w:rPr>
          <w:rFonts w:ascii="Arial" w:eastAsia="Times New Roman" w:hAnsi="Arial" w:cs="Arial"/>
          <w:color w:val="212121"/>
          <w:lang w:eastAsia="en-GB"/>
        </w:rPr>
        <w:t>quantity</w:t>
      </w:r>
      <w:r w:rsidR="005001FC">
        <w:rPr>
          <w:rFonts w:ascii="Arial" w:eastAsia="Times New Roman" w:hAnsi="Arial" w:cs="Arial"/>
          <w:color w:val="212121"/>
          <w:lang w:eastAsia="en-GB"/>
        </w:rPr>
        <w:t xml:space="preserve"> and quality of </w:t>
      </w:r>
      <w:r w:rsidR="00C932B2">
        <w:rPr>
          <w:rFonts w:ascii="Arial" w:eastAsia="Times New Roman" w:hAnsi="Arial" w:cs="Arial"/>
          <w:color w:val="212121"/>
          <w:lang w:eastAsia="en-GB"/>
        </w:rPr>
        <w:t>intergroup contact</w:t>
      </w:r>
      <w:r w:rsidR="005001FC">
        <w:rPr>
          <w:rFonts w:ascii="Arial" w:eastAsia="Times New Roman" w:hAnsi="Arial" w:cs="Arial"/>
          <w:color w:val="212121"/>
          <w:lang w:eastAsia="en-GB"/>
        </w:rPr>
        <w:t xml:space="preserve"> experiences</w:t>
      </w:r>
      <w:r w:rsidR="00C932B2">
        <w:rPr>
          <w:rFonts w:ascii="Arial" w:eastAsia="Times New Roman" w:hAnsi="Arial" w:cs="Arial"/>
          <w:color w:val="212121"/>
          <w:lang w:eastAsia="en-GB"/>
        </w:rPr>
        <w:t xml:space="preserve"> </w:t>
      </w:r>
      <w:r w:rsidR="00E63984">
        <w:rPr>
          <w:rFonts w:ascii="Arial" w:eastAsia="Times New Roman" w:hAnsi="Arial" w:cs="Arial"/>
          <w:color w:val="212121"/>
          <w:lang w:eastAsia="en-GB"/>
        </w:rPr>
        <w:t xml:space="preserve">in adolescence on outcomes that relate to social cohesion, </w:t>
      </w:r>
      <w:r w:rsidR="00C932B2">
        <w:rPr>
          <w:rFonts w:ascii="Arial" w:eastAsia="Times New Roman" w:hAnsi="Arial" w:cs="Arial"/>
          <w:color w:val="212121"/>
          <w:lang w:eastAsia="en-GB"/>
        </w:rPr>
        <w:t>including outgroup attitudes, outgroup empathy, intergroup anxiety</w:t>
      </w:r>
      <w:r w:rsidR="00B53B65">
        <w:rPr>
          <w:rFonts w:ascii="Arial" w:eastAsia="Times New Roman" w:hAnsi="Arial" w:cs="Arial"/>
          <w:color w:val="212121"/>
          <w:lang w:eastAsia="en-GB"/>
        </w:rPr>
        <w:t xml:space="preserve"> </w:t>
      </w:r>
      <w:r w:rsidR="00C932B2">
        <w:rPr>
          <w:rFonts w:ascii="Arial" w:eastAsia="Times New Roman" w:hAnsi="Arial" w:cs="Arial"/>
          <w:color w:val="212121"/>
          <w:lang w:eastAsia="en-GB"/>
        </w:rPr>
        <w:t xml:space="preserve">and outgroup prosocial behaviour. We assess these relationships </w:t>
      </w:r>
      <w:r w:rsidR="630A7AEB" w:rsidRPr="630A7AEB">
        <w:rPr>
          <w:rFonts w:ascii="Arial" w:eastAsia="Times New Roman" w:hAnsi="Arial" w:cs="Arial"/>
          <w:color w:val="212121"/>
          <w:lang w:eastAsia="en-GB"/>
        </w:rPr>
        <w:t xml:space="preserve">amongst youth (aged 14-19) </w:t>
      </w:r>
      <w:r w:rsidR="00C932B2">
        <w:rPr>
          <w:rFonts w:ascii="Arial" w:eastAsia="Times New Roman" w:hAnsi="Arial" w:cs="Arial"/>
          <w:color w:val="212121"/>
          <w:lang w:eastAsia="en-GB"/>
        </w:rPr>
        <w:t xml:space="preserve">growing up </w:t>
      </w:r>
      <w:r w:rsidR="630A7AEB" w:rsidRPr="630A7AEB">
        <w:rPr>
          <w:rFonts w:ascii="Arial" w:eastAsia="Times New Roman" w:hAnsi="Arial" w:cs="Arial"/>
          <w:color w:val="212121"/>
          <w:lang w:eastAsia="en-GB"/>
        </w:rPr>
        <w:t>in Belfast and Bradford</w:t>
      </w:r>
      <w:r w:rsidR="00E63984">
        <w:rPr>
          <w:rFonts w:ascii="Arial" w:eastAsia="Times New Roman" w:hAnsi="Arial" w:cs="Arial"/>
          <w:color w:val="212121"/>
          <w:lang w:eastAsia="en-GB"/>
        </w:rPr>
        <w:t xml:space="preserve"> through a three time</w:t>
      </w:r>
      <w:r w:rsidR="004E484D">
        <w:rPr>
          <w:rFonts w:ascii="Arial" w:eastAsia="Times New Roman" w:hAnsi="Arial" w:cs="Arial"/>
          <w:color w:val="212121"/>
          <w:lang w:eastAsia="en-GB"/>
        </w:rPr>
        <w:t>-</w:t>
      </w:r>
      <w:r w:rsidR="00E63984">
        <w:rPr>
          <w:rFonts w:ascii="Arial" w:eastAsia="Times New Roman" w:hAnsi="Arial" w:cs="Arial"/>
          <w:color w:val="212121"/>
          <w:lang w:eastAsia="en-GB"/>
        </w:rPr>
        <w:t>point survey</w:t>
      </w:r>
      <w:r w:rsidR="008F53CD">
        <w:rPr>
          <w:rFonts w:ascii="Arial" w:eastAsia="Times New Roman" w:hAnsi="Arial" w:cs="Arial"/>
          <w:color w:val="212121"/>
          <w:lang w:eastAsia="en-GB"/>
        </w:rPr>
        <w:t xml:space="preserve"> study</w:t>
      </w:r>
      <w:r w:rsidR="630A7AEB" w:rsidRPr="630A7AEB">
        <w:rPr>
          <w:rFonts w:ascii="Arial" w:eastAsia="Times New Roman" w:hAnsi="Arial" w:cs="Arial"/>
          <w:color w:val="212121"/>
          <w:lang w:eastAsia="en-GB"/>
        </w:rPr>
        <w:t>.</w:t>
      </w:r>
      <w:r w:rsidR="630A7AEB" w:rsidRPr="630A7AEB">
        <w:rPr>
          <w:rFonts w:ascii="Arial" w:eastAsia="Times New Roman" w:hAnsi="Arial" w:cs="Arial"/>
          <w:color w:val="212121"/>
          <w:lang w:val="en-CA" w:eastAsia="en-GB"/>
        </w:rPr>
        <w:t xml:space="preserve"> </w:t>
      </w:r>
      <w:r w:rsidR="00C932B2">
        <w:rPr>
          <w:rFonts w:ascii="Arial" w:eastAsia="Times New Roman" w:hAnsi="Arial" w:cs="Arial"/>
          <w:color w:val="212121"/>
          <w:lang w:val="en-CA" w:eastAsia="en-GB"/>
        </w:rPr>
        <w:t xml:space="preserve">Youth in </w:t>
      </w:r>
      <w:r w:rsidR="630A7AEB" w:rsidRPr="630A7AEB">
        <w:rPr>
          <w:rFonts w:ascii="Arial" w:hAnsi="Arial" w:cs="Arial"/>
          <w:color w:val="000000" w:themeColor="text1"/>
        </w:rPr>
        <w:t>both settings are experiencing the effects of past and present ethnic-national and religious tensions</w:t>
      </w:r>
      <w:r w:rsidR="0015659E">
        <w:rPr>
          <w:rFonts w:ascii="Arial" w:hAnsi="Arial" w:cs="Arial"/>
          <w:color w:val="000000" w:themeColor="text1"/>
        </w:rPr>
        <w:t xml:space="preserve"> which </w:t>
      </w:r>
      <w:r w:rsidR="007D4CD7">
        <w:rPr>
          <w:rFonts w:ascii="Arial" w:hAnsi="Arial" w:cs="Arial"/>
          <w:color w:val="000000" w:themeColor="text1"/>
        </w:rPr>
        <w:t xml:space="preserve">highlights the important of </w:t>
      </w:r>
      <w:r w:rsidR="006C6FC0">
        <w:rPr>
          <w:rFonts w:ascii="Arial" w:hAnsi="Arial" w:cs="Arial"/>
          <w:color w:val="000000" w:themeColor="text1"/>
        </w:rPr>
        <w:t>further</w:t>
      </w:r>
      <w:r w:rsidR="007D4CD7">
        <w:rPr>
          <w:rFonts w:ascii="Arial" w:hAnsi="Arial" w:cs="Arial"/>
          <w:color w:val="000000" w:themeColor="text1"/>
        </w:rPr>
        <w:t xml:space="preserve"> exploring</w:t>
      </w:r>
      <w:r w:rsidR="630A7AEB" w:rsidRPr="630A7AEB">
        <w:rPr>
          <w:rFonts w:ascii="Arial" w:hAnsi="Arial" w:cs="Arial"/>
          <w:color w:val="000000" w:themeColor="text1"/>
        </w:rPr>
        <w:t xml:space="preserve"> the potential of intergroup contact </w:t>
      </w:r>
      <w:r w:rsidR="006C6FC0">
        <w:rPr>
          <w:rFonts w:ascii="Arial" w:hAnsi="Arial" w:cs="Arial"/>
          <w:color w:val="000000" w:themeColor="text1"/>
        </w:rPr>
        <w:t>to promote</w:t>
      </w:r>
      <w:r w:rsidR="630A7AEB" w:rsidRPr="630A7AEB">
        <w:rPr>
          <w:rFonts w:ascii="Arial" w:hAnsi="Arial" w:cs="Arial"/>
          <w:color w:val="000000" w:themeColor="text1"/>
        </w:rPr>
        <w:t xml:space="preserve"> </w:t>
      </w:r>
      <w:r w:rsidR="003E0BB2">
        <w:rPr>
          <w:rFonts w:ascii="Arial" w:hAnsi="Arial" w:cs="Arial"/>
          <w:color w:val="000000" w:themeColor="text1"/>
        </w:rPr>
        <w:t>social cohesion</w:t>
      </w:r>
      <w:r w:rsidR="003B18E6">
        <w:rPr>
          <w:rFonts w:ascii="Arial" w:hAnsi="Arial" w:cs="Arial"/>
          <w:color w:val="000000" w:themeColor="text1"/>
        </w:rPr>
        <w:t xml:space="preserve"> agendas</w:t>
      </w:r>
      <w:r w:rsidR="0015659E">
        <w:rPr>
          <w:rFonts w:ascii="Arial" w:hAnsi="Arial" w:cs="Arial"/>
          <w:color w:val="000000" w:themeColor="text1"/>
        </w:rPr>
        <w:t xml:space="preserve">. </w:t>
      </w:r>
    </w:p>
    <w:p w14:paraId="487AA4B5" w14:textId="77777777" w:rsidR="004305C4" w:rsidRDefault="001C3CDB" w:rsidP="00FB0C50">
      <w:pPr>
        <w:spacing w:before="120" w:line="480" w:lineRule="auto"/>
        <w:rPr>
          <w:rFonts w:ascii="Arial" w:hAnsi="Arial" w:cs="Arial"/>
          <w:b/>
          <w:bCs/>
          <w:color w:val="000000" w:themeColor="text1"/>
        </w:rPr>
      </w:pPr>
      <w:r w:rsidRPr="00780D86">
        <w:rPr>
          <w:rFonts w:ascii="Arial" w:hAnsi="Arial" w:cs="Arial"/>
          <w:b/>
          <w:bCs/>
          <w:color w:val="000000" w:themeColor="text1"/>
        </w:rPr>
        <w:t xml:space="preserve">Intergroup Contact Theory </w:t>
      </w:r>
    </w:p>
    <w:p w14:paraId="2DCE993A" w14:textId="7382EC5D" w:rsidR="00106F4A" w:rsidRDefault="00775457" w:rsidP="00FB0C50">
      <w:pPr>
        <w:spacing w:before="120" w:line="480" w:lineRule="auto"/>
        <w:ind w:firstLine="720"/>
        <w:rPr>
          <w:rFonts w:ascii="Arial" w:hAnsi="Arial" w:cs="Arial"/>
          <w:color w:val="000000" w:themeColor="text1"/>
        </w:rPr>
      </w:pPr>
      <w:r w:rsidRPr="00775457">
        <w:rPr>
          <w:rFonts w:ascii="Arial" w:hAnsi="Arial" w:cs="Arial"/>
          <w:color w:val="000000" w:themeColor="text1"/>
        </w:rPr>
        <w:t xml:space="preserve">For decades, intergroup contact has been considered one of psychology’s most effective strategies for improving intergroup relations. Inspired by early observations of the benefits of desegregation on racial attitudes, Allport’s (1954) ‘contact hypothesis’ holds that encouraging interactions across group lines is key to reducing hostilities and improving </w:t>
      </w:r>
      <w:r w:rsidRPr="00775457">
        <w:rPr>
          <w:rFonts w:ascii="Arial" w:hAnsi="Arial" w:cs="Arial"/>
          <w:color w:val="000000" w:themeColor="text1"/>
        </w:rPr>
        <w:lastRenderedPageBreak/>
        <w:t xml:space="preserve">intergroup relations. According to the original formulation of the contact hypothesis, contact works best under four conditions: cooperation, common goals, equal </w:t>
      </w:r>
      <w:r w:rsidR="00DA6E8E" w:rsidRPr="00775457">
        <w:rPr>
          <w:rFonts w:ascii="Arial" w:hAnsi="Arial" w:cs="Arial"/>
          <w:color w:val="000000" w:themeColor="text1"/>
        </w:rPr>
        <w:t>status,</w:t>
      </w:r>
      <w:r w:rsidRPr="00775457">
        <w:rPr>
          <w:rFonts w:ascii="Arial" w:hAnsi="Arial" w:cs="Arial"/>
          <w:color w:val="000000" w:themeColor="text1"/>
        </w:rPr>
        <w:t xml:space="preserve"> and social/institutional support. Reflecting its intuitive appeal and applied potential, this hypothesis has become one of the most extensively tested ideas in psychology. Multiple meta-analytic integrations attest to the robust, positive impact of intergroup contact on prejudice (e.g., Davies et al., 2011; Lemmer &amp; Wagner, 2015; Pettigrew &amp; </w:t>
      </w:r>
      <w:proofErr w:type="spellStart"/>
      <w:r w:rsidRPr="00775457">
        <w:rPr>
          <w:rFonts w:ascii="Arial" w:hAnsi="Arial" w:cs="Arial"/>
          <w:color w:val="000000" w:themeColor="text1"/>
        </w:rPr>
        <w:t>Tropp</w:t>
      </w:r>
      <w:proofErr w:type="spellEnd"/>
      <w:r w:rsidRPr="00775457">
        <w:rPr>
          <w:rFonts w:ascii="Arial" w:hAnsi="Arial" w:cs="Arial"/>
          <w:color w:val="000000" w:themeColor="text1"/>
        </w:rPr>
        <w:t xml:space="preserve">, 2006). Across different implementations, participant populations, and bases for group membership, more contact is generally associated with less prejudice, even when not all Allport’s contact conditions are met. </w:t>
      </w:r>
      <w:r w:rsidR="005001FC">
        <w:rPr>
          <w:rFonts w:ascii="Arial" w:hAnsi="Arial" w:cs="Arial"/>
          <w:color w:val="000000" w:themeColor="text1"/>
        </w:rPr>
        <w:t xml:space="preserve">This is the case for both intergroup contact quantity (how often interactions occur) and intergroup contact quality (how meaningful interactions are). </w:t>
      </w:r>
    </w:p>
    <w:p w14:paraId="36CF5780" w14:textId="22358856" w:rsidR="002E4F3D" w:rsidRPr="00FB3584" w:rsidRDefault="00775457" w:rsidP="00FB0C50">
      <w:pPr>
        <w:spacing w:before="120" w:line="480" w:lineRule="auto"/>
        <w:ind w:firstLine="720"/>
        <w:rPr>
          <w:rFonts w:ascii="Arial" w:hAnsi="Arial" w:cs="Arial"/>
          <w:color w:val="000000" w:themeColor="text1"/>
        </w:rPr>
      </w:pPr>
      <w:r w:rsidRPr="00775457">
        <w:rPr>
          <w:rFonts w:ascii="Arial" w:hAnsi="Arial" w:cs="Arial"/>
          <w:color w:val="000000" w:themeColor="text1"/>
        </w:rPr>
        <w:t>The contact hypothesis has now evolved into a sophisticated theoretical framework, more complex and complete than Allport’s (1954) original form</w:t>
      </w:r>
      <w:r w:rsidR="00FB0C50">
        <w:rPr>
          <w:rFonts w:ascii="Arial" w:hAnsi="Arial" w:cs="Arial"/>
          <w:color w:val="000000" w:themeColor="text1"/>
        </w:rPr>
        <w:t>ul</w:t>
      </w:r>
      <w:r w:rsidRPr="00775457">
        <w:rPr>
          <w:rFonts w:ascii="Arial" w:hAnsi="Arial" w:cs="Arial"/>
          <w:color w:val="000000" w:themeColor="text1"/>
        </w:rPr>
        <w:t xml:space="preserve">ation, specifying how, </w:t>
      </w:r>
      <w:r w:rsidR="009A23A8" w:rsidRPr="00775457">
        <w:rPr>
          <w:rFonts w:ascii="Arial" w:hAnsi="Arial" w:cs="Arial"/>
          <w:color w:val="000000" w:themeColor="text1"/>
        </w:rPr>
        <w:t>when,</w:t>
      </w:r>
      <w:r w:rsidRPr="00775457">
        <w:rPr>
          <w:rFonts w:ascii="Arial" w:hAnsi="Arial" w:cs="Arial"/>
          <w:color w:val="000000" w:themeColor="text1"/>
        </w:rPr>
        <w:t xml:space="preserve"> and why contact is associated with reduced prejudice (Hodson &amp; </w:t>
      </w:r>
      <w:proofErr w:type="spellStart"/>
      <w:r w:rsidRPr="00775457">
        <w:rPr>
          <w:rFonts w:ascii="Arial" w:hAnsi="Arial" w:cs="Arial"/>
          <w:color w:val="000000" w:themeColor="text1"/>
        </w:rPr>
        <w:t>Hewstone</w:t>
      </w:r>
      <w:proofErr w:type="spellEnd"/>
      <w:r w:rsidRPr="00775457">
        <w:rPr>
          <w:rFonts w:ascii="Arial" w:hAnsi="Arial" w:cs="Arial"/>
          <w:color w:val="000000" w:themeColor="text1"/>
        </w:rPr>
        <w:t xml:space="preserve">, 2013; Pettigrew &amp; </w:t>
      </w:r>
      <w:proofErr w:type="spellStart"/>
      <w:r w:rsidRPr="00775457">
        <w:rPr>
          <w:rFonts w:ascii="Arial" w:hAnsi="Arial" w:cs="Arial"/>
          <w:color w:val="000000" w:themeColor="text1"/>
        </w:rPr>
        <w:t>Tropp</w:t>
      </w:r>
      <w:proofErr w:type="spellEnd"/>
      <w:r w:rsidRPr="00775457">
        <w:rPr>
          <w:rFonts w:ascii="Arial" w:hAnsi="Arial" w:cs="Arial"/>
          <w:color w:val="000000" w:themeColor="text1"/>
        </w:rPr>
        <w:t xml:space="preserve">, 2011). </w:t>
      </w:r>
      <w:r w:rsidR="005001FC">
        <w:rPr>
          <w:rFonts w:ascii="Arial" w:hAnsi="Arial" w:cs="Arial"/>
          <w:color w:val="000000" w:themeColor="text1"/>
        </w:rPr>
        <w:t>Intergroup c</w:t>
      </w:r>
      <w:r w:rsidR="006D3EA8">
        <w:rPr>
          <w:rFonts w:ascii="Arial" w:hAnsi="Arial" w:cs="Arial"/>
          <w:color w:val="000000" w:themeColor="text1"/>
        </w:rPr>
        <w:t>ontac</w:t>
      </w:r>
      <w:r w:rsidR="00DE090B">
        <w:rPr>
          <w:rFonts w:ascii="Arial" w:hAnsi="Arial" w:cs="Arial"/>
          <w:color w:val="000000" w:themeColor="text1"/>
        </w:rPr>
        <w:t xml:space="preserve">t has been found, for example, to play </w:t>
      </w:r>
      <w:r w:rsidR="006D3EA8">
        <w:rPr>
          <w:rFonts w:ascii="Arial" w:hAnsi="Arial" w:cs="Arial"/>
          <w:color w:val="000000" w:themeColor="text1"/>
        </w:rPr>
        <w:t>an important role in reducing intergroup anxiety</w:t>
      </w:r>
      <w:r w:rsidR="002D4AED">
        <w:rPr>
          <w:rFonts w:ascii="Arial" w:hAnsi="Arial" w:cs="Arial"/>
          <w:color w:val="000000" w:themeColor="text1"/>
        </w:rPr>
        <w:t>,</w:t>
      </w:r>
      <w:r w:rsidR="006D3EA8">
        <w:rPr>
          <w:rFonts w:ascii="Arial" w:hAnsi="Arial" w:cs="Arial"/>
          <w:color w:val="000000" w:themeColor="text1"/>
        </w:rPr>
        <w:t xml:space="preserve"> promoting empathy</w:t>
      </w:r>
      <w:r w:rsidR="00B8703C">
        <w:rPr>
          <w:rFonts w:ascii="Arial" w:hAnsi="Arial" w:cs="Arial"/>
          <w:color w:val="000000" w:themeColor="text1"/>
        </w:rPr>
        <w:t xml:space="preserve"> (Pettigrew &amp; </w:t>
      </w:r>
      <w:proofErr w:type="spellStart"/>
      <w:r w:rsidR="00B8703C">
        <w:rPr>
          <w:rFonts w:ascii="Arial" w:hAnsi="Arial" w:cs="Arial"/>
          <w:color w:val="000000" w:themeColor="text1"/>
        </w:rPr>
        <w:t>Tropp</w:t>
      </w:r>
      <w:proofErr w:type="spellEnd"/>
      <w:r w:rsidR="00B8703C">
        <w:rPr>
          <w:rFonts w:ascii="Arial" w:hAnsi="Arial" w:cs="Arial"/>
          <w:color w:val="000000" w:themeColor="text1"/>
        </w:rPr>
        <w:t>, 2008)</w:t>
      </w:r>
      <w:r w:rsidR="002D4AED">
        <w:rPr>
          <w:rFonts w:ascii="Arial" w:hAnsi="Arial" w:cs="Arial"/>
          <w:color w:val="000000" w:themeColor="text1"/>
        </w:rPr>
        <w:t>,</w:t>
      </w:r>
      <w:r w:rsidR="00B8703C">
        <w:rPr>
          <w:rFonts w:ascii="Arial" w:hAnsi="Arial" w:cs="Arial"/>
          <w:color w:val="000000" w:themeColor="text1"/>
        </w:rPr>
        <w:t xml:space="preserve"> and</w:t>
      </w:r>
      <w:r w:rsidR="00CA5C95">
        <w:rPr>
          <w:rFonts w:ascii="Arial" w:hAnsi="Arial" w:cs="Arial"/>
          <w:color w:val="000000" w:themeColor="text1"/>
        </w:rPr>
        <w:t>,</w:t>
      </w:r>
      <w:r w:rsidR="000660CD">
        <w:rPr>
          <w:rFonts w:ascii="Arial" w:hAnsi="Arial" w:cs="Arial"/>
          <w:color w:val="000000" w:themeColor="text1"/>
        </w:rPr>
        <w:t xml:space="preserve"> in turn, </w:t>
      </w:r>
      <w:r w:rsidR="002D4AED">
        <w:rPr>
          <w:rFonts w:ascii="Arial" w:hAnsi="Arial" w:cs="Arial"/>
          <w:color w:val="000000" w:themeColor="text1"/>
        </w:rPr>
        <w:t xml:space="preserve">reducing </w:t>
      </w:r>
      <w:r w:rsidR="000660CD">
        <w:rPr>
          <w:rFonts w:ascii="Arial" w:hAnsi="Arial" w:cs="Arial"/>
          <w:color w:val="000000" w:themeColor="text1"/>
        </w:rPr>
        <w:t xml:space="preserve">prejudice. </w:t>
      </w:r>
      <w:r w:rsidR="00DE090B">
        <w:rPr>
          <w:rFonts w:ascii="Arial" w:hAnsi="Arial" w:cs="Arial"/>
          <w:color w:val="000000" w:themeColor="text1"/>
        </w:rPr>
        <w:t>T</w:t>
      </w:r>
      <w:r w:rsidR="00B8703C">
        <w:rPr>
          <w:rFonts w:ascii="Arial" w:hAnsi="Arial" w:cs="Arial"/>
          <w:color w:val="000000" w:themeColor="text1"/>
        </w:rPr>
        <w:t xml:space="preserve">hese </w:t>
      </w:r>
      <w:r w:rsidR="003E3B7C">
        <w:rPr>
          <w:rFonts w:ascii="Arial" w:hAnsi="Arial" w:cs="Arial"/>
          <w:color w:val="000000" w:themeColor="text1"/>
        </w:rPr>
        <w:t xml:space="preserve">emotive </w:t>
      </w:r>
      <w:r w:rsidR="00B8703C">
        <w:rPr>
          <w:rFonts w:ascii="Arial" w:hAnsi="Arial" w:cs="Arial"/>
          <w:color w:val="000000" w:themeColor="text1"/>
        </w:rPr>
        <w:t>factors</w:t>
      </w:r>
      <w:r w:rsidR="000660CD">
        <w:rPr>
          <w:rFonts w:ascii="Arial" w:hAnsi="Arial" w:cs="Arial"/>
          <w:color w:val="000000" w:themeColor="text1"/>
        </w:rPr>
        <w:t xml:space="preserve"> </w:t>
      </w:r>
      <w:r w:rsidR="00B8703C">
        <w:rPr>
          <w:rFonts w:ascii="Arial" w:hAnsi="Arial" w:cs="Arial"/>
          <w:color w:val="000000" w:themeColor="text1"/>
        </w:rPr>
        <w:t xml:space="preserve">can </w:t>
      </w:r>
      <w:r w:rsidR="00DE090B">
        <w:rPr>
          <w:rFonts w:ascii="Arial" w:hAnsi="Arial" w:cs="Arial"/>
          <w:color w:val="000000" w:themeColor="text1"/>
        </w:rPr>
        <w:t xml:space="preserve">also </w:t>
      </w:r>
      <w:r w:rsidR="00B8703C">
        <w:rPr>
          <w:rFonts w:ascii="Arial" w:hAnsi="Arial" w:cs="Arial"/>
          <w:color w:val="000000" w:themeColor="text1"/>
        </w:rPr>
        <w:t xml:space="preserve">have knock-on effects </w:t>
      </w:r>
      <w:r w:rsidR="002448FD">
        <w:rPr>
          <w:rFonts w:ascii="Arial" w:hAnsi="Arial" w:cs="Arial"/>
          <w:color w:val="000000" w:themeColor="text1"/>
        </w:rPr>
        <w:t>on</w:t>
      </w:r>
      <w:r w:rsidR="00B8703C">
        <w:rPr>
          <w:rFonts w:ascii="Arial" w:hAnsi="Arial" w:cs="Arial"/>
          <w:color w:val="000000" w:themeColor="text1"/>
        </w:rPr>
        <w:t xml:space="preserve"> indicators of social cohesion. </w:t>
      </w:r>
      <w:r w:rsidR="000660CD">
        <w:rPr>
          <w:rFonts w:ascii="Arial" w:hAnsi="Arial" w:cs="Arial"/>
          <w:color w:val="000000" w:themeColor="text1"/>
        </w:rPr>
        <w:t xml:space="preserve">Reducing intergroup anxiety through imagined contact can, for example, lead to more contact motivation and </w:t>
      </w:r>
      <w:r w:rsidR="00DA6D0D">
        <w:rPr>
          <w:rFonts w:ascii="Arial" w:hAnsi="Arial" w:cs="Arial"/>
          <w:color w:val="000000" w:themeColor="text1"/>
        </w:rPr>
        <w:t xml:space="preserve">a </w:t>
      </w:r>
      <w:r w:rsidR="000660CD">
        <w:rPr>
          <w:rFonts w:ascii="Arial" w:hAnsi="Arial" w:cs="Arial"/>
          <w:color w:val="000000" w:themeColor="text1"/>
        </w:rPr>
        <w:t>lower tendency to avoid outgroup members (Turner et al., 2013)</w:t>
      </w:r>
      <w:r w:rsidR="008414BD">
        <w:rPr>
          <w:rFonts w:ascii="Arial" w:hAnsi="Arial" w:cs="Arial"/>
          <w:color w:val="000000" w:themeColor="text1"/>
        </w:rPr>
        <w:t>,</w:t>
      </w:r>
      <w:r w:rsidR="003E3B7C">
        <w:rPr>
          <w:rFonts w:ascii="Arial" w:hAnsi="Arial" w:cs="Arial"/>
          <w:color w:val="000000" w:themeColor="text1"/>
        </w:rPr>
        <w:t xml:space="preserve"> and </w:t>
      </w:r>
      <w:r w:rsidR="00D4680C">
        <w:rPr>
          <w:rFonts w:ascii="Arial" w:hAnsi="Arial" w:cs="Arial"/>
          <w:color w:val="000000" w:themeColor="text1"/>
        </w:rPr>
        <w:t xml:space="preserve">collaborative working is </w:t>
      </w:r>
      <w:r w:rsidR="003E3B7C">
        <w:rPr>
          <w:rFonts w:ascii="Arial" w:hAnsi="Arial" w:cs="Arial"/>
          <w:color w:val="000000" w:themeColor="text1"/>
        </w:rPr>
        <w:t>essential for peacebuilding</w:t>
      </w:r>
      <w:r w:rsidR="000660CD">
        <w:rPr>
          <w:rFonts w:ascii="Arial" w:hAnsi="Arial" w:cs="Arial"/>
          <w:color w:val="000000" w:themeColor="text1"/>
        </w:rPr>
        <w:t xml:space="preserve">. There is also evidence that </w:t>
      </w:r>
      <w:r w:rsidR="00B8703C">
        <w:rPr>
          <w:rFonts w:ascii="Arial" w:hAnsi="Arial" w:cs="Arial"/>
          <w:color w:val="000000" w:themeColor="text1"/>
        </w:rPr>
        <w:t xml:space="preserve">empathy </w:t>
      </w:r>
      <w:r w:rsidR="000660CD">
        <w:rPr>
          <w:rFonts w:ascii="Arial" w:hAnsi="Arial" w:cs="Arial"/>
          <w:color w:val="000000" w:themeColor="text1"/>
        </w:rPr>
        <w:t xml:space="preserve">can </w:t>
      </w:r>
      <w:r w:rsidR="00B8703C">
        <w:rPr>
          <w:rFonts w:ascii="Arial" w:hAnsi="Arial" w:cs="Arial"/>
          <w:color w:val="000000" w:themeColor="text1"/>
        </w:rPr>
        <w:t xml:space="preserve">lead to more positive attitudes and in turn, </w:t>
      </w:r>
      <w:r w:rsidR="000C3262">
        <w:rPr>
          <w:rFonts w:ascii="Arial" w:hAnsi="Arial" w:cs="Arial"/>
          <w:color w:val="000000" w:themeColor="text1"/>
        </w:rPr>
        <w:t xml:space="preserve">to </w:t>
      </w:r>
      <w:r w:rsidR="00B8703C">
        <w:rPr>
          <w:rFonts w:ascii="Arial" w:hAnsi="Arial" w:cs="Arial"/>
          <w:color w:val="000000" w:themeColor="text1"/>
        </w:rPr>
        <w:t>actions</w:t>
      </w:r>
      <w:r w:rsidR="003E3B7C">
        <w:rPr>
          <w:rFonts w:ascii="Arial" w:hAnsi="Arial" w:cs="Arial"/>
          <w:color w:val="000000" w:themeColor="text1"/>
        </w:rPr>
        <w:t xml:space="preserve"> </w:t>
      </w:r>
      <w:r w:rsidR="00B8703C">
        <w:rPr>
          <w:rFonts w:ascii="Arial" w:hAnsi="Arial" w:cs="Arial"/>
          <w:color w:val="000000" w:themeColor="text1"/>
        </w:rPr>
        <w:t xml:space="preserve">that have benefits for </w:t>
      </w:r>
      <w:r w:rsidR="000660CD">
        <w:rPr>
          <w:rFonts w:ascii="Arial" w:hAnsi="Arial" w:cs="Arial"/>
          <w:color w:val="000000" w:themeColor="text1"/>
        </w:rPr>
        <w:t xml:space="preserve">outgroup members and for </w:t>
      </w:r>
      <w:r w:rsidR="00B8703C">
        <w:rPr>
          <w:rFonts w:ascii="Arial" w:hAnsi="Arial" w:cs="Arial"/>
          <w:color w:val="000000" w:themeColor="text1"/>
        </w:rPr>
        <w:t>society at large</w:t>
      </w:r>
      <w:r w:rsidR="003E3B7C">
        <w:rPr>
          <w:rFonts w:ascii="Arial" w:hAnsi="Arial" w:cs="Arial"/>
          <w:color w:val="000000" w:themeColor="text1"/>
        </w:rPr>
        <w:t xml:space="preserve"> (</w:t>
      </w:r>
      <w:r w:rsidR="00875960">
        <w:rPr>
          <w:rFonts w:ascii="Arial" w:hAnsi="Arial" w:cs="Arial"/>
          <w:color w:val="000000" w:themeColor="text1"/>
        </w:rPr>
        <w:t>s</w:t>
      </w:r>
      <w:r w:rsidR="003E3B7C">
        <w:rPr>
          <w:rFonts w:ascii="Arial" w:hAnsi="Arial" w:cs="Arial"/>
          <w:color w:val="000000" w:themeColor="text1"/>
        </w:rPr>
        <w:t xml:space="preserve">ee </w:t>
      </w:r>
      <w:r w:rsidR="008414BD">
        <w:rPr>
          <w:rFonts w:ascii="Arial" w:hAnsi="Arial" w:cs="Arial"/>
          <w:color w:val="000000" w:themeColor="text1"/>
        </w:rPr>
        <w:t>the E</w:t>
      </w:r>
      <w:r w:rsidR="003E3B7C">
        <w:rPr>
          <w:rFonts w:ascii="Arial" w:hAnsi="Arial" w:cs="Arial"/>
          <w:color w:val="000000" w:themeColor="text1"/>
        </w:rPr>
        <w:t>mpathy-</w:t>
      </w:r>
      <w:r w:rsidR="008414BD">
        <w:rPr>
          <w:rFonts w:ascii="Arial" w:hAnsi="Arial" w:cs="Arial"/>
          <w:color w:val="000000" w:themeColor="text1"/>
        </w:rPr>
        <w:t>A</w:t>
      </w:r>
      <w:r w:rsidR="003E3B7C">
        <w:rPr>
          <w:rFonts w:ascii="Arial" w:hAnsi="Arial" w:cs="Arial"/>
          <w:color w:val="000000" w:themeColor="text1"/>
        </w:rPr>
        <w:t>ttitudes-</w:t>
      </w:r>
      <w:r w:rsidR="008414BD">
        <w:rPr>
          <w:rFonts w:ascii="Arial" w:hAnsi="Arial" w:cs="Arial"/>
          <w:color w:val="000000" w:themeColor="text1"/>
        </w:rPr>
        <w:t>A</w:t>
      </w:r>
      <w:r w:rsidR="003E3B7C">
        <w:rPr>
          <w:rFonts w:ascii="Arial" w:hAnsi="Arial" w:cs="Arial"/>
          <w:color w:val="000000" w:themeColor="text1"/>
        </w:rPr>
        <w:t>ction model; Batson et al., 2002).</w:t>
      </w:r>
      <w:r w:rsidR="000660CD">
        <w:rPr>
          <w:rFonts w:ascii="Arial" w:hAnsi="Arial" w:cs="Arial"/>
          <w:color w:val="000000" w:themeColor="text1"/>
        </w:rPr>
        <w:t xml:space="preserve"> </w:t>
      </w:r>
      <w:r w:rsidR="003E3B7C">
        <w:rPr>
          <w:rFonts w:ascii="Arial" w:hAnsi="Arial" w:cs="Arial"/>
          <w:color w:val="000000" w:themeColor="text1"/>
        </w:rPr>
        <w:t xml:space="preserve">A study conducted </w:t>
      </w:r>
      <w:r w:rsidR="000660CD">
        <w:rPr>
          <w:rFonts w:ascii="Arial" w:hAnsi="Arial" w:cs="Arial"/>
          <w:color w:val="000000" w:themeColor="text1"/>
        </w:rPr>
        <w:t>amongst children and young people in Northern Ireland</w:t>
      </w:r>
      <w:r w:rsidR="003E3B7C">
        <w:rPr>
          <w:rFonts w:ascii="Arial" w:hAnsi="Arial" w:cs="Arial"/>
          <w:color w:val="000000" w:themeColor="text1"/>
        </w:rPr>
        <w:t>, for example, found that empathy can impact outgroup attitudes</w:t>
      </w:r>
      <w:r w:rsidR="00BD75F1">
        <w:rPr>
          <w:rFonts w:ascii="Arial" w:hAnsi="Arial" w:cs="Arial"/>
          <w:color w:val="000000" w:themeColor="text1"/>
        </w:rPr>
        <w:t>,</w:t>
      </w:r>
      <w:r w:rsidR="003E3B7C">
        <w:rPr>
          <w:rFonts w:ascii="Arial" w:hAnsi="Arial" w:cs="Arial"/>
          <w:color w:val="000000" w:themeColor="text1"/>
        </w:rPr>
        <w:t xml:space="preserve"> and</w:t>
      </w:r>
      <w:r w:rsidR="00BD75F1">
        <w:rPr>
          <w:rFonts w:ascii="Arial" w:hAnsi="Arial" w:cs="Arial"/>
          <w:color w:val="000000" w:themeColor="text1"/>
        </w:rPr>
        <w:t>,</w:t>
      </w:r>
      <w:r w:rsidR="003E3B7C">
        <w:rPr>
          <w:rFonts w:ascii="Arial" w:hAnsi="Arial" w:cs="Arial"/>
          <w:color w:val="000000" w:themeColor="text1"/>
        </w:rPr>
        <w:t xml:space="preserve"> in turn, n</w:t>
      </w:r>
      <w:r w:rsidR="000660CD">
        <w:rPr>
          <w:rFonts w:ascii="Arial" w:hAnsi="Arial" w:cs="Arial"/>
          <w:color w:val="000000" w:themeColor="text1"/>
        </w:rPr>
        <w:t>o</w:t>
      </w:r>
      <w:r w:rsidR="003E3B7C">
        <w:rPr>
          <w:rFonts w:ascii="Arial" w:hAnsi="Arial" w:cs="Arial"/>
          <w:color w:val="000000" w:themeColor="text1"/>
        </w:rPr>
        <w:t>t only</w:t>
      </w:r>
      <w:r w:rsidR="000660CD">
        <w:rPr>
          <w:rFonts w:ascii="Arial" w:hAnsi="Arial" w:cs="Arial"/>
          <w:color w:val="000000" w:themeColor="text1"/>
        </w:rPr>
        <w:t xml:space="preserve"> individual helping actions</w:t>
      </w:r>
      <w:r w:rsidR="00BD75F1">
        <w:rPr>
          <w:rFonts w:ascii="Arial" w:hAnsi="Arial" w:cs="Arial"/>
          <w:color w:val="000000" w:themeColor="text1"/>
        </w:rPr>
        <w:t>,</w:t>
      </w:r>
      <w:r w:rsidR="000660CD">
        <w:rPr>
          <w:rFonts w:ascii="Arial" w:hAnsi="Arial" w:cs="Arial"/>
          <w:color w:val="000000" w:themeColor="text1"/>
        </w:rPr>
        <w:t xml:space="preserve"> but also actions that are indicative of structural and cultural change (Taylor &amp; McKeown, 2021)</w:t>
      </w:r>
      <w:r w:rsidR="003E3B7C">
        <w:rPr>
          <w:rFonts w:ascii="Arial" w:hAnsi="Arial" w:cs="Arial"/>
          <w:color w:val="000000" w:themeColor="text1"/>
        </w:rPr>
        <w:t xml:space="preserve"> that are arguably linked to social cohesion</w:t>
      </w:r>
      <w:r w:rsidR="000660CD">
        <w:rPr>
          <w:rFonts w:ascii="Arial" w:hAnsi="Arial" w:cs="Arial"/>
          <w:color w:val="000000" w:themeColor="text1"/>
        </w:rPr>
        <w:t xml:space="preserve">. </w:t>
      </w:r>
      <w:r w:rsidR="00B8703C">
        <w:rPr>
          <w:rFonts w:ascii="Arial" w:hAnsi="Arial" w:cs="Arial"/>
          <w:color w:val="000000" w:themeColor="text1"/>
        </w:rPr>
        <w:t xml:space="preserve">Evidence can also be found for the </w:t>
      </w:r>
      <w:r w:rsidR="000660CD">
        <w:rPr>
          <w:rFonts w:ascii="Arial" w:hAnsi="Arial" w:cs="Arial"/>
          <w:color w:val="000000" w:themeColor="text1"/>
        </w:rPr>
        <w:t xml:space="preserve">direct </w:t>
      </w:r>
      <w:r w:rsidR="00B8703C">
        <w:rPr>
          <w:rFonts w:ascii="Arial" w:hAnsi="Arial" w:cs="Arial"/>
          <w:color w:val="000000" w:themeColor="text1"/>
        </w:rPr>
        <w:t xml:space="preserve">effects of contact on </w:t>
      </w:r>
      <w:r w:rsidR="003E3B7C">
        <w:rPr>
          <w:rFonts w:ascii="Arial" w:hAnsi="Arial" w:cs="Arial"/>
          <w:color w:val="000000" w:themeColor="text1"/>
        </w:rPr>
        <w:t>prosocial actions</w:t>
      </w:r>
      <w:r w:rsidR="00D4680C">
        <w:rPr>
          <w:rFonts w:ascii="Arial" w:hAnsi="Arial" w:cs="Arial"/>
          <w:color w:val="000000" w:themeColor="text1"/>
        </w:rPr>
        <w:t>, including those</w:t>
      </w:r>
      <w:r w:rsidR="003E3B7C">
        <w:rPr>
          <w:rFonts w:ascii="Arial" w:hAnsi="Arial" w:cs="Arial"/>
          <w:color w:val="000000" w:themeColor="text1"/>
        </w:rPr>
        <w:t xml:space="preserve"> intended to benefit outgroup member</w:t>
      </w:r>
      <w:r w:rsidR="00D4680C">
        <w:rPr>
          <w:rFonts w:ascii="Arial" w:hAnsi="Arial" w:cs="Arial"/>
          <w:color w:val="000000" w:themeColor="text1"/>
        </w:rPr>
        <w:t xml:space="preserve">s </w:t>
      </w:r>
      <w:r w:rsidR="003E3B7C">
        <w:rPr>
          <w:rFonts w:ascii="Arial" w:hAnsi="Arial" w:cs="Arial"/>
          <w:color w:val="000000" w:themeColor="text1"/>
        </w:rPr>
        <w:t>(</w:t>
      </w:r>
      <w:proofErr w:type="spellStart"/>
      <w:r w:rsidR="00CC1D13">
        <w:rPr>
          <w:rFonts w:ascii="Arial" w:hAnsi="Arial" w:cs="Arial"/>
        </w:rPr>
        <w:t>Koschate</w:t>
      </w:r>
      <w:proofErr w:type="spellEnd"/>
      <w:r w:rsidR="00CC1D13">
        <w:rPr>
          <w:rFonts w:ascii="Arial" w:hAnsi="Arial" w:cs="Arial"/>
        </w:rPr>
        <w:t xml:space="preserve"> et al., 2012</w:t>
      </w:r>
      <w:r w:rsidR="00DC3EF1">
        <w:rPr>
          <w:rFonts w:ascii="Arial" w:hAnsi="Arial" w:cs="Arial"/>
        </w:rPr>
        <w:t xml:space="preserve">; </w:t>
      </w:r>
      <w:r w:rsidR="00DC3EF1">
        <w:rPr>
          <w:rFonts w:ascii="Arial" w:hAnsi="Arial" w:cs="Arial"/>
          <w:color w:val="000000" w:themeColor="text1"/>
        </w:rPr>
        <w:t>McKeown &amp; Taylor, 2018</w:t>
      </w:r>
      <w:r w:rsidR="003E3B7C">
        <w:rPr>
          <w:rFonts w:ascii="Arial" w:hAnsi="Arial" w:cs="Arial"/>
          <w:color w:val="000000" w:themeColor="text1"/>
        </w:rPr>
        <w:t xml:space="preserve">). </w:t>
      </w:r>
      <w:r w:rsidR="00B8703C">
        <w:rPr>
          <w:rFonts w:ascii="Arial" w:hAnsi="Arial" w:cs="Arial"/>
          <w:color w:val="000000" w:themeColor="text1"/>
        </w:rPr>
        <w:t xml:space="preserve">Outcomes such as </w:t>
      </w:r>
      <w:r w:rsidR="00B8703C">
        <w:rPr>
          <w:rFonts w:ascii="Arial" w:hAnsi="Arial" w:cs="Arial"/>
          <w:color w:val="000000" w:themeColor="text1"/>
        </w:rPr>
        <w:lastRenderedPageBreak/>
        <w:t>these are</w:t>
      </w:r>
      <w:r w:rsidR="000F4F5F">
        <w:rPr>
          <w:rFonts w:ascii="Arial" w:hAnsi="Arial" w:cs="Arial"/>
          <w:color w:val="000000" w:themeColor="text1"/>
        </w:rPr>
        <w:t xml:space="preserve"> arguably</w:t>
      </w:r>
      <w:r w:rsidR="00B8703C">
        <w:rPr>
          <w:rFonts w:ascii="Arial" w:hAnsi="Arial" w:cs="Arial"/>
          <w:color w:val="000000" w:themeColor="text1"/>
        </w:rPr>
        <w:t xml:space="preserve"> crucial for building more cohesive societies. </w:t>
      </w:r>
      <w:r w:rsidRPr="45E2415A">
        <w:rPr>
          <w:rFonts w:ascii="Arial" w:hAnsi="Arial" w:cs="Arial"/>
        </w:rPr>
        <w:t xml:space="preserve">Taken together, there is significant evidence that contact can reduce prejudice </w:t>
      </w:r>
      <w:r w:rsidR="004F5333">
        <w:rPr>
          <w:rFonts w:ascii="Arial" w:hAnsi="Arial" w:cs="Arial"/>
        </w:rPr>
        <w:t>and</w:t>
      </w:r>
      <w:r w:rsidRPr="45E2415A">
        <w:rPr>
          <w:rFonts w:ascii="Arial" w:hAnsi="Arial" w:cs="Arial"/>
        </w:rPr>
        <w:t xml:space="preserve"> </w:t>
      </w:r>
      <w:r w:rsidR="00502745">
        <w:rPr>
          <w:rFonts w:ascii="Arial" w:hAnsi="Arial" w:cs="Arial"/>
        </w:rPr>
        <w:t xml:space="preserve">can </w:t>
      </w:r>
      <w:r w:rsidRPr="45E2415A">
        <w:rPr>
          <w:rFonts w:ascii="Arial" w:hAnsi="Arial" w:cs="Arial"/>
        </w:rPr>
        <w:t xml:space="preserve">have wider outcomes beyond prejudice-reduction that have potential to impact individuals, </w:t>
      </w:r>
      <w:r w:rsidR="00DA6E8E" w:rsidRPr="45E2415A">
        <w:rPr>
          <w:rFonts w:ascii="Arial" w:hAnsi="Arial" w:cs="Arial"/>
        </w:rPr>
        <w:t>groups,</w:t>
      </w:r>
      <w:r w:rsidRPr="45E2415A">
        <w:rPr>
          <w:rFonts w:ascii="Arial" w:hAnsi="Arial" w:cs="Arial"/>
        </w:rPr>
        <w:t xml:space="preserve"> and society at large. There are, however, several methodological critiques of contact research that must be acknowledged, which we discuss now. </w:t>
      </w:r>
    </w:p>
    <w:p w14:paraId="46B07CE0" w14:textId="31833FBB" w:rsidR="002E4F3D" w:rsidRPr="002E4F3D" w:rsidRDefault="00700350" w:rsidP="00FB0C50">
      <w:pPr>
        <w:spacing w:before="120" w:line="480" w:lineRule="auto"/>
        <w:rPr>
          <w:rFonts w:ascii="Arial" w:hAnsi="Arial" w:cs="Arial"/>
          <w:b/>
          <w:bCs/>
        </w:rPr>
      </w:pPr>
      <w:r>
        <w:rPr>
          <w:rFonts w:ascii="Arial" w:hAnsi="Arial" w:cs="Arial"/>
          <w:b/>
          <w:bCs/>
        </w:rPr>
        <w:t xml:space="preserve">Methodological Critiques </w:t>
      </w:r>
      <w:r w:rsidR="00E0384E">
        <w:rPr>
          <w:rFonts w:ascii="Arial" w:hAnsi="Arial" w:cs="Arial"/>
          <w:b/>
          <w:bCs/>
        </w:rPr>
        <w:t>of Contact</w:t>
      </w:r>
      <w:r>
        <w:rPr>
          <w:rFonts w:ascii="Arial" w:hAnsi="Arial" w:cs="Arial"/>
          <w:b/>
          <w:bCs/>
        </w:rPr>
        <w:t xml:space="preserve"> Research</w:t>
      </w:r>
    </w:p>
    <w:p w14:paraId="44F5FDD3" w14:textId="1C32A779" w:rsidR="007E5245" w:rsidRDefault="00775457" w:rsidP="00FB0C50">
      <w:pPr>
        <w:spacing w:before="120" w:line="480" w:lineRule="auto"/>
        <w:ind w:firstLine="720"/>
        <w:rPr>
          <w:rFonts w:ascii="Arial" w:hAnsi="Arial" w:cs="Arial"/>
          <w:color w:val="000000" w:themeColor="text1"/>
        </w:rPr>
      </w:pPr>
      <w:r w:rsidRPr="4B1E3D37">
        <w:rPr>
          <w:rFonts w:ascii="Arial" w:hAnsi="Arial" w:cs="Arial"/>
          <w:color w:val="000000" w:themeColor="text1"/>
        </w:rPr>
        <w:t>A significant challenge to the</w:t>
      </w:r>
      <w:r w:rsidR="1D8C809E" w:rsidRPr="4B1E3D37">
        <w:rPr>
          <w:rFonts w:ascii="Arial" w:hAnsi="Arial" w:cs="Arial"/>
          <w:color w:val="000000" w:themeColor="text1"/>
        </w:rPr>
        <w:t xml:space="preserve"> apparent</w:t>
      </w:r>
      <w:r w:rsidRPr="4B1E3D37">
        <w:rPr>
          <w:rFonts w:ascii="Arial" w:hAnsi="Arial" w:cs="Arial"/>
          <w:color w:val="000000" w:themeColor="text1"/>
        </w:rPr>
        <w:t xml:space="preserve"> effects of intergroup contact </w:t>
      </w:r>
      <w:r w:rsidR="79B165EA" w:rsidRPr="4B1E3D37">
        <w:rPr>
          <w:rFonts w:ascii="Arial" w:hAnsi="Arial" w:cs="Arial"/>
          <w:color w:val="000000" w:themeColor="text1"/>
        </w:rPr>
        <w:t>arises through the cross-sectional nature of many of the studies on which the evidence base is constructed, as they</w:t>
      </w:r>
      <w:r w:rsidRPr="4B1E3D37">
        <w:rPr>
          <w:rFonts w:ascii="Arial" w:hAnsi="Arial" w:cs="Arial"/>
          <w:color w:val="000000" w:themeColor="text1"/>
        </w:rPr>
        <w:t xml:space="preserve"> cannot establish causality. </w:t>
      </w:r>
      <w:r w:rsidR="005E5557">
        <w:rPr>
          <w:rFonts w:ascii="Arial" w:hAnsi="Arial" w:cs="Arial"/>
          <w:color w:val="000000" w:themeColor="text1"/>
        </w:rPr>
        <w:t>Around</w:t>
      </w:r>
      <w:r w:rsidRPr="4B1E3D37">
        <w:rPr>
          <w:rFonts w:ascii="Arial" w:hAnsi="Arial" w:cs="Arial"/>
          <w:color w:val="000000" w:themeColor="text1"/>
        </w:rPr>
        <w:t xml:space="preserve"> 71% of the studies included in the seminal meta-analysis of Pettigrew and </w:t>
      </w:r>
      <w:proofErr w:type="spellStart"/>
      <w:r w:rsidRPr="4B1E3D37">
        <w:rPr>
          <w:rFonts w:ascii="Arial" w:hAnsi="Arial" w:cs="Arial"/>
          <w:color w:val="000000" w:themeColor="text1"/>
        </w:rPr>
        <w:t>Tropp</w:t>
      </w:r>
      <w:proofErr w:type="spellEnd"/>
      <w:r w:rsidRPr="4B1E3D37">
        <w:rPr>
          <w:rFonts w:ascii="Arial" w:hAnsi="Arial" w:cs="Arial"/>
          <w:color w:val="000000" w:themeColor="text1"/>
        </w:rPr>
        <w:t xml:space="preserve"> (2006) were cross-sectional (Christ &amp; Wagner, 2013)</w:t>
      </w:r>
      <w:r w:rsidR="003D2DF0">
        <w:rPr>
          <w:rFonts w:ascii="Arial" w:hAnsi="Arial" w:cs="Arial"/>
          <w:color w:val="000000" w:themeColor="text1"/>
        </w:rPr>
        <w:t>,</w:t>
      </w:r>
      <w:r w:rsidRPr="4B1E3D37">
        <w:rPr>
          <w:rFonts w:ascii="Arial" w:hAnsi="Arial" w:cs="Arial"/>
          <w:color w:val="000000" w:themeColor="text1"/>
        </w:rPr>
        <w:t xml:space="preserve"> and only 5% of the studies were experimental, varying widely in methodology and outgroups (</w:t>
      </w:r>
      <w:proofErr w:type="spellStart"/>
      <w:r w:rsidRPr="4B1E3D37">
        <w:rPr>
          <w:rFonts w:ascii="Arial" w:hAnsi="Arial" w:cs="Arial"/>
          <w:color w:val="000000" w:themeColor="text1"/>
        </w:rPr>
        <w:t>Paluck</w:t>
      </w:r>
      <w:proofErr w:type="spellEnd"/>
      <w:r w:rsidRPr="4B1E3D37">
        <w:rPr>
          <w:rFonts w:ascii="Arial" w:hAnsi="Arial" w:cs="Arial"/>
          <w:color w:val="000000" w:themeColor="text1"/>
        </w:rPr>
        <w:t xml:space="preserve"> et al., 2019). </w:t>
      </w:r>
      <w:r w:rsidR="003D2DF0">
        <w:rPr>
          <w:rFonts w:ascii="Arial" w:hAnsi="Arial" w:cs="Arial"/>
          <w:color w:val="000000" w:themeColor="text1"/>
        </w:rPr>
        <w:t>W</w:t>
      </w:r>
      <w:r w:rsidRPr="4B1E3D37">
        <w:rPr>
          <w:rFonts w:ascii="Arial" w:hAnsi="Arial" w:cs="Arial"/>
          <w:color w:val="000000" w:themeColor="text1"/>
        </w:rPr>
        <w:t xml:space="preserve">hilst experimental evidence is </w:t>
      </w:r>
      <w:r w:rsidR="7DE0271C" w:rsidRPr="4B1E3D37">
        <w:rPr>
          <w:rFonts w:ascii="Arial" w:hAnsi="Arial" w:cs="Arial"/>
          <w:color w:val="000000" w:themeColor="text1"/>
        </w:rPr>
        <w:t>an</w:t>
      </w:r>
      <w:r w:rsidRPr="4B1E3D37">
        <w:rPr>
          <w:rFonts w:ascii="Arial" w:hAnsi="Arial" w:cs="Arial"/>
          <w:color w:val="000000" w:themeColor="text1"/>
        </w:rPr>
        <w:t xml:space="preserve"> ideal way to test the causal effects of contact and has shown reductions in prejudice, experiments are less frequently conducted, with most studies being short term and involving limited and infrequent contact (</w:t>
      </w:r>
      <w:proofErr w:type="spellStart"/>
      <w:r w:rsidRPr="4B1E3D37">
        <w:rPr>
          <w:rFonts w:ascii="Arial" w:hAnsi="Arial" w:cs="Arial"/>
          <w:color w:val="000000" w:themeColor="text1"/>
        </w:rPr>
        <w:t>Paluck</w:t>
      </w:r>
      <w:proofErr w:type="spellEnd"/>
      <w:r w:rsidRPr="4B1E3D37">
        <w:rPr>
          <w:rFonts w:ascii="Arial" w:hAnsi="Arial" w:cs="Arial"/>
          <w:color w:val="000000" w:themeColor="text1"/>
        </w:rPr>
        <w:t xml:space="preserve"> et al., 2019). These observations point to a need to consider alternative designs and approaches if we are to better understand contact effects over time – whether they exist and whether they persist. </w:t>
      </w:r>
      <w:r w:rsidR="00226D6F">
        <w:rPr>
          <w:rFonts w:ascii="Arial" w:hAnsi="Arial" w:cs="Arial"/>
          <w:color w:val="000000" w:themeColor="text1"/>
        </w:rPr>
        <w:t>L</w:t>
      </w:r>
      <w:r w:rsidR="00226D6F" w:rsidRPr="4B1E3D37">
        <w:rPr>
          <w:rFonts w:ascii="Arial" w:hAnsi="Arial" w:cs="Arial"/>
          <w:color w:val="000000" w:themeColor="text1"/>
        </w:rPr>
        <w:t>ongitudinal research</w:t>
      </w:r>
      <w:r w:rsidR="00226D6F">
        <w:rPr>
          <w:rFonts w:ascii="Arial" w:hAnsi="Arial" w:cs="Arial"/>
          <w:color w:val="000000" w:themeColor="text1"/>
        </w:rPr>
        <w:t xml:space="preserve"> </w:t>
      </w:r>
      <w:r w:rsidR="00226D6F" w:rsidRPr="4B1E3D37">
        <w:rPr>
          <w:rFonts w:ascii="Arial" w:hAnsi="Arial" w:cs="Arial"/>
          <w:color w:val="000000" w:themeColor="text1"/>
        </w:rPr>
        <w:t xml:space="preserve">holds considerable promise to measure </w:t>
      </w:r>
      <w:r w:rsidR="00226D6F">
        <w:rPr>
          <w:rFonts w:ascii="Arial" w:hAnsi="Arial" w:cs="Arial"/>
          <w:color w:val="000000" w:themeColor="text1"/>
        </w:rPr>
        <w:t xml:space="preserve">such </w:t>
      </w:r>
      <w:r w:rsidR="00226D6F" w:rsidRPr="4B1E3D37">
        <w:rPr>
          <w:rFonts w:ascii="Arial" w:hAnsi="Arial" w:cs="Arial"/>
          <w:color w:val="000000" w:themeColor="text1"/>
        </w:rPr>
        <w:t>naturally occurring psychological processes as they unfold</w:t>
      </w:r>
      <w:r w:rsidR="00226D6F">
        <w:rPr>
          <w:rFonts w:ascii="Arial" w:hAnsi="Arial" w:cs="Arial"/>
          <w:color w:val="000000" w:themeColor="text1"/>
        </w:rPr>
        <w:t>.</w:t>
      </w:r>
    </w:p>
    <w:p w14:paraId="61BB737C" w14:textId="5E4F7BC9" w:rsidR="0091217F" w:rsidRDefault="00226D6F" w:rsidP="00FB0C50">
      <w:pPr>
        <w:spacing w:before="120" w:line="480" w:lineRule="auto"/>
        <w:ind w:firstLine="720"/>
        <w:rPr>
          <w:rFonts w:ascii="Arial" w:hAnsi="Arial" w:cs="Arial"/>
          <w:color w:val="000000" w:themeColor="text1"/>
        </w:rPr>
      </w:pPr>
      <w:r>
        <w:rPr>
          <w:rFonts w:ascii="Arial" w:hAnsi="Arial" w:cs="Arial"/>
          <w:color w:val="000000" w:themeColor="text1"/>
        </w:rPr>
        <w:t xml:space="preserve">Longitudinal research on intergroup contact is growing. A challenge, however, </w:t>
      </w:r>
      <w:r w:rsidR="624BF2F2" w:rsidRPr="4B1E3D37">
        <w:rPr>
          <w:rFonts w:ascii="Arial" w:hAnsi="Arial" w:cs="Arial"/>
          <w:color w:val="000000" w:themeColor="text1"/>
        </w:rPr>
        <w:t xml:space="preserve">is that </w:t>
      </w:r>
      <w:r w:rsidR="51E5ED8A" w:rsidRPr="4B1E3D37">
        <w:rPr>
          <w:rFonts w:ascii="Arial" w:hAnsi="Arial" w:cs="Arial"/>
          <w:color w:val="000000" w:themeColor="text1"/>
        </w:rPr>
        <w:t>the majority</w:t>
      </w:r>
      <w:r>
        <w:rPr>
          <w:rFonts w:ascii="Arial" w:hAnsi="Arial" w:cs="Arial"/>
          <w:color w:val="000000" w:themeColor="text1"/>
        </w:rPr>
        <w:t xml:space="preserve"> </w:t>
      </w:r>
      <w:r w:rsidRPr="4B1E3D37">
        <w:rPr>
          <w:rFonts w:ascii="Arial" w:hAnsi="Arial" w:cs="Arial"/>
          <w:color w:val="000000" w:themeColor="text1"/>
        </w:rPr>
        <w:t xml:space="preserve">of </w:t>
      </w:r>
      <w:r>
        <w:rPr>
          <w:rFonts w:ascii="Arial" w:hAnsi="Arial" w:cs="Arial"/>
          <w:color w:val="000000" w:themeColor="text1"/>
        </w:rPr>
        <w:t>studies</w:t>
      </w:r>
      <w:r w:rsidRPr="4B1E3D37">
        <w:rPr>
          <w:rFonts w:ascii="Arial" w:hAnsi="Arial" w:cs="Arial"/>
          <w:color w:val="000000" w:themeColor="text1"/>
        </w:rPr>
        <w:t xml:space="preserve"> that ha</w:t>
      </w:r>
      <w:r>
        <w:rPr>
          <w:rFonts w:ascii="Arial" w:hAnsi="Arial" w:cs="Arial"/>
          <w:color w:val="000000" w:themeColor="text1"/>
        </w:rPr>
        <w:t>ve</w:t>
      </w:r>
      <w:r w:rsidRPr="4B1E3D37">
        <w:rPr>
          <w:rFonts w:ascii="Arial" w:hAnsi="Arial" w:cs="Arial"/>
          <w:color w:val="000000" w:themeColor="text1"/>
        </w:rPr>
        <w:t xml:space="preserve"> used longitudinal designs to explore contact effects</w:t>
      </w:r>
      <w:r w:rsidR="51E5ED8A" w:rsidRPr="4B1E3D37">
        <w:rPr>
          <w:rFonts w:ascii="Arial" w:hAnsi="Arial" w:cs="Arial"/>
          <w:color w:val="000000" w:themeColor="text1"/>
        </w:rPr>
        <w:t xml:space="preserve"> have relied on methods of analyses such as the cross-lagged panel model (CLPM) (e.g., Binder et al., 2009; </w:t>
      </w:r>
      <w:proofErr w:type="spellStart"/>
      <w:r w:rsidR="51E5ED8A" w:rsidRPr="4B1E3D37">
        <w:rPr>
          <w:rFonts w:ascii="Arial" w:hAnsi="Arial" w:cs="Arial"/>
          <w:color w:val="000000" w:themeColor="text1"/>
        </w:rPr>
        <w:t>Dhont</w:t>
      </w:r>
      <w:proofErr w:type="spellEnd"/>
      <w:r w:rsidR="51E5ED8A" w:rsidRPr="4B1E3D37">
        <w:rPr>
          <w:rFonts w:ascii="Arial" w:hAnsi="Arial" w:cs="Arial"/>
          <w:color w:val="000000" w:themeColor="text1"/>
        </w:rPr>
        <w:t xml:space="preserve"> et al., 2014; Swart et al., 2011)</w:t>
      </w:r>
      <w:r w:rsidR="005D44C1">
        <w:rPr>
          <w:rFonts w:ascii="Arial" w:hAnsi="Arial" w:cs="Arial"/>
          <w:color w:val="000000" w:themeColor="text1"/>
        </w:rPr>
        <w:t xml:space="preserve"> </w:t>
      </w:r>
      <w:r w:rsidR="51E5ED8A" w:rsidRPr="4B1E3D37">
        <w:rPr>
          <w:rFonts w:ascii="Arial" w:hAnsi="Arial" w:cs="Arial"/>
          <w:color w:val="000000" w:themeColor="text1"/>
        </w:rPr>
        <w:t xml:space="preserve">which </w:t>
      </w:r>
      <w:r>
        <w:rPr>
          <w:rFonts w:ascii="Arial" w:hAnsi="Arial" w:cs="Arial"/>
          <w:color w:val="000000" w:themeColor="text1"/>
        </w:rPr>
        <w:t>are</w:t>
      </w:r>
      <w:r w:rsidR="51E5ED8A" w:rsidRPr="4B1E3D37">
        <w:rPr>
          <w:rFonts w:ascii="Arial" w:hAnsi="Arial" w:cs="Arial"/>
          <w:color w:val="000000" w:themeColor="text1"/>
        </w:rPr>
        <w:t xml:space="preserve"> unable to</w:t>
      </w:r>
      <w:r w:rsidR="624BF2F2" w:rsidRPr="4B1E3D37">
        <w:rPr>
          <w:rFonts w:ascii="Arial" w:hAnsi="Arial" w:cs="Arial"/>
          <w:color w:val="000000" w:themeColor="text1"/>
        </w:rPr>
        <w:t xml:space="preserve"> clearly separate between-person from within-person variance.</w:t>
      </w:r>
      <w:r w:rsidR="590147B1" w:rsidRPr="4B1E3D37">
        <w:rPr>
          <w:rFonts w:ascii="Arial" w:hAnsi="Arial" w:cs="Arial"/>
          <w:color w:val="000000" w:themeColor="text1"/>
        </w:rPr>
        <w:t xml:space="preserve"> </w:t>
      </w:r>
      <w:r w:rsidR="78F81FAB" w:rsidRPr="4B1E3D37">
        <w:rPr>
          <w:rFonts w:ascii="Arial" w:hAnsi="Arial" w:cs="Arial"/>
          <w:color w:val="000000" w:themeColor="text1"/>
        </w:rPr>
        <w:t>This is problematic because</w:t>
      </w:r>
      <w:r w:rsidR="5FC6CDE1" w:rsidRPr="4B1E3D37">
        <w:rPr>
          <w:rFonts w:ascii="Arial" w:hAnsi="Arial" w:cs="Arial"/>
          <w:color w:val="000000" w:themeColor="text1"/>
        </w:rPr>
        <w:t>,</w:t>
      </w:r>
      <w:r w:rsidR="78F81FAB" w:rsidRPr="4B1E3D37">
        <w:rPr>
          <w:rFonts w:ascii="Arial" w:hAnsi="Arial" w:cs="Arial"/>
          <w:color w:val="000000" w:themeColor="text1"/>
        </w:rPr>
        <w:t xml:space="preserve"> w</w:t>
      </w:r>
      <w:r w:rsidR="3E4024F8" w:rsidRPr="4B1E3D37">
        <w:rPr>
          <w:rFonts w:ascii="Arial" w:hAnsi="Arial" w:cs="Arial"/>
          <w:color w:val="000000" w:themeColor="text1"/>
        </w:rPr>
        <w:t xml:space="preserve">hilst we would </w:t>
      </w:r>
      <w:r w:rsidR="78F81FAB" w:rsidRPr="4B1E3D37">
        <w:rPr>
          <w:rFonts w:ascii="Arial" w:hAnsi="Arial" w:cs="Arial"/>
          <w:color w:val="000000" w:themeColor="text1"/>
        </w:rPr>
        <w:t xml:space="preserve">expect </w:t>
      </w:r>
      <w:r w:rsidR="5DE8C32B" w:rsidRPr="4B1E3D37">
        <w:rPr>
          <w:rFonts w:ascii="Arial" w:hAnsi="Arial" w:cs="Arial"/>
          <w:color w:val="000000" w:themeColor="text1"/>
        </w:rPr>
        <w:t xml:space="preserve">to find that in general people who engage in more contact report lower levels of prejudice (between-person effects), we should also expect to see individual variation such that someone who reports having higher levels of </w:t>
      </w:r>
      <w:r w:rsidR="1AE3A04B" w:rsidRPr="4B1E3D37">
        <w:rPr>
          <w:rFonts w:ascii="Arial" w:hAnsi="Arial" w:cs="Arial"/>
          <w:color w:val="000000" w:themeColor="text1"/>
        </w:rPr>
        <w:t>contact</w:t>
      </w:r>
      <w:r w:rsidR="38939580" w:rsidRPr="4B1E3D37">
        <w:rPr>
          <w:rFonts w:ascii="Arial" w:hAnsi="Arial" w:cs="Arial"/>
          <w:color w:val="000000" w:themeColor="text1"/>
        </w:rPr>
        <w:t xml:space="preserve"> also reports</w:t>
      </w:r>
      <w:r w:rsidR="5EE4408B" w:rsidRPr="4B1E3D37">
        <w:rPr>
          <w:rFonts w:ascii="Arial" w:hAnsi="Arial" w:cs="Arial"/>
          <w:color w:val="000000" w:themeColor="text1"/>
        </w:rPr>
        <w:t xml:space="preserve"> lower levels of prejudice later</w:t>
      </w:r>
      <w:r w:rsidR="16932710" w:rsidRPr="4B1E3D37">
        <w:rPr>
          <w:rFonts w:ascii="Arial" w:hAnsi="Arial" w:cs="Arial"/>
          <w:color w:val="000000" w:themeColor="text1"/>
        </w:rPr>
        <w:t xml:space="preserve"> (within-person effects)</w:t>
      </w:r>
      <w:r w:rsidR="1AE3A04B" w:rsidRPr="4B1E3D37">
        <w:rPr>
          <w:rFonts w:ascii="Arial" w:hAnsi="Arial" w:cs="Arial"/>
          <w:color w:val="000000" w:themeColor="text1"/>
        </w:rPr>
        <w:t xml:space="preserve">. </w:t>
      </w:r>
      <w:r w:rsidR="78F81FAB" w:rsidRPr="4B1E3D37">
        <w:rPr>
          <w:rFonts w:ascii="Arial" w:hAnsi="Arial" w:cs="Arial"/>
          <w:color w:val="000000" w:themeColor="text1"/>
        </w:rPr>
        <w:t xml:space="preserve">Here, </w:t>
      </w:r>
      <w:r w:rsidR="590147B1" w:rsidRPr="4B1E3D37">
        <w:rPr>
          <w:rFonts w:ascii="Arial" w:hAnsi="Arial" w:cs="Arial"/>
          <w:color w:val="000000" w:themeColor="text1"/>
        </w:rPr>
        <w:t>t</w:t>
      </w:r>
      <w:r w:rsidR="61C7D14C" w:rsidRPr="4B1E3D37">
        <w:rPr>
          <w:rFonts w:ascii="Arial" w:hAnsi="Arial" w:cs="Arial"/>
          <w:color w:val="000000" w:themeColor="text1"/>
        </w:rPr>
        <w:t xml:space="preserve">he proportion of </w:t>
      </w:r>
      <w:r w:rsidR="5EE4408B" w:rsidRPr="4B1E3D37">
        <w:rPr>
          <w:rFonts w:ascii="Arial" w:hAnsi="Arial" w:cs="Arial"/>
          <w:color w:val="000000" w:themeColor="text1"/>
        </w:rPr>
        <w:t xml:space="preserve">variance </w:t>
      </w:r>
      <w:r w:rsidR="61C7D14C" w:rsidRPr="4B1E3D37">
        <w:rPr>
          <w:rFonts w:ascii="Arial" w:hAnsi="Arial" w:cs="Arial"/>
          <w:color w:val="000000" w:themeColor="text1"/>
        </w:rPr>
        <w:t xml:space="preserve">that is stable across </w:t>
      </w:r>
      <w:r w:rsidR="61C7D14C" w:rsidRPr="4B1E3D37">
        <w:rPr>
          <w:rFonts w:ascii="Arial" w:hAnsi="Arial" w:cs="Arial"/>
          <w:color w:val="000000" w:themeColor="text1"/>
        </w:rPr>
        <w:lastRenderedPageBreak/>
        <w:t xml:space="preserve">time </w:t>
      </w:r>
      <w:r w:rsidR="6C3917AC" w:rsidRPr="4B1E3D37">
        <w:rPr>
          <w:rFonts w:ascii="Arial" w:hAnsi="Arial" w:cs="Arial"/>
          <w:color w:val="000000" w:themeColor="text1"/>
        </w:rPr>
        <w:t>can be understood as</w:t>
      </w:r>
      <w:r w:rsidR="61C7D14C" w:rsidRPr="4B1E3D37">
        <w:rPr>
          <w:rFonts w:ascii="Arial" w:hAnsi="Arial" w:cs="Arial"/>
          <w:color w:val="000000" w:themeColor="text1"/>
        </w:rPr>
        <w:t xml:space="preserve"> between-person variance, whilst the proportion of variance that reflect</w:t>
      </w:r>
      <w:r w:rsidR="0A5D21C0" w:rsidRPr="4B1E3D37">
        <w:rPr>
          <w:rFonts w:ascii="Arial" w:hAnsi="Arial" w:cs="Arial"/>
          <w:color w:val="000000" w:themeColor="text1"/>
        </w:rPr>
        <w:t>s</w:t>
      </w:r>
      <w:r w:rsidR="61C7D14C" w:rsidRPr="4B1E3D37">
        <w:rPr>
          <w:rFonts w:ascii="Arial" w:hAnsi="Arial" w:cs="Arial"/>
          <w:color w:val="000000" w:themeColor="text1"/>
        </w:rPr>
        <w:t xml:space="preserve"> individual variability </w:t>
      </w:r>
      <w:r w:rsidR="6C3917AC" w:rsidRPr="4B1E3D37">
        <w:rPr>
          <w:rFonts w:ascii="Arial" w:hAnsi="Arial" w:cs="Arial"/>
          <w:color w:val="000000" w:themeColor="text1"/>
        </w:rPr>
        <w:t>can be understood</w:t>
      </w:r>
      <w:r w:rsidR="61C7D14C" w:rsidRPr="4B1E3D37">
        <w:rPr>
          <w:rFonts w:ascii="Arial" w:hAnsi="Arial" w:cs="Arial"/>
          <w:color w:val="000000" w:themeColor="text1"/>
        </w:rPr>
        <w:t xml:space="preserve"> </w:t>
      </w:r>
      <w:r w:rsidR="6C3917AC" w:rsidRPr="4B1E3D37">
        <w:rPr>
          <w:rFonts w:ascii="Arial" w:hAnsi="Arial" w:cs="Arial"/>
          <w:color w:val="000000" w:themeColor="text1"/>
        </w:rPr>
        <w:t>as</w:t>
      </w:r>
      <w:r w:rsidR="61C7D14C" w:rsidRPr="4B1E3D37">
        <w:rPr>
          <w:rFonts w:ascii="Arial" w:hAnsi="Arial" w:cs="Arial"/>
          <w:color w:val="000000" w:themeColor="text1"/>
        </w:rPr>
        <w:t xml:space="preserve"> </w:t>
      </w:r>
      <w:r w:rsidR="00E97C99">
        <w:rPr>
          <w:rFonts w:ascii="Arial" w:hAnsi="Arial" w:cs="Arial"/>
          <w:color w:val="000000" w:themeColor="text1"/>
        </w:rPr>
        <w:t>within</w:t>
      </w:r>
      <w:r w:rsidR="61C7D14C" w:rsidRPr="4B1E3D37">
        <w:rPr>
          <w:rFonts w:ascii="Arial" w:hAnsi="Arial" w:cs="Arial"/>
          <w:color w:val="000000" w:themeColor="text1"/>
        </w:rPr>
        <w:t xml:space="preserve">-person variance. </w:t>
      </w:r>
      <w:r w:rsidR="624BF2F2" w:rsidRPr="4B1E3D37">
        <w:rPr>
          <w:rFonts w:ascii="Arial" w:hAnsi="Arial" w:cs="Arial"/>
          <w:color w:val="000000" w:themeColor="text1"/>
        </w:rPr>
        <w:t xml:space="preserve">While between-person differences in the independent variable are not necessarily problematic for causal inferences, between-person differences reflected in the dependent variable can </w:t>
      </w:r>
      <w:r w:rsidR="2F33840E" w:rsidRPr="4B1E3D37">
        <w:rPr>
          <w:rFonts w:ascii="Arial" w:hAnsi="Arial" w:cs="Arial"/>
          <w:color w:val="000000" w:themeColor="text1"/>
        </w:rPr>
        <w:t xml:space="preserve">result in inaccurate </w:t>
      </w:r>
      <w:r w:rsidR="624BF2F2" w:rsidRPr="4B1E3D37">
        <w:rPr>
          <w:rFonts w:ascii="Arial" w:hAnsi="Arial" w:cs="Arial"/>
          <w:color w:val="000000" w:themeColor="text1"/>
        </w:rPr>
        <w:t xml:space="preserve">conclusions when </w:t>
      </w:r>
      <w:r w:rsidR="78F81FAB" w:rsidRPr="4B1E3D37">
        <w:rPr>
          <w:rFonts w:ascii="Arial" w:hAnsi="Arial" w:cs="Arial"/>
          <w:color w:val="000000" w:themeColor="text1"/>
        </w:rPr>
        <w:t>using</w:t>
      </w:r>
      <w:r w:rsidR="624BF2F2" w:rsidRPr="4B1E3D37">
        <w:rPr>
          <w:rFonts w:ascii="Arial" w:hAnsi="Arial" w:cs="Arial"/>
          <w:color w:val="000000" w:themeColor="text1"/>
        </w:rPr>
        <w:t xml:space="preserve"> </w:t>
      </w:r>
      <w:r w:rsidR="286638B4" w:rsidRPr="4B1E3D37">
        <w:rPr>
          <w:rFonts w:ascii="Arial" w:hAnsi="Arial" w:cs="Arial"/>
          <w:color w:val="000000" w:themeColor="text1"/>
        </w:rPr>
        <w:t xml:space="preserve">analytical methods such as </w:t>
      </w:r>
      <w:r w:rsidR="624BF2F2" w:rsidRPr="4B1E3D37">
        <w:rPr>
          <w:rFonts w:ascii="Arial" w:hAnsi="Arial" w:cs="Arial"/>
          <w:color w:val="000000" w:themeColor="text1"/>
        </w:rPr>
        <w:t>CLPM</w:t>
      </w:r>
      <w:r w:rsidR="78F81FAB" w:rsidRPr="4B1E3D37">
        <w:rPr>
          <w:rFonts w:ascii="Arial" w:hAnsi="Arial" w:cs="Arial"/>
          <w:color w:val="000000" w:themeColor="text1"/>
        </w:rPr>
        <w:t xml:space="preserve">s. This is </w:t>
      </w:r>
      <w:r w:rsidR="26DC47F7" w:rsidRPr="4B1E3D37">
        <w:rPr>
          <w:rFonts w:ascii="Arial" w:hAnsi="Arial" w:cs="Arial"/>
          <w:color w:val="000000" w:themeColor="text1"/>
        </w:rPr>
        <w:t>due to the influence of</w:t>
      </w:r>
      <w:r w:rsidR="624BF2F2" w:rsidRPr="4B1E3D37">
        <w:rPr>
          <w:rFonts w:ascii="Arial" w:hAnsi="Arial" w:cs="Arial"/>
          <w:color w:val="000000" w:themeColor="text1"/>
        </w:rPr>
        <w:t xml:space="preserve"> unobserved third variables </w:t>
      </w:r>
      <w:r w:rsidR="26DC47F7" w:rsidRPr="4B1E3D37">
        <w:rPr>
          <w:rFonts w:ascii="Arial" w:hAnsi="Arial" w:cs="Arial"/>
          <w:color w:val="000000" w:themeColor="text1"/>
        </w:rPr>
        <w:t xml:space="preserve">on </w:t>
      </w:r>
      <w:r w:rsidR="624BF2F2" w:rsidRPr="4B1E3D37">
        <w:rPr>
          <w:rFonts w:ascii="Arial" w:hAnsi="Arial" w:cs="Arial"/>
          <w:color w:val="000000" w:themeColor="text1"/>
        </w:rPr>
        <w:t>the independent and the dependent variable.</w:t>
      </w:r>
      <w:r w:rsidR="78F81FAB" w:rsidRPr="4B1E3D37">
        <w:rPr>
          <w:rFonts w:ascii="Arial" w:hAnsi="Arial" w:cs="Arial"/>
          <w:color w:val="000000" w:themeColor="text1"/>
        </w:rPr>
        <w:t xml:space="preserve"> In such cases,</w:t>
      </w:r>
      <w:r w:rsidR="624BF2F2" w:rsidRPr="4B1E3D37">
        <w:rPr>
          <w:rFonts w:ascii="Arial" w:hAnsi="Arial" w:cs="Arial"/>
          <w:color w:val="000000" w:themeColor="text1"/>
        </w:rPr>
        <w:t xml:space="preserve"> </w:t>
      </w:r>
      <w:r w:rsidR="78F81FAB" w:rsidRPr="4B1E3D37">
        <w:rPr>
          <w:rFonts w:ascii="Arial" w:hAnsi="Arial" w:cs="Arial"/>
          <w:color w:val="000000" w:themeColor="text1"/>
        </w:rPr>
        <w:t>s</w:t>
      </w:r>
      <w:r w:rsidR="624BF2F2" w:rsidRPr="4B1E3D37">
        <w:rPr>
          <w:rFonts w:ascii="Arial" w:hAnsi="Arial" w:cs="Arial"/>
          <w:color w:val="000000" w:themeColor="text1"/>
        </w:rPr>
        <w:t>ignificant cross-lagged paths are assumed to represent evidence that contact induces change that subsequently reduces prejudice, but they may instead reflect stable difference</w:t>
      </w:r>
      <w:r w:rsidR="003D2DF0">
        <w:rPr>
          <w:rFonts w:ascii="Arial" w:hAnsi="Arial" w:cs="Arial"/>
          <w:color w:val="000000" w:themeColor="text1"/>
        </w:rPr>
        <w:t>s</w:t>
      </w:r>
      <w:r w:rsidR="624BF2F2" w:rsidRPr="4B1E3D37">
        <w:rPr>
          <w:rFonts w:ascii="Arial" w:hAnsi="Arial" w:cs="Arial"/>
          <w:color w:val="000000" w:themeColor="text1"/>
        </w:rPr>
        <w:t xml:space="preserve"> (between people) of third variables. Alternative statistical approaches are therefore essential to differentiate within</w:t>
      </w:r>
      <w:r w:rsidR="18C6A016" w:rsidRPr="4B1E3D37">
        <w:rPr>
          <w:rFonts w:ascii="Arial" w:hAnsi="Arial" w:cs="Arial"/>
          <w:color w:val="000000" w:themeColor="text1"/>
        </w:rPr>
        <w:t>-</w:t>
      </w:r>
      <w:r w:rsidR="624BF2F2" w:rsidRPr="4B1E3D37">
        <w:rPr>
          <w:rFonts w:ascii="Arial" w:hAnsi="Arial" w:cs="Arial"/>
          <w:color w:val="000000" w:themeColor="text1"/>
        </w:rPr>
        <w:t xml:space="preserve"> from between</w:t>
      </w:r>
      <w:r w:rsidR="4B4E507C" w:rsidRPr="4B1E3D37">
        <w:rPr>
          <w:rFonts w:ascii="Arial" w:hAnsi="Arial" w:cs="Arial"/>
          <w:color w:val="000000" w:themeColor="text1"/>
        </w:rPr>
        <w:t>-</w:t>
      </w:r>
      <w:r w:rsidR="624BF2F2" w:rsidRPr="4B1E3D37">
        <w:rPr>
          <w:rFonts w:ascii="Arial" w:hAnsi="Arial" w:cs="Arial"/>
          <w:color w:val="000000" w:themeColor="text1"/>
        </w:rPr>
        <w:t>effects more unequivocally, to move closer to a causal analysis</w:t>
      </w:r>
      <w:r w:rsidR="16932710" w:rsidRPr="4B1E3D37">
        <w:rPr>
          <w:rFonts w:ascii="Arial" w:hAnsi="Arial" w:cs="Arial"/>
          <w:color w:val="000000" w:themeColor="text1"/>
        </w:rPr>
        <w:t xml:space="preserve"> in contact research, </w:t>
      </w:r>
      <w:r w:rsidR="003D2DF0">
        <w:rPr>
          <w:rFonts w:ascii="Arial" w:hAnsi="Arial" w:cs="Arial"/>
          <w:color w:val="000000" w:themeColor="text1"/>
        </w:rPr>
        <w:t xml:space="preserve">and </w:t>
      </w:r>
      <w:r w:rsidR="16932710" w:rsidRPr="4B1E3D37">
        <w:rPr>
          <w:rFonts w:ascii="Arial" w:hAnsi="Arial" w:cs="Arial"/>
          <w:color w:val="000000" w:themeColor="text1"/>
        </w:rPr>
        <w:t xml:space="preserve">to better understand the nature and effects of intergroup contact on prejudice reduction and beyond. </w:t>
      </w:r>
    </w:p>
    <w:p w14:paraId="54B77D13" w14:textId="447BE21C" w:rsidR="00700350" w:rsidRPr="00700350" w:rsidRDefault="00700350" w:rsidP="00FB0C50">
      <w:pPr>
        <w:spacing w:before="120" w:line="480" w:lineRule="auto"/>
        <w:rPr>
          <w:rFonts w:ascii="Arial" w:hAnsi="Arial" w:cs="Arial"/>
          <w:b/>
          <w:bCs/>
          <w:color w:val="000000" w:themeColor="text1"/>
        </w:rPr>
      </w:pPr>
      <w:r w:rsidRPr="00700350">
        <w:rPr>
          <w:rFonts w:ascii="Arial" w:hAnsi="Arial" w:cs="Arial"/>
          <w:b/>
          <w:bCs/>
          <w:color w:val="000000" w:themeColor="text1"/>
        </w:rPr>
        <w:t>Examining Within</w:t>
      </w:r>
      <w:r w:rsidR="00EC2AFD">
        <w:rPr>
          <w:rFonts w:ascii="Arial" w:hAnsi="Arial" w:cs="Arial"/>
          <w:b/>
          <w:bCs/>
          <w:color w:val="000000" w:themeColor="text1"/>
        </w:rPr>
        <w:t>-Person Changes</w:t>
      </w:r>
      <w:r w:rsidR="00757E4C">
        <w:rPr>
          <w:rFonts w:ascii="Arial" w:hAnsi="Arial" w:cs="Arial"/>
          <w:b/>
          <w:bCs/>
          <w:color w:val="000000" w:themeColor="text1"/>
        </w:rPr>
        <w:t xml:space="preserve"> </w:t>
      </w:r>
      <w:r w:rsidR="003F48C8">
        <w:rPr>
          <w:rFonts w:ascii="Arial" w:hAnsi="Arial" w:cs="Arial"/>
          <w:b/>
          <w:bCs/>
          <w:color w:val="000000" w:themeColor="text1"/>
        </w:rPr>
        <w:t>and Between-</w:t>
      </w:r>
      <w:r w:rsidRPr="00700350">
        <w:rPr>
          <w:rFonts w:ascii="Arial" w:hAnsi="Arial" w:cs="Arial"/>
          <w:b/>
          <w:bCs/>
          <w:color w:val="000000" w:themeColor="text1"/>
        </w:rPr>
        <w:t xml:space="preserve">Person </w:t>
      </w:r>
      <w:r w:rsidR="00EC2AFD">
        <w:rPr>
          <w:rFonts w:ascii="Arial" w:hAnsi="Arial" w:cs="Arial"/>
          <w:b/>
          <w:bCs/>
          <w:color w:val="000000" w:themeColor="text1"/>
        </w:rPr>
        <w:t>Differences</w:t>
      </w:r>
    </w:p>
    <w:p w14:paraId="7C1E3D08" w14:textId="541F969A" w:rsidR="0091217F" w:rsidRDefault="5D65F55F" w:rsidP="00FB0C50">
      <w:pPr>
        <w:spacing w:before="120" w:line="480" w:lineRule="auto"/>
        <w:ind w:firstLine="720"/>
        <w:rPr>
          <w:rFonts w:ascii="Arial" w:hAnsi="Arial" w:cs="Arial"/>
          <w:color w:val="000000" w:themeColor="text1"/>
        </w:rPr>
      </w:pPr>
      <w:r w:rsidRPr="4B1E3D37">
        <w:rPr>
          <w:rFonts w:ascii="Arial" w:hAnsi="Arial" w:cs="Arial"/>
        </w:rPr>
        <w:t>R</w:t>
      </w:r>
      <w:r w:rsidR="00775457" w:rsidRPr="4B1E3D37">
        <w:rPr>
          <w:rFonts w:ascii="Arial" w:hAnsi="Arial" w:cs="Arial"/>
        </w:rPr>
        <w:t>ecent analyses using a new statistical technique capable of separating within- from between-person variance – the “Random Intercept Cross-Lagged Panel Model</w:t>
      </w:r>
      <w:r w:rsidR="003F48C8" w:rsidRPr="4B1E3D37">
        <w:rPr>
          <w:rFonts w:ascii="Arial" w:hAnsi="Arial" w:cs="Arial"/>
        </w:rPr>
        <w:t>”</w:t>
      </w:r>
      <w:r w:rsidR="00775457" w:rsidRPr="4B1E3D37">
        <w:rPr>
          <w:rFonts w:ascii="Arial" w:hAnsi="Arial" w:cs="Arial"/>
        </w:rPr>
        <w:t xml:space="preserve"> (RI-CLPM) – have</w:t>
      </w:r>
      <w:r w:rsidR="00775457" w:rsidRPr="4B1E3D37">
        <w:rPr>
          <w:rFonts w:ascii="Arial" w:hAnsi="Arial" w:cs="Arial"/>
          <w:b/>
          <w:bCs/>
        </w:rPr>
        <w:t xml:space="preserve"> </w:t>
      </w:r>
      <w:r w:rsidR="00D165C8" w:rsidRPr="4B1E3D37">
        <w:rPr>
          <w:rFonts w:ascii="Arial" w:hAnsi="Arial" w:cs="Arial"/>
        </w:rPr>
        <w:t xml:space="preserve">yielded </w:t>
      </w:r>
      <w:r w:rsidR="00775457" w:rsidRPr="4B1E3D37">
        <w:rPr>
          <w:rFonts w:ascii="Arial" w:hAnsi="Arial" w:cs="Arial"/>
        </w:rPr>
        <w:t xml:space="preserve">significant between-person negative associations between contact and prejudice, but </w:t>
      </w:r>
      <w:r w:rsidR="00775457" w:rsidRPr="4B1E3D37" w:rsidDel="00F93B5B">
        <w:rPr>
          <w:rFonts w:ascii="Arial" w:hAnsi="Arial" w:cs="Arial"/>
        </w:rPr>
        <w:t xml:space="preserve">no </w:t>
      </w:r>
      <w:r w:rsidR="00775457" w:rsidRPr="4576DBD5">
        <w:rPr>
          <w:rFonts w:ascii="Arial" w:hAnsi="Arial" w:cs="Arial"/>
        </w:rPr>
        <w:t>evidence</w:t>
      </w:r>
      <w:r w:rsidR="00775457" w:rsidRPr="4B1E3D37">
        <w:rPr>
          <w:rFonts w:ascii="Arial" w:hAnsi="Arial" w:cs="Arial"/>
        </w:rPr>
        <w:t xml:space="preserve"> of within-person change</w:t>
      </w:r>
      <w:r w:rsidR="00DD6434" w:rsidRPr="4B1E3D37">
        <w:rPr>
          <w:rFonts w:ascii="Arial" w:hAnsi="Arial" w:cs="Arial"/>
        </w:rPr>
        <w:t xml:space="preserve"> of prejudice following within-person change of contact</w:t>
      </w:r>
      <w:r w:rsidR="00775457" w:rsidRPr="4B1E3D37">
        <w:rPr>
          <w:rFonts w:ascii="Arial" w:hAnsi="Arial" w:cs="Arial"/>
        </w:rPr>
        <w:t xml:space="preserve"> (</w:t>
      </w:r>
      <w:proofErr w:type="spellStart"/>
      <w:r w:rsidR="00775457" w:rsidRPr="4B1E3D37">
        <w:rPr>
          <w:rFonts w:ascii="Arial" w:hAnsi="Arial" w:cs="Arial"/>
        </w:rPr>
        <w:t>Friehs</w:t>
      </w:r>
      <w:proofErr w:type="spellEnd"/>
      <w:r w:rsidR="00775457" w:rsidRPr="4B1E3D37">
        <w:rPr>
          <w:rFonts w:ascii="Arial" w:hAnsi="Arial" w:cs="Arial"/>
        </w:rPr>
        <w:t xml:space="preserve"> et al., 202</w:t>
      </w:r>
      <w:r w:rsidR="00510920">
        <w:rPr>
          <w:rFonts w:ascii="Arial" w:hAnsi="Arial" w:cs="Arial"/>
        </w:rPr>
        <w:t>4</w:t>
      </w:r>
      <w:r w:rsidR="00775457" w:rsidRPr="4B1E3D37">
        <w:rPr>
          <w:rFonts w:ascii="Arial" w:hAnsi="Arial" w:cs="Arial"/>
        </w:rPr>
        <w:t xml:space="preserve">; Hodson &amp; Meleady, </w:t>
      </w:r>
      <w:r w:rsidR="00352692">
        <w:rPr>
          <w:rFonts w:ascii="Arial" w:hAnsi="Arial" w:cs="Arial"/>
        </w:rPr>
        <w:t>202</w:t>
      </w:r>
      <w:r w:rsidR="00E62317">
        <w:rPr>
          <w:rFonts w:ascii="Arial" w:hAnsi="Arial" w:cs="Arial"/>
        </w:rPr>
        <w:t>4</w:t>
      </w:r>
      <w:r w:rsidR="00775457" w:rsidRPr="4B1E3D37">
        <w:rPr>
          <w:rFonts w:ascii="Arial" w:hAnsi="Arial" w:cs="Arial"/>
        </w:rPr>
        <w:t xml:space="preserve">). These findings are incongruent with mainstream thinking about contact as a process capable of producing changes within people over time </w:t>
      </w:r>
      <w:r w:rsidR="2D45B27A" w:rsidRPr="06837328">
        <w:rPr>
          <w:rFonts w:ascii="Arial" w:hAnsi="Arial" w:cs="Arial"/>
        </w:rPr>
        <w:t xml:space="preserve">in the form of </w:t>
      </w:r>
      <w:r w:rsidR="00775457" w:rsidRPr="4B1E3D37">
        <w:rPr>
          <w:rFonts w:ascii="Arial" w:hAnsi="Arial" w:cs="Arial"/>
        </w:rPr>
        <w:t xml:space="preserve">lower prejudice. Indeed, between-person </w:t>
      </w:r>
      <w:r w:rsidR="009E0859" w:rsidRPr="4B1E3D37">
        <w:rPr>
          <w:rFonts w:ascii="Arial" w:hAnsi="Arial" w:cs="Arial"/>
        </w:rPr>
        <w:t>associations</w:t>
      </w:r>
      <w:r w:rsidR="00775457" w:rsidRPr="4B1E3D37">
        <w:rPr>
          <w:rFonts w:ascii="Arial" w:hAnsi="Arial" w:cs="Arial"/>
        </w:rPr>
        <w:t xml:space="preserve"> without within-person </w:t>
      </w:r>
      <w:r w:rsidR="009E0859" w:rsidRPr="4B1E3D37">
        <w:rPr>
          <w:rFonts w:ascii="Arial" w:hAnsi="Arial" w:cs="Arial"/>
        </w:rPr>
        <w:t>changes</w:t>
      </w:r>
      <w:r w:rsidR="00775457" w:rsidRPr="4B1E3D37">
        <w:rPr>
          <w:rFonts w:ascii="Arial" w:hAnsi="Arial" w:cs="Arial"/>
        </w:rPr>
        <w:t xml:space="preserve"> </w:t>
      </w:r>
      <w:r w:rsidR="00F80D9D" w:rsidRPr="4B1E3D37">
        <w:rPr>
          <w:rFonts w:ascii="Arial" w:hAnsi="Arial" w:cs="Arial"/>
        </w:rPr>
        <w:t>w</w:t>
      </w:r>
      <w:r w:rsidR="000C5A10" w:rsidRPr="4B1E3D37">
        <w:rPr>
          <w:rFonts w:ascii="Arial" w:hAnsi="Arial" w:cs="Arial"/>
        </w:rPr>
        <w:t xml:space="preserve">ould be </w:t>
      </w:r>
      <w:r w:rsidR="00775457" w:rsidRPr="4B1E3D37">
        <w:rPr>
          <w:rFonts w:ascii="Arial" w:hAnsi="Arial" w:cs="Arial"/>
        </w:rPr>
        <w:t xml:space="preserve">consistent with third-variable explanations, according to which the relation between contact and prejudice results from differences in personality (i.e., the type of people that are involved in contact also report lower prejudice) and not from a process in which contact </w:t>
      </w:r>
      <w:r w:rsidR="00F04C7A" w:rsidRPr="4B1E3D37">
        <w:rPr>
          <w:rFonts w:ascii="Arial" w:hAnsi="Arial" w:cs="Arial"/>
        </w:rPr>
        <w:t>changes</w:t>
      </w:r>
      <w:r w:rsidR="00775457" w:rsidRPr="4B1E3D37">
        <w:rPr>
          <w:rFonts w:ascii="Arial" w:hAnsi="Arial" w:cs="Arial"/>
        </w:rPr>
        <w:t xml:space="preserve"> attitudes. </w:t>
      </w:r>
      <w:r w:rsidR="00F04C7A" w:rsidRPr="4B1E3D37">
        <w:rPr>
          <w:rFonts w:ascii="Arial" w:hAnsi="Arial" w:cs="Arial"/>
          <w:color w:val="000000" w:themeColor="text1"/>
        </w:rPr>
        <w:t>T</w:t>
      </w:r>
      <w:r w:rsidR="00775457" w:rsidRPr="4B1E3D37">
        <w:rPr>
          <w:rFonts w:ascii="Arial" w:hAnsi="Arial" w:cs="Arial"/>
          <w:color w:val="000000" w:themeColor="text1"/>
        </w:rPr>
        <w:t>here</w:t>
      </w:r>
      <w:r w:rsidR="2B0A0AD4" w:rsidRPr="4B1E3D37">
        <w:rPr>
          <w:rFonts w:ascii="Arial" w:hAnsi="Arial" w:cs="Arial"/>
          <w:color w:val="000000" w:themeColor="text1"/>
        </w:rPr>
        <w:t xml:space="preserve">fore, it is necessary to </w:t>
      </w:r>
      <w:r w:rsidR="00F04C7A" w:rsidRPr="4B1E3D37">
        <w:rPr>
          <w:rFonts w:ascii="Arial" w:hAnsi="Arial" w:cs="Arial"/>
          <w:color w:val="000000" w:themeColor="text1"/>
        </w:rPr>
        <w:t>ask</w:t>
      </w:r>
      <w:r w:rsidR="00775457" w:rsidRPr="4B1E3D37">
        <w:rPr>
          <w:rFonts w:ascii="Arial" w:hAnsi="Arial" w:cs="Arial"/>
          <w:color w:val="000000" w:themeColor="text1"/>
        </w:rPr>
        <w:t xml:space="preserve"> why no </w:t>
      </w:r>
      <w:r w:rsidR="00DF15AF" w:rsidRPr="4B1E3D37">
        <w:rPr>
          <w:rFonts w:ascii="Arial" w:hAnsi="Arial" w:cs="Arial"/>
          <w:color w:val="000000" w:themeColor="text1"/>
        </w:rPr>
        <w:t xml:space="preserve">associations of </w:t>
      </w:r>
      <w:r w:rsidR="00775457" w:rsidRPr="4B1E3D37">
        <w:rPr>
          <w:rFonts w:ascii="Arial" w:hAnsi="Arial" w:cs="Arial"/>
          <w:color w:val="000000" w:themeColor="text1"/>
        </w:rPr>
        <w:t xml:space="preserve">within-person </w:t>
      </w:r>
      <w:r w:rsidR="00DF15AF" w:rsidRPr="4B1E3D37">
        <w:rPr>
          <w:rFonts w:ascii="Arial" w:hAnsi="Arial" w:cs="Arial"/>
          <w:color w:val="000000" w:themeColor="text1"/>
        </w:rPr>
        <w:t>changes</w:t>
      </w:r>
      <w:r w:rsidR="003F4EA4">
        <w:rPr>
          <w:rFonts w:ascii="Arial" w:hAnsi="Arial" w:cs="Arial"/>
          <w:color w:val="000000" w:themeColor="text1"/>
        </w:rPr>
        <w:t xml:space="preserve"> </w:t>
      </w:r>
      <w:r w:rsidR="00775457" w:rsidRPr="4B1E3D37">
        <w:rPr>
          <w:rFonts w:ascii="Arial" w:hAnsi="Arial" w:cs="Arial"/>
          <w:color w:val="000000" w:themeColor="text1"/>
        </w:rPr>
        <w:t xml:space="preserve">are being observed. </w:t>
      </w:r>
    </w:p>
    <w:p w14:paraId="52373126" w14:textId="486E0105" w:rsidR="008414BD" w:rsidRDefault="00775457" w:rsidP="00FB0C50">
      <w:pPr>
        <w:spacing w:before="120" w:line="480" w:lineRule="auto"/>
        <w:ind w:firstLine="720"/>
        <w:rPr>
          <w:rFonts w:ascii="Arial" w:hAnsi="Arial" w:cs="Arial"/>
        </w:rPr>
      </w:pPr>
      <w:r w:rsidRPr="45E2415A">
        <w:rPr>
          <w:rFonts w:ascii="Arial" w:hAnsi="Arial" w:cs="Arial"/>
          <w:color w:val="000000" w:themeColor="text1"/>
        </w:rPr>
        <w:t xml:space="preserve">It is argued here that </w:t>
      </w:r>
      <w:r w:rsidRPr="45E2415A">
        <w:rPr>
          <w:rFonts w:ascii="Arial" w:hAnsi="Arial" w:cs="Arial"/>
        </w:rPr>
        <w:t xml:space="preserve">one reason evidence </w:t>
      </w:r>
      <w:r w:rsidR="00084A93">
        <w:rPr>
          <w:rFonts w:ascii="Arial" w:hAnsi="Arial" w:cs="Arial"/>
        </w:rPr>
        <w:t xml:space="preserve">has not been found </w:t>
      </w:r>
      <w:r w:rsidRPr="45E2415A">
        <w:rPr>
          <w:rFonts w:ascii="Arial" w:hAnsi="Arial" w:cs="Arial"/>
        </w:rPr>
        <w:t xml:space="preserve">that intergroup contact predicts within-person change in prejudice </w:t>
      </w:r>
      <w:r w:rsidR="000D0D74">
        <w:rPr>
          <w:rFonts w:ascii="Arial" w:hAnsi="Arial" w:cs="Arial"/>
        </w:rPr>
        <w:t xml:space="preserve">in these analyses </w:t>
      </w:r>
      <w:r w:rsidRPr="45E2415A">
        <w:rPr>
          <w:rFonts w:ascii="Arial" w:hAnsi="Arial" w:cs="Arial"/>
        </w:rPr>
        <w:t xml:space="preserve">is because we need to </w:t>
      </w:r>
      <w:r w:rsidR="00824A9B" w:rsidRPr="45E2415A">
        <w:rPr>
          <w:rFonts w:ascii="Arial" w:hAnsi="Arial" w:cs="Arial"/>
        </w:rPr>
        <w:lastRenderedPageBreak/>
        <w:t>consider</w:t>
      </w:r>
      <w:r w:rsidR="000F4F5F" w:rsidRPr="45E2415A">
        <w:rPr>
          <w:rFonts w:ascii="Arial" w:hAnsi="Arial" w:cs="Arial"/>
        </w:rPr>
        <w:t xml:space="preserve"> if and</w:t>
      </w:r>
      <w:r w:rsidR="00726FB8" w:rsidRPr="45E2415A">
        <w:rPr>
          <w:rFonts w:ascii="Arial" w:hAnsi="Arial" w:cs="Arial"/>
        </w:rPr>
        <w:t xml:space="preserve"> how</w:t>
      </w:r>
      <w:r w:rsidR="000F4F5F" w:rsidRPr="45E2415A">
        <w:rPr>
          <w:rFonts w:ascii="Arial" w:hAnsi="Arial" w:cs="Arial"/>
        </w:rPr>
        <w:t xml:space="preserve"> intergroup effects </w:t>
      </w:r>
      <w:r w:rsidR="00F12F27" w:rsidRPr="45E2415A">
        <w:rPr>
          <w:rFonts w:ascii="Arial" w:hAnsi="Arial" w:cs="Arial"/>
        </w:rPr>
        <w:t>vary</w:t>
      </w:r>
      <w:r w:rsidR="004E3E47">
        <w:rPr>
          <w:rFonts w:ascii="Arial" w:hAnsi="Arial" w:cs="Arial"/>
        </w:rPr>
        <w:t xml:space="preserve"> over time and</w:t>
      </w:r>
      <w:r w:rsidR="00F12F27" w:rsidRPr="45E2415A">
        <w:rPr>
          <w:rFonts w:ascii="Arial" w:hAnsi="Arial" w:cs="Arial"/>
        </w:rPr>
        <w:t xml:space="preserve"> for different age groups</w:t>
      </w:r>
      <w:r w:rsidR="000E532E" w:rsidRPr="45E2415A">
        <w:rPr>
          <w:rFonts w:ascii="Arial" w:hAnsi="Arial" w:cs="Arial"/>
        </w:rPr>
        <w:t>.</w:t>
      </w:r>
      <w:r w:rsidR="00EA3294" w:rsidRPr="45E2415A">
        <w:rPr>
          <w:rFonts w:ascii="Arial" w:hAnsi="Arial" w:cs="Arial"/>
        </w:rPr>
        <w:t xml:space="preserve"> </w:t>
      </w:r>
      <w:r w:rsidR="00726FB8" w:rsidRPr="45E2415A">
        <w:rPr>
          <w:rFonts w:ascii="Arial" w:hAnsi="Arial" w:cs="Arial"/>
        </w:rPr>
        <w:t>Evidence</w:t>
      </w:r>
      <w:r w:rsidR="00F12F27" w:rsidRPr="45E2415A">
        <w:rPr>
          <w:rFonts w:ascii="Arial" w:hAnsi="Arial" w:cs="Arial"/>
        </w:rPr>
        <w:t xml:space="preserve"> shows,</w:t>
      </w:r>
      <w:r w:rsidR="004D18AD">
        <w:rPr>
          <w:rFonts w:ascii="Arial" w:hAnsi="Arial" w:cs="Arial"/>
        </w:rPr>
        <w:t xml:space="preserve"> for example,</w:t>
      </w:r>
      <w:r w:rsidR="00F12F27" w:rsidRPr="45E2415A">
        <w:rPr>
          <w:rFonts w:ascii="Arial" w:hAnsi="Arial" w:cs="Arial"/>
        </w:rPr>
        <w:t xml:space="preserve"> </w:t>
      </w:r>
      <w:r w:rsidR="006E7CEE" w:rsidRPr="45E2415A">
        <w:rPr>
          <w:rFonts w:ascii="Arial" w:hAnsi="Arial" w:cs="Arial"/>
        </w:rPr>
        <w:t xml:space="preserve">using a </w:t>
      </w:r>
      <w:proofErr w:type="gramStart"/>
      <w:r w:rsidR="006E7CEE" w:rsidRPr="45E2415A">
        <w:rPr>
          <w:rFonts w:ascii="Arial" w:hAnsi="Arial" w:cs="Arial"/>
        </w:rPr>
        <w:t>five wave</w:t>
      </w:r>
      <w:proofErr w:type="gramEnd"/>
      <w:r w:rsidR="006E7CEE" w:rsidRPr="45E2415A">
        <w:rPr>
          <w:rFonts w:ascii="Arial" w:hAnsi="Arial" w:cs="Arial"/>
        </w:rPr>
        <w:t xml:space="preserve"> study amongst youth in Northern Ireland </w:t>
      </w:r>
      <w:r w:rsidRPr="45E2415A">
        <w:rPr>
          <w:rFonts w:ascii="Arial" w:hAnsi="Arial" w:cs="Arial"/>
        </w:rPr>
        <w:t xml:space="preserve">that the strength of </w:t>
      </w:r>
      <w:r w:rsidR="00F12F27" w:rsidRPr="45E2415A">
        <w:rPr>
          <w:rFonts w:ascii="Arial" w:hAnsi="Arial" w:cs="Arial"/>
        </w:rPr>
        <w:t xml:space="preserve">the relationship between intergroup contact quality and </w:t>
      </w:r>
      <w:r w:rsidRPr="45E2415A">
        <w:rPr>
          <w:rFonts w:ascii="Arial" w:hAnsi="Arial" w:cs="Arial"/>
        </w:rPr>
        <w:t xml:space="preserve">prejudice </w:t>
      </w:r>
      <w:r w:rsidR="00F12F27" w:rsidRPr="45E2415A">
        <w:rPr>
          <w:rFonts w:ascii="Arial" w:hAnsi="Arial" w:cs="Arial"/>
        </w:rPr>
        <w:t>grows through adolescence</w:t>
      </w:r>
      <w:r w:rsidR="000D0D74">
        <w:rPr>
          <w:rFonts w:ascii="Arial" w:hAnsi="Arial" w:cs="Arial"/>
        </w:rPr>
        <w:t>,</w:t>
      </w:r>
      <w:r w:rsidR="00F12F27" w:rsidRPr="45E2415A">
        <w:rPr>
          <w:rFonts w:ascii="Arial" w:hAnsi="Arial" w:cs="Arial"/>
        </w:rPr>
        <w:t xml:space="preserve"> but then </w:t>
      </w:r>
      <w:r w:rsidRPr="45E2415A">
        <w:rPr>
          <w:rFonts w:ascii="Arial" w:hAnsi="Arial" w:cs="Arial"/>
        </w:rPr>
        <w:t>drop</w:t>
      </w:r>
      <w:r w:rsidR="00F12F27" w:rsidRPr="45E2415A">
        <w:rPr>
          <w:rFonts w:ascii="Arial" w:hAnsi="Arial" w:cs="Arial"/>
        </w:rPr>
        <w:t>s</w:t>
      </w:r>
      <w:r w:rsidRPr="45E2415A">
        <w:rPr>
          <w:rFonts w:ascii="Arial" w:hAnsi="Arial" w:cs="Arial"/>
        </w:rPr>
        <w:t xml:space="preserve"> </w:t>
      </w:r>
      <w:r w:rsidR="00F12F27" w:rsidRPr="45E2415A">
        <w:rPr>
          <w:rFonts w:ascii="Arial" w:hAnsi="Arial" w:cs="Arial"/>
        </w:rPr>
        <w:t xml:space="preserve">from age 16 onwards </w:t>
      </w:r>
      <w:r w:rsidRPr="45E2415A">
        <w:rPr>
          <w:rFonts w:ascii="Arial" w:hAnsi="Arial" w:cs="Arial"/>
        </w:rPr>
        <w:t>(</w:t>
      </w:r>
      <w:proofErr w:type="spellStart"/>
      <w:r w:rsidRPr="45E2415A">
        <w:rPr>
          <w:rFonts w:ascii="Arial" w:hAnsi="Arial" w:cs="Arial"/>
        </w:rPr>
        <w:t>Merrilees</w:t>
      </w:r>
      <w:proofErr w:type="spellEnd"/>
      <w:r w:rsidRPr="45E2415A">
        <w:rPr>
          <w:rFonts w:ascii="Arial" w:hAnsi="Arial" w:cs="Arial"/>
        </w:rPr>
        <w:t xml:space="preserve"> et al., </w:t>
      </w:r>
      <w:r w:rsidR="00586D43" w:rsidRPr="45E2415A">
        <w:rPr>
          <w:rFonts w:ascii="Arial" w:hAnsi="Arial" w:cs="Arial"/>
        </w:rPr>
        <w:t>2023</w:t>
      </w:r>
      <w:r w:rsidR="00F12F27" w:rsidRPr="45E2415A">
        <w:rPr>
          <w:rFonts w:ascii="Arial" w:hAnsi="Arial" w:cs="Arial"/>
        </w:rPr>
        <w:t xml:space="preserve">). There is also evidence </w:t>
      </w:r>
      <w:r w:rsidR="00726FB8" w:rsidRPr="45E2415A">
        <w:rPr>
          <w:rFonts w:ascii="Arial" w:hAnsi="Arial" w:cs="Arial"/>
        </w:rPr>
        <w:t>that the relationship between contact</w:t>
      </w:r>
      <w:r w:rsidR="006E7CEE" w:rsidRPr="45E2415A">
        <w:rPr>
          <w:rFonts w:ascii="Arial" w:hAnsi="Arial" w:cs="Arial"/>
        </w:rPr>
        <w:t xml:space="preserve">, measured as friendship through social networks, </w:t>
      </w:r>
      <w:r w:rsidR="00726FB8" w:rsidRPr="45E2415A">
        <w:rPr>
          <w:rFonts w:ascii="Arial" w:hAnsi="Arial" w:cs="Arial"/>
        </w:rPr>
        <w:t xml:space="preserve">and prejudice reduction is stronger in adolescence </w:t>
      </w:r>
      <w:r w:rsidR="00F12F27" w:rsidRPr="45E2415A">
        <w:rPr>
          <w:rFonts w:ascii="Arial" w:hAnsi="Arial" w:cs="Arial"/>
        </w:rPr>
        <w:t xml:space="preserve">(aged 13-19) </w:t>
      </w:r>
      <w:r w:rsidR="00726FB8" w:rsidRPr="45E2415A">
        <w:rPr>
          <w:rFonts w:ascii="Arial" w:hAnsi="Arial" w:cs="Arial"/>
        </w:rPr>
        <w:t>than in adulthood (</w:t>
      </w:r>
      <w:r w:rsidR="00F12F27" w:rsidRPr="45E2415A">
        <w:rPr>
          <w:rFonts w:ascii="Arial" w:hAnsi="Arial" w:cs="Arial"/>
        </w:rPr>
        <w:t xml:space="preserve">aged </w:t>
      </w:r>
      <w:r w:rsidR="006E7CEE" w:rsidRPr="45E2415A">
        <w:rPr>
          <w:rFonts w:ascii="Arial" w:hAnsi="Arial" w:cs="Arial"/>
        </w:rPr>
        <w:t xml:space="preserve">20-26, </w:t>
      </w:r>
      <w:proofErr w:type="spellStart"/>
      <w:r w:rsidR="00726FB8" w:rsidRPr="45E2415A">
        <w:rPr>
          <w:rFonts w:ascii="Arial" w:eastAsia="Times New Roman" w:hAnsi="Arial" w:cs="Arial"/>
          <w:color w:val="212121"/>
          <w:lang w:eastAsia="en-GB"/>
        </w:rPr>
        <w:t>Wölfer</w:t>
      </w:r>
      <w:proofErr w:type="spellEnd"/>
      <w:r w:rsidR="00726FB8" w:rsidRPr="45E2415A">
        <w:rPr>
          <w:rFonts w:ascii="Arial" w:eastAsia="Times New Roman" w:hAnsi="Arial" w:cs="Arial"/>
          <w:color w:val="212121"/>
          <w:lang w:eastAsia="en-GB"/>
        </w:rPr>
        <w:t xml:space="preserve"> et al., 2016). </w:t>
      </w:r>
      <w:r w:rsidR="00F12F27" w:rsidRPr="45E2415A">
        <w:rPr>
          <w:rFonts w:ascii="Arial" w:eastAsia="Times New Roman" w:hAnsi="Arial" w:cs="Arial"/>
          <w:color w:val="212121"/>
          <w:lang w:eastAsia="en-GB"/>
        </w:rPr>
        <w:t>I</w:t>
      </w:r>
      <w:r w:rsidR="00726FB8" w:rsidRPr="45E2415A">
        <w:rPr>
          <w:rFonts w:ascii="Arial" w:eastAsia="Times New Roman" w:hAnsi="Arial" w:cs="Arial"/>
          <w:color w:val="212121"/>
          <w:lang w:eastAsia="en-GB"/>
        </w:rPr>
        <w:t>t could be that</w:t>
      </w:r>
      <w:r w:rsidR="00F12F27" w:rsidRPr="45E2415A">
        <w:rPr>
          <w:rFonts w:ascii="Arial" w:eastAsia="Times New Roman" w:hAnsi="Arial" w:cs="Arial"/>
          <w:color w:val="212121"/>
          <w:lang w:eastAsia="en-GB"/>
        </w:rPr>
        <w:t xml:space="preserve"> these effects are</w:t>
      </w:r>
      <w:r w:rsidR="00726FB8" w:rsidRPr="45E2415A">
        <w:rPr>
          <w:rFonts w:ascii="Arial" w:eastAsia="Times New Roman" w:hAnsi="Arial" w:cs="Arial"/>
          <w:color w:val="212121"/>
          <w:lang w:eastAsia="en-GB"/>
        </w:rPr>
        <w:t xml:space="preserve"> due to the stabilisation of attitudes during adolescence (</w:t>
      </w:r>
      <w:proofErr w:type="spellStart"/>
      <w:r w:rsidR="00726FB8" w:rsidRPr="45E2415A">
        <w:rPr>
          <w:rFonts w:ascii="Arial" w:eastAsia="Times New Roman" w:hAnsi="Arial" w:cs="Arial"/>
          <w:color w:val="212121"/>
          <w:lang w:eastAsia="en-GB"/>
        </w:rPr>
        <w:t>Wölfer</w:t>
      </w:r>
      <w:proofErr w:type="spellEnd"/>
      <w:r w:rsidR="00726FB8" w:rsidRPr="45E2415A">
        <w:rPr>
          <w:rFonts w:ascii="Arial" w:eastAsia="Times New Roman" w:hAnsi="Arial" w:cs="Arial"/>
          <w:color w:val="212121"/>
          <w:lang w:eastAsia="en-GB"/>
        </w:rPr>
        <w:t xml:space="preserve"> et al., 2016)</w:t>
      </w:r>
      <w:r w:rsidR="008414BD" w:rsidRPr="45E2415A">
        <w:rPr>
          <w:rFonts w:ascii="Arial" w:eastAsia="Times New Roman" w:hAnsi="Arial" w:cs="Arial"/>
          <w:color w:val="212121"/>
          <w:lang w:eastAsia="en-GB"/>
        </w:rPr>
        <w:t xml:space="preserve"> and as</w:t>
      </w:r>
      <w:r w:rsidR="00F12F27" w:rsidRPr="45E2415A">
        <w:rPr>
          <w:rFonts w:ascii="Arial" w:eastAsia="Times New Roman" w:hAnsi="Arial" w:cs="Arial"/>
          <w:color w:val="212121"/>
          <w:lang w:eastAsia="en-GB"/>
        </w:rPr>
        <w:t xml:space="preserve"> such, </w:t>
      </w:r>
      <w:r w:rsidR="008414BD" w:rsidRPr="45E2415A">
        <w:rPr>
          <w:rFonts w:ascii="Arial" w:eastAsia="Times New Roman" w:hAnsi="Arial" w:cs="Arial"/>
          <w:color w:val="212121"/>
          <w:lang w:eastAsia="en-GB"/>
        </w:rPr>
        <w:t xml:space="preserve">that </w:t>
      </w:r>
      <w:r w:rsidRPr="45E2415A">
        <w:rPr>
          <w:rFonts w:ascii="Arial" w:hAnsi="Arial" w:cs="Arial"/>
        </w:rPr>
        <w:t xml:space="preserve">contact </w:t>
      </w:r>
      <w:r w:rsidR="00726FB8" w:rsidRPr="45E2415A">
        <w:rPr>
          <w:rFonts w:ascii="Arial" w:hAnsi="Arial" w:cs="Arial"/>
        </w:rPr>
        <w:t xml:space="preserve">may </w:t>
      </w:r>
      <w:r w:rsidRPr="45E2415A">
        <w:rPr>
          <w:rFonts w:ascii="Arial" w:hAnsi="Arial" w:cs="Arial"/>
        </w:rPr>
        <w:t>exert most of its within-person influence in early-to-mid childhood</w:t>
      </w:r>
      <w:r w:rsidR="00842A79">
        <w:rPr>
          <w:rFonts w:ascii="Arial" w:hAnsi="Arial" w:cs="Arial"/>
        </w:rPr>
        <w:t>,</w:t>
      </w:r>
      <w:r w:rsidRPr="45E2415A">
        <w:rPr>
          <w:rFonts w:ascii="Arial" w:hAnsi="Arial" w:cs="Arial"/>
        </w:rPr>
        <w:t xml:space="preserve"> but then declines </w:t>
      </w:r>
      <w:r w:rsidR="000F4F5F" w:rsidRPr="45E2415A">
        <w:rPr>
          <w:rFonts w:ascii="Arial" w:hAnsi="Arial" w:cs="Arial"/>
        </w:rPr>
        <w:t xml:space="preserve">through adolescence and </w:t>
      </w:r>
      <w:r w:rsidRPr="45E2415A">
        <w:rPr>
          <w:rFonts w:ascii="Arial" w:hAnsi="Arial" w:cs="Arial"/>
        </w:rPr>
        <w:t>in</w:t>
      </w:r>
      <w:r w:rsidR="000F4F5F" w:rsidRPr="45E2415A">
        <w:rPr>
          <w:rFonts w:ascii="Arial" w:hAnsi="Arial" w:cs="Arial"/>
        </w:rPr>
        <w:t>to</w:t>
      </w:r>
      <w:r w:rsidRPr="45E2415A">
        <w:rPr>
          <w:rFonts w:ascii="Arial" w:hAnsi="Arial" w:cs="Arial"/>
        </w:rPr>
        <w:t xml:space="preserve"> adulthood (leaving between-person </w:t>
      </w:r>
      <w:r w:rsidR="003616A5" w:rsidRPr="45E2415A">
        <w:rPr>
          <w:rFonts w:ascii="Arial" w:hAnsi="Arial" w:cs="Arial"/>
        </w:rPr>
        <w:t xml:space="preserve">differences </w:t>
      </w:r>
      <w:r w:rsidRPr="45E2415A">
        <w:rPr>
          <w:rFonts w:ascii="Arial" w:hAnsi="Arial" w:cs="Arial"/>
        </w:rPr>
        <w:t>to drive more of the effects). That is, contact may exert meaningful within-person effects mainly at a specific developmental stage</w:t>
      </w:r>
      <w:r w:rsidR="003B18E6" w:rsidRPr="45E2415A">
        <w:rPr>
          <w:rFonts w:ascii="Arial" w:hAnsi="Arial" w:cs="Arial"/>
        </w:rPr>
        <w:t xml:space="preserve">. </w:t>
      </w:r>
    </w:p>
    <w:p w14:paraId="6CC04466" w14:textId="2A4CBC04" w:rsidR="004E3E47" w:rsidRDefault="007835BF" w:rsidP="004E3E47">
      <w:pPr>
        <w:spacing w:before="120" w:line="480" w:lineRule="auto"/>
        <w:ind w:firstLine="720"/>
        <w:rPr>
          <w:rFonts w:ascii="Arial" w:hAnsi="Arial" w:cs="Arial"/>
        </w:rPr>
      </w:pPr>
      <w:r>
        <w:rPr>
          <w:rFonts w:ascii="Arial" w:hAnsi="Arial" w:cs="Arial"/>
        </w:rPr>
        <w:t>To our knowledge, few studies have</w:t>
      </w:r>
      <w:r w:rsidR="00F12F27">
        <w:rPr>
          <w:rFonts w:ascii="Arial" w:hAnsi="Arial" w:cs="Arial"/>
        </w:rPr>
        <w:t xml:space="preserve"> considered whether there is evidence for</w:t>
      </w:r>
      <w:r w:rsidR="003B18E6">
        <w:rPr>
          <w:rFonts w:ascii="Arial" w:hAnsi="Arial" w:cs="Arial"/>
        </w:rPr>
        <w:t xml:space="preserve"> between</w:t>
      </w:r>
      <w:r w:rsidR="00C03092">
        <w:rPr>
          <w:rFonts w:ascii="Arial" w:hAnsi="Arial" w:cs="Arial"/>
        </w:rPr>
        <w:t>-</w:t>
      </w:r>
      <w:r w:rsidR="003B18E6">
        <w:rPr>
          <w:rFonts w:ascii="Arial" w:hAnsi="Arial" w:cs="Arial"/>
        </w:rPr>
        <w:t xml:space="preserve"> and within-person effects of contact </w:t>
      </w:r>
      <w:r w:rsidR="00F12F27">
        <w:rPr>
          <w:rFonts w:ascii="Arial" w:hAnsi="Arial" w:cs="Arial"/>
        </w:rPr>
        <w:t xml:space="preserve">during </w:t>
      </w:r>
      <w:r w:rsidR="008414BD">
        <w:rPr>
          <w:rFonts w:ascii="Arial" w:hAnsi="Arial" w:cs="Arial"/>
        </w:rPr>
        <w:t>adolescence as</w:t>
      </w:r>
      <w:r w:rsidR="00F12F27">
        <w:rPr>
          <w:rFonts w:ascii="Arial" w:hAnsi="Arial" w:cs="Arial"/>
        </w:rPr>
        <w:t xml:space="preserve"> critical period</w:t>
      </w:r>
      <w:r w:rsidR="006E7CEE">
        <w:rPr>
          <w:rFonts w:ascii="Arial" w:hAnsi="Arial" w:cs="Arial"/>
        </w:rPr>
        <w:t xml:space="preserve"> of development</w:t>
      </w:r>
      <w:r w:rsidR="00F12F27">
        <w:rPr>
          <w:rFonts w:ascii="Arial" w:hAnsi="Arial" w:cs="Arial"/>
        </w:rPr>
        <w:t>. An exception</w:t>
      </w:r>
      <w:r w:rsidR="00934D8E">
        <w:rPr>
          <w:rFonts w:ascii="Arial" w:hAnsi="Arial" w:cs="Arial"/>
        </w:rPr>
        <w:t xml:space="preserve"> is </w:t>
      </w:r>
      <w:proofErr w:type="spellStart"/>
      <w:r w:rsidR="00934D8E">
        <w:rPr>
          <w:rFonts w:ascii="Arial" w:hAnsi="Arial" w:cs="Arial"/>
        </w:rPr>
        <w:t>Friehs</w:t>
      </w:r>
      <w:proofErr w:type="spellEnd"/>
      <w:r w:rsidR="00934D8E">
        <w:rPr>
          <w:rFonts w:ascii="Arial" w:hAnsi="Arial" w:cs="Arial"/>
        </w:rPr>
        <w:t xml:space="preserve"> et al. (202</w:t>
      </w:r>
      <w:r w:rsidR="002569AD">
        <w:rPr>
          <w:rFonts w:ascii="Arial" w:hAnsi="Arial" w:cs="Arial"/>
        </w:rPr>
        <w:t>4</w:t>
      </w:r>
      <w:r w:rsidR="00934D8E">
        <w:rPr>
          <w:rFonts w:ascii="Arial" w:hAnsi="Arial" w:cs="Arial"/>
        </w:rPr>
        <w:t>)</w:t>
      </w:r>
      <w:r w:rsidR="006E7CEE">
        <w:rPr>
          <w:rFonts w:ascii="Arial" w:hAnsi="Arial" w:cs="Arial"/>
        </w:rPr>
        <w:t>,</w:t>
      </w:r>
      <w:r w:rsidR="00934D8E">
        <w:rPr>
          <w:rFonts w:ascii="Arial" w:hAnsi="Arial" w:cs="Arial"/>
        </w:rPr>
        <w:t xml:space="preserve"> who</w:t>
      </w:r>
      <w:r>
        <w:rPr>
          <w:rFonts w:ascii="Arial" w:hAnsi="Arial" w:cs="Arial"/>
        </w:rPr>
        <w:t xml:space="preserve"> analysed social network data from a five-wave social network sample of </w:t>
      </w:r>
      <w:proofErr w:type="gramStart"/>
      <w:r w:rsidR="00934D8E">
        <w:rPr>
          <w:rFonts w:ascii="Arial" w:hAnsi="Arial" w:cs="Arial"/>
        </w:rPr>
        <w:t>11-12 year olds</w:t>
      </w:r>
      <w:proofErr w:type="gramEnd"/>
      <w:r w:rsidR="00934D8E">
        <w:rPr>
          <w:rFonts w:ascii="Arial" w:hAnsi="Arial" w:cs="Arial"/>
        </w:rPr>
        <w:t xml:space="preserve"> in England </w:t>
      </w:r>
      <w:r>
        <w:rPr>
          <w:rFonts w:ascii="Arial" w:hAnsi="Arial" w:cs="Arial"/>
        </w:rPr>
        <w:t xml:space="preserve">to explore this </w:t>
      </w:r>
      <w:r w:rsidR="00934D8E">
        <w:rPr>
          <w:rFonts w:ascii="Arial" w:hAnsi="Arial" w:cs="Arial"/>
        </w:rPr>
        <w:t xml:space="preserve">and found no evidence of within-person change </w:t>
      </w:r>
      <w:r>
        <w:rPr>
          <w:rFonts w:ascii="Arial" w:hAnsi="Arial" w:cs="Arial"/>
        </w:rPr>
        <w:t xml:space="preserve">in the </w:t>
      </w:r>
      <w:r w:rsidR="00934D8E">
        <w:rPr>
          <w:rFonts w:ascii="Arial" w:hAnsi="Arial" w:cs="Arial"/>
        </w:rPr>
        <w:t>contact</w:t>
      </w:r>
      <w:r>
        <w:rPr>
          <w:rFonts w:ascii="Arial" w:hAnsi="Arial" w:cs="Arial"/>
        </w:rPr>
        <w:t xml:space="preserve">-prejudice relationship. </w:t>
      </w:r>
      <w:r w:rsidR="008414BD">
        <w:rPr>
          <w:rFonts w:ascii="Arial" w:hAnsi="Arial" w:cs="Arial"/>
        </w:rPr>
        <w:t>T</w:t>
      </w:r>
      <w:r>
        <w:rPr>
          <w:rFonts w:ascii="Arial" w:hAnsi="Arial" w:cs="Arial"/>
        </w:rPr>
        <w:t>he authors note that this finding may be due to</w:t>
      </w:r>
      <w:r w:rsidR="00EB04FC">
        <w:rPr>
          <w:rFonts w:ascii="Arial" w:hAnsi="Arial" w:cs="Arial"/>
        </w:rPr>
        <w:t xml:space="preserve"> a reduction of</w:t>
      </w:r>
      <w:r>
        <w:rPr>
          <w:rFonts w:ascii="Arial" w:hAnsi="Arial" w:cs="Arial"/>
        </w:rPr>
        <w:t xml:space="preserve"> contact effects on prejudice over time</w:t>
      </w:r>
      <w:r w:rsidR="00C03092">
        <w:rPr>
          <w:rFonts w:ascii="Arial" w:hAnsi="Arial" w:cs="Arial"/>
        </w:rPr>
        <w:t>,</w:t>
      </w:r>
      <w:r>
        <w:rPr>
          <w:rFonts w:ascii="Arial" w:hAnsi="Arial" w:cs="Arial"/>
        </w:rPr>
        <w:t xml:space="preserve"> i.e., the first series of intergroup interaction</w:t>
      </w:r>
      <w:r w:rsidR="00CF5B46">
        <w:rPr>
          <w:rFonts w:ascii="Arial" w:hAnsi="Arial" w:cs="Arial"/>
        </w:rPr>
        <w:t>s</w:t>
      </w:r>
      <w:r>
        <w:rPr>
          <w:rFonts w:ascii="Arial" w:hAnsi="Arial" w:cs="Arial"/>
        </w:rPr>
        <w:t xml:space="preserve"> </w:t>
      </w:r>
      <w:r w:rsidR="001507BC">
        <w:rPr>
          <w:rFonts w:ascii="Arial" w:hAnsi="Arial" w:cs="Arial"/>
        </w:rPr>
        <w:t>could be</w:t>
      </w:r>
      <w:r>
        <w:rPr>
          <w:rFonts w:ascii="Arial" w:hAnsi="Arial" w:cs="Arial"/>
        </w:rPr>
        <w:t xml:space="preserve"> particularly potent in reducing prejudice</w:t>
      </w:r>
      <w:r w:rsidR="001507BC">
        <w:rPr>
          <w:rFonts w:ascii="Arial" w:hAnsi="Arial" w:cs="Arial"/>
        </w:rPr>
        <w:t>,</w:t>
      </w:r>
      <w:r>
        <w:rPr>
          <w:rFonts w:ascii="Arial" w:hAnsi="Arial" w:cs="Arial"/>
        </w:rPr>
        <w:t xml:space="preserve"> but this effect </w:t>
      </w:r>
      <w:r w:rsidR="001507BC">
        <w:rPr>
          <w:rFonts w:ascii="Arial" w:hAnsi="Arial" w:cs="Arial"/>
        </w:rPr>
        <w:t xml:space="preserve">could </w:t>
      </w:r>
      <w:r>
        <w:rPr>
          <w:rFonts w:ascii="Arial" w:hAnsi="Arial" w:cs="Arial"/>
        </w:rPr>
        <w:t>reduce and stabilise with later repeated interactions. A connected possibility, however, is that there are age-related effects. In other words, it could be that between-within person dynamics play out differently across stages of adolescence as indicated by previous research exploring the contact-prejudice relationship over time (</w:t>
      </w:r>
      <w:proofErr w:type="spellStart"/>
      <w:r w:rsidRPr="00775457">
        <w:rPr>
          <w:rFonts w:ascii="Arial" w:hAnsi="Arial" w:cs="Arial"/>
        </w:rPr>
        <w:t>Merrilees</w:t>
      </w:r>
      <w:proofErr w:type="spellEnd"/>
      <w:r w:rsidRPr="00775457">
        <w:rPr>
          <w:rFonts w:ascii="Arial" w:hAnsi="Arial" w:cs="Arial"/>
        </w:rPr>
        <w:t xml:space="preserve"> et al., </w:t>
      </w:r>
      <w:r>
        <w:rPr>
          <w:rFonts w:ascii="Arial" w:hAnsi="Arial" w:cs="Arial"/>
        </w:rPr>
        <w:t>2023</w:t>
      </w:r>
      <w:r w:rsidR="00CF5B46">
        <w:rPr>
          <w:rFonts w:ascii="Arial" w:hAnsi="Arial" w:cs="Arial"/>
        </w:rPr>
        <w:t xml:space="preserve">; </w:t>
      </w:r>
      <w:proofErr w:type="spellStart"/>
      <w:r w:rsidR="00CF5B46">
        <w:rPr>
          <w:rFonts w:ascii="Arial" w:eastAsia="Times New Roman" w:hAnsi="Arial" w:cs="Arial"/>
          <w:color w:val="212121"/>
          <w:lang w:eastAsia="en-GB"/>
        </w:rPr>
        <w:t>Wölfer</w:t>
      </w:r>
      <w:proofErr w:type="spellEnd"/>
      <w:r w:rsidR="00CF5B46">
        <w:rPr>
          <w:rFonts w:ascii="Arial" w:eastAsia="Times New Roman" w:hAnsi="Arial" w:cs="Arial"/>
          <w:color w:val="212121"/>
          <w:lang w:eastAsia="en-GB"/>
        </w:rPr>
        <w:t xml:space="preserve"> et al., 2016</w:t>
      </w:r>
      <w:r>
        <w:rPr>
          <w:rFonts w:ascii="Arial" w:hAnsi="Arial" w:cs="Arial"/>
        </w:rPr>
        <w:t xml:space="preserve">). </w:t>
      </w:r>
      <w:r w:rsidR="008414BD">
        <w:rPr>
          <w:rFonts w:ascii="Arial" w:hAnsi="Arial" w:cs="Arial"/>
        </w:rPr>
        <w:t xml:space="preserve">It is the nature of contact experiences in adolescence that we focus on here. </w:t>
      </w:r>
    </w:p>
    <w:p w14:paraId="7D934346" w14:textId="6BB6FF82" w:rsidR="00A4432B" w:rsidRDefault="0016291C" w:rsidP="00CE21E2">
      <w:pPr>
        <w:pStyle w:val="NoSpacing"/>
        <w:spacing w:line="480" w:lineRule="auto"/>
        <w:jc w:val="center"/>
        <w:rPr>
          <w:rFonts w:ascii="Arial" w:hAnsi="Arial" w:cs="Arial"/>
          <w:b/>
          <w:bCs/>
        </w:rPr>
      </w:pPr>
      <w:r w:rsidRPr="00A16CB0">
        <w:rPr>
          <w:rFonts w:ascii="Arial" w:hAnsi="Arial" w:cs="Arial"/>
          <w:b/>
          <w:bCs/>
        </w:rPr>
        <w:t xml:space="preserve">The Present Research </w:t>
      </w:r>
    </w:p>
    <w:p w14:paraId="6A63D8A9" w14:textId="6FCC1647" w:rsidR="008D5A2A" w:rsidRDefault="3F6E9D95" w:rsidP="00FB0C50">
      <w:pPr>
        <w:spacing w:before="120" w:line="480" w:lineRule="auto"/>
        <w:ind w:firstLine="720"/>
        <w:rPr>
          <w:rFonts w:ascii="Arial" w:hAnsi="Arial" w:cs="Arial"/>
        </w:rPr>
      </w:pPr>
      <w:r w:rsidRPr="45E2415A">
        <w:rPr>
          <w:rFonts w:ascii="Arial" w:hAnsi="Arial" w:cs="Arial"/>
          <w:color w:val="000000" w:themeColor="text1"/>
        </w:rPr>
        <w:t xml:space="preserve">The </w:t>
      </w:r>
      <w:r w:rsidR="00586D43" w:rsidRPr="45E2415A">
        <w:rPr>
          <w:rFonts w:ascii="Arial" w:hAnsi="Arial" w:cs="Arial"/>
          <w:color w:val="000000" w:themeColor="text1"/>
        </w:rPr>
        <w:t xml:space="preserve">present research </w:t>
      </w:r>
      <w:r w:rsidR="624BF2F2" w:rsidRPr="45E2415A">
        <w:rPr>
          <w:rFonts w:ascii="Arial" w:hAnsi="Arial" w:cs="Arial"/>
          <w:color w:val="000000" w:themeColor="text1"/>
        </w:rPr>
        <w:t xml:space="preserve">pushes forward current knowledge by exploring </w:t>
      </w:r>
      <w:r w:rsidR="624BF2F2" w:rsidRPr="45E2415A">
        <w:rPr>
          <w:rFonts w:ascii="Arial" w:hAnsi="Arial" w:cs="Arial"/>
        </w:rPr>
        <w:t xml:space="preserve">the </w:t>
      </w:r>
      <w:r w:rsidR="7D8D974E" w:rsidRPr="45E2415A">
        <w:rPr>
          <w:rFonts w:ascii="Arial" w:hAnsi="Arial" w:cs="Arial"/>
        </w:rPr>
        <w:t xml:space="preserve">potential </w:t>
      </w:r>
      <w:r w:rsidR="624BF2F2" w:rsidRPr="45E2415A">
        <w:rPr>
          <w:rFonts w:ascii="Arial" w:hAnsi="Arial" w:cs="Arial"/>
        </w:rPr>
        <w:t xml:space="preserve">impact of contact quantity and quality </w:t>
      </w:r>
      <w:r w:rsidR="0B9F8F59" w:rsidRPr="45E2415A">
        <w:rPr>
          <w:rFonts w:ascii="Arial" w:hAnsi="Arial" w:cs="Arial"/>
        </w:rPr>
        <w:t>on outcomes</w:t>
      </w:r>
      <w:r w:rsidR="7D8D974E" w:rsidRPr="45E2415A">
        <w:rPr>
          <w:rFonts w:ascii="Arial" w:hAnsi="Arial" w:cs="Arial"/>
        </w:rPr>
        <w:t xml:space="preserve"> relevant to social cohesion for young </w:t>
      </w:r>
      <w:r w:rsidR="7D8D974E" w:rsidRPr="45E2415A">
        <w:rPr>
          <w:rFonts w:ascii="Arial" w:hAnsi="Arial" w:cs="Arial"/>
        </w:rPr>
        <w:lastRenderedPageBreak/>
        <w:t>people growing up</w:t>
      </w:r>
      <w:r w:rsidR="11CC6D5A" w:rsidRPr="45E2415A">
        <w:rPr>
          <w:rFonts w:ascii="Arial" w:hAnsi="Arial" w:cs="Arial"/>
        </w:rPr>
        <w:t xml:space="preserve"> in socially divided societies</w:t>
      </w:r>
      <w:r w:rsidR="624BF2F2" w:rsidRPr="45E2415A">
        <w:rPr>
          <w:rFonts w:ascii="Arial" w:hAnsi="Arial" w:cs="Arial"/>
        </w:rPr>
        <w:t>. Previous research adopting a</w:t>
      </w:r>
      <w:r w:rsidR="00AA61B4">
        <w:rPr>
          <w:rFonts w:ascii="Arial" w:hAnsi="Arial" w:cs="Arial"/>
        </w:rPr>
        <w:t>n</w:t>
      </w:r>
      <w:r w:rsidR="624BF2F2" w:rsidRPr="45E2415A">
        <w:rPr>
          <w:rFonts w:ascii="Arial" w:hAnsi="Arial" w:cs="Arial"/>
        </w:rPr>
        <w:t xml:space="preserve"> RI-CLPM approach has explored the effects of contact</w:t>
      </w:r>
      <w:r w:rsidR="005001FC" w:rsidRPr="45E2415A">
        <w:rPr>
          <w:rFonts w:ascii="Arial" w:hAnsi="Arial" w:cs="Arial"/>
        </w:rPr>
        <w:t xml:space="preserve"> measured by quantity or friendship</w:t>
      </w:r>
      <w:r w:rsidR="624BF2F2" w:rsidRPr="45E2415A">
        <w:rPr>
          <w:rFonts w:ascii="Arial" w:hAnsi="Arial" w:cs="Arial"/>
        </w:rPr>
        <w:t xml:space="preserve"> in the domain of harmony (i.e., liking; </w:t>
      </w:r>
      <w:proofErr w:type="spellStart"/>
      <w:r w:rsidR="624BF2F2" w:rsidRPr="45E2415A">
        <w:rPr>
          <w:rFonts w:ascii="Arial" w:hAnsi="Arial" w:cs="Arial"/>
        </w:rPr>
        <w:t>Friehs</w:t>
      </w:r>
      <w:proofErr w:type="spellEnd"/>
      <w:r w:rsidR="624BF2F2" w:rsidRPr="45E2415A">
        <w:rPr>
          <w:rFonts w:ascii="Arial" w:hAnsi="Arial" w:cs="Arial"/>
        </w:rPr>
        <w:t xml:space="preserve"> et al.</w:t>
      </w:r>
      <w:r w:rsidR="00CF5B46">
        <w:rPr>
          <w:rFonts w:ascii="Arial" w:hAnsi="Arial" w:cs="Arial"/>
        </w:rPr>
        <w:t>,</w:t>
      </w:r>
      <w:r w:rsidR="624BF2F2" w:rsidRPr="45E2415A">
        <w:rPr>
          <w:rFonts w:ascii="Arial" w:hAnsi="Arial" w:cs="Arial"/>
        </w:rPr>
        <w:t xml:space="preserve"> 202</w:t>
      </w:r>
      <w:r w:rsidR="00F21B1C" w:rsidRPr="45E2415A">
        <w:rPr>
          <w:rFonts w:ascii="Arial" w:hAnsi="Arial" w:cs="Arial"/>
        </w:rPr>
        <w:t>4</w:t>
      </w:r>
      <w:r w:rsidR="00CF5B46">
        <w:rPr>
          <w:rFonts w:ascii="Arial" w:hAnsi="Arial" w:cs="Arial"/>
        </w:rPr>
        <w:t xml:space="preserve">; </w:t>
      </w:r>
      <w:r w:rsidR="00CF5B46" w:rsidRPr="45E2415A">
        <w:rPr>
          <w:rFonts w:ascii="Arial" w:hAnsi="Arial" w:cs="Arial"/>
        </w:rPr>
        <w:t>Hodson &amp; Meleady, 202</w:t>
      </w:r>
      <w:r w:rsidR="00CF5B46">
        <w:rPr>
          <w:rFonts w:ascii="Arial" w:hAnsi="Arial" w:cs="Arial"/>
        </w:rPr>
        <w:t>4</w:t>
      </w:r>
      <w:r w:rsidR="624BF2F2" w:rsidRPr="45E2415A">
        <w:rPr>
          <w:rFonts w:ascii="Arial" w:hAnsi="Arial" w:cs="Arial"/>
        </w:rPr>
        <w:t xml:space="preserve">), and the domain of equality (i.e., collective action, solidarity; </w:t>
      </w:r>
      <w:proofErr w:type="spellStart"/>
      <w:r w:rsidR="00BF0731" w:rsidRPr="00721815">
        <w:rPr>
          <w:rFonts w:ascii="Arial" w:hAnsi="Arial" w:cs="Arial"/>
          <w:color w:val="000000" w:themeColor="text1"/>
        </w:rPr>
        <w:t>Górska</w:t>
      </w:r>
      <w:proofErr w:type="spellEnd"/>
      <w:r w:rsidR="00BF0731" w:rsidRPr="45E2415A" w:rsidDel="00BF0731">
        <w:rPr>
          <w:rFonts w:ascii="Arial" w:hAnsi="Arial" w:cs="Arial"/>
        </w:rPr>
        <w:t xml:space="preserve"> </w:t>
      </w:r>
      <w:r w:rsidR="624BF2F2" w:rsidRPr="45E2415A">
        <w:rPr>
          <w:rFonts w:ascii="Arial" w:hAnsi="Arial" w:cs="Arial"/>
        </w:rPr>
        <w:t xml:space="preserve">&amp; </w:t>
      </w:r>
      <w:proofErr w:type="spellStart"/>
      <w:r w:rsidR="624BF2F2" w:rsidRPr="45E2415A">
        <w:rPr>
          <w:rFonts w:ascii="Arial" w:hAnsi="Arial" w:cs="Arial"/>
        </w:rPr>
        <w:t>Taus</w:t>
      </w:r>
      <w:r w:rsidR="0074764F">
        <w:rPr>
          <w:rFonts w:ascii="Arial" w:hAnsi="Arial" w:cs="Arial"/>
        </w:rPr>
        <w:t>c</w:t>
      </w:r>
      <w:r w:rsidR="624BF2F2" w:rsidRPr="45E2415A">
        <w:rPr>
          <w:rFonts w:ascii="Arial" w:hAnsi="Arial" w:cs="Arial"/>
        </w:rPr>
        <w:t>h</w:t>
      </w:r>
      <w:proofErr w:type="spellEnd"/>
      <w:r w:rsidR="624BF2F2" w:rsidRPr="45E2415A">
        <w:rPr>
          <w:rFonts w:ascii="Arial" w:hAnsi="Arial" w:cs="Arial"/>
        </w:rPr>
        <w:t>, 2023</w:t>
      </w:r>
      <w:r w:rsidR="00CF5B46">
        <w:rPr>
          <w:rFonts w:ascii="Arial" w:hAnsi="Arial" w:cs="Arial"/>
        </w:rPr>
        <w:t xml:space="preserve">; </w:t>
      </w:r>
      <w:r w:rsidR="00CF5B46" w:rsidRPr="45E2415A">
        <w:rPr>
          <w:rFonts w:ascii="Arial" w:hAnsi="Arial" w:cs="Arial"/>
        </w:rPr>
        <w:t>Sengupta et al., 2023</w:t>
      </w:r>
      <w:r w:rsidR="624BF2F2" w:rsidRPr="45E2415A">
        <w:rPr>
          <w:rFonts w:ascii="Arial" w:hAnsi="Arial" w:cs="Arial"/>
        </w:rPr>
        <w:t>)</w:t>
      </w:r>
      <w:r w:rsidR="002B29DD">
        <w:rPr>
          <w:rFonts w:ascii="Arial" w:hAnsi="Arial" w:cs="Arial"/>
        </w:rPr>
        <w:t>,</w:t>
      </w:r>
      <w:r w:rsidR="7D8D974E" w:rsidRPr="45E2415A">
        <w:rPr>
          <w:rFonts w:ascii="Arial" w:hAnsi="Arial" w:cs="Arial"/>
        </w:rPr>
        <w:t xml:space="preserve"> using </w:t>
      </w:r>
      <w:r w:rsidR="00CF5B46">
        <w:rPr>
          <w:rFonts w:ascii="Arial" w:hAnsi="Arial" w:cs="Arial"/>
        </w:rPr>
        <w:t xml:space="preserve">data </w:t>
      </w:r>
      <w:r w:rsidR="7D8D974E" w:rsidRPr="45E2415A">
        <w:rPr>
          <w:rFonts w:ascii="Arial" w:hAnsi="Arial" w:cs="Arial"/>
        </w:rPr>
        <w:t xml:space="preserve">mostly </w:t>
      </w:r>
      <w:r w:rsidR="00CF5B46">
        <w:rPr>
          <w:rFonts w:ascii="Arial" w:hAnsi="Arial" w:cs="Arial"/>
        </w:rPr>
        <w:t xml:space="preserve">from </w:t>
      </w:r>
      <w:r w:rsidR="7D8D974E" w:rsidRPr="45E2415A">
        <w:rPr>
          <w:rFonts w:ascii="Arial" w:hAnsi="Arial" w:cs="Arial"/>
        </w:rPr>
        <w:t>adult samples</w:t>
      </w:r>
      <w:r w:rsidR="624BF2F2" w:rsidRPr="45E2415A">
        <w:rPr>
          <w:rFonts w:ascii="Arial" w:hAnsi="Arial" w:cs="Arial"/>
        </w:rPr>
        <w:t xml:space="preserve">. Here, we </w:t>
      </w:r>
      <w:r w:rsidR="008414BD" w:rsidRPr="45E2415A">
        <w:rPr>
          <w:rFonts w:ascii="Arial" w:hAnsi="Arial" w:cs="Arial"/>
        </w:rPr>
        <w:t xml:space="preserve">expand on these contributions </w:t>
      </w:r>
      <w:r w:rsidR="008A7E8C">
        <w:rPr>
          <w:rFonts w:ascii="Arial" w:hAnsi="Arial" w:cs="Arial"/>
        </w:rPr>
        <w:t xml:space="preserve">in two ways </w:t>
      </w:r>
      <w:r w:rsidR="008414BD" w:rsidRPr="45E2415A">
        <w:rPr>
          <w:rFonts w:ascii="Arial" w:hAnsi="Arial" w:cs="Arial"/>
        </w:rPr>
        <w:t xml:space="preserve">by </w:t>
      </w:r>
      <w:r w:rsidR="624BF2F2" w:rsidRPr="45E2415A">
        <w:rPr>
          <w:rFonts w:ascii="Arial" w:hAnsi="Arial" w:cs="Arial"/>
        </w:rPr>
        <w:t>consider</w:t>
      </w:r>
      <w:r w:rsidR="00587BEE" w:rsidRPr="45E2415A">
        <w:rPr>
          <w:rFonts w:ascii="Arial" w:hAnsi="Arial" w:cs="Arial"/>
        </w:rPr>
        <w:t>ing</w:t>
      </w:r>
      <w:r w:rsidR="624BF2F2" w:rsidRPr="45E2415A">
        <w:rPr>
          <w:rFonts w:ascii="Arial" w:hAnsi="Arial" w:cs="Arial"/>
        </w:rPr>
        <w:t xml:space="preserve"> the longitudinal effects of </w:t>
      </w:r>
      <w:r w:rsidR="005001FC" w:rsidRPr="45E2415A">
        <w:rPr>
          <w:rFonts w:ascii="Arial" w:hAnsi="Arial" w:cs="Arial"/>
        </w:rPr>
        <w:t xml:space="preserve">both </w:t>
      </w:r>
      <w:r w:rsidR="624BF2F2" w:rsidRPr="45E2415A">
        <w:rPr>
          <w:rFonts w:ascii="Arial" w:hAnsi="Arial" w:cs="Arial"/>
        </w:rPr>
        <w:t>intergroup contact</w:t>
      </w:r>
      <w:r w:rsidR="005001FC" w:rsidRPr="45E2415A">
        <w:rPr>
          <w:rFonts w:ascii="Arial" w:hAnsi="Arial" w:cs="Arial"/>
        </w:rPr>
        <w:t xml:space="preserve"> quantity and intergroup contact quality</w:t>
      </w:r>
      <w:r w:rsidR="00A253C3" w:rsidRPr="45E2415A">
        <w:rPr>
          <w:rFonts w:ascii="Arial" w:hAnsi="Arial" w:cs="Arial"/>
        </w:rPr>
        <w:t>:</w:t>
      </w:r>
      <w:r w:rsidR="624BF2F2" w:rsidRPr="45E2415A">
        <w:rPr>
          <w:rFonts w:ascii="Arial" w:hAnsi="Arial" w:cs="Arial"/>
        </w:rPr>
        <w:t xml:space="preserve"> </w:t>
      </w:r>
      <w:r w:rsidR="00A253C3" w:rsidRPr="45E2415A">
        <w:rPr>
          <w:rFonts w:ascii="Arial" w:hAnsi="Arial" w:cs="Arial"/>
        </w:rPr>
        <w:t xml:space="preserve">(1) </w:t>
      </w:r>
      <w:r w:rsidR="00587BEE" w:rsidRPr="45E2415A">
        <w:rPr>
          <w:rFonts w:ascii="Arial" w:hAnsi="Arial" w:cs="Arial"/>
        </w:rPr>
        <w:t>amongst youth growing up in divided contexts</w:t>
      </w:r>
      <w:r w:rsidR="00267B71">
        <w:rPr>
          <w:rFonts w:ascii="Arial" w:hAnsi="Arial" w:cs="Arial"/>
        </w:rPr>
        <w:t>,</w:t>
      </w:r>
      <w:r w:rsidR="00587BEE" w:rsidRPr="45E2415A">
        <w:rPr>
          <w:rFonts w:ascii="Arial" w:hAnsi="Arial" w:cs="Arial"/>
        </w:rPr>
        <w:t xml:space="preserve"> </w:t>
      </w:r>
      <w:r w:rsidR="00A253C3" w:rsidRPr="45E2415A">
        <w:rPr>
          <w:rFonts w:ascii="Arial" w:hAnsi="Arial" w:cs="Arial"/>
        </w:rPr>
        <w:t xml:space="preserve">and (2) </w:t>
      </w:r>
      <w:r w:rsidR="00587BEE" w:rsidRPr="45E2415A">
        <w:rPr>
          <w:rFonts w:ascii="Arial" w:hAnsi="Arial" w:cs="Arial"/>
        </w:rPr>
        <w:t>on</w:t>
      </w:r>
      <w:r w:rsidR="624BF2F2" w:rsidRPr="45E2415A">
        <w:rPr>
          <w:rFonts w:ascii="Arial" w:hAnsi="Arial" w:cs="Arial"/>
        </w:rPr>
        <w:t xml:space="preserve"> </w:t>
      </w:r>
      <w:r w:rsidR="0B9F8F59" w:rsidRPr="45E2415A">
        <w:rPr>
          <w:rFonts w:ascii="Arial" w:hAnsi="Arial" w:cs="Arial"/>
        </w:rPr>
        <w:t>outcomes</w:t>
      </w:r>
      <w:r w:rsidR="00035A98" w:rsidRPr="45E2415A">
        <w:rPr>
          <w:rFonts w:ascii="Arial" w:hAnsi="Arial" w:cs="Arial"/>
        </w:rPr>
        <w:t xml:space="preserve"> related to social cohesion</w:t>
      </w:r>
      <w:r w:rsidR="0B9F8F59" w:rsidRPr="45E2415A">
        <w:rPr>
          <w:rFonts w:ascii="Arial" w:hAnsi="Arial" w:cs="Arial"/>
        </w:rPr>
        <w:t xml:space="preserve"> </w:t>
      </w:r>
      <w:r w:rsidR="00587BEE" w:rsidRPr="45E2415A">
        <w:rPr>
          <w:rFonts w:ascii="Arial" w:hAnsi="Arial" w:cs="Arial"/>
        </w:rPr>
        <w:t>that include</w:t>
      </w:r>
      <w:r w:rsidR="0B9F8F59" w:rsidRPr="45E2415A">
        <w:rPr>
          <w:rFonts w:ascii="Arial" w:hAnsi="Arial" w:cs="Arial"/>
        </w:rPr>
        <w:t xml:space="preserve"> </w:t>
      </w:r>
      <w:r w:rsidR="624BF2F2" w:rsidRPr="45E2415A">
        <w:rPr>
          <w:rFonts w:ascii="Arial" w:hAnsi="Arial" w:cs="Arial"/>
        </w:rPr>
        <w:t>outgroup attitudes</w:t>
      </w:r>
      <w:r w:rsidR="008414BD" w:rsidRPr="45E2415A">
        <w:rPr>
          <w:rFonts w:ascii="Arial" w:hAnsi="Arial" w:cs="Arial"/>
        </w:rPr>
        <w:t xml:space="preserve">, </w:t>
      </w:r>
      <w:r w:rsidR="00587BEE" w:rsidRPr="45E2415A">
        <w:rPr>
          <w:rFonts w:ascii="Arial" w:hAnsi="Arial" w:cs="Arial"/>
        </w:rPr>
        <w:t>i</w:t>
      </w:r>
      <w:r w:rsidR="624BF2F2" w:rsidRPr="45E2415A">
        <w:rPr>
          <w:rFonts w:ascii="Arial" w:hAnsi="Arial" w:cs="Arial"/>
        </w:rPr>
        <w:t xml:space="preserve">ntergroup </w:t>
      </w:r>
      <w:r w:rsidR="0A76708A" w:rsidRPr="45E2415A">
        <w:rPr>
          <w:rFonts w:ascii="Arial" w:hAnsi="Arial" w:cs="Arial"/>
        </w:rPr>
        <w:t>anxiety</w:t>
      </w:r>
      <w:r w:rsidR="007F00BF">
        <w:rPr>
          <w:rFonts w:ascii="Arial" w:hAnsi="Arial" w:cs="Arial"/>
        </w:rPr>
        <w:t xml:space="preserve"> (measured as comfort)</w:t>
      </w:r>
      <w:r w:rsidR="0A76708A" w:rsidRPr="45E2415A">
        <w:rPr>
          <w:rFonts w:ascii="Arial" w:hAnsi="Arial" w:cs="Arial"/>
        </w:rPr>
        <w:t>,</w:t>
      </w:r>
      <w:r w:rsidR="624BF2F2" w:rsidRPr="45E2415A">
        <w:rPr>
          <w:rFonts w:ascii="Arial" w:hAnsi="Arial" w:cs="Arial"/>
        </w:rPr>
        <w:t xml:space="preserve"> </w:t>
      </w:r>
      <w:r w:rsidR="7D8D974E" w:rsidRPr="45E2415A">
        <w:rPr>
          <w:rFonts w:ascii="Arial" w:hAnsi="Arial" w:cs="Arial"/>
        </w:rPr>
        <w:t xml:space="preserve">outgroup </w:t>
      </w:r>
      <w:r w:rsidR="624BF2F2" w:rsidRPr="45E2415A">
        <w:rPr>
          <w:rFonts w:ascii="Arial" w:hAnsi="Arial" w:cs="Arial"/>
        </w:rPr>
        <w:t xml:space="preserve">empathy, </w:t>
      </w:r>
      <w:r w:rsidR="00587BEE" w:rsidRPr="45E2415A">
        <w:rPr>
          <w:rFonts w:ascii="Arial" w:hAnsi="Arial" w:cs="Arial"/>
        </w:rPr>
        <w:t xml:space="preserve">and </w:t>
      </w:r>
      <w:r w:rsidR="624BF2F2" w:rsidRPr="45E2415A">
        <w:rPr>
          <w:rFonts w:ascii="Arial" w:hAnsi="Arial" w:cs="Arial"/>
        </w:rPr>
        <w:t>outgroup prosocial behaviour</w:t>
      </w:r>
      <w:r w:rsidR="38B40740" w:rsidRPr="45E2415A">
        <w:rPr>
          <w:rFonts w:ascii="Arial" w:hAnsi="Arial" w:cs="Arial"/>
          <w:color w:val="000000" w:themeColor="text1"/>
        </w:rPr>
        <w:t>.</w:t>
      </w:r>
      <w:r w:rsidR="00A253C3" w:rsidRPr="45E2415A">
        <w:rPr>
          <w:rFonts w:ascii="Arial" w:hAnsi="Arial" w:cs="Arial"/>
          <w:color w:val="000000" w:themeColor="text1"/>
        </w:rPr>
        <w:t xml:space="preserve"> </w:t>
      </w:r>
      <w:r w:rsidR="008414BD" w:rsidRPr="45E2415A">
        <w:rPr>
          <w:rFonts w:ascii="Arial" w:hAnsi="Arial" w:cs="Arial"/>
        </w:rPr>
        <w:t>Whilst we do not test developmental processes specifically, we focus on exploring between- and within-person contact effects during adolescence</w:t>
      </w:r>
      <w:r w:rsidR="00F10AFE">
        <w:rPr>
          <w:rFonts w:ascii="Arial" w:hAnsi="Arial" w:cs="Arial"/>
        </w:rPr>
        <w:t>,</w:t>
      </w:r>
      <w:r w:rsidR="008414BD" w:rsidRPr="45E2415A">
        <w:rPr>
          <w:rFonts w:ascii="Arial" w:hAnsi="Arial" w:cs="Arial"/>
        </w:rPr>
        <w:t xml:space="preserve"> as this may be one of the critical stages in which to explore the nature of contact and its consequences, as well as a time in which to intervene in promoting contact. </w:t>
      </w:r>
      <w:r w:rsidR="00B53B65">
        <w:rPr>
          <w:rFonts w:ascii="Arial" w:hAnsi="Arial" w:cs="Arial"/>
        </w:rPr>
        <w:t xml:space="preserve">If, for example, we find </w:t>
      </w:r>
      <w:r w:rsidR="00915C53">
        <w:rPr>
          <w:rFonts w:ascii="Arial" w:hAnsi="Arial" w:cs="Arial"/>
        </w:rPr>
        <w:t xml:space="preserve">that </w:t>
      </w:r>
      <w:r w:rsidR="00B53B65" w:rsidRPr="00B53B65">
        <w:rPr>
          <w:rFonts w:ascii="Arial" w:hAnsi="Arial" w:cs="Arial"/>
          <w:lang w:val="en-US"/>
        </w:rPr>
        <w:t xml:space="preserve">within-person effects </w:t>
      </w:r>
      <w:r w:rsidR="00B6389F">
        <w:rPr>
          <w:rFonts w:ascii="Arial" w:hAnsi="Arial" w:cs="Arial"/>
          <w:lang w:val="en-US"/>
        </w:rPr>
        <w:t xml:space="preserve">of contact </w:t>
      </w:r>
      <w:r w:rsidR="00B53B65" w:rsidRPr="00B53B65">
        <w:rPr>
          <w:rFonts w:ascii="Arial" w:hAnsi="Arial" w:cs="Arial"/>
          <w:lang w:val="en-US"/>
        </w:rPr>
        <w:t>exist at a specific developmental stage</w:t>
      </w:r>
      <w:r w:rsidR="00915C53">
        <w:rPr>
          <w:rFonts w:ascii="Arial" w:hAnsi="Arial" w:cs="Arial"/>
          <w:lang w:val="en-US"/>
        </w:rPr>
        <w:t>,</w:t>
      </w:r>
      <w:r w:rsidR="00B53B65" w:rsidRPr="00B53B65">
        <w:rPr>
          <w:rFonts w:ascii="Arial" w:hAnsi="Arial" w:cs="Arial"/>
          <w:lang w:val="en-US"/>
        </w:rPr>
        <w:t xml:space="preserve"> then t</w:t>
      </w:r>
      <w:r w:rsidR="00915C53">
        <w:rPr>
          <w:rFonts w:ascii="Arial" w:hAnsi="Arial" w:cs="Arial"/>
          <w:lang w:val="en-US"/>
        </w:rPr>
        <w:t>his</w:t>
      </w:r>
      <w:r w:rsidR="00B53B65" w:rsidRPr="00B53B65">
        <w:rPr>
          <w:rFonts w:ascii="Arial" w:hAnsi="Arial" w:cs="Arial"/>
          <w:lang w:val="en-US"/>
        </w:rPr>
        <w:t xml:space="preserve"> suggests </w:t>
      </w:r>
      <w:r w:rsidR="00915C53">
        <w:rPr>
          <w:rFonts w:ascii="Arial" w:hAnsi="Arial" w:cs="Arial"/>
          <w:lang w:val="en-US"/>
        </w:rPr>
        <w:t xml:space="preserve">that </w:t>
      </w:r>
      <w:r w:rsidR="00B53B65" w:rsidRPr="00B53B65">
        <w:rPr>
          <w:rFonts w:ascii="Arial" w:hAnsi="Arial" w:cs="Arial"/>
          <w:lang w:val="en-US"/>
        </w:rPr>
        <w:t>contact is a relevant intervention</w:t>
      </w:r>
      <w:r w:rsidR="00A40D9B">
        <w:rPr>
          <w:rFonts w:ascii="Arial" w:hAnsi="Arial" w:cs="Arial"/>
          <w:lang w:val="en-US"/>
        </w:rPr>
        <w:t>,</w:t>
      </w:r>
      <w:r w:rsidR="00B53B65" w:rsidRPr="00B53B65">
        <w:rPr>
          <w:rFonts w:ascii="Arial" w:hAnsi="Arial" w:cs="Arial"/>
          <w:lang w:val="en-US"/>
        </w:rPr>
        <w:t xml:space="preserve"> but one that needs to be introduced earlier than has been the focus in the field.</w:t>
      </w:r>
      <w:r w:rsidR="00B53B65">
        <w:rPr>
          <w:rFonts w:ascii="Arial" w:hAnsi="Arial" w:cs="Arial"/>
        </w:rPr>
        <w:t xml:space="preserve"> </w:t>
      </w:r>
    </w:p>
    <w:p w14:paraId="1D56269C" w14:textId="50B3399D" w:rsidR="007835BF" w:rsidRPr="00CE21E2" w:rsidRDefault="007835BF" w:rsidP="00CE21E2">
      <w:pPr>
        <w:spacing w:before="120" w:line="480" w:lineRule="auto"/>
        <w:ind w:firstLine="720"/>
        <w:rPr>
          <w:rFonts w:ascii="Arial" w:hAnsi="Arial" w:cs="Arial"/>
          <w:lang w:val="en-US"/>
        </w:rPr>
      </w:pPr>
      <w:r w:rsidRPr="45E2415A">
        <w:rPr>
          <w:rFonts w:ascii="Arial" w:hAnsi="Arial" w:cs="Arial"/>
        </w:rPr>
        <w:t xml:space="preserve">A simplified version of </w:t>
      </w:r>
      <w:r w:rsidRPr="45E2415A">
        <w:rPr>
          <w:rFonts w:ascii="Arial" w:hAnsi="Arial" w:cs="Arial"/>
          <w:color w:val="000000" w:themeColor="text1"/>
        </w:rPr>
        <w:t>our conceptual and RI-CLPM model is presented in Figure 1. Here, we include only one outcome variable as an example to ease readability.</w:t>
      </w:r>
    </w:p>
    <w:p w14:paraId="7EE29107" w14:textId="2D9390C3" w:rsidR="007835BF" w:rsidRDefault="007835BF" w:rsidP="00FB0C50">
      <w:pPr>
        <w:pStyle w:val="NoSpacing"/>
        <w:spacing w:line="480" w:lineRule="auto"/>
        <w:ind w:firstLine="720"/>
        <w:rPr>
          <w:rFonts w:ascii="Arial" w:hAnsi="Arial" w:cs="Arial"/>
          <w:color w:val="000000" w:themeColor="text1"/>
        </w:rPr>
        <w:sectPr w:rsidR="007835BF" w:rsidSect="008A1DFD">
          <w:headerReference w:type="default" r:id="rId8"/>
          <w:footerReference w:type="even" r:id="rId9"/>
          <w:footerReference w:type="default" r:id="rId10"/>
          <w:pgSz w:w="11906" w:h="16838"/>
          <w:pgMar w:top="1440" w:right="1440" w:bottom="1440" w:left="1440" w:header="709" w:footer="709" w:gutter="0"/>
          <w:cols w:space="708"/>
          <w:docGrid w:linePitch="360"/>
        </w:sectPr>
      </w:pPr>
    </w:p>
    <w:p w14:paraId="09F24E09" w14:textId="77777777" w:rsidR="007A53B1" w:rsidRPr="002105D3" w:rsidRDefault="007A53B1" w:rsidP="00CE21E2">
      <w:pPr>
        <w:spacing w:line="480" w:lineRule="auto"/>
        <w:rPr>
          <w:rFonts w:ascii="Arial" w:hAnsi="Arial" w:cs="Arial"/>
        </w:rPr>
      </w:pPr>
      <w:r w:rsidRPr="002105D3">
        <w:rPr>
          <w:rFonts w:ascii="Arial" w:hAnsi="Arial" w:cs="Arial"/>
          <w:noProof/>
          <w14:ligatures w14:val="standardContextual"/>
        </w:rPr>
        <w:lastRenderedPageBreak/>
        <mc:AlternateContent>
          <mc:Choice Requires="wps">
            <w:drawing>
              <wp:anchor distT="0" distB="0" distL="114300" distR="114300" simplePos="0" relativeHeight="251658252" behindDoc="0" locked="0" layoutInCell="1" allowOverlap="1" wp14:anchorId="649F4ABC" wp14:editId="4E02FB51">
                <wp:simplePos x="0" y="0"/>
                <wp:positionH relativeFrom="column">
                  <wp:posOffset>4748530</wp:posOffset>
                </wp:positionH>
                <wp:positionV relativeFrom="paragraph">
                  <wp:posOffset>1285875</wp:posOffset>
                </wp:positionV>
                <wp:extent cx="876300" cy="0"/>
                <wp:effectExtent l="0" t="76200" r="19050" b="95250"/>
                <wp:wrapNone/>
                <wp:docPr id="216417298" name="Straight Arrow Connector 216417298"/>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622607" id="_x0000_t32" coordsize="21600,21600" o:spt="32" o:oned="t" path="m,l21600,21600e" filled="f">
                <v:path arrowok="t" fillok="f" o:connecttype="none"/>
                <o:lock v:ext="edit" shapetype="t"/>
              </v:shapetype>
              <v:shape id="Straight Arrow Connector 216417298" o:spid="_x0000_s1026" type="#_x0000_t32" style="position:absolute;margin-left:373.9pt;margin-top:101.25pt;width:69pt;height:0;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" strokecolor="black [3200]" strokeweight=".5pt">
                <v:stroke endarrow="block" joinstyle="miter"/>
              </v:shape>
            </w:pict>
          </mc:Fallback>
        </mc:AlternateContent>
      </w:r>
      <w:r>
        <w:rPr>
          <w:rFonts w:ascii="Arial" w:hAnsi="Arial" w:cs="Arial"/>
          <w:noProof/>
          <w14:ligatures w14:val="standardContextual"/>
        </w:rPr>
        <mc:AlternateContent>
          <mc:Choice Requires="wps">
            <w:drawing>
              <wp:anchor distT="0" distB="0" distL="114300" distR="114300" simplePos="0" relativeHeight="251658289" behindDoc="0" locked="0" layoutInCell="1" allowOverlap="1" wp14:anchorId="63703747" wp14:editId="63058B5D">
                <wp:simplePos x="0" y="0"/>
                <wp:positionH relativeFrom="column">
                  <wp:posOffset>1374140</wp:posOffset>
                </wp:positionH>
                <wp:positionV relativeFrom="paragraph">
                  <wp:posOffset>653415</wp:posOffset>
                </wp:positionV>
                <wp:extent cx="838835" cy="547370"/>
                <wp:effectExtent l="0" t="38100" r="56515" b="24130"/>
                <wp:wrapNone/>
                <wp:docPr id="1705351178" name="Straight Arrow Connector 1705351178"/>
                <wp:cNvGraphicFramePr/>
                <a:graphic xmlns:a="http://schemas.openxmlformats.org/drawingml/2006/main">
                  <a:graphicData uri="http://schemas.microsoft.com/office/word/2010/wordprocessingShape">
                    <wps:wsp>
                      <wps:cNvCnPr/>
                      <wps:spPr>
                        <a:xfrm flipV="1">
                          <a:off x="0" y="0"/>
                          <a:ext cx="838835" cy="5473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532631" id="Straight Arrow Connector 1705351178" o:spid="_x0000_s1026" type="#_x0000_t32" style="position:absolute;margin-left:108.2pt;margin-top:51.45pt;width:66.05pt;height:43.1pt;flip:y;z-index:25165828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" strokecolor="black [3200]" strokeweight=".5pt">
                <v:stroke endarrow="block" joinstyle="miter"/>
              </v:shape>
            </w:pict>
          </mc:Fallback>
        </mc:AlternateContent>
      </w:r>
      <w:r>
        <w:rPr>
          <w:rFonts w:ascii="Arial" w:hAnsi="Arial" w:cs="Arial"/>
          <w:noProof/>
          <w14:ligatures w14:val="standardContextual"/>
        </w:rPr>
        <mc:AlternateContent>
          <mc:Choice Requires="wps">
            <w:drawing>
              <wp:anchor distT="0" distB="0" distL="114300" distR="114300" simplePos="0" relativeHeight="251658241" behindDoc="0" locked="0" layoutInCell="1" allowOverlap="1" wp14:anchorId="66C05031" wp14:editId="7AD146BB">
                <wp:simplePos x="0" y="0"/>
                <wp:positionH relativeFrom="column">
                  <wp:posOffset>1373505</wp:posOffset>
                </wp:positionH>
                <wp:positionV relativeFrom="paragraph">
                  <wp:posOffset>654050</wp:posOffset>
                </wp:positionV>
                <wp:extent cx="2527935" cy="552450"/>
                <wp:effectExtent l="0" t="57150" r="5715" b="19050"/>
                <wp:wrapNone/>
                <wp:docPr id="469801671" name="Straight Arrow Connector 469801671"/>
                <wp:cNvGraphicFramePr/>
                <a:graphic xmlns:a="http://schemas.openxmlformats.org/drawingml/2006/main">
                  <a:graphicData uri="http://schemas.microsoft.com/office/word/2010/wordprocessingShape">
                    <wps:wsp>
                      <wps:cNvCnPr/>
                      <wps:spPr>
                        <a:xfrm flipV="1">
                          <a:off x="0" y="0"/>
                          <a:ext cx="252793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25503B" id="Straight Arrow Connector 469801671" o:spid="_x0000_s1026" type="#_x0000_t32" style="position:absolute;margin-left:108.15pt;margin-top:51.5pt;width:199.05pt;height:43.5pt;flip:y;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" strokecolor="black [3200]" strokeweight=".5pt">
                <v:stroke endarrow="block" joinstyle="miter"/>
              </v:shape>
            </w:pict>
          </mc:Fallback>
        </mc:AlternateContent>
      </w:r>
      <w:r>
        <w:rPr>
          <w:rFonts w:ascii="Arial" w:hAnsi="Arial" w:cs="Arial"/>
          <w:noProof/>
          <w14:ligatures w14:val="standardContextual"/>
        </w:rPr>
        <mc:AlternateContent>
          <mc:Choice Requires="wps">
            <w:drawing>
              <wp:anchor distT="0" distB="0" distL="114300" distR="114300" simplePos="0" relativeHeight="251658288" behindDoc="0" locked="0" layoutInCell="1" allowOverlap="1" wp14:anchorId="49937975" wp14:editId="39A74B5B">
                <wp:simplePos x="0" y="0"/>
                <wp:positionH relativeFrom="column">
                  <wp:posOffset>3905885</wp:posOffset>
                </wp:positionH>
                <wp:positionV relativeFrom="paragraph">
                  <wp:posOffset>254000</wp:posOffset>
                </wp:positionV>
                <wp:extent cx="857250" cy="400050"/>
                <wp:effectExtent l="0" t="0" r="19050" b="19050"/>
                <wp:wrapNone/>
                <wp:docPr id="2126259330" name="Text Box 2126259330"/>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39C08013" w14:textId="77777777" w:rsidR="007A53B1" w:rsidRPr="00BE142B" w:rsidRDefault="007A53B1" w:rsidP="007A53B1">
                            <w:pPr>
                              <w:spacing w:after="0"/>
                              <w:jc w:val="center"/>
                              <w:rPr>
                                <w:sz w:val="18"/>
                                <w:szCs w:val="18"/>
                              </w:rPr>
                            </w:pPr>
                            <w:r>
                              <w:rPr>
                                <w:sz w:val="18"/>
                                <w:szCs w:val="18"/>
                              </w:rPr>
                              <w:t>Contact Quantity</w:t>
                            </w:r>
                            <w:r w:rsidRPr="00BE142B">
                              <w:rPr>
                                <w:sz w:val="18"/>
                                <w:szCs w:val="18"/>
                              </w:rPr>
                              <w:t xml:space="preserve"> T</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937975" id="_x0000_t202" coordsize="21600,21600" o:spt="202" path="m,l,21600r21600,l21600,xe">
                <v:stroke joinstyle="miter"/>
                <v:path gradientshapeok="t" o:connecttype="rect"/>
              </v:shapetype>
              <v:shape id="Text Box 2126259330" o:spid="_x0000_s1026" type="#_x0000_t202" style="position:absolute;margin-left:307.55pt;margin-top:20pt;width:67.5pt;height:31.5pt;z-index:251658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" fillcolor="white [3201]" strokeweight=".5pt">
                <v:textbox>
                  <w:txbxContent>
                    <w:p w14:paraId="39C08013" w14:textId="77777777" w:rsidR="007A53B1" w:rsidRPr="00BE142B" w:rsidRDefault="007A53B1" w:rsidP="007A53B1">
                      <w:pPr>
                        <w:spacing w:after="0"/>
                        <w:jc w:val="center"/>
                        <w:rPr>
                          <w:sz w:val="18"/>
                          <w:szCs w:val="18"/>
                        </w:rPr>
                      </w:pPr>
                      <w:r>
                        <w:rPr>
                          <w:sz w:val="18"/>
                          <w:szCs w:val="18"/>
                        </w:rPr>
                        <w:t>Contact Quantity</w:t>
                      </w:r>
                      <w:r w:rsidRPr="00BE142B">
                        <w:rPr>
                          <w:sz w:val="18"/>
                          <w:szCs w:val="18"/>
                        </w:rPr>
                        <w:t xml:space="preserve"> T</w:t>
                      </w:r>
                      <w:r>
                        <w:rPr>
                          <w:sz w:val="18"/>
                          <w:szCs w:val="18"/>
                        </w:rPr>
                        <w:t>2</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58287" behindDoc="0" locked="0" layoutInCell="1" allowOverlap="1" wp14:anchorId="6202B155" wp14:editId="1C59EA77">
                <wp:simplePos x="0" y="0"/>
                <wp:positionH relativeFrom="column">
                  <wp:posOffset>5607685</wp:posOffset>
                </wp:positionH>
                <wp:positionV relativeFrom="paragraph">
                  <wp:posOffset>254000</wp:posOffset>
                </wp:positionV>
                <wp:extent cx="857250" cy="400050"/>
                <wp:effectExtent l="0" t="0" r="19050" b="19050"/>
                <wp:wrapNone/>
                <wp:docPr id="78070294" name="Text Box 78070294"/>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28FE1FB6" w14:textId="77777777" w:rsidR="007A53B1" w:rsidRPr="00BE142B" w:rsidRDefault="007A53B1" w:rsidP="007A53B1">
                            <w:pPr>
                              <w:spacing w:after="0"/>
                              <w:jc w:val="center"/>
                              <w:rPr>
                                <w:sz w:val="18"/>
                                <w:szCs w:val="18"/>
                              </w:rPr>
                            </w:pPr>
                            <w:r>
                              <w:rPr>
                                <w:sz w:val="18"/>
                                <w:szCs w:val="18"/>
                              </w:rPr>
                              <w:t>Contact Quantity</w:t>
                            </w:r>
                            <w:r w:rsidRPr="00BE142B">
                              <w:rPr>
                                <w:sz w:val="18"/>
                                <w:szCs w:val="18"/>
                              </w:rPr>
                              <w:t xml:space="preserve"> T</w:t>
                            </w: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02B155" id="Text Box 78070294" o:spid="_x0000_s1027" type="#_x0000_t202" style="position:absolute;margin-left:441.55pt;margin-top:20pt;width:67.5pt;height:31.5pt;z-index:2516582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" fillcolor="white [3201]" strokeweight=".5pt">
                <v:textbox>
                  <w:txbxContent>
                    <w:p w14:paraId="28FE1FB6" w14:textId="77777777" w:rsidR="007A53B1" w:rsidRPr="00BE142B" w:rsidRDefault="007A53B1" w:rsidP="007A53B1">
                      <w:pPr>
                        <w:spacing w:after="0"/>
                        <w:jc w:val="center"/>
                        <w:rPr>
                          <w:sz w:val="18"/>
                          <w:szCs w:val="18"/>
                        </w:rPr>
                      </w:pPr>
                      <w:r>
                        <w:rPr>
                          <w:sz w:val="18"/>
                          <w:szCs w:val="18"/>
                        </w:rPr>
                        <w:t>Contact Quantity</w:t>
                      </w:r>
                      <w:r w:rsidRPr="00BE142B">
                        <w:rPr>
                          <w:sz w:val="18"/>
                          <w:szCs w:val="18"/>
                        </w:rPr>
                        <w:t xml:space="preserve"> T</w:t>
                      </w:r>
                      <w:r>
                        <w:rPr>
                          <w:sz w:val="18"/>
                          <w:szCs w:val="18"/>
                        </w:rPr>
                        <w:t>3</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58286" behindDoc="0" locked="0" layoutInCell="1" allowOverlap="1" wp14:anchorId="40848FE0" wp14:editId="38906A81">
                <wp:simplePos x="0" y="0"/>
                <wp:positionH relativeFrom="column">
                  <wp:posOffset>2216785</wp:posOffset>
                </wp:positionH>
                <wp:positionV relativeFrom="paragraph">
                  <wp:posOffset>254000</wp:posOffset>
                </wp:positionV>
                <wp:extent cx="857250" cy="400050"/>
                <wp:effectExtent l="0" t="0" r="19050" b="19050"/>
                <wp:wrapNone/>
                <wp:docPr id="1278185167" name="Text Box 1278185167"/>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3813558B" w14:textId="77777777" w:rsidR="007A53B1" w:rsidRPr="00BE142B" w:rsidRDefault="007A53B1" w:rsidP="007A53B1">
                            <w:pPr>
                              <w:spacing w:after="0"/>
                              <w:jc w:val="center"/>
                              <w:rPr>
                                <w:sz w:val="18"/>
                                <w:szCs w:val="18"/>
                              </w:rPr>
                            </w:pPr>
                            <w:r>
                              <w:rPr>
                                <w:sz w:val="18"/>
                                <w:szCs w:val="18"/>
                              </w:rPr>
                              <w:t>Contact Quantity</w:t>
                            </w:r>
                            <w:r w:rsidRPr="00BE142B">
                              <w:rPr>
                                <w:sz w:val="18"/>
                                <w:szCs w:val="18"/>
                              </w:rPr>
                              <w:t xml:space="preserve"> 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848FE0" id="Text Box 1278185167" o:spid="_x0000_s1028" type="#_x0000_t202" style="position:absolute;margin-left:174.55pt;margin-top:20pt;width:67.5pt;height:31.5pt;z-index:2516582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" fillcolor="white [3201]" strokeweight=".5pt">
                <v:textbox>
                  <w:txbxContent>
                    <w:p w14:paraId="3813558B" w14:textId="77777777" w:rsidR="007A53B1" w:rsidRPr="00BE142B" w:rsidRDefault="007A53B1" w:rsidP="007A53B1">
                      <w:pPr>
                        <w:spacing w:after="0"/>
                        <w:jc w:val="center"/>
                        <w:rPr>
                          <w:sz w:val="18"/>
                          <w:szCs w:val="18"/>
                        </w:rPr>
                      </w:pPr>
                      <w:r>
                        <w:rPr>
                          <w:sz w:val="18"/>
                          <w:szCs w:val="18"/>
                        </w:rPr>
                        <w:t>Contact Quantity</w:t>
                      </w:r>
                      <w:r w:rsidRPr="00BE142B">
                        <w:rPr>
                          <w:sz w:val="18"/>
                          <w:szCs w:val="18"/>
                        </w:rPr>
                        <w:t xml:space="preserve"> T1</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58240" behindDoc="0" locked="0" layoutInCell="1" allowOverlap="1" wp14:anchorId="1752A072" wp14:editId="57E1F720">
                <wp:simplePos x="0" y="0"/>
                <wp:positionH relativeFrom="column">
                  <wp:posOffset>1375410</wp:posOffset>
                </wp:positionH>
                <wp:positionV relativeFrom="paragraph">
                  <wp:posOffset>648335</wp:posOffset>
                </wp:positionV>
                <wp:extent cx="4233545" cy="552450"/>
                <wp:effectExtent l="0" t="57150" r="14605" b="19050"/>
                <wp:wrapNone/>
                <wp:docPr id="1608927883" name="Straight Arrow Connector 1608927883"/>
                <wp:cNvGraphicFramePr/>
                <a:graphic xmlns:a="http://schemas.openxmlformats.org/drawingml/2006/main">
                  <a:graphicData uri="http://schemas.microsoft.com/office/word/2010/wordprocessingShape">
                    <wps:wsp>
                      <wps:cNvCnPr/>
                      <wps:spPr>
                        <a:xfrm flipV="1">
                          <a:off x="0" y="0"/>
                          <a:ext cx="423354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66816D" id="Straight Arrow Connector 1608927883" o:spid="_x0000_s1026" type="#_x0000_t32" style="position:absolute;margin-left:108.3pt;margin-top:51.05pt;width:333.35pt;height:43.5pt;flip:y;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9" behindDoc="0" locked="0" layoutInCell="1" allowOverlap="1" wp14:anchorId="12D26BEE" wp14:editId="2D83531E">
                <wp:simplePos x="0" y="0"/>
                <wp:positionH relativeFrom="margin">
                  <wp:posOffset>514985</wp:posOffset>
                </wp:positionH>
                <wp:positionV relativeFrom="paragraph">
                  <wp:posOffset>751205</wp:posOffset>
                </wp:positionV>
                <wp:extent cx="856615" cy="856615"/>
                <wp:effectExtent l="0" t="0" r="19685" b="19685"/>
                <wp:wrapNone/>
                <wp:docPr id="713542967" name="Oval 713542967"/>
                <wp:cNvGraphicFramePr/>
                <a:graphic xmlns:a="http://schemas.openxmlformats.org/drawingml/2006/main">
                  <a:graphicData uri="http://schemas.microsoft.com/office/word/2010/wordprocessingShape">
                    <wps:wsp>
                      <wps:cNvSpPr/>
                      <wps:spPr>
                        <a:xfrm>
                          <a:off x="0" y="0"/>
                          <a:ext cx="856615" cy="856615"/>
                        </a:xfrm>
                        <a:prstGeom prst="ellipse">
                          <a:avLst/>
                        </a:prstGeom>
                      </wps:spPr>
                      <wps:style>
                        <a:lnRef idx="2">
                          <a:schemeClr val="dk1"/>
                        </a:lnRef>
                        <a:fillRef idx="1">
                          <a:schemeClr val="lt1"/>
                        </a:fillRef>
                        <a:effectRef idx="0">
                          <a:schemeClr val="dk1"/>
                        </a:effectRef>
                        <a:fontRef idx="minor">
                          <a:schemeClr val="dk1"/>
                        </a:fontRef>
                      </wps:style>
                      <wps:txbx>
                        <w:txbxContent>
                          <w:p w14:paraId="58C599D3" w14:textId="77777777" w:rsidR="007A53B1" w:rsidRDefault="007A53B1" w:rsidP="007A53B1">
                            <w:pPr>
                              <w:spacing w:after="0"/>
                              <w:jc w:val="center"/>
                              <w:rPr>
                                <w:sz w:val="16"/>
                                <w:szCs w:val="16"/>
                              </w:rPr>
                            </w:pPr>
                            <w:r>
                              <w:rPr>
                                <w:sz w:val="16"/>
                                <w:szCs w:val="16"/>
                              </w:rPr>
                              <w:t>RI:</w:t>
                            </w:r>
                          </w:p>
                          <w:p w14:paraId="2FAB15CF" w14:textId="77777777" w:rsidR="007A53B1" w:rsidRPr="00B60188" w:rsidRDefault="007A53B1" w:rsidP="007A53B1">
                            <w:pPr>
                              <w:spacing w:after="0"/>
                              <w:jc w:val="center"/>
                              <w:rPr>
                                <w:sz w:val="16"/>
                                <w:szCs w:val="16"/>
                              </w:rPr>
                            </w:pPr>
                            <w:r>
                              <w:rPr>
                                <w:sz w:val="16"/>
                                <w:szCs w:val="16"/>
                              </w:rPr>
                              <w:t>Contact Quantity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26BEE" id="Oval 713542967" o:spid="_x0000_s1029" style="position:absolute;margin-left:40.55pt;margin-top:59.15pt;width:67.45pt;height:67.4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" fillcolor="white [3201]" strokecolor="black [3200]" strokeweight="1pt">
                <v:stroke joinstyle="miter"/>
                <v:textbox>
                  <w:txbxContent>
                    <w:p w14:paraId="58C599D3" w14:textId="77777777" w:rsidR="007A53B1" w:rsidRDefault="007A53B1" w:rsidP="007A53B1">
                      <w:pPr>
                        <w:spacing w:after="0"/>
                        <w:jc w:val="center"/>
                        <w:rPr>
                          <w:sz w:val="16"/>
                          <w:szCs w:val="16"/>
                        </w:rPr>
                      </w:pPr>
                      <w:r>
                        <w:rPr>
                          <w:sz w:val="16"/>
                          <w:szCs w:val="16"/>
                        </w:rPr>
                        <w:t>RI:</w:t>
                      </w:r>
                    </w:p>
                    <w:p w14:paraId="2FAB15CF" w14:textId="77777777" w:rsidR="007A53B1" w:rsidRPr="00B60188" w:rsidRDefault="007A53B1" w:rsidP="007A53B1">
                      <w:pPr>
                        <w:spacing w:after="0"/>
                        <w:jc w:val="center"/>
                        <w:rPr>
                          <w:sz w:val="16"/>
                          <w:szCs w:val="16"/>
                        </w:rPr>
                      </w:pPr>
                      <w:r>
                        <w:rPr>
                          <w:sz w:val="16"/>
                          <w:szCs w:val="16"/>
                        </w:rPr>
                        <w:t>Contact Quantity</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84" behindDoc="0" locked="0" layoutInCell="1" allowOverlap="1" wp14:anchorId="22186E95" wp14:editId="1E5704F3">
                <wp:simplePos x="0" y="0"/>
                <wp:positionH relativeFrom="margin">
                  <wp:posOffset>5615305</wp:posOffset>
                </wp:positionH>
                <wp:positionV relativeFrom="paragraph">
                  <wp:posOffset>883285</wp:posOffset>
                </wp:positionV>
                <wp:extent cx="819785" cy="808355"/>
                <wp:effectExtent l="0" t="0" r="18415" b="10795"/>
                <wp:wrapNone/>
                <wp:docPr id="1760746192" name="Oval 1760746192"/>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51707E17" w14:textId="77777777" w:rsidR="007A53B1" w:rsidRPr="00B60188" w:rsidRDefault="007A53B1" w:rsidP="007A53B1">
                            <w:pPr>
                              <w:spacing w:before="100" w:beforeAutospacing="1" w:after="0"/>
                              <w:jc w:val="center"/>
                              <w:rPr>
                                <w:sz w:val="16"/>
                                <w:szCs w:val="16"/>
                              </w:rPr>
                            </w:pPr>
                            <w:r>
                              <w:rPr>
                                <w:sz w:val="16"/>
                                <w:szCs w:val="16"/>
                              </w:rPr>
                              <w:t>Contact Quantity</w:t>
                            </w:r>
                            <w:r w:rsidRPr="00B60188">
                              <w:rPr>
                                <w:sz w:val="16"/>
                                <w:szCs w:val="16"/>
                              </w:rPr>
                              <w:t xml:space="preserve"> T</w:t>
                            </w:r>
                            <w:r>
                              <w:rPr>
                                <w:sz w:val="16"/>
                                <w:szCs w:val="16"/>
                              </w:rPr>
                              <w:t>3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186E95" id="Oval 1760746192" o:spid="_x0000_s1030" style="position:absolute;margin-left:442.15pt;margin-top:69.55pt;width:64.55pt;height:63.6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" fillcolor="white [3201]" strokecolor="black [3200]" strokeweight="1pt">
                <v:stroke joinstyle="miter"/>
                <v:textbox>
                  <w:txbxContent>
                    <w:p w14:paraId="51707E17" w14:textId="77777777" w:rsidR="007A53B1" w:rsidRPr="00B60188" w:rsidRDefault="007A53B1" w:rsidP="007A53B1">
                      <w:pPr>
                        <w:spacing w:before="100" w:beforeAutospacing="1" w:after="0"/>
                        <w:jc w:val="center"/>
                        <w:rPr>
                          <w:sz w:val="16"/>
                          <w:szCs w:val="16"/>
                        </w:rPr>
                      </w:pPr>
                      <w:r>
                        <w:rPr>
                          <w:sz w:val="16"/>
                          <w:szCs w:val="16"/>
                        </w:rPr>
                        <w:t>Contact Quantity</w:t>
                      </w:r>
                      <w:r w:rsidRPr="00B60188">
                        <w:rPr>
                          <w:sz w:val="16"/>
                          <w:szCs w:val="16"/>
                        </w:rPr>
                        <w:t xml:space="preserve"> T</w:t>
                      </w:r>
                      <w:r>
                        <w:rPr>
                          <w:sz w:val="16"/>
                          <w:szCs w:val="16"/>
                        </w:rPr>
                        <w:t>3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83" behindDoc="0" locked="0" layoutInCell="1" allowOverlap="1" wp14:anchorId="0B65A84F" wp14:editId="55F6A3DB">
                <wp:simplePos x="0" y="0"/>
                <wp:positionH relativeFrom="margin">
                  <wp:posOffset>3913505</wp:posOffset>
                </wp:positionH>
                <wp:positionV relativeFrom="paragraph">
                  <wp:posOffset>883285</wp:posOffset>
                </wp:positionV>
                <wp:extent cx="819785" cy="808355"/>
                <wp:effectExtent l="0" t="0" r="18415" b="10795"/>
                <wp:wrapNone/>
                <wp:docPr id="1649734285" name="Oval 1649734285"/>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63A214AA" w14:textId="77777777" w:rsidR="007A53B1" w:rsidRPr="00B60188" w:rsidRDefault="007A53B1" w:rsidP="007A53B1">
                            <w:pPr>
                              <w:spacing w:before="100" w:beforeAutospacing="1" w:after="0"/>
                              <w:jc w:val="center"/>
                              <w:rPr>
                                <w:sz w:val="16"/>
                                <w:szCs w:val="16"/>
                              </w:rPr>
                            </w:pPr>
                            <w:r>
                              <w:rPr>
                                <w:sz w:val="16"/>
                                <w:szCs w:val="16"/>
                              </w:rPr>
                              <w:t>Contact Quantity</w:t>
                            </w:r>
                            <w:r w:rsidRPr="00B60188">
                              <w:rPr>
                                <w:sz w:val="16"/>
                                <w:szCs w:val="16"/>
                              </w:rPr>
                              <w:t xml:space="preserve"> T</w:t>
                            </w:r>
                            <w:r>
                              <w:rPr>
                                <w:sz w:val="16"/>
                                <w:szCs w:val="16"/>
                              </w:rPr>
                              <w:t>2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65A84F" id="Oval 1649734285" o:spid="_x0000_s1031" style="position:absolute;margin-left:308.15pt;margin-top:69.55pt;width:64.55pt;height:63.6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" fillcolor="white [3201]" strokecolor="black [3200]" strokeweight="1pt">
                <v:stroke joinstyle="miter"/>
                <v:textbox>
                  <w:txbxContent>
                    <w:p w14:paraId="63A214AA" w14:textId="77777777" w:rsidR="007A53B1" w:rsidRPr="00B60188" w:rsidRDefault="007A53B1" w:rsidP="007A53B1">
                      <w:pPr>
                        <w:spacing w:before="100" w:beforeAutospacing="1" w:after="0"/>
                        <w:jc w:val="center"/>
                        <w:rPr>
                          <w:sz w:val="16"/>
                          <w:szCs w:val="16"/>
                        </w:rPr>
                      </w:pPr>
                      <w:r>
                        <w:rPr>
                          <w:sz w:val="16"/>
                          <w:szCs w:val="16"/>
                        </w:rPr>
                        <w:t>Contact Quantity</w:t>
                      </w:r>
                      <w:r w:rsidRPr="00B60188">
                        <w:rPr>
                          <w:sz w:val="16"/>
                          <w:szCs w:val="16"/>
                        </w:rPr>
                        <w:t xml:space="preserve"> T</w:t>
                      </w:r>
                      <w:r>
                        <w:rPr>
                          <w:sz w:val="16"/>
                          <w:szCs w:val="16"/>
                        </w:rPr>
                        <w:t>2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1" behindDoc="0" locked="0" layoutInCell="1" allowOverlap="1" wp14:anchorId="71F8FB7F" wp14:editId="77D52966">
                <wp:simplePos x="0" y="0"/>
                <wp:positionH relativeFrom="column">
                  <wp:posOffset>3043555</wp:posOffset>
                </wp:positionH>
                <wp:positionV relativeFrom="paragraph">
                  <wp:posOffset>1285875</wp:posOffset>
                </wp:positionV>
                <wp:extent cx="876300" cy="0"/>
                <wp:effectExtent l="0" t="76200" r="19050" b="95250"/>
                <wp:wrapNone/>
                <wp:docPr id="1833337834" name="Straight Arrow Connector 1833337834"/>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56B775" id="Straight Arrow Connector 1833337834" o:spid="_x0000_s1026" type="#_x0000_t32" style="position:absolute;margin-left:239.65pt;margin-top:101.25pt;width:69pt;height:0;z-index:25165825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85" behindDoc="0" locked="0" layoutInCell="1" allowOverlap="1" wp14:anchorId="47A22E68" wp14:editId="33DB2B77">
                <wp:simplePos x="0" y="0"/>
                <wp:positionH relativeFrom="margin">
                  <wp:posOffset>2218055</wp:posOffset>
                </wp:positionH>
                <wp:positionV relativeFrom="paragraph">
                  <wp:posOffset>883285</wp:posOffset>
                </wp:positionV>
                <wp:extent cx="819785" cy="808355"/>
                <wp:effectExtent l="0" t="0" r="18415" b="10795"/>
                <wp:wrapNone/>
                <wp:docPr id="1202371275" name="Oval 1202371275"/>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5BFFB591" w14:textId="77777777" w:rsidR="007A53B1" w:rsidRPr="00B60188" w:rsidRDefault="007A53B1" w:rsidP="007A53B1">
                            <w:pPr>
                              <w:spacing w:before="100" w:beforeAutospacing="1" w:after="0"/>
                              <w:jc w:val="center"/>
                              <w:rPr>
                                <w:sz w:val="16"/>
                                <w:szCs w:val="16"/>
                              </w:rPr>
                            </w:pPr>
                            <w:r>
                              <w:rPr>
                                <w:sz w:val="16"/>
                                <w:szCs w:val="16"/>
                              </w:rPr>
                              <w:t>Contact Quantity</w:t>
                            </w:r>
                            <w:r w:rsidRPr="00B60188">
                              <w:rPr>
                                <w:sz w:val="16"/>
                                <w:szCs w:val="16"/>
                              </w:rPr>
                              <w:t xml:space="preserve"> T1</w:t>
                            </w:r>
                            <w:r>
                              <w:rPr>
                                <w:sz w:val="16"/>
                                <w:szCs w:val="16"/>
                              </w:rPr>
                              <w:t xml:space="preserve">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22E68" id="Oval 1202371275" o:spid="_x0000_s1032" style="position:absolute;margin-left:174.65pt;margin-top:69.55pt;width:64.55pt;height:63.65pt;z-index:2516582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" fillcolor="white [3201]" strokecolor="black [3200]" strokeweight="1pt">
                <v:stroke joinstyle="miter"/>
                <v:textbox>
                  <w:txbxContent>
                    <w:p w14:paraId="5BFFB591" w14:textId="77777777" w:rsidR="007A53B1" w:rsidRPr="00B60188" w:rsidRDefault="007A53B1" w:rsidP="007A53B1">
                      <w:pPr>
                        <w:spacing w:before="100" w:beforeAutospacing="1" w:after="0"/>
                        <w:jc w:val="center"/>
                        <w:rPr>
                          <w:sz w:val="16"/>
                          <w:szCs w:val="16"/>
                        </w:rPr>
                      </w:pPr>
                      <w:r>
                        <w:rPr>
                          <w:sz w:val="16"/>
                          <w:szCs w:val="16"/>
                        </w:rPr>
                        <w:t>Contact Quantity</w:t>
                      </w:r>
                      <w:r w:rsidRPr="00B60188">
                        <w:rPr>
                          <w:sz w:val="16"/>
                          <w:szCs w:val="16"/>
                        </w:rPr>
                        <w:t xml:space="preserve"> T1</w:t>
                      </w:r>
                      <w:r>
                        <w:rPr>
                          <w:sz w:val="16"/>
                          <w:szCs w:val="16"/>
                        </w:rPr>
                        <w:t xml:space="preserve"> (W)</w:t>
                      </w:r>
                    </w:p>
                  </w:txbxContent>
                </v:textbox>
                <w10:wrap anchorx="margin"/>
              </v:oval>
            </w:pict>
          </mc:Fallback>
        </mc:AlternateContent>
      </w:r>
    </w:p>
    <w:p w14:paraId="2FA85E2D" w14:textId="430E56E7" w:rsidR="007A53B1" w:rsidRPr="002105D3" w:rsidRDefault="007A53B1" w:rsidP="00FB0C50">
      <w:pPr>
        <w:pStyle w:val="NoSpacing"/>
        <w:spacing w:line="480" w:lineRule="auto"/>
        <w:rPr>
          <w:rFonts w:ascii="Arial" w:hAnsi="Arial" w:cs="Arial"/>
        </w:rPr>
      </w:pPr>
    </w:p>
    <w:p w14:paraId="6931B2F2" w14:textId="1828B84F" w:rsidR="007A53B1" w:rsidRPr="002105D3" w:rsidRDefault="007E5290" w:rsidP="00FB0C50">
      <w:pPr>
        <w:pStyle w:val="NoSpacing"/>
        <w:spacing w:line="480" w:lineRule="auto"/>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296" behindDoc="0" locked="0" layoutInCell="1" allowOverlap="1" wp14:anchorId="04BC0C21" wp14:editId="347B8949">
                <wp:simplePos x="0" y="0"/>
                <wp:positionH relativeFrom="column">
                  <wp:posOffset>6029325</wp:posOffset>
                </wp:positionH>
                <wp:positionV relativeFrom="paragraph">
                  <wp:posOffset>66619</wp:posOffset>
                </wp:positionV>
                <wp:extent cx="0" cy="220345"/>
                <wp:effectExtent l="76200" t="38100" r="57150" b="27305"/>
                <wp:wrapNone/>
                <wp:docPr id="936598463" name="Straight Arrow Connector 936598463"/>
                <wp:cNvGraphicFramePr/>
                <a:graphic xmlns:a="http://schemas.openxmlformats.org/drawingml/2006/main">
                  <a:graphicData uri="http://schemas.microsoft.com/office/word/2010/wordprocessingShape">
                    <wps:wsp>
                      <wps:cNvCnPr/>
                      <wps:spPr>
                        <a:xfrm flipV="1">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3E99E0" id="Straight Arrow Connector 936598463" o:spid="_x0000_s1026" type="#_x0000_t32" style="position:absolute;margin-left:474.75pt;margin-top:5.25pt;width:0;height:17.35pt;flip:y;z-index:251658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" strokecolor="black [3200]" strokeweight=".5pt">
                <v:stroke endarrow="block" joinstyle="miter"/>
              </v:shape>
            </w:pict>
          </mc:Fallback>
        </mc:AlternateContent>
      </w:r>
      <w:r w:rsidR="007A53B1">
        <w:rPr>
          <w:rFonts w:ascii="Arial" w:hAnsi="Arial" w:cs="Arial"/>
          <w:noProof/>
          <w14:ligatures w14:val="standardContextual"/>
        </w:rPr>
        <mc:AlternateContent>
          <mc:Choice Requires="wps">
            <w:drawing>
              <wp:anchor distT="0" distB="0" distL="114300" distR="114300" simplePos="0" relativeHeight="251658291" behindDoc="0" locked="0" layoutInCell="1" allowOverlap="1" wp14:anchorId="7A1F4C58" wp14:editId="1DC0BD30">
                <wp:simplePos x="0" y="0"/>
                <wp:positionH relativeFrom="column">
                  <wp:posOffset>4331970</wp:posOffset>
                </wp:positionH>
                <wp:positionV relativeFrom="paragraph">
                  <wp:posOffset>60904</wp:posOffset>
                </wp:positionV>
                <wp:extent cx="0" cy="220345"/>
                <wp:effectExtent l="76200" t="38100" r="57150" b="27305"/>
                <wp:wrapNone/>
                <wp:docPr id="712482804" name="Straight Arrow Connector 712482804"/>
                <wp:cNvGraphicFramePr/>
                <a:graphic xmlns:a="http://schemas.openxmlformats.org/drawingml/2006/main">
                  <a:graphicData uri="http://schemas.microsoft.com/office/word/2010/wordprocessingShape">
                    <wps:wsp>
                      <wps:cNvCnPr/>
                      <wps:spPr>
                        <a:xfrm flipV="1">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DC43CC" id="Straight Arrow Connector 712482804" o:spid="_x0000_s1026" type="#_x0000_t32" style="position:absolute;margin-left:341.1pt;margin-top:4.8pt;width:0;height:17.35pt;flip:y;z-index:25165829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" strokecolor="black [3200]" strokeweight=".5pt">
                <v:stroke endarrow="block" joinstyle="miter"/>
              </v:shape>
            </w:pict>
          </mc:Fallback>
        </mc:AlternateContent>
      </w:r>
      <w:r w:rsidR="007A53B1">
        <w:rPr>
          <w:rFonts w:ascii="Arial" w:hAnsi="Arial" w:cs="Arial"/>
          <w:noProof/>
          <w14:ligatures w14:val="standardContextual"/>
        </w:rPr>
        <mc:AlternateContent>
          <mc:Choice Requires="wps">
            <w:drawing>
              <wp:anchor distT="0" distB="0" distL="114300" distR="114300" simplePos="0" relativeHeight="251658290" behindDoc="0" locked="0" layoutInCell="1" allowOverlap="1" wp14:anchorId="06269F9A" wp14:editId="12C57D29">
                <wp:simplePos x="0" y="0"/>
                <wp:positionH relativeFrom="column">
                  <wp:posOffset>2638425</wp:posOffset>
                </wp:positionH>
                <wp:positionV relativeFrom="paragraph">
                  <wp:posOffset>59634</wp:posOffset>
                </wp:positionV>
                <wp:extent cx="0" cy="220345"/>
                <wp:effectExtent l="76200" t="38100" r="57150" b="27305"/>
                <wp:wrapNone/>
                <wp:docPr id="943695201" name="Straight Arrow Connector 943695201"/>
                <wp:cNvGraphicFramePr/>
                <a:graphic xmlns:a="http://schemas.openxmlformats.org/drawingml/2006/main">
                  <a:graphicData uri="http://schemas.microsoft.com/office/word/2010/wordprocessingShape">
                    <wps:wsp>
                      <wps:cNvCnPr/>
                      <wps:spPr>
                        <a:xfrm flipV="1">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1DA7B5" id="Straight Arrow Connector 943695201" o:spid="_x0000_s1026" type="#_x0000_t32" style="position:absolute;margin-left:207.75pt;margin-top:4.7pt;width:0;height:17.35pt;flip:y;z-index:2516582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" strokecolor="black [3200]" strokeweight=".5pt">
                <v:stroke endarrow="block" joinstyle="miter"/>
              </v:shape>
            </w:pict>
          </mc:Fallback>
        </mc:AlternateContent>
      </w:r>
    </w:p>
    <w:p w14:paraId="32AADC82" w14:textId="77777777" w:rsidR="007A53B1" w:rsidRPr="002105D3" w:rsidRDefault="007A53B1" w:rsidP="00FB0C50">
      <w:pPr>
        <w:pStyle w:val="NoSpacing"/>
        <w:spacing w:line="480" w:lineRule="auto"/>
        <w:rPr>
          <w:rFonts w:ascii="Arial" w:hAnsi="Arial" w:cs="Arial"/>
        </w:rPr>
      </w:pPr>
      <w:r w:rsidRPr="002105D3">
        <w:rPr>
          <w:rFonts w:ascii="Arial" w:hAnsi="Arial" w:cs="Arial"/>
          <w:noProof/>
          <w14:ligatures w14:val="standardContextual"/>
        </w:rPr>
        <mc:AlternateContent>
          <mc:Choice Requires="wps">
            <w:drawing>
              <wp:anchor distT="0" distB="0" distL="114300" distR="114300" simplePos="0" relativeHeight="251658266" behindDoc="0" locked="0" layoutInCell="1" allowOverlap="1" wp14:anchorId="3D5F59CC" wp14:editId="0E04C107">
                <wp:simplePos x="0" y="0"/>
                <wp:positionH relativeFrom="column">
                  <wp:posOffset>5599430</wp:posOffset>
                </wp:positionH>
                <wp:positionV relativeFrom="paragraph">
                  <wp:posOffset>2134235</wp:posOffset>
                </wp:positionV>
                <wp:extent cx="857250" cy="400050"/>
                <wp:effectExtent l="0" t="0" r="19050" b="19050"/>
                <wp:wrapNone/>
                <wp:docPr id="436231335" name="Text Box 436231335"/>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7BE56685" w14:textId="77777777" w:rsidR="007A53B1" w:rsidRPr="00BE142B" w:rsidRDefault="007A53B1" w:rsidP="007A53B1">
                            <w:pPr>
                              <w:spacing w:after="0"/>
                              <w:jc w:val="center"/>
                              <w:rPr>
                                <w:sz w:val="18"/>
                                <w:szCs w:val="18"/>
                              </w:rPr>
                            </w:pPr>
                            <w:r>
                              <w:rPr>
                                <w:sz w:val="18"/>
                                <w:szCs w:val="18"/>
                              </w:rPr>
                              <w:t>Contact Quality</w:t>
                            </w:r>
                            <w:r w:rsidRPr="00BE142B">
                              <w:rPr>
                                <w:sz w:val="18"/>
                                <w:szCs w:val="18"/>
                              </w:rPr>
                              <w:t xml:space="preserve"> T</w:t>
                            </w:r>
                            <w:r>
                              <w:rPr>
                                <w:sz w:val="18"/>
                                <w:szCs w:val="18"/>
                              </w:rPr>
                              <w:t>3</w:t>
                            </w:r>
                          </w:p>
                          <w:p w14:paraId="2A9AFD45" w14:textId="77777777" w:rsidR="007A53B1" w:rsidRPr="00BE142B" w:rsidRDefault="007A53B1" w:rsidP="007A53B1">
                            <w:pPr>
                              <w:spacing w:before="120" w:after="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F59CC" id="Text Box 436231335" o:spid="_x0000_s1033" type="#_x0000_t202" style="position:absolute;margin-left:440.9pt;margin-top:168.05pt;width:67.5pt;height:3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" fillcolor="white [3201]" strokeweight=".5pt">
                <v:textbox>
                  <w:txbxContent>
                    <w:p w14:paraId="7BE56685" w14:textId="77777777" w:rsidR="007A53B1" w:rsidRPr="00BE142B" w:rsidRDefault="007A53B1" w:rsidP="007A53B1">
                      <w:pPr>
                        <w:spacing w:after="0"/>
                        <w:jc w:val="center"/>
                        <w:rPr>
                          <w:sz w:val="18"/>
                          <w:szCs w:val="18"/>
                        </w:rPr>
                      </w:pPr>
                      <w:r>
                        <w:rPr>
                          <w:sz w:val="18"/>
                          <w:szCs w:val="18"/>
                        </w:rPr>
                        <w:t>Contact Quality</w:t>
                      </w:r>
                      <w:r w:rsidRPr="00BE142B">
                        <w:rPr>
                          <w:sz w:val="18"/>
                          <w:szCs w:val="18"/>
                        </w:rPr>
                        <w:t xml:space="preserve"> T</w:t>
                      </w:r>
                      <w:r>
                        <w:rPr>
                          <w:sz w:val="18"/>
                          <w:szCs w:val="18"/>
                        </w:rPr>
                        <w:t>3</w:t>
                      </w:r>
                    </w:p>
                    <w:p w14:paraId="2A9AFD45" w14:textId="77777777" w:rsidR="007A53B1" w:rsidRPr="00BE142B" w:rsidRDefault="007A53B1" w:rsidP="007A53B1">
                      <w:pPr>
                        <w:spacing w:before="120" w:after="0"/>
                        <w:jc w:val="center"/>
                        <w:rPr>
                          <w:sz w:val="18"/>
                          <w:szCs w:val="18"/>
                        </w:rPr>
                      </w:pPr>
                    </w:p>
                  </w:txbxContent>
                </v:textbox>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64" behindDoc="0" locked="0" layoutInCell="1" allowOverlap="1" wp14:anchorId="676DDBD1" wp14:editId="7C96DC8E">
                <wp:simplePos x="0" y="0"/>
                <wp:positionH relativeFrom="margin">
                  <wp:posOffset>507365</wp:posOffset>
                </wp:positionH>
                <wp:positionV relativeFrom="paragraph">
                  <wp:posOffset>1163320</wp:posOffset>
                </wp:positionV>
                <wp:extent cx="856615" cy="856615"/>
                <wp:effectExtent l="0" t="0" r="19685" b="19685"/>
                <wp:wrapNone/>
                <wp:docPr id="1288617070" name="Oval 1288617070"/>
                <wp:cNvGraphicFramePr/>
                <a:graphic xmlns:a="http://schemas.openxmlformats.org/drawingml/2006/main">
                  <a:graphicData uri="http://schemas.microsoft.com/office/word/2010/wordprocessingShape">
                    <wps:wsp>
                      <wps:cNvSpPr/>
                      <wps:spPr>
                        <a:xfrm>
                          <a:off x="0" y="0"/>
                          <a:ext cx="856615" cy="856615"/>
                        </a:xfrm>
                        <a:prstGeom prst="ellipse">
                          <a:avLst/>
                        </a:prstGeom>
                      </wps:spPr>
                      <wps:style>
                        <a:lnRef idx="2">
                          <a:schemeClr val="dk1"/>
                        </a:lnRef>
                        <a:fillRef idx="1">
                          <a:schemeClr val="lt1"/>
                        </a:fillRef>
                        <a:effectRef idx="0">
                          <a:schemeClr val="dk1"/>
                        </a:effectRef>
                        <a:fontRef idx="minor">
                          <a:schemeClr val="dk1"/>
                        </a:fontRef>
                      </wps:style>
                      <wps:txbx>
                        <w:txbxContent>
                          <w:p w14:paraId="16F30AC6" w14:textId="77777777" w:rsidR="007A53B1" w:rsidRDefault="007A53B1" w:rsidP="007A53B1">
                            <w:pPr>
                              <w:spacing w:after="0"/>
                              <w:jc w:val="center"/>
                              <w:rPr>
                                <w:sz w:val="16"/>
                                <w:szCs w:val="16"/>
                              </w:rPr>
                            </w:pPr>
                            <w:r>
                              <w:rPr>
                                <w:sz w:val="16"/>
                                <w:szCs w:val="16"/>
                              </w:rPr>
                              <w:t>RI:</w:t>
                            </w:r>
                          </w:p>
                          <w:p w14:paraId="04F10515" w14:textId="77777777" w:rsidR="007A53B1" w:rsidRPr="00B60188" w:rsidRDefault="007A53B1" w:rsidP="007A53B1">
                            <w:pPr>
                              <w:spacing w:after="0"/>
                              <w:jc w:val="center"/>
                              <w:rPr>
                                <w:sz w:val="16"/>
                                <w:szCs w:val="16"/>
                              </w:rPr>
                            </w:pPr>
                            <w:r>
                              <w:rPr>
                                <w:sz w:val="16"/>
                                <w:szCs w:val="16"/>
                              </w:rPr>
                              <w:t>Contact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6DDBD1" id="Oval 1288617070" o:spid="_x0000_s1034" style="position:absolute;margin-left:39.95pt;margin-top:91.6pt;width:67.45pt;height:67.4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" fillcolor="white [3201]" strokecolor="black [3200]" strokeweight="1pt">
                <v:stroke joinstyle="miter"/>
                <v:textbox>
                  <w:txbxContent>
                    <w:p w14:paraId="16F30AC6" w14:textId="77777777" w:rsidR="007A53B1" w:rsidRDefault="007A53B1" w:rsidP="007A53B1">
                      <w:pPr>
                        <w:spacing w:after="0"/>
                        <w:jc w:val="center"/>
                        <w:rPr>
                          <w:sz w:val="16"/>
                          <w:szCs w:val="16"/>
                        </w:rPr>
                      </w:pPr>
                      <w:r>
                        <w:rPr>
                          <w:sz w:val="16"/>
                          <w:szCs w:val="16"/>
                        </w:rPr>
                        <w:t>RI:</w:t>
                      </w:r>
                    </w:p>
                    <w:p w14:paraId="04F10515" w14:textId="77777777" w:rsidR="007A53B1" w:rsidRPr="00B60188" w:rsidRDefault="007A53B1" w:rsidP="007A53B1">
                      <w:pPr>
                        <w:spacing w:after="0"/>
                        <w:jc w:val="center"/>
                        <w:rPr>
                          <w:sz w:val="16"/>
                          <w:szCs w:val="16"/>
                        </w:rPr>
                      </w:pPr>
                      <w:r>
                        <w:rPr>
                          <w:sz w:val="16"/>
                          <w:szCs w:val="16"/>
                        </w:rPr>
                        <w:t>Contact Quality</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9" behindDoc="0" locked="0" layoutInCell="1" allowOverlap="1" wp14:anchorId="4298288D" wp14:editId="62587187">
                <wp:simplePos x="0" y="0"/>
                <wp:positionH relativeFrom="margin">
                  <wp:posOffset>2220595</wp:posOffset>
                </wp:positionH>
                <wp:positionV relativeFrom="paragraph">
                  <wp:posOffset>1104900</wp:posOffset>
                </wp:positionV>
                <wp:extent cx="819785" cy="808355"/>
                <wp:effectExtent l="0" t="0" r="18415" b="10795"/>
                <wp:wrapNone/>
                <wp:docPr id="454055298" name="Oval 454055298"/>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2D5C9E1E" w14:textId="77777777" w:rsidR="007A53B1" w:rsidRPr="00B60188" w:rsidRDefault="007A53B1" w:rsidP="007A53B1">
                            <w:pPr>
                              <w:spacing w:before="100" w:beforeAutospacing="1" w:after="0"/>
                              <w:jc w:val="center"/>
                              <w:rPr>
                                <w:sz w:val="16"/>
                                <w:szCs w:val="16"/>
                              </w:rPr>
                            </w:pPr>
                            <w:r>
                              <w:rPr>
                                <w:sz w:val="16"/>
                                <w:szCs w:val="16"/>
                              </w:rPr>
                              <w:t>Contact Quality</w:t>
                            </w:r>
                            <w:r w:rsidRPr="00B60188">
                              <w:rPr>
                                <w:sz w:val="16"/>
                                <w:szCs w:val="16"/>
                              </w:rPr>
                              <w:t xml:space="preserve"> T1</w:t>
                            </w:r>
                            <w:r>
                              <w:rPr>
                                <w:sz w:val="16"/>
                                <w:szCs w:val="16"/>
                              </w:rPr>
                              <w:t xml:space="preserve">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98288D" id="Oval 454055298" o:spid="_x0000_s1035" style="position:absolute;margin-left:174.85pt;margin-top:87pt;width:64.55pt;height:63.6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" fillcolor="white [3201]" strokecolor="black [3200]" strokeweight="1pt">
                <v:stroke joinstyle="miter"/>
                <v:textbox>
                  <w:txbxContent>
                    <w:p w14:paraId="2D5C9E1E" w14:textId="77777777" w:rsidR="007A53B1" w:rsidRPr="00B60188" w:rsidRDefault="007A53B1" w:rsidP="007A53B1">
                      <w:pPr>
                        <w:spacing w:before="100" w:beforeAutospacing="1" w:after="0"/>
                        <w:jc w:val="center"/>
                        <w:rPr>
                          <w:sz w:val="16"/>
                          <w:szCs w:val="16"/>
                        </w:rPr>
                      </w:pPr>
                      <w:r>
                        <w:rPr>
                          <w:sz w:val="16"/>
                          <w:szCs w:val="16"/>
                        </w:rPr>
                        <w:t>Contact Quality</w:t>
                      </w:r>
                      <w:r w:rsidRPr="00B60188">
                        <w:rPr>
                          <w:sz w:val="16"/>
                          <w:szCs w:val="16"/>
                        </w:rPr>
                        <w:t xml:space="preserve"> T1</w:t>
                      </w:r>
                      <w:r>
                        <w:rPr>
                          <w:sz w:val="16"/>
                          <w:szCs w:val="16"/>
                        </w:rPr>
                        <w:t xml:space="preserve">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2" behindDoc="0" locked="0" layoutInCell="1" allowOverlap="1" wp14:anchorId="76082CBE" wp14:editId="32A97A06">
                <wp:simplePos x="0" y="0"/>
                <wp:positionH relativeFrom="margin">
                  <wp:posOffset>5617845</wp:posOffset>
                </wp:positionH>
                <wp:positionV relativeFrom="paragraph">
                  <wp:posOffset>1104900</wp:posOffset>
                </wp:positionV>
                <wp:extent cx="819785" cy="808355"/>
                <wp:effectExtent l="0" t="0" r="18415" b="10795"/>
                <wp:wrapNone/>
                <wp:docPr id="1699038666" name="Oval 1699038666"/>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552AB42C" w14:textId="77777777" w:rsidR="007A53B1" w:rsidRPr="00B60188" w:rsidRDefault="007A53B1" w:rsidP="007A53B1">
                            <w:pPr>
                              <w:spacing w:before="100" w:beforeAutospacing="1" w:after="0"/>
                              <w:jc w:val="center"/>
                              <w:rPr>
                                <w:sz w:val="16"/>
                                <w:szCs w:val="16"/>
                              </w:rPr>
                            </w:pPr>
                            <w:r>
                              <w:rPr>
                                <w:sz w:val="16"/>
                                <w:szCs w:val="16"/>
                              </w:rPr>
                              <w:t>Contact Quality</w:t>
                            </w:r>
                            <w:r w:rsidRPr="00B60188">
                              <w:rPr>
                                <w:sz w:val="16"/>
                                <w:szCs w:val="16"/>
                              </w:rPr>
                              <w:t xml:space="preserve"> T</w:t>
                            </w:r>
                            <w:r>
                              <w:rPr>
                                <w:sz w:val="16"/>
                                <w:szCs w:val="16"/>
                              </w:rPr>
                              <w:t>3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082CBE" id="Oval 1699038666" o:spid="_x0000_s1036" style="position:absolute;margin-left:442.35pt;margin-top:87pt;width:64.55pt;height:63.6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" fillcolor="white [3201]" strokecolor="black [3200]" strokeweight="1pt">
                <v:stroke joinstyle="miter"/>
                <v:textbox>
                  <w:txbxContent>
                    <w:p w14:paraId="552AB42C" w14:textId="77777777" w:rsidR="007A53B1" w:rsidRPr="00B60188" w:rsidRDefault="007A53B1" w:rsidP="007A53B1">
                      <w:pPr>
                        <w:spacing w:before="100" w:beforeAutospacing="1" w:after="0"/>
                        <w:jc w:val="center"/>
                        <w:rPr>
                          <w:sz w:val="16"/>
                          <w:szCs w:val="16"/>
                        </w:rPr>
                      </w:pPr>
                      <w:r>
                        <w:rPr>
                          <w:sz w:val="16"/>
                          <w:szCs w:val="16"/>
                        </w:rPr>
                        <w:t>Contact Quality</w:t>
                      </w:r>
                      <w:r w:rsidRPr="00B60188">
                        <w:rPr>
                          <w:sz w:val="16"/>
                          <w:szCs w:val="16"/>
                        </w:rPr>
                        <w:t xml:space="preserve"> T</w:t>
                      </w:r>
                      <w:r>
                        <w:rPr>
                          <w:sz w:val="16"/>
                          <w:szCs w:val="16"/>
                        </w:rPr>
                        <w:t>3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1" behindDoc="0" locked="0" layoutInCell="1" allowOverlap="1" wp14:anchorId="2ABAFB8B" wp14:editId="6250C249">
                <wp:simplePos x="0" y="0"/>
                <wp:positionH relativeFrom="margin">
                  <wp:posOffset>3916045</wp:posOffset>
                </wp:positionH>
                <wp:positionV relativeFrom="paragraph">
                  <wp:posOffset>1104900</wp:posOffset>
                </wp:positionV>
                <wp:extent cx="819785" cy="808355"/>
                <wp:effectExtent l="0" t="0" r="18415" b="10795"/>
                <wp:wrapNone/>
                <wp:docPr id="224320001" name="Oval 224320001"/>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624EDC91" w14:textId="77777777" w:rsidR="007A53B1" w:rsidRPr="00B60188" w:rsidRDefault="007A53B1" w:rsidP="007A53B1">
                            <w:pPr>
                              <w:spacing w:before="100" w:beforeAutospacing="1" w:after="0"/>
                              <w:jc w:val="center"/>
                              <w:rPr>
                                <w:sz w:val="16"/>
                                <w:szCs w:val="16"/>
                              </w:rPr>
                            </w:pPr>
                            <w:r>
                              <w:rPr>
                                <w:sz w:val="16"/>
                                <w:szCs w:val="16"/>
                              </w:rPr>
                              <w:t>Contact Quality</w:t>
                            </w:r>
                            <w:r w:rsidRPr="00B60188">
                              <w:rPr>
                                <w:sz w:val="16"/>
                                <w:szCs w:val="16"/>
                              </w:rPr>
                              <w:t xml:space="preserve"> T</w:t>
                            </w:r>
                            <w:r>
                              <w:rPr>
                                <w:sz w:val="16"/>
                                <w:szCs w:val="16"/>
                              </w:rPr>
                              <w:t>2 (W)</w:t>
                            </w:r>
                          </w:p>
                          <w:p w14:paraId="067085B0" w14:textId="77777777" w:rsidR="007A53B1" w:rsidRPr="00B60188" w:rsidRDefault="007A53B1" w:rsidP="007A53B1">
                            <w:pPr>
                              <w:spacing w:before="100" w:beforeAutospacing="1" w:after="0"/>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BAFB8B" id="Oval 224320001" o:spid="_x0000_s1037" style="position:absolute;margin-left:308.35pt;margin-top:87pt;width:64.55pt;height:63.6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" fillcolor="white [3201]" strokecolor="black [3200]" strokeweight="1pt">
                <v:stroke joinstyle="miter"/>
                <v:textbox>
                  <w:txbxContent>
                    <w:p w14:paraId="624EDC91" w14:textId="77777777" w:rsidR="007A53B1" w:rsidRPr="00B60188" w:rsidRDefault="007A53B1" w:rsidP="007A53B1">
                      <w:pPr>
                        <w:spacing w:before="100" w:beforeAutospacing="1" w:after="0"/>
                        <w:jc w:val="center"/>
                        <w:rPr>
                          <w:sz w:val="16"/>
                          <w:szCs w:val="16"/>
                        </w:rPr>
                      </w:pPr>
                      <w:r>
                        <w:rPr>
                          <w:sz w:val="16"/>
                          <w:szCs w:val="16"/>
                        </w:rPr>
                        <w:t>Contact Quality</w:t>
                      </w:r>
                      <w:r w:rsidRPr="00B60188">
                        <w:rPr>
                          <w:sz w:val="16"/>
                          <w:szCs w:val="16"/>
                        </w:rPr>
                        <w:t xml:space="preserve"> T</w:t>
                      </w:r>
                      <w:r>
                        <w:rPr>
                          <w:sz w:val="16"/>
                          <w:szCs w:val="16"/>
                        </w:rPr>
                        <w:t>2 (W)</w:t>
                      </w:r>
                    </w:p>
                    <w:p w14:paraId="067085B0" w14:textId="77777777" w:rsidR="007A53B1" w:rsidRPr="00B60188" w:rsidRDefault="007A53B1" w:rsidP="007A53B1">
                      <w:pPr>
                        <w:spacing w:before="100" w:beforeAutospacing="1" w:after="0"/>
                        <w:jc w:val="center"/>
                        <w:rPr>
                          <w:sz w:val="16"/>
                          <w:szCs w:val="16"/>
                        </w:rPr>
                      </w:pP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4" behindDoc="0" locked="0" layoutInCell="1" allowOverlap="1" wp14:anchorId="4F3A4C9A" wp14:editId="0A9980DF">
                <wp:simplePos x="0" y="0"/>
                <wp:positionH relativeFrom="column">
                  <wp:posOffset>4741545</wp:posOffset>
                </wp:positionH>
                <wp:positionV relativeFrom="paragraph">
                  <wp:posOffset>1504950</wp:posOffset>
                </wp:positionV>
                <wp:extent cx="876300" cy="0"/>
                <wp:effectExtent l="0" t="76200" r="19050" b="95250"/>
                <wp:wrapNone/>
                <wp:docPr id="343906566" name="Straight Arrow Connector 343906566"/>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2529E0" id="Straight Arrow Connector 343906566" o:spid="_x0000_s1026" type="#_x0000_t32" style="position:absolute;margin-left:373.35pt;margin-top:118.5pt;width:69pt;height:0;z-index:25165827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3" behindDoc="0" locked="0" layoutInCell="1" allowOverlap="1" wp14:anchorId="3DF1A515" wp14:editId="7A56E7B3">
                <wp:simplePos x="0" y="0"/>
                <wp:positionH relativeFrom="column">
                  <wp:posOffset>3039745</wp:posOffset>
                </wp:positionH>
                <wp:positionV relativeFrom="paragraph">
                  <wp:posOffset>1504950</wp:posOffset>
                </wp:positionV>
                <wp:extent cx="876300" cy="0"/>
                <wp:effectExtent l="0" t="76200" r="19050" b="95250"/>
                <wp:wrapNone/>
                <wp:docPr id="1892958683" name="Straight Arrow Connector 1892958683"/>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DB9EA4" id="Straight Arrow Connector 1892958683" o:spid="_x0000_s1026" type="#_x0000_t32" style="position:absolute;margin-left:239.35pt;margin-top:118.5pt;width:69pt;height:0;z-index:25165827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69" behindDoc="0" locked="0" layoutInCell="1" allowOverlap="1" wp14:anchorId="7303AC65" wp14:editId="6EF98DF5">
                <wp:simplePos x="0" y="0"/>
                <wp:positionH relativeFrom="margin">
                  <wp:posOffset>1365885</wp:posOffset>
                </wp:positionH>
                <wp:positionV relativeFrom="paragraph">
                  <wp:posOffset>1583055</wp:posOffset>
                </wp:positionV>
                <wp:extent cx="4233545" cy="552450"/>
                <wp:effectExtent l="0" t="0" r="52705" b="76200"/>
                <wp:wrapNone/>
                <wp:docPr id="1859241071" name="Straight Arrow Connector 1859241071"/>
                <wp:cNvGraphicFramePr/>
                <a:graphic xmlns:a="http://schemas.openxmlformats.org/drawingml/2006/main">
                  <a:graphicData uri="http://schemas.microsoft.com/office/word/2010/wordprocessingShape">
                    <wps:wsp>
                      <wps:cNvCnPr/>
                      <wps:spPr>
                        <a:xfrm>
                          <a:off x="0" y="0"/>
                          <a:ext cx="423354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C6B51A" id="Straight Arrow Connector 1859241071" o:spid="_x0000_s1026" type="#_x0000_t32" style="position:absolute;margin-left:107.55pt;margin-top:124.65pt;width:333.35pt;height:43.5pt;z-index:2516582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" strokecolor="black [3200]" strokeweight=".5pt">
                <v:stroke endarrow="block" joinstyle="miter"/>
                <w10:wrap anchorx="margin"/>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0" behindDoc="0" locked="0" layoutInCell="1" allowOverlap="1" wp14:anchorId="76C7E62A" wp14:editId="6DD5C454">
                <wp:simplePos x="0" y="0"/>
                <wp:positionH relativeFrom="margin">
                  <wp:posOffset>1365885</wp:posOffset>
                </wp:positionH>
                <wp:positionV relativeFrom="paragraph">
                  <wp:posOffset>1583055</wp:posOffset>
                </wp:positionV>
                <wp:extent cx="2527935" cy="552450"/>
                <wp:effectExtent l="0" t="0" r="81915" b="76200"/>
                <wp:wrapNone/>
                <wp:docPr id="937878708" name="Straight Arrow Connector 937878708"/>
                <wp:cNvGraphicFramePr/>
                <a:graphic xmlns:a="http://schemas.openxmlformats.org/drawingml/2006/main">
                  <a:graphicData uri="http://schemas.microsoft.com/office/word/2010/wordprocessingShape">
                    <wps:wsp>
                      <wps:cNvCnPr/>
                      <wps:spPr>
                        <a:xfrm>
                          <a:off x="0" y="0"/>
                          <a:ext cx="252793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6031A8" id="Straight Arrow Connector 937878708" o:spid="_x0000_s1026" type="#_x0000_t32" style="position:absolute;margin-left:107.55pt;margin-top:124.65pt;width:199.05pt;height:4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" strokecolor="black [3200]" strokeweight=".5pt">
                <v:stroke endarrow="block" joinstyle="miter"/>
                <w10:wrap anchorx="margin"/>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68" behindDoc="0" locked="0" layoutInCell="1" allowOverlap="1" wp14:anchorId="3CD9BA16" wp14:editId="07C4A34E">
                <wp:simplePos x="0" y="0"/>
                <wp:positionH relativeFrom="margin">
                  <wp:posOffset>1365885</wp:posOffset>
                </wp:positionH>
                <wp:positionV relativeFrom="paragraph">
                  <wp:posOffset>1583055</wp:posOffset>
                </wp:positionV>
                <wp:extent cx="838835" cy="552450"/>
                <wp:effectExtent l="0" t="0" r="75565" b="57150"/>
                <wp:wrapNone/>
                <wp:docPr id="276631266" name="Straight Arrow Connector 276631266"/>
                <wp:cNvGraphicFramePr/>
                <a:graphic xmlns:a="http://schemas.openxmlformats.org/drawingml/2006/main">
                  <a:graphicData uri="http://schemas.microsoft.com/office/word/2010/wordprocessingShape">
                    <wps:wsp>
                      <wps:cNvCnPr/>
                      <wps:spPr>
                        <a:xfrm>
                          <a:off x="0" y="0"/>
                          <a:ext cx="83883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AB7B62" id="Straight Arrow Connector 276631266" o:spid="_x0000_s1026" type="#_x0000_t32" style="position:absolute;margin-left:107.55pt;margin-top:124.65pt;width:66.05pt;height:4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" strokecolor="black [3200]" strokeweight=".5pt">
                <v:stroke endarrow="block" joinstyle="miter"/>
                <w10:wrap anchorx="margin"/>
              </v:shape>
            </w:pict>
          </mc:Fallback>
        </mc:AlternateContent>
      </w:r>
      <w:r>
        <w:rPr>
          <w:rFonts w:ascii="Arial" w:hAnsi="Arial" w:cs="Arial"/>
          <w:noProof/>
          <w14:ligatures w14:val="standardContextual"/>
        </w:rPr>
        <mc:AlternateContent>
          <mc:Choice Requires="wps">
            <w:drawing>
              <wp:anchor distT="0" distB="0" distL="114300" distR="114300" simplePos="0" relativeHeight="251658282" behindDoc="0" locked="0" layoutInCell="1" allowOverlap="1" wp14:anchorId="1DB99B7D" wp14:editId="748ECE11">
                <wp:simplePos x="0" y="0"/>
                <wp:positionH relativeFrom="column">
                  <wp:posOffset>6026150</wp:posOffset>
                </wp:positionH>
                <wp:positionV relativeFrom="paragraph">
                  <wp:posOffset>1911985</wp:posOffset>
                </wp:positionV>
                <wp:extent cx="0" cy="220345"/>
                <wp:effectExtent l="76200" t="0" r="57150" b="65405"/>
                <wp:wrapNone/>
                <wp:docPr id="2060382709" name="Straight Arrow Connector 2060382709"/>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7EC9E1" id="Straight Arrow Connector 2060382709" o:spid="_x0000_s1026" type="#_x0000_t32" style="position:absolute;margin-left:474.5pt;margin-top:150.55pt;width:0;height:17.35pt;z-index:25165828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67" behindDoc="0" locked="0" layoutInCell="1" allowOverlap="1" wp14:anchorId="25846334" wp14:editId="62DE93A3">
                <wp:simplePos x="0" y="0"/>
                <wp:positionH relativeFrom="margin">
                  <wp:posOffset>3896360</wp:posOffset>
                </wp:positionH>
                <wp:positionV relativeFrom="paragraph">
                  <wp:posOffset>2134235</wp:posOffset>
                </wp:positionV>
                <wp:extent cx="857250" cy="400050"/>
                <wp:effectExtent l="0" t="0" r="19050" b="19050"/>
                <wp:wrapNone/>
                <wp:docPr id="1163372462" name="Text Box 1163372462"/>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25C570B4" w14:textId="77777777" w:rsidR="007A53B1" w:rsidRPr="00BE142B" w:rsidRDefault="007A53B1" w:rsidP="007A53B1">
                            <w:pPr>
                              <w:spacing w:after="0"/>
                              <w:jc w:val="center"/>
                              <w:rPr>
                                <w:sz w:val="18"/>
                                <w:szCs w:val="18"/>
                              </w:rPr>
                            </w:pPr>
                            <w:r>
                              <w:rPr>
                                <w:sz w:val="18"/>
                                <w:szCs w:val="18"/>
                              </w:rPr>
                              <w:t>Contact Quality</w:t>
                            </w:r>
                            <w:r w:rsidRPr="00BE142B">
                              <w:rPr>
                                <w:sz w:val="18"/>
                                <w:szCs w:val="18"/>
                              </w:rPr>
                              <w:t xml:space="preserve"> T</w:t>
                            </w:r>
                            <w:r>
                              <w:rPr>
                                <w:sz w:val="18"/>
                                <w:szCs w:val="18"/>
                              </w:rPr>
                              <w:t>2</w:t>
                            </w:r>
                          </w:p>
                          <w:p w14:paraId="228172F9" w14:textId="77777777" w:rsidR="007A53B1" w:rsidRPr="00BE142B" w:rsidRDefault="007A53B1" w:rsidP="007A53B1">
                            <w:pPr>
                              <w:spacing w:before="120" w:after="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46334" id="Text Box 1163372462" o:spid="_x0000_s1038" type="#_x0000_t202" style="position:absolute;margin-left:306.8pt;margin-top:168.05pt;width:67.5pt;height:31.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" fillcolor="white [3201]" strokeweight=".5pt">
                <v:textbox>
                  <w:txbxContent>
                    <w:p w14:paraId="25C570B4" w14:textId="77777777" w:rsidR="007A53B1" w:rsidRPr="00BE142B" w:rsidRDefault="007A53B1" w:rsidP="007A53B1">
                      <w:pPr>
                        <w:spacing w:after="0"/>
                        <w:jc w:val="center"/>
                        <w:rPr>
                          <w:sz w:val="18"/>
                          <w:szCs w:val="18"/>
                        </w:rPr>
                      </w:pPr>
                      <w:r>
                        <w:rPr>
                          <w:sz w:val="18"/>
                          <w:szCs w:val="18"/>
                        </w:rPr>
                        <w:t>Contact Quality</w:t>
                      </w:r>
                      <w:r w:rsidRPr="00BE142B">
                        <w:rPr>
                          <w:sz w:val="18"/>
                          <w:szCs w:val="18"/>
                        </w:rPr>
                        <w:t xml:space="preserve"> T</w:t>
                      </w:r>
                      <w:r>
                        <w:rPr>
                          <w:sz w:val="18"/>
                          <w:szCs w:val="18"/>
                        </w:rPr>
                        <w:t>2</w:t>
                      </w:r>
                    </w:p>
                    <w:p w14:paraId="228172F9" w14:textId="77777777" w:rsidR="007A53B1" w:rsidRPr="00BE142B" w:rsidRDefault="007A53B1" w:rsidP="007A53B1">
                      <w:pPr>
                        <w:spacing w:before="120" w:after="0"/>
                        <w:jc w:val="center"/>
                        <w:rPr>
                          <w:sz w:val="18"/>
                          <w:szCs w:val="18"/>
                        </w:rPr>
                      </w:pPr>
                    </w:p>
                  </w:txbxContent>
                </v:textbox>
                <w10:wrap anchorx="margin"/>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65" behindDoc="0" locked="0" layoutInCell="1" allowOverlap="1" wp14:anchorId="0FD2B493" wp14:editId="21663582">
                <wp:simplePos x="0" y="0"/>
                <wp:positionH relativeFrom="column">
                  <wp:posOffset>2205990</wp:posOffset>
                </wp:positionH>
                <wp:positionV relativeFrom="paragraph">
                  <wp:posOffset>2134235</wp:posOffset>
                </wp:positionV>
                <wp:extent cx="857250" cy="400050"/>
                <wp:effectExtent l="0" t="0" r="19050" b="19050"/>
                <wp:wrapNone/>
                <wp:docPr id="1632431097" name="Text Box 1632431097"/>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5B247C2B" w14:textId="77777777" w:rsidR="007A53B1" w:rsidRPr="00BE142B" w:rsidRDefault="007A53B1" w:rsidP="007A53B1">
                            <w:pPr>
                              <w:spacing w:after="0"/>
                              <w:jc w:val="center"/>
                              <w:rPr>
                                <w:sz w:val="18"/>
                                <w:szCs w:val="18"/>
                              </w:rPr>
                            </w:pPr>
                            <w:r>
                              <w:rPr>
                                <w:sz w:val="18"/>
                                <w:szCs w:val="18"/>
                              </w:rPr>
                              <w:t>Contact Quality</w:t>
                            </w:r>
                            <w:r w:rsidRPr="00BE142B">
                              <w:rPr>
                                <w:sz w:val="18"/>
                                <w:szCs w:val="18"/>
                              </w:rPr>
                              <w:t xml:space="preserve"> T1</w:t>
                            </w:r>
                          </w:p>
                          <w:p w14:paraId="21BC62ED" w14:textId="77777777" w:rsidR="007A53B1" w:rsidRPr="00BE142B" w:rsidRDefault="007A53B1" w:rsidP="007A53B1">
                            <w:pPr>
                              <w:spacing w:before="120" w:after="0"/>
                              <w:jc w:val="cente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2B493" id="Text Box 1632431097" o:spid="_x0000_s1039" type="#_x0000_t202" style="position:absolute;margin-left:173.7pt;margin-top:168.05pt;width:67.5pt;height:3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" fillcolor="white [3201]" strokeweight=".5pt">
                <v:textbox>
                  <w:txbxContent>
                    <w:p w14:paraId="5B247C2B" w14:textId="77777777" w:rsidR="007A53B1" w:rsidRPr="00BE142B" w:rsidRDefault="007A53B1" w:rsidP="007A53B1">
                      <w:pPr>
                        <w:spacing w:after="0"/>
                        <w:jc w:val="center"/>
                        <w:rPr>
                          <w:sz w:val="18"/>
                          <w:szCs w:val="18"/>
                        </w:rPr>
                      </w:pPr>
                      <w:r>
                        <w:rPr>
                          <w:sz w:val="18"/>
                          <w:szCs w:val="18"/>
                        </w:rPr>
                        <w:t>Contact Quality</w:t>
                      </w:r>
                      <w:r w:rsidRPr="00BE142B">
                        <w:rPr>
                          <w:sz w:val="18"/>
                          <w:szCs w:val="18"/>
                        </w:rPr>
                        <w:t xml:space="preserve"> T1</w:t>
                      </w:r>
                    </w:p>
                    <w:p w14:paraId="21BC62ED" w14:textId="77777777" w:rsidR="007A53B1" w:rsidRPr="00BE142B" w:rsidRDefault="007A53B1" w:rsidP="007A53B1">
                      <w:pPr>
                        <w:spacing w:before="120" w:after="0"/>
                        <w:jc w:val="center"/>
                        <w:rPr>
                          <w:sz w:val="18"/>
                          <w:szCs w:val="18"/>
                        </w:rPr>
                      </w:pPr>
                    </w:p>
                  </w:txbxContent>
                </v:textbox>
              </v:shape>
            </w:pict>
          </mc:Fallback>
        </mc:AlternateContent>
      </w:r>
    </w:p>
    <w:p w14:paraId="5FDA44F6" w14:textId="77777777" w:rsidR="007A53B1" w:rsidRPr="002105D3" w:rsidRDefault="007A53B1" w:rsidP="00FB0C50">
      <w:pPr>
        <w:pStyle w:val="NoSpacing"/>
        <w:spacing w:line="480" w:lineRule="auto"/>
        <w:rPr>
          <w:rFonts w:ascii="Arial" w:hAnsi="Arial" w:cs="Arial"/>
        </w:rPr>
      </w:pPr>
      <w:r w:rsidRPr="002105D3">
        <w:rPr>
          <w:rFonts w:ascii="Arial" w:hAnsi="Arial" w:cs="Arial"/>
          <w:noProof/>
          <w14:ligatures w14:val="standardContextual"/>
        </w:rPr>
        <mc:AlternateContent>
          <mc:Choice Requires="wps">
            <w:drawing>
              <wp:anchor distT="0" distB="0" distL="114300" distR="114300" simplePos="0" relativeHeight="251658278" behindDoc="0" locked="0" layoutInCell="1" allowOverlap="1" wp14:anchorId="691F885A" wp14:editId="79BED383">
                <wp:simplePos x="0" y="0"/>
                <wp:positionH relativeFrom="column">
                  <wp:posOffset>4733150</wp:posOffset>
                </wp:positionH>
                <wp:positionV relativeFrom="paragraph">
                  <wp:posOffset>45399</wp:posOffset>
                </wp:positionV>
                <wp:extent cx="970050" cy="894610"/>
                <wp:effectExtent l="0" t="0" r="78105" b="58420"/>
                <wp:wrapNone/>
                <wp:docPr id="974648150" name="Straight Arrow Connector 974648150"/>
                <wp:cNvGraphicFramePr/>
                <a:graphic xmlns:a="http://schemas.openxmlformats.org/drawingml/2006/main">
                  <a:graphicData uri="http://schemas.microsoft.com/office/word/2010/wordprocessingShape">
                    <wps:wsp>
                      <wps:cNvCnPr/>
                      <wps:spPr>
                        <a:xfrm>
                          <a:off x="0" y="0"/>
                          <a:ext cx="970050" cy="8946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6C5B9A" id="Straight Arrow Connector 974648150" o:spid="_x0000_s1026" type="#_x0000_t32" style="position:absolute;margin-left:372.7pt;margin-top:3.55pt;width:76.4pt;height:70.4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93" behindDoc="0" locked="0" layoutInCell="1" allowOverlap="1" wp14:anchorId="28C53B3B" wp14:editId="317E1CFA">
                <wp:simplePos x="0" y="0"/>
                <wp:positionH relativeFrom="column">
                  <wp:posOffset>4737330</wp:posOffset>
                </wp:positionH>
                <wp:positionV relativeFrom="paragraph">
                  <wp:posOffset>45399</wp:posOffset>
                </wp:positionV>
                <wp:extent cx="965870" cy="2618635"/>
                <wp:effectExtent l="0" t="0" r="62865" b="48895"/>
                <wp:wrapNone/>
                <wp:docPr id="1213896959" name="Straight Arrow Connector 1213896959"/>
                <wp:cNvGraphicFramePr/>
                <a:graphic xmlns:a="http://schemas.openxmlformats.org/drawingml/2006/main">
                  <a:graphicData uri="http://schemas.microsoft.com/office/word/2010/wordprocessingShape">
                    <wps:wsp>
                      <wps:cNvCnPr/>
                      <wps:spPr>
                        <a:xfrm>
                          <a:off x="0" y="0"/>
                          <a:ext cx="965870" cy="26186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4BFABA" id="Straight Arrow Connector 1213896959" o:spid="_x0000_s1026" type="#_x0000_t32" style="position:absolute;margin-left:373pt;margin-top:3.55pt;width:76.05pt;height:206.2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92" behindDoc="0" locked="0" layoutInCell="1" allowOverlap="1" wp14:anchorId="4E2A74CB" wp14:editId="4DCF5EA5">
                <wp:simplePos x="0" y="0"/>
                <wp:positionH relativeFrom="column">
                  <wp:posOffset>3044183</wp:posOffset>
                </wp:positionH>
                <wp:positionV relativeFrom="paragraph">
                  <wp:posOffset>44562</wp:posOffset>
                </wp:positionV>
                <wp:extent cx="954140" cy="2601637"/>
                <wp:effectExtent l="0" t="0" r="55880" b="65405"/>
                <wp:wrapNone/>
                <wp:docPr id="2033677867" name="Straight Arrow Connector 2033677867"/>
                <wp:cNvGraphicFramePr/>
                <a:graphic xmlns:a="http://schemas.openxmlformats.org/drawingml/2006/main">
                  <a:graphicData uri="http://schemas.microsoft.com/office/word/2010/wordprocessingShape">
                    <wps:wsp>
                      <wps:cNvCnPr/>
                      <wps:spPr>
                        <a:xfrm>
                          <a:off x="0" y="0"/>
                          <a:ext cx="954140" cy="26016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039694" id="Straight Arrow Connector 2033677867" o:spid="_x0000_s1026" type="#_x0000_t32" style="position:absolute;margin-left:239.7pt;margin-top:3.5pt;width:75.15pt;height:204.8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6" behindDoc="0" locked="0" layoutInCell="1" allowOverlap="1" wp14:anchorId="276EC40C" wp14:editId="5F63CD9C">
                <wp:simplePos x="0" y="0"/>
                <wp:positionH relativeFrom="column">
                  <wp:posOffset>3039158</wp:posOffset>
                </wp:positionH>
                <wp:positionV relativeFrom="paragraph">
                  <wp:posOffset>45399</wp:posOffset>
                </wp:positionV>
                <wp:extent cx="957203" cy="881220"/>
                <wp:effectExtent l="0" t="0" r="71755" b="52705"/>
                <wp:wrapNone/>
                <wp:docPr id="79660372" name="Straight Arrow Connector 79660372"/>
                <wp:cNvGraphicFramePr/>
                <a:graphic xmlns:a="http://schemas.openxmlformats.org/drawingml/2006/main">
                  <a:graphicData uri="http://schemas.microsoft.com/office/word/2010/wordprocessingShape">
                    <wps:wsp>
                      <wps:cNvCnPr/>
                      <wps:spPr>
                        <a:xfrm>
                          <a:off x="0" y="0"/>
                          <a:ext cx="957203" cy="8812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6431C9" id="Straight Arrow Connector 79660372" o:spid="_x0000_s1026" type="#_x0000_t32" style="position:absolute;margin-left:239.3pt;margin-top:3.55pt;width:75.35pt;height:69.4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94" behindDoc="0" locked="0" layoutInCell="1" allowOverlap="1" wp14:anchorId="12D3BDEE" wp14:editId="602A0849">
                <wp:simplePos x="0" y="0"/>
                <wp:positionH relativeFrom="column">
                  <wp:posOffset>2958773</wp:posOffset>
                </wp:positionH>
                <wp:positionV relativeFrom="paragraph">
                  <wp:posOffset>253483</wp:posOffset>
                </wp:positionV>
                <wp:extent cx="994354" cy="2405491"/>
                <wp:effectExtent l="0" t="38100" r="53975" b="13970"/>
                <wp:wrapNone/>
                <wp:docPr id="1565169867" name="Straight Arrow Connector 1565169867"/>
                <wp:cNvGraphicFramePr/>
                <a:graphic xmlns:a="http://schemas.openxmlformats.org/drawingml/2006/main">
                  <a:graphicData uri="http://schemas.microsoft.com/office/word/2010/wordprocessingShape">
                    <wps:wsp>
                      <wps:cNvCnPr/>
                      <wps:spPr>
                        <a:xfrm flipV="1">
                          <a:off x="0" y="0"/>
                          <a:ext cx="994354" cy="24054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94ABCA" id="Straight Arrow Connector 1565169867" o:spid="_x0000_s1026" type="#_x0000_t32" style="position:absolute;margin-left:232.95pt;margin-top:19.95pt;width:78.3pt;height:189.4pt;flip:y;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75" behindDoc="0" locked="0" layoutInCell="1" allowOverlap="1" wp14:anchorId="478CB488" wp14:editId="7BF6A157">
                <wp:simplePos x="0" y="0"/>
                <wp:positionH relativeFrom="column">
                  <wp:posOffset>2963796</wp:posOffset>
                </wp:positionH>
                <wp:positionV relativeFrom="paragraph">
                  <wp:posOffset>255576</wp:posOffset>
                </wp:positionV>
                <wp:extent cx="989763" cy="686002"/>
                <wp:effectExtent l="0" t="38100" r="58420" b="19050"/>
                <wp:wrapNone/>
                <wp:docPr id="1118316718" name="Straight Arrow Connector 1118316718"/>
                <wp:cNvGraphicFramePr/>
                <a:graphic xmlns:a="http://schemas.openxmlformats.org/drawingml/2006/main">
                  <a:graphicData uri="http://schemas.microsoft.com/office/word/2010/wordprocessingShape">
                    <wps:wsp>
                      <wps:cNvCnPr/>
                      <wps:spPr>
                        <a:xfrm flipV="1">
                          <a:off x="0" y="0"/>
                          <a:ext cx="989763" cy="6860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E9F160" id="Straight Arrow Connector 1118316718" o:spid="_x0000_s1026" type="#_x0000_t32" style="position:absolute;margin-left:233.35pt;margin-top:20.1pt;width:77.95pt;height:54pt;flip:y;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" strokecolor="black [3200]" strokeweight=".5pt">
                <v:stroke endarrow="block" joinstyle="miter"/>
              </v:shape>
            </w:pict>
          </mc:Fallback>
        </mc:AlternateContent>
      </w:r>
    </w:p>
    <w:p w14:paraId="5394741F" w14:textId="77777777" w:rsidR="007A53B1" w:rsidRPr="002105D3" w:rsidRDefault="007A53B1" w:rsidP="00FB0C50">
      <w:pPr>
        <w:pStyle w:val="NoSpacing"/>
        <w:spacing w:line="480" w:lineRule="auto"/>
        <w:rPr>
          <w:rFonts w:ascii="Arial" w:hAnsi="Arial" w:cs="Arial"/>
        </w:rPr>
      </w:pPr>
      <w:r w:rsidRPr="002105D3">
        <w:rPr>
          <w:rFonts w:ascii="Arial" w:hAnsi="Arial" w:cs="Arial"/>
          <w:noProof/>
          <w14:ligatures w14:val="standardContextual"/>
        </w:rPr>
        <mc:AlternateContent>
          <mc:Choice Requires="wps">
            <w:drawing>
              <wp:anchor distT="0" distB="0" distL="114300" distR="114300" simplePos="0" relativeHeight="251658277" behindDoc="0" locked="0" layoutInCell="1" allowOverlap="1" wp14:anchorId="3F9881F0" wp14:editId="58BDAD6D">
                <wp:simplePos x="0" y="0"/>
                <wp:positionH relativeFrom="column">
                  <wp:posOffset>4677040</wp:posOffset>
                </wp:positionH>
                <wp:positionV relativeFrom="paragraph">
                  <wp:posOffset>7536</wp:posOffset>
                </wp:positionV>
                <wp:extent cx="1024911" cy="646388"/>
                <wp:effectExtent l="0" t="38100" r="60960" b="20955"/>
                <wp:wrapNone/>
                <wp:docPr id="1638683071" name="Straight Arrow Connector 1638683071"/>
                <wp:cNvGraphicFramePr/>
                <a:graphic xmlns:a="http://schemas.openxmlformats.org/drawingml/2006/main">
                  <a:graphicData uri="http://schemas.microsoft.com/office/word/2010/wordprocessingShape">
                    <wps:wsp>
                      <wps:cNvCnPr/>
                      <wps:spPr>
                        <a:xfrm flipV="1">
                          <a:off x="0" y="0"/>
                          <a:ext cx="1024911" cy="6463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41A9C" id="Straight Arrow Connector 1638683071" o:spid="_x0000_s1026" type="#_x0000_t32" style="position:absolute;margin-left:368.25pt;margin-top:.6pt;width:80.7pt;height:50.9pt;flip:y;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95" behindDoc="0" locked="0" layoutInCell="1" allowOverlap="1" wp14:anchorId="7FB3153F" wp14:editId="14430C3F">
                <wp:simplePos x="0" y="0"/>
                <wp:positionH relativeFrom="column">
                  <wp:posOffset>4677041</wp:posOffset>
                </wp:positionH>
                <wp:positionV relativeFrom="paragraph">
                  <wp:posOffset>9629</wp:posOffset>
                </wp:positionV>
                <wp:extent cx="1026160" cy="2332424"/>
                <wp:effectExtent l="0" t="38100" r="59690" b="29845"/>
                <wp:wrapNone/>
                <wp:docPr id="1679634795" name="Straight Arrow Connector 1679634795"/>
                <wp:cNvGraphicFramePr/>
                <a:graphic xmlns:a="http://schemas.openxmlformats.org/drawingml/2006/main">
                  <a:graphicData uri="http://schemas.microsoft.com/office/word/2010/wordprocessingShape">
                    <wps:wsp>
                      <wps:cNvCnPr/>
                      <wps:spPr>
                        <a:xfrm flipV="1">
                          <a:off x="0" y="0"/>
                          <a:ext cx="1026160" cy="23324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0E47C9" id="Straight Arrow Connector 1679634795" o:spid="_x0000_s1026" type="#_x0000_t32" style="position:absolute;margin-left:368.25pt;margin-top:.75pt;width:80.8pt;height:183.65pt;flip:y;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" strokecolor="black [3200]" strokeweight=".5pt">
                <v:stroke endarrow="block" joinstyle="miter"/>
              </v:shape>
            </w:pict>
          </mc:Fallback>
        </mc:AlternateContent>
      </w:r>
    </w:p>
    <w:p w14:paraId="0137B28A" w14:textId="77777777" w:rsidR="007A53B1" w:rsidRPr="002105D3" w:rsidRDefault="007A53B1" w:rsidP="00FB0C50">
      <w:pPr>
        <w:pStyle w:val="NoSpacing"/>
        <w:spacing w:line="480" w:lineRule="auto"/>
        <w:rPr>
          <w:rFonts w:ascii="Arial" w:hAnsi="Arial" w:cs="Arial"/>
        </w:rPr>
      </w:pPr>
    </w:p>
    <w:p w14:paraId="50C9137A" w14:textId="77777777" w:rsidR="007A53B1" w:rsidRPr="002105D3" w:rsidRDefault="007A53B1" w:rsidP="00FB0C50">
      <w:pPr>
        <w:pStyle w:val="NoSpacing"/>
        <w:spacing w:line="480" w:lineRule="auto"/>
        <w:rPr>
          <w:rFonts w:ascii="Arial" w:hAnsi="Arial" w:cs="Arial"/>
        </w:rPr>
      </w:pPr>
    </w:p>
    <w:p w14:paraId="4CFD03C4" w14:textId="77777777" w:rsidR="007A53B1" w:rsidRPr="002105D3" w:rsidRDefault="007A53B1" w:rsidP="00FB0C50">
      <w:pPr>
        <w:pStyle w:val="NoSpacing"/>
        <w:spacing w:line="480" w:lineRule="auto"/>
        <w:rPr>
          <w:rFonts w:ascii="Arial" w:hAnsi="Arial" w:cs="Arial"/>
        </w:rPr>
      </w:pPr>
      <w:r w:rsidRPr="002105D3">
        <w:rPr>
          <w:rFonts w:ascii="Arial" w:hAnsi="Arial" w:cs="Arial"/>
          <w:noProof/>
          <w14:ligatures w14:val="standardContextual"/>
        </w:rPr>
        <mc:AlternateContent>
          <mc:Choice Requires="wps">
            <w:drawing>
              <wp:anchor distT="0" distB="0" distL="114300" distR="114300" simplePos="0" relativeHeight="251658257" behindDoc="0" locked="0" layoutInCell="1" allowOverlap="1" wp14:anchorId="6B399830" wp14:editId="1B905855">
                <wp:simplePos x="0" y="0"/>
                <wp:positionH relativeFrom="column">
                  <wp:posOffset>4675315</wp:posOffset>
                </wp:positionH>
                <wp:positionV relativeFrom="paragraph">
                  <wp:posOffset>134145</wp:posOffset>
                </wp:positionV>
                <wp:extent cx="1026160" cy="1244591"/>
                <wp:effectExtent l="0" t="38100" r="59690" b="32385"/>
                <wp:wrapNone/>
                <wp:docPr id="1032663199" name="Straight Arrow Connector 1032663199"/>
                <wp:cNvGraphicFramePr/>
                <a:graphic xmlns:a="http://schemas.openxmlformats.org/drawingml/2006/main">
                  <a:graphicData uri="http://schemas.microsoft.com/office/word/2010/wordprocessingShape">
                    <wps:wsp>
                      <wps:cNvCnPr/>
                      <wps:spPr>
                        <a:xfrm flipV="1">
                          <a:off x="0" y="0"/>
                          <a:ext cx="1026160" cy="124459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9BBF60" id="Straight Arrow Connector 1032663199" o:spid="_x0000_s1026" type="#_x0000_t32" style="position:absolute;margin-left:368.15pt;margin-top:10.55pt;width:80.8pt;height:98pt;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5" behindDoc="0" locked="0" layoutInCell="1" allowOverlap="1" wp14:anchorId="0B998821" wp14:editId="1C0805E6">
                <wp:simplePos x="0" y="0"/>
                <wp:positionH relativeFrom="column">
                  <wp:posOffset>2962521</wp:posOffset>
                </wp:positionH>
                <wp:positionV relativeFrom="paragraph">
                  <wp:posOffset>134145</wp:posOffset>
                </wp:positionV>
                <wp:extent cx="1030767" cy="1245861"/>
                <wp:effectExtent l="0" t="38100" r="55245" b="31115"/>
                <wp:wrapNone/>
                <wp:docPr id="917896690" name="Straight Arrow Connector 917896690"/>
                <wp:cNvGraphicFramePr/>
                <a:graphic xmlns:a="http://schemas.openxmlformats.org/drawingml/2006/main">
                  <a:graphicData uri="http://schemas.microsoft.com/office/word/2010/wordprocessingShape">
                    <wps:wsp>
                      <wps:cNvCnPr/>
                      <wps:spPr>
                        <a:xfrm flipV="1">
                          <a:off x="0" y="0"/>
                          <a:ext cx="1030767" cy="12458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F885EE" id="Straight Arrow Connector 917896690" o:spid="_x0000_s1026" type="#_x0000_t32" style="position:absolute;margin-left:233.25pt;margin-top:10.55pt;width:81.15pt;height:98.1pt;flip:y;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4" behindDoc="0" locked="0" layoutInCell="1" allowOverlap="1" wp14:anchorId="7AD70CF6" wp14:editId="2719335A">
                <wp:simplePos x="0" y="0"/>
                <wp:positionH relativeFrom="column">
                  <wp:posOffset>5599430</wp:posOffset>
                </wp:positionH>
                <wp:positionV relativeFrom="paragraph">
                  <wp:posOffset>2248535</wp:posOffset>
                </wp:positionV>
                <wp:extent cx="857250" cy="400050"/>
                <wp:effectExtent l="0" t="0" r="19050" b="19050"/>
                <wp:wrapNone/>
                <wp:docPr id="763487636" name="Text Box 763487636"/>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532BE7C0" w14:textId="77777777" w:rsidR="007A53B1" w:rsidRPr="00BE142B" w:rsidRDefault="007A53B1" w:rsidP="007A53B1">
                            <w:pPr>
                              <w:spacing w:before="120" w:after="0"/>
                              <w:jc w:val="center"/>
                              <w:rPr>
                                <w:sz w:val="18"/>
                                <w:szCs w:val="18"/>
                              </w:rPr>
                            </w:pPr>
                            <w:r>
                              <w:rPr>
                                <w:sz w:val="18"/>
                                <w:szCs w:val="18"/>
                              </w:rPr>
                              <w:t>Attitudes</w:t>
                            </w:r>
                            <w:r w:rsidRPr="00BE142B">
                              <w:rPr>
                                <w:sz w:val="18"/>
                                <w:szCs w:val="18"/>
                              </w:rPr>
                              <w:t xml:space="preserve"> T</w:t>
                            </w:r>
                            <w:r>
                              <w:rPr>
                                <w:sz w:val="18"/>
                                <w:szCs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70CF6" id="Text Box 763487636" o:spid="_x0000_s1040" type="#_x0000_t202" style="position:absolute;margin-left:440.9pt;margin-top:177.05pt;width:67.5pt;height:3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" fillcolor="white [3201]" strokeweight=".5pt">
                <v:textbox>
                  <w:txbxContent>
                    <w:p w14:paraId="532BE7C0" w14:textId="77777777" w:rsidR="007A53B1" w:rsidRPr="00BE142B" w:rsidRDefault="007A53B1" w:rsidP="007A53B1">
                      <w:pPr>
                        <w:spacing w:before="120" w:after="0"/>
                        <w:jc w:val="center"/>
                        <w:rPr>
                          <w:sz w:val="18"/>
                          <w:szCs w:val="18"/>
                        </w:rPr>
                      </w:pPr>
                      <w:r>
                        <w:rPr>
                          <w:sz w:val="18"/>
                          <w:szCs w:val="18"/>
                        </w:rPr>
                        <w:t>Attitudes</w:t>
                      </w:r>
                      <w:r w:rsidRPr="00BE142B">
                        <w:rPr>
                          <w:sz w:val="18"/>
                          <w:szCs w:val="18"/>
                        </w:rPr>
                        <w:t xml:space="preserve"> T</w:t>
                      </w:r>
                      <w:r>
                        <w:rPr>
                          <w:sz w:val="18"/>
                          <w:szCs w:val="18"/>
                        </w:rPr>
                        <w:t>3</w:t>
                      </w:r>
                    </w:p>
                  </w:txbxContent>
                </v:textbox>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2" behindDoc="0" locked="0" layoutInCell="1" allowOverlap="1" wp14:anchorId="0CD3D273" wp14:editId="353D3595">
                <wp:simplePos x="0" y="0"/>
                <wp:positionH relativeFrom="margin">
                  <wp:posOffset>507365</wp:posOffset>
                </wp:positionH>
                <wp:positionV relativeFrom="paragraph">
                  <wp:posOffset>1278255</wp:posOffset>
                </wp:positionV>
                <wp:extent cx="856615" cy="856615"/>
                <wp:effectExtent l="0" t="0" r="19685" b="19685"/>
                <wp:wrapNone/>
                <wp:docPr id="1351479246" name="Oval 1351479246"/>
                <wp:cNvGraphicFramePr/>
                <a:graphic xmlns:a="http://schemas.openxmlformats.org/drawingml/2006/main">
                  <a:graphicData uri="http://schemas.microsoft.com/office/word/2010/wordprocessingShape">
                    <wps:wsp>
                      <wps:cNvSpPr/>
                      <wps:spPr>
                        <a:xfrm>
                          <a:off x="0" y="0"/>
                          <a:ext cx="856615" cy="856615"/>
                        </a:xfrm>
                        <a:prstGeom prst="ellipse">
                          <a:avLst/>
                        </a:prstGeom>
                      </wps:spPr>
                      <wps:style>
                        <a:lnRef idx="2">
                          <a:schemeClr val="dk1"/>
                        </a:lnRef>
                        <a:fillRef idx="1">
                          <a:schemeClr val="lt1"/>
                        </a:fillRef>
                        <a:effectRef idx="0">
                          <a:schemeClr val="dk1"/>
                        </a:effectRef>
                        <a:fontRef idx="minor">
                          <a:schemeClr val="dk1"/>
                        </a:fontRef>
                      </wps:style>
                      <wps:txbx>
                        <w:txbxContent>
                          <w:p w14:paraId="56669FCB" w14:textId="77777777" w:rsidR="007A53B1" w:rsidRPr="00B60188" w:rsidRDefault="007A53B1" w:rsidP="007A53B1">
                            <w:pPr>
                              <w:jc w:val="center"/>
                              <w:rPr>
                                <w:sz w:val="16"/>
                                <w:szCs w:val="16"/>
                              </w:rPr>
                            </w:pPr>
                            <w:r w:rsidRPr="00B60188">
                              <w:rPr>
                                <w:sz w:val="16"/>
                                <w:szCs w:val="16"/>
                              </w:rPr>
                              <w:t>R</w:t>
                            </w:r>
                            <w:r>
                              <w:rPr>
                                <w:sz w:val="16"/>
                                <w:szCs w:val="16"/>
                              </w:rPr>
                              <w:t>I</w:t>
                            </w:r>
                            <w:r w:rsidRPr="00B60188">
                              <w:rPr>
                                <w:sz w:val="16"/>
                                <w:szCs w:val="16"/>
                              </w:rPr>
                              <w:t xml:space="preserve">: </w:t>
                            </w:r>
                            <w:r>
                              <w:rPr>
                                <w:sz w:val="16"/>
                                <w:szCs w:val="16"/>
                              </w:rPr>
                              <w:t>Attitudes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D3D273" id="Oval 1351479246" o:spid="_x0000_s1041" style="position:absolute;margin-left:39.95pt;margin-top:100.65pt;width:67.45pt;height:67.4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" fillcolor="white [3201]" strokecolor="black [3200]" strokeweight="1pt">
                <v:stroke joinstyle="miter"/>
                <v:textbox>
                  <w:txbxContent>
                    <w:p w14:paraId="56669FCB" w14:textId="77777777" w:rsidR="007A53B1" w:rsidRPr="00B60188" w:rsidRDefault="007A53B1" w:rsidP="007A53B1">
                      <w:pPr>
                        <w:jc w:val="center"/>
                        <w:rPr>
                          <w:sz w:val="16"/>
                          <w:szCs w:val="16"/>
                        </w:rPr>
                      </w:pPr>
                      <w:r w:rsidRPr="00B60188">
                        <w:rPr>
                          <w:sz w:val="16"/>
                          <w:szCs w:val="16"/>
                        </w:rPr>
                        <w:t>R</w:t>
                      </w:r>
                      <w:r>
                        <w:rPr>
                          <w:sz w:val="16"/>
                          <w:szCs w:val="16"/>
                        </w:rPr>
                        <w:t>I</w:t>
                      </w:r>
                      <w:r w:rsidRPr="00B60188">
                        <w:rPr>
                          <w:sz w:val="16"/>
                          <w:szCs w:val="16"/>
                        </w:rPr>
                        <w:t xml:space="preserve">: </w:t>
                      </w:r>
                      <w:r>
                        <w:rPr>
                          <w:sz w:val="16"/>
                          <w:szCs w:val="16"/>
                        </w:rPr>
                        <w:t>Attitudes</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60" behindDoc="0" locked="0" layoutInCell="1" allowOverlap="1" wp14:anchorId="083D6AA0" wp14:editId="37303944">
                <wp:simplePos x="0" y="0"/>
                <wp:positionH relativeFrom="margin">
                  <wp:posOffset>2220595</wp:posOffset>
                </wp:positionH>
                <wp:positionV relativeFrom="paragraph">
                  <wp:posOffset>1219835</wp:posOffset>
                </wp:positionV>
                <wp:extent cx="819785" cy="808355"/>
                <wp:effectExtent l="0" t="0" r="18415" b="10795"/>
                <wp:wrapNone/>
                <wp:docPr id="387438547" name="Oval 387438547"/>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3A0D0FEE" w14:textId="77777777" w:rsidR="007A53B1" w:rsidRPr="00B60188" w:rsidRDefault="007A53B1" w:rsidP="007A53B1">
                            <w:pPr>
                              <w:jc w:val="center"/>
                              <w:rPr>
                                <w:sz w:val="16"/>
                                <w:szCs w:val="16"/>
                              </w:rPr>
                            </w:pPr>
                            <w:r>
                              <w:rPr>
                                <w:sz w:val="16"/>
                                <w:szCs w:val="16"/>
                              </w:rPr>
                              <w:t>Attitudes</w:t>
                            </w:r>
                            <w:r w:rsidRPr="00B60188">
                              <w:rPr>
                                <w:sz w:val="16"/>
                                <w:szCs w:val="16"/>
                              </w:rPr>
                              <w:t xml:space="preserve"> T1</w:t>
                            </w:r>
                            <w:r>
                              <w:rPr>
                                <w:sz w:val="16"/>
                                <w:szCs w:val="16"/>
                              </w:rPr>
                              <w:t xml:space="preserve">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3D6AA0" id="Oval 387438547" o:spid="_x0000_s1042" style="position:absolute;margin-left:174.85pt;margin-top:96.05pt;width:64.55pt;height:63.65pt;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" fillcolor="white [3201]" strokecolor="black [3200]" strokeweight="1pt">
                <v:stroke joinstyle="miter"/>
                <v:textbox>
                  <w:txbxContent>
                    <w:p w14:paraId="3A0D0FEE" w14:textId="77777777" w:rsidR="007A53B1" w:rsidRPr="00B60188" w:rsidRDefault="007A53B1" w:rsidP="007A53B1">
                      <w:pPr>
                        <w:jc w:val="center"/>
                        <w:rPr>
                          <w:sz w:val="16"/>
                          <w:szCs w:val="16"/>
                        </w:rPr>
                      </w:pPr>
                      <w:r>
                        <w:rPr>
                          <w:sz w:val="16"/>
                          <w:szCs w:val="16"/>
                        </w:rPr>
                        <w:t>Attitudes</w:t>
                      </w:r>
                      <w:r w:rsidRPr="00B60188">
                        <w:rPr>
                          <w:sz w:val="16"/>
                          <w:szCs w:val="16"/>
                        </w:rPr>
                        <w:t xml:space="preserve"> T1</w:t>
                      </w:r>
                      <w:r>
                        <w:rPr>
                          <w:sz w:val="16"/>
                          <w:szCs w:val="16"/>
                        </w:rPr>
                        <w:t xml:space="preserve">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8" behindDoc="0" locked="0" layoutInCell="1" allowOverlap="1" wp14:anchorId="5011C7EF" wp14:editId="552FFAAF">
                <wp:simplePos x="0" y="0"/>
                <wp:positionH relativeFrom="column">
                  <wp:posOffset>4678045</wp:posOffset>
                </wp:positionH>
                <wp:positionV relativeFrom="paragraph">
                  <wp:posOffset>127635</wp:posOffset>
                </wp:positionV>
                <wp:extent cx="1026160" cy="1247140"/>
                <wp:effectExtent l="0" t="0" r="78740" b="48260"/>
                <wp:wrapNone/>
                <wp:docPr id="1944451127" name="Straight Arrow Connector 1944451127"/>
                <wp:cNvGraphicFramePr/>
                <a:graphic xmlns:a="http://schemas.openxmlformats.org/drawingml/2006/main">
                  <a:graphicData uri="http://schemas.microsoft.com/office/word/2010/wordprocessingShape">
                    <wps:wsp>
                      <wps:cNvCnPr/>
                      <wps:spPr>
                        <a:xfrm>
                          <a:off x="0" y="0"/>
                          <a:ext cx="1026160" cy="12471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5E22C" id="Straight Arrow Connector 1944451127" o:spid="_x0000_s1026" type="#_x0000_t32" style="position:absolute;margin-left:368.35pt;margin-top:10.05pt;width:80.8pt;height:98.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6" behindDoc="0" locked="0" layoutInCell="1" allowOverlap="1" wp14:anchorId="2CB0E3C4" wp14:editId="191EA807">
                <wp:simplePos x="0" y="0"/>
                <wp:positionH relativeFrom="column">
                  <wp:posOffset>2957195</wp:posOffset>
                </wp:positionH>
                <wp:positionV relativeFrom="paragraph">
                  <wp:posOffset>133985</wp:posOffset>
                </wp:positionV>
                <wp:extent cx="1037590" cy="1228725"/>
                <wp:effectExtent l="0" t="0" r="67310" b="47625"/>
                <wp:wrapNone/>
                <wp:docPr id="1686780597" name="Straight Arrow Connector 1686780597"/>
                <wp:cNvGraphicFramePr/>
                <a:graphic xmlns:a="http://schemas.openxmlformats.org/drawingml/2006/main">
                  <a:graphicData uri="http://schemas.microsoft.com/office/word/2010/wordprocessingShape">
                    <wps:wsp>
                      <wps:cNvCnPr/>
                      <wps:spPr>
                        <a:xfrm>
                          <a:off x="0" y="0"/>
                          <a:ext cx="1037590" cy="12287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D519E1" id="Straight Arrow Connector 1686780597" o:spid="_x0000_s1026" type="#_x0000_t32" style="position:absolute;margin-left:232.85pt;margin-top:10.55pt;width:81.7pt;height:96.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0" behindDoc="0" locked="0" layoutInCell="1" allowOverlap="1" wp14:anchorId="4820D581" wp14:editId="2EABA236">
                <wp:simplePos x="0" y="0"/>
                <wp:positionH relativeFrom="margin">
                  <wp:posOffset>5617845</wp:posOffset>
                </wp:positionH>
                <wp:positionV relativeFrom="paragraph">
                  <wp:posOffset>1219835</wp:posOffset>
                </wp:positionV>
                <wp:extent cx="819785" cy="808355"/>
                <wp:effectExtent l="0" t="0" r="18415" b="10795"/>
                <wp:wrapNone/>
                <wp:docPr id="334697873" name="Oval 334697873"/>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2228E77E" w14:textId="77777777" w:rsidR="007A53B1" w:rsidRPr="00B60188" w:rsidRDefault="007A53B1" w:rsidP="007A53B1">
                            <w:pPr>
                              <w:jc w:val="center"/>
                              <w:rPr>
                                <w:sz w:val="16"/>
                                <w:szCs w:val="16"/>
                              </w:rPr>
                            </w:pPr>
                            <w:r>
                              <w:rPr>
                                <w:sz w:val="16"/>
                                <w:szCs w:val="16"/>
                              </w:rPr>
                              <w:t>Attitudes</w:t>
                            </w:r>
                            <w:r w:rsidRPr="00B60188">
                              <w:rPr>
                                <w:sz w:val="16"/>
                                <w:szCs w:val="16"/>
                              </w:rPr>
                              <w:t xml:space="preserve"> T</w:t>
                            </w:r>
                            <w:r>
                              <w:rPr>
                                <w:sz w:val="16"/>
                                <w:szCs w:val="16"/>
                              </w:rPr>
                              <w:t>3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0D581" id="Oval 334697873" o:spid="_x0000_s1043" style="position:absolute;margin-left:442.35pt;margin-top:96.05pt;width:64.55pt;height:63.6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" fillcolor="white [3201]" strokecolor="black [3200]" strokeweight="1pt">
                <v:stroke joinstyle="miter"/>
                <v:textbox>
                  <w:txbxContent>
                    <w:p w14:paraId="2228E77E" w14:textId="77777777" w:rsidR="007A53B1" w:rsidRPr="00B60188" w:rsidRDefault="007A53B1" w:rsidP="007A53B1">
                      <w:pPr>
                        <w:jc w:val="center"/>
                        <w:rPr>
                          <w:sz w:val="16"/>
                          <w:szCs w:val="16"/>
                        </w:rPr>
                      </w:pPr>
                      <w:r>
                        <w:rPr>
                          <w:sz w:val="16"/>
                          <w:szCs w:val="16"/>
                        </w:rPr>
                        <w:t>Attitudes</w:t>
                      </w:r>
                      <w:r w:rsidRPr="00B60188">
                        <w:rPr>
                          <w:sz w:val="16"/>
                          <w:szCs w:val="16"/>
                        </w:rPr>
                        <w:t xml:space="preserve"> T</w:t>
                      </w:r>
                      <w:r>
                        <w:rPr>
                          <w:sz w:val="16"/>
                          <w:szCs w:val="16"/>
                        </w:rPr>
                        <w:t>3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9" behindDoc="0" locked="0" layoutInCell="1" allowOverlap="1" wp14:anchorId="097ABE1F" wp14:editId="44DC7032">
                <wp:simplePos x="0" y="0"/>
                <wp:positionH relativeFrom="margin">
                  <wp:posOffset>3916045</wp:posOffset>
                </wp:positionH>
                <wp:positionV relativeFrom="paragraph">
                  <wp:posOffset>1219835</wp:posOffset>
                </wp:positionV>
                <wp:extent cx="819785" cy="808355"/>
                <wp:effectExtent l="0" t="0" r="18415" b="10795"/>
                <wp:wrapNone/>
                <wp:docPr id="36445517" name="Oval 36445517"/>
                <wp:cNvGraphicFramePr/>
                <a:graphic xmlns:a="http://schemas.openxmlformats.org/drawingml/2006/main">
                  <a:graphicData uri="http://schemas.microsoft.com/office/word/2010/wordprocessingShape">
                    <wps:wsp>
                      <wps:cNvSpPr/>
                      <wps:spPr>
                        <a:xfrm>
                          <a:off x="0" y="0"/>
                          <a:ext cx="819785" cy="808355"/>
                        </a:xfrm>
                        <a:prstGeom prst="ellipse">
                          <a:avLst/>
                        </a:prstGeom>
                      </wps:spPr>
                      <wps:style>
                        <a:lnRef idx="2">
                          <a:schemeClr val="dk1"/>
                        </a:lnRef>
                        <a:fillRef idx="1">
                          <a:schemeClr val="lt1"/>
                        </a:fillRef>
                        <a:effectRef idx="0">
                          <a:schemeClr val="dk1"/>
                        </a:effectRef>
                        <a:fontRef idx="minor">
                          <a:schemeClr val="dk1"/>
                        </a:fontRef>
                      </wps:style>
                      <wps:txbx>
                        <w:txbxContent>
                          <w:p w14:paraId="164591EF" w14:textId="77777777" w:rsidR="007A53B1" w:rsidRPr="00B60188" w:rsidRDefault="007A53B1" w:rsidP="007A53B1">
                            <w:pPr>
                              <w:jc w:val="center"/>
                              <w:rPr>
                                <w:sz w:val="16"/>
                                <w:szCs w:val="16"/>
                              </w:rPr>
                            </w:pPr>
                            <w:r>
                              <w:rPr>
                                <w:sz w:val="16"/>
                                <w:szCs w:val="16"/>
                              </w:rPr>
                              <w:t>Attitudes</w:t>
                            </w:r>
                            <w:r w:rsidRPr="00B60188">
                              <w:rPr>
                                <w:sz w:val="16"/>
                                <w:szCs w:val="16"/>
                              </w:rPr>
                              <w:t xml:space="preserve"> T</w:t>
                            </w:r>
                            <w:r>
                              <w:rPr>
                                <w:sz w:val="16"/>
                                <w:szCs w:val="16"/>
                              </w:rPr>
                              <w:t>2 (W)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7ABE1F" id="Oval 36445517" o:spid="_x0000_s1044" style="position:absolute;margin-left:308.35pt;margin-top:96.05pt;width:64.55pt;height:63.6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" fillcolor="white [3201]" strokecolor="black [3200]" strokeweight="1pt">
                <v:stroke joinstyle="miter"/>
                <v:textbox>
                  <w:txbxContent>
                    <w:p w14:paraId="164591EF" w14:textId="77777777" w:rsidR="007A53B1" w:rsidRPr="00B60188" w:rsidRDefault="007A53B1" w:rsidP="007A53B1">
                      <w:pPr>
                        <w:jc w:val="center"/>
                        <w:rPr>
                          <w:sz w:val="16"/>
                          <w:szCs w:val="16"/>
                        </w:rPr>
                      </w:pPr>
                      <w:r>
                        <w:rPr>
                          <w:sz w:val="16"/>
                          <w:szCs w:val="16"/>
                        </w:rPr>
                        <w:t>Attitudes</w:t>
                      </w:r>
                      <w:r w:rsidRPr="00B60188">
                        <w:rPr>
                          <w:sz w:val="16"/>
                          <w:szCs w:val="16"/>
                        </w:rPr>
                        <w:t xml:space="preserve"> T</w:t>
                      </w:r>
                      <w:r>
                        <w:rPr>
                          <w:sz w:val="16"/>
                          <w:szCs w:val="16"/>
                        </w:rPr>
                        <w:t>2 (W)</w:t>
                      </w:r>
                    </w:p>
                  </w:txbxContent>
                </v:textbox>
                <w10:wrap anchorx="margin"/>
              </v:oval>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53" behindDoc="0" locked="0" layoutInCell="1" allowOverlap="1" wp14:anchorId="57C90C33" wp14:editId="56E5D8CB">
                <wp:simplePos x="0" y="0"/>
                <wp:positionH relativeFrom="column">
                  <wp:posOffset>3039745</wp:posOffset>
                </wp:positionH>
                <wp:positionV relativeFrom="paragraph">
                  <wp:posOffset>1619885</wp:posOffset>
                </wp:positionV>
                <wp:extent cx="876300" cy="0"/>
                <wp:effectExtent l="0" t="76200" r="19050" b="95250"/>
                <wp:wrapNone/>
                <wp:docPr id="1948196016" name="Straight Arrow Connector 1948196016"/>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D610B7" id="Straight Arrow Connector 1948196016" o:spid="_x0000_s1026" type="#_x0000_t32" style="position:absolute;margin-left:239.35pt;margin-top:127.55pt;width:69pt;height:0;z-index:25165825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7" behindDoc="0" locked="0" layoutInCell="1" allowOverlap="1" wp14:anchorId="4ABABC89" wp14:editId="78DFB6F9">
                <wp:simplePos x="0" y="0"/>
                <wp:positionH relativeFrom="margin">
                  <wp:posOffset>1365885</wp:posOffset>
                </wp:positionH>
                <wp:positionV relativeFrom="paragraph">
                  <wp:posOffset>1697355</wp:posOffset>
                </wp:positionV>
                <wp:extent cx="4233545" cy="552450"/>
                <wp:effectExtent l="0" t="0" r="52705" b="76200"/>
                <wp:wrapNone/>
                <wp:docPr id="101450315" name="Straight Arrow Connector 101450315"/>
                <wp:cNvGraphicFramePr/>
                <a:graphic xmlns:a="http://schemas.openxmlformats.org/drawingml/2006/main">
                  <a:graphicData uri="http://schemas.microsoft.com/office/word/2010/wordprocessingShape">
                    <wps:wsp>
                      <wps:cNvCnPr/>
                      <wps:spPr>
                        <a:xfrm>
                          <a:off x="0" y="0"/>
                          <a:ext cx="423354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FD4962" id="Straight Arrow Connector 101450315" o:spid="_x0000_s1026" type="#_x0000_t32" style="position:absolute;margin-left:107.55pt;margin-top:133.65pt;width:333.35pt;height:4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" strokecolor="black [3200]" strokeweight=".5pt">
                <v:stroke endarrow="block" joinstyle="miter"/>
                <w10:wrap anchorx="margin"/>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8" behindDoc="0" locked="0" layoutInCell="1" allowOverlap="1" wp14:anchorId="397B5B2E" wp14:editId="4C65BCC4">
                <wp:simplePos x="0" y="0"/>
                <wp:positionH relativeFrom="margin">
                  <wp:posOffset>1365885</wp:posOffset>
                </wp:positionH>
                <wp:positionV relativeFrom="paragraph">
                  <wp:posOffset>1697355</wp:posOffset>
                </wp:positionV>
                <wp:extent cx="2527935" cy="552450"/>
                <wp:effectExtent l="0" t="0" r="81915" b="76200"/>
                <wp:wrapNone/>
                <wp:docPr id="606828780" name="Straight Arrow Connector 606828780"/>
                <wp:cNvGraphicFramePr/>
                <a:graphic xmlns:a="http://schemas.openxmlformats.org/drawingml/2006/main">
                  <a:graphicData uri="http://schemas.microsoft.com/office/word/2010/wordprocessingShape">
                    <wps:wsp>
                      <wps:cNvCnPr/>
                      <wps:spPr>
                        <a:xfrm>
                          <a:off x="0" y="0"/>
                          <a:ext cx="252793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57272A" id="Straight Arrow Connector 606828780" o:spid="_x0000_s1026" type="#_x0000_t32" style="position:absolute;margin-left:107.55pt;margin-top:133.65pt;width:199.05pt;height:4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" strokecolor="black [3200]" strokeweight=".5pt">
                <v:stroke endarrow="block" joinstyle="miter"/>
                <w10:wrap anchorx="margin"/>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6" behindDoc="0" locked="0" layoutInCell="1" allowOverlap="1" wp14:anchorId="760788DC" wp14:editId="1A1A6213">
                <wp:simplePos x="0" y="0"/>
                <wp:positionH relativeFrom="margin">
                  <wp:posOffset>1365885</wp:posOffset>
                </wp:positionH>
                <wp:positionV relativeFrom="paragraph">
                  <wp:posOffset>1697355</wp:posOffset>
                </wp:positionV>
                <wp:extent cx="838835" cy="552450"/>
                <wp:effectExtent l="0" t="0" r="75565" b="57150"/>
                <wp:wrapNone/>
                <wp:docPr id="1357083163" name="Straight Arrow Connector 1357083163"/>
                <wp:cNvGraphicFramePr/>
                <a:graphic xmlns:a="http://schemas.openxmlformats.org/drawingml/2006/main">
                  <a:graphicData uri="http://schemas.microsoft.com/office/word/2010/wordprocessingShape">
                    <wps:wsp>
                      <wps:cNvCnPr/>
                      <wps:spPr>
                        <a:xfrm>
                          <a:off x="0" y="0"/>
                          <a:ext cx="838835" cy="552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D9BFA3" id="Straight Arrow Connector 1357083163" o:spid="_x0000_s1026" type="#_x0000_t32" style="position:absolute;margin-left:107.55pt;margin-top:133.65pt;width:66.05pt;height:4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" strokecolor="black [3200]" strokeweight=".5pt">
                <v:stroke endarrow="block" joinstyle="miter"/>
                <w10:wrap anchorx="margin"/>
              </v:shape>
            </w:pict>
          </mc:Fallback>
        </mc:AlternateContent>
      </w:r>
      <w:r>
        <w:rPr>
          <w:rFonts w:ascii="Arial" w:hAnsi="Arial" w:cs="Arial"/>
          <w:noProof/>
          <w14:ligatures w14:val="standardContextual"/>
        </w:rPr>
        <mc:AlternateContent>
          <mc:Choice Requires="wps">
            <w:drawing>
              <wp:anchor distT="0" distB="0" distL="114300" distR="114300" simplePos="0" relativeHeight="251658263" behindDoc="0" locked="0" layoutInCell="1" allowOverlap="1" wp14:anchorId="01313A03" wp14:editId="588B4707">
                <wp:simplePos x="0" y="0"/>
                <wp:positionH relativeFrom="column">
                  <wp:posOffset>6026150</wp:posOffset>
                </wp:positionH>
                <wp:positionV relativeFrom="paragraph">
                  <wp:posOffset>2026285</wp:posOffset>
                </wp:positionV>
                <wp:extent cx="0" cy="220345"/>
                <wp:effectExtent l="76200" t="0" r="57150" b="65405"/>
                <wp:wrapNone/>
                <wp:docPr id="1166179258" name="Straight Arrow Connector 1166179258"/>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6E189B" id="Straight Arrow Connector 1166179258" o:spid="_x0000_s1026" type="#_x0000_t32" style="position:absolute;margin-left:474.5pt;margin-top:159.55pt;width:0;height:17.35pt;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5" behindDoc="0" locked="0" layoutInCell="1" allowOverlap="1" wp14:anchorId="7230AB63" wp14:editId="502BE415">
                <wp:simplePos x="0" y="0"/>
                <wp:positionH relativeFrom="margin">
                  <wp:posOffset>3896360</wp:posOffset>
                </wp:positionH>
                <wp:positionV relativeFrom="paragraph">
                  <wp:posOffset>2248535</wp:posOffset>
                </wp:positionV>
                <wp:extent cx="857250" cy="400050"/>
                <wp:effectExtent l="0" t="0" r="19050" b="19050"/>
                <wp:wrapNone/>
                <wp:docPr id="696417163" name="Text Box 696417163"/>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05FC4A68" w14:textId="77777777" w:rsidR="007A53B1" w:rsidRPr="00BE142B" w:rsidRDefault="007A53B1" w:rsidP="007A53B1">
                            <w:pPr>
                              <w:spacing w:before="120" w:after="0"/>
                              <w:jc w:val="center"/>
                              <w:rPr>
                                <w:sz w:val="18"/>
                                <w:szCs w:val="18"/>
                              </w:rPr>
                            </w:pPr>
                            <w:r>
                              <w:rPr>
                                <w:sz w:val="18"/>
                                <w:szCs w:val="18"/>
                              </w:rPr>
                              <w:t>Attitudes</w:t>
                            </w:r>
                            <w:r w:rsidRPr="00BE142B">
                              <w:rPr>
                                <w:sz w:val="18"/>
                                <w:szCs w:val="18"/>
                              </w:rPr>
                              <w:t xml:space="preserve"> T</w:t>
                            </w:r>
                            <w:r>
                              <w:rPr>
                                <w:sz w:val="18"/>
                                <w:szCs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AB63" id="Text Box 696417163" o:spid="_x0000_s1045" type="#_x0000_t202" style="position:absolute;margin-left:306.8pt;margin-top:177.05pt;width:67.5pt;height:3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" fillcolor="white [3201]" strokeweight=".5pt">
                <v:textbox>
                  <w:txbxContent>
                    <w:p w14:paraId="05FC4A68" w14:textId="77777777" w:rsidR="007A53B1" w:rsidRPr="00BE142B" w:rsidRDefault="007A53B1" w:rsidP="007A53B1">
                      <w:pPr>
                        <w:spacing w:before="120" w:after="0"/>
                        <w:jc w:val="center"/>
                        <w:rPr>
                          <w:sz w:val="18"/>
                          <w:szCs w:val="18"/>
                        </w:rPr>
                      </w:pPr>
                      <w:r>
                        <w:rPr>
                          <w:sz w:val="18"/>
                          <w:szCs w:val="18"/>
                        </w:rPr>
                        <w:t>Attitudes</w:t>
                      </w:r>
                      <w:r w:rsidRPr="00BE142B">
                        <w:rPr>
                          <w:sz w:val="18"/>
                          <w:szCs w:val="18"/>
                        </w:rPr>
                        <w:t xml:space="preserve"> T</w:t>
                      </w:r>
                      <w:r>
                        <w:rPr>
                          <w:sz w:val="18"/>
                          <w:szCs w:val="18"/>
                        </w:rPr>
                        <w:t>2</w:t>
                      </w:r>
                    </w:p>
                  </w:txbxContent>
                </v:textbox>
                <w10:wrap anchorx="margin"/>
              </v:shape>
            </w:pict>
          </mc:Fallback>
        </mc:AlternateContent>
      </w:r>
      <w:r>
        <w:rPr>
          <w:rFonts w:ascii="Arial" w:hAnsi="Arial" w:cs="Arial"/>
          <w:noProof/>
          <w14:ligatures w14:val="standardContextual"/>
        </w:rPr>
        <mc:AlternateContent>
          <mc:Choice Requires="wps">
            <w:drawing>
              <wp:anchor distT="0" distB="0" distL="114300" distR="114300" simplePos="0" relativeHeight="251658262" behindDoc="0" locked="0" layoutInCell="1" allowOverlap="1" wp14:anchorId="3ED9E1DB" wp14:editId="47BA5B6F">
                <wp:simplePos x="0" y="0"/>
                <wp:positionH relativeFrom="column">
                  <wp:posOffset>4323715</wp:posOffset>
                </wp:positionH>
                <wp:positionV relativeFrom="paragraph">
                  <wp:posOffset>2029460</wp:posOffset>
                </wp:positionV>
                <wp:extent cx="0" cy="220345"/>
                <wp:effectExtent l="76200" t="0" r="57150" b="65405"/>
                <wp:wrapNone/>
                <wp:docPr id="585563747" name="Straight Arrow Connector 585563747"/>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27DED5" id="Straight Arrow Connector 585563747" o:spid="_x0000_s1026" type="#_x0000_t32" style="position:absolute;margin-left:340.45pt;margin-top:159.8pt;width:0;height:17.35pt;z-index:25165826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" strokecolor="black [3200]" strokeweight=".5pt">
                <v:stroke endarrow="block" joinstyle="miter"/>
              </v:shape>
            </w:pict>
          </mc:Fallback>
        </mc:AlternateContent>
      </w:r>
      <w:r w:rsidRPr="002105D3">
        <w:rPr>
          <w:rFonts w:ascii="Arial" w:hAnsi="Arial" w:cs="Arial"/>
          <w:noProof/>
          <w14:ligatures w14:val="standardContextual"/>
        </w:rPr>
        <mc:AlternateContent>
          <mc:Choice Requires="wps">
            <w:drawing>
              <wp:anchor distT="0" distB="0" distL="114300" distR="114300" simplePos="0" relativeHeight="251658243" behindDoc="0" locked="0" layoutInCell="1" allowOverlap="1" wp14:anchorId="53529919" wp14:editId="22C843E1">
                <wp:simplePos x="0" y="0"/>
                <wp:positionH relativeFrom="column">
                  <wp:posOffset>2205990</wp:posOffset>
                </wp:positionH>
                <wp:positionV relativeFrom="paragraph">
                  <wp:posOffset>2248535</wp:posOffset>
                </wp:positionV>
                <wp:extent cx="857250" cy="400050"/>
                <wp:effectExtent l="0" t="0" r="19050" b="19050"/>
                <wp:wrapNone/>
                <wp:docPr id="1952984709" name="Text Box 1952984709"/>
                <wp:cNvGraphicFramePr/>
                <a:graphic xmlns:a="http://schemas.openxmlformats.org/drawingml/2006/main">
                  <a:graphicData uri="http://schemas.microsoft.com/office/word/2010/wordprocessingShape">
                    <wps:wsp>
                      <wps:cNvSpPr txBox="1"/>
                      <wps:spPr>
                        <a:xfrm>
                          <a:off x="0" y="0"/>
                          <a:ext cx="857250" cy="400050"/>
                        </a:xfrm>
                        <a:prstGeom prst="rect">
                          <a:avLst/>
                        </a:prstGeom>
                        <a:solidFill>
                          <a:schemeClr val="lt1"/>
                        </a:solidFill>
                        <a:ln w="6350">
                          <a:solidFill>
                            <a:prstClr val="black"/>
                          </a:solidFill>
                        </a:ln>
                      </wps:spPr>
                      <wps:txbx>
                        <w:txbxContent>
                          <w:p w14:paraId="3ABF1D52" w14:textId="77777777" w:rsidR="007A53B1" w:rsidRPr="00BE142B" w:rsidRDefault="007A53B1" w:rsidP="007A53B1">
                            <w:pPr>
                              <w:spacing w:before="120" w:after="0"/>
                              <w:jc w:val="center"/>
                              <w:rPr>
                                <w:sz w:val="18"/>
                                <w:szCs w:val="18"/>
                              </w:rPr>
                            </w:pPr>
                            <w:r>
                              <w:rPr>
                                <w:sz w:val="18"/>
                                <w:szCs w:val="18"/>
                              </w:rPr>
                              <w:t xml:space="preserve">Attitudes </w:t>
                            </w:r>
                            <w:r w:rsidRPr="00BE142B">
                              <w:rPr>
                                <w:sz w:val="18"/>
                                <w:szCs w:val="18"/>
                              </w:rPr>
                              <w:t>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29919" id="Text Box 1952984709" o:spid="_x0000_s1046" type="#_x0000_t202" style="position:absolute;margin-left:173.7pt;margin-top:177.05pt;width:67.5pt;height:3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" fillcolor="white [3201]" strokeweight=".5pt">
                <v:textbox>
                  <w:txbxContent>
                    <w:p w14:paraId="3ABF1D52" w14:textId="77777777" w:rsidR="007A53B1" w:rsidRPr="00BE142B" w:rsidRDefault="007A53B1" w:rsidP="007A53B1">
                      <w:pPr>
                        <w:spacing w:before="120" w:after="0"/>
                        <w:jc w:val="center"/>
                        <w:rPr>
                          <w:sz w:val="18"/>
                          <w:szCs w:val="18"/>
                        </w:rPr>
                      </w:pPr>
                      <w:r>
                        <w:rPr>
                          <w:sz w:val="18"/>
                          <w:szCs w:val="18"/>
                        </w:rPr>
                        <w:t xml:space="preserve">Attitudes </w:t>
                      </w:r>
                      <w:r w:rsidRPr="00BE142B">
                        <w:rPr>
                          <w:sz w:val="18"/>
                          <w:szCs w:val="18"/>
                        </w:rPr>
                        <w:t>T1</w:t>
                      </w:r>
                    </w:p>
                  </w:txbxContent>
                </v:textbox>
              </v:shape>
            </w:pict>
          </mc:Fallback>
        </mc:AlternateContent>
      </w:r>
      <w:r>
        <w:rPr>
          <w:rFonts w:ascii="Arial" w:hAnsi="Arial" w:cs="Arial"/>
          <w:noProof/>
          <w14:ligatures w14:val="standardContextual"/>
        </w:rPr>
        <mc:AlternateContent>
          <mc:Choice Requires="wps">
            <w:drawing>
              <wp:anchor distT="0" distB="0" distL="114300" distR="114300" simplePos="0" relativeHeight="251658280" behindDoc="0" locked="0" layoutInCell="1" allowOverlap="1" wp14:anchorId="77E0C283" wp14:editId="04930924">
                <wp:simplePos x="0" y="0"/>
                <wp:positionH relativeFrom="column">
                  <wp:posOffset>2630170</wp:posOffset>
                </wp:positionH>
                <wp:positionV relativeFrom="paragraph">
                  <wp:posOffset>304966</wp:posOffset>
                </wp:positionV>
                <wp:extent cx="0" cy="220345"/>
                <wp:effectExtent l="76200" t="0" r="57150" b="65405"/>
                <wp:wrapNone/>
                <wp:docPr id="65823965" name="Straight Arrow Connector 65823965"/>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A8B1A1E" id="Straight Arrow Connector 65823965" o:spid="_x0000_s1026" type="#_x0000_t32" style="position:absolute;margin-left:207.1pt;margin-top:24pt;width:0;height:17.35pt;z-index:251658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" strokecolor="black [3200]" strokeweight=".5pt">
                <v:stroke endarrow="block" joinstyle="miter"/>
              </v:shape>
            </w:pict>
          </mc:Fallback>
        </mc:AlternateContent>
      </w:r>
      <w:r>
        <w:rPr>
          <w:rFonts w:ascii="Arial" w:hAnsi="Arial" w:cs="Arial"/>
          <w:noProof/>
          <w14:ligatures w14:val="standardContextual"/>
        </w:rPr>
        <mc:AlternateContent>
          <mc:Choice Requires="wps">
            <w:drawing>
              <wp:anchor distT="0" distB="0" distL="114300" distR="114300" simplePos="0" relativeHeight="251658281" behindDoc="0" locked="0" layoutInCell="1" allowOverlap="1" wp14:anchorId="17D24CC6" wp14:editId="79D7FF39">
                <wp:simplePos x="0" y="0"/>
                <wp:positionH relativeFrom="column">
                  <wp:posOffset>4323715</wp:posOffset>
                </wp:positionH>
                <wp:positionV relativeFrom="paragraph">
                  <wp:posOffset>309880</wp:posOffset>
                </wp:positionV>
                <wp:extent cx="0" cy="220345"/>
                <wp:effectExtent l="76200" t="0" r="57150" b="65405"/>
                <wp:wrapNone/>
                <wp:docPr id="1223364885" name="Straight Arrow Connector 1223364885"/>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6E07A1" id="Straight Arrow Connector 1223364885" o:spid="_x0000_s1026" type="#_x0000_t32" style="position:absolute;margin-left:340.45pt;margin-top:24.4pt;width:0;height:17.35pt;z-index:25165828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" strokecolor="black [3200]" strokeweight=".5pt">
                <v:stroke endarrow="block" joinstyle="miter"/>
              </v:shape>
            </w:pict>
          </mc:Fallback>
        </mc:AlternateContent>
      </w:r>
    </w:p>
    <w:p w14:paraId="21865058" w14:textId="77777777" w:rsidR="007A53B1" w:rsidRPr="002105D3" w:rsidRDefault="007A53B1" w:rsidP="00FB0C50">
      <w:pPr>
        <w:pStyle w:val="NoSpacing"/>
        <w:spacing w:line="480" w:lineRule="auto"/>
        <w:rPr>
          <w:rFonts w:ascii="Arial" w:hAnsi="Arial" w:cs="Arial"/>
        </w:rPr>
      </w:pPr>
    </w:p>
    <w:p w14:paraId="38C50727" w14:textId="77777777" w:rsidR="007A53B1" w:rsidRPr="002105D3" w:rsidRDefault="007A53B1" w:rsidP="00FB0C50">
      <w:pPr>
        <w:pStyle w:val="NoSpacing"/>
        <w:spacing w:line="480" w:lineRule="auto"/>
        <w:rPr>
          <w:rFonts w:ascii="Arial" w:hAnsi="Arial" w:cs="Arial"/>
        </w:rPr>
      </w:pPr>
    </w:p>
    <w:p w14:paraId="79B02C12" w14:textId="77777777" w:rsidR="007A53B1" w:rsidRPr="002105D3" w:rsidRDefault="007A53B1" w:rsidP="00FB0C50">
      <w:pPr>
        <w:pStyle w:val="NoSpacing"/>
        <w:spacing w:line="480" w:lineRule="auto"/>
        <w:rPr>
          <w:rFonts w:ascii="Arial" w:hAnsi="Arial" w:cs="Arial"/>
        </w:rPr>
      </w:pPr>
    </w:p>
    <w:p w14:paraId="7697A49F" w14:textId="77777777" w:rsidR="007A53B1" w:rsidRPr="002105D3" w:rsidRDefault="007A53B1" w:rsidP="00FB0C50">
      <w:pPr>
        <w:pStyle w:val="NoSpacing"/>
        <w:spacing w:line="480" w:lineRule="auto"/>
        <w:rPr>
          <w:rFonts w:ascii="Arial" w:hAnsi="Arial" w:cs="Arial"/>
        </w:rPr>
      </w:pPr>
    </w:p>
    <w:p w14:paraId="32937228" w14:textId="77777777" w:rsidR="007A53B1" w:rsidRPr="002105D3" w:rsidRDefault="007A53B1" w:rsidP="00FB0C50">
      <w:pPr>
        <w:pStyle w:val="NoSpacing"/>
        <w:spacing w:line="480" w:lineRule="auto"/>
        <w:rPr>
          <w:rFonts w:ascii="Arial" w:hAnsi="Arial" w:cs="Arial"/>
        </w:rPr>
      </w:pPr>
      <w:r w:rsidRPr="002105D3">
        <w:rPr>
          <w:rFonts w:ascii="Arial" w:hAnsi="Arial" w:cs="Arial"/>
          <w:noProof/>
          <w14:ligatures w14:val="standardContextual"/>
        </w:rPr>
        <mc:AlternateContent>
          <mc:Choice Requires="wps">
            <w:drawing>
              <wp:anchor distT="0" distB="0" distL="114300" distR="114300" simplePos="0" relativeHeight="251658254" behindDoc="0" locked="0" layoutInCell="1" allowOverlap="1" wp14:anchorId="6E672FDB" wp14:editId="07A3D208">
                <wp:simplePos x="0" y="0"/>
                <wp:positionH relativeFrom="column">
                  <wp:posOffset>4737569</wp:posOffset>
                </wp:positionH>
                <wp:positionV relativeFrom="paragraph">
                  <wp:posOffset>15240</wp:posOffset>
                </wp:positionV>
                <wp:extent cx="876300" cy="0"/>
                <wp:effectExtent l="0" t="76200" r="19050" b="95250"/>
                <wp:wrapNone/>
                <wp:docPr id="1349280665" name="Straight Arrow Connector 1349280665"/>
                <wp:cNvGraphicFramePr/>
                <a:graphic xmlns:a="http://schemas.openxmlformats.org/drawingml/2006/main">
                  <a:graphicData uri="http://schemas.microsoft.com/office/word/2010/wordprocessingShape">
                    <wps:wsp>
                      <wps:cNvCnPr/>
                      <wps:spPr>
                        <a:xfrm>
                          <a:off x="0" y="0"/>
                          <a:ext cx="876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634BA1" id="Straight Arrow Connector 1349280665" o:spid="_x0000_s1026" type="#_x0000_t32" style="position:absolute;margin-left:373.05pt;margin-top:1.2pt;width:69pt;height:0;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" strokecolor="black [3200]" strokeweight=".5pt">
                <v:stroke endarrow="block" joinstyle="miter"/>
              </v:shape>
            </w:pict>
          </mc:Fallback>
        </mc:AlternateContent>
      </w:r>
    </w:p>
    <w:p w14:paraId="5D8F2EE3" w14:textId="77777777" w:rsidR="007A53B1" w:rsidRPr="002105D3" w:rsidRDefault="007A53B1" w:rsidP="00FB0C50">
      <w:pPr>
        <w:pStyle w:val="NoSpacing"/>
        <w:spacing w:line="480" w:lineRule="auto"/>
        <w:rPr>
          <w:rFonts w:ascii="Arial" w:hAnsi="Arial" w:cs="Arial"/>
        </w:rPr>
      </w:pPr>
      <w:r>
        <w:rPr>
          <w:rFonts w:ascii="Arial" w:hAnsi="Arial" w:cs="Arial"/>
          <w:noProof/>
          <w14:ligatures w14:val="standardContextual"/>
        </w:rPr>
        <mc:AlternateContent>
          <mc:Choice Requires="wps">
            <w:drawing>
              <wp:anchor distT="0" distB="0" distL="114300" distR="114300" simplePos="0" relativeHeight="251658261" behindDoc="0" locked="0" layoutInCell="1" allowOverlap="1" wp14:anchorId="32BD3EEB" wp14:editId="21239830">
                <wp:simplePos x="0" y="0"/>
                <wp:positionH relativeFrom="column">
                  <wp:posOffset>2630170</wp:posOffset>
                </wp:positionH>
                <wp:positionV relativeFrom="paragraph">
                  <wp:posOffset>111291</wp:posOffset>
                </wp:positionV>
                <wp:extent cx="0" cy="220345"/>
                <wp:effectExtent l="76200" t="0" r="57150" b="65405"/>
                <wp:wrapNone/>
                <wp:docPr id="1357526592" name="Straight Arrow Connector 1357526592"/>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011634" id="Straight Arrow Connector 1357526592" o:spid="_x0000_s1026" type="#_x0000_t32" style="position:absolute;margin-left:207.1pt;margin-top:8.75pt;width:0;height:17.35pt;z-index:25165826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" strokecolor="black [3200]" strokeweight=".5pt">
                <v:stroke endarrow="block" joinstyle="miter"/>
              </v:shape>
            </w:pict>
          </mc:Fallback>
        </mc:AlternateContent>
      </w:r>
    </w:p>
    <w:p w14:paraId="5906A9CF" w14:textId="77777777" w:rsidR="007A53B1" w:rsidRPr="002105D3" w:rsidRDefault="007A53B1" w:rsidP="00FB0C50">
      <w:pPr>
        <w:pStyle w:val="NoSpacing"/>
        <w:spacing w:line="480" w:lineRule="auto"/>
        <w:rPr>
          <w:rFonts w:ascii="Arial" w:hAnsi="Arial" w:cs="Arial"/>
        </w:rPr>
      </w:pPr>
    </w:p>
    <w:p w14:paraId="6FAD40E3" w14:textId="77777777" w:rsidR="007A53B1" w:rsidRPr="002105D3" w:rsidRDefault="007A53B1" w:rsidP="00FB0C50">
      <w:pPr>
        <w:pStyle w:val="NoSpacing"/>
        <w:spacing w:line="480" w:lineRule="auto"/>
        <w:rPr>
          <w:rFonts w:ascii="Arial" w:hAnsi="Arial" w:cs="Arial"/>
        </w:rPr>
      </w:pPr>
    </w:p>
    <w:p w14:paraId="56FD695C" w14:textId="77777777" w:rsidR="00586D43" w:rsidRDefault="00586D43" w:rsidP="00CE21E2">
      <w:pPr>
        <w:pStyle w:val="NoSpacing"/>
        <w:spacing w:line="360" w:lineRule="auto"/>
        <w:rPr>
          <w:rFonts w:ascii="Arial" w:hAnsi="Arial" w:cs="Arial"/>
        </w:rPr>
      </w:pPr>
    </w:p>
    <w:p w14:paraId="3B6CF60C" w14:textId="5B75A2DF" w:rsidR="00A4432B" w:rsidRPr="00A4432B" w:rsidRDefault="038F3DC4" w:rsidP="00CE21E2">
      <w:pPr>
        <w:pStyle w:val="NoSpacing"/>
        <w:spacing w:line="360" w:lineRule="auto"/>
        <w:rPr>
          <w:rFonts w:ascii="Arial" w:hAnsi="Arial" w:cs="Arial"/>
        </w:rPr>
        <w:sectPr w:rsidR="00A4432B" w:rsidRPr="00A4432B" w:rsidSect="008A1DFD">
          <w:pgSz w:w="11906" w:h="16838"/>
          <w:pgMar w:top="1440" w:right="1021" w:bottom="1440" w:left="1021" w:header="709" w:footer="709" w:gutter="0"/>
          <w:cols w:space="708"/>
          <w:docGrid w:linePitch="360"/>
        </w:sectPr>
      </w:pPr>
      <w:r w:rsidRPr="4B1E3D37">
        <w:rPr>
          <w:rFonts w:ascii="Arial" w:hAnsi="Arial" w:cs="Arial"/>
        </w:rPr>
        <w:t xml:space="preserve">Figure 1. Representation of </w:t>
      </w:r>
      <w:r w:rsidR="38D1AF56" w:rsidRPr="4B1E3D37">
        <w:rPr>
          <w:rFonts w:ascii="Arial" w:hAnsi="Arial" w:cs="Arial"/>
        </w:rPr>
        <w:t xml:space="preserve">our conceptual model used in our </w:t>
      </w:r>
      <w:r w:rsidRPr="4B1E3D37">
        <w:rPr>
          <w:rFonts w:ascii="Arial" w:hAnsi="Arial" w:cs="Arial"/>
        </w:rPr>
        <w:t>RI-CLPM analys</w:t>
      </w:r>
      <w:r w:rsidR="003B4AFF">
        <w:rPr>
          <w:rFonts w:ascii="Arial" w:hAnsi="Arial" w:cs="Arial"/>
        </w:rPr>
        <w:t>e</w:t>
      </w:r>
      <w:r w:rsidR="38D1AF56" w:rsidRPr="4B1E3D37">
        <w:rPr>
          <w:rFonts w:ascii="Arial" w:hAnsi="Arial" w:cs="Arial"/>
        </w:rPr>
        <w:t>s</w:t>
      </w:r>
      <w:r w:rsidRPr="4B1E3D37">
        <w:rPr>
          <w:rFonts w:ascii="Arial" w:hAnsi="Arial" w:cs="Arial"/>
        </w:rPr>
        <w:t xml:space="preserve">. </w:t>
      </w:r>
      <w:r w:rsidR="005974F8">
        <w:rPr>
          <w:rFonts w:ascii="Arial" w:hAnsi="Arial" w:cs="Arial"/>
        </w:rPr>
        <w:t xml:space="preserve">The </w:t>
      </w:r>
      <w:r w:rsidR="00B75C92">
        <w:rPr>
          <w:rFonts w:ascii="Arial" w:hAnsi="Arial" w:cs="Arial"/>
        </w:rPr>
        <w:t xml:space="preserve">figure depicts the model with the outcome variable “outgroup attitudes” as an example. </w:t>
      </w:r>
      <w:r w:rsidR="00E26206">
        <w:rPr>
          <w:rFonts w:ascii="Arial" w:hAnsi="Arial" w:cs="Arial"/>
        </w:rPr>
        <w:t>In our statistical analys</w:t>
      </w:r>
      <w:r w:rsidR="003B4AFF">
        <w:rPr>
          <w:rFonts w:ascii="Arial" w:hAnsi="Arial" w:cs="Arial"/>
        </w:rPr>
        <w:t>e</w:t>
      </w:r>
      <w:r w:rsidR="00E26206">
        <w:rPr>
          <w:rFonts w:ascii="Arial" w:hAnsi="Arial" w:cs="Arial"/>
        </w:rPr>
        <w:t>s</w:t>
      </w:r>
      <w:r w:rsidR="003B4AFF">
        <w:rPr>
          <w:rFonts w:ascii="Arial" w:hAnsi="Arial" w:cs="Arial"/>
        </w:rPr>
        <w:t>,</w:t>
      </w:r>
      <w:r w:rsidR="00E26206">
        <w:rPr>
          <w:rFonts w:ascii="Arial" w:hAnsi="Arial" w:cs="Arial"/>
        </w:rPr>
        <w:t xml:space="preserve"> o</w:t>
      </w:r>
      <w:r w:rsidR="00B75C92" w:rsidRPr="4B1E3D37">
        <w:rPr>
          <w:rFonts w:ascii="Arial" w:hAnsi="Arial" w:cs="Arial"/>
        </w:rPr>
        <w:t xml:space="preserve">ne model </w:t>
      </w:r>
      <w:r w:rsidR="00E26206">
        <w:rPr>
          <w:rFonts w:ascii="Arial" w:hAnsi="Arial" w:cs="Arial"/>
        </w:rPr>
        <w:t>i</w:t>
      </w:r>
      <w:r w:rsidR="00B75C92" w:rsidRPr="4B1E3D37">
        <w:rPr>
          <w:rFonts w:ascii="Arial" w:hAnsi="Arial" w:cs="Arial"/>
        </w:rPr>
        <w:t>s specified for each of the outcome variables</w:t>
      </w:r>
      <w:r w:rsidR="003B4AFF">
        <w:rPr>
          <w:rFonts w:ascii="Arial" w:hAnsi="Arial" w:cs="Arial"/>
        </w:rPr>
        <w:t>,</w:t>
      </w:r>
      <w:r w:rsidR="00B75C92" w:rsidRPr="4B1E3D37">
        <w:rPr>
          <w:rFonts w:ascii="Arial" w:hAnsi="Arial" w:cs="Arial"/>
        </w:rPr>
        <w:t xml:space="preserve"> which were: outgroup attitudes</w:t>
      </w:r>
      <w:r w:rsidR="00810D46">
        <w:rPr>
          <w:rFonts w:ascii="Arial" w:hAnsi="Arial" w:cs="Arial"/>
        </w:rPr>
        <w:t xml:space="preserve">, </w:t>
      </w:r>
      <w:r w:rsidR="00B75C92" w:rsidRPr="4B1E3D37">
        <w:rPr>
          <w:rFonts w:ascii="Arial" w:hAnsi="Arial" w:cs="Arial"/>
        </w:rPr>
        <w:t xml:space="preserve">outgroup empathy, intergroup anxiety, and outgroup prosocial behaviour. </w:t>
      </w:r>
      <w:r w:rsidRPr="4B1E3D37">
        <w:rPr>
          <w:rFonts w:ascii="Arial" w:hAnsi="Arial" w:cs="Arial"/>
        </w:rPr>
        <w:t>The latent variables (</w:t>
      </w:r>
      <w:r w:rsidR="003F0C93">
        <w:rPr>
          <w:rFonts w:ascii="Arial" w:hAnsi="Arial" w:cs="Arial"/>
        </w:rPr>
        <w:t xml:space="preserve">i.e., </w:t>
      </w:r>
      <w:r w:rsidR="6FDE2710" w:rsidRPr="4B1E3D37">
        <w:rPr>
          <w:rFonts w:ascii="Arial" w:hAnsi="Arial" w:cs="Arial"/>
        </w:rPr>
        <w:t>r</w:t>
      </w:r>
      <w:r w:rsidRPr="4B1E3D37">
        <w:rPr>
          <w:rFonts w:ascii="Arial" w:hAnsi="Arial" w:cs="Arial"/>
        </w:rPr>
        <w:t xml:space="preserve">andom </w:t>
      </w:r>
      <w:r w:rsidR="5A01BCD8" w:rsidRPr="4B1E3D37">
        <w:rPr>
          <w:rFonts w:ascii="Arial" w:hAnsi="Arial" w:cs="Arial"/>
        </w:rPr>
        <w:t>i</w:t>
      </w:r>
      <w:r w:rsidRPr="4B1E3D37">
        <w:rPr>
          <w:rFonts w:ascii="Arial" w:hAnsi="Arial" w:cs="Arial"/>
        </w:rPr>
        <w:t xml:space="preserve">ntercepts and </w:t>
      </w:r>
      <w:r w:rsidR="0D764527" w:rsidRPr="4B1E3D37">
        <w:rPr>
          <w:rFonts w:ascii="Arial" w:hAnsi="Arial" w:cs="Arial"/>
        </w:rPr>
        <w:t>c</w:t>
      </w:r>
      <w:r w:rsidRPr="4B1E3D37">
        <w:rPr>
          <w:rFonts w:ascii="Arial" w:hAnsi="Arial" w:cs="Arial"/>
        </w:rPr>
        <w:t xml:space="preserve">entred </w:t>
      </w:r>
      <w:r w:rsidR="019B8F43" w:rsidRPr="4B1E3D37">
        <w:rPr>
          <w:rFonts w:ascii="Arial" w:hAnsi="Arial" w:cs="Arial"/>
        </w:rPr>
        <w:t>v</w:t>
      </w:r>
      <w:r w:rsidRPr="4B1E3D37">
        <w:rPr>
          <w:rFonts w:ascii="Arial" w:hAnsi="Arial" w:cs="Arial"/>
        </w:rPr>
        <w:t xml:space="preserve">ariables) are derived from the measured variables. </w:t>
      </w:r>
      <w:r w:rsidR="7E5FDE98" w:rsidRPr="4B1E3D37">
        <w:rPr>
          <w:rFonts w:ascii="Arial" w:hAnsi="Arial" w:cs="Arial"/>
        </w:rPr>
        <w:t xml:space="preserve">The random intercepts are </w:t>
      </w:r>
      <w:r w:rsidR="773B2544" w:rsidRPr="4B1E3D37">
        <w:rPr>
          <w:rFonts w:ascii="Arial" w:hAnsi="Arial" w:cs="Arial"/>
        </w:rPr>
        <w:t xml:space="preserve">marked with “RI”. </w:t>
      </w:r>
      <w:r w:rsidRPr="4B1E3D37">
        <w:rPr>
          <w:rFonts w:ascii="Arial" w:hAnsi="Arial" w:cs="Arial"/>
        </w:rPr>
        <w:t xml:space="preserve">The centred variables </w:t>
      </w:r>
      <w:r w:rsidR="4BCDC258" w:rsidRPr="4B1E3D37">
        <w:rPr>
          <w:rFonts w:ascii="Arial" w:hAnsi="Arial" w:cs="Arial"/>
        </w:rPr>
        <w:t xml:space="preserve">(marked with “(W)”) </w:t>
      </w:r>
      <w:r w:rsidRPr="4B1E3D37">
        <w:rPr>
          <w:rFonts w:ascii="Arial" w:hAnsi="Arial" w:cs="Arial"/>
        </w:rPr>
        <w:t xml:space="preserve">reflect fluctuations around individual average values (within-person variance). Of central interest in the RI-CLPM are the cross-lagged paths between the centred variables. (Not shown in the figure are </w:t>
      </w:r>
      <w:r w:rsidR="00A958F0">
        <w:rPr>
          <w:rFonts w:ascii="Arial" w:hAnsi="Arial" w:cs="Arial"/>
        </w:rPr>
        <w:t>the errors</w:t>
      </w:r>
      <w:r w:rsidR="00796A9B">
        <w:rPr>
          <w:rFonts w:ascii="Arial" w:hAnsi="Arial" w:cs="Arial"/>
        </w:rPr>
        <w:t xml:space="preserve"> of the centred variables</w:t>
      </w:r>
      <w:r w:rsidR="007D1CE6">
        <w:rPr>
          <w:rFonts w:ascii="Arial" w:hAnsi="Arial" w:cs="Arial"/>
        </w:rPr>
        <w:t xml:space="preserve"> at T2 and T3</w:t>
      </w:r>
      <w:r w:rsidR="00CD55F3">
        <w:rPr>
          <w:rFonts w:ascii="Arial" w:hAnsi="Arial" w:cs="Arial"/>
        </w:rPr>
        <w:t>;</w:t>
      </w:r>
      <w:r w:rsidR="00796A9B">
        <w:rPr>
          <w:rFonts w:ascii="Arial" w:hAnsi="Arial" w:cs="Arial"/>
        </w:rPr>
        <w:t xml:space="preserve"> </w:t>
      </w:r>
      <w:r w:rsidR="00CD55F3">
        <w:rPr>
          <w:rFonts w:ascii="Arial" w:hAnsi="Arial" w:cs="Arial"/>
        </w:rPr>
        <w:t xml:space="preserve">neither shown are </w:t>
      </w:r>
      <w:r w:rsidRPr="4B1E3D37">
        <w:rPr>
          <w:rFonts w:ascii="Arial" w:hAnsi="Arial" w:cs="Arial"/>
        </w:rPr>
        <w:t>the permitted correlations between the random intercepts</w:t>
      </w:r>
      <w:r w:rsidR="00CD55F3">
        <w:rPr>
          <w:rFonts w:ascii="Arial" w:hAnsi="Arial" w:cs="Arial"/>
        </w:rPr>
        <w:t>,</w:t>
      </w:r>
      <w:r w:rsidRPr="4B1E3D37">
        <w:rPr>
          <w:rFonts w:ascii="Arial" w:hAnsi="Arial" w:cs="Arial"/>
        </w:rPr>
        <w:t xml:space="preserve"> between the centred variables at T1, and between the errors of the centred variables within T2 and withi</w:t>
      </w:r>
      <w:r w:rsidR="654DD758" w:rsidRPr="4B1E3D37">
        <w:rPr>
          <w:rFonts w:ascii="Arial" w:hAnsi="Arial" w:cs="Arial"/>
        </w:rPr>
        <w:t xml:space="preserve">n T3). </w:t>
      </w:r>
    </w:p>
    <w:p w14:paraId="58AA12F2" w14:textId="15E0DD51" w:rsidR="007835BF" w:rsidRPr="00CE21E2" w:rsidRDefault="008414BD" w:rsidP="00CE21E2">
      <w:pPr>
        <w:spacing w:before="120" w:line="480" w:lineRule="auto"/>
        <w:ind w:firstLine="720"/>
        <w:rPr>
          <w:rFonts w:ascii="Arial" w:hAnsi="Arial" w:cs="Arial"/>
        </w:rPr>
      </w:pPr>
      <w:r>
        <w:rPr>
          <w:rFonts w:ascii="Arial" w:hAnsi="Arial" w:cs="Arial"/>
          <w:color w:val="000000" w:themeColor="text1"/>
        </w:rPr>
        <w:lastRenderedPageBreak/>
        <w:t>T</w:t>
      </w:r>
      <w:r w:rsidR="007835BF">
        <w:rPr>
          <w:rFonts w:ascii="Arial" w:hAnsi="Arial" w:cs="Arial"/>
          <w:color w:val="000000" w:themeColor="text1"/>
        </w:rPr>
        <w:t xml:space="preserve">o achieve our aims, </w:t>
      </w:r>
      <w:r w:rsidR="007835BF">
        <w:rPr>
          <w:rFonts w:ascii="Arial" w:hAnsi="Arial" w:cs="Arial"/>
        </w:rPr>
        <w:t>w</w:t>
      </w:r>
      <w:r w:rsidR="007835BF" w:rsidRPr="4B1E3D37">
        <w:rPr>
          <w:rFonts w:ascii="Arial" w:hAnsi="Arial" w:cs="Arial"/>
        </w:rPr>
        <w:t xml:space="preserve">e draw on three time-point survey data </w:t>
      </w:r>
      <w:r w:rsidR="007835BF">
        <w:rPr>
          <w:rFonts w:ascii="Arial" w:hAnsi="Arial" w:cs="Arial"/>
        </w:rPr>
        <w:t>collected as part of a larger study on youth intergroup contact in two settings</w:t>
      </w:r>
      <w:r w:rsidR="00AC6ACF">
        <w:rPr>
          <w:rFonts w:ascii="Arial" w:hAnsi="Arial" w:cs="Arial"/>
        </w:rPr>
        <w:t>:</w:t>
      </w:r>
      <w:r w:rsidR="007835BF" w:rsidRPr="4B1E3D37">
        <w:rPr>
          <w:rFonts w:ascii="Arial" w:hAnsi="Arial" w:cs="Arial"/>
        </w:rPr>
        <w:t xml:space="preserve"> </w:t>
      </w:r>
      <w:r w:rsidR="007835BF" w:rsidRPr="4B1E3D37">
        <w:rPr>
          <w:rFonts w:ascii="Arial" w:hAnsi="Arial" w:cs="Arial"/>
          <w:color w:val="000000" w:themeColor="text1"/>
        </w:rPr>
        <w:t>Belfast</w:t>
      </w:r>
      <w:r w:rsidR="00437588">
        <w:rPr>
          <w:rFonts w:ascii="Arial" w:hAnsi="Arial" w:cs="Arial"/>
          <w:color w:val="000000" w:themeColor="text1"/>
        </w:rPr>
        <w:t xml:space="preserve">, </w:t>
      </w:r>
      <w:r w:rsidR="00AC6ACF">
        <w:rPr>
          <w:rFonts w:ascii="Arial" w:hAnsi="Arial" w:cs="Arial"/>
          <w:color w:val="000000" w:themeColor="text1"/>
        </w:rPr>
        <w:t xml:space="preserve">Northern Ireland </w:t>
      </w:r>
      <w:r w:rsidR="007835BF" w:rsidRPr="4B1E3D37">
        <w:rPr>
          <w:rFonts w:ascii="Arial" w:hAnsi="Arial" w:cs="Arial"/>
          <w:color w:val="000000" w:themeColor="text1"/>
        </w:rPr>
        <w:t>(Study 1) and Bradford</w:t>
      </w:r>
      <w:r w:rsidR="00437588">
        <w:rPr>
          <w:rFonts w:ascii="Arial" w:hAnsi="Arial" w:cs="Arial"/>
          <w:color w:val="000000" w:themeColor="text1"/>
        </w:rPr>
        <w:t xml:space="preserve">, </w:t>
      </w:r>
      <w:r w:rsidR="00AC6ACF">
        <w:rPr>
          <w:rFonts w:ascii="Arial" w:hAnsi="Arial" w:cs="Arial"/>
          <w:color w:val="000000" w:themeColor="text1"/>
        </w:rPr>
        <w:t xml:space="preserve">England </w:t>
      </w:r>
      <w:r w:rsidR="007835BF" w:rsidRPr="4B1E3D37">
        <w:rPr>
          <w:rFonts w:ascii="Arial" w:hAnsi="Arial" w:cs="Arial"/>
          <w:color w:val="000000" w:themeColor="text1"/>
        </w:rPr>
        <w:t>(Study 2)</w:t>
      </w:r>
      <w:r w:rsidR="007835BF">
        <w:rPr>
          <w:rFonts w:ascii="Arial" w:hAnsi="Arial" w:cs="Arial"/>
          <w:color w:val="000000" w:themeColor="text1"/>
        </w:rPr>
        <w:t xml:space="preserve">. This multi-context analysis enables us to examine contact effects in one historical and ongoing conflict between ethno-religious groups and </w:t>
      </w:r>
      <w:r w:rsidR="00E003CB">
        <w:rPr>
          <w:rFonts w:ascii="Arial" w:hAnsi="Arial" w:cs="Arial"/>
          <w:color w:val="000000" w:themeColor="text1"/>
        </w:rPr>
        <w:t xml:space="preserve">in </w:t>
      </w:r>
      <w:r w:rsidR="007835BF">
        <w:rPr>
          <w:rFonts w:ascii="Arial" w:hAnsi="Arial" w:cs="Arial"/>
          <w:color w:val="000000" w:themeColor="text1"/>
        </w:rPr>
        <w:t xml:space="preserve">another </w:t>
      </w:r>
      <w:r w:rsidR="00E003CB">
        <w:rPr>
          <w:rFonts w:ascii="Arial" w:hAnsi="Arial" w:cs="Arial"/>
          <w:color w:val="000000" w:themeColor="text1"/>
        </w:rPr>
        <w:t xml:space="preserve">context </w:t>
      </w:r>
      <w:r w:rsidR="007835BF">
        <w:rPr>
          <w:rFonts w:ascii="Arial" w:hAnsi="Arial" w:cs="Arial"/>
          <w:color w:val="000000" w:themeColor="text1"/>
        </w:rPr>
        <w:t xml:space="preserve">of more contemporary division between ethnic groups. </w:t>
      </w:r>
      <w:r w:rsidR="000D1557">
        <w:rPr>
          <w:rFonts w:ascii="Arial" w:hAnsi="Arial" w:cs="Arial"/>
          <w:color w:val="000000" w:themeColor="text1"/>
        </w:rPr>
        <w:t>Whilst p</w:t>
      </w:r>
      <w:r w:rsidR="000D1557" w:rsidRPr="000D1557">
        <w:rPr>
          <w:rFonts w:ascii="Arial" w:hAnsi="Arial" w:cs="Arial"/>
          <w:color w:val="000000" w:themeColor="text1"/>
        </w:rPr>
        <w:t>revious RI-CLPM studies have been conducted in s</w:t>
      </w:r>
      <w:r w:rsidR="000D1557">
        <w:rPr>
          <w:rFonts w:ascii="Arial" w:hAnsi="Arial" w:cs="Arial"/>
          <w:color w:val="000000" w:themeColor="text1"/>
        </w:rPr>
        <w:t xml:space="preserve">ocieties with </w:t>
      </w:r>
      <w:r w:rsidR="000D1557" w:rsidRPr="000D1557">
        <w:rPr>
          <w:rFonts w:ascii="Arial" w:hAnsi="Arial" w:cs="Arial"/>
          <w:color w:val="000000" w:themeColor="text1"/>
        </w:rPr>
        <w:t>ethnic tensions such as England</w:t>
      </w:r>
      <w:r w:rsidR="004E6531">
        <w:rPr>
          <w:rFonts w:ascii="Arial" w:hAnsi="Arial" w:cs="Arial"/>
          <w:color w:val="000000" w:themeColor="text1"/>
        </w:rPr>
        <w:t xml:space="preserve"> (</w:t>
      </w:r>
      <w:proofErr w:type="spellStart"/>
      <w:r w:rsidR="004E6531">
        <w:rPr>
          <w:rFonts w:ascii="Arial" w:hAnsi="Arial" w:cs="Arial"/>
          <w:color w:val="000000" w:themeColor="text1"/>
        </w:rPr>
        <w:t>Friehs</w:t>
      </w:r>
      <w:proofErr w:type="spellEnd"/>
      <w:r w:rsidR="004E6531">
        <w:rPr>
          <w:rFonts w:ascii="Arial" w:hAnsi="Arial" w:cs="Arial"/>
          <w:color w:val="000000" w:themeColor="text1"/>
        </w:rPr>
        <w:t xml:space="preserve"> et al. 2024)</w:t>
      </w:r>
      <w:r w:rsidR="000D1557" w:rsidRPr="000D1557">
        <w:rPr>
          <w:rFonts w:ascii="Arial" w:hAnsi="Arial" w:cs="Arial"/>
          <w:color w:val="000000" w:themeColor="text1"/>
        </w:rPr>
        <w:t>, Germany</w:t>
      </w:r>
      <w:r w:rsidR="004E6531">
        <w:rPr>
          <w:rFonts w:ascii="Arial" w:hAnsi="Arial" w:cs="Arial"/>
          <w:color w:val="000000" w:themeColor="text1"/>
        </w:rPr>
        <w:t xml:space="preserve"> (</w:t>
      </w:r>
      <w:proofErr w:type="spellStart"/>
      <w:r w:rsidR="004E6531">
        <w:rPr>
          <w:rFonts w:ascii="Arial" w:hAnsi="Arial" w:cs="Arial"/>
          <w:color w:val="000000" w:themeColor="text1"/>
        </w:rPr>
        <w:t>Friehs</w:t>
      </w:r>
      <w:proofErr w:type="spellEnd"/>
      <w:r w:rsidR="004E6531">
        <w:rPr>
          <w:rFonts w:ascii="Arial" w:hAnsi="Arial" w:cs="Arial"/>
          <w:color w:val="000000" w:themeColor="text1"/>
        </w:rPr>
        <w:t xml:space="preserve"> et al. 2024)</w:t>
      </w:r>
      <w:r w:rsidR="000D1557" w:rsidRPr="000D1557">
        <w:rPr>
          <w:rFonts w:ascii="Arial" w:hAnsi="Arial" w:cs="Arial"/>
          <w:color w:val="000000" w:themeColor="text1"/>
        </w:rPr>
        <w:t>, and New Zealand</w:t>
      </w:r>
      <w:r w:rsidR="004E6531">
        <w:rPr>
          <w:rFonts w:ascii="Arial" w:hAnsi="Arial" w:cs="Arial"/>
          <w:color w:val="000000" w:themeColor="text1"/>
        </w:rPr>
        <w:t xml:space="preserve"> (</w:t>
      </w:r>
      <w:r w:rsidR="004E6531" w:rsidRPr="45E2415A">
        <w:rPr>
          <w:rFonts w:ascii="Arial" w:hAnsi="Arial" w:cs="Arial"/>
        </w:rPr>
        <w:t>Sengupta et al., 2023</w:t>
      </w:r>
      <w:r w:rsidR="004E6531">
        <w:rPr>
          <w:rFonts w:ascii="Arial" w:hAnsi="Arial" w:cs="Arial"/>
        </w:rPr>
        <w:t>)</w:t>
      </w:r>
      <w:r w:rsidR="000D1557">
        <w:rPr>
          <w:rFonts w:ascii="Arial" w:hAnsi="Arial" w:cs="Arial"/>
          <w:color w:val="000000" w:themeColor="text1"/>
        </w:rPr>
        <w:t>,</w:t>
      </w:r>
      <w:r w:rsidR="000D1557" w:rsidRPr="000D1557">
        <w:rPr>
          <w:rFonts w:ascii="Arial" w:hAnsi="Arial" w:cs="Arial"/>
          <w:color w:val="000000" w:themeColor="text1"/>
        </w:rPr>
        <w:t xml:space="preserve"> </w:t>
      </w:r>
      <w:r w:rsidR="000D1557">
        <w:rPr>
          <w:rFonts w:ascii="Arial" w:hAnsi="Arial" w:cs="Arial"/>
          <w:color w:val="000000" w:themeColor="text1"/>
        </w:rPr>
        <w:t>t</w:t>
      </w:r>
      <w:r w:rsidR="000D1557" w:rsidRPr="000D1557">
        <w:rPr>
          <w:rFonts w:ascii="Arial" w:hAnsi="Arial" w:cs="Arial"/>
          <w:color w:val="000000" w:themeColor="text1"/>
        </w:rPr>
        <w:t>o our knowledge</w:t>
      </w:r>
      <w:r w:rsidR="00D851E6">
        <w:rPr>
          <w:rFonts w:ascii="Arial" w:hAnsi="Arial" w:cs="Arial"/>
          <w:color w:val="000000" w:themeColor="text1"/>
        </w:rPr>
        <w:t>,</w:t>
      </w:r>
      <w:r w:rsidR="000D1557" w:rsidRPr="000D1557">
        <w:rPr>
          <w:rFonts w:ascii="Arial" w:hAnsi="Arial" w:cs="Arial"/>
          <w:color w:val="000000" w:themeColor="text1"/>
        </w:rPr>
        <w:t xml:space="preserve"> few </w:t>
      </w:r>
      <w:r w:rsidR="000D1557">
        <w:rPr>
          <w:rFonts w:ascii="Arial" w:hAnsi="Arial" w:cs="Arial"/>
          <w:color w:val="000000" w:themeColor="text1"/>
        </w:rPr>
        <w:t xml:space="preserve">have </w:t>
      </w:r>
      <w:r w:rsidR="000D1557" w:rsidRPr="000D1557">
        <w:rPr>
          <w:rFonts w:ascii="Arial" w:hAnsi="Arial" w:cs="Arial"/>
          <w:color w:val="000000" w:themeColor="text1"/>
        </w:rPr>
        <w:t>explor</w:t>
      </w:r>
      <w:r w:rsidR="000D1557">
        <w:rPr>
          <w:rFonts w:ascii="Arial" w:hAnsi="Arial" w:cs="Arial"/>
          <w:color w:val="000000" w:themeColor="text1"/>
        </w:rPr>
        <w:t>ed</w:t>
      </w:r>
      <w:r w:rsidR="000D1557" w:rsidRPr="000D1557">
        <w:rPr>
          <w:rFonts w:ascii="Arial" w:hAnsi="Arial" w:cs="Arial"/>
          <w:color w:val="000000" w:themeColor="text1"/>
        </w:rPr>
        <w:t xml:space="preserve"> within-person effects of contact in what might be best described as conflict or post-conflict settings</w:t>
      </w:r>
      <w:r w:rsidR="000D1557">
        <w:rPr>
          <w:rFonts w:ascii="Arial" w:hAnsi="Arial" w:cs="Arial"/>
          <w:color w:val="000000" w:themeColor="text1"/>
        </w:rPr>
        <w:t xml:space="preserve"> where </w:t>
      </w:r>
      <w:r w:rsidR="000D1557" w:rsidRPr="000D1557">
        <w:rPr>
          <w:rFonts w:ascii="Arial" w:hAnsi="Arial" w:cs="Arial"/>
          <w:color w:val="000000" w:themeColor="text1"/>
        </w:rPr>
        <w:t>contact tends to be less frequent and perhaps even less positive due to the nature of segregated communities and inequalities that continue to permeate society.</w:t>
      </w:r>
      <w:r w:rsidR="000D1557">
        <w:rPr>
          <w:rFonts w:ascii="Arial" w:hAnsi="Arial" w:cs="Arial"/>
          <w:color w:val="000000" w:themeColor="text1"/>
        </w:rPr>
        <w:t xml:space="preserve"> </w:t>
      </w:r>
      <w:r w:rsidR="007835BF">
        <w:rPr>
          <w:rFonts w:ascii="Arial" w:hAnsi="Arial" w:cs="Arial"/>
          <w:color w:val="000000" w:themeColor="text1"/>
        </w:rPr>
        <w:t xml:space="preserve">We explain more about each of these contexts </w:t>
      </w:r>
      <w:r>
        <w:rPr>
          <w:rFonts w:ascii="Arial" w:hAnsi="Arial" w:cs="Arial"/>
          <w:color w:val="000000" w:themeColor="text1"/>
        </w:rPr>
        <w:t>below</w:t>
      </w:r>
      <w:r w:rsidR="007835BF">
        <w:rPr>
          <w:rFonts w:ascii="Arial" w:hAnsi="Arial" w:cs="Arial"/>
          <w:color w:val="000000" w:themeColor="text1"/>
        </w:rPr>
        <w:t xml:space="preserve">. </w:t>
      </w:r>
    </w:p>
    <w:p w14:paraId="0FA5C042" w14:textId="27F74145" w:rsidR="007835BF" w:rsidRPr="00C70707" w:rsidRDefault="007835BF" w:rsidP="00CE21E2">
      <w:pPr>
        <w:pStyle w:val="NoSpacing"/>
        <w:spacing w:line="480" w:lineRule="auto"/>
        <w:ind w:firstLine="720"/>
        <w:rPr>
          <w:rFonts w:ascii="Arial" w:hAnsi="Arial" w:cs="Arial"/>
          <w:b/>
          <w:bCs/>
          <w:color w:val="000000" w:themeColor="text1"/>
        </w:rPr>
      </w:pPr>
      <w:r>
        <w:rPr>
          <w:rFonts w:ascii="Arial" w:hAnsi="Arial" w:cs="Arial"/>
          <w:b/>
          <w:bCs/>
          <w:color w:val="000000" w:themeColor="text1"/>
        </w:rPr>
        <w:t>Research Context</w:t>
      </w:r>
      <w:r w:rsidRPr="00C70707">
        <w:rPr>
          <w:rFonts w:ascii="Arial" w:hAnsi="Arial" w:cs="Arial"/>
          <w:b/>
          <w:bCs/>
          <w:color w:val="000000" w:themeColor="text1"/>
        </w:rPr>
        <w:t xml:space="preserve"> </w:t>
      </w:r>
    </w:p>
    <w:p w14:paraId="7175ECBC" w14:textId="01F3496E" w:rsidR="00AD7118" w:rsidRDefault="007835BF" w:rsidP="00FB0C50">
      <w:pPr>
        <w:pStyle w:val="NoSpacing"/>
        <w:spacing w:line="480" w:lineRule="auto"/>
        <w:ind w:firstLine="720"/>
        <w:rPr>
          <w:rFonts w:ascii="Arial" w:hAnsi="Arial" w:cs="Arial"/>
          <w:color w:val="000000" w:themeColor="text1"/>
        </w:rPr>
      </w:pPr>
      <w:r w:rsidRPr="4B1E3D37">
        <w:rPr>
          <w:rFonts w:ascii="Arial" w:hAnsi="Arial" w:cs="Arial"/>
          <w:color w:val="000000" w:themeColor="text1"/>
        </w:rPr>
        <w:t xml:space="preserve">Youth growing up in both Belfast and Bradford are experiencing the effects of past and present ethnic tensions. The Northern Ireland context can be understood as a setting marked by protracted ethno-religious conflict between those who wish Northern Ireland to remain part of the UK (Protestant) and those who wish for reunification with Ireland (Catholic). Despite the 1998 Peace Agreement, violence remains (Taylor et al., 2016) and community relations are a government priority. For example, </w:t>
      </w:r>
      <w:r>
        <w:rPr>
          <w:rFonts w:ascii="Arial" w:hAnsi="Arial" w:cs="Arial"/>
          <w:color w:val="000000" w:themeColor="text1"/>
        </w:rPr>
        <w:t>t</w:t>
      </w:r>
      <w:r w:rsidRPr="4B1E3D37">
        <w:rPr>
          <w:rFonts w:ascii="Arial" w:hAnsi="Arial" w:cs="Arial"/>
          <w:color w:val="000000" w:themeColor="text1"/>
        </w:rPr>
        <w:t xml:space="preserve">he Together: Building a United Community Strategy (The Executive Office [Northern Ireland], 2013) is a key focus of </w:t>
      </w:r>
      <w:r>
        <w:rPr>
          <w:rFonts w:ascii="Arial" w:hAnsi="Arial" w:cs="Arial"/>
          <w:color w:val="000000" w:themeColor="text1"/>
        </w:rPr>
        <w:t xml:space="preserve">the </w:t>
      </w:r>
      <w:r w:rsidRPr="4B1E3D37">
        <w:rPr>
          <w:rFonts w:ascii="Arial" w:hAnsi="Arial" w:cs="Arial"/>
          <w:color w:val="000000" w:themeColor="text1"/>
        </w:rPr>
        <w:t xml:space="preserve">Belfast City Council’s Good Relations Programme. </w:t>
      </w:r>
    </w:p>
    <w:p w14:paraId="64CD5E7E" w14:textId="6464B349" w:rsidR="007835BF" w:rsidRDefault="007835BF" w:rsidP="00CE21E2">
      <w:pPr>
        <w:pStyle w:val="NoSpacing"/>
        <w:spacing w:line="480" w:lineRule="auto"/>
        <w:ind w:firstLine="720"/>
        <w:rPr>
          <w:rFonts w:ascii="Arial" w:hAnsi="Arial" w:cs="Arial"/>
          <w:color w:val="000000" w:themeColor="text1"/>
        </w:rPr>
      </w:pPr>
      <w:r w:rsidRPr="4B1E3D37">
        <w:rPr>
          <w:rFonts w:ascii="Arial" w:hAnsi="Arial" w:cs="Arial"/>
          <w:color w:val="000000" w:themeColor="text1"/>
        </w:rPr>
        <w:t>Whilst Bradford does not have the same historical legacy of conflict as Belfast, it is an ethnically, religiously, and culturally diverse context and thus</w:t>
      </w:r>
      <w:r w:rsidR="00D851E6">
        <w:rPr>
          <w:rFonts w:ascii="Arial" w:hAnsi="Arial" w:cs="Arial"/>
          <w:color w:val="000000" w:themeColor="text1"/>
        </w:rPr>
        <w:t>,</w:t>
      </w:r>
      <w:r w:rsidRPr="4B1E3D37">
        <w:rPr>
          <w:rFonts w:ascii="Arial" w:hAnsi="Arial" w:cs="Arial"/>
          <w:color w:val="000000" w:themeColor="text1"/>
        </w:rPr>
        <w:t xml:space="preserve"> a pertinent case of intergroup dynamics to explore the effects of youth intergroup contact. According to the 2021 census, most individuals living in Bradford belong to the White/White British (56.7%) or Asian/Asian British (32.1%) communities. Bradford is a site of integration focus in the Government’s Integrated Communities Strategy Green Paper (HM Government, 2018) due to </w:t>
      </w:r>
      <w:r>
        <w:rPr>
          <w:rFonts w:ascii="Arial" w:hAnsi="Arial" w:cs="Arial"/>
          <w:color w:val="000000" w:themeColor="text1"/>
        </w:rPr>
        <w:t xml:space="preserve">historical and </w:t>
      </w:r>
      <w:r w:rsidRPr="4B1E3D37">
        <w:rPr>
          <w:rFonts w:ascii="Arial" w:hAnsi="Arial" w:cs="Arial"/>
          <w:color w:val="000000" w:themeColor="text1"/>
        </w:rPr>
        <w:t xml:space="preserve">continued ethnic tensions. </w:t>
      </w:r>
      <w:r>
        <w:rPr>
          <w:rFonts w:ascii="Arial" w:hAnsi="Arial" w:cs="Arial"/>
          <w:color w:val="000000" w:themeColor="text1"/>
        </w:rPr>
        <w:t xml:space="preserve">For example, in 2001 the Bradford riots, which </w:t>
      </w:r>
      <w:r>
        <w:rPr>
          <w:rFonts w:ascii="Arial" w:hAnsi="Arial" w:cs="Arial"/>
          <w:color w:val="000000" w:themeColor="text1"/>
        </w:rPr>
        <w:lastRenderedPageBreak/>
        <w:t xml:space="preserve">occurred </w:t>
      </w:r>
      <w:r w:rsidR="000E3EF6">
        <w:rPr>
          <w:rFonts w:ascii="Arial" w:hAnsi="Arial" w:cs="Arial"/>
          <w:color w:val="000000" w:themeColor="text1"/>
        </w:rPr>
        <w:t xml:space="preserve">due to increased </w:t>
      </w:r>
      <w:r>
        <w:rPr>
          <w:rFonts w:ascii="Arial" w:hAnsi="Arial" w:cs="Arial"/>
          <w:color w:val="000000" w:themeColor="text1"/>
        </w:rPr>
        <w:t>tensions</w:t>
      </w:r>
      <w:r w:rsidR="000E3EF6">
        <w:rPr>
          <w:rFonts w:ascii="Arial" w:hAnsi="Arial" w:cs="Arial"/>
          <w:color w:val="000000" w:themeColor="text1"/>
        </w:rPr>
        <w:t xml:space="preserve"> between the Asian and White British communities</w:t>
      </w:r>
      <w:r>
        <w:rPr>
          <w:rFonts w:ascii="Arial" w:hAnsi="Arial" w:cs="Arial"/>
          <w:color w:val="000000" w:themeColor="text1"/>
        </w:rPr>
        <w:t xml:space="preserve"> </w:t>
      </w:r>
      <w:r w:rsidR="00B05A67">
        <w:rPr>
          <w:rFonts w:ascii="Arial" w:hAnsi="Arial" w:cs="Arial"/>
          <w:color w:val="000000" w:themeColor="text1"/>
        </w:rPr>
        <w:t xml:space="preserve">following </w:t>
      </w:r>
      <w:r w:rsidR="000E3EF6">
        <w:rPr>
          <w:rFonts w:ascii="Arial" w:hAnsi="Arial" w:cs="Arial"/>
          <w:color w:val="000000" w:themeColor="text1"/>
        </w:rPr>
        <w:t>an anti-fascist</w:t>
      </w:r>
      <w:r w:rsidR="00B05A67">
        <w:rPr>
          <w:rFonts w:ascii="Arial" w:hAnsi="Arial" w:cs="Arial"/>
          <w:color w:val="000000" w:themeColor="text1"/>
        </w:rPr>
        <w:t xml:space="preserve"> </w:t>
      </w:r>
      <w:r w:rsidR="000E3EF6">
        <w:rPr>
          <w:rFonts w:ascii="Arial" w:hAnsi="Arial" w:cs="Arial"/>
          <w:color w:val="000000" w:themeColor="text1"/>
        </w:rPr>
        <w:t>rally in the city</w:t>
      </w:r>
      <w:r>
        <w:rPr>
          <w:rFonts w:ascii="Arial" w:hAnsi="Arial" w:cs="Arial"/>
          <w:color w:val="000000" w:themeColor="text1"/>
        </w:rPr>
        <w:t>, resulted in significant damage to property and to individuals, leading to a large number of arrests</w:t>
      </w:r>
      <w:r w:rsidR="00B05A67">
        <w:rPr>
          <w:rFonts w:ascii="Arial" w:hAnsi="Arial" w:cs="Arial"/>
          <w:color w:val="000000" w:themeColor="text1"/>
        </w:rPr>
        <w:t xml:space="preserve"> (Waddington, 2010)</w:t>
      </w:r>
      <w:r>
        <w:rPr>
          <w:rFonts w:ascii="Arial" w:hAnsi="Arial" w:cs="Arial"/>
          <w:color w:val="000000" w:themeColor="text1"/>
        </w:rPr>
        <w:t xml:space="preserve">. Due to instances like this, </w:t>
      </w:r>
      <w:r w:rsidRPr="4B1E3D37">
        <w:rPr>
          <w:rFonts w:ascii="Arial" w:hAnsi="Arial" w:cs="Arial"/>
          <w:color w:val="000000" w:themeColor="text1"/>
        </w:rPr>
        <w:t xml:space="preserve">promoting social cohesion is a priority </w:t>
      </w:r>
      <w:r>
        <w:rPr>
          <w:rFonts w:ascii="Arial" w:hAnsi="Arial" w:cs="Arial"/>
          <w:color w:val="000000" w:themeColor="text1"/>
        </w:rPr>
        <w:t xml:space="preserve">in the Bradford context </w:t>
      </w:r>
      <w:r w:rsidRPr="4B1E3D37">
        <w:rPr>
          <w:rFonts w:ascii="Arial" w:hAnsi="Arial" w:cs="Arial"/>
          <w:color w:val="000000" w:themeColor="text1"/>
        </w:rPr>
        <w:t xml:space="preserve">and policies such as ‘getting along’ (promoting greater interaction) are a key pillar in the Bradford for Everyone Strategy (Stronger Communities Partnership, 2019). </w:t>
      </w:r>
      <w:r>
        <w:rPr>
          <w:rFonts w:ascii="Arial" w:hAnsi="Arial" w:cs="Arial"/>
          <w:color w:val="000000" w:themeColor="text1"/>
        </w:rPr>
        <w:t>Given the socially divided nature of both Belfast and Bradford, u</w:t>
      </w:r>
      <w:r w:rsidRPr="00775457">
        <w:rPr>
          <w:rFonts w:ascii="Arial" w:hAnsi="Arial" w:cs="Arial"/>
          <w:color w:val="000000" w:themeColor="text1"/>
        </w:rPr>
        <w:t>nderstanding the potential effects of intergroup contact for prejudice reduction and beyond is</w:t>
      </w:r>
      <w:r>
        <w:rPr>
          <w:rFonts w:ascii="Arial" w:hAnsi="Arial" w:cs="Arial"/>
          <w:color w:val="000000" w:themeColor="text1"/>
        </w:rPr>
        <w:t xml:space="preserve"> </w:t>
      </w:r>
      <w:r w:rsidRPr="00775457">
        <w:rPr>
          <w:rFonts w:ascii="Arial" w:hAnsi="Arial" w:cs="Arial"/>
          <w:color w:val="000000" w:themeColor="text1"/>
        </w:rPr>
        <w:t>vital to inform policy and practice in both settings</w:t>
      </w:r>
      <w:r w:rsidR="000D1557">
        <w:rPr>
          <w:rFonts w:ascii="Arial" w:hAnsi="Arial" w:cs="Arial"/>
          <w:color w:val="000000" w:themeColor="text1"/>
        </w:rPr>
        <w:t xml:space="preserve">. </w:t>
      </w:r>
      <w:r w:rsidRPr="400A384F">
        <w:rPr>
          <w:rFonts w:ascii="Arial" w:hAnsi="Arial" w:cs="Arial"/>
          <w:color w:val="000000" w:themeColor="text1"/>
        </w:rPr>
        <w:t>In the present research</w:t>
      </w:r>
      <w:r w:rsidR="00D851E6">
        <w:rPr>
          <w:rFonts w:ascii="Arial" w:hAnsi="Arial" w:cs="Arial"/>
          <w:color w:val="000000" w:themeColor="text1"/>
        </w:rPr>
        <w:t>,</w:t>
      </w:r>
      <w:r w:rsidRPr="400A384F">
        <w:rPr>
          <w:rFonts w:ascii="Arial" w:hAnsi="Arial" w:cs="Arial"/>
          <w:color w:val="000000" w:themeColor="text1"/>
        </w:rPr>
        <w:t xml:space="preserve"> we focus specifically on contact with and attitudes towards the dominant ethno-religious groups in each of the two contexts: Protestant and Catholic</w:t>
      </w:r>
      <w:r>
        <w:rPr>
          <w:rFonts w:ascii="Arial" w:hAnsi="Arial" w:cs="Arial"/>
          <w:color w:val="000000" w:themeColor="text1"/>
        </w:rPr>
        <w:t xml:space="preserve"> youth growing up</w:t>
      </w:r>
      <w:r w:rsidRPr="400A384F">
        <w:rPr>
          <w:rFonts w:ascii="Arial" w:hAnsi="Arial" w:cs="Arial"/>
          <w:color w:val="000000" w:themeColor="text1"/>
        </w:rPr>
        <w:t xml:space="preserve"> in Belfast </w:t>
      </w:r>
      <w:r>
        <w:rPr>
          <w:rFonts w:ascii="Arial" w:hAnsi="Arial" w:cs="Arial"/>
          <w:color w:val="000000" w:themeColor="text1"/>
        </w:rPr>
        <w:t xml:space="preserve">(Study 1) </w:t>
      </w:r>
      <w:r w:rsidRPr="400A384F">
        <w:rPr>
          <w:rFonts w:ascii="Arial" w:hAnsi="Arial" w:cs="Arial"/>
          <w:color w:val="000000" w:themeColor="text1"/>
        </w:rPr>
        <w:t xml:space="preserve">and </w:t>
      </w:r>
      <w:r w:rsidR="004251FE">
        <w:rPr>
          <w:rFonts w:ascii="Arial" w:hAnsi="Arial" w:cs="Arial"/>
          <w:color w:val="000000" w:themeColor="text1"/>
        </w:rPr>
        <w:t>White/</w:t>
      </w:r>
      <w:r w:rsidRPr="400A384F">
        <w:rPr>
          <w:rFonts w:ascii="Arial" w:hAnsi="Arial" w:cs="Arial"/>
          <w:color w:val="000000" w:themeColor="text1"/>
        </w:rPr>
        <w:t xml:space="preserve">White British and Asian/Asian British </w:t>
      </w:r>
      <w:r>
        <w:rPr>
          <w:rFonts w:ascii="Arial" w:hAnsi="Arial" w:cs="Arial"/>
          <w:color w:val="000000" w:themeColor="text1"/>
        </w:rPr>
        <w:t xml:space="preserve">youth growing up </w:t>
      </w:r>
      <w:r w:rsidRPr="400A384F">
        <w:rPr>
          <w:rFonts w:ascii="Arial" w:hAnsi="Arial" w:cs="Arial"/>
          <w:color w:val="000000" w:themeColor="text1"/>
        </w:rPr>
        <w:t>in Bradford</w:t>
      </w:r>
      <w:r>
        <w:rPr>
          <w:rFonts w:ascii="Arial" w:hAnsi="Arial" w:cs="Arial"/>
          <w:color w:val="000000" w:themeColor="text1"/>
        </w:rPr>
        <w:t xml:space="preserve"> (Study 2)</w:t>
      </w:r>
      <w:r w:rsidRPr="400A384F">
        <w:rPr>
          <w:rFonts w:ascii="Arial" w:hAnsi="Arial" w:cs="Arial"/>
          <w:color w:val="000000" w:themeColor="text1"/>
        </w:rPr>
        <w:t xml:space="preserve">. </w:t>
      </w:r>
    </w:p>
    <w:p w14:paraId="0E3C25A7" w14:textId="77777777" w:rsidR="00E701E9" w:rsidRPr="008A7E8C" w:rsidRDefault="00E701E9" w:rsidP="008A7E8C">
      <w:pPr>
        <w:pStyle w:val="NoSpacing"/>
      </w:pPr>
    </w:p>
    <w:p w14:paraId="528DD898" w14:textId="77777777" w:rsidR="0049575F" w:rsidRDefault="0049575F" w:rsidP="00FB0C50">
      <w:pPr>
        <w:pStyle w:val="NoSpacing"/>
        <w:spacing w:line="480" w:lineRule="auto"/>
        <w:jc w:val="center"/>
        <w:rPr>
          <w:rFonts w:ascii="Arial" w:hAnsi="Arial" w:cs="Arial"/>
          <w:b/>
          <w:bCs/>
        </w:rPr>
      </w:pPr>
      <w:r w:rsidRPr="00A16CB0">
        <w:rPr>
          <w:rFonts w:ascii="Arial" w:hAnsi="Arial" w:cs="Arial"/>
          <w:b/>
          <w:bCs/>
        </w:rPr>
        <w:t>Study 1</w:t>
      </w:r>
    </w:p>
    <w:p w14:paraId="5EF2C5FC" w14:textId="063EE5D1" w:rsidR="00E701E9" w:rsidRPr="00E701E9" w:rsidRDefault="0049575F" w:rsidP="00A16CF0">
      <w:pPr>
        <w:pStyle w:val="NoSpacing"/>
        <w:spacing w:line="480" w:lineRule="auto"/>
        <w:ind w:firstLine="720"/>
        <w:rPr>
          <w:rFonts w:ascii="Arial" w:hAnsi="Arial" w:cs="Arial"/>
        </w:rPr>
      </w:pPr>
      <w:r w:rsidRPr="4B1E3D37">
        <w:rPr>
          <w:rFonts w:ascii="Arial" w:hAnsi="Arial" w:cs="Arial"/>
        </w:rPr>
        <w:t>Study 1 explore</w:t>
      </w:r>
      <w:r w:rsidR="71B4A0EF" w:rsidRPr="4B1E3D37">
        <w:rPr>
          <w:rFonts w:ascii="Arial" w:hAnsi="Arial" w:cs="Arial"/>
        </w:rPr>
        <w:t>s</w:t>
      </w:r>
      <w:r w:rsidRPr="4B1E3D37">
        <w:rPr>
          <w:rFonts w:ascii="Arial" w:hAnsi="Arial" w:cs="Arial"/>
        </w:rPr>
        <w:t xml:space="preserve"> the within- and between-person effects of contact quantity and quality on outgroup attitudes, outgroup empathy, intergroup anxiety, and outgroup prosocial behaviour amongst youth in Belfast, Northern Irela</w:t>
      </w:r>
      <w:r w:rsidR="00E701E9" w:rsidRPr="4B1E3D37">
        <w:rPr>
          <w:rFonts w:ascii="Arial" w:hAnsi="Arial" w:cs="Arial"/>
        </w:rPr>
        <w:t xml:space="preserve">nd. </w:t>
      </w:r>
    </w:p>
    <w:p w14:paraId="56797DC8" w14:textId="77777777" w:rsidR="00E701E9" w:rsidRPr="00E701E9" w:rsidRDefault="00E701E9" w:rsidP="00FB0C50">
      <w:pPr>
        <w:pStyle w:val="NoSpacing"/>
        <w:spacing w:line="480" w:lineRule="auto"/>
        <w:rPr>
          <w:rFonts w:ascii="Arial" w:hAnsi="Arial" w:cs="Arial"/>
          <w:b/>
          <w:bCs/>
        </w:rPr>
      </w:pPr>
      <w:r w:rsidRPr="00E701E9">
        <w:rPr>
          <w:rFonts w:ascii="Arial" w:hAnsi="Arial" w:cs="Arial"/>
          <w:b/>
          <w:bCs/>
        </w:rPr>
        <w:t>Sample</w:t>
      </w:r>
    </w:p>
    <w:p w14:paraId="40B1EA93" w14:textId="14E6BEF9" w:rsidR="00E701E9" w:rsidRPr="00386D21" w:rsidRDefault="00E701E9" w:rsidP="004E6531">
      <w:pPr>
        <w:pStyle w:val="NoSpacing"/>
        <w:spacing w:line="480" w:lineRule="auto"/>
        <w:ind w:firstLine="720"/>
        <w:rPr>
          <w:rFonts w:ascii="Arial" w:hAnsi="Arial" w:cs="Arial"/>
        </w:rPr>
      </w:pPr>
      <w:r w:rsidRPr="4B1E3D37">
        <w:rPr>
          <w:rFonts w:ascii="Arial" w:hAnsi="Arial" w:cs="Arial"/>
        </w:rPr>
        <w:t>A total of 511 participants</w:t>
      </w:r>
      <w:r w:rsidR="00B05A67">
        <w:rPr>
          <w:rFonts w:ascii="Arial" w:hAnsi="Arial" w:cs="Arial"/>
        </w:rPr>
        <w:t>,</w:t>
      </w:r>
      <w:r w:rsidR="00206400">
        <w:rPr>
          <w:rFonts w:ascii="Arial" w:hAnsi="Arial" w:cs="Arial"/>
        </w:rPr>
        <w:t xml:space="preserve"> recruited from three participating </w:t>
      </w:r>
      <w:r w:rsidR="00412017">
        <w:rPr>
          <w:rFonts w:ascii="Arial" w:hAnsi="Arial" w:cs="Arial"/>
        </w:rPr>
        <w:t xml:space="preserve">secondary </w:t>
      </w:r>
      <w:r w:rsidR="00206400">
        <w:rPr>
          <w:rFonts w:ascii="Arial" w:hAnsi="Arial" w:cs="Arial"/>
        </w:rPr>
        <w:t>schools in Belfast</w:t>
      </w:r>
      <w:r w:rsidR="00B05A67">
        <w:rPr>
          <w:rFonts w:ascii="Arial" w:hAnsi="Arial" w:cs="Arial"/>
        </w:rPr>
        <w:t>,</w:t>
      </w:r>
      <w:r w:rsidRPr="4B1E3D37">
        <w:rPr>
          <w:rFonts w:ascii="Arial" w:hAnsi="Arial" w:cs="Arial"/>
        </w:rPr>
        <w:t xml:space="preserve"> filled in the survey at Time 1, 419 participants at Time 2</w:t>
      </w:r>
      <w:r w:rsidR="00326624">
        <w:rPr>
          <w:rFonts w:ascii="Arial" w:hAnsi="Arial" w:cs="Arial"/>
        </w:rPr>
        <w:t>,</w:t>
      </w:r>
      <w:r w:rsidRPr="4B1E3D37">
        <w:rPr>
          <w:rFonts w:ascii="Arial" w:hAnsi="Arial" w:cs="Arial"/>
        </w:rPr>
        <w:t xml:space="preserve"> and 460 at Time 3. Of those participants, we were able to match data for 282 across all the three time</w:t>
      </w:r>
      <w:r w:rsidR="00D851E6">
        <w:rPr>
          <w:rFonts w:ascii="Arial" w:hAnsi="Arial" w:cs="Arial"/>
        </w:rPr>
        <w:t>-</w:t>
      </w:r>
      <w:r w:rsidRPr="4B1E3D37">
        <w:rPr>
          <w:rFonts w:ascii="Arial" w:hAnsi="Arial" w:cs="Arial"/>
        </w:rPr>
        <w:t xml:space="preserve">points. As we were interested specifically in Catholic-Protestant relations, we removed 51 participants who could not be assigned to </w:t>
      </w:r>
      <w:r w:rsidR="77D2A0A6" w:rsidRPr="4B1E3D37">
        <w:rPr>
          <w:rFonts w:ascii="Arial" w:hAnsi="Arial" w:cs="Arial"/>
        </w:rPr>
        <w:t xml:space="preserve">either </w:t>
      </w:r>
      <w:r w:rsidRPr="4B1E3D37">
        <w:rPr>
          <w:rFonts w:ascii="Arial" w:hAnsi="Arial" w:cs="Arial"/>
        </w:rPr>
        <w:t xml:space="preserve">the Catholic or Protestant community, and/or who were not born in Northern Ireland, </w:t>
      </w:r>
      <w:r w:rsidR="002E4A04" w:rsidRPr="4B1E3D37">
        <w:rPr>
          <w:rFonts w:ascii="Arial" w:hAnsi="Arial" w:cs="Arial"/>
        </w:rPr>
        <w:t>Ireland,</w:t>
      </w:r>
      <w:r w:rsidRPr="4B1E3D37">
        <w:rPr>
          <w:rFonts w:ascii="Arial" w:hAnsi="Arial" w:cs="Arial"/>
        </w:rPr>
        <w:t xml:space="preserve"> or the wider UK context. This resulted in a final sample of 231 participants (</w:t>
      </w:r>
      <w:proofErr w:type="gramStart"/>
      <w:r w:rsidRPr="00F11CA9">
        <w:rPr>
          <w:rFonts w:ascii="Arial" w:hAnsi="Arial" w:cs="Arial"/>
          <w:i/>
          <w:iCs/>
        </w:rPr>
        <w:t>M</w:t>
      </w:r>
      <w:r w:rsidRPr="00CE21E2">
        <w:rPr>
          <w:rFonts w:ascii="Arial" w:hAnsi="Arial" w:cs="Arial"/>
          <w:i/>
          <w:iCs/>
          <w:vertAlign w:val="subscript"/>
        </w:rPr>
        <w:t>age</w:t>
      </w:r>
      <w:r w:rsidRPr="00CE21E2">
        <w:rPr>
          <w:rFonts w:ascii="Arial" w:hAnsi="Arial" w:cs="Arial"/>
          <w:i/>
          <w:vertAlign w:val="subscript"/>
        </w:rPr>
        <w:t>,</w:t>
      </w:r>
      <w:r w:rsidR="00F11CA9" w:rsidRPr="00CE21E2">
        <w:rPr>
          <w:rFonts w:ascii="Arial" w:hAnsi="Arial" w:cs="Arial"/>
          <w:i/>
          <w:vertAlign w:val="subscript"/>
        </w:rPr>
        <w:t>Time</w:t>
      </w:r>
      <w:proofErr w:type="gramEnd"/>
      <w:r w:rsidRPr="00CE21E2">
        <w:rPr>
          <w:rFonts w:ascii="Arial" w:hAnsi="Arial" w:cs="Arial"/>
          <w:i/>
          <w:vertAlign w:val="subscript"/>
        </w:rPr>
        <w:t>1</w:t>
      </w:r>
      <w:r w:rsidRPr="00CE21E2">
        <w:rPr>
          <w:rFonts w:ascii="Arial" w:hAnsi="Arial" w:cs="Arial"/>
          <w:i/>
        </w:rPr>
        <w:t xml:space="preserve"> </w:t>
      </w:r>
      <w:r w:rsidRPr="4B1E3D37">
        <w:rPr>
          <w:rFonts w:ascii="Arial" w:hAnsi="Arial" w:cs="Arial"/>
        </w:rPr>
        <w:t>= 14.7</w:t>
      </w:r>
      <w:r w:rsidR="00E97C99">
        <w:rPr>
          <w:rFonts w:ascii="Arial" w:hAnsi="Arial" w:cs="Arial"/>
        </w:rPr>
        <w:t xml:space="preserve"> years</w:t>
      </w:r>
      <w:r w:rsidRPr="4B1E3D37">
        <w:rPr>
          <w:rFonts w:ascii="Arial" w:hAnsi="Arial" w:cs="Arial"/>
        </w:rPr>
        <w:t xml:space="preserve">, </w:t>
      </w:r>
      <w:r w:rsidRPr="00F11CA9">
        <w:rPr>
          <w:rFonts w:ascii="Arial" w:hAnsi="Arial" w:cs="Arial"/>
          <w:i/>
          <w:iCs/>
        </w:rPr>
        <w:t>SD</w:t>
      </w:r>
      <w:r w:rsidRPr="00CE21E2">
        <w:rPr>
          <w:rFonts w:ascii="Arial" w:hAnsi="Arial" w:cs="Arial"/>
          <w:i/>
          <w:iCs/>
          <w:vertAlign w:val="subscript"/>
        </w:rPr>
        <w:t>age</w:t>
      </w:r>
      <w:r w:rsidRPr="00CE21E2">
        <w:rPr>
          <w:rFonts w:ascii="Arial" w:hAnsi="Arial" w:cs="Arial"/>
          <w:i/>
          <w:vertAlign w:val="subscript"/>
        </w:rPr>
        <w:t>,</w:t>
      </w:r>
      <w:r w:rsidR="00F11CA9" w:rsidRPr="00CE21E2">
        <w:rPr>
          <w:rFonts w:ascii="Arial" w:hAnsi="Arial" w:cs="Arial"/>
          <w:i/>
          <w:vertAlign w:val="subscript"/>
        </w:rPr>
        <w:t>Time</w:t>
      </w:r>
      <w:r w:rsidRPr="00CE21E2">
        <w:rPr>
          <w:rFonts w:ascii="Arial" w:hAnsi="Arial" w:cs="Arial"/>
          <w:i/>
          <w:vertAlign w:val="subscript"/>
        </w:rPr>
        <w:t>1</w:t>
      </w:r>
      <w:r w:rsidRPr="4B1E3D37">
        <w:rPr>
          <w:rFonts w:ascii="Arial" w:hAnsi="Arial" w:cs="Arial"/>
        </w:rPr>
        <w:t xml:space="preserve"> = 0.71; </w:t>
      </w:r>
      <w:r w:rsidR="00BA6812">
        <w:rPr>
          <w:rFonts w:ascii="Arial" w:hAnsi="Arial" w:cs="Arial"/>
        </w:rPr>
        <w:t>36</w:t>
      </w:r>
      <w:r w:rsidRPr="4B1E3D37">
        <w:rPr>
          <w:rFonts w:ascii="Arial" w:hAnsi="Arial" w:cs="Arial"/>
        </w:rPr>
        <w:t xml:space="preserve">% female, </w:t>
      </w:r>
      <w:r w:rsidR="00477211">
        <w:rPr>
          <w:rFonts w:ascii="Arial" w:hAnsi="Arial" w:cs="Arial"/>
        </w:rPr>
        <w:t>58</w:t>
      </w:r>
      <w:r w:rsidRPr="4B1E3D37">
        <w:rPr>
          <w:rFonts w:ascii="Arial" w:hAnsi="Arial" w:cs="Arial"/>
        </w:rPr>
        <w:t>% male, 6% other gender or not stated; 34% Catholic, 66% Protestant</w:t>
      </w:r>
      <w:r w:rsidR="00E25CFE">
        <w:rPr>
          <w:rFonts w:ascii="Arial" w:hAnsi="Arial" w:cs="Arial"/>
        </w:rPr>
        <w:t>s). Of the total sample,</w:t>
      </w:r>
      <w:r w:rsidRPr="4B1E3D37">
        <w:rPr>
          <w:rFonts w:ascii="Arial" w:hAnsi="Arial" w:cs="Arial"/>
        </w:rPr>
        <w:t xml:space="preserve"> 30% reported receiving free school meals</w:t>
      </w:r>
      <w:r w:rsidR="00E25CFE">
        <w:rPr>
          <w:rFonts w:ascii="Arial" w:hAnsi="Arial" w:cs="Arial"/>
        </w:rPr>
        <w:t xml:space="preserve"> (an indicator of low socio-economic status</w:t>
      </w:r>
      <w:r w:rsidRPr="4B1E3D37">
        <w:rPr>
          <w:rFonts w:ascii="Arial" w:hAnsi="Arial" w:cs="Arial"/>
        </w:rPr>
        <w:t xml:space="preserve">); 2% </w:t>
      </w:r>
      <w:r w:rsidRPr="4B1E3D37">
        <w:rPr>
          <w:rFonts w:ascii="Arial" w:hAnsi="Arial" w:cs="Arial"/>
        </w:rPr>
        <w:lastRenderedPageBreak/>
        <w:t>described the financial situation of their family as not very well off or as not at all very well off, 55% as average, and 35% as well off or very well off (7% missing values).</w:t>
      </w:r>
      <w:r w:rsidR="004E6531" w:rsidRPr="004E6531">
        <w:rPr>
          <w:rFonts w:ascii="Arial" w:hAnsi="Arial" w:cs="Arial"/>
        </w:rPr>
        <w:t xml:space="preserve"> </w:t>
      </w:r>
    </w:p>
    <w:p w14:paraId="75EA93C5" w14:textId="22D0D617" w:rsidR="0016291C" w:rsidRPr="00A16CB0" w:rsidRDefault="0016291C" w:rsidP="00FB0C50">
      <w:pPr>
        <w:pStyle w:val="NoSpacing"/>
        <w:spacing w:line="480" w:lineRule="auto"/>
        <w:rPr>
          <w:rFonts w:ascii="Arial" w:hAnsi="Arial" w:cs="Arial"/>
          <w:b/>
          <w:bCs/>
        </w:rPr>
      </w:pPr>
      <w:r w:rsidRPr="00A16CB0">
        <w:rPr>
          <w:rFonts w:ascii="Arial" w:hAnsi="Arial" w:cs="Arial"/>
          <w:b/>
          <w:bCs/>
        </w:rPr>
        <w:t xml:space="preserve">Recruitment </w:t>
      </w:r>
    </w:p>
    <w:p w14:paraId="03F36429" w14:textId="2D27520E" w:rsidR="007D6EDA" w:rsidRPr="0023064B" w:rsidRDefault="692FCAC7" w:rsidP="00FB0C50">
      <w:pPr>
        <w:pStyle w:val="NoSpacing"/>
        <w:spacing w:line="480" w:lineRule="auto"/>
        <w:ind w:firstLine="720"/>
        <w:rPr>
          <w:rFonts w:ascii="Arial" w:hAnsi="Arial" w:cs="Arial"/>
          <w:color w:val="000000" w:themeColor="text1"/>
        </w:rPr>
      </w:pPr>
      <w:r w:rsidRPr="4B1E3D37">
        <w:rPr>
          <w:rFonts w:ascii="Arial" w:hAnsi="Arial" w:cs="Arial"/>
        </w:rPr>
        <w:t xml:space="preserve">Due to our interest in exploring </w:t>
      </w:r>
      <w:r w:rsidR="00175649" w:rsidRPr="4B1E3D37">
        <w:rPr>
          <w:rFonts w:ascii="Arial" w:hAnsi="Arial" w:cs="Arial"/>
        </w:rPr>
        <w:t xml:space="preserve">interactions between Catholic and Protestant </w:t>
      </w:r>
      <w:r w:rsidRPr="4B1E3D37">
        <w:rPr>
          <w:rFonts w:ascii="Arial" w:hAnsi="Arial" w:cs="Arial"/>
        </w:rPr>
        <w:t xml:space="preserve">youth, we initially aimed to recruit </w:t>
      </w:r>
      <w:r w:rsidR="007C6B17" w:rsidRPr="4B1E3D37">
        <w:rPr>
          <w:rFonts w:ascii="Arial" w:hAnsi="Arial" w:cs="Arial"/>
        </w:rPr>
        <w:t xml:space="preserve">ethno-religiously mixed </w:t>
      </w:r>
      <w:r w:rsidRPr="4B1E3D37">
        <w:rPr>
          <w:rFonts w:ascii="Arial" w:hAnsi="Arial" w:cs="Arial"/>
        </w:rPr>
        <w:t xml:space="preserve">schools in Belfast to take part in the research. </w:t>
      </w:r>
      <w:r w:rsidR="007C6B17" w:rsidRPr="4B1E3D37">
        <w:rPr>
          <w:rFonts w:ascii="Arial" w:hAnsi="Arial" w:cs="Arial"/>
        </w:rPr>
        <w:t xml:space="preserve">Schools were selected using publicly </w:t>
      </w:r>
      <w:r w:rsidRPr="4B1E3D37">
        <w:rPr>
          <w:rFonts w:ascii="Arial" w:hAnsi="Arial" w:cs="Arial"/>
        </w:rPr>
        <w:t>available</w:t>
      </w:r>
      <w:r w:rsidR="4BDD4C7F" w:rsidRPr="4B1E3D37">
        <w:rPr>
          <w:rFonts w:ascii="Arial" w:hAnsi="Arial" w:cs="Arial"/>
        </w:rPr>
        <w:t xml:space="preserve"> demographic school data</w:t>
      </w:r>
      <w:r w:rsidRPr="4B1E3D37">
        <w:rPr>
          <w:rFonts w:ascii="Arial" w:hAnsi="Arial" w:cs="Arial"/>
        </w:rPr>
        <w:t xml:space="preserve"> on the Northern Ireland Department of Education website</w:t>
      </w:r>
      <w:r w:rsidR="007C6B17" w:rsidRPr="4B1E3D37">
        <w:rPr>
          <w:rFonts w:ascii="Arial" w:hAnsi="Arial" w:cs="Arial"/>
        </w:rPr>
        <w:t xml:space="preserve">. All secondary level schools </w:t>
      </w:r>
      <w:r w:rsidRPr="4B1E3D37">
        <w:rPr>
          <w:rFonts w:ascii="Arial" w:hAnsi="Arial" w:cs="Arial"/>
        </w:rPr>
        <w:t xml:space="preserve">in Belfast </w:t>
      </w:r>
      <w:r w:rsidR="59DB48DC" w:rsidRPr="4B1E3D37">
        <w:rPr>
          <w:rFonts w:ascii="Arial" w:hAnsi="Arial" w:cs="Arial"/>
        </w:rPr>
        <w:t xml:space="preserve">where the composition of the Catholic or Protestant community was no more than 60% of the pupil population </w:t>
      </w:r>
      <w:r w:rsidRPr="4B1E3D37">
        <w:rPr>
          <w:rFonts w:ascii="Arial" w:hAnsi="Arial" w:cs="Arial"/>
        </w:rPr>
        <w:t>(</w:t>
      </w:r>
      <w:r w:rsidRPr="4B1E3D37">
        <w:rPr>
          <w:rFonts w:ascii="Arial" w:hAnsi="Arial" w:cs="Arial"/>
          <w:i/>
          <w:iCs/>
        </w:rPr>
        <w:t>n</w:t>
      </w:r>
      <w:r w:rsidRPr="4B1E3D37">
        <w:rPr>
          <w:rFonts w:ascii="Arial" w:hAnsi="Arial" w:cs="Arial"/>
        </w:rPr>
        <w:t xml:space="preserve"> = 7) </w:t>
      </w:r>
      <w:r w:rsidR="007C6B17" w:rsidRPr="4B1E3D37">
        <w:rPr>
          <w:rFonts w:ascii="Arial" w:hAnsi="Arial" w:cs="Arial"/>
        </w:rPr>
        <w:t xml:space="preserve">were contacted </w:t>
      </w:r>
      <w:r w:rsidR="0016409D" w:rsidRPr="4B1E3D37">
        <w:rPr>
          <w:rFonts w:ascii="Arial" w:hAnsi="Arial" w:cs="Arial"/>
        </w:rPr>
        <w:t>in July 2021</w:t>
      </w:r>
      <w:r w:rsidR="00D851E6">
        <w:rPr>
          <w:rFonts w:ascii="Arial" w:hAnsi="Arial" w:cs="Arial"/>
        </w:rPr>
        <w:t>,</w:t>
      </w:r>
      <w:r w:rsidR="0016409D" w:rsidRPr="4B1E3D37">
        <w:rPr>
          <w:rFonts w:ascii="Arial" w:hAnsi="Arial" w:cs="Arial"/>
        </w:rPr>
        <w:t xml:space="preserve"> and two agreed to take part in the research; </w:t>
      </w:r>
      <w:r w:rsidRPr="4B1E3D37">
        <w:rPr>
          <w:rFonts w:ascii="Arial" w:hAnsi="Arial" w:cs="Arial"/>
        </w:rPr>
        <w:t>one grammar school (1,438 enrolled, 44% Protestant) and one integrated school (628 enrolled, 44% Protestant)</w:t>
      </w:r>
      <w:r w:rsidRPr="4B1E3D37">
        <w:rPr>
          <w:rFonts w:ascii="Arial" w:hAnsi="Arial" w:cs="Arial"/>
          <w:color w:val="000000" w:themeColor="text1"/>
        </w:rPr>
        <w:t>.</w:t>
      </w:r>
      <w:r w:rsidR="0023064B" w:rsidRPr="4B1E3D37">
        <w:rPr>
          <w:rFonts w:ascii="Arial" w:hAnsi="Arial" w:cs="Arial"/>
          <w:color w:val="000000" w:themeColor="text1"/>
        </w:rPr>
        <w:t xml:space="preserve"> A second school recruitment round was carried out in September 2021 with a further 11 schools with no more </w:t>
      </w:r>
      <w:r w:rsidRPr="4B1E3D37">
        <w:rPr>
          <w:rFonts w:ascii="Arial" w:hAnsi="Arial" w:cs="Arial"/>
          <w:color w:val="000000" w:themeColor="text1"/>
        </w:rPr>
        <w:t>than 85% of youth from either the Catholic or Protestant community</w:t>
      </w:r>
      <w:r w:rsidR="002B3C3F" w:rsidRPr="4B1E3D37">
        <w:rPr>
          <w:rFonts w:ascii="Arial" w:hAnsi="Arial" w:cs="Arial"/>
          <w:color w:val="000000" w:themeColor="text1"/>
        </w:rPr>
        <w:t xml:space="preserve"> contacted </w:t>
      </w:r>
      <w:r w:rsidR="7A88D643" w:rsidRPr="4B1E3D37">
        <w:rPr>
          <w:rFonts w:ascii="Arial" w:hAnsi="Arial" w:cs="Arial"/>
          <w:color w:val="000000" w:themeColor="text1"/>
        </w:rPr>
        <w:t>to take part</w:t>
      </w:r>
      <w:r w:rsidRPr="4B1E3D37">
        <w:rPr>
          <w:rFonts w:ascii="Arial" w:hAnsi="Arial" w:cs="Arial"/>
          <w:color w:val="000000" w:themeColor="text1"/>
        </w:rPr>
        <w:t xml:space="preserve">. </w:t>
      </w:r>
      <w:r w:rsidR="002B3C3F" w:rsidRPr="4B1E3D37">
        <w:rPr>
          <w:rFonts w:ascii="Arial" w:hAnsi="Arial" w:cs="Arial"/>
          <w:color w:val="000000" w:themeColor="text1"/>
        </w:rPr>
        <w:t>This resulted in one additional school agreeing to participate</w:t>
      </w:r>
      <w:r w:rsidRPr="4B1E3D37">
        <w:rPr>
          <w:rFonts w:ascii="Arial" w:hAnsi="Arial" w:cs="Arial"/>
          <w:color w:val="000000" w:themeColor="text1"/>
        </w:rPr>
        <w:t xml:space="preserve"> (controlled school, 1,093 enrolled, 85% Protestant). </w:t>
      </w:r>
    </w:p>
    <w:p w14:paraId="1E4E33BA" w14:textId="1BE330B6" w:rsidR="005670F6" w:rsidRPr="005670F6" w:rsidRDefault="00775457" w:rsidP="00FB0C50">
      <w:pPr>
        <w:pStyle w:val="NoSpacing"/>
        <w:spacing w:line="480" w:lineRule="auto"/>
        <w:ind w:firstLine="720"/>
        <w:rPr>
          <w:rFonts w:ascii="Arial" w:hAnsi="Arial" w:cs="Arial"/>
          <w:color w:val="000000" w:themeColor="text1"/>
        </w:rPr>
      </w:pPr>
      <w:r w:rsidRPr="4B1E3D37">
        <w:rPr>
          <w:rFonts w:ascii="Arial" w:hAnsi="Arial" w:cs="Arial"/>
          <w:color w:val="000000" w:themeColor="text1"/>
        </w:rPr>
        <w:t>Of the participants in the final, matched</w:t>
      </w:r>
      <w:r w:rsidR="0EED6905" w:rsidRPr="4B1E3D37">
        <w:rPr>
          <w:rFonts w:ascii="Arial" w:hAnsi="Arial" w:cs="Arial"/>
          <w:color w:val="000000" w:themeColor="text1"/>
        </w:rPr>
        <w:t>,</w:t>
      </w:r>
      <w:r w:rsidRPr="4B1E3D37">
        <w:rPr>
          <w:rFonts w:ascii="Arial" w:hAnsi="Arial" w:cs="Arial"/>
          <w:color w:val="000000" w:themeColor="text1"/>
        </w:rPr>
        <w:t xml:space="preserve"> sample used for the data analysis (</w:t>
      </w:r>
      <w:r w:rsidRPr="00386D21">
        <w:rPr>
          <w:rFonts w:ascii="Arial" w:hAnsi="Arial" w:cs="Arial"/>
          <w:i/>
          <w:iCs/>
          <w:color w:val="000000" w:themeColor="text1"/>
        </w:rPr>
        <w:t>n</w:t>
      </w:r>
      <w:r w:rsidRPr="4B1E3D37">
        <w:rPr>
          <w:rFonts w:ascii="Arial" w:hAnsi="Arial" w:cs="Arial"/>
          <w:color w:val="000000" w:themeColor="text1"/>
        </w:rPr>
        <w:t xml:space="preserve"> = 231), 52% were from the grammar school (</w:t>
      </w:r>
      <w:r w:rsidRPr="4B1E3D37">
        <w:rPr>
          <w:rFonts w:ascii="Arial" w:hAnsi="Arial" w:cs="Arial"/>
          <w:i/>
          <w:iCs/>
          <w:color w:val="000000" w:themeColor="text1"/>
        </w:rPr>
        <w:t>n</w:t>
      </w:r>
      <w:r w:rsidRPr="4B1E3D37">
        <w:rPr>
          <w:rFonts w:ascii="Arial" w:hAnsi="Arial" w:cs="Arial"/>
          <w:color w:val="000000" w:themeColor="text1"/>
        </w:rPr>
        <w:t xml:space="preserve"> = 120), of which 33% reported having a Catholic background and 67% reported having a Protestant background. In the integrated school (</w:t>
      </w:r>
      <w:r w:rsidRPr="4B1E3D37">
        <w:rPr>
          <w:rFonts w:ascii="Arial" w:hAnsi="Arial" w:cs="Arial"/>
          <w:i/>
          <w:iCs/>
          <w:color w:val="000000" w:themeColor="text1"/>
        </w:rPr>
        <w:t>n</w:t>
      </w:r>
      <w:r w:rsidRPr="4B1E3D37">
        <w:rPr>
          <w:rFonts w:ascii="Arial" w:hAnsi="Arial" w:cs="Arial"/>
          <w:color w:val="000000" w:themeColor="text1"/>
        </w:rPr>
        <w:t xml:space="preserve"> = 99), which accounted for 32% of the final sample, 48% of participants reported having a Catholic background</w:t>
      </w:r>
      <w:r w:rsidR="00D851E6">
        <w:rPr>
          <w:rFonts w:ascii="Arial" w:hAnsi="Arial" w:cs="Arial"/>
          <w:color w:val="000000" w:themeColor="text1"/>
        </w:rPr>
        <w:t>,</w:t>
      </w:r>
      <w:r w:rsidRPr="4B1E3D37">
        <w:rPr>
          <w:rFonts w:ascii="Arial" w:hAnsi="Arial" w:cs="Arial"/>
          <w:color w:val="000000" w:themeColor="text1"/>
        </w:rPr>
        <w:t xml:space="preserve"> and 52% reported having a Protestant background. In the controlled school (</w:t>
      </w:r>
      <w:r w:rsidRPr="4B1E3D37">
        <w:rPr>
          <w:rFonts w:ascii="Arial" w:hAnsi="Arial" w:cs="Arial"/>
          <w:i/>
          <w:iCs/>
          <w:color w:val="000000" w:themeColor="text1"/>
        </w:rPr>
        <w:t>n</w:t>
      </w:r>
      <w:r w:rsidRPr="4B1E3D37">
        <w:rPr>
          <w:rFonts w:ascii="Arial" w:hAnsi="Arial" w:cs="Arial"/>
          <w:color w:val="000000" w:themeColor="text1"/>
        </w:rPr>
        <w:t xml:space="preserve"> = 38, 16% of the final sample), 100% of participants reported having a Protestant background. </w:t>
      </w:r>
    </w:p>
    <w:p w14:paraId="3A84EDF0" w14:textId="55B5DE26" w:rsidR="0016291C" w:rsidRPr="00A16CB0" w:rsidRDefault="0016291C" w:rsidP="00FB0C50">
      <w:pPr>
        <w:pStyle w:val="NoSpacing"/>
        <w:spacing w:line="480" w:lineRule="auto"/>
        <w:rPr>
          <w:rFonts w:ascii="Arial" w:hAnsi="Arial" w:cs="Arial"/>
          <w:b/>
          <w:bCs/>
        </w:rPr>
      </w:pPr>
      <w:r w:rsidRPr="00A16CB0">
        <w:rPr>
          <w:rFonts w:ascii="Arial" w:hAnsi="Arial" w:cs="Arial"/>
          <w:b/>
          <w:bCs/>
        </w:rPr>
        <w:t>Measures</w:t>
      </w:r>
    </w:p>
    <w:p w14:paraId="0FF2016A" w14:textId="3CBE3F79" w:rsidR="002E6121" w:rsidRPr="00A16CB0" w:rsidRDefault="0016291C" w:rsidP="00FB0C50">
      <w:pPr>
        <w:pStyle w:val="NoSpacing"/>
        <w:spacing w:line="480" w:lineRule="auto"/>
        <w:ind w:firstLine="720"/>
        <w:rPr>
          <w:rFonts w:ascii="Arial" w:hAnsi="Arial" w:cs="Arial"/>
        </w:rPr>
      </w:pPr>
      <w:r w:rsidRPr="00A16CB0">
        <w:rPr>
          <w:rFonts w:ascii="Arial" w:hAnsi="Arial" w:cs="Arial"/>
        </w:rPr>
        <w:t>In addition to a series of demographic questions (i.e., age, gender, community background</w:t>
      </w:r>
      <w:r w:rsidR="00310FE7">
        <w:rPr>
          <w:rFonts w:ascii="Arial" w:hAnsi="Arial" w:cs="Arial"/>
        </w:rPr>
        <w:t>,</w:t>
      </w:r>
      <w:r w:rsidRPr="00A16CB0">
        <w:rPr>
          <w:rFonts w:ascii="Arial" w:hAnsi="Arial" w:cs="Arial"/>
        </w:rPr>
        <w:t xml:space="preserve"> and free school meal as a proxy for socio-economic status), </w:t>
      </w:r>
      <w:r w:rsidR="00F11CA9">
        <w:rPr>
          <w:rFonts w:ascii="Arial" w:hAnsi="Arial" w:cs="Arial"/>
        </w:rPr>
        <w:t xml:space="preserve">youth </w:t>
      </w:r>
      <w:r w:rsidRPr="00A16CB0">
        <w:rPr>
          <w:rFonts w:ascii="Arial" w:hAnsi="Arial" w:cs="Arial"/>
        </w:rPr>
        <w:t xml:space="preserve">participants completed the following survey measures: </w:t>
      </w:r>
    </w:p>
    <w:p w14:paraId="58461669" w14:textId="0DFC2BAC" w:rsidR="0016291C" w:rsidRPr="00A16CB0" w:rsidRDefault="00775457" w:rsidP="00CE21E2">
      <w:pPr>
        <w:pStyle w:val="NoSpacing"/>
        <w:spacing w:line="480" w:lineRule="auto"/>
        <w:ind w:firstLine="720"/>
        <w:rPr>
          <w:rFonts w:ascii="Arial" w:hAnsi="Arial" w:cs="Arial"/>
        </w:rPr>
      </w:pPr>
      <w:r w:rsidRPr="00775457">
        <w:rPr>
          <w:rFonts w:ascii="Arial" w:hAnsi="Arial" w:cs="Arial"/>
          <w:b/>
          <w:bCs/>
        </w:rPr>
        <w:t>Contact quantity.</w:t>
      </w:r>
      <w:r w:rsidRPr="00775457">
        <w:rPr>
          <w:rFonts w:ascii="Arial" w:hAnsi="Arial" w:cs="Arial"/>
        </w:rPr>
        <w:t xml:space="preserve"> Adapted from Tam et al. (2009), contact quantity was measured by asking participants to rate on a 4-i</w:t>
      </w:r>
      <w:r w:rsidR="002D40AB">
        <w:rPr>
          <w:rFonts w:ascii="Arial" w:hAnsi="Arial" w:cs="Arial"/>
        </w:rPr>
        <w:t>t</w:t>
      </w:r>
      <w:r w:rsidRPr="00775457">
        <w:rPr>
          <w:rFonts w:ascii="Arial" w:hAnsi="Arial" w:cs="Arial"/>
        </w:rPr>
        <w:t>em-scale ranging from 0 (</w:t>
      </w:r>
      <w:r w:rsidRPr="00775457">
        <w:rPr>
          <w:rFonts w:ascii="Arial" w:hAnsi="Arial" w:cs="Arial"/>
          <w:i/>
          <w:iCs/>
        </w:rPr>
        <w:t>none</w:t>
      </w:r>
      <w:r w:rsidRPr="00775457">
        <w:rPr>
          <w:rFonts w:ascii="Arial" w:hAnsi="Arial" w:cs="Arial"/>
        </w:rPr>
        <w:t>) to 3 (</w:t>
      </w:r>
      <w:r w:rsidRPr="00775457">
        <w:rPr>
          <w:rFonts w:ascii="Arial" w:hAnsi="Arial" w:cs="Arial"/>
          <w:i/>
          <w:iCs/>
        </w:rPr>
        <w:t>a lot</w:t>
      </w:r>
      <w:r w:rsidRPr="00775457">
        <w:rPr>
          <w:rFonts w:ascii="Arial" w:hAnsi="Arial" w:cs="Arial"/>
        </w:rPr>
        <w:t>) how much contact they have with each of the Protestant and Catholic communities ‘</w:t>
      </w:r>
      <w:r w:rsidRPr="00775457">
        <w:rPr>
          <w:rFonts w:ascii="Arial" w:hAnsi="Arial" w:cs="Arial"/>
          <w:i/>
          <w:iCs/>
        </w:rPr>
        <w:t>at school’</w:t>
      </w:r>
      <w:r w:rsidRPr="00775457">
        <w:rPr>
          <w:rFonts w:ascii="Arial" w:hAnsi="Arial" w:cs="Arial"/>
        </w:rPr>
        <w:t>, ‘</w:t>
      </w:r>
      <w:r w:rsidRPr="00775457">
        <w:rPr>
          <w:rFonts w:ascii="Arial" w:hAnsi="Arial" w:cs="Arial"/>
          <w:i/>
          <w:iCs/>
        </w:rPr>
        <w:t xml:space="preserve">in your </w:t>
      </w:r>
      <w:r w:rsidRPr="00775457">
        <w:rPr>
          <w:rFonts w:ascii="Arial" w:hAnsi="Arial" w:cs="Arial"/>
          <w:i/>
          <w:iCs/>
        </w:rPr>
        <w:lastRenderedPageBreak/>
        <w:t>neighbourhood</w:t>
      </w:r>
      <w:r w:rsidRPr="00775457">
        <w:rPr>
          <w:rFonts w:ascii="Arial" w:hAnsi="Arial" w:cs="Arial"/>
        </w:rPr>
        <w:t>’, ‘</w:t>
      </w:r>
      <w:r w:rsidRPr="00775457">
        <w:rPr>
          <w:rFonts w:ascii="Arial" w:hAnsi="Arial" w:cs="Arial"/>
          <w:i/>
          <w:iCs/>
        </w:rPr>
        <w:t>across all social situations</w:t>
      </w:r>
      <w:r w:rsidRPr="00775457">
        <w:rPr>
          <w:rFonts w:ascii="Arial" w:hAnsi="Arial" w:cs="Arial"/>
        </w:rPr>
        <w:t>’ and ‘</w:t>
      </w:r>
      <w:r w:rsidRPr="00775457">
        <w:rPr>
          <w:rFonts w:ascii="Arial" w:hAnsi="Arial" w:cs="Arial"/>
          <w:i/>
          <w:iCs/>
        </w:rPr>
        <w:t>online/on social media</w:t>
      </w:r>
      <w:r w:rsidRPr="00775457">
        <w:rPr>
          <w:rFonts w:ascii="Arial" w:hAnsi="Arial" w:cs="Arial"/>
        </w:rPr>
        <w:t>’</w:t>
      </w:r>
      <w:r w:rsidR="00412017">
        <w:rPr>
          <w:rFonts w:ascii="Arial" w:hAnsi="Arial" w:cs="Arial"/>
        </w:rPr>
        <w:t xml:space="preserve">. </w:t>
      </w:r>
      <w:r w:rsidR="00782104">
        <w:rPr>
          <w:rFonts w:ascii="Arial" w:hAnsi="Arial" w:cs="Arial"/>
        </w:rPr>
        <w:t>A</w:t>
      </w:r>
      <w:r w:rsidRPr="00775457">
        <w:rPr>
          <w:rFonts w:ascii="Arial" w:hAnsi="Arial" w:cs="Arial"/>
        </w:rPr>
        <w:t xml:space="preserve"> higher score implied higher frequency </w:t>
      </w:r>
      <w:r w:rsidR="00D851E6">
        <w:rPr>
          <w:rFonts w:ascii="Arial" w:hAnsi="Arial" w:cs="Arial"/>
        </w:rPr>
        <w:t xml:space="preserve">of </w:t>
      </w:r>
      <w:r w:rsidRPr="00775457">
        <w:rPr>
          <w:rFonts w:ascii="Arial" w:hAnsi="Arial" w:cs="Arial"/>
        </w:rPr>
        <w:t>outgroup contact</w:t>
      </w:r>
      <w:r w:rsidR="00412017">
        <w:rPr>
          <w:rFonts w:ascii="Arial" w:hAnsi="Arial" w:cs="Arial"/>
        </w:rPr>
        <w:t xml:space="preserve"> (Time 1: α = .76; Time 2: α = .74; Time 3: α = .75)</w:t>
      </w:r>
      <w:r w:rsidRPr="00775457">
        <w:rPr>
          <w:rFonts w:ascii="Arial" w:hAnsi="Arial" w:cs="Arial"/>
        </w:rPr>
        <w:t>. To assess measurement invariance of contact quantity across the three measurement waves</w:t>
      </w:r>
      <w:r w:rsidR="000A4006">
        <w:rPr>
          <w:rFonts w:ascii="Arial" w:hAnsi="Arial" w:cs="Arial"/>
        </w:rPr>
        <w:t xml:space="preserve"> for this sample</w:t>
      </w:r>
      <w:r w:rsidRPr="00775457">
        <w:rPr>
          <w:rFonts w:ascii="Arial" w:hAnsi="Arial" w:cs="Arial"/>
        </w:rPr>
        <w:t xml:space="preserve">, we specified confirmatory factor analysis models. All four contact quantity items were used as indicators for one latent variable per </w:t>
      </w:r>
      <w:r w:rsidR="008D5A2A">
        <w:rPr>
          <w:rFonts w:ascii="Arial" w:hAnsi="Arial" w:cs="Arial"/>
        </w:rPr>
        <w:t>time point</w:t>
      </w:r>
      <w:r w:rsidR="00432DEB">
        <w:rPr>
          <w:rFonts w:ascii="Arial" w:hAnsi="Arial" w:cs="Arial"/>
        </w:rPr>
        <w:t xml:space="preserve"> wh</w:t>
      </w:r>
      <w:r w:rsidR="00811BA0">
        <w:rPr>
          <w:rFonts w:ascii="Arial" w:hAnsi="Arial" w:cs="Arial"/>
        </w:rPr>
        <w:t>il</w:t>
      </w:r>
      <w:r w:rsidR="00432DEB">
        <w:rPr>
          <w:rFonts w:ascii="Arial" w:hAnsi="Arial" w:cs="Arial"/>
        </w:rPr>
        <w:t>e allowing the residual variances of the same items to correlate across waves</w:t>
      </w:r>
      <w:r w:rsidRPr="00775457">
        <w:rPr>
          <w:rFonts w:ascii="Arial" w:hAnsi="Arial" w:cs="Arial"/>
        </w:rPr>
        <w:t>. The configural models yielded acceptable fits (CFI = 0.9</w:t>
      </w:r>
      <w:r w:rsidR="00732E92">
        <w:rPr>
          <w:rFonts w:ascii="Arial" w:hAnsi="Arial" w:cs="Arial"/>
        </w:rPr>
        <w:t>71</w:t>
      </w:r>
      <w:r w:rsidRPr="00775457">
        <w:rPr>
          <w:rFonts w:ascii="Arial" w:hAnsi="Arial" w:cs="Arial"/>
        </w:rPr>
        <w:t>; TLI = 0.</w:t>
      </w:r>
      <w:r w:rsidR="00732E92">
        <w:rPr>
          <w:rFonts w:ascii="Arial" w:hAnsi="Arial" w:cs="Arial"/>
        </w:rPr>
        <w:t>951</w:t>
      </w:r>
      <w:r w:rsidRPr="00775457">
        <w:rPr>
          <w:rFonts w:ascii="Arial" w:hAnsi="Arial" w:cs="Arial"/>
        </w:rPr>
        <w:t>; RMSEA = .0</w:t>
      </w:r>
      <w:r w:rsidR="00523D12">
        <w:rPr>
          <w:rFonts w:ascii="Arial" w:hAnsi="Arial" w:cs="Arial"/>
        </w:rPr>
        <w:t>62</w:t>
      </w:r>
      <w:r w:rsidRPr="00775457">
        <w:rPr>
          <w:rFonts w:ascii="Arial" w:hAnsi="Arial" w:cs="Arial"/>
        </w:rPr>
        <w:t>; SRMR = .0</w:t>
      </w:r>
      <w:r w:rsidR="00523D12">
        <w:rPr>
          <w:rFonts w:ascii="Arial" w:hAnsi="Arial" w:cs="Arial"/>
        </w:rPr>
        <w:t>43</w:t>
      </w:r>
      <w:r w:rsidRPr="00775457">
        <w:rPr>
          <w:rFonts w:ascii="Arial" w:hAnsi="Arial" w:cs="Arial"/>
        </w:rPr>
        <w:t>). The constraints testing for metric invariance did not lead to a significant deterioration of the fit (</w:t>
      </w:r>
      <w:r w:rsidRPr="00775457">
        <w:rPr>
          <w:rFonts w:ascii="Arial" w:hAnsi="Arial" w:cs="Arial"/>
          <w:i/>
          <w:iCs/>
        </w:rPr>
        <w:t>p</w:t>
      </w:r>
      <w:r w:rsidRPr="00775457">
        <w:rPr>
          <w:rFonts w:ascii="Arial" w:hAnsi="Arial" w:cs="Arial"/>
        </w:rPr>
        <w:t xml:space="preserve"> = .3</w:t>
      </w:r>
      <w:r w:rsidR="002E5C5F">
        <w:rPr>
          <w:rFonts w:ascii="Arial" w:hAnsi="Arial" w:cs="Arial"/>
        </w:rPr>
        <w:t>59</w:t>
      </w:r>
      <w:r w:rsidRPr="00775457">
        <w:rPr>
          <w:rFonts w:ascii="Arial" w:hAnsi="Arial" w:cs="Arial"/>
        </w:rPr>
        <w:t>). The additional constraints testing for scalar invariance neither led to a significant deterioration of the fit compared to the previous model (</w:t>
      </w:r>
      <w:r w:rsidRPr="00775457">
        <w:rPr>
          <w:rFonts w:ascii="Arial" w:hAnsi="Arial" w:cs="Arial"/>
          <w:i/>
          <w:iCs/>
        </w:rPr>
        <w:t>p</w:t>
      </w:r>
      <w:r w:rsidRPr="00775457">
        <w:rPr>
          <w:rFonts w:ascii="Arial" w:hAnsi="Arial" w:cs="Arial"/>
        </w:rPr>
        <w:t xml:space="preserve"> = .</w:t>
      </w:r>
      <w:r w:rsidR="00C065A6">
        <w:rPr>
          <w:rFonts w:ascii="Arial" w:hAnsi="Arial" w:cs="Arial"/>
        </w:rPr>
        <w:t>07</w:t>
      </w:r>
      <w:r w:rsidR="000C27D6">
        <w:rPr>
          <w:rFonts w:ascii="Arial" w:hAnsi="Arial" w:cs="Arial"/>
        </w:rPr>
        <w:t>2</w:t>
      </w:r>
      <w:r w:rsidRPr="00775457">
        <w:rPr>
          <w:rFonts w:ascii="Arial" w:hAnsi="Arial" w:cs="Arial"/>
        </w:rPr>
        <w:t>).</w:t>
      </w:r>
    </w:p>
    <w:p w14:paraId="63BBC030" w14:textId="48BFE60C" w:rsidR="005C16CC" w:rsidRDefault="692FCAC7" w:rsidP="00CE21E2">
      <w:pPr>
        <w:pStyle w:val="NoSpacing"/>
        <w:spacing w:line="480" w:lineRule="auto"/>
        <w:ind w:firstLine="720"/>
        <w:rPr>
          <w:rFonts w:ascii="Arial" w:hAnsi="Arial" w:cs="Arial"/>
          <w:color w:val="000000" w:themeColor="text1"/>
        </w:rPr>
      </w:pPr>
      <w:r w:rsidRPr="692FCAC7">
        <w:rPr>
          <w:rFonts w:ascii="Arial" w:hAnsi="Arial" w:cs="Arial"/>
          <w:b/>
          <w:bCs/>
        </w:rPr>
        <w:t>Contact quality.</w:t>
      </w:r>
      <w:r w:rsidRPr="692FCAC7">
        <w:rPr>
          <w:rFonts w:ascii="Arial" w:hAnsi="Arial" w:cs="Arial"/>
        </w:rPr>
        <w:t xml:space="preserve"> To measure contact quality, </w:t>
      </w:r>
      <w:r w:rsidR="00F11CA9">
        <w:rPr>
          <w:rFonts w:ascii="Arial" w:hAnsi="Arial" w:cs="Arial"/>
        </w:rPr>
        <w:t>youth</w:t>
      </w:r>
      <w:r w:rsidRPr="692FCAC7">
        <w:rPr>
          <w:rFonts w:ascii="Arial" w:hAnsi="Arial" w:cs="Arial"/>
        </w:rPr>
        <w:t xml:space="preserve"> responded to a series of bi-polar adjectives regarding how they find it when they meet people from the Protestant and Catholic communities in general</w:t>
      </w:r>
      <w:r w:rsidR="005C16CC">
        <w:rPr>
          <w:rFonts w:ascii="Arial" w:hAnsi="Arial" w:cs="Arial"/>
        </w:rPr>
        <w:t>, adapted from Tam et al., (2009)</w:t>
      </w:r>
      <w:r w:rsidRPr="692FCAC7">
        <w:rPr>
          <w:rFonts w:ascii="Arial" w:hAnsi="Arial" w:cs="Arial"/>
        </w:rPr>
        <w:t xml:space="preserve">. This included: </w:t>
      </w:r>
      <w:r w:rsidR="00D851E6" w:rsidRPr="692FCAC7">
        <w:rPr>
          <w:rFonts w:ascii="Arial" w:hAnsi="Arial" w:cs="Arial"/>
          <w:i/>
          <w:iCs/>
        </w:rPr>
        <w:t xml:space="preserve">do you find the contact </w:t>
      </w:r>
      <w:r w:rsidRPr="692FCAC7">
        <w:rPr>
          <w:rFonts w:ascii="Arial" w:hAnsi="Arial" w:cs="Arial"/>
        </w:rPr>
        <w:t>‘</w:t>
      </w:r>
      <w:r w:rsidRPr="692FCAC7">
        <w:rPr>
          <w:rFonts w:ascii="Arial" w:hAnsi="Arial" w:cs="Arial"/>
          <w:i/>
          <w:iCs/>
        </w:rPr>
        <w:t>pleasant or unpleasant</w:t>
      </w:r>
      <w:r w:rsidR="00D851E6">
        <w:rPr>
          <w:rFonts w:ascii="Arial" w:hAnsi="Arial" w:cs="Arial"/>
          <w:i/>
          <w:iCs/>
        </w:rPr>
        <w:t>?</w:t>
      </w:r>
      <w:r w:rsidRPr="692FCAC7">
        <w:rPr>
          <w:rFonts w:ascii="Arial" w:hAnsi="Arial" w:cs="Arial"/>
          <w:i/>
          <w:iCs/>
        </w:rPr>
        <w:t xml:space="preserve">’ </w:t>
      </w:r>
      <w:r w:rsidRPr="692FCAC7">
        <w:rPr>
          <w:rFonts w:ascii="Arial" w:hAnsi="Arial" w:cs="Arial"/>
        </w:rPr>
        <w:t>(0</w:t>
      </w:r>
      <w:r w:rsidR="00D851E6">
        <w:rPr>
          <w:rFonts w:ascii="Arial" w:hAnsi="Arial" w:cs="Arial"/>
        </w:rPr>
        <w:t xml:space="preserve"> =</w:t>
      </w:r>
      <w:r w:rsidRPr="692FCAC7">
        <w:rPr>
          <w:rFonts w:ascii="Arial" w:hAnsi="Arial" w:cs="Arial"/>
          <w:i/>
          <w:iCs/>
        </w:rPr>
        <w:t xml:space="preserve"> very unpleasant</w:t>
      </w:r>
      <w:r w:rsidR="00D851E6">
        <w:rPr>
          <w:rFonts w:ascii="Arial" w:hAnsi="Arial" w:cs="Arial"/>
          <w:i/>
          <w:iCs/>
        </w:rPr>
        <w:t>;</w:t>
      </w:r>
      <w:r w:rsidRPr="692FCAC7">
        <w:rPr>
          <w:rFonts w:ascii="Arial" w:hAnsi="Arial" w:cs="Arial"/>
          <w:i/>
          <w:iCs/>
        </w:rPr>
        <w:t xml:space="preserve"> </w:t>
      </w:r>
      <w:r w:rsidRPr="692FCAC7">
        <w:rPr>
          <w:rFonts w:ascii="Arial" w:hAnsi="Arial" w:cs="Arial"/>
        </w:rPr>
        <w:t>5</w:t>
      </w:r>
      <w:r w:rsidR="00D851E6">
        <w:rPr>
          <w:rFonts w:ascii="Arial" w:hAnsi="Arial" w:cs="Arial"/>
        </w:rPr>
        <w:t xml:space="preserve"> =</w:t>
      </w:r>
      <w:r w:rsidRPr="692FCAC7">
        <w:rPr>
          <w:rFonts w:ascii="Arial" w:hAnsi="Arial" w:cs="Arial"/>
          <w:i/>
          <w:iCs/>
        </w:rPr>
        <w:t xml:space="preserve"> very pleasant</w:t>
      </w:r>
      <w:r w:rsidRPr="692FCAC7">
        <w:rPr>
          <w:rFonts w:ascii="Arial" w:hAnsi="Arial" w:cs="Arial"/>
        </w:rPr>
        <w:t>)</w:t>
      </w:r>
      <w:r w:rsidRPr="692FCAC7">
        <w:rPr>
          <w:rFonts w:ascii="Arial" w:hAnsi="Arial" w:cs="Arial"/>
          <w:i/>
          <w:iCs/>
        </w:rPr>
        <w:t>, ‘competitive (trying to ‘win’ or ‘beat’ each other) or cooperative (where you work together)</w:t>
      </w:r>
      <w:r w:rsidR="00D851E6">
        <w:rPr>
          <w:rFonts w:ascii="Arial" w:hAnsi="Arial" w:cs="Arial"/>
          <w:i/>
          <w:iCs/>
        </w:rPr>
        <w:t>?</w:t>
      </w:r>
      <w:r w:rsidRPr="692FCAC7">
        <w:rPr>
          <w:rFonts w:ascii="Arial" w:hAnsi="Arial" w:cs="Arial"/>
          <w:i/>
          <w:iCs/>
        </w:rPr>
        <w:t xml:space="preserve">’ </w:t>
      </w:r>
      <w:r w:rsidRPr="692FCAC7">
        <w:rPr>
          <w:rFonts w:ascii="Arial" w:hAnsi="Arial" w:cs="Arial"/>
        </w:rPr>
        <w:t>(0</w:t>
      </w:r>
      <w:r w:rsidR="00D851E6">
        <w:rPr>
          <w:rFonts w:ascii="Arial" w:hAnsi="Arial" w:cs="Arial"/>
        </w:rPr>
        <w:t xml:space="preserve"> =</w:t>
      </w:r>
      <w:r w:rsidRPr="692FCAC7">
        <w:rPr>
          <w:rFonts w:ascii="Arial" w:hAnsi="Arial" w:cs="Arial"/>
        </w:rPr>
        <w:t xml:space="preserve"> </w:t>
      </w:r>
      <w:r w:rsidRPr="692FCAC7">
        <w:rPr>
          <w:rFonts w:ascii="Arial" w:hAnsi="Arial" w:cs="Arial"/>
          <w:i/>
          <w:iCs/>
        </w:rPr>
        <w:t>very competitive</w:t>
      </w:r>
      <w:r w:rsidR="00D851E6">
        <w:rPr>
          <w:rFonts w:ascii="Arial" w:hAnsi="Arial" w:cs="Arial"/>
        </w:rPr>
        <w:t>;</w:t>
      </w:r>
      <w:r w:rsidRPr="692FCAC7">
        <w:rPr>
          <w:rFonts w:ascii="Arial" w:hAnsi="Arial" w:cs="Arial"/>
        </w:rPr>
        <w:t xml:space="preserve"> 5</w:t>
      </w:r>
      <w:r w:rsidR="00D851E6">
        <w:rPr>
          <w:rFonts w:ascii="Arial" w:hAnsi="Arial" w:cs="Arial"/>
        </w:rPr>
        <w:t xml:space="preserve"> =</w:t>
      </w:r>
      <w:r w:rsidRPr="692FCAC7">
        <w:rPr>
          <w:rFonts w:ascii="Arial" w:hAnsi="Arial" w:cs="Arial"/>
          <w:i/>
          <w:iCs/>
        </w:rPr>
        <w:t xml:space="preserve"> very cooperative</w:t>
      </w:r>
      <w:r w:rsidRPr="692FCAC7">
        <w:rPr>
          <w:rFonts w:ascii="Arial" w:hAnsi="Arial" w:cs="Arial"/>
        </w:rPr>
        <w:t>), ‘</w:t>
      </w:r>
      <w:r w:rsidRPr="692FCAC7">
        <w:rPr>
          <w:rFonts w:ascii="Arial" w:hAnsi="Arial" w:cs="Arial"/>
          <w:i/>
          <w:iCs/>
        </w:rPr>
        <w:t xml:space="preserve">casual (e.g., conversations that don’t really matter) or meaningful (e.g., having deep or </w:t>
      </w:r>
      <w:r w:rsidRPr="692FCAC7">
        <w:rPr>
          <w:rFonts w:ascii="Arial" w:hAnsi="Arial" w:cs="Arial"/>
          <w:i/>
          <w:iCs/>
          <w:color w:val="000000" w:themeColor="text1"/>
        </w:rPr>
        <w:t>personal conversations)</w:t>
      </w:r>
      <w:r w:rsidR="00D851E6">
        <w:rPr>
          <w:rFonts w:ascii="Arial" w:hAnsi="Arial" w:cs="Arial"/>
          <w:i/>
          <w:iCs/>
          <w:color w:val="000000" w:themeColor="text1"/>
        </w:rPr>
        <w:t>?</w:t>
      </w:r>
      <w:r w:rsidRPr="692FCAC7">
        <w:rPr>
          <w:rFonts w:ascii="Arial" w:hAnsi="Arial" w:cs="Arial"/>
          <w:i/>
          <w:iCs/>
          <w:color w:val="000000" w:themeColor="text1"/>
        </w:rPr>
        <w:t xml:space="preserve">’ </w:t>
      </w:r>
      <w:r w:rsidRPr="692FCAC7">
        <w:rPr>
          <w:rFonts w:ascii="Arial" w:hAnsi="Arial" w:cs="Arial"/>
          <w:color w:val="000000" w:themeColor="text1"/>
        </w:rPr>
        <w:t>(0</w:t>
      </w:r>
      <w:r w:rsidR="00D851E6">
        <w:rPr>
          <w:rFonts w:ascii="Arial" w:hAnsi="Arial" w:cs="Arial"/>
          <w:color w:val="000000" w:themeColor="text1"/>
        </w:rPr>
        <w:t xml:space="preserve"> =</w:t>
      </w:r>
      <w:r w:rsidRPr="692FCAC7">
        <w:rPr>
          <w:rFonts w:ascii="Arial" w:hAnsi="Arial" w:cs="Arial"/>
          <w:i/>
          <w:iCs/>
          <w:color w:val="000000" w:themeColor="text1"/>
        </w:rPr>
        <w:t xml:space="preserve"> very causal</w:t>
      </w:r>
      <w:r w:rsidR="00D851E6">
        <w:rPr>
          <w:rFonts w:ascii="Arial" w:hAnsi="Arial" w:cs="Arial"/>
          <w:color w:val="000000" w:themeColor="text1"/>
        </w:rPr>
        <w:t xml:space="preserve">; </w:t>
      </w:r>
      <w:r w:rsidRPr="692FCAC7">
        <w:rPr>
          <w:rFonts w:ascii="Arial" w:hAnsi="Arial" w:cs="Arial"/>
          <w:color w:val="000000" w:themeColor="text1"/>
        </w:rPr>
        <w:t>5</w:t>
      </w:r>
      <w:r w:rsidR="00D851E6">
        <w:rPr>
          <w:rFonts w:ascii="Arial" w:hAnsi="Arial" w:cs="Arial"/>
          <w:color w:val="000000" w:themeColor="text1"/>
        </w:rPr>
        <w:t xml:space="preserve"> =</w:t>
      </w:r>
      <w:r w:rsidRPr="692FCAC7">
        <w:rPr>
          <w:rFonts w:ascii="Arial" w:hAnsi="Arial" w:cs="Arial"/>
          <w:i/>
          <w:iCs/>
          <w:color w:val="000000" w:themeColor="text1"/>
        </w:rPr>
        <w:t xml:space="preserve"> very meaningful</w:t>
      </w:r>
      <w:r w:rsidRPr="692FCAC7">
        <w:rPr>
          <w:rFonts w:ascii="Arial" w:hAnsi="Arial" w:cs="Arial"/>
          <w:color w:val="000000" w:themeColor="text1"/>
        </w:rPr>
        <w:t>).</w:t>
      </w:r>
      <w:r w:rsidRPr="692FCAC7">
        <w:rPr>
          <w:rFonts w:ascii="Arial" w:hAnsi="Arial" w:cs="Arial"/>
          <w:i/>
          <w:iCs/>
          <w:color w:val="000000" w:themeColor="text1"/>
        </w:rPr>
        <w:t xml:space="preserve"> </w:t>
      </w:r>
      <w:r w:rsidRPr="692FCAC7">
        <w:rPr>
          <w:rFonts w:ascii="Arial" w:hAnsi="Arial" w:cs="Arial"/>
          <w:color w:val="000000" w:themeColor="text1"/>
        </w:rPr>
        <w:t>An additional item was developed to measure online contact quality</w:t>
      </w:r>
      <w:r w:rsidR="00D851E6">
        <w:rPr>
          <w:rFonts w:ascii="Arial" w:hAnsi="Arial" w:cs="Arial"/>
          <w:color w:val="000000" w:themeColor="text1"/>
        </w:rPr>
        <w:t>:</w:t>
      </w:r>
      <w:r w:rsidRPr="692FCAC7">
        <w:rPr>
          <w:rFonts w:ascii="Arial" w:hAnsi="Arial" w:cs="Arial"/>
          <w:color w:val="000000" w:themeColor="text1"/>
        </w:rPr>
        <w:t xml:space="preserve"> ‘</w:t>
      </w:r>
      <w:r w:rsidRPr="692FCAC7">
        <w:rPr>
          <w:rFonts w:ascii="Arial" w:hAnsi="Arial" w:cs="Arial"/>
          <w:i/>
          <w:iCs/>
          <w:color w:val="000000" w:themeColor="text1"/>
        </w:rPr>
        <w:t>When you interact with people online from the following communities, do you find the contact pleasant or unpleasant</w:t>
      </w:r>
      <w:r w:rsidRPr="692FCAC7">
        <w:rPr>
          <w:rFonts w:ascii="Arial" w:hAnsi="Arial" w:cs="Arial"/>
          <w:color w:val="000000" w:themeColor="text1"/>
        </w:rPr>
        <w:t xml:space="preserve">’ (0 </w:t>
      </w:r>
      <w:r w:rsidR="00D851E6">
        <w:rPr>
          <w:rFonts w:ascii="Arial" w:hAnsi="Arial" w:cs="Arial"/>
          <w:color w:val="000000" w:themeColor="text1"/>
        </w:rPr>
        <w:t xml:space="preserve">= </w:t>
      </w:r>
      <w:r w:rsidRPr="692FCAC7">
        <w:rPr>
          <w:rFonts w:ascii="Arial" w:hAnsi="Arial" w:cs="Arial"/>
          <w:i/>
          <w:iCs/>
          <w:color w:val="000000" w:themeColor="text1"/>
        </w:rPr>
        <w:t>very unpleasant</w:t>
      </w:r>
      <w:r w:rsidR="00D851E6">
        <w:rPr>
          <w:rFonts w:ascii="Arial" w:hAnsi="Arial" w:cs="Arial"/>
          <w:color w:val="000000" w:themeColor="text1"/>
        </w:rPr>
        <w:t>;</w:t>
      </w:r>
      <w:r w:rsidRPr="692FCAC7">
        <w:rPr>
          <w:rFonts w:ascii="Arial" w:hAnsi="Arial" w:cs="Arial"/>
          <w:color w:val="000000" w:themeColor="text1"/>
        </w:rPr>
        <w:t xml:space="preserve"> 5</w:t>
      </w:r>
      <w:r w:rsidR="00D851E6">
        <w:rPr>
          <w:rFonts w:ascii="Arial" w:hAnsi="Arial" w:cs="Arial"/>
          <w:color w:val="000000" w:themeColor="text1"/>
        </w:rPr>
        <w:t xml:space="preserve"> =</w:t>
      </w:r>
      <w:r w:rsidRPr="692FCAC7">
        <w:rPr>
          <w:rFonts w:ascii="Arial" w:hAnsi="Arial" w:cs="Arial"/>
          <w:i/>
          <w:iCs/>
          <w:color w:val="000000" w:themeColor="text1"/>
        </w:rPr>
        <w:t xml:space="preserve"> very pleasant</w:t>
      </w:r>
      <w:r w:rsidRPr="692FCAC7">
        <w:rPr>
          <w:rFonts w:ascii="Arial" w:hAnsi="Arial" w:cs="Arial"/>
          <w:color w:val="000000" w:themeColor="text1"/>
        </w:rPr>
        <w:t>)</w:t>
      </w:r>
      <w:r w:rsidR="00AC74D2">
        <w:rPr>
          <w:rFonts w:ascii="Arial" w:hAnsi="Arial" w:cs="Arial"/>
          <w:iCs/>
          <w:color w:val="000000" w:themeColor="text1"/>
        </w:rPr>
        <w:t>.</w:t>
      </w:r>
      <w:r w:rsidRPr="692FCAC7">
        <w:rPr>
          <w:rFonts w:ascii="Arial" w:hAnsi="Arial" w:cs="Arial"/>
          <w:color w:val="000000" w:themeColor="text1"/>
        </w:rPr>
        <w:t xml:space="preserve"> </w:t>
      </w:r>
    </w:p>
    <w:p w14:paraId="77F076BE" w14:textId="5155CD8F" w:rsidR="0044056A" w:rsidRPr="00066B8C" w:rsidRDefault="692FCAC7" w:rsidP="00CE21E2">
      <w:pPr>
        <w:pStyle w:val="NoSpacing"/>
        <w:spacing w:line="480" w:lineRule="auto"/>
        <w:ind w:firstLine="720"/>
        <w:rPr>
          <w:rFonts w:ascii="Arial" w:hAnsi="Arial" w:cs="Arial"/>
        </w:rPr>
      </w:pPr>
      <w:r w:rsidRPr="692FCAC7">
        <w:rPr>
          <w:rFonts w:ascii="Arial" w:hAnsi="Arial" w:cs="Arial"/>
        </w:rPr>
        <w:t xml:space="preserve">To assess measurement invariance of contact quality across the three measurement waves, we specified confirmatory factor analysis models, using the four contact quality items as indicators for a latent variable per </w:t>
      </w:r>
      <w:r w:rsidR="008D5A2A">
        <w:rPr>
          <w:rFonts w:ascii="Arial" w:hAnsi="Arial" w:cs="Arial"/>
        </w:rPr>
        <w:t>time point</w:t>
      </w:r>
      <w:r w:rsidR="006B33C9">
        <w:rPr>
          <w:rFonts w:ascii="Arial" w:hAnsi="Arial" w:cs="Arial"/>
        </w:rPr>
        <w:t xml:space="preserve"> and allowing the </w:t>
      </w:r>
      <w:r w:rsidR="00410895">
        <w:rPr>
          <w:rFonts w:ascii="Arial" w:hAnsi="Arial" w:cs="Arial"/>
        </w:rPr>
        <w:t xml:space="preserve">residual variances of the same items to correlate across </w:t>
      </w:r>
      <w:r w:rsidR="008D5A2A">
        <w:rPr>
          <w:rFonts w:ascii="Arial" w:hAnsi="Arial" w:cs="Arial"/>
        </w:rPr>
        <w:t>time points</w:t>
      </w:r>
      <w:r w:rsidRPr="692FCAC7">
        <w:rPr>
          <w:rFonts w:ascii="Arial" w:hAnsi="Arial" w:cs="Arial"/>
        </w:rPr>
        <w:t>. Since the configural models did not lead to acceptable fit, we omitted the third item above from the scale, which had the lowest factor loadings</w:t>
      </w:r>
      <w:r w:rsidR="00B13BD9">
        <w:rPr>
          <w:rFonts w:ascii="Arial" w:hAnsi="Arial" w:cs="Arial"/>
        </w:rPr>
        <w:t xml:space="preserve"> (Time 1: α = .7</w:t>
      </w:r>
      <w:r w:rsidR="00D768F7">
        <w:rPr>
          <w:rFonts w:ascii="Arial" w:hAnsi="Arial" w:cs="Arial"/>
        </w:rPr>
        <w:t>2</w:t>
      </w:r>
      <w:r w:rsidR="00B13BD9">
        <w:rPr>
          <w:rFonts w:ascii="Arial" w:hAnsi="Arial" w:cs="Arial"/>
        </w:rPr>
        <w:t>; Time 2: α = .7</w:t>
      </w:r>
      <w:r w:rsidR="00D768F7">
        <w:rPr>
          <w:rFonts w:ascii="Arial" w:hAnsi="Arial" w:cs="Arial"/>
        </w:rPr>
        <w:t>5</w:t>
      </w:r>
      <w:r w:rsidR="00B13BD9">
        <w:rPr>
          <w:rFonts w:ascii="Arial" w:hAnsi="Arial" w:cs="Arial"/>
        </w:rPr>
        <w:t>; Time 3: α = .7</w:t>
      </w:r>
      <w:r w:rsidR="00D768F7">
        <w:rPr>
          <w:rFonts w:ascii="Arial" w:hAnsi="Arial" w:cs="Arial"/>
        </w:rPr>
        <w:t>7</w:t>
      </w:r>
      <w:r w:rsidR="00B13BD9">
        <w:rPr>
          <w:rFonts w:ascii="Arial" w:hAnsi="Arial" w:cs="Arial"/>
        </w:rPr>
        <w:t>)</w:t>
      </w:r>
      <w:r w:rsidRPr="692FCAC7">
        <w:rPr>
          <w:rFonts w:ascii="Arial" w:hAnsi="Arial" w:cs="Arial"/>
        </w:rPr>
        <w:t>. The resulting three-item measure resulted in good fits in the configural models (CFI = 0.9</w:t>
      </w:r>
      <w:r w:rsidR="006B33C9">
        <w:rPr>
          <w:rFonts w:ascii="Arial" w:hAnsi="Arial" w:cs="Arial"/>
        </w:rPr>
        <w:t>95</w:t>
      </w:r>
      <w:r w:rsidRPr="692FCAC7">
        <w:rPr>
          <w:rFonts w:ascii="Arial" w:hAnsi="Arial" w:cs="Arial"/>
        </w:rPr>
        <w:t>; TLI = 0.9</w:t>
      </w:r>
      <w:r w:rsidR="006B33C9">
        <w:rPr>
          <w:rFonts w:ascii="Arial" w:hAnsi="Arial" w:cs="Arial"/>
        </w:rPr>
        <w:t>8</w:t>
      </w:r>
      <w:r w:rsidRPr="692FCAC7">
        <w:rPr>
          <w:rFonts w:ascii="Arial" w:hAnsi="Arial" w:cs="Arial"/>
        </w:rPr>
        <w:t>8; RMSEA = .0</w:t>
      </w:r>
      <w:r w:rsidR="006B33C9">
        <w:rPr>
          <w:rFonts w:ascii="Arial" w:hAnsi="Arial" w:cs="Arial"/>
        </w:rPr>
        <w:t>34</w:t>
      </w:r>
      <w:r w:rsidRPr="692FCAC7">
        <w:rPr>
          <w:rFonts w:ascii="Arial" w:hAnsi="Arial" w:cs="Arial"/>
        </w:rPr>
        <w:t>; SRMR = .0</w:t>
      </w:r>
      <w:r w:rsidR="006B33C9">
        <w:rPr>
          <w:rFonts w:ascii="Arial" w:hAnsi="Arial" w:cs="Arial"/>
        </w:rPr>
        <w:t>33</w:t>
      </w:r>
      <w:r w:rsidRPr="692FCAC7">
        <w:rPr>
          <w:rFonts w:ascii="Arial" w:hAnsi="Arial" w:cs="Arial"/>
        </w:rPr>
        <w:t xml:space="preserve">). The constraints testing for metric invariance did not lead to a significant </w:t>
      </w:r>
      <w:r w:rsidRPr="692FCAC7">
        <w:rPr>
          <w:rFonts w:ascii="Arial" w:hAnsi="Arial" w:cs="Arial"/>
        </w:rPr>
        <w:lastRenderedPageBreak/>
        <w:t>deterioration of the fit (</w:t>
      </w:r>
      <w:r w:rsidRPr="692FCAC7">
        <w:rPr>
          <w:rFonts w:ascii="Arial" w:hAnsi="Arial" w:cs="Arial"/>
          <w:i/>
          <w:iCs/>
        </w:rPr>
        <w:t>p</w:t>
      </w:r>
      <w:r w:rsidRPr="692FCAC7">
        <w:rPr>
          <w:rFonts w:ascii="Arial" w:hAnsi="Arial" w:cs="Arial"/>
        </w:rPr>
        <w:t xml:space="preserve"> = .5</w:t>
      </w:r>
      <w:r w:rsidR="002E5C5F">
        <w:rPr>
          <w:rFonts w:ascii="Arial" w:hAnsi="Arial" w:cs="Arial"/>
        </w:rPr>
        <w:t>66</w:t>
      </w:r>
      <w:r w:rsidRPr="692FCAC7">
        <w:rPr>
          <w:rFonts w:ascii="Arial" w:hAnsi="Arial" w:cs="Arial"/>
        </w:rPr>
        <w:t>). The additional constraints testing for scalar invariance neither led to a significant deterioration of the fit, compared to the previous model (</w:t>
      </w:r>
      <w:r w:rsidRPr="692FCAC7">
        <w:rPr>
          <w:rFonts w:ascii="Arial" w:hAnsi="Arial" w:cs="Arial"/>
          <w:i/>
          <w:iCs/>
        </w:rPr>
        <w:t>p</w:t>
      </w:r>
      <w:r w:rsidRPr="692FCAC7">
        <w:rPr>
          <w:rFonts w:ascii="Arial" w:hAnsi="Arial" w:cs="Arial"/>
        </w:rPr>
        <w:t xml:space="preserve"> = .</w:t>
      </w:r>
      <w:r w:rsidR="00DD215D">
        <w:rPr>
          <w:rFonts w:ascii="Arial" w:hAnsi="Arial" w:cs="Arial"/>
        </w:rPr>
        <w:t>07</w:t>
      </w:r>
      <w:r w:rsidR="00B94904">
        <w:rPr>
          <w:rFonts w:ascii="Arial" w:hAnsi="Arial" w:cs="Arial"/>
        </w:rPr>
        <w:t>6</w:t>
      </w:r>
      <w:r w:rsidRPr="692FCAC7">
        <w:rPr>
          <w:rFonts w:ascii="Arial" w:hAnsi="Arial" w:cs="Arial"/>
        </w:rPr>
        <w:t>).</w:t>
      </w:r>
    </w:p>
    <w:p w14:paraId="20BC44D8" w14:textId="3C76E090" w:rsidR="0044056A" w:rsidRPr="004077FB" w:rsidRDefault="6D035D14" w:rsidP="00CE21E2">
      <w:pPr>
        <w:pStyle w:val="NoSpacing"/>
        <w:spacing w:line="480" w:lineRule="auto"/>
        <w:ind w:firstLine="720"/>
        <w:rPr>
          <w:rFonts w:ascii="Arial" w:hAnsi="Arial" w:cs="Arial"/>
        </w:rPr>
      </w:pPr>
      <w:r w:rsidRPr="45E2415A">
        <w:rPr>
          <w:rFonts w:ascii="Arial" w:hAnsi="Arial" w:cs="Arial"/>
          <w:b/>
          <w:bCs/>
        </w:rPr>
        <w:t>Out</w:t>
      </w:r>
      <w:r w:rsidR="754659C6" w:rsidRPr="45E2415A">
        <w:rPr>
          <w:rFonts w:ascii="Arial" w:hAnsi="Arial" w:cs="Arial"/>
          <w:b/>
          <w:bCs/>
        </w:rPr>
        <w:t>group attitudes</w:t>
      </w:r>
      <w:r w:rsidR="754659C6" w:rsidRPr="45E2415A">
        <w:rPr>
          <w:rFonts w:ascii="Arial" w:hAnsi="Arial" w:cs="Arial"/>
        </w:rPr>
        <w:t xml:space="preserve">. To assess </w:t>
      </w:r>
      <w:r w:rsidRPr="45E2415A">
        <w:rPr>
          <w:rFonts w:ascii="Arial" w:hAnsi="Arial" w:cs="Arial"/>
        </w:rPr>
        <w:t>out</w:t>
      </w:r>
      <w:r w:rsidR="754659C6" w:rsidRPr="45E2415A">
        <w:rPr>
          <w:rFonts w:ascii="Arial" w:hAnsi="Arial" w:cs="Arial"/>
        </w:rPr>
        <w:t xml:space="preserve">group attitudes, </w:t>
      </w:r>
      <w:r w:rsidR="00F11CA9" w:rsidRPr="45E2415A">
        <w:rPr>
          <w:rFonts w:ascii="Arial" w:hAnsi="Arial" w:cs="Arial"/>
        </w:rPr>
        <w:t>youth</w:t>
      </w:r>
      <w:r w:rsidR="754659C6" w:rsidRPr="45E2415A">
        <w:rPr>
          <w:rFonts w:ascii="Arial" w:hAnsi="Arial" w:cs="Arial"/>
        </w:rPr>
        <w:t xml:space="preserve"> completed </w:t>
      </w:r>
      <w:r w:rsidR="00F11CA9" w:rsidRPr="45E2415A">
        <w:rPr>
          <w:rFonts w:ascii="Arial" w:hAnsi="Arial" w:cs="Arial"/>
        </w:rPr>
        <w:t xml:space="preserve">a </w:t>
      </w:r>
      <w:r w:rsidR="754659C6" w:rsidRPr="45E2415A">
        <w:rPr>
          <w:rFonts w:ascii="Arial" w:hAnsi="Arial" w:cs="Arial"/>
        </w:rPr>
        <w:t>feeling thermometer</w:t>
      </w:r>
      <w:r w:rsidR="00F11CA9" w:rsidRPr="45E2415A">
        <w:rPr>
          <w:rFonts w:ascii="Arial" w:hAnsi="Arial" w:cs="Arial"/>
        </w:rPr>
        <w:t xml:space="preserve"> </w:t>
      </w:r>
      <w:r w:rsidR="3C3B23AD" w:rsidRPr="45E2415A">
        <w:rPr>
          <w:rFonts w:ascii="Arial" w:hAnsi="Arial" w:cs="Arial"/>
        </w:rPr>
        <w:t>(</w:t>
      </w:r>
      <w:r w:rsidR="20F135A8" w:rsidRPr="45E2415A">
        <w:rPr>
          <w:rFonts w:ascii="Arial" w:hAnsi="Arial" w:cs="Arial"/>
        </w:rPr>
        <w:t xml:space="preserve">Cairns et al., </w:t>
      </w:r>
      <w:r w:rsidR="53BB8CB2" w:rsidRPr="45E2415A">
        <w:rPr>
          <w:rFonts w:ascii="Arial" w:hAnsi="Arial" w:cs="Arial"/>
        </w:rPr>
        <w:t>2006</w:t>
      </w:r>
      <w:r w:rsidR="20F135A8" w:rsidRPr="45E2415A">
        <w:rPr>
          <w:rFonts w:ascii="Arial" w:hAnsi="Arial" w:cs="Arial"/>
        </w:rPr>
        <w:t xml:space="preserve">) </w:t>
      </w:r>
      <w:r w:rsidR="754659C6" w:rsidRPr="45E2415A">
        <w:rPr>
          <w:rFonts w:ascii="Arial" w:hAnsi="Arial" w:cs="Arial"/>
        </w:rPr>
        <w:t xml:space="preserve">asking them to rate how favourable they feel towards </w:t>
      </w:r>
      <w:r w:rsidR="00F11CA9" w:rsidRPr="45E2415A">
        <w:rPr>
          <w:rFonts w:ascii="Arial" w:hAnsi="Arial" w:cs="Arial"/>
        </w:rPr>
        <w:t xml:space="preserve">the outgroup (Protestant or Catholic) </w:t>
      </w:r>
      <w:r w:rsidR="754659C6" w:rsidRPr="45E2415A">
        <w:rPr>
          <w:rFonts w:ascii="Arial" w:hAnsi="Arial" w:cs="Arial"/>
        </w:rPr>
        <w:t>communit</w:t>
      </w:r>
      <w:r w:rsidR="00F11CA9" w:rsidRPr="45E2415A">
        <w:rPr>
          <w:rFonts w:ascii="Arial" w:hAnsi="Arial" w:cs="Arial"/>
        </w:rPr>
        <w:t>y</w:t>
      </w:r>
      <w:r w:rsidR="754659C6" w:rsidRPr="45E2415A">
        <w:rPr>
          <w:rFonts w:ascii="Arial" w:hAnsi="Arial" w:cs="Arial"/>
        </w:rPr>
        <w:t xml:space="preserve"> (0</w:t>
      </w:r>
      <w:r w:rsidR="00D851E6">
        <w:rPr>
          <w:rFonts w:ascii="Arial" w:hAnsi="Arial" w:cs="Arial"/>
        </w:rPr>
        <w:t xml:space="preserve"> </w:t>
      </w:r>
      <w:r w:rsidR="754659C6" w:rsidRPr="45E2415A">
        <w:rPr>
          <w:rFonts w:ascii="Arial" w:hAnsi="Arial" w:cs="Arial"/>
        </w:rPr>
        <w:t xml:space="preserve">= </w:t>
      </w:r>
      <w:r w:rsidR="754659C6" w:rsidRPr="00386D21">
        <w:rPr>
          <w:rFonts w:ascii="Arial" w:hAnsi="Arial" w:cs="Arial"/>
        </w:rPr>
        <w:t>unfavourable</w:t>
      </w:r>
      <w:r w:rsidR="754659C6" w:rsidRPr="45E2415A">
        <w:rPr>
          <w:rFonts w:ascii="Arial" w:hAnsi="Arial" w:cs="Arial"/>
        </w:rPr>
        <w:t>, 100</w:t>
      </w:r>
      <w:r w:rsidR="00D851E6">
        <w:rPr>
          <w:rFonts w:ascii="Arial" w:hAnsi="Arial" w:cs="Arial"/>
        </w:rPr>
        <w:t xml:space="preserve"> </w:t>
      </w:r>
      <w:r w:rsidR="754659C6" w:rsidRPr="45E2415A">
        <w:rPr>
          <w:rFonts w:ascii="Arial" w:hAnsi="Arial" w:cs="Arial"/>
        </w:rPr>
        <w:t xml:space="preserve">= </w:t>
      </w:r>
      <w:r w:rsidR="754659C6" w:rsidRPr="00386D21">
        <w:rPr>
          <w:rFonts w:ascii="Arial" w:hAnsi="Arial" w:cs="Arial"/>
        </w:rPr>
        <w:t>favourable</w:t>
      </w:r>
      <w:r w:rsidR="754659C6" w:rsidRPr="45E2415A">
        <w:rPr>
          <w:rFonts w:ascii="Arial" w:hAnsi="Arial" w:cs="Arial"/>
        </w:rPr>
        <w:t>)</w:t>
      </w:r>
      <w:r w:rsidR="35A780B1" w:rsidRPr="45E2415A">
        <w:rPr>
          <w:rFonts w:ascii="Arial" w:hAnsi="Arial" w:cs="Arial"/>
        </w:rPr>
        <w:t xml:space="preserve">. </w:t>
      </w:r>
      <w:r w:rsidR="001BAACF" w:rsidRPr="45E2415A">
        <w:rPr>
          <w:rFonts w:ascii="Arial" w:hAnsi="Arial" w:cs="Arial"/>
        </w:rPr>
        <w:t xml:space="preserve">Before </w:t>
      </w:r>
      <w:r w:rsidR="2D34C15F" w:rsidRPr="45E2415A">
        <w:rPr>
          <w:rFonts w:ascii="Arial" w:hAnsi="Arial" w:cs="Arial"/>
        </w:rPr>
        <w:t xml:space="preserve">entering this variable into the </w:t>
      </w:r>
      <w:r w:rsidR="001BAACF" w:rsidRPr="45E2415A">
        <w:rPr>
          <w:rFonts w:ascii="Arial" w:hAnsi="Arial" w:cs="Arial"/>
        </w:rPr>
        <w:t xml:space="preserve">statistical models, it was divided by </w:t>
      </w:r>
      <w:r w:rsidR="00AA3791">
        <w:rPr>
          <w:rFonts w:ascii="Arial" w:hAnsi="Arial" w:cs="Arial"/>
        </w:rPr>
        <w:t xml:space="preserve">a </w:t>
      </w:r>
      <w:r w:rsidR="00E75F19">
        <w:rPr>
          <w:rFonts w:ascii="Arial" w:hAnsi="Arial" w:cs="Arial"/>
        </w:rPr>
        <w:t xml:space="preserve">constant, in this case by 20. </w:t>
      </w:r>
      <w:r w:rsidR="00E75F19" w:rsidRPr="00AA3791">
        <w:rPr>
          <w:rFonts w:ascii="Arial" w:hAnsi="Arial" w:cs="Arial"/>
        </w:rPr>
        <w:t>This procedure is recommended by</w:t>
      </w:r>
      <w:r w:rsidR="00E75F19" w:rsidRPr="00CE21E2">
        <w:rPr>
          <w:rStyle w:val="apple-converted-space"/>
          <w:rFonts w:ascii="Arial" w:hAnsi="Arial" w:cs="Arial"/>
          <w:color w:val="212121"/>
        </w:rPr>
        <w:t xml:space="preserve"> </w:t>
      </w:r>
      <w:proofErr w:type="spellStart"/>
      <w:r w:rsidR="00E75F19" w:rsidRPr="00CE21E2">
        <w:rPr>
          <w:rStyle w:val="apple-converted-space"/>
          <w:rFonts w:ascii="Arial" w:hAnsi="Arial" w:cs="Arial"/>
          <w:color w:val="212121"/>
        </w:rPr>
        <w:t>Muthén</w:t>
      </w:r>
      <w:proofErr w:type="spellEnd"/>
      <w:r w:rsidR="00E75F19" w:rsidRPr="00CE21E2">
        <w:rPr>
          <w:rStyle w:val="apple-converted-space"/>
          <w:rFonts w:ascii="Arial" w:hAnsi="Arial" w:cs="Arial"/>
          <w:color w:val="212121"/>
        </w:rPr>
        <w:t xml:space="preserve"> and </w:t>
      </w:r>
      <w:proofErr w:type="spellStart"/>
      <w:r w:rsidR="00E75F19" w:rsidRPr="00CE21E2">
        <w:rPr>
          <w:rStyle w:val="apple-converted-space"/>
          <w:rFonts w:ascii="Arial" w:hAnsi="Arial" w:cs="Arial"/>
          <w:color w:val="212121"/>
        </w:rPr>
        <w:t>Muthén</w:t>
      </w:r>
      <w:proofErr w:type="spellEnd"/>
      <w:r w:rsidR="00E75F19" w:rsidRPr="00CE21E2">
        <w:rPr>
          <w:rStyle w:val="apple-converted-space"/>
          <w:rFonts w:ascii="Arial" w:hAnsi="Arial" w:cs="Arial"/>
          <w:color w:val="212121"/>
        </w:rPr>
        <w:t xml:space="preserve"> (1998-2017: 524) </w:t>
      </w:r>
      <w:r w:rsidR="00F71C37" w:rsidRPr="00CE21E2">
        <w:rPr>
          <w:rStyle w:val="apple-converted-space"/>
          <w:rFonts w:ascii="Arial" w:hAnsi="Arial" w:cs="Arial"/>
          <w:color w:val="212121"/>
        </w:rPr>
        <w:t>who specify that</w:t>
      </w:r>
      <w:r w:rsidR="00E75F19" w:rsidRPr="00CE21E2">
        <w:rPr>
          <w:rStyle w:val="apple-converted-space"/>
          <w:rFonts w:ascii="Arial" w:hAnsi="Arial" w:cs="Arial"/>
          <w:color w:val="212121"/>
        </w:rPr>
        <w:t xml:space="preserve"> variances of the observed variables greater than 10 in the model </w:t>
      </w:r>
      <w:r w:rsidR="00F71C37" w:rsidRPr="00CE21E2">
        <w:rPr>
          <w:rStyle w:val="apple-converted-space"/>
          <w:rFonts w:ascii="Arial" w:hAnsi="Arial" w:cs="Arial"/>
          <w:color w:val="212121"/>
        </w:rPr>
        <w:t>should be</w:t>
      </w:r>
      <w:r w:rsidR="00E75F19" w:rsidRPr="00CE21E2">
        <w:rPr>
          <w:rStyle w:val="apple-converted-space"/>
          <w:rFonts w:ascii="Arial" w:hAnsi="Arial" w:cs="Arial"/>
          <w:color w:val="212121"/>
        </w:rPr>
        <w:t xml:space="preserve"> divid</w:t>
      </w:r>
      <w:r w:rsidR="00F71C37" w:rsidRPr="00CE21E2">
        <w:rPr>
          <w:rStyle w:val="apple-converted-space"/>
          <w:rFonts w:ascii="Arial" w:hAnsi="Arial" w:cs="Arial"/>
          <w:color w:val="212121"/>
        </w:rPr>
        <w:t>ed</w:t>
      </w:r>
      <w:r w:rsidR="00E75F19" w:rsidRPr="00CE21E2">
        <w:rPr>
          <w:rStyle w:val="apple-converted-space"/>
          <w:rFonts w:ascii="Arial" w:hAnsi="Arial" w:cs="Arial"/>
          <w:color w:val="212121"/>
        </w:rPr>
        <w:t xml:space="preserve"> by a constant.</w:t>
      </w:r>
      <w:r w:rsidR="00E75F19">
        <w:rPr>
          <w:rStyle w:val="apple-converted-space"/>
          <w:rFonts w:ascii="Aptos" w:hAnsi="Aptos"/>
          <w:color w:val="212121"/>
        </w:rPr>
        <w:t xml:space="preserve"> </w:t>
      </w:r>
      <w:r w:rsidR="001BAACF" w:rsidRPr="45E2415A">
        <w:rPr>
          <w:rFonts w:ascii="Arial" w:hAnsi="Arial" w:cs="Arial"/>
        </w:rPr>
        <w:t xml:space="preserve"> </w:t>
      </w:r>
    </w:p>
    <w:p w14:paraId="4FB1658F" w14:textId="057BF523" w:rsidR="0044056A" w:rsidRPr="004077FB" w:rsidRDefault="00B834F4" w:rsidP="00CE21E2">
      <w:pPr>
        <w:pStyle w:val="NoSpacing"/>
        <w:spacing w:line="480" w:lineRule="auto"/>
        <w:ind w:firstLine="720"/>
        <w:rPr>
          <w:rFonts w:ascii="Arial" w:hAnsi="Arial" w:cs="Arial"/>
          <w:color w:val="000000" w:themeColor="text1"/>
        </w:rPr>
      </w:pPr>
      <w:r w:rsidRPr="001C3CDB">
        <w:rPr>
          <w:rFonts w:ascii="Arial" w:hAnsi="Arial" w:cs="Arial"/>
          <w:b/>
          <w:color w:val="000000" w:themeColor="text1"/>
        </w:rPr>
        <w:t xml:space="preserve">Outgroup </w:t>
      </w:r>
      <w:r w:rsidR="005670F6">
        <w:rPr>
          <w:rFonts w:ascii="Arial" w:hAnsi="Arial" w:cs="Arial"/>
          <w:b/>
          <w:color w:val="000000" w:themeColor="text1"/>
        </w:rPr>
        <w:t>e</w:t>
      </w:r>
      <w:r w:rsidRPr="001C3CDB">
        <w:rPr>
          <w:rFonts w:ascii="Arial" w:hAnsi="Arial" w:cs="Arial"/>
          <w:b/>
          <w:color w:val="000000" w:themeColor="text1"/>
        </w:rPr>
        <w:t>mpathy.</w:t>
      </w:r>
      <w:r w:rsidRPr="00A16CB0">
        <w:rPr>
          <w:rFonts w:ascii="Arial" w:hAnsi="Arial" w:cs="Arial"/>
          <w:color w:val="000000" w:themeColor="text1"/>
        </w:rPr>
        <w:t xml:space="preserve"> </w:t>
      </w:r>
      <w:r w:rsidR="00012CAF" w:rsidRPr="001C3CDB">
        <w:rPr>
          <w:rFonts w:ascii="Arial" w:hAnsi="Arial" w:cs="Arial"/>
        </w:rPr>
        <w:t>To measure</w:t>
      </w:r>
      <w:r w:rsidR="00E26E20" w:rsidRPr="001C3CDB">
        <w:rPr>
          <w:rFonts w:ascii="Arial" w:hAnsi="Arial" w:cs="Arial"/>
        </w:rPr>
        <w:t xml:space="preserve"> outgroup empathy</w:t>
      </w:r>
      <w:r w:rsidR="002C1CD7" w:rsidRPr="001C3CDB">
        <w:rPr>
          <w:rFonts w:ascii="Arial" w:hAnsi="Arial" w:cs="Arial"/>
        </w:rPr>
        <w:t xml:space="preserve">, </w:t>
      </w:r>
      <w:r w:rsidR="00E57E8B">
        <w:rPr>
          <w:rFonts w:ascii="Arial" w:hAnsi="Arial" w:cs="Arial"/>
        </w:rPr>
        <w:t xml:space="preserve">two </w:t>
      </w:r>
      <w:r w:rsidR="00CD006E" w:rsidRPr="001C3CDB">
        <w:rPr>
          <w:rFonts w:ascii="Arial" w:hAnsi="Arial" w:cs="Arial"/>
        </w:rPr>
        <w:t xml:space="preserve">items were adapted from </w:t>
      </w:r>
      <w:r w:rsidR="00DB4080" w:rsidRPr="00DB4080">
        <w:rPr>
          <w:rFonts w:ascii="Arial" w:hAnsi="Arial" w:cs="Arial"/>
        </w:rPr>
        <w:t xml:space="preserve">Hughes </w:t>
      </w:r>
      <w:r w:rsidR="005376BD" w:rsidRPr="001C3CDB">
        <w:rPr>
          <w:rFonts w:ascii="Arial" w:hAnsi="Arial" w:cs="Arial"/>
        </w:rPr>
        <w:t>et al. (</w:t>
      </w:r>
      <w:r w:rsidR="004356AF" w:rsidRPr="001C3CDB">
        <w:rPr>
          <w:rFonts w:ascii="Arial" w:hAnsi="Arial" w:cs="Arial"/>
        </w:rPr>
        <w:t>20</w:t>
      </w:r>
      <w:r w:rsidR="006651F1">
        <w:rPr>
          <w:rFonts w:ascii="Arial" w:hAnsi="Arial" w:cs="Arial"/>
        </w:rPr>
        <w:t>1</w:t>
      </w:r>
      <w:r w:rsidR="00DB4080">
        <w:rPr>
          <w:rFonts w:ascii="Arial" w:hAnsi="Arial" w:cs="Arial"/>
        </w:rPr>
        <w:t>3</w:t>
      </w:r>
      <w:r w:rsidR="004356AF" w:rsidRPr="001C3CDB">
        <w:rPr>
          <w:rFonts w:ascii="Arial" w:hAnsi="Arial" w:cs="Arial"/>
        </w:rPr>
        <w:t>)</w:t>
      </w:r>
      <w:r w:rsidR="004356AF">
        <w:rPr>
          <w:rFonts w:ascii="Arial" w:hAnsi="Arial" w:cs="Arial"/>
        </w:rPr>
        <w:t xml:space="preserve">. </w:t>
      </w:r>
      <w:r w:rsidR="00F11CA9">
        <w:rPr>
          <w:rFonts w:ascii="Arial" w:hAnsi="Arial" w:cs="Arial"/>
        </w:rPr>
        <w:t>Youth</w:t>
      </w:r>
      <w:r w:rsidR="00AB690B">
        <w:rPr>
          <w:rFonts w:ascii="Arial" w:hAnsi="Arial" w:cs="Arial"/>
        </w:rPr>
        <w:t xml:space="preserve"> were asked to rate the following statements:</w:t>
      </w:r>
      <w:r w:rsidR="00C06DD0">
        <w:rPr>
          <w:rFonts w:ascii="Arial" w:hAnsi="Arial" w:cs="Arial"/>
        </w:rPr>
        <w:t xml:space="preserve"> </w:t>
      </w:r>
      <w:r w:rsidR="002B787C">
        <w:rPr>
          <w:rFonts w:ascii="Arial" w:hAnsi="Arial" w:cs="Arial"/>
          <w:color w:val="000000" w:themeColor="text1"/>
        </w:rPr>
        <w:t>‘</w:t>
      </w:r>
      <w:r w:rsidR="002B787C" w:rsidRPr="001C3CDB">
        <w:rPr>
          <w:rFonts w:ascii="Arial" w:hAnsi="Arial" w:cs="Arial"/>
          <w:i/>
          <w:color w:val="000000" w:themeColor="text1"/>
        </w:rPr>
        <w:t>I care about the problems faced by the [respective outgroup]</w:t>
      </w:r>
      <w:r w:rsidR="002B787C">
        <w:rPr>
          <w:rFonts w:ascii="Arial" w:hAnsi="Arial" w:cs="Arial"/>
          <w:color w:val="000000" w:themeColor="text1"/>
        </w:rPr>
        <w:t>’</w:t>
      </w:r>
      <w:r w:rsidR="00C06DD0">
        <w:rPr>
          <w:rFonts w:ascii="Arial" w:hAnsi="Arial" w:cs="Arial"/>
          <w:color w:val="000000" w:themeColor="text1"/>
        </w:rPr>
        <w:t xml:space="preserve"> and </w:t>
      </w:r>
      <w:r w:rsidR="002B787C">
        <w:rPr>
          <w:rFonts w:ascii="Arial" w:hAnsi="Arial" w:cs="Arial"/>
          <w:color w:val="000000" w:themeColor="text1"/>
        </w:rPr>
        <w:t>‘</w:t>
      </w:r>
      <w:r w:rsidR="00DB3A86" w:rsidRPr="001C3CDB">
        <w:rPr>
          <w:rFonts w:ascii="Arial" w:hAnsi="Arial" w:cs="Arial"/>
          <w:i/>
          <w:color w:val="000000" w:themeColor="text1"/>
        </w:rPr>
        <w:t xml:space="preserve">I find it easy to see things from the point of view of the </w:t>
      </w:r>
      <w:r w:rsidR="002B787C" w:rsidRPr="001C3CDB">
        <w:rPr>
          <w:rFonts w:ascii="Arial" w:hAnsi="Arial" w:cs="Arial"/>
          <w:i/>
          <w:color w:val="000000" w:themeColor="text1"/>
        </w:rPr>
        <w:t>[respective outgroup]</w:t>
      </w:r>
      <w:r w:rsidR="002B787C">
        <w:rPr>
          <w:rFonts w:ascii="Arial" w:hAnsi="Arial" w:cs="Arial"/>
          <w:color w:val="000000" w:themeColor="text1"/>
        </w:rPr>
        <w:t>’</w:t>
      </w:r>
      <w:r w:rsidR="00542B8B">
        <w:rPr>
          <w:rFonts w:ascii="Arial" w:hAnsi="Arial" w:cs="Arial"/>
          <w:color w:val="000000" w:themeColor="text1"/>
        </w:rPr>
        <w:t xml:space="preserve">. The scales ranged from </w:t>
      </w:r>
      <w:r w:rsidR="00542B8B" w:rsidRPr="00542B8B">
        <w:rPr>
          <w:rFonts w:ascii="Arial" w:hAnsi="Arial" w:cs="Arial"/>
          <w:color w:val="000000" w:themeColor="text1"/>
        </w:rPr>
        <w:t xml:space="preserve">0 </w:t>
      </w:r>
      <w:r w:rsidR="00542B8B">
        <w:rPr>
          <w:rFonts w:ascii="Arial" w:hAnsi="Arial" w:cs="Arial"/>
          <w:color w:val="000000" w:themeColor="text1"/>
        </w:rPr>
        <w:t>(</w:t>
      </w:r>
      <w:r w:rsidR="00542B8B" w:rsidRPr="001C3CDB">
        <w:rPr>
          <w:rFonts w:ascii="Arial" w:hAnsi="Arial" w:cs="Arial"/>
          <w:i/>
          <w:color w:val="000000" w:themeColor="text1"/>
        </w:rPr>
        <w:t>strongly disagree</w:t>
      </w:r>
      <w:r w:rsidR="00542B8B">
        <w:rPr>
          <w:rFonts w:ascii="Arial" w:hAnsi="Arial" w:cs="Arial"/>
          <w:color w:val="000000" w:themeColor="text1"/>
        </w:rPr>
        <w:t>) to</w:t>
      </w:r>
      <w:r w:rsidR="00542B8B" w:rsidRPr="00542B8B">
        <w:rPr>
          <w:rFonts w:ascii="Arial" w:hAnsi="Arial" w:cs="Arial"/>
          <w:color w:val="000000" w:themeColor="text1"/>
        </w:rPr>
        <w:t xml:space="preserve"> 5 </w:t>
      </w:r>
      <w:r w:rsidR="00542B8B">
        <w:rPr>
          <w:rFonts w:ascii="Arial" w:hAnsi="Arial" w:cs="Arial"/>
          <w:color w:val="000000" w:themeColor="text1"/>
        </w:rPr>
        <w:t>(</w:t>
      </w:r>
      <w:r w:rsidR="00542B8B" w:rsidRPr="001C3CDB">
        <w:rPr>
          <w:rFonts w:ascii="Arial" w:hAnsi="Arial" w:cs="Arial"/>
          <w:i/>
          <w:color w:val="000000" w:themeColor="text1"/>
        </w:rPr>
        <w:t>strongly agree</w:t>
      </w:r>
      <w:r w:rsidR="00542B8B">
        <w:rPr>
          <w:rFonts w:ascii="Arial" w:hAnsi="Arial" w:cs="Arial"/>
          <w:color w:val="000000" w:themeColor="text1"/>
        </w:rPr>
        <w:t>)</w:t>
      </w:r>
      <w:r w:rsidR="00C06DD0">
        <w:rPr>
          <w:rFonts w:ascii="Arial" w:hAnsi="Arial" w:cs="Arial"/>
          <w:color w:val="000000" w:themeColor="text1"/>
        </w:rPr>
        <w:t>.</w:t>
      </w:r>
      <w:r w:rsidR="00E7208C">
        <w:rPr>
          <w:rFonts w:ascii="Arial" w:hAnsi="Arial" w:cs="Arial"/>
          <w:color w:val="000000" w:themeColor="text1"/>
        </w:rPr>
        <w:t xml:space="preserve"> The Spearman-Brown coefficient was ρ </w:t>
      </w:r>
      <w:r w:rsidR="00AB2397">
        <w:rPr>
          <w:rFonts w:ascii="Arial" w:hAnsi="Arial" w:cs="Arial"/>
          <w:color w:val="000000" w:themeColor="text1"/>
        </w:rPr>
        <w:t>=</w:t>
      </w:r>
      <w:r w:rsidR="00E7208C">
        <w:rPr>
          <w:rFonts w:ascii="Arial" w:hAnsi="Arial" w:cs="Arial"/>
          <w:color w:val="000000" w:themeColor="text1"/>
        </w:rPr>
        <w:t xml:space="preserve"> .69 for </w:t>
      </w:r>
      <w:r w:rsidR="00D51FA7">
        <w:rPr>
          <w:rFonts w:ascii="Arial" w:hAnsi="Arial" w:cs="Arial"/>
          <w:color w:val="000000" w:themeColor="text1"/>
        </w:rPr>
        <w:t>Time 1, ρ = .</w:t>
      </w:r>
      <w:r w:rsidR="00B908FB">
        <w:rPr>
          <w:rFonts w:ascii="Arial" w:hAnsi="Arial" w:cs="Arial"/>
          <w:color w:val="000000" w:themeColor="text1"/>
        </w:rPr>
        <w:t xml:space="preserve">80 </w:t>
      </w:r>
      <w:r w:rsidR="00843E78">
        <w:rPr>
          <w:rFonts w:ascii="Arial" w:hAnsi="Arial" w:cs="Arial"/>
          <w:color w:val="000000" w:themeColor="text1"/>
        </w:rPr>
        <w:t>f</w:t>
      </w:r>
      <w:r w:rsidR="00B908FB">
        <w:rPr>
          <w:rFonts w:ascii="Arial" w:hAnsi="Arial" w:cs="Arial"/>
          <w:color w:val="000000" w:themeColor="text1"/>
        </w:rPr>
        <w:t>or Time 2</w:t>
      </w:r>
      <w:r w:rsidR="00843E78">
        <w:rPr>
          <w:rFonts w:ascii="Arial" w:hAnsi="Arial" w:cs="Arial"/>
          <w:color w:val="000000" w:themeColor="text1"/>
        </w:rPr>
        <w:t xml:space="preserve">, and ρ = .82 for Time 3 </w:t>
      </w:r>
      <w:r w:rsidR="00E7208C">
        <w:rPr>
          <w:rFonts w:ascii="Arial" w:hAnsi="Arial" w:cs="Arial"/>
          <w:color w:val="000000" w:themeColor="text1"/>
        </w:rPr>
        <w:t>(</w:t>
      </w:r>
      <w:proofErr w:type="spellStart"/>
      <w:r w:rsidR="00E7208C">
        <w:rPr>
          <w:rFonts w:ascii="Arial" w:hAnsi="Arial" w:cs="Arial"/>
          <w:color w:val="000000" w:themeColor="text1"/>
        </w:rPr>
        <w:t>Eisinga</w:t>
      </w:r>
      <w:proofErr w:type="spellEnd"/>
      <w:r w:rsidR="00E7208C">
        <w:rPr>
          <w:rFonts w:ascii="Arial" w:hAnsi="Arial" w:cs="Arial"/>
          <w:color w:val="000000" w:themeColor="text1"/>
        </w:rPr>
        <w:t xml:space="preserve"> et al., 2013, demonstrated that the Spearman-Brown coefficient is the most suitable reliability measure for two-item scales).</w:t>
      </w:r>
    </w:p>
    <w:p w14:paraId="6C56E75A" w14:textId="7EBF5AF7" w:rsidR="0044056A" w:rsidRPr="004077FB" w:rsidRDefault="002E4F3D" w:rsidP="00CE21E2">
      <w:pPr>
        <w:pStyle w:val="NoSpacing"/>
        <w:spacing w:line="480" w:lineRule="auto"/>
        <w:ind w:firstLine="720"/>
        <w:rPr>
          <w:rFonts w:ascii="Arial" w:hAnsi="Arial" w:cs="Arial"/>
          <w:color w:val="000000" w:themeColor="text1"/>
        </w:rPr>
      </w:pPr>
      <w:r w:rsidRPr="400A384F">
        <w:rPr>
          <w:rFonts w:ascii="Arial" w:hAnsi="Arial" w:cs="Arial"/>
          <w:b/>
          <w:bCs/>
          <w:color w:val="000000" w:themeColor="text1"/>
        </w:rPr>
        <w:t xml:space="preserve">Intergroup </w:t>
      </w:r>
      <w:r w:rsidR="005670F6" w:rsidRPr="400A384F">
        <w:rPr>
          <w:rFonts w:ascii="Arial" w:hAnsi="Arial" w:cs="Arial"/>
          <w:b/>
          <w:bCs/>
          <w:color w:val="000000" w:themeColor="text1"/>
        </w:rPr>
        <w:t>a</w:t>
      </w:r>
      <w:r w:rsidR="00B834F4" w:rsidRPr="400A384F">
        <w:rPr>
          <w:rFonts w:ascii="Arial" w:hAnsi="Arial" w:cs="Arial"/>
          <w:b/>
          <w:bCs/>
          <w:color w:val="000000" w:themeColor="text1"/>
        </w:rPr>
        <w:t>nxiety.</w:t>
      </w:r>
      <w:r w:rsidR="00B834F4" w:rsidRPr="400A384F">
        <w:rPr>
          <w:rFonts w:ascii="Arial" w:hAnsi="Arial" w:cs="Arial"/>
          <w:color w:val="000000" w:themeColor="text1"/>
        </w:rPr>
        <w:t xml:space="preserve"> </w:t>
      </w:r>
      <w:r w:rsidR="00FC1938">
        <w:rPr>
          <w:rFonts w:ascii="Arial" w:hAnsi="Arial" w:cs="Arial"/>
          <w:color w:val="000000" w:themeColor="text1"/>
        </w:rPr>
        <w:t xml:space="preserve">Youth were </w:t>
      </w:r>
      <w:r w:rsidR="007F00BF">
        <w:rPr>
          <w:rFonts w:ascii="Arial" w:hAnsi="Arial" w:cs="Arial"/>
          <w:color w:val="000000" w:themeColor="text1"/>
        </w:rPr>
        <w:t>asked to respond to a single item</w:t>
      </w:r>
      <w:r w:rsidR="00FC1938">
        <w:rPr>
          <w:rFonts w:ascii="Arial" w:hAnsi="Arial" w:cs="Arial"/>
          <w:color w:val="000000" w:themeColor="text1"/>
        </w:rPr>
        <w:t xml:space="preserve"> statement on their levels of comfort when interacting with members of the outgroup as an indicator of intergroup anxiety</w:t>
      </w:r>
      <w:r w:rsidR="007F00BF">
        <w:rPr>
          <w:rFonts w:ascii="Arial" w:hAnsi="Arial" w:cs="Arial"/>
          <w:color w:val="000000" w:themeColor="text1"/>
        </w:rPr>
        <w:t>, specifically</w:t>
      </w:r>
      <w:r w:rsidR="00AE1B0C" w:rsidRPr="400A384F">
        <w:rPr>
          <w:rFonts w:ascii="Arial" w:hAnsi="Arial" w:cs="Arial"/>
          <w:color w:val="000000" w:themeColor="text1"/>
        </w:rPr>
        <w:t xml:space="preserve">: </w:t>
      </w:r>
      <w:r w:rsidR="00F277C8" w:rsidRPr="400A384F">
        <w:rPr>
          <w:rFonts w:ascii="Arial" w:hAnsi="Arial" w:cs="Arial"/>
          <w:color w:val="000000" w:themeColor="text1"/>
        </w:rPr>
        <w:t>‘</w:t>
      </w:r>
      <w:r w:rsidR="00F277C8" w:rsidRPr="400A384F">
        <w:rPr>
          <w:rFonts w:ascii="Arial" w:hAnsi="Arial" w:cs="Arial"/>
          <w:i/>
          <w:iCs/>
          <w:color w:val="000000" w:themeColor="text1"/>
        </w:rPr>
        <w:t>How comfortable do you feel talking to people from the following communities (more than just saying hello)?</w:t>
      </w:r>
      <w:r w:rsidR="00F277C8" w:rsidRPr="400A384F">
        <w:rPr>
          <w:rFonts w:ascii="Arial" w:hAnsi="Arial" w:cs="Arial"/>
          <w:color w:val="000000" w:themeColor="text1"/>
        </w:rPr>
        <w:t>’</w:t>
      </w:r>
      <w:r w:rsidR="00AE1B0C" w:rsidRPr="400A384F">
        <w:rPr>
          <w:rFonts w:ascii="Arial" w:hAnsi="Arial" w:cs="Arial"/>
          <w:color w:val="000000" w:themeColor="text1"/>
        </w:rPr>
        <w:t>. The scale ranged</w:t>
      </w:r>
      <w:r w:rsidR="00362853" w:rsidRPr="400A384F">
        <w:rPr>
          <w:rFonts w:ascii="Arial" w:hAnsi="Arial" w:cs="Arial"/>
          <w:color w:val="000000" w:themeColor="text1"/>
        </w:rPr>
        <w:t xml:space="preserve"> </w:t>
      </w:r>
      <w:r w:rsidR="00596A8A" w:rsidRPr="400A384F">
        <w:rPr>
          <w:rFonts w:ascii="Arial" w:hAnsi="Arial" w:cs="Arial"/>
          <w:color w:val="000000" w:themeColor="text1"/>
        </w:rPr>
        <w:t>from</w:t>
      </w:r>
      <w:r w:rsidR="00F277C8" w:rsidRPr="400A384F">
        <w:rPr>
          <w:rFonts w:ascii="Arial" w:hAnsi="Arial" w:cs="Arial"/>
          <w:color w:val="000000" w:themeColor="text1"/>
        </w:rPr>
        <w:t xml:space="preserve"> 0 </w:t>
      </w:r>
      <w:r w:rsidR="00596A8A" w:rsidRPr="400A384F">
        <w:rPr>
          <w:rFonts w:ascii="Arial" w:hAnsi="Arial" w:cs="Arial"/>
          <w:color w:val="000000" w:themeColor="text1"/>
        </w:rPr>
        <w:t>(</w:t>
      </w:r>
      <w:r w:rsidR="00F277C8" w:rsidRPr="400A384F">
        <w:rPr>
          <w:rFonts w:ascii="Arial" w:hAnsi="Arial" w:cs="Arial"/>
          <w:i/>
          <w:iCs/>
          <w:color w:val="000000" w:themeColor="text1"/>
        </w:rPr>
        <w:t>very uncomfortable</w:t>
      </w:r>
      <w:r w:rsidR="00596A8A" w:rsidRPr="400A384F">
        <w:rPr>
          <w:rFonts w:ascii="Arial" w:hAnsi="Arial" w:cs="Arial"/>
          <w:color w:val="000000" w:themeColor="text1"/>
        </w:rPr>
        <w:t xml:space="preserve">) to </w:t>
      </w:r>
      <w:r w:rsidR="00F277C8" w:rsidRPr="400A384F">
        <w:rPr>
          <w:rFonts w:ascii="Arial" w:hAnsi="Arial" w:cs="Arial"/>
          <w:color w:val="000000" w:themeColor="text1"/>
        </w:rPr>
        <w:t xml:space="preserve">5 </w:t>
      </w:r>
      <w:r w:rsidR="00596A8A" w:rsidRPr="400A384F">
        <w:rPr>
          <w:rFonts w:ascii="Arial" w:hAnsi="Arial" w:cs="Arial"/>
          <w:color w:val="000000" w:themeColor="text1"/>
        </w:rPr>
        <w:t>(</w:t>
      </w:r>
      <w:r w:rsidR="00F277C8" w:rsidRPr="400A384F">
        <w:rPr>
          <w:rFonts w:ascii="Arial" w:hAnsi="Arial" w:cs="Arial"/>
          <w:i/>
          <w:iCs/>
          <w:color w:val="000000" w:themeColor="text1"/>
        </w:rPr>
        <w:t>very comfortable</w:t>
      </w:r>
      <w:r w:rsidR="00F277C8" w:rsidRPr="400A384F">
        <w:rPr>
          <w:rFonts w:ascii="Arial" w:hAnsi="Arial" w:cs="Arial"/>
          <w:color w:val="000000" w:themeColor="text1"/>
        </w:rPr>
        <w:t>)</w:t>
      </w:r>
      <w:r w:rsidR="00FB3584">
        <w:rPr>
          <w:rFonts w:ascii="Arial" w:hAnsi="Arial" w:cs="Arial"/>
          <w:color w:val="000000" w:themeColor="text1"/>
        </w:rPr>
        <w:t>. Responses to this item were reverse coded</w:t>
      </w:r>
      <w:r w:rsidR="000B16B0">
        <w:rPr>
          <w:rFonts w:ascii="Arial" w:hAnsi="Arial" w:cs="Arial"/>
          <w:color w:val="000000" w:themeColor="text1"/>
        </w:rPr>
        <w:t xml:space="preserve">, so that </w:t>
      </w:r>
      <w:r w:rsidR="00FB3584">
        <w:rPr>
          <w:rFonts w:ascii="Arial" w:hAnsi="Arial" w:cs="Arial"/>
          <w:color w:val="000000" w:themeColor="text1"/>
        </w:rPr>
        <w:t xml:space="preserve">a high score </w:t>
      </w:r>
      <w:r w:rsidR="00F90728">
        <w:rPr>
          <w:rFonts w:ascii="Arial" w:hAnsi="Arial" w:cs="Arial"/>
          <w:color w:val="000000" w:themeColor="text1"/>
        </w:rPr>
        <w:t>indicate</w:t>
      </w:r>
      <w:r w:rsidR="006E6A7D">
        <w:rPr>
          <w:rFonts w:ascii="Arial" w:hAnsi="Arial" w:cs="Arial"/>
          <w:color w:val="000000" w:themeColor="text1"/>
        </w:rPr>
        <w:t>s</w:t>
      </w:r>
      <w:r w:rsidR="00FB3584">
        <w:rPr>
          <w:rFonts w:ascii="Arial" w:hAnsi="Arial" w:cs="Arial"/>
          <w:color w:val="000000" w:themeColor="text1"/>
        </w:rPr>
        <w:t xml:space="preserve"> high levels of intergroup anxiety.</w:t>
      </w:r>
      <w:r w:rsidR="009E02E4">
        <w:rPr>
          <w:rFonts w:ascii="Arial" w:hAnsi="Arial" w:cs="Arial"/>
          <w:color w:val="000000" w:themeColor="text1"/>
        </w:rPr>
        <w:t xml:space="preserve"> </w:t>
      </w:r>
    </w:p>
    <w:p w14:paraId="488592F3" w14:textId="7E6FD83B" w:rsidR="00D81F24" w:rsidRDefault="692FCAC7" w:rsidP="00A16CF0">
      <w:pPr>
        <w:pStyle w:val="NoSpacing"/>
        <w:spacing w:line="480" w:lineRule="auto"/>
        <w:ind w:firstLine="720"/>
        <w:rPr>
          <w:rFonts w:ascii="Arial" w:hAnsi="Arial" w:cs="Arial"/>
          <w:b/>
          <w:bCs/>
        </w:rPr>
      </w:pPr>
      <w:r w:rsidRPr="692FCAC7">
        <w:rPr>
          <w:rFonts w:ascii="Arial" w:hAnsi="Arial" w:cs="Arial"/>
          <w:b/>
          <w:bCs/>
          <w:color w:val="000000" w:themeColor="text1"/>
        </w:rPr>
        <w:t xml:space="preserve">Outgroup prosocial behaviour. </w:t>
      </w:r>
      <w:r w:rsidR="00E25CFE">
        <w:rPr>
          <w:rFonts w:ascii="Arial" w:hAnsi="Arial" w:cs="Arial"/>
        </w:rPr>
        <w:t>Y</w:t>
      </w:r>
      <w:r w:rsidR="00F11CA9">
        <w:rPr>
          <w:rFonts w:ascii="Arial" w:hAnsi="Arial" w:cs="Arial"/>
        </w:rPr>
        <w:t xml:space="preserve">outh </w:t>
      </w:r>
      <w:r w:rsidR="00AA29E8">
        <w:rPr>
          <w:rFonts w:ascii="Arial" w:hAnsi="Arial" w:cs="Arial"/>
        </w:rPr>
        <w:t xml:space="preserve">were </w:t>
      </w:r>
      <w:r w:rsidR="00E25CFE">
        <w:rPr>
          <w:rFonts w:ascii="Arial" w:hAnsi="Arial" w:cs="Arial"/>
        </w:rPr>
        <w:t xml:space="preserve">first </w:t>
      </w:r>
      <w:r w:rsidR="00AA29E8">
        <w:rPr>
          <w:rFonts w:ascii="Arial" w:hAnsi="Arial" w:cs="Arial"/>
        </w:rPr>
        <w:t xml:space="preserve">asked </w:t>
      </w:r>
      <w:r w:rsidRPr="692FCAC7">
        <w:rPr>
          <w:rFonts w:ascii="Arial" w:hAnsi="Arial" w:cs="Arial"/>
        </w:rPr>
        <w:t>to indicate how often they engaged in concrete acts of prosocial behaviour (such as helping, cooperation and concern)</w:t>
      </w:r>
      <w:r w:rsidR="00AA29E8">
        <w:rPr>
          <w:rFonts w:ascii="Arial" w:hAnsi="Arial" w:cs="Arial"/>
        </w:rPr>
        <w:t xml:space="preserve"> (</w:t>
      </w:r>
      <w:r w:rsidR="00AA29E8" w:rsidRPr="692FCAC7">
        <w:rPr>
          <w:rFonts w:ascii="Arial" w:hAnsi="Arial" w:cs="Arial"/>
        </w:rPr>
        <w:t>adapted from Taylor et al.</w:t>
      </w:r>
      <w:r w:rsidR="00D851E6">
        <w:rPr>
          <w:rFonts w:ascii="Arial" w:hAnsi="Arial" w:cs="Arial"/>
        </w:rPr>
        <w:t>,</w:t>
      </w:r>
      <w:r w:rsidR="00AA29E8" w:rsidRPr="692FCAC7">
        <w:rPr>
          <w:rFonts w:ascii="Arial" w:hAnsi="Arial" w:cs="Arial"/>
        </w:rPr>
        <w:t xml:space="preserve"> 2014</w:t>
      </w:r>
      <w:r w:rsidR="00AA29E8">
        <w:rPr>
          <w:rFonts w:ascii="Arial" w:hAnsi="Arial" w:cs="Arial"/>
        </w:rPr>
        <w:t>).</w:t>
      </w:r>
      <w:r w:rsidRPr="692FCAC7">
        <w:rPr>
          <w:rFonts w:ascii="Arial" w:hAnsi="Arial" w:cs="Arial"/>
        </w:rPr>
        <w:t xml:space="preserve"> </w:t>
      </w:r>
      <w:r w:rsidR="00AA29E8">
        <w:rPr>
          <w:rFonts w:ascii="Arial" w:hAnsi="Arial" w:cs="Arial"/>
        </w:rPr>
        <w:t>T</w:t>
      </w:r>
      <w:r w:rsidR="00E25CFE">
        <w:rPr>
          <w:rFonts w:ascii="Arial" w:hAnsi="Arial" w:cs="Arial"/>
        </w:rPr>
        <w:t>hey</w:t>
      </w:r>
      <w:r w:rsidR="00AA29E8">
        <w:rPr>
          <w:rFonts w:ascii="Arial" w:hAnsi="Arial" w:cs="Arial"/>
        </w:rPr>
        <w:t xml:space="preserve"> were then</w:t>
      </w:r>
      <w:r w:rsidRPr="692FCAC7">
        <w:rPr>
          <w:rFonts w:ascii="Arial" w:hAnsi="Arial" w:cs="Arial"/>
          <w:color w:val="000000" w:themeColor="text1"/>
        </w:rPr>
        <w:t xml:space="preserve"> asked to </w:t>
      </w:r>
      <w:r w:rsidR="00E25CFE">
        <w:rPr>
          <w:rFonts w:ascii="Arial" w:hAnsi="Arial" w:cs="Arial"/>
          <w:color w:val="000000" w:themeColor="text1"/>
        </w:rPr>
        <w:t xml:space="preserve">use this list to </w:t>
      </w:r>
      <w:r w:rsidRPr="692FCAC7">
        <w:rPr>
          <w:rFonts w:ascii="Arial" w:hAnsi="Arial" w:cs="Arial"/>
          <w:color w:val="000000" w:themeColor="text1"/>
        </w:rPr>
        <w:t xml:space="preserve">report how often they implemented these acts towards the Protestant or Catholic communities </w:t>
      </w:r>
      <w:r w:rsidRPr="692FCAC7">
        <w:rPr>
          <w:rFonts w:ascii="Arial" w:hAnsi="Arial" w:cs="Arial"/>
        </w:rPr>
        <w:t>on a scale ranging from 0 (</w:t>
      </w:r>
      <w:r w:rsidRPr="692FCAC7">
        <w:rPr>
          <w:rFonts w:ascii="Arial" w:hAnsi="Arial" w:cs="Arial"/>
          <w:i/>
          <w:iCs/>
        </w:rPr>
        <w:t>never</w:t>
      </w:r>
      <w:r w:rsidRPr="692FCAC7">
        <w:rPr>
          <w:rFonts w:ascii="Arial" w:hAnsi="Arial" w:cs="Arial"/>
        </w:rPr>
        <w:t>) to 5 (</w:t>
      </w:r>
      <w:r w:rsidRPr="692FCAC7">
        <w:rPr>
          <w:rFonts w:ascii="Arial" w:hAnsi="Arial" w:cs="Arial"/>
          <w:i/>
          <w:iCs/>
        </w:rPr>
        <w:t>often</w:t>
      </w:r>
      <w:r w:rsidRPr="692FCAC7">
        <w:rPr>
          <w:rFonts w:ascii="Arial" w:hAnsi="Arial" w:cs="Arial"/>
        </w:rPr>
        <w:t>)</w:t>
      </w:r>
      <w:r w:rsidRPr="692FCAC7">
        <w:rPr>
          <w:rFonts w:ascii="Arial" w:hAnsi="Arial" w:cs="Arial"/>
          <w:color w:val="000000" w:themeColor="text1"/>
        </w:rPr>
        <w:t xml:space="preserve">. </w:t>
      </w:r>
      <w:r w:rsidR="00E25CFE">
        <w:rPr>
          <w:rFonts w:ascii="Arial" w:hAnsi="Arial" w:cs="Arial"/>
          <w:color w:val="000000" w:themeColor="text1"/>
        </w:rPr>
        <w:t>It is responses to this single item that we use</w:t>
      </w:r>
      <w:r w:rsidR="00AA29E8">
        <w:rPr>
          <w:rFonts w:ascii="Arial" w:hAnsi="Arial" w:cs="Arial"/>
          <w:color w:val="000000" w:themeColor="text1"/>
        </w:rPr>
        <w:t xml:space="preserve"> to measure outgroup prosocial behaviour </w:t>
      </w:r>
      <w:r w:rsidR="00E25CFE">
        <w:rPr>
          <w:rFonts w:ascii="Arial" w:hAnsi="Arial" w:cs="Arial"/>
          <w:color w:val="000000" w:themeColor="text1"/>
        </w:rPr>
        <w:t>specifically in the present research</w:t>
      </w:r>
      <w:r w:rsidR="00AA29E8">
        <w:rPr>
          <w:rFonts w:ascii="Arial" w:hAnsi="Arial" w:cs="Arial"/>
          <w:color w:val="000000" w:themeColor="text1"/>
        </w:rPr>
        <w:t xml:space="preserve">. </w:t>
      </w:r>
    </w:p>
    <w:p w14:paraId="14FA6AEA" w14:textId="1434CC12" w:rsidR="0016291C" w:rsidRPr="00A16CB0" w:rsidRDefault="0016291C" w:rsidP="00FB0C50">
      <w:pPr>
        <w:pStyle w:val="NoSpacing"/>
        <w:spacing w:line="480" w:lineRule="auto"/>
        <w:rPr>
          <w:rFonts w:ascii="Arial" w:hAnsi="Arial" w:cs="Arial"/>
          <w:b/>
          <w:bCs/>
        </w:rPr>
      </w:pPr>
      <w:r w:rsidRPr="4B1E3D37">
        <w:rPr>
          <w:rFonts w:ascii="Arial" w:hAnsi="Arial" w:cs="Arial"/>
          <w:b/>
          <w:bCs/>
        </w:rPr>
        <w:lastRenderedPageBreak/>
        <w:t>Procedure</w:t>
      </w:r>
    </w:p>
    <w:p w14:paraId="7F4D138E" w14:textId="1DF42916" w:rsidR="00EE6EFF" w:rsidRDefault="00FD2874" w:rsidP="00FB0C50">
      <w:pPr>
        <w:pStyle w:val="NoSpacing"/>
        <w:spacing w:line="480" w:lineRule="auto"/>
        <w:ind w:firstLine="720"/>
        <w:rPr>
          <w:rFonts w:ascii="Arial" w:hAnsi="Arial" w:cs="Arial"/>
        </w:rPr>
      </w:pPr>
      <w:r w:rsidRPr="4B1E3D37">
        <w:rPr>
          <w:rFonts w:ascii="Arial" w:hAnsi="Arial" w:cs="Arial"/>
        </w:rPr>
        <w:t>Prior to data collection in the three participating schools, e</w:t>
      </w:r>
      <w:r w:rsidR="692FCAC7" w:rsidRPr="4B1E3D37">
        <w:rPr>
          <w:rFonts w:ascii="Arial" w:hAnsi="Arial" w:cs="Arial"/>
        </w:rPr>
        <w:t xml:space="preserve">thical approval was obtained </w:t>
      </w:r>
      <w:r w:rsidR="00C921A6" w:rsidRPr="4B1E3D37">
        <w:rPr>
          <w:rFonts w:ascii="Arial" w:hAnsi="Arial" w:cs="Arial"/>
        </w:rPr>
        <w:t>from</w:t>
      </w:r>
      <w:r w:rsidR="00E25CFE">
        <w:rPr>
          <w:rFonts w:ascii="Arial" w:hAnsi="Arial" w:cs="Arial"/>
        </w:rPr>
        <w:t xml:space="preserve"> the University of Bristol</w:t>
      </w:r>
      <w:r w:rsidR="00C921A6" w:rsidRPr="4B1E3D37">
        <w:rPr>
          <w:rFonts w:ascii="Arial" w:hAnsi="Arial" w:cs="Arial"/>
        </w:rPr>
        <w:t xml:space="preserve"> </w:t>
      </w:r>
      <w:r w:rsidR="00F02A2D" w:rsidRPr="4B1E3D37">
        <w:rPr>
          <w:rFonts w:ascii="Arial" w:hAnsi="Arial" w:cs="Arial"/>
        </w:rPr>
        <w:t xml:space="preserve">and information sheets were sent out to all potential participant’s parents providing them with the opportunity to opt-out their young person as well as to </w:t>
      </w:r>
      <w:r w:rsidRPr="4B1E3D37">
        <w:rPr>
          <w:rFonts w:ascii="Arial" w:hAnsi="Arial" w:cs="Arial"/>
        </w:rPr>
        <w:t xml:space="preserve">participate in the research </w:t>
      </w:r>
      <w:r w:rsidR="00F02A2D" w:rsidRPr="4B1E3D37">
        <w:rPr>
          <w:rFonts w:ascii="Arial" w:hAnsi="Arial" w:cs="Arial"/>
        </w:rPr>
        <w:t>themselves</w:t>
      </w:r>
      <w:r w:rsidRPr="4B1E3D37">
        <w:rPr>
          <w:rFonts w:ascii="Arial" w:hAnsi="Arial" w:cs="Arial"/>
        </w:rPr>
        <w:t>. Survey d</w:t>
      </w:r>
      <w:r w:rsidR="00C84D70" w:rsidRPr="4B1E3D37">
        <w:rPr>
          <w:rFonts w:ascii="Arial" w:hAnsi="Arial" w:cs="Arial"/>
        </w:rPr>
        <w:t xml:space="preserve">ata were collected </w:t>
      </w:r>
      <w:r w:rsidRPr="4B1E3D37">
        <w:rPr>
          <w:rFonts w:ascii="Arial" w:hAnsi="Arial" w:cs="Arial"/>
        </w:rPr>
        <w:t>in</w:t>
      </w:r>
      <w:r w:rsidR="00C84D70" w:rsidRPr="4B1E3D37">
        <w:rPr>
          <w:rFonts w:ascii="Arial" w:hAnsi="Arial" w:cs="Arial"/>
        </w:rPr>
        <w:t xml:space="preserve"> each of the three </w:t>
      </w:r>
      <w:r w:rsidRPr="4B1E3D37">
        <w:rPr>
          <w:rFonts w:ascii="Arial" w:hAnsi="Arial" w:cs="Arial"/>
        </w:rPr>
        <w:t xml:space="preserve">Belfast </w:t>
      </w:r>
      <w:r w:rsidR="009D0684" w:rsidRPr="4B1E3D37">
        <w:rPr>
          <w:rFonts w:ascii="Arial" w:hAnsi="Arial" w:cs="Arial"/>
        </w:rPr>
        <w:t>secondary</w:t>
      </w:r>
      <w:r w:rsidR="00C84D70" w:rsidRPr="4B1E3D37">
        <w:rPr>
          <w:rFonts w:ascii="Arial" w:hAnsi="Arial" w:cs="Arial"/>
        </w:rPr>
        <w:t xml:space="preserve"> schools </w:t>
      </w:r>
      <w:r w:rsidRPr="4B1E3D37">
        <w:rPr>
          <w:rFonts w:ascii="Arial" w:hAnsi="Arial" w:cs="Arial"/>
        </w:rPr>
        <w:t xml:space="preserve">during </w:t>
      </w:r>
      <w:r w:rsidR="00FB3584">
        <w:rPr>
          <w:rFonts w:ascii="Arial" w:hAnsi="Arial" w:cs="Arial"/>
        </w:rPr>
        <w:t>November 2021</w:t>
      </w:r>
      <w:r w:rsidR="005715AE">
        <w:rPr>
          <w:rFonts w:ascii="Arial" w:hAnsi="Arial" w:cs="Arial"/>
        </w:rPr>
        <w:t>–</w:t>
      </w:r>
      <w:r w:rsidR="00FB3584">
        <w:rPr>
          <w:rFonts w:ascii="Arial" w:hAnsi="Arial" w:cs="Arial"/>
        </w:rPr>
        <w:t>Janu</w:t>
      </w:r>
      <w:r w:rsidR="006B3D6B">
        <w:rPr>
          <w:rFonts w:ascii="Arial" w:hAnsi="Arial" w:cs="Arial"/>
        </w:rPr>
        <w:t>a</w:t>
      </w:r>
      <w:r w:rsidR="00FB3584">
        <w:rPr>
          <w:rFonts w:ascii="Arial" w:hAnsi="Arial" w:cs="Arial"/>
        </w:rPr>
        <w:t xml:space="preserve">ry 2022 </w:t>
      </w:r>
      <w:r w:rsidR="00FB3584" w:rsidRPr="5DCB3582">
        <w:rPr>
          <w:rFonts w:ascii="Arial" w:hAnsi="Arial" w:cs="Arial"/>
        </w:rPr>
        <w:t xml:space="preserve">(Time 1), </w:t>
      </w:r>
      <w:r w:rsidR="00FB3584">
        <w:rPr>
          <w:rFonts w:ascii="Arial" w:hAnsi="Arial" w:cs="Arial"/>
        </w:rPr>
        <w:t xml:space="preserve">March 2022 </w:t>
      </w:r>
      <w:r w:rsidR="00FB3584" w:rsidRPr="5DCB3582">
        <w:rPr>
          <w:rFonts w:ascii="Arial" w:hAnsi="Arial" w:cs="Arial"/>
        </w:rPr>
        <w:t xml:space="preserve">(Time 2) and </w:t>
      </w:r>
      <w:r w:rsidR="00FB3584">
        <w:rPr>
          <w:rFonts w:ascii="Arial" w:hAnsi="Arial" w:cs="Arial"/>
        </w:rPr>
        <w:t xml:space="preserve">May 2022 </w:t>
      </w:r>
      <w:r w:rsidR="00FB3584" w:rsidRPr="5DCB3582">
        <w:rPr>
          <w:rFonts w:ascii="Arial" w:hAnsi="Arial" w:cs="Arial"/>
        </w:rPr>
        <w:t xml:space="preserve">(Time 3). </w:t>
      </w:r>
      <w:r w:rsidRPr="4B1E3D37">
        <w:rPr>
          <w:rFonts w:ascii="Arial" w:hAnsi="Arial" w:cs="Arial"/>
        </w:rPr>
        <w:t>Surveys took place during school hours and in the presence of classroom teachers</w:t>
      </w:r>
      <w:r w:rsidR="00B00E07" w:rsidRPr="4B1E3D37">
        <w:rPr>
          <w:rFonts w:ascii="Arial" w:hAnsi="Arial" w:cs="Arial"/>
        </w:rPr>
        <w:t xml:space="preserve"> and researchers</w:t>
      </w:r>
      <w:r w:rsidR="00743753" w:rsidRPr="4B1E3D37">
        <w:rPr>
          <w:rFonts w:ascii="Arial" w:hAnsi="Arial" w:cs="Arial"/>
        </w:rPr>
        <w:t>.</w:t>
      </w:r>
      <w:r w:rsidR="692FCAC7" w:rsidRPr="4B1E3D37">
        <w:rPr>
          <w:rFonts w:ascii="Arial" w:hAnsi="Arial" w:cs="Arial"/>
        </w:rPr>
        <w:t xml:space="preserve"> </w:t>
      </w:r>
      <w:r w:rsidR="009D0684" w:rsidRPr="4B1E3D37">
        <w:rPr>
          <w:rFonts w:ascii="Arial" w:hAnsi="Arial" w:cs="Arial"/>
        </w:rPr>
        <w:t>In t</w:t>
      </w:r>
      <w:r w:rsidR="00C84D70" w:rsidRPr="4B1E3D37">
        <w:rPr>
          <w:rFonts w:ascii="Arial" w:hAnsi="Arial" w:cs="Arial"/>
        </w:rPr>
        <w:t xml:space="preserve">wo of the </w:t>
      </w:r>
      <w:r w:rsidR="009D0684" w:rsidRPr="4B1E3D37">
        <w:rPr>
          <w:rFonts w:ascii="Arial" w:hAnsi="Arial" w:cs="Arial"/>
        </w:rPr>
        <w:t xml:space="preserve">schools, </w:t>
      </w:r>
      <w:r w:rsidR="00B00E07" w:rsidRPr="4B1E3D37">
        <w:rPr>
          <w:rFonts w:ascii="Arial" w:hAnsi="Arial" w:cs="Arial"/>
        </w:rPr>
        <w:t>surveys</w:t>
      </w:r>
      <w:r w:rsidRPr="4B1E3D37">
        <w:rPr>
          <w:rFonts w:ascii="Arial" w:hAnsi="Arial" w:cs="Arial"/>
        </w:rPr>
        <w:t xml:space="preserve"> </w:t>
      </w:r>
      <w:r w:rsidR="009D0684" w:rsidRPr="4B1E3D37">
        <w:rPr>
          <w:rFonts w:ascii="Arial" w:hAnsi="Arial" w:cs="Arial"/>
        </w:rPr>
        <w:t xml:space="preserve">were completed in computer rooms via Qualtrics whilst </w:t>
      </w:r>
      <w:r w:rsidR="00B00E07" w:rsidRPr="4B1E3D37">
        <w:rPr>
          <w:rFonts w:ascii="Arial" w:hAnsi="Arial" w:cs="Arial"/>
        </w:rPr>
        <w:t xml:space="preserve">in </w:t>
      </w:r>
      <w:r w:rsidR="009D0684" w:rsidRPr="4B1E3D37">
        <w:rPr>
          <w:rFonts w:ascii="Arial" w:hAnsi="Arial" w:cs="Arial"/>
        </w:rPr>
        <w:t>the third</w:t>
      </w:r>
      <w:r w:rsidR="00B00E07" w:rsidRPr="4B1E3D37">
        <w:rPr>
          <w:rFonts w:ascii="Arial" w:hAnsi="Arial" w:cs="Arial"/>
        </w:rPr>
        <w:t xml:space="preserve"> school</w:t>
      </w:r>
      <w:r w:rsidR="00D851E6">
        <w:rPr>
          <w:rFonts w:ascii="Arial" w:hAnsi="Arial" w:cs="Arial"/>
        </w:rPr>
        <w:t>,</w:t>
      </w:r>
      <w:r w:rsidR="00B00E07" w:rsidRPr="4B1E3D37">
        <w:rPr>
          <w:rFonts w:ascii="Arial" w:hAnsi="Arial" w:cs="Arial"/>
        </w:rPr>
        <w:t xml:space="preserve"> they were completed</w:t>
      </w:r>
      <w:r w:rsidRPr="4B1E3D37">
        <w:rPr>
          <w:rFonts w:ascii="Arial" w:hAnsi="Arial" w:cs="Arial"/>
        </w:rPr>
        <w:t xml:space="preserve"> using </w:t>
      </w:r>
      <w:r w:rsidR="009D0684" w:rsidRPr="4B1E3D37">
        <w:rPr>
          <w:rFonts w:ascii="Arial" w:hAnsi="Arial" w:cs="Arial"/>
        </w:rPr>
        <w:t>paper and pen</w:t>
      </w:r>
      <w:r w:rsidR="00B00E07" w:rsidRPr="4B1E3D37">
        <w:rPr>
          <w:rFonts w:ascii="Arial" w:hAnsi="Arial" w:cs="Arial"/>
        </w:rPr>
        <w:t xml:space="preserve"> versions</w:t>
      </w:r>
      <w:r w:rsidR="009D0684" w:rsidRPr="4B1E3D37">
        <w:rPr>
          <w:rFonts w:ascii="Arial" w:hAnsi="Arial" w:cs="Arial"/>
        </w:rPr>
        <w:t xml:space="preserve">. </w:t>
      </w:r>
      <w:r w:rsidR="0018344A" w:rsidRPr="4B1E3D37">
        <w:rPr>
          <w:rFonts w:ascii="Arial" w:hAnsi="Arial" w:cs="Arial"/>
        </w:rPr>
        <w:t>Each classroom teacher was provided with a survey information pack prior to data collection</w:t>
      </w:r>
      <w:r w:rsidR="00E71FC1" w:rsidRPr="4B1E3D37">
        <w:rPr>
          <w:rFonts w:ascii="Arial" w:hAnsi="Arial" w:cs="Arial"/>
        </w:rPr>
        <w:t xml:space="preserve"> and following this</w:t>
      </w:r>
      <w:r w:rsidR="4148D5D7" w:rsidRPr="4B1E3D37">
        <w:rPr>
          <w:rFonts w:ascii="Arial" w:hAnsi="Arial" w:cs="Arial"/>
        </w:rPr>
        <w:t>,</w:t>
      </w:r>
      <w:r w:rsidR="00E71FC1" w:rsidRPr="4B1E3D37">
        <w:rPr>
          <w:rFonts w:ascii="Arial" w:hAnsi="Arial" w:cs="Arial"/>
        </w:rPr>
        <w:t xml:space="preserve"> all pupils were informed about the purpose of the research</w:t>
      </w:r>
      <w:r w:rsidR="00236702">
        <w:rPr>
          <w:rFonts w:ascii="Arial" w:hAnsi="Arial" w:cs="Arial"/>
        </w:rPr>
        <w:t>,</w:t>
      </w:r>
      <w:r w:rsidR="00E71FC1" w:rsidRPr="4B1E3D37">
        <w:rPr>
          <w:rFonts w:ascii="Arial" w:hAnsi="Arial" w:cs="Arial"/>
        </w:rPr>
        <w:t xml:space="preserve"> asked to read the information sheet provided and if they wished to take part, to confirm consent. </w:t>
      </w:r>
      <w:r w:rsidR="00B00E07" w:rsidRPr="4B1E3D37">
        <w:rPr>
          <w:rFonts w:ascii="Arial" w:hAnsi="Arial" w:cs="Arial"/>
        </w:rPr>
        <w:t xml:space="preserve">The classroom </w:t>
      </w:r>
      <w:r w:rsidR="00E71FC1" w:rsidRPr="4B1E3D37">
        <w:rPr>
          <w:rFonts w:ascii="Arial" w:hAnsi="Arial" w:cs="Arial"/>
        </w:rPr>
        <w:t xml:space="preserve">teachers and researchers </w:t>
      </w:r>
      <w:r w:rsidR="00B00E07" w:rsidRPr="4B1E3D37">
        <w:rPr>
          <w:rFonts w:ascii="Arial" w:hAnsi="Arial" w:cs="Arial"/>
        </w:rPr>
        <w:t xml:space="preserve">were </w:t>
      </w:r>
      <w:r w:rsidR="00E71FC1" w:rsidRPr="4B1E3D37">
        <w:rPr>
          <w:rFonts w:ascii="Arial" w:hAnsi="Arial" w:cs="Arial"/>
        </w:rPr>
        <w:t xml:space="preserve">available to answer any questions during the 30–40-minute data collection period. All participants who completed a survey were given a £10 Amazon voucher as </w:t>
      </w:r>
      <w:r w:rsidR="00D851E6" w:rsidRPr="4B1E3D37">
        <w:rPr>
          <w:rFonts w:ascii="Arial" w:hAnsi="Arial" w:cs="Arial"/>
        </w:rPr>
        <w:t>re</w:t>
      </w:r>
      <w:r w:rsidR="00D851E6">
        <w:rPr>
          <w:rFonts w:ascii="Arial" w:hAnsi="Arial" w:cs="Arial"/>
        </w:rPr>
        <w:t>mun</w:t>
      </w:r>
      <w:r w:rsidR="00D851E6" w:rsidRPr="4B1E3D37">
        <w:rPr>
          <w:rFonts w:ascii="Arial" w:hAnsi="Arial" w:cs="Arial"/>
        </w:rPr>
        <w:t>eration</w:t>
      </w:r>
      <w:r w:rsidR="00E71FC1" w:rsidRPr="4B1E3D37">
        <w:rPr>
          <w:rFonts w:ascii="Arial" w:hAnsi="Arial" w:cs="Arial"/>
        </w:rPr>
        <w:t xml:space="preserve">. Each school was also given a £500 payment at the end of the project. </w:t>
      </w:r>
    </w:p>
    <w:p w14:paraId="4CFD8F0E" w14:textId="77777777" w:rsidR="00EE6EFF" w:rsidRPr="00CE21E2" w:rsidRDefault="00EE6EFF" w:rsidP="00CE21E2">
      <w:pPr>
        <w:pStyle w:val="NoSpacing"/>
      </w:pPr>
    </w:p>
    <w:p w14:paraId="54A0D857" w14:textId="0A690CEA" w:rsidR="00DA26F5" w:rsidRPr="00A16CB0" w:rsidRDefault="00DA26F5" w:rsidP="00FB0C50">
      <w:pPr>
        <w:pStyle w:val="NoSpacing"/>
        <w:spacing w:line="480" w:lineRule="auto"/>
        <w:rPr>
          <w:rFonts w:ascii="Arial" w:hAnsi="Arial" w:cs="Arial"/>
          <w:b/>
          <w:bCs/>
        </w:rPr>
      </w:pPr>
      <w:r>
        <w:rPr>
          <w:rFonts w:ascii="Arial" w:hAnsi="Arial" w:cs="Arial"/>
          <w:b/>
          <w:bCs/>
        </w:rPr>
        <w:t>Data Analysis Plan</w:t>
      </w:r>
    </w:p>
    <w:p w14:paraId="681D06A6" w14:textId="0B7DF5DD" w:rsidR="00680365" w:rsidRDefault="6E95F0A2" w:rsidP="00FB0C50">
      <w:pPr>
        <w:pStyle w:val="NoSpacing"/>
        <w:spacing w:line="480" w:lineRule="auto"/>
        <w:ind w:firstLine="720"/>
        <w:rPr>
          <w:rFonts w:ascii="Arial" w:hAnsi="Arial" w:cs="Arial"/>
        </w:rPr>
      </w:pPr>
      <w:r w:rsidRPr="7542924B">
        <w:rPr>
          <w:rFonts w:ascii="Arial" w:hAnsi="Arial" w:cs="Arial"/>
        </w:rPr>
        <w:t>In our statistical analyses, we examined the effects of both contact quality and contact quantity</w:t>
      </w:r>
      <w:r w:rsidR="33C15A84" w:rsidRPr="7542924B">
        <w:rPr>
          <w:rFonts w:ascii="Arial" w:hAnsi="Arial" w:cs="Arial"/>
        </w:rPr>
        <w:t xml:space="preserve"> on our outcome variables using</w:t>
      </w:r>
      <w:r w:rsidRPr="7542924B">
        <w:rPr>
          <w:rFonts w:ascii="Arial" w:hAnsi="Arial" w:cs="Arial"/>
        </w:rPr>
        <w:t xml:space="preserve"> Random-Intercept Cross-Lagged Panel Models </w:t>
      </w:r>
      <w:r w:rsidR="56AC6399" w:rsidRPr="7542924B">
        <w:rPr>
          <w:rFonts w:ascii="Arial" w:hAnsi="Arial" w:cs="Arial"/>
        </w:rPr>
        <w:t xml:space="preserve">(RI-CLPMs) </w:t>
      </w:r>
      <w:r w:rsidRPr="7542924B">
        <w:rPr>
          <w:rFonts w:ascii="Arial" w:hAnsi="Arial" w:cs="Arial"/>
        </w:rPr>
        <w:t xml:space="preserve">in </w:t>
      </w:r>
      <w:proofErr w:type="spellStart"/>
      <w:r w:rsidRPr="7542924B">
        <w:rPr>
          <w:rFonts w:ascii="Arial" w:hAnsi="Arial" w:cs="Arial"/>
        </w:rPr>
        <w:t>Mplus</w:t>
      </w:r>
      <w:proofErr w:type="spellEnd"/>
      <w:r w:rsidRPr="7542924B">
        <w:rPr>
          <w:rFonts w:ascii="Arial" w:hAnsi="Arial" w:cs="Arial"/>
        </w:rPr>
        <w:t xml:space="preserve"> (version 8.5, </w:t>
      </w:r>
      <w:proofErr w:type="spellStart"/>
      <w:r w:rsidRPr="7542924B">
        <w:rPr>
          <w:rFonts w:ascii="Arial" w:hAnsi="Arial" w:cs="Arial"/>
        </w:rPr>
        <w:t>Muth</w:t>
      </w:r>
      <w:r w:rsidR="008B54B5" w:rsidRPr="008B54B5">
        <w:rPr>
          <w:rFonts w:ascii="Arial" w:hAnsi="Arial" w:cs="Arial"/>
          <w:color w:val="000000" w:themeColor="text1"/>
        </w:rPr>
        <w:t>é</w:t>
      </w:r>
      <w:r w:rsidRPr="7542924B">
        <w:rPr>
          <w:rFonts w:ascii="Arial" w:hAnsi="Arial" w:cs="Arial"/>
        </w:rPr>
        <w:t>n</w:t>
      </w:r>
      <w:proofErr w:type="spellEnd"/>
      <w:r w:rsidRPr="7542924B">
        <w:rPr>
          <w:rFonts w:ascii="Arial" w:hAnsi="Arial" w:cs="Arial"/>
        </w:rPr>
        <w:t xml:space="preserve"> &amp; </w:t>
      </w:r>
      <w:proofErr w:type="spellStart"/>
      <w:r w:rsidRPr="7542924B">
        <w:rPr>
          <w:rFonts w:ascii="Arial" w:hAnsi="Arial" w:cs="Arial"/>
        </w:rPr>
        <w:t>Muth</w:t>
      </w:r>
      <w:r w:rsidR="008B54B5" w:rsidRPr="008B54B5">
        <w:rPr>
          <w:rFonts w:ascii="Arial" w:hAnsi="Arial" w:cs="Arial"/>
          <w:color w:val="000000" w:themeColor="text1"/>
        </w:rPr>
        <w:t>é</w:t>
      </w:r>
      <w:r w:rsidRPr="7542924B">
        <w:rPr>
          <w:rFonts w:ascii="Arial" w:hAnsi="Arial" w:cs="Arial"/>
        </w:rPr>
        <w:t>n</w:t>
      </w:r>
      <w:proofErr w:type="spellEnd"/>
      <w:r w:rsidRPr="7542924B">
        <w:rPr>
          <w:rFonts w:ascii="Arial" w:hAnsi="Arial" w:cs="Arial"/>
        </w:rPr>
        <w:t>, 1998–2017)</w:t>
      </w:r>
      <w:r w:rsidR="000E48CB">
        <w:rPr>
          <w:rFonts w:ascii="Arial" w:hAnsi="Arial" w:cs="Arial"/>
        </w:rPr>
        <w:t xml:space="preserve">. </w:t>
      </w:r>
      <w:r w:rsidR="4E8AD727" w:rsidRPr="7542924B">
        <w:rPr>
          <w:rFonts w:ascii="Arial" w:hAnsi="Arial" w:cs="Arial"/>
        </w:rPr>
        <w:t xml:space="preserve">The RI-CLPMs were specified as proposed by </w:t>
      </w:r>
      <w:proofErr w:type="spellStart"/>
      <w:r w:rsidR="4E8AD727" w:rsidRPr="7542924B">
        <w:rPr>
          <w:rFonts w:ascii="Arial" w:hAnsi="Arial" w:cs="Arial"/>
        </w:rPr>
        <w:t>Hamaker</w:t>
      </w:r>
      <w:proofErr w:type="spellEnd"/>
      <w:r w:rsidR="4E8AD727" w:rsidRPr="7542924B">
        <w:rPr>
          <w:rFonts w:ascii="Arial" w:hAnsi="Arial" w:cs="Arial"/>
        </w:rPr>
        <w:t xml:space="preserve"> et al. (2015)</w:t>
      </w:r>
      <w:r w:rsidR="00EF36B0">
        <w:rPr>
          <w:rFonts w:ascii="Arial" w:hAnsi="Arial" w:cs="Arial"/>
        </w:rPr>
        <w:t xml:space="preserve"> as well as </w:t>
      </w:r>
      <w:r w:rsidR="00EF36B0" w:rsidRPr="00721815">
        <w:rPr>
          <w:rFonts w:ascii="Arial" w:hAnsi="Arial" w:cs="Arial"/>
          <w:color w:val="000000" w:themeColor="text1"/>
        </w:rPr>
        <w:t>Mulder</w:t>
      </w:r>
      <w:r w:rsidR="00EF36B0">
        <w:rPr>
          <w:rFonts w:ascii="Arial" w:hAnsi="Arial" w:cs="Arial"/>
          <w:color w:val="000000" w:themeColor="text1"/>
        </w:rPr>
        <w:t xml:space="preserve"> and </w:t>
      </w:r>
      <w:proofErr w:type="spellStart"/>
      <w:r w:rsidR="00EF36B0" w:rsidRPr="00721815">
        <w:rPr>
          <w:rFonts w:ascii="Arial" w:hAnsi="Arial" w:cs="Arial"/>
          <w:color w:val="000000" w:themeColor="text1"/>
        </w:rPr>
        <w:t>Hamaker</w:t>
      </w:r>
      <w:proofErr w:type="spellEnd"/>
      <w:r w:rsidR="00EF36B0" w:rsidRPr="00721815">
        <w:rPr>
          <w:rFonts w:ascii="Arial" w:hAnsi="Arial" w:cs="Arial"/>
          <w:color w:val="000000" w:themeColor="text1"/>
        </w:rPr>
        <w:t xml:space="preserve"> (2021</w:t>
      </w:r>
      <w:r w:rsidR="00EF36B0">
        <w:rPr>
          <w:rFonts w:ascii="Arial" w:hAnsi="Arial" w:cs="Arial"/>
          <w:color w:val="000000" w:themeColor="text1"/>
        </w:rPr>
        <w:t>)</w:t>
      </w:r>
      <w:r w:rsidR="798E6BB5" w:rsidRPr="7542924B">
        <w:rPr>
          <w:rFonts w:ascii="Arial" w:hAnsi="Arial" w:cs="Arial"/>
        </w:rPr>
        <w:t xml:space="preserve">, </w:t>
      </w:r>
      <w:r w:rsidR="4E8AD727" w:rsidRPr="7542924B">
        <w:rPr>
          <w:rFonts w:ascii="Arial" w:hAnsi="Arial" w:cs="Arial"/>
        </w:rPr>
        <w:t>separat</w:t>
      </w:r>
      <w:r w:rsidR="798E6BB5" w:rsidRPr="7542924B">
        <w:rPr>
          <w:rFonts w:ascii="Arial" w:hAnsi="Arial" w:cs="Arial"/>
        </w:rPr>
        <w:t xml:space="preserve">ing </w:t>
      </w:r>
      <w:r w:rsidR="4E8AD727" w:rsidRPr="7542924B">
        <w:rPr>
          <w:rFonts w:ascii="Arial" w:hAnsi="Arial" w:cs="Arial"/>
        </w:rPr>
        <w:t>between-person from within-person variances of both the independent and the dependent variables</w:t>
      </w:r>
      <w:r w:rsidR="33C15A84" w:rsidRPr="7542924B">
        <w:rPr>
          <w:rFonts w:ascii="Arial" w:hAnsi="Arial" w:cs="Arial"/>
        </w:rPr>
        <w:t xml:space="preserve">. </w:t>
      </w:r>
      <w:r w:rsidR="4E8AD727" w:rsidRPr="7542924B">
        <w:rPr>
          <w:rFonts w:ascii="Arial" w:hAnsi="Arial" w:cs="Arial"/>
        </w:rPr>
        <w:t xml:space="preserve">This </w:t>
      </w:r>
      <w:r w:rsidR="000E48CB">
        <w:rPr>
          <w:rFonts w:ascii="Arial" w:hAnsi="Arial" w:cs="Arial"/>
        </w:rPr>
        <w:t>wa</w:t>
      </w:r>
      <w:r w:rsidR="4E8AD727" w:rsidRPr="7542924B">
        <w:rPr>
          <w:rFonts w:ascii="Arial" w:hAnsi="Arial" w:cs="Arial"/>
        </w:rPr>
        <w:t xml:space="preserve">s implemented by specifying random intercepts as latent variables for all </w:t>
      </w:r>
      <w:r w:rsidR="2534BBEB" w:rsidRPr="7542924B">
        <w:rPr>
          <w:rFonts w:ascii="Arial" w:hAnsi="Arial" w:cs="Arial"/>
        </w:rPr>
        <w:t>independent</w:t>
      </w:r>
      <w:r w:rsidR="4E8AD727" w:rsidRPr="7542924B">
        <w:rPr>
          <w:rFonts w:ascii="Arial" w:hAnsi="Arial" w:cs="Arial"/>
        </w:rPr>
        <w:t xml:space="preserve"> and </w:t>
      </w:r>
      <w:r w:rsidR="2534BBEB" w:rsidRPr="7542924B">
        <w:rPr>
          <w:rFonts w:ascii="Arial" w:hAnsi="Arial" w:cs="Arial"/>
        </w:rPr>
        <w:t>dependent variables.</w:t>
      </w:r>
      <w:r w:rsidR="4E8AD727" w:rsidRPr="7542924B">
        <w:rPr>
          <w:rFonts w:ascii="Arial" w:hAnsi="Arial" w:cs="Arial"/>
        </w:rPr>
        <w:t xml:space="preserve"> There is one random intercept as a latent variable for each </w:t>
      </w:r>
      <w:r w:rsidR="2534BBEB" w:rsidRPr="7542924B">
        <w:rPr>
          <w:rFonts w:ascii="Arial" w:hAnsi="Arial" w:cs="Arial"/>
        </w:rPr>
        <w:t>independent variable</w:t>
      </w:r>
      <w:r w:rsidR="56AC6399" w:rsidRPr="7542924B">
        <w:rPr>
          <w:rFonts w:ascii="Arial" w:hAnsi="Arial" w:cs="Arial"/>
        </w:rPr>
        <w:t xml:space="preserve"> (contact quantity and contact quality)</w:t>
      </w:r>
      <w:r w:rsidR="4E8AD727" w:rsidRPr="7542924B">
        <w:rPr>
          <w:rFonts w:ascii="Arial" w:hAnsi="Arial" w:cs="Arial"/>
        </w:rPr>
        <w:t xml:space="preserve"> and each </w:t>
      </w:r>
      <w:r w:rsidR="2534BBEB" w:rsidRPr="7542924B">
        <w:rPr>
          <w:rFonts w:ascii="Arial" w:hAnsi="Arial" w:cs="Arial"/>
        </w:rPr>
        <w:t>dependent variable</w:t>
      </w:r>
      <w:r w:rsidR="56AC6399" w:rsidRPr="7542924B">
        <w:rPr>
          <w:rFonts w:ascii="Arial" w:hAnsi="Arial" w:cs="Arial"/>
        </w:rPr>
        <w:t xml:space="preserve"> (outgroup attitudes, outgroup empathy, intergroup </w:t>
      </w:r>
      <w:r w:rsidR="00EE6EFF" w:rsidRPr="7542924B">
        <w:rPr>
          <w:rFonts w:ascii="Arial" w:hAnsi="Arial" w:cs="Arial"/>
        </w:rPr>
        <w:t>anxiety,</w:t>
      </w:r>
      <w:r w:rsidR="56AC6399" w:rsidRPr="7542924B">
        <w:rPr>
          <w:rFonts w:ascii="Arial" w:hAnsi="Arial" w:cs="Arial"/>
        </w:rPr>
        <w:t xml:space="preserve"> and outgroup prosocial behaviour)</w:t>
      </w:r>
      <w:r w:rsidR="4E8AD727" w:rsidRPr="7542924B">
        <w:rPr>
          <w:rFonts w:ascii="Arial" w:hAnsi="Arial" w:cs="Arial"/>
        </w:rPr>
        <w:t xml:space="preserve">, while each random intercept latent variable has the </w:t>
      </w:r>
      <w:r w:rsidR="4E8AD727" w:rsidRPr="7542924B">
        <w:rPr>
          <w:rFonts w:ascii="Arial" w:hAnsi="Arial" w:cs="Arial"/>
        </w:rPr>
        <w:lastRenderedPageBreak/>
        <w:t xml:space="preserve">respective measured variable of all waves as an indicator. For example, there is one latent variable reflecting the random intercept of contact </w:t>
      </w:r>
      <w:r w:rsidR="1546F38B" w:rsidRPr="7542924B">
        <w:rPr>
          <w:rFonts w:ascii="Arial" w:hAnsi="Arial" w:cs="Arial"/>
        </w:rPr>
        <w:t>quality which has the measured contact quality variable</w:t>
      </w:r>
      <w:r w:rsidR="00ED77D4">
        <w:rPr>
          <w:rFonts w:ascii="Arial" w:hAnsi="Arial" w:cs="Arial"/>
        </w:rPr>
        <w:t>s</w:t>
      </w:r>
      <w:r w:rsidR="1546F38B" w:rsidRPr="7542924B">
        <w:rPr>
          <w:rFonts w:ascii="Arial" w:hAnsi="Arial" w:cs="Arial"/>
        </w:rPr>
        <w:t xml:space="preserve"> of Time 1, Time 2, and Time 3 a</w:t>
      </w:r>
      <w:r w:rsidR="350457BC" w:rsidRPr="7542924B">
        <w:rPr>
          <w:rFonts w:ascii="Arial" w:hAnsi="Arial" w:cs="Arial"/>
        </w:rPr>
        <w:t xml:space="preserve">s its three indicators. The factor loadings are set as 1. These latent variables are allowed to correlate, representing correlation of between-person differences (similar to cross-sectional correlations). </w:t>
      </w:r>
      <w:r w:rsidR="00D81F24">
        <w:rPr>
          <w:rFonts w:ascii="Arial" w:hAnsi="Arial" w:cs="Arial"/>
        </w:rPr>
        <w:t>G</w:t>
      </w:r>
      <w:r w:rsidR="00A61EFC">
        <w:rPr>
          <w:rFonts w:ascii="Arial" w:hAnsi="Arial" w:cs="Arial"/>
        </w:rPr>
        <w:t>roup membership</w:t>
      </w:r>
      <w:r w:rsidR="00D81F24">
        <w:rPr>
          <w:rFonts w:ascii="Arial" w:hAnsi="Arial" w:cs="Arial"/>
        </w:rPr>
        <w:t xml:space="preserve">, </w:t>
      </w:r>
      <w:r w:rsidR="00A61EFC">
        <w:rPr>
          <w:rFonts w:ascii="Arial" w:hAnsi="Arial" w:cs="Arial"/>
        </w:rPr>
        <w:t>Catholic or Protestant</w:t>
      </w:r>
      <w:r w:rsidR="00E25CFE">
        <w:rPr>
          <w:rFonts w:ascii="Arial" w:hAnsi="Arial" w:cs="Arial"/>
        </w:rPr>
        <w:t xml:space="preserve">, </w:t>
      </w:r>
      <w:r w:rsidR="00A61EFC">
        <w:rPr>
          <w:rFonts w:ascii="Arial" w:hAnsi="Arial" w:cs="Arial"/>
        </w:rPr>
        <w:t>w</w:t>
      </w:r>
      <w:r w:rsidR="00E25CFE">
        <w:rPr>
          <w:rFonts w:ascii="Arial" w:hAnsi="Arial" w:cs="Arial"/>
        </w:rPr>
        <w:t>as</w:t>
      </w:r>
      <w:r w:rsidR="00A61EFC">
        <w:rPr>
          <w:rFonts w:ascii="Arial" w:hAnsi="Arial" w:cs="Arial"/>
        </w:rPr>
        <w:t xml:space="preserve"> used as </w:t>
      </w:r>
      <w:r w:rsidR="00E25CFE">
        <w:rPr>
          <w:rFonts w:ascii="Arial" w:hAnsi="Arial" w:cs="Arial"/>
        </w:rPr>
        <w:t xml:space="preserve">a </w:t>
      </w:r>
      <w:r w:rsidR="00A61EFC">
        <w:rPr>
          <w:rFonts w:ascii="Arial" w:hAnsi="Arial" w:cs="Arial"/>
        </w:rPr>
        <w:t>predictor</w:t>
      </w:r>
      <w:r w:rsidR="00E25CFE">
        <w:rPr>
          <w:rFonts w:ascii="Arial" w:hAnsi="Arial" w:cs="Arial"/>
        </w:rPr>
        <w:t xml:space="preserve"> </w:t>
      </w:r>
      <w:r w:rsidR="00A61EFC">
        <w:rPr>
          <w:rFonts w:ascii="Arial" w:hAnsi="Arial" w:cs="Arial"/>
        </w:rPr>
        <w:t>for the random intercepts.</w:t>
      </w:r>
    </w:p>
    <w:p w14:paraId="19272D90" w14:textId="3E03758C" w:rsidR="00BF68BA" w:rsidRDefault="33C15A84" w:rsidP="00FB0C50">
      <w:pPr>
        <w:pStyle w:val="NoSpacing"/>
        <w:spacing w:line="480" w:lineRule="auto"/>
        <w:ind w:firstLine="720"/>
        <w:rPr>
          <w:rFonts w:ascii="Arial" w:hAnsi="Arial" w:cs="Arial"/>
        </w:rPr>
      </w:pPr>
      <w:r w:rsidRPr="7542924B">
        <w:rPr>
          <w:rFonts w:ascii="Arial" w:hAnsi="Arial" w:cs="Arial"/>
        </w:rPr>
        <w:t>Additionally, each measured variable is an indicator for another latent variable which captures the deviation of the measured variable from its average value at each</w:t>
      </w:r>
      <w:r w:rsidR="000E48CB">
        <w:rPr>
          <w:rFonts w:ascii="Arial" w:hAnsi="Arial" w:cs="Arial"/>
        </w:rPr>
        <w:t xml:space="preserve"> time point</w:t>
      </w:r>
      <w:r w:rsidRPr="7542924B">
        <w:rPr>
          <w:rFonts w:ascii="Arial" w:hAnsi="Arial" w:cs="Arial"/>
        </w:rPr>
        <w:t xml:space="preserve">. These </w:t>
      </w:r>
      <w:r w:rsidR="000E48CB">
        <w:rPr>
          <w:rFonts w:ascii="Arial" w:hAnsi="Arial" w:cs="Arial"/>
        </w:rPr>
        <w:t>time</w:t>
      </w:r>
      <w:r w:rsidRPr="7542924B">
        <w:rPr>
          <w:rFonts w:ascii="Arial" w:hAnsi="Arial" w:cs="Arial"/>
        </w:rPr>
        <w:t xml:space="preserve">-specific latent variables thus reflect within-person variations of the respective construct. Structural relations were specified between the within components analogously to the traditional cross-lagged panel models, specifying auto-regressive and cross-lagged effects. The difference to the traditional cross-lagged panel model is that within </w:t>
      </w:r>
      <w:r w:rsidR="00F47663">
        <w:rPr>
          <w:rFonts w:ascii="Arial" w:hAnsi="Arial" w:cs="Arial"/>
        </w:rPr>
        <w:t>RI CLPMs</w:t>
      </w:r>
      <w:r w:rsidRPr="7542924B">
        <w:rPr>
          <w:rFonts w:ascii="Arial" w:hAnsi="Arial" w:cs="Arial"/>
        </w:rPr>
        <w:t>, within-person deviations from the respective individual average are used when looking at cross-lagged and autoregressive effects. For example, within-person deviations of attitudes at Time 2 are regressed on within-person deviations of attitudes as 1 and on within-person deviations of contact quality at Time 1.</w:t>
      </w:r>
    </w:p>
    <w:p w14:paraId="55A1658F" w14:textId="10808411" w:rsidR="005C16CC" w:rsidRDefault="007C604E" w:rsidP="00FB0C50">
      <w:pPr>
        <w:pStyle w:val="NoSpacing"/>
        <w:spacing w:line="480" w:lineRule="auto"/>
        <w:ind w:firstLine="720"/>
        <w:rPr>
          <w:rFonts w:ascii="Arial" w:hAnsi="Arial" w:cs="Arial"/>
          <w:b/>
          <w:bCs/>
        </w:rPr>
      </w:pPr>
      <w:r>
        <w:rPr>
          <w:rFonts w:ascii="Arial" w:hAnsi="Arial" w:cs="Arial"/>
        </w:rPr>
        <w:t>W</w:t>
      </w:r>
      <w:r w:rsidR="00205191" w:rsidRPr="00A16CB0">
        <w:rPr>
          <w:rFonts w:ascii="Arial" w:hAnsi="Arial" w:cs="Arial"/>
        </w:rPr>
        <w:t xml:space="preserve">e </w:t>
      </w:r>
      <w:r>
        <w:rPr>
          <w:rFonts w:ascii="Arial" w:hAnsi="Arial" w:cs="Arial"/>
        </w:rPr>
        <w:t xml:space="preserve">specified </w:t>
      </w:r>
      <w:r w:rsidR="00205191" w:rsidRPr="00A16CB0">
        <w:rPr>
          <w:rFonts w:ascii="Arial" w:hAnsi="Arial" w:cs="Arial"/>
        </w:rPr>
        <w:t xml:space="preserve">separate </w:t>
      </w:r>
      <w:r w:rsidR="00806D0F">
        <w:rPr>
          <w:rFonts w:ascii="Arial" w:hAnsi="Arial" w:cs="Arial"/>
        </w:rPr>
        <w:t>models</w:t>
      </w:r>
      <w:r w:rsidR="00205191" w:rsidRPr="00A16CB0">
        <w:rPr>
          <w:rFonts w:ascii="Arial" w:hAnsi="Arial" w:cs="Arial"/>
        </w:rPr>
        <w:t xml:space="preserve"> for each </w:t>
      </w:r>
      <w:r w:rsidR="004D6ECA">
        <w:rPr>
          <w:rFonts w:ascii="Arial" w:hAnsi="Arial" w:cs="Arial"/>
        </w:rPr>
        <w:t>outcome</w:t>
      </w:r>
      <w:r w:rsidR="004D6ECA" w:rsidRPr="00A16CB0">
        <w:rPr>
          <w:rFonts w:ascii="Arial" w:hAnsi="Arial" w:cs="Arial"/>
        </w:rPr>
        <w:t xml:space="preserve"> </w:t>
      </w:r>
      <w:r w:rsidR="00205191" w:rsidRPr="00A16CB0">
        <w:rPr>
          <w:rFonts w:ascii="Arial" w:hAnsi="Arial" w:cs="Arial"/>
        </w:rPr>
        <w:t>variabl</w:t>
      </w:r>
      <w:r w:rsidR="003453D3">
        <w:rPr>
          <w:rFonts w:ascii="Arial" w:hAnsi="Arial" w:cs="Arial"/>
        </w:rPr>
        <w:t>e</w:t>
      </w:r>
      <w:r w:rsidR="003453D3" w:rsidRPr="692FCAC7">
        <w:rPr>
          <w:rFonts w:ascii="Arial" w:hAnsi="Arial" w:cs="Arial"/>
        </w:rPr>
        <w:t xml:space="preserve"> </w:t>
      </w:r>
      <w:r w:rsidR="00806D0F">
        <w:rPr>
          <w:rFonts w:ascii="Arial" w:hAnsi="Arial" w:cs="Arial"/>
        </w:rPr>
        <w:t xml:space="preserve">to prevent estimation problems </w:t>
      </w:r>
      <w:r w:rsidR="00E322FE">
        <w:rPr>
          <w:rFonts w:ascii="Arial" w:hAnsi="Arial" w:cs="Arial"/>
        </w:rPr>
        <w:t>resulting from</w:t>
      </w:r>
      <w:r w:rsidR="00A61CEA">
        <w:rPr>
          <w:rFonts w:ascii="Arial" w:hAnsi="Arial" w:cs="Arial"/>
        </w:rPr>
        <w:t xml:space="preserve"> a high number of parameters</w:t>
      </w:r>
      <w:r w:rsidR="00E75F19">
        <w:rPr>
          <w:rFonts w:ascii="Arial" w:hAnsi="Arial" w:cs="Arial"/>
        </w:rPr>
        <w:t xml:space="preserve">. </w:t>
      </w:r>
      <w:r w:rsidR="00D17AFA">
        <w:rPr>
          <w:rFonts w:ascii="Arial" w:hAnsi="Arial" w:cs="Arial"/>
        </w:rPr>
        <w:t>While there is no universal direct relationship between the number of parameters and the required sample size, models with more parameters tend to require larger sample sizes (Jackson, 2003</w:t>
      </w:r>
      <w:r w:rsidR="00E75F19">
        <w:rPr>
          <w:rFonts w:ascii="Arial" w:hAnsi="Arial" w:cs="Arial"/>
        </w:rPr>
        <w:t xml:space="preserve">; </w:t>
      </w:r>
      <w:r w:rsidR="00E75F19" w:rsidRPr="285CEF0F">
        <w:rPr>
          <w:rFonts w:ascii="Arial" w:hAnsi="Arial" w:cs="Arial"/>
        </w:rPr>
        <w:t>Kline, 201</w:t>
      </w:r>
      <w:r w:rsidR="00E75F19">
        <w:rPr>
          <w:rFonts w:ascii="Arial" w:hAnsi="Arial" w:cs="Arial"/>
        </w:rPr>
        <w:t>6</w:t>
      </w:r>
      <w:r w:rsidR="00D17AFA">
        <w:rPr>
          <w:rFonts w:ascii="Arial" w:hAnsi="Arial" w:cs="Arial"/>
        </w:rPr>
        <w:t xml:space="preserve">). </w:t>
      </w:r>
      <w:r w:rsidR="003453D3" w:rsidRPr="692FCAC7">
        <w:rPr>
          <w:rFonts w:ascii="Arial" w:hAnsi="Arial" w:cs="Arial"/>
        </w:rPr>
        <w:t xml:space="preserve">This </w:t>
      </w:r>
      <w:r w:rsidR="00F61545">
        <w:rPr>
          <w:rFonts w:ascii="Arial" w:hAnsi="Arial" w:cs="Arial"/>
        </w:rPr>
        <w:t>approach led to</w:t>
      </w:r>
      <w:r w:rsidR="003453D3" w:rsidRPr="692FCAC7">
        <w:rPr>
          <w:rFonts w:ascii="Arial" w:hAnsi="Arial" w:cs="Arial"/>
        </w:rPr>
        <w:t xml:space="preserve"> four models, </w:t>
      </w:r>
      <w:r w:rsidR="000E48CB">
        <w:rPr>
          <w:rFonts w:ascii="Arial" w:hAnsi="Arial" w:cs="Arial"/>
        </w:rPr>
        <w:t xml:space="preserve">one for each of the </w:t>
      </w:r>
      <w:r w:rsidR="003453D3">
        <w:rPr>
          <w:rFonts w:ascii="Arial" w:hAnsi="Arial" w:cs="Arial"/>
        </w:rPr>
        <w:t>outcome</w:t>
      </w:r>
      <w:r w:rsidR="00005170">
        <w:rPr>
          <w:rFonts w:ascii="Arial" w:hAnsi="Arial" w:cs="Arial"/>
        </w:rPr>
        <w:t xml:space="preserve"> variables: </w:t>
      </w:r>
      <w:r w:rsidR="003453D3" w:rsidRPr="692FCAC7">
        <w:rPr>
          <w:rFonts w:ascii="Arial" w:hAnsi="Arial" w:cs="Arial"/>
        </w:rPr>
        <w:t xml:space="preserve">outgroup attitudes, outgroup empathy, </w:t>
      </w:r>
      <w:r w:rsidR="00FC1938">
        <w:rPr>
          <w:rFonts w:ascii="Arial" w:hAnsi="Arial" w:cs="Arial"/>
        </w:rPr>
        <w:t>inter</w:t>
      </w:r>
      <w:r w:rsidR="003453D3" w:rsidRPr="692FCAC7">
        <w:rPr>
          <w:rFonts w:ascii="Arial" w:hAnsi="Arial" w:cs="Arial"/>
        </w:rPr>
        <w:t xml:space="preserve">group anxiety, and outgroup prosocial behaviour. </w:t>
      </w:r>
      <w:r w:rsidR="003453D3">
        <w:rPr>
          <w:rFonts w:ascii="Arial" w:hAnsi="Arial" w:cs="Arial"/>
        </w:rPr>
        <w:t>C</w:t>
      </w:r>
      <w:r w:rsidR="003453D3" w:rsidRPr="692FCAC7">
        <w:rPr>
          <w:rFonts w:ascii="Arial" w:hAnsi="Arial" w:cs="Arial"/>
        </w:rPr>
        <w:t xml:space="preserve">ross-lagged effects of independent variables on the respective dependent variable were specified. In addition, cross-lagged effects of the dependent variable on the independent variables were specified. Autoregressive effects were also specified for all variables. Full </w:t>
      </w:r>
      <w:r w:rsidR="00EA3D73">
        <w:rPr>
          <w:rFonts w:ascii="Arial" w:hAnsi="Arial" w:cs="Arial"/>
        </w:rPr>
        <w:t>i</w:t>
      </w:r>
      <w:r w:rsidR="003453D3" w:rsidRPr="692FCAC7">
        <w:rPr>
          <w:rFonts w:ascii="Arial" w:hAnsi="Arial" w:cs="Arial"/>
        </w:rPr>
        <w:t xml:space="preserve">nformation </w:t>
      </w:r>
      <w:r w:rsidR="00EA3D73">
        <w:rPr>
          <w:rFonts w:ascii="Arial" w:hAnsi="Arial" w:cs="Arial"/>
        </w:rPr>
        <w:t>m</w:t>
      </w:r>
      <w:r w:rsidR="003453D3" w:rsidRPr="692FCAC7">
        <w:rPr>
          <w:rFonts w:ascii="Arial" w:hAnsi="Arial" w:cs="Arial"/>
        </w:rPr>
        <w:t>aximum likelihood estimation was used</w:t>
      </w:r>
      <w:r w:rsidR="003453D3">
        <w:rPr>
          <w:rFonts w:ascii="Arial" w:hAnsi="Arial" w:cs="Arial"/>
        </w:rPr>
        <w:t xml:space="preserve"> to deal with missing values</w:t>
      </w:r>
      <w:r w:rsidR="00806D0F">
        <w:rPr>
          <w:rFonts w:ascii="Arial" w:hAnsi="Arial" w:cs="Arial"/>
        </w:rPr>
        <w:t xml:space="preserve"> in our dataset. </w:t>
      </w:r>
    </w:p>
    <w:p w14:paraId="423FF945" w14:textId="77777777" w:rsidR="005C16CC" w:rsidRDefault="005C16CC" w:rsidP="00FB0C50">
      <w:pPr>
        <w:pStyle w:val="NoSpacing"/>
        <w:spacing w:line="480" w:lineRule="auto"/>
        <w:ind w:firstLine="720"/>
        <w:rPr>
          <w:rFonts w:ascii="Arial" w:hAnsi="Arial" w:cs="Arial"/>
        </w:rPr>
      </w:pPr>
    </w:p>
    <w:p w14:paraId="25AE5869" w14:textId="77777777" w:rsidR="00F71C37" w:rsidRDefault="00F71C37" w:rsidP="00A16CF0">
      <w:pPr>
        <w:pStyle w:val="NoSpacing"/>
        <w:spacing w:line="480" w:lineRule="auto"/>
        <w:ind w:firstLine="720"/>
        <w:rPr>
          <w:rFonts w:ascii="Arial" w:hAnsi="Arial" w:cs="Arial"/>
          <w:b/>
          <w:bCs/>
        </w:rPr>
      </w:pPr>
    </w:p>
    <w:p w14:paraId="379970A7" w14:textId="485DFEB1" w:rsidR="003453D3" w:rsidRDefault="26129135" w:rsidP="00FB0C50">
      <w:pPr>
        <w:pStyle w:val="NoSpacing"/>
        <w:spacing w:line="480" w:lineRule="auto"/>
        <w:rPr>
          <w:rFonts w:ascii="Arial" w:hAnsi="Arial" w:cs="Arial"/>
          <w:b/>
          <w:bCs/>
        </w:rPr>
      </w:pPr>
      <w:r w:rsidRPr="7542924B">
        <w:rPr>
          <w:rFonts w:ascii="Arial" w:hAnsi="Arial" w:cs="Arial"/>
          <w:b/>
          <w:bCs/>
        </w:rPr>
        <w:lastRenderedPageBreak/>
        <w:t>Results</w:t>
      </w:r>
    </w:p>
    <w:p w14:paraId="2A1B3977" w14:textId="646B35D9" w:rsidR="00FB3584" w:rsidRDefault="00E75F19" w:rsidP="00FB0C50">
      <w:pPr>
        <w:pStyle w:val="NoSpacing"/>
        <w:spacing w:line="480" w:lineRule="auto"/>
        <w:ind w:firstLine="720"/>
        <w:rPr>
          <w:rFonts w:ascii="Arial" w:hAnsi="Arial" w:cs="Arial"/>
        </w:rPr>
      </w:pPr>
      <w:r>
        <w:rPr>
          <w:rFonts w:ascii="Arial" w:hAnsi="Arial" w:cs="Arial"/>
        </w:rPr>
        <w:t xml:space="preserve">Descriptive </w:t>
      </w:r>
      <w:r w:rsidR="26129135" w:rsidRPr="4B1E3D37">
        <w:rPr>
          <w:rFonts w:ascii="Arial" w:hAnsi="Arial" w:cs="Arial"/>
          <w:color w:val="000000" w:themeColor="text1"/>
        </w:rPr>
        <w:t>statistics and bivariate correlations between all variables at each time</w:t>
      </w:r>
      <w:r>
        <w:rPr>
          <w:rFonts w:ascii="Arial" w:hAnsi="Arial" w:cs="Arial"/>
          <w:color w:val="000000" w:themeColor="text1"/>
        </w:rPr>
        <w:t xml:space="preserve"> </w:t>
      </w:r>
      <w:r w:rsidR="26129135" w:rsidRPr="4B1E3D37">
        <w:rPr>
          <w:rFonts w:ascii="Arial" w:hAnsi="Arial" w:cs="Arial"/>
          <w:color w:val="000000" w:themeColor="text1"/>
        </w:rPr>
        <w:t>point are presented in Table 1.</w:t>
      </w:r>
      <w:r w:rsidR="002D40AB">
        <w:rPr>
          <w:rFonts w:ascii="Arial" w:hAnsi="Arial" w:cs="Arial"/>
        </w:rPr>
        <w:t xml:space="preserve"> </w:t>
      </w:r>
      <w:r w:rsidR="00EE6EFF">
        <w:rPr>
          <w:rFonts w:ascii="Arial" w:hAnsi="Arial" w:cs="Arial"/>
        </w:rPr>
        <w:t xml:space="preserve">Each of the four </w:t>
      </w:r>
      <w:r w:rsidR="26B4FFFF" w:rsidRPr="4B1E3D37">
        <w:rPr>
          <w:rFonts w:ascii="Arial" w:hAnsi="Arial" w:cs="Arial"/>
          <w:color w:val="000000" w:themeColor="text1"/>
        </w:rPr>
        <w:t xml:space="preserve">RI-CLPM </w:t>
      </w:r>
      <w:r w:rsidR="00EE6EFF" w:rsidRPr="4B1E3D37">
        <w:rPr>
          <w:rFonts w:ascii="Arial" w:hAnsi="Arial" w:cs="Arial"/>
          <w:color w:val="000000" w:themeColor="text1"/>
        </w:rPr>
        <w:t>model</w:t>
      </w:r>
      <w:r w:rsidR="00EE6EFF">
        <w:rPr>
          <w:rFonts w:ascii="Arial" w:hAnsi="Arial" w:cs="Arial"/>
          <w:color w:val="000000" w:themeColor="text1"/>
        </w:rPr>
        <w:t xml:space="preserve">s, one associated with each outcome variable, </w:t>
      </w:r>
      <w:r w:rsidR="26129135" w:rsidRPr="4B1E3D37">
        <w:rPr>
          <w:rFonts w:ascii="Arial" w:hAnsi="Arial" w:cs="Arial"/>
        </w:rPr>
        <w:t>yielded a good fit to the data</w:t>
      </w:r>
      <w:r w:rsidR="00FB3584">
        <w:rPr>
          <w:rFonts w:ascii="Arial" w:hAnsi="Arial" w:cs="Arial"/>
        </w:rPr>
        <w:t xml:space="preserve"> (see Table 2 for fit indices) using the criteria specified </w:t>
      </w:r>
      <w:r>
        <w:rPr>
          <w:rFonts w:ascii="Arial" w:hAnsi="Arial" w:cs="Arial"/>
        </w:rPr>
        <w:t xml:space="preserve">by </w:t>
      </w:r>
      <w:r w:rsidR="00571575">
        <w:rPr>
          <w:rFonts w:ascii="Arial" w:hAnsi="Arial" w:cs="Arial"/>
        </w:rPr>
        <w:t>Hu</w:t>
      </w:r>
      <w:r w:rsidR="002A5981">
        <w:rPr>
          <w:rFonts w:ascii="Arial" w:hAnsi="Arial" w:cs="Arial"/>
        </w:rPr>
        <w:t xml:space="preserve"> </w:t>
      </w:r>
      <w:r w:rsidR="00FB3584">
        <w:rPr>
          <w:rFonts w:ascii="Arial" w:hAnsi="Arial" w:cs="Arial"/>
        </w:rPr>
        <w:t>and</w:t>
      </w:r>
      <w:r w:rsidR="002A5981">
        <w:rPr>
          <w:rFonts w:ascii="Arial" w:hAnsi="Arial" w:cs="Arial"/>
        </w:rPr>
        <w:t xml:space="preserve"> </w:t>
      </w:r>
      <w:proofErr w:type="spellStart"/>
      <w:r w:rsidR="002A5981">
        <w:rPr>
          <w:rFonts w:ascii="Arial" w:hAnsi="Arial" w:cs="Arial"/>
        </w:rPr>
        <w:t>Bentler</w:t>
      </w:r>
      <w:proofErr w:type="spellEnd"/>
      <w:r w:rsidR="00FB3584">
        <w:rPr>
          <w:rFonts w:ascii="Arial" w:hAnsi="Arial" w:cs="Arial"/>
        </w:rPr>
        <w:t xml:space="preserve"> (</w:t>
      </w:r>
      <w:r w:rsidR="002A5981">
        <w:rPr>
          <w:rFonts w:ascii="Arial" w:hAnsi="Arial" w:cs="Arial"/>
        </w:rPr>
        <w:t>1999</w:t>
      </w:r>
      <w:r w:rsidR="00FB3584">
        <w:rPr>
          <w:rFonts w:ascii="Arial" w:hAnsi="Arial" w:cs="Arial"/>
        </w:rPr>
        <w:t>) whereby</w:t>
      </w:r>
      <w:r w:rsidR="002A5981" w:rsidDel="00FB3584">
        <w:rPr>
          <w:rFonts w:ascii="Arial" w:hAnsi="Arial" w:cs="Arial"/>
        </w:rPr>
        <w:t>,</w:t>
      </w:r>
      <w:r w:rsidR="002A5981">
        <w:rPr>
          <w:rFonts w:ascii="Arial" w:hAnsi="Arial" w:cs="Arial"/>
        </w:rPr>
        <w:t xml:space="preserve"> </w:t>
      </w:r>
      <w:r w:rsidR="00D34F3B">
        <w:rPr>
          <w:rFonts w:ascii="Arial" w:hAnsi="Arial" w:cs="Arial"/>
        </w:rPr>
        <w:t>cut-off</w:t>
      </w:r>
      <w:r w:rsidR="00A97321">
        <w:rPr>
          <w:rFonts w:ascii="Arial" w:hAnsi="Arial" w:cs="Arial"/>
        </w:rPr>
        <w:t xml:space="preserve"> values close to .95</w:t>
      </w:r>
      <w:r w:rsidR="00D34F3B">
        <w:rPr>
          <w:rFonts w:ascii="Arial" w:hAnsi="Arial" w:cs="Arial"/>
        </w:rPr>
        <w:t xml:space="preserve"> of the CFI and the TLI</w:t>
      </w:r>
      <w:r w:rsidR="00CA7F76">
        <w:rPr>
          <w:rFonts w:ascii="Arial" w:hAnsi="Arial" w:cs="Arial"/>
        </w:rPr>
        <w:t xml:space="preserve">, </w:t>
      </w:r>
      <w:r w:rsidR="00D34F3B">
        <w:rPr>
          <w:rFonts w:ascii="Arial" w:hAnsi="Arial" w:cs="Arial"/>
        </w:rPr>
        <w:t xml:space="preserve">values </w:t>
      </w:r>
      <w:r w:rsidR="00CA7F76">
        <w:rPr>
          <w:rFonts w:ascii="Arial" w:hAnsi="Arial" w:cs="Arial"/>
        </w:rPr>
        <w:t>close to .08</w:t>
      </w:r>
      <w:r w:rsidR="00D34F3B">
        <w:rPr>
          <w:rFonts w:ascii="Arial" w:hAnsi="Arial" w:cs="Arial"/>
        </w:rPr>
        <w:t xml:space="preserve"> of the SRMR</w:t>
      </w:r>
      <w:r w:rsidR="00CA7F76">
        <w:rPr>
          <w:rFonts w:ascii="Arial" w:hAnsi="Arial" w:cs="Arial"/>
        </w:rPr>
        <w:t xml:space="preserve">, and </w:t>
      </w:r>
      <w:r w:rsidR="00D34F3B">
        <w:rPr>
          <w:rFonts w:ascii="Arial" w:hAnsi="Arial" w:cs="Arial"/>
        </w:rPr>
        <w:t xml:space="preserve">values </w:t>
      </w:r>
      <w:r w:rsidR="00CA7F76">
        <w:rPr>
          <w:rFonts w:ascii="Arial" w:hAnsi="Arial" w:cs="Arial"/>
        </w:rPr>
        <w:t xml:space="preserve">close to </w:t>
      </w:r>
      <w:r w:rsidR="00D34F3B">
        <w:rPr>
          <w:rFonts w:ascii="Arial" w:hAnsi="Arial" w:cs="Arial"/>
        </w:rPr>
        <w:t>.</w:t>
      </w:r>
      <w:r w:rsidR="00CA7F76">
        <w:rPr>
          <w:rFonts w:ascii="Arial" w:hAnsi="Arial" w:cs="Arial"/>
        </w:rPr>
        <w:t xml:space="preserve">06 </w:t>
      </w:r>
      <w:r w:rsidR="00D34F3B">
        <w:rPr>
          <w:rFonts w:ascii="Arial" w:hAnsi="Arial" w:cs="Arial"/>
        </w:rPr>
        <w:t xml:space="preserve">of the RMSEA </w:t>
      </w:r>
      <w:r w:rsidR="00CA7F76">
        <w:rPr>
          <w:rFonts w:ascii="Arial" w:hAnsi="Arial" w:cs="Arial"/>
        </w:rPr>
        <w:t>are</w:t>
      </w:r>
      <w:r w:rsidR="00CD3C1A">
        <w:rPr>
          <w:rFonts w:ascii="Arial" w:hAnsi="Arial" w:cs="Arial"/>
        </w:rPr>
        <w:t xml:space="preserve"> indications of a good fit.</w:t>
      </w:r>
      <w:r w:rsidR="00434A33">
        <w:rPr>
          <w:rFonts w:ascii="Arial" w:hAnsi="Arial" w:cs="Arial"/>
        </w:rPr>
        <w:t xml:space="preserve"> </w:t>
      </w:r>
    </w:p>
    <w:p w14:paraId="11F90964" w14:textId="05634262" w:rsidR="003453D3" w:rsidRDefault="07C61474" w:rsidP="00FB0C50">
      <w:pPr>
        <w:pStyle w:val="NoSpacing"/>
        <w:spacing w:line="480" w:lineRule="auto"/>
        <w:ind w:firstLine="720"/>
        <w:rPr>
          <w:rFonts w:ascii="Arial" w:hAnsi="Arial" w:cs="Arial"/>
          <w:color w:val="000000" w:themeColor="text1"/>
        </w:rPr>
      </w:pPr>
      <w:r w:rsidRPr="4B1E3D37">
        <w:rPr>
          <w:rFonts w:ascii="Arial" w:hAnsi="Arial" w:cs="Arial"/>
        </w:rPr>
        <w:t xml:space="preserve">At the between-person level, we found that </w:t>
      </w:r>
      <w:r w:rsidR="26129135" w:rsidRPr="4B1E3D37">
        <w:rPr>
          <w:rFonts w:ascii="Arial" w:hAnsi="Arial" w:cs="Arial"/>
        </w:rPr>
        <w:t xml:space="preserve">contact quantity </w:t>
      </w:r>
      <w:r w:rsidR="00965BEA">
        <w:rPr>
          <w:rFonts w:ascii="Arial" w:hAnsi="Arial" w:cs="Arial"/>
        </w:rPr>
        <w:t xml:space="preserve">was </w:t>
      </w:r>
      <w:r w:rsidR="08C1927D" w:rsidRPr="4B1E3D37">
        <w:rPr>
          <w:rFonts w:ascii="Arial" w:hAnsi="Arial" w:cs="Arial"/>
        </w:rPr>
        <w:t xml:space="preserve">positively </w:t>
      </w:r>
      <w:r w:rsidR="26129135" w:rsidRPr="4B1E3D37">
        <w:rPr>
          <w:rFonts w:ascii="Arial" w:hAnsi="Arial" w:cs="Arial"/>
        </w:rPr>
        <w:t>correlated with outgroup attitudes (</w:t>
      </w:r>
      <w:r w:rsidR="26129135" w:rsidRPr="00CE21E2">
        <w:rPr>
          <w:rFonts w:ascii="Arial" w:hAnsi="Arial" w:cs="Arial"/>
          <w:i/>
          <w:iCs/>
        </w:rPr>
        <w:t>B</w:t>
      </w:r>
      <w:r w:rsidR="26129135" w:rsidRPr="4B1E3D37">
        <w:rPr>
          <w:rFonts w:ascii="Arial" w:hAnsi="Arial" w:cs="Arial"/>
        </w:rPr>
        <w:t xml:space="preserve"> </w:t>
      </w:r>
      <w:r w:rsidR="00965BEA">
        <w:rPr>
          <w:rFonts w:ascii="Arial" w:hAnsi="Arial" w:cs="Arial"/>
        </w:rPr>
        <w:t>=</w:t>
      </w:r>
      <w:r w:rsidR="26129135" w:rsidRPr="4B1E3D37">
        <w:rPr>
          <w:rFonts w:ascii="Arial" w:hAnsi="Arial" w:cs="Arial"/>
        </w:rPr>
        <w:t xml:space="preserve"> 0.30, </w:t>
      </w:r>
      <w:r w:rsidR="26129135" w:rsidRPr="00CE21E2">
        <w:rPr>
          <w:rFonts w:ascii="Arial" w:hAnsi="Arial" w:cs="Arial"/>
          <w:i/>
          <w:iCs/>
        </w:rPr>
        <w:t>SE</w:t>
      </w:r>
      <w:r w:rsidR="26129135" w:rsidRPr="4B1E3D37">
        <w:rPr>
          <w:rFonts w:ascii="Arial" w:hAnsi="Arial" w:cs="Arial"/>
        </w:rPr>
        <w:t xml:space="preserve"> </w:t>
      </w:r>
      <w:r w:rsidR="00965BEA">
        <w:rPr>
          <w:rFonts w:ascii="Arial" w:hAnsi="Arial" w:cs="Arial"/>
        </w:rPr>
        <w:t>=</w:t>
      </w:r>
      <w:r w:rsidR="26129135" w:rsidRPr="4B1E3D37">
        <w:rPr>
          <w:rFonts w:ascii="Arial" w:hAnsi="Arial" w:cs="Arial"/>
        </w:rPr>
        <w:t xml:space="preserve"> .0</w:t>
      </w:r>
      <w:r w:rsidR="00DC1251">
        <w:rPr>
          <w:rFonts w:ascii="Arial" w:hAnsi="Arial" w:cs="Arial"/>
        </w:rPr>
        <w:t>5</w:t>
      </w:r>
      <w:r w:rsidR="26129135" w:rsidRPr="4B1E3D37">
        <w:rPr>
          <w:rFonts w:ascii="Arial" w:hAnsi="Arial" w:cs="Arial"/>
        </w:rPr>
        <w:t xml:space="preserve">, </w:t>
      </w:r>
      <w:r w:rsidR="26129135" w:rsidRPr="00CE21E2">
        <w:rPr>
          <w:rFonts w:ascii="Arial" w:hAnsi="Arial" w:cs="Arial"/>
          <w:i/>
          <w:iCs/>
        </w:rPr>
        <w:t xml:space="preserve">p </w:t>
      </w:r>
      <w:r w:rsidR="26129135" w:rsidRPr="4B1E3D37">
        <w:rPr>
          <w:rFonts w:ascii="Arial" w:hAnsi="Arial" w:cs="Arial"/>
        </w:rPr>
        <w:t>&lt; .001)</w:t>
      </w:r>
      <w:r w:rsidR="00EE6EFF">
        <w:rPr>
          <w:rFonts w:ascii="Arial" w:hAnsi="Arial" w:cs="Arial"/>
        </w:rPr>
        <w:t xml:space="preserve">, </w:t>
      </w:r>
      <w:r w:rsidR="26129135" w:rsidRPr="4B1E3D37">
        <w:rPr>
          <w:rFonts w:ascii="Arial" w:hAnsi="Arial" w:cs="Arial"/>
        </w:rPr>
        <w:t>outgroup empathy (</w:t>
      </w:r>
      <w:r w:rsidR="26129135" w:rsidRPr="00CE21E2">
        <w:rPr>
          <w:rFonts w:ascii="Arial" w:hAnsi="Arial" w:cs="Arial"/>
          <w:i/>
          <w:iCs/>
        </w:rPr>
        <w:t>B</w:t>
      </w:r>
      <w:r w:rsidR="26129135" w:rsidRPr="4B1E3D37">
        <w:rPr>
          <w:rFonts w:ascii="Arial" w:hAnsi="Arial" w:cs="Arial"/>
        </w:rPr>
        <w:t xml:space="preserve"> </w:t>
      </w:r>
      <w:r w:rsidR="00965BEA">
        <w:rPr>
          <w:rFonts w:ascii="Arial" w:hAnsi="Arial" w:cs="Arial"/>
        </w:rPr>
        <w:t>=</w:t>
      </w:r>
      <w:r w:rsidR="26129135" w:rsidRPr="4B1E3D37">
        <w:rPr>
          <w:rFonts w:ascii="Arial" w:hAnsi="Arial" w:cs="Arial"/>
        </w:rPr>
        <w:t xml:space="preserve"> 0.30, </w:t>
      </w:r>
      <w:r w:rsidR="26129135" w:rsidRPr="00CE21E2">
        <w:rPr>
          <w:rFonts w:ascii="Arial" w:hAnsi="Arial" w:cs="Arial"/>
          <w:i/>
          <w:iCs/>
        </w:rPr>
        <w:t>SE</w:t>
      </w:r>
      <w:r w:rsidR="26129135" w:rsidRPr="4B1E3D37">
        <w:rPr>
          <w:rFonts w:ascii="Arial" w:hAnsi="Arial" w:cs="Arial"/>
        </w:rPr>
        <w:t xml:space="preserve"> </w:t>
      </w:r>
      <w:r w:rsidR="00965BEA">
        <w:rPr>
          <w:rFonts w:ascii="Arial" w:hAnsi="Arial" w:cs="Arial"/>
        </w:rPr>
        <w:t>=</w:t>
      </w:r>
      <w:r w:rsidR="26129135" w:rsidRPr="4B1E3D37">
        <w:rPr>
          <w:rFonts w:ascii="Arial" w:hAnsi="Arial" w:cs="Arial"/>
        </w:rPr>
        <w:t xml:space="preserve"> .0</w:t>
      </w:r>
      <w:r w:rsidR="00B4080F">
        <w:rPr>
          <w:rFonts w:ascii="Arial" w:hAnsi="Arial" w:cs="Arial"/>
        </w:rPr>
        <w:t>5</w:t>
      </w:r>
      <w:r w:rsidR="26129135" w:rsidRPr="4B1E3D37">
        <w:rPr>
          <w:rFonts w:ascii="Arial" w:hAnsi="Arial" w:cs="Arial"/>
        </w:rPr>
        <w:t xml:space="preserve">, </w:t>
      </w:r>
      <w:r w:rsidR="26129135" w:rsidRPr="00CE21E2">
        <w:rPr>
          <w:rFonts w:ascii="Arial" w:hAnsi="Arial" w:cs="Arial"/>
          <w:i/>
          <w:iCs/>
        </w:rPr>
        <w:t xml:space="preserve">p </w:t>
      </w:r>
      <w:r w:rsidR="26129135" w:rsidRPr="4B1E3D37">
        <w:rPr>
          <w:rFonts w:ascii="Arial" w:hAnsi="Arial" w:cs="Arial"/>
        </w:rPr>
        <w:t>&lt; .001)</w:t>
      </w:r>
      <w:r w:rsidR="00EE6EFF">
        <w:rPr>
          <w:rFonts w:ascii="Arial" w:hAnsi="Arial" w:cs="Arial"/>
        </w:rPr>
        <w:t xml:space="preserve"> and</w:t>
      </w:r>
      <w:r w:rsidR="00EE6EFF" w:rsidRPr="4B1E3D37">
        <w:rPr>
          <w:rFonts w:ascii="Arial" w:hAnsi="Arial" w:cs="Arial"/>
        </w:rPr>
        <w:t xml:space="preserve"> outgroup prosocial behaviour (</w:t>
      </w:r>
      <w:r w:rsidR="00EE6EFF" w:rsidRPr="00CE21E2">
        <w:rPr>
          <w:rFonts w:ascii="Arial" w:hAnsi="Arial" w:cs="Arial"/>
          <w:i/>
          <w:iCs/>
        </w:rPr>
        <w:t>B</w:t>
      </w:r>
      <w:r w:rsidR="00EE6EFF" w:rsidRPr="4B1E3D37">
        <w:rPr>
          <w:rFonts w:ascii="Arial" w:hAnsi="Arial" w:cs="Arial"/>
        </w:rPr>
        <w:t xml:space="preserve"> </w:t>
      </w:r>
      <w:r w:rsidR="00965BEA">
        <w:rPr>
          <w:rFonts w:ascii="Arial" w:hAnsi="Arial" w:cs="Arial"/>
        </w:rPr>
        <w:t>=</w:t>
      </w:r>
      <w:r w:rsidR="00EE6EFF" w:rsidRPr="4B1E3D37">
        <w:rPr>
          <w:rFonts w:ascii="Arial" w:hAnsi="Arial" w:cs="Arial"/>
        </w:rPr>
        <w:t xml:space="preserve"> 0.22, </w:t>
      </w:r>
      <w:r w:rsidR="00EE6EFF" w:rsidRPr="00CE21E2">
        <w:rPr>
          <w:rFonts w:ascii="Arial" w:hAnsi="Arial" w:cs="Arial"/>
          <w:i/>
          <w:iCs/>
        </w:rPr>
        <w:t>SE</w:t>
      </w:r>
      <w:r w:rsidR="00EE6EFF" w:rsidRPr="4B1E3D37">
        <w:rPr>
          <w:rFonts w:ascii="Arial" w:hAnsi="Arial" w:cs="Arial"/>
        </w:rPr>
        <w:t xml:space="preserve"> </w:t>
      </w:r>
      <w:r w:rsidR="00965BEA">
        <w:rPr>
          <w:rFonts w:ascii="Arial" w:hAnsi="Arial" w:cs="Arial"/>
        </w:rPr>
        <w:t>=</w:t>
      </w:r>
      <w:r w:rsidR="00EE6EFF" w:rsidRPr="4B1E3D37">
        <w:rPr>
          <w:rFonts w:ascii="Arial" w:hAnsi="Arial" w:cs="Arial"/>
        </w:rPr>
        <w:t xml:space="preserve"> .0</w:t>
      </w:r>
      <w:r w:rsidR="002F13C4">
        <w:rPr>
          <w:rFonts w:ascii="Arial" w:hAnsi="Arial" w:cs="Arial"/>
        </w:rPr>
        <w:t>3</w:t>
      </w:r>
      <w:r w:rsidR="00EE6EFF" w:rsidRPr="4B1E3D37">
        <w:rPr>
          <w:rFonts w:ascii="Arial" w:hAnsi="Arial" w:cs="Arial"/>
        </w:rPr>
        <w:t xml:space="preserve">, </w:t>
      </w:r>
      <w:r w:rsidR="00EE6EFF" w:rsidRPr="00CE21E2">
        <w:rPr>
          <w:rFonts w:ascii="Arial" w:hAnsi="Arial" w:cs="Arial"/>
          <w:i/>
          <w:iCs/>
        </w:rPr>
        <w:t>p</w:t>
      </w:r>
      <w:r w:rsidR="00EE6EFF" w:rsidRPr="4B1E3D37">
        <w:rPr>
          <w:rFonts w:ascii="Arial" w:hAnsi="Arial" w:cs="Arial"/>
        </w:rPr>
        <w:t xml:space="preserve"> &lt; .001)</w:t>
      </w:r>
      <w:r w:rsidR="00E41B7C">
        <w:rPr>
          <w:rFonts w:ascii="Arial" w:hAnsi="Arial" w:cs="Arial"/>
        </w:rPr>
        <w:t>, and</w:t>
      </w:r>
      <w:r w:rsidR="00EE6EFF">
        <w:rPr>
          <w:rFonts w:ascii="Arial" w:hAnsi="Arial" w:cs="Arial"/>
        </w:rPr>
        <w:t xml:space="preserve"> </w:t>
      </w:r>
      <w:r w:rsidR="2A065A1B" w:rsidRPr="4B1E3D37">
        <w:rPr>
          <w:rFonts w:ascii="Arial" w:hAnsi="Arial" w:cs="Arial"/>
        </w:rPr>
        <w:t xml:space="preserve">negatively correlated </w:t>
      </w:r>
      <w:r w:rsidR="26129135" w:rsidRPr="4B1E3D37">
        <w:rPr>
          <w:rFonts w:ascii="Arial" w:hAnsi="Arial" w:cs="Arial"/>
        </w:rPr>
        <w:t xml:space="preserve">with </w:t>
      </w:r>
      <w:r w:rsidR="00FC1938">
        <w:rPr>
          <w:rFonts w:ascii="Arial" w:hAnsi="Arial" w:cs="Arial"/>
        </w:rPr>
        <w:t>intergroup</w:t>
      </w:r>
      <w:r w:rsidR="26129135" w:rsidRPr="4B1E3D37">
        <w:rPr>
          <w:rFonts w:ascii="Arial" w:hAnsi="Arial" w:cs="Arial"/>
        </w:rPr>
        <w:t xml:space="preserve"> anxiety (</w:t>
      </w:r>
      <w:r w:rsidR="26129135" w:rsidRPr="00CE21E2">
        <w:rPr>
          <w:rFonts w:ascii="Arial" w:hAnsi="Arial" w:cs="Arial"/>
          <w:i/>
          <w:iCs/>
        </w:rPr>
        <w:t>B</w:t>
      </w:r>
      <w:r w:rsidR="26129135" w:rsidRPr="4B1E3D37">
        <w:rPr>
          <w:rFonts w:ascii="Arial" w:hAnsi="Arial" w:cs="Arial"/>
        </w:rPr>
        <w:t xml:space="preserve"> </w:t>
      </w:r>
      <w:r w:rsidR="00965BEA">
        <w:rPr>
          <w:rFonts w:ascii="Arial" w:hAnsi="Arial" w:cs="Arial"/>
        </w:rPr>
        <w:t>=</w:t>
      </w:r>
      <w:r w:rsidR="26129135" w:rsidRPr="4B1E3D37">
        <w:rPr>
          <w:rFonts w:ascii="Arial" w:hAnsi="Arial" w:cs="Arial"/>
        </w:rPr>
        <w:t xml:space="preserve"> </w:t>
      </w:r>
      <w:r w:rsidR="00516BE7">
        <w:rPr>
          <w:rFonts w:ascii="Arial" w:hAnsi="Arial" w:cs="Arial"/>
        </w:rPr>
        <w:t>-</w:t>
      </w:r>
      <w:r w:rsidR="26129135" w:rsidRPr="4B1E3D37">
        <w:rPr>
          <w:rFonts w:ascii="Arial" w:hAnsi="Arial" w:cs="Arial"/>
        </w:rPr>
        <w:t xml:space="preserve">0.25, </w:t>
      </w:r>
      <w:r w:rsidR="26129135" w:rsidRPr="00CE21E2">
        <w:rPr>
          <w:rFonts w:ascii="Arial" w:hAnsi="Arial" w:cs="Arial"/>
          <w:i/>
          <w:iCs/>
        </w:rPr>
        <w:t>SE</w:t>
      </w:r>
      <w:r w:rsidR="26129135" w:rsidRPr="4B1E3D37">
        <w:rPr>
          <w:rFonts w:ascii="Arial" w:hAnsi="Arial" w:cs="Arial"/>
        </w:rPr>
        <w:t xml:space="preserve"> </w:t>
      </w:r>
      <w:r w:rsidR="00965BEA">
        <w:rPr>
          <w:rFonts w:ascii="Arial" w:hAnsi="Arial" w:cs="Arial"/>
        </w:rPr>
        <w:t>=</w:t>
      </w:r>
      <w:r w:rsidR="26129135" w:rsidRPr="4B1E3D37">
        <w:rPr>
          <w:rFonts w:ascii="Arial" w:hAnsi="Arial" w:cs="Arial"/>
        </w:rPr>
        <w:t xml:space="preserve"> .0</w:t>
      </w:r>
      <w:r w:rsidR="00F500CF">
        <w:rPr>
          <w:rFonts w:ascii="Arial" w:hAnsi="Arial" w:cs="Arial"/>
        </w:rPr>
        <w:t>4</w:t>
      </w:r>
      <w:r w:rsidR="26129135" w:rsidRPr="4B1E3D37">
        <w:rPr>
          <w:rFonts w:ascii="Arial" w:hAnsi="Arial" w:cs="Arial"/>
        </w:rPr>
        <w:t xml:space="preserve">, </w:t>
      </w:r>
      <w:r w:rsidR="26129135" w:rsidRPr="00CE21E2">
        <w:rPr>
          <w:rFonts w:ascii="Arial" w:hAnsi="Arial" w:cs="Arial"/>
          <w:i/>
          <w:iCs/>
        </w:rPr>
        <w:t>p</w:t>
      </w:r>
      <w:r w:rsidR="26129135" w:rsidRPr="4B1E3D37">
        <w:rPr>
          <w:rFonts w:ascii="Arial" w:hAnsi="Arial" w:cs="Arial"/>
        </w:rPr>
        <w:t xml:space="preserve"> &lt; .001). </w:t>
      </w:r>
      <w:r w:rsidR="005C16CC">
        <w:rPr>
          <w:rFonts w:ascii="Arial" w:hAnsi="Arial" w:cs="Arial"/>
        </w:rPr>
        <w:t>Similarly, we found that c</w:t>
      </w:r>
      <w:r w:rsidR="00965BEA">
        <w:rPr>
          <w:rFonts w:ascii="Arial" w:hAnsi="Arial" w:cs="Arial"/>
        </w:rPr>
        <w:t xml:space="preserve">ontact quality was </w:t>
      </w:r>
      <w:r w:rsidR="0019155E" w:rsidRPr="4B1E3D37">
        <w:rPr>
          <w:rFonts w:ascii="Arial" w:hAnsi="Arial" w:cs="Arial"/>
        </w:rPr>
        <w:t>positively correlated with outgroup attitudes (</w:t>
      </w:r>
      <w:r w:rsidR="0019155E" w:rsidRPr="00CE21E2">
        <w:rPr>
          <w:rFonts w:ascii="Arial" w:hAnsi="Arial" w:cs="Arial"/>
          <w:i/>
          <w:iCs/>
        </w:rPr>
        <w:t>B</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0.3</w:t>
      </w:r>
      <w:r w:rsidR="00DC1251">
        <w:rPr>
          <w:rFonts w:ascii="Arial" w:hAnsi="Arial" w:cs="Arial"/>
        </w:rPr>
        <w:t>8</w:t>
      </w:r>
      <w:r w:rsidR="0019155E" w:rsidRPr="4B1E3D37">
        <w:rPr>
          <w:rFonts w:ascii="Arial" w:hAnsi="Arial" w:cs="Arial"/>
        </w:rPr>
        <w:t xml:space="preserve">, </w:t>
      </w:r>
      <w:r w:rsidR="0019155E" w:rsidRPr="00CE21E2">
        <w:rPr>
          <w:rFonts w:ascii="Arial" w:hAnsi="Arial" w:cs="Arial"/>
          <w:i/>
          <w:iCs/>
        </w:rPr>
        <w:t>SE</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.09, </w:t>
      </w:r>
      <w:r w:rsidR="0019155E" w:rsidRPr="00CE21E2">
        <w:rPr>
          <w:rFonts w:ascii="Arial" w:hAnsi="Arial" w:cs="Arial"/>
          <w:i/>
          <w:iCs/>
        </w:rPr>
        <w:t xml:space="preserve">p </w:t>
      </w:r>
      <w:r w:rsidR="0019155E" w:rsidRPr="4B1E3D37">
        <w:rPr>
          <w:rFonts w:ascii="Arial" w:hAnsi="Arial" w:cs="Arial"/>
        </w:rPr>
        <w:t>&lt; .001)</w:t>
      </w:r>
      <w:r w:rsidR="0019155E">
        <w:rPr>
          <w:rFonts w:ascii="Arial" w:hAnsi="Arial" w:cs="Arial"/>
        </w:rPr>
        <w:t xml:space="preserve">, </w:t>
      </w:r>
      <w:r w:rsidR="0019155E" w:rsidRPr="4B1E3D37">
        <w:rPr>
          <w:rFonts w:ascii="Arial" w:hAnsi="Arial" w:cs="Arial"/>
        </w:rPr>
        <w:t>outgroup empathy (</w:t>
      </w:r>
      <w:r w:rsidR="0019155E" w:rsidRPr="00CE21E2">
        <w:rPr>
          <w:rFonts w:ascii="Arial" w:hAnsi="Arial" w:cs="Arial"/>
          <w:i/>
          <w:iCs/>
        </w:rPr>
        <w:t>B</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0.3</w:t>
      </w:r>
      <w:r w:rsidR="00B4080F">
        <w:rPr>
          <w:rFonts w:ascii="Arial" w:hAnsi="Arial" w:cs="Arial"/>
        </w:rPr>
        <w:t>8</w:t>
      </w:r>
      <w:r w:rsidR="0019155E" w:rsidRPr="4B1E3D37">
        <w:rPr>
          <w:rFonts w:ascii="Arial" w:hAnsi="Arial" w:cs="Arial"/>
        </w:rPr>
        <w:t xml:space="preserve">, </w:t>
      </w:r>
      <w:r w:rsidR="0019155E" w:rsidRPr="00CE21E2">
        <w:rPr>
          <w:rFonts w:ascii="Arial" w:hAnsi="Arial" w:cs="Arial"/>
          <w:i/>
          <w:iCs/>
        </w:rPr>
        <w:t>SE</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.07, </w:t>
      </w:r>
      <w:r w:rsidR="0019155E" w:rsidRPr="00CE21E2">
        <w:rPr>
          <w:rFonts w:ascii="Arial" w:hAnsi="Arial" w:cs="Arial"/>
          <w:i/>
          <w:iCs/>
        </w:rPr>
        <w:t xml:space="preserve">p </w:t>
      </w:r>
      <w:r w:rsidR="0019155E" w:rsidRPr="4B1E3D37">
        <w:rPr>
          <w:rFonts w:ascii="Arial" w:hAnsi="Arial" w:cs="Arial"/>
        </w:rPr>
        <w:t>&lt; .001)</w:t>
      </w:r>
      <w:r w:rsidR="0019155E">
        <w:rPr>
          <w:rFonts w:ascii="Arial" w:hAnsi="Arial" w:cs="Arial"/>
        </w:rPr>
        <w:t xml:space="preserve"> and</w:t>
      </w:r>
      <w:r w:rsidR="0019155E" w:rsidRPr="4B1E3D37">
        <w:rPr>
          <w:rFonts w:ascii="Arial" w:hAnsi="Arial" w:cs="Arial"/>
        </w:rPr>
        <w:t xml:space="preserve"> outgroup prosocial behaviour (</w:t>
      </w:r>
      <w:r w:rsidR="0019155E" w:rsidRPr="00CE21E2">
        <w:rPr>
          <w:rFonts w:ascii="Arial" w:hAnsi="Arial" w:cs="Arial"/>
          <w:i/>
          <w:iCs/>
        </w:rPr>
        <w:t>B</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0.2</w:t>
      </w:r>
      <w:r w:rsidR="008C0221">
        <w:rPr>
          <w:rFonts w:ascii="Arial" w:hAnsi="Arial" w:cs="Arial"/>
        </w:rPr>
        <w:t>5</w:t>
      </w:r>
      <w:r w:rsidR="0019155E" w:rsidRPr="4B1E3D37">
        <w:rPr>
          <w:rFonts w:ascii="Arial" w:hAnsi="Arial" w:cs="Arial"/>
        </w:rPr>
        <w:t xml:space="preserve">, </w:t>
      </w:r>
      <w:r w:rsidR="0019155E" w:rsidRPr="00CE21E2">
        <w:rPr>
          <w:rFonts w:ascii="Arial" w:hAnsi="Arial" w:cs="Arial"/>
          <w:i/>
          <w:iCs/>
        </w:rPr>
        <w:t>SE</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.05, </w:t>
      </w:r>
      <w:r w:rsidR="0019155E" w:rsidRPr="00CE21E2">
        <w:rPr>
          <w:rFonts w:ascii="Arial" w:hAnsi="Arial" w:cs="Arial"/>
          <w:i/>
          <w:iCs/>
        </w:rPr>
        <w:t>p</w:t>
      </w:r>
      <w:r w:rsidR="0019155E" w:rsidRPr="4B1E3D37">
        <w:rPr>
          <w:rFonts w:ascii="Arial" w:hAnsi="Arial" w:cs="Arial"/>
        </w:rPr>
        <w:t xml:space="preserve"> &lt; .001)</w:t>
      </w:r>
      <w:r w:rsidR="0019155E">
        <w:rPr>
          <w:rFonts w:ascii="Arial" w:hAnsi="Arial" w:cs="Arial"/>
        </w:rPr>
        <w:t xml:space="preserve">, and </w:t>
      </w:r>
      <w:r w:rsidR="0019155E" w:rsidRPr="4B1E3D37">
        <w:rPr>
          <w:rFonts w:ascii="Arial" w:hAnsi="Arial" w:cs="Arial"/>
        </w:rPr>
        <w:t xml:space="preserve">negatively correlated with </w:t>
      </w:r>
      <w:r w:rsidR="0019155E">
        <w:rPr>
          <w:rFonts w:ascii="Arial" w:hAnsi="Arial" w:cs="Arial"/>
        </w:rPr>
        <w:t>intergroup</w:t>
      </w:r>
      <w:r w:rsidR="0019155E" w:rsidRPr="4B1E3D37">
        <w:rPr>
          <w:rFonts w:ascii="Arial" w:hAnsi="Arial" w:cs="Arial"/>
        </w:rPr>
        <w:t xml:space="preserve"> anxiety (</w:t>
      </w:r>
      <w:r w:rsidR="0019155E" w:rsidRPr="00CE21E2">
        <w:rPr>
          <w:rFonts w:ascii="Arial" w:hAnsi="Arial" w:cs="Arial"/>
          <w:i/>
          <w:iCs/>
        </w:rPr>
        <w:t>B</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0.</w:t>
      </w:r>
      <w:r w:rsidR="00F500CF">
        <w:rPr>
          <w:rFonts w:ascii="Arial" w:hAnsi="Arial" w:cs="Arial"/>
        </w:rPr>
        <w:t>37</w:t>
      </w:r>
      <w:r w:rsidR="0019155E" w:rsidRPr="4B1E3D37">
        <w:rPr>
          <w:rFonts w:ascii="Arial" w:hAnsi="Arial" w:cs="Arial"/>
        </w:rPr>
        <w:t xml:space="preserve">, </w:t>
      </w:r>
      <w:r w:rsidR="0019155E" w:rsidRPr="00CE21E2">
        <w:rPr>
          <w:rFonts w:ascii="Arial" w:hAnsi="Arial" w:cs="Arial"/>
          <w:i/>
          <w:iCs/>
        </w:rPr>
        <w:t>SE</w:t>
      </w:r>
      <w:r w:rsidR="0019155E" w:rsidRPr="4B1E3D37">
        <w:rPr>
          <w:rFonts w:ascii="Arial" w:hAnsi="Arial" w:cs="Arial"/>
        </w:rPr>
        <w:t xml:space="preserve"> </w:t>
      </w:r>
      <w:r w:rsidR="0019155E">
        <w:rPr>
          <w:rFonts w:ascii="Arial" w:hAnsi="Arial" w:cs="Arial"/>
        </w:rPr>
        <w:t>=</w:t>
      </w:r>
      <w:r w:rsidR="0019155E" w:rsidRPr="4B1E3D37">
        <w:rPr>
          <w:rFonts w:ascii="Arial" w:hAnsi="Arial" w:cs="Arial"/>
        </w:rPr>
        <w:t xml:space="preserve"> .</w:t>
      </w:r>
      <w:r w:rsidR="00D8036D">
        <w:rPr>
          <w:rFonts w:ascii="Arial" w:hAnsi="Arial" w:cs="Arial"/>
        </w:rPr>
        <w:t>0</w:t>
      </w:r>
      <w:r w:rsidR="001C0FBC">
        <w:rPr>
          <w:rFonts w:ascii="Arial" w:hAnsi="Arial" w:cs="Arial"/>
        </w:rPr>
        <w:t>7</w:t>
      </w:r>
      <w:r w:rsidR="0019155E" w:rsidRPr="4B1E3D37">
        <w:rPr>
          <w:rFonts w:ascii="Arial" w:hAnsi="Arial" w:cs="Arial"/>
        </w:rPr>
        <w:t xml:space="preserve">, </w:t>
      </w:r>
      <w:r w:rsidR="0019155E" w:rsidRPr="00CE21E2">
        <w:rPr>
          <w:rFonts w:ascii="Arial" w:hAnsi="Arial" w:cs="Arial"/>
          <w:i/>
          <w:iCs/>
        </w:rPr>
        <w:t>p</w:t>
      </w:r>
      <w:r w:rsidR="0019155E" w:rsidRPr="4B1E3D37">
        <w:rPr>
          <w:rFonts w:ascii="Arial" w:hAnsi="Arial" w:cs="Arial"/>
        </w:rPr>
        <w:t xml:space="preserve"> &lt; .001). </w:t>
      </w:r>
      <w:r w:rsidR="77A3807F" w:rsidRPr="4B1E3D37">
        <w:rPr>
          <w:rFonts w:ascii="Arial" w:hAnsi="Arial" w:cs="Arial"/>
        </w:rPr>
        <w:t xml:space="preserve">These between-person correlations indicate </w:t>
      </w:r>
      <w:r w:rsidR="77A3807F" w:rsidRPr="4B1E3D37">
        <w:rPr>
          <w:rFonts w:ascii="Arial" w:hAnsi="Arial" w:cs="Arial"/>
          <w:color w:val="000000" w:themeColor="text1"/>
        </w:rPr>
        <w:t xml:space="preserve">the degree to which </w:t>
      </w:r>
      <w:r w:rsidR="159AD84A" w:rsidRPr="4B1E3D37">
        <w:rPr>
          <w:rFonts w:ascii="Arial" w:hAnsi="Arial" w:cs="Arial"/>
          <w:color w:val="000000" w:themeColor="text1"/>
        </w:rPr>
        <w:t xml:space="preserve">the </w:t>
      </w:r>
      <w:r w:rsidR="00341E68">
        <w:rPr>
          <w:rFonts w:ascii="Arial" w:hAnsi="Arial" w:cs="Arial"/>
          <w:color w:val="000000" w:themeColor="text1"/>
        </w:rPr>
        <w:t>participants</w:t>
      </w:r>
      <w:r w:rsidR="00002A28">
        <w:rPr>
          <w:rFonts w:ascii="Arial" w:hAnsi="Arial" w:cs="Arial"/>
          <w:color w:val="000000" w:themeColor="text1"/>
        </w:rPr>
        <w:t>’</w:t>
      </w:r>
      <w:r w:rsidR="00341E68" w:rsidRPr="4B1E3D37">
        <w:rPr>
          <w:rFonts w:ascii="Arial" w:hAnsi="Arial" w:cs="Arial"/>
          <w:color w:val="000000" w:themeColor="text1"/>
        </w:rPr>
        <w:t xml:space="preserve"> </w:t>
      </w:r>
      <w:r w:rsidR="4E43217A" w:rsidRPr="4B1E3D37">
        <w:rPr>
          <w:rFonts w:ascii="Arial" w:hAnsi="Arial" w:cs="Arial"/>
          <w:color w:val="000000" w:themeColor="text1"/>
        </w:rPr>
        <w:t xml:space="preserve">average </w:t>
      </w:r>
      <w:r w:rsidR="77A3807F" w:rsidRPr="4B1E3D37">
        <w:rPr>
          <w:rFonts w:ascii="Arial" w:hAnsi="Arial" w:cs="Arial"/>
          <w:color w:val="000000" w:themeColor="text1"/>
        </w:rPr>
        <w:t>level</w:t>
      </w:r>
      <w:r w:rsidR="00002A28">
        <w:rPr>
          <w:rFonts w:ascii="Arial" w:hAnsi="Arial" w:cs="Arial"/>
          <w:color w:val="000000" w:themeColor="text1"/>
        </w:rPr>
        <w:t>s</w:t>
      </w:r>
      <w:r w:rsidR="77A3807F" w:rsidRPr="4B1E3D37">
        <w:rPr>
          <w:rFonts w:ascii="Arial" w:hAnsi="Arial" w:cs="Arial"/>
          <w:color w:val="000000" w:themeColor="text1"/>
        </w:rPr>
        <w:t xml:space="preserve"> of contact</w:t>
      </w:r>
      <w:r w:rsidR="6155D839" w:rsidRPr="4B1E3D37">
        <w:rPr>
          <w:rFonts w:ascii="Arial" w:hAnsi="Arial" w:cs="Arial"/>
          <w:color w:val="000000" w:themeColor="text1"/>
        </w:rPr>
        <w:t xml:space="preserve"> </w:t>
      </w:r>
      <w:r w:rsidR="4472B42A" w:rsidRPr="4B1E3D37">
        <w:rPr>
          <w:rFonts w:ascii="Arial" w:hAnsi="Arial" w:cs="Arial"/>
          <w:color w:val="000000" w:themeColor="text1"/>
        </w:rPr>
        <w:t xml:space="preserve">(across </w:t>
      </w:r>
      <w:r w:rsidR="00AC6B51">
        <w:rPr>
          <w:rFonts w:ascii="Arial" w:hAnsi="Arial" w:cs="Arial"/>
          <w:color w:val="000000" w:themeColor="text1"/>
        </w:rPr>
        <w:t>time</w:t>
      </w:r>
      <w:r w:rsidR="00EA3D73">
        <w:rPr>
          <w:rFonts w:ascii="Arial" w:hAnsi="Arial" w:cs="Arial"/>
          <w:color w:val="000000" w:themeColor="text1"/>
        </w:rPr>
        <w:t>-</w:t>
      </w:r>
      <w:r w:rsidR="00AC6B51">
        <w:rPr>
          <w:rFonts w:ascii="Arial" w:hAnsi="Arial" w:cs="Arial"/>
          <w:color w:val="000000" w:themeColor="text1"/>
        </w:rPr>
        <w:t>points</w:t>
      </w:r>
      <w:r w:rsidR="4472B42A" w:rsidRPr="4B1E3D37">
        <w:rPr>
          <w:rFonts w:ascii="Arial" w:hAnsi="Arial" w:cs="Arial"/>
          <w:color w:val="000000" w:themeColor="text1"/>
        </w:rPr>
        <w:t xml:space="preserve">) </w:t>
      </w:r>
      <w:r w:rsidR="002D4FDF">
        <w:rPr>
          <w:rFonts w:ascii="Arial" w:hAnsi="Arial" w:cs="Arial"/>
          <w:color w:val="000000" w:themeColor="text1"/>
        </w:rPr>
        <w:t>are</w:t>
      </w:r>
      <w:r w:rsidR="002D4FDF" w:rsidRPr="4B1E3D37">
        <w:rPr>
          <w:rFonts w:ascii="Arial" w:hAnsi="Arial" w:cs="Arial"/>
          <w:color w:val="000000" w:themeColor="text1"/>
        </w:rPr>
        <w:t xml:space="preserve"> </w:t>
      </w:r>
      <w:r w:rsidR="6C38FF79" w:rsidRPr="4B1E3D37">
        <w:rPr>
          <w:rFonts w:ascii="Arial" w:hAnsi="Arial" w:cs="Arial"/>
          <w:color w:val="000000" w:themeColor="text1"/>
        </w:rPr>
        <w:t xml:space="preserve">associated </w:t>
      </w:r>
      <w:r w:rsidR="23B6FF3A" w:rsidRPr="4B1E3D37">
        <w:rPr>
          <w:rFonts w:ascii="Arial" w:hAnsi="Arial" w:cs="Arial"/>
          <w:color w:val="000000" w:themeColor="text1"/>
        </w:rPr>
        <w:t xml:space="preserve">with </w:t>
      </w:r>
      <w:r w:rsidR="00002A28">
        <w:rPr>
          <w:rFonts w:ascii="Arial" w:hAnsi="Arial" w:cs="Arial"/>
          <w:color w:val="000000" w:themeColor="text1"/>
        </w:rPr>
        <w:t xml:space="preserve">participants’ </w:t>
      </w:r>
      <w:r w:rsidR="23B6FF3A" w:rsidRPr="4B1E3D37">
        <w:rPr>
          <w:rFonts w:ascii="Arial" w:hAnsi="Arial" w:cs="Arial"/>
          <w:color w:val="000000" w:themeColor="text1"/>
        </w:rPr>
        <w:t xml:space="preserve">average </w:t>
      </w:r>
      <w:r w:rsidR="5F2F6A31" w:rsidRPr="4B1E3D37">
        <w:rPr>
          <w:rFonts w:ascii="Arial" w:hAnsi="Arial" w:cs="Arial"/>
          <w:color w:val="000000" w:themeColor="text1"/>
        </w:rPr>
        <w:t>level</w:t>
      </w:r>
      <w:r w:rsidR="00002A28">
        <w:rPr>
          <w:rFonts w:ascii="Arial" w:hAnsi="Arial" w:cs="Arial"/>
          <w:color w:val="000000" w:themeColor="text1"/>
        </w:rPr>
        <w:t>s</w:t>
      </w:r>
      <w:r w:rsidR="5F2F6A31" w:rsidRPr="4B1E3D37">
        <w:rPr>
          <w:rFonts w:ascii="Arial" w:hAnsi="Arial" w:cs="Arial"/>
          <w:color w:val="000000" w:themeColor="text1"/>
        </w:rPr>
        <w:t xml:space="preserve"> of the respective </w:t>
      </w:r>
      <w:r w:rsidR="22680512" w:rsidRPr="4B1E3D37">
        <w:rPr>
          <w:rFonts w:ascii="Arial" w:hAnsi="Arial" w:cs="Arial"/>
          <w:color w:val="000000" w:themeColor="text1"/>
        </w:rPr>
        <w:t xml:space="preserve">dependent </w:t>
      </w:r>
      <w:r w:rsidR="5F2F6A31" w:rsidRPr="4B1E3D37">
        <w:rPr>
          <w:rFonts w:ascii="Arial" w:hAnsi="Arial" w:cs="Arial"/>
          <w:color w:val="000000" w:themeColor="text1"/>
        </w:rPr>
        <w:t>variable (</w:t>
      </w:r>
      <w:r w:rsidR="00AC6B51">
        <w:rPr>
          <w:rFonts w:ascii="Arial" w:hAnsi="Arial" w:cs="Arial"/>
          <w:color w:val="000000" w:themeColor="text1"/>
        </w:rPr>
        <w:t>across time</w:t>
      </w:r>
      <w:r w:rsidR="00EA3D73">
        <w:rPr>
          <w:rFonts w:ascii="Arial" w:hAnsi="Arial" w:cs="Arial"/>
          <w:color w:val="000000" w:themeColor="text1"/>
        </w:rPr>
        <w:t>-</w:t>
      </w:r>
      <w:r w:rsidR="00AC6B51">
        <w:rPr>
          <w:rFonts w:ascii="Arial" w:hAnsi="Arial" w:cs="Arial"/>
          <w:color w:val="000000" w:themeColor="text1"/>
        </w:rPr>
        <w:t>points</w:t>
      </w:r>
      <w:r w:rsidR="5F2F6A31" w:rsidRPr="4B1E3D37">
        <w:rPr>
          <w:rFonts w:ascii="Arial" w:hAnsi="Arial" w:cs="Arial"/>
          <w:color w:val="000000" w:themeColor="text1"/>
        </w:rPr>
        <w:t>).</w:t>
      </w:r>
      <w:r w:rsidR="512B3124" w:rsidRPr="4B1E3D37">
        <w:rPr>
          <w:rFonts w:ascii="Arial" w:hAnsi="Arial" w:cs="Arial"/>
          <w:color w:val="000000" w:themeColor="text1"/>
        </w:rPr>
        <w:t xml:space="preserve"> The correlations are thus </w:t>
      </w:r>
      <w:bookmarkStart w:id="0" w:name="_Int_5YNHG1dP"/>
      <w:r w:rsidR="512B3124" w:rsidRPr="4B1E3D37">
        <w:rPr>
          <w:rFonts w:ascii="Arial" w:hAnsi="Arial" w:cs="Arial"/>
          <w:color w:val="000000" w:themeColor="text1"/>
        </w:rPr>
        <w:t>similar to</w:t>
      </w:r>
      <w:bookmarkEnd w:id="0"/>
      <w:r w:rsidR="512B3124" w:rsidRPr="4B1E3D37">
        <w:rPr>
          <w:rFonts w:ascii="Arial" w:hAnsi="Arial" w:cs="Arial"/>
          <w:color w:val="000000" w:themeColor="text1"/>
        </w:rPr>
        <w:t xml:space="preserve"> traditional cross-sectional correlations</w:t>
      </w:r>
      <w:r w:rsidR="00AC6B51">
        <w:rPr>
          <w:rFonts w:ascii="Arial" w:hAnsi="Arial" w:cs="Arial"/>
          <w:color w:val="000000" w:themeColor="text1"/>
        </w:rPr>
        <w:t xml:space="preserve"> and the findings align with what would be expected based on the contact literature</w:t>
      </w:r>
      <w:r w:rsidR="000571B2">
        <w:rPr>
          <w:rFonts w:ascii="Arial" w:hAnsi="Arial" w:cs="Arial"/>
          <w:color w:val="000000" w:themeColor="text1"/>
        </w:rPr>
        <w:t>,</w:t>
      </w:r>
      <w:r w:rsidR="00AC6B51">
        <w:rPr>
          <w:rFonts w:ascii="Arial" w:hAnsi="Arial" w:cs="Arial"/>
          <w:color w:val="000000" w:themeColor="text1"/>
        </w:rPr>
        <w:t xml:space="preserve"> i.e., the positive effects of high quality and frequent contact on outcomes </w:t>
      </w:r>
      <w:r w:rsidR="00F14EBE">
        <w:rPr>
          <w:rFonts w:ascii="Arial" w:hAnsi="Arial" w:cs="Arial"/>
          <w:color w:val="000000" w:themeColor="text1"/>
        </w:rPr>
        <w:t xml:space="preserve">being </w:t>
      </w:r>
      <w:r w:rsidR="00AC6B51">
        <w:rPr>
          <w:rFonts w:ascii="Arial" w:hAnsi="Arial" w:cs="Arial"/>
          <w:color w:val="000000" w:themeColor="text1"/>
        </w:rPr>
        <w:t xml:space="preserve">associated with stronger social cohesion. </w:t>
      </w:r>
    </w:p>
    <w:p w14:paraId="71763644" w14:textId="1BD25338" w:rsidR="00205191" w:rsidRDefault="26129135" w:rsidP="00FB0C50">
      <w:pPr>
        <w:pStyle w:val="NoSpacing"/>
        <w:spacing w:line="480" w:lineRule="auto"/>
        <w:ind w:firstLine="720"/>
        <w:rPr>
          <w:rFonts w:ascii="Arial" w:hAnsi="Arial" w:cs="Arial"/>
        </w:rPr>
        <w:sectPr w:rsidR="00205191" w:rsidSect="008A1DFD">
          <w:pgSz w:w="11906" w:h="16838"/>
          <w:pgMar w:top="1440" w:right="1440" w:bottom="1440" w:left="1440" w:header="709" w:footer="709" w:gutter="0"/>
          <w:cols w:space="708"/>
          <w:docGrid w:linePitch="360"/>
        </w:sectPr>
      </w:pPr>
      <w:r w:rsidRPr="4B1E3D37">
        <w:rPr>
          <w:rFonts w:ascii="Arial" w:hAnsi="Arial" w:cs="Arial"/>
        </w:rPr>
        <w:t xml:space="preserve">The statistical within-person cross-lagged effects on the dependent variables in the four models are </w:t>
      </w:r>
      <w:r w:rsidR="1DC7FB44" w:rsidRPr="4B1E3D37">
        <w:rPr>
          <w:rFonts w:ascii="Arial" w:hAnsi="Arial" w:cs="Arial"/>
        </w:rPr>
        <w:t xml:space="preserve">reported </w:t>
      </w:r>
      <w:r w:rsidRPr="4B1E3D37">
        <w:rPr>
          <w:rFonts w:ascii="Arial" w:hAnsi="Arial" w:cs="Arial"/>
        </w:rPr>
        <w:t xml:space="preserve">in Table 2. </w:t>
      </w:r>
      <w:r w:rsidR="010AF462" w:rsidRPr="4B1E3D37">
        <w:rPr>
          <w:rFonts w:ascii="Arial" w:hAnsi="Arial" w:cs="Arial"/>
        </w:rPr>
        <w:t xml:space="preserve">A </w:t>
      </w:r>
      <w:r w:rsidR="5AA653DF" w:rsidRPr="4B1E3D37">
        <w:rPr>
          <w:rFonts w:ascii="Arial" w:hAnsi="Arial" w:cs="Arial"/>
        </w:rPr>
        <w:t>within-person variable reflect</w:t>
      </w:r>
      <w:r w:rsidR="62CF84C3" w:rsidRPr="4B1E3D37">
        <w:rPr>
          <w:rFonts w:ascii="Arial" w:hAnsi="Arial" w:cs="Arial"/>
        </w:rPr>
        <w:t>s</w:t>
      </w:r>
      <w:r w:rsidR="259433B7" w:rsidRPr="4B1E3D37">
        <w:rPr>
          <w:rFonts w:ascii="Arial" w:hAnsi="Arial" w:cs="Arial"/>
        </w:rPr>
        <w:t xml:space="preserve">, for each </w:t>
      </w:r>
      <w:r w:rsidR="007D18E0">
        <w:rPr>
          <w:rFonts w:ascii="Arial" w:hAnsi="Arial" w:cs="Arial"/>
        </w:rPr>
        <w:t>time point</w:t>
      </w:r>
      <w:r w:rsidR="00290E3F" w:rsidRPr="4B1E3D37">
        <w:rPr>
          <w:rFonts w:ascii="Arial" w:hAnsi="Arial" w:cs="Arial"/>
        </w:rPr>
        <w:t xml:space="preserve"> and person</w:t>
      </w:r>
      <w:r w:rsidR="259433B7" w:rsidRPr="4B1E3D37">
        <w:rPr>
          <w:rFonts w:ascii="Arial" w:hAnsi="Arial" w:cs="Arial"/>
        </w:rPr>
        <w:t>,</w:t>
      </w:r>
      <w:r w:rsidR="243ADB73" w:rsidRPr="4B1E3D37">
        <w:rPr>
          <w:rFonts w:ascii="Arial" w:eastAsia="Arial" w:hAnsi="Arial" w:cs="Arial"/>
        </w:rPr>
        <w:t xml:space="preserve"> the deviation from </w:t>
      </w:r>
      <w:r w:rsidR="00894B84">
        <w:rPr>
          <w:rFonts w:ascii="Arial" w:eastAsia="Arial" w:hAnsi="Arial" w:cs="Arial"/>
        </w:rPr>
        <w:t xml:space="preserve">an </w:t>
      </w:r>
      <w:r w:rsidR="243ADB73" w:rsidRPr="4B1E3D37">
        <w:rPr>
          <w:rFonts w:ascii="Arial" w:eastAsia="Arial" w:hAnsi="Arial" w:cs="Arial"/>
        </w:rPr>
        <w:t>individual</w:t>
      </w:r>
      <w:r w:rsidR="47CB71AE" w:rsidRPr="4B1E3D37">
        <w:rPr>
          <w:rFonts w:ascii="Arial" w:eastAsia="Arial" w:hAnsi="Arial" w:cs="Arial"/>
        </w:rPr>
        <w:t>’s</w:t>
      </w:r>
      <w:r w:rsidR="243ADB73" w:rsidRPr="4B1E3D37">
        <w:rPr>
          <w:rFonts w:ascii="Arial" w:eastAsia="Arial" w:hAnsi="Arial" w:cs="Arial"/>
        </w:rPr>
        <w:t xml:space="preserve"> </w:t>
      </w:r>
      <w:r w:rsidR="2C08EAE5" w:rsidRPr="4B1E3D37">
        <w:rPr>
          <w:rFonts w:ascii="Arial" w:eastAsia="Arial" w:hAnsi="Arial" w:cs="Arial"/>
        </w:rPr>
        <w:t>average value</w:t>
      </w:r>
      <w:r w:rsidR="771012FE" w:rsidRPr="4B1E3D37">
        <w:rPr>
          <w:rFonts w:ascii="Arial" w:eastAsia="Arial" w:hAnsi="Arial" w:cs="Arial"/>
        </w:rPr>
        <w:t>. Between these within-person variable</w:t>
      </w:r>
      <w:r w:rsidR="001010BA">
        <w:rPr>
          <w:rFonts w:ascii="Arial" w:eastAsia="Arial" w:hAnsi="Arial" w:cs="Arial"/>
        </w:rPr>
        <w:t>s</w:t>
      </w:r>
      <w:r w:rsidR="771012FE" w:rsidRPr="4B1E3D37">
        <w:rPr>
          <w:rFonts w:ascii="Arial" w:eastAsia="Arial" w:hAnsi="Arial" w:cs="Arial"/>
        </w:rPr>
        <w:t>, cross-lagged and autoregressive paths were specified</w:t>
      </w:r>
      <w:r w:rsidR="00392937">
        <w:rPr>
          <w:rFonts w:ascii="Arial" w:eastAsia="Arial" w:hAnsi="Arial" w:cs="Arial"/>
        </w:rPr>
        <w:t>, a</w:t>
      </w:r>
      <w:r w:rsidR="712DAEBC" w:rsidRPr="4B1E3D37">
        <w:rPr>
          <w:rFonts w:ascii="Arial" w:eastAsia="Arial" w:hAnsi="Arial" w:cs="Arial"/>
        </w:rPr>
        <w:t xml:space="preserve">nalogously to the paths in </w:t>
      </w:r>
      <w:r w:rsidR="3288C98B" w:rsidRPr="4B1E3D37">
        <w:rPr>
          <w:rFonts w:ascii="Arial" w:eastAsia="Arial" w:hAnsi="Arial" w:cs="Arial"/>
        </w:rPr>
        <w:t>traditional cross-lagged panel models. The</w:t>
      </w:r>
      <w:r w:rsidR="296BFD8A" w:rsidRPr="4B1E3D37">
        <w:rPr>
          <w:rFonts w:ascii="Arial" w:eastAsia="Arial" w:hAnsi="Arial" w:cs="Arial"/>
        </w:rPr>
        <w:t xml:space="preserve">se paths </w:t>
      </w:r>
      <w:r w:rsidR="271DE447" w:rsidRPr="4B1E3D37">
        <w:rPr>
          <w:rFonts w:ascii="Arial" w:eastAsia="Arial" w:hAnsi="Arial" w:cs="Arial"/>
        </w:rPr>
        <w:t xml:space="preserve">thus </w:t>
      </w:r>
      <w:r w:rsidR="3288C98B" w:rsidRPr="4B1E3D37">
        <w:rPr>
          <w:rFonts w:ascii="Arial" w:eastAsia="Arial" w:hAnsi="Arial" w:cs="Arial"/>
        </w:rPr>
        <w:t xml:space="preserve">represent </w:t>
      </w:r>
      <w:r w:rsidR="3C1B8E94" w:rsidRPr="4B1E3D37">
        <w:rPr>
          <w:rFonts w:ascii="Arial" w:eastAsia="Arial" w:hAnsi="Arial" w:cs="Arial"/>
        </w:rPr>
        <w:t>associations between</w:t>
      </w:r>
      <w:r w:rsidR="02BFF619" w:rsidRPr="4B1E3D37">
        <w:rPr>
          <w:rFonts w:ascii="Arial" w:eastAsia="Arial" w:hAnsi="Arial" w:cs="Arial"/>
        </w:rPr>
        <w:t xml:space="preserve"> deviations from individual</w:t>
      </w:r>
      <w:r w:rsidR="3CAA174B" w:rsidRPr="4B1E3D37">
        <w:rPr>
          <w:rFonts w:ascii="Arial" w:eastAsia="Arial" w:hAnsi="Arial" w:cs="Arial"/>
        </w:rPr>
        <w:t xml:space="preserve"> average v</w:t>
      </w:r>
      <w:r w:rsidR="7A9D5541" w:rsidRPr="4B1E3D37">
        <w:rPr>
          <w:rFonts w:ascii="Arial" w:eastAsia="Arial" w:hAnsi="Arial" w:cs="Arial"/>
        </w:rPr>
        <w:t>alues</w:t>
      </w:r>
      <w:r w:rsidR="00392937">
        <w:rPr>
          <w:rFonts w:ascii="Arial" w:eastAsia="Arial" w:hAnsi="Arial" w:cs="Arial"/>
        </w:rPr>
        <w:t xml:space="preserve">, </w:t>
      </w:r>
      <w:r w:rsidR="7A9D5541" w:rsidRPr="4B1E3D37">
        <w:rPr>
          <w:rFonts w:ascii="Arial" w:eastAsia="Arial" w:hAnsi="Arial" w:cs="Arial"/>
        </w:rPr>
        <w:t>which are separate from between-person differences</w:t>
      </w:r>
      <w:r w:rsidR="02BFF619" w:rsidRPr="4B1E3D37">
        <w:rPr>
          <w:rFonts w:ascii="Arial" w:eastAsia="Arial" w:hAnsi="Arial" w:cs="Arial"/>
        </w:rPr>
        <w:t xml:space="preserve">. </w:t>
      </w:r>
      <w:r w:rsidR="74BAF0FF" w:rsidRPr="4B1E3D37">
        <w:rPr>
          <w:rFonts w:ascii="Arial" w:eastAsia="Arial" w:hAnsi="Arial" w:cs="Arial"/>
        </w:rPr>
        <w:t xml:space="preserve">Of </w:t>
      </w:r>
      <w:r w:rsidR="19E2EFCB" w:rsidRPr="4B1E3D37">
        <w:rPr>
          <w:rFonts w:ascii="Arial" w:eastAsia="Arial" w:hAnsi="Arial" w:cs="Arial"/>
        </w:rPr>
        <w:t xml:space="preserve">special interest </w:t>
      </w:r>
      <w:r w:rsidR="3DAE6842" w:rsidRPr="4B1E3D37">
        <w:rPr>
          <w:rFonts w:ascii="Arial" w:eastAsia="Arial" w:hAnsi="Arial" w:cs="Arial"/>
        </w:rPr>
        <w:t xml:space="preserve">in the present context </w:t>
      </w:r>
      <w:r w:rsidR="19E2EFCB" w:rsidRPr="4B1E3D37">
        <w:rPr>
          <w:rFonts w:ascii="Arial" w:eastAsia="Arial" w:hAnsi="Arial" w:cs="Arial"/>
        </w:rPr>
        <w:t>are the cross-lagged path</w:t>
      </w:r>
      <w:r w:rsidR="0CD6ED44" w:rsidRPr="4B1E3D37">
        <w:rPr>
          <w:rFonts w:ascii="Arial" w:eastAsia="Arial" w:hAnsi="Arial" w:cs="Arial"/>
        </w:rPr>
        <w:t xml:space="preserve">s </w:t>
      </w:r>
      <w:r w:rsidR="425F0674" w:rsidRPr="4B1E3D37">
        <w:rPr>
          <w:rFonts w:ascii="Arial" w:eastAsia="Arial" w:hAnsi="Arial" w:cs="Arial"/>
        </w:rPr>
        <w:t xml:space="preserve">which are </w:t>
      </w:r>
      <w:r w:rsidR="0CD6ED44" w:rsidRPr="4B1E3D37">
        <w:rPr>
          <w:rFonts w:ascii="Arial" w:eastAsia="Arial" w:hAnsi="Arial" w:cs="Arial"/>
        </w:rPr>
        <w:t xml:space="preserve">linking </w:t>
      </w:r>
      <w:r w:rsidR="38CC416B" w:rsidRPr="4B1E3D37">
        <w:rPr>
          <w:rFonts w:ascii="Arial" w:eastAsia="Arial" w:hAnsi="Arial" w:cs="Arial"/>
        </w:rPr>
        <w:t xml:space="preserve">the </w:t>
      </w:r>
      <w:r w:rsidR="3288C98B" w:rsidRPr="4B1E3D37">
        <w:rPr>
          <w:rFonts w:ascii="Arial" w:eastAsia="Arial" w:hAnsi="Arial" w:cs="Arial"/>
        </w:rPr>
        <w:t>individual</w:t>
      </w:r>
      <w:r w:rsidR="2E9D2275" w:rsidRPr="4B1E3D37">
        <w:rPr>
          <w:rFonts w:ascii="Arial" w:eastAsia="Arial" w:hAnsi="Arial" w:cs="Arial"/>
        </w:rPr>
        <w:t xml:space="preserve">’s deviation </w:t>
      </w:r>
      <w:r w:rsidR="5E5BD4C4" w:rsidRPr="4B1E3D37">
        <w:rPr>
          <w:rFonts w:ascii="Arial" w:eastAsia="Arial" w:hAnsi="Arial" w:cs="Arial"/>
        </w:rPr>
        <w:t xml:space="preserve">from the individual’s average contact score </w:t>
      </w:r>
      <w:r w:rsidR="3288C98B" w:rsidRPr="4B1E3D37">
        <w:rPr>
          <w:rFonts w:ascii="Arial" w:eastAsia="Arial" w:hAnsi="Arial" w:cs="Arial"/>
        </w:rPr>
        <w:t xml:space="preserve">with </w:t>
      </w:r>
      <w:r w:rsidR="7771269C" w:rsidRPr="4B1E3D37">
        <w:rPr>
          <w:rFonts w:ascii="Arial" w:eastAsia="Arial" w:hAnsi="Arial" w:cs="Arial"/>
        </w:rPr>
        <w:t xml:space="preserve">the </w:t>
      </w:r>
      <w:r w:rsidR="7771269C" w:rsidRPr="4B1E3D37">
        <w:rPr>
          <w:rFonts w:ascii="Arial" w:eastAsia="Arial" w:hAnsi="Arial" w:cs="Arial"/>
        </w:rPr>
        <w:lastRenderedPageBreak/>
        <w:t xml:space="preserve">individual’s </w:t>
      </w:r>
      <w:r w:rsidR="3288C98B" w:rsidRPr="4B1E3D37">
        <w:rPr>
          <w:rFonts w:ascii="Arial" w:eastAsia="Arial" w:hAnsi="Arial" w:cs="Arial"/>
        </w:rPr>
        <w:t xml:space="preserve">deviation </w:t>
      </w:r>
      <w:r w:rsidR="33A2E464" w:rsidRPr="4B1E3D37">
        <w:rPr>
          <w:rFonts w:ascii="Arial" w:eastAsia="Arial" w:hAnsi="Arial" w:cs="Arial"/>
        </w:rPr>
        <w:t xml:space="preserve">from its average attitude </w:t>
      </w:r>
      <w:r w:rsidR="630C93DB" w:rsidRPr="4B1E3D37">
        <w:rPr>
          <w:rFonts w:ascii="Arial" w:eastAsia="Arial" w:hAnsi="Arial" w:cs="Arial"/>
        </w:rPr>
        <w:t xml:space="preserve">score at the following wave </w:t>
      </w:r>
      <w:r w:rsidR="3288C98B" w:rsidRPr="4B1E3D37">
        <w:rPr>
          <w:rFonts w:ascii="Arial" w:eastAsia="Arial" w:hAnsi="Arial" w:cs="Arial"/>
        </w:rPr>
        <w:t>(</w:t>
      </w:r>
      <w:r w:rsidR="4BBB5D18" w:rsidRPr="4B1E3D37">
        <w:rPr>
          <w:rFonts w:ascii="Arial" w:eastAsia="Arial" w:hAnsi="Arial" w:cs="Arial"/>
        </w:rPr>
        <w:t xml:space="preserve">see </w:t>
      </w:r>
      <w:proofErr w:type="spellStart"/>
      <w:r w:rsidR="3288C98B" w:rsidRPr="4B1E3D37">
        <w:rPr>
          <w:rFonts w:ascii="Arial" w:eastAsia="Arial" w:hAnsi="Arial" w:cs="Arial"/>
        </w:rPr>
        <w:t>Hamaker</w:t>
      </w:r>
      <w:proofErr w:type="spellEnd"/>
      <w:r w:rsidR="3288C98B" w:rsidRPr="4B1E3D37">
        <w:rPr>
          <w:rFonts w:ascii="Arial" w:eastAsia="Arial" w:hAnsi="Arial" w:cs="Arial"/>
        </w:rPr>
        <w:t xml:space="preserve"> et al., 2015).</w:t>
      </w:r>
      <w:r w:rsidR="243ADB73" w:rsidRPr="4B1E3D37">
        <w:rPr>
          <w:rFonts w:ascii="Arial" w:eastAsia="Arial" w:hAnsi="Arial" w:cs="Arial"/>
        </w:rPr>
        <w:t xml:space="preserve"> </w:t>
      </w:r>
      <w:r w:rsidRPr="4B1E3D37">
        <w:rPr>
          <w:rFonts w:ascii="Arial" w:hAnsi="Arial" w:cs="Arial"/>
        </w:rPr>
        <w:t xml:space="preserve">Significant effects were observed for </w:t>
      </w:r>
      <w:r w:rsidR="00A74CFF">
        <w:rPr>
          <w:rFonts w:ascii="Arial" w:hAnsi="Arial" w:cs="Arial"/>
        </w:rPr>
        <w:t xml:space="preserve">contact quantity at Time 1 on more positive attitudes at Time 2 and </w:t>
      </w:r>
      <w:r w:rsidRPr="4B1E3D37">
        <w:rPr>
          <w:rFonts w:ascii="Arial" w:hAnsi="Arial" w:cs="Arial"/>
        </w:rPr>
        <w:t xml:space="preserve">contact quality at Time 2 on all dependent variables at Time 3. These statistical within-person cross-lagged effects reflect associations between time-shifted deviations from individual average values. </w:t>
      </w:r>
      <w:r w:rsidR="480E6523" w:rsidRPr="4B1E3D37">
        <w:rPr>
          <w:rFonts w:ascii="Arial" w:hAnsi="Arial" w:cs="Arial"/>
        </w:rPr>
        <w:t xml:space="preserve">These within-person effects thus indicate that individual deviations </w:t>
      </w:r>
      <w:r w:rsidR="06B34A55" w:rsidRPr="4B1E3D37">
        <w:rPr>
          <w:rFonts w:ascii="Arial" w:hAnsi="Arial" w:cs="Arial"/>
        </w:rPr>
        <w:t xml:space="preserve">(from the individual average values) </w:t>
      </w:r>
      <w:r w:rsidR="480E6523" w:rsidRPr="4B1E3D37">
        <w:rPr>
          <w:rFonts w:ascii="Arial" w:hAnsi="Arial" w:cs="Arial"/>
        </w:rPr>
        <w:t xml:space="preserve">in contact </w:t>
      </w:r>
      <w:r w:rsidR="76206075" w:rsidRPr="4B1E3D37">
        <w:rPr>
          <w:rFonts w:ascii="Arial" w:hAnsi="Arial" w:cs="Arial"/>
        </w:rPr>
        <w:t>predicted</w:t>
      </w:r>
      <w:r w:rsidR="480E6523" w:rsidRPr="4B1E3D37">
        <w:rPr>
          <w:rFonts w:ascii="Arial" w:hAnsi="Arial" w:cs="Arial"/>
        </w:rPr>
        <w:t xml:space="preserve"> changes in the de</w:t>
      </w:r>
      <w:r w:rsidR="4E8AF103" w:rsidRPr="4B1E3D37">
        <w:rPr>
          <w:rFonts w:ascii="Arial" w:hAnsi="Arial" w:cs="Arial"/>
        </w:rPr>
        <w:t>pendent</w:t>
      </w:r>
      <w:r w:rsidR="2060BB45" w:rsidRPr="4B1E3D37">
        <w:rPr>
          <w:rFonts w:ascii="Arial" w:hAnsi="Arial" w:cs="Arial"/>
        </w:rPr>
        <w:t xml:space="preserve"> variable</w:t>
      </w:r>
      <w:r w:rsidR="2186720B" w:rsidRPr="4B1E3D37">
        <w:rPr>
          <w:rFonts w:ascii="Arial" w:hAnsi="Arial" w:cs="Arial"/>
        </w:rPr>
        <w:t xml:space="preserve"> at the following time point (in the form of individual deviations of the dependent variable when controlling for the deviations of the previous tim</w:t>
      </w:r>
      <w:r w:rsidR="410E404D" w:rsidRPr="4B1E3D37">
        <w:rPr>
          <w:rFonts w:ascii="Arial" w:hAnsi="Arial" w:cs="Arial"/>
        </w:rPr>
        <w:t>e point)</w:t>
      </w:r>
      <w:r w:rsidR="00E41B7C">
        <w:rPr>
          <w:rFonts w:ascii="Arial" w:hAnsi="Arial" w:cs="Arial"/>
        </w:rPr>
        <w:t>.</w:t>
      </w:r>
      <w:r w:rsidR="00392937">
        <w:rPr>
          <w:rFonts w:ascii="Arial" w:hAnsi="Arial" w:cs="Arial"/>
        </w:rPr>
        <w:t xml:space="preserve"> T</w:t>
      </w:r>
      <w:r w:rsidR="00A74CFF">
        <w:rPr>
          <w:rFonts w:ascii="Arial" w:hAnsi="Arial" w:cs="Arial"/>
        </w:rPr>
        <w:t>hese findings demonstrate</w:t>
      </w:r>
      <w:r w:rsidR="0093538B">
        <w:rPr>
          <w:rFonts w:ascii="Arial" w:hAnsi="Arial" w:cs="Arial"/>
        </w:rPr>
        <w:t xml:space="preserve"> some</w:t>
      </w:r>
      <w:r w:rsidR="0063364B">
        <w:rPr>
          <w:rFonts w:ascii="Arial" w:hAnsi="Arial" w:cs="Arial"/>
        </w:rPr>
        <w:t>,</w:t>
      </w:r>
      <w:r w:rsidR="0093538B">
        <w:rPr>
          <w:rFonts w:ascii="Arial" w:hAnsi="Arial" w:cs="Arial"/>
        </w:rPr>
        <w:t xml:space="preserve"> but at the same time,</w:t>
      </w:r>
      <w:r w:rsidR="00A74CFF">
        <w:rPr>
          <w:rFonts w:ascii="Arial" w:hAnsi="Arial" w:cs="Arial"/>
        </w:rPr>
        <w:t xml:space="preserve"> limited evidence for within-person change</w:t>
      </w:r>
      <w:r w:rsidR="009172C8">
        <w:rPr>
          <w:rFonts w:ascii="Arial" w:hAnsi="Arial" w:cs="Arial"/>
        </w:rPr>
        <w:t xml:space="preserve"> of contact on social cohesion outcomes</w:t>
      </w:r>
      <w:r w:rsidR="00A74CFF">
        <w:rPr>
          <w:rFonts w:ascii="Arial" w:hAnsi="Arial" w:cs="Arial"/>
        </w:rPr>
        <w:t>.</w:t>
      </w:r>
    </w:p>
    <w:p w14:paraId="0398260E" w14:textId="77777777" w:rsidR="003453D3" w:rsidRPr="00A16CB0" w:rsidRDefault="003453D3" w:rsidP="00CE21E2">
      <w:pPr>
        <w:pStyle w:val="first"/>
        <w:spacing w:before="0" w:beforeAutospacing="0" w:line="480" w:lineRule="auto"/>
        <w:rPr>
          <w:rFonts w:ascii="Arial" w:hAnsi="Arial" w:cs="Arial"/>
          <w:b/>
          <w:sz w:val="22"/>
          <w:szCs w:val="22"/>
        </w:rPr>
      </w:pPr>
      <w:r w:rsidRPr="00A16CB0">
        <w:rPr>
          <w:rFonts w:ascii="Arial" w:hAnsi="Arial" w:cs="Arial"/>
          <w:b/>
          <w:sz w:val="22"/>
          <w:szCs w:val="22"/>
        </w:rPr>
        <w:lastRenderedPageBreak/>
        <w:t>Table 1</w:t>
      </w:r>
    </w:p>
    <w:p w14:paraId="7EF890D1" w14:textId="77777777" w:rsidR="003453D3" w:rsidRPr="00A16CB0" w:rsidRDefault="003453D3" w:rsidP="00D81F24">
      <w:pPr>
        <w:pStyle w:val="first"/>
        <w:contextualSpacing/>
        <w:rPr>
          <w:rFonts w:ascii="Arial" w:hAnsi="Arial" w:cs="Arial"/>
          <w:bCs/>
          <w:color w:val="010205"/>
          <w:sz w:val="22"/>
          <w:szCs w:val="22"/>
        </w:rPr>
      </w:pPr>
      <w:r w:rsidRPr="00A16CB0">
        <w:rPr>
          <w:rFonts w:ascii="Arial" w:hAnsi="Arial" w:cs="Arial"/>
          <w:bCs/>
          <w:color w:val="010205"/>
          <w:sz w:val="22"/>
          <w:szCs w:val="22"/>
        </w:rPr>
        <w:t>Means, Standard Deviations, and Intercorrelations for the Main Variables of the Belfast Sample</w:t>
      </w:r>
    </w:p>
    <w:tbl>
      <w:tblPr>
        <w:tblStyle w:val="TableGrid"/>
        <w:tblW w:w="152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708"/>
        <w:gridCol w:w="709"/>
        <w:gridCol w:w="645"/>
        <w:gridCol w:w="645"/>
        <w:gridCol w:w="645"/>
        <w:gridCol w:w="645"/>
        <w:gridCol w:w="645"/>
        <w:gridCol w:w="645"/>
        <w:gridCol w:w="645"/>
        <w:gridCol w:w="645"/>
        <w:gridCol w:w="645"/>
        <w:gridCol w:w="645"/>
        <w:gridCol w:w="645"/>
        <w:gridCol w:w="645"/>
        <w:gridCol w:w="645"/>
        <w:gridCol w:w="645"/>
        <w:gridCol w:w="645"/>
        <w:gridCol w:w="645"/>
        <w:gridCol w:w="645"/>
      </w:tblGrid>
      <w:tr w:rsidR="003453D3" w:rsidRPr="00A16CB0" w14:paraId="3403CF0A" w14:textId="77777777">
        <w:trPr>
          <w:trHeight w:val="446"/>
        </w:trPr>
        <w:tc>
          <w:tcPr>
            <w:tcW w:w="2841" w:type="dxa"/>
            <w:tcBorders>
              <w:top w:val="single" w:sz="4" w:space="0" w:color="auto"/>
            </w:tcBorders>
            <w:vAlign w:val="center"/>
          </w:tcPr>
          <w:p w14:paraId="20D8A8CD" w14:textId="77777777" w:rsidR="003453D3" w:rsidRPr="00235CF1" w:rsidRDefault="003453D3" w:rsidP="00D81F24">
            <w:pPr>
              <w:pStyle w:val="first"/>
              <w:rPr>
                <w:rFonts w:ascii="Arial" w:hAnsi="Arial" w:cs="Arial"/>
                <w:sz w:val="22"/>
                <w:szCs w:val="22"/>
                <w:lang w:val="en-GB"/>
              </w:rPr>
            </w:pPr>
            <w:r w:rsidRPr="00235CF1">
              <w:rPr>
                <w:rFonts w:ascii="Arial" w:hAnsi="Arial" w:cs="Arial"/>
                <w:sz w:val="22"/>
                <w:szCs w:val="22"/>
                <w:lang w:val="en-GB"/>
              </w:rPr>
              <w:t>Measure</w:t>
            </w:r>
          </w:p>
        </w:tc>
        <w:tc>
          <w:tcPr>
            <w:tcW w:w="708" w:type="dxa"/>
            <w:tcBorders>
              <w:top w:val="single" w:sz="4" w:space="0" w:color="auto"/>
            </w:tcBorders>
            <w:vAlign w:val="center"/>
          </w:tcPr>
          <w:p w14:paraId="32D07227" w14:textId="77777777" w:rsidR="003453D3" w:rsidRPr="00235CF1" w:rsidRDefault="003453D3" w:rsidP="00D81F24">
            <w:pPr>
              <w:pStyle w:val="first"/>
              <w:jc w:val="center"/>
              <w:rPr>
                <w:rFonts w:ascii="Arial" w:hAnsi="Arial" w:cs="Arial"/>
                <w:i/>
                <w:sz w:val="22"/>
                <w:szCs w:val="22"/>
                <w:lang w:val="en-GB"/>
              </w:rPr>
            </w:pPr>
            <w:r w:rsidRPr="00235CF1">
              <w:rPr>
                <w:rFonts w:ascii="Arial" w:hAnsi="Arial" w:cs="Arial"/>
                <w:i/>
                <w:sz w:val="22"/>
                <w:szCs w:val="22"/>
                <w:lang w:val="en-GB"/>
              </w:rPr>
              <w:t>M</w:t>
            </w:r>
          </w:p>
        </w:tc>
        <w:tc>
          <w:tcPr>
            <w:tcW w:w="709" w:type="dxa"/>
            <w:tcBorders>
              <w:top w:val="single" w:sz="4" w:space="0" w:color="auto"/>
            </w:tcBorders>
            <w:vAlign w:val="center"/>
          </w:tcPr>
          <w:p w14:paraId="01B8060F" w14:textId="77777777" w:rsidR="003453D3" w:rsidRPr="00235CF1" w:rsidRDefault="003453D3" w:rsidP="00D81F24">
            <w:pPr>
              <w:pStyle w:val="first"/>
              <w:jc w:val="center"/>
              <w:rPr>
                <w:rFonts w:ascii="Arial" w:hAnsi="Arial" w:cs="Arial"/>
                <w:i/>
                <w:sz w:val="22"/>
                <w:szCs w:val="22"/>
                <w:lang w:val="en-GB"/>
              </w:rPr>
            </w:pPr>
            <w:r w:rsidRPr="00235CF1">
              <w:rPr>
                <w:rFonts w:ascii="Arial" w:hAnsi="Arial" w:cs="Arial"/>
                <w:i/>
                <w:sz w:val="22"/>
                <w:szCs w:val="22"/>
                <w:lang w:val="en-GB"/>
              </w:rPr>
              <w:t>SD</w:t>
            </w:r>
          </w:p>
        </w:tc>
        <w:tc>
          <w:tcPr>
            <w:tcW w:w="645" w:type="dxa"/>
            <w:tcBorders>
              <w:top w:val="single" w:sz="4" w:space="0" w:color="auto"/>
            </w:tcBorders>
            <w:vAlign w:val="center"/>
          </w:tcPr>
          <w:p w14:paraId="0BCD104B"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2</w:t>
            </w:r>
          </w:p>
        </w:tc>
        <w:tc>
          <w:tcPr>
            <w:tcW w:w="645" w:type="dxa"/>
            <w:tcBorders>
              <w:top w:val="single" w:sz="4" w:space="0" w:color="auto"/>
            </w:tcBorders>
            <w:vAlign w:val="center"/>
          </w:tcPr>
          <w:p w14:paraId="54F6D27B"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3</w:t>
            </w:r>
          </w:p>
        </w:tc>
        <w:tc>
          <w:tcPr>
            <w:tcW w:w="645" w:type="dxa"/>
            <w:tcBorders>
              <w:top w:val="single" w:sz="4" w:space="0" w:color="auto"/>
            </w:tcBorders>
            <w:vAlign w:val="center"/>
          </w:tcPr>
          <w:p w14:paraId="1BF5A33A"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4</w:t>
            </w:r>
          </w:p>
        </w:tc>
        <w:tc>
          <w:tcPr>
            <w:tcW w:w="645" w:type="dxa"/>
            <w:tcBorders>
              <w:top w:val="single" w:sz="4" w:space="0" w:color="auto"/>
            </w:tcBorders>
            <w:vAlign w:val="center"/>
          </w:tcPr>
          <w:p w14:paraId="39839780"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5</w:t>
            </w:r>
          </w:p>
        </w:tc>
        <w:tc>
          <w:tcPr>
            <w:tcW w:w="645" w:type="dxa"/>
            <w:tcBorders>
              <w:top w:val="single" w:sz="4" w:space="0" w:color="auto"/>
            </w:tcBorders>
            <w:vAlign w:val="center"/>
          </w:tcPr>
          <w:p w14:paraId="0857E285"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6</w:t>
            </w:r>
          </w:p>
        </w:tc>
        <w:tc>
          <w:tcPr>
            <w:tcW w:w="645" w:type="dxa"/>
            <w:tcBorders>
              <w:top w:val="single" w:sz="4" w:space="0" w:color="auto"/>
            </w:tcBorders>
            <w:vAlign w:val="center"/>
          </w:tcPr>
          <w:p w14:paraId="2E99B3B4"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7</w:t>
            </w:r>
          </w:p>
        </w:tc>
        <w:tc>
          <w:tcPr>
            <w:tcW w:w="645" w:type="dxa"/>
            <w:tcBorders>
              <w:top w:val="single" w:sz="4" w:space="0" w:color="auto"/>
            </w:tcBorders>
            <w:vAlign w:val="center"/>
          </w:tcPr>
          <w:p w14:paraId="598FBA62"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8</w:t>
            </w:r>
          </w:p>
        </w:tc>
        <w:tc>
          <w:tcPr>
            <w:tcW w:w="645" w:type="dxa"/>
            <w:tcBorders>
              <w:top w:val="single" w:sz="4" w:space="0" w:color="auto"/>
            </w:tcBorders>
            <w:vAlign w:val="center"/>
          </w:tcPr>
          <w:p w14:paraId="79EE3211"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9</w:t>
            </w:r>
          </w:p>
        </w:tc>
        <w:tc>
          <w:tcPr>
            <w:tcW w:w="645" w:type="dxa"/>
            <w:tcBorders>
              <w:top w:val="single" w:sz="4" w:space="0" w:color="auto"/>
            </w:tcBorders>
            <w:vAlign w:val="center"/>
          </w:tcPr>
          <w:p w14:paraId="4203A8AB"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10</w:t>
            </w:r>
          </w:p>
        </w:tc>
        <w:tc>
          <w:tcPr>
            <w:tcW w:w="645" w:type="dxa"/>
            <w:tcBorders>
              <w:top w:val="single" w:sz="4" w:space="0" w:color="auto"/>
            </w:tcBorders>
            <w:vAlign w:val="center"/>
          </w:tcPr>
          <w:p w14:paraId="216A7094"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11</w:t>
            </w:r>
          </w:p>
        </w:tc>
        <w:tc>
          <w:tcPr>
            <w:tcW w:w="645" w:type="dxa"/>
            <w:tcBorders>
              <w:top w:val="single" w:sz="4" w:space="0" w:color="auto"/>
            </w:tcBorders>
            <w:vAlign w:val="center"/>
          </w:tcPr>
          <w:p w14:paraId="0B6DAA0C"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12</w:t>
            </w:r>
          </w:p>
        </w:tc>
        <w:tc>
          <w:tcPr>
            <w:tcW w:w="645" w:type="dxa"/>
            <w:tcBorders>
              <w:top w:val="single" w:sz="4" w:space="0" w:color="auto"/>
            </w:tcBorders>
            <w:vAlign w:val="center"/>
          </w:tcPr>
          <w:p w14:paraId="09213E64" w14:textId="7465451C"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w:t>
            </w:r>
            <w:r w:rsidR="00F90F4A">
              <w:rPr>
                <w:rFonts w:ascii="Arial" w:hAnsi="Arial" w:cs="Arial"/>
                <w:color w:val="010205"/>
                <w:sz w:val="22"/>
                <w:szCs w:val="22"/>
                <w:lang w:val="en-GB"/>
              </w:rPr>
              <w:t xml:space="preserve"> </w:t>
            </w:r>
            <w:r w:rsidRPr="00235CF1">
              <w:rPr>
                <w:rFonts w:ascii="Arial" w:hAnsi="Arial" w:cs="Arial"/>
                <w:color w:val="010205"/>
                <w:sz w:val="22"/>
                <w:szCs w:val="22"/>
                <w:lang w:val="en-GB"/>
              </w:rPr>
              <w:t>13</w:t>
            </w:r>
          </w:p>
        </w:tc>
        <w:tc>
          <w:tcPr>
            <w:tcW w:w="645" w:type="dxa"/>
            <w:tcBorders>
              <w:top w:val="single" w:sz="4" w:space="0" w:color="auto"/>
            </w:tcBorders>
            <w:vAlign w:val="center"/>
          </w:tcPr>
          <w:p w14:paraId="5B63465D" w14:textId="6EEE3770"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w:t>
            </w:r>
            <w:r w:rsidR="00F90F4A">
              <w:rPr>
                <w:rFonts w:ascii="Arial" w:hAnsi="Arial" w:cs="Arial"/>
                <w:color w:val="010205"/>
                <w:sz w:val="22"/>
                <w:szCs w:val="22"/>
                <w:lang w:val="en-GB"/>
              </w:rPr>
              <w:t xml:space="preserve"> </w:t>
            </w:r>
            <w:r w:rsidRPr="00235CF1">
              <w:rPr>
                <w:rFonts w:ascii="Arial" w:hAnsi="Arial" w:cs="Arial"/>
                <w:color w:val="010205"/>
                <w:sz w:val="22"/>
                <w:szCs w:val="22"/>
                <w:lang w:val="en-GB"/>
              </w:rPr>
              <w:t xml:space="preserve"> 14</w:t>
            </w:r>
          </w:p>
        </w:tc>
        <w:tc>
          <w:tcPr>
            <w:tcW w:w="645" w:type="dxa"/>
            <w:tcBorders>
              <w:top w:val="single" w:sz="4" w:space="0" w:color="auto"/>
            </w:tcBorders>
            <w:vAlign w:val="center"/>
          </w:tcPr>
          <w:p w14:paraId="0A8F34EE" w14:textId="2725A13D"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w:t>
            </w:r>
            <w:r w:rsidR="00F90F4A">
              <w:rPr>
                <w:rFonts w:ascii="Arial" w:hAnsi="Arial" w:cs="Arial"/>
                <w:color w:val="010205"/>
                <w:sz w:val="22"/>
                <w:szCs w:val="22"/>
                <w:lang w:val="en-GB"/>
              </w:rPr>
              <w:t xml:space="preserve"> </w:t>
            </w:r>
            <w:r w:rsidRPr="00235CF1">
              <w:rPr>
                <w:rFonts w:ascii="Arial" w:hAnsi="Arial" w:cs="Arial"/>
                <w:color w:val="010205"/>
                <w:sz w:val="22"/>
                <w:szCs w:val="22"/>
                <w:lang w:val="en-GB"/>
              </w:rPr>
              <w:t>15</w:t>
            </w:r>
          </w:p>
        </w:tc>
        <w:tc>
          <w:tcPr>
            <w:tcW w:w="645" w:type="dxa"/>
            <w:tcBorders>
              <w:top w:val="single" w:sz="4" w:space="0" w:color="auto"/>
            </w:tcBorders>
            <w:vAlign w:val="center"/>
          </w:tcPr>
          <w:p w14:paraId="32EE4B74"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16</w:t>
            </w:r>
          </w:p>
        </w:tc>
        <w:tc>
          <w:tcPr>
            <w:tcW w:w="645" w:type="dxa"/>
            <w:tcBorders>
              <w:top w:val="single" w:sz="4" w:space="0" w:color="auto"/>
            </w:tcBorders>
            <w:vAlign w:val="center"/>
          </w:tcPr>
          <w:p w14:paraId="7AD1756F"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17</w:t>
            </w:r>
          </w:p>
        </w:tc>
        <w:tc>
          <w:tcPr>
            <w:tcW w:w="645" w:type="dxa"/>
            <w:tcBorders>
              <w:top w:val="single" w:sz="4" w:space="0" w:color="auto"/>
            </w:tcBorders>
            <w:vAlign w:val="center"/>
          </w:tcPr>
          <w:p w14:paraId="50930A6D" w14:textId="77777777" w:rsidR="003453D3" w:rsidRPr="00235CF1" w:rsidRDefault="003453D3" w:rsidP="00D81F24">
            <w:pPr>
              <w:pStyle w:val="first"/>
              <w:rPr>
                <w:rFonts w:ascii="Arial" w:hAnsi="Arial" w:cs="Arial"/>
                <w:color w:val="010205"/>
                <w:sz w:val="22"/>
                <w:szCs w:val="22"/>
                <w:lang w:val="en-GB"/>
              </w:rPr>
            </w:pPr>
            <w:r w:rsidRPr="00235CF1">
              <w:rPr>
                <w:rFonts w:ascii="Arial" w:hAnsi="Arial" w:cs="Arial"/>
                <w:color w:val="010205"/>
                <w:sz w:val="22"/>
                <w:szCs w:val="22"/>
                <w:lang w:val="en-GB"/>
              </w:rPr>
              <w:t xml:space="preserve">  18</w:t>
            </w:r>
          </w:p>
        </w:tc>
      </w:tr>
      <w:tr w:rsidR="003453D3" w:rsidRPr="00A16CB0" w14:paraId="7FFAB3E6" w14:textId="77777777">
        <w:trPr>
          <w:trHeight w:val="369"/>
        </w:trPr>
        <w:tc>
          <w:tcPr>
            <w:tcW w:w="2841" w:type="dxa"/>
          </w:tcPr>
          <w:p w14:paraId="112A8B80"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1. Contact Quantity T1</w:t>
            </w:r>
          </w:p>
        </w:tc>
        <w:tc>
          <w:tcPr>
            <w:tcW w:w="708" w:type="dxa"/>
          </w:tcPr>
          <w:p w14:paraId="28367150"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color w:val="010205"/>
                <w:sz w:val="22"/>
                <w:szCs w:val="22"/>
                <w:lang w:val="en-GB"/>
              </w:rPr>
              <w:t>1.67</w:t>
            </w:r>
          </w:p>
        </w:tc>
        <w:tc>
          <w:tcPr>
            <w:tcW w:w="709" w:type="dxa"/>
          </w:tcPr>
          <w:p w14:paraId="4BA5CC4C"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0.70</w:t>
            </w:r>
          </w:p>
        </w:tc>
        <w:tc>
          <w:tcPr>
            <w:tcW w:w="645" w:type="dxa"/>
          </w:tcPr>
          <w:p w14:paraId="329B6F54"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.62</w:t>
            </w:r>
          </w:p>
        </w:tc>
        <w:tc>
          <w:tcPr>
            <w:tcW w:w="645" w:type="dxa"/>
          </w:tcPr>
          <w:p w14:paraId="100ABCB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.66</w:t>
            </w:r>
          </w:p>
        </w:tc>
        <w:tc>
          <w:tcPr>
            <w:tcW w:w="645" w:type="dxa"/>
          </w:tcPr>
          <w:p w14:paraId="06F5773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.48</w:t>
            </w:r>
          </w:p>
        </w:tc>
        <w:tc>
          <w:tcPr>
            <w:tcW w:w="645" w:type="dxa"/>
          </w:tcPr>
          <w:p w14:paraId="11EC4E0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c>
          <w:tcPr>
            <w:tcW w:w="645" w:type="dxa"/>
          </w:tcPr>
          <w:p w14:paraId="317B425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60AC892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.48</w:t>
            </w:r>
          </w:p>
        </w:tc>
        <w:tc>
          <w:tcPr>
            <w:tcW w:w="645" w:type="dxa"/>
          </w:tcPr>
          <w:p w14:paraId="56166194"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.46</w:t>
            </w:r>
          </w:p>
        </w:tc>
        <w:tc>
          <w:tcPr>
            <w:tcW w:w="645" w:type="dxa"/>
          </w:tcPr>
          <w:p w14:paraId="33AA3E63"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.46</w:t>
            </w:r>
          </w:p>
        </w:tc>
        <w:tc>
          <w:tcPr>
            <w:tcW w:w="645" w:type="dxa"/>
          </w:tcPr>
          <w:p w14:paraId="25282AB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.48</w:t>
            </w:r>
          </w:p>
        </w:tc>
        <w:tc>
          <w:tcPr>
            <w:tcW w:w="645" w:type="dxa"/>
          </w:tcPr>
          <w:p w14:paraId="10FB84A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.39</w:t>
            </w:r>
          </w:p>
        </w:tc>
        <w:tc>
          <w:tcPr>
            <w:tcW w:w="645" w:type="dxa"/>
          </w:tcPr>
          <w:p w14:paraId="1C1CA9CD"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12AADA9E" w14:textId="1D0C4E25"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34</w:t>
            </w:r>
          </w:p>
        </w:tc>
        <w:tc>
          <w:tcPr>
            <w:tcW w:w="645" w:type="dxa"/>
          </w:tcPr>
          <w:p w14:paraId="3F919B44" w14:textId="7C1E9690"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37</w:t>
            </w:r>
          </w:p>
        </w:tc>
        <w:tc>
          <w:tcPr>
            <w:tcW w:w="645" w:type="dxa"/>
          </w:tcPr>
          <w:p w14:paraId="4FFE5E90" w14:textId="3C830A33"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41</w:t>
            </w:r>
          </w:p>
        </w:tc>
        <w:tc>
          <w:tcPr>
            <w:tcW w:w="645" w:type="dxa"/>
          </w:tcPr>
          <w:p w14:paraId="6C7E928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.55</w:t>
            </w:r>
          </w:p>
        </w:tc>
        <w:tc>
          <w:tcPr>
            <w:tcW w:w="645" w:type="dxa"/>
          </w:tcPr>
          <w:p w14:paraId="4EC730A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4AA390E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r>
      <w:tr w:rsidR="003453D3" w:rsidRPr="00A16CB0" w14:paraId="1744A8C3" w14:textId="77777777">
        <w:trPr>
          <w:trHeight w:val="375"/>
        </w:trPr>
        <w:tc>
          <w:tcPr>
            <w:tcW w:w="2841" w:type="dxa"/>
          </w:tcPr>
          <w:p w14:paraId="4FD4716B"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2. Contact Quantity T2</w:t>
            </w:r>
          </w:p>
        </w:tc>
        <w:tc>
          <w:tcPr>
            <w:tcW w:w="708" w:type="dxa"/>
          </w:tcPr>
          <w:p w14:paraId="2410013F"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color w:val="010205"/>
                <w:sz w:val="22"/>
                <w:szCs w:val="22"/>
                <w:lang w:val="en-GB"/>
              </w:rPr>
              <w:t>1.69</w:t>
            </w:r>
          </w:p>
        </w:tc>
        <w:tc>
          <w:tcPr>
            <w:tcW w:w="709" w:type="dxa"/>
          </w:tcPr>
          <w:p w14:paraId="150C8C88"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0.66</w:t>
            </w:r>
          </w:p>
        </w:tc>
        <w:tc>
          <w:tcPr>
            <w:tcW w:w="645" w:type="dxa"/>
          </w:tcPr>
          <w:p w14:paraId="1D77EB31"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C86699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.55</w:t>
            </w:r>
          </w:p>
        </w:tc>
        <w:tc>
          <w:tcPr>
            <w:tcW w:w="645" w:type="dxa"/>
          </w:tcPr>
          <w:p w14:paraId="6B8E18A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.38</w:t>
            </w:r>
          </w:p>
        </w:tc>
        <w:tc>
          <w:tcPr>
            <w:tcW w:w="645" w:type="dxa"/>
          </w:tcPr>
          <w:p w14:paraId="4553B09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.50</w:t>
            </w:r>
          </w:p>
        </w:tc>
        <w:tc>
          <w:tcPr>
            <w:tcW w:w="645" w:type="dxa"/>
          </w:tcPr>
          <w:p w14:paraId="36AAF52A"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.28</w:t>
            </w:r>
          </w:p>
        </w:tc>
        <w:tc>
          <w:tcPr>
            <w:tcW w:w="645" w:type="dxa"/>
          </w:tcPr>
          <w:p w14:paraId="578C115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c>
          <w:tcPr>
            <w:tcW w:w="645" w:type="dxa"/>
          </w:tcPr>
          <w:p w14:paraId="33822294"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.50</w:t>
            </w:r>
          </w:p>
        </w:tc>
        <w:tc>
          <w:tcPr>
            <w:tcW w:w="645" w:type="dxa"/>
          </w:tcPr>
          <w:p w14:paraId="227557C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0AB5B9ED"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.39</w:t>
            </w:r>
          </w:p>
        </w:tc>
        <w:tc>
          <w:tcPr>
            <w:tcW w:w="645" w:type="dxa"/>
          </w:tcPr>
          <w:p w14:paraId="78AA6EE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.49</w:t>
            </w:r>
          </w:p>
        </w:tc>
        <w:tc>
          <w:tcPr>
            <w:tcW w:w="645" w:type="dxa"/>
          </w:tcPr>
          <w:p w14:paraId="3D6D3111"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.31</w:t>
            </w:r>
          </w:p>
        </w:tc>
        <w:tc>
          <w:tcPr>
            <w:tcW w:w="645" w:type="dxa"/>
          </w:tcPr>
          <w:p w14:paraId="210025FB" w14:textId="0A2B11FC"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30</w:t>
            </w:r>
          </w:p>
        </w:tc>
        <w:tc>
          <w:tcPr>
            <w:tcW w:w="645" w:type="dxa"/>
          </w:tcPr>
          <w:p w14:paraId="1DBDC8A1" w14:textId="315DA0A7"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42</w:t>
            </w:r>
          </w:p>
        </w:tc>
        <w:tc>
          <w:tcPr>
            <w:tcW w:w="645" w:type="dxa"/>
          </w:tcPr>
          <w:p w14:paraId="14C6960B" w14:textId="6FE8F1AB"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34</w:t>
            </w:r>
          </w:p>
        </w:tc>
        <w:tc>
          <w:tcPr>
            <w:tcW w:w="645" w:type="dxa"/>
          </w:tcPr>
          <w:p w14:paraId="2176D76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c>
          <w:tcPr>
            <w:tcW w:w="645" w:type="dxa"/>
          </w:tcPr>
          <w:p w14:paraId="67322EC2"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.45</w:t>
            </w:r>
          </w:p>
        </w:tc>
        <w:tc>
          <w:tcPr>
            <w:tcW w:w="645" w:type="dxa"/>
          </w:tcPr>
          <w:p w14:paraId="0B38A5FE"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.35</w:t>
            </w:r>
          </w:p>
        </w:tc>
      </w:tr>
      <w:tr w:rsidR="003453D3" w:rsidRPr="00A16CB0" w14:paraId="327D4E28" w14:textId="77777777">
        <w:trPr>
          <w:trHeight w:val="369"/>
        </w:trPr>
        <w:tc>
          <w:tcPr>
            <w:tcW w:w="2841" w:type="dxa"/>
          </w:tcPr>
          <w:p w14:paraId="400B101D"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3. Contact Quantity T3</w:t>
            </w:r>
          </w:p>
        </w:tc>
        <w:tc>
          <w:tcPr>
            <w:tcW w:w="708" w:type="dxa"/>
          </w:tcPr>
          <w:p w14:paraId="0376091F"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color w:val="010205"/>
                <w:sz w:val="22"/>
                <w:szCs w:val="22"/>
                <w:lang w:val="en-GB"/>
              </w:rPr>
              <w:t>1.65</w:t>
            </w:r>
          </w:p>
        </w:tc>
        <w:tc>
          <w:tcPr>
            <w:tcW w:w="709" w:type="dxa"/>
          </w:tcPr>
          <w:p w14:paraId="6248A2E8"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0.65</w:t>
            </w:r>
          </w:p>
        </w:tc>
        <w:tc>
          <w:tcPr>
            <w:tcW w:w="645" w:type="dxa"/>
          </w:tcPr>
          <w:p w14:paraId="179E846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74A79BA"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F2C9648"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c>
          <w:tcPr>
            <w:tcW w:w="645" w:type="dxa"/>
          </w:tcPr>
          <w:p w14:paraId="2C8E2D7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.39</w:t>
            </w:r>
          </w:p>
        </w:tc>
        <w:tc>
          <w:tcPr>
            <w:tcW w:w="645" w:type="dxa"/>
          </w:tcPr>
          <w:p w14:paraId="6572D18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c>
          <w:tcPr>
            <w:tcW w:w="645" w:type="dxa"/>
          </w:tcPr>
          <w:p w14:paraId="00DCCA5D"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c>
          <w:tcPr>
            <w:tcW w:w="645" w:type="dxa"/>
          </w:tcPr>
          <w:p w14:paraId="314C0C9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.35</w:t>
            </w:r>
          </w:p>
        </w:tc>
        <w:tc>
          <w:tcPr>
            <w:tcW w:w="645" w:type="dxa"/>
          </w:tcPr>
          <w:p w14:paraId="4D8C605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.45</w:t>
            </w:r>
          </w:p>
        </w:tc>
        <w:tc>
          <w:tcPr>
            <w:tcW w:w="645" w:type="dxa"/>
          </w:tcPr>
          <w:p w14:paraId="1D58BA4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.41</w:t>
            </w:r>
          </w:p>
        </w:tc>
        <w:tc>
          <w:tcPr>
            <w:tcW w:w="645" w:type="dxa"/>
          </w:tcPr>
          <w:p w14:paraId="6FEE9DF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.34</w:t>
            </w:r>
          </w:p>
        </w:tc>
        <w:tc>
          <w:tcPr>
            <w:tcW w:w="645" w:type="dxa"/>
          </w:tcPr>
          <w:p w14:paraId="302EEFB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13AEF103" w14:textId="568C2681"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27</w:t>
            </w:r>
          </w:p>
        </w:tc>
        <w:tc>
          <w:tcPr>
            <w:tcW w:w="645" w:type="dxa"/>
          </w:tcPr>
          <w:p w14:paraId="3960B60A" w14:textId="59AE0697"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33</w:t>
            </w:r>
          </w:p>
        </w:tc>
        <w:tc>
          <w:tcPr>
            <w:tcW w:w="645" w:type="dxa"/>
          </w:tcPr>
          <w:p w14:paraId="4E346F14" w14:textId="043FC5FF"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43</w:t>
            </w:r>
          </w:p>
        </w:tc>
        <w:tc>
          <w:tcPr>
            <w:tcW w:w="645" w:type="dxa"/>
          </w:tcPr>
          <w:p w14:paraId="4C963D1D"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3AB35C2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0DE20242"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.46</w:t>
            </w:r>
          </w:p>
        </w:tc>
      </w:tr>
      <w:tr w:rsidR="003453D3" w:rsidRPr="00A16CB0" w14:paraId="6784072F" w14:textId="77777777">
        <w:trPr>
          <w:trHeight w:val="369"/>
        </w:trPr>
        <w:tc>
          <w:tcPr>
            <w:tcW w:w="2841" w:type="dxa"/>
          </w:tcPr>
          <w:p w14:paraId="0C2C2682"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4. Contact Quality T1</w:t>
            </w:r>
          </w:p>
        </w:tc>
        <w:tc>
          <w:tcPr>
            <w:tcW w:w="708" w:type="dxa"/>
          </w:tcPr>
          <w:p w14:paraId="14CDF1C4"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color w:val="010205"/>
                <w:sz w:val="22"/>
                <w:szCs w:val="22"/>
                <w:lang w:val="en-GB"/>
              </w:rPr>
              <w:t>3.47</w:t>
            </w:r>
          </w:p>
        </w:tc>
        <w:tc>
          <w:tcPr>
            <w:tcW w:w="709" w:type="dxa"/>
          </w:tcPr>
          <w:p w14:paraId="3BC0A9F2"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0.87</w:t>
            </w:r>
          </w:p>
        </w:tc>
        <w:tc>
          <w:tcPr>
            <w:tcW w:w="645" w:type="dxa"/>
          </w:tcPr>
          <w:p w14:paraId="6944762A"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2760D8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5F135C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1A8EF4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.53</w:t>
            </w:r>
          </w:p>
        </w:tc>
        <w:tc>
          <w:tcPr>
            <w:tcW w:w="645" w:type="dxa"/>
          </w:tcPr>
          <w:p w14:paraId="18F1764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.54</w:t>
            </w:r>
          </w:p>
        </w:tc>
        <w:tc>
          <w:tcPr>
            <w:tcW w:w="645" w:type="dxa"/>
          </w:tcPr>
          <w:p w14:paraId="02531FB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.61</w:t>
            </w:r>
          </w:p>
        </w:tc>
        <w:tc>
          <w:tcPr>
            <w:tcW w:w="645" w:type="dxa"/>
          </w:tcPr>
          <w:p w14:paraId="49F446F4"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3B52CB04"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72431E9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c>
          <w:tcPr>
            <w:tcW w:w="645" w:type="dxa"/>
          </w:tcPr>
          <w:p w14:paraId="13F93AE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5B569F9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2535499C" w14:textId="1D9B73C6"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45</w:t>
            </w:r>
          </w:p>
        </w:tc>
        <w:tc>
          <w:tcPr>
            <w:tcW w:w="645" w:type="dxa"/>
          </w:tcPr>
          <w:p w14:paraId="0855B2C7" w14:textId="6FB525E1"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39</w:t>
            </w:r>
          </w:p>
        </w:tc>
        <w:tc>
          <w:tcPr>
            <w:tcW w:w="645" w:type="dxa"/>
          </w:tcPr>
          <w:p w14:paraId="5AB82C3F" w14:textId="137B165D"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45</w:t>
            </w:r>
          </w:p>
        </w:tc>
        <w:tc>
          <w:tcPr>
            <w:tcW w:w="645" w:type="dxa"/>
          </w:tcPr>
          <w:p w14:paraId="66865051"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.48</w:t>
            </w:r>
          </w:p>
        </w:tc>
        <w:tc>
          <w:tcPr>
            <w:tcW w:w="645" w:type="dxa"/>
          </w:tcPr>
          <w:p w14:paraId="49C40EB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.30</w:t>
            </w:r>
          </w:p>
        </w:tc>
        <w:tc>
          <w:tcPr>
            <w:tcW w:w="645" w:type="dxa"/>
          </w:tcPr>
          <w:p w14:paraId="017458EC"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.36</w:t>
            </w:r>
          </w:p>
        </w:tc>
      </w:tr>
      <w:tr w:rsidR="003453D3" w:rsidRPr="00A16CB0" w14:paraId="7933E517" w14:textId="77777777">
        <w:trPr>
          <w:trHeight w:val="369"/>
        </w:trPr>
        <w:tc>
          <w:tcPr>
            <w:tcW w:w="2841" w:type="dxa"/>
          </w:tcPr>
          <w:p w14:paraId="4F1491C8"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5. Contact Quality T2</w:t>
            </w:r>
          </w:p>
        </w:tc>
        <w:tc>
          <w:tcPr>
            <w:tcW w:w="708" w:type="dxa"/>
          </w:tcPr>
          <w:p w14:paraId="632986B0"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color w:val="010205"/>
                <w:sz w:val="22"/>
                <w:szCs w:val="22"/>
                <w:lang w:val="en-GB"/>
              </w:rPr>
              <w:t>3.37</w:t>
            </w:r>
          </w:p>
        </w:tc>
        <w:tc>
          <w:tcPr>
            <w:tcW w:w="709" w:type="dxa"/>
          </w:tcPr>
          <w:p w14:paraId="4B20F065"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0.98</w:t>
            </w:r>
          </w:p>
        </w:tc>
        <w:tc>
          <w:tcPr>
            <w:tcW w:w="645" w:type="dxa"/>
          </w:tcPr>
          <w:p w14:paraId="49B3201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7E3048B"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B3241C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21358A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B3D9A59"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.63</w:t>
            </w:r>
          </w:p>
        </w:tc>
        <w:tc>
          <w:tcPr>
            <w:tcW w:w="645" w:type="dxa"/>
          </w:tcPr>
          <w:p w14:paraId="75571654"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.53</w:t>
            </w:r>
          </w:p>
        </w:tc>
        <w:tc>
          <w:tcPr>
            <w:tcW w:w="645" w:type="dxa"/>
          </w:tcPr>
          <w:p w14:paraId="2900981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.63</w:t>
            </w:r>
          </w:p>
        </w:tc>
        <w:tc>
          <w:tcPr>
            <w:tcW w:w="645" w:type="dxa"/>
          </w:tcPr>
          <w:p w14:paraId="16D782B3"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.57</w:t>
            </w:r>
          </w:p>
        </w:tc>
        <w:tc>
          <w:tcPr>
            <w:tcW w:w="645" w:type="dxa"/>
          </w:tcPr>
          <w:p w14:paraId="64BDC66C"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c>
          <w:tcPr>
            <w:tcW w:w="645" w:type="dxa"/>
          </w:tcPr>
          <w:p w14:paraId="5F71FC51"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.61</w:t>
            </w:r>
          </w:p>
        </w:tc>
        <w:tc>
          <w:tcPr>
            <w:tcW w:w="645" w:type="dxa"/>
          </w:tcPr>
          <w:p w14:paraId="32E99C8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c>
          <w:tcPr>
            <w:tcW w:w="645" w:type="dxa"/>
          </w:tcPr>
          <w:p w14:paraId="47268623" w14:textId="7415975E"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26</w:t>
            </w:r>
          </w:p>
        </w:tc>
        <w:tc>
          <w:tcPr>
            <w:tcW w:w="645" w:type="dxa"/>
          </w:tcPr>
          <w:p w14:paraId="2BF4D52B" w14:textId="7B5CEA14"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67</w:t>
            </w:r>
          </w:p>
        </w:tc>
        <w:tc>
          <w:tcPr>
            <w:tcW w:w="645" w:type="dxa"/>
          </w:tcPr>
          <w:p w14:paraId="6AA28E09" w14:textId="368D07EA"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48</w:t>
            </w:r>
          </w:p>
        </w:tc>
        <w:tc>
          <w:tcPr>
            <w:tcW w:w="645" w:type="dxa"/>
          </w:tcPr>
          <w:p w14:paraId="792FF10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.54</w:t>
            </w:r>
          </w:p>
        </w:tc>
        <w:tc>
          <w:tcPr>
            <w:tcW w:w="645" w:type="dxa"/>
          </w:tcPr>
          <w:p w14:paraId="3F3F23EA"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c>
          <w:tcPr>
            <w:tcW w:w="645" w:type="dxa"/>
          </w:tcPr>
          <w:p w14:paraId="745197A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.45</w:t>
            </w:r>
          </w:p>
        </w:tc>
      </w:tr>
      <w:tr w:rsidR="003453D3" w:rsidRPr="00A16CB0" w14:paraId="6EAE15F8" w14:textId="77777777">
        <w:trPr>
          <w:trHeight w:val="369"/>
        </w:trPr>
        <w:tc>
          <w:tcPr>
            <w:tcW w:w="2841" w:type="dxa"/>
          </w:tcPr>
          <w:p w14:paraId="56E8941F"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6. Contact Quality T3</w:t>
            </w:r>
          </w:p>
        </w:tc>
        <w:tc>
          <w:tcPr>
            <w:tcW w:w="708" w:type="dxa"/>
          </w:tcPr>
          <w:p w14:paraId="33875157"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color w:val="010205"/>
                <w:sz w:val="22"/>
                <w:szCs w:val="22"/>
                <w:lang w:val="en-GB"/>
              </w:rPr>
              <w:t>3.49</w:t>
            </w:r>
          </w:p>
        </w:tc>
        <w:tc>
          <w:tcPr>
            <w:tcW w:w="709" w:type="dxa"/>
          </w:tcPr>
          <w:p w14:paraId="6948358B"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0.92</w:t>
            </w:r>
          </w:p>
        </w:tc>
        <w:tc>
          <w:tcPr>
            <w:tcW w:w="645" w:type="dxa"/>
          </w:tcPr>
          <w:p w14:paraId="123B058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D4F61A1"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961650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86DD45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8793302"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CA675D2"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0902C592"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4A622211"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.51</w:t>
            </w:r>
          </w:p>
        </w:tc>
        <w:tc>
          <w:tcPr>
            <w:tcW w:w="645" w:type="dxa"/>
          </w:tcPr>
          <w:p w14:paraId="31C1D093"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.34</w:t>
            </w:r>
          </w:p>
        </w:tc>
        <w:tc>
          <w:tcPr>
            <w:tcW w:w="645" w:type="dxa"/>
          </w:tcPr>
          <w:p w14:paraId="736B6E8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.31</w:t>
            </w:r>
          </w:p>
        </w:tc>
        <w:tc>
          <w:tcPr>
            <w:tcW w:w="645" w:type="dxa"/>
          </w:tcPr>
          <w:p w14:paraId="7B7CADD9"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.41</w:t>
            </w:r>
          </w:p>
        </w:tc>
        <w:tc>
          <w:tcPr>
            <w:tcW w:w="645" w:type="dxa"/>
          </w:tcPr>
          <w:p w14:paraId="7926587D" w14:textId="5B755F38"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30</w:t>
            </w:r>
          </w:p>
        </w:tc>
        <w:tc>
          <w:tcPr>
            <w:tcW w:w="645" w:type="dxa"/>
          </w:tcPr>
          <w:p w14:paraId="4F1D9A96" w14:textId="40D2BE90"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41</w:t>
            </w:r>
          </w:p>
        </w:tc>
        <w:tc>
          <w:tcPr>
            <w:tcW w:w="645" w:type="dxa"/>
          </w:tcPr>
          <w:p w14:paraId="3DC04AFA" w14:textId="6FE55E45"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63</w:t>
            </w:r>
          </w:p>
        </w:tc>
        <w:tc>
          <w:tcPr>
            <w:tcW w:w="645" w:type="dxa"/>
          </w:tcPr>
          <w:p w14:paraId="15093489"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.43</w:t>
            </w:r>
          </w:p>
        </w:tc>
        <w:tc>
          <w:tcPr>
            <w:tcW w:w="645" w:type="dxa"/>
          </w:tcPr>
          <w:p w14:paraId="1D312BD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.32</w:t>
            </w:r>
          </w:p>
        </w:tc>
        <w:tc>
          <w:tcPr>
            <w:tcW w:w="645" w:type="dxa"/>
          </w:tcPr>
          <w:p w14:paraId="026B6FD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r>
      <w:tr w:rsidR="003453D3" w:rsidRPr="00A16CB0" w14:paraId="566D3E98" w14:textId="77777777">
        <w:trPr>
          <w:trHeight w:val="369"/>
        </w:trPr>
        <w:tc>
          <w:tcPr>
            <w:tcW w:w="2841" w:type="dxa"/>
          </w:tcPr>
          <w:p w14:paraId="278DB1E6"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7. Intergroup Attitudes T1</w:t>
            </w:r>
          </w:p>
        </w:tc>
        <w:tc>
          <w:tcPr>
            <w:tcW w:w="708" w:type="dxa"/>
          </w:tcPr>
          <w:p w14:paraId="01EE970E" w14:textId="4D5E739A" w:rsidR="003453D3" w:rsidRPr="008D3B82" w:rsidRDefault="00282718" w:rsidP="00D81F24">
            <w:pPr>
              <w:pStyle w:val="first"/>
              <w:jc w:val="center"/>
              <w:rPr>
                <w:rFonts w:ascii="Arial" w:hAnsi="Arial" w:cs="Arial"/>
                <w:sz w:val="22"/>
                <w:szCs w:val="22"/>
                <w:lang w:val="en-GB"/>
              </w:rPr>
            </w:pPr>
            <w:r>
              <w:rPr>
                <w:rFonts w:ascii="Arial" w:hAnsi="Arial" w:cs="Arial"/>
                <w:sz w:val="22"/>
                <w:szCs w:val="22"/>
                <w:lang w:val="en-GB"/>
              </w:rPr>
              <w:t>3.5</w:t>
            </w:r>
            <w:r w:rsidR="009E0F58">
              <w:rPr>
                <w:rFonts w:ascii="Arial" w:hAnsi="Arial" w:cs="Arial"/>
                <w:sz w:val="22"/>
                <w:szCs w:val="22"/>
                <w:lang w:val="en-GB"/>
              </w:rPr>
              <w:t>6</w:t>
            </w:r>
          </w:p>
        </w:tc>
        <w:tc>
          <w:tcPr>
            <w:tcW w:w="709" w:type="dxa"/>
          </w:tcPr>
          <w:p w14:paraId="3925A70A" w14:textId="3B85C26C" w:rsidR="003453D3" w:rsidRPr="008D3B82" w:rsidRDefault="00341E44" w:rsidP="00D81F24">
            <w:pPr>
              <w:pStyle w:val="first"/>
              <w:jc w:val="center"/>
              <w:rPr>
                <w:rFonts w:ascii="Arial" w:hAnsi="Arial" w:cs="Arial"/>
                <w:sz w:val="22"/>
                <w:szCs w:val="22"/>
                <w:lang w:val="en-GB"/>
              </w:rPr>
            </w:pPr>
            <w:r>
              <w:rPr>
                <w:rFonts w:ascii="Arial" w:hAnsi="Arial" w:cs="Arial"/>
                <w:sz w:val="22"/>
                <w:szCs w:val="22"/>
                <w:lang w:val="en-GB"/>
              </w:rPr>
              <w:t>1.</w:t>
            </w:r>
            <w:r w:rsidR="00580EA7">
              <w:rPr>
                <w:rFonts w:ascii="Arial" w:hAnsi="Arial" w:cs="Arial"/>
                <w:sz w:val="22"/>
                <w:szCs w:val="22"/>
                <w:lang w:val="en-GB"/>
              </w:rPr>
              <w:t>20</w:t>
            </w:r>
          </w:p>
        </w:tc>
        <w:tc>
          <w:tcPr>
            <w:tcW w:w="645" w:type="dxa"/>
          </w:tcPr>
          <w:p w14:paraId="7485F1E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19D9EB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6DE485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88B03FB"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824991D"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F12BAB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C91B56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.62</w:t>
            </w:r>
          </w:p>
        </w:tc>
        <w:tc>
          <w:tcPr>
            <w:tcW w:w="645" w:type="dxa"/>
          </w:tcPr>
          <w:p w14:paraId="0CE90FB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.62</w:t>
            </w:r>
          </w:p>
        </w:tc>
        <w:tc>
          <w:tcPr>
            <w:tcW w:w="645" w:type="dxa"/>
          </w:tcPr>
          <w:p w14:paraId="640D2E3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.51</w:t>
            </w:r>
          </w:p>
        </w:tc>
        <w:tc>
          <w:tcPr>
            <w:tcW w:w="645" w:type="dxa"/>
          </w:tcPr>
          <w:p w14:paraId="68B286B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.51</w:t>
            </w:r>
          </w:p>
        </w:tc>
        <w:tc>
          <w:tcPr>
            <w:tcW w:w="645" w:type="dxa"/>
          </w:tcPr>
          <w:p w14:paraId="23E6DDB1"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.51</w:t>
            </w:r>
          </w:p>
        </w:tc>
        <w:tc>
          <w:tcPr>
            <w:tcW w:w="645" w:type="dxa"/>
          </w:tcPr>
          <w:p w14:paraId="6AD3A684" w14:textId="15807D28"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39</w:t>
            </w:r>
          </w:p>
        </w:tc>
        <w:tc>
          <w:tcPr>
            <w:tcW w:w="645" w:type="dxa"/>
          </w:tcPr>
          <w:p w14:paraId="54A80047" w14:textId="7D4E2BCA"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46</w:t>
            </w:r>
          </w:p>
        </w:tc>
        <w:tc>
          <w:tcPr>
            <w:tcW w:w="645" w:type="dxa"/>
          </w:tcPr>
          <w:p w14:paraId="4C1F740A" w14:textId="3AF2D06E"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45</w:t>
            </w:r>
          </w:p>
        </w:tc>
        <w:tc>
          <w:tcPr>
            <w:tcW w:w="645" w:type="dxa"/>
          </w:tcPr>
          <w:p w14:paraId="6DB39213"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.55</w:t>
            </w:r>
          </w:p>
        </w:tc>
        <w:tc>
          <w:tcPr>
            <w:tcW w:w="645" w:type="dxa"/>
          </w:tcPr>
          <w:p w14:paraId="1CF7D911"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.38</w:t>
            </w:r>
          </w:p>
        </w:tc>
        <w:tc>
          <w:tcPr>
            <w:tcW w:w="645" w:type="dxa"/>
          </w:tcPr>
          <w:p w14:paraId="6B4F25E2"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r>
      <w:tr w:rsidR="003453D3" w:rsidRPr="00A16CB0" w14:paraId="2AF66B9D" w14:textId="77777777">
        <w:trPr>
          <w:trHeight w:val="369"/>
        </w:trPr>
        <w:tc>
          <w:tcPr>
            <w:tcW w:w="2841" w:type="dxa"/>
          </w:tcPr>
          <w:p w14:paraId="380731D9"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8. Intergroup Attitudes T2</w:t>
            </w:r>
          </w:p>
        </w:tc>
        <w:tc>
          <w:tcPr>
            <w:tcW w:w="708" w:type="dxa"/>
          </w:tcPr>
          <w:p w14:paraId="07102980" w14:textId="1032E2F5" w:rsidR="003453D3" w:rsidRPr="008D3B82" w:rsidRDefault="006B38E8" w:rsidP="00D81F24">
            <w:pPr>
              <w:pStyle w:val="first"/>
              <w:jc w:val="center"/>
              <w:rPr>
                <w:rFonts w:ascii="Arial" w:hAnsi="Arial" w:cs="Arial"/>
                <w:sz w:val="22"/>
                <w:szCs w:val="22"/>
                <w:lang w:val="en-GB"/>
              </w:rPr>
            </w:pPr>
            <w:r>
              <w:rPr>
                <w:rFonts w:ascii="Arial" w:hAnsi="Arial" w:cs="Arial"/>
                <w:sz w:val="22"/>
                <w:szCs w:val="22"/>
                <w:lang w:val="en-GB"/>
              </w:rPr>
              <w:t>3.45</w:t>
            </w:r>
          </w:p>
        </w:tc>
        <w:tc>
          <w:tcPr>
            <w:tcW w:w="709" w:type="dxa"/>
          </w:tcPr>
          <w:p w14:paraId="1214DAE9" w14:textId="0B398010" w:rsidR="003453D3" w:rsidRPr="008D3B82" w:rsidRDefault="00580EA7" w:rsidP="00D81F24">
            <w:pPr>
              <w:pStyle w:val="first"/>
              <w:jc w:val="center"/>
              <w:rPr>
                <w:rFonts w:ascii="Arial" w:hAnsi="Arial" w:cs="Arial"/>
                <w:sz w:val="22"/>
                <w:szCs w:val="22"/>
                <w:lang w:val="en-GB"/>
              </w:rPr>
            </w:pPr>
            <w:r>
              <w:rPr>
                <w:rFonts w:ascii="Arial" w:hAnsi="Arial" w:cs="Arial"/>
                <w:sz w:val="22"/>
                <w:szCs w:val="22"/>
                <w:lang w:val="en-GB"/>
              </w:rPr>
              <w:t>1.25</w:t>
            </w:r>
          </w:p>
        </w:tc>
        <w:tc>
          <w:tcPr>
            <w:tcW w:w="645" w:type="dxa"/>
          </w:tcPr>
          <w:p w14:paraId="451ED41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ABB601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161C46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EB91EF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EE5479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CF73FB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455537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86F9DE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.70</w:t>
            </w:r>
          </w:p>
        </w:tc>
        <w:tc>
          <w:tcPr>
            <w:tcW w:w="645" w:type="dxa"/>
          </w:tcPr>
          <w:p w14:paraId="0D08633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.37</w:t>
            </w:r>
          </w:p>
        </w:tc>
        <w:tc>
          <w:tcPr>
            <w:tcW w:w="645" w:type="dxa"/>
          </w:tcPr>
          <w:p w14:paraId="15D2B103"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.51</w:t>
            </w:r>
          </w:p>
        </w:tc>
        <w:tc>
          <w:tcPr>
            <w:tcW w:w="645" w:type="dxa"/>
          </w:tcPr>
          <w:p w14:paraId="4EDD81E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.38</w:t>
            </w:r>
          </w:p>
        </w:tc>
        <w:tc>
          <w:tcPr>
            <w:tcW w:w="645" w:type="dxa"/>
          </w:tcPr>
          <w:p w14:paraId="22CC5AA6" w14:textId="37F29BFD"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30</w:t>
            </w:r>
          </w:p>
        </w:tc>
        <w:tc>
          <w:tcPr>
            <w:tcW w:w="645" w:type="dxa"/>
          </w:tcPr>
          <w:p w14:paraId="14BE57D7" w14:textId="7156F8E5"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52</w:t>
            </w:r>
          </w:p>
        </w:tc>
        <w:tc>
          <w:tcPr>
            <w:tcW w:w="645" w:type="dxa"/>
          </w:tcPr>
          <w:p w14:paraId="653C9C29" w14:textId="30976E0A"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49</w:t>
            </w:r>
          </w:p>
        </w:tc>
        <w:tc>
          <w:tcPr>
            <w:tcW w:w="645" w:type="dxa"/>
          </w:tcPr>
          <w:p w14:paraId="613FAE8E"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c>
          <w:tcPr>
            <w:tcW w:w="645" w:type="dxa"/>
          </w:tcPr>
          <w:p w14:paraId="6318595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c>
          <w:tcPr>
            <w:tcW w:w="645" w:type="dxa"/>
          </w:tcPr>
          <w:p w14:paraId="38297EE8"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.37</w:t>
            </w:r>
          </w:p>
        </w:tc>
      </w:tr>
      <w:tr w:rsidR="003453D3" w:rsidRPr="00A16CB0" w14:paraId="77F95E46" w14:textId="77777777">
        <w:trPr>
          <w:trHeight w:val="369"/>
        </w:trPr>
        <w:tc>
          <w:tcPr>
            <w:tcW w:w="2841" w:type="dxa"/>
          </w:tcPr>
          <w:p w14:paraId="4A8B3E00"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9. Intergroup Attitudes T3</w:t>
            </w:r>
          </w:p>
        </w:tc>
        <w:tc>
          <w:tcPr>
            <w:tcW w:w="708" w:type="dxa"/>
          </w:tcPr>
          <w:p w14:paraId="5AD66947" w14:textId="3C65516C" w:rsidR="003453D3" w:rsidRPr="008D3B82" w:rsidRDefault="00341E44" w:rsidP="00D81F24">
            <w:pPr>
              <w:pStyle w:val="first"/>
              <w:jc w:val="center"/>
              <w:rPr>
                <w:rFonts w:ascii="Arial" w:hAnsi="Arial" w:cs="Arial"/>
                <w:sz w:val="22"/>
                <w:szCs w:val="22"/>
                <w:lang w:val="en-GB"/>
              </w:rPr>
            </w:pPr>
            <w:r>
              <w:rPr>
                <w:rFonts w:ascii="Arial" w:hAnsi="Arial" w:cs="Arial"/>
                <w:sz w:val="22"/>
                <w:szCs w:val="22"/>
                <w:lang w:val="en-GB"/>
              </w:rPr>
              <w:t>3.55</w:t>
            </w:r>
          </w:p>
        </w:tc>
        <w:tc>
          <w:tcPr>
            <w:tcW w:w="709" w:type="dxa"/>
          </w:tcPr>
          <w:p w14:paraId="6E91BC7B" w14:textId="15F16345" w:rsidR="003453D3" w:rsidRPr="008D3B82" w:rsidRDefault="00580EA7" w:rsidP="00D81F24">
            <w:pPr>
              <w:pStyle w:val="first"/>
              <w:jc w:val="center"/>
              <w:rPr>
                <w:rFonts w:ascii="Arial" w:hAnsi="Arial" w:cs="Arial"/>
                <w:sz w:val="22"/>
                <w:szCs w:val="22"/>
                <w:lang w:val="en-GB"/>
              </w:rPr>
            </w:pPr>
            <w:r>
              <w:rPr>
                <w:rFonts w:ascii="Arial" w:hAnsi="Arial" w:cs="Arial"/>
                <w:sz w:val="22"/>
                <w:szCs w:val="22"/>
                <w:lang w:val="en-GB"/>
              </w:rPr>
              <w:t>1.21</w:t>
            </w:r>
          </w:p>
        </w:tc>
        <w:tc>
          <w:tcPr>
            <w:tcW w:w="645" w:type="dxa"/>
          </w:tcPr>
          <w:p w14:paraId="67F8A5E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9018C6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B74EE9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FF1EB2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ED6F7E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7F156B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098D02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1760C9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8CD949C"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41CAEE6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.38</w:t>
            </w:r>
          </w:p>
        </w:tc>
        <w:tc>
          <w:tcPr>
            <w:tcW w:w="645" w:type="dxa"/>
          </w:tcPr>
          <w:p w14:paraId="2128B512"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c>
          <w:tcPr>
            <w:tcW w:w="645" w:type="dxa"/>
          </w:tcPr>
          <w:p w14:paraId="31B72A3D" w14:textId="687A0908"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30</w:t>
            </w:r>
          </w:p>
        </w:tc>
        <w:tc>
          <w:tcPr>
            <w:tcW w:w="645" w:type="dxa"/>
          </w:tcPr>
          <w:p w14:paraId="5ADC3090" w14:textId="2CB9763D"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48</w:t>
            </w:r>
          </w:p>
        </w:tc>
        <w:tc>
          <w:tcPr>
            <w:tcW w:w="645" w:type="dxa"/>
          </w:tcPr>
          <w:p w14:paraId="4C3FEC50" w14:textId="61F9BF13"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51</w:t>
            </w:r>
          </w:p>
        </w:tc>
        <w:tc>
          <w:tcPr>
            <w:tcW w:w="645" w:type="dxa"/>
          </w:tcPr>
          <w:p w14:paraId="4B599766"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4711F1D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.37</w:t>
            </w:r>
          </w:p>
        </w:tc>
        <w:tc>
          <w:tcPr>
            <w:tcW w:w="645" w:type="dxa"/>
          </w:tcPr>
          <w:p w14:paraId="167740B0"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r>
      <w:tr w:rsidR="003453D3" w:rsidRPr="00A16CB0" w14:paraId="4E13463F" w14:textId="77777777">
        <w:trPr>
          <w:trHeight w:val="375"/>
        </w:trPr>
        <w:tc>
          <w:tcPr>
            <w:tcW w:w="2841" w:type="dxa"/>
          </w:tcPr>
          <w:p w14:paraId="34A2A86E"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10. Outgroup Empathy T1</w:t>
            </w:r>
          </w:p>
        </w:tc>
        <w:tc>
          <w:tcPr>
            <w:tcW w:w="708" w:type="dxa"/>
          </w:tcPr>
          <w:p w14:paraId="5F244752"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2.90</w:t>
            </w:r>
          </w:p>
        </w:tc>
        <w:tc>
          <w:tcPr>
            <w:tcW w:w="709" w:type="dxa"/>
          </w:tcPr>
          <w:p w14:paraId="0DD0F9F2"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1.17</w:t>
            </w:r>
          </w:p>
        </w:tc>
        <w:tc>
          <w:tcPr>
            <w:tcW w:w="645" w:type="dxa"/>
          </w:tcPr>
          <w:p w14:paraId="251174A2"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9B43BC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265FB5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D68EFD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DC692E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5FF944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8E8E74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9FE379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8A73B5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29BC41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.58</w:t>
            </w:r>
          </w:p>
        </w:tc>
        <w:tc>
          <w:tcPr>
            <w:tcW w:w="645" w:type="dxa"/>
          </w:tcPr>
          <w:p w14:paraId="1CBE26C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.61</w:t>
            </w:r>
          </w:p>
        </w:tc>
        <w:tc>
          <w:tcPr>
            <w:tcW w:w="645" w:type="dxa"/>
          </w:tcPr>
          <w:p w14:paraId="45E38A1F" w14:textId="45242F97"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33</w:t>
            </w:r>
          </w:p>
        </w:tc>
        <w:tc>
          <w:tcPr>
            <w:tcW w:w="645" w:type="dxa"/>
          </w:tcPr>
          <w:p w14:paraId="4536A692" w14:textId="18429F15"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37</w:t>
            </w:r>
          </w:p>
        </w:tc>
        <w:tc>
          <w:tcPr>
            <w:tcW w:w="645" w:type="dxa"/>
          </w:tcPr>
          <w:p w14:paraId="5CA10AAD" w14:textId="4EDD9955"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34</w:t>
            </w:r>
          </w:p>
        </w:tc>
        <w:tc>
          <w:tcPr>
            <w:tcW w:w="645" w:type="dxa"/>
          </w:tcPr>
          <w:p w14:paraId="29236E4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.49</w:t>
            </w:r>
          </w:p>
        </w:tc>
        <w:tc>
          <w:tcPr>
            <w:tcW w:w="645" w:type="dxa"/>
          </w:tcPr>
          <w:p w14:paraId="4F4B8FE9"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.39</w:t>
            </w:r>
          </w:p>
        </w:tc>
        <w:tc>
          <w:tcPr>
            <w:tcW w:w="645" w:type="dxa"/>
          </w:tcPr>
          <w:p w14:paraId="20DCB4DD"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r>
      <w:tr w:rsidR="003453D3" w:rsidRPr="00A16CB0" w14:paraId="48354B88" w14:textId="77777777">
        <w:trPr>
          <w:trHeight w:val="369"/>
        </w:trPr>
        <w:tc>
          <w:tcPr>
            <w:tcW w:w="2841" w:type="dxa"/>
          </w:tcPr>
          <w:p w14:paraId="547AAF0F"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11. Outgroup Empathy T2</w:t>
            </w:r>
          </w:p>
        </w:tc>
        <w:tc>
          <w:tcPr>
            <w:tcW w:w="708" w:type="dxa"/>
          </w:tcPr>
          <w:p w14:paraId="019AB9EE"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2.95</w:t>
            </w:r>
          </w:p>
        </w:tc>
        <w:tc>
          <w:tcPr>
            <w:tcW w:w="709" w:type="dxa"/>
          </w:tcPr>
          <w:p w14:paraId="27DB8D05"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1.20</w:t>
            </w:r>
          </w:p>
        </w:tc>
        <w:tc>
          <w:tcPr>
            <w:tcW w:w="645" w:type="dxa"/>
          </w:tcPr>
          <w:p w14:paraId="2CBDBD1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60B797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13F166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C4BDCB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55EAEB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C61442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A7F487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00B7942"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337C12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CF8D4E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10C4117"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.60</w:t>
            </w:r>
          </w:p>
        </w:tc>
        <w:tc>
          <w:tcPr>
            <w:tcW w:w="645" w:type="dxa"/>
          </w:tcPr>
          <w:p w14:paraId="6E29D868" w14:textId="26502E44"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25</w:t>
            </w:r>
          </w:p>
        </w:tc>
        <w:tc>
          <w:tcPr>
            <w:tcW w:w="645" w:type="dxa"/>
          </w:tcPr>
          <w:p w14:paraId="566011CE" w14:textId="6D0BBF1E"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43</w:t>
            </w:r>
          </w:p>
        </w:tc>
        <w:tc>
          <w:tcPr>
            <w:tcW w:w="645" w:type="dxa"/>
          </w:tcPr>
          <w:p w14:paraId="3E97E7A0" w14:textId="76AFC89F"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29</w:t>
            </w:r>
          </w:p>
        </w:tc>
        <w:tc>
          <w:tcPr>
            <w:tcW w:w="645" w:type="dxa"/>
          </w:tcPr>
          <w:p w14:paraId="649DAC28"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c>
          <w:tcPr>
            <w:tcW w:w="645" w:type="dxa"/>
          </w:tcPr>
          <w:p w14:paraId="0FE25BDE"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.38</w:t>
            </w:r>
          </w:p>
        </w:tc>
        <w:tc>
          <w:tcPr>
            <w:tcW w:w="645" w:type="dxa"/>
          </w:tcPr>
          <w:p w14:paraId="79EB053F"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.29</w:t>
            </w:r>
          </w:p>
        </w:tc>
      </w:tr>
      <w:tr w:rsidR="003453D3" w:rsidRPr="00A16CB0" w14:paraId="1281020C" w14:textId="77777777">
        <w:trPr>
          <w:trHeight w:val="369"/>
        </w:trPr>
        <w:tc>
          <w:tcPr>
            <w:tcW w:w="2841" w:type="dxa"/>
          </w:tcPr>
          <w:p w14:paraId="3F9F6DCF" w14:textId="5908D96D"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12. Outgroup Empathy T</w:t>
            </w:r>
            <w:r w:rsidR="004E6531">
              <w:rPr>
                <w:rFonts w:ascii="Arial" w:hAnsi="Arial" w:cs="Arial"/>
                <w:sz w:val="22"/>
                <w:szCs w:val="22"/>
                <w:lang w:val="en-GB"/>
              </w:rPr>
              <w:t>3</w:t>
            </w:r>
          </w:p>
        </w:tc>
        <w:tc>
          <w:tcPr>
            <w:tcW w:w="708" w:type="dxa"/>
          </w:tcPr>
          <w:p w14:paraId="62446A06"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3.03</w:t>
            </w:r>
          </w:p>
        </w:tc>
        <w:tc>
          <w:tcPr>
            <w:tcW w:w="709" w:type="dxa"/>
          </w:tcPr>
          <w:p w14:paraId="75A4617C"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1.18</w:t>
            </w:r>
          </w:p>
        </w:tc>
        <w:tc>
          <w:tcPr>
            <w:tcW w:w="645" w:type="dxa"/>
          </w:tcPr>
          <w:p w14:paraId="3E3CD52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ECACDE1"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54902DD"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CFF8EC2"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314845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525CB9B"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600D68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93284A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21800C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DE3247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DFAD66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AFFF9D9" w14:textId="50B07D2A"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17</w:t>
            </w:r>
          </w:p>
        </w:tc>
        <w:tc>
          <w:tcPr>
            <w:tcW w:w="645" w:type="dxa"/>
          </w:tcPr>
          <w:p w14:paraId="1920B7CD" w14:textId="1DBE8269"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40</w:t>
            </w:r>
          </w:p>
        </w:tc>
        <w:tc>
          <w:tcPr>
            <w:tcW w:w="645" w:type="dxa"/>
          </w:tcPr>
          <w:p w14:paraId="1737EF45" w14:textId="309DBAEE" w:rsidR="003453D3" w:rsidRPr="008D3B82" w:rsidRDefault="00F90F4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35</w:t>
            </w:r>
          </w:p>
        </w:tc>
        <w:tc>
          <w:tcPr>
            <w:tcW w:w="645" w:type="dxa"/>
          </w:tcPr>
          <w:p w14:paraId="57E2DB98"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c>
          <w:tcPr>
            <w:tcW w:w="645" w:type="dxa"/>
          </w:tcPr>
          <w:p w14:paraId="350F3288"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.30</w:t>
            </w:r>
          </w:p>
        </w:tc>
        <w:tc>
          <w:tcPr>
            <w:tcW w:w="645" w:type="dxa"/>
          </w:tcPr>
          <w:p w14:paraId="23125CD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.44</w:t>
            </w:r>
          </w:p>
        </w:tc>
      </w:tr>
      <w:tr w:rsidR="003453D3" w:rsidRPr="00A16CB0" w14:paraId="42BFFEC6" w14:textId="77777777">
        <w:trPr>
          <w:trHeight w:val="369"/>
        </w:trPr>
        <w:tc>
          <w:tcPr>
            <w:tcW w:w="2841" w:type="dxa"/>
          </w:tcPr>
          <w:p w14:paraId="7A383A95" w14:textId="2E190C90"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 xml:space="preserve">13. </w:t>
            </w:r>
            <w:r w:rsidR="00FC1938">
              <w:rPr>
                <w:rFonts w:ascii="Arial" w:hAnsi="Arial" w:cs="Arial"/>
                <w:sz w:val="22"/>
                <w:szCs w:val="22"/>
                <w:lang w:val="en-GB"/>
              </w:rPr>
              <w:t>Inter</w:t>
            </w:r>
            <w:r w:rsidRPr="008D3B82">
              <w:rPr>
                <w:rFonts w:ascii="Arial" w:hAnsi="Arial" w:cs="Arial"/>
                <w:sz w:val="22"/>
                <w:szCs w:val="22"/>
                <w:lang w:val="en-GB"/>
              </w:rPr>
              <w:t>group Anxiety T1</w:t>
            </w:r>
          </w:p>
        </w:tc>
        <w:tc>
          <w:tcPr>
            <w:tcW w:w="708" w:type="dxa"/>
          </w:tcPr>
          <w:p w14:paraId="5A2C571F" w14:textId="7C84DFBB" w:rsidR="003453D3" w:rsidRPr="008D3B82" w:rsidRDefault="00525756" w:rsidP="00D81F24">
            <w:pPr>
              <w:pStyle w:val="first"/>
              <w:jc w:val="center"/>
              <w:rPr>
                <w:rFonts w:ascii="Arial" w:hAnsi="Arial" w:cs="Arial"/>
                <w:sz w:val="22"/>
                <w:szCs w:val="22"/>
                <w:lang w:val="en-GB"/>
              </w:rPr>
            </w:pPr>
            <w:r>
              <w:rPr>
                <w:rFonts w:ascii="Arial" w:hAnsi="Arial" w:cs="Arial"/>
                <w:sz w:val="22"/>
                <w:szCs w:val="22"/>
                <w:lang w:val="en-GB"/>
              </w:rPr>
              <w:t>1.03</w:t>
            </w:r>
          </w:p>
        </w:tc>
        <w:tc>
          <w:tcPr>
            <w:tcW w:w="709" w:type="dxa"/>
          </w:tcPr>
          <w:p w14:paraId="721716CD"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1.08</w:t>
            </w:r>
          </w:p>
        </w:tc>
        <w:tc>
          <w:tcPr>
            <w:tcW w:w="645" w:type="dxa"/>
          </w:tcPr>
          <w:p w14:paraId="7AD2AEC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F890A1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755454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D4EEFA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84C00F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6CD681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11EC67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4B1B9F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137618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4A4CE4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18B7FD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FB5595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B3040F4" w14:textId="6CAA794A"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.32</w:t>
            </w:r>
          </w:p>
        </w:tc>
        <w:tc>
          <w:tcPr>
            <w:tcW w:w="645" w:type="dxa"/>
          </w:tcPr>
          <w:p w14:paraId="0538CA41" w14:textId="2428152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.40</w:t>
            </w:r>
          </w:p>
        </w:tc>
        <w:tc>
          <w:tcPr>
            <w:tcW w:w="645" w:type="dxa"/>
          </w:tcPr>
          <w:p w14:paraId="6EB3CB98" w14:textId="7C03FCDD"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.34</w:t>
            </w:r>
          </w:p>
        </w:tc>
        <w:tc>
          <w:tcPr>
            <w:tcW w:w="645" w:type="dxa"/>
          </w:tcPr>
          <w:p w14:paraId="029677F7" w14:textId="1BF448ED"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.30</w:t>
            </w:r>
          </w:p>
        </w:tc>
        <w:tc>
          <w:tcPr>
            <w:tcW w:w="645" w:type="dxa"/>
          </w:tcPr>
          <w:p w14:paraId="6184E7DD" w14:textId="5F5E7443"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.23</w:t>
            </w:r>
          </w:p>
        </w:tc>
      </w:tr>
      <w:tr w:rsidR="003453D3" w:rsidRPr="00A16CB0" w14:paraId="0B5057C3" w14:textId="77777777">
        <w:trPr>
          <w:trHeight w:val="375"/>
        </w:trPr>
        <w:tc>
          <w:tcPr>
            <w:tcW w:w="2841" w:type="dxa"/>
          </w:tcPr>
          <w:p w14:paraId="5A9DDB94" w14:textId="31AF228C"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 xml:space="preserve">14. </w:t>
            </w:r>
            <w:r w:rsidR="00FC1938">
              <w:rPr>
                <w:rFonts w:ascii="Arial" w:hAnsi="Arial" w:cs="Arial"/>
                <w:sz w:val="22"/>
                <w:szCs w:val="22"/>
                <w:lang w:val="en-GB"/>
              </w:rPr>
              <w:t>Inter</w:t>
            </w:r>
            <w:r w:rsidRPr="008D3B82">
              <w:rPr>
                <w:rFonts w:ascii="Arial" w:hAnsi="Arial" w:cs="Arial"/>
                <w:sz w:val="22"/>
                <w:szCs w:val="22"/>
                <w:lang w:val="en-GB"/>
              </w:rPr>
              <w:t>group Anxiety T2</w:t>
            </w:r>
          </w:p>
        </w:tc>
        <w:tc>
          <w:tcPr>
            <w:tcW w:w="708" w:type="dxa"/>
          </w:tcPr>
          <w:p w14:paraId="74FD9AF3" w14:textId="26CD18BF" w:rsidR="003453D3" w:rsidRPr="008D3B82" w:rsidRDefault="00525756" w:rsidP="00D81F24">
            <w:pPr>
              <w:pStyle w:val="first"/>
              <w:jc w:val="center"/>
              <w:rPr>
                <w:rFonts w:ascii="Arial" w:hAnsi="Arial" w:cs="Arial"/>
                <w:sz w:val="22"/>
                <w:szCs w:val="22"/>
                <w:lang w:val="en-GB"/>
              </w:rPr>
            </w:pPr>
            <w:r>
              <w:rPr>
                <w:rFonts w:ascii="Arial" w:hAnsi="Arial" w:cs="Arial"/>
                <w:sz w:val="22"/>
                <w:szCs w:val="22"/>
                <w:lang w:val="en-GB"/>
              </w:rPr>
              <w:t>1.18</w:t>
            </w:r>
          </w:p>
        </w:tc>
        <w:tc>
          <w:tcPr>
            <w:tcW w:w="709" w:type="dxa"/>
          </w:tcPr>
          <w:p w14:paraId="402E427B"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1.21</w:t>
            </w:r>
          </w:p>
        </w:tc>
        <w:tc>
          <w:tcPr>
            <w:tcW w:w="645" w:type="dxa"/>
          </w:tcPr>
          <w:p w14:paraId="49B9393B"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1D5706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4456BA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63F5F1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82F365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6448AA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E88542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F1239E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9455BC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4DE553A"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07888E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B29094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0555F81"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63D9DA0" w14:textId="062DFC7B"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.42</w:t>
            </w:r>
          </w:p>
        </w:tc>
        <w:tc>
          <w:tcPr>
            <w:tcW w:w="645" w:type="dxa"/>
          </w:tcPr>
          <w:p w14:paraId="04D4BABA" w14:textId="0EC81DA5"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.47</w:t>
            </w:r>
          </w:p>
        </w:tc>
        <w:tc>
          <w:tcPr>
            <w:tcW w:w="645" w:type="dxa"/>
          </w:tcPr>
          <w:p w14:paraId="700C1C80" w14:textId="42A85954"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.40</w:t>
            </w:r>
          </w:p>
        </w:tc>
        <w:tc>
          <w:tcPr>
            <w:tcW w:w="645" w:type="dxa"/>
          </w:tcPr>
          <w:p w14:paraId="1BAE5DC7" w14:textId="6364C861"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.46</w:t>
            </w:r>
          </w:p>
        </w:tc>
      </w:tr>
      <w:tr w:rsidR="003453D3" w:rsidRPr="00A16CB0" w14:paraId="5CE33843" w14:textId="77777777">
        <w:trPr>
          <w:trHeight w:val="369"/>
        </w:trPr>
        <w:tc>
          <w:tcPr>
            <w:tcW w:w="2841" w:type="dxa"/>
          </w:tcPr>
          <w:p w14:paraId="24439DB9" w14:textId="253B2098"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 xml:space="preserve">15. </w:t>
            </w:r>
            <w:r w:rsidR="00FC1938">
              <w:rPr>
                <w:rFonts w:ascii="Arial" w:hAnsi="Arial" w:cs="Arial"/>
                <w:sz w:val="22"/>
                <w:szCs w:val="22"/>
                <w:lang w:val="en-GB"/>
              </w:rPr>
              <w:t>Inter</w:t>
            </w:r>
            <w:r w:rsidRPr="008D3B82">
              <w:rPr>
                <w:rFonts w:ascii="Arial" w:hAnsi="Arial" w:cs="Arial"/>
                <w:sz w:val="22"/>
                <w:szCs w:val="22"/>
                <w:lang w:val="en-GB"/>
              </w:rPr>
              <w:t>group Anxiety T3</w:t>
            </w:r>
          </w:p>
        </w:tc>
        <w:tc>
          <w:tcPr>
            <w:tcW w:w="708" w:type="dxa"/>
          </w:tcPr>
          <w:p w14:paraId="5106796E" w14:textId="685E2C73" w:rsidR="003453D3" w:rsidRPr="008D3B82" w:rsidRDefault="00525756" w:rsidP="00D81F24">
            <w:pPr>
              <w:pStyle w:val="first"/>
              <w:jc w:val="center"/>
              <w:rPr>
                <w:rFonts w:ascii="Arial" w:hAnsi="Arial" w:cs="Arial"/>
                <w:sz w:val="22"/>
                <w:szCs w:val="22"/>
                <w:lang w:val="en-GB"/>
              </w:rPr>
            </w:pPr>
            <w:r>
              <w:rPr>
                <w:rFonts w:ascii="Arial" w:hAnsi="Arial" w:cs="Arial"/>
                <w:sz w:val="22"/>
                <w:szCs w:val="22"/>
                <w:lang w:val="en-GB"/>
              </w:rPr>
              <w:t>1.15</w:t>
            </w:r>
          </w:p>
        </w:tc>
        <w:tc>
          <w:tcPr>
            <w:tcW w:w="709" w:type="dxa"/>
          </w:tcPr>
          <w:p w14:paraId="006D45C9"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1.07</w:t>
            </w:r>
          </w:p>
        </w:tc>
        <w:tc>
          <w:tcPr>
            <w:tcW w:w="645" w:type="dxa"/>
          </w:tcPr>
          <w:p w14:paraId="7B1AD4C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F62EA2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0BDE78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069296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D66F13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140DB2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023E03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B5CE27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569B235"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2E686C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0CD4CE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F0AD2EA"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D4A34E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2DD25D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901765B" w14:textId="5B0BF4C1"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.37</w:t>
            </w:r>
          </w:p>
        </w:tc>
        <w:tc>
          <w:tcPr>
            <w:tcW w:w="645" w:type="dxa"/>
          </w:tcPr>
          <w:p w14:paraId="28266550" w14:textId="13E9DD4A"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.38</w:t>
            </w:r>
          </w:p>
        </w:tc>
        <w:tc>
          <w:tcPr>
            <w:tcW w:w="645" w:type="dxa"/>
          </w:tcPr>
          <w:p w14:paraId="64098940" w14:textId="2C1FBF41" w:rsidR="003453D3" w:rsidRPr="008D3B82" w:rsidRDefault="006E48AA" w:rsidP="00D81F24">
            <w:pPr>
              <w:pStyle w:val="first"/>
              <w:jc w:val="center"/>
              <w:rPr>
                <w:rFonts w:ascii="Arial" w:hAnsi="Arial" w:cs="Arial"/>
                <w:b/>
                <w:sz w:val="22"/>
                <w:szCs w:val="22"/>
                <w:lang w:val="en-GB"/>
              </w:rPr>
            </w:pPr>
            <w:r>
              <w:rPr>
                <w:rFonts w:ascii="Arial" w:hAnsi="Arial" w:cs="Arial"/>
                <w:b/>
                <w:color w:val="010205"/>
                <w:sz w:val="22"/>
                <w:szCs w:val="22"/>
                <w:lang w:val="en-GB"/>
              </w:rPr>
              <w:t>-</w:t>
            </w:r>
            <w:r w:rsidR="003453D3" w:rsidRPr="008D3B82">
              <w:rPr>
                <w:rFonts w:ascii="Arial" w:hAnsi="Arial" w:cs="Arial"/>
                <w:b/>
                <w:color w:val="010205"/>
                <w:sz w:val="22"/>
                <w:szCs w:val="22"/>
                <w:lang w:val="en-GB"/>
              </w:rPr>
              <w:t>.41</w:t>
            </w:r>
          </w:p>
        </w:tc>
      </w:tr>
      <w:tr w:rsidR="003453D3" w:rsidRPr="00A16CB0" w14:paraId="07B5A6C1" w14:textId="77777777">
        <w:trPr>
          <w:trHeight w:val="369"/>
        </w:trPr>
        <w:tc>
          <w:tcPr>
            <w:tcW w:w="2841" w:type="dxa"/>
          </w:tcPr>
          <w:p w14:paraId="13F23E48"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 xml:space="preserve">16. </w:t>
            </w:r>
            <w:proofErr w:type="spellStart"/>
            <w:r w:rsidRPr="008D3B82">
              <w:rPr>
                <w:rFonts w:ascii="Arial" w:hAnsi="Arial" w:cs="Arial"/>
                <w:sz w:val="22"/>
                <w:szCs w:val="22"/>
                <w:lang w:val="en-GB"/>
              </w:rPr>
              <w:t>Outgr</w:t>
            </w:r>
            <w:proofErr w:type="spellEnd"/>
            <w:r w:rsidRPr="008D3B82">
              <w:rPr>
                <w:rFonts w:ascii="Arial" w:hAnsi="Arial" w:cs="Arial"/>
                <w:sz w:val="22"/>
                <w:szCs w:val="22"/>
                <w:lang w:val="en-GB"/>
              </w:rPr>
              <w:t xml:space="preserve">. </w:t>
            </w:r>
            <w:proofErr w:type="spellStart"/>
            <w:r w:rsidRPr="008D3B82">
              <w:rPr>
                <w:rFonts w:ascii="Arial" w:hAnsi="Arial" w:cs="Arial"/>
                <w:sz w:val="22"/>
                <w:szCs w:val="22"/>
                <w:lang w:val="en-GB"/>
              </w:rPr>
              <w:t>Prosoc</w:t>
            </w:r>
            <w:proofErr w:type="spellEnd"/>
            <w:r w:rsidRPr="008D3B82">
              <w:rPr>
                <w:rFonts w:ascii="Arial" w:hAnsi="Arial" w:cs="Arial"/>
                <w:sz w:val="22"/>
                <w:szCs w:val="22"/>
                <w:lang w:val="en-GB"/>
              </w:rPr>
              <w:t xml:space="preserve">. </w:t>
            </w:r>
            <w:proofErr w:type="spellStart"/>
            <w:r w:rsidRPr="008D3B82">
              <w:rPr>
                <w:rFonts w:ascii="Arial" w:hAnsi="Arial" w:cs="Arial"/>
                <w:sz w:val="22"/>
                <w:szCs w:val="22"/>
                <w:lang w:val="en-GB"/>
              </w:rPr>
              <w:t>Beh</w:t>
            </w:r>
            <w:proofErr w:type="spellEnd"/>
            <w:r w:rsidRPr="008D3B82">
              <w:rPr>
                <w:rFonts w:ascii="Arial" w:hAnsi="Arial" w:cs="Arial"/>
                <w:sz w:val="22"/>
                <w:szCs w:val="22"/>
                <w:lang w:val="en-GB"/>
              </w:rPr>
              <w:t>. T1</w:t>
            </w:r>
          </w:p>
        </w:tc>
        <w:tc>
          <w:tcPr>
            <w:tcW w:w="708" w:type="dxa"/>
          </w:tcPr>
          <w:p w14:paraId="4F4BFEC3"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2.06</w:t>
            </w:r>
          </w:p>
        </w:tc>
        <w:tc>
          <w:tcPr>
            <w:tcW w:w="709" w:type="dxa"/>
          </w:tcPr>
          <w:p w14:paraId="317957EE"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0.92</w:t>
            </w:r>
          </w:p>
        </w:tc>
        <w:tc>
          <w:tcPr>
            <w:tcW w:w="645" w:type="dxa"/>
          </w:tcPr>
          <w:p w14:paraId="172F1E2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5A5809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942C4F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18B4D1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818390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4508FB2"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1A5647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10B5FE0"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C69F4E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57E45A2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E630153"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736BCB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9F2CA8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250047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2C83341"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5631F48"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c>
          <w:tcPr>
            <w:tcW w:w="645" w:type="dxa"/>
          </w:tcPr>
          <w:p w14:paraId="16B3B865"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.53</w:t>
            </w:r>
          </w:p>
        </w:tc>
      </w:tr>
      <w:tr w:rsidR="003453D3" w:rsidRPr="00A16CB0" w14:paraId="41D706FF" w14:textId="77777777">
        <w:trPr>
          <w:trHeight w:val="369"/>
        </w:trPr>
        <w:tc>
          <w:tcPr>
            <w:tcW w:w="2841" w:type="dxa"/>
          </w:tcPr>
          <w:p w14:paraId="5ECAE618"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 xml:space="preserve">17. </w:t>
            </w:r>
            <w:proofErr w:type="spellStart"/>
            <w:r w:rsidRPr="008D3B82">
              <w:rPr>
                <w:rFonts w:ascii="Arial" w:hAnsi="Arial" w:cs="Arial"/>
                <w:sz w:val="22"/>
                <w:szCs w:val="22"/>
                <w:lang w:val="en-GB"/>
              </w:rPr>
              <w:t>Outgr</w:t>
            </w:r>
            <w:proofErr w:type="spellEnd"/>
            <w:r w:rsidRPr="008D3B82">
              <w:rPr>
                <w:rFonts w:ascii="Arial" w:hAnsi="Arial" w:cs="Arial"/>
                <w:sz w:val="22"/>
                <w:szCs w:val="22"/>
                <w:lang w:val="en-GB"/>
              </w:rPr>
              <w:t xml:space="preserve">. </w:t>
            </w:r>
            <w:proofErr w:type="spellStart"/>
            <w:r w:rsidRPr="008D3B82">
              <w:rPr>
                <w:rFonts w:ascii="Arial" w:hAnsi="Arial" w:cs="Arial"/>
                <w:sz w:val="22"/>
                <w:szCs w:val="22"/>
                <w:lang w:val="en-GB"/>
              </w:rPr>
              <w:t>Prosoc</w:t>
            </w:r>
            <w:proofErr w:type="spellEnd"/>
            <w:r w:rsidRPr="008D3B82">
              <w:rPr>
                <w:rFonts w:ascii="Arial" w:hAnsi="Arial" w:cs="Arial"/>
                <w:sz w:val="22"/>
                <w:szCs w:val="22"/>
                <w:lang w:val="en-GB"/>
              </w:rPr>
              <w:t xml:space="preserve">. </w:t>
            </w:r>
            <w:proofErr w:type="spellStart"/>
            <w:r w:rsidRPr="008D3B82">
              <w:rPr>
                <w:rFonts w:ascii="Arial" w:hAnsi="Arial" w:cs="Arial"/>
                <w:sz w:val="22"/>
                <w:szCs w:val="22"/>
                <w:lang w:val="en-GB"/>
              </w:rPr>
              <w:t>Beh</w:t>
            </w:r>
            <w:proofErr w:type="spellEnd"/>
            <w:r w:rsidRPr="008D3B82">
              <w:rPr>
                <w:rFonts w:ascii="Arial" w:hAnsi="Arial" w:cs="Arial"/>
                <w:sz w:val="22"/>
                <w:szCs w:val="22"/>
                <w:lang w:val="en-GB"/>
              </w:rPr>
              <w:t>. T2</w:t>
            </w:r>
          </w:p>
        </w:tc>
        <w:tc>
          <w:tcPr>
            <w:tcW w:w="708" w:type="dxa"/>
          </w:tcPr>
          <w:p w14:paraId="28EA1876"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2.18</w:t>
            </w:r>
          </w:p>
        </w:tc>
        <w:tc>
          <w:tcPr>
            <w:tcW w:w="709" w:type="dxa"/>
          </w:tcPr>
          <w:p w14:paraId="37B9365E"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0.82</w:t>
            </w:r>
          </w:p>
        </w:tc>
        <w:tc>
          <w:tcPr>
            <w:tcW w:w="645" w:type="dxa"/>
          </w:tcPr>
          <w:p w14:paraId="5767834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923E714"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164AB28"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E06DC8B"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847B77B"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256D49C" w14:textId="77777777" w:rsidR="003453D3" w:rsidRPr="008D3B82" w:rsidRDefault="003453D3" w:rsidP="00D81F24">
            <w:pPr>
              <w:pStyle w:val="first"/>
              <w:jc w:val="center"/>
              <w:rPr>
                <w:rFonts w:ascii="Arial" w:hAnsi="Arial" w:cs="Arial"/>
                <w:b/>
                <w:sz w:val="22"/>
                <w:szCs w:val="22"/>
                <w:lang w:val="en-GB"/>
              </w:rPr>
            </w:pPr>
          </w:p>
        </w:tc>
        <w:tc>
          <w:tcPr>
            <w:tcW w:w="645" w:type="dxa"/>
          </w:tcPr>
          <w:p w14:paraId="78271FDD"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FFE4E2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2A092B86"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CD78919" w14:textId="77777777" w:rsidR="003453D3" w:rsidRPr="008D3B82" w:rsidRDefault="003453D3" w:rsidP="00D81F24">
            <w:pPr>
              <w:pStyle w:val="first"/>
              <w:jc w:val="center"/>
              <w:rPr>
                <w:rFonts w:ascii="Arial" w:hAnsi="Arial" w:cs="Arial"/>
                <w:b/>
                <w:sz w:val="22"/>
                <w:szCs w:val="22"/>
                <w:lang w:val="en-GB"/>
              </w:rPr>
            </w:pPr>
          </w:p>
        </w:tc>
        <w:tc>
          <w:tcPr>
            <w:tcW w:w="645" w:type="dxa"/>
          </w:tcPr>
          <w:p w14:paraId="33B3609F"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38E73C1" w14:textId="77777777" w:rsidR="003453D3" w:rsidRPr="008D3B82" w:rsidRDefault="003453D3" w:rsidP="00D81F24">
            <w:pPr>
              <w:pStyle w:val="first"/>
              <w:jc w:val="center"/>
              <w:rPr>
                <w:rFonts w:ascii="Arial" w:hAnsi="Arial" w:cs="Arial"/>
                <w:b/>
                <w:sz w:val="22"/>
                <w:szCs w:val="22"/>
                <w:lang w:val="en-GB"/>
              </w:rPr>
            </w:pPr>
          </w:p>
        </w:tc>
        <w:tc>
          <w:tcPr>
            <w:tcW w:w="645" w:type="dxa"/>
          </w:tcPr>
          <w:p w14:paraId="0AFB6B3D"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A4DB882" w14:textId="77777777" w:rsidR="003453D3" w:rsidRPr="008D3B82" w:rsidRDefault="003453D3" w:rsidP="00D81F24">
            <w:pPr>
              <w:pStyle w:val="first"/>
              <w:jc w:val="center"/>
              <w:rPr>
                <w:rFonts w:ascii="Arial" w:hAnsi="Arial" w:cs="Arial"/>
                <w:b/>
                <w:sz w:val="22"/>
                <w:szCs w:val="22"/>
                <w:lang w:val="en-GB"/>
              </w:rPr>
            </w:pPr>
          </w:p>
        </w:tc>
        <w:tc>
          <w:tcPr>
            <w:tcW w:w="645" w:type="dxa"/>
          </w:tcPr>
          <w:p w14:paraId="42AC39A7" w14:textId="77777777" w:rsidR="003453D3" w:rsidRPr="008D3B82" w:rsidRDefault="003453D3" w:rsidP="00D81F24">
            <w:pPr>
              <w:pStyle w:val="first"/>
              <w:jc w:val="center"/>
              <w:rPr>
                <w:rFonts w:ascii="Arial" w:hAnsi="Arial" w:cs="Arial"/>
                <w:b/>
                <w:sz w:val="22"/>
                <w:szCs w:val="22"/>
                <w:lang w:val="en-GB"/>
              </w:rPr>
            </w:pPr>
          </w:p>
        </w:tc>
        <w:tc>
          <w:tcPr>
            <w:tcW w:w="645" w:type="dxa"/>
          </w:tcPr>
          <w:p w14:paraId="642CA11E" w14:textId="77777777" w:rsidR="003453D3" w:rsidRPr="008D3B82" w:rsidRDefault="003453D3" w:rsidP="00D81F24">
            <w:pPr>
              <w:pStyle w:val="first"/>
              <w:jc w:val="center"/>
              <w:rPr>
                <w:rFonts w:ascii="Arial" w:hAnsi="Arial" w:cs="Arial"/>
                <w:b/>
                <w:sz w:val="22"/>
                <w:szCs w:val="22"/>
                <w:lang w:val="en-GB"/>
              </w:rPr>
            </w:pPr>
          </w:p>
        </w:tc>
        <w:tc>
          <w:tcPr>
            <w:tcW w:w="645" w:type="dxa"/>
          </w:tcPr>
          <w:p w14:paraId="1F2DF9DB" w14:textId="77777777" w:rsidR="003453D3" w:rsidRPr="008D3B82" w:rsidRDefault="003453D3" w:rsidP="00D81F24">
            <w:pPr>
              <w:pStyle w:val="first"/>
              <w:jc w:val="center"/>
              <w:rPr>
                <w:rFonts w:ascii="Arial" w:hAnsi="Arial" w:cs="Arial"/>
                <w:b/>
                <w:sz w:val="22"/>
                <w:szCs w:val="22"/>
                <w:lang w:val="en-GB"/>
              </w:rPr>
            </w:pPr>
            <w:r w:rsidRPr="008D3B82">
              <w:rPr>
                <w:rFonts w:ascii="Arial" w:hAnsi="Arial" w:cs="Arial"/>
                <w:b/>
                <w:color w:val="010205"/>
                <w:sz w:val="22"/>
                <w:szCs w:val="22"/>
                <w:lang w:val="en-GB"/>
              </w:rPr>
              <w:t>.47</w:t>
            </w:r>
          </w:p>
        </w:tc>
      </w:tr>
      <w:tr w:rsidR="003453D3" w:rsidRPr="00A16CB0" w14:paraId="15AE08AA" w14:textId="77777777">
        <w:trPr>
          <w:trHeight w:val="343"/>
        </w:trPr>
        <w:tc>
          <w:tcPr>
            <w:tcW w:w="2841" w:type="dxa"/>
            <w:tcBorders>
              <w:bottom w:val="single" w:sz="4" w:space="0" w:color="auto"/>
            </w:tcBorders>
          </w:tcPr>
          <w:p w14:paraId="71344691" w14:textId="77777777" w:rsidR="003453D3" w:rsidRPr="008D3B82" w:rsidRDefault="003453D3" w:rsidP="00D81F24">
            <w:pPr>
              <w:pStyle w:val="first"/>
              <w:rPr>
                <w:rFonts w:ascii="Arial" w:hAnsi="Arial" w:cs="Arial"/>
                <w:sz w:val="22"/>
                <w:szCs w:val="22"/>
                <w:lang w:val="en-GB"/>
              </w:rPr>
            </w:pPr>
            <w:r w:rsidRPr="008D3B82">
              <w:rPr>
                <w:rFonts w:ascii="Arial" w:hAnsi="Arial" w:cs="Arial"/>
                <w:sz w:val="22"/>
                <w:szCs w:val="22"/>
                <w:lang w:val="en-GB"/>
              </w:rPr>
              <w:t xml:space="preserve">18. </w:t>
            </w:r>
            <w:proofErr w:type="spellStart"/>
            <w:r w:rsidRPr="008D3B82">
              <w:rPr>
                <w:rFonts w:ascii="Arial" w:hAnsi="Arial" w:cs="Arial"/>
                <w:sz w:val="22"/>
                <w:szCs w:val="22"/>
                <w:lang w:val="en-GB"/>
              </w:rPr>
              <w:t>Outgr</w:t>
            </w:r>
            <w:proofErr w:type="spellEnd"/>
            <w:r w:rsidRPr="008D3B82">
              <w:rPr>
                <w:rFonts w:ascii="Arial" w:hAnsi="Arial" w:cs="Arial"/>
                <w:sz w:val="22"/>
                <w:szCs w:val="22"/>
                <w:lang w:val="en-GB"/>
              </w:rPr>
              <w:t xml:space="preserve">. </w:t>
            </w:r>
            <w:proofErr w:type="spellStart"/>
            <w:r w:rsidRPr="008D3B82">
              <w:rPr>
                <w:rFonts w:ascii="Arial" w:hAnsi="Arial" w:cs="Arial"/>
                <w:sz w:val="22"/>
                <w:szCs w:val="22"/>
                <w:lang w:val="en-GB"/>
              </w:rPr>
              <w:t>Prosoc</w:t>
            </w:r>
            <w:proofErr w:type="spellEnd"/>
            <w:r w:rsidRPr="008D3B82">
              <w:rPr>
                <w:rFonts w:ascii="Arial" w:hAnsi="Arial" w:cs="Arial"/>
                <w:sz w:val="22"/>
                <w:szCs w:val="22"/>
                <w:lang w:val="en-GB"/>
              </w:rPr>
              <w:t xml:space="preserve">. </w:t>
            </w:r>
            <w:proofErr w:type="spellStart"/>
            <w:r w:rsidRPr="008D3B82">
              <w:rPr>
                <w:rFonts w:ascii="Arial" w:hAnsi="Arial" w:cs="Arial"/>
                <w:sz w:val="22"/>
                <w:szCs w:val="22"/>
                <w:lang w:val="en-GB"/>
              </w:rPr>
              <w:t>Beh</w:t>
            </w:r>
            <w:proofErr w:type="spellEnd"/>
            <w:r w:rsidRPr="008D3B82">
              <w:rPr>
                <w:rFonts w:ascii="Arial" w:hAnsi="Arial" w:cs="Arial"/>
                <w:sz w:val="22"/>
                <w:szCs w:val="22"/>
                <w:lang w:val="en-GB"/>
              </w:rPr>
              <w:t>. T3</w:t>
            </w:r>
          </w:p>
        </w:tc>
        <w:tc>
          <w:tcPr>
            <w:tcW w:w="708" w:type="dxa"/>
            <w:tcBorders>
              <w:bottom w:val="single" w:sz="4" w:space="0" w:color="auto"/>
            </w:tcBorders>
          </w:tcPr>
          <w:p w14:paraId="7D841206"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2.05</w:t>
            </w:r>
          </w:p>
        </w:tc>
        <w:tc>
          <w:tcPr>
            <w:tcW w:w="709" w:type="dxa"/>
            <w:tcBorders>
              <w:bottom w:val="single" w:sz="4" w:space="0" w:color="auto"/>
            </w:tcBorders>
          </w:tcPr>
          <w:p w14:paraId="4EB458DB" w14:textId="77777777" w:rsidR="003453D3" w:rsidRPr="008D3B82" w:rsidRDefault="003453D3" w:rsidP="00D81F24">
            <w:pPr>
              <w:pStyle w:val="first"/>
              <w:jc w:val="center"/>
              <w:rPr>
                <w:rFonts w:ascii="Arial" w:hAnsi="Arial" w:cs="Arial"/>
                <w:sz w:val="22"/>
                <w:szCs w:val="22"/>
                <w:lang w:val="en-GB"/>
              </w:rPr>
            </w:pPr>
            <w:r w:rsidRPr="008D3B82">
              <w:rPr>
                <w:rFonts w:ascii="Arial" w:hAnsi="Arial" w:cs="Arial"/>
                <w:sz w:val="22"/>
                <w:szCs w:val="22"/>
                <w:lang w:val="en-GB"/>
              </w:rPr>
              <w:t>0.82</w:t>
            </w:r>
          </w:p>
        </w:tc>
        <w:tc>
          <w:tcPr>
            <w:tcW w:w="645" w:type="dxa"/>
            <w:tcBorders>
              <w:bottom w:val="single" w:sz="4" w:space="0" w:color="auto"/>
            </w:tcBorders>
          </w:tcPr>
          <w:p w14:paraId="77C199F4"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593C2205"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72F207BC"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4A1FA30B"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3ABEBE7A"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429E3439"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4A4649BF"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0587F277"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4B6D7D0C"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42630994"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6C7352E5"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1F401D1F"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79A9E063"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051223AA"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23EEE13D"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1E43A8A5" w14:textId="77777777" w:rsidR="003453D3" w:rsidRPr="008D3B82" w:rsidRDefault="003453D3" w:rsidP="00D81F24">
            <w:pPr>
              <w:pStyle w:val="first"/>
              <w:jc w:val="center"/>
              <w:rPr>
                <w:rFonts w:ascii="Arial" w:hAnsi="Arial" w:cs="Arial"/>
                <w:sz w:val="22"/>
                <w:szCs w:val="22"/>
                <w:lang w:val="en-GB"/>
              </w:rPr>
            </w:pPr>
          </w:p>
        </w:tc>
        <w:tc>
          <w:tcPr>
            <w:tcW w:w="645" w:type="dxa"/>
            <w:tcBorders>
              <w:bottom w:val="single" w:sz="4" w:space="0" w:color="auto"/>
            </w:tcBorders>
          </w:tcPr>
          <w:p w14:paraId="24A9805C" w14:textId="77777777" w:rsidR="003453D3" w:rsidRPr="008D3B82" w:rsidRDefault="003453D3" w:rsidP="00D81F24">
            <w:pPr>
              <w:pStyle w:val="first"/>
              <w:jc w:val="center"/>
              <w:rPr>
                <w:rFonts w:ascii="Arial" w:hAnsi="Arial" w:cs="Arial"/>
                <w:sz w:val="22"/>
                <w:szCs w:val="22"/>
                <w:lang w:val="en-GB"/>
              </w:rPr>
            </w:pPr>
          </w:p>
        </w:tc>
      </w:tr>
    </w:tbl>
    <w:p w14:paraId="508F20EC" w14:textId="7FDC31AF" w:rsidR="003453D3" w:rsidRPr="001C3CDB" w:rsidRDefault="003453D3" w:rsidP="00CE21E2">
      <w:pPr>
        <w:pStyle w:val="NoSpacing"/>
        <w:rPr>
          <w:rFonts w:ascii="Arial" w:hAnsi="Arial" w:cs="Arial"/>
          <w:color w:val="000000" w:themeColor="text1"/>
        </w:rPr>
        <w:sectPr w:rsidR="003453D3" w:rsidRPr="001C3CDB" w:rsidSect="008A1DFD">
          <w:pgSz w:w="16838" w:h="11906" w:orient="landscape"/>
          <w:pgMar w:top="1440" w:right="1440" w:bottom="1440" w:left="1440" w:header="708" w:footer="708" w:gutter="0"/>
          <w:cols w:space="708"/>
          <w:docGrid w:linePitch="360"/>
        </w:sectPr>
      </w:pPr>
      <w:r w:rsidRPr="003215CB">
        <w:rPr>
          <w:rFonts w:ascii="Arial" w:hAnsi="Arial" w:cs="Arial"/>
          <w:i/>
          <w:iCs/>
          <w:sz w:val="18"/>
          <w:szCs w:val="18"/>
        </w:rPr>
        <w:t>Note.</w:t>
      </w:r>
      <w:r w:rsidRPr="003215CB">
        <w:rPr>
          <w:rFonts w:ascii="Arial" w:hAnsi="Arial" w:cs="Arial"/>
          <w:sz w:val="18"/>
          <w:szCs w:val="18"/>
        </w:rPr>
        <w:t xml:space="preserve"> For all variables, a higher score indicates a higher level of the construct in question. For the intercorrelations, </w:t>
      </w:r>
      <w:r w:rsidRPr="003215CB">
        <w:rPr>
          <w:rFonts w:ascii="Arial" w:hAnsi="Arial" w:cs="Arial"/>
          <w:i/>
          <w:iCs/>
          <w:sz w:val="18"/>
          <w:szCs w:val="18"/>
        </w:rPr>
        <w:t>n</w:t>
      </w:r>
      <w:r w:rsidRPr="003215CB">
        <w:rPr>
          <w:rFonts w:ascii="Arial" w:hAnsi="Arial" w:cs="Arial"/>
          <w:sz w:val="18"/>
          <w:szCs w:val="18"/>
        </w:rPr>
        <w:t>s varied between 191 and 229, owing to missing values. All correlation coefficients (in bold) are significant (</w:t>
      </w:r>
      <w:proofErr w:type="spellStart"/>
      <w:r w:rsidRPr="003215CB">
        <w:rPr>
          <w:rFonts w:ascii="Arial" w:hAnsi="Arial" w:cs="Arial"/>
          <w:i/>
          <w:iCs/>
          <w:sz w:val="18"/>
          <w:szCs w:val="18"/>
        </w:rPr>
        <w:t>p</w:t>
      </w:r>
      <w:r w:rsidRPr="003215CB">
        <w:rPr>
          <w:rFonts w:ascii="Arial" w:hAnsi="Arial" w:cs="Arial"/>
          <w:sz w:val="18"/>
          <w:szCs w:val="18"/>
        </w:rPr>
        <w:t>s</w:t>
      </w:r>
      <w:proofErr w:type="spellEnd"/>
      <w:r w:rsidRPr="003215CB">
        <w:rPr>
          <w:rFonts w:ascii="Arial" w:hAnsi="Arial" w:cs="Arial"/>
          <w:sz w:val="18"/>
          <w:szCs w:val="18"/>
        </w:rPr>
        <w:t xml:space="preserve"> &lt; .05, two-tailed</w:t>
      </w:r>
      <w:r w:rsidRPr="692FCAC7">
        <w:rPr>
          <w:rFonts w:ascii="Arial" w:hAnsi="Arial" w:cs="Arial"/>
        </w:rPr>
        <w:t>)</w:t>
      </w:r>
      <w:r w:rsidR="00DE0842">
        <w:rPr>
          <w:rFonts w:ascii="Arial" w:hAnsi="Arial" w:cs="Arial"/>
        </w:rPr>
        <w:t>.</w:t>
      </w:r>
    </w:p>
    <w:p w14:paraId="692FD2BF" w14:textId="77777777" w:rsidR="003453D3" w:rsidRPr="005878D7" w:rsidRDefault="003453D3" w:rsidP="00FB0C50">
      <w:pPr>
        <w:spacing w:line="480" w:lineRule="auto"/>
        <w:rPr>
          <w:rFonts w:ascii="Arial" w:hAnsi="Arial" w:cs="Arial"/>
          <w:b/>
        </w:rPr>
      </w:pPr>
      <w:r w:rsidRPr="005878D7">
        <w:rPr>
          <w:rFonts w:ascii="Arial" w:hAnsi="Arial" w:cs="Arial"/>
          <w:b/>
        </w:rPr>
        <w:lastRenderedPageBreak/>
        <w:t>Table 2</w:t>
      </w:r>
    </w:p>
    <w:p w14:paraId="6AB4D129" w14:textId="61AF684A" w:rsidR="003453D3" w:rsidRPr="00235DE3" w:rsidRDefault="003453D3" w:rsidP="00D81F24">
      <w:pPr>
        <w:spacing w:line="480" w:lineRule="auto"/>
        <w:rPr>
          <w:rFonts w:ascii="Arial" w:hAnsi="Arial" w:cs="Arial"/>
        </w:rPr>
      </w:pPr>
      <w:r>
        <w:rPr>
          <w:rFonts w:ascii="Arial" w:hAnsi="Arial" w:cs="Arial"/>
        </w:rPr>
        <w:t>Statistical W</w:t>
      </w:r>
      <w:r w:rsidRPr="00235DE3">
        <w:rPr>
          <w:rFonts w:ascii="Arial" w:hAnsi="Arial" w:cs="Arial"/>
        </w:rPr>
        <w:t xml:space="preserve">ithin-Person </w:t>
      </w:r>
      <w:r>
        <w:rPr>
          <w:rFonts w:ascii="Arial" w:hAnsi="Arial" w:cs="Arial"/>
        </w:rPr>
        <w:t xml:space="preserve">Cross-Lagged </w:t>
      </w:r>
      <w:r w:rsidRPr="00235DE3">
        <w:rPr>
          <w:rFonts w:ascii="Arial" w:hAnsi="Arial" w:cs="Arial"/>
        </w:rPr>
        <w:t xml:space="preserve">Effects </w:t>
      </w:r>
      <w:r>
        <w:rPr>
          <w:rFonts w:ascii="Arial" w:hAnsi="Arial" w:cs="Arial"/>
        </w:rPr>
        <w:t>of Contact Quantity and Contact Quality, with fit indicator</w:t>
      </w:r>
      <w:r w:rsidR="00DD7C82">
        <w:rPr>
          <w:rFonts w:ascii="Arial" w:hAnsi="Arial" w:cs="Arial"/>
        </w:rPr>
        <w:t>s</w:t>
      </w:r>
      <w:r>
        <w:rPr>
          <w:rFonts w:ascii="Arial" w:hAnsi="Arial" w:cs="Arial"/>
        </w:rPr>
        <w:t xml:space="preserve"> of the respective model. There was one model for each dependent model (i.e., four models in total).</w:t>
      </w:r>
    </w:p>
    <w:tbl>
      <w:tblPr>
        <w:tblStyle w:val="TableGrid"/>
        <w:tblW w:w="9959" w:type="dxa"/>
        <w:tblLook w:val="04A0" w:firstRow="1" w:lastRow="0" w:firstColumn="1" w:lastColumn="0" w:noHBand="0" w:noVBand="1"/>
      </w:tblPr>
      <w:tblGrid>
        <w:gridCol w:w="1560"/>
        <w:gridCol w:w="2415"/>
        <w:gridCol w:w="853"/>
        <w:gridCol w:w="853"/>
        <w:gridCol w:w="853"/>
        <w:gridCol w:w="866"/>
        <w:gridCol w:w="853"/>
        <w:gridCol w:w="853"/>
        <w:gridCol w:w="853"/>
      </w:tblGrid>
      <w:tr w:rsidR="003453D3" w:rsidRPr="00235DE3" w14:paraId="3D9081AF" w14:textId="77777777" w:rsidTr="00352692">
        <w:trPr>
          <w:trHeight w:val="454"/>
        </w:trPr>
        <w:tc>
          <w:tcPr>
            <w:tcW w:w="3975" w:type="dxa"/>
            <w:gridSpan w:val="2"/>
            <w:tcBorders>
              <w:top w:val="nil"/>
              <w:left w:val="nil"/>
              <w:bottom w:val="single" w:sz="4" w:space="0" w:color="auto"/>
              <w:right w:val="nil"/>
            </w:tcBorders>
            <w:shd w:val="clear" w:color="auto" w:fill="auto"/>
            <w:vAlign w:val="bottom"/>
          </w:tcPr>
          <w:p w14:paraId="35C901B0" w14:textId="77777777" w:rsidR="003453D3" w:rsidRPr="00235DE3" w:rsidRDefault="003453D3" w:rsidP="00CE21E2">
            <w:pPr>
              <w:spacing w:after="0" w:line="240" w:lineRule="auto"/>
              <w:jc w:val="center"/>
              <w:rPr>
                <w:rFonts w:ascii="Arial" w:hAnsi="Arial" w:cs="Arial"/>
              </w:rPr>
            </w:pPr>
            <w:r w:rsidRPr="00235DE3">
              <w:rPr>
                <w:rFonts w:ascii="Arial" w:hAnsi="Arial" w:cs="Arial"/>
                <w:lang w:val="en-GB"/>
              </w:rPr>
              <w:t>Measures</w:t>
            </w:r>
          </w:p>
        </w:tc>
        <w:tc>
          <w:tcPr>
            <w:tcW w:w="3425" w:type="dxa"/>
            <w:gridSpan w:val="4"/>
            <w:tcBorders>
              <w:top w:val="nil"/>
              <w:left w:val="nil"/>
              <w:bottom w:val="single" w:sz="4" w:space="0" w:color="auto"/>
              <w:right w:val="nil"/>
            </w:tcBorders>
            <w:vAlign w:val="bottom"/>
          </w:tcPr>
          <w:p w14:paraId="7B529713" w14:textId="77777777" w:rsidR="003453D3" w:rsidRPr="00235DE3" w:rsidRDefault="003453D3" w:rsidP="00CE21E2">
            <w:pPr>
              <w:spacing w:after="0" w:line="240" w:lineRule="auto"/>
              <w:jc w:val="center"/>
              <w:rPr>
                <w:rFonts w:ascii="Arial" w:hAnsi="Arial" w:cs="Arial"/>
              </w:rPr>
            </w:pPr>
            <w:r>
              <w:rPr>
                <w:rFonts w:ascii="Arial" w:hAnsi="Arial" w:cs="Arial"/>
              </w:rPr>
              <w:t>Model Fit</w:t>
            </w:r>
          </w:p>
        </w:tc>
        <w:tc>
          <w:tcPr>
            <w:tcW w:w="2559" w:type="dxa"/>
            <w:gridSpan w:val="3"/>
            <w:tcBorders>
              <w:top w:val="nil"/>
              <w:left w:val="nil"/>
              <w:bottom w:val="single" w:sz="4" w:space="0" w:color="auto"/>
              <w:right w:val="nil"/>
            </w:tcBorders>
            <w:shd w:val="clear" w:color="auto" w:fill="auto"/>
            <w:vAlign w:val="bottom"/>
          </w:tcPr>
          <w:p w14:paraId="2A7AA173" w14:textId="77777777" w:rsidR="003453D3" w:rsidRDefault="003453D3" w:rsidP="00CE21E2">
            <w:pPr>
              <w:spacing w:after="0" w:line="240" w:lineRule="auto"/>
              <w:jc w:val="center"/>
              <w:rPr>
                <w:rFonts w:ascii="Arial" w:hAnsi="Arial" w:cs="Arial"/>
                <w:i/>
              </w:rPr>
            </w:pPr>
            <w:r w:rsidRPr="00235DE3">
              <w:rPr>
                <w:rFonts w:ascii="Arial" w:hAnsi="Arial" w:cs="Arial"/>
                <w:lang w:val="en-GB"/>
              </w:rPr>
              <w:t>Coefficients</w:t>
            </w:r>
          </w:p>
        </w:tc>
      </w:tr>
      <w:tr w:rsidR="003453D3" w:rsidRPr="00235DE3" w14:paraId="19B6914A" w14:textId="77777777" w:rsidTr="00352692">
        <w:trPr>
          <w:trHeight w:val="454"/>
        </w:trPr>
        <w:tc>
          <w:tcPr>
            <w:tcW w:w="1560" w:type="dxa"/>
            <w:tcBorders>
              <w:top w:val="single" w:sz="4" w:space="0" w:color="auto"/>
              <w:left w:val="nil"/>
              <w:bottom w:val="single" w:sz="4" w:space="0" w:color="auto"/>
              <w:right w:val="nil"/>
            </w:tcBorders>
            <w:shd w:val="clear" w:color="auto" w:fill="auto"/>
            <w:vAlign w:val="center"/>
          </w:tcPr>
          <w:p w14:paraId="6BCBE64C" w14:textId="1DE16D45" w:rsidR="003453D3" w:rsidRPr="00235DE3" w:rsidRDefault="003453D3" w:rsidP="00CE21E2">
            <w:pPr>
              <w:spacing w:after="0" w:line="240" w:lineRule="auto"/>
              <w:jc w:val="center"/>
              <w:rPr>
                <w:rFonts w:ascii="Arial" w:hAnsi="Arial" w:cs="Arial"/>
                <w:lang w:val="en-GB"/>
              </w:rPr>
            </w:pPr>
            <w:r w:rsidRPr="00235DE3">
              <w:rPr>
                <w:rFonts w:ascii="Arial" w:hAnsi="Arial" w:cs="Arial"/>
                <w:lang w:val="en-GB"/>
              </w:rPr>
              <w:t>DV</w:t>
            </w:r>
          </w:p>
        </w:tc>
        <w:tc>
          <w:tcPr>
            <w:tcW w:w="2415" w:type="dxa"/>
            <w:tcBorders>
              <w:top w:val="single" w:sz="4" w:space="0" w:color="auto"/>
              <w:left w:val="nil"/>
              <w:bottom w:val="single" w:sz="4" w:space="0" w:color="auto"/>
              <w:right w:val="nil"/>
            </w:tcBorders>
            <w:shd w:val="clear" w:color="auto" w:fill="auto"/>
            <w:vAlign w:val="center"/>
          </w:tcPr>
          <w:p w14:paraId="084ED5A4" w14:textId="77777777" w:rsidR="003453D3" w:rsidRPr="00235DE3" w:rsidRDefault="003453D3" w:rsidP="00CE21E2">
            <w:pPr>
              <w:spacing w:after="0" w:line="240" w:lineRule="auto"/>
              <w:jc w:val="center"/>
              <w:rPr>
                <w:rFonts w:ascii="Arial" w:hAnsi="Arial" w:cs="Arial"/>
                <w:lang w:val="en-GB"/>
              </w:rPr>
            </w:pPr>
            <w:r w:rsidRPr="00235DE3">
              <w:rPr>
                <w:rFonts w:ascii="Arial" w:hAnsi="Arial" w:cs="Arial"/>
                <w:lang w:val="en-GB"/>
              </w:rPr>
              <w:t>IV</w:t>
            </w:r>
          </w:p>
        </w:tc>
        <w:tc>
          <w:tcPr>
            <w:tcW w:w="853" w:type="dxa"/>
            <w:tcBorders>
              <w:top w:val="single" w:sz="4" w:space="0" w:color="auto"/>
              <w:left w:val="nil"/>
              <w:bottom w:val="single" w:sz="4" w:space="0" w:color="auto"/>
              <w:right w:val="nil"/>
            </w:tcBorders>
            <w:vAlign w:val="center"/>
          </w:tcPr>
          <w:p w14:paraId="5366BAEF" w14:textId="77777777" w:rsidR="003453D3" w:rsidRPr="00235DE3" w:rsidRDefault="003453D3" w:rsidP="00CE21E2">
            <w:pPr>
              <w:spacing w:after="0" w:line="240" w:lineRule="auto"/>
              <w:jc w:val="center"/>
              <w:rPr>
                <w:rFonts w:ascii="Arial" w:hAnsi="Arial" w:cs="Arial"/>
                <w:i/>
              </w:rPr>
            </w:pPr>
            <w:r w:rsidRPr="00235DE3">
              <w:rPr>
                <w:rFonts w:ascii="Arial" w:hAnsi="Arial" w:cs="Arial"/>
              </w:rPr>
              <w:t>CFI</w:t>
            </w:r>
          </w:p>
        </w:tc>
        <w:tc>
          <w:tcPr>
            <w:tcW w:w="853" w:type="dxa"/>
            <w:tcBorders>
              <w:top w:val="single" w:sz="4" w:space="0" w:color="auto"/>
              <w:left w:val="nil"/>
              <w:bottom w:val="single" w:sz="4" w:space="0" w:color="auto"/>
              <w:right w:val="nil"/>
            </w:tcBorders>
            <w:vAlign w:val="center"/>
          </w:tcPr>
          <w:p w14:paraId="271E522B" w14:textId="77777777" w:rsidR="003453D3" w:rsidRPr="00235DE3" w:rsidRDefault="003453D3" w:rsidP="00CE21E2">
            <w:pPr>
              <w:spacing w:after="0" w:line="240" w:lineRule="auto"/>
              <w:jc w:val="center"/>
              <w:rPr>
                <w:rFonts w:ascii="Arial" w:hAnsi="Arial" w:cs="Arial"/>
                <w:i/>
              </w:rPr>
            </w:pPr>
            <w:r w:rsidRPr="00235DE3">
              <w:rPr>
                <w:rFonts w:ascii="Arial" w:hAnsi="Arial" w:cs="Arial"/>
              </w:rPr>
              <w:t>TLI</w:t>
            </w:r>
          </w:p>
        </w:tc>
        <w:tc>
          <w:tcPr>
            <w:tcW w:w="853" w:type="dxa"/>
            <w:tcBorders>
              <w:top w:val="single" w:sz="4" w:space="0" w:color="auto"/>
              <w:left w:val="nil"/>
              <w:bottom w:val="single" w:sz="4" w:space="0" w:color="auto"/>
              <w:right w:val="nil"/>
            </w:tcBorders>
            <w:vAlign w:val="center"/>
          </w:tcPr>
          <w:p w14:paraId="51431250" w14:textId="77777777" w:rsidR="003453D3" w:rsidRDefault="003453D3" w:rsidP="00CE21E2">
            <w:pPr>
              <w:spacing w:after="0" w:line="240" w:lineRule="auto"/>
              <w:jc w:val="center"/>
              <w:rPr>
                <w:rFonts w:ascii="Arial" w:hAnsi="Arial" w:cs="Arial"/>
              </w:rPr>
            </w:pPr>
            <w:r w:rsidRPr="00AE16FF">
              <w:rPr>
                <w:rFonts w:ascii="Arial" w:hAnsi="Arial" w:cs="Arial"/>
              </w:rPr>
              <w:t>RM</w:t>
            </w:r>
          </w:p>
          <w:p w14:paraId="152266F9" w14:textId="77777777" w:rsidR="003453D3" w:rsidRPr="00982AA9" w:rsidRDefault="003453D3" w:rsidP="00CE21E2">
            <w:pPr>
              <w:spacing w:after="0" w:line="240" w:lineRule="auto"/>
              <w:jc w:val="center"/>
              <w:rPr>
                <w:rFonts w:ascii="Arial" w:hAnsi="Arial" w:cs="Arial"/>
              </w:rPr>
            </w:pPr>
            <w:r w:rsidRPr="00AE16FF">
              <w:rPr>
                <w:rFonts w:ascii="Arial" w:hAnsi="Arial" w:cs="Arial"/>
              </w:rPr>
              <w:t>SEA</w:t>
            </w:r>
          </w:p>
        </w:tc>
        <w:tc>
          <w:tcPr>
            <w:tcW w:w="866" w:type="dxa"/>
            <w:tcBorders>
              <w:top w:val="single" w:sz="4" w:space="0" w:color="auto"/>
              <w:left w:val="nil"/>
              <w:bottom w:val="single" w:sz="4" w:space="0" w:color="auto"/>
              <w:right w:val="nil"/>
            </w:tcBorders>
            <w:vAlign w:val="center"/>
          </w:tcPr>
          <w:p w14:paraId="63D5251D" w14:textId="77777777" w:rsidR="003453D3" w:rsidRPr="00235DE3" w:rsidRDefault="003453D3" w:rsidP="00CE21E2">
            <w:pPr>
              <w:spacing w:after="0" w:line="240" w:lineRule="auto"/>
              <w:jc w:val="center"/>
              <w:rPr>
                <w:rFonts w:ascii="Arial" w:hAnsi="Arial" w:cs="Arial"/>
                <w:i/>
              </w:rPr>
            </w:pPr>
            <w:r w:rsidRPr="00235DE3">
              <w:rPr>
                <w:rFonts w:ascii="Arial" w:hAnsi="Arial" w:cs="Arial"/>
              </w:rPr>
              <w:t>SRMR</w:t>
            </w:r>
          </w:p>
        </w:tc>
        <w:tc>
          <w:tcPr>
            <w:tcW w:w="853" w:type="dxa"/>
            <w:tcBorders>
              <w:top w:val="single" w:sz="4" w:space="0" w:color="auto"/>
              <w:left w:val="nil"/>
              <w:bottom w:val="single" w:sz="4" w:space="0" w:color="auto"/>
              <w:right w:val="nil"/>
            </w:tcBorders>
            <w:shd w:val="clear" w:color="auto" w:fill="auto"/>
            <w:vAlign w:val="center"/>
          </w:tcPr>
          <w:p w14:paraId="02FDAE65" w14:textId="77777777" w:rsidR="003453D3" w:rsidRPr="00235DE3" w:rsidRDefault="003453D3" w:rsidP="00CE21E2">
            <w:pPr>
              <w:spacing w:after="0" w:line="240" w:lineRule="auto"/>
              <w:rPr>
                <w:rFonts w:ascii="Arial" w:hAnsi="Arial" w:cs="Arial"/>
                <w:lang w:val="en-GB"/>
              </w:rPr>
            </w:pPr>
            <w:r>
              <w:rPr>
                <w:rFonts w:ascii="Arial" w:hAnsi="Arial" w:cs="Arial"/>
                <w:i/>
                <w:lang w:val="en-GB"/>
              </w:rPr>
              <w:t xml:space="preserve">   </w:t>
            </w:r>
            <w:r w:rsidRPr="00235DE3">
              <w:rPr>
                <w:rFonts w:ascii="Arial" w:hAnsi="Arial" w:cs="Arial"/>
                <w:i/>
                <w:lang w:val="en-GB"/>
              </w:rPr>
              <w:t>B</w:t>
            </w:r>
          </w:p>
        </w:tc>
        <w:tc>
          <w:tcPr>
            <w:tcW w:w="853" w:type="dxa"/>
            <w:tcBorders>
              <w:top w:val="single" w:sz="4" w:space="0" w:color="auto"/>
              <w:left w:val="nil"/>
              <w:bottom w:val="single" w:sz="4" w:space="0" w:color="auto"/>
              <w:right w:val="nil"/>
            </w:tcBorders>
            <w:shd w:val="clear" w:color="auto" w:fill="auto"/>
            <w:vAlign w:val="center"/>
          </w:tcPr>
          <w:p w14:paraId="5917F889" w14:textId="77777777" w:rsidR="003453D3" w:rsidRPr="00235DE3" w:rsidRDefault="003453D3" w:rsidP="00CE21E2">
            <w:pPr>
              <w:spacing w:after="0" w:line="240" w:lineRule="auto"/>
              <w:rPr>
                <w:rFonts w:ascii="Arial" w:hAnsi="Arial" w:cs="Arial"/>
                <w:lang w:val="en-GB"/>
              </w:rPr>
            </w:pPr>
            <w:r>
              <w:rPr>
                <w:rFonts w:ascii="Arial" w:hAnsi="Arial" w:cs="Arial"/>
                <w:i/>
                <w:lang w:val="en-GB"/>
              </w:rPr>
              <w:t xml:space="preserve"> </w:t>
            </w:r>
            <w:r w:rsidRPr="00235DE3">
              <w:rPr>
                <w:rFonts w:ascii="Arial" w:hAnsi="Arial" w:cs="Arial"/>
                <w:i/>
                <w:lang w:val="en-GB"/>
              </w:rPr>
              <w:t>SE</w:t>
            </w:r>
          </w:p>
        </w:tc>
        <w:tc>
          <w:tcPr>
            <w:tcW w:w="853" w:type="dxa"/>
            <w:tcBorders>
              <w:top w:val="single" w:sz="4" w:space="0" w:color="auto"/>
              <w:left w:val="nil"/>
              <w:bottom w:val="single" w:sz="4" w:space="0" w:color="auto"/>
              <w:right w:val="nil"/>
            </w:tcBorders>
            <w:shd w:val="clear" w:color="auto" w:fill="auto"/>
            <w:vAlign w:val="center"/>
          </w:tcPr>
          <w:p w14:paraId="07A6812F" w14:textId="77777777" w:rsidR="003453D3" w:rsidRPr="00235DE3" w:rsidRDefault="003453D3" w:rsidP="00CE21E2">
            <w:pPr>
              <w:spacing w:after="0" w:line="240" w:lineRule="auto"/>
              <w:rPr>
                <w:rFonts w:ascii="Arial" w:hAnsi="Arial" w:cs="Arial"/>
                <w:i/>
                <w:lang w:val="en-GB"/>
              </w:rPr>
            </w:pPr>
            <w:r>
              <w:rPr>
                <w:rFonts w:ascii="Arial" w:hAnsi="Arial" w:cs="Arial"/>
                <w:i/>
              </w:rPr>
              <w:t xml:space="preserve">   </w:t>
            </w:r>
            <w:r w:rsidRPr="00235DE3">
              <w:rPr>
                <w:rFonts w:ascii="Arial" w:hAnsi="Arial" w:cs="Arial"/>
                <w:i/>
              </w:rPr>
              <w:t>p</w:t>
            </w:r>
          </w:p>
        </w:tc>
      </w:tr>
      <w:tr w:rsidR="003453D3" w:rsidRPr="00235DE3" w14:paraId="710E31D5" w14:textId="77777777" w:rsidTr="00352692">
        <w:trPr>
          <w:trHeight w:hRule="exact" w:val="454"/>
        </w:trPr>
        <w:tc>
          <w:tcPr>
            <w:tcW w:w="1560" w:type="dxa"/>
            <w:vMerge w:val="restart"/>
            <w:tcBorders>
              <w:top w:val="single" w:sz="4" w:space="0" w:color="auto"/>
              <w:left w:val="nil"/>
              <w:bottom w:val="nil"/>
              <w:right w:val="nil"/>
            </w:tcBorders>
            <w:shd w:val="clear" w:color="auto" w:fill="auto"/>
            <w:vAlign w:val="center"/>
          </w:tcPr>
          <w:p w14:paraId="0BF0739E" w14:textId="77777777" w:rsidR="003453D3" w:rsidRPr="00235DE3" w:rsidRDefault="003453D3" w:rsidP="00CE21E2">
            <w:pPr>
              <w:spacing w:line="240" w:lineRule="auto"/>
              <w:rPr>
                <w:rFonts w:ascii="Arial" w:hAnsi="Arial" w:cs="Arial"/>
                <w:lang w:val="en-GB"/>
              </w:rPr>
            </w:pPr>
            <w:r w:rsidRPr="00235DE3">
              <w:rPr>
                <w:rFonts w:ascii="Arial" w:hAnsi="Arial" w:cs="Arial"/>
                <w:lang w:val="en-GB"/>
              </w:rPr>
              <w:t>Outgroup Attitudes T2</w:t>
            </w:r>
          </w:p>
        </w:tc>
        <w:tc>
          <w:tcPr>
            <w:tcW w:w="2415" w:type="dxa"/>
            <w:tcBorders>
              <w:top w:val="single" w:sz="4" w:space="0" w:color="auto"/>
              <w:left w:val="nil"/>
              <w:bottom w:val="nil"/>
              <w:right w:val="nil"/>
            </w:tcBorders>
            <w:shd w:val="clear" w:color="auto" w:fill="auto"/>
            <w:vAlign w:val="center"/>
          </w:tcPr>
          <w:p w14:paraId="22901C90"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853" w:type="dxa"/>
            <w:tcBorders>
              <w:top w:val="single" w:sz="4" w:space="0" w:color="auto"/>
              <w:left w:val="nil"/>
              <w:bottom w:val="nil"/>
              <w:right w:val="nil"/>
            </w:tcBorders>
            <w:vAlign w:val="center"/>
          </w:tcPr>
          <w:p w14:paraId="0DA48194"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single" w:sz="4" w:space="0" w:color="auto"/>
              <w:left w:val="nil"/>
              <w:bottom w:val="nil"/>
              <w:right w:val="nil"/>
            </w:tcBorders>
            <w:vAlign w:val="center"/>
          </w:tcPr>
          <w:p w14:paraId="7B0BC641"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0.99</w:t>
            </w:r>
          </w:p>
        </w:tc>
        <w:tc>
          <w:tcPr>
            <w:tcW w:w="853" w:type="dxa"/>
            <w:tcBorders>
              <w:top w:val="single" w:sz="4" w:space="0" w:color="auto"/>
              <w:left w:val="nil"/>
              <w:bottom w:val="nil"/>
              <w:right w:val="nil"/>
            </w:tcBorders>
            <w:vAlign w:val="center"/>
          </w:tcPr>
          <w:p w14:paraId="0DC1B45C"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.03</w:t>
            </w:r>
          </w:p>
        </w:tc>
        <w:tc>
          <w:tcPr>
            <w:tcW w:w="866" w:type="dxa"/>
            <w:tcBorders>
              <w:top w:val="single" w:sz="4" w:space="0" w:color="auto"/>
              <w:left w:val="nil"/>
              <w:bottom w:val="nil"/>
              <w:right w:val="nil"/>
            </w:tcBorders>
            <w:vAlign w:val="center"/>
          </w:tcPr>
          <w:p w14:paraId="5B30F3EE"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.02</w:t>
            </w:r>
          </w:p>
        </w:tc>
        <w:tc>
          <w:tcPr>
            <w:tcW w:w="853" w:type="dxa"/>
            <w:tcBorders>
              <w:top w:val="single" w:sz="4" w:space="0" w:color="auto"/>
              <w:left w:val="nil"/>
              <w:bottom w:val="nil"/>
              <w:right w:val="nil"/>
            </w:tcBorders>
            <w:shd w:val="clear" w:color="auto" w:fill="auto"/>
            <w:vAlign w:val="center"/>
          </w:tcPr>
          <w:p w14:paraId="000AC862" w14:textId="77777777" w:rsidR="003453D3" w:rsidRPr="00537690" w:rsidRDefault="003453D3" w:rsidP="00CE21E2">
            <w:pPr>
              <w:spacing w:after="0" w:line="240" w:lineRule="auto"/>
              <w:rPr>
                <w:rFonts w:ascii="Arial" w:hAnsi="Arial" w:cs="Arial"/>
                <w:lang w:val="en-GB"/>
              </w:rPr>
            </w:pPr>
            <w:r w:rsidRPr="00537690">
              <w:rPr>
                <w:rFonts w:ascii="Arial" w:hAnsi="Arial" w:cs="Arial"/>
              </w:rPr>
              <w:t xml:space="preserve"> 0.52</w:t>
            </w:r>
          </w:p>
        </w:tc>
        <w:tc>
          <w:tcPr>
            <w:tcW w:w="853" w:type="dxa"/>
            <w:tcBorders>
              <w:top w:val="single" w:sz="4" w:space="0" w:color="auto"/>
              <w:left w:val="nil"/>
              <w:bottom w:val="nil"/>
              <w:right w:val="nil"/>
            </w:tcBorders>
            <w:shd w:val="clear" w:color="auto" w:fill="auto"/>
            <w:vAlign w:val="center"/>
          </w:tcPr>
          <w:p w14:paraId="38B5FFB0" w14:textId="77777777" w:rsidR="003453D3" w:rsidRPr="00537690" w:rsidRDefault="003453D3" w:rsidP="00CE21E2">
            <w:pPr>
              <w:spacing w:after="0" w:line="240" w:lineRule="auto"/>
              <w:rPr>
                <w:rFonts w:ascii="Arial" w:hAnsi="Arial" w:cs="Arial"/>
                <w:lang w:val="en-GB"/>
              </w:rPr>
            </w:pPr>
            <w:r w:rsidRPr="00537690">
              <w:rPr>
                <w:rFonts w:ascii="Arial" w:hAnsi="Arial" w:cs="Arial"/>
              </w:rPr>
              <w:t>0.24</w:t>
            </w:r>
          </w:p>
        </w:tc>
        <w:tc>
          <w:tcPr>
            <w:tcW w:w="853" w:type="dxa"/>
            <w:tcBorders>
              <w:top w:val="single" w:sz="4" w:space="0" w:color="auto"/>
              <w:left w:val="nil"/>
              <w:bottom w:val="nil"/>
              <w:right w:val="nil"/>
            </w:tcBorders>
            <w:shd w:val="clear" w:color="auto" w:fill="auto"/>
            <w:vAlign w:val="center"/>
          </w:tcPr>
          <w:p w14:paraId="391EE399" w14:textId="77777777" w:rsidR="003453D3" w:rsidRPr="00537690" w:rsidRDefault="003453D3" w:rsidP="00CE21E2">
            <w:pPr>
              <w:spacing w:after="0" w:line="240" w:lineRule="auto"/>
              <w:rPr>
                <w:rFonts w:ascii="Arial" w:hAnsi="Arial" w:cs="Arial"/>
                <w:lang w:val="en-GB"/>
              </w:rPr>
            </w:pPr>
            <w:r w:rsidRPr="00537690">
              <w:rPr>
                <w:rFonts w:ascii="Arial" w:hAnsi="Arial" w:cs="Arial"/>
              </w:rPr>
              <w:t>.034</w:t>
            </w:r>
          </w:p>
        </w:tc>
      </w:tr>
      <w:tr w:rsidR="003453D3" w:rsidRPr="00235DE3" w14:paraId="4CE0CC50" w14:textId="77777777" w:rsidTr="00352692">
        <w:trPr>
          <w:trHeight w:hRule="exact" w:val="454"/>
        </w:trPr>
        <w:tc>
          <w:tcPr>
            <w:tcW w:w="1560" w:type="dxa"/>
            <w:vMerge/>
            <w:tcBorders>
              <w:top w:val="nil"/>
              <w:left w:val="nil"/>
              <w:bottom w:val="nil"/>
              <w:right w:val="nil"/>
            </w:tcBorders>
            <w:shd w:val="clear" w:color="auto" w:fill="auto"/>
            <w:vAlign w:val="center"/>
          </w:tcPr>
          <w:p w14:paraId="489A9CA2" w14:textId="77777777" w:rsidR="003453D3" w:rsidRPr="00235DE3" w:rsidRDefault="003453D3" w:rsidP="00CE21E2">
            <w:pPr>
              <w:spacing w:line="240" w:lineRule="auto"/>
              <w:rPr>
                <w:rFonts w:ascii="Arial" w:hAnsi="Arial" w:cs="Arial"/>
                <w:lang w:val="en-GB"/>
              </w:rPr>
            </w:pPr>
          </w:p>
        </w:tc>
        <w:tc>
          <w:tcPr>
            <w:tcW w:w="2415" w:type="dxa"/>
            <w:tcBorders>
              <w:top w:val="nil"/>
              <w:left w:val="nil"/>
              <w:bottom w:val="nil"/>
              <w:right w:val="nil"/>
            </w:tcBorders>
            <w:shd w:val="clear" w:color="auto" w:fill="auto"/>
            <w:vAlign w:val="center"/>
          </w:tcPr>
          <w:p w14:paraId="6E77CE09"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853" w:type="dxa"/>
            <w:tcBorders>
              <w:top w:val="nil"/>
              <w:left w:val="nil"/>
              <w:bottom w:val="nil"/>
              <w:right w:val="nil"/>
            </w:tcBorders>
            <w:vAlign w:val="center"/>
          </w:tcPr>
          <w:p w14:paraId="052831A6"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720562E0"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53AF26B5" w14:textId="77777777" w:rsidR="003453D3" w:rsidRPr="00537690" w:rsidRDefault="003453D3" w:rsidP="00CE21E2">
            <w:pPr>
              <w:spacing w:after="0" w:line="240" w:lineRule="auto"/>
              <w:jc w:val="center"/>
              <w:rPr>
                <w:rFonts w:ascii="Arial" w:hAnsi="Arial" w:cs="Arial"/>
              </w:rPr>
            </w:pPr>
          </w:p>
        </w:tc>
        <w:tc>
          <w:tcPr>
            <w:tcW w:w="866" w:type="dxa"/>
            <w:tcBorders>
              <w:top w:val="nil"/>
              <w:left w:val="nil"/>
              <w:bottom w:val="nil"/>
              <w:right w:val="nil"/>
            </w:tcBorders>
            <w:vAlign w:val="center"/>
          </w:tcPr>
          <w:p w14:paraId="016CC6D9"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shd w:val="clear" w:color="auto" w:fill="auto"/>
            <w:vAlign w:val="center"/>
          </w:tcPr>
          <w:p w14:paraId="4515252F" w14:textId="77777777" w:rsidR="003453D3" w:rsidRPr="00537690" w:rsidRDefault="003453D3" w:rsidP="00CE21E2">
            <w:pPr>
              <w:spacing w:after="0" w:line="240" w:lineRule="auto"/>
              <w:rPr>
                <w:rFonts w:ascii="Arial" w:hAnsi="Arial" w:cs="Arial"/>
                <w:lang w:val="en-GB"/>
              </w:rPr>
            </w:pPr>
            <w:r w:rsidRPr="00537690">
              <w:rPr>
                <w:rFonts w:ascii="Arial" w:hAnsi="Arial" w:cs="Arial"/>
              </w:rPr>
              <w:t xml:space="preserve"> 0.14</w:t>
            </w:r>
          </w:p>
        </w:tc>
        <w:tc>
          <w:tcPr>
            <w:tcW w:w="853" w:type="dxa"/>
            <w:tcBorders>
              <w:top w:val="nil"/>
              <w:left w:val="nil"/>
              <w:bottom w:val="nil"/>
              <w:right w:val="nil"/>
            </w:tcBorders>
            <w:shd w:val="clear" w:color="auto" w:fill="auto"/>
            <w:vAlign w:val="center"/>
          </w:tcPr>
          <w:p w14:paraId="57405850" w14:textId="77777777" w:rsidR="003453D3" w:rsidRPr="00537690" w:rsidRDefault="003453D3" w:rsidP="00CE21E2">
            <w:pPr>
              <w:spacing w:after="0" w:line="240" w:lineRule="auto"/>
              <w:rPr>
                <w:rFonts w:ascii="Arial" w:hAnsi="Arial" w:cs="Arial"/>
                <w:lang w:val="en-GB"/>
              </w:rPr>
            </w:pPr>
            <w:r w:rsidRPr="00537690">
              <w:rPr>
                <w:rFonts w:ascii="Arial" w:hAnsi="Arial" w:cs="Arial"/>
              </w:rPr>
              <w:t>0.20</w:t>
            </w:r>
          </w:p>
        </w:tc>
        <w:tc>
          <w:tcPr>
            <w:tcW w:w="853" w:type="dxa"/>
            <w:tcBorders>
              <w:top w:val="nil"/>
              <w:left w:val="nil"/>
              <w:bottom w:val="nil"/>
              <w:right w:val="nil"/>
            </w:tcBorders>
            <w:shd w:val="clear" w:color="auto" w:fill="auto"/>
            <w:vAlign w:val="center"/>
          </w:tcPr>
          <w:p w14:paraId="5A88CB01" w14:textId="77777777" w:rsidR="003453D3" w:rsidRPr="00537690" w:rsidRDefault="003453D3" w:rsidP="00CE21E2">
            <w:pPr>
              <w:spacing w:after="0" w:line="240" w:lineRule="auto"/>
              <w:rPr>
                <w:rFonts w:ascii="Arial" w:hAnsi="Arial" w:cs="Arial"/>
                <w:lang w:val="en-GB"/>
              </w:rPr>
            </w:pPr>
            <w:r w:rsidRPr="00537690">
              <w:rPr>
                <w:rFonts w:ascii="Arial" w:hAnsi="Arial" w:cs="Arial"/>
              </w:rPr>
              <w:t>.471</w:t>
            </w:r>
          </w:p>
        </w:tc>
      </w:tr>
      <w:tr w:rsidR="003453D3" w:rsidRPr="00235DE3" w14:paraId="3949EB3D" w14:textId="77777777" w:rsidTr="00352692">
        <w:trPr>
          <w:trHeight w:hRule="exact" w:val="454"/>
        </w:trPr>
        <w:tc>
          <w:tcPr>
            <w:tcW w:w="1560" w:type="dxa"/>
            <w:vMerge w:val="restart"/>
            <w:tcBorders>
              <w:top w:val="nil"/>
              <w:left w:val="nil"/>
              <w:bottom w:val="nil"/>
              <w:right w:val="nil"/>
            </w:tcBorders>
            <w:shd w:val="clear" w:color="auto" w:fill="auto"/>
            <w:vAlign w:val="center"/>
          </w:tcPr>
          <w:p w14:paraId="670B08EE" w14:textId="77777777" w:rsidR="003453D3" w:rsidRPr="00235DE3" w:rsidRDefault="003453D3" w:rsidP="00CE21E2">
            <w:pPr>
              <w:spacing w:line="240" w:lineRule="auto"/>
              <w:rPr>
                <w:rFonts w:ascii="Arial" w:hAnsi="Arial" w:cs="Arial"/>
                <w:lang w:val="en-GB"/>
              </w:rPr>
            </w:pPr>
            <w:r w:rsidRPr="00235DE3">
              <w:rPr>
                <w:rFonts w:ascii="Arial" w:hAnsi="Arial" w:cs="Arial"/>
                <w:lang w:val="en-GB"/>
              </w:rPr>
              <w:t>Outgroup Empathy T2</w:t>
            </w:r>
          </w:p>
        </w:tc>
        <w:tc>
          <w:tcPr>
            <w:tcW w:w="2415" w:type="dxa"/>
            <w:tcBorders>
              <w:top w:val="nil"/>
              <w:left w:val="nil"/>
              <w:bottom w:val="nil"/>
              <w:right w:val="nil"/>
            </w:tcBorders>
            <w:shd w:val="clear" w:color="auto" w:fill="auto"/>
            <w:vAlign w:val="center"/>
          </w:tcPr>
          <w:p w14:paraId="2D627392"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853" w:type="dxa"/>
            <w:tcBorders>
              <w:top w:val="nil"/>
              <w:left w:val="nil"/>
              <w:bottom w:val="nil"/>
              <w:right w:val="nil"/>
            </w:tcBorders>
            <w:vAlign w:val="center"/>
          </w:tcPr>
          <w:p w14:paraId="34F86B1A"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nil"/>
              <w:left w:val="nil"/>
              <w:bottom w:val="nil"/>
              <w:right w:val="nil"/>
            </w:tcBorders>
            <w:vAlign w:val="center"/>
          </w:tcPr>
          <w:p w14:paraId="39318DBA"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nil"/>
              <w:left w:val="nil"/>
              <w:bottom w:val="nil"/>
              <w:right w:val="nil"/>
            </w:tcBorders>
            <w:vAlign w:val="center"/>
          </w:tcPr>
          <w:p w14:paraId="3D16E4C6"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w:t>
            </w:r>
            <w:r>
              <w:rPr>
                <w:rFonts w:ascii="Arial" w:hAnsi="Arial" w:cs="Arial"/>
              </w:rPr>
              <w:t>1</w:t>
            </w:r>
          </w:p>
        </w:tc>
        <w:tc>
          <w:tcPr>
            <w:tcW w:w="866" w:type="dxa"/>
            <w:tcBorders>
              <w:top w:val="nil"/>
              <w:left w:val="nil"/>
              <w:bottom w:val="nil"/>
              <w:right w:val="nil"/>
            </w:tcBorders>
            <w:vAlign w:val="center"/>
          </w:tcPr>
          <w:p w14:paraId="32534F5B"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.02</w:t>
            </w:r>
          </w:p>
        </w:tc>
        <w:tc>
          <w:tcPr>
            <w:tcW w:w="853" w:type="dxa"/>
            <w:tcBorders>
              <w:top w:val="nil"/>
              <w:left w:val="nil"/>
              <w:bottom w:val="nil"/>
              <w:right w:val="nil"/>
            </w:tcBorders>
            <w:shd w:val="clear" w:color="auto" w:fill="auto"/>
            <w:vAlign w:val="center"/>
          </w:tcPr>
          <w:p w14:paraId="41181E37" w14:textId="77777777" w:rsidR="003453D3" w:rsidRPr="00537690" w:rsidRDefault="003453D3" w:rsidP="00CE21E2">
            <w:pPr>
              <w:spacing w:after="0" w:line="240" w:lineRule="auto"/>
              <w:rPr>
                <w:rFonts w:ascii="Arial" w:hAnsi="Arial" w:cs="Arial"/>
                <w:lang w:val="en-GB"/>
              </w:rPr>
            </w:pPr>
            <w:r w:rsidRPr="00537690">
              <w:rPr>
                <w:rFonts w:ascii="Arial" w:hAnsi="Arial" w:cs="Arial"/>
              </w:rPr>
              <w:t xml:space="preserve"> 0.22</w:t>
            </w:r>
          </w:p>
        </w:tc>
        <w:tc>
          <w:tcPr>
            <w:tcW w:w="853" w:type="dxa"/>
            <w:tcBorders>
              <w:top w:val="nil"/>
              <w:left w:val="nil"/>
              <w:bottom w:val="nil"/>
              <w:right w:val="nil"/>
            </w:tcBorders>
            <w:shd w:val="clear" w:color="auto" w:fill="auto"/>
            <w:vAlign w:val="center"/>
          </w:tcPr>
          <w:p w14:paraId="554BFABF" w14:textId="77777777" w:rsidR="003453D3" w:rsidRPr="00537690" w:rsidRDefault="003453D3" w:rsidP="00CE21E2">
            <w:pPr>
              <w:spacing w:after="0" w:line="240" w:lineRule="auto"/>
              <w:rPr>
                <w:rFonts w:ascii="Arial" w:hAnsi="Arial" w:cs="Arial"/>
                <w:lang w:val="en-GB"/>
              </w:rPr>
            </w:pPr>
            <w:r w:rsidRPr="00537690">
              <w:rPr>
                <w:rFonts w:ascii="Arial" w:hAnsi="Arial" w:cs="Arial"/>
              </w:rPr>
              <w:t>0.23</w:t>
            </w:r>
          </w:p>
        </w:tc>
        <w:tc>
          <w:tcPr>
            <w:tcW w:w="853" w:type="dxa"/>
            <w:tcBorders>
              <w:top w:val="nil"/>
              <w:left w:val="nil"/>
              <w:bottom w:val="nil"/>
              <w:right w:val="nil"/>
            </w:tcBorders>
            <w:shd w:val="clear" w:color="auto" w:fill="auto"/>
            <w:vAlign w:val="center"/>
          </w:tcPr>
          <w:p w14:paraId="5EDF5843" w14:textId="77777777" w:rsidR="003453D3" w:rsidRPr="00537690" w:rsidRDefault="003453D3" w:rsidP="00CE21E2">
            <w:pPr>
              <w:spacing w:after="0" w:line="240" w:lineRule="auto"/>
              <w:rPr>
                <w:rFonts w:ascii="Arial" w:hAnsi="Arial" w:cs="Arial"/>
                <w:lang w:val="en-GB"/>
              </w:rPr>
            </w:pPr>
            <w:r w:rsidRPr="00537690">
              <w:rPr>
                <w:rFonts w:ascii="Arial" w:hAnsi="Arial" w:cs="Arial"/>
              </w:rPr>
              <w:t>.336</w:t>
            </w:r>
          </w:p>
        </w:tc>
      </w:tr>
      <w:tr w:rsidR="003453D3" w:rsidRPr="00235DE3" w14:paraId="4AD58FD4" w14:textId="77777777" w:rsidTr="00352692">
        <w:trPr>
          <w:trHeight w:hRule="exact" w:val="454"/>
        </w:trPr>
        <w:tc>
          <w:tcPr>
            <w:tcW w:w="1560" w:type="dxa"/>
            <w:vMerge/>
            <w:tcBorders>
              <w:top w:val="nil"/>
              <w:left w:val="nil"/>
              <w:bottom w:val="nil"/>
              <w:right w:val="nil"/>
            </w:tcBorders>
            <w:shd w:val="clear" w:color="auto" w:fill="auto"/>
            <w:vAlign w:val="center"/>
          </w:tcPr>
          <w:p w14:paraId="63D26863" w14:textId="77777777" w:rsidR="003453D3" w:rsidRPr="00235DE3" w:rsidRDefault="003453D3" w:rsidP="00CE21E2">
            <w:pPr>
              <w:spacing w:line="240" w:lineRule="auto"/>
              <w:rPr>
                <w:rFonts w:ascii="Arial" w:hAnsi="Arial" w:cs="Arial"/>
                <w:lang w:val="en-GB"/>
              </w:rPr>
            </w:pPr>
          </w:p>
        </w:tc>
        <w:tc>
          <w:tcPr>
            <w:tcW w:w="2415" w:type="dxa"/>
            <w:tcBorders>
              <w:top w:val="nil"/>
              <w:left w:val="nil"/>
              <w:bottom w:val="nil"/>
              <w:right w:val="nil"/>
            </w:tcBorders>
            <w:shd w:val="clear" w:color="auto" w:fill="auto"/>
            <w:vAlign w:val="center"/>
          </w:tcPr>
          <w:p w14:paraId="19FB8704"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853" w:type="dxa"/>
            <w:tcBorders>
              <w:top w:val="nil"/>
              <w:left w:val="nil"/>
              <w:bottom w:val="nil"/>
              <w:right w:val="nil"/>
            </w:tcBorders>
            <w:vAlign w:val="center"/>
          </w:tcPr>
          <w:p w14:paraId="61777141"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3E40AB6C"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51FD1BC9" w14:textId="77777777" w:rsidR="003453D3" w:rsidRPr="00537690" w:rsidRDefault="003453D3" w:rsidP="00CE21E2">
            <w:pPr>
              <w:spacing w:after="0" w:line="240" w:lineRule="auto"/>
              <w:jc w:val="center"/>
              <w:rPr>
                <w:rFonts w:ascii="Arial" w:hAnsi="Arial" w:cs="Arial"/>
              </w:rPr>
            </w:pPr>
          </w:p>
        </w:tc>
        <w:tc>
          <w:tcPr>
            <w:tcW w:w="866" w:type="dxa"/>
            <w:tcBorders>
              <w:top w:val="nil"/>
              <w:left w:val="nil"/>
              <w:bottom w:val="nil"/>
              <w:right w:val="nil"/>
            </w:tcBorders>
            <w:vAlign w:val="center"/>
          </w:tcPr>
          <w:p w14:paraId="761FC7C8"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shd w:val="clear" w:color="auto" w:fill="auto"/>
            <w:vAlign w:val="center"/>
          </w:tcPr>
          <w:p w14:paraId="3C4034B9" w14:textId="77777777" w:rsidR="003453D3" w:rsidRPr="00537690" w:rsidRDefault="003453D3" w:rsidP="00CE21E2">
            <w:pPr>
              <w:spacing w:after="0" w:line="240" w:lineRule="auto"/>
              <w:rPr>
                <w:rFonts w:ascii="Arial" w:hAnsi="Arial" w:cs="Arial"/>
                <w:lang w:val="en-GB"/>
              </w:rPr>
            </w:pPr>
            <w:r w:rsidRPr="00537690">
              <w:rPr>
                <w:rFonts w:ascii="Arial" w:hAnsi="Arial" w:cs="Arial"/>
              </w:rPr>
              <w:t xml:space="preserve"> 0.26</w:t>
            </w:r>
          </w:p>
        </w:tc>
        <w:tc>
          <w:tcPr>
            <w:tcW w:w="853" w:type="dxa"/>
            <w:tcBorders>
              <w:top w:val="nil"/>
              <w:left w:val="nil"/>
              <w:bottom w:val="nil"/>
              <w:right w:val="nil"/>
            </w:tcBorders>
            <w:shd w:val="clear" w:color="auto" w:fill="auto"/>
            <w:vAlign w:val="center"/>
          </w:tcPr>
          <w:p w14:paraId="06337ACC" w14:textId="77777777" w:rsidR="003453D3" w:rsidRPr="00537690" w:rsidRDefault="003453D3" w:rsidP="00CE21E2">
            <w:pPr>
              <w:spacing w:after="0" w:line="240" w:lineRule="auto"/>
              <w:rPr>
                <w:rFonts w:ascii="Arial" w:hAnsi="Arial" w:cs="Arial"/>
                <w:lang w:val="en-GB"/>
              </w:rPr>
            </w:pPr>
            <w:r w:rsidRPr="00537690">
              <w:rPr>
                <w:rFonts w:ascii="Arial" w:hAnsi="Arial" w:cs="Arial"/>
              </w:rPr>
              <w:t>0.19</w:t>
            </w:r>
          </w:p>
        </w:tc>
        <w:tc>
          <w:tcPr>
            <w:tcW w:w="853" w:type="dxa"/>
            <w:tcBorders>
              <w:top w:val="nil"/>
              <w:left w:val="nil"/>
              <w:bottom w:val="nil"/>
              <w:right w:val="nil"/>
            </w:tcBorders>
            <w:shd w:val="clear" w:color="auto" w:fill="auto"/>
            <w:vAlign w:val="center"/>
          </w:tcPr>
          <w:p w14:paraId="7FFA9290" w14:textId="77777777" w:rsidR="003453D3" w:rsidRPr="00537690" w:rsidRDefault="003453D3" w:rsidP="00CE21E2">
            <w:pPr>
              <w:spacing w:after="0" w:line="240" w:lineRule="auto"/>
              <w:rPr>
                <w:rFonts w:ascii="Arial" w:hAnsi="Arial" w:cs="Arial"/>
                <w:lang w:val="en-GB"/>
              </w:rPr>
            </w:pPr>
            <w:r w:rsidRPr="00537690">
              <w:rPr>
                <w:rFonts w:ascii="Arial" w:hAnsi="Arial" w:cs="Arial"/>
              </w:rPr>
              <w:t>.176</w:t>
            </w:r>
          </w:p>
        </w:tc>
      </w:tr>
      <w:tr w:rsidR="003453D3" w:rsidRPr="00235DE3" w14:paraId="6EA44252" w14:textId="77777777" w:rsidTr="00352692">
        <w:trPr>
          <w:trHeight w:hRule="exact" w:val="454"/>
        </w:trPr>
        <w:tc>
          <w:tcPr>
            <w:tcW w:w="1560" w:type="dxa"/>
            <w:vMerge w:val="restart"/>
            <w:tcBorders>
              <w:top w:val="nil"/>
              <w:left w:val="nil"/>
              <w:bottom w:val="nil"/>
              <w:right w:val="nil"/>
            </w:tcBorders>
            <w:shd w:val="clear" w:color="auto" w:fill="auto"/>
            <w:vAlign w:val="center"/>
          </w:tcPr>
          <w:p w14:paraId="7DFB990B" w14:textId="3D6AF4B8" w:rsidR="003453D3" w:rsidRPr="00235DE3" w:rsidRDefault="00FC1938" w:rsidP="00CE21E2">
            <w:pPr>
              <w:spacing w:line="240" w:lineRule="auto"/>
              <w:rPr>
                <w:rFonts w:ascii="Arial" w:hAnsi="Arial" w:cs="Arial"/>
                <w:lang w:val="en-GB"/>
              </w:rPr>
            </w:pPr>
            <w:r>
              <w:rPr>
                <w:rFonts w:ascii="Arial" w:hAnsi="Arial" w:cs="Arial"/>
                <w:lang w:val="en-GB"/>
              </w:rPr>
              <w:t>Inter</w:t>
            </w:r>
            <w:r w:rsidR="003453D3" w:rsidRPr="00235DE3">
              <w:rPr>
                <w:rFonts w:ascii="Arial" w:hAnsi="Arial" w:cs="Arial"/>
                <w:lang w:val="en-GB"/>
              </w:rPr>
              <w:t>group Anxiety T2</w:t>
            </w:r>
          </w:p>
        </w:tc>
        <w:tc>
          <w:tcPr>
            <w:tcW w:w="2415" w:type="dxa"/>
            <w:tcBorders>
              <w:top w:val="nil"/>
              <w:left w:val="nil"/>
              <w:bottom w:val="nil"/>
              <w:right w:val="nil"/>
            </w:tcBorders>
            <w:shd w:val="clear" w:color="auto" w:fill="auto"/>
            <w:vAlign w:val="center"/>
          </w:tcPr>
          <w:p w14:paraId="382B43D1"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853" w:type="dxa"/>
            <w:tcBorders>
              <w:top w:val="nil"/>
              <w:left w:val="nil"/>
              <w:bottom w:val="nil"/>
              <w:right w:val="nil"/>
            </w:tcBorders>
            <w:vAlign w:val="center"/>
          </w:tcPr>
          <w:p w14:paraId="6ED57653"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nil"/>
              <w:left w:val="nil"/>
              <w:bottom w:val="nil"/>
              <w:right w:val="nil"/>
            </w:tcBorders>
            <w:vAlign w:val="center"/>
          </w:tcPr>
          <w:p w14:paraId="0E294059"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nil"/>
              <w:left w:val="nil"/>
              <w:bottom w:val="nil"/>
              <w:right w:val="nil"/>
            </w:tcBorders>
            <w:vAlign w:val="center"/>
          </w:tcPr>
          <w:p w14:paraId="5F9642EA"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.00</w:t>
            </w:r>
          </w:p>
        </w:tc>
        <w:tc>
          <w:tcPr>
            <w:tcW w:w="866" w:type="dxa"/>
            <w:tcBorders>
              <w:top w:val="nil"/>
              <w:left w:val="nil"/>
              <w:bottom w:val="nil"/>
              <w:right w:val="nil"/>
            </w:tcBorders>
            <w:vAlign w:val="center"/>
          </w:tcPr>
          <w:p w14:paraId="2291E7C5"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.02</w:t>
            </w:r>
          </w:p>
        </w:tc>
        <w:tc>
          <w:tcPr>
            <w:tcW w:w="853" w:type="dxa"/>
            <w:tcBorders>
              <w:top w:val="nil"/>
              <w:left w:val="nil"/>
              <w:bottom w:val="nil"/>
              <w:right w:val="nil"/>
            </w:tcBorders>
            <w:shd w:val="clear" w:color="auto" w:fill="auto"/>
            <w:vAlign w:val="center"/>
          </w:tcPr>
          <w:p w14:paraId="52754576" w14:textId="4B3B1122" w:rsidR="003453D3" w:rsidRPr="00537690" w:rsidRDefault="00DB23E5" w:rsidP="00CE21E2">
            <w:pPr>
              <w:spacing w:after="0" w:line="240" w:lineRule="auto"/>
              <w:rPr>
                <w:rFonts w:ascii="Arial" w:hAnsi="Arial" w:cs="Arial"/>
                <w:lang w:val="en-GB"/>
              </w:rPr>
            </w:pPr>
            <w:r>
              <w:rPr>
                <w:rFonts w:ascii="Arial" w:hAnsi="Arial" w:cs="Arial"/>
              </w:rPr>
              <w:t>-</w:t>
            </w:r>
            <w:r w:rsidR="003453D3" w:rsidRPr="00537690">
              <w:rPr>
                <w:rFonts w:ascii="Arial" w:hAnsi="Arial" w:cs="Arial"/>
              </w:rPr>
              <w:t>0.35</w:t>
            </w:r>
          </w:p>
        </w:tc>
        <w:tc>
          <w:tcPr>
            <w:tcW w:w="853" w:type="dxa"/>
            <w:tcBorders>
              <w:top w:val="nil"/>
              <w:left w:val="nil"/>
              <w:bottom w:val="nil"/>
              <w:right w:val="nil"/>
            </w:tcBorders>
            <w:shd w:val="clear" w:color="auto" w:fill="auto"/>
            <w:vAlign w:val="center"/>
          </w:tcPr>
          <w:p w14:paraId="77F691FC" w14:textId="77777777" w:rsidR="003453D3" w:rsidRPr="00537690" w:rsidRDefault="003453D3" w:rsidP="00CE21E2">
            <w:pPr>
              <w:spacing w:after="0" w:line="240" w:lineRule="auto"/>
              <w:rPr>
                <w:rFonts w:ascii="Arial" w:hAnsi="Arial" w:cs="Arial"/>
                <w:lang w:val="en-GB"/>
              </w:rPr>
            </w:pPr>
            <w:r w:rsidRPr="00537690">
              <w:rPr>
                <w:rFonts w:ascii="Arial" w:hAnsi="Arial" w:cs="Arial"/>
              </w:rPr>
              <w:t>0.27</w:t>
            </w:r>
          </w:p>
        </w:tc>
        <w:tc>
          <w:tcPr>
            <w:tcW w:w="853" w:type="dxa"/>
            <w:tcBorders>
              <w:top w:val="nil"/>
              <w:left w:val="nil"/>
              <w:bottom w:val="nil"/>
              <w:right w:val="nil"/>
            </w:tcBorders>
            <w:shd w:val="clear" w:color="auto" w:fill="auto"/>
            <w:vAlign w:val="center"/>
          </w:tcPr>
          <w:p w14:paraId="494B73BF" w14:textId="77777777" w:rsidR="003453D3" w:rsidRPr="00537690" w:rsidRDefault="003453D3" w:rsidP="00CE21E2">
            <w:pPr>
              <w:spacing w:after="0" w:line="240" w:lineRule="auto"/>
              <w:rPr>
                <w:rFonts w:ascii="Arial" w:hAnsi="Arial" w:cs="Arial"/>
                <w:lang w:val="en-GB"/>
              </w:rPr>
            </w:pPr>
            <w:r w:rsidRPr="00537690">
              <w:rPr>
                <w:rFonts w:ascii="Arial" w:hAnsi="Arial" w:cs="Arial"/>
              </w:rPr>
              <w:t>.190</w:t>
            </w:r>
          </w:p>
        </w:tc>
      </w:tr>
      <w:tr w:rsidR="003453D3" w:rsidRPr="00235DE3" w14:paraId="09066CCD" w14:textId="77777777" w:rsidTr="00352692">
        <w:trPr>
          <w:trHeight w:hRule="exact" w:val="454"/>
        </w:trPr>
        <w:tc>
          <w:tcPr>
            <w:tcW w:w="1560" w:type="dxa"/>
            <w:vMerge/>
            <w:tcBorders>
              <w:top w:val="nil"/>
              <w:left w:val="nil"/>
              <w:bottom w:val="nil"/>
              <w:right w:val="nil"/>
            </w:tcBorders>
            <w:shd w:val="clear" w:color="auto" w:fill="auto"/>
            <w:vAlign w:val="center"/>
          </w:tcPr>
          <w:p w14:paraId="2E913F1F" w14:textId="77777777" w:rsidR="003453D3" w:rsidRPr="00235DE3" w:rsidRDefault="003453D3" w:rsidP="00CE21E2">
            <w:pPr>
              <w:spacing w:line="240" w:lineRule="auto"/>
              <w:rPr>
                <w:rFonts w:ascii="Arial" w:hAnsi="Arial" w:cs="Arial"/>
                <w:lang w:val="en-GB"/>
              </w:rPr>
            </w:pPr>
          </w:p>
        </w:tc>
        <w:tc>
          <w:tcPr>
            <w:tcW w:w="2415" w:type="dxa"/>
            <w:tcBorders>
              <w:top w:val="nil"/>
              <w:left w:val="nil"/>
              <w:bottom w:val="nil"/>
              <w:right w:val="nil"/>
            </w:tcBorders>
            <w:shd w:val="clear" w:color="auto" w:fill="auto"/>
            <w:vAlign w:val="center"/>
          </w:tcPr>
          <w:p w14:paraId="152F615B"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853" w:type="dxa"/>
            <w:tcBorders>
              <w:top w:val="nil"/>
              <w:left w:val="nil"/>
              <w:bottom w:val="nil"/>
              <w:right w:val="nil"/>
            </w:tcBorders>
            <w:vAlign w:val="center"/>
          </w:tcPr>
          <w:p w14:paraId="55B69269"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581BA261"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37315415" w14:textId="77777777" w:rsidR="003453D3" w:rsidRPr="00537690" w:rsidRDefault="003453D3" w:rsidP="00CE21E2">
            <w:pPr>
              <w:spacing w:after="0" w:line="240" w:lineRule="auto"/>
              <w:jc w:val="center"/>
              <w:rPr>
                <w:rFonts w:ascii="Arial" w:hAnsi="Arial" w:cs="Arial"/>
              </w:rPr>
            </w:pPr>
          </w:p>
        </w:tc>
        <w:tc>
          <w:tcPr>
            <w:tcW w:w="866" w:type="dxa"/>
            <w:tcBorders>
              <w:top w:val="nil"/>
              <w:left w:val="nil"/>
              <w:bottom w:val="nil"/>
              <w:right w:val="nil"/>
            </w:tcBorders>
            <w:vAlign w:val="center"/>
          </w:tcPr>
          <w:p w14:paraId="7A73723B" w14:textId="77777777" w:rsidR="003453D3" w:rsidRPr="00537690" w:rsidRDefault="003453D3" w:rsidP="00CE21E2">
            <w:pPr>
              <w:spacing w:after="0" w:line="240" w:lineRule="auto"/>
              <w:jc w:val="center"/>
              <w:rPr>
                <w:rFonts w:ascii="Arial" w:hAnsi="Arial" w:cs="Arial"/>
              </w:rPr>
            </w:pPr>
          </w:p>
        </w:tc>
        <w:tc>
          <w:tcPr>
            <w:tcW w:w="853" w:type="dxa"/>
            <w:tcBorders>
              <w:top w:val="nil"/>
              <w:left w:val="nil"/>
              <w:bottom w:val="nil"/>
              <w:right w:val="nil"/>
            </w:tcBorders>
            <w:shd w:val="clear" w:color="auto" w:fill="auto"/>
            <w:vAlign w:val="center"/>
          </w:tcPr>
          <w:p w14:paraId="39F24203" w14:textId="340D1A79" w:rsidR="003453D3" w:rsidRPr="00537690" w:rsidRDefault="00DB23E5" w:rsidP="00CE21E2">
            <w:pPr>
              <w:spacing w:after="0" w:line="240" w:lineRule="auto"/>
              <w:rPr>
                <w:rFonts w:ascii="Arial" w:hAnsi="Arial" w:cs="Arial"/>
                <w:lang w:val="en-GB"/>
              </w:rPr>
            </w:pPr>
            <w:r>
              <w:rPr>
                <w:rFonts w:ascii="Arial" w:hAnsi="Arial" w:cs="Arial"/>
              </w:rPr>
              <w:t>-</w:t>
            </w:r>
            <w:r w:rsidR="003453D3" w:rsidRPr="00537690">
              <w:rPr>
                <w:rFonts w:ascii="Arial" w:hAnsi="Arial" w:cs="Arial"/>
              </w:rPr>
              <w:t>0.17</w:t>
            </w:r>
          </w:p>
        </w:tc>
        <w:tc>
          <w:tcPr>
            <w:tcW w:w="853" w:type="dxa"/>
            <w:tcBorders>
              <w:top w:val="nil"/>
              <w:left w:val="nil"/>
              <w:bottom w:val="nil"/>
              <w:right w:val="nil"/>
            </w:tcBorders>
            <w:shd w:val="clear" w:color="auto" w:fill="auto"/>
            <w:vAlign w:val="center"/>
          </w:tcPr>
          <w:p w14:paraId="1DDB3B3E" w14:textId="77777777" w:rsidR="003453D3" w:rsidRPr="00537690" w:rsidRDefault="003453D3" w:rsidP="00CE21E2">
            <w:pPr>
              <w:spacing w:after="0" w:line="240" w:lineRule="auto"/>
              <w:rPr>
                <w:rFonts w:ascii="Arial" w:hAnsi="Arial" w:cs="Arial"/>
                <w:lang w:val="en-GB"/>
              </w:rPr>
            </w:pPr>
            <w:r w:rsidRPr="00537690">
              <w:rPr>
                <w:rFonts w:ascii="Arial" w:hAnsi="Arial" w:cs="Arial"/>
              </w:rPr>
              <w:t>0.22</w:t>
            </w:r>
          </w:p>
        </w:tc>
        <w:tc>
          <w:tcPr>
            <w:tcW w:w="853" w:type="dxa"/>
            <w:tcBorders>
              <w:top w:val="nil"/>
              <w:left w:val="nil"/>
              <w:bottom w:val="nil"/>
              <w:right w:val="nil"/>
            </w:tcBorders>
            <w:shd w:val="clear" w:color="auto" w:fill="auto"/>
            <w:vAlign w:val="center"/>
          </w:tcPr>
          <w:p w14:paraId="7E7C7E4E" w14:textId="77777777" w:rsidR="003453D3" w:rsidRPr="00537690" w:rsidRDefault="003453D3" w:rsidP="00CE21E2">
            <w:pPr>
              <w:spacing w:after="0" w:line="240" w:lineRule="auto"/>
              <w:rPr>
                <w:rFonts w:ascii="Arial" w:hAnsi="Arial" w:cs="Arial"/>
                <w:lang w:val="en-GB"/>
              </w:rPr>
            </w:pPr>
            <w:r w:rsidRPr="00537690">
              <w:rPr>
                <w:rFonts w:ascii="Arial" w:hAnsi="Arial" w:cs="Arial"/>
              </w:rPr>
              <w:t>.449</w:t>
            </w:r>
          </w:p>
        </w:tc>
      </w:tr>
      <w:tr w:rsidR="003453D3" w:rsidRPr="00235DE3" w14:paraId="7687811D" w14:textId="77777777" w:rsidTr="00352692">
        <w:trPr>
          <w:trHeight w:hRule="exact" w:val="454"/>
        </w:trPr>
        <w:tc>
          <w:tcPr>
            <w:tcW w:w="1560" w:type="dxa"/>
            <w:vMerge w:val="restart"/>
            <w:tcBorders>
              <w:top w:val="nil"/>
              <w:left w:val="nil"/>
              <w:bottom w:val="nil"/>
              <w:right w:val="nil"/>
            </w:tcBorders>
            <w:shd w:val="clear" w:color="auto" w:fill="auto"/>
            <w:vAlign w:val="center"/>
          </w:tcPr>
          <w:p w14:paraId="5688AEB1" w14:textId="77777777" w:rsidR="003453D3" w:rsidRPr="00235DE3" w:rsidRDefault="003453D3" w:rsidP="00CE21E2">
            <w:pPr>
              <w:spacing w:line="240" w:lineRule="auto"/>
              <w:rPr>
                <w:rFonts w:ascii="Arial" w:hAnsi="Arial" w:cs="Arial"/>
                <w:lang w:val="en-GB"/>
              </w:rPr>
            </w:pPr>
            <w:r w:rsidRPr="00235DE3">
              <w:rPr>
                <w:rFonts w:ascii="Arial" w:hAnsi="Arial" w:cs="Arial"/>
                <w:lang w:val="en-GB"/>
              </w:rPr>
              <w:t>Outgroup Pros</w:t>
            </w:r>
            <w:r>
              <w:rPr>
                <w:rFonts w:ascii="Arial" w:hAnsi="Arial" w:cs="Arial"/>
                <w:lang w:val="en-GB"/>
              </w:rPr>
              <w:t>ocial</w:t>
            </w:r>
            <w:r w:rsidRPr="00235DE3">
              <w:rPr>
                <w:rFonts w:ascii="Arial" w:hAnsi="Arial" w:cs="Arial"/>
                <w:lang w:val="en-GB"/>
              </w:rPr>
              <w:t xml:space="preserve"> Beh</w:t>
            </w:r>
            <w:r>
              <w:rPr>
                <w:rFonts w:ascii="Arial" w:hAnsi="Arial" w:cs="Arial"/>
                <w:lang w:val="en-GB"/>
              </w:rPr>
              <w:t>aviour</w:t>
            </w:r>
            <w:r w:rsidRPr="00235DE3">
              <w:rPr>
                <w:rFonts w:ascii="Arial" w:hAnsi="Arial" w:cs="Arial"/>
                <w:lang w:val="en-GB"/>
              </w:rPr>
              <w:t xml:space="preserve"> T2</w:t>
            </w:r>
          </w:p>
        </w:tc>
        <w:tc>
          <w:tcPr>
            <w:tcW w:w="2415" w:type="dxa"/>
            <w:tcBorders>
              <w:top w:val="nil"/>
              <w:left w:val="nil"/>
              <w:bottom w:val="nil"/>
              <w:right w:val="nil"/>
            </w:tcBorders>
            <w:shd w:val="clear" w:color="auto" w:fill="auto"/>
            <w:vAlign w:val="center"/>
          </w:tcPr>
          <w:p w14:paraId="54A29B4F"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853" w:type="dxa"/>
            <w:tcBorders>
              <w:top w:val="nil"/>
              <w:left w:val="nil"/>
              <w:bottom w:val="nil"/>
              <w:right w:val="nil"/>
            </w:tcBorders>
            <w:vAlign w:val="center"/>
          </w:tcPr>
          <w:p w14:paraId="7D2D0BD3"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nil"/>
              <w:left w:val="nil"/>
              <w:bottom w:val="nil"/>
              <w:right w:val="nil"/>
            </w:tcBorders>
            <w:vAlign w:val="center"/>
          </w:tcPr>
          <w:p w14:paraId="442B8D98"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1.00</w:t>
            </w:r>
          </w:p>
        </w:tc>
        <w:tc>
          <w:tcPr>
            <w:tcW w:w="853" w:type="dxa"/>
            <w:tcBorders>
              <w:top w:val="nil"/>
              <w:left w:val="nil"/>
              <w:bottom w:val="nil"/>
              <w:right w:val="nil"/>
            </w:tcBorders>
            <w:vAlign w:val="center"/>
          </w:tcPr>
          <w:p w14:paraId="55E3E84B"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.00</w:t>
            </w:r>
          </w:p>
        </w:tc>
        <w:tc>
          <w:tcPr>
            <w:tcW w:w="866" w:type="dxa"/>
            <w:tcBorders>
              <w:top w:val="nil"/>
              <w:left w:val="nil"/>
              <w:bottom w:val="nil"/>
              <w:right w:val="nil"/>
            </w:tcBorders>
            <w:vAlign w:val="center"/>
          </w:tcPr>
          <w:p w14:paraId="23536A8D" w14:textId="77777777" w:rsidR="003453D3" w:rsidRPr="00537690" w:rsidRDefault="003453D3" w:rsidP="00CE21E2">
            <w:pPr>
              <w:spacing w:after="0" w:line="240" w:lineRule="auto"/>
              <w:jc w:val="center"/>
              <w:rPr>
                <w:rFonts w:ascii="Arial" w:hAnsi="Arial" w:cs="Arial"/>
              </w:rPr>
            </w:pPr>
            <w:r w:rsidRPr="00537690">
              <w:rPr>
                <w:rFonts w:ascii="Arial" w:hAnsi="Arial" w:cs="Arial"/>
              </w:rPr>
              <w:t xml:space="preserve">  .02</w:t>
            </w:r>
          </w:p>
        </w:tc>
        <w:tc>
          <w:tcPr>
            <w:tcW w:w="853" w:type="dxa"/>
            <w:tcBorders>
              <w:top w:val="nil"/>
              <w:left w:val="nil"/>
              <w:bottom w:val="nil"/>
              <w:right w:val="nil"/>
            </w:tcBorders>
            <w:shd w:val="clear" w:color="auto" w:fill="auto"/>
            <w:vAlign w:val="center"/>
          </w:tcPr>
          <w:p w14:paraId="522B6CE0" w14:textId="77777777" w:rsidR="003453D3" w:rsidRPr="00537690" w:rsidRDefault="003453D3" w:rsidP="00CE21E2">
            <w:pPr>
              <w:spacing w:after="0" w:line="240" w:lineRule="auto"/>
              <w:rPr>
                <w:rFonts w:ascii="Arial" w:hAnsi="Arial" w:cs="Arial"/>
                <w:lang w:val="en-GB"/>
              </w:rPr>
            </w:pPr>
            <w:r w:rsidRPr="00537690">
              <w:rPr>
                <w:rFonts w:ascii="Arial" w:hAnsi="Arial" w:cs="Arial"/>
              </w:rPr>
              <w:t xml:space="preserve"> 0.09</w:t>
            </w:r>
          </w:p>
        </w:tc>
        <w:tc>
          <w:tcPr>
            <w:tcW w:w="853" w:type="dxa"/>
            <w:tcBorders>
              <w:top w:val="nil"/>
              <w:left w:val="nil"/>
              <w:bottom w:val="nil"/>
              <w:right w:val="nil"/>
            </w:tcBorders>
            <w:shd w:val="clear" w:color="auto" w:fill="auto"/>
            <w:vAlign w:val="center"/>
          </w:tcPr>
          <w:p w14:paraId="66FCBC6B" w14:textId="77777777" w:rsidR="003453D3" w:rsidRPr="00537690" w:rsidRDefault="003453D3" w:rsidP="00CE21E2">
            <w:pPr>
              <w:spacing w:after="0" w:line="240" w:lineRule="auto"/>
              <w:rPr>
                <w:rFonts w:ascii="Arial" w:hAnsi="Arial" w:cs="Arial"/>
                <w:lang w:val="en-GB"/>
              </w:rPr>
            </w:pPr>
            <w:r w:rsidRPr="00537690">
              <w:rPr>
                <w:rFonts w:ascii="Arial" w:hAnsi="Arial" w:cs="Arial"/>
              </w:rPr>
              <w:t>0.19</w:t>
            </w:r>
          </w:p>
        </w:tc>
        <w:tc>
          <w:tcPr>
            <w:tcW w:w="853" w:type="dxa"/>
            <w:tcBorders>
              <w:top w:val="nil"/>
              <w:left w:val="nil"/>
              <w:bottom w:val="nil"/>
              <w:right w:val="nil"/>
            </w:tcBorders>
            <w:shd w:val="clear" w:color="auto" w:fill="auto"/>
            <w:vAlign w:val="center"/>
          </w:tcPr>
          <w:p w14:paraId="08D5360F" w14:textId="77777777" w:rsidR="003453D3" w:rsidRPr="00537690" w:rsidRDefault="003453D3" w:rsidP="00CE21E2">
            <w:pPr>
              <w:spacing w:after="0" w:line="240" w:lineRule="auto"/>
              <w:rPr>
                <w:rFonts w:ascii="Arial" w:hAnsi="Arial" w:cs="Arial"/>
                <w:lang w:val="en-GB"/>
              </w:rPr>
            </w:pPr>
            <w:r w:rsidRPr="00537690">
              <w:rPr>
                <w:rFonts w:ascii="Arial" w:hAnsi="Arial" w:cs="Arial"/>
              </w:rPr>
              <w:t>.634</w:t>
            </w:r>
          </w:p>
        </w:tc>
      </w:tr>
      <w:tr w:rsidR="003453D3" w:rsidRPr="00235DE3" w14:paraId="69913C8B" w14:textId="77777777" w:rsidTr="00352692">
        <w:trPr>
          <w:trHeight w:hRule="exact" w:val="642"/>
        </w:trPr>
        <w:tc>
          <w:tcPr>
            <w:tcW w:w="1560" w:type="dxa"/>
            <w:vMerge/>
            <w:tcBorders>
              <w:top w:val="nil"/>
              <w:left w:val="nil"/>
              <w:bottom w:val="nil"/>
              <w:right w:val="nil"/>
            </w:tcBorders>
            <w:vAlign w:val="center"/>
          </w:tcPr>
          <w:p w14:paraId="4771210F" w14:textId="77777777" w:rsidR="003453D3" w:rsidRPr="00235DE3" w:rsidRDefault="003453D3" w:rsidP="00CE21E2">
            <w:pPr>
              <w:spacing w:line="240" w:lineRule="auto"/>
              <w:rPr>
                <w:rFonts w:ascii="Arial" w:hAnsi="Arial" w:cs="Arial"/>
                <w:lang w:val="en-GB"/>
              </w:rPr>
            </w:pPr>
          </w:p>
        </w:tc>
        <w:tc>
          <w:tcPr>
            <w:tcW w:w="2415" w:type="dxa"/>
            <w:tcBorders>
              <w:top w:val="nil"/>
              <w:left w:val="nil"/>
              <w:bottom w:val="nil"/>
              <w:right w:val="nil"/>
            </w:tcBorders>
            <w:vAlign w:val="center"/>
          </w:tcPr>
          <w:p w14:paraId="5A0E0919" w14:textId="77777777" w:rsidR="003453D3" w:rsidRPr="00235DE3" w:rsidRDefault="003453D3"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853" w:type="dxa"/>
            <w:tcBorders>
              <w:top w:val="nil"/>
              <w:left w:val="nil"/>
              <w:bottom w:val="nil"/>
              <w:right w:val="nil"/>
            </w:tcBorders>
            <w:vAlign w:val="center"/>
          </w:tcPr>
          <w:p w14:paraId="677FFD50"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3425E238"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2C64575C"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2078362C"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3EC2EFFB" w14:textId="77777777" w:rsidR="003453D3" w:rsidRPr="00537690" w:rsidRDefault="003453D3" w:rsidP="00CE21E2">
            <w:pPr>
              <w:spacing w:after="0" w:line="240" w:lineRule="auto"/>
              <w:rPr>
                <w:rFonts w:ascii="Arial" w:hAnsi="Arial" w:cs="Arial"/>
                <w:lang w:val="en-GB"/>
              </w:rPr>
            </w:pPr>
            <w:r w:rsidRPr="00537690">
              <w:rPr>
                <w:rFonts w:ascii="Arial" w:hAnsi="Arial" w:cs="Arial"/>
              </w:rPr>
              <w:t>-0.04</w:t>
            </w:r>
          </w:p>
        </w:tc>
        <w:tc>
          <w:tcPr>
            <w:tcW w:w="853" w:type="dxa"/>
            <w:tcBorders>
              <w:top w:val="nil"/>
              <w:left w:val="nil"/>
              <w:bottom w:val="nil"/>
              <w:right w:val="nil"/>
            </w:tcBorders>
            <w:vAlign w:val="center"/>
          </w:tcPr>
          <w:p w14:paraId="577D3A49" w14:textId="77777777" w:rsidR="003453D3" w:rsidRPr="00537690" w:rsidRDefault="003453D3" w:rsidP="00CE21E2">
            <w:pPr>
              <w:spacing w:after="0" w:line="240" w:lineRule="auto"/>
              <w:rPr>
                <w:rFonts w:ascii="Arial" w:hAnsi="Arial" w:cs="Arial"/>
                <w:lang w:val="en-GB"/>
              </w:rPr>
            </w:pPr>
            <w:r w:rsidRPr="00537690">
              <w:rPr>
                <w:rFonts w:ascii="Arial" w:hAnsi="Arial" w:cs="Arial"/>
              </w:rPr>
              <w:t>0.15</w:t>
            </w:r>
          </w:p>
        </w:tc>
        <w:tc>
          <w:tcPr>
            <w:tcW w:w="853" w:type="dxa"/>
            <w:tcBorders>
              <w:top w:val="nil"/>
              <w:left w:val="nil"/>
              <w:bottom w:val="nil"/>
              <w:right w:val="nil"/>
            </w:tcBorders>
            <w:vAlign w:val="center"/>
          </w:tcPr>
          <w:p w14:paraId="7A31F502" w14:textId="77777777" w:rsidR="003453D3" w:rsidRPr="00537690" w:rsidRDefault="003453D3" w:rsidP="00CE21E2">
            <w:pPr>
              <w:spacing w:after="0" w:line="240" w:lineRule="auto"/>
              <w:rPr>
                <w:rFonts w:ascii="Arial" w:hAnsi="Arial" w:cs="Arial"/>
                <w:lang w:val="en-GB"/>
              </w:rPr>
            </w:pPr>
            <w:r w:rsidRPr="00537690">
              <w:rPr>
                <w:rFonts w:ascii="Arial" w:hAnsi="Arial" w:cs="Arial"/>
              </w:rPr>
              <w:t>.780</w:t>
            </w:r>
          </w:p>
        </w:tc>
      </w:tr>
      <w:tr w:rsidR="003453D3" w:rsidRPr="00235DE3" w14:paraId="091EB866" w14:textId="77777777" w:rsidTr="00352692">
        <w:trPr>
          <w:trHeight w:hRule="exact" w:val="287"/>
        </w:trPr>
        <w:tc>
          <w:tcPr>
            <w:tcW w:w="1560" w:type="dxa"/>
            <w:tcBorders>
              <w:top w:val="nil"/>
              <w:left w:val="nil"/>
              <w:bottom w:val="nil"/>
              <w:right w:val="nil"/>
            </w:tcBorders>
            <w:vAlign w:val="center"/>
          </w:tcPr>
          <w:p w14:paraId="03CC9337" w14:textId="77777777" w:rsidR="003453D3" w:rsidRPr="00235DE3" w:rsidRDefault="003453D3" w:rsidP="00CE21E2">
            <w:pPr>
              <w:spacing w:line="240" w:lineRule="auto"/>
              <w:rPr>
                <w:rFonts w:ascii="Arial" w:hAnsi="Arial" w:cs="Arial"/>
              </w:rPr>
            </w:pPr>
          </w:p>
        </w:tc>
        <w:tc>
          <w:tcPr>
            <w:tcW w:w="2415" w:type="dxa"/>
            <w:tcBorders>
              <w:top w:val="nil"/>
              <w:left w:val="nil"/>
              <w:bottom w:val="nil"/>
              <w:right w:val="nil"/>
            </w:tcBorders>
            <w:vAlign w:val="center"/>
          </w:tcPr>
          <w:p w14:paraId="5A385BFA" w14:textId="77777777" w:rsidR="003453D3" w:rsidRPr="00235DE3"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3F2D6C19"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4C98D299"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1DD4176B"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6C93238F"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63C80DEC"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0CCB0302"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633F2942" w14:textId="77777777" w:rsidR="003453D3" w:rsidRPr="00537690" w:rsidRDefault="003453D3" w:rsidP="00CE21E2">
            <w:pPr>
              <w:spacing w:after="0" w:line="240" w:lineRule="auto"/>
              <w:rPr>
                <w:rFonts w:ascii="Arial" w:hAnsi="Arial" w:cs="Arial"/>
              </w:rPr>
            </w:pPr>
          </w:p>
        </w:tc>
      </w:tr>
      <w:tr w:rsidR="003453D3" w:rsidRPr="00235DE3" w14:paraId="26AC4441" w14:textId="77777777" w:rsidTr="00352692">
        <w:trPr>
          <w:trHeight w:hRule="exact" w:val="454"/>
        </w:trPr>
        <w:tc>
          <w:tcPr>
            <w:tcW w:w="1560" w:type="dxa"/>
            <w:vMerge w:val="restart"/>
            <w:tcBorders>
              <w:top w:val="nil"/>
              <w:left w:val="nil"/>
              <w:bottom w:val="nil"/>
              <w:right w:val="nil"/>
            </w:tcBorders>
            <w:vAlign w:val="center"/>
          </w:tcPr>
          <w:p w14:paraId="7A94D859" w14:textId="77777777" w:rsidR="003453D3" w:rsidRPr="00235DE3" w:rsidRDefault="003453D3" w:rsidP="00CE21E2">
            <w:pPr>
              <w:spacing w:line="240" w:lineRule="auto"/>
              <w:rPr>
                <w:rFonts w:ascii="Arial" w:hAnsi="Arial" w:cs="Arial"/>
              </w:rPr>
            </w:pPr>
            <w:r w:rsidRPr="00235DE3">
              <w:rPr>
                <w:rFonts w:ascii="Arial" w:hAnsi="Arial" w:cs="Arial"/>
                <w:lang w:val="en-GB"/>
              </w:rPr>
              <w:t>Outgroup Attitudes T3</w:t>
            </w:r>
          </w:p>
        </w:tc>
        <w:tc>
          <w:tcPr>
            <w:tcW w:w="2415" w:type="dxa"/>
            <w:tcBorders>
              <w:top w:val="nil"/>
              <w:left w:val="nil"/>
              <w:bottom w:val="nil"/>
              <w:right w:val="nil"/>
            </w:tcBorders>
            <w:vAlign w:val="center"/>
          </w:tcPr>
          <w:p w14:paraId="3B3CD07C"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853" w:type="dxa"/>
            <w:tcBorders>
              <w:top w:val="nil"/>
              <w:left w:val="nil"/>
              <w:bottom w:val="nil"/>
              <w:right w:val="nil"/>
            </w:tcBorders>
            <w:vAlign w:val="center"/>
          </w:tcPr>
          <w:p w14:paraId="2716EC28"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356E7C78"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6AA9DB70"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11543B58"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677568C5" w14:textId="77777777" w:rsidR="003453D3" w:rsidRPr="00537690" w:rsidRDefault="003453D3" w:rsidP="00CE21E2">
            <w:pPr>
              <w:spacing w:after="0" w:line="240" w:lineRule="auto"/>
              <w:rPr>
                <w:rFonts w:ascii="Arial" w:hAnsi="Arial" w:cs="Arial"/>
              </w:rPr>
            </w:pPr>
            <w:r w:rsidRPr="00537690">
              <w:rPr>
                <w:rFonts w:ascii="Arial" w:hAnsi="Arial" w:cs="Arial"/>
              </w:rPr>
              <w:t>-0.18</w:t>
            </w:r>
          </w:p>
        </w:tc>
        <w:tc>
          <w:tcPr>
            <w:tcW w:w="853" w:type="dxa"/>
            <w:tcBorders>
              <w:top w:val="nil"/>
              <w:left w:val="nil"/>
              <w:bottom w:val="nil"/>
              <w:right w:val="nil"/>
            </w:tcBorders>
            <w:vAlign w:val="center"/>
          </w:tcPr>
          <w:p w14:paraId="1E414A8D" w14:textId="77777777" w:rsidR="003453D3" w:rsidRPr="00537690" w:rsidRDefault="003453D3" w:rsidP="00CE21E2">
            <w:pPr>
              <w:spacing w:after="0" w:line="240" w:lineRule="auto"/>
              <w:rPr>
                <w:rFonts w:ascii="Arial" w:hAnsi="Arial" w:cs="Arial"/>
              </w:rPr>
            </w:pPr>
            <w:r w:rsidRPr="00537690">
              <w:rPr>
                <w:rFonts w:ascii="Arial" w:hAnsi="Arial" w:cs="Arial"/>
              </w:rPr>
              <w:t>0.21</w:t>
            </w:r>
          </w:p>
        </w:tc>
        <w:tc>
          <w:tcPr>
            <w:tcW w:w="853" w:type="dxa"/>
            <w:tcBorders>
              <w:top w:val="nil"/>
              <w:left w:val="nil"/>
              <w:bottom w:val="nil"/>
              <w:right w:val="nil"/>
            </w:tcBorders>
            <w:vAlign w:val="center"/>
          </w:tcPr>
          <w:p w14:paraId="49D5B5CD" w14:textId="77777777" w:rsidR="003453D3" w:rsidRPr="00537690" w:rsidRDefault="003453D3" w:rsidP="00CE21E2">
            <w:pPr>
              <w:spacing w:after="0" w:line="240" w:lineRule="auto"/>
              <w:rPr>
                <w:rFonts w:ascii="Arial" w:hAnsi="Arial" w:cs="Arial"/>
              </w:rPr>
            </w:pPr>
            <w:r w:rsidRPr="00537690">
              <w:rPr>
                <w:rFonts w:ascii="Arial" w:hAnsi="Arial" w:cs="Arial"/>
              </w:rPr>
              <w:t>.385</w:t>
            </w:r>
          </w:p>
        </w:tc>
      </w:tr>
      <w:tr w:rsidR="003453D3" w:rsidRPr="00235DE3" w14:paraId="2C95846B" w14:textId="77777777" w:rsidTr="00352692">
        <w:trPr>
          <w:trHeight w:hRule="exact" w:val="454"/>
        </w:trPr>
        <w:tc>
          <w:tcPr>
            <w:tcW w:w="1560" w:type="dxa"/>
            <w:vMerge/>
            <w:tcBorders>
              <w:top w:val="nil"/>
              <w:left w:val="nil"/>
              <w:bottom w:val="nil"/>
              <w:right w:val="nil"/>
            </w:tcBorders>
            <w:vAlign w:val="center"/>
          </w:tcPr>
          <w:p w14:paraId="39C32FBB" w14:textId="77777777" w:rsidR="003453D3" w:rsidRPr="00235DE3" w:rsidRDefault="003453D3" w:rsidP="00CE21E2">
            <w:pPr>
              <w:spacing w:line="240" w:lineRule="auto"/>
              <w:rPr>
                <w:rFonts w:ascii="Arial" w:hAnsi="Arial" w:cs="Arial"/>
              </w:rPr>
            </w:pPr>
          </w:p>
        </w:tc>
        <w:tc>
          <w:tcPr>
            <w:tcW w:w="2415" w:type="dxa"/>
            <w:tcBorders>
              <w:top w:val="nil"/>
              <w:left w:val="nil"/>
              <w:bottom w:val="nil"/>
              <w:right w:val="nil"/>
            </w:tcBorders>
            <w:vAlign w:val="center"/>
          </w:tcPr>
          <w:p w14:paraId="100AE2AB"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853" w:type="dxa"/>
            <w:tcBorders>
              <w:top w:val="nil"/>
              <w:left w:val="nil"/>
              <w:bottom w:val="nil"/>
              <w:right w:val="nil"/>
            </w:tcBorders>
            <w:vAlign w:val="center"/>
          </w:tcPr>
          <w:p w14:paraId="0CA66369"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664069D7"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50294DDF"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5B9D4C03"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3C79ED6D" w14:textId="77777777" w:rsidR="003453D3" w:rsidRPr="00537690" w:rsidRDefault="003453D3" w:rsidP="00CE21E2">
            <w:pPr>
              <w:spacing w:after="0" w:line="240" w:lineRule="auto"/>
              <w:rPr>
                <w:rFonts w:ascii="Arial" w:hAnsi="Arial" w:cs="Arial"/>
              </w:rPr>
            </w:pPr>
            <w:r w:rsidRPr="00537690">
              <w:rPr>
                <w:rFonts w:ascii="Arial" w:hAnsi="Arial" w:cs="Arial"/>
              </w:rPr>
              <w:t xml:space="preserve"> 0.36</w:t>
            </w:r>
          </w:p>
        </w:tc>
        <w:tc>
          <w:tcPr>
            <w:tcW w:w="853" w:type="dxa"/>
            <w:tcBorders>
              <w:top w:val="nil"/>
              <w:left w:val="nil"/>
              <w:bottom w:val="nil"/>
              <w:right w:val="nil"/>
            </w:tcBorders>
            <w:vAlign w:val="center"/>
          </w:tcPr>
          <w:p w14:paraId="2C963C60" w14:textId="77777777" w:rsidR="003453D3" w:rsidRPr="00537690" w:rsidRDefault="003453D3" w:rsidP="00CE21E2">
            <w:pPr>
              <w:spacing w:after="0" w:line="240" w:lineRule="auto"/>
              <w:rPr>
                <w:rFonts w:ascii="Arial" w:hAnsi="Arial" w:cs="Arial"/>
              </w:rPr>
            </w:pPr>
            <w:r w:rsidRPr="00537690">
              <w:rPr>
                <w:rFonts w:ascii="Arial" w:hAnsi="Arial" w:cs="Arial"/>
              </w:rPr>
              <w:t>0.12</w:t>
            </w:r>
          </w:p>
        </w:tc>
        <w:tc>
          <w:tcPr>
            <w:tcW w:w="853" w:type="dxa"/>
            <w:tcBorders>
              <w:top w:val="nil"/>
              <w:left w:val="nil"/>
              <w:bottom w:val="nil"/>
              <w:right w:val="nil"/>
            </w:tcBorders>
            <w:vAlign w:val="center"/>
          </w:tcPr>
          <w:p w14:paraId="1A96F72F" w14:textId="77777777" w:rsidR="003453D3" w:rsidRPr="00537690" w:rsidRDefault="003453D3" w:rsidP="00CE21E2">
            <w:pPr>
              <w:spacing w:after="0" w:line="240" w:lineRule="auto"/>
              <w:rPr>
                <w:rFonts w:ascii="Arial" w:hAnsi="Arial" w:cs="Arial"/>
              </w:rPr>
            </w:pPr>
            <w:r w:rsidRPr="00537690">
              <w:rPr>
                <w:rFonts w:ascii="Arial" w:hAnsi="Arial" w:cs="Arial"/>
              </w:rPr>
              <w:t>.004</w:t>
            </w:r>
          </w:p>
        </w:tc>
      </w:tr>
      <w:tr w:rsidR="003453D3" w:rsidRPr="00235DE3" w14:paraId="33207D90" w14:textId="77777777" w:rsidTr="00352692">
        <w:trPr>
          <w:trHeight w:hRule="exact" w:val="454"/>
        </w:trPr>
        <w:tc>
          <w:tcPr>
            <w:tcW w:w="1560" w:type="dxa"/>
            <w:vMerge w:val="restart"/>
            <w:tcBorders>
              <w:top w:val="nil"/>
              <w:left w:val="nil"/>
              <w:bottom w:val="nil"/>
              <w:right w:val="nil"/>
            </w:tcBorders>
            <w:vAlign w:val="center"/>
          </w:tcPr>
          <w:p w14:paraId="7F05B524" w14:textId="77777777" w:rsidR="003453D3" w:rsidRPr="00235DE3" w:rsidRDefault="003453D3" w:rsidP="00CE21E2">
            <w:pPr>
              <w:spacing w:line="240" w:lineRule="auto"/>
              <w:rPr>
                <w:rFonts w:ascii="Arial" w:hAnsi="Arial" w:cs="Arial"/>
              </w:rPr>
            </w:pPr>
            <w:r w:rsidRPr="00235DE3">
              <w:rPr>
                <w:rFonts w:ascii="Arial" w:hAnsi="Arial" w:cs="Arial"/>
                <w:lang w:val="en-GB"/>
              </w:rPr>
              <w:t>Outgroup Empathy T3</w:t>
            </w:r>
          </w:p>
        </w:tc>
        <w:tc>
          <w:tcPr>
            <w:tcW w:w="2415" w:type="dxa"/>
            <w:tcBorders>
              <w:top w:val="nil"/>
              <w:left w:val="nil"/>
              <w:bottom w:val="nil"/>
              <w:right w:val="nil"/>
            </w:tcBorders>
            <w:vAlign w:val="center"/>
          </w:tcPr>
          <w:p w14:paraId="19030FBB"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853" w:type="dxa"/>
            <w:tcBorders>
              <w:top w:val="nil"/>
              <w:left w:val="nil"/>
              <w:bottom w:val="nil"/>
              <w:right w:val="nil"/>
            </w:tcBorders>
            <w:vAlign w:val="center"/>
          </w:tcPr>
          <w:p w14:paraId="257F30C2"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1B7E4251"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55C2EDF9"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32304D6A"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02169AD4" w14:textId="77777777" w:rsidR="003453D3" w:rsidRPr="00537690" w:rsidRDefault="003453D3" w:rsidP="00CE21E2">
            <w:pPr>
              <w:spacing w:after="0" w:line="240" w:lineRule="auto"/>
              <w:rPr>
                <w:rFonts w:ascii="Arial" w:hAnsi="Arial" w:cs="Arial"/>
              </w:rPr>
            </w:pPr>
            <w:r w:rsidRPr="00537690">
              <w:rPr>
                <w:rFonts w:ascii="Arial" w:hAnsi="Arial" w:cs="Arial"/>
              </w:rPr>
              <w:t>-0.34</w:t>
            </w:r>
          </w:p>
        </w:tc>
        <w:tc>
          <w:tcPr>
            <w:tcW w:w="853" w:type="dxa"/>
            <w:tcBorders>
              <w:top w:val="nil"/>
              <w:left w:val="nil"/>
              <w:bottom w:val="nil"/>
              <w:right w:val="nil"/>
            </w:tcBorders>
            <w:vAlign w:val="center"/>
          </w:tcPr>
          <w:p w14:paraId="383E56C9" w14:textId="77777777" w:rsidR="003453D3" w:rsidRPr="00537690" w:rsidRDefault="003453D3" w:rsidP="00CE21E2">
            <w:pPr>
              <w:spacing w:after="0" w:line="240" w:lineRule="auto"/>
              <w:rPr>
                <w:rFonts w:ascii="Arial" w:hAnsi="Arial" w:cs="Arial"/>
              </w:rPr>
            </w:pPr>
            <w:r w:rsidRPr="00537690">
              <w:rPr>
                <w:rFonts w:ascii="Arial" w:hAnsi="Arial" w:cs="Arial"/>
              </w:rPr>
              <w:t>0.27</w:t>
            </w:r>
          </w:p>
        </w:tc>
        <w:tc>
          <w:tcPr>
            <w:tcW w:w="853" w:type="dxa"/>
            <w:tcBorders>
              <w:top w:val="nil"/>
              <w:left w:val="nil"/>
              <w:bottom w:val="nil"/>
              <w:right w:val="nil"/>
            </w:tcBorders>
            <w:vAlign w:val="center"/>
          </w:tcPr>
          <w:p w14:paraId="4A943776" w14:textId="77777777" w:rsidR="003453D3" w:rsidRPr="00537690" w:rsidRDefault="003453D3" w:rsidP="00CE21E2">
            <w:pPr>
              <w:spacing w:after="0" w:line="240" w:lineRule="auto"/>
              <w:rPr>
                <w:rFonts w:ascii="Arial" w:hAnsi="Arial" w:cs="Arial"/>
              </w:rPr>
            </w:pPr>
            <w:r w:rsidRPr="00537690">
              <w:rPr>
                <w:rFonts w:ascii="Arial" w:hAnsi="Arial" w:cs="Arial"/>
              </w:rPr>
              <w:t>.213</w:t>
            </w:r>
          </w:p>
        </w:tc>
      </w:tr>
      <w:tr w:rsidR="003453D3" w:rsidRPr="00235DE3" w14:paraId="447F345C" w14:textId="77777777" w:rsidTr="00352692">
        <w:trPr>
          <w:trHeight w:hRule="exact" w:val="454"/>
        </w:trPr>
        <w:tc>
          <w:tcPr>
            <w:tcW w:w="1560" w:type="dxa"/>
            <w:vMerge/>
            <w:tcBorders>
              <w:top w:val="nil"/>
              <w:left w:val="nil"/>
              <w:bottom w:val="nil"/>
              <w:right w:val="nil"/>
            </w:tcBorders>
            <w:vAlign w:val="center"/>
          </w:tcPr>
          <w:p w14:paraId="007DD309" w14:textId="77777777" w:rsidR="003453D3" w:rsidRPr="00235DE3" w:rsidRDefault="003453D3" w:rsidP="00CE21E2">
            <w:pPr>
              <w:spacing w:line="240" w:lineRule="auto"/>
              <w:rPr>
                <w:rFonts w:ascii="Arial" w:hAnsi="Arial" w:cs="Arial"/>
              </w:rPr>
            </w:pPr>
          </w:p>
        </w:tc>
        <w:tc>
          <w:tcPr>
            <w:tcW w:w="2415" w:type="dxa"/>
            <w:tcBorders>
              <w:top w:val="nil"/>
              <w:left w:val="nil"/>
              <w:bottom w:val="nil"/>
              <w:right w:val="nil"/>
            </w:tcBorders>
            <w:vAlign w:val="center"/>
          </w:tcPr>
          <w:p w14:paraId="7615ABF3"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853" w:type="dxa"/>
            <w:tcBorders>
              <w:top w:val="nil"/>
              <w:left w:val="nil"/>
              <w:bottom w:val="nil"/>
              <w:right w:val="nil"/>
            </w:tcBorders>
            <w:vAlign w:val="center"/>
          </w:tcPr>
          <w:p w14:paraId="38728583"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1C78B7C0"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5E2E0D53"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27C21B6B"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5CA2B1C9" w14:textId="77777777" w:rsidR="003453D3" w:rsidRPr="00537690" w:rsidRDefault="003453D3" w:rsidP="00CE21E2">
            <w:pPr>
              <w:spacing w:after="0" w:line="240" w:lineRule="auto"/>
              <w:rPr>
                <w:rFonts w:ascii="Arial" w:hAnsi="Arial" w:cs="Arial"/>
              </w:rPr>
            </w:pPr>
            <w:r w:rsidRPr="00537690">
              <w:rPr>
                <w:rFonts w:ascii="Arial" w:hAnsi="Arial" w:cs="Arial"/>
              </w:rPr>
              <w:t xml:space="preserve"> 0.36</w:t>
            </w:r>
          </w:p>
        </w:tc>
        <w:tc>
          <w:tcPr>
            <w:tcW w:w="853" w:type="dxa"/>
            <w:tcBorders>
              <w:top w:val="nil"/>
              <w:left w:val="nil"/>
              <w:bottom w:val="nil"/>
              <w:right w:val="nil"/>
            </w:tcBorders>
            <w:vAlign w:val="center"/>
          </w:tcPr>
          <w:p w14:paraId="688B44A8" w14:textId="77777777" w:rsidR="003453D3" w:rsidRPr="00537690" w:rsidRDefault="003453D3" w:rsidP="00CE21E2">
            <w:pPr>
              <w:spacing w:after="0" w:line="240" w:lineRule="auto"/>
              <w:rPr>
                <w:rFonts w:ascii="Arial" w:hAnsi="Arial" w:cs="Arial"/>
              </w:rPr>
            </w:pPr>
            <w:r w:rsidRPr="00537690">
              <w:rPr>
                <w:rFonts w:ascii="Arial" w:hAnsi="Arial" w:cs="Arial"/>
              </w:rPr>
              <w:t>0.17</w:t>
            </w:r>
          </w:p>
        </w:tc>
        <w:tc>
          <w:tcPr>
            <w:tcW w:w="853" w:type="dxa"/>
            <w:tcBorders>
              <w:top w:val="nil"/>
              <w:left w:val="nil"/>
              <w:bottom w:val="nil"/>
              <w:right w:val="nil"/>
            </w:tcBorders>
            <w:vAlign w:val="center"/>
          </w:tcPr>
          <w:p w14:paraId="41D5DCAA" w14:textId="77777777" w:rsidR="003453D3" w:rsidRPr="00537690" w:rsidRDefault="003453D3" w:rsidP="00CE21E2">
            <w:pPr>
              <w:spacing w:after="0" w:line="240" w:lineRule="auto"/>
              <w:rPr>
                <w:rFonts w:ascii="Arial" w:hAnsi="Arial" w:cs="Arial"/>
              </w:rPr>
            </w:pPr>
            <w:r w:rsidRPr="00537690">
              <w:rPr>
                <w:rFonts w:ascii="Arial" w:hAnsi="Arial" w:cs="Arial"/>
              </w:rPr>
              <w:t>.038</w:t>
            </w:r>
          </w:p>
        </w:tc>
      </w:tr>
      <w:tr w:rsidR="003453D3" w:rsidRPr="00235DE3" w14:paraId="67F474AB" w14:textId="77777777" w:rsidTr="00352692">
        <w:trPr>
          <w:trHeight w:hRule="exact" w:val="454"/>
        </w:trPr>
        <w:tc>
          <w:tcPr>
            <w:tcW w:w="1560" w:type="dxa"/>
            <w:vMerge w:val="restart"/>
            <w:tcBorders>
              <w:top w:val="nil"/>
              <w:left w:val="nil"/>
              <w:bottom w:val="nil"/>
              <w:right w:val="nil"/>
            </w:tcBorders>
            <w:vAlign w:val="center"/>
          </w:tcPr>
          <w:p w14:paraId="5F0875A7" w14:textId="438A0124" w:rsidR="003453D3" w:rsidRPr="00235DE3" w:rsidRDefault="004E6531" w:rsidP="00CE21E2">
            <w:pPr>
              <w:spacing w:line="240" w:lineRule="auto"/>
              <w:rPr>
                <w:rFonts w:ascii="Arial" w:hAnsi="Arial" w:cs="Arial"/>
              </w:rPr>
            </w:pPr>
            <w:r>
              <w:rPr>
                <w:rFonts w:ascii="Arial" w:hAnsi="Arial" w:cs="Arial"/>
                <w:lang w:val="en-GB"/>
              </w:rPr>
              <w:t>Inter</w:t>
            </w:r>
            <w:r w:rsidR="003453D3" w:rsidRPr="00235DE3">
              <w:rPr>
                <w:rFonts w:ascii="Arial" w:hAnsi="Arial" w:cs="Arial"/>
                <w:lang w:val="en-GB"/>
              </w:rPr>
              <w:t>group Anxiety T3</w:t>
            </w:r>
          </w:p>
        </w:tc>
        <w:tc>
          <w:tcPr>
            <w:tcW w:w="2415" w:type="dxa"/>
            <w:tcBorders>
              <w:top w:val="nil"/>
              <w:left w:val="nil"/>
              <w:bottom w:val="nil"/>
              <w:right w:val="nil"/>
            </w:tcBorders>
            <w:vAlign w:val="center"/>
          </w:tcPr>
          <w:p w14:paraId="62966567"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853" w:type="dxa"/>
            <w:tcBorders>
              <w:top w:val="nil"/>
              <w:left w:val="nil"/>
              <w:bottom w:val="nil"/>
              <w:right w:val="nil"/>
            </w:tcBorders>
            <w:vAlign w:val="center"/>
          </w:tcPr>
          <w:p w14:paraId="3EBD032D"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742F9841"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60F0FDAE"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1840F705"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0F51497F" w14:textId="75BD549E" w:rsidR="003453D3" w:rsidRPr="00537690" w:rsidRDefault="006E48AA" w:rsidP="00CE21E2">
            <w:pPr>
              <w:spacing w:after="0" w:line="240" w:lineRule="auto"/>
              <w:rPr>
                <w:rFonts w:ascii="Arial" w:hAnsi="Arial" w:cs="Arial"/>
              </w:rPr>
            </w:pPr>
            <w:r>
              <w:rPr>
                <w:rFonts w:ascii="Arial" w:hAnsi="Arial" w:cs="Arial"/>
              </w:rPr>
              <w:t xml:space="preserve"> </w:t>
            </w:r>
            <w:r w:rsidR="003453D3" w:rsidRPr="00537690">
              <w:rPr>
                <w:rFonts w:ascii="Arial" w:hAnsi="Arial" w:cs="Arial"/>
              </w:rPr>
              <w:t>0.21</w:t>
            </w:r>
          </w:p>
        </w:tc>
        <w:tc>
          <w:tcPr>
            <w:tcW w:w="853" w:type="dxa"/>
            <w:tcBorders>
              <w:top w:val="nil"/>
              <w:left w:val="nil"/>
              <w:bottom w:val="nil"/>
              <w:right w:val="nil"/>
            </w:tcBorders>
            <w:vAlign w:val="center"/>
          </w:tcPr>
          <w:p w14:paraId="3C7D35F9" w14:textId="77777777" w:rsidR="003453D3" w:rsidRPr="00537690" w:rsidRDefault="003453D3" w:rsidP="00CE21E2">
            <w:pPr>
              <w:spacing w:after="0" w:line="240" w:lineRule="auto"/>
              <w:rPr>
                <w:rFonts w:ascii="Arial" w:hAnsi="Arial" w:cs="Arial"/>
              </w:rPr>
            </w:pPr>
            <w:r w:rsidRPr="00537690">
              <w:rPr>
                <w:rFonts w:ascii="Arial" w:hAnsi="Arial" w:cs="Arial"/>
              </w:rPr>
              <w:t>0.24</w:t>
            </w:r>
          </w:p>
        </w:tc>
        <w:tc>
          <w:tcPr>
            <w:tcW w:w="853" w:type="dxa"/>
            <w:tcBorders>
              <w:top w:val="nil"/>
              <w:left w:val="nil"/>
              <w:bottom w:val="nil"/>
              <w:right w:val="nil"/>
            </w:tcBorders>
            <w:vAlign w:val="center"/>
          </w:tcPr>
          <w:p w14:paraId="2A8C6B13" w14:textId="77777777" w:rsidR="003453D3" w:rsidRPr="00537690" w:rsidRDefault="003453D3" w:rsidP="00CE21E2">
            <w:pPr>
              <w:spacing w:after="0" w:line="240" w:lineRule="auto"/>
              <w:rPr>
                <w:rFonts w:ascii="Arial" w:hAnsi="Arial" w:cs="Arial"/>
              </w:rPr>
            </w:pPr>
            <w:r w:rsidRPr="00537690">
              <w:rPr>
                <w:rFonts w:ascii="Arial" w:hAnsi="Arial" w:cs="Arial"/>
              </w:rPr>
              <w:t>.391</w:t>
            </w:r>
          </w:p>
        </w:tc>
      </w:tr>
      <w:tr w:rsidR="003453D3" w:rsidRPr="00235DE3" w14:paraId="5FADC85D" w14:textId="77777777" w:rsidTr="00352692">
        <w:trPr>
          <w:trHeight w:hRule="exact" w:val="454"/>
        </w:trPr>
        <w:tc>
          <w:tcPr>
            <w:tcW w:w="1560" w:type="dxa"/>
            <w:vMerge/>
            <w:tcBorders>
              <w:top w:val="nil"/>
              <w:left w:val="nil"/>
              <w:bottom w:val="nil"/>
              <w:right w:val="nil"/>
            </w:tcBorders>
            <w:vAlign w:val="center"/>
          </w:tcPr>
          <w:p w14:paraId="282CA9E0" w14:textId="77777777" w:rsidR="003453D3" w:rsidRPr="00235DE3" w:rsidRDefault="003453D3" w:rsidP="00CE21E2">
            <w:pPr>
              <w:spacing w:line="240" w:lineRule="auto"/>
              <w:rPr>
                <w:rFonts w:ascii="Arial" w:hAnsi="Arial" w:cs="Arial"/>
              </w:rPr>
            </w:pPr>
          </w:p>
        </w:tc>
        <w:tc>
          <w:tcPr>
            <w:tcW w:w="2415" w:type="dxa"/>
            <w:tcBorders>
              <w:top w:val="nil"/>
              <w:left w:val="nil"/>
              <w:bottom w:val="nil"/>
              <w:right w:val="nil"/>
            </w:tcBorders>
            <w:vAlign w:val="center"/>
          </w:tcPr>
          <w:p w14:paraId="547DC37A"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853" w:type="dxa"/>
            <w:tcBorders>
              <w:top w:val="nil"/>
              <w:left w:val="nil"/>
              <w:bottom w:val="nil"/>
              <w:right w:val="nil"/>
            </w:tcBorders>
            <w:vAlign w:val="center"/>
          </w:tcPr>
          <w:p w14:paraId="77C0F5A2"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409C51A5"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47F50247"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1D6547BE"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517E17B8" w14:textId="7B64283B" w:rsidR="003453D3" w:rsidRPr="00537690" w:rsidRDefault="006E48AA" w:rsidP="00CE21E2">
            <w:pPr>
              <w:spacing w:after="0" w:line="240" w:lineRule="auto"/>
              <w:rPr>
                <w:rFonts w:ascii="Arial" w:hAnsi="Arial" w:cs="Arial"/>
              </w:rPr>
            </w:pPr>
            <w:r>
              <w:rPr>
                <w:rFonts w:ascii="Arial" w:hAnsi="Arial" w:cs="Arial"/>
              </w:rPr>
              <w:t>-</w:t>
            </w:r>
            <w:r w:rsidR="003453D3" w:rsidRPr="00537690">
              <w:rPr>
                <w:rFonts w:ascii="Arial" w:hAnsi="Arial" w:cs="Arial"/>
              </w:rPr>
              <w:t>0.40</w:t>
            </w:r>
          </w:p>
        </w:tc>
        <w:tc>
          <w:tcPr>
            <w:tcW w:w="853" w:type="dxa"/>
            <w:tcBorders>
              <w:top w:val="nil"/>
              <w:left w:val="nil"/>
              <w:bottom w:val="nil"/>
              <w:right w:val="nil"/>
            </w:tcBorders>
            <w:vAlign w:val="center"/>
          </w:tcPr>
          <w:p w14:paraId="6D60C38F" w14:textId="77777777" w:rsidR="003453D3" w:rsidRPr="00537690" w:rsidRDefault="003453D3" w:rsidP="00CE21E2">
            <w:pPr>
              <w:spacing w:after="0" w:line="240" w:lineRule="auto"/>
              <w:rPr>
                <w:rFonts w:ascii="Arial" w:hAnsi="Arial" w:cs="Arial"/>
              </w:rPr>
            </w:pPr>
            <w:r w:rsidRPr="00537690">
              <w:rPr>
                <w:rFonts w:ascii="Arial" w:hAnsi="Arial" w:cs="Arial"/>
              </w:rPr>
              <w:t>0.16</w:t>
            </w:r>
          </w:p>
        </w:tc>
        <w:tc>
          <w:tcPr>
            <w:tcW w:w="853" w:type="dxa"/>
            <w:tcBorders>
              <w:top w:val="nil"/>
              <w:left w:val="nil"/>
              <w:bottom w:val="nil"/>
              <w:right w:val="nil"/>
            </w:tcBorders>
            <w:vAlign w:val="center"/>
          </w:tcPr>
          <w:p w14:paraId="343B3D5C" w14:textId="77777777" w:rsidR="003453D3" w:rsidRPr="00537690" w:rsidRDefault="003453D3" w:rsidP="00CE21E2">
            <w:pPr>
              <w:spacing w:after="0" w:line="240" w:lineRule="auto"/>
              <w:rPr>
                <w:rFonts w:ascii="Arial" w:hAnsi="Arial" w:cs="Arial"/>
              </w:rPr>
            </w:pPr>
            <w:r w:rsidRPr="00537690">
              <w:rPr>
                <w:rFonts w:ascii="Arial" w:hAnsi="Arial" w:cs="Arial"/>
              </w:rPr>
              <w:t>.011</w:t>
            </w:r>
          </w:p>
        </w:tc>
      </w:tr>
      <w:tr w:rsidR="003453D3" w:rsidRPr="00235DE3" w14:paraId="4A2C76F1" w14:textId="77777777" w:rsidTr="00352692">
        <w:trPr>
          <w:trHeight w:hRule="exact" w:val="454"/>
        </w:trPr>
        <w:tc>
          <w:tcPr>
            <w:tcW w:w="1560" w:type="dxa"/>
            <w:vMerge w:val="restart"/>
            <w:tcBorders>
              <w:top w:val="nil"/>
              <w:left w:val="nil"/>
              <w:bottom w:val="single" w:sz="4" w:space="0" w:color="auto"/>
              <w:right w:val="nil"/>
            </w:tcBorders>
            <w:vAlign w:val="center"/>
          </w:tcPr>
          <w:p w14:paraId="28EC7EBD" w14:textId="77777777" w:rsidR="003453D3" w:rsidRPr="00235DE3" w:rsidRDefault="003453D3" w:rsidP="00CE21E2">
            <w:pPr>
              <w:spacing w:line="240" w:lineRule="auto"/>
              <w:rPr>
                <w:rFonts w:ascii="Arial" w:hAnsi="Arial" w:cs="Arial"/>
              </w:rPr>
            </w:pPr>
            <w:r w:rsidRPr="00235DE3">
              <w:rPr>
                <w:rFonts w:ascii="Arial" w:hAnsi="Arial" w:cs="Arial"/>
                <w:lang w:val="en-GB"/>
              </w:rPr>
              <w:t>Outgroup Prosoc</w:t>
            </w:r>
            <w:r>
              <w:rPr>
                <w:rFonts w:ascii="Arial" w:hAnsi="Arial" w:cs="Arial"/>
                <w:lang w:val="en-GB"/>
              </w:rPr>
              <w:t>ial</w:t>
            </w:r>
            <w:r w:rsidRPr="00235DE3">
              <w:rPr>
                <w:rFonts w:ascii="Arial" w:hAnsi="Arial" w:cs="Arial"/>
                <w:lang w:val="en-GB"/>
              </w:rPr>
              <w:t xml:space="preserve"> Beh</w:t>
            </w:r>
            <w:r>
              <w:rPr>
                <w:rFonts w:ascii="Arial" w:hAnsi="Arial" w:cs="Arial"/>
                <w:lang w:val="en-GB"/>
              </w:rPr>
              <w:t>aviour</w:t>
            </w:r>
            <w:r w:rsidRPr="00235DE3">
              <w:rPr>
                <w:rFonts w:ascii="Arial" w:hAnsi="Arial" w:cs="Arial"/>
                <w:lang w:val="en-GB"/>
              </w:rPr>
              <w:t xml:space="preserve"> T3</w:t>
            </w:r>
          </w:p>
        </w:tc>
        <w:tc>
          <w:tcPr>
            <w:tcW w:w="2415" w:type="dxa"/>
            <w:tcBorders>
              <w:top w:val="nil"/>
              <w:left w:val="nil"/>
              <w:bottom w:val="nil"/>
              <w:right w:val="nil"/>
            </w:tcBorders>
            <w:vAlign w:val="center"/>
          </w:tcPr>
          <w:p w14:paraId="13C6E22B"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853" w:type="dxa"/>
            <w:tcBorders>
              <w:top w:val="nil"/>
              <w:left w:val="nil"/>
              <w:bottom w:val="nil"/>
              <w:right w:val="nil"/>
            </w:tcBorders>
            <w:vAlign w:val="center"/>
          </w:tcPr>
          <w:p w14:paraId="4FDF465D"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439B4736"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3707ABE6" w14:textId="77777777" w:rsidR="003453D3" w:rsidRPr="00537690" w:rsidRDefault="003453D3" w:rsidP="00CE21E2">
            <w:pPr>
              <w:spacing w:after="0" w:line="240" w:lineRule="auto"/>
              <w:rPr>
                <w:rFonts w:ascii="Arial" w:hAnsi="Arial" w:cs="Arial"/>
              </w:rPr>
            </w:pPr>
          </w:p>
        </w:tc>
        <w:tc>
          <w:tcPr>
            <w:tcW w:w="866" w:type="dxa"/>
            <w:tcBorders>
              <w:top w:val="nil"/>
              <w:left w:val="nil"/>
              <w:bottom w:val="nil"/>
              <w:right w:val="nil"/>
            </w:tcBorders>
            <w:vAlign w:val="center"/>
          </w:tcPr>
          <w:p w14:paraId="3C5A62C2" w14:textId="77777777" w:rsidR="003453D3" w:rsidRPr="00537690" w:rsidRDefault="003453D3" w:rsidP="00CE21E2">
            <w:pPr>
              <w:spacing w:after="0" w:line="240" w:lineRule="auto"/>
              <w:rPr>
                <w:rFonts w:ascii="Arial" w:hAnsi="Arial" w:cs="Arial"/>
              </w:rPr>
            </w:pPr>
          </w:p>
        </w:tc>
        <w:tc>
          <w:tcPr>
            <w:tcW w:w="853" w:type="dxa"/>
            <w:tcBorders>
              <w:top w:val="nil"/>
              <w:left w:val="nil"/>
              <w:bottom w:val="nil"/>
              <w:right w:val="nil"/>
            </w:tcBorders>
            <w:vAlign w:val="center"/>
          </w:tcPr>
          <w:p w14:paraId="728B7BE6" w14:textId="77777777" w:rsidR="003453D3" w:rsidRPr="00537690" w:rsidRDefault="003453D3" w:rsidP="00CE21E2">
            <w:pPr>
              <w:spacing w:after="0" w:line="240" w:lineRule="auto"/>
              <w:rPr>
                <w:rFonts w:ascii="Arial" w:hAnsi="Arial" w:cs="Arial"/>
              </w:rPr>
            </w:pPr>
            <w:r w:rsidRPr="00537690">
              <w:rPr>
                <w:rFonts w:ascii="Arial" w:hAnsi="Arial" w:cs="Arial"/>
              </w:rPr>
              <w:t>-0.24</w:t>
            </w:r>
          </w:p>
        </w:tc>
        <w:tc>
          <w:tcPr>
            <w:tcW w:w="853" w:type="dxa"/>
            <w:tcBorders>
              <w:top w:val="nil"/>
              <w:left w:val="nil"/>
              <w:bottom w:val="nil"/>
              <w:right w:val="nil"/>
            </w:tcBorders>
            <w:vAlign w:val="center"/>
          </w:tcPr>
          <w:p w14:paraId="6C1D1512" w14:textId="77777777" w:rsidR="003453D3" w:rsidRPr="00537690" w:rsidRDefault="003453D3" w:rsidP="00CE21E2">
            <w:pPr>
              <w:spacing w:after="0" w:line="240" w:lineRule="auto"/>
              <w:rPr>
                <w:rFonts w:ascii="Arial" w:hAnsi="Arial" w:cs="Arial"/>
              </w:rPr>
            </w:pPr>
            <w:r w:rsidRPr="00537690">
              <w:rPr>
                <w:rFonts w:ascii="Arial" w:hAnsi="Arial" w:cs="Arial"/>
              </w:rPr>
              <w:t>0.19</w:t>
            </w:r>
          </w:p>
        </w:tc>
        <w:tc>
          <w:tcPr>
            <w:tcW w:w="853" w:type="dxa"/>
            <w:tcBorders>
              <w:top w:val="nil"/>
              <w:left w:val="nil"/>
              <w:bottom w:val="nil"/>
              <w:right w:val="nil"/>
            </w:tcBorders>
            <w:vAlign w:val="center"/>
          </w:tcPr>
          <w:p w14:paraId="32BE50BF" w14:textId="77777777" w:rsidR="003453D3" w:rsidRPr="00537690" w:rsidRDefault="003453D3" w:rsidP="00CE21E2">
            <w:pPr>
              <w:spacing w:after="0" w:line="240" w:lineRule="auto"/>
              <w:rPr>
                <w:rFonts w:ascii="Arial" w:hAnsi="Arial" w:cs="Arial"/>
              </w:rPr>
            </w:pPr>
            <w:r w:rsidRPr="00537690">
              <w:rPr>
                <w:rFonts w:ascii="Arial" w:hAnsi="Arial" w:cs="Arial"/>
              </w:rPr>
              <w:t>.217</w:t>
            </w:r>
          </w:p>
        </w:tc>
      </w:tr>
      <w:tr w:rsidR="003453D3" w:rsidRPr="00235DE3" w14:paraId="22A8CC21" w14:textId="77777777" w:rsidTr="00352692">
        <w:trPr>
          <w:trHeight w:hRule="exact" w:val="476"/>
        </w:trPr>
        <w:tc>
          <w:tcPr>
            <w:tcW w:w="1560" w:type="dxa"/>
            <w:vMerge/>
            <w:tcBorders>
              <w:top w:val="nil"/>
              <w:left w:val="nil"/>
              <w:bottom w:val="single" w:sz="4" w:space="0" w:color="auto"/>
              <w:right w:val="nil"/>
            </w:tcBorders>
            <w:vAlign w:val="center"/>
          </w:tcPr>
          <w:p w14:paraId="26DBE74D" w14:textId="77777777" w:rsidR="003453D3" w:rsidRPr="00235DE3" w:rsidRDefault="003453D3" w:rsidP="00CE21E2">
            <w:pPr>
              <w:spacing w:line="240" w:lineRule="auto"/>
              <w:rPr>
                <w:rFonts w:ascii="Arial" w:hAnsi="Arial" w:cs="Arial"/>
              </w:rPr>
            </w:pPr>
          </w:p>
        </w:tc>
        <w:tc>
          <w:tcPr>
            <w:tcW w:w="2415" w:type="dxa"/>
            <w:tcBorders>
              <w:top w:val="nil"/>
              <w:left w:val="nil"/>
              <w:bottom w:val="single" w:sz="4" w:space="0" w:color="auto"/>
              <w:right w:val="nil"/>
            </w:tcBorders>
            <w:vAlign w:val="center"/>
          </w:tcPr>
          <w:p w14:paraId="5D453017" w14:textId="77777777" w:rsidR="003453D3" w:rsidRPr="00235DE3" w:rsidRDefault="003453D3"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853" w:type="dxa"/>
            <w:tcBorders>
              <w:top w:val="nil"/>
              <w:left w:val="nil"/>
              <w:bottom w:val="single" w:sz="4" w:space="0" w:color="auto"/>
              <w:right w:val="nil"/>
            </w:tcBorders>
            <w:vAlign w:val="center"/>
          </w:tcPr>
          <w:p w14:paraId="4252C842" w14:textId="77777777" w:rsidR="003453D3" w:rsidRPr="00537690" w:rsidRDefault="003453D3" w:rsidP="00CE21E2">
            <w:pPr>
              <w:spacing w:after="0" w:line="240" w:lineRule="auto"/>
              <w:rPr>
                <w:rFonts w:ascii="Arial" w:hAnsi="Arial" w:cs="Arial"/>
              </w:rPr>
            </w:pPr>
          </w:p>
        </w:tc>
        <w:tc>
          <w:tcPr>
            <w:tcW w:w="853" w:type="dxa"/>
            <w:tcBorders>
              <w:top w:val="nil"/>
              <w:left w:val="nil"/>
              <w:bottom w:val="single" w:sz="4" w:space="0" w:color="auto"/>
              <w:right w:val="nil"/>
            </w:tcBorders>
            <w:vAlign w:val="center"/>
          </w:tcPr>
          <w:p w14:paraId="7CD96703" w14:textId="77777777" w:rsidR="003453D3" w:rsidRPr="00537690" w:rsidRDefault="003453D3" w:rsidP="00CE21E2">
            <w:pPr>
              <w:spacing w:after="0" w:line="240" w:lineRule="auto"/>
              <w:rPr>
                <w:rFonts w:ascii="Arial" w:hAnsi="Arial" w:cs="Arial"/>
              </w:rPr>
            </w:pPr>
          </w:p>
        </w:tc>
        <w:tc>
          <w:tcPr>
            <w:tcW w:w="853" w:type="dxa"/>
            <w:tcBorders>
              <w:top w:val="nil"/>
              <w:left w:val="nil"/>
              <w:bottom w:val="single" w:sz="4" w:space="0" w:color="auto"/>
              <w:right w:val="nil"/>
            </w:tcBorders>
            <w:vAlign w:val="center"/>
          </w:tcPr>
          <w:p w14:paraId="3B51D287" w14:textId="77777777" w:rsidR="003453D3" w:rsidRPr="00537690" w:rsidRDefault="003453D3" w:rsidP="00CE21E2">
            <w:pPr>
              <w:spacing w:after="0" w:line="240" w:lineRule="auto"/>
              <w:rPr>
                <w:rFonts w:ascii="Arial" w:hAnsi="Arial" w:cs="Arial"/>
              </w:rPr>
            </w:pPr>
          </w:p>
        </w:tc>
        <w:tc>
          <w:tcPr>
            <w:tcW w:w="866" w:type="dxa"/>
            <w:tcBorders>
              <w:top w:val="nil"/>
              <w:left w:val="nil"/>
              <w:bottom w:val="single" w:sz="4" w:space="0" w:color="auto"/>
              <w:right w:val="nil"/>
            </w:tcBorders>
            <w:vAlign w:val="center"/>
          </w:tcPr>
          <w:p w14:paraId="4D066939" w14:textId="77777777" w:rsidR="003453D3" w:rsidRPr="00537690" w:rsidRDefault="003453D3" w:rsidP="00CE21E2">
            <w:pPr>
              <w:spacing w:after="0" w:line="240" w:lineRule="auto"/>
              <w:rPr>
                <w:rFonts w:ascii="Arial" w:hAnsi="Arial" w:cs="Arial"/>
              </w:rPr>
            </w:pPr>
          </w:p>
        </w:tc>
        <w:tc>
          <w:tcPr>
            <w:tcW w:w="853" w:type="dxa"/>
            <w:tcBorders>
              <w:top w:val="nil"/>
              <w:left w:val="nil"/>
              <w:bottom w:val="single" w:sz="4" w:space="0" w:color="auto"/>
              <w:right w:val="nil"/>
            </w:tcBorders>
            <w:vAlign w:val="center"/>
          </w:tcPr>
          <w:p w14:paraId="09FF83EE" w14:textId="77777777" w:rsidR="003453D3" w:rsidRPr="00537690" w:rsidRDefault="003453D3" w:rsidP="00CE21E2">
            <w:pPr>
              <w:spacing w:after="0" w:line="240" w:lineRule="auto"/>
              <w:rPr>
                <w:rFonts w:ascii="Arial" w:hAnsi="Arial" w:cs="Arial"/>
              </w:rPr>
            </w:pPr>
            <w:r w:rsidRPr="00537690">
              <w:rPr>
                <w:rFonts w:ascii="Arial" w:hAnsi="Arial" w:cs="Arial"/>
              </w:rPr>
              <w:t xml:space="preserve"> 0.31</w:t>
            </w:r>
          </w:p>
        </w:tc>
        <w:tc>
          <w:tcPr>
            <w:tcW w:w="853" w:type="dxa"/>
            <w:tcBorders>
              <w:top w:val="nil"/>
              <w:left w:val="nil"/>
              <w:bottom w:val="single" w:sz="4" w:space="0" w:color="auto"/>
              <w:right w:val="nil"/>
            </w:tcBorders>
            <w:vAlign w:val="center"/>
          </w:tcPr>
          <w:p w14:paraId="2A74FB3B" w14:textId="77777777" w:rsidR="003453D3" w:rsidRPr="00537690" w:rsidRDefault="003453D3" w:rsidP="00CE21E2">
            <w:pPr>
              <w:spacing w:after="0" w:line="240" w:lineRule="auto"/>
              <w:rPr>
                <w:rFonts w:ascii="Arial" w:hAnsi="Arial" w:cs="Arial"/>
              </w:rPr>
            </w:pPr>
            <w:r w:rsidRPr="00537690">
              <w:rPr>
                <w:rFonts w:ascii="Arial" w:hAnsi="Arial" w:cs="Arial"/>
              </w:rPr>
              <w:t>0.10</w:t>
            </w:r>
          </w:p>
        </w:tc>
        <w:tc>
          <w:tcPr>
            <w:tcW w:w="853" w:type="dxa"/>
            <w:tcBorders>
              <w:top w:val="nil"/>
              <w:left w:val="nil"/>
              <w:bottom w:val="single" w:sz="4" w:space="0" w:color="auto"/>
              <w:right w:val="nil"/>
            </w:tcBorders>
            <w:vAlign w:val="center"/>
          </w:tcPr>
          <w:p w14:paraId="64D6E1FE" w14:textId="77777777" w:rsidR="003453D3" w:rsidRPr="00537690" w:rsidRDefault="003453D3" w:rsidP="00CE21E2">
            <w:pPr>
              <w:spacing w:after="0" w:line="240" w:lineRule="auto"/>
              <w:rPr>
                <w:rFonts w:ascii="Arial" w:hAnsi="Arial" w:cs="Arial"/>
              </w:rPr>
            </w:pPr>
            <w:r w:rsidRPr="00537690">
              <w:rPr>
                <w:rFonts w:ascii="Arial" w:hAnsi="Arial" w:cs="Arial"/>
              </w:rPr>
              <w:t>.003</w:t>
            </w:r>
          </w:p>
        </w:tc>
      </w:tr>
    </w:tbl>
    <w:p w14:paraId="66C6E813" w14:textId="77777777" w:rsidR="00D81F24" w:rsidRDefault="00D81F24" w:rsidP="00D81F24">
      <w:pPr>
        <w:spacing w:line="240" w:lineRule="auto"/>
        <w:rPr>
          <w:rFonts w:ascii="Arial" w:hAnsi="Arial" w:cs="Arial"/>
          <w:i/>
          <w:iCs/>
        </w:rPr>
      </w:pPr>
    </w:p>
    <w:p w14:paraId="40ABD552" w14:textId="2ACF60E5" w:rsidR="003453D3" w:rsidRPr="001E421B" w:rsidRDefault="003453D3" w:rsidP="00CE21E2">
      <w:pPr>
        <w:spacing w:line="240" w:lineRule="auto"/>
        <w:rPr>
          <w:rFonts w:ascii="Arial" w:hAnsi="Arial" w:cs="Arial"/>
        </w:rPr>
        <w:sectPr w:rsidR="003453D3" w:rsidRPr="001E421B" w:rsidSect="008A1DFD">
          <w:pgSz w:w="11906" w:h="16838"/>
          <w:pgMar w:top="1440" w:right="1440" w:bottom="1440" w:left="1440" w:header="708" w:footer="708" w:gutter="0"/>
          <w:cols w:space="708"/>
          <w:docGrid w:linePitch="360"/>
        </w:sectPr>
      </w:pPr>
      <w:r w:rsidRPr="692FCAC7">
        <w:rPr>
          <w:rFonts w:ascii="Arial" w:hAnsi="Arial" w:cs="Arial"/>
          <w:i/>
          <w:iCs/>
        </w:rPr>
        <w:t>Note.</w:t>
      </w:r>
      <w:r w:rsidRPr="692FCAC7">
        <w:rPr>
          <w:rFonts w:ascii="Arial" w:hAnsi="Arial" w:cs="Arial"/>
        </w:rPr>
        <w:t xml:space="preserve"> For all variables, a higher score indicates a higher level of the construct in question. Outgroup attitudes had been divided by 20 to avoid large differences between variances. (Autoregressive effects and cross-lagged effects of the respective dependent variable on the independent variables were </w:t>
      </w:r>
      <w:r w:rsidR="00C91FA7">
        <w:rPr>
          <w:rFonts w:ascii="Arial" w:hAnsi="Arial" w:cs="Arial"/>
        </w:rPr>
        <w:t xml:space="preserve">also </w:t>
      </w:r>
      <w:r w:rsidRPr="692FCAC7">
        <w:rPr>
          <w:rFonts w:ascii="Arial" w:hAnsi="Arial" w:cs="Arial"/>
        </w:rPr>
        <w:t xml:space="preserve">specified within all models.) Full </w:t>
      </w:r>
      <w:r>
        <w:rPr>
          <w:rFonts w:ascii="Arial" w:hAnsi="Arial" w:cs="Arial"/>
        </w:rPr>
        <w:t>I</w:t>
      </w:r>
      <w:r w:rsidRPr="692FCAC7">
        <w:rPr>
          <w:rFonts w:ascii="Arial" w:hAnsi="Arial" w:cs="Arial"/>
        </w:rPr>
        <w:t xml:space="preserve">nformation </w:t>
      </w:r>
      <w:r>
        <w:rPr>
          <w:rFonts w:ascii="Arial" w:hAnsi="Arial" w:cs="Arial"/>
        </w:rPr>
        <w:t>Maximum L</w:t>
      </w:r>
      <w:r w:rsidRPr="692FCAC7">
        <w:rPr>
          <w:rFonts w:ascii="Arial" w:hAnsi="Arial" w:cs="Arial"/>
        </w:rPr>
        <w:t>ikelihood was used</w:t>
      </w:r>
      <w:r>
        <w:rPr>
          <w:rFonts w:ascii="Arial" w:hAnsi="Arial" w:cs="Arial"/>
        </w:rPr>
        <w:t>.</w:t>
      </w:r>
    </w:p>
    <w:p w14:paraId="3FDB6AEC" w14:textId="77777777" w:rsidR="003453D3" w:rsidRDefault="003453D3" w:rsidP="00FB0C50">
      <w:pPr>
        <w:pStyle w:val="NoSpacing"/>
        <w:spacing w:line="480" w:lineRule="auto"/>
        <w:rPr>
          <w:rFonts w:ascii="Arial" w:hAnsi="Arial" w:cs="Arial"/>
          <w:b/>
          <w:bCs/>
        </w:rPr>
      </w:pPr>
      <w:r w:rsidRPr="00A16CB0">
        <w:rPr>
          <w:rFonts w:ascii="Arial" w:hAnsi="Arial" w:cs="Arial"/>
          <w:b/>
          <w:bCs/>
        </w:rPr>
        <w:lastRenderedPageBreak/>
        <w:t xml:space="preserve">Discussion </w:t>
      </w:r>
    </w:p>
    <w:p w14:paraId="3C0D155B" w14:textId="205A940D" w:rsidR="00F577D4" w:rsidRPr="00F577D4" w:rsidRDefault="00D81F24" w:rsidP="00CE21E2">
      <w:pPr>
        <w:pStyle w:val="NoSpacing"/>
        <w:spacing w:line="480" w:lineRule="auto"/>
        <w:rPr>
          <w:rFonts w:ascii="Arial" w:hAnsi="Arial" w:cs="Arial"/>
        </w:rPr>
      </w:pPr>
      <w:r>
        <w:rPr>
          <w:rFonts w:ascii="Arial" w:hAnsi="Arial" w:cs="Arial"/>
        </w:rPr>
        <w:t xml:space="preserve">     </w:t>
      </w:r>
      <w:r w:rsidR="26129135" w:rsidRPr="692FCAC7">
        <w:rPr>
          <w:rFonts w:ascii="Arial" w:hAnsi="Arial" w:cs="Arial"/>
        </w:rPr>
        <w:t xml:space="preserve">The aim of Study 1 was to explore the </w:t>
      </w:r>
      <w:r w:rsidR="00563796">
        <w:rPr>
          <w:rFonts w:ascii="Arial" w:hAnsi="Arial" w:cs="Arial"/>
        </w:rPr>
        <w:t xml:space="preserve">between- and </w:t>
      </w:r>
      <w:r w:rsidR="26129135" w:rsidRPr="692FCAC7">
        <w:rPr>
          <w:rFonts w:ascii="Arial" w:hAnsi="Arial" w:cs="Arial"/>
        </w:rPr>
        <w:t xml:space="preserve">within-person </w:t>
      </w:r>
      <w:r w:rsidR="00563796">
        <w:rPr>
          <w:rFonts w:ascii="Arial" w:hAnsi="Arial" w:cs="Arial"/>
        </w:rPr>
        <w:t>variances</w:t>
      </w:r>
      <w:r w:rsidR="26129135" w:rsidRPr="692FCAC7">
        <w:rPr>
          <w:rFonts w:ascii="Arial" w:hAnsi="Arial" w:cs="Arial"/>
        </w:rPr>
        <w:t xml:space="preserve"> of contact quantity and quality </w:t>
      </w:r>
      <w:r w:rsidR="26129135">
        <w:rPr>
          <w:rFonts w:ascii="Arial" w:hAnsi="Arial" w:cs="Arial"/>
        </w:rPr>
        <w:t>in relation to</w:t>
      </w:r>
      <w:r w:rsidR="26129135" w:rsidRPr="692FCAC7">
        <w:rPr>
          <w:rFonts w:ascii="Arial" w:hAnsi="Arial" w:cs="Arial"/>
        </w:rPr>
        <w:t xml:space="preserve"> outgroup attitudes, outgroup empathy, intergroup </w:t>
      </w:r>
      <w:r w:rsidR="00765564" w:rsidRPr="692FCAC7">
        <w:rPr>
          <w:rFonts w:ascii="Arial" w:hAnsi="Arial" w:cs="Arial"/>
        </w:rPr>
        <w:t>anxiety,</w:t>
      </w:r>
      <w:r w:rsidR="26129135" w:rsidRPr="692FCAC7">
        <w:rPr>
          <w:rFonts w:ascii="Arial" w:hAnsi="Arial" w:cs="Arial"/>
        </w:rPr>
        <w:t xml:space="preserve"> and outgroup prosocial behaviour amongst youth in Belfast. </w:t>
      </w:r>
      <w:r w:rsidR="008A7E8C">
        <w:rPr>
          <w:rFonts w:ascii="Arial" w:hAnsi="Arial" w:cs="Arial"/>
        </w:rPr>
        <w:t>Similar to previous RI-CLPM studies (</w:t>
      </w:r>
      <w:proofErr w:type="spellStart"/>
      <w:r w:rsidR="008A7E8C" w:rsidRPr="4B1E3D37">
        <w:rPr>
          <w:rFonts w:ascii="Arial" w:hAnsi="Arial" w:cs="Arial"/>
        </w:rPr>
        <w:t>Friehs</w:t>
      </w:r>
      <w:proofErr w:type="spellEnd"/>
      <w:r w:rsidR="008A7E8C" w:rsidRPr="4B1E3D37">
        <w:rPr>
          <w:rFonts w:ascii="Arial" w:hAnsi="Arial" w:cs="Arial"/>
        </w:rPr>
        <w:t xml:space="preserve"> et al., 202</w:t>
      </w:r>
      <w:r w:rsidR="008A7E8C">
        <w:rPr>
          <w:rFonts w:ascii="Arial" w:hAnsi="Arial" w:cs="Arial"/>
        </w:rPr>
        <w:t>4</w:t>
      </w:r>
      <w:r w:rsidR="008A7E8C" w:rsidRPr="4B1E3D37">
        <w:rPr>
          <w:rFonts w:ascii="Arial" w:hAnsi="Arial" w:cs="Arial"/>
        </w:rPr>
        <w:t>;</w:t>
      </w:r>
      <w:r w:rsidR="008A7E8C">
        <w:rPr>
          <w:rFonts w:ascii="Arial" w:hAnsi="Arial" w:cs="Arial"/>
        </w:rPr>
        <w:t xml:space="preserve"> </w:t>
      </w:r>
      <w:r w:rsidR="008A7E8C" w:rsidRPr="4B1E3D37">
        <w:rPr>
          <w:rFonts w:ascii="Arial" w:hAnsi="Arial" w:cs="Arial"/>
        </w:rPr>
        <w:t xml:space="preserve">Hodson &amp; Meleady, </w:t>
      </w:r>
      <w:r w:rsidR="008A7E8C">
        <w:rPr>
          <w:rFonts w:ascii="Arial" w:hAnsi="Arial" w:cs="Arial"/>
        </w:rPr>
        <w:t>2024)</w:t>
      </w:r>
      <w:r w:rsidR="001264D5">
        <w:rPr>
          <w:rFonts w:ascii="Arial" w:hAnsi="Arial" w:cs="Arial"/>
        </w:rPr>
        <w:t>,</w:t>
      </w:r>
      <w:r w:rsidR="008A7E8C">
        <w:rPr>
          <w:rFonts w:ascii="Arial" w:hAnsi="Arial" w:cs="Arial"/>
        </w:rPr>
        <w:t xml:space="preserve"> we</w:t>
      </w:r>
      <w:r w:rsidR="26129135" w:rsidRPr="692FCAC7">
        <w:rPr>
          <w:rFonts w:ascii="Arial" w:hAnsi="Arial" w:cs="Arial"/>
        </w:rPr>
        <w:t xml:space="preserve"> demonstrate evidence for between-person </w:t>
      </w:r>
      <w:r w:rsidR="26129135">
        <w:rPr>
          <w:rFonts w:ascii="Arial" w:hAnsi="Arial" w:cs="Arial"/>
        </w:rPr>
        <w:t>differences</w:t>
      </w:r>
      <w:r w:rsidR="26129135" w:rsidRPr="692FCAC7">
        <w:rPr>
          <w:rFonts w:ascii="Arial" w:hAnsi="Arial" w:cs="Arial"/>
        </w:rPr>
        <w:t xml:space="preserve"> of contact quality and quantity </w:t>
      </w:r>
      <w:r w:rsidR="26129135">
        <w:rPr>
          <w:rFonts w:ascii="Arial" w:hAnsi="Arial" w:cs="Arial"/>
        </w:rPr>
        <w:t xml:space="preserve">in relation </w:t>
      </w:r>
      <w:r w:rsidR="26129135" w:rsidRPr="007C344C">
        <w:rPr>
          <w:rFonts w:ascii="Arial" w:hAnsi="Arial" w:cs="Arial"/>
        </w:rPr>
        <w:t xml:space="preserve">to all the measured outcomes with more frequent and better-quality contact being associated with more positive </w:t>
      </w:r>
      <w:r w:rsidR="001D2168">
        <w:rPr>
          <w:rFonts w:ascii="Arial" w:hAnsi="Arial" w:cs="Arial"/>
        </w:rPr>
        <w:t>outgroup</w:t>
      </w:r>
      <w:r w:rsidR="001D2168" w:rsidRPr="007C344C">
        <w:rPr>
          <w:rFonts w:ascii="Arial" w:hAnsi="Arial" w:cs="Arial"/>
        </w:rPr>
        <w:t xml:space="preserve"> </w:t>
      </w:r>
      <w:r w:rsidR="26129135" w:rsidRPr="007C344C">
        <w:rPr>
          <w:rFonts w:ascii="Arial" w:hAnsi="Arial" w:cs="Arial"/>
        </w:rPr>
        <w:t>attitudes, higher levels of outgroup empathy, lower levels of intergroup anxiety</w:t>
      </w:r>
      <w:r w:rsidR="006F3782">
        <w:rPr>
          <w:rFonts w:ascii="Arial" w:hAnsi="Arial" w:cs="Arial"/>
        </w:rPr>
        <w:t>,</w:t>
      </w:r>
      <w:r w:rsidR="26129135" w:rsidRPr="007C344C">
        <w:rPr>
          <w:rFonts w:ascii="Arial" w:hAnsi="Arial" w:cs="Arial"/>
        </w:rPr>
        <w:t xml:space="preserve"> and more outgroup prosocial behaviour</w:t>
      </w:r>
      <w:r w:rsidR="008A7E8C">
        <w:rPr>
          <w:rFonts w:ascii="Arial" w:hAnsi="Arial" w:cs="Arial"/>
        </w:rPr>
        <w:t xml:space="preserve"> coupled with limited evidence for within-person effects</w:t>
      </w:r>
      <w:r w:rsidR="26129135" w:rsidRPr="007C344C">
        <w:rPr>
          <w:rFonts w:ascii="Arial" w:hAnsi="Arial" w:cs="Arial"/>
        </w:rPr>
        <w:t xml:space="preserve">. </w:t>
      </w:r>
      <w:r w:rsidR="007A4629">
        <w:rPr>
          <w:rFonts w:ascii="Arial" w:hAnsi="Arial" w:cs="Arial"/>
        </w:rPr>
        <w:t>Specifically,</w:t>
      </w:r>
      <w:r w:rsidR="26129135" w:rsidRPr="692FCAC7">
        <w:rPr>
          <w:rFonts w:ascii="Arial" w:hAnsi="Arial" w:cs="Arial"/>
        </w:rPr>
        <w:t xml:space="preserve"> we find that contact quantity at Time 1 entailed more positive outgroup attitudes at Time 2 and that contact quality at Time 2 entailed more positive outgroup attitudes, higher outgroup empathy</w:t>
      </w:r>
      <w:r w:rsidR="00FB7FAD">
        <w:rPr>
          <w:rFonts w:ascii="Arial" w:hAnsi="Arial" w:cs="Arial"/>
        </w:rPr>
        <w:t xml:space="preserve">, higher engagement in prosocial outgroup behaviour, </w:t>
      </w:r>
      <w:r w:rsidR="26129135" w:rsidRPr="692FCAC7">
        <w:rPr>
          <w:rFonts w:ascii="Arial" w:hAnsi="Arial" w:cs="Arial"/>
        </w:rPr>
        <w:t>and lower levels of intergroup anxiety at Time 3. No effects of contact quantity were observed on</w:t>
      </w:r>
      <w:r w:rsidR="00FB7FAD">
        <w:rPr>
          <w:rFonts w:ascii="Arial" w:hAnsi="Arial" w:cs="Arial"/>
        </w:rPr>
        <w:t xml:space="preserve"> any of our</w:t>
      </w:r>
      <w:r w:rsidR="26129135" w:rsidRPr="692FCAC7">
        <w:rPr>
          <w:rFonts w:ascii="Arial" w:hAnsi="Arial" w:cs="Arial"/>
        </w:rPr>
        <w:t xml:space="preserve"> outcomes from Time 2 to Time 3.</w:t>
      </w:r>
      <w:r>
        <w:rPr>
          <w:rFonts w:ascii="Arial" w:hAnsi="Arial" w:cs="Arial"/>
        </w:rPr>
        <w:t xml:space="preserve"> </w:t>
      </w:r>
      <w:r w:rsidR="008A7E8C">
        <w:rPr>
          <w:rFonts w:ascii="Arial" w:hAnsi="Arial" w:cs="Arial"/>
        </w:rPr>
        <w:t>Although</w:t>
      </w:r>
      <w:r w:rsidR="008B6645">
        <w:rPr>
          <w:rFonts w:ascii="Arial" w:hAnsi="Arial" w:cs="Arial"/>
        </w:rPr>
        <w:t xml:space="preserve"> the</w:t>
      </w:r>
      <w:r w:rsidR="00B779DF">
        <w:rPr>
          <w:rFonts w:ascii="Arial" w:hAnsi="Arial" w:cs="Arial"/>
        </w:rPr>
        <w:t xml:space="preserve">se findings suggest that there </w:t>
      </w:r>
      <w:r w:rsidR="008B6645">
        <w:rPr>
          <w:rFonts w:ascii="Arial" w:hAnsi="Arial" w:cs="Arial"/>
        </w:rPr>
        <w:t>is some p</w:t>
      </w:r>
      <w:r w:rsidR="00EF744C">
        <w:rPr>
          <w:rFonts w:ascii="Arial" w:hAnsi="Arial" w:cs="Arial"/>
        </w:rPr>
        <w:t>otential</w:t>
      </w:r>
      <w:r w:rsidR="008B6645">
        <w:rPr>
          <w:rFonts w:ascii="Arial" w:hAnsi="Arial" w:cs="Arial"/>
        </w:rPr>
        <w:t xml:space="preserve"> for within-person change</w:t>
      </w:r>
      <w:r w:rsidR="007A4629">
        <w:rPr>
          <w:rFonts w:ascii="Arial" w:hAnsi="Arial" w:cs="Arial"/>
        </w:rPr>
        <w:t xml:space="preserve"> of contact</w:t>
      </w:r>
      <w:r w:rsidR="00B779DF">
        <w:rPr>
          <w:rFonts w:ascii="Arial" w:hAnsi="Arial" w:cs="Arial"/>
        </w:rPr>
        <w:t>, we are cautious about this due to the</w:t>
      </w:r>
      <w:r w:rsidR="008B6645">
        <w:rPr>
          <w:rFonts w:ascii="Arial" w:hAnsi="Arial" w:cs="Arial"/>
        </w:rPr>
        <w:t xml:space="preserve"> lack of </w:t>
      </w:r>
      <w:r w:rsidR="00EF744C">
        <w:rPr>
          <w:rFonts w:ascii="Arial" w:hAnsi="Arial" w:cs="Arial"/>
        </w:rPr>
        <w:t xml:space="preserve">consistency </w:t>
      </w:r>
      <w:r w:rsidR="008B6645">
        <w:rPr>
          <w:rFonts w:ascii="Arial" w:hAnsi="Arial" w:cs="Arial"/>
        </w:rPr>
        <w:t xml:space="preserve">across time and for our two </w:t>
      </w:r>
      <w:r w:rsidR="00EF744C">
        <w:rPr>
          <w:rFonts w:ascii="Arial" w:hAnsi="Arial" w:cs="Arial"/>
        </w:rPr>
        <w:t xml:space="preserve">contact </w:t>
      </w:r>
      <w:r w:rsidR="008B6645">
        <w:rPr>
          <w:rFonts w:ascii="Arial" w:hAnsi="Arial" w:cs="Arial"/>
        </w:rPr>
        <w:t>measures</w:t>
      </w:r>
      <w:r w:rsidR="00B779DF">
        <w:rPr>
          <w:rFonts w:ascii="Arial" w:hAnsi="Arial" w:cs="Arial"/>
        </w:rPr>
        <w:t xml:space="preserve">. </w:t>
      </w:r>
      <w:r w:rsidR="002145BE">
        <w:rPr>
          <w:rFonts w:ascii="Arial" w:hAnsi="Arial" w:cs="Arial"/>
        </w:rPr>
        <w:t>I</w:t>
      </w:r>
      <w:r w:rsidR="008A7E8C">
        <w:rPr>
          <w:rFonts w:ascii="Arial" w:hAnsi="Arial" w:cs="Arial"/>
        </w:rPr>
        <w:t>t is worth noting here</w:t>
      </w:r>
      <w:r w:rsidR="002145BE">
        <w:rPr>
          <w:rFonts w:ascii="Arial" w:hAnsi="Arial" w:cs="Arial"/>
        </w:rPr>
        <w:t>, however,</w:t>
      </w:r>
      <w:r w:rsidR="008A7E8C">
        <w:rPr>
          <w:rFonts w:ascii="Arial" w:hAnsi="Arial" w:cs="Arial"/>
        </w:rPr>
        <w:t xml:space="preserve"> that </w:t>
      </w:r>
      <w:r w:rsidR="007A4629">
        <w:rPr>
          <w:rFonts w:ascii="Arial" w:hAnsi="Arial" w:cs="Arial"/>
        </w:rPr>
        <w:t>our</w:t>
      </w:r>
      <w:r w:rsidR="00EF744C">
        <w:rPr>
          <w:rFonts w:ascii="Arial" w:hAnsi="Arial" w:cs="Arial"/>
        </w:rPr>
        <w:t xml:space="preserve"> findings may have been impacted by </w:t>
      </w:r>
      <w:r w:rsidR="00F577D4">
        <w:rPr>
          <w:rFonts w:ascii="Arial" w:hAnsi="Arial" w:cs="Arial"/>
        </w:rPr>
        <w:t>the specific</w:t>
      </w:r>
      <w:r w:rsidR="008A7E8C">
        <w:rPr>
          <w:rFonts w:ascii="Arial" w:hAnsi="Arial" w:cs="Arial"/>
        </w:rPr>
        <w:t xml:space="preserve"> time lags </w:t>
      </w:r>
      <w:r w:rsidR="00F577D4">
        <w:rPr>
          <w:rFonts w:ascii="Arial" w:hAnsi="Arial" w:cs="Arial"/>
        </w:rPr>
        <w:t xml:space="preserve">in this </w:t>
      </w:r>
      <w:r w:rsidR="001264D5">
        <w:rPr>
          <w:rFonts w:ascii="Arial" w:hAnsi="Arial" w:cs="Arial"/>
        </w:rPr>
        <w:t>s</w:t>
      </w:r>
      <w:r w:rsidR="00F577D4">
        <w:rPr>
          <w:rFonts w:ascii="Arial" w:hAnsi="Arial" w:cs="Arial"/>
        </w:rPr>
        <w:t xml:space="preserve">tudy </w:t>
      </w:r>
      <w:r w:rsidR="00EF744C">
        <w:rPr>
          <w:rFonts w:ascii="Arial" w:hAnsi="Arial" w:cs="Arial"/>
        </w:rPr>
        <w:t xml:space="preserve">whereby </w:t>
      </w:r>
      <w:r w:rsidR="008B6645">
        <w:rPr>
          <w:rFonts w:ascii="Arial" w:hAnsi="Arial" w:cs="Arial"/>
        </w:rPr>
        <w:t xml:space="preserve">the </w:t>
      </w:r>
      <w:r w:rsidR="00CF5BD9">
        <w:rPr>
          <w:rFonts w:ascii="Arial" w:hAnsi="Arial" w:cs="Arial"/>
        </w:rPr>
        <w:t xml:space="preserve">Time 1–2 interval </w:t>
      </w:r>
      <w:r w:rsidR="00F95F4A">
        <w:rPr>
          <w:rFonts w:ascii="Arial" w:hAnsi="Arial" w:cs="Arial"/>
        </w:rPr>
        <w:t xml:space="preserve">varied between 1.5 and </w:t>
      </w:r>
      <w:r w:rsidR="00BE0799">
        <w:rPr>
          <w:rFonts w:ascii="Arial" w:hAnsi="Arial" w:cs="Arial"/>
        </w:rPr>
        <w:t>3.5 months</w:t>
      </w:r>
      <w:r w:rsidR="00494275">
        <w:rPr>
          <w:rFonts w:ascii="Arial" w:hAnsi="Arial" w:cs="Arial"/>
        </w:rPr>
        <w:t xml:space="preserve"> (due to school availability)</w:t>
      </w:r>
      <w:r w:rsidR="00BE0799">
        <w:rPr>
          <w:rFonts w:ascii="Arial" w:hAnsi="Arial" w:cs="Arial"/>
        </w:rPr>
        <w:t>,</w:t>
      </w:r>
      <w:r w:rsidR="00F577D4">
        <w:rPr>
          <w:rFonts w:ascii="Arial" w:hAnsi="Arial" w:cs="Arial"/>
        </w:rPr>
        <w:t xml:space="preserve"> while </w:t>
      </w:r>
      <w:r w:rsidR="00BE0799">
        <w:rPr>
          <w:rFonts w:ascii="Arial" w:hAnsi="Arial" w:cs="Arial"/>
        </w:rPr>
        <w:t>the Time</w:t>
      </w:r>
      <w:r w:rsidR="009A0B5F">
        <w:rPr>
          <w:rFonts w:ascii="Arial" w:hAnsi="Arial" w:cs="Arial"/>
        </w:rPr>
        <w:t xml:space="preserve"> 2–3</w:t>
      </w:r>
      <w:r w:rsidR="00CF5BD9">
        <w:rPr>
          <w:rFonts w:ascii="Arial" w:hAnsi="Arial" w:cs="Arial"/>
        </w:rPr>
        <w:t xml:space="preserve"> </w:t>
      </w:r>
      <w:r w:rsidR="009A0B5F">
        <w:rPr>
          <w:rFonts w:ascii="Arial" w:hAnsi="Arial" w:cs="Arial"/>
        </w:rPr>
        <w:t xml:space="preserve">interval was </w:t>
      </w:r>
      <w:r w:rsidR="00010D71">
        <w:rPr>
          <w:rFonts w:ascii="Arial" w:hAnsi="Arial" w:cs="Arial"/>
        </w:rPr>
        <w:t xml:space="preserve">constant at </w:t>
      </w:r>
      <w:r w:rsidR="00A56E72">
        <w:rPr>
          <w:rFonts w:ascii="Arial" w:hAnsi="Arial" w:cs="Arial"/>
        </w:rPr>
        <w:t>2 months</w:t>
      </w:r>
      <w:r w:rsidR="000F7DC4">
        <w:rPr>
          <w:rFonts w:ascii="Arial" w:hAnsi="Arial" w:cs="Arial"/>
        </w:rPr>
        <w:t xml:space="preserve"> and 1 week</w:t>
      </w:r>
      <w:r w:rsidR="0088197D">
        <w:rPr>
          <w:rFonts w:ascii="Arial" w:hAnsi="Arial" w:cs="Arial"/>
        </w:rPr>
        <w:t>.</w:t>
      </w:r>
      <w:r w:rsidR="00B779DF">
        <w:rPr>
          <w:rFonts w:ascii="Arial" w:hAnsi="Arial" w:cs="Arial"/>
        </w:rPr>
        <w:t xml:space="preserve"> </w:t>
      </w:r>
      <w:r w:rsidR="00F577D4">
        <w:rPr>
          <w:rFonts w:ascii="Arial" w:hAnsi="Arial" w:cs="Arial"/>
        </w:rPr>
        <w:t>This matters because</w:t>
      </w:r>
      <w:r w:rsidR="00494275">
        <w:rPr>
          <w:rFonts w:ascii="Arial" w:hAnsi="Arial" w:cs="Arial"/>
        </w:rPr>
        <w:t xml:space="preserve"> </w:t>
      </w:r>
      <w:r w:rsidR="26129135" w:rsidRPr="00B7242C">
        <w:rPr>
          <w:rFonts w:ascii="Arial" w:hAnsi="Arial" w:cs="Arial"/>
        </w:rPr>
        <w:t>the RI-CLPM can only detect time-delayed associations between fluctuations around personal average</w:t>
      </w:r>
      <w:r w:rsidR="26129135" w:rsidRPr="692FCAC7">
        <w:rPr>
          <w:rFonts w:ascii="Arial" w:hAnsi="Arial" w:cs="Arial"/>
        </w:rPr>
        <w:t xml:space="preserve"> value</w:t>
      </w:r>
      <w:r w:rsidR="00494275">
        <w:rPr>
          <w:rFonts w:ascii="Arial" w:hAnsi="Arial" w:cs="Arial"/>
        </w:rPr>
        <w:t>,</w:t>
      </w:r>
      <w:r w:rsidR="00F577D4">
        <w:rPr>
          <w:rFonts w:ascii="Arial" w:hAnsi="Arial" w:cs="Arial"/>
        </w:rPr>
        <w:t xml:space="preserve"> and so is </w:t>
      </w:r>
      <w:r w:rsidR="26129135" w:rsidRPr="692FCAC7">
        <w:rPr>
          <w:rFonts w:ascii="Arial" w:hAnsi="Arial" w:cs="Arial"/>
        </w:rPr>
        <w:t>sensitive towards the choice of the examined time intervals</w:t>
      </w:r>
      <w:r w:rsidR="00523074">
        <w:rPr>
          <w:rFonts w:ascii="Arial" w:hAnsi="Arial" w:cs="Arial"/>
        </w:rPr>
        <w:t xml:space="preserve"> (</w:t>
      </w:r>
      <w:proofErr w:type="spellStart"/>
      <w:r w:rsidR="00523074">
        <w:rPr>
          <w:rFonts w:ascii="Arial" w:hAnsi="Arial" w:cs="Arial"/>
        </w:rPr>
        <w:t>Hamker</w:t>
      </w:r>
      <w:proofErr w:type="spellEnd"/>
      <w:r w:rsidR="00523074">
        <w:rPr>
          <w:rFonts w:ascii="Arial" w:hAnsi="Arial" w:cs="Arial"/>
        </w:rPr>
        <w:t xml:space="preserve"> et al., 2015)</w:t>
      </w:r>
      <w:r w:rsidR="26129135" w:rsidRPr="692FCAC7">
        <w:rPr>
          <w:rFonts w:ascii="Arial" w:hAnsi="Arial" w:cs="Arial"/>
        </w:rPr>
        <w:t xml:space="preserve">. </w:t>
      </w:r>
      <w:r w:rsidR="001B2418">
        <w:rPr>
          <w:rFonts w:ascii="Arial" w:hAnsi="Arial" w:cs="Arial"/>
        </w:rPr>
        <w:t xml:space="preserve">Nevertheless, our </w:t>
      </w:r>
      <w:r w:rsidR="001B2418" w:rsidRPr="4B1E3D37">
        <w:rPr>
          <w:rFonts w:ascii="Arial" w:hAnsi="Arial" w:cs="Arial"/>
        </w:rPr>
        <w:t xml:space="preserve">findings </w:t>
      </w:r>
      <w:r w:rsidR="00536E30">
        <w:rPr>
          <w:rFonts w:ascii="Arial" w:hAnsi="Arial" w:cs="Arial"/>
        </w:rPr>
        <w:t>demonstrate the need to continue to investigate the potential for intergroup contact to evince within-person change on social cohesion outcomes amongst adolescents</w:t>
      </w:r>
      <w:r w:rsidR="007A4629">
        <w:rPr>
          <w:rFonts w:ascii="Arial" w:hAnsi="Arial" w:cs="Arial"/>
        </w:rPr>
        <w:t xml:space="preserve">. </w:t>
      </w:r>
    </w:p>
    <w:p w14:paraId="032BDF0B" w14:textId="62BF0A0A" w:rsidR="00494275" w:rsidRPr="00CE21E2" w:rsidRDefault="003453D3" w:rsidP="00CE21E2">
      <w:pPr>
        <w:pStyle w:val="NoSpacing"/>
        <w:spacing w:line="480" w:lineRule="auto"/>
        <w:jc w:val="center"/>
        <w:rPr>
          <w:rFonts w:ascii="Arial" w:hAnsi="Arial" w:cs="Arial"/>
          <w:b/>
          <w:bCs/>
        </w:rPr>
      </w:pPr>
      <w:r w:rsidRPr="00A16CB0">
        <w:rPr>
          <w:rFonts w:ascii="Arial" w:hAnsi="Arial" w:cs="Arial"/>
          <w:b/>
          <w:bCs/>
        </w:rPr>
        <w:t>Study 2</w:t>
      </w:r>
    </w:p>
    <w:p w14:paraId="454A0204" w14:textId="5F96A738" w:rsidR="003453D3" w:rsidRPr="00A16CB0" w:rsidRDefault="003453D3" w:rsidP="00FB0C50">
      <w:pPr>
        <w:pStyle w:val="NoSpacing"/>
        <w:spacing w:line="480" w:lineRule="auto"/>
        <w:ind w:firstLine="720"/>
        <w:rPr>
          <w:rFonts w:ascii="Arial" w:hAnsi="Arial" w:cs="Arial"/>
          <w:b/>
          <w:bCs/>
          <w:i/>
          <w:iCs/>
        </w:rPr>
      </w:pPr>
      <w:r w:rsidRPr="4B1E3D37">
        <w:rPr>
          <w:rFonts w:ascii="Arial" w:hAnsi="Arial" w:cs="Arial"/>
        </w:rPr>
        <w:t xml:space="preserve">Study 2 </w:t>
      </w:r>
      <w:r w:rsidR="3FA6E9F4" w:rsidRPr="4B1E3D37">
        <w:rPr>
          <w:rFonts w:ascii="Arial" w:hAnsi="Arial" w:cs="Arial"/>
        </w:rPr>
        <w:t>followed the design</w:t>
      </w:r>
      <w:r w:rsidR="75A733C9" w:rsidRPr="4B1E3D37">
        <w:rPr>
          <w:rFonts w:ascii="Arial" w:hAnsi="Arial" w:cs="Arial"/>
        </w:rPr>
        <w:t xml:space="preserve"> </w:t>
      </w:r>
      <w:r w:rsidR="3FA6E9F4" w:rsidRPr="4B1E3D37">
        <w:rPr>
          <w:rFonts w:ascii="Arial" w:hAnsi="Arial" w:cs="Arial"/>
        </w:rPr>
        <w:t xml:space="preserve">of </w:t>
      </w:r>
      <w:r w:rsidRPr="4B1E3D37">
        <w:rPr>
          <w:rFonts w:ascii="Arial" w:hAnsi="Arial" w:cs="Arial"/>
        </w:rPr>
        <w:t>Study 1</w:t>
      </w:r>
      <w:r w:rsidR="2A95C8DD" w:rsidRPr="4B1E3D37">
        <w:rPr>
          <w:rFonts w:ascii="Arial" w:hAnsi="Arial" w:cs="Arial"/>
        </w:rPr>
        <w:t xml:space="preserve"> to replicate and</w:t>
      </w:r>
      <w:r w:rsidRPr="4B1E3D37">
        <w:rPr>
          <w:rFonts w:ascii="Arial" w:hAnsi="Arial" w:cs="Arial"/>
        </w:rPr>
        <w:t xml:space="preserve"> </w:t>
      </w:r>
      <w:r w:rsidR="001264D5" w:rsidRPr="4B1E3D37">
        <w:rPr>
          <w:rFonts w:ascii="Arial" w:hAnsi="Arial" w:cs="Arial"/>
        </w:rPr>
        <w:t>explor</w:t>
      </w:r>
      <w:r w:rsidR="001264D5">
        <w:rPr>
          <w:rFonts w:ascii="Arial" w:hAnsi="Arial" w:cs="Arial"/>
        </w:rPr>
        <w:t>e</w:t>
      </w:r>
      <w:r w:rsidR="001264D5" w:rsidRPr="4B1E3D37">
        <w:rPr>
          <w:rFonts w:ascii="Arial" w:hAnsi="Arial" w:cs="Arial"/>
        </w:rPr>
        <w:t xml:space="preserve"> </w:t>
      </w:r>
      <w:r w:rsidRPr="4B1E3D37">
        <w:rPr>
          <w:rFonts w:ascii="Arial" w:hAnsi="Arial" w:cs="Arial"/>
        </w:rPr>
        <w:t xml:space="preserve">the within-person changes and between-person differences of contact quantity and quality in relation to </w:t>
      </w:r>
      <w:r w:rsidRPr="4B1E3D37">
        <w:rPr>
          <w:rFonts w:ascii="Arial" w:hAnsi="Arial" w:cs="Arial"/>
        </w:rPr>
        <w:lastRenderedPageBreak/>
        <w:t xml:space="preserve">outgroup attitudes, outgroup empathy, intergroup </w:t>
      </w:r>
      <w:r w:rsidR="00E701E9" w:rsidRPr="4B1E3D37">
        <w:rPr>
          <w:rFonts w:ascii="Arial" w:hAnsi="Arial" w:cs="Arial"/>
        </w:rPr>
        <w:t>anxiety,</w:t>
      </w:r>
      <w:r w:rsidRPr="4B1E3D37">
        <w:rPr>
          <w:rFonts w:ascii="Arial" w:hAnsi="Arial" w:cs="Arial"/>
        </w:rPr>
        <w:t xml:space="preserve"> and outgroup prosocial behaviour amongst youth </w:t>
      </w:r>
      <w:r w:rsidR="001B2418">
        <w:rPr>
          <w:rFonts w:ascii="Arial" w:hAnsi="Arial" w:cs="Arial"/>
        </w:rPr>
        <w:t xml:space="preserve">growing up in a different divided </w:t>
      </w:r>
      <w:r w:rsidR="001264D5">
        <w:rPr>
          <w:rFonts w:ascii="Arial" w:hAnsi="Arial" w:cs="Arial"/>
        </w:rPr>
        <w:t>context:</w:t>
      </w:r>
      <w:r w:rsidRPr="4B1E3D37">
        <w:rPr>
          <w:rFonts w:ascii="Arial" w:hAnsi="Arial" w:cs="Arial"/>
        </w:rPr>
        <w:t xml:space="preserve"> Bradfor</w:t>
      </w:r>
      <w:r w:rsidR="002145BE">
        <w:rPr>
          <w:rFonts w:ascii="Arial" w:hAnsi="Arial" w:cs="Arial"/>
        </w:rPr>
        <w:t>d,</w:t>
      </w:r>
      <w:r w:rsidR="001264D5">
        <w:rPr>
          <w:rFonts w:ascii="Arial" w:hAnsi="Arial" w:cs="Arial"/>
        </w:rPr>
        <w:t xml:space="preserve"> England</w:t>
      </w:r>
      <w:r w:rsidRPr="4B1E3D37">
        <w:rPr>
          <w:rFonts w:ascii="Arial" w:hAnsi="Arial" w:cs="Arial"/>
        </w:rPr>
        <w:t xml:space="preserve">. </w:t>
      </w:r>
    </w:p>
    <w:p w14:paraId="433C24D3" w14:textId="77777777" w:rsidR="003453D3" w:rsidRPr="00D81F24" w:rsidRDefault="003453D3" w:rsidP="00D81F24">
      <w:pPr>
        <w:pStyle w:val="NoSpacing"/>
      </w:pPr>
    </w:p>
    <w:p w14:paraId="755D9687" w14:textId="77777777" w:rsidR="003453D3" w:rsidRPr="00A16CB0" w:rsidRDefault="003453D3" w:rsidP="00FB0C50">
      <w:pPr>
        <w:pStyle w:val="NoSpacing"/>
        <w:spacing w:line="480" w:lineRule="auto"/>
        <w:rPr>
          <w:rFonts w:ascii="Arial" w:hAnsi="Arial" w:cs="Arial"/>
          <w:b/>
          <w:bCs/>
        </w:rPr>
      </w:pPr>
      <w:r w:rsidRPr="00A16CB0">
        <w:rPr>
          <w:rFonts w:ascii="Arial" w:hAnsi="Arial" w:cs="Arial"/>
          <w:b/>
          <w:bCs/>
        </w:rPr>
        <w:t>Sample</w:t>
      </w:r>
    </w:p>
    <w:p w14:paraId="2264BE1E" w14:textId="4DEE859F" w:rsidR="003453D3" w:rsidRDefault="003453D3" w:rsidP="00FB0C50">
      <w:pPr>
        <w:pStyle w:val="NoSpacing"/>
        <w:spacing w:line="480" w:lineRule="auto"/>
        <w:ind w:firstLine="720"/>
        <w:rPr>
          <w:rFonts w:ascii="Arial" w:hAnsi="Arial" w:cs="Arial"/>
        </w:rPr>
      </w:pPr>
      <w:r w:rsidRPr="00A16CB0">
        <w:rPr>
          <w:rFonts w:ascii="Arial" w:hAnsi="Arial" w:cs="Arial"/>
        </w:rPr>
        <w:t>A total of 530 participants completed the survey at Time 1, 334 participants completed the survey at Time 2 and 221 completed the survey at Time 3. Of those participants, we were able to match data for 167 across the three time</w:t>
      </w:r>
      <w:r w:rsidR="001264D5">
        <w:rPr>
          <w:rFonts w:ascii="Arial" w:hAnsi="Arial" w:cs="Arial"/>
        </w:rPr>
        <w:t>-</w:t>
      </w:r>
      <w:r w:rsidRPr="00A16CB0">
        <w:rPr>
          <w:rFonts w:ascii="Arial" w:hAnsi="Arial" w:cs="Arial"/>
        </w:rPr>
        <w:t xml:space="preserve">points. </w:t>
      </w:r>
      <w:r w:rsidR="00A74A39">
        <w:rPr>
          <w:rFonts w:ascii="Arial" w:hAnsi="Arial" w:cs="Arial"/>
        </w:rPr>
        <w:t xml:space="preserve">We focused specifically on </w:t>
      </w:r>
      <w:r w:rsidR="000D3D10">
        <w:rPr>
          <w:rFonts w:ascii="Arial" w:hAnsi="Arial" w:cs="Arial"/>
        </w:rPr>
        <w:t xml:space="preserve">youth </w:t>
      </w:r>
      <w:r w:rsidR="00A74A39" w:rsidRPr="00F9635D">
        <w:rPr>
          <w:rFonts w:ascii="Arial" w:hAnsi="Arial" w:cs="Arial"/>
        </w:rPr>
        <w:t>who identified as one of the two largest ethnic groups in Bradford</w:t>
      </w:r>
      <w:r w:rsidR="001264D5">
        <w:rPr>
          <w:rFonts w:ascii="Arial" w:hAnsi="Arial" w:cs="Arial"/>
        </w:rPr>
        <w:t>:</w:t>
      </w:r>
      <w:r w:rsidR="00A74A39" w:rsidRPr="00F9635D">
        <w:rPr>
          <w:rFonts w:ascii="Arial" w:hAnsi="Arial" w:cs="Arial"/>
        </w:rPr>
        <w:t xml:space="preserve"> White/White British and Asian/Asian</w:t>
      </w:r>
      <w:r w:rsidR="0040131C" w:rsidRPr="00F9635D">
        <w:rPr>
          <w:rFonts w:ascii="Arial" w:hAnsi="Arial" w:cs="Arial"/>
        </w:rPr>
        <w:t xml:space="preserve"> British</w:t>
      </w:r>
      <w:r w:rsidR="00250D48" w:rsidRPr="00F9635D">
        <w:rPr>
          <w:rFonts w:ascii="Arial" w:hAnsi="Arial" w:cs="Arial"/>
        </w:rPr>
        <w:t xml:space="preserve">. </w:t>
      </w:r>
      <w:r w:rsidR="00FC1C7C">
        <w:rPr>
          <w:rFonts w:ascii="Arial" w:hAnsi="Arial" w:cs="Arial"/>
        </w:rPr>
        <w:t>Of those participants, 102</w:t>
      </w:r>
      <w:r w:rsidR="00250D48" w:rsidRPr="00CE21E2">
        <w:rPr>
          <w:rFonts w:ascii="Arial" w:hAnsi="Arial" w:cs="Arial"/>
        </w:rPr>
        <w:t xml:space="preserve"> specified their ethnicity as Pakistani, 18 as Bangladeshi, seven as Indian, one as Punjabi</w:t>
      </w:r>
      <w:r w:rsidR="00250D48" w:rsidRPr="00F9635D">
        <w:rPr>
          <w:rFonts w:ascii="Arial" w:hAnsi="Arial" w:cs="Arial"/>
        </w:rPr>
        <w:t>,</w:t>
      </w:r>
      <w:r w:rsidR="00250D48" w:rsidRPr="00CE21E2">
        <w:rPr>
          <w:rFonts w:ascii="Arial" w:hAnsi="Arial" w:cs="Arial"/>
        </w:rPr>
        <w:t xml:space="preserve"> and two as </w:t>
      </w:r>
      <w:r w:rsidR="00F6339A" w:rsidRPr="00F9635D">
        <w:rPr>
          <w:rFonts w:ascii="Arial" w:hAnsi="Arial" w:cs="Arial"/>
        </w:rPr>
        <w:t>“</w:t>
      </w:r>
      <w:r w:rsidR="00250D48" w:rsidRPr="00CE21E2">
        <w:rPr>
          <w:rFonts w:ascii="Arial" w:hAnsi="Arial" w:cs="Arial"/>
        </w:rPr>
        <w:t>other</w:t>
      </w:r>
      <w:r w:rsidR="00F6339A" w:rsidRPr="00F9635D">
        <w:rPr>
          <w:rFonts w:ascii="Arial" w:hAnsi="Arial" w:cs="Arial"/>
        </w:rPr>
        <w:t xml:space="preserve"> Asian”;</w:t>
      </w:r>
      <w:r w:rsidR="00250D48" w:rsidRPr="00CE21E2">
        <w:rPr>
          <w:rFonts w:ascii="Arial" w:hAnsi="Arial" w:cs="Arial"/>
        </w:rPr>
        <w:t xml:space="preserve"> </w:t>
      </w:r>
      <w:r w:rsidR="00FC1C7C">
        <w:rPr>
          <w:rFonts w:ascii="Arial" w:hAnsi="Arial" w:cs="Arial"/>
        </w:rPr>
        <w:t>20</w:t>
      </w:r>
      <w:r w:rsidR="00250D48" w:rsidRPr="00CE21E2">
        <w:rPr>
          <w:rFonts w:ascii="Arial" w:hAnsi="Arial" w:cs="Arial"/>
        </w:rPr>
        <w:t xml:space="preserve"> participants specified their ethnic group as White British and two as White European</w:t>
      </w:r>
      <w:r w:rsidR="00F6339A" w:rsidRPr="00F9635D">
        <w:rPr>
          <w:rFonts w:ascii="Arial" w:hAnsi="Arial" w:cs="Arial"/>
        </w:rPr>
        <w:t xml:space="preserve">; </w:t>
      </w:r>
      <w:r w:rsidR="00F37E04" w:rsidRPr="00F9635D">
        <w:rPr>
          <w:rFonts w:ascii="Arial" w:hAnsi="Arial" w:cs="Arial"/>
        </w:rPr>
        <w:t>nine participants did not specify their</w:t>
      </w:r>
      <w:r w:rsidR="00BE0BD8">
        <w:rPr>
          <w:rFonts w:ascii="Arial" w:hAnsi="Arial" w:cs="Arial"/>
        </w:rPr>
        <w:t xml:space="preserve"> ethnicity</w:t>
      </w:r>
      <w:r w:rsidR="00F37E04" w:rsidRPr="00F9635D">
        <w:rPr>
          <w:rFonts w:ascii="Arial" w:hAnsi="Arial" w:cs="Arial"/>
        </w:rPr>
        <w:t xml:space="preserve"> </w:t>
      </w:r>
      <w:r w:rsidR="003A6ABB">
        <w:rPr>
          <w:rFonts w:ascii="Arial" w:hAnsi="Arial" w:cs="Arial"/>
        </w:rPr>
        <w:t xml:space="preserve">beyond </w:t>
      </w:r>
      <w:r w:rsidR="003A6ABB" w:rsidRPr="00F9635D">
        <w:rPr>
          <w:rFonts w:ascii="Arial" w:hAnsi="Arial" w:cs="Arial"/>
        </w:rPr>
        <w:t xml:space="preserve">White/White British </w:t>
      </w:r>
      <w:r w:rsidR="003A6ABB">
        <w:rPr>
          <w:rFonts w:ascii="Arial" w:hAnsi="Arial" w:cs="Arial"/>
        </w:rPr>
        <w:t>or</w:t>
      </w:r>
      <w:r w:rsidR="003A6ABB" w:rsidRPr="00F9635D">
        <w:rPr>
          <w:rFonts w:ascii="Arial" w:hAnsi="Arial" w:cs="Arial"/>
        </w:rPr>
        <w:t xml:space="preserve"> Asian/Asian British</w:t>
      </w:r>
      <w:r w:rsidR="00A74A39" w:rsidRPr="00F9635D">
        <w:rPr>
          <w:rFonts w:ascii="Arial" w:hAnsi="Arial" w:cs="Arial"/>
        </w:rPr>
        <w:t xml:space="preserve">. Eight participants who did not identify </w:t>
      </w:r>
      <w:r w:rsidR="00D81F24">
        <w:rPr>
          <w:rFonts w:ascii="Arial" w:hAnsi="Arial" w:cs="Arial"/>
        </w:rPr>
        <w:t>as</w:t>
      </w:r>
      <w:r w:rsidR="00A74A39" w:rsidRPr="00F9635D">
        <w:rPr>
          <w:rFonts w:ascii="Arial" w:hAnsi="Arial" w:cs="Arial"/>
        </w:rPr>
        <w:t xml:space="preserve"> either </w:t>
      </w:r>
      <w:r w:rsidR="00F9635D" w:rsidRPr="00F9635D">
        <w:rPr>
          <w:rFonts w:ascii="Arial" w:hAnsi="Arial" w:cs="Arial"/>
        </w:rPr>
        <w:t xml:space="preserve">White/White British or Asian/Asian British </w:t>
      </w:r>
      <w:r w:rsidR="00A74A39" w:rsidRPr="00F9635D">
        <w:rPr>
          <w:rFonts w:ascii="Arial" w:hAnsi="Arial" w:cs="Arial"/>
        </w:rPr>
        <w:t xml:space="preserve">were removed, resulting </w:t>
      </w:r>
      <w:r w:rsidRPr="00F9635D">
        <w:rPr>
          <w:rFonts w:ascii="Arial" w:hAnsi="Arial" w:cs="Arial"/>
        </w:rPr>
        <w:t>in a final sample of 159 participants</w:t>
      </w:r>
      <w:r w:rsidRPr="00A16CB0">
        <w:rPr>
          <w:rFonts w:ascii="Arial" w:hAnsi="Arial" w:cs="Arial"/>
        </w:rPr>
        <w:t xml:space="preserve"> (</w:t>
      </w:r>
      <w:r w:rsidRPr="62D857C5">
        <w:rPr>
          <w:rFonts w:ascii="Arial" w:hAnsi="Arial" w:cs="Arial"/>
          <w:i/>
          <w:iCs/>
        </w:rPr>
        <w:t>M</w:t>
      </w:r>
      <w:r w:rsidRPr="00A16CB0">
        <w:rPr>
          <w:rFonts w:ascii="Arial" w:hAnsi="Arial" w:cs="Arial"/>
          <w:sz w:val="18"/>
          <w:szCs w:val="18"/>
          <w:vertAlign w:val="subscript"/>
        </w:rPr>
        <w:t>age,</w:t>
      </w:r>
      <w:r w:rsidR="00A3130B">
        <w:rPr>
          <w:rFonts w:ascii="Arial" w:hAnsi="Arial" w:cs="Arial"/>
          <w:sz w:val="18"/>
          <w:szCs w:val="18"/>
          <w:vertAlign w:val="subscript"/>
        </w:rPr>
        <w:t>T</w:t>
      </w:r>
      <w:r>
        <w:rPr>
          <w:rFonts w:ascii="Arial" w:hAnsi="Arial" w:cs="Arial"/>
          <w:sz w:val="18"/>
          <w:szCs w:val="18"/>
          <w:vertAlign w:val="subscript"/>
        </w:rPr>
        <w:t>ime</w:t>
      </w:r>
      <w:r w:rsidRPr="00A16CB0">
        <w:rPr>
          <w:rFonts w:ascii="Arial" w:hAnsi="Arial" w:cs="Arial"/>
          <w:sz w:val="18"/>
          <w:szCs w:val="18"/>
          <w:vertAlign w:val="subscript"/>
        </w:rPr>
        <w:t>1</w:t>
      </w:r>
      <w:r w:rsidRPr="00A16CB0">
        <w:rPr>
          <w:rFonts w:ascii="Arial" w:hAnsi="Arial" w:cs="Arial"/>
        </w:rPr>
        <w:t xml:space="preserve"> = 16.5</w:t>
      </w:r>
      <w:r w:rsidR="00E97C99">
        <w:rPr>
          <w:rFonts w:ascii="Arial" w:hAnsi="Arial" w:cs="Arial"/>
        </w:rPr>
        <w:t xml:space="preserve"> years</w:t>
      </w:r>
      <w:r w:rsidRPr="00A16CB0">
        <w:rPr>
          <w:rFonts w:ascii="Arial" w:hAnsi="Arial" w:cs="Arial"/>
        </w:rPr>
        <w:t xml:space="preserve">, </w:t>
      </w:r>
      <w:r w:rsidRPr="62D857C5">
        <w:rPr>
          <w:rFonts w:ascii="Arial" w:hAnsi="Arial" w:cs="Arial"/>
          <w:i/>
          <w:iCs/>
        </w:rPr>
        <w:t>SD</w:t>
      </w:r>
      <w:r w:rsidRPr="00A16CB0">
        <w:rPr>
          <w:rFonts w:ascii="Arial" w:hAnsi="Arial" w:cs="Arial"/>
          <w:sz w:val="18"/>
          <w:szCs w:val="18"/>
          <w:vertAlign w:val="subscript"/>
        </w:rPr>
        <w:t>age,</w:t>
      </w:r>
      <w:r w:rsidR="00A3130B">
        <w:rPr>
          <w:rFonts w:ascii="Arial" w:hAnsi="Arial" w:cs="Arial"/>
          <w:sz w:val="18"/>
          <w:szCs w:val="18"/>
          <w:vertAlign w:val="subscript"/>
        </w:rPr>
        <w:t>T</w:t>
      </w:r>
      <w:r>
        <w:rPr>
          <w:rFonts w:ascii="Arial" w:hAnsi="Arial" w:cs="Arial"/>
          <w:sz w:val="18"/>
          <w:szCs w:val="18"/>
          <w:vertAlign w:val="subscript"/>
        </w:rPr>
        <w:t>ime</w:t>
      </w:r>
      <w:r w:rsidRPr="00A16CB0">
        <w:rPr>
          <w:rFonts w:ascii="Arial" w:hAnsi="Arial" w:cs="Arial"/>
          <w:sz w:val="18"/>
          <w:szCs w:val="18"/>
          <w:vertAlign w:val="subscript"/>
        </w:rPr>
        <w:t>1</w:t>
      </w:r>
      <w:r w:rsidRPr="00A16CB0">
        <w:rPr>
          <w:rFonts w:ascii="Arial" w:hAnsi="Arial" w:cs="Arial"/>
        </w:rPr>
        <w:t xml:space="preserve"> = 0.75; 64% female, 31% male, 4 other or no stated gender; 84% Asian, 16% </w:t>
      </w:r>
      <w:r w:rsidR="008B615F">
        <w:rPr>
          <w:rFonts w:ascii="Arial" w:hAnsi="Arial" w:cs="Arial"/>
        </w:rPr>
        <w:t>W</w:t>
      </w:r>
      <w:r w:rsidRPr="00A16CB0">
        <w:rPr>
          <w:rFonts w:ascii="Arial" w:hAnsi="Arial" w:cs="Arial"/>
        </w:rPr>
        <w:t xml:space="preserve">hite; 23% reported receiving free school meals; 72% stated that they do not receive free school meals; 24% described the financial situation of their family as not very well off or as not at all very well off, 58% as average, and 11% as well of or very well off). Participants were recruited through local youth groups, several grassroots </w:t>
      </w:r>
      <w:r w:rsidR="001C6E86" w:rsidRPr="00A16CB0">
        <w:rPr>
          <w:rFonts w:ascii="Arial" w:hAnsi="Arial" w:cs="Arial"/>
        </w:rPr>
        <w:t>organisations,</w:t>
      </w:r>
      <w:r w:rsidRPr="00A16CB0">
        <w:rPr>
          <w:rFonts w:ascii="Arial" w:hAnsi="Arial" w:cs="Arial"/>
        </w:rPr>
        <w:t xml:space="preserve"> and a local college.</w:t>
      </w:r>
      <w:r w:rsidR="006220A1">
        <w:rPr>
          <w:rStyle w:val="FootnoteReference"/>
          <w:rFonts w:ascii="Arial" w:hAnsi="Arial" w:cs="Arial"/>
        </w:rPr>
        <w:footnoteReference w:id="2"/>
      </w:r>
    </w:p>
    <w:p w14:paraId="57C72919" w14:textId="77777777" w:rsidR="00FC1C7C" w:rsidRPr="00CE21E2" w:rsidRDefault="00FC1C7C" w:rsidP="00CE21E2">
      <w:pPr>
        <w:pStyle w:val="NoSpacing"/>
      </w:pPr>
    </w:p>
    <w:p w14:paraId="0DDE4F28" w14:textId="77777777" w:rsidR="003453D3" w:rsidRPr="00A16CB0" w:rsidRDefault="003453D3" w:rsidP="00FB0C50">
      <w:pPr>
        <w:pStyle w:val="NoSpacing"/>
        <w:spacing w:line="480" w:lineRule="auto"/>
        <w:rPr>
          <w:rFonts w:ascii="Arial" w:hAnsi="Arial" w:cs="Arial"/>
          <w:b/>
          <w:bCs/>
        </w:rPr>
      </w:pPr>
      <w:r w:rsidRPr="00A16CB0">
        <w:rPr>
          <w:rFonts w:ascii="Arial" w:hAnsi="Arial" w:cs="Arial"/>
          <w:b/>
          <w:bCs/>
        </w:rPr>
        <w:t>Measures</w:t>
      </w:r>
    </w:p>
    <w:p w14:paraId="248F653C" w14:textId="797C5744" w:rsidR="003453D3" w:rsidRDefault="001F321D" w:rsidP="00FB0C50">
      <w:pPr>
        <w:pStyle w:val="NoSpacing"/>
        <w:spacing w:line="480" w:lineRule="auto"/>
        <w:ind w:firstLine="720"/>
        <w:rPr>
          <w:rFonts w:ascii="Arial" w:hAnsi="Arial" w:cs="Arial"/>
        </w:rPr>
      </w:pPr>
      <w:r>
        <w:rPr>
          <w:rFonts w:ascii="Arial" w:hAnsi="Arial" w:cs="Arial"/>
        </w:rPr>
        <w:t>Youth p</w:t>
      </w:r>
      <w:r w:rsidR="003453D3" w:rsidRPr="4B1E3D37">
        <w:rPr>
          <w:rFonts w:ascii="Arial" w:hAnsi="Arial" w:cs="Arial"/>
        </w:rPr>
        <w:t xml:space="preserve">articipants completed the same demographic and survey measures as that of Study 1 with adaptations made for the Bradford context. The main variables of interest were analogous to the items which </w:t>
      </w:r>
      <w:r w:rsidR="001264D5" w:rsidRPr="4B1E3D37">
        <w:rPr>
          <w:rFonts w:ascii="Arial" w:hAnsi="Arial" w:cs="Arial"/>
        </w:rPr>
        <w:t>ha</w:t>
      </w:r>
      <w:r w:rsidR="001264D5">
        <w:rPr>
          <w:rFonts w:ascii="Arial" w:hAnsi="Arial" w:cs="Arial"/>
        </w:rPr>
        <w:t>ve</w:t>
      </w:r>
      <w:r w:rsidR="001264D5" w:rsidRPr="4B1E3D37">
        <w:rPr>
          <w:rFonts w:ascii="Arial" w:hAnsi="Arial" w:cs="Arial"/>
        </w:rPr>
        <w:t xml:space="preserve"> </w:t>
      </w:r>
      <w:r w:rsidR="003453D3" w:rsidRPr="4B1E3D37">
        <w:rPr>
          <w:rFonts w:ascii="Arial" w:hAnsi="Arial" w:cs="Arial"/>
        </w:rPr>
        <w:t xml:space="preserve">been used in the Belfast study. Specifically, participants were asked to rate contact quantity, contact </w:t>
      </w:r>
      <w:r w:rsidR="00DA5225" w:rsidRPr="4B1E3D37">
        <w:rPr>
          <w:rFonts w:ascii="Arial" w:hAnsi="Arial" w:cs="Arial"/>
        </w:rPr>
        <w:t xml:space="preserve">quality, </w:t>
      </w:r>
      <w:r>
        <w:rPr>
          <w:rFonts w:ascii="Arial" w:hAnsi="Arial" w:cs="Arial"/>
        </w:rPr>
        <w:t>outgroup</w:t>
      </w:r>
      <w:r w:rsidR="00DA5225" w:rsidRPr="4B1E3D37">
        <w:rPr>
          <w:rFonts w:ascii="Arial" w:hAnsi="Arial" w:cs="Arial"/>
        </w:rPr>
        <w:t xml:space="preserve"> attitudes, outgroup empathy </w:t>
      </w:r>
      <w:r w:rsidR="00DA5225" w:rsidRPr="4B1E3D37">
        <w:rPr>
          <w:rFonts w:ascii="Arial" w:hAnsi="Arial" w:cs="Arial"/>
        </w:rPr>
        <w:lastRenderedPageBreak/>
        <w:t xml:space="preserve">and intergroup anxiety in relation to </w:t>
      </w:r>
      <w:r w:rsidR="003453D3" w:rsidRPr="4B1E3D37">
        <w:rPr>
          <w:rFonts w:ascii="Arial" w:hAnsi="Arial" w:cs="Arial"/>
        </w:rPr>
        <w:t xml:space="preserve">three ethnic groups: White, Black, and Asian. </w:t>
      </w:r>
      <w:r w:rsidR="07689B27" w:rsidRPr="4B1E3D37">
        <w:rPr>
          <w:rFonts w:ascii="Arial" w:hAnsi="Arial" w:cs="Arial"/>
        </w:rPr>
        <w:t>In the analysis that follows</w:t>
      </w:r>
      <w:r w:rsidR="0006670C">
        <w:rPr>
          <w:rFonts w:ascii="Arial" w:hAnsi="Arial" w:cs="Arial"/>
        </w:rPr>
        <w:t>,</w:t>
      </w:r>
      <w:r w:rsidR="00DA5225" w:rsidRPr="4B1E3D37">
        <w:rPr>
          <w:rFonts w:ascii="Arial" w:hAnsi="Arial" w:cs="Arial"/>
        </w:rPr>
        <w:t xml:space="preserve"> we</w:t>
      </w:r>
      <w:r w:rsidR="00FC7F07" w:rsidRPr="4B1E3D37">
        <w:rPr>
          <w:rFonts w:ascii="Arial" w:hAnsi="Arial" w:cs="Arial"/>
        </w:rPr>
        <w:t xml:space="preserve"> focus on</w:t>
      </w:r>
      <w:r w:rsidR="00AD3B17" w:rsidRPr="4B1E3D37">
        <w:rPr>
          <w:rFonts w:ascii="Arial" w:hAnsi="Arial" w:cs="Arial"/>
        </w:rPr>
        <w:t xml:space="preserve"> intergroup relations between</w:t>
      </w:r>
      <w:r w:rsidR="00FC7F07" w:rsidRPr="4B1E3D37">
        <w:rPr>
          <w:rFonts w:ascii="Arial" w:hAnsi="Arial" w:cs="Arial"/>
        </w:rPr>
        <w:t xml:space="preserve"> White/White British and Asian Asian/British participants</w:t>
      </w:r>
      <w:r w:rsidR="00F573AC">
        <w:rPr>
          <w:rFonts w:ascii="Arial" w:hAnsi="Arial" w:cs="Arial"/>
        </w:rPr>
        <w:t>, as the two largest ethnic groups in Bradford</w:t>
      </w:r>
      <w:r w:rsidR="00FC7F07" w:rsidRPr="4B1E3D37">
        <w:rPr>
          <w:rFonts w:ascii="Arial" w:hAnsi="Arial" w:cs="Arial"/>
        </w:rPr>
        <w:t xml:space="preserve">. </w:t>
      </w:r>
      <w:r w:rsidR="003453D3" w:rsidRPr="4B1E3D37">
        <w:rPr>
          <w:rFonts w:ascii="Arial" w:hAnsi="Arial" w:cs="Arial"/>
        </w:rPr>
        <w:t>Tests for the scale characteristics of the multi-item measured constructs are</w:t>
      </w:r>
      <w:r w:rsidR="00DA5225" w:rsidRPr="4B1E3D37">
        <w:rPr>
          <w:rFonts w:ascii="Arial" w:hAnsi="Arial" w:cs="Arial"/>
        </w:rPr>
        <w:t xml:space="preserve"> as follows</w:t>
      </w:r>
      <w:r w:rsidR="00AD3B17" w:rsidRPr="4B1E3D37">
        <w:rPr>
          <w:rFonts w:ascii="Arial" w:hAnsi="Arial" w:cs="Arial"/>
        </w:rPr>
        <w:t xml:space="preserve"> (</w:t>
      </w:r>
      <w:r w:rsidR="00BB5710">
        <w:rPr>
          <w:rFonts w:ascii="Arial" w:hAnsi="Arial" w:cs="Arial"/>
        </w:rPr>
        <w:t xml:space="preserve">while </w:t>
      </w:r>
      <w:r w:rsidR="00AD3B17" w:rsidRPr="4B1E3D37">
        <w:rPr>
          <w:rFonts w:ascii="Arial" w:hAnsi="Arial" w:cs="Arial"/>
        </w:rPr>
        <w:t xml:space="preserve">intergroup anxiety was a single item </w:t>
      </w:r>
      <w:r w:rsidR="00FC1938">
        <w:rPr>
          <w:rFonts w:ascii="Arial" w:hAnsi="Arial" w:cs="Arial"/>
        </w:rPr>
        <w:t xml:space="preserve">of comfortability </w:t>
      </w:r>
      <w:r w:rsidR="00AD3B17" w:rsidRPr="4B1E3D37">
        <w:rPr>
          <w:rFonts w:ascii="Arial" w:hAnsi="Arial" w:cs="Arial"/>
        </w:rPr>
        <w:t>and not tested for reliability but was still included in the survey)</w:t>
      </w:r>
      <w:r w:rsidR="00DA5225" w:rsidRPr="4B1E3D37">
        <w:rPr>
          <w:rFonts w:ascii="Arial" w:hAnsi="Arial" w:cs="Arial"/>
        </w:rPr>
        <w:t>:</w:t>
      </w:r>
    </w:p>
    <w:p w14:paraId="194E931E" w14:textId="322CD6EC" w:rsidR="003453D3" w:rsidRPr="0044056A" w:rsidRDefault="003453D3" w:rsidP="00CE21E2">
      <w:pPr>
        <w:pStyle w:val="NoSpacing"/>
        <w:spacing w:line="480" w:lineRule="auto"/>
        <w:ind w:firstLine="720"/>
      </w:pPr>
      <w:r w:rsidRPr="4B1E3D37">
        <w:rPr>
          <w:rFonts w:ascii="Arial" w:hAnsi="Arial" w:cs="Arial"/>
          <w:b/>
          <w:bCs/>
        </w:rPr>
        <w:t>Contact quantity.</w:t>
      </w:r>
      <w:r w:rsidRPr="4B1E3D37">
        <w:rPr>
          <w:rFonts w:ascii="Arial" w:hAnsi="Arial" w:cs="Arial"/>
        </w:rPr>
        <w:t xml:space="preserve"> The same four items used in </w:t>
      </w:r>
      <w:r w:rsidR="001F321D">
        <w:rPr>
          <w:rFonts w:ascii="Arial" w:hAnsi="Arial" w:cs="Arial"/>
        </w:rPr>
        <w:t xml:space="preserve">Study 1 in Belfast </w:t>
      </w:r>
      <w:r w:rsidRPr="4B1E3D37">
        <w:rPr>
          <w:rFonts w:ascii="Arial" w:hAnsi="Arial" w:cs="Arial"/>
        </w:rPr>
        <w:t xml:space="preserve">were used for the Bradford sample </w:t>
      </w:r>
      <w:r w:rsidR="001F321D">
        <w:rPr>
          <w:rFonts w:ascii="Arial" w:hAnsi="Arial" w:cs="Arial"/>
        </w:rPr>
        <w:t xml:space="preserve">in Study 2, </w:t>
      </w:r>
      <w:r w:rsidRPr="4B1E3D37">
        <w:rPr>
          <w:rFonts w:ascii="Arial" w:hAnsi="Arial" w:cs="Arial"/>
        </w:rPr>
        <w:t>with the target groups White</w:t>
      </w:r>
      <w:r w:rsidR="00FC7F07" w:rsidRPr="4B1E3D37">
        <w:rPr>
          <w:rFonts w:ascii="Arial" w:hAnsi="Arial" w:cs="Arial"/>
        </w:rPr>
        <w:t>/White British</w:t>
      </w:r>
      <w:r w:rsidRPr="4B1E3D37">
        <w:rPr>
          <w:rFonts w:ascii="Arial" w:hAnsi="Arial" w:cs="Arial"/>
        </w:rPr>
        <w:t xml:space="preserve"> and Asian</w:t>
      </w:r>
      <w:r w:rsidR="00FC7F07" w:rsidRPr="4B1E3D37">
        <w:rPr>
          <w:rFonts w:ascii="Arial" w:hAnsi="Arial" w:cs="Arial"/>
        </w:rPr>
        <w:t>/Asian British</w:t>
      </w:r>
      <w:r w:rsidR="00FA3054">
        <w:rPr>
          <w:rFonts w:ascii="Arial" w:hAnsi="Arial" w:cs="Arial"/>
        </w:rPr>
        <w:t xml:space="preserve"> </w:t>
      </w:r>
      <w:r w:rsidR="00280D05">
        <w:rPr>
          <w:rFonts w:ascii="Arial" w:hAnsi="Arial" w:cs="Arial"/>
        </w:rPr>
        <w:t>(Time 1: α = .</w:t>
      </w:r>
      <w:r w:rsidR="00303CF3">
        <w:rPr>
          <w:rFonts w:ascii="Arial" w:hAnsi="Arial" w:cs="Arial"/>
        </w:rPr>
        <w:t>68</w:t>
      </w:r>
      <w:r w:rsidR="00280D05">
        <w:rPr>
          <w:rFonts w:ascii="Arial" w:hAnsi="Arial" w:cs="Arial"/>
        </w:rPr>
        <w:t>; Time 2: α = .</w:t>
      </w:r>
      <w:r w:rsidR="00303CF3">
        <w:rPr>
          <w:rFonts w:ascii="Arial" w:hAnsi="Arial" w:cs="Arial"/>
        </w:rPr>
        <w:t>62</w:t>
      </w:r>
      <w:r w:rsidR="00280D05">
        <w:rPr>
          <w:rFonts w:ascii="Arial" w:hAnsi="Arial" w:cs="Arial"/>
        </w:rPr>
        <w:t>; Time 3: α = .7</w:t>
      </w:r>
      <w:r w:rsidR="00303CF3">
        <w:rPr>
          <w:rFonts w:ascii="Arial" w:hAnsi="Arial" w:cs="Arial"/>
        </w:rPr>
        <w:t>2</w:t>
      </w:r>
      <w:r w:rsidR="00280D05">
        <w:rPr>
          <w:rFonts w:ascii="Arial" w:hAnsi="Arial" w:cs="Arial"/>
        </w:rPr>
        <w:t>)</w:t>
      </w:r>
      <w:r w:rsidRPr="4B1E3D37">
        <w:rPr>
          <w:rFonts w:ascii="Arial" w:hAnsi="Arial" w:cs="Arial"/>
        </w:rPr>
        <w:t xml:space="preserve">. </w:t>
      </w:r>
      <w:r w:rsidR="00431FD6">
        <w:rPr>
          <w:rFonts w:ascii="Arial" w:hAnsi="Arial" w:cs="Arial"/>
        </w:rPr>
        <w:t xml:space="preserve">The residual variances of the same items were again </w:t>
      </w:r>
      <w:r w:rsidR="00B657FE">
        <w:rPr>
          <w:rFonts w:ascii="Arial" w:hAnsi="Arial" w:cs="Arial"/>
        </w:rPr>
        <w:t xml:space="preserve">allowed </w:t>
      </w:r>
      <w:r w:rsidR="00431FD6">
        <w:rPr>
          <w:rFonts w:ascii="Arial" w:hAnsi="Arial" w:cs="Arial"/>
        </w:rPr>
        <w:t>to correlate across waves</w:t>
      </w:r>
      <w:r w:rsidR="00B657FE">
        <w:rPr>
          <w:rFonts w:ascii="Arial" w:hAnsi="Arial" w:cs="Arial"/>
        </w:rPr>
        <w:t>.</w:t>
      </w:r>
      <w:r w:rsidR="00431FD6" w:rsidRPr="4B1E3D37">
        <w:rPr>
          <w:rFonts w:ascii="Arial" w:hAnsi="Arial" w:cs="Arial"/>
        </w:rPr>
        <w:t xml:space="preserve"> </w:t>
      </w:r>
      <w:r w:rsidRPr="4B1E3D37">
        <w:rPr>
          <w:rFonts w:ascii="Arial" w:hAnsi="Arial" w:cs="Arial"/>
        </w:rPr>
        <w:t>The configural models which were used as a basis to assess measurement invariance across the three waves yielded acceptable fits (CFI = 0.9</w:t>
      </w:r>
      <w:r w:rsidR="004050D8">
        <w:rPr>
          <w:rFonts w:ascii="Arial" w:hAnsi="Arial" w:cs="Arial"/>
        </w:rPr>
        <w:t>88</w:t>
      </w:r>
      <w:r w:rsidRPr="4B1E3D37">
        <w:rPr>
          <w:rFonts w:ascii="Arial" w:hAnsi="Arial" w:cs="Arial"/>
        </w:rPr>
        <w:t>; TLI = 0.9</w:t>
      </w:r>
      <w:r w:rsidR="004050D8">
        <w:rPr>
          <w:rFonts w:ascii="Arial" w:hAnsi="Arial" w:cs="Arial"/>
        </w:rPr>
        <w:t>80</w:t>
      </w:r>
      <w:r w:rsidRPr="4B1E3D37">
        <w:rPr>
          <w:rFonts w:ascii="Arial" w:hAnsi="Arial" w:cs="Arial"/>
        </w:rPr>
        <w:t>; RMSEA = .0</w:t>
      </w:r>
      <w:r w:rsidR="00F625D3">
        <w:rPr>
          <w:rFonts w:ascii="Arial" w:hAnsi="Arial" w:cs="Arial"/>
        </w:rPr>
        <w:t>32</w:t>
      </w:r>
      <w:r w:rsidRPr="4B1E3D37">
        <w:rPr>
          <w:rFonts w:ascii="Arial" w:hAnsi="Arial" w:cs="Arial"/>
        </w:rPr>
        <w:t>; SRMR = .0</w:t>
      </w:r>
      <w:r w:rsidR="00F625D3">
        <w:rPr>
          <w:rFonts w:ascii="Arial" w:hAnsi="Arial" w:cs="Arial"/>
        </w:rPr>
        <w:t>46</w:t>
      </w:r>
      <w:r w:rsidRPr="4B1E3D37">
        <w:rPr>
          <w:rFonts w:ascii="Arial" w:hAnsi="Arial" w:cs="Arial"/>
        </w:rPr>
        <w:t>). The constraints testing for metric invariance did not lead to a significant deterioration of the fit (</w:t>
      </w:r>
      <w:r w:rsidRPr="4B1E3D37">
        <w:rPr>
          <w:rFonts w:ascii="Arial" w:hAnsi="Arial" w:cs="Arial"/>
          <w:i/>
          <w:iCs/>
        </w:rPr>
        <w:t>p</w:t>
      </w:r>
      <w:r w:rsidRPr="4B1E3D37">
        <w:rPr>
          <w:rFonts w:ascii="Arial" w:hAnsi="Arial" w:cs="Arial"/>
        </w:rPr>
        <w:t xml:space="preserve"> = .</w:t>
      </w:r>
      <w:r w:rsidR="00703D7F">
        <w:rPr>
          <w:rFonts w:ascii="Arial" w:hAnsi="Arial" w:cs="Arial"/>
        </w:rPr>
        <w:t>108</w:t>
      </w:r>
      <w:r w:rsidRPr="4B1E3D37">
        <w:rPr>
          <w:rFonts w:ascii="Arial" w:hAnsi="Arial" w:cs="Arial"/>
        </w:rPr>
        <w:t>). The additional constraints testing for scalar invariance neither led to a significant deterioration of the fit compared to the previous model (</w:t>
      </w:r>
      <w:r w:rsidRPr="4B1E3D37">
        <w:rPr>
          <w:rFonts w:ascii="Arial" w:hAnsi="Arial" w:cs="Arial"/>
          <w:i/>
          <w:iCs/>
        </w:rPr>
        <w:t>p</w:t>
      </w:r>
      <w:r w:rsidRPr="4B1E3D37">
        <w:rPr>
          <w:rFonts w:ascii="Arial" w:hAnsi="Arial" w:cs="Arial"/>
        </w:rPr>
        <w:t xml:space="preserve"> = .</w:t>
      </w:r>
      <w:r w:rsidR="007B4D92">
        <w:rPr>
          <w:rFonts w:ascii="Arial" w:hAnsi="Arial" w:cs="Arial"/>
        </w:rPr>
        <w:t>639</w:t>
      </w:r>
      <w:r w:rsidRPr="4B1E3D37">
        <w:rPr>
          <w:rFonts w:ascii="Arial" w:hAnsi="Arial" w:cs="Arial"/>
        </w:rPr>
        <w:t>).</w:t>
      </w:r>
    </w:p>
    <w:p w14:paraId="102C1971" w14:textId="7D3DE1F0" w:rsidR="003453D3" w:rsidRDefault="003453D3" w:rsidP="00FB0C50">
      <w:pPr>
        <w:pStyle w:val="NoSpacing"/>
        <w:spacing w:line="480" w:lineRule="auto"/>
        <w:ind w:firstLine="720"/>
        <w:rPr>
          <w:rFonts w:ascii="Arial" w:hAnsi="Arial" w:cs="Arial"/>
        </w:rPr>
      </w:pPr>
      <w:r w:rsidRPr="00A16CB0">
        <w:rPr>
          <w:rFonts w:ascii="Arial" w:hAnsi="Arial" w:cs="Arial"/>
          <w:b/>
          <w:bCs/>
        </w:rPr>
        <w:t>Contact quality.</w:t>
      </w:r>
      <w:r w:rsidRPr="00A16CB0">
        <w:rPr>
          <w:rFonts w:ascii="Arial" w:hAnsi="Arial" w:cs="Arial"/>
        </w:rPr>
        <w:t xml:space="preserve"> </w:t>
      </w:r>
      <w:r>
        <w:rPr>
          <w:rFonts w:ascii="Arial" w:hAnsi="Arial" w:cs="Arial"/>
        </w:rPr>
        <w:t xml:space="preserve">The three items which had been used in </w:t>
      </w:r>
      <w:r w:rsidR="001F321D">
        <w:rPr>
          <w:rFonts w:ascii="Arial" w:hAnsi="Arial" w:cs="Arial"/>
        </w:rPr>
        <w:t>Study 1</w:t>
      </w:r>
      <w:r>
        <w:rPr>
          <w:rFonts w:ascii="Arial" w:hAnsi="Arial" w:cs="Arial"/>
        </w:rPr>
        <w:t xml:space="preserve"> were </w:t>
      </w:r>
      <w:r w:rsidR="00FC7F07">
        <w:rPr>
          <w:rFonts w:ascii="Arial" w:hAnsi="Arial" w:cs="Arial"/>
        </w:rPr>
        <w:t xml:space="preserve">also </w:t>
      </w:r>
      <w:r>
        <w:rPr>
          <w:rFonts w:ascii="Arial" w:hAnsi="Arial" w:cs="Arial"/>
        </w:rPr>
        <w:t xml:space="preserve">used for </w:t>
      </w:r>
      <w:r w:rsidR="001F321D">
        <w:rPr>
          <w:rFonts w:ascii="Arial" w:hAnsi="Arial" w:cs="Arial"/>
        </w:rPr>
        <w:t xml:space="preserve">Study 2 </w:t>
      </w:r>
      <w:r>
        <w:rPr>
          <w:rFonts w:ascii="Arial" w:hAnsi="Arial" w:cs="Arial"/>
        </w:rPr>
        <w:t>(with adapted target groups)</w:t>
      </w:r>
      <w:r w:rsidR="00FC7F07">
        <w:rPr>
          <w:rFonts w:ascii="Arial" w:hAnsi="Arial" w:cs="Arial"/>
        </w:rPr>
        <w:t xml:space="preserve"> to measure contact quality</w:t>
      </w:r>
      <w:r w:rsidR="00280D05">
        <w:rPr>
          <w:rFonts w:ascii="Arial" w:hAnsi="Arial" w:cs="Arial"/>
        </w:rPr>
        <w:t xml:space="preserve"> (Time 1: α = .7</w:t>
      </w:r>
      <w:r w:rsidR="00007440">
        <w:rPr>
          <w:rFonts w:ascii="Arial" w:hAnsi="Arial" w:cs="Arial"/>
        </w:rPr>
        <w:t>0</w:t>
      </w:r>
      <w:r w:rsidR="00280D05">
        <w:rPr>
          <w:rFonts w:ascii="Arial" w:hAnsi="Arial" w:cs="Arial"/>
        </w:rPr>
        <w:t>; Time 2: α = .</w:t>
      </w:r>
      <w:r w:rsidR="00007440">
        <w:rPr>
          <w:rFonts w:ascii="Arial" w:hAnsi="Arial" w:cs="Arial"/>
        </w:rPr>
        <w:t>6</w:t>
      </w:r>
      <w:r w:rsidR="00280D05">
        <w:rPr>
          <w:rFonts w:ascii="Arial" w:hAnsi="Arial" w:cs="Arial"/>
        </w:rPr>
        <w:t>4; Time 3: α = .7</w:t>
      </w:r>
      <w:r w:rsidR="00007440">
        <w:rPr>
          <w:rFonts w:ascii="Arial" w:hAnsi="Arial" w:cs="Arial"/>
        </w:rPr>
        <w:t>2</w:t>
      </w:r>
      <w:r w:rsidR="00280D05">
        <w:rPr>
          <w:rFonts w:ascii="Arial" w:hAnsi="Arial" w:cs="Arial"/>
        </w:rPr>
        <w:t>)</w:t>
      </w:r>
      <w:r>
        <w:rPr>
          <w:rFonts w:ascii="Arial" w:hAnsi="Arial" w:cs="Arial"/>
        </w:rPr>
        <w:t>.</w:t>
      </w:r>
      <w:r w:rsidR="00A32CD2">
        <w:rPr>
          <w:rFonts w:ascii="Arial" w:hAnsi="Arial" w:cs="Arial"/>
        </w:rPr>
        <w:t xml:space="preserve"> </w:t>
      </w:r>
      <w:r w:rsidR="008F0F1E">
        <w:rPr>
          <w:rFonts w:ascii="Arial" w:hAnsi="Arial" w:cs="Arial"/>
        </w:rPr>
        <w:t>A</w:t>
      </w:r>
      <w:r w:rsidR="00B657FE">
        <w:rPr>
          <w:rFonts w:ascii="Arial" w:hAnsi="Arial" w:cs="Arial"/>
        </w:rPr>
        <w:t>llowing the residual variances of the same items to correlate across waves</w:t>
      </w:r>
      <w:r w:rsidR="00A32CD2">
        <w:rPr>
          <w:rFonts w:ascii="Arial" w:hAnsi="Arial" w:cs="Arial"/>
        </w:rPr>
        <w:t xml:space="preserve">, </w:t>
      </w:r>
      <w:r w:rsidR="008F0F1E">
        <w:rPr>
          <w:rFonts w:ascii="Arial" w:hAnsi="Arial" w:cs="Arial"/>
        </w:rPr>
        <w:t xml:space="preserve">the </w:t>
      </w:r>
      <w:r w:rsidR="00893D60">
        <w:rPr>
          <w:rFonts w:ascii="Arial" w:hAnsi="Arial" w:cs="Arial"/>
        </w:rPr>
        <w:t xml:space="preserve">three-item </w:t>
      </w:r>
      <w:r w:rsidR="008F0F1E">
        <w:rPr>
          <w:rFonts w:ascii="Arial" w:hAnsi="Arial" w:cs="Arial"/>
        </w:rPr>
        <w:t xml:space="preserve">measure </w:t>
      </w:r>
      <w:r>
        <w:rPr>
          <w:rFonts w:ascii="Arial" w:hAnsi="Arial" w:cs="Arial"/>
        </w:rPr>
        <w:t xml:space="preserve">resulted in good fits in the configural models used to assess measurement invariance across the three waves </w:t>
      </w:r>
      <w:r w:rsidRPr="007D4266">
        <w:rPr>
          <w:rFonts w:ascii="Arial" w:hAnsi="Arial" w:cs="Arial"/>
        </w:rPr>
        <w:t>(CFI = 0.98</w:t>
      </w:r>
      <w:r w:rsidR="003742B7">
        <w:rPr>
          <w:rFonts w:ascii="Arial" w:hAnsi="Arial" w:cs="Arial"/>
        </w:rPr>
        <w:t>6</w:t>
      </w:r>
      <w:r w:rsidRPr="007D4266">
        <w:rPr>
          <w:rFonts w:ascii="Arial" w:hAnsi="Arial" w:cs="Arial"/>
        </w:rPr>
        <w:t>; TLI = 0.96</w:t>
      </w:r>
      <w:r w:rsidR="003742B7">
        <w:rPr>
          <w:rFonts w:ascii="Arial" w:hAnsi="Arial" w:cs="Arial"/>
        </w:rPr>
        <w:t>7</w:t>
      </w:r>
      <w:r w:rsidRPr="007D4266">
        <w:rPr>
          <w:rFonts w:ascii="Arial" w:hAnsi="Arial" w:cs="Arial"/>
        </w:rPr>
        <w:t>; RMSEA = .04</w:t>
      </w:r>
      <w:r w:rsidR="00450CF8">
        <w:rPr>
          <w:rFonts w:ascii="Arial" w:hAnsi="Arial" w:cs="Arial"/>
        </w:rPr>
        <w:t>8</w:t>
      </w:r>
      <w:r w:rsidRPr="007D4266">
        <w:rPr>
          <w:rFonts w:ascii="Arial" w:hAnsi="Arial" w:cs="Arial"/>
        </w:rPr>
        <w:t>; SRMR = .03</w:t>
      </w:r>
      <w:r w:rsidR="00450CF8">
        <w:rPr>
          <w:rFonts w:ascii="Arial" w:hAnsi="Arial" w:cs="Arial"/>
        </w:rPr>
        <w:t>4</w:t>
      </w:r>
      <w:r>
        <w:rPr>
          <w:rFonts w:ascii="Arial" w:hAnsi="Arial" w:cs="Arial"/>
        </w:rPr>
        <w:t>).</w:t>
      </w:r>
      <w:r w:rsidRPr="00363EAB">
        <w:rPr>
          <w:rFonts w:ascii="Arial" w:hAnsi="Arial" w:cs="Arial"/>
        </w:rPr>
        <w:t xml:space="preserve"> </w:t>
      </w:r>
      <w:r>
        <w:rPr>
          <w:rFonts w:ascii="Arial" w:hAnsi="Arial" w:cs="Arial"/>
        </w:rPr>
        <w:t>The constraints testing for metric invariance did not lead to a significant deterioration of the fit (</w:t>
      </w:r>
      <w:r>
        <w:rPr>
          <w:rFonts w:ascii="Arial" w:hAnsi="Arial" w:cs="Arial"/>
          <w:i/>
        </w:rPr>
        <w:t>p</w:t>
      </w:r>
      <w:r>
        <w:rPr>
          <w:rFonts w:ascii="Arial" w:hAnsi="Arial" w:cs="Arial"/>
        </w:rPr>
        <w:t xml:space="preserve"> = .2</w:t>
      </w:r>
      <w:r w:rsidR="00450CF8">
        <w:rPr>
          <w:rFonts w:ascii="Arial" w:hAnsi="Arial" w:cs="Arial"/>
        </w:rPr>
        <w:t>6</w:t>
      </w:r>
      <w:r>
        <w:rPr>
          <w:rFonts w:ascii="Arial" w:hAnsi="Arial" w:cs="Arial"/>
        </w:rPr>
        <w:t>0). The additional constraints testing for scalar invariance neither led to a significant deterioration of the fit compared to the previous model (</w:t>
      </w:r>
      <w:r w:rsidRPr="006070F6">
        <w:rPr>
          <w:rFonts w:ascii="Arial" w:hAnsi="Arial" w:cs="Arial"/>
          <w:i/>
        </w:rPr>
        <w:t>p</w:t>
      </w:r>
      <w:r>
        <w:rPr>
          <w:rFonts w:ascii="Arial" w:hAnsi="Arial" w:cs="Arial"/>
        </w:rPr>
        <w:t xml:space="preserve"> = .3</w:t>
      </w:r>
      <w:r w:rsidR="004941A0">
        <w:rPr>
          <w:rFonts w:ascii="Arial" w:hAnsi="Arial" w:cs="Arial"/>
        </w:rPr>
        <w:t>22</w:t>
      </w:r>
      <w:r>
        <w:rPr>
          <w:rFonts w:ascii="Arial" w:hAnsi="Arial" w:cs="Arial"/>
        </w:rPr>
        <w:t>).</w:t>
      </w:r>
    </w:p>
    <w:p w14:paraId="69FDE78B" w14:textId="528908DD" w:rsidR="006220A1" w:rsidRDefault="00252EFD" w:rsidP="00A16CF0">
      <w:pPr>
        <w:pStyle w:val="NoSpacing"/>
        <w:spacing w:line="480" w:lineRule="auto"/>
        <w:ind w:firstLine="720"/>
      </w:pPr>
      <w:r w:rsidRPr="00E8775E">
        <w:rPr>
          <w:rFonts w:ascii="Arial" w:hAnsi="Arial" w:cs="Arial"/>
          <w:b/>
        </w:rPr>
        <w:t xml:space="preserve">Outgroup </w:t>
      </w:r>
      <w:r>
        <w:rPr>
          <w:rFonts w:ascii="Arial" w:hAnsi="Arial" w:cs="Arial"/>
          <w:b/>
        </w:rPr>
        <w:t>e</w:t>
      </w:r>
      <w:r w:rsidRPr="00E8775E">
        <w:rPr>
          <w:rFonts w:ascii="Arial" w:hAnsi="Arial" w:cs="Arial"/>
          <w:b/>
        </w:rPr>
        <w:t>mpathy</w:t>
      </w:r>
      <w:r>
        <w:rPr>
          <w:rFonts w:ascii="Arial" w:hAnsi="Arial" w:cs="Arial"/>
        </w:rPr>
        <w:t xml:space="preserve">. The same two items which had been used in </w:t>
      </w:r>
      <w:r w:rsidR="001F321D">
        <w:rPr>
          <w:rFonts w:ascii="Arial" w:hAnsi="Arial" w:cs="Arial"/>
        </w:rPr>
        <w:t xml:space="preserve">Study 1 </w:t>
      </w:r>
      <w:r>
        <w:rPr>
          <w:rFonts w:ascii="Arial" w:hAnsi="Arial" w:cs="Arial"/>
        </w:rPr>
        <w:t>were used for the Bradford sample</w:t>
      </w:r>
      <w:r w:rsidR="001F321D">
        <w:rPr>
          <w:rFonts w:ascii="Arial" w:hAnsi="Arial" w:cs="Arial"/>
        </w:rPr>
        <w:t xml:space="preserve"> in Study 2</w:t>
      </w:r>
      <w:r>
        <w:rPr>
          <w:rFonts w:ascii="Arial" w:hAnsi="Arial" w:cs="Arial"/>
        </w:rPr>
        <w:t xml:space="preserve"> (with adapted target groups). </w:t>
      </w:r>
      <w:r>
        <w:rPr>
          <w:rFonts w:ascii="Arial" w:hAnsi="Arial" w:cs="Arial"/>
          <w:color w:val="000000" w:themeColor="text1"/>
        </w:rPr>
        <w:t xml:space="preserve">The Spearman-Brown coefficient was </w:t>
      </w:r>
      <w:r w:rsidR="00137EAE">
        <w:rPr>
          <w:rFonts w:ascii="Arial" w:hAnsi="Arial" w:cs="Arial"/>
          <w:color w:val="000000" w:themeColor="text1"/>
        </w:rPr>
        <w:t>ρ = .</w:t>
      </w:r>
      <w:r w:rsidR="00703C00">
        <w:rPr>
          <w:rFonts w:ascii="Arial" w:hAnsi="Arial" w:cs="Arial"/>
          <w:color w:val="000000" w:themeColor="text1"/>
        </w:rPr>
        <w:t>70</w:t>
      </w:r>
      <w:r w:rsidR="00137EAE">
        <w:rPr>
          <w:rFonts w:ascii="Arial" w:hAnsi="Arial" w:cs="Arial"/>
          <w:color w:val="000000" w:themeColor="text1"/>
        </w:rPr>
        <w:t xml:space="preserve"> for Time 1, ρ = .</w:t>
      </w:r>
      <w:r w:rsidR="00703C00">
        <w:rPr>
          <w:rFonts w:ascii="Arial" w:hAnsi="Arial" w:cs="Arial"/>
          <w:color w:val="000000" w:themeColor="text1"/>
        </w:rPr>
        <w:t>59</w:t>
      </w:r>
      <w:r w:rsidR="00137EAE">
        <w:rPr>
          <w:rFonts w:ascii="Arial" w:hAnsi="Arial" w:cs="Arial"/>
          <w:color w:val="000000" w:themeColor="text1"/>
        </w:rPr>
        <w:t xml:space="preserve"> for Time 2, and ρ = .</w:t>
      </w:r>
      <w:r w:rsidR="00703C00">
        <w:rPr>
          <w:rFonts w:ascii="Arial" w:hAnsi="Arial" w:cs="Arial"/>
          <w:color w:val="000000" w:themeColor="text1"/>
        </w:rPr>
        <w:t>51</w:t>
      </w:r>
      <w:r w:rsidR="00137EAE">
        <w:rPr>
          <w:rFonts w:ascii="Arial" w:hAnsi="Arial" w:cs="Arial"/>
          <w:color w:val="000000" w:themeColor="text1"/>
        </w:rPr>
        <w:t xml:space="preserve"> for Time 3</w:t>
      </w:r>
      <w:r>
        <w:rPr>
          <w:rFonts w:ascii="Arial" w:hAnsi="Arial" w:cs="Arial"/>
          <w:color w:val="000000" w:themeColor="text1"/>
        </w:rPr>
        <w:t>.</w:t>
      </w:r>
    </w:p>
    <w:p w14:paraId="4B8F7531" w14:textId="77777777" w:rsidR="00DA5225" w:rsidRDefault="00DA5225" w:rsidP="00523074">
      <w:pPr>
        <w:pStyle w:val="NoSpacing"/>
        <w:spacing w:line="480" w:lineRule="auto"/>
      </w:pPr>
    </w:p>
    <w:p w14:paraId="0C1283E4" w14:textId="77777777" w:rsidR="00523074" w:rsidRPr="006E5631" w:rsidRDefault="00523074" w:rsidP="00386D21">
      <w:pPr>
        <w:pStyle w:val="NoSpacing"/>
        <w:spacing w:line="480" w:lineRule="auto"/>
      </w:pPr>
    </w:p>
    <w:p w14:paraId="4E0E1B57" w14:textId="703C121A" w:rsidR="003453D3" w:rsidRPr="00A16CB0" w:rsidRDefault="003453D3" w:rsidP="00FB0C50">
      <w:pPr>
        <w:pStyle w:val="NoSpacing"/>
        <w:spacing w:line="480" w:lineRule="auto"/>
        <w:rPr>
          <w:rFonts w:ascii="Arial" w:hAnsi="Arial" w:cs="Arial"/>
          <w:b/>
          <w:bCs/>
        </w:rPr>
      </w:pPr>
      <w:r w:rsidRPr="00A16CB0">
        <w:rPr>
          <w:rFonts w:ascii="Arial" w:hAnsi="Arial" w:cs="Arial"/>
          <w:b/>
          <w:bCs/>
        </w:rPr>
        <w:t>Procedure</w:t>
      </w:r>
    </w:p>
    <w:p w14:paraId="22453C15" w14:textId="0CB33FBF" w:rsidR="003453D3" w:rsidRPr="00DA26F5" w:rsidRDefault="003453D3" w:rsidP="00CE21E2">
      <w:pPr>
        <w:pStyle w:val="NoSpacing"/>
        <w:spacing w:line="480" w:lineRule="auto"/>
        <w:ind w:firstLine="720"/>
      </w:pPr>
      <w:r w:rsidRPr="00A16CB0">
        <w:rPr>
          <w:rFonts w:ascii="Arial" w:hAnsi="Arial" w:cs="Arial"/>
        </w:rPr>
        <w:t xml:space="preserve">Ethical approval was obtained </w:t>
      </w:r>
      <w:r w:rsidR="008B4347">
        <w:rPr>
          <w:rFonts w:ascii="Arial" w:hAnsi="Arial" w:cs="Arial"/>
        </w:rPr>
        <w:t>from</w:t>
      </w:r>
      <w:r w:rsidR="002145BE">
        <w:rPr>
          <w:rFonts w:ascii="Arial" w:hAnsi="Arial" w:cs="Arial"/>
        </w:rPr>
        <w:t xml:space="preserve"> the University of Bristol</w:t>
      </w:r>
      <w:r w:rsidR="008B4347">
        <w:rPr>
          <w:rFonts w:ascii="Arial" w:hAnsi="Arial" w:cs="Arial"/>
        </w:rPr>
        <w:t xml:space="preserve"> </w:t>
      </w:r>
      <w:r w:rsidRPr="00A16CB0">
        <w:rPr>
          <w:rFonts w:ascii="Arial" w:hAnsi="Arial" w:cs="Arial"/>
        </w:rPr>
        <w:t xml:space="preserve">prior to data collection. </w:t>
      </w:r>
      <w:r w:rsidR="21674794" w:rsidRPr="1AF211C3">
        <w:rPr>
          <w:rFonts w:ascii="Arial" w:hAnsi="Arial" w:cs="Arial"/>
        </w:rPr>
        <w:t>To develop the Bradford sample</w:t>
      </w:r>
      <w:r w:rsidR="687E9703" w:rsidRPr="1AF211C3">
        <w:rPr>
          <w:rFonts w:ascii="Arial" w:hAnsi="Arial" w:cs="Arial"/>
        </w:rPr>
        <w:t>,</w:t>
      </w:r>
      <w:r w:rsidR="21674794" w:rsidRPr="1AF211C3">
        <w:rPr>
          <w:rFonts w:ascii="Arial" w:hAnsi="Arial" w:cs="Arial"/>
        </w:rPr>
        <w:t xml:space="preserve"> </w:t>
      </w:r>
      <w:r w:rsidR="00256415">
        <w:rPr>
          <w:rFonts w:ascii="Arial" w:hAnsi="Arial" w:cs="Arial"/>
        </w:rPr>
        <w:t xml:space="preserve">a </w:t>
      </w:r>
      <w:r w:rsidR="008247FA">
        <w:rPr>
          <w:rFonts w:ascii="Arial" w:hAnsi="Arial" w:cs="Arial"/>
        </w:rPr>
        <w:t>12-month</w:t>
      </w:r>
      <w:r w:rsidR="00256415">
        <w:rPr>
          <w:rFonts w:ascii="Arial" w:hAnsi="Arial" w:cs="Arial"/>
        </w:rPr>
        <w:t xml:space="preserve"> period</w:t>
      </w:r>
      <w:r w:rsidR="10D11BB0" w:rsidRPr="1AF211C3">
        <w:rPr>
          <w:rFonts w:ascii="Arial" w:hAnsi="Arial" w:cs="Arial"/>
        </w:rPr>
        <w:t xml:space="preserve"> of recruitment was undertaken</w:t>
      </w:r>
      <w:r w:rsidR="006A3234">
        <w:rPr>
          <w:rFonts w:ascii="Arial" w:hAnsi="Arial" w:cs="Arial"/>
        </w:rPr>
        <w:t xml:space="preserve">, supported by </w:t>
      </w:r>
      <w:r w:rsidR="001F321D">
        <w:rPr>
          <w:rFonts w:ascii="Arial" w:hAnsi="Arial" w:cs="Arial"/>
        </w:rPr>
        <w:t>Bradford</w:t>
      </w:r>
      <w:r w:rsidR="006A3234">
        <w:rPr>
          <w:rFonts w:ascii="Arial" w:hAnsi="Arial" w:cs="Arial"/>
        </w:rPr>
        <w:t xml:space="preserve"> City </w:t>
      </w:r>
      <w:r w:rsidR="0006670C">
        <w:rPr>
          <w:rFonts w:ascii="Arial" w:hAnsi="Arial" w:cs="Arial"/>
        </w:rPr>
        <w:t xml:space="preserve">Council </w:t>
      </w:r>
      <w:r w:rsidR="006A3234">
        <w:rPr>
          <w:rFonts w:ascii="Arial" w:hAnsi="Arial" w:cs="Arial"/>
        </w:rPr>
        <w:t xml:space="preserve">and local organisations. </w:t>
      </w:r>
      <w:r w:rsidR="00F41AE1">
        <w:rPr>
          <w:rFonts w:ascii="Arial" w:hAnsi="Arial" w:cs="Arial"/>
        </w:rPr>
        <w:t xml:space="preserve">Emails were sent to </w:t>
      </w:r>
      <w:r w:rsidR="006A3234">
        <w:rPr>
          <w:rFonts w:ascii="Arial" w:hAnsi="Arial" w:cs="Arial"/>
        </w:rPr>
        <w:t xml:space="preserve">ethnically diverse secondary </w:t>
      </w:r>
      <w:r w:rsidR="002448D5">
        <w:rPr>
          <w:rFonts w:ascii="Arial" w:hAnsi="Arial" w:cs="Arial"/>
        </w:rPr>
        <w:t>schools, colleges</w:t>
      </w:r>
      <w:r w:rsidR="00256415">
        <w:rPr>
          <w:rFonts w:ascii="Arial" w:hAnsi="Arial" w:cs="Arial"/>
        </w:rPr>
        <w:t>,</w:t>
      </w:r>
      <w:r w:rsidR="002448D5">
        <w:rPr>
          <w:rFonts w:ascii="Arial" w:hAnsi="Arial" w:cs="Arial"/>
        </w:rPr>
        <w:t xml:space="preserve"> and grassroots organisations </w:t>
      </w:r>
      <w:r w:rsidR="00F41AE1">
        <w:rPr>
          <w:rFonts w:ascii="Arial" w:hAnsi="Arial" w:cs="Arial"/>
        </w:rPr>
        <w:t xml:space="preserve">to </w:t>
      </w:r>
      <w:r w:rsidR="1CD9FC50" w:rsidRPr="1AF211C3">
        <w:rPr>
          <w:rFonts w:ascii="Arial" w:hAnsi="Arial" w:cs="Arial"/>
        </w:rPr>
        <w:t>invite them to</w:t>
      </w:r>
      <w:r w:rsidR="002448D5">
        <w:rPr>
          <w:rFonts w:ascii="Arial" w:hAnsi="Arial" w:cs="Arial"/>
        </w:rPr>
        <w:t xml:space="preserve"> </w:t>
      </w:r>
      <w:r w:rsidR="008247FA">
        <w:rPr>
          <w:rFonts w:ascii="Arial" w:hAnsi="Arial" w:cs="Arial"/>
        </w:rPr>
        <w:t>take</w:t>
      </w:r>
      <w:r w:rsidR="002448D5">
        <w:rPr>
          <w:rFonts w:ascii="Arial" w:hAnsi="Arial" w:cs="Arial"/>
        </w:rPr>
        <w:t xml:space="preserve"> part in the research. </w:t>
      </w:r>
      <w:r w:rsidR="00B200B7">
        <w:rPr>
          <w:rFonts w:ascii="Arial" w:hAnsi="Arial" w:cs="Arial"/>
        </w:rPr>
        <w:t>The recruitment search resulted in</w:t>
      </w:r>
      <w:r w:rsidR="008247FA">
        <w:rPr>
          <w:rFonts w:ascii="Arial" w:hAnsi="Arial" w:cs="Arial"/>
        </w:rPr>
        <w:t xml:space="preserve"> a number of </w:t>
      </w:r>
      <w:r w:rsidR="002448D5" w:rsidRPr="00A16CB0">
        <w:rPr>
          <w:rFonts w:ascii="Arial" w:hAnsi="Arial" w:cs="Arial"/>
        </w:rPr>
        <w:t>youth groups and grassroots organisations as well as a college</w:t>
      </w:r>
      <w:r w:rsidR="002448D5">
        <w:rPr>
          <w:rFonts w:ascii="Arial" w:hAnsi="Arial" w:cs="Arial"/>
        </w:rPr>
        <w:t xml:space="preserve"> </w:t>
      </w:r>
      <w:r w:rsidR="00256415">
        <w:rPr>
          <w:rFonts w:ascii="Arial" w:hAnsi="Arial" w:cs="Arial"/>
        </w:rPr>
        <w:t>agree</w:t>
      </w:r>
      <w:r w:rsidR="00B200B7">
        <w:rPr>
          <w:rFonts w:ascii="Arial" w:hAnsi="Arial" w:cs="Arial"/>
        </w:rPr>
        <w:t>ing</w:t>
      </w:r>
      <w:r w:rsidR="00256415">
        <w:rPr>
          <w:rFonts w:ascii="Arial" w:hAnsi="Arial" w:cs="Arial"/>
        </w:rPr>
        <w:t xml:space="preserve"> to take part</w:t>
      </w:r>
      <w:r w:rsidR="00B200B7">
        <w:rPr>
          <w:rFonts w:ascii="Arial" w:hAnsi="Arial" w:cs="Arial"/>
        </w:rPr>
        <w:t>. No school participation was secured</w:t>
      </w:r>
      <w:r w:rsidR="00E34459">
        <w:rPr>
          <w:rFonts w:ascii="Arial" w:hAnsi="Arial" w:cs="Arial"/>
        </w:rPr>
        <w:t>,</w:t>
      </w:r>
      <w:r w:rsidR="00B200B7">
        <w:rPr>
          <w:rFonts w:ascii="Arial" w:hAnsi="Arial" w:cs="Arial"/>
        </w:rPr>
        <w:t xml:space="preserve"> </w:t>
      </w:r>
      <w:r w:rsidR="403EF1B0" w:rsidRPr="1AF211C3">
        <w:rPr>
          <w:rFonts w:ascii="Arial" w:hAnsi="Arial" w:cs="Arial"/>
        </w:rPr>
        <w:t xml:space="preserve">and </w:t>
      </w:r>
      <w:r w:rsidR="00B200B7">
        <w:rPr>
          <w:rFonts w:ascii="Arial" w:hAnsi="Arial" w:cs="Arial"/>
        </w:rPr>
        <w:t>although several expressed interest</w:t>
      </w:r>
      <w:r w:rsidR="00895E8E">
        <w:rPr>
          <w:rFonts w:ascii="Arial" w:hAnsi="Arial" w:cs="Arial"/>
        </w:rPr>
        <w:t>,</w:t>
      </w:r>
      <w:r w:rsidR="00B200B7">
        <w:rPr>
          <w:rFonts w:ascii="Arial" w:hAnsi="Arial" w:cs="Arial"/>
        </w:rPr>
        <w:t xml:space="preserve"> they were already part of other projects and </w:t>
      </w:r>
      <w:r w:rsidR="00113001">
        <w:rPr>
          <w:rFonts w:ascii="Arial" w:hAnsi="Arial" w:cs="Arial"/>
        </w:rPr>
        <w:t xml:space="preserve">were </w:t>
      </w:r>
      <w:r w:rsidR="00B200B7">
        <w:rPr>
          <w:rFonts w:ascii="Arial" w:hAnsi="Arial" w:cs="Arial"/>
        </w:rPr>
        <w:t>unable to find the time to participate. Survey d</w:t>
      </w:r>
      <w:r w:rsidRPr="00A16CB0">
        <w:rPr>
          <w:rFonts w:ascii="Arial" w:hAnsi="Arial" w:cs="Arial"/>
        </w:rPr>
        <w:t xml:space="preserve">ata were collected </w:t>
      </w:r>
      <w:r>
        <w:rPr>
          <w:rFonts w:ascii="Arial" w:hAnsi="Arial" w:cs="Arial"/>
        </w:rPr>
        <w:t>at three time</w:t>
      </w:r>
      <w:r w:rsidR="00113001">
        <w:rPr>
          <w:rFonts w:ascii="Arial" w:hAnsi="Arial" w:cs="Arial"/>
        </w:rPr>
        <w:t>-</w:t>
      </w:r>
      <w:r>
        <w:rPr>
          <w:rFonts w:ascii="Arial" w:hAnsi="Arial" w:cs="Arial"/>
        </w:rPr>
        <w:t>points</w:t>
      </w:r>
      <w:r w:rsidR="008B4347">
        <w:rPr>
          <w:rFonts w:ascii="Arial" w:hAnsi="Arial" w:cs="Arial"/>
        </w:rPr>
        <w:t xml:space="preserve"> </w:t>
      </w:r>
      <w:r w:rsidR="14C0FC15" w:rsidRPr="1AF211C3">
        <w:rPr>
          <w:rFonts w:ascii="Arial" w:hAnsi="Arial" w:cs="Arial"/>
        </w:rPr>
        <w:t xml:space="preserve">between </w:t>
      </w:r>
      <w:r w:rsidR="008B4347" w:rsidRPr="00A16CB0">
        <w:rPr>
          <w:rFonts w:ascii="Arial" w:hAnsi="Arial" w:cs="Arial"/>
        </w:rPr>
        <w:t xml:space="preserve">5.10.22 </w:t>
      </w:r>
      <w:r w:rsidR="0E6CA0E2" w:rsidRPr="1AF211C3">
        <w:rPr>
          <w:rFonts w:ascii="Arial" w:hAnsi="Arial" w:cs="Arial"/>
        </w:rPr>
        <w:t>and</w:t>
      </w:r>
      <w:r w:rsidR="008B4347" w:rsidRPr="00A16CB0">
        <w:rPr>
          <w:rFonts w:ascii="Arial" w:hAnsi="Arial" w:cs="Arial"/>
        </w:rPr>
        <w:t xml:space="preserve"> 30.11.22 (Time 1), 20.02.22–24.04.22</w:t>
      </w:r>
      <w:r w:rsidR="008B4347" w:rsidRPr="00A16CB0" w:rsidDel="00C70702">
        <w:rPr>
          <w:rFonts w:ascii="Arial" w:hAnsi="Arial" w:cs="Arial"/>
        </w:rPr>
        <w:t xml:space="preserve"> </w:t>
      </w:r>
      <w:r w:rsidR="008B4347" w:rsidRPr="00A16CB0">
        <w:rPr>
          <w:rFonts w:ascii="Arial" w:hAnsi="Arial" w:cs="Arial"/>
        </w:rPr>
        <w:t>(Time 2) and 05.06.23–26.08.23 (Time 3)</w:t>
      </w:r>
      <w:r w:rsidR="00B200B7">
        <w:rPr>
          <w:rFonts w:ascii="Arial" w:hAnsi="Arial" w:cs="Arial"/>
        </w:rPr>
        <w:t xml:space="preserve"> amongst youth participants across a range of settings</w:t>
      </w:r>
      <w:r w:rsidR="008B4347">
        <w:rPr>
          <w:rFonts w:ascii="Arial" w:hAnsi="Arial" w:cs="Arial"/>
        </w:rPr>
        <w:t xml:space="preserve">. </w:t>
      </w:r>
      <w:r w:rsidR="00B200B7">
        <w:rPr>
          <w:rFonts w:ascii="Arial" w:hAnsi="Arial" w:cs="Arial"/>
        </w:rPr>
        <w:t>In all cases, y</w:t>
      </w:r>
      <w:r w:rsidRPr="00A16CB0">
        <w:rPr>
          <w:rFonts w:ascii="Arial" w:hAnsi="Arial" w:cs="Arial"/>
        </w:rPr>
        <w:t>outh were asked to complete the survey online in Qualtrics either in the presence of the researcher or a youth leader (for those under 16) or on their own (if over 16)</w:t>
      </w:r>
      <w:r w:rsidRPr="00A16CB0">
        <w:rPr>
          <w:rFonts w:ascii="Arial" w:hAnsi="Arial" w:cs="Arial"/>
          <w:color w:val="000000" w:themeColor="text1"/>
        </w:rPr>
        <w:t xml:space="preserve">. </w:t>
      </w:r>
      <w:r w:rsidR="00C70DA8">
        <w:rPr>
          <w:rFonts w:ascii="Arial" w:hAnsi="Arial" w:cs="Arial"/>
          <w:color w:val="000000" w:themeColor="text1"/>
        </w:rPr>
        <w:t xml:space="preserve">Where relevant, </w:t>
      </w:r>
      <w:r w:rsidR="001E195D">
        <w:rPr>
          <w:rFonts w:ascii="Arial" w:hAnsi="Arial" w:cs="Arial"/>
          <w:color w:val="000000" w:themeColor="text1"/>
        </w:rPr>
        <w:t>t</w:t>
      </w:r>
      <w:r w:rsidRPr="00A16CB0">
        <w:rPr>
          <w:rFonts w:ascii="Arial" w:hAnsi="Arial" w:cs="Arial"/>
          <w:color w:val="000000" w:themeColor="text1"/>
        </w:rPr>
        <w:t xml:space="preserve">he researchers provided </w:t>
      </w:r>
      <w:r w:rsidR="00C70DA8">
        <w:rPr>
          <w:rFonts w:ascii="Arial" w:hAnsi="Arial" w:cs="Arial"/>
          <w:color w:val="000000" w:themeColor="text1"/>
        </w:rPr>
        <w:t xml:space="preserve">a summary </w:t>
      </w:r>
      <w:r w:rsidRPr="00A16CB0">
        <w:rPr>
          <w:rFonts w:ascii="Arial" w:hAnsi="Arial" w:cs="Arial"/>
          <w:color w:val="000000" w:themeColor="text1"/>
        </w:rPr>
        <w:t xml:space="preserve">video about the research </w:t>
      </w:r>
      <w:r w:rsidR="00C70DA8">
        <w:rPr>
          <w:rFonts w:ascii="Arial" w:hAnsi="Arial" w:cs="Arial"/>
          <w:color w:val="000000" w:themeColor="text1"/>
        </w:rPr>
        <w:t xml:space="preserve">(using the same information given via the information sheet to participants) </w:t>
      </w:r>
      <w:r w:rsidRPr="00A16CB0">
        <w:rPr>
          <w:rFonts w:ascii="Arial" w:hAnsi="Arial" w:cs="Arial"/>
          <w:color w:val="000000" w:themeColor="text1"/>
        </w:rPr>
        <w:t>that w</w:t>
      </w:r>
      <w:r w:rsidR="00C70DA8">
        <w:rPr>
          <w:rFonts w:ascii="Arial" w:hAnsi="Arial" w:cs="Arial"/>
          <w:color w:val="000000" w:themeColor="text1"/>
        </w:rPr>
        <w:t>as</w:t>
      </w:r>
      <w:r w:rsidRPr="00A16CB0">
        <w:rPr>
          <w:rFonts w:ascii="Arial" w:hAnsi="Arial" w:cs="Arial"/>
          <w:color w:val="000000" w:themeColor="text1"/>
        </w:rPr>
        <w:t xml:space="preserve"> shown to participants in </w:t>
      </w:r>
      <w:r w:rsidR="008247FA" w:rsidRPr="00A16CB0">
        <w:rPr>
          <w:rFonts w:ascii="Arial" w:hAnsi="Arial" w:cs="Arial"/>
          <w:color w:val="000000" w:themeColor="text1"/>
        </w:rPr>
        <w:t>advance</w:t>
      </w:r>
      <w:r w:rsidR="00E14E19">
        <w:rPr>
          <w:rFonts w:ascii="Arial" w:hAnsi="Arial" w:cs="Arial"/>
          <w:color w:val="000000" w:themeColor="text1"/>
        </w:rPr>
        <w:t>,</w:t>
      </w:r>
      <w:r w:rsidR="008247FA" w:rsidRPr="00A16CB0">
        <w:rPr>
          <w:rFonts w:ascii="Arial" w:hAnsi="Arial" w:cs="Arial"/>
          <w:color w:val="000000" w:themeColor="text1"/>
        </w:rPr>
        <w:t xml:space="preserve"> and</w:t>
      </w:r>
      <w:r w:rsidRPr="00A16CB0">
        <w:rPr>
          <w:rFonts w:ascii="Arial" w:hAnsi="Arial" w:cs="Arial"/>
          <w:color w:val="000000" w:themeColor="text1"/>
        </w:rPr>
        <w:t xml:space="preserve"> </w:t>
      </w:r>
      <w:r w:rsidR="00E14E19">
        <w:rPr>
          <w:rFonts w:ascii="Arial" w:hAnsi="Arial" w:cs="Arial"/>
          <w:color w:val="000000" w:themeColor="text1"/>
        </w:rPr>
        <w:t xml:space="preserve">the researchers </w:t>
      </w:r>
      <w:r w:rsidRPr="00A16CB0">
        <w:rPr>
          <w:rFonts w:ascii="Arial" w:hAnsi="Arial" w:cs="Arial"/>
          <w:color w:val="000000" w:themeColor="text1"/>
        </w:rPr>
        <w:t>held video calls with youth groups and grassroots organisations before sharing the survey link with those interested in taking part. All youth participants were asked to give informed consent prior to completing the survey. The survey took approximately 30</w:t>
      </w:r>
      <w:r w:rsidR="0060421A">
        <w:rPr>
          <w:rFonts w:ascii="Arial" w:hAnsi="Arial" w:cs="Arial"/>
          <w:color w:val="000000" w:themeColor="text1"/>
        </w:rPr>
        <w:t>–</w:t>
      </w:r>
      <w:r w:rsidRPr="00A16CB0">
        <w:rPr>
          <w:rFonts w:ascii="Arial" w:hAnsi="Arial" w:cs="Arial"/>
          <w:color w:val="000000" w:themeColor="text1"/>
        </w:rPr>
        <w:t xml:space="preserve">40 minutes to </w:t>
      </w:r>
      <w:r w:rsidR="008247FA" w:rsidRPr="00A16CB0">
        <w:rPr>
          <w:rFonts w:ascii="Arial" w:hAnsi="Arial" w:cs="Arial"/>
          <w:color w:val="000000" w:themeColor="text1"/>
        </w:rPr>
        <w:t>complet</w:t>
      </w:r>
      <w:r w:rsidR="008247FA">
        <w:rPr>
          <w:rFonts w:ascii="Arial" w:hAnsi="Arial" w:cs="Arial"/>
          <w:color w:val="000000" w:themeColor="text1"/>
        </w:rPr>
        <w:t>e,</w:t>
      </w:r>
      <w:r w:rsidR="00B200B7">
        <w:rPr>
          <w:rFonts w:ascii="Arial" w:hAnsi="Arial" w:cs="Arial"/>
          <w:color w:val="000000" w:themeColor="text1"/>
        </w:rPr>
        <w:t xml:space="preserve"> and </w:t>
      </w:r>
      <w:r w:rsidRPr="00A16CB0">
        <w:rPr>
          <w:rFonts w:ascii="Arial" w:hAnsi="Arial" w:cs="Arial"/>
          <w:color w:val="000000" w:themeColor="text1"/>
        </w:rPr>
        <w:t xml:space="preserve">participants were sent a £10 </w:t>
      </w:r>
      <w:r w:rsidRPr="692FCAC7">
        <w:rPr>
          <w:rFonts w:ascii="Arial" w:hAnsi="Arial" w:cs="Arial"/>
          <w:color w:val="000000" w:themeColor="text1"/>
        </w:rPr>
        <w:t xml:space="preserve">Amazon </w:t>
      </w:r>
      <w:r w:rsidRPr="00A16CB0">
        <w:rPr>
          <w:rFonts w:ascii="Arial" w:hAnsi="Arial" w:cs="Arial"/>
          <w:color w:val="000000" w:themeColor="text1"/>
        </w:rPr>
        <w:t xml:space="preserve">voucher. At later data collection points, all youth were contacted directly and invited to take part. For those under 16 and recruited through youth groups, youth leaders were asked to facilitate discussions with the participants in advance of sending the survey link. Following completion of the project, supporting organisations were thanked for their time and facilitation with a £500 </w:t>
      </w:r>
      <w:r w:rsidRPr="00A16CB0">
        <w:rPr>
          <w:rFonts w:ascii="Arial" w:hAnsi="Arial" w:cs="Arial"/>
        </w:rPr>
        <w:t xml:space="preserve">payment. </w:t>
      </w:r>
    </w:p>
    <w:p w14:paraId="551EA9AD" w14:textId="77777777" w:rsidR="003453D3" w:rsidRDefault="003453D3" w:rsidP="00FB0C50">
      <w:pPr>
        <w:pStyle w:val="NoSpacing"/>
        <w:spacing w:line="480" w:lineRule="auto"/>
        <w:rPr>
          <w:rFonts w:ascii="Arial" w:hAnsi="Arial" w:cs="Arial"/>
          <w:b/>
          <w:bCs/>
        </w:rPr>
      </w:pPr>
      <w:r>
        <w:rPr>
          <w:rFonts w:ascii="Arial" w:hAnsi="Arial" w:cs="Arial"/>
          <w:b/>
          <w:bCs/>
        </w:rPr>
        <w:t>Data Analysis Plan</w:t>
      </w:r>
    </w:p>
    <w:p w14:paraId="14602698" w14:textId="009CBC26" w:rsidR="003453D3" w:rsidRDefault="003453D3" w:rsidP="00FB0C50">
      <w:pPr>
        <w:pStyle w:val="NoSpacing"/>
        <w:spacing w:line="480" w:lineRule="auto"/>
        <w:ind w:firstLine="720"/>
        <w:rPr>
          <w:rFonts w:ascii="Arial" w:hAnsi="Arial" w:cs="Arial"/>
          <w:color w:val="000000" w:themeColor="text1"/>
        </w:rPr>
      </w:pPr>
      <w:r w:rsidRPr="692FCAC7">
        <w:rPr>
          <w:rFonts w:ascii="Arial" w:hAnsi="Arial" w:cs="Arial"/>
          <w:color w:val="000000" w:themeColor="text1"/>
        </w:rPr>
        <w:t>Descriptive statistics and bivariate correlations between all variables at each time</w:t>
      </w:r>
      <w:r w:rsidR="00833113">
        <w:rPr>
          <w:rFonts w:ascii="Arial" w:hAnsi="Arial" w:cs="Arial"/>
          <w:color w:val="000000" w:themeColor="text1"/>
        </w:rPr>
        <w:t xml:space="preserve"> </w:t>
      </w:r>
      <w:r w:rsidRPr="692FCAC7">
        <w:rPr>
          <w:rFonts w:ascii="Arial" w:hAnsi="Arial" w:cs="Arial"/>
          <w:color w:val="000000" w:themeColor="text1"/>
        </w:rPr>
        <w:t xml:space="preserve">point are presented in Table 3. We specified RI-CLPMs </w:t>
      </w:r>
      <w:r w:rsidR="2E23AF1F" w:rsidRPr="1AF211C3">
        <w:rPr>
          <w:rFonts w:ascii="Arial" w:hAnsi="Arial" w:cs="Arial"/>
          <w:color w:val="000000" w:themeColor="text1"/>
        </w:rPr>
        <w:t>with</w:t>
      </w:r>
      <w:r w:rsidRPr="692FCAC7">
        <w:rPr>
          <w:rFonts w:ascii="Arial" w:hAnsi="Arial" w:cs="Arial"/>
          <w:color w:val="000000" w:themeColor="text1"/>
        </w:rPr>
        <w:t xml:space="preserve"> random-intercepts as latent </w:t>
      </w:r>
      <w:r w:rsidRPr="692FCAC7">
        <w:rPr>
          <w:rFonts w:ascii="Arial" w:hAnsi="Arial" w:cs="Arial"/>
          <w:color w:val="000000" w:themeColor="text1"/>
        </w:rPr>
        <w:lastRenderedPageBreak/>
        <w:t>variables, representing individual average values</w:t>
      </w:r>
      <w:r w:rsidR="147E3042" w:rsidRPr="1AF211C3">
        <w:rPr>
          <w:rFonts w:ascii="Arial" w:hAnsi="Arial" w:cs="Arial"/>
          <w:color w:val="000000" w:themeColor="text1"/>
        </w:rPr>
        <w:t xml:space="preserve"> to ensure the modelling was analogous to</w:t>
      </w:r>
      <w:r w:rsidR="000360A5">
        <w:rPr>
          <w:rFonts w:ascii="Arial" w:hAnsi="Arial" w:cs="Arial"/>
          <w:color w:val="000000" w:themeColor="text1"/>
        </w:rPr>
        <w:t xml:space="preserve"> Study 1</w:t>
      </w:r>
      <w:r w:rsidRPr="1AF211C3">
        <w:rPr>
          <w:rFonts w:ascii="Arial" w:hAnsi="Arial" w:cs="Arial"/>
          <w:color w:val="000000" w:themeColor="text1"/>
        </w:rPr>
        <w:t>.</w:t>
      </w:r>
      <w:r w:rsidRPr="692FCAC7">
        <w:rPr>
          <w:rFonts w:ascii="Arial" w:hAnsi="Arial" w:cs="Arial"/>
          <w:color w:val="000000" w:themeColor="text1"/>
        </w:rPr>
        <w:t xml:space="preserve"> These latent variables were allowed to correlate, indicating between-person associations. </w:t>
      </w:r>
      <w:r w:rsidR="00D44602">
        <w:rPr>
          <w:rFonts w:ascii="Arial" w:hAnsi="Arial" w:cs="Arial"/>
        </w:rPr>
        <w:t xml:space="preserve">Group membership, White/White British or Asian/Asian British, was used as a predictor for the random intercepts. </w:t>
      </w:r>
      <w:r w:rsidRPr="692FCAC7">
        <w:rPr>
          <w:rFonts w:ascii="Arial" w:hAnsi="Arial" w:cs="Arial"/>
          <w:color w:val="000000" w:themeColor="text1"/>
        </w:rPr>
        <w:t xml:space="preserve">Additionally, for each construct and for each </w:t>
      </w:r>
      <w:r w:rsidR="00FC1C7C">
        <w:rPr>
          <w:rFonts w:ascii="Arial" w:hAnsi="Arial" w:cs="Arial"/>
          <w:color w:val="000000" w:themeColor="text1"/>
        </w:rPr>
        <w:t>time point</w:t>
      </w:r>
      <w:r w:rsidRPr="692FCAC7">
        <w:rPr>
          <w:rFonts w:ascii="Arial" w:hAnsi="Arial" w:cs="Arial"/>
          <w:color w:val="000000" w:themeColor="text1"/>
        </w:rPr>
        <w:t>, a latent variable was specified that reflected within-person differences</w:t>
      </w:r>
      <w:r w:rsidR="00FC1C7C">
        <w:rPr>
          <w:rFonts w:ascii="Arial" w:hAnsi="Arial" w:cs="Arial"/>
          <w:color w:val="000000" w:themeColor="text1"/>
        </w:rPr>
        <w:t>.</w:t>
      </w:r>
      <w:r w:rsidRPr="692FCAC7">
        <w:rPr>
          <w:rFonts w:ascii="Arial" w:hAnsi="Arial" w:cs="Arial"/>
          <w:color w:val="000000" w:themeColor="text1"/>
        </w:rPr>
        <w:t xml:space="preserve"> For all of these within-person latent variables, autoregressive and cross-lagged effects were specified. </w:t>
      </w:r>
      <w:r w:rsidRPr="692FCAC7">
        <w:rPr>
          <w:rFonts w:ascii="Arial" w:hAnsi="Arial" w:cs="Arial"/>
        </w:rPr>
        <w:t xml:space="preserve">Full Information Maximum </w:t>
      </w:r>
      <w:r>
        <w:rPr>
          <w:rFonts w:ascii="Arial" w:hAnsi="Arial" w:cs="Arial"/>
        </w:rPr>
        <w:t>L</w:t>
      </w:r>
      <w:r w:rsidRPr="692FCAC7">
        <w:rPr>
          <w:rFonts w:ascii="Arial" w:hAnsi="Arial" w:cs="Arial"/>
        </w:rPr>
        <w:t>ikelihood estimation was used</w:t>
      </w:r>
      <w:r>
        <w:rPr>
          <w:rFonts w:ascii="Arial" w:hAnsi="Arial" w:cs="Arial"/>
        </w:rPr>
        <w:t xml:space="preserve"> to deal with missing values</w:t>
      </w:r>
      <w:r w:rsidRPr="692FCAC7">
        <w:rPr>
          <w:rFonts w:ascii="Arial" w:hAnsi="Arial" w:cs="Arial"/>
        </w:rPr>
        <w:t>.</w:t>
      </w:r>
    </w:p>
    <w:p w14:paraId="47B55967" w14:textId="77777777" w:rsidR="003453D3" w:rsidRPr="00DA26F5" w:rsidRDefault="26129135" w:rsidP="00FB0C50">
      <w:pPr>
        <w:pStyle w:val="NoSpacing"/>
        <w:spacing w:line="480" w:lineRule="auto"/>
        <w:rPr>
          <w:rFonts w:ascii="Arial" w:hAnsi="Arial" w:cs="Arial"/>
          <w:b/>
          <w:bCs/>
        </w:rPr>
      </w:pPr>
      <w:r w:rsidRPr="7542924B">
        <w:rPr>
          <w:rFonts w:ascii="Arial" w:hAnsi="Arial" w:cs="Arial"/>
          <w:b/>
          <w:bCs/>
        </w:rPr>
        <w:t xml:space="preserve">Results </w:t>
      </w:r>
    </w:p>
    <w:p w14:paraId="7B359CB0" w14:textId="23D4ED6F" w:rsidR="00347FA4" w:rsidRDefault="000360A5" w:rsidP="00347FA4">
      <w:pPr>
        <w:pStyle w:val="NoSpacing"/>
        <w:spacing w:line="480" w:lineRule="auto"/>
        <w:ind w:firstLine="720"/>
        <w:rPr>
          <w:rFonts w:ascii="Arial" w:hAnsi="Arial" w:cs="Arial"/>
        </w:rPr>
      </w:pPr>
      <w:r>
        <w:rPr>
          <w:rFonts w:ascii="Arial" w:hAnsi="Arial" w:cs="Arial"/>
        </w:rPr>
        <w:t>T</w:t>
      </w:r>
      <w:r w:rsidR="26129135" w:rsidRPr="1AF211C3">
        <w:rPr>
          <w:rFonts w:ascii="Arial" w:hAnsi="Arial" w:cs="Arial"/>
        </w:rPr>
        <w:t>he</w:t>
      </w:r>
      <w:r w:rsidR="26129135" w:rsidRPr="7542924B">
        <w:rPr>
          <w:rFonts w:ascii="Arial" w:hAnsi="Arial" w:cs="Arial"/>
        </w:rPr>
        <w:t xml:space="preserve"> four </w:t>
      </w:r>
      <w:r>
        <w:rPr>
          <w:rFonts w:ascii="Arial" w:hAnsi="Arial" w:cs="Arial"/>
        </w:rPr>
        <w:t xml:space="preserve">RI-CLPM </w:t>
      </w:r>
      <w:r w:rsidR="26129135" w:rsidRPr="7542924B">
        <w:rPr>
          <w:rFonts w:ascii="Arial" w:hAnsi="Arial" w:cs="Arial"/>
        </w:rPr>
        <w:t>models yielded good fit</w:t>
      </w:r>
      <w:r>
        <w:rPr>
          <w:rFonts w:ascii="Arial" w:hAnsi="Arial" w:cs="Arial"/>
        </w:rPr>
        <w:t xml:space="preserve"> to the data</w:t>
      </w:r>
      <w:r w:rsidR="26129135" w:rsidRPr="7542924B">
        <w:rPr>
          <w:rFonts w:ascii="Arial" w:hAnsi="Arial" w:cs="Arial"/>
        </w:rPr>
        <w:t>.</w:t>
      </w:r>
      <w:r w:rsidR="26129135" w:rsidRPr="1AF211C3">
        <w:rPr>
          <w:rFonts w:ascii="Arial" w:hAnsi="Arial" w:cs="Arial"/>
        </w:rPr>
        <w:t xml:space="preserve"> </w:t>
      </w:r>
      <w:r w:rsidR="54F3F7AA" w:rsidRPr="1AF211C3">
        <w:rPr>
          <w:rFonts w:ascii="Arial" w:hAnsi="Arial" w:cs="Arial"/>
        </w:rPr>
        <w:t>For</w:t>
      </w:r>
      <w:r w:rsidR="26129135" w:rsidRPr="7542924B">
        <w:rPr>
          <w:rFonts w:ascii="Arial" w:hAnsi="Arial" w:cs="Arial"/>
        </w:rPr>
        <w:t xml:space="preserve"> between-person associations, </w:t>
      </w:r>
      <w:r w:rsidR="005C16CC">
        <w:rPr>
          <w:rFonts w:ascii="Arial" w:hAnsi="Arial" w:cs="Arial"/>
        </w:rPr>
        <w:t xml:space="preserve">we found that </w:t>
      </w:r>
      <w:r w:rsidR="26129135" w:rsidRPr="7542924B">
        <w:rPr>
          <w:rFonts w:ascii="Arial" w:hAnsi="Arial" w:cs="Arial"/>
        </w:rPr>
        <w:t xml:space="preserve">contact quantity </w:t>
      </w:r>
      <w:r w:rsidR="00112AAA">
        <w:rPr>
          <w:rFonts w:ascii="Arial" w:hAnsi="Arial" w:cs="Arial"/>
        </w:rPr>
        <w:t>was</w:t>
      </w:r>
      <w:r w:rsidR="00112AAA" w:rsidRPr="7542924B">
        <w:rPr>
          <w:rFonts w:ascii="Arial" w:hAnsi="Arial" w:cs="Arial"/>
        </w:rPr>
        <w:t xml:space="preserve"> </w:t>
      </w:r>
      <w:r w:rsidR="2A9A61DB" w:rsidRPr="7542924B">
        <w:rPr>
          <w:rFonts w:ascii="Arial" w:hAnsi="Arial" w:cs="Arial"/>
        </w:rPr>
        <w:t xml:space="preserve">positively </w:t>
      </w:r>
      <w:r w:rsidR="26129135" w:rsidRPr="7542924B">
        <w:rPr>
          <w:rFonts w:ascii="Arial" w:hAnsi="Arial" w:cs="Arial"/>
        </w:rPr>
        <w:t xml:space="preserve">correlated with </w:t>
      </w:r>
      <w:r w:rsidR="2A9A61DB" w:rsidRPr="7542924B">
        <w:rPr>
          <w:rFonts w:ascii="Arial" w:hAnsi="Arial" w:cs="Arial"/>
        </w:rPr>
        <w:t xml:space="preserve">outgroup </w:t>
      </w:r>
      <w:r w:rsidR="26129135" w:rsidRPr="7542924B">
        <w:rPr>
          <w:rFonts w:ascii="Arial" w:hAnsi="Arial" w:cs="Arial"/>
        </w:rPr>
        <w:t>attitudes (</w:t>
      </w:r>
      <w:r w:rsidR="26129135" w:rsidRPr="00CE21E2">
        <w:rPr>
          <w:rFonts w:ascii="Arial" w:hAnsi="Arial" w:cs="Arial"/>
          <w:i/>
          <w:iCs/>
        </w:rPr>
        <w:t>B</w:t>
      </w:r>
      <w:r w:rsidR="26129135" w:rsidRPr="7542924B">
        <w:rPr>
          <w:rFonts w:ascii="Arial" w:hAnsi="Arial" w:cs="Arial"/>
        </w:rPr>
        <w:t xml:space="preserve"> </w:t>
      </w:r>
      <w:r w:rsidR="00112AAA">
        <w:rPr>
          <w:rFonts w:ascii="Arial" w:hAnsi="Arial" w:cs="Arial"/>
        </w:rPr>
        <w:t>=</w:t>
      </w:r>
      <w:r w:rsidR="26129135" w:rsidRPr="7542924B">
        <w:rPr>
          <w:rFonts w:ascii="Arial" w:hAnsi="Arial" w:cs="Arial"/>
        </w:rPr>
        <w:t xml:space="preserve"> 0.15 </w:t>
      </w:r>
      <w:r w:rsidR="26129135" w:rsidRPr="00CE21E2">
        <w:rPr>
          <w:rFonts w:ascii="Arial" w:hAnsi="Arial" w:cs="Arial"/>
          <w:i/>
          <w:iCs/>
        </w:rPr>
        <w:t>SE</w:t>
      </w:r>
      <w:r w:rsidR="26129135" w:rsidRPr="7542924B">
        <w:rPr>
          <w:rFonts w:ascii="Arial" w:hAnsi="Arial" w:cs="Arial"/>
        </w:rPr>
        <w:t xml:space="preserve"> </w:t>
      </w:r>
      <w:r w:rsidR="00112AAA">
        <w:rPr>
          <w:rFonts w:ascii="Arial" w:hAnsi="Arial" w:cs="Arial"/>
        </w:rPr>
        <w:t>=</w:t>
      </w:r>
      <w:r w:rsidR="26129135" w:rsidRPr="7542924B">
        <w:rPr>
          <w:rFonts w:ascii="Arial" w:hAnsi="Arial" w:cs="Arial"/>
        </w:rPr>
        <w:t xml:space="preserve"> .0</w:t>
      </w:r>
      <w:r w:rsidR="00652BE7">
        <w:rPr>
          <w:rFonts w:ascii="Arial" w:hAnsi="Arial" w:cs="Arial"/>
        </w:rPr>
        <w:t>4</w:t>
      </w:r>
      <w:r w:rsidR="26129135" w:rsidRPr="7542924B">
        <w:rPr>
          <w:rFonts w:ascii="Arial" w:hAnsi="Arial" w:cs="Arial"/>
        </w:rPr>
        <w:t xml:space="preserve">, </w:t>
      </w:r>
      <w:r w:rsidR="26129135" w:rsidRPr="00CE21E2">
        <w:rPr>
          <w:rFonts w:ascii="Arial" w:hAnsi="Arial" w:cs="Arial"/>
          <w:i/>
          <w:iCs/>
        </w:rPr>
        <w:t xml:space="preserve">p </w:t>
      </w:r>
      <w:r w:rsidR="001C7102">
        <w:rPr>
          <w:rFonts w:ascii="Arial" w:hAnsi="Arial" w:cs="Arial"/>
        </w:rPr>
        <w:t>=</w:t>
      </w:r>
      <w:r w:rsidR="26129135" w:rsidRPr="7542924B">
        <w:rPr>
          <w:rFonts w:ascii="Arial" w:hAnsi="Arial" w:cs="Arial"/>
        </w:rPr>
        <w:t xml:space="preserve"> .001)</w:t>
      </w:r>
      <w:r w:rsidR="00112AAA">
        <w:rPr>
          <w:rFonts w:ascii="Arial" w:hAnsi="Arial" w:cs="Arial"/>
        </w:rPr>
        <w:t xml:space="preserve">, </w:t>
      </w:r>
      <w:r w:rsidR="26129135" w:rsidRPr="7542924B">
        <w:rPr>
          <w:rFonts w:ascii="Arial" w:hAnsi="Arial" w:cs="Arial"/>
        </w:rPr>
        <w:t>with outgroup empathy (</w:t>
      </w:r>
      <w:r w:rsidR="26129135" w:rsidRPr="00CE21E2">
        <w:rPr>
          <w:rFonts w:ascii="Arial" w:hAnsi="Arial" w:cs="Arial"/>
          <w:i/>
          <w:iCs/>
        </w:rPr>
        <w:t>B</w:t>
      </w:r>
      <w:r w:rsidR="26129135" w:rsidRPr="7542924B">
        <w:rPr>
          <w:rFonts w:ascii="Arial" w:hAnsi="Arial" w:cs="Arial"/>
        </w:rPr>
        <w:t xml:space="preserve"> </w:t>
      </w:r>
      <w:r w:rsidR="000570BB">
        <w:rPr>
          <w:rFonts w:ascii="Arial" w:hAnsi="Arial" w:cs="Arial"/>
        </w:rPr>
        <w:t>=</w:t>
      </w:r>
      <w:r w:rsidR="26129135" w:rsidRPr="7542924B">
        <w:rPr>
          <w:rFonts w:ascii="Arial" w:hAnsi="Arial" w:cs="Arial"/>
        </w:rPr>
        <w:t xml:space="preserve"> 0.13, </w:t>
      </w:r>
      <w:r w:rsidR="26129135" w:rsidRPr="00CE21E2">
        <w:rPr>
          <w:rFonts w:ascii="Arial" w:hAnsi="Arial" w:cs="Arial"/>
          <w:i/>
          <w:iCs/>
        </w:rPr>
        <w:t>SE</w:t>
      </w:r>
      <w:r w:rsidR="26129135" w:rsidRPr="7542924B">
        <w:rPr>
          <w:rFonts w:ascii="Arial" w:hAnsi="Arial" w:cs="Arial"/>
        </w:rPr>
        <w:t xml:space="preserve"> </w:t>
      </w:r>
      <w:r w:rsidR="000570BB">
        <w:rPr>
          <w:rFonts w:ascii="Arial" w:hAnsi="Arial" w:cs="Arial"/>
        </w:rPr>
        <w:t>=</w:t>
      </w:r>
      <w:r w:rsidR="26129135" w:rsidRPr="7542924B">
        <w:rPr>
          <w:rFonts w:ascii="Arial" w:hAnsi="Arial" w:cs="Arial"/>
        </w:rPr>
        <w:t xml:space="preserve"> .0</w:t>
      </w:r>
      <w:r w:rsidR="00C86E8F">
        <w:rPr>
          <w:rFonts w:ascii="Arial" w:hAnsi="Arial" w:cs="Arial"/>
        </w:rPr>
        <w:t>4</w:t>
      </w:r>
      <w:r w:rsidR="26129135" w:rsidRPr="7542924B">
        <w:rPr>
          <w:rFonts w:ascii="Arial" w:hAnsi="Arial" w:cs="Arial"/>
        </w:rPr>
        <w:t xml:space="preserve">, </w:t>
      </w:r>
      <w:r w:rsidR="26129135" w:rsidRPr="00CE21E2">
        <w:rPr>
          <w:rFonts w:ascii="Arial" w:hAnsi="Arial" w:cs="Arial"/>
          <w:i/>
          <w:iCs/>
        </w:rPr>
        <w:t>p</w:t>
      </w:r>
      <w:r w:rsidR="26129135" w:rsidRPr="7542924B">
        <w:rPr>
          <w:rFonts w:ascii="Arial" w:hAnsi="Arial" w:cs="Arial"/>
        </w:rPr>
        <w:t xml:space="preserve"> </w:t>
      </w:r>
      <w:r w:rsidR="000570BB">
        <w:rPr>
          <w:rFonts w:ascii="Arial" w:hAnsi="Arial" w:cs="Arial"/>
        </w:rPr>
        <w:t>=</w:t>
      </w:r>
      <w:r w:rsidR="26129135" w:rsidRPr="7542924B">
        <w:rPr>
          <w:rFonts w:ascii="Arial" w:hAnsi="Arial" w:cs="Arial"/>
        </w:rPr>
        <w:t xml:space="preserve"> .001)</w:t>
      </w:r>
      <w:r w:rsidR="00EB764B">
        <w:rPr>
          <w:rFonts w:ascii="Arial" w:hAnsi="Arial" w:cs="Arial"/>
        </w:rPr>
        <w:t>,</w:t>
      </w:r>
      <w:r w:rsidR="26129135" w:rsidRPr="7542924B">
        <w:rPr>
          <w:rFonts w:ascii="Arial" w:hAnsi="Arial" w:cs="Arial"/>
        </w:rPr>
        <w:t xml:space="preserve"> </w:t>
      </w:r>
      <w:r w:rsidR="00EB764B">
        <w:rPr>
          <w:rFonts w:ascii="Arial" w:hAnsi="Arial" w:cs="Arial"/>
        </w:rPr>
        <w:t>and</w:t>
      </w:r>
      <w:r w:rsidR="00EB764B" w:rsidRPr="7542924B">
        <w:rPr>
          <w:rFonts w:ascii="Arial" w:hAnsi="Arial" w:cs="Arial"/>
        </w:rPr>
        <w:t xml:space="preserve"> with outgroup prosocial behaviour (</w:t>
      </w:r>
      <w:r w:rsidR="00EB764B" w:rsidRPr="00CE21E2">
        <w:rPr>
          <w:rFonts w:ascii="Arial" w:hAnsi="Arial" w:cs="Arial"/>
          <w:i/>
          <w:iCs/>
        </w:rPr>
        <w:t>B</w:t>
      </w:r>
      <w:r w:rsidR="00EB764B" w:rsidRPr="7542924B">
        <w:rPr>
          <w:rFonts w:ascii="Arial" w:hAnsi="Arial" w:cs="Arial"/>
        </w:rPr>
        <w:t xml:space="preserve"> = 0.19, </w:t>
      </w:r>
      <w:r w:rsidR="00EB764B" w:rsidRPr="00CE21E2">
        <w:rPr>
          <w:rFonts w:ascii="Arial" w:hAnsi="Arial" w:cs="Arial"/>
          <w:i/>
          <w:iCs/>
        </w:rPr>
        <w:t>SE</w:t>
      </w:r>
      <w:r w:rsidR="00EB764B" w:rsidRPr="7542924B">
        <w:rPr>
          <w:rFonts w:ascii="Arial" w:hAnsi="Arial" w:cs="Arial"/>
        </w:rPr>
        <w:t xml:space="preserve"> = .04, </w:t>
      </w:r>
      <w:r w:rsidR="00EB764B" w:rsidRPr="00CE21E2">
        <w:rPr>
          <w:rFonts w:ascii="Arial" w:hAnsi="Arial" w:cs="Arial"/>
          <w:i/>
          <w:iCs/>
        </w:rPr>
        <w:t xml:space="preserve">p </w:t>
      </w:r>
      <w:r w:rsidR="00EB764B" w:rsidRPr="7542924B">
        <w:rPr>
          <w:rFonts w:ascii="Arial" w:hAnsi="Arial" w:cs="Arial"/>
        </w:rPr>
        <w:t xml:space="preserve">&lt; .001), </w:t>
      </w:r>
      <w:r w:rsidR="00EB764B">
        <w:rPr>
          <w:rFonts w:ascii="Arial" w:hAnsi="Arial" w:cs="Arial"/>
        </w:rPr>
        <w:t xml:space="preserve">while it was </w:t>
      </w:r>
      <w:r w:rsidR="2A9A61DB" w:rsidRPr="7542924B">
        <w:rPr>
          <w:rFonts w:ascii="Arial" w:hAnsi="Arial" w:cs="Arial"/>
        </w:rPr>
        <w:t xml:space="preserve">negatively correlated </w:t>
      </w:r>
      <w:r w:rsidR="26129135" w:rsidRPr="7542924B">
        <w:rPr>
          <w:rFonts w:ascii="Arial" w:hAnsi="Arial" w:cs="Arial"/>
        </w:rPr>
        <w:t xml:space="preserve">with </w:t>
      </w:r>
      <w:r w:rsidR="00FC1938">
        <w:rPr>
          <w:rFonts w:ascii="Arial" w:hAnsi="Arial" w:cs="Arial"/>
        </w:rPr>
        <w:t>inter</w:t>
      </w:r>
      <w:r w:rsidR="26129135" w:rsidRPr="7542924B">
        <w:rPr>
          <w:rFonts w:ascii="Arial" w:hAnsi="Arial" w:cs="Arial"/>
        </w:rPr>
        <w:t>group anxiety (</w:t>
      </w:r>
      <w:r w:rsidR="26129135" w:rsidRPr="00CE21E2">
        <w:rPr>
          <w:rFonts w:ascii="Arial" w:hAnsi="Arial" w:cs="Arial"/>
          <w:i/>
          <w:iCs/>
        </w:rPr>
        <w:t>B</w:t>
      </w:r>
      <w:r w:rsidR="26129135" w:rsidRPr="7542924B">
        <w:rPr>
          <w:rFonts w:ascii="Arial" w:hAnsi="Arial" w:cs="Arial"/>
        </w:rPr>
        <w:t xml:space="preserve"> </w:t>
      </w:r>
      <w:r w:rsidR="00FF2241">
        <w:rPr>
          <w:rFonts w:ascii="Arial" w:hAnsi="Arial" w:cs="Arial"/>
        </w:rPr>
        <w:t>=</w:t>
      </w:r>
      <w:r w:rsidR="00F74DA3">
        <w:rPr>
          <w:rFonts w:ascii="Arial" w:hAnsi="Arial" w:cs="Arial"/>
        </w:rPr>
        <w:t xml:space="preserve"> -</w:t>
      </w:r>
      <w:r w:rsidR="26129135" w:rsidRPr="7542924B">
        <w:rPr>
          <w:rFonts w:ascii="Arial" w:hAnsi="Arial" w:cs="Arial"/>
        </w:rPr>
        <w:t xml:space="preserve">0.10, </w:t>
      </w:r>
      <w:r w:rsidR="26129135" w:rsidRPr="00CE21E2">
        <w:rPr>
          <w:rFonts w:ascii="Arial" w:hAnsi="Arial" w:cs="Arial"/>
          <w:i/>
          <w:iCs/>
        </w:rPr>
        <w:t>SE</w:t>
      </w:r>
      <w:r w:rsidR="26129135" w:rsidRPr="7542924B">
        <w:rPr>
          <w:rFonts w:ascii="Arial" w:hAnsi="Arial" w:cs="Arial"/>
        </w:rPr>
        <w:t xml:space="preserve"> </w:t>
      </w:r>
      <w:r w:rsidR="00FF2241">
        <w:rPr>
          <w:rFonts w:ascii="Arial" w:hAnsi="Arial" w:cs="Arial"/>
        </w:rPr>
        <w:t>=</w:t>
      </w:r>
      <w:r w:rsidR="26129135" w:rsidRPr="7542924B">
        <w:rPr>
          <w:rFonts w:ascii="Arial" w:hAnsi="Arial" w:cs="Arial"/>
        </w:rPr>
        <w:t xml:space="preserve"> .0</w:t>
      </w:r>
      <w:r w:rsidR="00FF2241">
        <w:rPr>
          <w:rFonts w:ascii="Arial" w:hAnsi="Arial" w:cs="Arial"/>
        </w:rPr>
        <w:t>4</w:t>
      </w:r>
      <w:r w:rsidR="26129135" w:rsidRPr="7542924B">
        <w:rPr>
          <w:rFonts w:ascii="Arial" w:hAnsi="Arial" w:cs="Arial"/>
        </w:rPr>
        <w:t xml:space="preserve">, </w:t>
      </w:r>
      <w:r w:rsidR="26129135" w:rsidRPr="00CE21E2">
        <w:rPr>
          <w:rFonts w:ascii="Arial" w:hAnsi="Arial" w:cs="Arial"/>
          <w:i/>
          <w:iCs/>
        </w:rPr>
        <w:t>p</w:t>
      </w:r>
      <w:r w:rsidR="26129135" w:rsidRPr="7542924B">
        <w:rPr>
          <w:rFonts w:ascii="Arial" w:hAnsi="Arial" w:cs="Arial"/>
        </w:rPr>
        <w:t xml:space="preserve"> </w:t>
      </w:r>
      <w:r w:rsidR="00FF2241">
        <w:rPr>
          <w:rFonts w:ascii="Arial" w:hAnsi="Arial" w:cs="Arial"/>
        </w:rPr>
        <w:t>=</w:t>
      </w:r>
      <w:r w:rsidR="26129135" w:rsidRPr="7542924B">
        <w:rPr>
          <w:rFonts w:ascii="Arial" w:hAnsi="Arial" w:cs="Arial"/>
        </w:rPr>
        <w:t xml:space="preserve"> .015). </w:t>
      </w:r>
      <w:r w:rsidR="005C16CC">
        <w:rPr>
          <w:rFonts w:ascii="Arial" w:hAnsi="Arial" w:cs="Arial"/>
        </w:rPr>
        <w:t>We also found that c</w:t>
      </w:r>
      <w:r w:rsidR="26129135" w:rsidRPr="7542924B">
        <w:rPr>
          <w:rFonts w:ascii="Arial" w:hAnsi="Arial" w:cs="Arial"/>
        </w:rPr>
        <w:t>ontact qua</w:t>
      </w:r>
      <w:r w:rsidR="00DF0977">
        <w:rPr>
          <w:rFonts w:ascii="Arial" w:hAnsi="Arial" w:cs="Arial"/>
        </w:rPr>
        <w:t>l</w:t>
      </w:r>
      <w:r w:rsidR="26129135" w:rsidRPr="7542924B">
        <w:rPr>
          <w:rFonts w:ascii="Arial" w:hAnsi="Arial" w:cs="Arial"/>
        </w:rPr>
        <w:t xml:space="preserve">ity was </w:t>
      </w:r>
      <w:r w:rsidR="2A9A61DB" w:rsidRPr="7542924B">
        <w:rPr>
          <w:rFonts w:ascii="Arial" w:hAnsi="Arial" w:cs="Arial"/>
        </w:rPr>
        <w:t xml:space="preserve">positively </w:t>
      </w:r>
      <w:r w:rsidR="26129135" w:rsidRPr="7542924B">
        <w:rPr>
          <w:rFonts w:ascii="Arial" w:hAnsi="Arial" w:cs="Arial"/>
        </w:rPr>
        <w:t xml:space="preserve">correlated with </w:t>
      </w:r>
      <w:r w:rsidR="00DF0977" w:rsidRPr="7542924B">
        <w:rPr>
          <w:rFonts w:ascii="Arial" w:hAnsi="Arial" w:cs="Arial"/>
        </w:rPr>
        <w:t>outgroup attitudes (</w:t>
      </w:r>
      <w:r w:rsidR="00DF0977" w:rsidRPr="00CE21E2">
        <w:rPr>
          <w:rFonts w:ascii="Arial" w:hAnsi="Arial" w:cs="Arial"/>
          <w:i/>
          <w:iCs/>
        </w:rPr>
        <w:t>B</w:t>
      </w:r>
      <w:r w:rsidR="00DF0977" w:rsidRPr="7542924B">
        <w:rPr>
          <w:rFonts w:ascii="Arial" w:hAnsi="Arial" w:cs="Arial"/>
        </w:rPr>
        <w:t xml:space="preserve"> </w:t>
      </w:r>
      <w:r w:rsidR="00DF0977">
        <w:rPr>
          <w:rFonts w:ascii="Arial" w:hAnsi="Arial" w:cs="Arial"/>
        </w:rPr>
        <w:t>=</w:t>
      </w:r>
      <w:r w:rsidR="00DF0977" w:rsidRPr="7542924B">
        <w:rPr>
          <w:rFonts w:ascii="Arial" w:hAnsi="Arial" w:cs="Arial"/>
        </w:rPr>
        <w:t xml:space="preserve"> 0.</w:t>
      </w:r>
      <w:r w:rsidR="001C7102">
        <w:rPr>
          <w:rFonts w:ascii="Arial" w:hAnsi="Arial" w:cs="Arial"/>
        </w:rPr>
        <w:t>32</w:t>
      </w:r>
      <w:r w:rsidR="00DF0977" w:rsidRPr="7542924B">
        <w:rPr>
          <w:rFonts w:ascii="Arial" w:hAnsi="Arial" w:cs="Arial"/>
        </w:rPr>
        <w:t xml:space="preserve"> </w:t>
      </w:r>
      <w:r w:rsidR="00DF0977" w:rsidRPr="00CE21E2">
        <w:rPr>
          <w:rFonts w:ascii="Arial" w:hAnsi="Arial" w:cs="Arial"/>
          <w:i/>
          <w:iCs/>
        </w:rPr>
        <w:t>SE</w:t>
      </w:r>
      <w:r w:rsidR="00DF0977" w:rsidRPr="7542924B">
        <w:rPr>
          <w:rFonts w:ascii="Arial" w:hAnsi="Arial" w:cs="Arial"/>
        </w:rPr>
        <w:t xml:space="preserve"> </w:t>
      </w:r>
      <w:r w:rsidR="00DF0977">
        <w:rPr>
          <w:rFonts w:ascii="Arial" w:hAnsi="Arial" w:cs="Arial"/>
        </w:rPr>
        <w:t>=</w:t>
      </w:r>
      <w:r w:rsidR="00DF0977" w:rsidRPr="7542924B">
        <w:rPr>
          <w:rFonts w:ascii="Arial" w:hAnsi="Arial" w:cs="Arial"/>
        </w:rPr>
        <w:t xml:space="preserve"> .08, </w:t>
      </w:r>
      <w:r w:rsidR="00DF0977" w:rsidRPr="00CE21E2">
        <w:rPr>
          <w:rFonts w:ascii="Arial" w:hAnsi="Arial" w:cs="Arial"/>
          <w:i/>
          <w:iCs/>
        </w:rPr>
        <w:t xml:space="preserve">p </w:t>
      </w:r>
      <w:r w:rsidR="00DF0977">
        <w:rPr>
          <w:rFonts w:ascii="Arial" w:hAnsi="Arial" w:cs="Arial"/>
        </w:rPr>
        <w:t>&lt;</w:t>
      </w:r>
      <w:r w:rsidR="00DF0977" w:rsidRPr="7542924B">
        <w:rPr>
          <w:rFonts w:ascii="Arial" w:hAnsi="Arial" w:cs="Arial"/>
        </w:rPr>
        <w:t xml:space="preserve"> .001)</w:t>
      </w:r>
      <w:r w:rsidR="00DF0977">
        <w:rPr>
          <w:rFonts w:ascii="Arial" w:hAnsi="Arial" w:cs="Arial"/>
        </w:rPr>
        <w:t xml:space="preserve"> and </w:t>
      </w:r>
      <w:r w:rsidR="00DF0977" w:rsidRPr="7542924B">
        <w:rPr>
          <w:rFonts w:ascii="Arial" w:hAnsi="Arial" w:cs="Arial"/>
        </w:rPr>
        <w:t>with outgroup empathy (</w:t>
      </w:r>
      <w:r w:rsidR="00DF0977" w:rsidRPr="00CE21E2">
        <w:rPr>
          <w:rFonts w:ascii="Arial" w:hAnsi="Arial" w:cs="Arial"/>
          <w:i/>
          <w:iCs/>
        </w:rPr>
        <w:t>B</w:t>
      </w:r>
      <w:r w:rsidR="00DF0977" w:rsidRPr="7542924B">
        <w:rPr>
          <w:rFonts w:ascii="Arial" w:hAnsi="Arial" w:cs="Arial"/>
        </w:rPr>
        <w:t xml:space="preserve"> </w:t>
      </w:r>
      <w:r w:rsidR="000570BB">
        <w:rPr>
          <w:rFonts w:ascii="Arial" w:hAnsi="Arial" w:cs="Arial"/>
        </w:rPr>
        <w:t>=</w:t>
      </w:r>
      <w:r w:rsidR="00DF0977" w:rsidRPr="7542924B">
        <w:rPr>
          <w:rFonts w:ascii="Arial" w:hAnsi="Arial" w:cs="Arial"/>
        </w:rPr>
        <w:t xml:space="preserve"> 0.</w:t>
      </w:r>
      <w:r w:rsidR="00E678C7">
        <w:rPr>
          <w:rFonts w:ascii="Arial" w:hAnsi="Arial" w:cs="Arial"/>
        </w:rPr>
        <w:t>29</w:t>
      </w:r>
      <w:r w:rsidR="00DF0977" w:rsidRPr="7542924B">
        <w:rPr>
          <w:rFonts w:ascii="Arial" w:hAnsi="Arial" w:cs="Arial"/>
        </w:rPr>
        <w:t xml:space="preserve">, </w:t>
      </w:r>
      <w:r w:rsidR="00DF0977" w:rsidRPr="00CE21E2">
        <w:rPr>
          <w:rFonts w:ascii="Arial" w:hAnsi="Arial" w:cs="Arial"/>
          <w:i/>
          <w:iCs/>
        </w:rPr>
        <w:t>SE</w:t>
      </w:r>
      <w:r w:rsidR="00DF0977" w:rsidRPr="7542924B">
        <w:rPr>
          <w:rFonts w:ascii="Arial" w:hAnsi="Arial" w:cs="Arial"/>
        </w:rPr>
        <w:t xml:space="preserve"> </w:t>
      </w:r>
      <w:r w:rsidR="00E678C7">
        <w:rPr>
          <w:rFonts w:ascii="Arial" w:hAnsi="Arial" w:cs="Arial"/>
        </w:rPr>
        <w:t>=</w:t>
      </w:r>
      <w:r w:rsidR="00DF0977" w:rsidRPr="7542924B">
        <w:rPr>
          <w:rFonts w:ascii="Arial" w:hAnsi="Arial" w:cs="Arial"/>
        </w:rPr>
        <w:t xml:space="preserve"> .06, </w:t>
      </w:r>
      <w:r w:rsidR="00DF0977" w:rsidRPr="00CE21E2">
        <w:rPr>
          <w:rFonts w:ascii="Arial" w:hAnsi="Arial" w:cs="Arial"/>
          <w:i/>
          <w:iCs/>
        </w:rPr>
        <w:t>p</w:t>
      </w:r>
      <w:r w:rsidR="00DF0977" w:rsidRPr="7542924B">
        <w:rPr>
          <w:rFonts w:ascii="Arial" w:hAnsi="Arial" w:cs="Arial"/>
        </w:rPr>
        <w:t xml:space="preserve"> </w:t>
      </w:r>
      <w:r w:rsidR="00E678C7">
        <w:rPr>
          <w:rFonts w:ascii="Arial" w:hAnsi="Arial" w:cs="Arial"/>
        </w:rPr>
        <w:t>&lt;</w:t>
      </w:r>
      <w:r w:rsidR="00DF0977" w:rsidRPr="7542924B">
        <w:rPr>
          <w:rFonts w:ascii="Arial" w:hAnsi="Arial" w:cs="Arial"/>
        </w:rPr>
        <w:t xml:space="preserve"> .001)</w:t>
      </w:r>
      <w:r w:rsidR="00DF0977">
        <w:rPr>
          <w:rFonts w:ascii="Arial" w:hAnsi="Arial" w:cs="Arial"/>
        </w:rPr>
        <w:t>,</w:t>
      </w:r>
      <w:r w:rsidR="00DF0977" w:rsidRPr="7542924B">
        <w:rPr>
          <w:rFonts w:ascii="Arial" w:hAnsi="Arial" w:cs="Arial"/>
        </w:rPr>
        <w:t xml:space="preserve"> </w:t>
      </w:r>
      <w:r w:rsidR="00FE1A86">
        <w:rPr>
          <w:rFonts w:ascii="Arial" w:hAnsi="Arial" w:cs="Arial"/>
        </w:rPr>
        <w:t xml:space="preserve">while it was </w:t>
      </w:r>
      <w:r w:rsidR="00FE1A86" w:rsidRPr="7542924B">
        <w:rPr>
          <w:rFonts w:ascii="Arial" w:hAnsi="Arial" w:cs="Arial"/>
        </w:rPr>
        <w:t xml:space="preserve">negatively correlated with </w:t>
      </w:r>
      <w:r w:rsidR="00FE1A86">
        <w:rPr>
          <w:rFonts w:ascii="Arial" w:hAnsi="Arial" w:cs="Arial"/>
        </w:rPr>
        <w:t>inter</w:t>
      </w:r>
      <w:r w:rsidR="00FE1A86" w:rsidRPr="7542924B">
        <w:rPr>
          <w:rFonts w:ascii="Arial" w:hAnsi="Arial" w:cs="Arial"/>
        </w:rPr>
        <w:t>group anxiety (</w:t>
      </w:r>
      <w:r w:rsidR="00FE1A86" w:rsidRPr="00CE21E2">
        <w:rPr>
          <w:rFonts w:ascii="Arial" w:hAnsi="Arial" w:cs="Arial"/>
          <w:i/>
          <w:iCs/>
        </w:rPr>
        <w:t>B</w:t>
      </w:r>
      <w:r w:rsidR="00FE1A86" w:rsidRPr="7542924B">
        <w:rPr>
          <w:rFonts w:ascii="Arial" w:hAnsi="Arial" w:cs="Arial"/>
        </w:rPr>
        <w:t xml:space="preserve"> </w:t>
      </w:r>
      <w:r w:rsidR="00D60348">
        <w:rPr>
          <w:rFonts w:ascii="Arial" w:hAnsi="Arial" w:cs="Arial"/>
        </w:rPr>
        <w:t>=</w:t>
      </w:r>
      <w:r w:rsidR="00FE1A86">
        <w:rPr>
          <w:rFonts w:ascii="Arial" w:hAnsi="Arial" w:cs="Arial"/>
        </w:rPr>
        <w:t xml:space="preserve"> -</w:t>
      </w:r>
      <w:r w:rsidR="00FE1A86" w:rsidRPr="7542924B">
        <w:rPr>
          <w:rFonts w:ascii="Arial" w:hAnsi="Arial" w:cs="Arial"/>
        </w:rPr>
        <w:t>0.</w:t>
      </w:r>
      <w:r w:rsidR="00D60348">
        <w:rPr>
          <w:rFonts w:ascii="Arial" w:hAnsi="Arial" w:cs="Arial"/>
        </w:rPr>
        <w:t>29</w:t>
      </w:r>
      <w:r w:rsidR="00FE1A86" w:rsidRPr="7542924B">
        <w:rPr>
          <w:rFonts w:ascii="Arial" w:hAnsi="Arial" w:cs="Arial"/>
        </w:rPr>
        <w:t xml:space="preserve">, </w:t>
      </w:r>
      <w:r w:rsidR="00FE1A86" w:rsidRPr="00CE21E2">
        <w:rPr>
          <w:rFonts w:ascii="Arial" w:hAnsi="Arial" w:cs="Arial"/>
          <w:i/>
          <w:iCs/>
        </w:rPr>
        <w:t>SE</w:t>
      </w:r>
      <w:r w:rsidR="00FE1A86" w:rsidRPr="7542924B">
        <w:rPr>
          <w:rFonts w:ascii="Arial" w:hAnsi="Arial" w:cs="Arial"/>
        </w:rPr>
        <w:t xml:space="preserve"> </w:t>
      </w:r>
      <w:r w:rsidR="00D60348">
        <w:rPr>
          <w:rFonts w:ascii="Arial" w:hAnsi="Arial" w:cs="Arial"/>
        </w:rPr>
        <w:t>=</w:t>
      </w:r>
      <w:r w:rsidR="00FE1A86" w:rsidRPr="7542924B">
        <w:rPr>
          <w:rFonts w:ascii="Arial" w:hAnsi="Arial" w:cs="Arial"/>
        </w:rPr>
        <w:t xml:space="preserve"> .07, </w:t>
      </w:r>
      <w:r w:rsidR="00FE1A86" w:rsidRPr="00CE21E2">
        <w:rPr>
          <w:rFonts w:ascii="Arial" w:hAnsi="Arial" w:cs="Arial"/>
          <w:i/>
          <w:iCs/>
        </w:rPr>
        <w:t>p</w:t>
      </w:r>
      <w:r w:rsidR="00FE1A86" w:rsidRPr="7542924B">
        <w:rPr>
          <w:rFonts w:ascii="Arial" w:hAnsi="Arial" w:cs="Arial"/>
        </w:rPr>
        <w:t xml:space="preserve"> </w:t>
      </w:r>
      <w:r w:rsidR="00D60348">
        <w:rPr>
          <w:rFonts w:ascii="Arial" w:hAnsi="Arial" w:cs="Arial"/>
        </w:rPr>
        <w:t>&lt;</w:t>
      </w:r>
      <w:r w:rsidR="00FE1A86" w:rsidRPr="7542924B">
        <w:rPr>
          <w:rFonts w:ascii="Arial" w:hAnsi="Arial" w:cs="Arial"/>
        </w:rPr>
        <w:t xml:space="preserve"> .0</w:t>
      </w:r>
      <w:r w:rsidR="00D60348">
        <w:rPr>
          <w:rFonts w:ascii="Arial" w:hAnsi="Arial" w:cs="Arial"/>
        </w:rPr>
        <w:t>0</w:t>
      </w:r>
      <w:r w:rsidR="00FE1A86" w:rsidRPr="7542924B">
        <w:rPr>
          <w:rFonts w:ascii="Arial" w:hAnsi="Arial" w:cs="Arial"/>
        </w:rPr>
        <w:t>1)</w:t>
      </w:r>
      <w:r w:rsidR="00D56EB9">
        <w:rPr>
          <w:rFonts w:ascii="Arial" w:hAnsi="Arial" w:cs="Arial"/>
        </w:rPr>
        <w:t xml:space="preserve">, </w:t>
      </w:r>
      <w:r w:rsidR="26129135" w:rsidRPr="7542924B">
        <w:rPr>
          <w:rFonts w:ascii="Arial" w:hAnsi="Arial" w:cs="Arial"/>
        </w:rPr>
        <w:t xml:space="preserve">but not with </w:t>
      </w:r>
      <w:r>
        <w:rPr>
          <w:rFonts w:ascii="Arial" w:hAnsi="Arial" w:cs="Arial"/>
        </w:rPr>
        <w:t xml:space="preserve">outgroup </w:t>
      </w:r>
      <w:r w:rsidR="26129135" w:rsidRPr="7542924B">
        <w:rPr>
          <w:rFonts w:ascii="Arial" w:hAnsi="Arial" w:cs="Arial"/>
        </w:rPr>
        <w:t>prosocial behaviour (</w:t>
      </w:r>
      <w:r w:rsidR="26129135" w:rsidRPr="00CE21E2">
        <w:rPr>
          <w:rFonts w:ascii="Arial" w:hAnsi="Arial" w:cs="Arial"/>
          <w:i/>
          <w:iCs/>
        </w:rPr>
        <w:t>B</w:t>
      </w:r>
      <w:r w:rsidR="26129135" w:rsidRPr="7542924B">
        <w:rPr>
          <w:rFonts w:ascii="Arial" w:hAnsi="Arial" w:cs="Arial"/>
        </w:rPr>
        <w:t xml:space="preserve"> = 0.08, </w:t>
      </w:r>
      <w:r w:rsidR="26129135" w:rsidRPr="00CE21E2">
        <w:rPr>
          <w:rFonts w:ascii="Arial" w:hAnsi="Arial" w:cs="Arial"/>
          <w:i/>
          <w:iCs/>
        </w:rPr>
        <w:t>SE</w:t>
      </w:r>
      <w:r w:rsidR="26129135" w:rsidRPr="7542924B">
        <w:rPr>
          <w:rFonts w:ascii="Arial" w:hAnsi="Arial" w:cs="Arial"/>
        </w:rPr>
        <w:t xml:space="preserve"> = .06, </w:t>
      </w:r>
      <w:r w:rsidR="26129135" w:rsidRPr="00CE21E2">
        <w:rPr>
          <w:rFonts w:ascii="Arial" w:hAnsi="Arial" w:cs="Arial"/>
          <w:i/>
          <w:iCs/>
        </w:rPr>
        <w:t>p</w:t>
      </w:r>
      <w:r w:rsidR="26129135" w:rsidRPr="7542924B">
        <w:rPr>
          <w:rFonts w:ascii="Arial" w:hAnsi="Arial" w:cs="Arial"/>
        </w:rPr>
        <w:t xml:space="preserve"> = .210).</w:t>
      </w:r>
      <w:r w:rsidR="68BBF28A" w:rsidRPr="7542924B">
        <w:rPr>
          <w:rFonts w:ascii="Arial" w:hAnsi="Arial" w:cs="Arial"/>
        </w:rPr>
        <w:t xml:space="preserve"> These between-person correlations indicate </w:t>
      </w:r>
      <w:r w:rsidR="68BBF28A" w:rsidRPr="7542924B">
        <w:rPr>
          <w:rFonts w:ascii="Arial" w:hAnsi="Arial" w:cs="Arial"/>
          <w:color w:val="000000" w:themeColor="text1"/>
        </w:rPr>
        <w:t xml:space="preserve">the degree to which the individual average level of contact is associated with </w:t>
      </w:r>
      <w:r w:rsidR="004B07DF">
        <w:rPr>
          <w:rFonts w:ascii="Arial" w:hAnsi="Arial" w:cs="Arial"/>
          <w:color w:val="000000" w:themeColor="text1"/>
        </w:rPr>
        <w:t xml:space="preserve">the </w:t>
      </w:r>
      <w:r w:rsidR="68BBF28A" w:rsidRPr="7542924B">
        <w:rPr>
          <w:rFonts w:ascii="Arial" w:hAnsi="Arial" w:cs="Arial"/>
          <w:color w:val="000000" w:themeColor="text1"/>
        </w:rPr>
        <w:t>individual average level of the respective dependent variable.</w:t>
      </w:r>
      <w:r w:rsidR="26129135" w:rsidRPr="7542924B">
        <w:rPr>
          <w:rFonts w:ascii="Arial" w:hAnsi="Arial" w:cs="Arial"/>
        </w:rPr>
        <w:t xml:space="preserve"> The statistical within-person cross-lagged effects on the dependent variables in the four models are displayed in Table 4. There were no significant within-person cross-lagged effects, except for contact quality at Time 1 on outgroup prosocial behaviour at Time 2. </w:t>
      </w:r>
      <w:r w:rsidR="1962DB5F" w:rsidRPr="7542924B">
        <w:rPr>
          <w:rFonts w:ascii="Arial" w:hAnsi="Arial" w:cs="Arial"/>
        </w:rPr>
        <w:t xml:space="preserve">Thus, there </w:t>
      </w:r>
      <w:r w:rsidR="17CF21C3" w:rsidRPr="7542924B">
        <w:rPr>
          <w:rFonts w:ascii="Arial" w:hAnsi="Arial" w:cs="Arial"/>
        </w:rPr>
        <w:t xml:space="preserve">was </w:t>
      </w:r>
      <w:r w:rsidR="14AA2D19" w:rsidRPr="1AF211C3">
        <w:rPr>
          <w:rFonts w:ascii="Arial" w:hAnsi="Arial" w:cs="Arial"/>
        </w:rPr>
        <w:t>only</w:t>
      </w:r>
      <w:r w:rsidR="17CF21C3" w:rsidRPr="7542924B">
        <w:rPr>
          <w:rFonts w:ascii="Arial" w:hAnsi="Arial" w:cs="Arial"/>
        </w:rPr>
        <w:t xml:space="preserve"> one instance in which </w:t>
      </w:r>
      <w:r w:rsidR="1962DB5F" w:rsidRPr="7542924B">
        <w:rPr>
          <w:rFonts w:ascii="Arial" w:hAnsi="Arial" w:cs="Arial"/>
        </w:rPr>
        <w:t>individual deviations (from the individual</w:t>
      </w:r>
      <w:r w:rsidR="0007546B">
        <w:rPr>
          <w:rFonts w:ascii="Arial" w:hAnsi="Arial" w:cs="Arial"/>
        </w:rPr>
        <w:t>s’</w:t>
      </w:r>
      <w:r w:rsidR="1962DB5F" w:rsidRPr="7542924B">
        <w:rPr>
          <w:rFonts w:ascii="Arial" w:hAnsi="Arial" w:cs="Arial"/>
        </w:rPr>
        <w:t xml:space="preserve"> average values) in contact </w:t>
      </w:r>
      <w:r w:rsidR="4A2B0C4E" w:rsidRPr="7542924B">
        <w:rPr>
          <w:rFonts w:ascii="Arial" w:hAnsi="Arial" w:cs="Arial"/>
        </w:rPr>
        <w:t xml:space="preserve">statistically predicted deviations </w:t>
      </w:r>
      <w:r w:rsidR="1962DB5F" w:rsidRPr="7542924B">
        <w:rPr>
          <w:rFonts w:ascii="Arial" w:hAnsi="Arial" w:cs="Arial"/>
        </w:rPr>
        <w:t xml:space="preserve">in the dependent variable at </w:t>
      </w:r>
      <w:r w:rsidR="78D69612" w:rsidRPr="7542924B">
        <w:rPr>
          <w:rFonts w:ascii="Arial" w:hAnsi="Arial" w:cs="Arial"/>
        </w:rPr>
        <w:t>the respective</w:t>
      </w:r>
      <w:r w:rsidR="1962DB5F" w:rsidRPr="7542924B">
        <w:rPr>
          <w:rFonts w:ascii="Arial" w:hAnsi="Arial" w:cs="Arial"/>
        </w:rPr>
        <w:t xml:space="preserve"> later time p</w:t>
      </w:r>
      <w:r w:rsidR="177AEE2D" w:rsidRPr="7542924B">
        <w:rPr>
          <w:rFonts w:ascii="Arial" w:hAnsi="Arial" w:cs="Arial"/>
        </w:rPr>
        <w:t>oint</w:t>
      </w:r>
      <w:r w:rsidR="1962DB5F" w:rsidRPr="7542924B">
        <w:rPr>
          <w:rFonts w:ascii="Arial" w:hAnsi="Arial" w:cs="Arial"/>
        </w:rPr>
        <w:t>.</w:t>
      </w:r>
      <w:r w:rsidR="00A5100F">
        <w:rPr>
          <w:rFonts w:ascii="Arial" w:hAnsi="Arial" w:cs="Arial"/>
        </w:rPr>
        <w:t xml:space="preserve"> This contrasts with the Belfast sample, </w:t>
      </w:r>
      <w:r w:rsidR="004E498E">
        <w:rPr>
          <w:rFonts w:ascii="Arial" w:hAnsi="Arial" w:cs="Arial"/>
        </w:rPr>
        <w:t>as in the Belfast sample</w:t>
      </w:r>
      <w:r w:rsidR="00113001">
        <w:rPr>
          <w:rFonts w:ascii="Arial" w:hAnsi="Arial" w:cs="Arial"/>
        </w:rPr>
        <w:t>,</w:t>
      </w:r>
      <w:r w:rsidR="004E498E">
        <w:rPr>
          <w:rFonts w:ascii="Arial" w:hAnsi="Arial" w:cs="Arial"/>
        </w:rPr>
        <w:t xml:space="preserve"> </w:t>
      </w:r>
      <w:r w:rsidR="00375063">
        <w:rPr>
          <w:rFonts w:ascii="Arial" w:hAnsi="Arial" w:cs="Arial"/>
        </w:rPr>
        <w:t xml:space="preserve">contact quality </w:t>
      </w:r>
      <w:r w:rsidR="008B480E">
        <w:rPr>
          <w:rFonts w:ascii="Arial" w:hAnsi="Arial" w:cs="Arial"/>
        </w:rPr>
        <w:t xml:space="preserve">at Time 2 was </w:t>
      </w:r>
      <w:r w:rsidR="00375063">
        <w:rPr>
          <w:rFonts w:ascii="Arial" w:hAnsi="Arial" w:cs="Arial"/>
        </w:rPr>
        <w:t>consistently</w:t>
      </w:r>
      <w:r w:rsidR="008B480E">
        <w:rPr>
          <w:rFonts w:ascii="Arial" w:hAnsi="Arial" w:cs="Arial"/>
        </w:rPr>
        <w:t xml:space="preserve"> associated with all outcome variables at Time 3</w:t>
      </w:r>
      <w:r w:rsidR="00113001">
        <w:rPr>
          <w:rFonts w:ascii="Arial" w:hAnsi="Arial" w:cs="Arial"/>
        </w:rPr>
        <w:t xml:space="preserve">; </w:t>
      </w:r>
      <w:r>
        <w:rPr>
          <w:rFonts w:ascii="Arial" w:hAnsi="Arial" w:cs="Arial"/>
        </w:rPr>
        <w:t>this is considered further in the general discussion</w:t>
      </w:r>
      <w:r w:rsidR="008B480E">
        <w:rPr>
          <w:rFonts w:ascii="Arial" w:hAnsi="Arial" w:cs="Arial"/>
        </w:rPr>
        <w:t>.</w:t>
      </w:r>
      <w:r w:rsidR="005C16CC" w:rsidRPr="005C16CC">
        <w:rPr>
          <w:rStyle w:val="FootnoteReference"/>
          <w:rFonts w:ascii="Arial" w:hAnsi="Arial" w:cs="Arial"/>
        </w:rPr>
        <w:t xml:space="preserve"> </w:t>
      </w:r>
    </w:p>
    <w:p w14:paraId="03584BC7" w14:textId="77777777" w:rsidR="00171471" w:rsidRDefault="00171471" w:rsidP="00347FA4">
      <w:pPr>
        <w:pStyle w:val="NoSpacing"/>
        <w:spacing w:line="480" w:lineRule="auto"/>
        <w:ind w:firstLine="720"/>
        <w:rPr>
          <w:rFonts w:ascii="Arial" w:hAnsi="Arial" w:cs="Arial"/>
        </w:rPr>
      </w:pPr>
    </w:p>
    <w:p w14:paraId="00EFE14F" w14:textId="17F921BA" w:rsidR="005C16CC" w:rsidRPr="00A16CF0" w:rsidRDefault="005C16CC" w:rsidP="005C16CC">
      <w:pPr>
        <w:pStyle w:val="NoSpacing"/>
        <w:spacing w:line="480" w:lineRule="auto"/>
        <w:rPr>
          <w:rFonts w:ascii="Arial" w:hAnsi="Arial" w:cs="Arial"/>
        </w:rPr>
        <w:sectPr w:rsidR="005C16CC" w:rsidRPr="00A16CF0" w:rsidSect="00002844">
          <w:pgSz w:w="11906" w:h="16838"/>
          <w:pgMar w:top="1440" w:right="1440" w:bottom="1440" w:left="1440" w:header="709" w:footer="709" w:gutter="0"/>
          <w:cols w:space="708"/>
          <w:docGrid w:linePitch="360"/>
        </w:sectPr>
      </w:pPr>
    </w:p>
    <w:p w14:paraId="2DED2F04" w14:textId="77777777" w:rsidR="000E0526" w:rsidRPr="001C3CDB" w:rsidRDefault="000E0526" w:rsidP="00A16CF0">
      <w:pPr>
        <w:pStyle w:val="NoSpacing"/>
        <w:spacing w:line="480" w:lineRule="auto"/>
        <w:ind w:firstLine="720"/>
        <w:rPr>
          <w:rFonts w:ascii="Arial" w:hAnsi="Arial" w:cs="Arial"/>
          <w:b/>
        </w:rPr>
      </w:pPr>
      <w:r w:rsidRPr="001C3CDB">
        <w:rPr>
          <w:rFonts w:ascii="Arial" w:hAnsi="Arial" w:cs="Arial"/>
          <w:b/>
        </w:rPr>
        <w:lastRenderedPageBreak/>
        <w:t xml:space="preserve">Table </w:t>
      </w:r>
      <w:r>
        <w:rPr>
          <w:rFonts w:ascii="Arial" w:hAnsi="Arial" w:cs="Arial"/>
          <w:b/>
        </w:rPr>
        <w:t>3</w:t>
      </w:r>
    </w:p>
    <w:p w14:paraId="7F317CFF" w14:textId="77777777" w:rsidR="000E0526" w:rsidRPr="001C3CDB" w:rsidRDefault="000E0526" w:rsidP="00CE21E2">
      <w:pPr>
        <w:pStyle w:val="first"/>
        <w:spacing w:line="480" w:lineRule="auto"/>
        <w:contextualSpacing/>
        <w:rPr>
          <w:rFonts w:ascii="Arial" w:hAnsi="Arial" w:cs="Arial"/>
          <w:bCs/>
          <w:color w:val="010205"/>
          <w:sz w:val="22"/>
          <w:szCs w:val="22"/>
        </w:rPr>
      </w:pPr>
      <w:r w:rsidRPr="001C3CDB">
        <w:rPr>
          <w:rFonts w:ascii="Arial" w:hAnsi="Arial" w:cs="Arial"/>
          <w:bCs/>
          <w:color w:val="010205"/>
          <w:sz w:val="22"/>
          <w:szCs w:val="22"/>
        </w:rPr>
        <w:t>Means, Standard Deviations, and Intercorrelations for the Main Variables of the Bradford Sample</w:t>
      </w:r>
    </w:p>
    <w:tbl>
      <w:tblPr>
        <w:tblStyle w:val="TableGrid"/>
        <w:tblW w:w="152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1"/>
        <w:gridCol w:w="850"/>
        <w:gridCol w:w="709"/>
        <w:gridCol w:w="636"/>
        <w:gridCol w:w="637"/>
        <w:gridCol w:w="636"/>
        <w:gridCol w:w="637"/>
        <w:gridCol w:w="637"/>
        <w:gridCol w:w="636"/>
        <w:gridCol w:w="637"/>
        <w:gridCol w:w="637"/>
        <w:gridCol w:w="636"/>
        <w:gridCol w:w="637"/>
        <w:gridCol w:w="637"/>
        <w:gridCol w:w="636"/>
        <w:gridCol w:w="637"/>
        <w:gridCol w:w="637"/>
        <w:gridCol w:w="636"/>
        <w:gridCol w:w="637"/>
        <w:gridCol w:w="637"/>
      </w:tblGrid>
      <w:tr w:rsidR="000E0526" w:rsidRPr="00AB18D2" w14:paraId="66CC6EED" w14:textId="77777777">
        <w:trPr>
          <w:trHeight w:val="446"/>
        </w:trPr>
        <w:tc>
          <w:tcPr>
            <w:tcW w:w="2841" w:type="dxa"/>
            <w:tcBorders>
              <w:top w:val="single" w:sz="4" w:space="0" w:color="auto"/>
            </w:tcBorders>
            <w:vAlign w:val="center"/>
          </w:tcPr>
          <w:p w14:paraId="28954CF5" w14:textId="77777777" w:rsidR="000E0526" w:rsidRPr="00AB18D2" w:rsidRDefault="000E0526" w:rsidP="00FC1C7C">
            <w:pPr>
              <w:pStyle w:val="first"/>
              <w:rPr>
                <w:rFonts w:ascii="Arial" w:hAnsi="Arial" w:cs="Arial"/>
                <w:sz w:val="22"/>
                <w:szCs w:val="22"/>
                <w:lang w:val="en-GB"/>
              </w:rPr>
            </w:pPr>
            <w:r w:rsidRPr="00AB18D2">
              <w:rPr>
                <w:rFonts w:ascii="Arial" w:hAnsi="Arial" w:cs="Arial"/>
                <w:sz w:val="22"/>
                <w:szCs w:val="22"/>
                <w:lang w:val="en-GB"/>
              </w:rPr>
              <w:t>Measure</w:t>
            </w:r>
          </w:p>
        </w:tc>
        <w:tc>
          <w:tcPr>
            <w:tcW w:w="850" w:type="dxa"/>
            <w:tcBorders>
              <w:top w:val="single" w:sz="4" w:space="0" w:color="auto"/>
            </w:tcBorders>
            <w:vAlign w:val="center"/>
          </w:tcPr>
          <w:p w14:paraId="02B61253" w14:textId="77777777" w:rsidR="000E0526" w:rsidRPr="00AB18D2" w:rsidRDefault="000E0526" w:rsidP="00FC1C7C">
            <w:pPr>
              <w:pStyle w:val="first"/>
              <w:jc w:val="center"/>
              <w:rPr>
                <w:rFonts w:ascii="Arial" w:hAnsi="Arial" w:cs="Arial"/>
                <w:i/>
                <w:sz w:val="22"/>
                <w:szCs w:val="22"/>
                <w:lang w:val="en-GB"/>
              </w:rPr>
            </w:pPr>
            <w:r w:rsidRPr="00AB18D2">
              <w:rPr>
                <w:rFonts w:ascii="Arial" w:hAnsi="Arial" w:cs="Arial"/>
                <w:i/>
                <w:sz w:val="22"/>
                <w:szCs w:val="22"/>
                <w:lang w:val="en-GB"/>
              </w:rPr>
              <w:t>M</w:t>
            </w:r>
          </w:p>
        </w:tc>
        <w:tc>
          <w:tcPr>
            <w:tcW w:w="709" w:type="dxa"/>
            <w:tcBorders>
              <w:top w:val="single" w:sz="4" w:space="0" w:color="auto"/>
            </w:tcBorders>
            <w:vAlign w:val="center"/>
          </w:tcPr>
          <w:p w14:paraId="1DE999ED" w14:textId="77777777" w:rsidR="000E0526" w:rsidRPr="00AB18D2" w:rsidRDefault="000E0526" w:rsidP="00FC1C7C">
            <w:pPr>
              <w:pStyle w:val="first"/>
              <w:jc w:val="center"/>
              <w:rPr>
                <w:rFonts w:ascii="Arial" w:hAnsi="Arial" w:cs="Arial"/>
                <w:i/>
                <w:sz w:val="22"/>
                <w:szCs w:val="22"/>
                <w:lang w:val="en-GB"/>
              </w:rPr>
            </w:pPr>
            <w:r w:rsidRPr="00AB18D2">
              <w:rPr>
                <w:rFonts w:ascii="Arial" w:hAnsi="Arial" w:cs="Arial"/>
                <w:i/>
                <w:sz w:val="22"/>
                <w:szCs w:val="22"/>
                <w:lang w:val="en-GB"/>
              </w:rPr>
              <w:t>SD</w:t>
            </w:r>
          </w:p>
        </w:tc>
        <w:tc>
          <w:tcPr>
            <w:tcW w:w="636" w:type="dxa"/>
            <w:tcBorders>
              <w:top w:val="single" w:sz="4" w:space="0" w:color="auto"/>
            </w:tcBorders>
            <w:vAlign w:val="center"/>
          </w:tcPr>
          <w:p w14:paraId="25C2CD2D"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2</w:t>
            </w:r>
          </w:p>
        </w:tc>
        <w:tc>
          <w:tcPr>
            <w:tcW w:w="637" w:type="dxa"/>
            <w:tcBorders>
              <w:top w:val="single" w:sz="4" w:space="0" w:color="auto"/>
            </w:tcBorders>
            <w:vAlign w:val="center"/>
          </w:tcPr>
          <w:p w14:paraId="3D460B0B"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3</w:t>
            </w:r>
          </w:p>
        </w:tc>
        <w:tc>
          <w:tcPr>
            <w:tcW w:w="636" w:type="dxa"/>
            <w:tcBorders>
              <w:top w:val="single" w:sz="4" w:space="0" w:color="auto"/>
            </w:tcBorders>
            <w:vAlign w:val="center"/>
          </w:tcPr>
          <w:p w14:paraId="43227AB7"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4</w:t>
            </w:r>
          </w:p>
        </w:tc>
        <w:tc>
          <w:tcPr>
            <w:tcW w:w="637" w:type="dxa"/>
            <w:tcBorders>
              <w:top w:val="single" w:sz="4" w:space="0" w:color="auto"/>
            </w:tcBorders>
            <w:vAlign w:val="center"/>
          </w:tcPr>
          <w:p w14:paraId="1CCA9088"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5</w:t>
            </w:r>
          </w:p>
        </w:tc>
        <w:tc>
          <w:tcPr>
            <w:tcW w:w="637" w:type="dxa"/>
            <w:tcBorders>
              <w:top w:val="single" w:sz="4" w:space="0" w:color="auto"/>
            </w:tcBorders>
            <w:vAlign w:val="center"/>
          </w:tcPr>
          <w:p w14:paraId="221760EA"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6</w:t>
            </w:r>
          </w:p>
        </w:tc>
        <w:tc>
          <w:tcPr>
            <w:tcW w:w="636" w:type="dxa"/>
            <w:tcBorders>
              <w:top w:val="single" w:sz="4" w:space="0" w:color="auto"/>
            </w:tcBorders>
            <w:vAlign w:val="center"/>
          </w:tcPr>
          <w:p w14:paraId="75EDAAA0"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7</w:t>
            </w:r>
          </w:p>
        </w:tc>
        <w:tc>
          <w:tcPr>
            <w:tcW w:w="637" w:type="dxa"/>
            <w:tcBorders>
              <w:top w:val="single" w:sz="4" w:space="0" w:color="auto"/>
            </w:tcBorders>
            <w:vAlign w:val="center"/>
          </w:tcPr>
          <w:p w14:paraId="39B7B01D"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8</w:t>
            </w:r>
          </w:p>
        </w:tc>
        <w:tc>
          <w:tcPr>
            <w:tcW w:w="637" w:type="dxa"/>
            <w:tcBorders>
              <w:top w:val="single" w:sz="4" w:space="0" w:color="auto"/>
            </w:tcBorders>
            <w:vAlign w:val="center"/>
          </w:tcPr>
          <w:p w14:paraId="56EC2944"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9</w:t>
            </w:r>
          </w:p>
        </w:tc>
        <w:tc>
          <w:tcPr>
            <w:tcW w:w="636" w:type="dxa"/>
            <w:tcBorders>
              <w:top w:val="single" w:sz="4" w:space="0" w:color="auto"/>
            </w:tcBorders>
            <w:vAlign w:val="center"/>
          </w:tcPr>
          <w:p w14:paraId="3CF802A6"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10</w:t>
            </w:r>
          </w:p>
        </w:tc>
        <w:tc>
          <w:tcPr>
            <w:tcW w:w="637" w:type="dxa"/>
            <w:tcBorders>
              <w:top w:val="single" w:sz="4" w:space="0" w:color="auto"/>
            </w:tcBorders>
            <w:vAlign w:val="center"/>
          </w:tcPr>
          <w:p w14:paraId="118A7831"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11</w:t>
            </w:r>
          </w:p>
        </w:tc>
        <w:tc>
          <w:tcPr>
            <w:tcW w:w="637" w:type="dxa"/>
            <w:tcBorders>
              <w:top w:val="single" w:sz="4" w:space="0" w:color="auto"/>
            </w:tcBorders>
            <w:vAlign w:val="center"/>
          </w:tcPr>
          <w:p w14:paraId="0831BA22"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12</w:t>
            </w:r>
          </w:p>
        </w:tc>
        <w:tc>
          <w:tcPr>
            <w:tcW w:w="636" w:type="dxa"/>
            <w:tcBorders>
              <w:top w:val="single" w:sz="4" w:space="0" w:color="auto"/>
            </w:tcBorders>
            <w:vAlign w:val="center"/>
          </w:tcPr>
          <w:p w14:paraId="76BE6504" w14:textId="035E6270"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w:t>
            </w:r>
            <w:r w:rsidR="00F90F4A">
              <w:rPr>
                <w:rFonts w:ascii="Arial" w:hAnsi="Arial" w:cs="Arial"/>
                <w:color w:val="010205"/>
                <w:sz w:val="22"/>
                <w:szCs w:val="22"/>
                <w:lang w:val="en-GB"/>
              </w:rPr>
              <w:t xml:space="preserve"> </w:t>
            </w:r>
            <w:r w:rsidRPr="00AB18D2">
              <w:rPr>
                <w:rFonts w:ascii="Arial" w:hAnsi="Arial" w:cs="Arial"/>
                <w:color w:val="010205"/>
                <w:sz w:val="22"/>
                <w:szCs w:val="22"/>
                <w:lang w:val="en-GB"/>
              </w:rPr>
              <w:t>13</w:t>
            </w:r>
          </w:p>
        </w:tc>
        <w:tc>
          <w:tcPr>
            <w:tcW w:w="637" w:type="dxa"/>
            <w:tcBorders>
              <w:top w:val="single" w:sz="4" w:space="0" w:color="auto"/>
            </w:tcBorders>
            <w:vAlign w:val="center"/>
          </w:tcPr>
          <w:p w14:paraId="01365347" w14:textId="52A894AA"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w:t>
            </w:r>
            <w:r w:rsidR="00F90F4A">
              <w:rPr>
                <w:rFonts w:ascii="Arial" w:hAnsi="Arial" w:cs="Arial"/>
                <w:color w:val="010205"/>
                <w:sz w:val="22"/>
                <w:szCs w:val="22"/>
                <w:lang w:val="en-GB"/>
              </w:rPr>
              <w:t xml:space="preserve"> </w:t>
            </w:r>
            <w:r w:rsidRPr="00AB18D2">
              <w:rPr>
                <w:rFonts w:ascii="Arial" w:hAnsi="Arial" w:cs="Arial"/>
                <w:color w:val="010205"/>
                <w:sz w:val="22"/>
                <w:szCs w:val="22"/>
                <w:lang w:val="en-GB"/>
              </w:rPr>
              <w:t>14</w:t>
            </w:r>
          </w:p>
        </w:tc>
        <w:tc>
          <w:tcPr>
            <w:tcW w:w="637" w:type="dxa"/>
            <w:tcBorders>
              <w:top w:val="single" w:sz="4" w:space="0" w:color="auto"/>
            </w:tcBorders>
            <w:vAlign w:val="center"/>
          </w:tcPr>
          <w:p w14:paraId="1C2571D5" w14:textId="250ABAE3"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w:t>
            </w:r>
            <w:r w:rsidR="00F90F4A">
              <w:rPr>
                <w:rFonts w:ascii="Arial" w:hAnsi="Arial" w:cs="Arial"/>
                <w:color w:val="010205"/>
                <w:sz w:val="22"/>
                <w:szCs w:val="22"/>
                <w:lang w:val="en-GB"/>
              </w:rPr>
              <w:t xml:space="preserve"> </w:t>
            </w:r>
            <w:r w:rsidRPr="00AB18D2">
              <w:rPr>
                <w:rFonts w:ascii="Arial" w:hAnsi="Arial" w:cs="Arial"/>
                <w:color w:val="010205"/>
                <w:sz w:val="22"/>
                <w:szCs w:val="22"/>
                <w:lang w:val="en-GB"/>
              </w:rPr>
              <w:t>15</w:t>
            </w:r>
          </w:p>
        </w:tc>
        <w:tc>
          <w:tcPr>
            <w:tcW w:w="636" w:type="dxa"/>
            <w:tcBorders>
              <w:top w:val="single" w:sz="4" w:space="0" w:color="auto"/>
            </w:tcBorders>
            <w:vAlign w:val="center"/>
          </w:tcPr>
          <w:p w14:paraId="638CC435"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16</w:t>
            </w:r>
          </w:p>
        </w:tc>
        <w:tc>
          <w:tcPr>
            <w:tcW w:w="637" w:type="dxa"/>
            <w:tcBorders>
              <w:top w:val="single" w:sz="4" w:space="0" w:color="auto"/>
            </w:tcBorders>
            <w:vAlign w:val="center"/>
          </w:tcPr>
          <w:p w14:paraId="2A5003B4"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17</w:t>
            </w:r>
          </w:p>
        </w:tc>
        <w:tc>
          <w:tcPr>
            <w:tcW w:w="637" w:type="dxa"/>
            <w:tcBorders>
              <w:top w:val="single" w:sz="4" w:space="0" w:color="auto"/>
            </w:tcBorders>
            <w:vAlign w:val="center"/>
          </w:tcPr>
          <w:p w14:paraId="5AAAD579" w14:textId="77777777" w:rsidR="000E0526" w:rsidRPr="00AB18D2" w:rsidRDefault="000E0526" w:rsidP="00FC1C7C">
            <w:pPr>
              <w:pStyle w:val="first"/>
              <w:rPr>
                <w:rFonts w:ascii="Arial" w:hAnsi="Arial" w:cs="Arial"/>
                <w:color w:val="010205"/>
                <w:sz w:val="22"/>
                <w:szCs w:val="22"/>
                <w:lang w:val="en-GB"/>
              </w:rPr>
            </w:pPr>
            <w:r w:rsidRPr="00AB18D2">
              <w:rPr>
                <w:rFonts w:ascii="Arial" w:hAnsi="Arial" w:cs="Arial"/>
                <w:color w:val="010205"/>
                <w:sz w:val="22"/>
                <w:szCs w:val="22"/>
                <w:lang w:val="en-GB"/>
              </w:rPr>
              <w:t xml:space="preserve"> 18</w:t>
            </w:r>
          </w:p>
        </w:tc>
      </w:tr>
      <w:tr w:rsidR="000E0526" w:rsidRPr="000914A0" w14:paraId="3C4ED260" w14:textId="77777777">
        <w:trPr>
          <w:trHeight w:val="369"/>
        </w:trPr>
        <w:tc>
          <w:tcPr>
            <w:tcW w:w="2841" w:type="dxa"/>
          </w:tcPr>
          <w:p w14:paraId="4BC8707C"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1. Contact Quantity T1</w:t>
            </w:r>
          </w:p>
        </w:tc>
        <w:tc>
          <w:tcPr>
            <w:tcW w:w="850" w:type="dxa"/>
          </w:tcPr>
          <w:p w14:paraId="63901E96"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1.49</w:t>
            </w:r>
          </w:p>
        </w:tc>
        <w:tc>
          <w:tcPr>
            <w:tcW w:w="709" w:type="dxa"/>
          </w:tcPr>
          <w:p w14:paraId="2AF23CA8"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0.63</w:t>
            </w:r>
          </w:p>
        </w:tc>
        <w:tc>
          <w:tcPr>
            <w:tcW w:w="636" w:type="dxa"/>
          </w:tcPr>
          <w:p w14:paraId="2A0DBC8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.59</w:t>
            </w:r>
          </w:p>
        </w:tc>
        <w:tc>
          <w:tcPr>
            <w:tcW w:w="637" w:type="dxa"/>
          </w:tcPr>
          <w:p w14:paraId="6C06ED38"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.56</w:t>
            </w:r>
          </w:p>
        </w:tc>
        <w:tc>
          <w:tcPr>
            <w:tcW w:w="636" w:type="dxa"/>
          </w:tcPr>
          <w:p w14:paraId="60C77D8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.26</w:t>
            </w:r>
          </w:p>
        </w:tc>
        <w:tc>
          <w:tcPr>
            <w:tcW w:w="637" w:type="dxa"/>
          </w:tcPr>
          <w:p w14:paraId="6028359B" w14:textId="77777777" w:rsidR="000E0526" w:rsidRPr="000914A0" w:rsidRDefault="000E0526" w:rsidP="00FC1C7C">
            <w:pPr>
              <w:pStyle w:val="first"/>
              <w:rPr>
                <w:rFonts w:ascii="Arial" w:hAnsi="Arial" w:cs="Arial"/>
                <w:bCs/>
                <w:sz w:val="22"/>
                <w:szCs w:val="22"/>
                <w:lang w:val="en-GB"/>
              </w:rPr>
            </w:pPr>
            <w:r w:rsidRPr="000914A0">
              <w:rPr>
                <w:rFonts w:ascii="Arial" w:hAnsi="Arial" w:cs="Arial"/>
                <w:bCs/>
                <w:sz w:val="22"/>
                <w:szCs w:val="22"/>
                <w:lang w:val="en-GB"/>
              </w:rPr>
              <w:t>.09</w:t>
            </w:r>
          </w:p>
        </w:tc>
        <w:tc>
          <w:tcPr>
            <w:tcW w:w="637" w:type="dxa"/>
          </w:tcPr>
          <w:p w14:paraId="019D5BAC" w14:textId="77777777" w:rsidR="000E0526" w:rsidRPr="000914A0" w:rsidRDefault="000E0526" w:rsidP="00FC1C7C">
            <w:pPr>
              <w:pStyle w:val="first"/>
              <w:rPr>
                <w:rFonts w:ascii="Arial" w:hAnsi="Arial" w:cs="Arial"/>
                <w:bCs/>
                <w:sz w:val="22"/>
                <w:szCs w:val="22"/>
                <w:lang w:val="en-GB"/>
              </w:rPr>
            </w:pPr>
            <w:r w:rsidRPr="000914A0">
              <w:rPr>
                <w:rFonts w:ascii="Arial" w:hAnsi="Arial" w:cs="Arial"/>
                <w:bCs/>
                <w:sz w:val="22"/>
                <w:szCs w:val="22"/>
                <w:lang w:val="en-GB"/>
              </w:rPr>
              <w:t>.14</w:t>
            </w:r>
          </w:p>
        </w:tc>
        <w:tc>
          <w:tcPr>
            <w:tcW w:w="636" w:type="dxa"/>
          </w:tcPr>
          <w:p w14:paraId="0CD2793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7" w:type="dxa"/>
          </w:tcPr>
          <w:p w14:paraId="0181723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.22</w:t>
            </w:r>
          </w:p>
        </w:tc>
        <w:tc>
          <w:tcPr>
            <w:tcW w:w="637" w:type="dxa"/>
          </w:tcPr>
          <w:p w14:paraId="5E06E27C"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.16</w:t>
            </w:r>
          </w:p>
        </w:tc>
        <w:tc>
          <w:tcPr>
            <w:tcW w:w="636" w:type="dxa"/>
          </w:tcPr>
          <w:p w14:paraId="492B89F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.39</w:t>
            </w:r>
          </w:p>
        </w:tc>
        <w:tc>
          <w:tcPr>
            <w:tcW w:w="637" w:type="dxa"/>
          </w:tcPr>
          <w:p w14:paraId="2658F7C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.31</w:t>
            </w:r>
          </w:p>
        </w:tc>
        <w:tc>
          <w:tcPr>
            <w:tcW w:w="637" w:type="dxa"/>
          </w:tcPr>
          <w:p w14:paraId="3E25D9A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.25</w:t>
            </w:r>
          </w:p>
        </w:tc>
        <w:tc>
          <w:tcPr>
            <w:tcW w:w="636" w:type="dxa"/>
          </w:tcPr>
          <w:p w14:paraId="4D1C4931" w14:textId="4B031BAC"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.23</w:t>
            </w:r>
          </w:p>
        </w:tc>
        <w:tc>
          <w:tcPr>
            <w:tcW w:w="637" w:type="dxa"/>
          </w:tcPr>
          <w:p w14:paraId="5130AEFF" w14:textId="21408879" w:rsidR="000E0526" w:rsidRPr="000914A0" w:rsidRDefault="00F668FA" w:rsidP="00FC1C7C">
            <w:pPr>
              <w:pStyle w:val="first"/>
              <w:rPr>
                <w:rFonts w:ascii="Arial" w:hAnsi="Arial" w:cs="Arial"/>
                <w:bCs/>
                <w:sz w:val="22"/>
                <w:szCs w:val="22"/>
                <w:lang w:val="en-GB"/>
              </w:rPr>
            </w:pPr>
            <w:r>
              <w:rPr>
                <w:rFonts w:ascii="Arial" w:hAnsi="Arial" w:cs="Arial"/>
                <w:bCs/>
                <w:sz w:val="22"/>
                <w:szCs w:val="22"/>
                <w:lang w:val="en-GB"/>
              </w:rPr>
              <w:t>-</w:t>
            </w:r>
            <w:r w:rsidR="000E0526" w:rsidRPr="000914A0">
              <w:rPr>
                <w:rFonts w:ascii="Arial" w:hAnsi="Arial" w:cs="Arial"/>
                <w:bCs/>
                <w:sz w:val="22"/>
                <w:szCs w:val="22"/>
                <w:lang w:val="en-GB"/>
              </w:rPr>
              <w:t>.14</w:t>
            </w:r>
          </w:p>
        </w:tc>
        <w:tc>
          <w:tcPr>
            <w:tcW w:w="637" w:type="dxa"/>
          </w:tcPr>
          <w:p w14:paraId="53B65071" w14:textId="37B17722"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.18</w:t>
            </w:r>
          </w:p>
        </w:tc>
        <w:tc>
          <w:tcPr>
            <w:tcW w:w="636" w:type="dxa"/>
          </w:tcPr>
          <w:p w14:paraId="1438D6C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.38</w:t>
            </w:r>
          </w:p>
        </w:tc>
        <w:tc>
          <w:tcPr>
            <w:tcW w:w="637" w:type="dxa"/>
          </w:tcPr>
          <w:p w14:paraId="6394F81F"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.26</w:t>
            </w:r>
          </w:p>
        </w:tc>
        <w:tc>
          <w:tcPr>
            <w:tcW w:w="637" w:type="dxa"/>
          </w:tcPr>
          <w:p w14:paraId="64FF96F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.34</w:t>
            </w:r>
          </w:p>
        </w:tc>
      </w:tr>
      <w:tr w:rsidR="000E0526" w:rsidRPr="000914A0" w14:paraId="054744A9" w14:textId="77777777">
        <w:trPr>
          <w:trHeight w:val="375"/>
        </w:trPr>
        <w:tc>
          <w:tcPr>
            <w:tcW w:w="2841" w:type="dxa"/>
          </w:tcPr>
          <w:p w14:paraId="36E98E82"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2. Contact Quantity T2</w:t>
            </w:r>
          </w:p>
        </w:tc>
        <w:tc>
          <w:tcPr>
            <w:tcW w:w="850" w:type="dxa"/>
          </w:tcPr>
          <w:p w14:paraId="390CDEB4"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1.55</w:t>
            </w:r>
          </w:p>
        </w:tc>
        <w:tc>
          <w:tcPr>
            <w:tcW w:w="709" w:type="dxa"/>
          </w:tcPr>
          <w:p w14:paraId="3DC87230"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0.58</w:t>
            </w:r>
          </w:p>
        </w:tc>
        <w:tc>
          <w:tcPr>
            <w:tcW w:w="636" w:type="dxa"/>
          </w:tcPr>
          <w:p w14:paraId="4DD16A43" w14:textId="77777777" w:rsidR="000E0526" w:rsidRPr="000914A0" w:rsidRDefault="000E0526" w:rsidP="00FC1C7C">
            <w:pPr>
              <w:pStyle w:val="first"/>
              <w:rPr>
                <w:rFonts w:ascii="Arial" w:hAnsi="Arial" w:cs="Arial"/>
                <w:b/>
                <w:sz w:val="22"/>
                <w:szCs w:val="22"/>
                <w:lang w:val="en-GB"/>
              </w:rPr>
            </w:pPr>
          </w:p>
        </w:tc>
        <w:tc>
          <w:tcPr>
            <w:tcW w:w="637" w:type="dxa"/>
          </w:tcPr>
          <w:p w14:paraId="75E6697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.59</w:t>
            </w:r>
          </w:p>
        </w:tc>
        <w:tc>
          <w:tcPr>
            <w:tcW w:w="636" w:type="dxa"/>
          </w:tcPr>
          <w:p w14:paraId="23693EB2"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.18</w:t>
            </w:r>
          </w:p>
        </w:tc>
        <w:tc>
          <w:tcPr>
            <w:tcW w:w="637" w:type="dxa"/>
          </w:tcPr>
          <w:p w14:paraId="1796F02F" w14:textId="77777777" w:rsidR="000E0526" w:rsidRPr="000914A0" w:rsidRDefault="000E0526" w:rsidP="00FC1C7C">
            <w:pPr>
              <w:pStyle w:val="first"/>
              <w:rPr>
                <w:rFonts w:ascii="Arial" w:hAnsi="Arial" w:cs="Arial"/>
                <w:bCs/>
                <w:sz w:val="22"/>
                <w:szCs w:val="22"/>
                <w:lang w:val="en-GB"/>
              </w:rPr>
            </w:pPr>
            <w:r w:rsidRPr="000914A0">
              <w:rPr>
                <w:rFonts w:ascii="Arial" w:hAnsi="Arial" w:cs="Arial"/>
                <w:bCs/>
                <w:sz w:val="22"/>
                <w:szCs w:val="22"/>
                <w:lang w:val="en-GB"/>
              </w:rPr>
              <w:t>.07</w:t>
            </w:r>
          </w:p>
        </w:tc>
        <w:tc>
          <w:tcPr>
            <w:tcW w:w="637" w:type="dxa"/>
          </w:tcPr>
          <w:p w14:paraId="1488F36C"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.17</w:t>
            </w:r>
          </w:p>
        </w:tc>
        <w:tc>
          <w:tcPr>
            <w:tcW w:w="636" w:type="dxa"/>
          </w:tcPr>
          <w:p w14:paraId="64EF407D" w14:textId="77777777" w:rsidR="000E0526" w:rsidRPr="000914A0" w:rsidRDefault="000E0526" w:rsidP="00FC1C7C">
            <w:pPr>
              <w:pStyle w:val="first"/>
              <w:rPr>
                <w:rFonts w:ascii="Arial" w:hAnsi="Arial" w:cs="Arial"/>
                <w:bCs/>
                <w:sz w:val="22"/>
                <w:szCs w:val="22"/>
                <w:lang w:val="en-GB"/>
              </w:rPr>
            </w:pPr>
            <w:r w:rsidRPr="000914A0">
              <w:rPr>
                <w:rFonts w:ascii="Arial" w:hAnsi="Arial" w:cs="Arial"/>
                <w:bCs/>
                <w:sz w:val="22"/>
                <w:szCs w:val="22"/>
                <w:lang w:val="en-GB"/>
              </w:rPr>
              <w:t>.14</w:t>
            </w:r>
          </w:p>
        </w:tc>
        <w:tc>
          <w:tcPr>
            <w:tcW w:w="637" w:type="dxa"/>
          </w:tcPr>
          <w:p w14:paraId="4989D57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.20</w:t>
            </w:r>
          </w:p>
        </w:tc>
        <w:tc>
          <w:tcPr>
            <w:tcW w:w="637" w:type="dxa"/>
          </w:tcPr>
          <w:p w14:paraId="47CF6989" w14:textId="77777777" w:rsidR="000E0526" w:rsidRPr="000914A0" w:rsidRDefault="000E0526" w:rsidP="00FC1C7C">
            <w:pPr>
              <w:pStyle w:val="first"/>
              <w:rPr>
                <w:rFonts w:ascii="Arial" w:hAnsi="Arial" w:cs="Arial"/>
                <w:bCs/>
                <w:sz w:val="22"/>
                <w:szCs w:val="22"/>
                <w:lang w:val="en-GB"/>
              </w:rPr>
            </w:pPr>
            <w:r w:rsidRPr="000914A0">
              <w:rPr>
                <w:rFonts w:ascii="Arial" w:hAnsi="Arial" w:cs="Arial"/>
                <w:bCs/>
                <w:sz w:val="22"/>
                <w:szCs w:val="22"/>
                <w:lang w:val="en-GB"/>
              </w:rPr>
              <w:t>.11</w:t>
            </w:r>
          </w:p>
        </w:tc>
        <w:tc>
          <w:tcPr>
            <w:tcW w:w="636" w:type="dxa"/>
          </w:tcPr>
          <w:p w14:paraId="7B1079C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.27</w:t>
            </w:r>
          </w:p>
        </w:tc>
        <w:tc>
          <w:tcPr>
            <w:tcW w:w="637" w:type="dxa"/>
          </w:tcPr>
          <w:p w14:paraId="421D5675"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c>
          <w:tcPr>
            <w:tcW w:w="637" w:type="dxa"/>
          </w:tcPr>
          <w:p w14:paraId="7A8AAE2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.22</w:t>
            </w:r>
          </w:p>
        </w:tc>
        <w:tc>
          <w:tcPr>
            <w:tcW w:w="636" w:type="dxa"/>
          </w:tcPr>
          <w:p w14:paraId="354709D8" w14:textId="45B2FF62" w:rsidR="000E0526" w:rsidRPr="000914A0" w:rsidRDefault="00F668FA" w:rsidP="00FC1C7C">
            <w:pPr>
              <w:pStyle w:val="first"/>
              <w:rPr>
                <w:rFonts w:ascii="Arial" w:hAnsi="Arial" w:cs="Arial"/>
                <w:bCs/>
                <w:sz w:val="22"/>
                <w:szCs w:val="22"/>
                <w:lang w:val="en-GB"/>
              </w:rPr>
            </w:pPr>
            <w:r>
              <w:rPr>
                <w:rFonts w:ascii="Arial" w:hAnsi="Arial" w:cs="Arial"/>
                <w:bCs/>
                <w:sz w:val="22"/>
                <w:szCs w:val="22"/>
                <w:lang w:val="en-GB"/>
              </w:rPr>
              <w:t>-</w:t>
            </w:r>
            <w:r w:rsidR="000E0526" w:rsidRPr="000914A0">
              <w:rPr>
                <w:rFonts w:ascii="Arial" w:hAnsi="Arial" w:cs="Arial"/>
                <w:bCs/>
                <w:sz w:val="22"/>
                <w:szCs w:val="22"/>
                <w:lang w:val="en-GB"/>
              </w:rPr>
              <w:t>.13</w:t>
            </w:r>
          </w:p>
        </w:tc>
        <w:tc>
          <w:tcPr>
            <w:tcW w:w="637" w:type="dxa"/>
          </w:tcPr>
          <w:p w14:paraId="015185DB" w14:textId="51083CFF"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.21</w:t>
            </w:r>
          </w:p>
        </w:tc>
        <w:tc>
          <w:tcPr>
            <w:tcW w:w="637" w:type="dxa"/>
          </w:tcPr>
          <w:p w14:paraId="2F88C2A1" w14:textId="50E42583"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.26</w:t>
            </w:r>
          </w:p>
        </w:tc>
        <w:tc>
          <w:tcPr>
            <w:tcW w:w="636" w:type="dxa"/>
          </w:tcPr>
          <w:p w14:paraId="2C9F6A7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7" w:type="dxa"/>
          </w:tcPr>
          <w:p w14:paraId="7AC328C2"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.24</w:t>
            </w:r>
          </w:p>
        </w:tc>
        <w:tc>
          <w:tcPr>
            <w:tcW w:w="637" w:type="dxa"/>
          </w:tcPr>
          <w:p w14:paraId="2BFF896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.24</w:t>
            </w:r>
          </w:p>
        </w:tc>
      </w:tr>
      <w:tr w:rsidR="000E0526" w:rsidRPr="000914A0" w14:paraId="65965049" w14:textId="77777777">
        <w:trPr>
          <w:trHeight w:val="369"/>
        </w:trPr>
        <w:tc>
          <w:tcPr>
            <w:tcW w:w="2841" w:type="dxa"/>
          </w:tcPr>
          <w:p w14:paraId="1A21ADC3"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3. Contact Quantity T3</w:t>
            </w:r>
          </w:p>
        </w:tc>
        <w:tc>
          <w:tcPr>
            <w:tcW w:w="850" w:type="dxa"/>
          </w:tcPr>
          <w:p w14:paraId="1913C551"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1.56</w:t>
            </w:r>
          </w:p>
        </w:tc>
        <w:tc>
          <w:tcPr>
            <w:tcW w:w="709" w:type="dxa"/>
          </w:tcPr>
          <w:p w14:paraId="26858619"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0.62</w:t>
            </w:r>
          </w:p>
        </w:tc>
        <w:tc>
          <w:tcPr>
            <w:tcW w:w="636" w:type="dxa"/>
          </w:tcPr>
          <w:p w14:paraId="6B764678" w14:textId="77777777" w:rsidR="000E0526" w:rsidRPr="000914A0" w:rsidRDefault="000E0526" w:rsidP="00FC1C7C">
            <w:pPr>
              <w:pStyle w:val="first"/>
              <w:rPr>
                <w:rFonts w:ascii="Arial" w:hAnsi="Arial" w:cs="Arial"/>
                <w:b/>
                <w:sz w:val="22"/>
                <w:szCs w:val="22"/>
                <w:lang w:val="en-GB"/>
              </w:rPr>
            </w:pPr>
          </w:p>
        </w:tc>
        <w:tc>
          <w:tcPr>
            <w:tcW w:w="637" w:type="dxa"/>
          </w:tcPr>
          <w:p w14:paraId="337A5E2F" w14:textId="77777777" w:rsidR="000E0526" w:rsidRPr="000914A0" w:rsidRDefault="000E0526" w:rsidP="00FC1C7C">
            <w:pPr>
              <w:pStyle w:val="first"/>
              <w:rPr>
                <w:rFonts w:ascii="Arial" w:hAnsi="Arial" w:cs="Arial"/>
                <w:b/>
                <w:sz w:val="22"/>
                <w:szCs w:val="22"/>
                <w:lang w:val="en-GB"/>
              </w:rPr>
            </w:pPr>
          </w:p>
        </w:tc>
        <w:tc>
          <w:tcPr>
            <w:tcW w:w="636" w:type="dxa"/>
          </w:tcPr>
          <w:p w14:paraId="787BFCD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.27</w:t>
            </w:r>
          </w:p>
        </w:tc>
        <w:tc>
          <w:tcPr>
            <w:tcW w:w="637" w:type="dxa"/>
          </w:tcPr>
          <w:p w14:paraId="479F1CF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.20</w:t>
            </w:r>
          </w:p>
        </w:tc>
        <w:tc>
          <w:tcPr>
            <w:tcW w:w="637" w:type="dxa"/>
          </w:tcPr>
          <w:p w14:paraId="3E281D28"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6" w:type="dxa"/>
          </w:tcPr>
          <w:p w14:paraId="23F35C0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.27</w:t>
            </w:r>
          </w:p>
        </w:tc>
        <w:tc>
          <w:tcPr>
            <w:tcW w:w="637" w:type="dxa"/>
          </w:tcPr>
          <w:p w14:paraId="4A1F345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.24</w:t>
            </w:r>
          </w:p>
        </w:tc>
        <w:tc>
          <w:tcPr>
            <w:tcW w:w="637" w:type="dxa"/>
          </w:tcPr>
          <w:p w14:paraId="2A28C53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.18</w:t>
            </w:r>
          </w:p>
        </w:tc>
        <w:tc>
          <w:tcPr>
            <w:tcW w:w="636" w:type="dxa"/>
          </w:tcPr>
          <w:p w14:paraId="79231C0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7" w:type="dxa"/>
          </w:tcPr>
          <w:p w14:paraId="52F84B0F"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.31</w:t>
            </w:r>
          </w:p>
        </w:tc>
        <w:tc>
          <w:tcPr>
            <w:tcW w:w="637" w:type="dxa"/>
          </w:tcPr>
          <w:p w14:paraId="1A644F9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.32</w:t>
            </w:r>
          </w:p>
        </w:tc>
        <w:tc>
          <w:tcPr>
            <w:tcW w:w="636" w:type="dxa"/>
          </w:tcPr>
          <w:p w14:paraId="154E6F8F" w14:textId="222120E2" w:rsidR="000E0526" w:rsidRPr="000914A0" w:rsidRDefault="00F668FA" w:rsidP="00FC1C7C">
            <w:pPr>
              <w:pStyle w:val="first"/>
              <w:rPr>
                <w:rFonts w:ascii="Arial" w:hAnsi="Arial" w:cs="Arial"/>
                <w:bCs/>
                <w:sz w:val="22"/>
                <w:szCs w:val="22"/>
                <w:lang w:val="en-GB"/>
              </w:rPr>
            </w:pPr>
            <w:r>
              <w:rPr>
                <w:rFonts w:ascii="Arial" w:hAnsi="Arial" w:cs="Arial"/>
                <w:bCs/>
                <w:sz w:val="22"/>
                <w:szCs w:val="22"/>
                <w:lang w:val="en-GB"/>
              </w:rPr>
              <w:t>-</w:t>
            </w:r>
            <w:r w:rsidR="000E0526" w:rsidRPr="000914A0">
              <w:rPr>
                <w:rFonts w:ascii="Arial" w:hAnsi="Arial" w:cs="Arial"/>
                <w:bCs/>
                <w:sz w:val="22"/>
                <w:szCs w:val="22"/>
                <w:lang w:val="en-GB"/>
              </w:rPr>
              <w:t>.14</w:t>
            </w:r>
          </w:p>
        </w:tc>
        <w:tc>
          <w:tcPr>
            <w:tcW w:w="637" w:type="dxa"/>
          </w:tcPr>
          <w:p w14:paraId="7D1A85A8" w14:textId="637A2179"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.23</w:t>
            </w:r>
          </w:p>
        </w:tc>
        <w:tc>
          <w:tcPr>
            <w:tcW w:w="637" w:type="dxa"/>
          </w:tcPr>
          <w:p w14:paraId="7D866D85" w14:textId="513BC389"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.29</w:t>
            </w:r>
          </w:p>
        </w:tc>
        <w:tc>
          <w:tcPr>
            <w:tcW w:w="636" w:type="dxa"/>
          </w:tcPr>
          <w:p w14:paraId="2924924F"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.42</w:t>
            </w:r>
          </w:p>
        </w:tc>
        <w:tc>
          <w:tcPr>
            <w:tcW w:w="637" w:type="dxa"/>
          </w:tcPr>
          <w:p w14:paraId="7B0DB87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c>
          <w:tcPr>
            <w:tcW w:w="637" w:type="dxa"/>
          </w:tcPr>
          <w:p w14:paraId="5869956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.40</w:t>
            </w:r>
          </w:p>
        </w:tc>
      </w:tr>
      <w:tr w:rsidR="000E0526" w:rsidRPr="000914A0" w14:paraId="04E4A01A" w14:textId="77777777">
        <w:trPr>
          <w:trHeight w:val="369"/>
        </w:trPr>
        <w:tc>
          <w:tcPr>
            <w:tcW w:w="2841" w:type="dxa"/>
          </w:tcPr>
          <w:p w14:paraId="5292EA9E"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4. Contact Quality T1</w:t>
            </w:r>
          </w:p>
        </w:tc>
        <w:tc>
          <w:tcPr>
            <w:tcW w:w="850" w:type="dxa"/>
          </w:tcPr>
          <w:p w14:paraId="693F9107"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3.42</w:t>
            </w:r>
          </w:p>
        </w:tc>
        <w:tc>
          <w:tcPr>
            <w:tcW w:w="709" w:type="dxa"/>
          </w:tcPr>
          <w:p w14:paraId="46ABAD62"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0.85</w:t>
            </w:r>
          </w:p>
        </w:tc>
        <w:tc>
          <w:tcPr>
            <w:tcW w:w="636" w:type="dxa"/>
          </w:tcPr>
          <w:p w14:paraId="43275B66" w14:textId="77777777" w:rsidR="000E0526" w:rsidRPr="000914A0" w:rsidRDefault="000E0526" w:rsidP="00FC1C7C">
            <w:pPr>
              <w:pStyle w:val="first"/>
              <w:rPr>
                <w:rFonts w:ascii="Arial" w:hAnsi="Arial" w:cs="Arial"/>
                <w:b/>
                <w:sz w:val="22"/>
                <w:szCs w:val="22"/>
                <w:lang w:val="en-GB"/>
              </w:rPr>
            </w:pPr>
          </w:p>
        </w:tc>
        <w:tc>
          <w:tcPr>
            <w:tcW w:w="637" w:type="dxa"/>
          </w:tcPr>
          <w:p w14:paraId="57EA26E1" w14:textId="77777777" w:rsidR="000E0526" w:rsidRPr="000914A0" w:rsidRDefault="000E0526" w:rsidP="00FC1C7C">
            <w:pPr>
              <w:pStyle w:val="first"/>
              <w:rPr>
                <w:rFonts w:ascii="Arial" w:hAnsi="Arial" w:cs="Arial"/>
                <w:b/>
                <w:sz w:val="22"/>
                <w:szCs w:val="22"/>
                <w:lang w:val="en-GB"/>
              </w:rPr>
            </w:pPr>
          </w:p>
        </w:tc>
        <w:tc>
          <w:tcPr>
            <w:tcW w:w="636" w:type="dxa"/>
          </w:tcPr>
          <w:p w14:paraId="4CE262E0" w14:textId="77777777" w:rsidR="000E0526" w:rsidRPr="000914A0" w:rsidRDefault="000E0526" w:rsidP="00FC1C7C">
            <w:pPr>
              <w:pStyle w:val="first"/>
              <w:rPr>
                <w:rFonts w:ascii="Arial" w:hAnsi="Arial" w:cs="Arial"/>
                <w:b/>
                <w:sz w:val="22"/>
                <w:szCs w:val="22"/>
                <w:lang w:val="en-GB"/>
              </w:rPr>
            </w:pPr>
          </w:p>
        </w:tc>
        <w:tc>
          <w:tcPr>
            <w:tcW w:w="637" w:type="dxa"/>
          </w:tcPr>
          <w:p w14:paraId="23F7FCC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.49</w:t>
            </w:r>
          </w:p>
        </w:tc>
        <w:tc>
          <w:tcPr>
            <w:tcW w:w="637" w:type="dxa"/>
          </w:tcPr>
          <w:p w14:paraId="7BA80F4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.48</w:t>
            </w:r>
          </w:p>
        </w:tc>
        <w:tc>
          <w:tcPr>
            <w:tcW w:w="636" w:type="dxa"/>
          </w:tcPr>
          <w:p w14:paraId="795E826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.51</w:t>
            </w:r>
          </w:p>
        </w:tc>
        <w:tc>
          <w:tcPr>
            <w:tcW w:w="637" w:type="dxa"/>
          </w:tcPr>
          <w:p w14:paraId="39BDE6C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.39</w:t>
            </w:r>
          </w:p>
        </w:tc>
        <w:tc>
          <w:tcPr>
            <w:tcW w:w="637" w:type="dxa"/>
          </w:tcPr>
          <w:p w14:paraId="454AA0F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.37</w:t>
            </w:r>
          </w:p>
        </w:tc>
        <w:tc>
          <w:tcPr>
            <w:tcW w:w="636" w:type="dxa"/>
          </w:tcPr>
          <w:p w14:paraId="5B0E845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.47</w:t>
            </w:r>
          </w:p>
        </w:tc>
        <w:tc>
          <w:tcPr>
            <w:tcW w:w="637" w:type="dxa"/>
          </w:tcPr>
          <w:p w14:paraId="56F8D30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.33</w:t>
            </w:r>
          </w:p>
        </w:tc>
        <w:tc>
          <w:tcPr>
            <w:tcW w:w="637" w:type="dxa"/>
          </w:tcPr>
          <w:p w14:paraId="22C58FD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.41</w:t>
            </w:r>
          </w:p>
        </w:tc>
        <w:tc>
          <w:tcPr>
            <w:tcW w:w="636" w:type="dxa"/>
          </w:tcPr>
          <w:p w14:paraId="102ADC3B" w14:textId="5DD4EEED"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.58</w:t>
            </w:r>
          </w:p>
        </w:tc>
        <w:tc>
          <w:tcPr>
            <w:tcW w:w="637" w:type="dxa"/>
          </w:tcPr>
          <w:p w14:paraId="574F89B7" w14:textId="4FE2BF7E"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23</w:t>
            </w:r>
          </w:p>
        </w:tc>
        <w:tc>
          <w:tcPr>
            <w:tcW w:w="637" w:type="dxa"/>
          </w:tcPr>
          <w:p w14:paraId="216319DC" w14:textId="48D911B9"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38</w:t>
            </w:r>
          </w:p>
        </w:tc>
        <w:tc>
          <w:tcPr>
            <w:tcW w:w="636" w:type="dxa"/>
          </w:tcPr>
          <w:p w14:paraId="71E3C15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.29</w:t>
            </w:r>
          </w:p>
        </w:tc>
        <w:tc>
          <w:tcPr>
            <w:tcW w:w="637" w:type="dxa"/>
          </w:tcPr>
          <w:p w14:paraId="497E390C"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c>
          <w:tcPr>
            <w:tcW w:w="637" w:type="dxa"/>
          </w:tcPr>
          <w:p w14:paraId="0A5F4B9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.18</w:t>
            </w:r>
          </w:p>
        </w:tc>
      </w:tr>
      <w:tr w:rsidR="000E0526" w:rsidRPr="000914A0" w14:paraId="07C322E9" w14:textId="77777777">
        <w:trPr>
          <w:trHeight w:val="369"/>
        </w:trPr>
        <w:tc>
          <w:tcPr>
            <w:tcW w:w="2841" w:type="dxa"/>
          </w:tcPr>
          <w:p w14:paraId="51DEC5A8"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5. Contact Quality T2</w:t>
            </w:r>
          </w:p>
        </w:tc>
        <w:tc>
          <w:tcPr>
            <w:tcW w:w="850" w:type="dxa"/>
          </w:tcPr>
          <w:p w14:paraId="6A51B16B"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3.39</w:t>
            </w:r>
          </w:p>
        </w:tc>
        <w:tc>
          <w:tcPr>
            <w:tcW w:w="709" w:type="dxa"/>
          </w:tcPr>
          <w:p w14:paraId="5B104B95"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0.80</w:t>
            </w:r>
          </w:p>
        </w:tc>
        <w:tc>
          <w:tcPr>
            <w:tcW w:w="636" w:type="dxa"/>
          </w:tcPr>
          <w:p w14:paraId="1B307AAF" w14:textId="77777777" w:rsidR="000E0526" w:rsidRPr="000914A0" w:rsidRDefault="000E0526" w:rsidP="00FC1C7C">
            <w:pPr>
              <w:pStyle w:val="first"/>
              <w:rPr>
                <w:rFonts w:ascii="Arial" w:hAnsi="Arial" w:cs="Arial"/>
                <w:b/>
                <w:sz w:val="22"/>
                <w:szCs w:val="22"/>
                <w:lang w:val="en-GB"/>
              </w:rPr>
            </w:pPr>
          </w:p>
        </w:tc>
        <w:tc>
          <w:tcPr>
            <w:tcW w:w="637" w:type="dxa"/>
          </w:tcPr>
          <w:p w14:paraId="2DDF401A" w14:textId="77777777" w:rsidR="000E0526" w:rsidRPr="000914A0" w:rsidRDefault="000E0526" w:rsidP="00FC1C7C">
            <w:pPr>
              <w:pStyle w:val="first"/>
              <w:rPr>
                <w:rFonts w:ascii="Arial" w:hAnsi="Arial" w:cs="Arial"/>
                <w:b/>
                <w:sz w:val="22"/>
                <w:szCs w:val="22"/>
                <w:lang w:val="en-GB"/>
              </w:rPr>
            </w:pPr>
          </w:p>
        </w:tc>
        <w:tc>
          <w:tcPr>
            <w:tcW w:w="636" w:type="dxa"/>
          </w:tcPr>
          <w:p w14:paraId="68AAE595" w14:textId="77777777" w:rsidR="000E0526" w:rsidRPr="000914A0" w:rsidRDefault="000E0526" w:rsidP="00FC1C7C">
            <w:pPr>
              <w:pStyle w:val="first"/>
              <w:rPr>
                <w:rFonts w:ascii="Arial" w:hAnsi="Arial" w:cs="Arial"/>
                <w:b/>
                <w:sz w:val="22"/>
                <w:szCs w:val="22"/>
                <w:lang w:val="en-GB"/>
              </w:rPr>
            </w:pPr>
          </w:p>
        </w:tc>
        <w:tc>
          <w:tcPr>
            <w:tcW w:w="637" w:type="dxa"/>
          </w:tcPr>
          <w:p w14:paraId="7F36718C" w14:textId="77777777" w:rsidR="000E0526" w:rsidRPr="000914A0" w:rsidRDefault="000E0526" w:rsidP="00FC1C7C">
            <w:pPr>
              <w:pStyle w:val="first"/>
              <w:rPr>
                <w:rFonts w:ascii="Arial" w:hAnsi="Arial" w:cs="Arial"/>
                <w:b/>
                <w:sz w:val="22"/>
                <w:szCs w:val="22"/>
                <w:lang w:val="en-GB"/>
              </w:rPr>
            </w:pPr>
          </w:p>
        </w:tc>
        <w:tc>
          <w:tcPr>
            <w:tcW w:w="637" w:type="dxa"/>
          </w:tcPr>
          <w:p w14:paraId="66AF01B1"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.64</w:t>
            </w:r>
          </w:p>
        </w:tc>
        <w:tc>
          <w:tcPr>
            <w:tcW w:w="636" w:type="dxa"/>
          </w:tcPr>
          <w:p w14:paraId="62E0CA7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.42</w:t>
            </w:r>
          </w:p>
        </w:tc>
        <w:tc>
          <w:tcPr>
            <w:tcW w:w="637" w:type="dxa"/>
          </w:tcPr>
          <w:p w14:paraId="64C488B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.51</w:t>
            </w:r>
          </w:p>
        </w:tc>
        <w:tc>
          <w:tcPr>
            <w:tcW w:w="637" w:type="dxa"/>
          </w:tcPr>
          <w:p w14:paraId="62BE42A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.52</w:t>
            </w:r>
          </w:p>
        </w:tc>
        <w:tc>
          <w:tcPr>
            <w:tcW w:w="636" w:type="dxa"/>
          </w:tcPr>
          <w:p w14:paraId="3810D166"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7" w:type="dxa"/>
          </w:tcPr>
          <w:p w14:paraId="783DF4C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.31</w:t>
            </w:r>
          </w:p>
        </w:tc>
        <w:tc>
          <w:tcPr>
            <w:tcW w:w="637" w:type="dxa"/>
          </w:tcPr>
          <w:p w14:paraId="7BE404A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.25</w:t>
            </w:r>
          </w:p>
        </w:tc>
        <w:tc>
          <w:tcPr>
            <w:tcW w:w="636" w:type="dxa"/>
          </w:tcPr>
          <w:p w14:paraId="75945C40" w14:textId="4EAF17C9"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.33</w:t>
            </w:r>
          </w:p>
        </w:tc>
        <w:tc>
          <w:tcPr>
            <w:tcW w:w="637" w:type="dxa"/>
          </w:tcPr>
          <w:p w14:paraId="57A409BF" w14:textId="4A89D4F3"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46</w:t>
            </w:r>
          </w:p>
        </w:tc>
        <w:tc>
          <w:tcPr>
            <w:tcW w:w="637" w:type="dxa"/>
          </w:tcPr>
          <w:p w14:paraId="4B16C006" w14:textId="24BB59F4"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44</w:t>
            </w:r>
          </w:p>
        </w:tc>
        <w:tc>
          <w:tcPr>
            <w:tcW w:w="636" w:type="dxa"/>
          </w:tcPr>
          <w:p w14:paraId="42D185A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.20</w:t>
            </w:r>
          </w:p>
        </w:tc>
        <w:tc>
          <w:tcPr>
            <w:tcW w:w="637" w:type="dxa"/>
          </w:tcPr>
          <w:p w14:paraId="7B00A7C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c>
          <w:tcPr>
            <w:tcW w:w="637" w:type="dxa"/>
          </w:tcPr>
          <w:p w14:paraId="6331C79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.26</w:t>
            </w:r>
          </w:p>
        </w:tc>
      </w:tr>
      <w:tr w:rsidR="000E0526" w:rsidRPr="000914A0" w14:paraId="3AB6C9B0" w14:textId="77777777">
        <w:trPr>
          <w:trHeight w:val="369"/>
        </w:trPr>
        <w:tc>
          <w:tcPr>
            <w:tcW w:w="2841" w:type="dxa"/>
          </w:tcPr>
          <w:p w14:paraId="641EEE74"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6. Contact Quality T3</w:t>
            </w:r>
          </w:p>
        </w:tc>
        <w:tc>
          <w:tcPr>
            <w:tcW w:w="850" w:type="dxa"/>
          </w:tcPr>
          <w:p w14:paraId="11AEBF9F"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3.40</w:t>
            </w:r>
          </w:p>
        </w:tc>
        <w:tc>
          <w:tcPr>
            <w:tcW w:w="709" w:type="dxa"/>
          </w:tcPr>
          <w:p w14:paraId="77F9E451"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0.83</w:t>
            </w:r>
          </w:p>
        </w:tc>
        <w:tc>
          <w:tcPr>
            <w:tcW w:w="636" w:type="dxa"/>
          </w:tcPr>
          <w:p w14:paraId="48B8E20C" w14:textId="77777777" w:rsidR="000E0526" w:rsidRPr="000914A0" w:rsidRDefault="000E0526" w:rsidP="00FC1C7C">
            <w:pPr>
              <w:pStyle w:val="first"/>
              <w:rPr>
                <w:rFonts w:ascii="Arial" w:hAnsi="Arial" w:cs="Arial"/>
                <w:b/>
                <w:sz w:val="22"/>
                <w:szCs w:val="22"/>
                <w:lang w:val="en-GB"/>
              </w:rPr>
            </w:pPr>
          </w:p>
        </w:tc>
        <w:tc>
          <w:tcPr>
            <w:tcW w:w="637" w:type="dxa"/>
          </w:tcPr>
          <w:p w14:paraId="77C4D27A" w14:textId="77777777" w:rsidR="000E0526" w:rsidRPr="000914A0" w:rsidRDefault="000E0526" w:rsidP="00FC1C7C">
            <w:pPr>
              <w:pStyle w:val="first"/>
              <w:rPr>
                <w:rFonts w:ascii="Arial" w:hAnsi="Arial" w:cs="Arial"/>
                <w:b/>
                <w:sz w:val="22"/>
                <w:szCs w:val="22"/>
                <w:lang w:val="en-GB"/>
              </w:rPr>
            </w:pPr>
          </w:p>
        </w:tc>
        <w:tc>
          <w:tcPr>
            <w:tcW w:w="636" w:type="dxa"/>
          </w:tcPr>
          <w:p w14:paraId="54CB96A5" w14:textId="77777777" w:rsidR="000E0526" w:rsidRPr="000914A0" w:rsidRDefault="000E0526" w:rsidP="00FC1C7C">
            <w:pPr>
              <w:pStyle w:val="first"/>
              <w:rPr>
                <w:rFonts w:ascii="Arial" w:hAnsi="Arial" w:cs="Arial"/>
                <w:b/>
                <w:sz w:val="22"/>
                <w:szCs w:val="22"/>
                <w:lang w:val="en-GB"/>
              </w:rPr>
            </w:pPr>
          </w:p>
        </w:tc>
        <w:tc>
          <w:tcPr>
            <w:tcW w:w="637" w:type="dxa"/>
          </w:tcPr>
          <w:p w14:paraId="215F093E" w14:textId="77777777" w:rsidR="000E0526" w:rsidRPr="000914A0" w:rsidRDefault="000E0526" w:rsidP="00FC1C7C">
            <w:pPr>
              <w:pStyle w:val="first"/>
              <w:rPr>
                <w:rFonts w:ascii="Arial" w:hAnsi="Arial" w:cs="Arial"/>
                <w:b/>
                <w:sz w:val="22"/>
                <w:szCs w:val="22"/>
                <w:lang w:val="en-GB"/>
              </w:rPr>
            </w:pPr>
          </w:p>
        </w:tc>
        <w:tc>
          <w:tcPr>
            <w:tcW w:w="637" w:type="dxa"/>
          </w:tcPr>
          <w:p w14:paraId="55F24612" w14:textId="77777777" w:rsidR="000E0526" w:rsidRPr="000914A0" w:rsidRDefault="000E0526" w:rsidP="00FC1C7C">
            <w:pPr>
              <w:pStyle w:val="first"/>
              <w:rPr>
                <w:rFonts w:ascii="Arial" w:hAnsi="Arial" w:cs="Arial"/>
                <w:b/>
                <w:sz w:val="22"/>
                <w:szCs w:val="22"/>
                <w:lang w:val="en-GB"/>
              </w:rPr>
            </w:pPr>
          </w:p>
        </w:tc>
        <w:tc>
          <w:tcPr>
            <w:tcW w:w="636" w:type="dxa"/>
          </w:tcPr>
          <w:p w14:paraId="4A77035F"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.36</w:t>
            </w:r>
          </w:p>
        </w:tc>
        <w:tc>
          <w:tcPr>
            <w:tcW w:w="637" w:type="dxa"/>
          </w:tcPr>
          <w:p w14:paraId="52C91D6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.39</w:t>
            </w:r>
          </w:p>
        </w:tc>
        <w:tc>
          <w:tcPr>
            <w:tcW w:w="637" w:type="dxa"/>
          </w:tcPr>
          <w:p w14:paraId="087962E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.60</w:t>
            </w:r>
          </w:p>
        </w:tc>
        <w:tc>
          <w:tcPr>
            <w:tcW w:w="636" w:type="dxa"/>
          </w:tcPr>
          <w:p w14:paraId="33D47FD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.29</w:t>
            </w:r>
          </w:p>
        </w:tc>
        <w:tc>
          <w:tcPr>
            <w:tcW w:w="637" w:type="dxa"/>
          </w:tcPr>
          <w:p w14:paraId="7A38B32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.35</w:t>
            </w:r>
          </w:p>
        </w:tc>
        <w:tc>
          <w:tcPr>
            <w:tcW w:w="637" w:type="dxa"/>
          </w:tcPr>
          <w:p w14:paraId="6C3E599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.49</w:t>
            </w:r>
          </w:p>
        </w:tc>
        <w:tc>
          <w:tcPr>
            <w:tcW w:w="636" w:type="dxa"/>
          </w:tcPr>
          <w:p w14:paraId="2EFF5E41" w14:textId="31B27ED4"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.26</w:t>
            </w:r>
          </w:p>
        </w:tc>
        <w:tc>
          <w:tcPr>
            <w:tcW w:w="637" w:type="dxa"/>
          </w:tcPr>
          <w:p w14:paraId="15CFB537" w14:textId="427699CA"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35</w:t>
            </w:r>
          </w:p>
        </w:tc>
        <w:tc>
          <w:tcPr>
            <w:tcW w:w="637" w:type="dxa"/>
          </w:tcPr>
          <w:p w14:paraId="5C67AB09" w14:textId="5AF6C468"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59</w:t>
            </w:r>
          </w:p>
        </w:tc>
        <w:tc>
          <w:tcPr>
            <w:tcW w:w="636" w:type="dxa"/>
          </w:tcPr>
          <w:p w14:paraId="101970F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.19</w:t>
            </w:r>
          </w:p>
        </w:tc>
        <w:tc>
          <w:tcPr>
            <w:tcW w:w="637" w:type="dxa"/>
          </w:tcPr>
          <w:p w14:paraId="3B10189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c>
          <w:tcPr>
            <w:tcW w:w="637" w:type="dxa"/>
          </w:tcPr>
          <w:p w14:paraId="738B1BCF"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r>
      <w:tr w:rsidR="000E0526" w:rsidRPr="000914A0" w14:paraId="6568EBC7" w14:textId="77777777">
        <w:trPr>
          <w:trHeight w:val="369"/>
        </w:trPr>
        <w:tc>
          <w:tcPr>
            <w:tcW w:w="2841" w:type="dxa"/>
          </w:tcPr>
          <w:p w14:paraId="11643796"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7. Intergroup Attitudes T1</w:t>
            </w:r>
          </w:p>
        </w:tc>
        <w:tc>
          <w:tcPr>
            <w:tcW w:w="850" w:type="dxa"/>
          </w:tcPr>
          <w:p w14:paraId="4CB53661" w14:textId="47D9A472"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3.55</w:t>
            </w:r>
          </w:p>
        </w:tc>
        <w:tc>
          <w:tcPr>
            <w:tcW w:w="709" w:type="dxa"/>
          </w:tcPr>
          <w:p w14:paraId="5EF40C9D" w14:textId="03867B04"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1.15</w:t>
            </w:r>
          </w:p>
        </w:tc>
        <w:tc>
          <w:tcPr>
            <w:tcW w:w="636" w:type="dxa"/>
          </w:tcPr>
          <w:p w14:paraId="5394DA05" w14:textId="77777777" w:rsidR="000E0526" w:rsidRPr="000914A0" w:rsidRDefault="000E0526" w:rsidP="00FC1C7C">
            <w:pPr>
              <w:pStyle w:val="first"/>
              <w:rPr>
                <w:rFonts w:ascii="Arial" w:hAnsi="Arial" w:cs="Arial"/>
                <w:b/>
                <w:sz w:val="22"/>
                <w:szCs w:val="22"/>
                <w:lang w:val="en-GB"/>
              </w:rPr>
            </w:pPr>
          </w:p>
        </w:tc>
        <w:tc>
          <w:tcPr>
            <w:tcW w:w="637" w:type="dxa"/>
          </w:tcPr>
          <w:p w14:paraId="107CDCBE" w14:textId="77777777" w:rsidR="000E0526" w:rsidRPr="000914A0" w:rsidRDefault="000E0526" w:rsidP="00FC1C7C">
            <w:pPr>
              <w:pStyle w:val="first"/>
              <w:rPr>
                <w:rFonts w:ascii="Arial" w:hAnsi="Arial" w:cs="Arial"/>
                <w:b/>
                <w:sz w:val="22"/>
                <w:szCs w:val="22"/>
                <w:lang w:val="en-GB"/>
              </w:rPr>
            </w:pPr>
          </w:p>
        </w:tc>
        <w:tc>
          <w:tcPr>
            <w:tcW w:w="636" w:type="dxa"/>
          </w:tcPr>
          <w:p w14:paraId="212D2038" w14:textId="77777777" w:rsidR="000E0526" w:rsidRPr="000914A0" w:rsidRDefault="000E0526" w:rsidP="00FC1C7C">
            <w:pPr>
              <w:pStyle w:val="first"/>
              <w:rPr>
                <w:rFonts w:ascii="Arial" w:hAnsi="Arial" w:cs="Arial"/>
                <w:b/>
                <w:sz w:val="22"/>
                <w:szCs w:val="22"/>
                <w:lang w:val="en-GB"/>
              </w:rPr>
            </w:pPr>
          </w:p>
        </w:tc>
        <w:tc>
          <w:tcPr>
            <w:tcW w:w="637" w:type="dxa"/>
          </w:tcPr>
          <w:p w14:paraId="5B39CADA" w14:textId="77777777" w:rsidR="000E0526" w:rsidRPr="000914A0" w:rsidRDefault="000E0526" w:rsidP="00FC1C7C">
            <w:pPr>
              <w:pStyle w:val="first"/>
              <w:rPr>
                <w:rFonts w:ascii="Arial" w:hAnsi="Arial" w:cs="Arial"/>
                <w:b/>
                <w:sz w:val="22"/>
                <w:szCs w:val="22"/>
                <w:lang w:val="en-GB"/>
              </w:rPr>
            </w:pPr>
          </w:p>
        </w:tc>
        <w:tc>
          <w:tcPr>
            <w:tcW w:w="637" w:type="dxa"/>
          </w:tcPr>
          <w:p w14:paraId="5327E41C" w14:textId="77777777" w:rsidR="000E0526" w:rsidRPr="000914A0" w:rsidRDefault="000E0526" w:rsidP="00FC1C7C">
            <w:pPr>
              <w:pStyle w:val="first"/>
              <w:rPr>
                <w:rFonts w:ascii="Arial" w:hAnsi="Arial" w:cs="Arial"/>
                <w:b/>
                <w:sz w:val="22"/>
                <w:szCs w:val="22"/>
                <w:lang w:val="en-GB"/>
              </w:rPr>
            </w:pPr>
          </w:p>
        </w:tc>
        <w:tc>
          <w:tcPr>
            <w:tcW w:w="636" w:type="dxa"/>
          </w:tcPr>
          <w:p w14:paraId="3C66FAFC" w14:textId="77777777" w:rsidR="000E0526" w:rsidRPr="000914A0" w:rsidRDefault="000E0526" w:rsidP="00FC1C7C">
            <w:pPr>
              <w:pStyle w:val="first"/>
              <w:rPr>
                <w:rFonts w:ascii="Arial" w:hAnsi="Arial" w:cs="Arial"/>
                <w:b/>
                <w:sz w:val="22"/>
                <w:szCs w:val="22"/>
                <w:lang w:val="en-GB"/>
              </w:rPr>
            </w:pPr>
          </w:p>
        </w:tc>
        <w:tc>
          <w:tcPr>
            <w:tcW w:w="637" w:type="dxa"/>
          </w:tcPr>
          <w:p w14:paraId="55B7763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.53</w:t>
            </w:r>
          </w:p>
        </w:tc>
        <w:tc>
          <w:tcPr>
            <w:tcW w:w="637" w:type="dxa"/>
          </w:tcPr>
          <w:p w14:paraId="7A3E8ED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.47</w:t>
            </w:r>
          </w:p>
        </w:tc>
        <w:tc>
          <w:tcPr>
            <w:tcW w:w="636" w:type="dxa"/>
          </w:tcPr>
          <w:p w14:paraId="4CFBBCA7"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.46</w:t>
            </w:r>
          </w:p>
        </w:tc>
        <w:tc>
          <w:tcPr>
            <w:tcW w:w="637" w:type="dxa"/>
          </w:tcPr>
          <w:p w14:paraId="708142FC"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7" w:type="dxa"/>
          </w:tcPr>
          <w:p w14:paraId="29F3A21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.27</w:t>
            </w:r>
          </w:p>
        </w:tc>
        <w:tc>
          <w:tcPr>
            <w:tcW w:w="636" w:type="dxa"/>
          </w:tcPr>
          <w:p w14:paraId="029E9026" w14:textId="7CE15BA9"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.38</w:t>
            </w:r>
          </w:p>
        </w:tc>
        <w:tc>
          <w:tcPr>
            <w:tcW w:w="637" w:type="dxa"/>
          </w:tcPr>
          <w:p w14:paraId="180CA6F9" w14:textId="5929F482"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37</w:t>
            </w:r>
          </w:p>
        </w:tc>
        <w:tc>
          <w:tcPr>
            <w:tcW w:w="637" w:type="dxa"/>
          </w:tcPr>
          <w:p w14:paraId="386E5588" w14:textId="399617F0"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29</w:t>
            </w:r>
          </w:p>
        </w:tc>
        <w:tc>
          <w:tcPr>
            <w:tcW w:w="636" w:type="dxa"/>
          </w:tcPr>
          <w:p w14:paraId="7BD4204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.33</w:t>
            </w:r>
          </w:p>
        </w:tc>
        <w:tc>
          <w:tcPr>
            <w:tcW w:w="637" w:type="dxa"/>
          </w:tcPr>
          <w:p w14:paraId="13E7A79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.23</w:t>
            </w:r>
          </w:p>
        </w:tc>
        <w:tc>
          <w:tcPr>
            <w:tcW w:w="637" w:type="dxa"/>
          </w:tcPr>
          <w:p w14:paraId="3914936F"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r>
      <w:tr w:rsidR="000E0526" w:rsidRPr="000914A0" w14:paraId="027CDA0E" w14:textId="77777777">
        <w:trPr>
          <w:trHeight w:val="369"/>
        </w:trPr>
        <w:tc>
          <w:tcPr>
            <w:tcW w:w="2841" w:type="dxa"/>
          </w:tcPr>
          <w:p w14:paraId="052A2510"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8. Intergroup Attitudes T2</w:t>
            </w:r>
          </w:p>
        </w:tc>
        <w:tc>
          <w:tcPr>
            <w:tcW w:w="850" w:type="dxa"/>
          </w:tcPr>
          <w:p w14:paraId="3CDC7C47" w14:textId="4E211D91"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3.41</w:t>
            </w:r>
          </w:p>
        </w:tc>
        <w:tc>
          <w:tcPr>
            <w:tcW w:w="709" w:type="dxa"/>
          </w:tcPr>
          <w:p w14:paraId="719882BC" w14:textId="6778132C"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1.06</w:t>
            </w:r>
          </w:p>
        </w:tc>
        <w:tc>
          <w:tcPr>
            <w:tcW w:w="636" w:type="dxa"/>
          </w:tcPr>
          <w:p w14:paraId="02DC696D" w14:textId="77777777" w:rsidR="000E0526" w:rsidRPr="000914A0" w:rsidRDefault="000E0526" w:rsidP="00FC1C7C">
            <w:pPr>
              <w:pStyle w:val="first"/>
              <w:rPr>
                <w:rFonts w:ascii="Arial" w:hAnsi="Arial" w:cs="Arial"/>
                <w:b/>
                <w:sz w:val="22"/>
                <w:szCs w:val="22"/>
                <w:lang w:val="en-GB"/>
              </w:rPr>
            </w:pPr>
          </w:p>
        </w:tc>
        <w:tc>
          <w:tcPr>
            <w:tcW w:w="637" w:type="dxa"/>
          </w:tcPr>
          <w:p w14:paraId="5CC52920" w14:textId="77777777" w:rsidR="000E0526" w:rsidRPr="000914A0" w:rsidRDefault="000E0526" w:rsidP="00FC1C7C">
            <w:pPr>
              <w:pStyle w:val="first"/>
              <w:rPr>
                <w:rFonts w:ascii="Arial" w:hAnsi="Arial" w:cs="Arial"/>
                <w:b/>
                <w:sz w:val="22"/>
                <w:szCs w:val="22"/>
                <w:lang w:val="en-GB"/>
              </w:rPr>
            </w:pPr>
          </w:p>
        </w:tc>
        <w:tc>
          <w:tcPr>
            <w:tcW w:w="636" w:type="dxa"/>
          </w:tcPr>
          <w:p w14:paraId="12C7A91D" w14:textId="77777777" w:rsidR="000E0526" w:rsidRPr="000914A0" w:rsidRDefault="000E0526" w:rsidP="00FC1C7C">
            <w:pPr>
              <w:pStyle w:val="first"/>
              <w:rPr>
                <w:rFonts w:ascii="Arial" w:hAnsi="Arial" w:cs="Arial"/>
                <w:b/>
                <w:sz w:val="22"/>
                <w:szCs w:val="22"/>
                <w:lang w:val="en-GB"/>
              </w:rPr>
            </w:pPr>
          </w:p>
        </w:tc>
        <w:tc>
          <w:tcPr>
            <w:tcW w:w="637" w:type="dxa"/>
          </w:tcPr>
          <w:p w14:paraId="10AF8B04" w14:textId="77777777" w:rsidR="000E0526" w:rsidRPr="000914A0" w:rsidRDefault="000E0526" w:rsidP="00FC1C7C">
            <w:pPr>
              <w:pStyle w:val="first"/>
              <w:rPr>
                <w:rFonts w:ascii="Arial" w:hAnsi="Arial" w:cs="Arial"/>
                <w:b/>
                <w:sz w:val="22"/>
                <w:szCs w:val="22"/>
                <w:lang w:val="en-GB"/>
              </w:rPr>
            </w:pPr>
          </w:p>
        </w:tc>
        <w:tc>
          <w:tcPr>
            <w:tcW w:w="637" w:type="dxa"/>
          </w:tcPr>
          <w:p w14:paraId="3974C4E3" w14:textId="77777777" w:rsidR="000E0526" w:rsidRPr="000914A0" w:rsidRDefault="000E0526" w:rsidP="00FC1C7C">
            <w:pPr>
              <w:pStyle w:val="first"/>
              <w:rPr>
                <w:rFonts w:ascii="Arial" w:hAnsi="Arial" w:cs="Arial"/>
                <w:b/>
                <w:sz w:val="22"/>
                <w:szCs w:val="22"/>
                <w:lang w:val="en-GB"/>
              </w:rPr>
            </w:pPr>
          </w:p>
        </w:tc>
        <w:tc>
          <w:tcPr>
            <w:tcW w:w="636" w:type="dxa"/>
          </w:tcPr>
          <w:p w14:paraId="4FB2074A" w14:textId="77777777" w:rsidR="000E0526" w:rsidRPr="000914A0" w:rsidRDefault="000E0526" w:rsidP="00FC1C7C">
            <w:pPr>
              <w:pStyle w:val="first"/>
              <w:rPr>
                <w:rFonts w:ascii="Arial" w:hAnsi="Arial" w:cs="Arial"/>
                <w:b/>
                <w:sz w:val="22"/>
                <w:szCs w:val="22"/>
                <w:lang w:val="en-GB"/>
              </w:rPr>
            </w:pPr>
          </w:p>
        </w:tc>
        <w:tc>
          <w:tcPr>
            <w:tcW w:w="637" w:type="dxa"/>
          </w:tcPr>
          <w:p w14:paraId="7BCE7F04" w14:textId="77777777" w:rsidR="000E0526" w:rsidRPr="000914A0" w:rsidRDefault="000E0526" w:rsidP="00FC1C7C">
            <w:pPr>
              <w:pStyle w:val="first"/>
              <w:rPr>
                <w:rFonts w:ascii="Arial" w:hAnsi="Arial" w:cs="Arial"/>
                <w:b/>
                <w:sz w:val="22"/>
                <w:szCs w:val="22"/>
                <w:lang w:val="en-GB"/>
              </w:rPr>
            </w:pPr>
          </w:p>
        </w:tc>
        <w:tc>
          <w:tcPr>
            <w:tcW w:w="637" w:type="dxa"/>
          </w:tcPr>
          <w:p w14:paraId="3BEBB430"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.49</w:t>
            </w:r>
          </w:p>
        </w:tc>
        <w:tc>
          <w:tcPr>
            <w:tcW w:w="636" w:type="dxa"/>
          </w:tcPr>
          <w:p w14:paraId="5C6C7951"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.37</w:t>
            </w:r>
          </w:p>
        </w:tc>
        <w:tc>
          <w:tcPr>
            <w:tcW w:w="637" w:type="dxa"/>
          </w:tcPr>
          <w:p w14:paraId="4876F72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.25</w:t>
            </w:r>
          </w:p>
        </w:tc>
        <w:tc>
          <w:tcPr>
            <w:tcW w:w="637" w:type="dxa"/>
          </w:tcPr>
          <w:p w14:paraId="16F3C3F9"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.28</w:t>
            </w:r>
          </w:p>
        </w:tc>
        <w:tc>
          <w:tcPr>
            <w:tcW w:w="636" w:type="dxa"/>
          </w:tcPr>
          <w:p w14:paraId="20B1DB29" w14:textId="3EDD0450"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.23</w:t>
            </w:r>
          </w:p>
        </w:tc>
        <w:tc>
          <w:tcPr>
            <w:tcW w:w="637" w:type="dxa"/>
          </w:tcPr>
          <w:p w14:paraId="6231741B" w14:textId="0484747A"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41</w:t>
            </w:r>
          </w:p>
        </w:tc>
        <w:tc>
          <w:tcPr>
            <w:tcW w:w="637" w:type="dxa"/>
          </w:tcPr>
          <w:p w14:paraId="1E402333" w14:textId="6875189A"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32</w:t>
            </w:r>
          </w:p>
        </w:tc>
        <w:tc>
          <w:tcPr>
            <w:tcW w:w="636" w:type="dxa"/>
          </w:tcPr>
          <w:p w14:paraId="1D932AE1"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.27</w:t>
            </w:r>
          </w:p>
        </w:tc>
        <w:tc>
          <w:tcPr>
            <w:tcW w:w="637" w:type="dxa"/>
          </w:tcPr>
          <w:p w14:paraId="31E0BAE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.40</w:t>
            </w:r>
          </w:p>
        </w:tc>
        <w:tc>
          <w:tcPr>
            <w:tcW w:w="637" w:type="dxa"/>
          </w:tcPr>
          <w:p w14:paraId="156FF0F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.25</w:t>
            </w:r>
          </w:p>
        </w:tc>
      </w:tr>
      <w:tr w:rsidR="000E0526" w:rsidRPr="000914A0" w14:paraId="18878C99" w14:textId="77777777">
        <w:trPr>
          <w:trHeight w:val="369"/>
        </w:trPr>
        <w:tc>
          <w:tcPr>
            <w:tcW w:w="2841" w:type="dxa"/>
          </w:tcPr>
          <w:p w14:paraId="0AC5EAC9"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9. Intergroup Attitudes T3</w:t>
            </w:r>
          </w:p>
        </w:tc>
        <w:tc>
          <w:tcPr>
            <w:tcW w:w="850" w:type="dxa"/>
          </w:tcPr>
          <w:p w14:paraId="65CCCE20" w14:textId="6F3DB332"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3.38</w:t>
            </w:r>
          </w:p>
        </w:tc>
        <w:tc>
          <w:tcPr>
            <w:tcW w:w="709" w:type="dxa"/>
          </w:tcPr>
          <w:p w14:paraId="7D0C9FCB" w14:textId="2D106A8B"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1.11</w:t>
            </w:r>
          </w:p>
        </w:tc>
        <w:tc>
          <w:tcPr>
            <w:tcW w:w="636" w:type="dxa"/>
          </w:tcPr>
          <w:p w14:paraId="685B1B2A" w14:textId="77777777" w:rsidR="000E0526" w:rsidRPr="000914A0" w:rsidRDefault="000E0526" w:rsidP="00FC1C7C">
            <w:pPr>
              <w:pStyle w:val="first"/>
              <w:rPr>
                <w:rFonts w:ascii="Arial" w:hAnsi="Arial" w:cs="Arial"/>
                <w:b/>
                <w:sz w:val="22"/>
                <w:szCs w:val="22"/>
                <w:lang w:val="en-GB"/>
              </w:rPr>
            </w:pPr>
          </w:p>
        </w:tc>
        <w:tc>
          <w:tcPr>
            <w:tcW w:w="637" w:type="dxa"/>
          </w:tcPr>
          <w:p w14:paraId="0A2E142B" w14:textId="77777777" w:rsidR="000E0526" w:rsidRPr="000914A0" w:rsidRDefault="000E0526" w:rsidP="00FC1C7C">
            <w:pPr>
              <w:pStyle w:val="first"/>
              <w:rPr>
                <w:rFonts w:ascii="Arial" w:hAnsi="Arial" w:cs="Arial"/>
                <w:b/>
                <w:sz w:val="22"/>
                <w:szCs w:val="22"/>
                <w:lang w:val="en-GB"/>
              </w:rPr>
            </w:pPr>
          </w:p>
        </w:tc>
        <w:tc>
          <w:tcPr>
            <w:tcW w:w="636" w:type="dxa"/>
          </w:tcPr>
          <w:p w14:paraId="24C87D68" w14:textId="77777777" w:rsidR="000E0526" w:rsidRPr="000914A0" w:rsidRDefault="000E0526" w:rsidP="00FC1C7C">
            <w:pPr>
              <w:pStyle w:val="first"/>
              <w:rPr>
                <w:rFonts w:ascii="Arial" w:hAnsi="Arial" w:cs="Arial"/>
                <w:b/>
                <w:sz w:val="22"/>
                <w:szCs w:val="22"/>
                <w:lang w:val="en-GB"/>
              </w:rPr>
            </w:pPr>
          </w:p>
        </w:tc>
        <w:tc>
          <w:tcPr>
            <w:tcW w:w="637" w:type="dxa"/>
          </w:tcPr>
          <w:p w14:paraId="3A7FB2B5" w14:textId="77777777" w:rsidR="000E0526" w:rsidRPr="000914A0" w:rsidRDefault="000E0526" w:rsidP="00FC1C7C">
            <w:pPr>
              <w:pStyle w:val="first"/>
              <w:rPr>
                <w:rFonts w:ascii="Arial" w:hAnsi="Arial" w:cs="Arial"/>
                <w:b/>
                <w:sz w:val="22"/>
                <w:szCs w:val="22"/>
                <w:lang w:val="en-GB"/>
              </w:rPr>
            </w:pPr>
          </w:p>
        </w:tc>
        <w:tc>
          <w:tcPr>
            <w:tcW w:w="637" w:type="dxa"/>
          </w:tcPr>
          <w:p w14:paraId="4FF79EDF" w14:textId="77777777" w:rsidR="000E0526" w:rsidRPr="000914A0" w:rsidRDefault="000E0526" w:rsidP="00FC1C7C">
            <w:pPr>
              <w:pStyle w:val="first"/>
              <w:rPr>
                <w:rFonts w:ascii="Arial" w:hAnsi="Arial" w:cs="Arial"/>
                <w:b/>
                <w:sz w:val="22"/>
                <w:szCs w:val="22"/>
                <w:lang w:val="en-GB"/>
              </w:rPr>
            </w:pPr>
          </w:p>
        </w:tc>
        <w:tc>
          <w:tcPr>
            <w:tcW w:w="636" w:type="dxa"/>
          </w:tcPr>
          <w:p w14:paraId="6996B809" w14:textId="77777777" w:rsidR="000E0526" w:rsidRPr="000914A0" w:rsidRDefault="000E0526" w:rsidP="00FC1C7C">
            <w:pPr>
              <w:pStyle w:val="first"/>
              <w:rPr>
                <w:rFonts w:ascii="Arial" w:hAnsi="Arial" w:cs="Arial"/>
                <w:b/>
                <w:sz w:val="22"/>
                <w:szCs w:val="22"/>
                <w:lang w:val="en-GB"/>
              </w:rPr>
            </w:pPr>
          </w:p>
        </w:tc>
        <w:tc>
          <w:tcPr>
            <w:tcW w:w="637" w:type="dxa"/>
          </w:tcPr>
          <w:p w14:paraId="561F281B" w14:textId="77777777" w:rsidR="000E0526" w:rsidRPr="000914A0" w:rsidRDefault="000E0526" w:rsidP="00FC1C7C">
            <w:pPr>
              <w:pStyle w:val="first"/>
              <w:rPr>
                <w:rFonts w:ascii="Arial" w:hAnsi="Arial" w:cs="Arial"/>
                <w:b/>
                <w:sz w:val="22"/>
                <w:szCs w:val="22"/>
                <w:lang w:val="en-GB"/>
              </w:rPr>
            </w:pPr>
          </w:p>
        </w:tc>
        <w:tc>
          <w:tcPr>
            <w:tcW w:w="637" w:type="dxa"/>
          </w:tcPr>
          <w:p w14:paraId="045270CC" w14:textId="77777777" w:rsidR="000E0526" w:rsidRPr="000914A0" w:rsidRDefault="000E0526" w:rsidP="00FC1C7C">
            <w:pPr>
              <w:pStyle w:val="first"/>
              <w:rPr>
                <w:rFonts w:ascii="Arial" w:hAnsi="Arial" w:cs="Arial"/>
                <w:b/>
                <w:sz w:val="22"/>
                <w:szCs w:val="22"/>
                <w:lang w:val="en-GB"/>
              </w:rPr>
            </w:pPr>
          </w:p>
        </w:tc>
        <w:tc>
          <w:tcPr>
            <w:tcW w:w="636" w:type="dxa"/>
          </w:tcPr>
          <w:p w14:paraId="69BE058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.25</w:t>
            </w:r>
          </w:p>
        </w:tc>
        <w:tc>
          <w:tcPr>
            <w:tcW w:w="637" w:type="dxa"/>
          </w:tcPr>
          <w:p w14:paraId="39E7919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.22</w:t>
            </w:r>
          </w:p>
        </w:tc>
        <w:tc>
          <w:tcPr>
            <w:tcW w:w="637" w:type="dxa"/>
          </w:tcPr>
          <w:p w14:paraId="03CA385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.38</w:t>
            </w:r>
          </w:p>
        </w:tc>
        <w:tc>
          <w:tcPr>
            <w:tcW w:w="636" w:type="dxa"/>
          </w:tcPr>
          <w:p w14:paraId="7FE0F2B7" w14:textId="2B1BA1A3"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.20</w:t>
            </w:r>
          </w:p>
        </w:tc>
        <w:tc>
          <w:tcPr>
            <w:tcW w:w="637" w:type="dxa"/>
          </w:tcPr>
          <w:p w14:paraId="73CC59C1" w14:textId="69D42731"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46</w:t>
            </w:r>
          </w:p>
        </w:tc>
        <w:tc>
          <w:tcPr>
            <w:tcW w:w="637" w:type="dxa"/>
          </w:tcPr>
          <w:p w14:paraId="019C23F3" w14:textId="0AF074B2"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45</w:t>
            </w:r>
          </w:p>
        </w:tc>
        <w:tc>
          <w:tcPr>
            <w:tcW w:w="636" w:type="dxa"/>
          </w:tcPr>
          <w:p w14:paraId="5E1BC4D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.22</w:t>
            </w:r>
          </w:p>
        </w:tc>
        <w:tc>
          <w:tcPr>
            <w:tcW w:w="637" w:type="dxa"/>
          </w:tcPr>
          <w:p w14:paraId="6A5C5D3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.23</w:t>
            </w:r>
          </w:p>
        </w:tc>
        <w:tc>
          <w:tcPr>
            <w:tcW w:w="637" w:type="dxa"/>
          </w:tcPr>
          <w:p w14:paraId="7470700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.41</w:t>
            </w:r>
          </w:p>
        </w:tc>
      </w:tr>
      <w:tr w:rsidR="000E0526" w:rsidRPr="000914A0" w14:paraId="25D29C31" w14:textId="77777777">
        <w:trPr>
          <w:trHeight w:val="375"/>
        </w:trPr>
        <w:tc>
          <w:tcPr>
            <w:tcW w:w="2841" w:type="dxa"/>
          </w:tcPr>
          <w:p w14:paraId="23299663"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10. Outgroup Empathy T1</w:t>
            </w:r>
          </w:p>
        </w:tc>
        <w:tc>
          <w:tcPr>
            <w:tcW w:w="850" w:type="dxa"/>
          </w:tcPr>
          <w:p w14:paraId="0D7B0E6A"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3.15</w:t>
            </w:r>
          </w:p>
        </w:tc>
        <w:tc>
          <w:tcPr>
            <w:tcW w:w="709" w:type="dxa"/>
          </w:tcPr>
          <w:p w14:paraId="44E49FB2"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1.11</w:t>
            </w:r>
          </w:p>
        </w:tc>
        <w:tc>
          <w:tcPr>
            <w:tcW w:w="636" w:type="dxa"/>
          </w:tcPr>
          <w:p w14:paraId="11CF496E" w14:textId="77777777" w:rsidR="000E0526" w:rsidRPr="000914A0" w:rsidRDefault="000E0526" w:rsidP="00FC1C7C">
            <w:pPr>
              <w:pStyle w:val="first"/>
              <w:rPr>
                <w:rFonts w:ascii="Arial" w:hAnsi="Arial" w:cs="Arial"/>
                <w:b/>
                <w:sz w:val="22"/>
                <w:szCs w:val="22"/>
                <w:lang w:val="en-GB"/>
              </w:rPr>
            </w:pPr>
          </w:p>
        </w:tc>
        <w:tc>
          <w:tcPr>
            <w:tcW w:w="637" w:type="dxa"/>
          </w:tcPr>
          <w:p w14:paraId="5840CBAA" w14:textId="77777777" w:rsidR="000E0526" w:rsidRPr="000914A0" w:rsidRDefault="000E0526" w:rsidP="00FC1C7C">
            <w:pPr>
              <w:pStyle w:val="first"/>
              <w:rPr>
                <w:rFonts w:ascii="Arial" w:hAnsi="Arial" w:cs="Arial"/>
                <w:b/>
                <w:sz w:val="22"/>
                <w:szCs w:val="22"/>
                <w:lang w:val="en-GB"/>
              </w:rPr>
            </w:pPr>
          </w:p>
        </w:tc>
        <w:tc>
          <w:tcPr>
            <w:tcW w:w="636" w:type="dxa"/>
          </w:tcPr>
          <w:p w14:paraId="48D21645" w14:textId="77777777" w:rsidR="000E0526" w:rsidRPr="000914A0" w:rsidRDefault="000E0526" w:rsidP="00FC1C7C">
            <w:pPr>
              <w:pStyle w:val="first"/>
              <w:rPr>
                <w:rFonts w:ascii="Arial" w:hAnsi="Arial" w:cs="Arial"/>
                <w:b/>
                <w:sz w:val="22"/>
                <w:szCs w:val="22"/>
                <w:lang w:val="en-GB"/>
              </w:rPr>
            </w:pPr>
          </w:p>
        </w:tc>
        <w:tc>
          <w:tcPr>
            <w:tcW w:w="637" w:type="dxa"/>
          </w:tcPr>
          <w:p w14:paraId="3EAD22EB" w14:textId="77777777" w:rsidR="000E0526" w:rsidRPr="000914A0" w:rsidRDefault="000E0526" w:rsidP="00FC1C7C">
            <w:pPr>
              <w:pStyle w:val="first"/>
              <w:rPr>
                <w:rFonts w:ascii="Arial" w:hAnsi="Arial" w:cs="Arial"/>
                <w:b/>
                <w:sz w:val="22"/>
                <w:szCs w:val="22"/>
                <w:lang w:val="en-GB"/>
              </w:rPr>
            </w:pPr>
          </w:p>
        </w:tc>
        <w:tc>
          <w:tcPr>
            <w:tcW w:w="637" w:type="dxa"/>
          </w:tcPr>
          <w:p w14:paraId="132160A6" w14:textId="77777777" w:rsidR="000E0526" w:rsidRPr="000914A0" w:rsidRDefault="000E0526" w:rsidP="00FC1C7C">
            <w:pPr>
              <w:pStyle w:val="first"/>
              <w:rPr>
                <w:rFonts w:ascii="Arial" w:hAnsi="Arial" w:cs="Arial"/>
                <w:b/>
                <w:sz w:val="22"/>
                <w:szCs w:val="22"/>
                <w:lang w:val="en-GB"/>
              </w:rPr>
            </w:pPr>
          </w:p>
        </w:tc>
        <w:tc>
          <w:tcPr>
            <w:tcW w:w="636" w:type="dxa"/>
          </w:tcPr>
          <w:p w14:paraId="02857A87" w14:textId="77777777" w:rsidR="000E0526" w:rsidRPr="000914A0" w:rsidRDefault="000E0526" w:rsidP="00FC1C7C">
            <w:pPr>
              <w:pStyle w:val="first"/>
              <w:rPr>
                <w:rFonts w:ascii="Arial" w:hAnsi="Arial" w:cs="Arial"/>
                <w:b/>
                <w:sz w:val="22"/>
                <w:szCs w:val="22"/>
                <w:lang w:val="en-GB"/>
              </w:rPr>
            </w:pPr>
          </w:p>
        </w:tc>
        <w:tc>
          <w:tcPr>
            <w:tcW w:w="637" w:type="dxa"/>
          </w:tcPr>
          <w:p w14:paraId="55BA45B0" w14:textId="77777777" w:rsidR="000E0526" w:rsidRPr="000914A0" w:rsidRDefault="000E0526" w:rsidP="00FC1C7C">
            <w:pPr>
              <w:pStyle w:val="first"/>
              <w:rPr>
                <w:rFonts w:ascii="Arial" w:hAnsi="Arial" w:cs="Arial"/>
                <w:b/>
                <w:sz w:val="22"/>
                <w:szCs w:val="22"/>
                <w:lang w:val="en-GB"/>
              </w:rPr>
            </w:pPr>
          </w:p>
        </w:tc>
        <w:tc>
          <w:tcPr>
            <w:tcW w:w="637" w:type="dxa"/>
          </w:tcPr>
          <w:p w14:paraId="66105711" w14:textId="77777777" w:rsidR="000E0526" w:rsidRPr="000914A0" w:rsidRDefault="000E0526" w:rsidP="00FC1C7C">
            <w:pPr>
              <w:pStyle w:val="first"/>
              <w:rPr>
                <w:rFonts w:ascii="Arial" w:hAnsi="Arial" w:cs="Arial"/>
                <w:b/>
                <w:sz w:val="22"/>
                <w:szCs w:val="22"/>
                <w:lang w:val="en-GB"/>
              </w:rPr>
            </w:pPr>
          </w:p>
        </w:tc>
        <w:tc>
          <w:tcPr>
            <w:tcW w:w="636" w:type="dxa"/>
          </w:tcPr>
          <w:p w14:paraId="1BE907C3" w14:textId="77777777" w:rsidR="000E0526" w:rsidRPr="000914A0" w:rsidRDefault="000E0526" w:rsidP="00FC1C7C">
            <w:pPr>
              <w:pStyle w:val="first"/>
              <w:rPr>
                <w:rFonts w:ascii="Arial" w:hAnsi="Arial" w:cs="Arial"/>
                <w:b/>
                <w:sz w:val="22"/>
                <w:szCs w:val="22"/>
                <w:lang w:val="en-GB"/>
              </w:rPr>
            </w:pPr>
          </w:p>
        </w:tc>
        <w:tc>
          <w:tcPr>
            <w:tcW w:w="637" w:type="dxa"/>
          </w:tcPr>
          <w:p w14:paraId="55DB7C7C"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.53</w:t>
            </w:r>
          </w:p>
        </w:tc>
        <w:tc>
          <w:tcPr>
            <w:tcW w:w="637" w:type="dxa"/>
          </w:tcPr>
          <w:p w14:paraId="6043872C"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.56</w:t>
            </w:r>
          </w:p>
        </w:tc>
        <w:tc>
          <w:tcPr>
            <w:tcW w:w="636" w:type="dxa"/>
          </w:tcPr>
          <w:p w14:paraId="19A592EE" w14:textId="4EFDA9DB"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.45</w:t>
            </w:r>
          </w:p>
        </w:tc>
        <w:tc>
          <w:tcPr>
            <w:tcW w:w="637" w:type="dxa"/>
          </w:tcPr>
          <w:p w14:paraId="0002762D" w14:textId="45B987BD" w:rsidR="000E0526" w:rsidRPr="000914A0" w:rsidRDefault="00F668FA" w:rsidP="00FC1C7C">
            <w:pPr>
              <w:pStyle w:val="first"/>
              <w:rPr>
                <w:rFonts w:ascii="Arial" w:hAnsi="Arial" w:cs="Arial"/>
                <w:bCs/>
                <w:sz w:val="22"/>
                <w:szCs w:val="22"/>
                <w:lang w:val="en-GB"/>
              </w:rPr>
            </w:pPr>
            <w:r>
              <w:rPr>
                <w:rFonts w:ascii="Arial" w:hAnsi="Arial" w:cs="Arial"/>
                <w:bCs/>
                <w:sz w:val="22"/>
                <w:szCs w:val="22"/>
                <w:lang w:val="en-GB"/>
              </w:rPr>
              <w:t>-.</w:t>
            </w:r>
            <w:r w:rsidR="000E0526" w:rsidRPr="000914A0">
              <w:rPr>
                <w:rFonts w:ascii="Arial" w:hAnsi="Arial" w:cs="Arial"/>
                <w:bCs/>
                <w:sz w:val="22"/>
                <w:szCs w:val="22"/>
                <w:lang w:val="en-GB"/>
              </w:rPr>
              <w:t>14</w:t>
            </w:r>
          </w:p>
        </w:tc>
        <w:tc>
          <w:tcPr>
            <w:tcW w:w="637" w:type="dxa"/>
          </w:tcPr>
          <w:p w14:paraId="797C5B49" w14:textId="7999248A"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23</w:t>
            </w:r>
          </w:p>
        </w:tc>
        <w:tc>
          <w:tcPr>
            <w:tcW w:w="636" w:type="dxa"/>
          </w:tcPr>
          <w:p w14:paraId="32C6EF8A"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.30</w:t>
            </w:r>
          </w:p>
        </w:tc>
        <w:tc>
          <w:tcPr>
            <w:tcW w:w="637" w:type="dxa"/>
          </w:tcPr>
          <w:p w14:paraId="14E057AE"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.25</w:t>
            </w:r>
          </w:p>
        </w:tc>
        <w:tc>
          <w:tcPr>
            <w:tcW w:w="637" w:type="dxa"/>
          </w:tcPr>
          <w:p w14:paraId="7D9059D1"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.19</w:t>
            </w:r>
          </w:p>
        </w:tc>
      </w:tr>
      <w:tr w:rsidR="000E0526" w:rsidRPr="000914A0" w14:paraId="312548A4" w14:textId="77777777">
        <w:trPr>
          <w:trHeight w:val="369"/>
        </w:trPr>
        <w:tc>
          <w:tcPr>
            <w:tcW w:w="2841" w:type="dxa"/>
          </w:tcPr>
          <w:p w14:paraId="1BBEC19F"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11. Outgroup Empathy T2</w:t>
            </w:r>
          </w:p>
        </w:tc>
        <w:tc>
          <w:tcPr>
            <w:tcW w:w="850" w:type="dxa"/>
          </w:tcPr>
          <w:p w14:paraId="00169E9F"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3.09</w:t>
            </w:r>
          </w:p>
        </w:tc>
        <w:tc>
          <w:tcPr>
            <w:tcW w:w="709" w:type="dxa"/>
          </w:tcPr>
          <w:p w14:paraId="7ECFF387"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1.13</w:t>
            </w:r>
          </w:p>
        </w:tc>
        <w:tc>
          <w:tcPr>
            <w:tcW w:w="636" w:type="dxa"/>
          </w:tcPr>
          <w:p w14:paraId="0ABE83F9" w14:textId="77777777" w:rsidR="000E0526" w:rsidRPr="000914A0" w:rsidRDefault="000E0526" w:rsidP="00FC1C7C">
            <w:pPr>
              <w:pStyle w:val="first"/>
              <w:rPr>
                <w:rFonts w:ascii="Arial" w:hAnsi="Arial" w:cs="Arial"/>
                <w:b/>
                <w:sz w:val="22"/>
                <w:szCs w:val="22"/>
                <w:lang w:val="en-GB"/>
              </w:rPr>
            </w:pPr>
          </w:p>
        </w:tc>
        <w:tc>
          <w:tcPr>
            <w:tcW w:w="637" w:type="dxa"/>
          </w:tcPr>
          <w:p w14:paraId="49D9A739" w14:textId="77777777" w:rsidR="000E0526" w:rsidRPr="000914A0" w:rsidRDefault="000E0526" w:rsidP="00FC1C7C">
            <w:pPr>
              <w:pStyle w:val="first"/>
              <w:rPr>
                <w:rFonts w:ascii="Arial" w:hAnsi="Arial" w:cs="Arial"/>
                <w:b/>
                <w:sz w:val="22"/>
                <w:szCs w:val="22"/>
                <w:lang w:val="en-GB"/>
              </w:rPr>
            </w:pPr>
          </w:p>
        </w:tc>
        <w:tc>
          <w:tcPr>
            <w:tcW w:w="636" w:type="dxa"/>
          </w:tcPr>
          <w:p w14:paraId="3DF0FF49" w14:textId="77777777" w:rsidR="000E0526" w:rsidRPr="000914A0" w:rsidRDefault="000E0526" w:rsidP="00FC1C7C">
            <w:pPr>
              <w:pStyle w:val="first"/>
              <w:rPr>
                <w:rFonts w:ascii="Arial" w:hAnsi="Arial" w:cs="Arial"/>
                <w:b/>
                <w:sz w:val="22"/>
                <w:szCs w:val="22"/>
                <w:lang w:val="en-GB"/>
              </w:rPr>
            </w:pPr>
          </w:p>
        </w:tc>
        <w:tc>
          <w:tcPr>
            <w:tcW w:w="637" w:type="dxa"/>
          </w:tcPr>
          <w:p w14:paraId="617E7B98" w14:textId="77777777" w:rsidR="000E0526" w:rsidRPr="000914A0" w:rsidRDefault="000E0526" w:rsidP="00FC1C7C">
            <w:pPr>
              <w:pStyle w:val="first"/>
              <w:rPr>
                <w:rFonts w:ascii="Arial" w:hAnsi="Arial" w:cs="Arial"/>
                <w:b/>
                <w:sz w:val="22"/>
                <w:szCs w:val="22"/>
                <w:lang w:val="en-GB"/>
              </w:rPr>
            </w:pPr>
          </w:p>
        </w:tc>
        <w:tc>
          <w:tcPr>
            <w:tcW w:w="637" w:type="dxa"/>
          </w:tcPr>
          <w:p w14:paraId="4C585B85" w14:textId="77777777" w:rsidR="000E0526" w:rsidRPr="000914A0" w:rsidRDefault="000E0526" w:rsidP="00FC1C7C">
            <w:pPr>
              <w:pStyle w:val="first"/>
              <w:rPr>
                <w:rFonts w:ascii="Arial" w:hAnsi="Arial" w:cs="Arial"/>
                <w:b/>
                <w:sz w:val="22"/>
                <w:szCs w:val="22"/>
                <w:lang w:val="en-GB"/>
              </w:rPr>
            </w:pPr>
          </w:p>
        </w:tc>
        <w:tc>
          <w:tcPr>
            <w:tcW w:w="636" w:type="dxa"/>
          </w:tcPr>
          <w:p w14:paraId="74BBED55" w14:textId="77777777" w:rsidR="000E0526" w:rsidRPr="000914A0" w:rsidRDefault="000E0526" w:rsidP="00FC1C7C">
            <w:pPr>
              <w:pStyle w:val="first"/>
              <w:rPr>
                <w:rFonts w:ascii="Arial" w:hAnsi="Arial" w:cs="Arial"/>
                <w:b/>
                <w:sz w:val="22"/>
                <w:szCs w:val="22"/>
                <w:lang w:val="en-GB"/>
              </w:rPr>
            </w:pPr>
          </w:p>
        </w:tc>
        <w:tc>
          <w:tcPr>
            <w:tcW w:w="637" w:type="dxa"/>
          </w:tcPr>
          <w:p w14:paraId="688CC4EC" w14:textId="77777777" w:rsidR="000E0526" w:rsidRPr="000914A0" w:rsidRDefault="000E0526" w:rsidP="00FC1C7C">
            <w:pPr>
              <w:pStyle w:val="first"/>
              <w:rPr>
                <w:rFonts w:ascii="Arial" w:hAnsi="Arial" w:cs="Arial"/>
                <w:b/>
                <w:sz w:val="22"/>
                <w:szCs w:val="22"/>
                <w:lang w:val="en-GB"/>
              </w:rPr>
            </w:pPr>
          </w:p>
        </w:tc>
        <w:tc>
          <w:tcPr>
            <w:tcW w:w="637" w:type="dxa"/>
          </w:tcPr>
          <w:p w14:paraId="7B6B72EA" w14:textId="77777777" w:rsidR="000E0526" w:rsidRPr="000914A0" w:rsidRDefault="000E0526" w:rsidP="00FC1C7C">
            <w:pPr>
              <w:pStyle w:val="first"/>
              <w:rPr>
                <w:rFonts w:ascii="Arial" w:hAnsi="Arial" w:cs="Arial"/>
                <w:b/>
                <w:sz w:val="22"/>
                <w:szCs w:val="22"/>
                <w:lang w:val="en-GB"/>
              </w:rPr>
            </w:pPr>
          </w:p>
        </w:tc>
        <w:tc>
          <w:tcPr>
            <w:tcW w:w="636" w:type="dxa"/>
          </w:tcPr>
          <w:p w14:paraId="64246B66" w14:textId="77777777" w:rsidR="000E0526" w:rsidRPr="000914A0" w:rsidRDefault="000E0526" w:rsidP="00FC1C7C">
            <w:pPr>
              <w:pStyle w:val="first"/>
              <w:rPr>
                <w:rFonts w:ascii="Arial" w:hAnsi="Arial" w:cs="Arial"/>
                <w:b/>
                <w:sz w:val="22"/>
                <w:szCs w:val="22"/>
                <w:lang w:val="en-GB"/>
              </w:rPr>
            </w:pPr>
          </w:p>
        </w:tc>
        <w:tc>
          <w:tcPr>
            <w:tcW w:w="637" w:type="dxa"/>
          </w:tcPr>
          <w:p w14:paraId="64391393" w14:textId="77777777" w:rsidR="000E0526" w:rsidRPr="000914A0" w:rsidRDefault="000E0526" w:rsidP="00FC1C7C">
            <w:pPr>
              <w:pStyle w:val="first"/>
              <w:rPr>
                <w:rFonts w:ascii="Arial" w:hAnsi="Arial" w:cs="Arial"/>
                <w:b/>
                <w:sz w:val="22"/>
                <w:szCs w:val="22"/>
                <w:lang w:val="en-GB"/>
              </w:rPr>
            </w:pPr>
          </w:p>
        </w:tc>
        <w:tc>
          <w:tcPr>
            <w:tcW w:w="637" w:type="dxa"/>
          </w:tcPr>
          <w:p w14:paraId="7CB0E157"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.54</w:t>
            </w:r>
          </w:p>
        </w:tc>
        <w:tc>
          <w:tcPr>
            <w:tcW w:w="636" w:type="dxa"/>
          </w:tcPr>
          <w:p w14:paraId="28C1B8DF" w14:textId="3895C3E5"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.28</w:t>
            </w:r>
          </w:p>
        </w:tc>
        <w:tc>
          <w:tcPr>
            <w:tcW w:w="637" w:type="dxa"/>
          </w:tcPr>
          <w:p w14:paraId="2ADE1D01" w14:textId="031BBBE5"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27</w:t>
            </w:r>
          </w:p>
        </w:tc>
        <w:tc>
          <w:tcPr>
            <w:tcW w:w="637" w:type="dxa"/>
          </w:tcPr>
          <w:p w14:paraId="260B689C" w14:textId="5A03FA1C"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20</w:t>
            </w:r>
          </w:p>
        </w:tc>
        <w:tc>
          <w:tcPr>
            <w:tcW w:w="636" w:type="dxa"/>
          </w:tcPr>
          <w:p w14:paraId="1EB8F9D2"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.36</w:t>
            </w:r>
          </w:p>
        </w:tc>
        <w:tc>
          <w:tcPr>
            <w:tcW w:w="637" w:type="dxa"/>
          </w:tcPr>
          <w:p w14:paraId="3954BC44"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.20</w:t>
            </w:r>
          </w:p>
        </w:tc>
        <w:tc>
          <w:tcPr>
            <w:tcW w:w="637" w:type="dxa"/>
          </w:tcPr>
          <w:p w14:paraId="02C7416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.23</w:t>
            </w:r>
          </w:p>
        </w:tc>
      </w:tr>
      <w:tr w:rsidR="000E0526" w:rsidRPr="000914A0" w14:paraId="2EF5694E" w14:textId="77777777">
        <w:trPr>
          <w:trHeight w:val="369"/>
        </w:trPr>
        <w:tc>
          <w:tcPr>
            <w:tcW w:w="2841" w:type="dxa"/>
          </w:tcPr>
          <w:p w14:paraId="7E6079D8" w14:textId="51A3ECF3"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12. Outgroup Empathy T</w:t>
            </w:r>
            <w:r w:rsidR="00B05A67">
              <w:rPr>
                <w:rFonts w:ascii="Arial" w:hAnsi="Arial" w:cs="Arial"/>
                <w:sz w:val="22"/>
                <w:szCs w:val="22"/>
                <w:lang w:val="en-GB"/>
              </w:rPr>
              <w:t>3</w:t>
            </w:r>
          </w:p>
        </w:tc>
        <w:tc>
          <w:tcPr>
            <w:tcW w:w="850" w:type="dxa"/>
          </w:tcPr>
          <w:p w14:paraId="562F4223"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3.14</w:t>
            </w:r>
          </w:p>
        </w:tc>
        <w:tc>
          <w:tcPr>
            <w:tcW w:w="709" w:type="dxa"/>
          </w:tcPr>
          <w:p w14:paraId="6E091D7E"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1.01</w:t>
            </w:r>
          </w:p>
        </w:tc>
        <w:tc>
          <w:tcPr>
            <w:tcW w:w="636" w:type="dxa"/>
          </w:tcPr>
          <w:p w14:paraId="6EBD5060" w14:textId="77777777" w:rsidR="000E0526" w:rsidRPr="000914A0" w:rsidRDefault="000E0526" w:rsidP="00FC1C7C">
            <w:pPr>
              <w:pStyle w:val="first"/>
              <w:rPr>
                <w:rFonts w:ascii="Arial" w:hAnsi="Arial" w:cs="Arial"/>
                <w:b/>
                <w:sz w:val="22"/>
                <w:szCs w:val="22"/>
                <w:lang w:val="en-GB"/>
              </w:rPr>
            </w:pPr>
          </w:p>
        </w:tc>
        <w:tc>
          <w:tcPr>
            <w:tcW w:w="637" w:type="dxa"/>
          </w:tcPr>
          <w:p w14:paraId="6FC15866" w14:textId="77777777" w:rsidR="000E0526" w:rsidRPr="000914A0" w:rsidRDefault="000E0526" w:rsidP="00FC1C7C">
            <w:pPr>
              <w:pStyle w:val="first"/>
              <w:rPr>
                <w:rFonts w:ascii="Arial" w:hAnsi="Arial" w:cs="Arial"/>
                <w:b/>
                <w:sz w:val="22"/>
                <w:szCs w:val="22"/>
                <w:lang w:val="en-GB"/>
              </w:rPr>
            </w:pPr>
          </w:p>
        </w:tc>
        <w:tc>
          <w:tcPr>
            <w:tcW w:w="636" w:type="dxa"/>
          </w:tcPr>
          <w:p w14:paraId="6769460D" w14:textId="77777777" w:rsidR="000E0526" w:rsidRPr="000914A0" w:rsidRDefault="000E0526" w:rsidP="00FC1C7C">
            <w:pPr>
              <w:pStyle w:val="first"/>
              <w:rPr>
                <w:rFonts w:ascii="Arial" w:hAnsi="Arial" w:cs="Arial"/>
                <w:b/>
                <w:sz w:val="22"/>
                <w:szCs w:val="22"/>
                <w:lang w:val="en-GB"/>
              </w:rPr>
            </w:pPr>
          </w:p>
        </w:tc>
        <w:tc>
          <w:tcPr>
            <w:tcW w:w="637" w:type="dxa"/>
          </w:tcPr>
          <w:p w14:paraId="4CB14A72" w14:textId="77777777" w:rsidR="000E0526" w:rsidRPr="000914A0" w:rsidRDefault="000E0526" w:rsidP="00FC1C7C">
            <w:pPr>
              <w:pStyle w:val="first"/>
              <w:rPr>
                <w:rFonts w:ascii="Arial" w:hAnsi="Arial" w:cs="Arial"/>
                <w:b/>
                <w:sz w:val="22"/>
                <w:szCs w:val="22"/>
                <w:lang w:val="en-GB"/>
              </w:rPr>
            </w:pPr>
          </w:p>
        </w:tc>
        <w:tc>
          <w:tcPr>
            <w:tcW w:w="637" w:type="dxa"/>
          </w:tcPr>
          <w:p w14:paraId="4881DC91" w14:textId="77777777" w:rsidR="000E0526" w:rsidRPr="000914A0" w:rsidRDefault="000E0526" w:rsidP="00FC1C7C">
            <w:pPr>
              <w:pStyle w:val="first"/>
              <w:rPr>
                <w:rFonts w:ascii="Arial" w:hAnsi="Arial" w:cs="Arial"/>
                <w:b/>
                <w:sz w:val="22"/>
                <w:szCs w:val="22"/>
                <w:lang w:val="en-GB"/>
              </w:rPr>
            </w:pPr>
          </w:p>
        </w:tc>
        <w:tc>
          <w:tcPr>
            <w:tcW w:w="636" w:type="dxa"/>
          </w:tcPr>
          <w:p w14:paraId="38F788C2" w14:textId="77777777" w:rsidR="000E0526" w:rsidRPr="000914A0" w:rsidRDefault="000E0526" w:rsidP="00FC1C7C">
            <w:pPr>
              <w:pStyle w:val="first"/>
              <w:rPr>
                <w:rFonts w:ascii="Arial" w:hAnsi="Arial" w:cs="Arial"/>
                <w:b/>
                <w:sz w:val="22"/>
                <w:szCs w:val="22"/>
                <w:lang w:val="en-GB"/>
              </w:rPr>
            </w:pPr>
          </w:p>
        </w:tc>
        <w:tc>
          <w:tcPr>
            <w:tcW w:w="637" w:type="dxa"/>
          </w:tcPr>
          <w:p w14:paraId="0B464B67" w14:textId="77777777" w:rsidR="000E0526" w:rsidRPr="000914A0" w:rsidRDefault="000E0526" w:rsidP="00FC1C7C">
            <w:pPr>
              <w:pStyle w:val="first"/>
              <w:rPr>
                <w:rFonts w:ascii="Arial" w:hAnsi="Arial" w:cs="Arial"/>
                <w:b/>
                <w:sz w:val="22"/>
                <w:szCs w:val="22"/>
                <w:lang w:val="en-GB"/>
              </w:rPr>
            </w:pPr>
          </w:p>
        </w:tc>
        <w:tc>
          <w:tcPr>
            <w:tcW w:w="637" w:type="dxa"/>
          </w:tcPr>
          <w:p w14:paraId="22C7687D" w14:textId="77777777" w:rsidR="000E0526" w:rsidRPr="000914A0" w:rsidRDefault="000E0526" w:rsidP="00FC1C7C">
            <w:pPr>
              <w:pStyle w:val="first"/>
              <w:rPr>
                <w:rFonts w:ascii="Arial" w:hAnsi="Arial" w:cs="Arial"/>
                <w:b/>
                <w:sz w:val="22"/>
                <w:szCs w:val="22"/>
                <w:lang w:val="en-GB"/>
              </w:rPr>
            </w:pPr>
          </w:p>
        </w:tc>
        <w:tc>
          <w:tcPr>
            <w:tcW w:w="636" w:type="dxa"/>
          </w:tcPr>
          <w:p w14:paraId="5700547B" w14:textId="77777777" w:rsidR="000E0526" w:rsidRPr="000914A0" w:rsidRDefault="000E0526" w:rsidP="00FC1C7C">
            <w:pPr>
              <w:pStyle w:val="first"/>
              <w:rPr>
                <w:rFonts w:ascii="Arial" w:hAnsi="Arial" w:cs="Arial"/>
                <w:b/>
                <w:sz w:val="22"/>
                <w:szCs w:val="22"/>
                <w:lang w:val="en-GB"/>
              </w:rPr>
            </w:pPr>
          </w:p>
        </w:tc>
        <w:tc>
          <w:tcPr>
            <w:tcW w:w="637" w:type="dxa"/>
          </w:tcPr>
          <w:p w14:paraId="42B5E10E" w14:textId="77777777" w:rsidR="000E0526" w:rsidRPr="000914A0" w:rsidRDefault="000E0526" w:rsidP="00FC1C7C">
            <w:pPr>
              <w:pStyle w:val="first"/>
              <w:rPr>
                <w:rFonts w:ascii="Arial" w:hAnsi="Arial" w:cs="Arial"/>
                <w:b/>
                <w:sz w:val="22"/>
                <w:szCs w:val="22"/>
                <w:lang w:val="en-GB"/>
              </w:rPr>
            </w:pPr>
          </w:p>
        </w:tc>
        <w:tc>
          <w:tcPr>
            <w:tcW w:w="637" w:type="dxa"/>
          </w:tcPr>
          <w:p w14:paraId="56879EEA" w14:textId="77777777" w:rsidR="000E0526" w:rsidRPr="000914A0" w:rsidRDefault="000E0526" w:rsidP="00FC1C7C">
            <w:pPr>
              <w:pStyle w:val="first"/>
              <w:rPr>
                <w:rFonts w:ascii="Arial" w:hAnsi="Arial" w:cs="Arial"/>
                <w:b/>
                <w:sz w:val="22"/>
                <w:szCs w:val="22"/>
                <w:lang w:val="en-GB"/>
              </w:rPr>
            </w:pPr>
          </w:p>
        </w:tc>
        <w:tc>
          <w:tcPr>
            <w:tcW w:w="636" w:type="dxa"/>
          </w:tcPr>
          <w:p w14:paraId="2BE86621" w14:textId="3833BA88"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.27</w:t>
            </w:r>
          </w:p>
        </w:tc>
        <w:tc>
          <w:tcPr>
            <w:tcW w:w="637" w:type="dxa"/>
          </w:tcPr>
          <w:p w14:paraId="0DA2C1C7" w14:textId="659EEDAC"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23</w:t>
            </w:r>
          </w:p>
        </w:tc>
        <w:tc>
          <w:tcPr>
            <w:tcW w:w="637" w:type="dxa"/>
          </w:tcPr>
          <w:p w14:paraId="37F0B534" w14:textId="1D10C6BD" w:rsidR="000E0526" w:rsidRPr="000914A0" w:rsidRDefault="00F668F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38</w:t>
            </w:r>
          </w:p>
        </w:tc>
        <w:tc>
          <w:tcPr>
            <w:tcW w:w="636" w:type="dxa"/>
          </w:tcPr>
          <w:p w14:paraId="2864516D"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.27</w:t>
            </w:r>
          </w:p>
        </w:tc>
        <w:tc>
          <w:tcPr>
            <w:tcW w:w="637" w:type="dxa"/>
          </w:tcPr>
          <w:p w14:paraId="2B948BA8"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.35</w:t>
            </w:r>
          </w:p>
        </w:tc>
        <w:tc>
          <w:tcPr>
            <w:tcW w:w="637" w:type="dxa"/>
          </w:tcPr>
          <w:p w14:paraId="7CBE6353"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.38</w:t>
            </w:r>
          </w:p>
        </w:tc>
      </w:tr>
      <w:tr w:rsidR="000E0526" w:rsidRPr="000914A0" w14:paraId="0E2BB903" w14:textId="77777777">
        <w:trPr>
          <w:trHeight w:val="369"/>
        </w:trPr>
        <w:tc>
          <w:tcPr>
            <w:tcW w:w="2841" w:type="dxa"/>
          </w:tcPr>
          <w:p w14:paraId="17D59C72" w14:textId="27A4FFAD"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 xml:space="preserve">13. </w:t>
            </w:r>
            <w:r w:rsidR="00FC1938">
              <w:rPr>
                <w:rFonts w:ascii="Arial" w:hAnsi="Arial" w:cs="Arial"/>
                <w:sz w:val="22"/>
                <w:szCs w:val="22"/>
                <w:lang w:val="en-GB"/>
              </w:rPr>
              <w:t>Inter</w:t>
            </w:r>
            <w:r w:rsidRPr="000914A0">
              <w:rPr>
                <w:rFonts w:ascii="Arial" w:hAnsi="Arial" w:cs="Arial"/>
                <w:sz w:val="22"/>
                <w:szCs w:val="22"/>
                <w:lang w:val="en-GB"/>
              </w:rPr>
              <w:t>group Anxiety T1</w:t>
            </w:r>
          </w:p>
        </w:tc>
        <w:tc>
          <w:tcPr>
            <w:tcW w:w="850" w:type="dxa"/>
          </w:tcPr>
          <w:p w14:paraId="78DF8359" w14:textId="7FF16078"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1.37</w:t>
            </w:r>
          </w:p>
        </w:tc>
        <w:tc>
          <w:tcPr>
            <w:tcW w:w="709" w:type="dxa"/>
          </w:tcPr>
          <w:p w14:paraId="31BEE78B"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1.05</w:t>
            </w:r>
          </w:p>
        </w:tc>
        <w:tc>
          <w:tcPr>
            <w:tcW w:w="636" w:type="dxa"/>
          </w:tcPr>
          <w:p w14:paraId="03C57CDE" w14:textId="77777777" w:rsidR="000E0526" w:rsidRPr="000914A0" w:rsidRDefault="000E0526" w:rsidP="00FC1C7C">
            <w:pPr>
              <w:pStyle w:val="first"/>
              <w:rPr>
                <w:rFonts w:ascii="Arial" w:hAnsi="Arial" w:cs="Arial"/>
                <w:b/>
                <w:sz w:val="22"/>
                <w:szCs w:val="22"/>
                <w:lang w:val="en-GB"/>
              </w:rPr>
            </w:pPr>
          </w:p>
        </w:tc>
        <w:tc>
          <w:tcPr>
            <w:tcW w:w="637" w:type="dxa"/>
          </w:tcPr>
          <w:p w14:paraId="4A53FB0F" w14:textId="77777777" w:rsidR="000E0526" w:rsidRPr="000914A0" w:rsidRDefault="000E0526" w:rsidP="00FC1C7C">
            <w:pPr>
              <w:pStyle w:val="first"/>
              <w:rPr>
                <w:rFonts w:ascii="Arial" w:hAnsi="Arial" w:cs="Arial"/>
                <w:b/>
                <w:sz w:val="22"/>
                <w:szCs w:val="22"/>
                <w:lang w:val="en-GB"/>
              </w:rPr>
            </w:pPr>
          </w:p>
        </w:tc>
        <w:tc>
          <w:tcPr>
            <w:tcW w:w="636" w:type="dxa"/>
          </w:tcPr>
          <w:p w14:paraId="12D340F3" w14:textId="77777777" w:rsidR="000E0526" w:rsidRPr="000914A0" w:rsidRDefault="000E0526" w:rsidP="00FC1C7C">
            <w:pPr>
              <w:pStyle w:val="first"/>
              <w:rPr>
                <w:rFonts w:ascii="Arial" w:hAnsi="Arial" w:cs="Arial"/>
                <w:b/>
                <w:sz w:val="22"/>
                <w:szCs w:val="22"/>
                <w:lang w:val="en-GB"/>
              </w:rPr>
            </w:pPr>
          </w:p>
        </w:tc>
        <w:tc>
          <w:tcPr>
            <w:tcW w:w="637" w:type="dxa"/>
          </w:tcPr>
          <w:p w14:paraId="4D6F5D3A" w14:textId="77777777" w:rsidR="000E0526" w:rsidRPr="000914A0" w:rsidRDefault="000E0526" w:rsidP="00FC1C7C">
            <w:pPr>
              <w:pStyle w:val="first"/>
              <w:rPr>
                <w:rFonts w:ascii="Arial" w:hAnsi="Arial" w:cs="Arial"/>
                <w:b/>
                <w:sz w:val="22"/>
                <w:szCs w:val="22"/>
                <w:lang w:val="en-GB"/>
              </w:rPr>
            </w:pPr>
          </w:p>
        </w:tc>
        <w:tc>
          <w:tcPr>
            <w:tcW w:w="637" w:type="dxa"/>
          </w:tcPr>
          <w:p w14:paraId="445867B1" w14:textId="77777777" w:rsidR="000E0526" w:rsidRPr="000914A0" w:rsidRDefault="000E0526" w:rsidP="00FC1C7C">
            <w:pPr>
              <w:pStyle w:val="first"/>
              <w:rPr>
                <w:rFonts w:ascii="Arial" w:hAnsi="Arial" w:cs="Arial"/>
                <w:b/>
                <w:sz w:val="22"/>
                <w:szCs w:val="22"/>
                <w:lang w:val="en-GB"/>
              </w:rPr>
            </w:pPr>
          </w:p>
        </w:tc>
        <w:tc>
          <w:tcPr>
            <w:tcW w:w="636" w:type="dxa"/>
          </w:tcPr>
          <w:p w14:paraId="0E8EC12D" w14:textId="77777777" w:rsidR="000E0526" w:rsidRPr="000914A0" w:rsidRDefault="000E0526" w:rsidP="00FC1C7C">
            <w:pPr>
              <w:pStyle w:val="first"/>
              <w:rPr>
                <w:rFonts w:ascii="Arial" w:hAnsi="Arial" w:cs="Arial"/>
                <w:b/>
                <w:sz w:val="22"/>
                <w:szCs w:val="22"/>
                <w:lang w:val="en-GB"/>
              </w:rPr>
            </w:pPr>
          </w:p>
        </w:tc>
        <w:tc>
          <w:tcPr>
            <w:tcW w:w="637" w:type="dxa"/>
          </w:tcPr>
          <w:p w14:paraId="1595A6F4" w14:textId="77777777" w:rsidR="000E0526" w:rsidRPr="000914A0" w:rsidRDefault="000E0526" w:rsidP="00FC1C7C">
            <w:pPr>
              <w:pStyle w:val="first"/>
              <w:rPr>
                <w:rFonts w:ascii="Arial" w:hAnsi="Arial" w:cs="Arial"/>
                <w:b/>
                <w:sz w:val="22"/>
                <w:szCs w:val="22"/>
                <w:lang w:val="en-GB"/>
              </w:rPr>
            </w:pPr>
          </w:p>
        </w:tc>
        <w:tc>
          <w:tcPr>
            <w:tcW w:w="637" w:type="dxa"/>
          </w:tcPr>
          <w:p w14:paraId="29329CAF" w14:textId="77777777" w:rsidR="000E0526" w:rsidRPr="000914A0" w:rsidRDefault="000E0526" w:rsidP="00FC1C7C">
            <w:pPr>
              <w:pStyle w:val="first"/>
              <w:rPr>
                <w:rFonts w:ascii="Arial" w:hAnsi="Arial" w:cs="Arial"/>
                <w:b/>
                <w:sz w:val="22"/>
                <w:szCs w:val="22"/>
                <w:lang w:val="en-GB"/>
              </w:rPr>
            </w:pPr>
          </w:p>
        </w:tc>
        <w:tc>
          <w:tcPr>
            <w:tcW w:w="636" w:type="dxa"/>
          </w:tcPr>
          <w:p w14:paraId="15B1A857" w14:textId="77777777" w:rsidR="000E0526" w:rsidRPr="000914A0" w:rsidRDefault="000E0526" w:rsidP="00FC1C7C">
            <w:pPr>
              <w:pStyle w:val="first"/>
              <w:rPr>
                <w:rFonts w:ascii="Arial" w:hAnsi="Arial" w:cs="Arial"/>
                <w:b/>
                <w:sz w:val="22"/>
                <w:szCs w:val="22"/>
                <w:lang w:val="en-GB"/>
              </w:rPr>
            </w:pPr>
          </w:p>
        </w:tc>
        <w:tc>
          <w:tcPr>
            <w:tcW w:w="637" w:type="dxa"/>
          </w:tcPr>
          <w:p w14:paraId="5B93BF03" w14:textId="77777777" w:rsidR="000E0526" w:rsidRPr="000914A0" w:rsidRDefault="000E0526" w:rsidP="00FC1C7C">
            <w:pPr>
              <w:pStyle w:val="first"/>
              <w:rPr>
                <w:rFonts w:ascii="Arial" w:hAnsi="Arial" w:cs="Arial"/>
                <w:b/>
                <w:sz w:val="22"/>
                <w:szCs w:val="22"/>
                <w:lang w:val="en-GB"/>
              </w:rPr>
            </w:pPr>
          </w:p>
        </w:tc>
        <w:tc>
          <w:tcPr>
            <w:tcW w:w="637" w:type="dxa"/>
          </w:tcPr>
          <w:p w14:paraId="4E13B2C7" w14:textId="77777777" w:rsidR="000E0526" w:rsidRPr="000914A0" w:rsidRDefault="000E0526" w:rsidP="00FC1C7C">
            <w:pPr>
              <w:pStyle w:val="first"/>
              <w:rPr>
                <w:rFonts w:ascii="Arial" w:hAnsi="Arial" w:cs="Arial"/>
                <w:b/>
                <w:sz w:val="22"/>
                <w:szCs w:val="22"/>
                <w:lang w:val="en-GB"/>
              </w:rPr>
            </w:pPr>
          </w:p>
        </w:tc>
        <w:tc>
          <w:tcPr>
            <w:tcW w:w="636" w:type="dxa"/>
          </w:tcPr>
          <w:p w14:paraId="64BE4A37" w14:textId="77777777" w:rsidR="000E0526" w:rsidRPr="000914A0" w:rsidRDefault="000E0526" w:rsidP="00FC1C7C">
            <w:pPr>
              <w:pStyle w:val="first"/>
              <w:rPr>
                <w:rFonts w:ascii="Arial" w:hAnsi="Arial" w:cs="Arial"/>
                <w:b/>
                <w:sz w:val="22"/>
                <w:szCs w:val="22"/>
                <w:lang w:val="en-GB"/>
              </w:rPr>
            </w:pPr>
          </w:p>
        </w:tc>
        <w:tc>
          <w:tcPr>
            <w:tcW w:w="637" w:type="dxa"/>
          </w:tcPr>
          <w:p w14:paraId="73321C95" w14:textId="76753ED6"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.19</w:t>
            </w:r>
          </w:p>
        </w:tc>
        <w:tc>
          <w:tcPr>
            <w:tcW w:w="637" w:type="dxa"/>
          </w:tcPr>
          <w:p w14:paraId="647F82F4" w14:textId="0B500AEC"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.24</w:t>
            </w:r>
          </w:p>
        </w:tc>
        <w:tc>
          <w:tcPr>
            <w:tcW w:w="636" w:type="dxa"/>
          </w:tcPr>
          <w:p w14:paraId="0ACFAA07" w14:textId="332C20FE"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.25</w:t>
            </w:r>
          </w:p>
        </w:tc>
        <w:tc>
          <w:tcPr>
            <w:tcW w:w="637" w:type="dxa"/>
          </w:tcPr>
          <w:p w14:paraId="5BBA8AC9" w14:textId="31AA106D"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.28</w:t>
            </w:r>
          </w:p>
        </w:tc>
        <w:tc>
          <w:tcPr>
            <w:tcW w:w="637" w:type="dxa"/>
          </w:tcPr>
          <w:p w14:paraId="1E6B1C5C" w14:textId="2BA29D5E"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.26</w:t>
            </w:r>
          </w:p>
        </w:tc>
      </w:tr>
      <w:tr w:rsidR="000E0526" w:rsidRPr="000914A0" w14:paraId="70BCE215" w14:textId="77777777">
        <w:trPr>
          <w:trHeight w:val="375"/>
        </w:trPr>
        <w:tc>
          <w:tcPr>
            <w:tcW w:w="2841" w:type="dxa"/>
          </w:tcPr>
          <w:p w14:paraId="3E65556C" w14:textId="6A0EC684"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 xml:space="preserve">14. </w:t>
            </w:r>
            <w:r w:rsidR="00FC1938">
              <w:rPr>
                <w:rFonts w:ascii="Arial" w:hAnsi="Arial" w:cs="Arial"/>
                <w:sz w:val="22"/>
                <w:szCs w:val="22"/>
                <w:lang w:val="en-GB"/>
              </w:rPr>
              <w:t>Inter</w:t>
            </w:r>
            <w:r w:rsidRPr="000914A0">
              <w:rPr>
                <w:rFonts w:ascii="Arial" w:hAnsi="Arial" w:cs="Arial"/>
                <w:sz w:val="22"/>
                <w:szCs w:val="22"/>
                <w:lang w:val="en-GB"/>
              </w:rPr>
              <w:t>group Anxiety T2</w:t>
            </w:r>
          </w:p>
        </w:tc>
        <w:tc>
          <w:tcPr>
            <w:tcW w:w="850" w:type="dxa"/>
          </w:tcPr>
          <w:p w14:paraId="508AE5F4" w14:textId="53E29795"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1.45</w:t>
            </w:r>
          </w:p>
        </w:tc>
        <w:tc>
          <w:tcPr>
            <w:tcW w:w="709" w:type="dxa"/>
          </w:tcPr>
          <w:p w14:paraId="7BA493AF"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1.14</w:t>
            </w:r>
          </w:p>
        </w:tc>
        <w:tc>
          <w:tcPr>
            <w:tcW w:w="636" w:type="dxa"/>
          </w:tcPr>
          <w:p w14:paraId="73C29CCD" w14:textId="77777777" w:rsidR="000E0526" w:rsidRPr="000914A0" w:rsidRDefault="000E0526" w:rsidP="00FC1C7C">
            <w:pPr>
              <w:pStyle w:val="first"/>
              <w:rPr>
                <w:rFonts w:ascii="Arial" w:hAnsi="Arial" w:cs="Arial"/>
                <w:b/>
                <w:sz w:val="22"/>
                <w:szCs w:val="22"/>
                <w:lang w:val="en-GB"/>
              </w:rPr>
            </w:pPr>
          </w:p>
        </w:tc>
        <w:tc>
          <w:tcPr>
            <w:tcW w:w="637" w:type="dxa"/>
          </w:tcPr>
          <w:p w14:paraId="0C066AD3" w14:textId="77777777" w:rsidR="000E0526" w:rsidRPr="000914A0" w:rsidRDefault="000E0526" w:rsidP="00FC1C7C">
            <w:pPr>
              <w:pStyle w:val="first"/>
              <w:rPr>
                <w:rFonts w:ascii="Arial" w:hAnsi="Arial" w:cs="Arial"/>
                <w:b/>
                <w:sz w:val="22"/>
                <w:szCs w:val="22"/>
                <w:lang w:val="en-GB"/>
              </w:rPr>
            </w:pPr>
          </w:p>
        </w:tc>
        <w:tc>
          <w:tcPr>
            <w:tcW w:w="636" w:type="dxa"/>
          </w:tcPr>
          <w:p w14:paraId="6D3CC7FD" w14:textId="77777777" w:rsidR="000E0526" w:rsidRPr="000914A0" w:rsidRDefault="000E0526" w:rsidP="00FC1C7C">
            <w:pPr>
              <w:pStyle w:val="first"/>
              <w:rPr>
                <w:rFonts w:ascii="Arial" w:hAnsi="Arial" w:cs="Arial"/>
                <w:b/>
                <w:sz w:val="22"/>
                <w:szCs w:val="22"/>
                <w:lang w:val="en-GB"/>
              </w:rPr>
            </w:pPr>
          </w:p>
        </w:tc>
        <w:tc>
          <w:tcPr>
            <w:tcW w:w="637" w:type="dxa"/>
          </w:tcPr>
          <w:p w14:paraId="4FD11C9C" w14:textId="77777777" w:rsidR="000E0526" w:rsidRPr="000914A0" w:rsidRDefault="000E0526" w:rsidP="00FC1C7C">
            <w:pPr>
              <w:pStyle w:val="first"/>
              <w:rPr>
                <w:rFonts w:ascii="Arial" w:hAnsi="Arial" w:cs="Arial"/>
                <w:b/>
                <w:sz w:val="22"/>
                <w:szCs w:val="22"/>
                <w:lang w:val="en-GB"/>
              </w:rPr>
            </w:pPr>
          </w:p>
        </w:tc>
        <w:tc>
          <w:tcPr>
            <w:tcW w:w="637" w:type="dxa"/>
          </w:tcPr>
          <w:p w14:paraId="24437580" w14:textId="77777777" w:rsidR="000E0526" w:rsidRPr="000914A0" w:rsidRDefault="000E0526" w:rsidP="00FC1C7C">
            <w:pPr>
              <w:pStyle w:val="first"/>
              <w:rPr>
                <w:rFonts w:ascii="Arial" w:hAnsi="Arial" w:cs="Arial"/>
                <w:b/>
                <w:sz w:val="22"/>
                <w:szCs w:val="22"/>
                <w:lang w:val="en-GB"/>
              </w:rPr>
            </w:pPr>
          </w:p>
        </w:tc>
        <w:tc>
          <w:tcPr>
            <w:tcW w:w="636" w:type="dxa"/>
          </w:tcPr>
          <w:p w14:paraId="4AFF6765" w14:textId="77777777" w:rsidR="000E0526" w:rsidRPr="000914A0" w:rsidRDefault="000E0526" w:rsidP="00FC1C7C">
            <w:pPr>
              <w:pStyle w:val="first"/>
              <w:rPr>
                <w:rFonts w:ascii="Arial" w:hAnsi="Arial" w:cs="Arial"/>
                <w:b/>
                <w:sz w:val="22"/>
                <w:szCs w:val="22"/>
                <w:lang w:val="en-GB"/>
              </w:rPr>
            </w:pPr>
          </w:p>
        </w:tc>
        <w:tc>
          <w:tcPr>
            <w:tcW w:w="637" w:type="dxa"/>
          </w:tcPr>
          <w:p w14:paraId="432E7ADD" w14:textId="77777777" w:rsidR="000E0526" w:rsidRPr="000914A0" w:rsidRDefault="000E0526" w:rsidP="00FC1C7C">
            <w:pPr>
              <w:pStyle w:val="first"/>
              <w:rPr>
                <w:rFonts w:ascii="Arial" w:hAnsi="Arial" w:cs="Arial"/>
                <w:b/>
                <w:sz w:val="22"/>
                <w:szCs w:val="22"/>
                <w:lang w:val="en-GB"/>
              </w:rPr>
            </w:pPr>
          </w:p>
        </w:tc>
        <w:tc>
          <w:tcPr>
            <w:tcW w:w="637" w:type="dxa"/>
          </w:tcPr>
          <w:p w14:paraId="692C3CB6" w14:textId="77777777" w:rsidR="000E0526" w:rsidRPr="000914A0" w:rsidRDefault="000E0526" w:rsidP="00FC1C7C">
            <w:pPr>
              <w:pStyle w:val="first"/>
              <w:rPr>
                <w:rFonts w:ascii="Arial" w:hAnsi="Arial" w:cs="Arial"/>
                <w:b/>
                <w:sz w:val="22"/>
                <w:szCs w:val="22"/>
                <w:lang w:val="en-GB"/>
              </w:rPr>
            </w:pPr>
          </w:p>
        </w:tc>
        <w:tc>
          <w:tcPr>
            <w:tcW w:w="636" w:type="dxa"/>
          </w:tcPr>
          <w:p w14:paraId="6121F672" w14:textId="77777777" w:rsidR="000E0526" w:rsidRPr="000914A0" w:rsidRDefault="000E0526" w:rsidP="00FC1C7C">
            <w:pPr>
              <w:pStyle w:val="first"/>
              <w:rPr>
                <w:rFonts w:ascii="Arial" w:hAnsi="Arial" w:cs="Arial"/>
                <w:b/>
                <w:sz w:val="22"/>
                <w:szCs w:val="22"/>
                <w:lang w:val="en-GB"/>
              </w:rPr>
            </w:pPr>
          </w:p>
        </w:tc>
        <w:tc>
          <w:tcPr>
            <w:tcW w:w="637" w:type="dxa"/>
          </w:tcPr>
          <w:p w14:paraId="6EF85591" w14:textId="77777777" w:rsidR="000E0526" w:rsidRPr="000914A0" w:rsidRDefault="000E0526" w:rsidP="00FC1C7C">
            <w:pPr>
              <w:pStyle w:val="first"/>
              <w:rPr>
                <w:rFonts w:ascii="Arial" w:hAnsi="Arial" w:cs="Arial"/>
                <w:b/>
                <w:sz w:val="22"/>
                <w:szCs w:val="22"/>
                <w:lang w:val="en-GB"/>
              </w:rPr>
            </w:pPr>
          </w:p>
        </w:tc>
        <w:tc>
          <w:tcPr>
            <w:tcW w:w="637" w:type="dxa"/>
          </w:tcPr>
          <w:p w14:paraId="47F799EE" w14:textId="77777777" w:rsidR="000E0526" w:rsidRPr="000914A0" w:rsidRDefault="000E0526" w:rsidP="00FC1C7C">
            <w:pPr>
              <w:pStyle w:val="first"/>
              <w:rPr>
                <w:rFonts w:ascii="Arial" w:hAnsi="Arial" w:cs="Arial"/>
                <w:b/>
                <w:sz w:val="22"/>
                <w:szCs w:val="22"/>
                <w:lang w:val="en-GB"/>
              </w:rPr>
            </w:pPr>
          </w:p>
        </w:tc>
        <w:tc>
          <w:tcPr>
            <w:tcW w:w="636" w:type="dxa"/>
          </w:tcPr>
          <w:p w14:paraId="00D91BDA" w14:textId="77777777" w:rsidR="000E0526" w:rsidRPr="000914A0" w:rsidRDefault="000E0526" w:rsidP="00FC1C7C">
            <w:pPr>
              <w:pStyle w:val="first"/>
              <w:rPr>
                <w:rFonts w:ascii="Arial" w:hAnsi="Arial" w:cs="Arial"/>
                <w:b/>
                <w:sz w:val="22"/>
                <w:szCs w:val="22"/>
                <w:lang w:val="en-GB"/>
              </w:rPr>
            </w:pPr>
          </w:p>
        </w:tc>
        <w:tc>
          <w:tcPr>
            <w:tcW w:w="637" w:type="dxa"/>
          </w:tcPr>
          <w:p w14:paraId="240E2C40" w14:textId="77777777" w:rsidR="000E0526" w:rsidRPr="000914A0" w:rsidRDefault="000E0526" w:rsidP="00FC1C7C">
            <w:pPr>
              <w:pStyle w:val="first"/>
              <w:rPr>
                <w:rFonts w:ascii="Arial" w:hAnsi="Arial" w:cs="Arial"/>
                <w:b/>
                <w:sz w:val="22"/>
                <w:szCs w:val="22"/>
                <w:lang w:val="en-GB"/>
              </w:rPr>
            </w:pPr>
          </w:p>
        </w:tc>
        <w:tc>
          <w:tcPr>
            <w:tcW w:w="637" w:type="dxa"/>
          </w:tcPr>
          <w:p w14:paraId="4EC4539D" w14:textId="4A275012"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.39</w:t>
            </w:r>
          </w:p>
        </w:tc>
        <w:tc>
          <w:tcPr>
            <w:tcW w:w="636" w:type="dxa"/>
          </w:tcPr>
          <w:p w14:paraId="5CC89480" w14:textId="797A779B" w:rsidR="000E0526" w:rsidRPr="000914A0" w:rsidRDefault="006E48AA" w:rsidP="00FC1C7C">
            <w:pPr>
              <w:pStyle w:val="first"/>
              <w:rPr>
                <w:rFonts w:ascii="Arial" w:hAnsi="Arial" w:cs="Arial"/>
                <w:bCs/>
                <w:sz w:val="22"/>
                <w:szCs w:val="22"/>
                <w:lang w:val="en-GB"/>
              </w:rPr>
            </w:pPr>
            <w:r>
              <w:rPr>
                <w:rFonts w:ascii="Arial" w:hAnsi="Arial" w:cs="Arial"/>
                <w:bCs/>
                <w:sz w:val="22"/>
                <w:szCs w:val="22"/>
                <w:lang w:val="en-GB"/>
              </w:rPr>
              <w:t>-</w:t>
            </w:r>
            <w:r w:rsidR="000E0526" w:rsidRPr="000914A0">
              <w:rPr>
                <w:rFonts w:ascii="Arial" w:hAnsi="Arial" w:cs="Arial"/>
                <w:bCs/>
                <w:sz w:val="22"/>
                <w:szCs w:val="22"/>
                <w:lang w:val="en-GB"/>
              </w:rPr>
              <w:t>.15</w:t>
            </w:r>
          </w:p>
        </w:tc>
        <w:tc>
          <w:tcPr>
            <w:tcW w:w="637" w:type="dxa"/>
          </w:tcPr>
          <w:p w14:paraId="15F5C84C" w14:textId="213FCC98"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.29</w:t>
            </w:r>
          </w:p>
        </w:tc>
        <w:tc>
          <w:tcPr>
            <w:tcW w:w="637" w:type="dxa"/>
          </w:tcPr>
          <w:p w14:paraId="1111BE44" w14:textId="1E850410"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.29</w:t>
            </w:r>
          </w:p>
        </w:tc>
      </w:tr>
      <w:tr w:rsidR="000E0526" w:rsidRPr="000914A0" w14:paraId="492A7442" w14:textId="77777777">
        <w:trPr>
          <w:trHeight w:val="369"/>
        </w:trPr>
        <w:tc>
          <w:tcPr>
            <w:tcW w:w="2841" w:type="dxa"/>
          </w:tcPr>
          <w:p w14:paraId="193A465A" w14:textId="36DE22F8"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 xml:space="preserve">15. </w:t>
            </w:r>
            <w:r w:rsidR="00FC1938">
              <w:rPr>
                <w:rFonts w:ascii="Arial" w:hAnsi="Arial" w:cs="Arial"/>
                <w:sz w:val="22"/>
                <w:szCs w:val="22"/>
                <w:lang w:val="en-GB"/>
              </w:rPr>
              <w:t>Inter</w:t>
            </w:r>
            <w:r w:rsidRPr="000914A0">
              <w:rPr>
                <w:rFonts w:ascii="Arial" w:hAnsi="Arial" w:cs="Arial"/>
                <w:sz w:val="22"/>
                <w:szCs w:val="22"/>
                <w:lang w:val="en-GB"/>
              </w:rPr>
              <w:t>group Anxiety T3</w:t>
            </w:r>
          </w:p>
        </w:tc>
        <w:tc>
          <w:tcPr>
            <w:tcW w:w="850" w:type="dxa"/>
          </w:tcPr>
          <w:p w14:paraId="6BA9B4CC" w14:textId="02F056E5" w:rsidR="000E0526" w:rsidRPr="000914A0" w:rsidRDefault="00F668FA" w:rsidP="00FC1C7C">
            <w:pPr>
              <w:pStyle w:val="first"/>
              <w:jc w:val="center"/>
              <w:rPr>
                <w:rFonts w:ascii="Arial" w:hAnsi="Arial" w:cs="Arial"/>
                <w:sz w:val="22"/>
                <w:szCs w:val="22"/>
                <w:lang w:val="en-GB"/>
              </w:rPr>
            </w:pPr>
            <w:r>
              <w:rPr>
                <w:rFonts w:ascii="Arial" w:hAnsi="Arial" w:cs="Arial"/>
                <w:sz w:val="22"/>
                <w:szCs w:val="22"/>
                <w:lang w:val="en-GB"/>
              </w:rPr>
              <w:t>1.31</w:t>
            </w:r>
          </w:p>
        </w:tc>
        <w:tc>
          <w:tcPr>
            <w:tcW w:w="709" w:type="dxa"/>
          </w:tcPr>
          <w:p w14:paraId="6889E899"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1.02</w:t>
            </w:r>
          </w:p>
        </w:tc>
        <w:tc>
          <w:tcPr>
            <w:tcW w:w="636" w:type="dxa"/>
          </w:tcPr>
          <w:p w14:paraId="0DAD2468" w14:textId="77777777" w:rsidR="000E0526" w:rsidRPr="000914A0" w:rsidRDefault="000E0526" w:rsidP="00FC1C7C">
            <w:pPr>
              <w:pStyle w:val="first"/>
              <w:rPr>
                <w:rFonts w:ascii="Arial" w:hAnsi="Arial" w:cs="Arial"/>
                <w:b/>
                <w:sz w:val="22"/>
                <w:szCs w:val="22"/>
                <w:lang w:val="en-GB"/>
              </w:rPr>
            </w:pPr>
          </w:p>
        </w:tc>
        <w:tc>
          <w:tcPr>
            <w:tcW w:w="637" w:type="dxa"/>
          </w:tcPr>
          <w:p w14:paraId="465A4FB2" w14:textId="77777777" w:rsidR="000E0526" w:rsidRPr="000914A0" w:rsidRDefault="000E0526" w:rsidP="00FC1C7C">
            <w:pPr>
              <w:pStyle w:val="first"/>
              <w:rPr>
                <w:rFonts w:ascii="Arial" w:hAnsi="Arial" w:cs="Arial"/>
                <w:b/>
                <w:sz w:val="22"/>
                <w:szCs w:val="22"/>
                <w:lang w:val="en-GB"/>
              </w:rPr>
            </w:pPr>
          </w:p>
        </w:tc>
        <w:tc>
          <w:tcPr>
            <w:tcW w:w="636" w:type="dxa"/>
          </w:tcPr>
          <w:p w14:paraId="11B0360F" w14:textId="77777777" w:rsidR="000E0526" w:rsidRPr="000914A0" w:rsidRDefault="000E0526" w:rsidP="00FC1C7C">
            <w:pPr>
              <w:pStyle w:val="first"/>
              <w:rPr>
                <w:rFonts w:ascii="Arial" w:hAnsi="Arial" w:cs="Arial"/>
                <w:b/>
                <w:sz w:val="22"/>
                <w:szCs w:val="22"/>
                <w:lang w:val="en-GB"/>
              </w:rPr>
            </w:pPr>
          </w:p>
        </w:tc>
        <w:tc>
          <w:tcPr>
            <w:tcW w:w="637" w:type="dxa"/>
          </w:tcPr>
          <w:p w14:paraId="3016A17C" w14:textId="77777777" w:rsidR="000E0526" w:rsidRPr="000914A0" w:rsidRDefault="000E0526" w:rsidP="00FC1C7C">
            <w:pPr>
              <w:pStyle w:val="first"/>
              <w:rPr>
                <w:rFonts w:ascii="Arial" w:hAnsi="Arial" w:cs="Arial"/>
                <w:b/>
                <w:sz w:val="22"/>
                <w:szCs w:val="22"/>
                <w:lang w:val="en-GB"/>
              </w:rPr>
            </w:pPr>
          </w:p>
        </w:tc>
        <w:tc>
          <w:tcPr>
            <w:tcW w:w="637" w:type="dxa"/>
          </w:tcPr>
          <w:p w14:paraId="6F3DE930" w14:textId="77777777" w:rsidR="000E0526" w:rsidRPr="000914A0" w:rsidRDefault="000E0526" w:rsidP="00FC1C7C">
            <w:pPr>
              <w:pStyle w:val="first"/>
              <w:rPr>
                <w:rFonts w:ascii="Arial" w:hAnsi="Arial" w:cs="Arial"/>
                <w:b/>
                <w:sz w:val="22"/>
                <w:szCs w:val="22"/>
                <w:lang w:val="en-GB"/>
              </w:rPr>
            </w:pPr>
          </w:p>
        </w:tc>
        <w:tc>
          <w:tcPr>
            <w:tcW w:w="636" w:type="dxa"/>
          </w:tcPr>
          <w:p w14:paraId="3527B9CB" w14:textId="77777777" w:rsidR="000E0526" w:rsidRPr="000914A0" w:rsidRDefault="000E0526" w:rsidP="00FC1C7C">
            <w:pPr>
              <w:pStyle w:val="first"/>
              <w:rPr>
                <w:rFonts w:ascii="Arial" w:hAnsi="Arial" w:cs="Arial"/>
                <w:b/>
                <w:sz w:val="22"/>
                <w:szCs w:val="22"/>
                <w:lang w:val="en-GB"/>
              </w:rPr>
            </w:pPr>
          </w:p>
        </w:tc>
        <w:tc>
          <w:tcPr>
            <w:tcW w:w="637" w:type="dxa"/>
          </w:tcPr>
          <w:p w14:paraId="500F750A" w14:textId="77777777" w:rsidR="000E0526" w:rsidRPr="000914A0" w:rsidRDefault="000E0526" w:rsidP="00FC1C7C">
            <w:pPr>
              <w:pStyle w:val="first"/>
              <w:rPr>
                <w:rFonts w:ascii="Arial" w:hAnsi="Arial" w:cs="Arial"/>
                <w:b/>
                <w:sz w:val="22"/>
                <w:szCs w:val="22"/>
                <w:lang w:val="en-GB"/>
              </w:rPr>
            </w:pPr>
          </w:p>
        </w:tc>
        <w:tc>
          <w:tcPr>
            <w:tcW w:w="637" w:type="dxa"/>
          </w:tcPr>
          <w:p w14:paraId="7C09E7BB" w14:textId="77777777" w:rsidR="000E0526" w:rsidRPr="000914A0" w:rsidRDefault="000E0526" w:rsidP="00FC1C7C">
            <w:pPr>
              <w:pStyle w:val="first"/>
              <w:rPr>
                <w:rFonts w:ascii="Arial" w:hAnsi="Arial" w:cs="Arial"/>
                <w:b/>
                <w:sz w:val="22"/>
                <w:szCs w:val="22"/>
                <w:lang w:val="en-GB"/>
              </w:rPr>
            </w:pPr>
          </w:p>
        </w:tc>
        <w:tc>
          <w:tcPr>
            <w:tcW w:w="636" w:type="dxa"/>
          </w:tcPr>
          <w:p w14:paraId="230BEEBE" w14:textId="77777777" w:rsidR="000E0526" w:rsidRPr="000914A0" w:rsidRDefault="000E0526" w:rsidP="00FC1C7C">
            <w:pPr>
              <w:pStyle w:val="first"/>
              <w:rPr>
                <w:rFonts w:ascii="Arial" w:hAnsi="Arial" w:cs="Arial"/>
                <w:b/>
                <w:sz w:val="22"/>
                <w:szCs w:val="22"/>
                <w:lang w:val="en-GB"/>
              </w:rPr>
            </w:pPr>
          </w:p>
        </w:tc>
        <w:tc>
          <w:tcPr>
            <w:tcW w:w="637" w:type="dxa"/>
          </w:tcPr>
          <w:p w14:paraId="1BD2A19A" w14:textId="77777777" w:rsidR="000E0526" w:rsidRPr="000914A0" w:rsidRDefault="000E0526" w:rsidP="00FC1C7C">
            <w:pPr>
              <w:pStyle w:val="first"/>
              <w:rPr>
                <w:rFonts w:ascii="Arial" w:hAnsi="Arial" w:cs="Arial"/>
                <w:b/>
                <w:sz w:val="22"/>
                <w:szCs w:val="22"/>
                <w:lang w:val="en-GB"/>
              </w:rPr>
            </w:pPr>
          </w:p>
        </w:tc>
        <w:tc>
          <w:tcPr>
            <w:tcW w:w="637" w:type="dxa"/>
          </w:tcPr>
          <w:p w14:paraId="7A8E5BB8" w14:textId="77777777" w:rsidR="000E0526" w:rsidRPr="000914A0" w:rsidRDefault="000E0526" w:rsidP="00FC1C7C">
            <w:pPr>
              <w:pStyle w:val="first"/>
              <w:rPr>
                <w:rFonts w:ascii="Arial" w:hAnsi="Arial" w:cs="Arial"/>
                <w:b/>
                <w:sz w:val="22"/>
                <w:szCs w:val="22"/>
                <w:lang w:val="en-GB"/>
              </w:rPr>
            </w:pPr>
          </w:p>
        </w:tc>
        <w:tc>
          <w:tcPr>
            <w:tcW w:w="636" w:type="dxa"/>
          </w:tcPr>
          <w:p w14:paraId="4261ACB0" w14:textId="77777777" w:rsidR="000E0526" w:rsidRPr="000914A0" w:rsidRDefault="000E0526" w:rsidP="00FC1C7C">
            <w:pPr>
              <w:pStyle w:val="first"/>
              <w:rPr>
                <w:rFonts w:ascii="Arial" w:hAnsi="Arial" w:cs="Arial"/>
                <w:b/>
                <w:sz w:val="22"/>
                <w:szCs w:val="22"/>
                <w:lang w:val="en-GB"/>
              </w:rPr>
            </w:pPr>
          </w:p>
        </w:tc>
        <w:tc>
          <w:tcPr>
            <w:tcW w:w="637" w:type="dxa"/>
          </w:tcPr>
          <w:p w14:paraId="382AA5BE" w14:textId="77777777" w:rsidR="000E0526" w:rsidRPr="000914A0" w:rsidRDefault="000E0526" w:rsidP="00FC1C7C">
            <w:pPr>
              <w:pStyle w:val="first"/>
              <w:rPr>
                <w:rFonts w:ascii="Arial" w:hAnsi="Arial" w:cs="Arial"/>
                <w:b/>
                <w:sz w:val="22"/>
                <w:szCs w:val="22"/>
                <w:lang w:val="en-GB"/>
              </w:rPr>
            </w:pPr>
          </w:p>
        </w:tc>
        <w:tc>
          <w:tcPr>
            <w:tcW w:w="637" w:type="dxa"/>
          </w:tcPr>
          <w:p w14:paraId="572540A4" w14:textId="77777777" w:rsidR="000E0526" w:rsidRPr="000914A0" w:rsidRDefault="000E0526" w:rsidP="00FC1C7C">
            <w:pPr>
              <w:pStyle w:val="first"/>
              <w:rPr>
                <w:rFonts w:ascii="Arial" w:hAnsi="Arial" w:cs="Arial"/>
                <w:b/>
                <w:sz w:val="22"/>
                <w:szCs w:val="22"/>
                <w:lang w:val="en-GB"/>
              </w:rPr>
            </w:pPr>
          </w:p>
        </w:tc>
        <w:tc>
          <w:tcPr>
            <w:tcW w:w="636" w:type="dxa"/>
          </w:tcPr>
          <w:p w14:paraId="4B2DAC85" w14:textId="57152306"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.18</w:t>
            </w:r>
          </w:p>
        </w:tc>
        <w:tc>
          <w:tcPr>
            <w:tcW w:w="637" w:type="dxa"/>
          </w:tcPr>
          <w:p w14:paraId="32403519" w14:textId="421CA6CF"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.20</w:t>
            </w:r>
          </w:p>
        </w:tc>
        <w:tc>
          <w:tcPr>
            <w:tcW w:w="637" w:type="dxa"/>
          </w:tcPr>
          <w:p w14:paraId="6441BE32" w14:textId="27E9082B" w:rsidR="000E0526" w:rsidRPr="000914A0" w:rsidRDefault="006E48AA" w:rsidP="00FC1C7C">
            <w:pPr>
              <w:pStyle w:val="first"/>
              <w:rPr>
                <w:rFonts w:ascii="Arial" w:hAnsi="Arial" w:cs="Arial"/>
                <w:b/>
                <w:sz w:val="22"/>
                <w:szCs w:val="22"/>
                <w:lang w:val="en-GB"/>
              </w:rPr>
            </w:pPr>
            <w:r>
              <w:rPr>
                <w:rFonts w:ascii="Arial" w:hAnsi="Arial" w:cs="Arial"/>
                <w:b/>
                <w:color w:val="010205"/>
                <w:sz w:val="22"/>
                <w:szCs w:val="22"/>
                <w:lang w:val="en-GB"/>
              </w:rPr>
              <w:t>-</w:t>
            </w:r>
            <w:r w:rsidR="000E0526" w:rsidRPr="000914A0">
              <w:rPr>
                <w:rFonts w:ascii="Arial" w:hAnsi="Arial" w:cs="Arial"/>
                <w:b/>
                <w:color w:val="010205"/>
                <w:sz w:val="22"/>
                <w:szCs w:val="22"/>
                <w:lang w:val="en-GB"/>
              </w:rPr>
              <w:t>.20</w:t>
            </w:r>
          </w:p>
        </w:tc>
      </w:tr>
      <w:tr w:rsidR="000E0526" w:rsidRPr="000914A0" w14:paraId="77B84106" w14:textId="77777777">
        <w:trPr>
          <w:trHeight w:val="369"/>
        </w:trPr>
        <w:tc>
          <w:tcPr>
            <w:tcW w:w="2841" w:type="dxa"/>
          </w:tcPr>
          <w:p w14:paraId="7CBAD79F"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 xml:space="preserve">16. </w:t>
            </w:r>
            <w:proofErr w:type="spellStart"/>
            <w:r w:rsidRPr="000914A0">
              <w:rPr>
                <w:rFonts w:ascii="Arial" w:hAnsi="Arial" w:cs="Arial"/>
                <w:sz w:val="22"/>
                <w:szCs w:val="22"/>
                <w:lang w:val="en-GB"/>
              </w:rPr>
              <w:t>Outgr</w:t>
            </w:r>
            <w:proofErr w:type="spellEnd"/>
            <w:r w:rsidRPr="000914A0">
              <w:rPr>
                <w:rFonts w:ascii="Arial" w:hAnsi="Arial" w:cs="Arial"/>
                <w:sz w:val="22"/>
                <w:szCs w:val="22"/>
                <w:lang w:val="en-GB"/>
              </w:rPr>
              <w:t xml:space="preserve">. </w:t>
            </w:r>
            <w:proofErr w:type="spellStart"/>
            <w:r w:rsidRPr="000914A0">
              <w:rPr>
                <w:rFonts w:ascii="Arial" w:hAnsi="Arial" w:cs="Arial"/>
                <w:sz w:val="22"/>
                <w:szCs w:val="22"/>
                <w:lang w:val="en-GB"/>
              </w:rPr>
              <w:t>Prosoc</w:t>
            </w:r>
            <w:proofErr w:type="spellEnd"/>
            <w:r w:rsidRPr="000914A0">
              <w:rPr>
                <w:rFonts w:ascii="Arial" w:hAnsi="Arial" w:cs="Arial"/>
                <w:sz w:val="22"/>
                <w:szCs w:val="22"/>
                <w:lang w:val="en-GB"/>
              </w:rPr>
              <w:t xml:space="preserve">. </w:t>
            </w:r>
            <w:proofErr w:type="spellStart"/>
            <w:r w:rsidRPr="000914A0">
              <w:rPr>
                <w:rFonts w:ascii="Arial" w:hAnsi="Arial" w:cs="Arial"/>
                <w:sz w:val="22"/>
                <w:szCs w:val="22"/>
                <w:lang w:val="en-GB"/>
              </w:rPr>
              <w:t>Beh</w:t>
            </w:r>
            <w:proofErr w:type="spellEnd"/>
            <w:r w:rsidRPr="000914A0">
              <w:rPr>
                <w:rFonts w:ascii="Arial" w:hAnsi="Arial" w:cs="Arial"/>
                <w:sz w:val="22"/>
                <w:szCs w:val="22"/>
                <w:lang w:val="en-GB"/>
              </w:rPr>
              <w:t>. T1</w:t>
            </w:r>
          </w:p>
        </w:tc>
        <w:tc>
          <w:tcPr>
            <w:tcW w:w="850" w:type="dxa"/>
          </w:tcPr>
          <w:p w14:paraId="26EEF230"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2.11</w:t>
            </w:r>
          </w:p>
        </w:tc>
        <w:tc>
          <w:tcPr>
            <w:tcW w:w="709" w:type="dxa"/>
          </w:tcPr>
          <w:p w14:paraId="37CDE5D8"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0.83</w:t>
            </w:r>
          </w:p>
        </w:tc>
        <w:tc>
          <w:tcPr>
            <w:tcW w:w="636" w:type="dxa"/>
          </w:tcPr>
          <w:p w14:paraId="70F7511A" w14:textId="77777777" w:rsidR="000E0526" w:rsidRPr="000914A0" w:rsidRDefault="000E0526" w:rsidP="00FC1C7C">
            <w:pPr>
              <w:pStyle w:val="first"/>
              <w:rPr>
                <w:rFonts w:ascii="Arial" w:hAnsi="Arial" w:cs="Arial"/>
                <w:b/>
                <w:sz w:val="22"/>
                <w:szCs w:val="22"/>
                <w:lang w:val="en-GB"/>
              </w:rPr>
            </w:pPr>
          </w:p>
        </w:tc>
        <w:tc>
          <w:tcPr>
            <w:tcW w:w="637" w:type="dxa"/>
          </w:tcPr>
          <w:p w14:paraId="5AEF5724" w14:textId="77777777" w:rsidR="000E0526" w:rsidRPr="000914A0" w:rsidRDefault="000E0526" w:rsidP="00FC1C7C">
            <w:pPr>
              <w:pStyle w:val="first"/>
              <w:rPr>
                <w:rFonts w:ascii="Arial" w:hAnsi="Arial" w:cs="Arial"/>
                <w:b/>
                <w:sz w:val="22"/>
                <w:szCs w:val="22"/>
                <w:lang w:val="en-GB"/>
              </w:rPr>
            </w:pPr>
          </w:p>
        </w:tc>
        <w:tc>
          <w:tcPr>
            <w:tcW w:w="636" w:type="dxa"/>
          </w:tcPr>
          <w:p w14:paraId="2AEEF44B" w14:textId="77777777" w:rsidR="000E0526" w:rsidRPr="000914A0" w:rsidRDefault="000E0526" w:rsidP="00FC1C7C">
            <w:pPr>
              <w:pStyle w:val="first"/>
              <w:rPr>
                <w:rFonts w:ascii="Arial" w:hAnsi="Arial" w:cs="Arial"/>
                <w:b/>
                <w:sz w:val="22"/>
                <w:szCs w:val="22"/>
                <w:lang w:val="en-GB"/>
              </w:rPr>
            </w:pPr>
          </w:p>
        </w:tc>
        <w:tc>
          <w:tcPr>
            <w:tcW w:w="637" w:type="dxa"/>
          </w:tcPr>
          <w:p w14:paraId="2C1EB086" w14:textId="77777777" w:rsidR="000E0526" w:rsidRPr="000914A0" w:rsidRDefault="000E0526" w:rsidP="00FC1C7C">
            <w:pPr>
              <w:pStyle w:val="first"/>
              <w:rPr>
                <w:rFonts w:ascii="Arial" w:hAnsi="Arial" w:cs="Arial"/>
                <w:b/>
                <w:sz w:val="22"/>
                <w:szCs w:val="22"/>
                <w:lang w:val="en-GB"/>
              </w:rPr>
            </w:pPr>
          </w:p>
        </w:tc>
        <w:tc>
          <w:tcPr>
            <w:tcW w:w="637" w:type="dxa"/>
          </w:tcPr>
          <w:p w14:paraId="3066BEE6" w14:textId="77777777" w:rsidR="000E0526" w:rsidRPr="000914A0" w:rsidRDefault="000E0526" w:rsidP="00FC1C7C">
            <w:pPr>
              <w:pStyle w:val="first"/>
              <w:rPr>
                <w:rFonts w:ascii="Arial" w:hAnsi="Arial" w:cs="Arial"/>
                <w:b/>
                <w:sz w:val="22"/>
                <w:szCs w:val="22"/>
                <w:lang w:val="en-GB"/>
              </w:rPr>
            </w:pPr>
          </w:p>
        </w:tc>
        <w:tc>
          <w:tcPr>
            <w:tcW w:w="636" w:type="dxa"/>
          </w:tcPr>
          <w:p w14:paraId="70B65C90" w14:textId="77777777" w:rsidR="000E0526" w:rsidRPr="000914A0" w:rsidRDefault="000E0526" w:rsidP="00FC1C7C">
            <w:pPr>
              <w:pStyle w:val="first"/>
              <w:rPr>
                <w:rFonts w:ascii="Arial" w:hAnsi="Arial" w:cs="Arial"/>
                <w:b/>
                <w:sz w:val="22"/>
                <w:szCs w:val="22"/>
                <w:lang w:val="en-GB"/>
              </w:rPr>
            </w:pPr>
          </w:p>
        </w:tc>
        <w:tc>
          <w:tcPr>
            <w:tcW w:w="637" w:type="dxa"/>
          </w:tcPr>
          <w:p w14:paraId="1F09E671" w14:textId="77777777" w:rsidR="000E0526" w:rsidRPr="000914A0" w:rsidRDefault="000E0526" w:rsidP="00FC1C7C">
            <w:pPr>
              <w:pStyle w:val="first"/>
              <w:rPr>
                <w:rFonts w:ascii="Arial" w:hAnsi="Arial" w:cs="Arial"/>
                <w:b/>
                <w:sz w:val="22"/>
                <w:szCs w:val="22"/>
                <w:lang w:val="en-GB"/>
              </w:rPr>
            </w:pPr>
          </w:p>
        </w:tc>
        <w:tc>
          <w:tcPr>
            <w:tcW w:w="637" w:type="dxa"/>
          </w:tcPr>
          <w:p w14:paraId="59DA46B4" w14:textId="77777777" w:rsidR="000E0526" w:rsidRPr="000914A0" w:rsidRDefault="000E0526" w:rsidP="00FC1C7C">
            <w:pPr>
              <w:pStyle w:val="first"/>
              <w:rPr>
                <w:rFonts w:ascii="Arial" w:hAnsi="Arial" w:cs="Arial"/>
                <w:b/>
                <w:sz w:val="22"/>
                <w:szCs w:val="22"/>
                <w:lang w:val="en-GB"/>
              </w:rPr>
            </w:pPr>
          </w:p>
        </w:tc>
        <w:tc>
          <w:tcPr>
            <w:tcW w:w="636" w:type="dxa"/>
          </w:tcPr>
          <w:p w14:paraId="25D75670" w14:textId="77777777" w:rsidR="000E0526" w:rsidRPr="000914A0" w:rsidRDefault="000E0526" w:rsidP="00FC1C7C">
            <w:pPr>
              <w:pStyle w:val="first"/>
              <w:rPr>
                <w:rFonts w:ascii="Arial" w:hAnsi="Arial" w:cs="Arial"/>
                <w:b/>
                <w:sz w:val="22"/>
                <w:szCs w:val="22"/>
                <w:lang w:val="en-GB"/>
              </w:rPr>
            </w:pPr>
          </w:p>
        </w:tc>
        <w:tc>
          <w:tcPr>
            <w:tcW w:w="637" w:type="dxa"/>
          </w:tcPr>
          <w:p w14:paraId="511BC181" w14:textId="77777777" w:rsidR="000E0526" w:rsidRPr="000914A0" w:rsidRDefault="000E0526" w:rsidP="00FC1C7C">
            <w:pPr>
              <w:pStyle w:val="first"/>
              <w:rPr>
                <w:rFonts w:ascii="Arial" w:hAnsi="Arial" w:cs="Arial"/>
                <w:b/>
                <w:sz w:val="22"/>
                <w:szCs w:val="22"/>
                <w:lang w:val="en-GB"/>
              </w:rPr>
            </w:pPr>
          </w:p>
        </w:tc>
        <w:tc>
          <w:tcPr>
            <w:tcW w:w="637" w:type="dxa"/>
          </w:tcPr>
          <w:p w14:paraId="30DB6242" w14:textId="77777777" w:rsidR="000E0526" w:rsidRPr="000914A0" w:rsidRDefault="000E0526" w:rsidP="00FC1C7C">
            <w:pPr>
              <w:pStyle w:val="first"/>
              <w:rPr>
                <w:rFonts w:ascii="Arial" w:hAnsi="Arial" w:cs="Arial"/>
                <w:b/>
                <w:sz w:val="22"/>
                <w:szCs w:val="22"/>
                <w:lang w:val="en-GB"/>
              </w:rPr>
            </w:pPr>
          </w:p>
        </w:tc>
        <w:tc>
          <w:tcPr>
            <w:tcW w:w="636" w:type="dxa"/>
          </w:tcPr>
          <w:p w14:paraId="6B554322" w14:textId="77777777" w:rsidR="000E0526" w:rsidRPr="000914A0" w:rsidRDefault="000E0526" w:rsidP="00FC1C7C">
            <w:pPr>
              <w:pStyle w:val="first"/>
              <w:rPr>
                <w:rFonts w:ascii="Arial" w:hAnsi="Arial" w:cs="Arial"/>
                <w:b/>
                <w:sz w:val="22"/>
                <w:szCs w:val="22"/>
                <w:lang w:val="en-GB"/>
              </w:rPr>
            </w:pPr>
          </w:p>
        </w:tc>
        <w:tc>
          <w:tcPr>
            <w:tcW w:w="637" w:type="dxa"/>
          </w:tcPr>
          <w:p w14:paraId="40FD624B" w14:textId="77777777" w:rsidR="000E0526" w:rsidRPr="000914A0" w:rsidRDefault="000E0526" w:rsidP="00FC1C7C">
            <w:pPr>
              <w:pStyle w:val="first"/>
              <w:rPr>
                <w:rFonts w:ascii="Arial" w:hAnsi="Arial" w:cs="Arial"/>
                <w:b/>
                <w:sz w:val="22"/>
                <w:szCs w:val="22"/>
                <w:lang w:val="en-GB"/>
              </w:rPr>
            </w:pPr>
          </w:p>
        </w:tc>
        <w:tc>
          <w:tcPr>
            <w:tcW w:w="637" w:type="dxa"/>
          </w:tcPr>
          <w:p w14:paraId="53B0A326" w14:textId="77777777" w:rsidR="000E0526" w:rsidRPr="000914A0" w:rsidRDefault="000E0526" w:rsidP="00FC1C7C">
            <w:pPr>
              <w:pStyle w:val="first"/>
              <w:rPr>
                <w:rFonts w:ascii="Arial" w:hAnsi="Arial" w:cs="Arial"/>
                <w:b/>
                <w:sz w:val="22"/>
                <w:szCs w:val="22"/>
                <w:lang w:val="en-GB"/>
              </w:rPr>
            </w:pPr>
          </w:p>
        </w:tc>
        <w:tc>
          <w:tcPr>
            <w:tcW w:w="636" w:type="dxa"/>
          </w:tcPr>
          <w:p w14:paraId="3A6FC2B8" w14:textId="77777777" w:rsidR="000E0526" w:rsidRPr="000914A0" w:rsidRDefault="000E0526" w:rsidP="00FC1C7C">
            <w:pPr>
              <w:pStyle w:val="first"/>
              <w:rPr>
                <w:rFonts w:ascii="Arial" w:hAnsi="Arial" w:cs="Arial"/>
                <w:b/>
                <w:sz w:val="22"/>
                <w:szCs w:val="22"/>
                <w:lang w:val="en-GB"/>
              </w:rPr>
            </w:pPr>
          </w:p>
        </w:tc>
        <w:tc>
          <w:tcPr>
            <w:tcW w:w="637" w:type="dxa"/>
          </w:tcPr>
          <w:p w14:paraId="6C8DE57B"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.46</w:t>
            </w:r>
          </w:p>
        </w:tc>
        <w:tc>
          <w:tcPr>
            <w:tcW w:w="637" w:type="dxa"/>
          </w:tcPr>
          <w:p w14:paraId="1AA99B51"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.43</w:t>
            </w:r>
          </w:p>
        </w:tc>
      </w:tr>
      <w:tr w:rsidR="000E0526" w:rsidRPr="000914A0" w14:paraId="07DE9D79" w14:textId="77777777">
        <w:trPr>
          <w:trHeight w:val="369"/>
        </w:trPr>
        <w:tc>
          <w:tcPr>
            <w:tcW w:w="2841" w:type="dxa"/>
          </w:tcPr>
          <w:p w14:paraId="72A371C5"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 xml:space="preserve">17. </w:t>
            </w:r>
            <w:proofErr w:type="spellStart"/>
            <w:r w:rsidRPr="000914A0">
              <w:rPr>
                <w:rFonts w:ascii="Arial" w:hAnsi="Arial" w:cs="Arial"/>
                <w:sz w:val="22"/>
                <w:szCs w:val="22"/>
                <w:lang w:val="en-GB"/>
              </w:rPr>
              <w:t>Outgr</w:t>
            </w:r>
            <w:proofErr w:type="spellEnd"/>
            <w:r w:rsidRPr="000914A0">
              <w:rPr>
                <w:rFonts w:ascii="Arial" w:hAnsi="Arial" w:cs="Arial"/>
                <w:sz w:val="22"/>
                <w:szCs w:val="22"/>
                <w:lang w:val="en-GB"/>
              </w:rPr>
              <w:t xml:space="preserve">. </w:t>
            </w:r>
            <w:proofErr w:type="spellStart"/>
            <w:r w:rsidRPr="000914A0">
              <w:rPr>
                <w:rFonts w:ascii="Arial" w:hAnsi="Arial" w:cs="Arial"/>
                <w:sz w:val="22"/>
                <w:szCs w:val="22"/>
                <w:lang w:val="en-GB"/>
              </w:rPr>
              <w:t>Prosoc</w:t>
            </w:r>
            <w:proofErr w:type="spellEnd"/>
            <w:r w:rsidRPr="000914A0">
              <w:rPr>
                <w:rFonts w:ascii="Arial" w:hAnsi="Arial" w:cs="Arial"/>
                <w:sz w:val="22"/>
                <w:szCs w:val="22"/>
                <w:lang w:val="en-GB"/>
              </w:rPr>
              <w:t xml:space="preserve">. </w:t>
            </w:r>
            <w:proofErr w:type="spellStart"/>
            <w:r w:rsidRPr="000914A0">
              <w:rPr>
                <w:rFonts w:ascii="Arial" w:hAnsi="Arial" w:cs="Arial"/>
                <w:sz w:val="22"/>
                <w:szCs w:val="22"/>
                <w:lang w:val="en-GB"/>
              </w:rPr>
              <w:t>Beh</w:t>
            </w:r>
            <w:proofErr w:type="spellEnd"/>
            <w:r w:rsidRPr="000914A0">
              <w:rPr>
                <w:rFonts w:ascii="Arial" w:hAnsi="Arial" w:cs="Arial"/>
                <w:sz w:val="22"/>
                <w:szCs w:val="22"/>
                <w:lang w:val="en-GB"/>
              </w:rPr>
              <w:t>. T2</w:t>
            </w:r>
          </w:p>
        </w:tc>
        <w:tc>
          <w:tcPr>
            <w:tcW w:w="850" w:type="dxa"/>
          </w:tcPr>
          <w:p w14:paraId="035096AB"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2.06</w:t>
            </w:r>
          </w:p>
        </w:tc>
        <w:tc>
          <w:tcPr>
            <w:tcW w:w="709" w:type="dxa"/>
          </w:tcPr>
          <w:p w14:paraId="45B0DA97"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0.81</w:t>
            </w:r>
          </w:p>
        </w:tc>
        <w:tc>
          <w:tcPr>
            <w:tcW w:w="636" w:type="dxa"/>
          </w:tcPr>
          <w:p w14:paraId="2CBE9CBD" w14:textId="77777777" w:rsidR="000E0526" w:rsidRPr="000914A0" w:rsidRDefault="000E0526" w:rsidP="00FC1C7C">
            <w:pPr>
              <w:pStyle w:val="first"/>
              <w:rPr>
                <w:rFonts w:ascii="Arial" w:hAnsi="Arial" w:cs="Arial"/>
                <w:b/>
                <w:sz w:val="22"/>
                <w:szCs w:val="22"/>
                <w:lang w:val="en-GB"/>
              </w:rPr>
            </w:pPr>
          </w:p>
        </w:tc>
        <w:tc>
          <w:tcPr>
            <w:tcW w:w="637" w:type="dxa"/>
          </w:tcPr>
          <w:p w14:paraId="278FCCE3" w14:textId="77777777" w:rsidR="000E0526" w:rsidRPr="000914A0" w:rsidRDefault="000E0526" w:rsidP="00FC1C7C">
            <w:pPr>
              <w:pStyle w:val="first"/>
              <w:rPr>
                <w:rFonts w:ascii="Arial" w:hAnsi="Arial" w:cs="Arial"/>
                <w:b/>
                <w:sz w:val="22"/>
                <w:szCs w:val="22"/>
                <w:lang w:val="en-GB"/>
              </w:rPr>
            </w:pPr>
          </w:p>
        </w:tc>
        <w:tc>
          <w:tcPr>
            <w:tcW w:w="636" w:type="dxa"/>
          </w:tcPr>
          <w:p w14:paraId="52B3EC37" w14:textId="77777777" w:rsidR="000E0526" w:rsidRPr="000914A0" w:rsidRDefault="000E0526" w:rsidP="00FC1C7C">
            <w:pPr>
              <w:pStyle w:val="first"/>
              <w:rPr>
                <w:rFonts w:ascii="Arial" w:hAnsi="Arial" w:cs="Arial"/>
                <w:b/>
                <w:sz w:val="22"/>
                <w:szCs w:val="22"/>
                <w:lang w:val="en-GB"/>
              </w:rPr>
            </w:pPr>
          </w:p>
        </w:tc>
        <w:tc>
          <w:tcPr>
            <w:tcW w:w="637" w:type="dxa"/>
          </w:tcPr>
          <w:p w14:paraId="5B79EC52" w14:textId="77777777" w:rsidR="000E0526" w:rsidRPr="000914A0" w:rsidRDefault="000E0526" w:rsidP="00FC1C7C">
            <w:pPr>
              <w:pStyle w:val="first"/>
              <w:rPr>
                <w:rFonts w:ascii="Arial" w:hAnsi="Arial" w:cs="Arial"/>
                <w:b/>
                <w:sz w:val="22"/>
                <w:szCs w:val="22"/>
                <w:lang w:val="en-GB"/>
              </w:rPr>
            </w:pPr>
          </w:p>
        </w:tc>
        <w:tc>
          <w:tcPr>
            <w:tcW w:w="637" w:type="dxa"/>
          </w:tcPr>
          <w:p w14:paraId="6F6BE6AB" w14:textId="77777777" w:rsidR="000E0526" w:rsidRPr="000914A0" w:rsidRDefault="000E0526" w:rsidP="00FC1C7C">
            <w:pPr>
              <w:pStyle w:val="first"/>
              <w:rPr>
                <w:rFonts w:ascii="Arial" w:hAnsi="Arial" w:cs="Arial"/>
                <w:b/>
                <w:sz w:val="22"/>
                <w:szCs w:val="22"/>
                <w:lang w:val="en-GB"/>
              </w:rPr>
            </w:pPr>
          </w:p>
        </w:tc>
        <w:tc>
          <w:tcPr>
            <w:tcW w:w="636" w:type="dxa"/>
          </w:tcPr>
          <w:p w14:paraId="197D2902" w14:textId="77777777" w:rsidR="000E0526" w:rsidRPr="000914A0" w:rsidRDefault="000E0526" w:rsidP="00FC1C7C">
            <w:pPr>
              <w:pStyle w:val="first"/>
              <w:rPr>
                <w:rFonts w:ascii="Arial" w:hAnsi="Arial" w:cs="Arial"/>
                <w:b/>
                <w:sz w:val="22"/>
                <w:szCs w:val="22"/>
                <w:lang w:val="en-GB"/>
              </w:rPr>
            </w:pPr>
          </w:p>
        </w:tc>
        <w:tc>
          <w:tcPr>
            <w:tcW w:w="637" w:type="dxa"/>
          </w:tcPr>
          <w:p w14:paraId="719AE101" w14:textId="77777777" w:rsidR="000E0526" w:rsidRPr="000914A0" w:rsidRDefault="000E0526" w:rsidP="00FC1C7C">
            <w:pPr>
              <w:pStyle w:val="first"/>
              <w:rPr>
                <w:rFonts w:ascii="Arial" w:hAnsi="Arial" w:cs="Arial"/>
                <w:b/>
                <w:sz w:val="22"/>
                <w:szCs w:val="22"/>
                <w:lang w:val="en-GB"/>
              </w:rPr>
            </w:pPr>
          </w:p>
        </w:tc>
        <w:tc>
          <w:tcPr>
            <w:tcW w:w="637" w:type="dxa"/>
          </w:tcPr>
          <w:p w14:paraId="5DB6D4CE" w14:textId="77777777" w:rsidR="000E0526" w:rsidRPr="000914A0" w:rsidRDefault="000E0526" w:rsidP="00FC1C7C">
            <w:pPr>
              <w:pStyle w:val="first"/>
              <w:rPr>
                <w:rFonts w:ascii="Arial" w:hAnsi="Arial" w:cs="Arial"/>
                <w:b/>
                <w:sz w:val="22"/>
                <w:szCs w:val="22"/>
                <w:lang w:val="en-GB"/>
              </w:rPr>
            </w:pPr>
          </w:p>
        </w:tc>
        <w:tc>
          <w:tcPr>
            <w:tcW w:w="636" w:type="dxa"/>
          </w:tcPr>
          <w:p w14:paraId="4A0EBCD3" w14:textId="77777777" w:rsidR="000E0526" w:rsidRPr="000914A0" w:rsidRDefault="000E0526" w:rsidP="00FC1C7C">
            <w:pPr>
              <w:pStyle w:val="first"/>
              <w:rPr>
                <w:rFonts w:ascii="Arial" w:hAnsi="Arial" w:cs="Arial"/>
                <w:b/>
                <w:sz w:val="22"/>
                <w:szCs w:val="22"/>
                <w:lang w:val="en-GB"/>
              </w:rPr>
            </w:pPr>
          </w:p>
        </w:tc>
        <w:tc>
          <w:tcPr>
            <w:tcW w:w="637" w:type="dxa"/>
          </w:tcPr>
          <w:p w14:paraId="326ECA43" w14:textId="77777777" w:rsidR="000E0526" w:rsidRPr="000914A0" w:rsidRDefault="000E0526" w:rsidP="00FC1C7C">
            <w:pPr>
              <w:pStyle w:val="first"/>
              <w:rPr>
                <w:rFonts w:ascii="Arial" w:hAnsi="Arial" w:cs="Arial"/>
                <w:b/>
                <w:sz w:val="22"/>
                <w:szCs w:val="22"/>
                <w:lang w:val="en-GB"/>
              </w:rPr>
            </w:pPr>
          </w:p>
        </w:tc>
        <w:tc>
          <w:tcPr>
            <w:tcW w:w="637" w:type="dxa"/>
          </w:tcPr>
          <w:p w14:paraId="5F523D7C" w14:textId="77777777" w:rsidR="000E0526" w:rsidRPr="000914A0" w:rsidRDefault="000E0526" w:rsidP="00FC1C7C">
            <w:pPr>
              <w:pStyle w:val="first"/>
              <w:rPr>
                <w:rFonts w:ascii="Arial" w:hAnsi="Arial" w:cs="Arial"/>
                <w:b/>
                <w:sz w:val="22"/>
                <w:szCs w:val="22"/>
                <w:lang w:val="en-GB"/>
              </w:rPr>
            </w:pPr>
          </w:p>
        </w:tc>
        <w:tc>
          <w:tcPr>
            <w:tcW w:w="636" w:type="dxa"/>
          </w:tcPr>
          <w:p w14:paraId="710DB362" w14:textId="77777777" w:rsidR="000E0526" w:rsidRPr="000914A0" w:rsidRDefault="000E0526" w:rsidP="00FC1C7C">
            <w:pPr>
              <w:pStyle w:val="first"/>
              <w:rPr>
                <w:rFonts w:ascii="Arial" w:hAnsi="Arial" w:cs="Arial"/>
                <w:b/>
                <w:sz w:val="22"/>
                <w:szCs w:val="22"/>
                <w:lang w:val="en-GB"/>
              </w:rPr>
            </w:pPr>
          </w:p>
        </w:tc>
        <w:tc>
          <w:tcPr>
            <w:tcW w:w="637" w:type="dxa"/>
          </w:tcPr>
          <w:p w14:paraId="35A7A1AD" w14:textId="77777777" w:rsidR="000E0526" w:rsidRPr="000914A0" w:rsidRDefault="000E0526" w:rsidP="00FC1C7C">
            <w:pPr>
              <w:pStyle w:val="first"/>
              <w:rPr>
                <w:rFonts w:ascii="Arial" w:hAnsi="Arial" w:cs="Arial"/>
                <w:b/>
                <w:sz w:val="22"/>
                <w:szCs w:val="22"/>
                <w:lang w:val="en-GB"/>
              </w:rPr>
            </w:pPr>
          </w:p>
        </w:tc>
        <w:tc>
          <w:tcPr>
            <w:tcW w:w="637" w:type="dxa"/>
          </w:tcPr>
          <w:p w14:paraId="7AF2330D" w14:textId="77777777" w:rsidR="000E0526" w:rsidRPr="000914A0" w:rsidRDefault="000E0526" w:rsidP="00FC1C7C">
            <w:pPr>
              <w:pStyle w:val="first"/>
              <w:rPr>
                <w:rFonts w:ascii="Arial" w:hAnsi="Arial" w:cs="Arial"/>
                <w:b/>
                <w:sz w:val="22"/>
                <w:szCs w:val="22"/>
                <w:lang w:val="en-GB"/>
              </w:rPr>
            </w:pPr>
          </w:p>
        </w:tc>
        <w:tc>
          <w:tcPr>
            <w:tcW w:w="636" w:type="dxa"/>
          </w:tcPr>
          <w:p w14:paraId="389D6552" w14:textId="77777777" w:rsidR="000E0526" w:rsidRPr="000914A0" w:rsidRDefault="000E0526" w:rsidP="00FC1C7C">
            <w:pPr>
              <w:pStyle w:val="first"/>
              <w:rPr>
                <w:rFonts w:ascii="Arial" w:hAnsi="Arial" w:cs="Arial"/>
                <w:b/>
                <w:sz w:val="22"/>
                <w:szCs w:val="22"/>
                <w:lang w:val="en-GB"/>
              </w:rPr>
            </w:pPr>
          </w:p>
        </w:tc>
        <w:tc>
          <w:tcPr>
            <w:tcW w:w="637" w:type="dxa"/>
          </w:tcPr>
          <w:p w14:paraId="0944CE56" w14:textId="77777777" w:rsidR="000E0526" w:rsidRPr="000914A0" w:rsidRDefault="000E0526" w:rsidP="00FC1C7C">
            <w:pPr>
              <w:pStyle w:val="first"/>
              <w:rPr>
                <w:rFonts w:ascii="Arial" w:hAnsi="Arial" w:cs="Arial"/>
                <w:b/>
                <w:sz w:val="22"/>
                <w:szCs w:val="22"/>
                <w:lang w:val="en-GB"/>
              </w:rPr>
            </w:pPr>
          </w:p>
        </w:tc>
        <w:tc>
          <w:tcPr>
            <w:tcW w:w="637" w:type="dxa"/>
          </w:tcPr>
          <w:p w14:paraId="2FAC8106" w14:textId="77777777" w:rsidR="000E0526" w:rsidRPr="000914A0" w:rsidRDefault="000E0526" w:rsidP="00FC1C7C">
            <w:pPr>
              <w:pStyle w:val="first"/>
              <w:rPr>
                <w:rFonts w:ascii="Arial" w:hAnsi="Arial" w:cs="Arial"/>
                <w:b/>
                <w:sz w:val="22"/>
                <w:szCs w:val="22"/>
                <w:lang w:val="en-GB"/>
              </w:rPr>
            </w:pPr>
            <w:r w:rsidRPr="000914A0">
              <w:rPr>
                <w:rFonts w:ascii="Arial" w:hAnsi="Arial" w:cs="Arial"/>
                <w:b/>
                <w:color w:val="010205"/>
                <w:sz w:val="22"/>
                <w:szCs w:val="22"/>
                <w:lang w:val="en-GB"/>
              </w:rPr>
              <w:t>.46</w:t>
            </w:r>
          </w:p>
        </w:tc>
      </w:tr>
      <w:tr w:rsidR="000E0526" w:rsidRPr="000914A0" w14:paraId="5551FDC6" w14:textId="77777777">
        <w:trPr>
          <w:trHeight w:val="343"/>
        </w:trPr>
        <w:tc>
          <w:tcPr>
            <w:tcW w:w="2841" w:type="dxa"/>
            <w:tcBorders>
              <w:bottom w:val="single" w:sz="4" w:space="0" w:color="auto"/>
            </w:tcBorders>
          </w:tcPr>
          <w:p w14:paraId="024BD9B7" w14:textId="77777777" w:rsidR="000E0526" w:rsidRPr="000914A0" w:rsidRDefault="000E0526" w:rsidP="00FC1C7C">
            <w:pPr>
              <w:pStyle w:val="first"/>
              <w:rPr>
                <w:rFonts w:ascii="Arial" w:hAnsi="Arial" w:cs="Arial"/>
                <w:sz w:val="22"/>
                <w:szCs w:val="22"/>
                <w:lang w:val="en-GB"/>
              </w:rPr>
            </w:pPr>
            <w:r w:rsidRPr="000914A0">
              <w:rPr>
                <w:rFonts w:ascii="Arial" w:hAnsi="Arial" w:cs="Arial"/>
                <w:sz w:val="22"/>
                <w:szCs w:val="22"/>
                <w:lang w:val="en-GB"/>
              </w:rPr>
              <w:t xml:space="preserve">18. </w:t>
            </w:r>
            <w:proofErr w:type="spellStart"/>
            <w:r w:rsidRPr="000914A0">
              <w:rPr>
                <w:rFonts w:ascii="Arial" w:hAnsi="Arial" w:cs="Arial"/>
                <w:sz w:val="22"/>
                <w:szCs w:val="22"/>
                <w:lang w:val="en-GB"/>
              </w:rPr>
              <w:t>Outgr</w:t>
            </w:r>
            <w:proofErr w:type="spellEnd"/>
            <w:r w:rsidRPr="000914A0">
              <w:rPr>
                <w:rFonts w:ascii="Arial" w:hAnsi="Arial" w:cs="Arial"/>
                <w:sz w:val="22"/>
                <w:szCs w:val="22"/>
                <w:lang w:val="en-GB"/>
              </w:rPr>
              <w:t xml:space="preserve">. </w:t>
            </w:r>
            <w:proofErr w:type="spellStart"/>
            <w:r w:rsidRPr="000914A0">
              <w:rPr>
                <w:rFonts w:ascii="Arial" w:hAnsi="Arial" w:cs="Arial"/>
                <w:sz w:val="22"/>
                <w:szCs w:val="22"/>
                <w:lang w:val="en-GB"/>
              </w:rPr>
              <w:t>Prosoc</w:t>
            </w:r>
            <w:proofErr w:type="spellEnd"/>
            <w:r w:rsidRPr="000914A0">
              <w:rPr>
                <w:rFonts w:ascii="Arial" w:hAnsi="Arial" w:cs="Arial"/>
                <w:sz w:val="22"/>
                <w:szCs w:val="22"/>
                <w:lang w:val="en-GB"/>
              </w:rPr>
              <w:t xml:space="preserve">. </w:t>
            </w:r>
            <w:proofErr w:type="spellStart"/>
            <w:r w:rsidRPr="000914A0">
              <w:rPr>
                <w:rFonts w:ascii="Arial" w:hAnsi="Arial" w:cs="Arial"/>
                <w:sz w:val="22"/>
                <w:szCs w:val="22"/>
                <w:lang w:val="en-GB"/>
              </w:rPr>
              <w:t>Beh</w:t>
            </w:r>
            <w:proofErr w:type="spellEnd"/>
            <w:r w:rsidRPr="000914A0">
              <w:rPr>
                <w:rFonts w:ascii="Arial" w:hAnsi="Arial" w:cs="Arial"/>
                <w:sz w:val="22"/>
                <w:szCs w:val="22"/>
                <w:lang w:val="en-GB"/>
              </w:rPr>
              <w:t>. T3</w:t>
            </w:r>
          </w:p>
        </w:tc>
        <w:tc>
          <w:tcPr>
            <w:tcW w:w="850" w:type="dxa"/>
            <w:tcBorders>
              <w:bottom w:val="single" w:sz="4" w:space="0" w:color="auto"/>
            </w:tcBorders>
          </w:tcPr>
          <w:p w14:paraId="32EC0225"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2.05</w:t>
            </w:r>
          </w:p>
        </w:tc>
        <w:tc>
          <w:tcPr>
            <w:tcW w:w="709" w:type="dxa"/>
            <w:tcBorders>
              <w:bottom w:val="single" w:sz="4" w:space="0" w:color="auto"/>
            </w:tcBorders>
          </w:tcPr>
          <w:p w14:paraId="231B15EB" w14:textId="77777777" w:rsidR="000E0526" w:rsidRPr="000914A0" w:rsidRDefault="000E0526" w:rsidP="00FC1C7C">
            <w:pPr>
              <w:pStyle w:val="first"/>
              <w:jc w:val="center"/>
              <w:rPr>
                <w:rFonts w:ascii="Arial" w:hAnsi="Arial" w:cs="Arial"/>
                <w:sz w:val="22"/>
                <w:szCs w:val="22"/>
                <w:lang w:val="en-GB"/>
              </w:rPr>
            </w:pPr>
            <w:r w:rsidRPr="000914A0">
              <w:rPr>
                <w:rFonts w:ascii="Arial" w:hAnsi="Arial" w:cs="Arial"/>
                <w:sz w:val="22"/>
                <w:szCs w:val="22"/>
                <w:lang w:val="en-GB"/>
              </w:rPr>
              <w:t>0.82</w:t>
            </w:r>
          </w:p>
        </w:tc>
        <w:tc>
          <w:tcPr>
            <w:tcW w:w="636" w:type="dxa"/>
            <w:tcBorders>
              <w:bottom w:val="single" w:sz="4" w:space="0" w:color="auto"/>
            </w:tcBorders>
          </w:tcPr>
          <w:p w14:paraId="6124A5FF"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5601085E" w14:textId="77777777" w:rsidR="000E0526" w:rsidRPr="000914A0" w:rsidRDefault="000E0526" w:rsidP="00FC1C7C">
            <w:pPr>
              <w:pStyle w:val="first"/>
              <w:jc w:val="center"/>
              <w:rPr>
                <w:rFonts w:ascii="Arial" w:hAnsi="Arial" w:cs="Arial"/>
                <w:sz w:val="22"/>
                <w:szCs w:val="22"/>
                <w:lang w:val="en-GB"/>
              </w:rPr>
            </w:pPr>
          </w:p>
        </w:tc>
        <w:tc>
          <w:tcPr>
            <w:tcW w:w="636" w:type="dxa"/>
            <w:tcBorders>
              <w:bottom w:val="single" w:sz="4" w:space="0" w:color="auto"/>
            </w:tcBorders>
          </w:tcPr>
          <w:p w14:paraId="00AAEB19"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3809D59B"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6C5465A3" w14:textId="77777777" w:rsidR="000E0526" w:rsidRPr="000914A0" w:rsidRDefault="000E0526" w:rsidP="00FC1C7C">
            <w:pPr>
              <w:pStyle w:val="first"/>
              <w:jc w:val="center"/>
              <w:rPr>
                <w:rFonts w:ascii="Arial" w:hAnsi="Arial" w:cs="Arial"/>
                <w:sz w:val="22"/>
                <w:szCs w:val="22"/>
                <w:lang w:val="en-GB"/>
              </w:rPr>
            </w:pPr>
          </w:p>
        </w:tc>
        <w:tc>
          <w:tcPr>
            <w:tcW w:w="636" w:type="dxa"/>
            <w:tcBorders>
              <w:bottom w:val="single" w:sz="4" w:space="0" w:color="auto"/>
            </w:tcBorders>
          </w:tcPr>
          <w:p w14:paraId="7CCC0AB5"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3AC3C28E"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030BA4B8" w14:textId="77777777" w:rsidR="000E0526" w:rsidRPr="000914A0" w:rsidRDefault="000E0526" w:rsidP="00FC1C7C">
            <w:pPr>
              <w:pStyle w:val="first"/>
              <w:jc w:val="center"/>
              <w:rPr>
                <w:rFonts w:ascii="Arial" w:hAnsi="Arial" w:cs="Arial"/>
                <w:sz w:val="22"/>
                <w:szCs w:val="22"/>
                <w:lang w:val="en-GB"/>
              </w:rPr>
            </w:pPr>
          </w:p>
        </w:tc>
        <w:tc>
          <w:tcPr>
            <w:tcW w:w="636" w:type="dxa"/>
            <w:tcBorders>
              <w:bottom w:val="single" w:sz="4" w:space="0" w:color="auto"/>
            </w:tcBorders>
          </w:tcPr>
          <w:p w14:paraId="70BAE63B"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4D1F58E6"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46A25CE0" w14:textId="77777777" w:rsidR="000E0526" w:rsidRPr="000914A0" w:rsidRDefault="000E0526" w:rsidP="00FC1C7C">
            <w:pPr>
              <w:pStyle w:val="first"/>
              <w:jc w:val="center"/>
              <w:rPr>
                <w:rFonts w:ascii="Arial" w:hAnsi="Arial" w:cs="Arial"/>
                <w:sz w:val="22"/>
                <w:szCs w:val="22"/>
                <w:lang w:val="en-GB"/>
              </w:rPr>
            </w:pPr>
          </w:p>
        </w:tc>
        <w:tc>
          <w:tcPr>
            <w:tcW w:w="636" w:type="dxa"/>
            <w:tcBorders>
              <w:bottom w:val="single" w:sz="4" w:space="0" w:color="auto"/>
            </w:tcBorders>
          </w:tcPr>
          <w:p w14:paraId="5DD1D7BD"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564E49BF"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1470074C" w14:textId="77777777" w:rsidR="000E0526" w:rsidRPr="000914A0" w:rsidRDefault="000E0526" w:rsidP="00FC1C7C">
            <w:pPr>
              <w:pStyle w:val="first"/>
              <w:jc w:val="center"/>
              <w:rPr>
                <w:rFonts w:ascii="Arial" w:hAnsi="Arial" w:cs="Arial"/>
                <w:sz w:val="22"/>
                <w:szCs w:val="22"/>
                <w:lang w:val="en-GB"/>
              </w:rPr>
            </w:pPr>
          </w:p>
        </w:tc>
        <w:tc>
          <w:tcPr>
            <w:tcW w:w="636" w:type="dxa"/>
            <w:tcBorders>
              <w:bottom w:val="single" w:sz="4" w:space="0" w:color="auto"/>
            </w:tcBorders>
          </w:tcPr>
          <w:p w14:paraId="28D49918"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7F02072E" w14:textId="77777777" w:rsidR="000E0526" w:rsidRPr="000914A0" w:rsidRDefault="000E0526" w:rsidP="00FC1C7C">
            <w:pPr>
              <w:pStyle w:val="first"/>
              <w:jc w:val="center"/>
              <w:rPr>
                <w:rFonts w:ascii="Arial" w:hAnsi="Arial" w:cs="Arial"/>
                <w:sz w:val="22"/>
                <w:szCs w:val="22"/>
                <w:lang w:val="en-GB"/>
              </w:rPr>
            </w:pPr>
          </w:p>
        </w:tc>
        <w:tc>
          <w:tcPr>
            <w:tcW w:w="637" w:type="dxa"/>
            <w:tcBorders>
              <w:bottom w:val="single" w:sz="4" w:space="0" w:color="auto"/>
            </w:tcBorders>
          </w:tcPr>
          <w:p w14:paraId="0BDA6B45" w14:textId="77777777" w:rsidR="000E0526" w:rsidRPr="000914A0" w:rsidRDefault="000E0526" w:rsidP="00FC1C7C">
            <w:pPr>
              <w:pStyle w:val="first"/>
              <w:jc w:val="center"/>
              <w:rPr>
                <w:rFonts w:ascii="Arial" w:hAnsi="Arial" w:cs="Arial"/>
                <w:sz w:val="22"/>
                <w:szCs w:val="22"/>
                <w:lang w:val="en-GB"/>
              </w:rPr>
            </w:pPr>
          </w:p>
        </w:tc>
      </w:tr>
    </w:tbl>
    <w:p w14:paraId="36D51A27" w14:textId="594237A7" w:rsidR="00205191" w:rsidRDefault="000E0526" w:rsidP="00CE21E2">
      <w:pPr>
        <w:pStyle w:val="NoSpacing"/>
        <w:rPr>
          <w:rFonts w:ascii="Arial" w:hAnsi="Arial" w:cs="Arial"/>
        </w:rPr>
        <w:sectPr w:rsidR="00205191" w:rsidSect="005C16CC">
          <w:pgSz w:w="16838" w:h="11906" w:orient="landscape"/>
          <w:pgMar w:top="1440" w:right="1440" w:bottom="1440" w:left="1440" w:header="709" w:footer="709" w:gutter="0"/>
          <w:cols w:space="708"/>
          <w:docGrid w:linePitch="360"/>
        </w:sectPr>
      </w:pPr>
      <w:r w:rsidRPr="001C3CDB">
        <w:rPr>
          <w:rFonts w:ascii="Arial" w:hAnsi="Arial" w:cs="Arial"/>
          <w:i/>
          <w:iCs/>
        </w:rPr>
        <w:t>Note.</w:t>
      </w:r>
      <w:r w:rsidRPr="001C3CDB">
        <w:rPr>
          <w:rFonts w:ascii="Arial" w:hAnsi="Arial" w:cs="Arial"/>
        </w:rPr>
        <w:t xml:space="preserve"> For all variables, a higher score indicates a higher level of the construct in question. For the intercorrelations, </w:t>
      </w:r>
      <w:r w:rsidRPr="001C3CDB">
        <w:rPr>
          <w:rFonts w:ascii="Arial" w:hAnsi="Arial" w:cs="Arial"/>
          <w:i/>
        </w:rPr>
        <w:t>n</w:t>
      </w:r>
      <w:r w:rsidRPr="001C3CDB">
        <w:rPr>
          <w:rFonts w:ascii="Arial" w:hAnsi="Arial" w:cs="Arial"/>
        </w:rPr>
        <w:t>s varied between 153 and 159, owing to missing values.</w:t>
      </w:r>
      <w:r w:rsidRPr="00AB18D2">
        <w:rPr>
          <w:rFonts w:ascii="Arial" w:hAnsi="Arial" w:cs="Arial"/>
        </w:rPr>
        <w:t xml:space="preserve"> </w:t>
      </w:r>
      <w:r w:rsidRPr="00042B9D">
        <w:rPr>
          <w:rFonts w:ascii="Arial" w:hAnsi="Arial" w:cs="Arial"/>
        </w:rPr>
        <w:t>Correlation coefficients in bold are significant (</w:t>
      </w:r>
      <w:proofErr w:type="spellStart"/>
      <w:r w:rsidRPr="00042B9D">
        <w:rPr>
          <w:rFonts w:ascii="Arial" w:hAnsi="Arial" w:cs="Arial"/>
          <w:i/>
        </w:rPr>
        <w:t>p</w:t>
      </w:r>
      <w:r w:rsidRPr="00042B9D">
        <w:rPr>
          <w:rFonts w:ascii="Arial" w:hAnsi="Arial" w:cs="Arial"/>
        </w:rPr>
        <w:t>s</w:t>
      </w:r>
      <w:proofErr w:type="spellEnd"/>
      <w:r w:rsidRPr="00042B9D">
        <w:rPr>
          <w:rFonts w:ascii="Arial" w:hAnsi="Arial" w:cs="Arial"/>
        </w:rPr>
        <w:t xml:space="preserve"> </w:t>
      </w:r>
      <w:r>
        <w:rPr>
          <w:rFonts w:ascii="Arial" w:hAnsi="Arial" w:cs="Arial"/>
        </w:rPr>
        <w:t>&lt;</w:t>
      </w:r>
      <w:r w:rsidRPr="00042B9D">
        <w:rPr>
          <w:rFonts w:ascii="Arial" w:hAnsi="Arial" w:cs="Arial"/>
        </w:rPr>
        <w:t xml:space="preserve"> .05, two-taile</w:t>
      </w:r>
      <w:r>
        <w:rPr>
          <w:rFonts w:ascii="Arial" w:hAnsi="Arial" w:cs="Arial"/>
        </w:rPr>
        <w:t>d</w:t>
      </w:r>
      <w:r w:rsidR="00DE0842">
        <w:rPr>
          <w:rFonts w:ascii="Arial" w:hAnsi="Arial" w:cs="Arial"/>
        </w:rPr>
        <w:t>)</w:t>
      </w:r>
      <w:r>
        <w:rPr>
          <w:rFonts w:ascii="Arial" w:hAnsi="Arial" w:cs="Arial"/>
        </w:rPr>
        <w:t>.</w:t>
      </w:r>
    </w:p>
    <w:p w14:paraId="6375225E" w14:textId="77777777" w:rsidR="000E0526" w:rsidRPr="00FC7997" w:rsidRDefault="000E0526" w:rsidP="00CE21E2">
      <w:pPr>
        <w:spacing w:line="480" w:lineRule="auto"/>
        <w:rPr>
          <w:rFonts w:ascii="Arial" w:hAnsi="Arial" w:cs="Arial"/>
          <w:b/>
        </w:rPr>
      </w:pPr>
      <w:r w:rsidRPr="00FC7997">
        <w:rPr>
          <w:rFonts w:ascii="Arial" w:hAnsi="Arial" w:cs="Arial"/>
          <w:b/>
        </w:rPr>
        <w:lastRenderedPageBreak/>
        <w:t>Table 4</w:t>
      </w:r>
    </w:p>
    <w:p w14:paraId="1FB44A24" w14:textId="77777777" w:rsidR="000E0526" w:rsidRPr="00235DE3" w:rsidRDefault="000E0526" w:rsidP="00CE21E2">
      <w:pPr>
        <w:spacing w:line="480" w:lineRule="auto"/>
        <w:rPr>
          <w:rFonts w:ascii="Arial" w:hAnsi="Arial" w:cs="Arial"/>
        </w:rPr>
      </w:pPr>
      <w:r>
        <w:rPr>
          <w:rFonts w:ascii="Arial" w:hAnsi="Arial" w:cs="Arial"/>
        </w:rPr>
        <w:t>Statistical w</w:t>
      </w:r>
      <w:r w:rsidRPr="00235DE3">
        <w:rPr>
          <w:rFonts w:ascii="Arial" w:hAnsi="Arial" w:cs="Arial"/>
        </w:rPr>
        <w:t>ithin-Person</w:t>
      </w:r>
      <w:r>
        <w:rPr>
          <w:rFonts w:ascii="Arial" w:hAnsi="Arial" w:cs="Arial"/>
        </w:rPr>
        <w:t xml:space="preserve"> Cross-Lagged</w:t>
      </w:r>
      <w:r w:rsidRPr="00235DE3">
        <w:rPr>
          <w:rFonts w:ascii="Arial" w:hAnsi="Arial" w:cs="Arial"/>
        </w:rPr>
        <w:t xml:space="preserve"> Effects </w:t>
      </w:r>
      <w:r>
        <w:rPr>
          <w:rFonts w:ascii="Arial" w:hAnsi="Arial" w:cs="Arial"/>
        </w:rPr>
        <w:t>of Contact Quantity and Contact Quality, with fit indicator of the respective model. There was one model for each dependent model (i.e., four models in total).</w:t>
      </w:r>
    </w:p>
    <w:tbl>
      <w:tblPr>
        <w:tblStyle w:val="TableGrid"/>
        <w:tblW w:w="9959" w:type="dxa"/>
        <w:tblLook w:val="04A0" w:firstRow="1" w:lastRow="0" w:firstColumn="1" w:lastColumn="0" w:noHBand="0" w:noVBand="1"/>
      </w:tblPr>
      <w:tblGrid>
        <w:gridCol w:w="1560"/>
        <w:gridCol w:w="2268"/>
        <w:gridCol w:w="1000"/>
        <w:gridCol w:w="853"/>
        <w:gridCol w:w="853"/>
        <w:gridCol w:w="866"/>
        <w:gridCol w:w="853"/>
        <w:gridCol w:w="853"/>
        <w:gridCol w:w="853"/>
      </w:tblGrid>
      <w:tr w:rsidR="000E0526" w:rsidRPr="00235DE3" w14:paraId="0FAB2FFD" w14:textId="77777777" w:rsidTr="00352692">
        <w:trPr>
          <w:trHeight w:val="454"/>
        </w:trPr>
        <w:tc>
          <w:tcPr>
            <w:tcW w:w="3828" w:type="dxa"/>
            <w:gridSpan w:val="2"/>
            <w:tcBorders>
              <w:top w:val="nil"/>
              <w:left w:val="nil"/>
              <w:bottom w:val="single" w:sz="4" w:space="0" w:color="auto"/>
              <w:right w:val="nil"/>
            </w:tcBorders>
            <w:shd w:val="clear" w:color="auto" w:fill="auto"/>
            <w:vAlign w:val="bottom"/>
          </w:tcPr>
          <w:p w14:paraId="628D0052" w14:textId="77777777" w:rsidR="000E0526" w:rsidRPr="00235DE3" w:rsidRDefault="000E0526" w:rsidP="00CE21E2">
            <w:pPr>
              <w:spacing w:after="0" w:line="240" w:lineRule="auto"/>
              <w:jc w:val="center"/>
              <w:rPr>
                <w:rFonts w:ascii="Arial" w:hAnsi="Arial" w:cs="Arial"/>
              </w:rPr>
            </w:pPr>
            <w:r w:rsidRPr="00235DE3">
              <w:rPr>
                <w:rFonts w:ascii="Arial" w:hAnsi="Arial" w:cs="Arial"/>
                <w:lang w:val="en-GB"/>
              </w:rPr>
              <w:t>Measures</w:t>
            </w:r>
          </w:p>
        </w:tc>
        <w:tc>
          <w:tcPr>
            <w:tcW w:w="3572" w:type="dxa"/>
            <w:gridSpan w:val="4"/>
            <w:tcBorders>
              <w:top w:val="nil"/>
              <w:left w:val="nil"/>
              <w:bottom w:val="single" w:sz="4" w:space="0" w:color="auto"/>
              <w:right w:val="nil"/>
            </w:tcBorders>
            <w:vAlign w:val="bottom"/>
          </w:tcPr>
          <w:p w14:paraId="5652414C" w14:textId="77777777" w:rsidR="000E0526" w:rsidRPr="00235DE3" w:rsidRDefault="000E0526" w:rsidP="00CE21E2">
            <w:pPr>
              <w:spacing w:after="0" w:line="240" w:lineRule="auto"/>
              <w:jc w:val="center"/>
              <w:rPr>
                <w:rFonts w:ascii="Arial" w:hAnsi="Arial" w:cs="Arial"/>
              </w:rPr>
            </w:pPr>
            <w:r>
              <w:rPr>
                <w:rFonts w:ascii="Arial" w:hAnsi="Arial" w:cs="Arial"/>
              </w:rPr>
              <w:t>Model Fit</w:t>
            </w:r>
          </w:p>
        </w:tc>
        <w:tc>
          <w:tcPr>
            <w:tcW w:w="2559" w:type="dxa"/>
            <w:gridSpan w:val="3"/>
            <w:tcBorders>
              <w:top w:val="nil"/>
              <w:left w:val="nil"/>
              <w:bottom w:val="single" w:sz="4" w:space="0" w:color="auto"/>
              <w:right w:val="nil"/>
            </w:tcBorders>
            <w:shd w:val="clear" w:color="auto" w:fill="auto"/>
            <w:vAlign w:val="bottom"/>
          </w:tcPr>
          <w:p w14:paraId="2C9FF5F3" w14:textId="77777777" w:rsidR="000E0526" w:rsidRDefault="000E0526" w:rsidP="00CE21E2">
            <w:pPr>
              <w:spacing w:after="0" w:line="240" w:lineRule="auto"/>
              <w:jc w:val="center"/>
              <w:rPr>
                <w:rFonts w:ascii="Arial" w:hAnsi="Arial" w:cs="Arial"/>
                <w:i/>
              </w:rPr>
            </w:pPr>
            <w:r w:rsidRPr="00235DE3">
              <w:rPr>
                <w:rFonts w:ascii="Arial" w:hAnsi="Arial" w:cs="Arial"/>
                <w:lang w:val="en-GB"/>
              </w:rPr>
              <w:t>Coefficients</w:t>
            </w:r>
          </w:p>
        </w:tc>
      </w:tr>
      <w:tr w:rsidR="000E0526" w:rsidRPr="00235DE3" w14:paraId="0275EE97" w14:textId="77777777" w:rsidTr="00352692">
        <w:trPr>
          <w:trHeight w:val="454"/>
        </w:trPr>
        <w:tc>
          <w:tcPr>
            <w:tcW w:w="1560" w:type="dxa"/>
            <w:tcBorders>
              <w:top w:val="single" w:sz="4" w:space="0" w:color="auto"/>
              <w:left w:val="nil"/>
              <w:bottom w:val="single" w:sz="4" w:space="0" w:color="auto"/>
              <w:right w:val="nil"/>
            </w:tcBorders>
            <w:shd w:val="clear" w:color="auto" w:fill="auto"/>
            <w:vAlign w:val="center"/>
          </w:tcPr>
          <w:p w14:paraId="355CC60B" w14:textId="77777777" w:rsidR="000E0526" w:rsidRPr="00235DE3" w:rsidRDefault="000E0526" w:rsidP="00CE21E2">
            <w:pPr>
              <w:spacing w:after="0" w:line="240" w:lineRule="auto"/>
              <w:jc w:val="center"/>
              <w:rPr>
                <w:rFonts w:ascii="Arial" w:hAnsi="Arial" w:cs="Arial"/>
                <w:lang w:val="en-GB"/>
              </w:rPr>
            </w:pPr>
            <w:r w:rsidRPr="00235DE3">
              <w:rPr>
                <w:rFonts w:ascii="Arial" w:hAnsi="Arial" w:cs="Arial"/>
                <w:lang w:val="en-GB"/>
              </w:rPr>
              <w:t>DV</w:t>
            </w:r>
          </w:p>
        </w:tc>
        <w:tc>
          <w:tcPr>
            <w:tcW w:w="2268" w:type="dxa"/>
            <w:tcBorders>
              <w:top w:val="single" w:sz="4" w:space="0" w:color="auto"/>
              <w:left w:val="nil"/>
              <w:bottom w:val="single" w:sz="4" w:space="0" w:color="auto"/>
              <w:right w:val="nil"/>
            </w:tcBorders>
            <w:shd w:val="clear" w:color="auto" w:fill="auto"/>
            <w:vAlign w:val="center"/>
          </w:tcPr>
          <w:p w14:paraId="43265243" w14:textId="77777777" w:rsidR="000E0526" w:rsidRPr="00235DE3" w:rsidRDefault="000E0526" w:rsidP="00CE21E2">
            <w:pPr>
              <w:spacing w:after="0" w:line="240" w:lineRule="auto"/>
              <w:jc w:val="center"/>
              <w:rPr>
                <w:rFonts w:ascii="Arial" w:hAnsi="Arial" w:cs="Arial"/>
                <w:lang w:val="en-GB"/>
              </w:rPr>
            </w:pPr>
            <w:r w:rsidRPr="00235DE3">
              <w:rPr>
                <w:rFonts w:ascii="Arial" w:hAnsi="Arial" w:cs="Arial"/>
                <w:lang w:val="en-GB"/>
              </w:rPr>
              <w:t>IV</w:t>
            </w:r>
          </w:p>
        </w:tc>
        <w:tc>
          <w:tcPr>
            <w:tcW w:w="1000" w:type="dxa"/>
            <w:tcBorders>
              <w:top w:val="single" w:sz="4" w:space="0" w:color="auto"/>
              <w:left w:val="nil"/>
              <w:bottom w:val="single" w:sz="4" w:space="0" w:color="auto"/>
              <w:right w:val="nil"/>
            </w:tcBorders>
            <w:vAlign w:val="center"/>
          </w:tcPr>
          <w:p w14:paraId="302EAC02" w14:textId="77777777" w:rsidR="000E0526" w:rsidRPr="00235DE3" w:rsidRDefault="000E0526" w:rsidP="00CE21E2">
            <w:pPr>
              <w:spacing w:after="0" w:line="240" w:lineRule="auto"/>
              <w:jc w:val="center"/>
              <w:rPr>
                <w:rFonts w:ascii="Arial" w:hAnsi="Arial" w:cs="Arial"/>
                <w:i/>
              </w:rPr>
            </w:pPr>
            <w:r w:rsidRPr="00235DE3">
              <w:rPr>
                <w:rFonts w:ascii="Arial" w:hAnsi="Arial" w:cs="Arial"/>
              </w:rPr>
              <w:t>CFI</w:t>
            </w:r>
          </w:p>
        </w:tc>
        <w:tc>
          <w:tcPr>
            <w:tcW w:w="853" w:type="dxa"/>
            <w:tcBorders>
              <w:top w:val="single" w:sz="4" w:space="0" w:color="auto"/>
              <w:left w:val="nil"/>
              <w:bottom w:val="single" w:sz="4" w:space="0" w:color="auto"/>
              <w:right w:val="nil"/>
            </w:tcBorders>
            <w:vAlign w:val="center"/>
          </w:tcPr>
          <w:p w14:paraId="09899023" w14:textId="77777777" w:rsidR="000E0526" w:rsidRPr="00235DE3" w:rsidRDefault="000E0526" w:rsidP="00CE21E2">
            <w:pPr>
              <w:spacing w:after="0" w:line="240" w:lineRule="auto"/>
              <w:jc w:val="center"/>
              <w:rPr>
                <w:rFonts w:ascii="Arial" w:hAnsi="Arial" w:cs="Arial"/>
                <w:i/>
              </w:rPr>
            </w:pPr>
            <w:r w:rsidRPr="00235DE3">
              <w:rPr>
                <w:rFonts w:ascii="Arial" w:hAnsi="Arial" w:cs="Arial"/>
              </w:rPr>
              <w:t>TLI</w:t>
            </w:r>
          </w:p>
        </w:tc>
        <w:tc>
          <w:tcPr>
            <w:tcW w:w="853" w:type="dxa"/>
            <w:tcBorders>
              <w:top w:val="single" w:sz="4" w:space="0" w:color="auto"/>
              <w:left w:val="nil"/>
              <w:bottom w:val="single" w:sz="4" w:space="0" w:color="auto"/>
              <w:right w:val="nil"/>
            </w:tcBorders>
            <w:vAlign w:val="center"/>
          </w:tcPr>
          <w:p w14:paraId="7D6B4629" w14:textId="77777777" w:rsidR="000E0526" w:rsidRDefault="000E0526" w:rsidP="00CE21E2">
            <w:pPr>
              <w:spacing w:after="0" w:line="240" w:lineRule="auto"/>
              <w:jc w:val="center"/>
              <w:rPr>
                <w:rFonts w:ascii="Arial" w:hAnsi="Arial" w:cs="Arial"/>
              </w:rPr>
            </w:pPr>
            <w:r w:rsidRPr="00AE16FF">
              <w:rPr>
                <w:rFonts w:ascii="Arial" w:hAnsi="Arial" w:cs="Arial"/>
              </w:rPr>
              <w:t>RM</w:t>
            </w:r>
          </w:p>
          <w:p w14:paraId="176F7C9F" w14:textId="77777777" w:rsidR="000E0526" w:rsidRPr="00982AA9" w:rsidRDefault="000E0526" w:rsidP="00CE21E2">
            <w:pPr>
              <w:spacing w:after="0" w:line="240" w:lineRule="auto"/>
              <w:jc w:val="center"/>
              <w:rPr>
                <w:rFonts w:ascii="Arial" w:hAnsi="Arial" w:cs="Arial"/>
              </w:rPr>
            </w:pPr>
            <w:r w:rsidRPr="00AE16FF">
              <w:rPr>
                <w:rFonts w:ascii="Arial" w:hAnsi="Arial" w:cs="Arial"/>
              </w:rPr>
              <w:t>SEA</w:t>
            </w:r>
          </w:p>
        </w:tc>
        <w:tc>
          <w:tcPr>
            <w:tcW w:w="866" w:type="dxa"/>
            <w:tcBorders>
              <w:top w:val="single" w:sz="4" w:space="0" w:color="auto"/>
              <w:left w:val="nil"/>
              <w:bottom w:val="single" w:sz="4" w:space="0" w:color="auto"/>
              <w:right w:val="nil"/>
            </w:tcBorders>
            <w:vAlign w:val="center"/>
          </w:tcPr>
          <w:p w14:paraId="2B0C9EA1" w14:textId="77777777" w:rsidR="000E0526" w:rsidRPr="00235DE3" w:rsidRDefault="000E0526" w:rsidP="00CE21E2">
            <w:pPr>
              <w:spacing w:after="0" w:line="240" w:lineRule="auto"/>
              <w:jc w:val="center"/>
              <w:rPr>
                <w:rFonts w:ascii="Arial" w:hAnsi="Arial" w:cs="Arial"/>
                <w:i/>
              </w:rPr>
            </w:pPr>
            <w:r w:rsidRPr="00235DE3">
              <w:rPr>
                <w:rFonts w:ascii="Arial" w:hAnsi="Arial" w:cs="Arial"/>
              </w:rPr>
              <w:t>SRMR</w:t>
            </w:r>
          </w:p>
        </w:tc>
        <w:tc>
          <w:tcPr>
            <w:tcW w:w="853" w:type="dxa"/>
            <w:tcBorders>
              <w:top w:val="single" w:sz="4" w:space="0" w:color="auto"/>
              <w:left w:val="nil"/>
              <w:bottom w:val="single" w:sz="4" w:space="0" w:color="auto"/>
              <w:right w:val="nil"/>
            </w:tcBorders>
            <w:shd w:val="clear" w:color="auto" w:fill="auto"/>
            <w:vAlign w:val="center"/>
          </w:tcPr>
          <w:p w14:paraId="1E2E492D" w14:textId="77777777" w:rsidR="000E0526" w:rsidRPr="00235DE3" w:rsidRDefault="000E0526" w:rsidP="00CE21E2">
            <w:pPr>
              <w:spacing w:after="0" w:line="240" w:lineRule="auto"/>
              <w:rPr>
                <w:rFonts w:ascii="Arial" w:hAnsi="Arial" w:cs="Arial"/>
                <w:lang w:val="en-GB"/>
              </w:rPr>
            </w:pPr>
            <w:r>
              <w:rPr>
                <w:rFonts w:ascii="Arial" w:hAnsi="Arial" w:cs="Arial"/>
                <w:i/>
                <w:lang w:val="en-GB"/>
              </w:rPr>
              <w:t xml:space="preserve">   </w:t>
            </w:r>
            <w:r w:rsidRPr="00235DE3">
              <w:rPr>
                <w:rFonts w:ascii="Arial" w:hAnsi="Arial" w:cs="Arial"/>
                <w:i/>
                <w:lang w:val="en-GB"/>
              </w:rPr>
              <w:t>B</w:t>
            </w:r>
          </w:p>
        </w:tc>
        <w:tc>
          <w:tcPr>
            <w:tcW w:w="853" w:type="dxa"/>
            <w:tcBorders>
              <w:top w:val="single" w:sz="4" w:space="0" w:color="auto"/>
              <w:left w:val="nil"/>
              <w:bottom w:val="single" w:sz="4" w:space="0" w:color="auto"/>
              <w:right w:val="nil"/>
            </w:tcBorders>
            <w:shd w:val="clear" w:color="auto" w:fill="auto"/>
            <w:vAlign w:val="center"/>
          </w:tcPr>
          <w:p w14:paraId="70BA1026" w14:textId="77777777" w:rsidR="000E0526" w:rsidRPr="00235DE3" w:rsidRDefault="000E0526" w:rsidP="00CE21E2">
            <w:pPr>
              <w:spacing w:after="0" w:line="240" w:lineRule="auto"/>
              <w:rPr>
                <w:rFonts w:ascii="Arial" w:hAnsi="Arial" w:cs="Arial"/>
                <w:lang w:val="en-GB"/>
              </w:rPr>
            </w:pPr>
            <w:r>
              <w:rPr>
                <w:rFonts w:ascii="Arial" w:hAnsi="Arial" w:cs="Arial"/>
                <w:i/>
                <w:lang w:val="en-GB"/>
              </w:rPr>
              <w:t xml:space="preserve"> </w:t>
            </w:r>
            <w:r w:rsidRPr="00235DE3">
              <w:rPr>
                <w:rFonts w:ascii="Arial" w:hAnsi="Arial" w:cs="Arial"/>
                <w:i/>
                <w:lang w:val="en-GB"/>
              </w:rPr>
              <w:t>SE</w:t>
            </w:r>
          </w:p>
        </w:tc>
        <w:tc>
          <w:tcPr>
            <w:tcW w:w="853" w:type="dxa"/>
            <w:tcBorders>
              <w:top w:val="single" w:sz="4" w:space="0" w:color="auto"/>
              <w:left w:val="nil"/>
              <w:bottom w:val="single" w:sz="4" w:space="0" w:color="auto"/>
              <w:right w:val="nil"/>
            </w:tcBorders>
            <w:shd w:val="clear" w:color="auto" w:fill="auto"/>
            <w:vAlign w:val="center"/>
          </w:tcPr>
          <w:p w14:paraId="2D0A629D" w14:textId="77777777" w:rsidR="000E0526" w:rsidRPr="00235DE3" w:rsidRDefault="000E0526" w:rsidP="00CE21E2">
            <w:pPr>
              <w:spacing w:after="0" w:line="240" w:lineRule="auto"/>
              <w:rPr>
                <w:rFonts w:ascii="Arial" w:hAnsi="Arial" w:cs="Arial"/>
                <w:i/>
                <w:lang w:val="en-GB"/>
              </w:rPr>
            </w:pPr>
            <w:r>
              <w:rPr>
                <w:rFonts w:ascii="Arial" w:hAnsi="Arial" w:cs="Arial"/>
                <w:i/>
              </w:rPr>
              <w:t xml:space="preserve">   </w:t>
            </w:r>
            <w:r w:rsidRPr="00235DE3">
              <w:rPr>
                <w:rFonts w:ascii="Arial" w:hAnsi="Arial" w:cs="Arial"/>
                <w:i/>
              </w:rPr>
              <w:t>p</w:t>
            </w:r>
          </w:p>
        </w:tc>
      </w:tr>
      <w:tr w:rsidR="000E0526" w:rsidRPr="00235DE3" w14:paraId="7CFABDE6" w14:textId="77777777" w:rsidTr="00352692">
        <w:trPr>
          <w:trHeight w:hRule="exact" w:val="454"/>
        </w:trPr>
        <w:tc>
          <w:tcPr>
            <w:tcW w:w="1560" w:type="dxa"/>
            <w:vMerge w:val="restart"/>
            <w:tcBorders>
              <w:top w:val="single" w:sz="4" w:space="0" w:color="auto"/>
              <w:left w:val="nil"/>
              <w:bottom w:val="nil"/>
              <w:right w:val="nil"/>
            </w:tcBorders>
            <w:shd w:val="clear" w:color="auto" w:fill="auto"/>
            <w:vAlign w:val="center"/>
          </w:tcPr>
          <w:p w14:paraId="014ECA43" w14:textId="77777777" w:rsidR="000E0526" w:rsidRPr="00235DE3" w:rsidRDefault="000E0526" w:rsidP="00CE21E2">
            <w:pPr>
              <w:spacing w:line="240" w:lineRule="auto"/>
              <w:rPr>
                <w:rFonts w:ascii="Arial" w:hAnsi="Arial" w:cs="Arial"/>
                <w:lang w:val="en-GB"/>
              </w:rPr>
            </w:pPr>
            <w:r w:rsidRPr="00235DE3">
              <w:rPr>
                <w:rFonts w:ascii="Arial" w:hAnsi="Arial" w:cs="Arial"/>
                <w:lang w:val="en-GB"/>
              </w:rPr>
              <w:t>Outgroup Attitudes T2</w:t>
            </w:r>
          </w:p>
        </w:tc>
        <w:tc>
          <w:tcPr>
            <w:tcW w:w="2268" w:type="dxa"/>
            <w:tcBorders>
              <w:top w:val="single" w:sz="4" w:space="0" w:color="auto"/>
              <w:left w:val="nil"/>
              <w:bottom w:val="nil"/>
              <w:right w:val="nil"/>
            </w:tcBorders>
            <w:shd w:val="clear" w:color="auto" w:fill="auto"/>
            <w:vAlign w:val="center"/>
          </w:tcPr>
          <w:p w14:paraId="46B210AF"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1000" w:type="dxa"/>
            <w:tcBorders>
              <w:top w:val="single" w:sz="4" w:space="0" w:color="auto"/>
              <w:left w:val="nil"/>
              <w:bottom w:val="nil"/>
              <w:right w:val="nil"/>
            </w:tcBorders>
            <w:vAlign w:val="center"/>
          </w:tcPr>
          <w:p w14:paraId="3836D7B8" w14:textId="77777777" w:rsidR="000E0526" w:rsidRPr="00235DE3" w:rsidRDefault="000E0526" w:rsidP="00CE21E2">
            <w:pPr>
              <w:spacing w:after="0" w:line="240" w:lineRule="auto"/>
              <w:jc w:val="center"/>
              <w:rPr>
                <w:rFonts w:ascii="Arial" w:hAnsi="Arial" w:cs="Arial"/>
              </w:rPr>
            </w:pPr>
            <w:r>
              <w:rPr>
                <w:rFonts w:ascii="Arial" w:hAnsi="Arial" w:cs="Arial"/>
              </w:rPr>
              <w:t>0</w:t>
            </w:r>
            <w:r w:rsidRPr="00A553DF">
              <w:rPr>
                <w:rFonts w:ascii="Arial" w:hAnsi="Arial" w:cs="Arial"/>
              </w:rPr>
              <w:t>.99</w:t>
            </w:r>
          </w:p>
        </w:tc>
        <w:tc>
          <w:tcPr>
            <w:tcW w:w="853" w:type="dxa"/>
            <w:tcBorders>
              <w:top w:val="single" w:sz="4" w:space="0" w:color="auto"/>
              <w:left w:val="nil"/>
              <w:bottom w:val="nil"/>
              <w:right w:val="nil"/>
            </w:tcBorders>
            <w:vAlign w:val="center"/>
          </w:tcPr>
          <w:p w14:paraId="2AFE85E3" w14:textId="77777777" w:rsidR="000E0526" w:rsidRPr="00235DE3" w:rsidRDefault="000E0526" w:rsidP="00CE21E2">
            <w:pPr>
              <w:spacing w:after="0" w:line="240" w:lineRule="auto"/>
              <w:jc w:val="center"/>
              <w:rPr>
                <w:rFonts w:ascii="Arial" w:hAnsi="Arial" w:cs="Arial"/>
              </w:rPr>
            </w:pPr>
            <w:r>
              <w:rPr>
                <w:rFonts w:ascii="Arial" w:hAnsi="Arial" w:cs="Arial"/>
              </w:rPr>
              <w:t>0.97</w:t>
            </w:r>
          </w:p>
        </w:tc>
        <w:tc>
          <w:tcPr>
            <w:tcW w:w="853" w:type="dxa"/>
            <w:tcBorders>
              <w:top w:val="single" w:sz="4" w:space="0" w:color="auto"/>
              <w:left w:val="nil"/>
              <w:bottom w:val="nil"/>
              <w:right w:val="nil"/>
            </w:tcBorders>
            <w:vAlign w:val="center"/>
          </w:tcPr>
          <w:p w14:paraId="0163195B" w14:textId="77777777" w:rsidR="000E0526" w:rsidRPr="00235DE3" w:rsidRDefault="000E0526" w:rsidP="00CE21E2">
            <w:pPr>
              <w:spacing w:after="0" w:line="240" w:lineRule="auto"/>
              <w:jc w:val="center"/>
              <w:rPr>
                <w:rFonts w:ascii="Arial" w:hAnsi="Arial" w:cs="Arial"/>
              </w:rPr>
            </w:pPr>
            <w:r>
              <w:rPr>
                <w:rFonts w:ascii="Arial" w:hAnsi="Arial" w:cs="Arial"/>
              </w:rPr>
              <w:t>.05</w:t>
            </w:r>
          </w:p>
        </w:tc>
        <w:tc>
          <w:tcPr>
            <w:tcW w:w="866" w:type="dxa"/>
            <w:tcBorders>
              <w:top w:val="single" w:sz="4" w:space="0" w:color="auto"/>
              <w:left w:val="nil"/>
              <w:bottom w:val="nil"/>
              <w:right w:val="nil"/>
            </w:tcBorders>
            <w:vAlign w:val="center"/>
          </w:tcPr>
          <w:p w14:paraId="51D05AE6" w14:textId="77777777" w:rsidR="000E0526" w:rsidRPr="00235DE3" w:rsidRDefault="000E0526" w:rsidP="00CE21E2">
            <w:pPr>
              <w:spacing w:after="0" w:line="240" w:lineRule="auto"/>
              <w:jc w:val="center"/>
              <w:rPr>
                <w:rFonts w:ascii="Arial" w:hAnsi="Arial" w:cs="Arial"/>
              </w:rPr>
            </w:pPr>
            <w:r>
              <w:rPr>
                <w:rFonts w:ascii="Arial" w:hAnsi="Arial" w:cs="Arial"/>
              </w:rPr>
              <w:t>.03</w:t>
            </w:r>
          </w:p>
        </w:tc>
        <w:tc>
          <w:tcPr>
            <w:tcW w:w="853" w:type="dxa"/>
            <w:tcBorders>
              <w:top w:val="single" w:sz="4" w:space="0" w:color="auto"/>
              <w:left w:val="nil"/>
              <w:bottom w:val="nil"/>
              <w:right w:val="nil"/>
            </w:tcBorders>
            <w:shd w:val="clear" w:color="auto" w:fill="auto"/>
            <w:vAlign w:val="center"/>
          </w:tcPr>
          <w:p w14:paraId="413C1527" w14:textId="77777777" w:rsidR="000E0526" w:rsidRPr="00235DE3" w:rsidRDefault="000E0526" w:rsidP="00CE21E2">
            <w:pPr>
              <w:spacing w:after="0" w:line="240" w:lineRule="auto"/>
              <w:rPr>
                <w:rFonts w:ascii="Arial" w:hAnsi="Arial" w:cs="Arial"/>
                <w:lang w:val="en-GB"/>
              </w:rPr>
            </w:pPr>
            <w:r w:rsidRPr="001C78F9">
              <w:rPr>
                <w:rFonts w:ascii="Arial" w:hAnsi="Arial" w:cs="Arial"/>
                <w:lang w:val="en-GB"/>
              </w:rPr>
              <w:t>-0.04</w:t>
            </w:r>
          </w:p>
        </w:tc>
        <w:tc>
          <w:tcPr>
            <w:tcW w:w="853" w:type="dxa"/>
            <w:tcBorders>
              <w:top w:val="single" w:sz="4" w:space="0" w:color="auto"/>
              <w:left w:val="nil"/>
              <w:bottom w:val="nil"/>
              <w:right w:val="nil"/>
            </w:tcBorders>
            <w:shd w:val="clear" w:color="auto" w:fill="auto"/>
            <w:vAlign w:val="center"/>
          </w:tcPr>
          <w:p w14:paraId="3904582E" w14:textId="77777777" w:rsidR="000E0526" w:rsidRPr="00235DE3" w:rsidRDefault="000E0526" w:rsidP="00CE21E2">
            <w:pPr>
              <w:spacing w:after="0" w:line="240" w:lineRule="auto"/>
              <w:rPr>
                <w:rFonts w:ascii="Arial" w:hAnsi="Arial" w:cs="Arial"/>
                <w:lang w:val="en-GB"/>
              </w:rPr>
            </w:pPr>
            <w:r w:rsidRPr="001C78F9">
              <w:rPr>
                <w:rFonts w:ascii="Arial" w:hAnsi="Arial" w:cs="Arial"/>
                <w:lang w:val="en-GB"/>
              </w:rPr>
              <w:t>0.27</w:t>
            </w:r>
          </w:p>
        </w:tc>
        <w:tc>
          <w:tcPr>
            <w:tcW w:w="853" w:type="dxa"/>
            <w:tcBorders>
              <w:top w:val="single" w:sz="4" w:space="0" w:color="auto"/>
              <w:left w:val="nil"/>
              <w:bottom w:val="nil"/>
              <w:right w:val="nil"/>
            </w:tcBorders>
            <w:shd w:val="clear" w:color="auto" w:fill="auto"/>
            <w:vAlign w:val="center"/>
          </w:tcPr>
          <w:p w14:paraId="76B79C79" w14:textId="77777777" w:rsidR="000E0526" w:rsidRPr="00235DE3" w:rsidRDefault="000E0526" w:rsidP="00CE21E2">
            <w:pPr>
              <w:spacing w:after="0" w:line="240" w:lineRule="auto"/>
              <w:rPr>
                <w:rFonts w:ascii="Arial" w:hAnsi="Arial" w:cs="Arial"/>
                <w:lang w:val="en-GB"/>
              </w:rPr>
            </w:pPr>
            <w:r w:rsidRPr="007732C4">
              <w:rPr>
                <w:rFonts w:ascii="Arial" w:hAnsi="Arial" w:cs="Arial"/>
                <w:lang w:val="en-GB"/>
              </w:rPr>
              <w:t>.878</w:t>
            </w:r>
          </w:p>
        </w:tc>
      </w:tr>
      <w:tr w:rsidR="000E0526" w:rsidRPr="00235DE3" w14:paraId="49AD8852" w14:textId="77777777" w:rsidTr="00352692">
        <w:trPr>
          <w:trHeight w:hRule="exact" w:val="454"/>
        </w:trPr>
        <w:tc>
          <w:tcPr>
            <w:tcW w:w="1560" w:type="dxa"/>
            <w:vMerge/>
            <w:tcBorders>
              <w:top w:val="nil"/>
              <w:left w:val="nil"/>
              <w:bottom w:val="nil"/>
              <w:right w:val="nil"/>
            </w:tcBorders>
            <w:shd w:val="clear" w:color="auto" w:fill="auto"/>
            <w:vAlign w:val="center"/>
          </w:tcPr>
          <w:p w14:paraId="3A5408A1" w14:textId="77777777" w:rsidR="000E0526" w:rsidRPr="00235DE3" w:rsidRDefault="000E0526" w:rsidP="00CE21E2">
            <w:pPr>
              <w:spacing w:line="240" w:lineRule="auto"/>
              <w:rPr>
                <w:rFonts w:ascii="Arial" w:hAnsi="Arial" w:cs="Arial"/>
                <w:lang w:val="en-GB"/>
              </w:rPr>
            </w:pPr>
          </w:p>
        </w:tc>
        <w:tc>
          <w:tcPr>
            <w:tcW w:w="2268" w:type="dxa"/>
            <w:tcBorders>
              <w:top w:val="nil"/>
              <w:left w:val="nil"/>
              <w:bottom w:val="nil"/>
              <w:right w:val="nil"/>
            </w:tcBorders>
            <w:shd w:val="clear" w:color="auto" w:fill="auto"/>
            <w:vAlign w:val="center"/>
          </w:tcPr>
          <w:p w14:paraId="44DBEDDE"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1000" w:type="dxa"/>
            <w:tcBorders>
              <w:top w:val="nil"/>
              <w:left w:val="nil"/>
              <w:bottom w:val="nil"/>
              <w:right w:val="nil"/>
            </w:tcBorders>
            <w:vAlign w:val="center"/>
          </w:tcPr>
          <w:p w14:paraId="44412E45"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1398F7FE"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6E6E8677" w14:textId="77777777" w:rsidR="000E0526" w:rsidRPr="00235DE3" w:rsidRDefault="000E0526" w:rsidP="00CE21E2">
            <w:pPr>
              <w:spacing w:after="0" w:line="240" w:lineRule="auto"/>
              <w:jc w:val="center"/>
              <w:rPr>
                <w:rFonts w:ascii="Arial" w:hAnsi="Arial" w:cs="Arial"/>
              </w:rPr>
            </w:pPr>
          </w:p>
        </w:tc>
        <w:tc>
          <w:tcPr>
            <w:tcW w:w="866" w:type="dxa"/>
            <w:tcBorders>
              <w:top w:val="nil"/>
              <w:left w:val="nil"/>
              <w:bottom w:val="nil"/>
              <w:right w:val="nil"/>
            </w:tcBorders>
            <w:vAlign w:val="center"/>
          </w:tcPr>
          <w:p w14:paraId="2129701A"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shd w:val="clear" w:color="auto" w:fill="auto"/>
            <w:vAlign w:val="center"/>
          </w:tcPr>
          <w:p w14:paraId="4DBE6C70" w14:textId="77777777" w:rsidR="000E0526" w:rsidRPr="00235DE3" w:rsidRDefault="000E0526" w:rsidP="00CE21E2">
            <w:pPr>
              <w:spacing w:after="0" w:line="240" w:lineRule="auto"/>
              <w:rPr>
                <w:rFonts w:ascii="Arial" w:hAnsi="Arial" w:cs="Arial"/>
                <w:lang w:val="en-GB"/>
              </w:rPr>
            </w:pPr>
            <w:r>
              <w:rPr>
                <w:rFonts w:ascii="Arial" w:hAnsi="Arial" w:cs="Arial"/>
                <w:lang w:val="en-GB"/>
              </w:rPr>
              <w:t xml:space="preserve"> </w:t>
            </w:r>
            <w:r w:rsidRPr="001C78F9">
              <w:rPr>
                <w:rFonts w:ascii="Arial" w:hAnsi="Arial" w:cs="Arial"/>
                <w:lang w:val="en-GB"/>
              </w:rPr>
              <w:t>0.03</w:t>
            </w:r>
          </w:p>
        </w:tc>
        <w:tc>
          <w:tcPr>
            <w:tcW w:w="853" w:type="dxa"/>
            <w:tcBorders>
              <w:top w:val="nil"/>
              <w:left w:val="nil"/>
              <w:bottom w:val="nil"/>
              <w:right w:val="nil"/>
            </w:tcBorders>
            <w:shd w:val="clear" w:color="auto" w:fill="auto"/>
            <w:vAlign w:val="center"/>
          </w:tcPr>
          <w:p w14:paraId="1D52DA1C" w14:textId="77777777" w:rsidR="000E0526" w:rsidRPr="00235DE3" w:rsidRDefault="000E0526" w:rsidP="00CE21E2">
            <w:pPr>
              <w:spacing w:after="0" w:line="240" w:lineRule="auto"/>
              <w:rPr>
                <w:rFonts w:ascii="Arial" w:hAnsi="Arial" w:cs="Arial"/>
                <w:lang w:val="en-GB"/>
              </w:rPr>
            </w:pPr>
            <w:r w:rsidRPr="001C78F9">
              <w:rPr>
                <w:rFonts w:ascii="Arial" w:hAnsi="Arial" w:cs="Arial"/>
                <w:lang w:val="en-GB"/>
              </w:rPr>
              <w:t>0.19</w:t>
            </w:r>
          </w:p>
        </w:tc>
        <w:tc>
          <w:tcPr>
            <w:tcW w:w="853" w:type="dxa"/>
            <w:tcBorders>
              <w:top w:val="nil"/>
              <w:left w:val="nil"/>
              <w:bottom w:val="nil"/>
              <w:right w:val="nil"/>
            </w:tcBorders>
            <w:shd w:val="clear" w:color="auto" w:fill="auto"/>
            <w:vAlign w:val="center"/>
          </w:tcPr>
          <w:p w14:paraId="0E861A59" w14:textId="77777777" w:rsidR="000E0526" w:rsidRPr="00235DE3" w:rsidRDefault="000E0526" w:rsidP="00CE21E2">
            <w:pPr>
              <w:spacing w:after="0" w:line="240" w:lineRule="auto"/>
              <w:rPr>
                <w:rFonts w:ascii="Arial" w:hAnsi="Arial" w:cs="Arial"/>
                <w:lang w:val="en-GB"/>
              </w:rPr>
            </w:pPr>
            <w:r w:rsidRPr="001C78F9">
              <w:rPr>
                <w:rFonts w:ascii="Arial" w:hAnsi="Arial" w:cs="Arial"/>
                <w:lang w:val="en-GB"/>
              </w:rPr>
              <w:t>.860</w:t>
            </w:r>
          </w:p>
        </w:tc>
      </w:tr>
      <w:tr w:rsidR="000E0526" w:rsidRPr="00235DE3" w14:paraId="4FB79FC4" w14:textId="77777777" w:rsidTr="00352692">
        <w:trPr>
          <w:trHeight w:hRule="exact" w:val="454"/>
        </w:trPr>
        <w:tc>
          <w:tcPr>
            <w:tcW w:w="1560" w:type="dxa"/>
            <w:vMerge w:val="restart"/>
            <w:tcBorders>
              <w:top w:val="nil"/>
              <w:left w:val="nil"/>
              <w:bottom w:val="nil"/>
              <w:right w:val="nil"/>
            </w:tcBorders>
            <w:shd w:val="clear" w:color="auto" w:fill="auto"/>
            <w:vAlign w:val="center"/>
          </w:tcPr>
          <w:p w14:paraId="21539047" w14:textId="77777777" w:rsidR="000E0526" w:rsidRPr="00235DE3" w:rsidRDefault="000E0526" w:rsidP="00CE21E2">
            <w:pPr>
              <w:spacing w:line="240" w:lineRule="auto"/>
              <w:rPr>
                <w:rFonts w:ascii="Arial" w:hAnsi="Arial" w:cs="Arial"/>
                <w:lang w:val="en-GB"/>
              </w:rPr>
            </w:pPr>
            <w:r w:rsidRPr="00235DE3">
              <w:rPr>
                <w:rFonts w:ascii="Arial" w:hAnsi="Arial" w:cs="Arial"/>
                <w:lang w:val="en-GB"/>
              </w:rPr>
              <w:t>Outgroup Empathy T2</w:t>
            </w:r>
          </w:p>
        </w:tc>
        <w:tc>
          <w:tcPr>
            <w:tcW w:w="2268" w:type="dxa"/>
            <w:tcBorders>
              <w:top w:val="nil"/>
              <w:left w:val="nil"/>
              <w:bottom w:val="nil"/>
              <w:right w:val="nil"/>
            </w:tcBorders>
            <w:shd w:val="clear" w:color="auto" w:fill="auto"/>
            <w:vAlign w:val="center"/>
          </w:tcPr>
          <w:p w14:paraId="1DD2A925"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1000" w:type="dxa"/>
            <w:tcBorders>
              <w:top w:val="nil"/>
              <w:left w:val="nil"/>
              <w:bottom w:val="nil"/>
              <w:right w:val="nil"/>
            </w:tcBorders>
            <w:vAlign w:val="center"/>
          </w:tcPr>
          <w:p w14:paraId="35AFB082" w14:textId="77777777" w:rsidR="000E0526" w:rsidRPr="00235DE3" w:rsidRDefault="000E0526" w:rsidP="00CE21E2">
            <w:pPr>
              <w:spacing w:after="0" w:line="240" w:lineRule="auto"/>
              <w:jc w:val="center"/>
              <w:rPr>
                <w:rFonts w:ascii="Arial" w:hAnsi="Arial" w:cs="Arial"/>
              </w:rPr>
            </w:pPr>
            <w:r w:rsidRPr="00555492">
              <w:rPr>
                <w:rFonts w:ascii="Arial" w:hAnsi="Arial" w:cs="Arial"/>
              </w:rPr>
              <w:t>1.00</w:t>
            </w:r>
          </w:p>
        </w:tc>
        <w:tc>
          <w:tcPr>
            <w:tcW w:w="853" w:type="dxa"/>
            <w:tcBorders>
              <w:top w:val="nil"/>
              <w:left w:val="nil"/>
              <w:bottom w:val="nil"/>
              <w:right w:val="nil"/>
            </w:tcBorders>
            <w:vAlign w:val="center"/>
          </w:tcPr>
          <w:p w14:paraId="30132A51" w14:textId="77777777" w:rsidR="000E0526" w:rsidRPr="00235DE3" w:rsidRDefault="000E0526" w:rsidP="00CE21E2">
            <w:pPr>
              <w:spacing w:after="0" w:line="240" w:lineRule="auto"/>
              <w:jc w:val="center"/>
              <w:rPr>
                <w:rFonts w:ascii="Arial" w:hAnsi="Arial" w:cs="Arial"/>
              </w:rPr>
            </w:pPr>
            <w:r w:rsidRPr="00555492">
              <w:rPr>
                <w:rFonts w:ascii="Arial" w:hAnsi="Arial" w:cs="Arial"/>
              </w:rPr>
              <w:t>1.00</w:t>
            </w:r>
          </w:p>
        </w:tc>
        <w:tc>
          <w:tcPr>
            <w:tcW w:w="853" w:type="dxa"/>
            <w:tcBorders>
              <w:top w:val="nil"/>
              <w:left w:val="nil"/>
              <w:bottom w:val="nil"/>
              <w:right w:val="nil"/>
            </w:tcBorders>
            <w:vAlign w:val="center"/>
          </w:tcPr>
          <w:p w14:paraId="6A4B3D04" w14:textId="77777777" w:rsidR="000E0526" w:rsidRPr="00235DE3" w:rsidRDefault="000E0526" w:rsidP="00CE21E2">
            <w:pPr>
              <w:spacing w:after="0" w:line="240" w:lineRule="auto"/>
              <w:jc w:val="center"/>
              <w:rPr>
                <w:rFonts w:ascii="Arial" w:hAnsi="Arial" w:cs="Arial"/>
              </w:rPr>
            </w:pPr>
            <w:r w:rsidRPr="00CA1AB2">
              <w:rPr>
                <w:rFonts w:ascii="Arial" w:hAnsi="Arial" w:cs="Arial"/>
              </w:rPr>
              <w:t>.00</w:t>
            </w:r>
          </w:p>
        </w:tc>
        <w:tc>
          <w:tcPr>
            <w:tcW w:w="866" w:type="dxa"/>
            <w:tcBorders>
              <w:top w:val="nil"/>
              <w:left w:val="nil"/>
              <w:bottom w:val="nil"/>
              <w:right w:val="nil"/>
            </w:tcBorders>
            <w:vAlign w:val="center"/>
          </w:tcPr>
          <w:p w14:paraId="6370A941" w14:textId="77777777" w:rsidR="000E0526" w:rsidRPr="00235DE3" w:rsidRDefault="000E0526" w:rsidP="00CE21E2">
            <w:pPr>
              <w:spacing w:after="0" w:line="240" w:lineRule="auto"/>
              <w:jc w:val="center"/>
              <w:rPr>
                <w:rFonts w:ascii="Arial" w:hAnsi="Arial" w:cs="Arial"/>
              </w:rPr>
            </w:pPr>
            <w:r w:rsidRPr="00CA1AB2">
              <w:rPr>
                <w:rFonts w:ascii="Arial" w:hAnsi="Arial" w:cs="Arial"/>
              </w:rPr>
              <w:t>.0</w:t>
            </w:r>
            <w:r>
              <w:rPr>
                <w:rFonts w:ascii="Arial" w:hAnsi="Arial" w:cs="Arial"/>
              </w:rPr>
              <w:t>3</w:t>
            </w:r>
          </w:p>
        </w:tc>
        <w:tc>
          <w:tcPr>
            <w:tcW w:w="853" w:type="dxa"/>
            <w:tcBorders>
              <w:top w:val="nil"/>
              <w:left w:val="nil"/>
              <w:bottom w:val="nil"/>
              <w:right w:val="nil"/>
            </w:tcBorders>
            <w:shd w:val="clear" w:color="auto" w:fill="auto"/>
            <w:vAlign w:val="center"/>
          </w:tcPr>
          <w:p w14:paraId="741A048B" w14:textId="77777777" w:rsidR="000E0526" w:rsidRPr="00235DE3" w:rsidRDefault="000E0526" w:rsidP="00CE21E2">
            <w:pPr>
              <w:spacing w:after="0" w:line="240" w:lineRule="auto"/>
              <w:rPr>
                <w:rFonts w:ascii="Arial" w:hAnsi="Arial" w:cs="Arial"/>
                <w:lang w:val="en-GB"/>
              </w:rPr>
            </w:pPr>
            <w:r>
              <w:rPr>
                <w:rFonts w:ascii="Arial" w:hAnsi="Arial" w:cs="Arial"/>
                <w:lang w:val="en-GB"/>
              </w:rPr>
              <w:t xml:space="preserve"> 0.32</w:t>
            </w:r>
          </w:p>
        </w:tc>
        <w:tc>
          <w:tcPr>
            <w:tcW w:w="853" w:type="dxa"/>
            <w:tcBorders>
              <w:top w:val="nil"/>
              <w:left w:val="nil"/>
              <w:bottom w:val="nil"/>
              <w:right w:val="nil"/>
            </w:tcBorders>
            <w:shd w:val="clear" w:color="auto" w:fill="auto"/>
            <w:vAlign w:val="center"/>
          </w:tcPr>
          <w:p w14:paraId="252D31D9" w14:textId="77777777" w:rsidR="000E0526" w:rsidRPr="00235DE3" w:rsidRDefault="000E0526" w:rsidP="00CE21E2">
            <w:pPr>
              <w:spacing w:after="0" w:line="240" w:lineRule="auto"/>
              <w:rPr>
                <w:rFonts w:ascii="Arial" w:hAnsi="Arial" w:cs="Arial"/>
                <w:lang w:val="en-GB"/>
              </w:rPr>
            </w:pPr>
            <w:r>
              <w:rPr>
                <w:rFonts w:ascii="Arial" w:hAnsi="Arial" w:cs="Arial"/>
                <w:lang w:val="en-GB"/>
              </w:rPr>
              <w:t>0.26</w:t>
            </w:r>
          </w:p>
        </w:tc>
        <w:tc>
          <w:tcPr>
            <w:tcW w:w="853" w:type="dxa"/>
            <w:tcBorders>
              <w:top w:val="nil"/>
              <w:left w:val="nil"/>
              <w:bottom w:val="nil"/>
              <w:right w:val="nil"/>
            </w:tcBorders>
            <w:shd w:val="clear" w:color="auto" w:fill="auto"/>
            <w:vAlign w:val="center"/>
          </w:tcPr>
          <w:p w14:paraId="51DE1425" w14:textId="77777777" w:rsidR="000E0526" w:rsidRPr="00235DE3" w:rsidRDefault="000E0526" w:rsidP="00CE21E2">
            <w:pPr>
              <w:spacing w:after="0" w:line="240" w:lineRule="auto"/>
              <w:rPr>
                <w:rFonts w:ascii="Arial" w:hAnsi="Arial" w:cs="Arial"/>
                <w:lang w:val="en-GB"/>
              </w:rPr>
            </w:pPr>
            <w:r w:rsidRPr="00CA1AB2">
              <w:rPr>
                <w:rFonts w:ascii="Arial" w:hAnsi="Arial" w:cs="Arial"/>
                <w:lang w:val="en-GB"/>
              </w:rPr>
              <w:t>.222</w:t>
            </w:r>
          </w:p>
        </w:tc>
      </w:tr>
      <w:tr w:rsidR="000E0526" w:rsidRPr="00235DE3" w14:paraId="5B345EFA" w14:textId="77777777" w:rsidTr="00352692">
        <w:trPr>
          <w:trHeight w:hRule="exact" w:val="454"/>
        </w:trPr>
        <w:tc>
          <w:tcPr>
            <w:tcW w:w="1560" w:type="dxa"/>
            <w:vMerge/>
            <w:tcBorders>
              <w:top w:val="nil"/>
              <w:left w:val="nil"/>
              <w:bottom w:val="nil"/>
              <w:right w:val="nil"/>
            </w:tcBorders>
            <w:shd w:val="clear" w:color="auto" w:fill="auto"/>
            <w:vAlign w:val="center"/>
          </w:tcPr>
          <w:p w14:paraId="5278F140" w14:textId="77777777" w:rsidR="000E0526" w:rsidRPr="00235DE3" w:rsidRDefault="000E0526" w:rsidP="00CE21E2">
            <w:pPr>
              <w:spacing w:line="240" w:lineRule="auto"/>
              <w:rPr>
                <w:rFonts w:ascii="Arial" w:hAnsi="Arial" w:cs="Arial"/>
                <w:lang w:val="en-GB"/>
              </w:rPr>
            </w:pPr>
          </w:p>
        </w:tc>
        <w:tc>
          <w:tcPr>
            <w:tcW w:w="2268" w:type="dxa"/>
            <w:tcBorders>
              <w:top w:val="nil"/>
              <w:left w:val="nil"/>
              <w:bottom w:val="nil"/>
              <w:right w:val="nil"/>
            </w:tcBorders>
            <w:shd w:val="clear" w:color="auto" w:fill="auto"/>
            <w:vAlign w:val="center"/>
          </w:tcPr>
          <w:p w14:paraId="04CC164B"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1000" w:type="dxa"/>
            <w:tcBorders>
              <w:top w:val="nil"/>
              <w:left w:val="nil"/>
              <w:bottom w:val="nil"/>
              <w:right w:val="nil"/>
            </w:tcBorders>
            <w:vAlign w:val="center"/>
          </w:tcPr>
          <w:p w14:paraId="24800042"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5D96A29D"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76E95B8A" w14:textId="77777777" w:rsidR="000E0526" w:rsidRPr="00235DE3" w:rsidRDefault="000E0526" w:rsidP="00CE21E2">
            <w:pPr>
              <w:spacing w:after="0" w:line="240" w:lineRule="auto"/>
              <w:jc w:val="center"/>
              <w:rPr>
                <w:rFonts w:ascii="Arial" w:hAnsi="Arial" w:cs="Arial"/>
              </w:rPr>
            </w:pPr>
          </w:p>
        </w:tc>
        <w:tc>
          <w:tcPr>
            <w:tcW w:w="866" w:type="dxa"/>
            <w:tcBorders>
              <w:top w:val="nil"/>
              <w:left w:val="nil"/>
              <w:bottom w:val="nil"/>
              <w:right w:val="nil"/>
            </w:tcBorders>
            <w:vAlign w:val="center"/>
          </w:tcPr>
          <w:p w14:paraId="7169BCA8"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shd w:val="clear" w:color="auto" w:fill="auto"/>
            <w:vAlign w:val="center"/>
          </w:tcPr>
          <w:p w14:paraId="00777F15" w14:textId="77777777" w:rsidR="000E0526" w:rsidRPr="00235DE3" w:rsidRDefault="000E0526" w:rsidP="00CE21E2">
            <w:pPr>
              <w:spacing w:after="0" w:line="240" w:lineRule="auto"/>
              <w:rPr>
                <w:rFonts w:ascii="Arial" w:hAnsi="Arial" w:cs="Arial"/>
                <w:lang w:val="en-GB"/>
              </w:rPr>
            </w:pPr>
            <w:r>
              <w:rPr>
                <w:rFonts w:ascii="Arial" w:hAnsi="Arial" w:cs="Arial"/>
                <w:lang w:val="en-GB"/>
              </w:rPr>
              <w:t>-0.05</w:t>
            </w:r>
          </w:p>
        </w:tc>
        <w:tc>
          <w:tcPr>
            <w:tcW w:w="853" w:type="dxa"/>
            <w:tcBorders>
              <w:top w:val="nil"/>
              <w:left w:val="nil"/>
              <w:bottom w:val="nil"/>
              <w:right w:val="nil"/>
            </w:tcBorders>
            <w:shd w:val="clear" w:color="auto" w:fill="auto"/>
            <w:vAlign w:val="center"/>
          </w:tcPr>
          <w:p w14:paraId="0352FA76" w14:textId="77777777" w:rsidR="000E0526" w:rsidRPr="00235DE3" w:rsidRDefault="000E0526" w:rsidP="00CE21E2">
            <w:pPr>
              <w:spacing w:after="0" w:line="240" w:lineRule="auto"/>
              <w:rPr>
                <w:rFonts w:ascii="Arial" w:hAnsi="Arial" w:cs="Arial"/>
                <w:lang w:val="en-GB"/>
              </w:rPr>
            </w:pPr>
            <w:r>
              <w:rPr>
                <w:rFonts w:ascii="Arial" w:hAnsi="Arial" w:cs="Arial"/>
                <w:lang w:val="en-GB"/>
              </w:rPr>
              <w:t>0.17</w:t>
            </w:r>
          </w:p>
        </w:tc>
        <w:tc>
          <w:tcPr>
            <w:tcW w:w="853" w:type="dxa"/>
            <w:tcBorders>
              <w:top w:val="nil"/>
              <w:left w:val="nil"/>
              <w:bottom w:val="nil"/>
              <w:right w:val="nil"/>
            </w:tcBorders>
            <w:shd w:val="clear" w:color="auto" w:fill="auto"/>
            <w:vAlign w:val="center"/>
          </w:tcPr>
          <w:p w14:paraId="215F2C54" w14:textId="77777777" w:rsidR="000E0526" w:rsidRPr="00235DE3" w:rsidRDefault="000E0526" w:rsidP="00CE21E2">
            <w:pPr>
              <w:spacing w:after="0" w:line="240" w:lineRule="auto"/>
              <w:rPr>
                <w:rFonts w:ascii="Arial" w:hAnsi="Arial" w:cs="Arial"/>
                <w:lang w:val="en-GB"/>
              </w:rPr>
            </w:pPr>
            <w:r w:rsidRPr="00CA1AB2">
              <w:rPr>
                <w:rFonts w:ascii="Arial" w:hAnsi="Arial" w:cs="Arial"/>
                <w:lang w:val="en-GB"/>
              </w:rPr>
              <w:t>.777</w:t>
            </w:r>
          </w:p>
        </w:tc>
      </w:tr>
      <w:tr w:rsidR="000E0526" w:rsidRPr="00235DE3" w14:paraId="3B3339EE" w14:textId="77777777" w:rsidTr="00352692">
        <w:trPr>
          <w:trHeight w:hRule="exact" w:val="454"/>
        </w:trPr>
        <w:tc>
          <w:tcPr>
            <w:tcW w:w="1560" w:type="dxa"/>
            <w:vMerge w:val="restart"/>
            <w:tcBorders>
              <w:top w:val="nil"/>
              <w:left w:val="nil"/>
              <w:bottom w:val="nil"/>
              <w:right w:val="nil"/>
            </w:tcBorders>
            <w:shd w:val="clear" w:color="auto" w:fill="auto"/>
            <w:vAlign w:val="center"/>
          </w:tcPr>
          <w:p w14:paraId="032C80D1" w14:textId="5C5DDECE" w:rsidR="000E0526" w:rsidRPr="00235DE3" w:rsidRDefault="00FC1938" w:rsidP="00CE21E2">
            <w:pPr>
              <w:spacing w:line="240" w:lineRule="auto"/>
              <w:rPr>
                <w:rFonts w:ascii="Arial" w:hAnsi="Arial" w:cs="Arial"/>
                <w:lang w:val="en-GB"/>
              </w:rPr>
            </w:pPr>
            <w:r>
              <w:rPr>
                <w:rFonts w:ascii="Arial" w:hAnsi="Arial" w:cs="Arial"/>
                <w:lang w:val="en-GB"/>
              </w:rPr>
              <w:t>Inter</w:t>
            </w:r>
            <w:r w:rsidR="000E0526" w:rsidRPr="00235DE3">
              <w:rPr>
                <w:rFonts w:ascii="Arial" w:hAnsi="Arial" w:cs="Arial"/>
                <w:lang w:val="en-GB"/>
              </w:rPr>
              <w:t>group Anxiety T2</w:t>
            </w:r>
          </w:p>
        </w:tc>
        <w:tc>
          <w:tcPr>
            <w:tcW w:w="2268" w:type="dxa"/>
            <w:tcBorders>
              <w:top w:val="nil"/>
              <w:left w:val="nil"/>
              <w:bottom w:val="nil"/>
              <w:right w:val="nil"/>
            </w:tcBorders>
            <w:shd w:val="clear" w:color="auto" w:fill="auto"/>
            <w:vAlign w:val="center"/>
          </w:tcPr>
          <w:p w14:paraId="5D568194"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1000" w:type="dxa"/>
            <w:tcBorders>
              <w:top w:val="nil"/>
              <w:left w:val="nil"/>
              <w:bottom w:val="nil"/>
              <w:right w:val="nil"/>
            </w:tcBorders>
            <w:vAlign w:val="center"/>
          </w:tcPr>
          <w:p w14:paraId="5AB5F8B0" w14:textId="77777777" w:rsidR="000E0526" w:rsidRPr="00235DE3" w:rsidRDefault="000E0526" w:rsidP="00CE21E2">
            <w:pPr>
              <w:spacing w:after="0" w:line="240" w:lineRule="auto"/>
              <w:jc w:val="center"/>
              <w:rPr>
                <w:rFonts w:ascii="Arial" w:hAnsi="Arial" w:cs="Arial"/>
              </w:rPr>
            </w:pPr>
            <w:r w:rsidRPr="00555492">
              <w:rPr>
                <w:rFonts w:ascii="Arial" w:hAnsi="Arial" w:cs="Arial"/>
              </w:rPr>
              <w:t>1.00</w:t>
            </w:r>
          </w:p>
        </w:tc>
        <w:tc>
          <w:tcPr>
            <w:tcW w:w="853" w:type="dxa"/>
            <w:tcBorders>
              <w:top w:val="nil"/>
              <w:left w:val="nil"/>
              <w:bottom w:val="nil"/>
              <w:right w:val="nil"/>
            </w:tcBorders>
            <w:vAlign w:val="center"/>
          </w:tcPr>
          <w:p w14:paraId="12125454" w14:textId="77777777" w:rsidR="000E0526" w:rsidRPr="00235DE3" w:rsidRDefault="000E0526" w:rsidP="00CE21E2">
            <w:pPr>
              <w:spacing w:after="0" w:line="240" w:lineRule="auto"/>
              <w:jc w:val="center"/>
              <w:rPr>
                <w:rFonts w:ascii="Arial" w:hAnsi="Arial" w:cs="Arial"/>
              </w:rPr>
            </w:pPr>
            <w:r>
              <w:rPr>
                <w:rFonts w:ascii="Arial" w:hAnsi="Arial" w:cs="Arial"/>
              </w:rPr>
              <w:t>0.99</w:t>
            </w:r>
          </w:p>
        </w:tc>
        <w:tc>
          <w:tcPr>
            <w:tcW w:w="853" w:type="dxa"/>
            <w:tcBorders>
              <w:top w:val="nil"/>
              <w:left w:val="nil"/>
              <w:bottom w:val="nil"/>
              <w:right w:val="nil"/>
            </w:tcBorders>
            <w:vAlign w:val="center"/>
          </w:tcPr>
          <w:p w14:paraId="6439CC91" w14:textId="77777777" w:rsidR="000E0526" w:rsidRPr="00235DE3" w:rsidRDefault="000E0526" w:rsidP="00CE21E2">
            <w:pPr>
              <w:spacing w:after="0" w:line="240" w:lineRule="auto"/>
              <w:jc w:val="center"/>
              <w:rPr>
                <w:rFonts w:ascii="Arial" w:hAnsi="Arial" w:cs="Arial"/>
              </w:rPr>
            </w:pPr>
            <w:r w:rsidRPr="00772096">
              <w:rPr>
                <w:rFonts w:ascii="Arial" w:hAnsi="Arial" w:cs="Arial"/>
              </w:rPr>
              <w:t>.02</w:t>
            </w:r>
          </w:p>
        </w:tc>
        <w:tc>
          <w:tcPr>
            <w:tcW w:w="866" w:type="dxa"/>
            <w:tcBorders>
              <w:top w:val="nil"/>
              <w:left w:val="nil"/>
              <w:bottom w:val="nil"/>
              <w:right w:val="nil"/>
            </w:tcBorders>
            <w:vAlign w:val="center"/>
          </w:tcPr>
          <w:p w14:paraId="1869BD68" w14:textId="77777777" w:rsidR="000E0526" w:rsidRPr="00235DE3" w:rsidRDefault="000E0526" w:rsidP="00CE21E2">
            <w:pPr>
              <w:spacing w:after="0" w:line="240" w:lineRule="auto"/>
              <w:jc w:val="center"/>
              <w:rPr>
                <w:rFonts w:ascii="Arial" w:hAnsi="Arial" w:cs="Arial"/>
              </w:rPr>
            </w:pPr>
            <w:r>
              <w:rPr>
                <w:rFonts w:ascii="Arial" w:hAnsi="Arial" w:cs="Arial"/>
              </w:rPr>
              <w:t>.03</w:t>
            </w:r>
          </w:p>
        </w:tc>
        <w:tc>
          <w:tcPr>
            <w:tcW w:w="853" w:type="dxa"/>
            <w:tcBorders>
              <w:top w:val="nil"/>
              <w:left w:val="nil"/>
              <w:bottom w:val="nil"/>
              <w:right w:val="nil"/>
            </w:tcBorders>
            <w:shd w:val="clear" w:color="auto" w:fill="auto"/>
            <w:vAlign w:val="center"/>
          </w:tcPr>
          <w:p w14:paraId="2B93F362" w14:textId="18396D37" w:rsidR="000E0526" w:rsidRPr="00235DE3" w:rsidRDefault="000E0526" w:rsidP="00CE21E2">
            <w:pPr>
              <w:spacing w:after="0" w:line="240" w:lineRule="auto"/>
              <w:rPr>
                <w:rFonts w:ascii="Arial" w:hAnsi="Arial" w:cs="Arial"/>
                <w:lang w:val="en-GB"/>
              </w:rPr>
            </w:pPr>
            <w:r w:rsidRPr="004C276D">
              <w:rPr>
                <w:rFonts w:ascii="Arial" w:hAnsi="Arial" w:cs="Arial"/>
                <w:lang w:val="en-GB"/>
              </w:rPr>
              <w:t>0.07</w:t>
            </w:r>
          </w:p>
        </w:tc>
        <w:tc>
          <w:tcPr>
            <w:tcW w:w="853" w:type="dxa"/>
            <w:tcBorders>
              <w:top w:val="nil"/>
              <w:left w:val="nil"/>
              <w:bottom w:val="nil"/>
              <w:right w:val="nil"/>
            </w:tcBorders>
            <w:shd w:val="clear" w:color="auto" w:fill="auto"/>
            <w:vAlign w:val="center"/>
          </w:tcPr>
          <w:p w14:paraId="65ECBDB5" w14:textId="77777777" w:rsidR="000E0526" w:rsidRPr="00235DE3" w:rsidRDefault="000E0526" w:rsidP="00CE21E2">
            <w:pPr>
              <w:spacing w:after="0" w:line="240" w:lineRule="auto"/>
              <w:rPr>
                <w:rFonts w:ascii="Arial" w:hAnsi="Arial" w:cs="Arial"/>
                <w:lang w:val="en-GB"/>
              </w:rPr>
            </w:pPr>
            <w:r w:rsidRPr="008B6F20">
              <w:rPr>
                <w:rFonts w:ascii="Arial" w:hAnsi="Arial" w:cs="Arial"/>
                <w:lang w:val="en-GB"/>
              </w:rPr>
              <w:t>0.34</w:t>
            </w:r>
          </w:p>
        </w:tc>
        <w:tc>
          <w:tcPr>
            <w:tcW w:w="853" w:type="dxa"/>
            <w:tcBorders>
              <w:top w:val="nil"/>
              <w:left w:val="nil"/>
              <w:bottom w:val="nil"/>
              <w:right w:val="nil"/>
            </w:tcBorders>
            <w:shd w:val="clear" w:color="auto" w:fill="auto"/>
            <w:vAlign w:val="center"/>
          </w:tcPr>
          <w:p w14:paraId="4636B10E" w14:textId="77777777" w:rsidR="000E0526" w:rsidRPr="00235DE3" w:rsidRDefault="000E0526" w:rsidP="00CE21E2">
            <w:pPr>
              <w:spacing w:after="0" w:line="240" w:lineRule="auto"/>
              <w:rPr>
                <w:rFonts w:ascii="Arial" w:hAnsi="Arial" w:cs="Arial"/>
                <w:lang w:val="en-GB"/>
              </w:rPr>
            </w:pPr>
            <w:r w:rsidRPr="008B6F20">
              <w:rPr>
                <w:rFonts w:ascii="Arial" w:hAnsi="Arial" w:cs="Arial"/>
                <w:lang w:val="en-GB"/>
              </w:rPr>
              <w:t>.834</w:t>
            </w:r>
          </w:p>
        </w:tc>
      </w:tr>
      <w:tr w:rsidR="000E0526" w:rsidRPr="00235DE3" w14:paraId="6A05896C" w14:textId="77777777" w:rsidTr="00352692">
        <w:trPr>
          <w:trHeight w:hRule="exact" w:val="454"/>
        </w:trPr>
        <w:tc>
          <w:tcPr>
            <w:tcW w:w="1560" w:type="dxa"/>
            <w:vMerge/>
            <w:tcBorders>
              <w:top w:val="nil"/>
              <w:left w:val="nil"/>
              <w:bottom w:val="nil"/>
              <w:right w:val="nil"/>
            </w:tcBorders>
            <w:shd w:val="clear" w:color="auto" w:fill="auto"/>
            <w:vAlign w:val="center"/>
          </w:tcPr>
          <w:p w14:paraId="3742431E" w14:textId="77777777" w:rsidR="000E0526" w:rsidRPr="00235DE3" w:rsidRDefault="000E0526" w:rsidP="00CE21E2">
            <w:pPr>
              <w:spacing w:line="240" w:lineRule="auto"/>
              <w:rPr>
                <w:rFonts w:ascii="Arial" w:hAnsi="Arial" w:cs="Arial"/>
                <w:lang w:val="en-GB"/>
              </w:rPr>
            </w:pPr>
          </w:p>
        </w:tc>
        <w:tc>
          <w:tcPr>
            <w:tcW w:w="2268" w:type="dxa"/>
            <w:tcBorders>
              <w:top w:val="nil"/>
              <w:left w:val="nil"/>
              <w:bottom w:val="nil"/>
              <w:right w:val="nil"/>
            </w:tcBorders>
            <w:shd w:val="clear" w:color="auto" w:fill="auto"/>
            <w:vAlign w:val="center"/>
          </w:tcPr>
          <w:p w14:paraId="04159FB5"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1000" w:type="dxa"/>
            <w:tcBorders>
              <w:top w:val="nil"/>
              <w:left w:val="nil"/>
              <w:bottom w:val="nil"/>
              <w:right w:val="nil"/>
            </w:tcBorders>
            <w:vAlign w:val="center"/>
          </w:tcPr>
          <w:p w14:paraId="4C9C9302"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2DC08CAB"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vAlign w:val="center"/>
          </w:tcPr>
          <w:p w14:paraId="4EE146E6" w14:textId="77777777" w:rsidR="000E0526" w:rsidRPr="00235DE3" w:rsidRDefault="000E0526" w:rsidP="00CE21E2">
            <w:pPr>
              <w:spacing w:after="0" w:line="240" w:lineRule="auto"/>
              <w:jc w:val="center"/>
              <w:rPr>
                <w:rFonts w:ascii="Arial" w:hAnsi="Arial" w:cs="Arial"/>
              </w:rPr>
            </w:pPr>
          </w:p>
        </w:tc>
        <w:tc>
          <w:tcPr>
            <w:tcW w:w="866" w:type="dxa"/>
            <w:tcBorders>
              <w:top w:val="nil"/>
              <w:left w:val="nil"/>
              <w:bottom w:val="nil"/>
              <w:right w:val="nil"/>
            </w:tcBorders>
            <w:vAlign w:val="center"/>
          </w:tcPr>
          <w:p w14:paraId="3369CA09" w14:textId="77777777" w:rsidR="000E0526" w:rsidRPr="00235DE3" w:rsidRDefault="000E0526" w:rsidP="00CE21E2">
            <w:pPr>
              <w:spacing w:after="0" w:line="240" w:lineRule="auto"/>
              <w:jc w:val="center"/>
              <w:rPr>
                <w:rFonts w:ascii="Arial" w:hAnsi="Arial" w:cs="Arial"/>
              </w:rPr>
            </w:pPr>
          </w:p>
        </w:tc>
        <w:tc>
          <w:tcPr>
            <w:tcW w:w="853" w:type="dxa"/>
            <w:tcBorders>
              <w:top w:val="nil"/>
              <w:left w:val="nil"/>
              <w:bottom w:val="nil"/>
              <w:right w:val="nil"/>
            </w:tcBorders>
            <w:shd w:val="clear" w:color="auto" w:fill="auto"/>
            <w:vAlign w:val="center"/>
          </w:tcPr>
          <w:p w14:paraId="7C7884FF" w14:textId="6E1F8B6E" w:rsidR="000E0526" w:rsidRPr="00235DE3" w:rsidRDefault="000E0526" w:rsidP="00CE21E2">
            <w:pPr>
              <w:spacing w:after="0" w:line="240" w:lineRule="auto"/>
              <w:rPr>
                <w:rFonts w:ascii="Arial" w:hAnsi="Arial" w:cs="Arial"/>
                <w:lang w:val="en-GB"/>
              </w:rPr>
            </w:pPr>
            <w:r w:rsidRPr="008B6F20">
              <w:rPr>
                <w:rFonts w:ascii="Arial" w:hAnsi="Arial" w:cs="Arial"/>
                <w:lang w:val="en-GB"/>
              </w:rPr>
              <w:t>0.2</w:t>
            </w:r>
            <w:r>
              <w:rPr>
                <w:rFonts w:ascii="Arial" w:hAnsi="Arial" w:cs="Arial"/>
                <w:lang w:val="en-GB"/>
              </w:rPr>
              <w:t>5</w:t>
            </w:r>
          </w:p>
        </w:tc>
        <w:tc>
          <w:tcPr>
            <w:tcW w:w="853" w:type="dxa"/>
            <w:tcBorders>
              <w:top w:val="nil"/>
              <w:left w:val="nil"/>
              <w:bottom w:val="nil"/>
              <w:right w:val="nil"/>
            </w:tcBorders>
            <w:shd w:val="clear" w:color="auto" w:fill="auto"/>
            <w:vAlign w:val="center"/>
          </w:tcPr>
          <w:p w14:paraId="369320A6" w14:textId="77777777" w:rsidR="000E0526" w:rsidRPr="00235DE3" w:rsidRDefault="000E0526" w:rsidP="00CE21E2">
            <w:pPr>
              <w:spacing w:after="0" w:line="240" w:lineRule="auto"/>
              <w:rPr>
                <w:rFonts w:ascii="Arial" w:hAnsi="Arial" w:cs="Arial"/>
                <w:lang w:val="en-GB"/>
              </w:rPr>
            </w:pPr>
            <w:r>
              <w:rPr>
                <w:rFonts w:ascii="Arial" w:hAnsi="Arial" w:cs="Arial"/>
                <w:lang w:val="en-GB"/>
              </w:rPr>
              <w:t>0</w:t>
            </w:r>
            <w:r w:rsidRPr="00307D80">
              <w:rPr>
                <w:rFonts w:ascii="Arial" w:hAnsi="Arial" w:cs="Arial"/>
                <w:lang w:val="en-GB"/>
              </w:rPr>
              <w:t>.2</w:t>
            </w:r>
            <w:r>
              <w:rPr>
                <w:rFonts w:ascii="Arial" w:hAnsi="Arial" w:cs="Arial"/>
                <w:lang w:val="en-GB"/>
              </w:rPr>
              <w:t>7</w:t>
            </w:r>
          </w:p>
        </w:tc>
        <w:tc>
          <w:tcPr>
            <w:tcW w:w="853" w:type="dxa"/>
            <w:tcBorders>
              <w:top w:val="nil"/>
              <w:left w:val="nil"/>
              <w:bottom w:val="nil"/>
              <w:right w:val="nil"/>
            </w:tcBorders>
            <w:shd w:val="clear" w:color="auto" w:fill="auto"/>
            <w:vAlign w:val="center"/>
          </w:tcPr>
          <w:p w14:paraId="45585D71" w14:textId="77777777" w:rsidR="000E0526" w:rsidRPr="00235DE3" w:rsidRDefault="000E0526" w:rsidP="00CE21E2">
            <w:pPr>
              <w:spacing w:after="0" w:line="240" w:lineRule="auto"/>
              <w:rPr>
                <w:rFonts w:ascii="Arial" w:hAnsi="Arial" w:cs="Arial"/>
                <w:lang w:val="en-GB"/>
              </w:rPr>
            </w:pPr>
            <w:r w:rsidRPr="008B6F20">
              <w:rPr>
                <w:rFonts w:ascii="Arial" w:hAnsi="Arial" w:cs="Arial"/>
                <w:lang w:val="en-GB"/>
              </w:rPr>
              <w:t>.358</w:t>
            </w:r>
          </w:p>
        </w:tc>
      </w:tr>
      <w:tr w:rsidR="000E0526" w:rsidRPr="00235DE3" w14:paraId="701D43A8" w14:textId="77777777" w:rsidTr="00352692">
        <w:trPr>
          <w:trHeight w:hRule="exact" w:val="454"/>
        </w:trPr>
        <w:tc>
          <w:tcPr>
            <w:tcW w:w="1560" w:type="dxa"/>
            <w:vMerge w:val="restart"/>
            <w:tcBorders>
              <w:top w:val="nil"/>
              <w:left w:val="nil"/>
              <w:bottom w:val="nil"/>
              <w:right w:val="nil"/>
            </w:tcBorders>
            <w:shd w:val="clear" w:color="auto" w:fill="auto"/>
            <w:vAlign w:val="center"/>
          </w:tcPr>
          <w:p w14:paraId="7175D81C" w14:textId="4B34DA7F" w:rsidR="000E0526" w:rsidRPr="00235DE3" w:rsidRDefault="00FC1938" w:rsidP="00CE21E2">
            <w:pPr>
              <w:spacing w:line="240" w:lineRule="auto"/>
              <w:rPr>
                <w:rFonts w:ascii="Arial" w:hAnsi="Arial" w:cs="Arial"/>
                <w:lang w:val="en-GB"/>
              </w:rPr>
            </w:pPr>
            <w:r>
              <w:rPr>
                <w:rFonts w:ascii="Arial" w:hAnsi="Arial" w:cs="Arial"/>
                <w:lang w:val="en-GB"/>
              </w:rPr>
              <w:t>Out</w:t>
            </w:r>
            <w:r w:rsidR="000E0526" w:rsidRPr="00235DE3">
              <w:rPr>
                <w:rFonts w:ascii="Arial" w:hAnsi="Arial" w:cs="Arial"/>
                <w:lang w:val="en-GB"/>
              </w:rPr>
              <w:t>group Pros</w:t>
            </w:r>
            <w:r w:rsidR="000E0526">
              <w:rPr>
                <w:rFonts w:ascii="Arial" w:hAnsi="Arial" w:cs="Arial"/>
                <w:lang w:val="en-GB"/>
              </w:rPr>
              <w:t>ocial</w:t>
            </w:r>
            <w:r w:rsidR="000E0526" w:rsidRPr="00235DE3">
              <w:rPr>
                <w:rFonts w:ascii="Arial" w:hAnsi="Arial" w:cs="Arial"/>
                <w:lang w:val="en-GB"/>
              </w:rPr>
              <w:t xml:space="preserve"> Beh</w:t>
            </w:r>
            <w:r w:rsidR="000E0526">
              <w:rPr>
                <w:rFonts w:ascii="Arial" w:hAnsi="Arial" w:cs="Arial"/>
                <w:lang w:val="en-GB"/>
              </w:rPr>
              <w:t>aviour</w:t>
            </w:r>
            <w:r w:rsidR="000E0526" w:rsidRPr="00235DE3">
              <w:rPr>
                <w:rFonts w:ascii="Arial" w:hAnsi="Arial" w:cs="Arial"/>
                <w:lang w:val="en-GB"/>
              </w:rPr>
              <w:t xml:space="preserve"> T2</w:t>
            </w:r>
          </w:p>
        </w:tc>
        <w:tc>
          <w:tcPr>
            <w:tcW w:w="2268" w:type="dxa"/>
            <w:tcBorders>
              <w:top w:val="nil"/>
              <w:left w:val="nil"/>
              <w:bottom w:val="nil"/>
              <w:right w:val="nil"/>
            </w:tcBorders>
            <w:shd w:val="clear" w:color="auto" w:fill="auto"/>
            <w:vAlign w:val="center"/>
          </w:tcPr>
          <w:p w14:paraId="50F0AF3E"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T1</w:t>
            </w:r>
          </w:p>
        </w:tc>
        <w:tc>
          <w:tcPr>
            <w:tcW w:w="1000" w:type="dxa"/>
            <w:tcBorders>
              <w:top w:val="nil"/>
              <w:left w:val="nil"/>
              <w:bottom w:val="nil"/>
              <w:right w:val="nil"/>
            </w:tcBorders>
            <w:vAlign w:val="center"/>
          </w:tcPr>
          <w:p w14:paraId="3C7FCE24" w14:textId="77777777" w:rsidR="000E0526" w:rsidRPr="00235DE3" w:rsidRDefault="000E0526" w:rsidP="00CE21E2">
            <w:pPr>
              <w:spacing w:after="0" w:line="240" w:lineRule="auto"/>
              <w:jc w:val="center"/>
              <w:rPr>
                <w:rFonts w:ascii="Arial" w:hAnsi="Arial" w:cs="Arial"/>
              </w:rPr>
            </w:pPr>
            <w:r w:rsidRPr="002A39A1">
              <w:rPr>
                <w:rFonts w:ascii="Arial" w:hAnsi="Arial" w:cs="Arial"/>
              </w:rPr>
              <w:t>1.00</w:t>
            </w:r>
          </w:p>
        </w:tc>
        <w:tc>
          <w:tcPr>
            <w:tcW w:w="853" w:type="dxa"/>
            <w:tcBorders>
              <w:top w:val="nil"/>
              <w:left w:val="nil"/>
              <w:bottom w:val="nil"/>
              <w:right w:val="nil"/>
            </w:tcBorders>
            <w:vAlign w:val="center"/>
          </w:tcPr>
          <w:p w14:paraId="0E141525" w14:textId="77777777" w:rsidR="000E0526" w:rsidRPr="00235DE3" w:rsidRDefault="000E0526" w:rsidP="00CE21E2">
            <w:pPr>
              <w:spacing w:after="0" w:line="240" w:lineRule="auto"/>
              <w:jc w:val="center"/>
              <w:rPr>
                <w:rFonts w:ascii="Arial" w:hAnsi="Arial" w:cs="Arial"/>
              </w:rPr>
            </w:pPr>
            <w:r w:rsidRPr="002A39A1">
              <w:rPr>
                <w:rFonts w:ascii="Arial" w:hAnsi="Arial" w:cs="Arial"/>
              </w:rPr>
              <w:t>1.00</w:t>
            </w:r>
          </w:p>
        </w:tc>
        <w:tc>
          <w:tcPr>
            <w:tcW w:w="853" w:type="dxa"/>
            <w:tcBorders>
              <w:top w:val="nil"/>
              <w:left w:val="nil"/>
              <w:bottom w:val="nil"/>
              <w:right w:val="nil"/>
            </w:tcBorders>
            <w:vAlign w:val="center"/>
          </w:tcPr>
          <w:p w14:paraId="337BECA8" w14:textId="77777777" w:rsidR="000E0526" w:rsidRPr="00235DE3" w:rsidRDefault="000E0526" w:rsidP="00CE21E2">
            <w:pPr>
              <w:spacing w:after="0" w:line="240" w:lineRule="auto"/>
              <w:jc w:val="center"/>
              <w:rPr>
                <w:rFonts w:ascii="Arial" w:hAnsi="Arial" w:cs="Arial"/>
              </w:rPr>
            </w:pPr>
            <w:r>
              <w:rPr>
                <w:rFonts w:ascii="Arial" w:hAnsi="Arial" w:cs="Arial"/>
              </w:rPr>
              <w:t>.01</w:t>
            </w:r>
          </w:p>
        </w:tc>
        <w:tc>
          <w:tcPr>
            <w:tcW w:w="866" w:type="dxa"/>
            <w:tcBorders>
              <w:top w:val="nil"/>
              <w:left w:val="nil"/>
              <w:bottom w:val="nil"/>
              <w:right w:val="nil"/>
            </w:tcBorders>
            <w:vAlign w:val="center"/>
          </w:tcPr>
          <w:p w14:paraId="3432B60F" w14:textId="77777777" w:rsidR="000E0526" w:rsidRPr="00235DE3" w:rsidRDefault="000E0526" w:rsidP="00CE21E2">
            <w:pPr>
              <w:spacing w:after="0" w:line="240" w:lineRule="auto"/>
              <w:jc w:val="center"/>
              <w:rPr>
                <w:rFonts w:ascii="Arial" w:hAnsi="Arial" w:cs="Arial"/>
              </w:rPr>
            </w:pPr>
            <w:r>
              <w:rPr>
                <w:rFonts w:ascii="Arial" w:hAnsi="Arial" w:cs="Arial"/>
              </w:rPr>
              <w:t>.03</w:t>
            </w:r>
          </w:p>
        </w:tc>
        <w:tc>
          <w:tcPr>
            <w:tcW w:w="853" w:type="dxa"/>
            <w:tcBorders>
              <w:top w:val="nil"/>
              <w:left w:val="nil"/>
              <w:bottom w:val="nil"/>
              <w:right w:val="nil"/>
            </w:tcBorders>
            <w:shd w:val="clear" w:color="auto" w:fill="auto"/>
            <w:vAlign w:val="center"/>
          </w:tcPr>
          <w:p w14:paraId="187F2CCD" w14:textId="77777777" w:rsidR="000E0526" w:rsidRPr="00235DE3" w:rsidRDefault="000E0526" w:rsidP="00CE21E2">
            <w:pPr>
              <w:spacing w:after="0" w:line="240" w:lineRule="auto"/>
              <w:rPr>
                <w:rFonts w:ascii="Arial" w:hAnsi="Arial" w:cs="Arial"/>
                <w:lang w:val="en-GB"/>
              </w:rPr>
            </w:pPr>
            <w:r w:rsidRPr="00073F3D">
              <w:rPr>
                <w:rFonts w:ascii="Arial" w:hAnsi="Arial" w:cs="Arial"/>
                <w:lang w:val="en-GB"/>
              </w:rPr>
              <w:t>-0.3</w:t>
            </w:r>
            <w:r>
              <w:rPr>
                <w:rFonts w:ascii="Arial" w:hAnsi="Arial" w:cs="Arial"/>
                <w:lang w:val="en-GB"/>
              </w:rPr>
              <w:t>4</w:t>
            </w:r>
          </w:p>
        </w:tc>
        <w:tc>
          <w:tcPr>
            <w:tcW w:w="853" w:type="dxa"/>
            <w:tcBorders>
              <w:top w:val="nil"/>
              <w:left w:val="nil"/>
              <w:bottom w:val="nil"/>
              <w:right w:val="nil"/>
            </w:tcBorders>
            <w:shd w:val="clear" w:color="auto" w:fill="auto"/>
            <w:vAlign w:val="center"/>
          </w:tcPr>
          <w:p w14:paraId="61E675A9" w14:textId="77777777" w:rsidR="000E0526" w:rsidRPr="00235DE3" w:rsidRDefault="000E0526" w:rsidP="00CE21E2">
            <w:pPr>
              <w:spacing w:after="0" w:line="240" w:lineRule="auto"/>
              <w:rPr>
                <w:rFonts w:ascii="Arial" w:hAnsi="Arial" w:cs="Arial"/>
                <w:lang w:val="en-GB"/>
              </w:rPr>
            </w:pPr>
            <w:r>
              <w:rPr>
                <w:rFonts w:ascii="Arial" w:hAnsi="Arial" w:cs="Arial"/>
                <w:lang w:val="en-GB"/>
              </w:rPr>
              <w:t>0.19</w:t>
            </w:r>
          </w:p>
        </w:tc>
        <w:tc>
          <w:tcPr>
            <w:tcW w:w="853" w:type="dxa"/>
            <w:tcBorders>
              <w:top w:val="nil"/>
              <w:left w:val="nil"/>
              <w:bottom w:val="nil"/>
              <w:right w:val="nil"/>
            </w:tcBorders>
            <w:shd w:val="clear" w:color="auto" w:fill="auto"/>
            <w:vAlign w:val="center"/>
          </w:tcPr>
          <w:p w14:paraId="613CAF48" w14:textId="77777777" w:rsidR="000E0526" w:rsidRPr="00235DE3" w:rsidRDefault="000E0526" w:rsidP="00CE21E2">
            <w:pPr>
              <w:spacing w:after="0" w:line="240" w:lineRule="auto"/>
              <w:rPr>
                <w:rFonts w:ascii="Arial" w:hAnsi="Arial" w:cs="Arial"/>
                <w:lang w:val="en-GB"/>
              </w:rPr>
            </w:pPr>
            <w:r w:rsidRPr="00281E9D">
              <w:rPr>
                <w:rFonts w:ascii="Arial" w:hAnsi="Arial" w:cs="Arial"/>
                <w:lang w:val="en-GB"/>
              </w:rPr>
              <w:t>.070</w:t>
            </w:r>
          </w:p>
        </w:tc>
      </w:tr>
      <w:tr w:rsidR="000E0526" w:rsidRPr="00235DE3" w14:paraId="7D7D8E42" w14:textId="77777777" w:rsidTr="00352692">
        <w:trPr>
          <w:trHeight w:hRule="exact" w:val="642"/>
        </w:trPr>
        <w:tc>
          <w:tcPr>
            <w:tcW w:w="1560" w:type="dxa"/>
            <w:vMerge/>
            <w:tcBorders>
              <w:top w:val="nil"/>
              <w:left w:val="nil"/>
              <w:bottom w:val="nil"/>
              <w:right w:val="nil"/>
            </w:tcBorders>
            <w:vAlign w:val="center"/>
          </w:tcPr>
          <w:p w14:paraId="2DB97074" w14:textId="77777777" w:rsidR="000E0526" w:rsidRPr="00235DE3" w:rsidRDefault="000E0526" w:rsidP="00CE21E2">
            <w:pPr>
              <w:spacing w:line="240" w:lineRule="auto"/>
              <w:rPr>
                <w:rFonts w:ascii="Arial" w:hAnsi="Arial" w:cs="Arial"/>
                <w:lang w:val="en-GB"/>
              </w:rPr>
            </w:pPr>
          </w:p>
        </w:tc>
        <w:tc>
          <w:tcPr>
            <w:tcW w:w="2268" w:type="dxa"/>
            <w:tcBorders>
              <w:top w:val="nil"/>
              <w:left w:val="nil"/>
              <w:bottom w:val="nil"/>
              <w:right w:val="nil"/>
            </w:tcBorders>
            <w:vAlign w:val="center"/>
          </w:tcPr>
          <w:p w14:paraId="3E1BE5B0" w14:textId="77777777" w:rsidR="000E0526" w:rsidRPr="00235DE3" w:rsidRDefault="000E0526" w:rsidP="00CE21E2">
            <w:pPr>
              <w:spacing w:after="0" w:line="240" w:lineRule="auto"/>
              <w:rPr>
                <w:rFonts w:ascii="Arial" w:hAnsi="Arial" w:cs="Arial"/>
                <w:lang w:val="en-GB"/>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T1</w:t>
            </w:r>
          </w:p>
        </w:tc>
        <w:tc>
          <w:tcPr>
            <w:tcW w:w="1000" w:type="dxa"/>
            <w:tcBorders>
              <w:top w:val="nil"/>
              <w:left w:val="nil"/>
              <w:bottom w:val="nil"/>
              <w:right w:val="nil"/>
            </w:tcBorders>
            <w:vAlign w:val="center"/>
          </w:tcPr>
          <w:p w14:paraId="4F4758B8"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7F236521"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0BEB9E79"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692B489E"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3C8DCC3C" w14:textId="77777777" w:rsidR="000E0526" w:rsidRPr="00235DE3" w:rsidRDefault="000E0526" w:rsidP="00CE21E2">
            <w:pPr>
              <w:spacing w:after="0" w:line="240" w:lineRule="auto"/>
              <w:rPr>
                <w:rFonts w:ascii="Arial" w:hAnsi="Arial" w:cs="Arial"/>
                <w:lang w:val="en-GB"/>
              </w:rPr>
            </w:pPr>
            <w:r>
              <w:rPr>
                <w:rFonts w:ascii="Arial" w:hAnsi="Arial" w:cs="Arial"/>
                <w:lang w:val="en-GB"/>
              </w:rPr>
              <w:t xml:space="preserve"> 0.30</w:t>
            </w:r>
          </w:p>
        </w:tc>
        <w:tc>
          <w:tcPr>
            <w:tcW w:w="853" w:type="dxa"/>
            <w:tcBorders>
              <w:top w:val="nil"/>
              <w:left w:val="nil"/>
              <w:bottom w:val="nil"/>
              <w:right w:val="nil"/>
            </w:tcBorders>
            <w:vAlign w:val="center"/>
          </w:tcPr>
          <w:p w14:paraId="26E0F6C9" w14:textId="77777777" w:rsidR="000E0526" w:rsidRPr="00235DE3" w:rsidRDefault="000E0526" w:rsidP="00CE21E2">
            <w:pPr>
              <w:spacing w:after="0" w:line="240" w:lineRule="auto"/>
              <w:rPr>
                <w:rFonts w:ascii="Arial" w:hAnsi="Arial" w:cs="Arial"/>
                <w:lang w:val="en-GB"/>
              </w:rPr>
            </w:pPr>
            <w:r w:rsidRPr="00281E9D">
              <w:rPr>
                <w:rFonts w:ascii="Arial" w:hAnsi="Arial" w:cs="Arial"/>
                <w:lang w:val="en-GB"/>
              </w:rPr>
              <w:t>0.13</w:t>
            </w:r>
          </w:p>
        </w:tc>
        <w:tc>
          <w:tcPr>
            <w:tcW w:w="853" w:type="dxa"/>
            <w:tcBorders>
              <w:top w:val="nil"/>
              <w:left w:val="nil"/>
              <w:bottom w:val="nil"/>
              <w:right w:val="nil"/>
            </w:tcBorders>
            <w:vAlign w:val="center"/>
          </w:tcPr>
          <w:p w14:paraId="1F684075" w14:textId="77777777" w:rsidR="000E0526" w:rsidRPr="00235DE3" w:rsidRDefault="000E0526" w:rsidP="00CE21E2">
            <w:pPr>
              <w:spacing w:after="0" w:line="240" w:lineRule="auto"/>
              <w:rPr>
                <w:rFonts w:ascii="Arial" w:hAnsi="Arial" w:cs="Arial"/>
                <w:lang w:val="en-GB"/>
              </w:rPr>
            </w:pPr>
            <w:r w:rsidRPr="004E3582">
              <w:rPr>
                <w:rFonts w:ascii="Arial" w:hAnsi="Arial" w:cs="Arial"/>
                <w:lang w:val="en-GB"/>
              </w:rPr>
              <w:t>.025</w:t>
            </w:r>
          </w:p>
        </w:tc>
      </w:tr>
      <w:tr w:rsidR="000E0526" w:rsidRPr="00235DE3" w14:paraId="21297E45" w14:textId="77777777" w:rsidTr="00352692">
        <w:trPr>
          <w:trHeight w:hRule="exact" w:val="287"/>
        </w:trPr>
        <w:tc>
          <w:tcPr>
            <w:tcW w:w="1560" w:type="dxa"/>
            <w:tcBorders>
              <w:top w:val="nil"/>
              <w:left w:val="nil"/>
              <w:bottom w:val="nil"/>
              <w:right w:val="nil"/>
            </w:tcBorders>
            <w:vAlign w:val="center"/>
          </w:tcPr>
          <w:p w14:paraId="54C77E4D" w14:textId="77777777" w:rsidR="000E0526" w:rsidRPr="00235DE3" w:rsidRDefault="000E0526" w:rsidP="00CE21E2">
            <w:pPr>
              <w:spacing w:line="240" w:lineRule="auto"/>
              <w:rPr>
                <w:rFonts w:ascii="Arial" w:hAnsi="Arial" w:cs="Arial"/>
              </w:rPr>
            </w:pPr>
          </w:p>
        </w:tc>
        <w:tc>
          <w:tcPr>
            <w:tcW w:w="2268" w:type="dxa"/>
            <w:tcBorders>
              <w:top w:val="nil"/>
              <w:left w:val="nil"/>
              <w:bottom w:val="nil"/>
              <w:right w:val="nil"/>
            </w:tcBorders>
            <w:vAlign w:val="center"/>
          </w:tcPr>
          <w:p w14:paraId="04452146" w14:textId="77777777" w:rsidR="000E0526" w:rsidRPr="00235DE3" w:rsidRDefault="000E0526" w:rsidP="00CE21E2">
            <w:pPr>
              <w:spacing w:after="0" w:line="240" w:lineRule="auto"/>
              <w:rPr>
                <w:rFonts w:ascii="Arial" w:hAnsi="Arial" w:cs="Arial"/>
              </w:rPr>
            </w:pPr>
          </w:p>
        </w:tc>
        <w:tc>
          <w:tcPr>
            <w:tcW w:w="1000" w:type="dxa"/>
            <w:tcBorders>
              <w:top w:val="nil"/>
              <w:left w:val="nil"/>
              <w:bottom w:val="nil"/>
              <w:right w:val="nil"/>
            </w:tcBorders>
            <w:vAlign w:val="center"/>
          </w:tcPr>
          <w:p w14:paraId="6B1A30FA"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66D5C9A6"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32A5D5A0"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1F011951"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08350921"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75ABDC26"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5D29A19A" w14:textId="77777777" w:rsidR="000E0526" w:rsidRPr="00235DE3" w:rsidRDefault="000E0526" w:rsidP="00CE21E2">
            <w:pPr>
              <w:spacing w:after="0" w:line="240" w:lineRule="auto"/>
              <w:rPr>
                <w:rFonts w:ascii="Arial" w:hAnsi="Arial" w:cs="Arial"/>
              </w:rPr>
            </w:pPr>
          </w:p>
        </w:tc>
      </w:tr>
      <w:tr w:rsidR="000E0526" w:rsidRPr="00235DE3" w14:paraId="2D7B47E0" w14:textId="77777777" w:rsidTr="00352692">
        <w:trPr>
          <w:trHeight w:hRule="exact" w:val="454"/>
        </w:trPr>
        <w:tc>
          <w:tcPr>
            <w:tcW w:w="1560" w:type="dxa"/>
            <w:vMerge w:val="restart"/>
            <w:tcBorders>
              <w:top w:val="nil"/>
              <w:left w:val="nil"/>
              <w:bottom w:val="nil"/>
              <w:right w:val="nil"/>
            </w:tcBorders>
            <w:vAlign w:val="center"/>
          </w:tcPr>
          <w:p w14:paraId="4FDDD111" w14:textId="77777777" w:rsidR="000E0526" w:rsidRPr="00235DE3" w:rsidRDefault="000E0526" w:rsidP="00CE21E2">
            <w:pPr>
              <w:spacing w:line="240" w:lineRule="auto"/>
              <w:rPr>
                <w:rFonts w:ascii="Arial" w:hAnsi="Arial" w:cs="Arial"/>
              </w:rPr>
            </w:pPr>
            <w:r w:rsidRPr="00235DE3">
              <w:rPr>
                <w:rFonts w:ascii="Arial" w:hAnsi="Arial" w:cs="Arial"/>
                <w:lang w:val="en-GB"/>
              </w:rPr>
              <w:t>Outgroup Attitudes T3</w:t>
            </w:r>
          </w:p>
        </w:tc>
        <w:tc>
          <w:tcPr>
            <w:tcW w:w="2268" w:type="dxa"/>
            <w:tcBorders>
              <w:top w:val="nil"/>
              <w:left w:val="nil"/>
              <w:bottom w:val="nil"/>
              <w:right w:val="nil"/>
            </w:tcBorders>
            <w:vAlign w:val="center"/>
          </w:tcPr>
          <w:p w14:paraId="0BAA5544"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1000" w:type="dxa"/>
            <w:tcBorders>
              <w:top w:val="nil"/>
              <w:left w:val="nil"/>
              <w:bottom w:val="nil"/>
              <w:right w:val="nil"/>
            </w:tcBorders>
            <w:vAlign w:val="center"/>
          </w:tcPr>
          <w:p w14:paraId="2095CE3F"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E1617BC"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09960C3"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3721EE09"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BB596E7" w14:textId="77777777" w:rsidR="000E0526" w:rsidRPr="00235DE3" w:rsidRDefault="000E0526" w:rsidP="00CE21E2">
            <w:pPr>
              <w:spacing w:after="0" w:line="240" w:lineRule="auto"/>
              <w:rPr>
                <w:rFonts w:ascii="Arial" w:hAnsi="Arial" w:cs="Arial"/>
              </w:rPr>
            </w:pPr>
            <w:r w:rsidRPr="00897263">
              <w:rPr>
                <w:rFonts w:ascii="Arial" w:hAnsi="Arial" w:cs="Arial"/>
              </w:rPr>
              <w:t>-0.</w:t>
            </w:r>
            <w:r>
              <w:rPr>
                <w:rFonts w:ascii="Arial" w:hAnsi="Arial" w:cs="Arial"/>
              </w:rPr>
              <w:t>40</w:t>
            </w:r>
          </w:p>
        </w:tc>
        <w:tc>
          <w:tcPr>
            <w:tcW w:w="853" w:type="dxa"/>
            <w:tcBorders>
              <w:top w:val="nil"/>
              <w:left w:val="nil"/>
              <w:bottom w:val="nil"/>
              <w:right w:val="nil"/>
            </w:tcBorders>
            <w:vAlign w:val="center"/>
          </w:tcPr>
          <w:p w14:paraId="706AE844" w14:textId="77777777" w:rsidR="000E0526" w:rsidRPr="00235DE3" w:rsidRDefault="000E0526" w:rsidP="00CE21E2">
            <w:pPr>
              <w:spacing w:after="0" w:line="240" w:lineRule="auto"/>
              <w:rPr>
                <w:rFonts w:ascii="Arial" w:hAnsi="Arial" w:cs="Arial"/>
              </w:rPr>
            </w:pPr>
            <w:r w:rsidRPr="00897263">
              <w:rPr>
                <w:rFonts w:ascii="Arial" w:hAnsi="Arial" w:cs="Arial"/>
              </w:rPr>
              <w:t>0.</w:t>
            </w:r>
            <w:r>
              <w:rPr>
                <w:rFonts w:ascii="Arial" w:hAnsi="Arial" w:cs="Arial"/>
              </w:rPr>
              <w:t>34</w:t>
            </w:r>
          </w:p>
        </w:tc>
        <w:tc>
          <w:tcPr>
            <w:tcW w:w="853" w:type="dxa"/>
            <w:tcBorders>
              <w:top w:val="nil"/>
              <w:left w:val="nil"/>
              <w:bottom w:val="nil"/>
              <w:right w:val="nil"/>
            </w:tcBorders>
            <w:vAlign w:val="center"/>
          </w:tcPr>
          <w:p w14:paraId="505D7C6D" w14:textId="77777777" w:rsidR="000E0526" w:rsidRPr="00235DE3" w:rsidRDefault="000E0526" w:rsidP="00CE21E2">
            <w:pPr>
              <w:spacing w:after="0" w:line="240" w:lineRule="auto"/>
              <w:rPr>
                <w:rFonts w:ascii="Arial" w:hAnsi="Arial" w:cs="Arial"/>
              </w:rPr>
            </w:pPr>
            <w:r w:rsidRPr="00897263">
              <w:rPr>
                <w:rFonts w:ascii="Arial" w:hAnsi="Arial" w:cs="Arial"/>
              </w:rPr>
              <w:t>.24</w:t>
            </w:r>
            <w:r>
              <w:rPr>
                <w:rFonts w:ascii="Arial" w:hAnsi="Arial" w:cs="Arial"/>
              </w:rPr>
              <w:t>1</w:t>
            </w:r>
          </w:p>
        </w:tc>
      </w:tr>
      <w:tr w:rsidR="000E0526" w:rsidRPr="00235DE3" w14:paraId="0E755FB8" w14:textId="77777777" w:rsidTr="00352692">
        <w:trPr>
          <w:trHeight w:hRule="exact" w:val="454"/>
        </w:trPr>
        <w:tc>
          <w:tcPr>
            <w:tcW w:w="1560" w:type="dxa"/>
            <w:vMerge/>
            <w:tcBorders>
              <w:top w:val="nil"/>
              <w:left w:val="nil"/>
              <w:bottom w:val="nil"/>
              <w:right w:val="nil"/>
            </w:tcBorders>
            <w:vAlign w:val="center"/>
          </w:tcPr>
          <w:p w14:paraId="6D8133E4" w14:textId="77777777" w:rsidR="000E0526" w:rsidRPr="00235DE3" w:rsidRDefault="000E0526" w:rsidP="00CE21E2">
            <w:pPr>
              <w:spacing w:line="240" w:lineRule="auto"/>
              <w:rPr>
                <w:rFonts w:ascii="Arial" w:hAnsi="Arial" w:cs="Arial"/>
              </w:rPr>
            </w:pPr>
          </w:p>
        </w:tc>
        <w:tc>
          <w:tcPr>
            <w:tcW w:w="2268" w:type="dxa"/>
            <w:tcBorders>
              <w:top w:val="nil"/>
              <w:left w:val="nil"/>
              <w:bottom w:val="nil"/>
              <w:right w:val="nil"/>
            </w:tcBorders>
            <w:vAlign w:val="center"/>
          </w:tcPr>
          <w:p w14:paraId="10B091AA"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1000" w:type="dxa"/>
            <w:tcBorders>
              <w:top w:val="nil"/>
              <w:left w:val="nil"/>
              <w:bottom w:val="nil"/>
              <w:right w:val="nil"/>
            </w:tcBorders>
            <w:vAlign w:val="center"/>
          </w:tcPr>
          <w:p w14:paraId="60D0E685"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49286C42"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ECE080E"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3117C007"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772E9632" w14:textId="77777777" w:rsidR="000E0526" w:rsidRPr="00235DE3" w:rsidRDefault="000E0526" w:rsidP="00CE21E2">
            <w:pPr>
              <w:spacing w:after="0" w:line="240" w:lineRule="auto"/>
              <w:rPr>
                <w:rFonts w:ascii="Arial" w:hAnsi="Arial" w:cs="Arial"/>
              </w:rPr>
            </w:pPr>
            <w:r>
              <w:rPr>
                <w:rFonts w:ascii="Arial" w:hAnsi="Arial" w:cs="Arial"/>
              </w:rPr>
              <w:t xml:space="preserve"> </w:t>
            </w:r>
            <w:r w:rsidRPr="001623D3">
              <w:rPr>
                <w:rFonts w:ascii="Arial" w:hAnsi="Arial" w:cs="Arial"/>
              </w:rPr>
              <w:t>0.36</w:t>
            </w:r>
          </w:p>
        </w:tc>
        <w:tc>
          <w:tcPr>
            <w:tcW w:w="853" w:type="dxa"/>
            <w:tcBorders>
              <w:top w:val="nil"/>
              <w:left w:val="nil"/>
              <w:bottom w:val="nil"/>
              <w:right w:val="nil"/>
            </w:tcBorders>
            <w:vAlign w:val="center"/>
          </w:tcPr>
          <w:p w14:paraId="5144EB35" w14:textId="77777777" w:rsidR="000E0526" w:rsidRPr="00235DE3" w:rsidRDefault="000E0526" w:rsidP="00CE21E2">
            <w:pPr>
              <w:spacing w:after="0" w:line="240" w:lineRule="auto"/>
              <w:rPr>
                <w:rFonts w:ascii="Arial" w:hAnsi="Arial" w:cs="Arial"/>
              </w:rPr>
            </w:pPr>
            <w:r w:rsidRPr="001623D3">
              <w:rPr>
                <w:rFonts w:ascii="Arial" w:hAnsi="Arial" w:cs="Arial"/>
              </w:rPr>
              <w:t>0.2</w:t>
            </w:r>
            <w:r>
              <w:rPr>
                <w:rFonts w:ascii="Arial" w:hAnsi="Arial" w:cs="Arial"/>
              </w:rPr>
              <w:t>3</w:t>
            </w:r>
          </w:p>
        </w:tc>
        <w:tc>
          <w:tcPr>
            <w:tcW w:w="853" w:type="dxa"/>
            <w:tcBorders>
              <w:top w:val="nil"/>
              <w:left w:val="nil"/>
              <w:bottom w:val="nil"/>
              <w:right w:val="nil"/>
            </w:tcBorders>
            <w:vAlign w:val="center"/>
          </w:tcPr>
          <w:p w14:paraId="5C00316F" w14:textId="77777777" w:rsidR="000E0526" w:rsidRPr="00235DE3" w:rsidRDefault="000E0526" w:rsidP="00CE21E2">
            <w:pPr>
              <w:spacing w:after="0" w:line="240" w:lineRule="auto"/>
              <w:rPr>
                <w:rFonts w:ascii="Arial" w:hAnsi="Arial" w:cs="Arial"/>
              </w:rPr>
            </w:pPr>
            <w:r w:rsidRPr="00897263">
              <w:rPr>
                <w:rFonts w:ascii="Arial" w:hAnsi="Arial" w:cs="Arial"/>
              </w:rPr>
              <w:t>.113</w:t>
            </w:r>
          </w:p>
        </w:tc>
      </w:tr>
      <w:tr w:rsidR="000E0526" w:rsidRPr="00235DE3" w14:paraId="2D80D1EA" w14:textId="77777777" w:rsidTr="00352692">
        <w:trPr>
          <w:trHeight w:hRule="exact" w:val="454"/>
        </w:trPr>
        <w:tc>
          <w:tcPr>
            <w:tcW w:w="1560" w:type="dxa"/>
            <w:vMerge w:val="restart"/>
            <w:tcBorders>
              <w:top w:val="nil"/>
              <w:left w:val="nil"/>
              <w:bottom w:val="nil"/>
              <w:right w:val="nil"/>
            </w:tcBorders>
            <w:vAlign w:val="center"/>
          </w:tcPr>
          <w:p w14:paraId="47E5DB01" w14:textId="77777777" w:rsidR="000E0526" w:rsidRPr="00235DE3" w:rsidRDefault="000E0526" w:rsidP="00CE21E2">
            <w:pPr>
              <w:spacing w:line="240" w:lineRule="auto"/>
              <w:rPr>
                <w:rFonts w:ascii="Arial" w:hAnsi="Arial" w:cs="Arial"/>
              </w:rPr>
            </w:pPr>
            <w:r w:rsidRPr="00235DE3">
              <w:rPr>
                <w:rFonts w:ascii="Arial" w:hAnsi="Arial" w:cs="Arial"/>
                <w:lang w:val="en-GB"/>
              </w:rPr>
              <w:t>Outgroup Empathy T3</w:t>
            </w:r>
          </w:p>
        </w:tc>
        <w:tc>
          <w:tcPr>
            <w:tcW w:w="2268" w:type="dxa"/>
            <w:tcBorders>
              <w:top w:val="nil"/>
              <w:left w:val="nil"/>
              <w:bottom w:val="nil"/>
              <w:right w:val="nil"/>
            </w:tcBorders>
            <w:vAlign w:val="center"/>
          </w:tcPr>
          <w:p w14:paraId="580F81F0"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1000" w:type="dxa"/>
            <w:tcBorders>
              <w:top w:val="nil"/>
              <w:left w:val="nil"/>
              <w:bottom w:val="nil"/>
              <w:right w:val="nil"/>
            </w:tcBorders>
            <w:vAlign w:val="center"/>
          </w:tcPr>
          <w:p w14:paraId="65F8C673"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13E22A0F"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667433B9"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12F13BD7"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4B9175B4" w14:textId="77777777" w:rsidR="000E0526" w:rsidRPr="00235DE3" w:rsidRDefault="000E0526" w:rsidP="00CE21E2">
            <w:pPr>
              <w:spacing w:after="0" w:line="240" w:lineRule="auto"/>
              <w:rPr>
                <w:rFonts w:ascii="Arial" w:hAnsi="Arial" w:cs="Arial"/>
              </w:rPr>
            </w:pPr>
            <w:r w:rsidRPr="00A7135A">
              <w:rPr>
                <w:rFonts w:ascii="Arial" w:hAnsi="Arial" w:cs="Arial"/>
              </w:rPr>
              <w:t>-0.</w:t>
            </w:r>
            <w:r>
              <w:rPr>
                <w:rFonts w:ascii="Arial" w:hAnsi="Arial" w:cs="Arial"/>
              </w:rPr>
              <w:t>30</w:t>
            </w:r>
          </w:p>
        </w:tc>
        <w:tc>
          <w:tcPr>
            <w:tcW w:w="853" w:type="dxa"/>
            <w:tcBorders>
              <w:top w:val="nil"/>
              <w:left w:val="nil"/>
              <w:bottom w:val="nil"/>
              <w:right w:val="nil"/>
            </w:tcBorders>
            <w:vAlign w:val="center"/>
          </w:tcPr>
          <w:p w14:paraId="265D68FD" w14:textId="77777777" w:rsidR="000E0526" w:rsidRPr="00235DE3" w:rsidRDefault="000E0526" w:rsidP="00CE21E2">
            <w:pPr>
              <w:spacing w:after="0" w:line="240" w:lineRule="auto"/>
              <w:rPr>
                <w:rFonts w:ascii="Arial" w:hAnsi="Arial" w:cs="Arial"/>
              </w:rPr>
            </w:pPr>
            <w:r>
              <w:rPr>
                <w:rFonts w:ascii="Arial" w:hAnsi="Arial" w:cs="Arial"/>
              </w:rPr>
              <w:t>0.40</w:t>
            </w:r>
          </w:p>
        </w:tc>
        <w:tc>
          <w:tcPr>
            <w:tcW w:w="853" w:type="dxa"/>
            <w:tcBorders>
              <w:top w:val="nil"/>
              <w:left w:val="nil"/>
              <w:bottom w:val="nil"/>
              <w:right w:val="nil"/>
            </w:tcBorders>
            <w:vAlign w:val="center"/>
          </w:tcPr>
          <w:p w14:paraId="68916948" w14:textId="77777777" w:rsidR="000E0526" w:rsidRPr="00235DE3" w:rsidRDefault="000E0526" w:rsidP="00CE21E2">
            <w:pPr>
              <w:spacing w:after="0" w:line="240" w:lineRule="auto"/>
              <w:rPr>
                <w:rFonts w:ascii="Arial" w:hAnsi="Arial" w:cs="Arial"/>
              </w:rPr>
            </w:pPr>
            <w:r w:rsidRPr="00395D7E">
              <w:rPr>
                <w:rFonts w:ascii="Arial" w:hAnsi="Arial" w:cs="Arial"/>
              </w:rPr>
              <w:t>.449</w:t>
            </w:r>
          </w:p>
        </w:tc>
      </w:tr>
      <w:tr w:rsidR="000E0526" w:rsidRPr="00235DE3" w14:paraId="1E862829" w14:textId="77777777" w:rsidTr="00352692">
        <w:trPr>
          <w:trHeight w:hRule="exact" w:val="454"/>
        </w:trPr>
        <w:tc>
          <w:tcPr>
            <w:tcW w:w="1560" w:type="dxa"/>
            <w:vMerge/>
            <w:tcBorders>
              <w:top w:val="nil"/>
              <w:left w:val="nil"/>
              <w:bottom w:val="nil"/>
              <w:right w:val="nil"/>
            </w:tcBorders>
            <w:vAlign w:val="center"/>
          </w:tcPr>
          <w:p w14:paraId="4201C0EB" w14:textId="77777777" w:rsidR="000E0526" w:rsidRPr="00235DE3" w:rsidRDefault="000E0526" w:rsidP="00CE21E2">
            <w:pPr>
              <w:spacing w:line="240" w:lineRule="auto"/>
              <w:rPr>
                <w:rFonts w:ascii="Arial" w:hAnsi="Arial" w:cs="Arial"/>
              </w:rPr>
            </w:pPr>
          </w:p>
        </w:tc>
        <w:tc>
          <w:tcPr>
            <w:tcW w:w="2268" w:type="dxa"/>
            <w:tcBorders>
              <w:top w:val="nil"/>
              <w:left w:val="nil"/>
              <w:bottom w:val="nil"/>
              <w:right w:val="nil"/>
            </w:tcBorders>
            <w:vAlign w:val="center"/>
          </w:tcPr>
          <w:p w14:paraId="5852D914"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1000" w:type="dxa"/>
            <w:tcBorders>
              <w:top w:val="nil"/>
              <w:left w:val="nil"/>
              <w:bottom w:val="nil"/>
              <w:right w:val="nil"/>
            </w:tcBorders>
            <w:vAlign w:val="center"/>
          </w:tcPr>
          <w:p w14:paraId="7D5EA8B5"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337B1CCB"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150C66F3"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17D62B88"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0E50BD2D" w14:textId="77777777" w:rsidR="000E0526" w:rsidRPr="00235DE3" w:rsidRDefault="000E0526" w:rsidP="00CE21E2">
            <w:pPr>
              <w:spacing w:after="0" w:line="240" w:lineRule="auto"/>
              <w:rPr>
                <w:rFonts w:ascii="Arial" w:hAnsi="Arial" w:cs="Arial"/>
              </w:rPr>
            </w:pPr>
            <w:r w:rsidRPr="00A7135A">
              <w:rPr>
                <w:rFonts w:ascii="Arial" w:hAnsi="Arial" w:cs="Arial"/>
              </w:rPr>
              <w:t>-0.40</w:t>
            </w:r>
          </w:p>
        </w:tc>
        <w:tc>
          <w:tcPr>
            <w:tcW w:w="853" w:type="dxa"/>
            <w:tcBorders>
              <w:top w:val="nil"/>
              <w:left w:val="nil"/>
              <w:bottom w:val="nil"/>
              <w:right w:val="nil"/>
            </w:tcBorders>
            <w:vAlign w:val="center"/>
          </w:tcPr>
          <w:p w14:paraId="4A7626BD" w14:textId="77777777" w:rsidR="000E0526" w:rsidRPr="00235DE3" w:rsidRDefault="000E0526" w:rsidP="00CE21E2">
            <w:pPr>
              <w:spacing w:after="0" w:line="240" w:lineRule="auto"/>
              <w:rPr>
                <w:rFonts w:ascii="Arial" w:hAnsi="Arial" w:cs="Arial"/>
              </w:rPr>
            </w:pPr>
            <w:r>
              <w:rPr>
                <w:rFonts w:ascii="Arial" w:hAnsi="Arial" w:cs="Arial"/>
              </w:rPr>
              <w:t>0.27</w:t>
            </w:r>
          </w:p>
        </w:tc>
        <w:tc>
          <w:tcPr>
            <w:tcW w:w="853" w:type="dxa"/>
            <w:tcBorders>
              <w:top w:val="nil"/>
              <w:left w:val="nil"/>
              <w:bottom w:val="nil"/>
              <w:right w:val="nil"/>
            </w:tcBorders>
            <w:vAlign w:val="center"/>
          </w:tcPr>
          <w:p w14:paraId="31B8EDC3" w14:textId="77777777" w:rsidR="000E0526" w:rsidRPr="00235DE3" w:rsidRDefault="000E0526" w:rsidP="00CE21E2">
            <w:pPr>
              <w:spacing w:after="0" w:line="240" w:lineRule="auto"/>
              <w:rPr>
                <w:rFonts w:ascii="Arial" w:hAnsi="Arial" w:cs="Arial"/>
              </w:rPr>
            </w:pPr>
            <w:r w:rsidRPr="00395D7E">
              <w:rPr>
                <w:rFonts w:ascii="Arial" w:hAnsi="Arial" w:cs="Arial"/>
              </w:rPr>
              <w:t>.136</w:t>
            </w:r>
          </w:p>
        </w:tc>
      </w:tr>
      <w:tr w:rsidR="000E0526" w:rsidRPr="00235DE3" w14:paraId="62A4DF48" w14:textId="77777777" w:rsidTr="00352692">
        <w:trPr>
          <w:trHeight w:hRule="exact" w:val="454"/>
        </w:trPr>
        <w:tc>
          <w:tcPr>
            <w:tcW w:w="1560" w:type="dxa"/>
            <w:vMerge w:val="restart"/>
            <w:tcBorders>
              <w:top w:val="nil"/>
              <w:left w:val="nil"/>
              <w:bottom w:val="nil"/>
              <w:right w:val="nil"/>
            </w:tcBorders>
            <w:vAlign w:val="center"/>
          </w:tcPr>
          <w:p w14:paraId="1BBF69F7" w14:textId="64291F5A" w:rsidR="000E0526" w:rsidRPr="00235DE3" w:rsidRDefault="000E0526" w:rsidP="00CE21E2">
            <w:pPr>
              <w:spacing w:line="240" w:lineRule="auto"/>
              <w:rPr>
                <w:rFonts w:ascii="Arial" w:hAnsi="Arial" w:cs="Arial"/>
              </w:rPr>
            </w:pPr>
            <w:r w:rsidRPr="00235DE3">
              <w:rPr>
                <w:rFonts w:ascii="Arial" w:hAnsi="Arial" w:cs="Arial"/>
                <w:lang w:val="en-GB"/>
              </w:rPr>
              <w:t>Outgroup Anxiety T3</w:t>
            </w:r>
          </w:p>
        </w:tc>
        <w:tc>
          <w:tcPr>
            <w:tcW w:w="2268" w:type="dxa"/>
            <w:tcBorders>
              <w:top w:val="nil"/>
              <w:left w:val="nil"/>
              <w:bottom w:val="nil"/>
              <w:right w:val="nil"/>
            </w:tcBorders>
            <w:vAlign w:val="center"/>
          </w:tcPr>
          <w:p w14:paraId="1950DDA2"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1000" w:type="dxa"/>
            <w:tcBorders>
              <w:top w:val="nil"/>
              <w:left w:val="nil"/>
              <w:bottom w:val="nil"/>
              <w:right w:val="nil"/>
            </w:tcBorders>
            <w:vAlign w:val="center"/>
          </w:tcPr>
          <w:p w14:paraId="4E534C78"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6CA96F68"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3B23E47D"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6B01650D"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F8E952A" w14:textId="45AF0464" w:rsidR="000E0526" w:rsidRPr="00235DE3" w:rsidRDefault="00DB23E5" w:rsidP="00CE21E2">
            <w:pPr>
              <w:spacing w:after="0" w:line="240" w:lineRule="auto"/>
              <w:rPr>
                <w:rFonts w:ascii="Arial" w:hAnsi="Arial" w:cs="Arial"/>
              </w:rPr>
            </w:pPr>
            <w:r>
              <w:rPr>
                <w:rFonts w:ascii="Arial" w:hAnsi="Arial" w:cs="Arial"/>
              </w:rPr>
              <w:t>-</w:t>
            </w:r>
            <w:r w:rsidR="000E0526">
              <w:rPr>
                <w:rFonts w:ascii="Arial" w:hAnsi="Arial" w:cs="Arial"/>
              </w:rPr>
              <w:t>0.29</w:t>
            </w:r>
          </w:p>
        </w:tc>
        <w:tc>
          <w:tcPr>
            <w:tcW w:w="853" w:type="dxa"/>
            <w:tcBorders>
              <w:top w:val="nil"/>
              <w:left w:val="nil"/>
              <w:bottom w:val="nil"/>
              <w:right w:val="nil"/>
            </w:tcBorders>
            <w:vAlign w:val="center"/>
          </w:tcPr>
          <w:p w14:paraId="0BFD4640" w14:textId="77777777" w:rsidR="000E0526" w:rsidRPr="00235DE3" w:rsidRDefault="000E0526" w:rsidP="00CE21E2">
            <w:pPr>
              <w:spacing w:after="0" w:line="240" w:lineRule="auto"/>
              <w:rPr>
                <w:rFonts w:ascii="Arial" w:hAnsi="Arial" w:cs="Arial"/>
              </w:rPr>
            </w:pPr>
            <w:r>
              <w:rPr>
                <w:rFonts w:ascii="Arial" w:hAnsi="Arial" w:cs="Arial"/>
              </w:rPr>
              <w:t>0.31</w:t>
            </w:r>
          </w:p>
        </w:tc>
        <w:tc>
          <w:tcPr>
            <w:tcW w:w="853" w:type="dxa"/>
            <w:tcBorders>
              <w:top w:val="nil"/>
              <w:left w:val="nil"/>
              <w:bottom w:val="nil"/>
              <w:right w:val="nil"/>
            </w:tcBorders>
            <w:vAlign w:val="center"/>
          </w:tcPr>
          <w:p w14:paraId="0E7CBE80" w14:textId="77777777" w:rsidR="000E0526" w:rsidRPr="00235DE3" w:rsidRDefault="000E0526" w:rsidP="00CE21E2">
            <w:pPr>
              <w:spacing w:after="0" w:line="240" w:lineRule="auto"/>
              <w:rPr>
                <w:rFonts w:ascii="Arial" w:hAnsi="Arial" w:cs="Arial"/>
              </w:rPr>
            </w:pPr>
            <w:r w:rsidRPr="00B83120">
              <w:rPr>
                <w:rFonts w:ascii="Arial" w:hAnsi="Arial" w:cs="Arial"/>
              </w:rPr>
              <w:t>.344</w:t>
            </w:r>
          </w:p>
        </w:tc>
      </w:tr>
      <w:tr w:rsidR="000E0526" w:rsidRPr="00235DE3" w14:paraId="09A469AB" w14:textId="77777777" w:rsidTr="00352692">
        <w:trPr>
          <w:trHeight w:hRule="exact" w:val="454"/>
        </w:trPr>
        <w:tc>
          <w:tcPr>
            <w:tcW w:w="1560" w:type="dxa"/>
            <w:vMerge/>
            <w:tcBorders>
              <w:top w:val="nil"/>
              <w:left w:val="nil"/>
              <w:bottom w:val="nil"/>
              <w:right w:val="nil"/>
            </w:tcBorders>
            <w:vAlign w:val="center"/>
          </w:tcPr>
          <w:p w14:paraId="6A16C27E" w14:textId="77777777" w:rsidR="000E0526" w:rsidRPr="00235DE3" w:rsidRDefault="000E0526" w:rsidP="00CE21E2">
            <w:pPr>
              <w:spacing w:line="240" w:lineRule="auto"/>
              <w:rPr>
                <w:rFonts w:ascii="Arial" w:hAnsi="Arial" w:cs="Arial"/>
              </w:rPr>
            </w:pPr>
          </w:p>
        </w:tc>
        <w:tc>
          <w:tcPr>
            <w:tcW w:w="2268" w:type="dxa"/>
            <w:tcBorders>
              <w:top w:val="nil"/>
              <w:left w:val="nil"/>
              <w:bottom w:val="nil"/>
              <w:right w:val="nil"/>
            </w:tcBorders>
            <w:vAlign w:val="center"/>
          </w:tcPr>
          <w:p w14:paraId="063046DA"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1000" w:type="dxa"/>
            <w:tcBorders>
              <w:top w:val="nil"/>
              <w:left w:val="nil"/>
              <w:bottom w:val="nil"/>
              <w:right w:val="nil"/>
            </w:tcBorders>
            <w:vAlign w:val="center"/>
          </w:tcPr>
          <w:p w14:paraId="051ABBF7"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6DA9B0FE"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1F7FE4E"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41E3BDBE"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58F2FFD5" w14:textId="66484A64" w:rsidR="000E0526" w:rsidRPr="00235DE3" w:rsidRDefault="00DB23E5" w:rsidP="00CE21E2">
            <w:pPr>
              <w:spacing w:after="0" w:line="240" w:lineRule="auto"/>
              <w:rPr>
                <w:rFonts w:ascii="Arial" w:hAnsi="Arial" w:cs="Arial"/>
              </w:rPr>
            </w:pPr>
            <w:r>
              <w:t>-</w:t>
            </w:r>
            <w:r w:rsidR="000E0526" w:rsidRPr="006819DC">
              <w:rPr>
                <w:rFonts w:ascii="Arial" w:hAnsi="Arial" w:cs="Arial"/>
              </w:rPr>
              <w:t>0.19</w:t>
            </w:r>
          </w:p>
        </w:tc>
        <w:tc>
          <w:tcPr>
            <w:tcW w:w="853" w:type="dxa"/>
            <w:tcBorders>
              <w:top w:val="nil"/>
              <w:left w:val="nil"/>
              <w:bottom w:val="nil"/>
              <w:right w:val="nil"/>
            </w:tcBorders>
            <w:vAlign w:val="center"/>
          </w:tcPr>
          <w:p w14:paraId="7D4D7819" w14:textId="77777777" w:rsidR="000E0526" w:rsidRPr="00235DE3" w:rsidRDefault="000E0526" w:rsidP="00CE21E2">
            <w:pPr>
              <w:spacing w:after="0" w:line="240" w:lineRule="auto"/>
              <w:rPr>
                <w:rFonts w:ascii="Arial" w:hAnsi="Arial" w:cs="Arial"/>
              </w:rPr>
            </w:pPr>
            <w:r w:rsidRPr="00B83120">
              <w:rPr>
                <w:rFonts w:ascii="Arial" w:hAnsi="Arial" w:cs="Arial"/>
              </w:rPr>
              <w:t>0.2</w:t>
            </w:r>
            <w:r>
              <w:rPr>
                <w:rFonts w:ascii="Arial" w:hAnsi="Arial" w:cs="Arial"/>
              </w:rPr>
              <w:t>1</w:t>
            </w:r>
          </w:p>
        </w:tc>
        <w:tc>
          <w:tcPr>
            <w:tcW w:w="853" w:type="dxa"/>
            <w:tcBorders>
              <w:top w:val="nil"/>
              <w:left w:val="nil"/>
              <w:bottom w:val="nil"/>
              <w:right w:val="nil"/>
            </w:tcBorders>
            <w:vAlign w:val="center"/>
          </w:tcPr>
          <w:p w14:paraId="2005629A" w14:textId="77777777" w:rsidR="000E0526" w:rsidRPr="00235DE3" w:rsidRDefault="000E0526" w:rsidP="00CE21E2">
            <w:pPr>
              <w:spacing w:after="0" w:line="240" w:lineRule="auto"/>
              <w:rPr>
                <w:rFonts w:ascii="Arial" w:hAnsi="Arial" w:cs="Arial"/>
              </w:rPr>
            </w:pPr>
            <w:r w:rsidRPr="00B83120">
              <w:rPr>
                <w:rFonts w:ascii="Arial" w:hAnsi="Arial" w:cs="Arial"/>
              </w:rPr>
              <w:t>.360</w:t>
            </w:r>
          </w:p>
        </w:tc>
      </w:tr>
      <w:tr w:rsidR="000E0526" w:rsidRPr="00235DE3" w14:paraId="3DB902CF" w14:textId="77777777" w:rsidTr="00352692">
        <w:trPr>
          <w:trHeight w:hRule="exact" w:val="454"/>
        </w:trPr>
        <w:tc>
          <w:tcPr>
            <w:tcW w:w="1560" w:type="dxa"/>
            <w:vMerge w:val="restart"/>
            <w:tcBorders>
              <w:top w:val="nil"/>
              <w:left w:val="nil"/>
              <w:bottom w:val="single" w:sz="4" w:space="0" w:color="auto"/>
              <w:right w:val="nil"/>
            </w:tcBorders>
            <w:vAlign w:val="center"/>
          </w:tcPr>
          <w:p w14:paraId="03766FAF" w14:textId="77777777" w:rsidR="000E0526" w:rsidRPr="00235DE3" w:rsidRDefault="000E0526" w:rsidP="00CE21E2">
            <w:pPr>
              <w:spacing w:line="240" w:lineRule="auto"/>
              <w:rPr>
                <w:rFonts w:ascii="Arial" w:hAnsi="Arial" w:cs="Arial"/>
              </w:rPr>
            </w:pPr>
            <w:r w:rsidRPr="00235DE3">
              <w:rPr>
                <w:rFonts w:ascii="Arial" w:hAnsi="Arial" w:cs="Arial"/>
                <w:lang w:val="en-GB"/>
              </w:rPr>
              <w:t>Outgroup Prosoc</w:t>
            </w:r>
            <w:r>
              <w:rPr>
                <w:rFonts w:ascii="Arial" w:hAnsi="Arial" w:cs="Arial"/>
                <w:lang w:val="en-GB"/>
              </w:rPr>
              <w:t>ial</w:t>
            </w:r>
            <w:r w:rsidRPr="00235DE3">
              <w:rPr>
                <w:rFonts w:ascii="Arial" w:hAnsi="Arial" w:cs="Arial"/>
                <w:lang w:val="en-GB"/>
              </w:rPr>
              <w:t xml:space="preserve"> Beh</w:t>
            </w:r>
            <w:r>
              <w:rPr>
                <w:rFonts w:ascii="Arial" w:hAnsi="Arial" w:cs="Arial"/>
                <w:lang w:val="en-GB"/>
              </w:rPr>
              <w:t>aviour</w:t>
            </w:r>
            <w:r w:rsidRPr="00235DE3">
              <w:rPr>
                <w:rFonts w:ascii="Arial" w:hAnsi="Arial" w:cs="Arial"/>
                <w:lang w:val="en-GB"/>
              </w:rPr>
              <w:t xml:space="preserve"> T3</w:t>
            </w:r>
          </w:p>
        </w:tc>
        <w:tc>
          <w:tcPr>
            <w:tcW w:w="2268" w:type="dxa"/>
            <w:tcBorders>
              <w:top w:val="nil"/>
              <w:left w:val="nil"/>
              <w:bottom w:val="nil"/>
              <w:right w:val="nil"/>
            </w:tcBorders>
            <w:vAlign w:val="center"/>
          </w:tcPr>
          <w:p w14:paraId="71A746A4"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uantity</w:t>
            </w:r>
            <w:r w:rsidRPr="00235DE3">
              <w:rPr>
                <w:rFonts w:ascii="Arial" w:hAnsi="Arial" w:cs="Arial"/>
                <w:lang w:val="en-GB"/>
              </w:rPr>
              <w:t xml:space="preserve"> T2</w:t>
            </w:r>
          </w:p>
        </w:tc>
        <w:tc>
          <w:tcPr>
            <w:tcW w:w="1000" w:type="dxa"/>
            <w:tcBorders>
              <w:top w:val="nil"/>
              <w:left w:val="nil"/>
              <w:bottom w:val="nil"/>
              <w:right w:val="nil"/>
            </w:tcBorders>
            <w:vAlign w:val="center"/>
          </w:tcPr>
          <w:p w14:paraId="394DF904"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7F56D675"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416E35B3" w14:textId="77777777" w:rsidR="000E0526" w:rsidRPr="00235DE3" w:rsidRDefault="000E0526" w:rsidP="00CE21E2">
            <w:pPr>
              <w:spacing w:after="0" w:line="240" w:lineRule="auto"/>
              <w:rPr>
                <w:rFonts w:ascii="Arial" w:hAnsi="Arial" w:cs="Arial"/>
              </w:rPr>
            </w:pPr>
          </w:p>
        </w:tc>
        <w:tc>
          <w:tcPr>
            <w:tcW w:w="866" w:type="dxa"/>
            <w:tcBorders>
              <w:top w:val="nil"/>
              <w:left w:val="nil"/>
              <w:bottom w:val="nil"/>
              <w:right w:val="nil"/>
            </w:tcBorders>
            <w:vAlign w:val="center"/>
          </w:tcPr>
          <w:p w14:paraId="3C0EDCC9" w14:textId="77777777" w:rsidR="000E0526" w:rsidRPr="00235DE3" w:rsidRDefault="000E0526" w:rsidP="00CE21E2">
            <w:pPr>
              <w:spacing w:after="0" w:line="240" w:lineRule="auto"/>
              <w:rPr>
                <w:rFonts w:ascii="Arial" w:hAnsi="Arial" w:cs="Arial"/>
              </w:rPr>
            </w:pPr>
          </w:p>
        </w:tc>
        <w:tc>
          <w:tcPr>
            <w:tcW w:w="853" w:type="dxa"/>
            <w:tcBorders>
              <w:top w:val="nil"/>
              <w:left w:val="nil"/>
              <w:bottom w:val="nil"/>
              <w:right w:val="nil"/>
            </w:tcBorders>
            <w:vAlign w:val="center"/>
          </w:tcPr>
          <w:p w14:paraId="2138CCCF" w14:textId="77777777" w:rsidR="000E0526" w:rsidRPr="00235DE3" w:rsidRDefault="000E0526" w:rsidP="00CE21E2">
            <w:pPr>
              <w:spacing w:after="0" w:line="240" w:lineRule="auto"/>
              <w:rPr>
                <w:rFonts w:ascii="Arial" w:hAnsi="Arial" w:cs="Arial"/>
              </w:rPr>
            </w:pPr>
            <w:r w:rsidRPr="00410CF6">
              <w:rPr>
                <w:rFonts w:ascii="Arial" w:hAnsi="Arial" w:cs="Arial"/>
              </w:rPr>
              <w:t>-0.45</w:t>
            </w:r>
          </w:p>
        </w:tc>
        <w:tc>
          <w:tcPr>
            <w:tcW w:w="853" w:type="dxa"/>
            <w:tcBorders>
              <w:top w:val="nil"/>
              <w:left w:val="nil"/>
              <w:bottom w:val="nil"/>
              <w:right w:val="nil"/>
            </w:tcBorders>
            <w:vAlign w:val="center"/>
          </w:tcPr>
          <w:p w14:paraId="1B15E71C" w14:textId="77777777" w:rsidR="000E0526" w:rsidRPr="00235DE3" w:rsidRDefault="000E0526" w:rsidP="00CE21E2">
            <w:pPr>
              <w:spacing w:after="0" w:line="240" w:lineRule="auto"/>
              <w:rPr>
                <w:rFonts w:ascii="Arial" w:hAnsi="Arial" w:cs="Arial"/>
              </w:rPr>
            </w:pPr>
            <w:r w:rsidRPr="004E3582">
              <w:rPr>
                <w:rFonts w:ascii="Arial" w:hAnsi="Arial" w:cs="Arial"/>
              </w:rPr>
              <w:t>0.29</w:t>
            </w:r>
          </w:p>
        </w:tc>
        <w:tc>
          <w:tcPr>
            <w:tcW w:w="853" w:type="dxa"/>
            <w:tcBorders>
              <w:top w:val="nil"/>
              <w:left w:val="nil"/>
              <w:bottom w:val="nil"/>
              <w:right w:val="nil"/>
            </w:tcBorders>
            <w:vAlign w:val="center"/>
          </w:tcPr>
          <w:p w14:paraId="324FE2B5" w14:textId="77777777" w:rsidR="000E0526" w:rsidRPr="00235DE3" w:rsidRDefault="000E0526" w:rsidP="00CE21E2">
            <w:pPr>
              <w:spacing w:after="0" w:line="240" w:lineRule="auto"/>
              <w:rPr>
                <w:rFonts w:ascii="Arial" w:hAnsi="Arial" w:cs="Arial"/>
              </w:rPr>
            </w:pPr>
            <w:r w:rsidRPr="004E3582">
              <w:rPr>
                <w:rFonts w:ascii="Arial" w:hAnsi="Arial" w:cs="Arial"/>
              </w:rPr>
              <w:t>.122</w:t>
            </w:r>
          </w:p>
        </w:tc>
      </w:tr>
      <w:tr w:rsidR="000E0526" w:rsidRPr="00235DE3" w14:paraId="238767BB" w14:textId="77777777" w:rsidTr="00352692">
        <w:trPr>
          <w:trHeight w:hRule="exact" w:val="476"/>
        </w:trPr>
        <w:tc>
          <w:tcPr>
            <w:tcW w:w="1560" w:type="dxa"/>
            <w:vMerge/>
            <w:tcBorders>
              <w:top w:val="nil"/>
              <w:left w:val="nil"/>
              <w:bottom w:val="single" w:sz="4" w:space="0" w:color="auto"/>
              <w:right w:val="nil"/>
            </w:tcBorders>
            <w:vAlign w:val="center"/>
          </w:tcPr>
          <w:p w14:paraId="7DAD9CDB" w14:textId="77777777" w:rsidR="000E0526" w:rsidRPr="00235DE3" w:rsidRDefault="000E0526" w:rsidP="00CE21E2">
            <w:pPr>
              <w:spacing w:line="240" w:lineRule="auto"/>
              <w:rPr>
                <w:rFonts w:ascii="Arial" w:hAnsi="Arial" w:cs="Arial"/>
              </w:rPr>
            </w:pPr>
          </w:p>
        </w:tc>
        <w:tc>
          <w:tcPr>
            <w:tcW w:w="2268" w:type="dxa"/>
            <w:tcBorders>
              <w:top w:val="nil"/>
              <w:left w:val="nil"/>
              <w:bottom w:val="single" w:sz="4" w:space="0" w:color="auto"/>
              <w:right w:val="nil"/>
            </w:tcBorders>
            <w:vAlign w:val="center"/>
          </w:tcPr>
          <w:p w14:paraId="08677FB6" w14:textId="77777777" w:rsidR="000E0526" w:rsidRPr="00235DE3" w:rsidRDefault="000E0526" w:rsidP="00CE21E2">
            <w:pPr>
              <w:spacing w:after="0" w:line="240" w:lineRule="auto"/>
              <w:rPr>
                <w:rFonts w:ascii="Arial" w:hAnsi="Arial" w:cs="Arial"/>
              </w:rPr>
            </w:pPr>
            <w:r w:rsidRPr="00235DE3">
              <w:rPr>
                <w:rFonts w:ascii="Arial" w:hAnsi="Arial" w:cs="Arial"/>
                <w:lang w:val="en-GB"/>
              </w:rPr>
              <w:t>Contact Q</w:t>
            </w:r>
            <w:r>
              <w:rPr>
                <w:rFonts w:ascii="Arial" w:hAnsi="Arial" w:cs="Arial"/>
                <w:lang w:val="en-GB"/>
              </w:rPr>
              <w:t>uality</w:t>
            </w:r>
            <w:r w:rsidRPr="00235DE3">
              <w:rPr>
                <w:rFonts w:ascii="Arial" w:hAnsi="Arial" w:cs="Arial"/>
                <w:lang w:val="en-GB"/>
              </w:rPr>
              <w:t xml:space="preserve"> T2</w:t>
            </w:r>
          </w:p>
        </w:tc>
        <w:tc>
          <w:tcPr>
            <w:tcW w:w="1000" w:type="dxa"/>
            <w:tcBorders>
              <w:top w:val="nil"/>
              <w:left w:val="nil"/>
              <w:bottom w:val="single" w:sz="4" w:space="0" w:color="auto"/>
              <w:right w:val="nil"/>
            </w:tcBorders>
            <w:vAlign w:val="center"/>
          </w:tcPr>
          <w:p w14:paraId="059B303A" w14:textId="77777777" w:rsidR="000E0526" w:rsidRPr="00235DE3" w:rsidRDefault="000E0526" w:rsidP="00CE21E2">
            <w:pPr>
              <w:spacing w:after="0" w:line="240" w:lineRule="auto"/>
              <w:rPr>
                <w:rFonts w:ascii="Arial" w:hAnsi="Arial" w:cs="Arial"/>
              </w:rPr>
            </w:pPr>
          </w:p>
        </w:tc>
        <w:tc>
          <w:tcPr>
            <w:tcW w:w="853" w:type="dxa"/>
            <w:tcBorders>
              <w:top w:val="nil"/>
              <w:left w:val="nil"/>
              <w:bottom w:val="single" w:sz="4" w:space="0" w:color="auto"/>
              <w:right w:val="nil"/>
            </w:tcBorders>
            <w:vAlign w:val="center"/>
          </w:tcPr>
          <w:p w14:paraId="2D95E302" w14:textId="77777777" w:rsidR="000E0526" w:rsidRPr="00235DE3" w:rsidRDefault="000E0526" w:rsidP="00CE21E2">
            <w:pPr>
              <w:spacing w:after="0" w:line="240" w:lineRule="auto"/>
              <w:rPr>
                <w:rFonts w:ascii="Arial" w:hAnsi="Arial" w:cs="Arial"/>
              </w:rPr>
            </w:pPr>
          </w:p>
        </w:tc>
        <w:tc>
          <w:tcPr>
            <w:tcW w:w="853" w:type="dxa"/>
            <w:tcBorders>
              <w:top w:val="nil"/>
              <w:left w:val="nil"/>
              <w:bottom w:val="single" w:sz="4" w:space="0" w:color="auto"/>
              <w:right w:val="nil"/>
            </w:tcBorders>
            <w:vAlign w:val="center"/>
          </w:tcPr>
          <w:p w14:paraId="6A329792" w14:textId="77777777" w:rsidR="000E0526" w:rsidRPr="00235DE3" w:rsidRDefault="000E0526" w:rsidP="00CE21E2">
            <w:pPr>
              <w:spacing w:after="0" w:line="240" w:lineRule="auto"/>
              <w:rPr>
                <w:rFonts w:ascii="Arial" w:hAnsi="Arial" w:cs="Arial"/>
              </w:rPr>
            </w:pPr>
          </w:p>
        </w:tc>
        <w:tc>
          <w:tcPr>
            <w:tcW w:w="866" w:type="dxa"/>
            <w:tcBorders>
              <w:top w:val="nil"/>
              <w:left w:val="nil"/>
              <w:bottom w:val="single" w:sz="4" w:space="0" w:color="auto"/>
              <w:right w:val="nil"/>
            </w:tcBorders>
            <w:vAlign w:val="center"/>
          </w:tcPr>
          <w:p w14:paraId="31ED9FB2" w14:textId="77777777" w:rsidR="000E0526" w:rsidRPr="00235DE3" w:rsidRDefault="000E0526" w:rsidP="00CE21E2">
            <w:pPr>
              <w:spacing w:after="0" w:line="240" w:lineRule="auto"/>
              <w:rPr>
                <w:rFonts w:ascii="Arial" w:hAnsi="Arial" w:cs="Arial"/>
              </w:rPr>
            </w:pPr>
          </w:p>
        </w:tc>
        <w:tc>
          <w:tcPr>
            <w:tcW w:w="853" w:type="dxa"/>
            <w:tcBorders>
              <w:top w:val="nil"/>
              <w:left w:val="nil"/>
              <w:bottom w:val="single" w:sz="4" w:space="0" w:color="auto"/>
              <w:right w:val="nil"/>
            </w:tcBorders>
            <w:vAlign w:val="center"/>
          </w:tcPr>
          <w:p w14:paraId="04143979" w14:textId="77777777" w:rsidR="000E0526" w:rsidRPr="00235DE3" w:rsidRDefault="000E0526" w:rsidP="00CE21E2">
            <w:pPr>
              <w:spacing w:after="0" w:line="240" w:lineRule="auto"/>
              <w:rPr>
                <w:rFonts w:ascii="Arial" w:hAnsi="Arial" w:cs="Arial"/>
              </w:rPr>
            </w:pPr>
            <w:r>
              <w:rPr>
                <w:rFonts w:ascii="Arial" w:hAnsi="Arial" w:cs="Arial"/>
              </w:rPr>
              <w:t xml:space="preserve"> </w:t>
            </w:r>
            <w:r w:rsidRPr="00410CF6">
              <w:rPr>
                <w:rFonts w:ascii="Arial" w:hAnsi="Arial" w:cs="Arial"/>
              </w:rPr>
              <w:t>0.1</w:t>
            </w:r>
            <w:r>
              <w:rPr>
                <w:rFonts w:ascii="Arial" w:hAnsi="Arial" w:cs="Arial"/>
              </w:rPr>
              <w:t>5</w:t>
            </w:r>
          </w:p>
        </w:tc>
        <w:tc>
          <w:tcPr>
            <w:tcW w:w="853" w:type="dxa"/>
            <w:tcBorders>
              <w:top w:val="nil"/>
              <w:left w:val="nil"/>
              <w:bottom w:val="single" w:sz="4" w:space="0" w:color="auto"/>
              <w:right w:val="nil"/>
            </w:tcBorders>
            <w:vAlign w:val="center"/>
          </w:tcPr>
          <w:p w14:paraId="16ED8737" w14:textId="77777777" w:rsidR="000E0526" w:rsidRPr="00235DE3" w:rsidRDefault="000E0526" w:rsidP="00CE21E2">
            <w:pPr>
              <w:spacing w:after="0" w:line="240" w:lineRule="auto"/>
              <w:rPr>
                <w:rFonts w:ascii="Arial" w:hAnsi="Arial" w:cs="Arial"/>
              </w:rPr>
            </w:pPr>
            <w:r w:rsidRPr="004E3582">
              <w:rPr>
                <w:rFonts w:ascii="Arial" w:hAnsi="Arial" w:cs="Arial"/>
              </w:rPr>
              <w:t>0.1</w:t>
            </w:r>
            <w:r>
              <w:rPr>
                <w:rFonts w:ascii="Arial" w:hAnsi="Arial" w:cs="Arial"/>
              </w:rPr>
              <w:t>9</w:t>
            </w:r>
          </w:p>
        </w:tc>
        <w:tc>
          <w:tcPr>
            <w:tcW w:w="853" w:type="dxa"/>
            <w:tcBorders>
              <w:top w:val="nil"/>
              <w:left w:val="nil"/>
              <w:bottom w:val="single" w:sz="4" w:space="0" w:color="auto"/>
              <w:right w:val="nil"/>
            </w:tcBorders>
            <w:vAlign w:val="center"/>
          </w:tcPr>
          <w:p w14:paraId="3168FB8F" w14:textId="77777777" w:rsidR="000E0526" w:rsidRPr="00235DE3" w:rsidRDefault="000E0526" w:rsidP="00CE21E2">
            <w:pPr>
              <w:spacing w:after="0" w:line="240" w:lineRule="auto"/>
              <w:rPr>
                <w:rFonts w:ascii="Arial" w:hAnsi="Arial" w:cs="Arial"/>
              </w:rPr>
            </w:pPr>
            <w:r w:rsidRPr="004E3582">
              <w:rPr>
                <w:rFonts w:ascii="Arial" w:hAnsi="Arial" w:cs="Arial"/>
              </w:rPr>
              <w:t>.426</w:t>
            </w:r>
          </w:p>
        </w:tc>
      </w:tr>
    </w:tbl>
    <w:p w14:paraId="390BF34B" w14:textId="77777777" w:rsidR="00FC1C7C" w:rsidRDefault="00FC1C7C" w:rsidP="00FC1C7C">
      <w:pPr>
        <w:spacing w:line="240" w:lineRule="auto"/>
        <w:rPr>
          <w:rFonts w:ascii="Arial" w:hAnsi="Arial" w:cs="Arial"/>
          <w:i/>
          <w:iCs/>
        </w:rPr>
      </w:pPr>
    </w:p>
    <w:p w14:paraId="1CA32F0D" w14:textId="459A2090" w:rsidR="000E0526" w:rsidRPr="00235DE3" w:rsidRDefault="000E0526" w:rsidP="00CE21E2">
      <w:pPr>
        <w:spacing w:line="240" w:lineRule="auto"/>
        <w:rPr>
          <w:rFonts w:ascii="Arial" w:hAnsi="Arial" w:cs="Arial"/>
        </w:rPr>
      </w:pPr>
      <w:r w:rsidRPr="00A16CB0">
        <w:rPr>
          <w:rFonts w:ascii="Arial" w:hAnsi="Arial" w:cs="Arial"/>
          <w:i/>
          <w:iCs/>
        </w:rPr>
        <w:t>Note.</w:t>
      </w:r>
      <w:r w:rsidRPr="00A16CB0">
        <w:rPr>
          <w:rFonts w:ascii="Arial" w:hAnsi="Arial" w:cs="Arial"/>
        </w:rPr>
        <w:t xml:space="preserve"> For all variables, a higher score indicates a higher level of the construct in question.</w:t>
      </w:r>
      <w:r>
        <w:rPr>
          <w:rFonts w:ascii="Arial" w:hAnsi="Arial" w:cs="Arial"/>
        </w:rPr>
        <w:t xml:space="preserve"> Outgroup attitudes had been divided by 20 to avoid large differences between variances. (Autoregressive effects and cross-lagged effects of the respective dependent variable on the independent variables were specified with the same models.) Full Information Maximum Likelihood was used.</w:t>
      </w:r>
    </w:p>
    <w:p w14:paraId="3B50CF74" w14:textId="77777777" w:rsidR="000E0526" w:rsidRPr="00235DE3" w:rsidRDefault="000E0526" w:rsidP="00CE21E2">
      <w:pPr>
        <w:spacing w:line="480" w:lineRule="auto"/>
        <w:rPr>
          <w:rFonts w:ascii="Arial" w:hAnsi="Arial" w:cs="Arial"/>
        </w:rPr>
      </w:pPr>
    </w:p>
    <w:p w14:paraId="263364CB" w14:textId="77777777" w:rsidR="000E0526" w:rsidRDefault="000E0526" w:rsidP="00CE21E2">
      <w:pPr>
        <w:pStyle w:val="NoSpacing"/>
        <w:spacing w:line="480" w:lineRule="auto"/>
        <w:rPr>
          <w:rFonts w:ascii="Arial" w:hAnsi="Arial" w:cs="Arial"/>
          <w:b/>
        </w:rPr>
      </w:pPr>
    </w:p>
    <w:p w14:paraId="138D3EB4" w14:textId="77777777" w:rsidR="00FC1C7C" w:rsidRDefault="00FC1C7C" w:rsidP="00FC1C7C">
      <w:pPr>
        <w:pStyle w:val="NoSpacing"/>
        <w:spacing w:line="480" w:lineRule="auto"/>
        <w:rPr>
          <w:rFonts w:ascii="Arial" w:hAnsi="Arial" w:cs="Arial"/>
          <w:b/>
          <w:bCs/>
        </w:rPr>
      </w:pPr>
      <w:r w:rsidRPr="00A16CB0">
        <w:rPr>
          <w:rFonts w:ascii="Arial" w:hAnsi="Arial" w:cs="Arial"/>
          <w:b/>
          <w:bCs/>
        </w:rPr>
        <w:lastRenderedPageBreak/>
        <w:t xml:space="preserve">Discussion </w:t>
      </w:r>
    </w:p>
    <w:p w14:paraId="61667C6E" w14:textId="44E01711" w:rsidR="000E0526" w:rsidRDefault="00FC1C7C" w:rsidP="00CE21E2">
      <w:pPr>
        <w:pStyle w:val="NoSpacing"/>
        <w:spacing w:line="480" w:lineRule="auto"/>
        <w:rPr>
          <w:rFonts w:ascii="Arial" w:hAnsi="Arial" w:cs="Arial"/>
          <w:b/>
          <w:bCs/>
        </w:rPr>
      </w:pPr>
      <w:r>
        <w:rPr>
          <w:rFonts w:ascii="Arial" w:hAnsi="Arial" w:cs="Arial"/>
        </w:rPr>
        <w:t xml:space="preserve">      </w:t>
      </w:r>
      <w:r w:rsidRPr="692FCAC7">
        <w:rPr>
          <w:rFonts w:ascii="Arial" w:hAnsi="Arial" w:cs="Arial"/>
        </w:rPr>
        <w:t xml:space="preserve">Study 2 </w:t>
      </w:r>
      <w:r>
        <w:rPr>
          <w:rFonts w:ascii="Arial" w:hAnsi="Arial" w:cs="Arial"/>
        </w:rPr>
        <w:t xml:space="preserve">aimed </w:t>
      </w:r>
      <w:r w:rsidRPr="692FCAC7">
        <w:rPr>
          <w:rFonts w:ascii="Arial" w:hAnsi="Arial" w:cs="Arial"/>
        </w:rPr>
        <w:t>to provide a second test of the within</w:t>
      </w:r>
      <w:r>
        <w:rPr>
          <w:rFonts w:ascii="Arial" w:hAnsi="Arial" w:cs="Arial"/>
        </w:rPr>
        <w:t>-</w:t>
      </w:r>
      <w:r w:rsidRPr="692FCAC7">
        <w:rPr>
          <w:rFonts w:ascii="Arial" w:hAnsi="Arial" w:cs="Arial"/>
        </w:rPr>
        <w:t xml:space="preserve"> and between</w:t>
      </w:r>
      <w:r>
        <w:rPr>
          <w:rFonts w:ascii="Arial" w:hAnsi="Arial" w:cs="Arial"/>
        </w:rPr>
        <w:t>-</w:t>
      </w:r>
      <w:r w:rsidRPr="692FCAC7">
        <w:rPr>
          <w:rFonts w:ascii="Arial" w:hAnsi="Arial" w:cs="Arial"/>
        </w:rPr>
        <w:t xml:space="preserve">person effects of contact quantity and quality on </w:t>
      </w:r>
      <w:r>
        <w:rPr>
          <w:rFonts w:ascii="Arial" w:hAnsi="Arial" w:cs="Arial"/>
        </w:rPr>
        <w:t>outgroup</w:t>
      </w:r>
      <w:r w:rsidRPr="692FCAC7">
        <w:rPr>
          <w:rFonts w:ascii="Arial" w:hAnsi="Arial" w:cs="Arial"/>
        </w:rPr>
        <w:t xml:space="preserve"> attitudes, outgroup empathy, intergroup anxiety, and prosocial behaviour amongst</w:t>
      </w:r>
      <w:r>
        <w:rPr>
          <w:rFonts w:ascii="Arial" w:hAnsi="Arial" w:cs="Arial"/>
        </w:rPr>
        <w:t xml:space="preserve"> </w:t>
      </w:r>
      <w:r w:rsidRPr="692FCAC7">
        <w:rPr>
          <w:rFonts w:ascii="Arial" w:hAnsi="Arial" w:cs="Arial"/>
        </w:rPr>
        <w:t xml:space="preserve">youth </w:t>
      </w:r>
      <w:r>
        <w:rPr>
          <w:rFonts w:ascii="Arial" w:hAnsi="Arial" w:cs="Arial"/>
        </w:rPr>
        <w:t>in a different context,</w:t>
      </w:r>
      <w:r w:rsidRPr="692FCAC7">
        <w:rPr>
          <w:rFonts w:ascii="Arial" w:hAnsi="Arial" w:cs="Arial"/>
        </w:rPr>
        <w:t xml:space="preserve"> Bradford. </w:t>
      </w:r>
      <w:r>
        <w:rPr>
          <w:rFonts w:ascii="Arial" w:hAnsi="Arial" w:cs="Arial"/>
        </w:rPr>
        <w:t>F</w:t>
      </w:r>
      <w:r w:rsidRPr="692FCAC7">
        <w:rPr>
          <w:rFonts w:ascii="Arial" w:hAnsi="Arial" w:cs="Arial"/>
        </w:rPr>
        <w:t xml:space="preserve">indings demonstrate evidence for between-person </w:t>
      </w:r>
      <w:r>
        <w:rPr>
          <w:rFonts w:ascii="Arial" w:hAnsi="Arial" w:cs="Arial"/>
        </w:rPr>
        <w:t>associations</w:t>
      </w:r>
      <w:r w:rsidRPr="692FCAC7">
        <w:rPr>
          <w:rFonts w:ascii="Arial" w:hAnsi="Arial" w:cs="Arial"/>
        </w:rPr>
        <w:t xml:space="preserve"> of contact quality and quantity </w:t>
      </w:r>
      <w:r>
        <w:rPr>
          <w:rFonts w:ascii="Arial" w:hAnsi="Arial" w:cs="Arial"/>
        </w:rPr>
        <w:t xml:space="preserve">with </w:t>
      </w:r>
      <w:r w:rsidRPr="692FCAC7">
        <w:rPr>
          <w:rFonts w:ascii="Arial" w:hAnsi="Arial" w:cs="Arial"/>
        </w:rPr>
        <w:t>most of the measured outcomes</w:t>
      </w:r>
      <w:r>
        <w:rPr>
          <w:rFonts w:ascii="Arial" w:hAnsi="Arial" w:cs="Arial"/>
        </w:rPr>
        <w:t>,</w:t>
      </w:r>
      <w:r w:rsidRPr="692FCAC7">
        <w:rPr>
          <w:rFonts w:ascii="Arial" w:hAnsi="Arial" w:cs="Arial"/>
        </w:rPr>
        <w:t xml:space="preserve"> with more frequent and better-quality contact being associated with more positive intergroup attitudes, higher levels of outgroup empathy and lower </w:t>
      </w:r>
      <w:r w:rsidRPr="007C344C">
        <w:rPr>
          <w:rFonts w:ascii="Arial" w:hAnsi="Arial" w:cs="Arial"/>
        </w:rPr>
        <w:t xml:space="preserve">levels of intergroup anxiety. However, only contact quantity was associated with greater outgroup prosocial behaviour. </w:t>
      </w:r>
      <w:r>
        <w:rPr>
          <w:rFonts w:ascii="Arial" w:hAnsi="Arial" w:cs="Arial"/>
        </w:rPr>
        <w:t xml:space="preserve">Unlike Study 1, we </w:t>
      </w:r>
      <w:r w:rsidR="00757A1B">
        <w:rPr>
          <w:rFonts w:ascii="Arial" w:hAnsi="Arial" w:cs="Arial"/>
        </w:rPr>
        <w:t xml:space="preserve">did not observe </w:t>
      </w:r>
      <w:r>
        <w:rPr>
          <w:rFonts w:ascii="Arial" w:hAnsi="Arial" w:cs="Arial"/>
        </w:rPr>
        <w:t xml:space="preserve">any </w:t>
      </w:r>
      <w:r w:rsidRPr="692FCAC7">
        <w:rPr>
          <w:rFonts w:ascii="Arial" w:hAnsi="Arial" w:cs="Arial"/>
        </w:rPr>
        <w:t xml:space="preserve">within-person </w:t>
      </w:r>
      <w:r w:rsidR="00757A1B">
        <w:rPr>
          <w:rFonts w:ascii="Arial" w:hAnsi="Arial" w:cs="Arial"/>
        </w:rPr>
        <w:t xml:space="preserve">changes </w:t>
      </w:r>
      <w:r w:rsidRPr="692FCAC7">
        <w:rPr>
          <w:rFonts w:ascii="Arial" w:hAnsi="Arial" w:cs="Arial"/>
        </w:rPr>
        <w:t>between contact quality and quantity at Time 1 and the outcome measures at Time 2 or between contact quality and quantity at Time 2 and the outcome measures at Time 3. Th</w:t>
      </w:r>
      <w:r>
        <w:rPr>
          <w:rFonts w:ascii="Arial" w:hAnsi="Arial" w:cs="Arial"/>
        </w:rPr>
        <w:t xml:space="preserve">is </w:t>
      </w:r>
      <w:r w:rsidRPr="692FCAC7">
        <w:rPr>
          <w:rFonts w:ascii="Arial" w:hAnsi="Arial" w:cs="Arial"/>
        </w:rPr>
        <w:t>align</w:t>
      </w:r>
      <w:r>
        <w:rPr>
          <w:rFonts w:ascii="Arial" w:hAnsi="Arial" w:cs="Arial"/>
        </w:rPr>
        <w:t>s</w:t>
      </w:r>
      <w:r w:rsidRPr="692FCAC7">
        <w:rPr>
          <w:rFonts w:ascii="Arial" w:hAnsi="Arial" w:cs="Arial"/>
        </w:rPr>
        <w:t xml:space="preserve"> with previous research using the RI-CLPM which has failed to find </w:t>
      </w:r>
      <w:r>
        <w:rPr>
          <w:rFonts w:ascii="Arial" w:hAnsi="Arial" w:cs="Arial"/>
        </w:rPr>
        <w:t xml:space="preserve">associations of </w:t>
      </w:r>
      <w:r w:rsidRPr="692FCAC7">
        <w:rPr>
          <w:rFonts w:ascii="Arial" w:hAnsi="Arial" w:cs="Arial"/>
        </w:rPr>
        <w:t xml:space="preserve">within-person </w:t>
      </w:r>
      <w:r>
        <w:rPr>
          <w:rFonts w:ascii="Arial" w:hAnsi="Arial" w:cs="Arial"/>
        </w:rPr>
        <w:t xml:space="preserve">changes between </w:t>
      </w:r>
      <w:r w:rsidRPr="692FCAC7">
        <w:rPr>
          <w:rFonts w:ascii="Arial" w:hAnsi="Arial" w:cs="Arial"/>
        </w:rPr>
        <w:t xml:space="preserve">contact </w:t>
      </w:r>
      <w:r>
        <w:rPr>
          <w:rFonts w:ascii="Arial" w:hAnsi="Arial" w:cs="Arial"/>
        </w:rPr>
        <w:t xml:space="preserve">and </w:t>
      </w:r>
      <w:r w:rsidRPr="692FCAC7">
        <w:rPr>
          <w:rFonts w:ascii="Arial" w:hAnsi="Arial" w:cs="Arial"/>
        </w:rPr>
        <w:t>attitudes and further related outcomes</w:t>
      </w:r>
      <w:r>
        <w:rPr>
          <w:rFonts w:ascii="Arial" w:hAnsi="Arial" w:cs="Arial"/>
        </w:rPr>
        <w:t xml:space="preserve"> (</w:t>
      </w:r>
      <w:r w:rsidRPr="692FCAC7">
        <w:rPr>
          <w:rFonts w:ascii="Arial" w:eastAsia="Times New Roman" w:hAnsi="Arial" w:cs="Arial"/>
          <w:color w:val="212121"/>
          <w:lang w:eastAsia="en-GB"/>
        </w:rPr>
        <w:t xml:space="preserve">e.g., </w:t>
      </w:r>
      <w:proofErr w:type="spellStart"/>
      <w:r w:rsidRPr="692FCAC7">
        <w:rPr>
          <w:rFonts w:ascii="Arial" w:eastAsia="Times New Roman" w:hAnsi="Arial" w:cs="Arial"/>
          <w:color w:val="212121"/>
          <w:lang w:eastAsia="en-GB"/>
        </w:rPr>
        <w:t>Friehs</w:t>
      </w:r>
      <w:proofErr w:type="spellEnd"/>
      <w:r w:rsidRPr="692FCAC7">
        <w:rPr>
          <w:rFonts w:ascii="Arial" w:eastAsia="Times New Roman" w:hAnsi="Arial" w:cs="Arial"/>
          <w:color w:val="212121"/>
          <w:lang w:eastAsia="en-GB"/>
        </w:rPr>
        <w:t xml:space="preserve"> et al., 202</w:t>
      </w:r>
      <w:r>
        <w:rPr>
          <w:rFonts w:ascii="Arial" w:eastAsia="Times New Roman" w:hAnsi="Arial" w:cs="Arial"/>
          <w:color w:val="212121"/>
          <w:lang w:eastAsia="en-GB"/>
        </w:rPr>
        <w:t>4</w:t>
      </w:r>
      <w:r w:rsidRPr="692FCAC7">
        <w:rPr>
          <w:rFonts w:ascii="Arial" w:eastAsia="Times New Roman" w:hAnsi="Arial" w:cs="Arial"/>
          <w:color w:val="212121"/>
          <w:lang w:eastAsia="en-GB"/>
        </w:rPr>
        <w:t>; Hodson &amp; Meleady, 202</w:t>
      </w:r>
      <w:r>
        <w:rPr>
          <w:rFonts w:ascii="Arial" w:eastAsia="Times New Roman" w:hAnsi="Arial" w:cs="Arial"/>
          <w:color w:val="212121"/>
          <w:lang w:eastAsia="en-GB"/>
        </w:rPr>
        <w:t>4)</w:t>
      </w:r>
      <w:r w:rsidRPr="692FCAC7">
        <w:rPr>
          <w:rFonts w:ascii="Arial" w:hAnsi="Arial" w:cs="Arial"/>
        </w:rPr>
        <w:t>.</w:t>
      </w:r>
      <w:r>
        <w:rPr>
          <w:rFonts w:ascii="Arial" w:hAnsi="Arial" w:cs="Arial"/>
        </w:rPr>
        <w:t xml:space="preserve"> In the general discussion we bring together the findings of our two studies and consider implications for research and practice in socially divided contexts. </w:t>
      </w:r>
    </w:p>
    <w:p w14:paraId="33C07C1A" w14:textId="77777777" w:rsidR="000E0526" w:rsidRPr="00FC1C7C" w:rsidRDefault="000E0526" w:rsidP="00FC1C7C">
      <w:pPr>
        <w:pStyle w:val="NoSpacing"/>
      </w:pPr>
    </w:p>
    <w:p w14:paraId="7A65B9BF" w14:textId="77777777" w:rsidR="000E0526" w:rsidRDefault="000E0526" w:rsidP="00FB0C50">
      <w:pPr>
        <w:pStyle w:val="NoSpacing"/>
        <w:spacing w:line="480" w:lineRule="auto"/>
        <w:jc w:val="center"/>
        <w:rPr>
          <w:rFonts w:ascii="Arial" w:hAnsi="Arial" w:cs="Arial"/>
          <w:b/>
          <w:bCs/>
          <w:color w:val="000000" w:themeColor="text1"/>
        </w:rPr>
      </w:pPr>
      <w:r w:rsidRPr="00B02A71">
        <w:rPr>
          <w:rFonts w:ascii="Arial" w:hAnsi="Arial" w:cs="Arial"/>
          <w:b/>
          <w:bCs/>
          <w:color w:val="000000" w:themeColor="text1"/>
        </w:rPr>
        <w:t xml:space="preserve">General Discussion </w:t>
      </w:r>
    </w:p>
    <w:p w14:paraId="2B93DF75" w14:textId="77777777" w:rsidR="000E0526" w:rsidRPr="00FC1C7C" w:rsidRDefault="000E0526" w:rsidP="00FC1C7C">
      <w:pPr>
        <w:pStyle w:val="NoSpacing"/>
      </w:pPr>
    </w:p>
    <w:p w14:paraId="1193736A" w14:textId="4223BC31" w:rsidR="00D14E17" w:rsidRPr="00CE21E2" w:rsidRDefault="000E0526" w:rsidP="006B61AF">
      <w:pPr>
        <w:pStyle w:val="NoSpacing"/>
        <w:spacing w:line="480" w:lineRule="auto"/>
        <w:ind w:firstLine="720"/>
        <w:rPr>
          <w:rFonts w:ascii="Arial" w:hAnsi="Arial" w:cs="Arial"/>
          <w:color w:val="000000" w:themeColor="text1"/>
        </w:rPr>
      </w:pPr>
      <w:r w:rsidRPr="692FCAC7">
        <w:rPr>
          <w:rFonts w:ascii="Arial" w:hAnsi="Arial" w:cs="Arial"/>
          <w:color w:val="000000" w:themeColor="text1"/>
        </w:rPr>
        <w:t xml:space="preserve">The present research </w:t>
      </w:r>
      <w:r w:rsidR="00774B34">
        <w:rPr>
          <w:rFonts w:ascii="Arial" w:eastAsia="Times New Roman" w:hAnsi="Arial" w:cs="Arial"/>
          <w:color w:val="212121"/>
          <w:lang w:eastAsia="en-GB"/>
        </w:rPr>
        <w:t>explore</w:t>
      </w:r>
      <w:r w:rsidR="4E2572E3">
        <w:rPr>
          <w:rFonts w:ascii="Arial" w:eastAsia="Times New Roman" w:hAnsi="Arial" w:cs="Arial"/>
          <w:color w:val="212121"/>
          <w:lang w:eastAsia="en-GB"/>
        </w:rPr>
        <w:t>d</w:t>
      </w:r>
      <w:r w:rsidR="00774B34">
        <w:rPr>
          <w:rFonts w:ascii="Arial" w:eastAsia="Times New Roman" w:hAnsi="Arial" w:cs="Arial"/>
          <w:color w:val="212121"/>
          <w:lang w:eastAsia="en-GB"/>
        </w:rPr>
        <w:t xml:space="preserve"> the potential between</w:t>
      </w:r>
      <w:r w:rsidR="00303FA5">
        <w:rPr>
          <w:rFonts w:ascii="Arial" w:eastAsia="Times New Roman" w:hAnsi="Arial" w:cs="Arial"/>
          <w:color w:val="212121"/>
          <w:lang w:eastAsia="en-GB"/>
        </w:rPr>
        <w:t>-</w:t>
      </w:r>
      <w:r w:rsidR="00774B34">
        <w:rPr>
          <w:rFonts w:ascii="Arial" w:eastAsia="Times New Roman" w:hAnsi="Arial" w:cs="Arial"/>
          <w:color w:val="212121"/>
          <w:lang w:eastAsia="en-GB"/>
        </w:rPr>
        <w:t xml:space="preserve"> and within-person impact of intergroup contact on </w:t>
      </w:r>
      <w:r w:rsidR="007B76A0">
        <w:rPr>
          <w:rFonts w:ascii="Arial" w:eastAsia="Times New Roman" w:hAnsi="Arial" w:cs="Arial"/>
          <w:color w:val="212121"/>
          <w:lang w:eastAsia="en-GB"/>
        </w:rPr>
        <w:t xml:space="preserve">social cohesion related </w:t>
      </w:r>
      <w:r w:rsidR="00774B34">
        <w:rPr>
          <w:rFonts w:ascii="Arial" w:eastAsia="Times New Roman" w:hAnsi="Arial" w:cs="Arial"/>
          <w:color w:val="212121"/>
          <w:lang w:eastAsia="en-GB"/>
        </w:rPr>
        <w:t xml:space="preserve">outcomes </w:t>
      </w:r>
      <w:r w:rsidR="00774B34" w:rsidRPr="00DA2875">
        <w:rPr>
          <w:rFonts w:ascii="Arial" w:eastAsia="Times New Roman" w:hAnsi="Arial" w:cs="Arial"/>
          <w:color w:val="212121"/>
          <w:lang w:eastAsia="en-GB"/>
        </w:rPr>
        <w:t>amongst youth</w:t>
      </w:r>
      <w:r w:rsidR="00774B34">
        <w:rPr>
          <w:rFonts w:ascii="Arial" w:eastAsia="Times New Roman" w:hAnsi="Arial" w:cs="Arial"/>
          <w:color w:val="212121"/>
          <w:lang w:eastAsia="en-GB"/>
        </w:rPr>
        <w:t xml:space="preserve"> in two socially divided </w:t>
      </w:r>
      <w:r w:rsidR="00F83E22">
        <w:rPr>
          <w:rFonts w:ascii="Arial" w:eastAsia="Times New Roman" w:hAnsi="Arial" w:cs="Arial"/>
          <w:color w:val="212121"/>
          <w:lang w:eastAsia="en-GB"/>
        </w:rPr>
        <w:t>contexts</w:t>
      </w:r>
      <w:r w:rsidR="00E84A98">
        <w:rPr>
          <w:rFonts w:ascii="Arial" w:eastAsia="Times New Roman" w:hAnsi="Arial" w:cs="Arial"/>
          <w:color w:val="212121"/>
          <w:lang w:eastAsia="en-GB"/>
        </w:rPr>
        <w:t xml:space="preserve">, </w:t>
      </w:r>
      <w:r w:rsidR="004C2815">
        <w:rPr>
          <w:rFonts w:ascii="Arial" w:eastAsia="Times New Roman" w:hAnsi="Arial" w:cs="Arial"/>
          <w:color w:val="212121"/>
          <w:lang w:eastAsia="en-GB"/>
        </w:rPr>
        <w:t xml:space="preserve">drawing on </w:t>
      </w:r>
      <w:r w:rsidRPr="692FCAC7">
        <w:rPr>
          <w:rFonts w:ascii="Arial" w:hAnsi="Arial" w:cs="Arial"/>
        </w:rPr>
        <w:t xml:space="preserve">three time-point survey data amongst young people in </w:t>
      </w:r>
      <w:r w:rsidRPr="692FCAC7">
        <w:rPr>
          <w:rFonts w:ascii="Arial" w:hAnsi="Arial" w:cs="Arial"/>
          <w:color w:val="000000" w:themeColor="text1"/>
        </w:rPr>
        <w:t xml:space="preserve">Belfast (Study 1) and Bradford (Study 2). </w:t>
      </w:r>
      <w:r w:rsidR="006B61AF">
        <w:rPr>
          <w:rFonts w:ascii="Arial" w:hAnsi="Arial" w:cs="Arial"/>
          <w:color w:val="000000" w:themeColor="text1"/>
        </w:rPr>
        <w:t>F</w:t>
      </w:r>
      <w:r w:rsidR="00774B34">
        <w:rPr>
          <w:rFonts w:ascii="Arial" w:hAnsi="Arial" w:cs="Arial"/>
          <w:color w:val="000000" w:themeColor="text1"/>
        </w:rPr>
        <w:t xml:space="preserve">indings </w:t>
      </w:r>
      <w:r w:rsidR="006B61AF">
        <w:rPr>
          <w:rFonts w:ascii="Arial" w:hAnsi="Arial" w:cs="Arial"/>
          <w:color w:val="000000" w:themeColor="text1"/>
        </w:rPr>
        <w:t xml:space="preserve">from across our two studies </w:t>
      </w:r>
      <w:r w:rsidR="006D7192">
        <w:rPr>
          <w:rFonts w:ascii="Arial" w:hAnsi="Arial" w:cs="Arial"/>
          <w:color w:val="000000" w:themeColor="text1"/>
        </w:rPr>
        <w:t>align with previous RI-CLPM studies which have demonstrated</w:t>
      </w:r>
      <w:r w:rsidR="007A1848">
        <w:rPr>
          <w:rFonts w:ascii="Arial" w:hAnsi="Arial" w:cs="Arial"/>
          <w:color w:val="000000" w:themeColor="text1"/>
        </w:rPr>
        <w:t xml:space="preserve"> the presence of </w:t>
      </w:r>
      <w:r w:rsidR="006B61AF">
        <w:rPr>
          <w:rFonts w:ascii="Arial" w:hAnsi="Arial" w:cs="Arial"/>
          <w:color w:val="000000" w:themeColor="text1"/>
        </w:rPr>
        <w:t xml:space="preserve">between-subjects effects </w:t>
      </w:r>
      <w:r w:rsidR="00F83E22">
        <w:rPr>
          <w:rFonts w:ascii="Arial" w:hAnsi="Arial" w:cs="Arial"/>
          <w:color w:val="000000" w:themeColor="text1"/>
        </w:rPr>
        <w:t xml:space="preserve">of contact on </w:t>
      </w:r>
      <w:r w:rsidR="0053682F">
        <w:rPr>
          <w:rFonts w:ascii="Arial" w:hAnsi="Arial" w:cs="Arial"/>
          <w:color w:val="000000" w:themeColor="text1"/>
        </w:rPr>
        <w:t xml:space="preserve">outcomes such as </w:t>
      </w:r>
      <w:r w:rsidR="00F83E22">
        <w:rPr>
          <w:rFonts w:ascii="Arial" w:hAnsi="Arial" w:cs="Arial"/>
          <w:color w:val="000000" w:themeColor="text1"/>
        </w:rPr>
        <w:t xml:space="preserve">prejudice </w:t>
      </w:r>
      <w:r w:rsidR="007A1848">
        <w:rPr>
          <w:rFonts w:ascii="Arial" w:hAnsi="Arial" w:cs="Arial"/>
          <w:color w:val="000000" w:themeColor="text1"/>
        </w:rPr>
        <w:t xml:space="preserve">coupled with an absence of </w:t>
      </w:r>
      <w:r w:rsidR="00827B04">
        <w:rPr>
          <w:rFonts w:ascii="Arial" w:hAnsi="Arial" w:cs="Arial"/>
          <w:color w:val="000000" w:themeColor="text1"/>
        </w:rPr>
        <w:t>within-person changes</w:t>
      </w:r>
      <w:r w:rsidR="00F83E22">
        <w:rPr>
          <w:rFonts w:ascii="Arial" w:hAnsi="Arial" w:cs="Arial"/>
          <w:color w:val="000000" w:themeColor="text1"/>
        </w:rPr>
        <w:t xml:space="preserve"> </w:t>
      </w:r>
      <w:r w:rsidR="006B61AF" w:rsidRPr="692FCAC7">
        <w:rPr>
          <w:rFonts w:ascii="Arial" w:eastAsia="Times New Roman" w:hAnsi="Arial" w:cs="Arial"/>
          <w:color w:val="212121"/>
          <w:lang w:eastAsia="en-GB"/>
        </w:rPr>
        <w:t xml:space="preserve">(e.g., </w:t>
      </w:r>
      <w:proofErr w:type="spellStart"/>
      <w:r w:rsidR="006B61AF" w:rsidRPr="692FCAC7">
        <w:rPr>
          <w:rFonts w:ascii="Arial" w:eastAsia="Times New Roman" w:hAnsi="Arial" w:cs="Arial"/>
          <w:color w:val="212121"/>
          <w:lang w:eastAsia="en-GB"/>
        </w:rPr>
        <w:t>Friehs</w:t>
      </w:r>
      <w:proofErr w:type="spellEnd"/>
      <w:r w:rsidR="006B61AF" w:rsidRPr="692FCAC7">
        <w:rPr>
          <w:rFonts w:ascii="Arial" w:eastAsia="Times New Roman" w:hAnsi="Arial" w:cs="Arial"/>
          <w:color w:val="212121"/>
          <w:lang w:eastAsia="en-GB"/>
        </w:rPr>
        <w:t xml:space="preserve"> et al., 202</w:t>
      </w:r>
      <w:r w:rsidR="006B61AF">
        <w:rPr>
          <w:rFonts w:ascii="Arial" w:eastAsia="Times New Roman" w:hAnsi="Arial" w:cs="Arial"/>
          <w:color w:val="212121"/>
          <w:lang w:eastAsia="en-GB"/>
        </w:rPr>
        <w:t>4</w:t>
      </w:r>
      <w:r w:rsidR="006B61AF" w:rsidRPr="692FCAC7">
        <w:rPr>
          <w:rFonts w:ascii="Arial" w:eastAsia="Times New Roman" w:hAnsi="Arial" w:cs="Arial"/>
          <w:color w:val="212121"/>
          <w:lang w:eastAsia="en-GB"/>
        </w:rPr>
        <w:t>; Hodson &amp; Meleady, 202</w:t>
      </w:r>
      <w:r w:rsidR="006B61AF">
        <w:rPr>
          <w:rFonts w:ascii="Arial" w:eastAsia="Times New Roman" w:hAnsi="Arial" w:cs="Arial"/>
          <w:color w:val="212121"/>
          <w:lang w:eastAsia="en-GB"/>
        </w:rPr>
        <w:t>4</w:t>
      </w:r>
      <w:r w:rsidR="006B61AF" w:rsidRPr="692FCAC7">
        <w:rPr>
          <w:rFonts w:ascii="Arial" w:eastAsia="Times New Roman" w:hAnsi="Arial" w:cs="Arial"/>
          <w:color w:val="212121"/>
          <w:lang w:eastAsia="en-GB"/>
        </w:rPr>
        <w:t>)</w:t>
      </w:r>
      <w:r w:rsidR="006B61AF">
        <w:rPr>
          <w:rFonts w:ascii="Arial" w:hAnsi="Arial" w:cs="Arial"/>
          <w:color w:val="000000" w:themeColor="text1"/>
        </w:rPr>
        <w:t xml:space="preserve">. </w:t>
      </w:r>
      <w:r w:rsidR="00AE197A" w:rsidRPr="45E2415A">
        <w:rPr>
          <w:rFonts w:ascii="Arial" w:eastAsia="Arial" w:hAnsi="Arial" w:cs="Arial"/>
          <w:lang w:eastAsia="en-GB"/>
        </w:rPr>
        <w:t xml:space="preserve">We now discuss these collective findings </w:t>
      </w:r>
      <w:r w:rsidR="007A1848">
        <w:rPr>
          <w:rFonts w:ascii="Arial" w:eastAsia="Arial" w:hAnsi="Arial" w:cs="Arial"/>
          <w:lang w:eastAsia="en-GB"/>
        </w:rPr>
        <w:t>in relation to the wider literature.</w:t>
      </w:r>
    </w:p>
    <w:p w14:paraId="544B4948" w14:textId="725E6608" w:rsidR="00B472FD" w:rsidRDefault="00255634" w:rsidP="00B472FD">
      <w:pPr>
        <w:pStyle w:val="NoSpacing"/>
        <w:spacing w:line="480" w:lineRule="auto"/>
        <w:ind w:firstLine="720"/>
        <w:rPr>
          <w:rFonts w:ascii="Arial" w:hAnsi="Arial" w:cs="Arial"/>
        </w:rPr>
      </w:pPr>
      <w:r w:rsidRPr="45E2415A">
        <w:rPr>
          <w:rFonts w:ascii="Arial" w:hAnsi="Arial" w:cs="Arial"/>
        </w:rPr>
        <w:t xml:space="preserve">Our finding of </w:t>
      </w:r>
      <w:r w:rsidR="00EA58EA">
        <w:rPr>
          <w:rFonts w:ascii="Arial" w:hAnsi="Arial" w:cs="Arial"/>
        </w:rPr>
        <w:t>consistent</w:t>
      </w:r>
      <w:r w:rsidRPr="45E2415A">
        <w:rPr>
          <w:rFonts w:ascii="Arial" w:hAnsi="Arial" w:cs="Arial"/>
        </w:rPr>
        <w:t xml:space="preserve"> between</w:t>
      </w:r>
      <w:r w:rsidR="00B91797" w:rsidRPr="45E2415A">
        <w:rPr>
          <w:rFonts w:ascii="Arial" w:hAnsi="Arial" w:cs="Arial"/>
        </w:rPr>
        <w:t>-</w:t>
      </w:r>
      <w:r w:rsidRPr="45E2415A">
        <w:rPr>
          <w:rFonts w:ascii="Arial" w:hAnsi="Arial" w:cs="Arial"/>
        </w:rPr>
        <w:t xml:space="preserve">person differences </w:t>
      </w:r>
      <w:r w:rsidR="0050484C" w:rsidRPr="45E2415A">
        <w:rPr>
          <w:rFonts w:ascii="Arial" w:hAnsi="Arial" w:cs="Arial"/>
        </w:rPr>
        <w:t xml:space="preserve">across our two studies </w:t>
      </w:r>
      <w:r w:rsidR="0050484C" w:rsidRPr="45E2415A">
        <w:rPr>
          <w:rFonts w:ascii="Arial" w:hAnsi="Arial" w:cs="Arial"/>
          <w:color w:val="000000" w:themeColor="text1"/>
        </w:rPr>
        <w:t>bolsters previous</w:t>
      </w:r>
      <w:r w:rsidR="00016E8A" w:rsidRPr="45E2415A">
        <w:rPr>
          <w:rFonts w:ascii="Arial" w:hAnsi="Arial" w:cs="Arial"/>
          <w:color w:val="000000" w:themeColor="text1"/>
        </w:rPr>
        <w:t xml:space="preserve"> evidence </w:t>
      </w:r>
      <w:r w:rsidR="0050484C" w:rsidRPr="45E2415A">
        <w:rPr>
          <w:rFonts w:ascii="Arial" w:hAnsi="Arial" w:cs="Arial"/>
          <w:color w:val="000000" w:themeColor="text1"/>
        </w:rPr>
        <w:t xml:space="preserve">that those who hold outgroup friendships </w:t>
      </w:r>
      <w:r w:rsidR="003D39CD" w:rsidRPr="45E2415A">
        <w:rPr>
          <w:rFonts w:ascii="Arial" w:eastAsia="Times New Roman" w:hAnsi="Arial" w:cs="Arial"/>
          <w:color w:val="212121"/>
          <w:lang w:eastAsia="en-GB"/>
        </w:rPr>
        <w:t>(</w:t>
      </w:r>
      <w:proofErr w:type="spellStart"/>
      <w:r w:rsidR="003D39CD" w:rsidRPr="45E2415A">
        <w:rPr>
          <w:rFonts w:ascii="Arial" w:eastAsia="Times New Roman" w:hAnsi="Arial" w:cs="Arial"/>
          <w:color w:val="212121"/>
          <w:lang w:eastAsia="en-GB"/>
        </w:rPr>
        <w:t>Friehs</w:t>
      </w:r>
      <w:proofErr w:type="spellEnd"/>
      <w:r w:rsidR="003D39CD" w:rsidRPr="45E2415A">
        <w:rPr>
          <w:rFonts w:ascii="Arial" w:eastAsia="Times New Roman" w:hAnsi="Arial" w:cs="Arial"/>
          <w:color w:val="212121"/>
          <w:lang w:eastAsia="en-GB"/>
        </w:rPr>
        <w:t xml:space="preserve"> et al., 202</w:t>
      </w:r>
      <w:r w:rsidR="00895444">
        <w:rPr>
          <w:rFonts w:ascii="Arial" w:eastAsia="Times New Roman" w:hAnsi="Arial" w:cs="Arial"/>
          <w:color w:val="212121"/>
          <w:lang w:eastAsia="en-GB"/>
        </w:rPr>
        <w:t>4</w:t>
      </w:r>
      <w:r w:rsidR="003D39CD">
        <w:rPr>
          <w:rFonts w:ascii="Arial" w:eastAsia="Times New Roman" w:hAnsi="Arial" w:cs="Arial"/>
          <w:color w:val="212121"/>
          <w:lang w:eastAsia="en-GB"/>
        </w:rPr>
        <w:t xml:space="preserve">) </w:t>
      </w:r>
      <w:r w:rsidR="004E6806">
        <w:rPr>
          <w:rFonts w:ascii="Arial" w:eastAsia="Times New Roman" w:hAnsi="Arial" w:cs="Arial"/>
          <w:color w:val="212121"/>
          <w:lang w:eastAsia="en-GB"/>
        </w:rPr>
        <w:t xml:space="preserve">or have </w:t>
      </w:r>
      <w:r w:rsidR="004E6806">
        <w:rPr>
          <w:rFonts w:ascii="Arial" w:eastAsia="Times New Roman" w:hAnsi="Arial" w:cs="Arial"/>
          <w:color w:val="212121"/>
          <w:lang w:eastAsia="en-GB"/>
        </w:rPr>
        <w:lastRenderedPageBreak/>
        <w:t xml:space="preserve">more frequent </w:t>
      </w:r>
      <w:r w:rsidR="006C0AEE">
        <w:rPr>
          <w:rFonts w:ascii="Arial" w:eastAsia="Times New Roman" w:hAnsi="Arial" w:cs="Arial"/>
          <w:color w:val="212121"/>
          <w:lang w:eastAsia="en-GB"/>
        </w:rPr>
        <w:t xml:space="preserve">intergroup </w:t>
      </w:r>
      <w:r w:rsidR="004E6806">
        <w:rPr>
          <w:rFonts w:ascii="Arial" w:eastAsia="Times New Roman" w:hAnsi="Arial" w:cs="Arial"/>
          <w:color w:val="212121"/>
          <w:lang w:eastAsia="en-GB"/>
        </w:rPr>
        <w:t>contact (</w:t>
      </w:r>
      <w:r w:rsidR="004E6806" w:rsidRPr="45E2415A">
        <w:rPr>
          <w:rFonts w:ascii="Arial" w:eastAsia="Times New Roman" w:hAnsi="Arial" w:cs="Arial"/>
          <w:color w:val="212121"/>
          <w:lang w:eastAsia="en-GB"/>
        </w:rPr>
        <w:t>Hodson &amp; Meleady, 202</w:t>
      </w:r>
      <w:r w:rsidR="00FC5B00">
        <w:rPr>
          <w:rFonts w:ascii="Arial" w:eastAsia="Times New Roman" w:hAnsi="Arial" w:cs="Arial"/>
          <w:color w:val="212121"/>
          <w:lang w:eastAsia="en-GB"/>
        </w:rPr>
        <w:t>4</w:t>
      </w:r>
      <w:r w:rsidR="004E6806" w:rsidRPr="45E2415A">
        <w:rPr>
          <w:rFonts w:ascii="Arial" w:eastAsia="Times New Roman" w:hAnsi="Arial" w:cs="Arial"/>
          <w:color w:val="212121"/>
          <w:lang w:eastAsia="en-GB"/>
        </w:rPr>
        <w:t>)</w:t>
      </w:r>
      <w:r w:rsidR="004E6806">
        <w:rPr>
          <w:rFonts w:ascii="Arial" w:eastAsia="Times New Roman" w:hAnsi="Arial" w:cs="Arial"/>
          <w:color w:val="212121"/>
          <w:lang w:eastAsia="en-GB"/>
        </w:rPr>
        <w:t xml:space="preserve"> </w:t>
      </w:r>
      <w:r w:rsidR="0050484C" w:rsidRPr="45E2415A">
        <w:rPr>
          <w:rFonts w:ascii="Arial" w:hAnsi="Arial" w:cs="Arial"/>
          <w:color w:val="000000" w:themeColor="text1"/>
        </w:rPr>
        <w:t>also report more positive outgroup attitudes</w:t>
      </w:r>
      <w:r w:rsidR="004E6806">
        <w:rPr>
          <w:rFonts w:ascii="Arial" w:hAnsi="Arial" w:cs="Arial"/>
          <w:color w:val="000000" w:themeColor="text1"/>
        </w:rPr>
        <w:t>,</w:t>
      </w:r>
      <w:r w:rsidR="0050484C" w:rsidRPr="45E2415A">
        <w:rPr>
          <w:rFonts w:ascii="Arial" w:hAnsi="Arial" w:cs="Arial"/>
          <w:color w:val="000000" w:themeColor="text1"/>
        </w:rPr>
        <w:t xml:space="preserve"> but pushes this forward by observing</w:t>
      </w:r>
      <w:r w:rsidR="00B472FD">
        <w:rPr>
          <w:rFonts w:ascii="Arial" w:hAnsi="Arial" w:cs="Arial"/>
          <w:color w:val="000000" w:themeColor="text1"/>
        </w:rPr>
        <w:t xml:space="preserve"> that those who report frequent </w:t>
      </w:r>
      <w:r w:rsidR="0050484C" w:rsidRPr="45E2415A">
        <w:rPr>
          <w:rFonts w:ascii="Arial" w:hAnsi="Arial" w:cs="Arial"/>
          <w:color w:val="000000" w:themeColor="text1"/>
        </w:rPr>
        <w:t xml:space="preserve">quantity and </w:t>
      </w:r>
      <w:r w:rsidR="00B472FD">
        <w:rPr>
          <w:rFonts w:ascii="Arial" w:hAnsi="Arial" w:cs="Arial"/>
          <w:color w:val="000000" w:themeColor="text1"/>
        </w:rPr>
        <w:t xml:space="preserve">better quality contact also report </w:t>
      </w:r>
      <w:r w:rsidR="0050484C" w:rsidRPr="45E2415A">
        <w:rPr>
          <w:rFonts w:ascii="Arial" w:hAnsi="Arial" w:cs="Arial"/>
          <w:color w:val="000000" w:themeColor="text1"/>
        </w:rPr>
        <w:t xml:space="preserve">lower levels of </w:t>
      </w:r>
      <w:r w:rsidR="00FC1938">
        <w:rPr>
          <w:rFonts w:ascii="Arial" w:hAnsi="Arial" w:cs="Arial"/>
          <w:color w:val="000000" w:themeColor="text1"/>
        </w:rPr>
        <w:t xml:space="preserve">intergroup </w:t>
      </w:r>
      <w:r w:rsidR="0050484C" w:rsidRPr="45E2415A">
        <w:rPr>
          <w:rFonts w:ascii="Arial" w:hAnsi="Arial" w:cs="Arial"/>
          <w:color w:val="000000" w:themeColor="text1"/>
        </w:rPr>
        <w:t>anxiety</w:t>
      </w:r>
      <w:r w:rsidR="00FC1938">
        <w:rPr>
          <w:rFonts w:ascii="Arial" w:hAnsi="Arial" w:cs="Arial"/>
          <w:color w:val="000000" w:themeColor="text1"/>
        </w:rPr>
        <w:t xml:space="preserve"> (measured as levels of comfort)</w:t>
      </w:r>
      <w:r w:rsidR="0050484C" w:rsidRPr="45E2415A">
        <w:rPr>
          <w:rFonts w:ascii="Arial" w:hAnsi="Arial" w:cs="Arial"/>
          <w:color w:val="000000" w:themeColor="text1"/>
        </w:rPr>
        <w:t>, higher levels of outgroup empathy and higher likelihood of engaging in prosocial acts to support outgroup members</w:t>
      </w:r>
      <w:r w:rsidR="00D06F18" w:rsidRPr="45E2415A">
        <w:rPr>
          <w:rFonts w:ascii="Arial" w:hAnsi="Arial" w:cs="Arial"/>
          <w:color w:val="000000" w:themeColor="text1"/>
        </w:rPr>
        <w:t xml:space="preserve"> (for contact quantity only in Study 2)</w:t>
      </w:r>
      <w:r w:rsidR="00D64AB0" w:rsidRPr="45E2415A">
        <w:rPr>
          <w:rFonts w:ascii="Arial" w:hAnsi="Arial" w:cs="Arial"/>
          <w:color w:val="000000" w:themeColor="text1"/>
        </w:rPr>
        <w:t xml:space="preserve"> as indicators related to social cohesion. </w:t>
      </w:r>
      <w:r w:rsidR="00B472FD">
        <w:rPr>
          <w:rFonts w:ascii="Arial" w:hAnsi="Arial" w:cs="Arial"/>
          <w:color w:val="000000" w:themeColor="text1"/>
        </w:rPr>
        <w:t xml:space="preserve">These </w:t>
      </w:r>
      <w:r w:rsidR="00294B4D">
        <w:rPr>
          <w:rFonts w:ascii="Arial" w:hAnsi="Arial" w:cs="Arial"/>
          <w:color w:val="000000" w:themeColor="text1"/>
        </w:rPr>
        <w:t xml:space="preserve">between-person </w:t>
      </w:r>
      <w:r w:rsidR="00B472FD">
        <w:rPr>
          <w:rFonts w:ascii="Arial" w:hAnsi="Arial" w:cs="Arial"/>
          <w:color w:val="000000" w:themeColor="text1"/>
        </w:rPr>
        <w:t xml:space="preserve">effects, however, were observed in the absence of within-person changes. </w:t>
      </w:r>
      <w:r w:rsidR="00294B4D">
        <w:rPr>
          <w:rFonts w:ascii="Arial" w:hAnsi="Arial" w:cs="Arial"/>
          <w:color w:val="000000" w:themeColor="text1"/>
        </w:rPr>
        <w:t>And w</w:t>
      </w:r>
      <w:r w:rsidR="00B472FD">
        <w:rPr>
          <w:rFonts w:ascii="Arial" w:hAnsi="Arial" w:cs="Arial"/>
          <w:color w:val="000000" w:themeColor="text1"/>
        </w:rPr>
        <w:t xml:space="preserve">hilst </w:t>
      </w:r>
      <w:r w:rsidR="0050484C" w:rsidRPr="45E2415A">
        <w:rPr>
          <w:rFonts w:ascii="Arial" w:hAnsi="Arial" w:cs="Arial"/>
          <w:color w:val="000000" w:themeColor="text1"/>
        </w:rPr>
        <w:t xml:space="preserve">we </w:t>
      </w:r>
      <w:r w:rsidR="00294B4D">
        <w:rPr>
          <w:rFonts w:ascii="Arial" w:hAnsi="Arial" w:cs="Arial"/>
          <w:color w:val="000000" w:themeColor="text1"/>
        </w:rPr>
        <w:t xml:space="preserve">found </w:t>
      </w:r>
      <w:r w:rsidR="0050484C" w:rsidRPr="45E2415A">
        <w:rPr>
          <w:rFonts w:ascii="Arial" w:hAnsi="Arial" w:cs="Arial"/>
        </w:rPr>
        <w:t>that contact quantity at Time 1 entailed more positive outgroup attitudes at Time 2 and that contact quality at Time 2 entailed more positive outgroup attitudes, higher outgroup empathy, higher engagement in prosocial outgroup behaviour, and lower levels of intergroup anxiety at Time 3</w:t>
      </w:r>
      <w:r w:rsidR="00B472FD">
        <w:rPr>
          <w:rFonts w:ascii="Arial" w:hAnsi="Arial" w:cs="Arial"/>
        </w:rPr>
        <w:t xml:space="preserve"> in Study 1, we are unable to claim consistent </w:t>
      </w:r>
      <w:r w:rsidR="00294B4D">
        <w:rPr>
          <w:rFonts w:ascii="Arial" w:hAnsi="Arial" w:cs="Arial"/>
        </w:rPr>
        <w:t xml:space="preserve">within-person </w:t>
      </w:r>
      <w:r w:rsidR="00B472FD">
        <w:rPr>
          <w:rFonts w:ascii="Arial" w:hAnsi="Arial" w:cs="Arial"/>
        </w:rPr>
        <w:t>effects</w:t>
      </w:r>
      <w:r w:rsidR="00AC5002">
        <w:rPr>
          <w:rFonts w:ascii="Arial" w:hAnsi="Arial" w:cs="Arial"/>
        </w:rPr>
        <w:t xml:space="preserve"> over time or between our studies. </w:t>
      </w:r>
    </w:p>
    <w:p w14:paraId="0358FCE9" w14:textId="6E25F9E6" w:rsidR="00D624EB" w:rsidRDefault="00F87436" w:rsidP="00CE21E2">
      <w:pPr>
        <w:pStyle w:val="NoSpacing"/>
        <w:spacing w:line="480" w:lineRule="auto"/>
        <w:ind w:firstLine="720"/>
        <w:rPr>
          <w:rFonts w:ascii="Arial" w:hAnsi="Arial" w:cs="Arial"/>
        </w:rPr>
      </w:pPr>
      <w:r w:rsidRPr="45E2415A">
        <w:rPr>
          <w:rFonts w:ascii="Arial" w:hAnsi="Arial" w:cs="Arial"/>
        </w:rPr>
        <w:t>A possible explanation for the lack of within-person effects</w:t>
      </w:r>
      <w:r w:rsidR="00294B4D">
        <w:rPr>
          <w:rFonts w:ascii="Arial" w:hAnsi="Arial" w:cs="Arial"/>
        </w:rPr>
        <w:t xml:space="preserve"> observed in our studies</w:t>
      </w:r>
      <w:r w:rsidRPr="45E2415A">
        <w:rPr>
          <w:rFonts w:ascii="Arial" w:hAnsi="Arial" w:cs="Arial"/>
        </w:rPr>
        <w:t>, in line with the arguments put forward by previous research (</w:t>
      </w:r>
      <w:proofErr w:type="spellStart"/>
      <w:r w:rsidRPr="45E2415A">
        <w:rPr>
          <w:rFonts w:ascii="Arial" w:hAnsi="Arial" w:cs="Arial"/>
        </w:rPr>
        <w:t>Friehs</w:t>
      </w:r>
      <w:proofErr w:type="spellEnd"/>
      <w:r w:rsidRPr="45E2415A">
        <w:rPr>
          <w:rFonts w:ascii="Arial" w:hAnsi="Arial" w:cs="Arial"/>
        </w:rPr>
        <w:t xml:space="preserve"> et al., 202</w:t>
      </w:r>
      <w:r w:rsidR="00895444">
        <w:rPr>
          <w:rFonts w:ascii="Arial" w:hAnsi="Arial" w:cs="Arial"/>
        </w:rPr>
        <w:t>4</w:t>
      </w:r>
      <w:r w:rsidRPr="45E2415A">
        <w:rPr>
          <w:rFonts w:ascii="Arial" w:hAnsi="Arial" w:cs="Arial"/>
        </w:rPr>
        <w:t xml:space="preserve">; </w:t>
      </w:r>
      <w:proofErr w:type="spellStart"/>
      <w:r w:rsidRPr="45E2415A">
        <w:rPr>
          <w:rFonts w:ascii="Arial" w:eastAsia="Times New Roman" w:hAnsi="Arial" w:cs="Arial"/>
          <w:color w:val="212121"/>
          <w:lang w:eastAsia="en-GB"/>
        </w:rPr>
        <w:t>Wölfer</w:t>
      </w:r>
      <w:proofErr w:type="spellEnd"/>
      <w:r w:rsidRPr="45E2415A">
        <w:rPr>
          <w:rFonts w:ascii="Arial" w:eastAsia="Times New Roman" w:hAnsi="Arial" w:cs="Arial"/>
          <w:color w:val="212121"/>
          <w:lang w:eastAsia="en-GB"/>
        </w:rPr>
        <w:t xml:space="preserve"> et al., 2016</w:t>
      </w:r>
      <w:r w:rsidRPr="45E2415A">
        <w:rPr>
          <w:rFonts w:ascii="Arial" w:hAnsi="Arial" w:cs="Arial"/>
        </w:rPr>
        <w:t xml:space="preserve">), is that initial engagement in contact may </w:t>
      </w:r>
      <w:r w:rsidR="00D9223F">
        <w:rPr>
          <w:rFonts w:ascii="Arial" w:hAnsi="Arial" w:cs="Arial"/>
        </w:rPr>
        <w:t>be</w:t>
      </w:r>
      <w:r w:rsidRPr="45E2415A">
        <w:rPr>
          <w:rFonts w:ascii="Arial" w:hAnsi="Arial" w:cs="Arial"/>
        </w:rPr>
        <w:t xml:space="preserve"> more powerful than later engagement in contact in predicting our outcomes of interest.</w:t>
      </w:r>
      <w:r w:rsidR="00D9223F">
        <w:rPr>
          <w:rFonts w:ascii="Arial" w:hAnsi="Arial" w:cs="Arial"/>
        </w:rPr>
        <w:t xml:space="preserve"> As such, our participants </w:t>
      </w:r>
      <w:r w:rsidR="00AB6698">
        <w:rPr>
          <w:rFonts w:ascii="Arial" w:hAnsi="Arial" w:cs="Arial"/>
        </w:rPr>
        <w:t xml:space="preserve">may </w:t>
      </w:r>
      <w:r w:rsidR="00D9223F">
        <w:rPr>
          <w:rFonts w:ascii="Arial" w:hAnsi="Arial" w:cs="Arial"/>
        </w:rPr>
        <w:t>have</w:t>
      </w:r>
      <w:r>
        <w:rPr>
          <w:rFonts w:ascii="Arial" w:hAnsi="Arial" w:cs="Arial"/>
        </w:rPr>
        <w:t xml:space="preserve"> already experienced </w:t>
      </w:r>
      <w:r w:rsidR="00AB6698">
        <w:rPr>
          <w:rFonts w:ascii="Arial" w:hAnsi="Arial" w:cs="Arial"/>
        </w:rPr>
        <w:t xml:space="preserve">both frequent and good quality intergroup </w:t>
      </w:r>
      <w:r>
        <w:rPr>
          <w:rFonts w:ascii="Arial" w:hAnsi="Arial" w:cs="Arial"/>
        </w:rPr>
        <w:t xml:space="preserve">contact in the </w:t>
      </w:r>
      <w:r w:rsidR="00D9223F">
        <w:rPr>
          <w:rFonts w:ascii="Arial" w:hAnsi="Arial" w:cs="Arial"/>
        </w:rPr>
        <w:t>past which means that we have not captured the potentially transformative power</w:t>
      </w:r>
      <w:r>
        <w:rPr>
          <w:rFonts w:ascii="Arial" w:hAnsi="Arial" w:cs="Arial"/>
        </w:rPr>
        <w:t xml:space="preserve"> of </w:t>
      </w:r>
      <w:r w:rsidR="00D9223F">
        <w:rPr>
          <w:rFonts w:ascii="Arial" w:hAnsi="Arial" w:cs="Arial"/>
        </w:rPr>
        <w:t>initial intergroup interactions</w:t>
      </w:r>
      <w:r w:rsidR="000E44A8">
        <w:rPr>
          <w:rFonts w:ascii="Arial" w:hAnsi="Arial" w:cs="Arial"/>
        </w:rPr>
        <w:t>.</w:t>
      </w:r>
      <w:r w:rsidR="00EA3E2A">
        <w:rPr>
          <w:rFonts w:ascii="Arial" w:hAnsi="Arial" w:cs="Arial"/>
        </w:rPr>
        <w:t xml:space="preserve"> </w:t>
      </w:r>
      <w:r w:rsidR="00D9223F">
        <w:rPr>
          <w:rFonts w:ascii="Arial" w:hAnsi="Arial" w:cs="Arial"/>
        </w:rPr>
        <w:t>A further and related explanation is</w:t>
      </w:r>
      <w:r>
        <w:rPr>
          <w:rFonts w:ascii="Arial" w:hAnsi="Arial" w:cs="Arial"/>
        </w:rPr>
        <w:t xml:space="preserve"> that </w:t>
      </w:r>
      <w:r w:rsidR="00026DC3">
        <w:rPr>
          <w:rFonts w:ascii="Arial" w:hAnsi="Arial" w:cs="Arial"/>
        </w:rPr>
        <w:t xml:space="preserve">perhaps </w:t>
      </w:r>
      <w:r>
        <w:rPr>
          <w:rFonts w:ascii="Arial" w:hAnsi="Arial" w:cs="Arial"/>
        </w:rPr>
        <w:t xml:space="preserve">our </w:t>
      </w:r>
      <w:r w:rsidR="00D9223F">
        <w:rPr>
          <w:rFonts w:ascii="Arial" w:hAnsi="Arial" w:cs="Arial"/>
        </w:rPr>
        <w:t xml:space="preserve">participants </w:t>
      </w:r>
      <w:r w:rsidR="00026DC3">
        <w:rPr>
          <w:rFonts w:ascii="Arial" w:hAnsi="Arial" w:cs="Arial"/>
        </w:rPr>
        <w:t>were</w:t>
      </w:r>
      <w:r w:rsidR="00D9223F">
        <w:rPr>
          <w:rFonts w:ascii="Arial" w:hAnsi="Arial" w:cs="Arial"/>
        </w:rPr>
        <w:t xml:space="preserve"> </w:t>
      </w:r>
      <w:r>
        <w:rPr>
          <w:rFonts w:ascii="Arial" w:hAnsi="Arial" w:cs="Arial"/>
        </w:rPr>
        <w:t xml:space="preserve">at an age </w:t>
      </w:r>
      <w:r w:rsidR="00D9223F">
        <w:rPr>
          <w:rFonts w:ascii="Arial" w:hAnsi="Arial" w:cs="Arial"/>
        </w:rPr>
        <w:t>in</w:t>
      </w:r>
      <w:r>
        <w:rPr>
          <w:rFonts w:ascii="Arial" w:hAnsi="Arial" w:cs="Arial"/>
        </w:rPr>
        <w:t xml:space="preserve"> which the strength of the relationship between contact and prejudice</w:t>
      </w:r>
      <w:r w:rsidR="00D9223F">
        <w:rPr>
          <w:rFonts w:ascii="Arial" w:hAnsi="Arial" w:cs="Arial"/>
        </w:rPr>
        <w:t xml:space="preserve"> had </w:t>
      </w:r>
      <w:r w:rsidR="00026DC3">
        <w:rPr>
          <w:rFonts w:ascii="Arial" w:hAnsi="Arial" w:cs="Arial"/>
        </w:rPr>
        <w:t>already declined</w:t>
      </w:r>
      <w:r w:rsidR="00D9223F">
        <w:rPr>
          <w:rFonts w:ascii="Arial" w:hAnsi="Arial" w:cs="Arial"/>
        </w:rPr>
        <w:t>.</w:t>
      </w:r>
      <w:r w:rsidR="00026DC3">
        <w:rPr>
          <w:rFonts w:ascii="Arial" w:hAnsi="Arial" w:cs="Arial"/>
        </w:rPr>
        <w:t xml:space="preserve"> Our</w:t>
      </w:r>
      <w:r w:rsidR="00D9223F">
        <w:rPr>
          <w:rFonts w:ascii="Arial" w:hAnsi="Arial" w:cs="Arial"/>
        </w:rPr>
        <w:t xml:space="preserve"> Study 2 participants were older on average (</w:t>
      </w:r>
      <w:r w:rsidR="00D9223F" w:rsidRPr="0014107F">
        <w:rPr>
          <w:rFonts w:ascii="Arial" w:hAnsi="Arial" w:cs="Arial"/>
          <w:i/>
          <w:iCs/>
        </w:rPr>
        <w:t>M</w:t>
      </w:r>
      <w:r w:rsidR="00D9223F" w:rsidRPr="00A16CF0">
        <w:rPr>
          <w:rFonts w:ascii="Arial" w:hAnsi="Arial" w:cs="Arial"/>
          <w:vertAlign w:val="subscript"/>
        </w:rPr>
        <w:t>age</w:t>
      </w:r>
      <w:r w:rsidR="000E44A8">
        <w:rPr>
          <w:rFonts w:ascii="Arial" w:hAnsi="Arial" w:cs="Arial"/>
        </w:rPr>
        <w:t xml:space="preserve"> </w:t>
      </w:r>
      <w:r w:rsidR="00D9223F">
        <w:rPr>
          <w:rFonts w:ascii="Arial" w:hAnsi="Arial" w:cs="Arial"/>
        </w:rPr>
        <w:t>= 16.5 years at Time 1) than our Study 1 participants</w:t>
      </w:r>
      <w:r w:rsidR="00D9223F" w:rsidRPr="00F277A6">
        <w:rPr>
          <w:rFonts w:ascii="Arial" w:hAnsi="Arial" w:cs="Arial"/>
          <w:i/>
          <w:iCs/>
        </w:rPr>
        <w:t xml:space="preserve"> </w:t>
      </w:r>
      <w:r w:rsidR="00D9223F" w:rsidRPr="0014107F">
        <w:rPr>
          <w:rFonts w:ascii="Arial" w:hAnsi="Arial" w:cs="Arial"/>
        </w:rPr>
        <w:t>(</w:t>
      </w:r>
      <w:r w:rsidR="00D9223F" w:rsidRPr="00731C53">
        <w:rPr>
          <w:rFonts w:ascii="Arial" w:hAnsi="Arial" w:cs="Arial"/>
          <w:i/>
          <w:iCs/>
        </w:rPr>
        <w:t>M</w:t>
      </w:r>
      <w:r w:rsidR="00D9223F" w:rsidRPr="00A16CF0">
        <w:rPr>
          <w:rFonts w:ascii="Arial" w:hAnsi="Arial" w:cs="Arial"/>
          <w:vertAlign w:val="subscript"/>
        </w:rPr>
        <w:t>age</w:t>
      </w:r>
      <w:r w:rsidR="000E44A8">
        <w:rPr>
          <w:rFonts w:ascii="Arial" w:hAnsi="Arial" w:cs="Arial"/>
        </w:rPr>
        <w:t xml:space="preserve"> </w:t>
      </w:r>
      <w:r w:rsidR="00D9223F">
        <w:rPr>
          <w:rFonts w:ascii="Arial" w:hAnsi="Arial" w:cs="Arial"/>
        </w:rPr>
        <w:t>= 14.7 years at Time 1)</w:t>
      </w:r>
      <w:r w:rsidR="00026DC3">
        <w:rPr>
          <w:rFonts w:ascii="Arial" w:hAnsi="Arial" w:cs="Arial"/>
        </w:rPr>
        <w:t xml:space="preserve"> but due to inconsistent findings across time</w:t>
      </w:r>
      <w:r w:rsidR="000E44A8">
        <w:rPr>
          <w:rFonts w:ascii="Arial" w:hAnsi="Arial" w:cs="Arial"/>
        </w:rPr>
        <w:t>-</w:t>
      </w:r>
      <w:r w:rsidR="00026DC3">
        <w:rPr>
          <w:rFonts w:ascii="Arial" w:hAnsi="Arial" w:cs="Arial"/>
        </w:rPr>
        <w:t>points,</w:t>
      </w:r>
      <w:r w:rsidR="00D9223F">
        <w:rPr>
          <w:rFonts w:ascii="Arial" w:hAnsi="Arial" w:cs="Arial"/>
        </w:rPr>
        <w:t xml:space="preserve"> we are unable to determine </w:t>
      </w:r>
      <w:r w:rsidR="00026DC3">
        <w:rPr>
          <w:rFonts w:ascii="Arial" w:hAnsi="Arial" w:cs="Arial"/>
        </w:rPr>
        <w:t xml:space="preserve">whether </w:t>
      </w:r>
      <w:r w:rsidR="00D9223F">
        <w:rPr>
          <w:rFonts w:ascii="Arial" w:hAnsi="Arial" w:cs="Arial"/>
        </w:rPr>
        <w:t>th</w:t>
      </w:r>
      <w:r w:rsidR="00026DC3">
        <w:rPr>
          <w:rFonts w:ascii="Arial" w:hAnsi="Arial" w:cs="Arial"/>
        </w:rPr>
        <w:t>e</w:t>
      </w:r>
      <w:r w:rsidR="00D9223F">
        <w:rPr>
          <w:rFonts w:ascii="Arial" w:hAnsi="Arial" w:cs="Arial"/>
        </w:rPr>
        <w:t xml:space="preserve"> observation of some within-person effects in Study 1 is due to developmental </w:t>
      </w:r>
      <w:r w:rsidR="00026DC3">
        <w:rPr>
          <w:rFonts w:ascii="Arial" w:hAnsi="Arial" w:cs="Arial"/>
        </w:rPr>
        <w:t>differences</w:t>
      </w:r>
      <w:r w:rsidR="00D9223F">
        <w:rPr>
          <w:rFonts w:ascii="Arial" w:hAnsi="Arial" w:cs="Arial"/>
        </w:rPr>
        <w:t xml:space="preserve">. </w:t>
      </w:r>
      <w:r w:rsidR="000E44A8">
        <w:rPr>
          <w:rFonts w:ascii="Arial" w:hAnsi="Arial" w:cs="Arial"/>
        </w:rPr>
        <w:t>W</w:t>
      </w:r>
      <w:r w:rsidR="00026DC3">
        <w:rPr>
          <w:rFonts w:ascii="Arial" w:hAnsi="Arial" w:cs="Arial"/>
        </w:rPr>
        <w:t xml:space="preserve">hilst </w:t>
      </w:r>
      <w:proofErr w:type="spellStart"/>
      <w:r w:rsidR="00D624EB">
        <w:rPr>
          <w:rFonts w:ascii="Arial" w:hAnsi="Arial" w:cs="Arial"/>
        </w:rPr>
        <w:t>Friehs</w:t>
      </w:r>
      <w:proofErr w:type="spellEnd"/>
      <w:r w:rsidR="00D624EB">
        <w:rPr>
          <w:rFonts w:ascii="Arial" w:hAnsi="Arial" w:cs="Arial"/>
        </w:rPr>
        <w:t xml:space="preserve"> et al. (202</w:t>
      </w:r>
      <w:r w:rsidR="00895444">
        <w:rPr>
          <w:rFonts w:ascii="Arial" w:hAnsi="Arial" w:cs="Arial"/>
        </w:rPr>
        <w:t>4</w:t>
      </w:r>
      <w:r w:rsidR="00D624EB">
        <w:rPr>
          <w:rFonts w:ascii="Arial" w:hAnsi="Arial" w:cs="Arial"/>
        </w:rPr>
        <w:t xml:space="preserve">), who analysed social network data from a five-wave social network sample of </w:t>
      </w:r>
      <w:proofErr w:type="gramStart"/>
      <w:r w:rsidR="00D624EB">
        <w:rPr>
          <w:rFonts w:ascii="Arial" w:hAnsi="Arial" w:cs="Arial"/>
        </w:rPr>
        <w:t>11-12 year olds</w:t>
      </w:r>
      <w:proofErr w:type="gramEnd"/>
      <w:r w:rsidR="00D624EB">
        <w:rPr>
          <w:rFonts w:ascii="Arial" w:hAnsi="Arial" w:cs="Arial"/>
        </w:rPr>
        <w:t xml:space="preserve"> in England found no evidence of within-person change in the contact-prejudice relationship, questions still remain about potential developmental pathways. </w:t>
      </w:r>
    </w:p>
    <w:p w14:paraId="1DEBDF9A" w14:textId="77777777" w:rsidR="00523074" w:rsidRDefault="00BD740A" w:rsidP="00BD740A">
      <w:pPr>
        <w:pStyle w:val="NoSpacing"/>
        <w:spacing w:line="480" w:lineRule="auto"/>
        <w:ind w:firstLine="720"/>
        <w:rPr>
          <w:rFonts w:ascii="Arial" w:hAnsi="Arial" w:cs="Arial"/>
        </w:rPr>
      </w:pPr>
      <w:r>
        <w:rPr>
          <w:rFonts w:ascii="Arial" w:hAnsi="Arial" w:cs="Arial"/>
        </w:rPr>
        <w:lastRenderedPageBreak/>
        <w:t>There may, however, be methodological reasons for our lack of observed within-person effects. First, it</w:t>
      </w:r>
      <w:r w:rsidR="00294B4D">
        <w:rPr>
          <w:rFonts w:ascii="Arial" w:hAnsi="Arial" w:cs="Arial"/>
        </w:rPr>
        <w:t xml:space="preserve"> </w:t>
      </w:r>
      <w:r w:rsidR="007F1AE4">
        <w:rPr>
          <w:rFonts w:ascii="Arial" w:hAnsi="Arial" w:cs="Arial"/>
        </w:rPr>
        <w:t>is worth considering the time-lags that were used in the present research</w:t>
      </w:r>
      <w:r w:rsidR="007F1AE4" w:rsidRPr="007F1AE4">
        <w:rPr>
          <w:rFonts w:ascii="Arial" w:hAnsi="Arial" w:cs="Arial"/>
        </w:rPr>
        <w:t>. Previous RI-CLPM studies on contact effects have tended to have time-lags ranging from several months (</w:t>
      </w:r>
      <w:proofErr w:type="spellStart"/>
      <w:r w:rsidR="007F1AE4" w:rsidRPr="007F1AE4">
        <w:rPr>
          <w:rFonts w:ascii="Arial" w:hAnsi="Arial" w:cs="Arial"/>
        </w:rPr>
        <w:t>Friehs</w:t>
      </w:r>
      <w:proofErr w:type="spellEnd"/>
      <w:r w:rsidR="007F1AE4" w:rsidRPr="007F1AE4">
        <w:rPr>
          <w:rFonts w:ascii="Arial" w:hAnsi="Arial" w:cs="Arial"/>
        </w:rPr>
        <w:t xml:space="preserve"> et al.</w:t>
      </w:r>
      <w:r w:rsidR="000E44A8">
        <w:rPr>
          <w:rFonts w:ascii="Arial" w:hAnsi="Arial" w:cs="Arial"/>
        </w:rPr>
        <w:t>,</w:t>
      </w:r>
      <w:r w:rsidR="007F1AE4" w:rsidRPr="007F1AE4">
        <w:rPr>
          <w:rFonts w:ascii="Arial" w:hAnsi="Arial" w:cs="Arial"/>
        </w:rPr>
        <w:t xml:space="preserve"> 202</w:t>
      </w:r>
      <w:r w:rsidR="00895444">
        <w:rPr>
          <w:rFonts w:ascii="Arial" w:hAnsi="Arial" w:cs="Arial"/>
        </w:rPr>
        <w:t>4</w:t>
      </w:r>
      <w:r w:rsidR="006A016D">
        <w:rPr>
          <w:rFonts w:ascii="Arial" w:hAnsi="Arial" w:cs="Arial"/>
        </w:rPr>
        <w:t>:</w:t>
      </w:r>
      <w:r w:rsidR="007F1AE4" w:rsidRPr="007F1AE4">
        <w:rPr>
          <w:rFonts w:ascii="Arial" w:hAnsi="Arial" w:cs="Arial"/>
        </w:rPr>
        <w:t xml:space="preserve"> Study 1; </w:t>
      </w:r>
      <w:r w:rsidR="00C86F8D">
        <w:rPr>
          <w:rFonts w:ascii="Arial" w:hAnsi="Arial" w:cs="Arial"/>
        </w:rPr>
        <w:t>Hodson &amp; Meleady</w:t>
      </w:r>
      <w:r w:rsidR="007F1AE4" w:rsidRPr="007F1AE4">
        <w:rPr>
          <w:rFonts w:ascii="Arial" w:hAnsi="Arial" w:cs="Arial"/>
        </w:rPr>
        <w:t>, 202</w:t>
      </w:r>
      <w:r w:rsidR="00D60CE8">
        <w:rPr>
          <w:rFonts w:ascii="Arial" w:hAnsi="Arial" w:cs="Arial"/>
        </w:rPr>
        <w:t>4</w:t>
      </w:r>
      <w:r w:rsidR="007F1AE4" w:rsidRPr="007F1AE4">
        <w:rPr>
          <w:rFonts w:ascii="Arial" w:hAnsi="Arial" w:cs="Arial"/>
        </w:rPr>
        <w:t>) to several years (Sengupta et al.</w:t>
      </w:r>
      <w:r w:rsidR="00A41D55">
        <w:rPr>
          <w:rFonts w:ascii="Arial" w:hAnsi="Arial" w:cs="Arial"/>
        </w:rPr>
        <w:t xml:space="preserve">, </w:t>
      </w:r>
      <w:r w:rsidR="007F1AE4" w:rsidRPr="007F1AE4">
        <w:rPr>
          <w:rFonts w:ascii="Arial" w:hAnsi="Arial" w:cs="Arial"/>
        </w:rPr>
        <w:t>2023). Given that longitudinal studies often have time</w:t>
      </w:r>
      <w:r w:rsidR="000E44A8">
        <w:rPr>
          <w:rFonts w:ascii="Arial" w:hAnsi="Arial" w:cs="Arial"/>
        </w:rPr>
        <w:t>-</w:t>
      </w:r>
      <w:r w:rsidR="007F1AE4" w:rsidRPr="007F1AE4">
        <w:rPr>
          <w:rFonts w:ascii="Arial" w:hAnsi="Arial" w:cs="Arial"/>
        </w:rPr>
        <w:t>lags w</w:t>
      </w:r>
      <w:r w:rsidR="009D3776">
        <w:rPr>
          <w:rFonts w:ascii="Arial" w:hAnsi="Arial" w:cs="Arial"/>
        </w:rPr>
        <w:t>hich</w:t>
      </w:r>
      <w:r w:rsidR="007F1AE4" w:rsidRPr="007F1AE4">
        <w:rPr>
          <w:rFonts w:ascii="Arial" w:hAnsi="Arial" w:cs="Arial"/>
        </w:rPr>
        <w:t xml:space="preserve"> are too long to detect within-person change (</w:t>
      </w:r>
      <w:proofErr w:type="spellStart"/>
      <w:r w:rsidR="007F1AE4" w:rsidRPr="007F1AE4">
        <w:rPr>
          <w:rFonts w:ascii="Arial" w:hAnsi="Arial" w:cs="Arial"/>
        </w:rPr>
        <w:t>Dormann</w:t>
      </w:r>
      <w:proofErr w:type="spellEnd"/>
      <w:r w:rsidR="007F1AE4" w:rsidRPr="007F1AE4">
        <w:rPr>
          <w:rFonts w:ascii="Arial" w:hAnsi="Arial" w:cs="Arial"/>
        </w:rPr>
        <w:t xml:space="preserve"> &amp; Griffin, 2015) and that one of the few studies that has detected significant within-person contact effects on collective action (</w:t>
      </w:r>
      <w:proofErr w:type="spellStart"/>
      <w:r w:rsidR="005261F6" w:rsidRPr="00721815">
        <w:rPr>
          <w:rFonts w:ascii="Arial" w:hAnsi="Arial" w:cs="Arial"/>
          <w:color w:val="000000" w:themeColor="text1"/>
        </w:rPr>
        <w:t>Górska</w:t>
      </w:r>
      <w:proofErr w:type="spellEnd"/>
      <w:r w:rsidR="005261F6" w:rsidRPr="007F1AE4" w:rsidDel="005261F6">
        <w:rPr>
          <w:rFonts w:ascii="Arial" w:hAnsi="Arial" w:cs="Arial"/>
        </w:rPr>
        <w:t xml:space="preserve"> </w:t>
      </w:r>
      <w:r w:rsidR="007F1AE4" w:rsidRPr="007F1AE4">
        <w:rPr>
          <w:rFonts w:ascii="Arial" w:hAnsi="Arial" w:cs="Arial"/>
        </w:rPr>
        <w:t xml:space="preserve">&amp; </w:t>
      </w:r>
      <w:proofErr w:type="spellStart"/>
      <w:r w:rsidR="007F1AE4" w:rsidRPr="007F1AE4">
        <w:rPr>
          <w:rFonts w:ascii="Arial" w:hAnsi="Arial" w:cs="Arial"/>
        </w:rPr>
        <w:t>Tausch</w:t>
      </w:r>
      <w:proofErr w:type="spellEnd"/>
      <w:r w:rsidR="007F1AE4" w:rsidRPr="007F1AE4">
        <w:rPr>
          <w:rFonts w:ascii="Arial" w:hAnsi="Arial" w:cs="Arial"/>
        </w:rPr>
        <w:t>, 2023) had time lags of 2 weeks, our aim was to employ relatively short time</w:t>
      </w:r>
      <w:r w:rsidR="000E44A8">
        <w:rPr>
          <w:rFonts w:ascii="Arial" w:hAnsi="Arial" w:cs="Arial"/>
        </w:rPr>
        <w:t>-</w:t>
      </w:r>
      <w:r w:rsidR="007F1AE4" w:rsidRPr="007F1AE4">
        <w:rPr>
          <w:rFonts w:ascii="Arial" w:hAnsi="Arial" w:cs="Arial"/>
        </w:rPr>
        <w:t xml:space="preserve">lags to increase the chances of observing within-person effects. </w:t>
      </w:r>
      <w:r w:rsidR="00F13631">
        <w:rPr>
          <w:rFonts w:ascii="Arial" w:hAnsi="Arial" w:cs="Arial"/>
        </w:rPr>
        <w:t>It could be that an even shorter time-frame is required to find within-person effects</w:t>
      </w:r>
      <w:r w:rsidR="00F322FE">
        <w:rPr>
          <w:rFonts w:ascii="Arial" w:hAnsi="Arial" w:cs="Arial"/>
        </w:rPr>
        <w:t>.</w:t>
      </w:r>
      <w:r w:rsidR="00F13631">
        <w:rPr>
          <w:rFonts w:ascii="Arial" w:hAnsi="Arial" w:cs="Arial"/>
        </w:rPr>
        <w:t xml:space="preserve"> </w:t>
      </w:r>
      <w:r w:rsidR="00F322FE">
        <w:rPr>
          <w:rFonts w:ascii="Arial" w:hAnsi="Arial" w:cs="Arial"/>
        </w:rPr>
        <w:t>T</w:t>
      </w:r>
      <w:r w:rsidR="00F13631">
        <w:rPr>
          <w:rFonts w:ascii="Arial" w:hAnsi="Arial" w:cs="Arial"/>
        </w:rPr>
        <w:t xml:space="preserve">his is something that should be explored in future research. </w:t>
      </w:r>
    </w:p>
    <w:p w14:paraId="3F29611C" w14:textId="01B528D3" w:rsidR="00BD740A" w:rsidRPr="00386D21" w:rsidRDefault="00BD740A" w:rsidP="00BD740A">
      <w:pPr>
        <w:pStyle w:val="NoSpacing"/>
        <w:spacing w:line="480" w:lineRule="auto"/>
        <w:ind w:firstLine="720"/>
        <w:rPr>
          <w:rFonts w:ascii="Arial" w:eastAsia="Arial" w:hAnsi="Arial" w:cs="Arial"/>
          <w:lang w:eastAsia="en-GB"/>
        </w:rPr>
      </w:pPr>
      <w:r w:rsidRPr="00386D21">
        <w:rPr>
          <w:rFonts w:ascii="Arial" w:hAnsi="Arial" w:cs="Arial"/>
        </w:rPr>
        <w:t xml:space="preserve">Second, it is possible that our measurement of intergroup contact, </w:t>
      </w:r>
      <w:r w:rsidR="00E67A99" w:rsidRPr="00386D21">
        <w:rPr>
          <w:rFonts w:ascii="Arial" w:hAnsi="Arial" w:cs="Arial"/>
        </w:rPr>
        <w:t xml:space="preserve">using </w:t>
      </w:r>
      <w:r w:rsidRPr="00386D21">
        <w:rPr>
          <w:rFonts w:ascii="Arial" w:hAnsi="Arial" w:cs="Arial"/>
        </w:rPr>
        <w:t xml:space="preserve">self-reported items of contact quality and contact quantity, </w:t>
      </w:r>
      <w:r w:rsidRPr="00386D21">
        <w:rPr>
          <w:rFonts w:ascii="Arial" w:eastAsia="Arial" w:hAnsi="Arial" w:cs="Arial"/>
          <w:lang w:eastAsia="en-GB"/>
        </w:rPr>
        <w:t>do</w:t>
      </w:r>
      <w:r w:rsidR="00E67A99" w:rsidRPr="00386D21">
        <w:rPr>
          <w:rFonts w:ascii="Arial" w:eastAsia="Arial" w:hAnsi="Arial" w:cs="Arial"/>
          <w:lang w:eastAsia="en-GB"/>
        </w:rPr>
        <w:t>es</w:t>
      </w:r>
      <w:r w:rsidRPr="00386D21">
        <w:rPr>
          <w:rFonts w:ascii="Arial" w:eastAsia="Arial" w:hAnsi="Arial" w:cs="Arial"/>
          <w:lang w:eastAsia="en-GB"/>
        </w:rPr>
        <w:t xml:space="preserve"> not fully capture the nature of participants’ interaction experiences and consequently, we </w:t>
      </w:r>
      <w:r w:rsidR="00E67A99" w:rsidRPr="00386D21">
        <w:rPr>
          <w:rFonts w:ascii="Arial" w:eastAsia="Arial" w:hAnsi="Arial" w:cs="Arial"/>
          <w:lang w:eastAsia="en-GB"/>
        </w:rPr>
        <w:t>were</w:t>
      </w:r>
      <w:r w:rsidRPr="00386D21">
        <w:rPr>
          <w:rFonts w:ascii="Arial" w:eastAsia="Arial" w:hAnsi="Arial" w:cs="Arial"/>
          <w:lang w:eastAsia="en-GB"/>
        </w:rPr>
        <w:t xml:space="preserve"> unable to detect within-person change. </w:t>
      </w:r>
      <w:r w:rsidR="00E67A99" w:rsidRPr="00386D21">
        <w:rPr>
          <w:rFonts w:ascii="Arial" w:eastAsia="Arial" w:hAnsi="Arial" w:cs="Arial"/>
          <w:lang w:eastAsia="en-GB"/>
        </w:rPr>
        <w:t>This is plausible given substantial empirical evidence that when primed, intergroup contact has been found to reduce prejudice amongst those in an experimental compared to control condition (</w:t>
      </w:r>
      <w:proofErr w:type="spellStart"/>
      <w:r w:rsidR="00E67A99" w:rsidRPr="00386D21">
        <w:rPr>
          <w:rFonts w:ascii="Arial" w:eastAsia="Arial" w:hAnsi="Arial" w:cs="Arial"/>
          <w:lang w:eastAsia="en-GB"/>
        </w:rPr>
        <w:t>Paluck</w:t>
      </w:r>
      <w:proofErr w:type="spellEnd"/>
      <w:r w:rsidR="00E67A99" w:rsidRPr="00386D21">
        <w:rPr>
          <w:rFonts w:ascii="Arial" w:eastAsia="Arial" w:hAnsi="Arial" w:cs="Arial"/>
          <w:lang w:eastAsia="en-GB"/>
        </w:rPr>
        <w:t xml:space="preserve"> et al., 2019). Future research, therefore, may wish to explore intergroup contact experiences in more depth. </w:t>
      </w:r>
    </w:p>
    <w:p w14:paraId="38BB5A51" w14:textId="7784E107" w:rsidR="0088589B" w:rsidRPr="0088589B" w:rsidRDefault="0088589B" w:rsidP="00FB0C50">
      <w:pPr>
        <w:pStyle w:val="NoSpacing"/>
        <w:spacing w:line="480" w:lineRule="auto"/>
        <w:rPr>
          <w:rFonts w:ascii="Arial" w:eastAsia="Arial" w:hAnsi="Arial" w:cs="Arial"/>
          <w:b/>
          <w:bCs/>
          <w:lang w:eastAsia="en-GB"/>
        </w:rPr>
      </w:pPr>
      <w:r w:rsidRPr="0088589B">
        <w:rPr>
          <w:rFonts w:ascii="Arial" w:eastAsia="Arial" w:hAnsi="Arial" w:cs="Arial"/>
          <w:b/>
          <w:bCs/>
          <w:lang w:eastAsia="en-GB"/>
        </w:rPr>
        <w:t xml:space="preserve">Implications </w:t>
      </w:r>
      <w:r w:rsidR="00EA1746">
        <w:rPr>
          <w:rFonts w:ascii="Arial" w:eastAsia="Arial" w:hAnsi="Arial" w:cs="Arial"/>
          <w:b/>
          <w:bCs/>
          <w:lang w:eastAsia="en-GB"/>
        </w:rPr>
        <w:t>for Theory and Practice</w:t>
      </w:r>
    </w:p>
    <w:p w14:paraId="748B7F11" w14:textId="2023E0BF" w:rsidR="00710DFF" w:rsidRDefault="00002F80" w:rsidP="00FB0C50">
      <w:pPr>
        <w:pStyle w:val="NoSpacing"/>
        <w:spacing w:line="480" w:lineRule="auto"/>
        <w:ind w:firstLine="720"/>
        <w:rPr>
          <w:rFonts w:ascii="Arial" w:eastAsia="Arial" w:hAnsi="Arial" w:cs="Arial"/>
          <w:lang w:eastAsia="en-GB"/>
        </w:rPr>
      </w:pPr>
      <w:r>
        <w:rPr>
          <w:rFonts w:ascii="Arial" w:eastAsia="Arial" w:hAnsi="Arial" w:cs="Arial"/>
          <w:lang w:eastAsia="en-GB"/>
        </w:rPr>
        <w:t xml:space="preserve">Taken together, our two studies </w:t>
      </w:r>
      <w:r w:rsidR="00E717E1">
        <w:rPr>
          <w:rFonts w:ascii="Arial" w:eastAsia="Arial" w:hAnsi="Arial" w:cs="Arial"/>
          <w:lang w:eastAsia="en-GB"/>
        </w:rPr>
        <w:t>yield</w:t>
      </w:r>
      <w:r w:rsidR="005A139E">
        <w:rPr>
          <w:rFonts w:ascii="Arial" w:eastAsia="Arial" w:hAnsi="Arial" w:cs="Arial"/>
          <w:lang w:eastAsia="en-GB"/>
        </w:rPr>
        <w:t xml:space="preserve"> important</w:t>
      </w:r>
      <w:r w:rsidR="00C70DA8">
        <w:rPr>
          <w:rFonts w:ascii="Arial" w:eastAsia="Arial" w:hAnsi="Arial" w:cs="Arial"/>
          <w:lang w:eastAsia="en-GB"/>
        </w:rPr>
        <w:t xml:space="preserve"> theoretical</w:t>
      </w:r>
      <w:r w:rsidR="005A139E">
        <w:rPr>
          <w:rFonts w:ascii="Arial" w:eastAsia="Arial" w:hAnsi="Arial" w:cs="Arial"/>
          <w:lang w:eastAsia="en-GB"/>
        </w:rPr>
        <w:t xml:space="preserve"> implications for the research literature on intergroup contact</w:t>
      </w:r>
      <w:r w:rsidR="00C70DA8">
        <w:rPr>
          <w:rFonts w:ascii="Arial" w:eastAsia="Arial" w:hAnsi="Arial" w:cs="Arial"/>
          <w:lang w:eastAsia="en-GB"/>
        </w:rPr>
        <w:t xml:space="preserve"> as well as practical implications for social cohesion agendas</w:t>
      </w:r>
      <w:r w:rsidR="00710DFF">
        <w:rPr>
          <w:rFonts w:ascii="Arial" w:eastAsia="Arial" w:hAnsi="Arial" w:cs="Arial"/>
          <w:lang w:eastAsia="en-GB"/>
        </w:rPr>
        <w:t>. In</w:t>
      </w:r>
      <w:r w:rsidR="00C70DA8">
        <w:rPr>
          <w:rFonts w:ascii="Arial" w:eastAsia="Arial" w:hAnsi="Arial" w:cs="Arial"/>
          <w:lang w:eastAsia="en-GB"/>
        </w:rPr>
        <w:t xml:space="preserve"> </w:t>
      </w:r>
      <w:r w:rsidR="00026DC3">
        <w:rPr>
          <w:rFonts w:ascii="Arial" w:eastAsia="Arial" w:hAnsi="Arial" w:cs="Arial"/>
          <w:lang w:eastAsia="en-GB"/>
        </w:rPr>
        <w:t xml:space="preserve">relation to </w:t>
      </w:r>
      <w:r w:rsidR="00C70DA8">
        <w:rPr>
          <w:rFonts w:ascii="Arial" w:eastAsia="Arial" w:hAnsi="Arial" w:cs="Arial"/>
          <w:lang w:eastAsia="en-GB"/>
        </w:rPr>
        <w:t xml:space="preserve">theory, </w:t>
      </w:r>
      <w:r w:rsidR="005A139E">
        <w:rPr>
          <w:rFonts w:ascii="Arial" w:eastAsia="Arial" w:hAnsi="Arial" w:cs="Arial"/>
          <w:lang w:eastAsia="en-GB"/>
        </w:rPr>
        <w:t>w</w:t>
      </w:r>
      <w:r w:rsidR="00E374F0">
        <w:rPr>
          <w:rFonts w:ascii="Arial" w:eastAsia="Arial" w:hAnsi="Arial" w:cs="Arial"/>
          <w:lang w:eastAsia="en-GB"/>
        </w:rPr>
        <w:t xml:space="preserve">e </w:t>
      </w:r>
      <w:r w:rsidR="00026DC3">
        <w:rPr>
          <w:rFonts w:ascii="Arial" w:eastAsia="Arial" w:hAnsi="Arial" w:cs="Arial"/>
          <w:lang w:eastAsia="en-GB"/>
        </w:rPr>
        <w:t xml:space="preserve">provide further </w:t>
      </w:r>
      <w:r w:rsidR="00C70DA8">
        <w:rPr>
          <w:rFonts w:ascii="Arial" w:eastAsia="Arial" w:hAnsi="Arial" w:cs="Arial"/>
          <w:lang w:eastAsia="en-GB"/>
        </w:rPr>
        <w:t xml:space="preserve">evidence </w:t>
      </w:r>
      <w:r w:rsidR="00E374F0">
        <w:rPr>
          <w:rFonts w:ascii="Arial" w:eastAsia="Arial" w:hAnsi="Arial" w:cs="Arial"/>
          <w:lang w:eastAsia="en-GB"/>
        </w:rPr>
        <w:t xml:space="preserve">for </w:t>
      </w:r>
      <w:r w:rsidR="00CB1973">
        <w:rPr>
          <w:rFonts w:ascii="Arial" w:eastAsia="Arial" w:hAnsi="Arial" w:cs="Arial"/>
          <w:lang w:eastAsia="en-GB"/>
        </w:rPr>
        <w:t xml:space="preserve">a lack of </w:t>
      </w:r>
      <w:r w:rsidR="00E374F0">
        <w:rPr>
          <w:rFonts w:ascii="Arial" w:eastAsia="Arial" w:hAnsi="Arial" w:cs="Arial"/>
          <w:lang w:eastAsia="en-GB"/>
        </w:rPr>
        <w:t>within</w:t>
      </w:r>
      <w:r w:rsidR="00201491">
        <w:rPr>
          <w:rFonts w:ascii="Arial" w:eastAsia="Arial" w:hAnsi="Arial" w:cs="Arial"/>
          <w:lang w:eastAsia="en-GB"/>
        </w:rPr>
        <w:t>-</w:t>
      </w:r>
      <w:r w:rsidR="00E374F0">
        <w:rPr>
          <w:rFonts w:ascii="Arial" w:eastAsia="Arial" w:hAnsi="Arial" w:cs="Arial"/>
          <w:lang w:eastAsia="en-GB"/>
        </w:rPr>
        <w:t>person changes</w:t>
      </w:r>
      <w:r w:rsidR="0088589B">
        <w:rPr>
          <w:rFonts w:ascii="Arial" w:eastAsia="Arial" w:hAnsi="Arial" w:cs="Arial"/>
          <w:lang w:eastAsia="en-GB"/>
        </w:rPr>
        <w:t xml:space="preserve"> </w:t>
      </w:r>
      <w:r w:rsidR="004C38D2">
        <w:rPr>
          <w:rFonts w:ascii="Arial" w:eastAsia="Arial" w:hAnsi="Arial" w:cs="Arial"/>
          <w:lang w:eastAsia="en-GB"/>
        </w:rPr>
        <w:t xml:space="preserve">in the relationship </w:t>
      </w:r>
      <w:r w:rsidR="009955F1">
        <w:rPr>
          <w:rFonts w:ascii="Arial" w:eastAsia="Arial" w:hAnsi="Arial" w:cs="Arial"/>
          <w:lang w:eastAsia="en-GB"/>
        </w:rPr>
        <w:t xml:space="preserve">not only </w:t>
      </w:r>
      <w:r w:rsidR="004C38D2">
        <w:rPr>
          <w:rFonts w:ascii="Arial" w:eastAsia="Arial" w:hAnsi="Arial" w:cs="Arial"/>
          <w:lang w:eastAsia="en-GB"/>
        </w:rPr>
        <w:t xml:space="preserve">between </w:t>
      </w:r>
      <w:r w:rsidR="00710DFF">
        <w:rPr>
          <w:rFonts w:ascii="Arial" w:eastAsia="Arial" w:hAnsi="Arial" w:cs="Arial"/>
          <w:lang w:eastAsia="en-GB"/>
        </w:rPr>
        <w:t xml:space="preserve">intergroup </w:t>
      </w:r>
      <w:r w:rsidR="004C38D2">
        <w:rPr>
          <w:rFonts w:ascii="Arial" w:eastAsia="Arial" w:hAnsi="Arial" w:cs="Arial"/>
          <w:lang w:eastAsia="en-GB"/>
        </w:rPr>
        <w:t>contact</w:t>
      </w:r>
      <w:r w:rsidR="00CB1973">
        <w:rPr>
          <w:rFonts w:ascii="Arial" w:eastAsia="Arial" w:hAnsi="Arial" w:cs="Arial"/>
          <w:lang w:eastAsia="en-GB"/>
        </w:rPr>
        <w:t xml:space="preserve"> </w:t>
      </w:r>
      <w:r w:rsidR="009955F1">
        <w:rPr>
          <w:rFonts w:ascii="Arial" w:eastAsia="Arial" w:hAnsi="Arial" w:cs="Arial"/>
          <w:lang w:eastAsia="en-GB"/>
        </w:rPr>
        <w:t xml:space="preserve">and prejudice but also </w:t>
      </w:r>
      <w:r w:rsidR="004C38D2">
        <w:rPr>
          <w:rFonts w:ascii="Arial" w:eastAsia="Arial" w:hAnsi="Arial" w:cs="Arial"/>
          <w:lang w:eastAsia="en-GB"/>
        </w:rPr>
        <w:t xml:space="preserve">between </w:t>
      </w:r>
      <w:r w:rsidR="00710DFF">
        <w:rPr>
          <w:rFonts w:ascii="Arial" w:eastAsia="Arial" w:hAnsi="Arial" w:cs="Arial"/>
          <w:lang w:eastAsia="en-GB"/>
        </w:rPr>
        <w:t xml:space="preserve">intergroup </w:t>
      </w:r>
      <w:r w:rsidR="004C38D2">
        <w:rPr>
          <w:rFonts w:ascii="Arial" w:eastAsia="Arial" w:hAnsi="Arial" w:cs="Arial"/>
          <w:lang w:eastAsia="en-GB"/>
        </w:rPr>
        <w:t>contact</w:t>
      </w:r>
      <w:r w:rsidR="00CB1973">
        <w:rPr>
          <w:rFonts w:ascii="Arial" w:eastAsia="Arial" w:hAnsi="Arial" w:cs="Arial"/>
          <w:lang w:eastAsia="en-GB"/>
        </w:rPr>
        <w:t xml:space="preserve"> and a </w:t>
      </w:r>
      <w:r w:rsidR="009955F1">
        <w:rPr>
          <w:rFonts w:ascii="Arial" w:eastAsia="Arial" w:hAnsi="Arial" w:cs="Arial"/>
          <w:lang w:eastAsia="en-GB"/>
        </w:rPr>
        <w:t>wider</w:t>
      </w:r>
      <w:r w:rsidR="00CB1973">
        <w:rPr>
          <w:rFonts w:ascii="Arial" w:eastAsia="Arial" w:hAnsi="Arial" w:cs="Arial"/>
          <w:lang w:eastAsia="en-GB"/>
        </w:rPr>
        <w:t xml:space="preserve"> range of social cohesion related outcomes. Our </w:t>
      </w:r>
      <w:r w:rsidR="009955F1">
        <w:rPr>
          <w:rFonts w:ascii="Arial" w:eastAsia="Arial" w:hAnsi="Arial" w:cs="Arial"/>
          <w:lang w:eastAsia="en-GB"/>
        </w:rPr>
        <w:t xml:space="preserve">observation of consistent between-person </w:t>
      </w:r>
      <w:r w:rsidR="002663C1">
        <w:rPr>
          <w:rFonts w:ascii="Arial" w:eastAsia="Arial" w:hAnsi="Arial" w:cs="Arial"/>
          <w:lang w:eastAsia="en-GB"/>
        </w:rPr>
        <w:t xml:space="preserve">effects </w:t>
      </w:r>
      <w:r w:rsidR="009955F1">
        <w:rPr>
          <w:rFonts w:ascii="Arial" w:eastAsia="Arial" w:hAnsi="Arial" w:cs="Arial"/>
          <w:lang w:eastAsia="en-GB"/>
        </w:rPr>
        <w:t xml:space="preserve">in </w:t>
      </w:r>
      <w:r w:rsidR="0070001C">
        <w:rPr>
          <w:rFonts w:ascii="Arial" w:eastAsia="Arial" w:hAnsi="Arial" w:cs="Arial"/>
          <w:lang w:eastAsia="en-GB"/>
        </w:rPr>
        <w:t xml:space="preserve">the </w:t>
      </w:r>
      <w:r w:rsidR="009955F1">
        <w:rPr>
          <w:rFonts w:ascii="Arial" w:eastAsia="Arial" w:hAnsi="Arial" w:cs="Arial"/>
          <w:lang w:eastAsia="en-GB"/>
        </w:rPr>
        <w:t>absence of within-person effects</w:t>
      </w:r>
      <w:r w:rsidR="00BA3834">
        <w:rPr>
          <w:rFonts w:ascii="Arial" w:eastAsia="Arial" w:hAnsi="Arial" w:cs="Arial"/>
          <w:lang w:eastAsia="en-GB"/>
        </w:rPr>
        <w:t xml:space="preserve"> in line with previous studies (e.g., </w:t>
      </w:r>
      <w:r w:rsidR="00BA3834">
        <w:rPr>
          <w:rFonts w:ascii="Arial" w:hAnsi="Arial" w:cs="Arial"/>
        </w:rPr>
        <w:t>Hodson &amp; Meleady</w:t>
      </w:r>
      <w:r w:rsidR="00BA3834" w:rsidRPr="007F1AE4">
        <w:rPr>
          <w:rFonts w:ascii="Arial" w:hAnsi="Arial" w:cs="Arial"/>
        </w:rPr>
        <w:t>, 202</w:t>
      </w:r>
      <w:r w:rsidR="00BA3834">
        <w:rPr>
          <w:rFonts w:ascii="Arial" w:hAnsi="Arial" w:cs="Arial"/>
        </w:rPr>
        <w:t xml:space="preserve">4; Sengupta et al., 2023) </w:t>
      </w:r>
      <w:r w:rsidR="00CB1973">
        <w:rPr>
          <w:rFonts w:ascii="Arial" w:eastAsia="Arial" w:hAnsi="Arial" w:cs="Arial"/>
          <w:lang w:eastAsia="en-GB"/>
        </w:rPr>
        <w:t>highlight</w:t>
      </w:r>
      <w:r w:rsidR="00007D8B">
        <w:rPr>
          <w:rFonts w:ascii="Arial" w:eastAsia="Arial" w:hAnsi="Arial" w:cs="Arial"/>
          <w:lang w:eastAsia="en-GB"/>
        </w:rPr>
        <w:t>s</w:t>
      </w:r>
      <w:r w:rsidR="00710DFF">
        <w:rPr>
          <w:rFonts w:ascii="Arial" w:eastAsia="Arial" w:hAnsi="Arial" w:cs="Arial"/>
          <w:lang w:eastAsia="en-GB"/>
        </w:rPr>
        <w:t xml:space="preserve"> </w:t>
      </w:r>
      <w:r w:rsidR="00AE755A">
        <w:rPr>
          <w:rFonts w:ascii="Arial" w:eastAsia="Arial" w:hAnsi="Arial" w:cs="Arial"/>
          <w:lang w:eastAsia="en-GB"/>
        </w:rPr>
        <w:t xml:space="preserve">the need to theoretically determine the </w:t>
      </w:r>
      <w:r w:rsidR="004C38D2">
        <w:rPr>
          <w:rFonts w:ascii="Arial" w:eastAsia="Arial" w:hAnsi="Arial" w:cs="Arial"/>
          <w:lang w:eastAsia="en-GB"/>
        </w:rPr>
        <w:t xml:space="preserve">conditions under which and for whom within-person changes </w:t>
      </w:r>
      <w:r w:rsidR="00CB1973">
        <w:rPr>
          <w:rFonts w:ascii="Arial" w:eastAsia="Arial" w:hAnsi="Arial" w:cs="Arial"/>
          <w:lang w:eastAsia="en-GB"/>
        </w:rPr>
        <w:t>of contact</w:t>
      </w:r>
      <w:r w:rsidR="004C38D2">
        <w:rPr>
          <w:rFonts w:ascii="Arial" w:eastAsia="Arial" w:hAnsi="Arial" w:cs="Arial"/>
          <w:lang w:eastAsia="en-GB"/>
        </w:rPr>
        <w:t xml:space="preserve"> might be observed</w:t>
      </w:r>
      <w:r w:rsidR="002663C1">
        <w:rPr>
          <w:rFonts w:ascii="Arial" w:eastAsia="Arial" w:hAnsi="Arial" w:cs="Arial"/>
          <w:lang w:eastAsia="en-GB"/>
        </w:rPr>
        <w:t xml:space="preserve"> and on which outcomes</w:t>
      </w:r>
      <w:r w:rsidR="00710DFF">
        <w:rPr>
          <w:rFonts w:ascii="Arial" w:eastAsia="Arial" w:hAnsi="Arial" w:cs="Arial"/>
          <w:lang w:eastAsia="en-GB"/>
        </w:rPr>
        <w:t xml:space="preserve">. </w:t>
      </w:r>
      <w:r w:rsidR="00E97C99">
        <w:rPr>
          <w:rFonts w:ascii="Arial" w:eastAsia="Arial" w:hAnsi="Arial" w:cs="Arial"/>
          <w:lang w:eastAsia="en-GB"/>
        </w:rPr>
        <w:t xml:space="preserve">This requires further </w:t>
      </w:r>
      <w:r w:rsidR="00E97C99">
        <w:rPr>
          <w:rFonts w:ascii="Arial" w:eastAsia="Arial" w:hAnsi="Arial" w:cs="Arial"/>
          <w:lang w:eastAsia="en-GB"/>
        </w:rPr>
        <w:lastRenderedPageBreak/>
        <w:t>theoretical development</w:t>
      </w:r>
      <w:r w:rsidR="002F5C3F">
        <w:rPr>
          <w:rFonts w:ascii="Arial" w:eastAsia="Arial" w:hAnsi="Arial" w:cs="Arial"/>
          <w:lang w:eastAsia="en-GB"/>
        </w:rPr>
        <w:t xml:space="preserve">, building on the work of </w:t>
      </w:r>
      <w:proofErr w:type="spellStart"/>
      <w:r w:rsidR="002F5C3F" w:rsidRPr="00775457">
        <w:rPr>
          <w:rFonts w:ascii="Arial" w:hAnsi="Arial" w:cs="Arial"/>
        </w:rPr>
        <w:t>Merrilees</w:t>
      </w:r>
      <w:proofErr w:type="spellEnd"/>
      <w:r w:rsidR="002F5C3F" w:rsidRPr="00775457">
        <w:rPr>
          <w:rFonts w:ascii="Arial" w:hAnsi="Arial" w:cs="Arial"/>
        </w:rPr>
        <w:t xml:space="preserve"> et al.</w:t>
      </w:r>
      <w:r w:rsidR="002F5C3F">
        <w:rPr>
          <w:rFonts w:ascii="Arial" w:hAnsi="Arial" w:cs="Arial"/>
        </w:rPr>
        <w:t xml:space="preserve"> (2023) and </w:t>
      </w:r>
      <w:proofErr w:type="spellStart"/>
      <w:r w:rsidR="002F5C3F">
        <w:rPr>
          <w:rFonts w:ascii="Arial" w:eastAsia="Times New Roman" w:hAnsi="Arial" w:cs="Arial"/>
          <w:color w:val="212121"/>
          <w:lang w:eastAsia="en-GB"/>
        </w:rPr>
        <w:t>Wölfer</w:t>
      </w:r>
      <w:proofErr w:type="spellEnd"/>
      <w:r w:rsidR="002F5C3F">
        <w:rPr>
          <w:rFonts w:ascii="Arial" w:eastAsia="Times New Roman" w:hAnsi="Arial" w:cs="Arial"/>
          <w:color w:val="212121"/>
          <w:lang w:eastAsia="en-GB"/>
        </w:rPr>
        <w:t xml:space="preserve"> et al., (2016</w:t>
      </w:r>
      <w:r w:rsidR="002F5C3F">
        <w:rPr>
          <w:rFonts w:ascii="Arial" w:hAnsi="Arial" w:cs="Arial"/>
        </w:rPr>
        <w:t>)</w:t>
      </w:r>
      <w:r w:rsidR="002F5C3F">
        <w:rPr>
          <w:rFonts w:ascii="Arial" w:eastAsia="Arial" w:hAnsi="Arial" w:cs="Arial"/>
          <w:lang w:eastAsia="en-GB"/>
        </w:rPr>
        <w:t xml:space="preserve"> </w:t>
      </w:r>
      <w:r w:rsidR="00E97C99">
        <w:rPr>
          <w:rFonts w:ascii="Arial" w:eastAsia="Arial" w:hAnsi="Arial" w:cs="Arial"/>
          <w:lang w:eastAsia="en-GB"/>
        </w:rPr>
        <w:t>on the temporal nature of intergroup contact</w:t>
      </w:r>
      <w:r w:rsidR="00710DFF">
        <w:rPr>
          <w:rFonts w:ascii="Arial" w:eastAsia="Arial" w:hAnsi="Arial" w:cs="Arial"/>
          <w:lang w:eastAsia="en-GB"/>
        </w:rPr>
        <w:t>, including</w:t>
      </w:r>
      <w:r w:rsidR="008A50D5">
        <w:rPr>
          <w:rFonts w:ascii="Arial" w:eastAsia="Arial" w:hAnsi="Arial" w:cs="Arial"/>
          <w:lang w:eastAsia="en-GB"/>
        </w:rPr>
        <w:t>,</w:t>
      </w:r>
      <w:r w:rsidR="00710DFF">
        <w:rPr>
          <w:rFonts w:ascii="Arial" w:eastAsia="Arial" w:hAnsi="Arial" w:cs="Arial"/>
          <w:lang w:eastAsia="en-GB"/>
        </w:rPr>
        <w:t xml:space="preserve"> for example</w:t>
      </w:r>
      <w:r w:rsidR="008A50D5">
        <w:rPr>
          <w:rFonts w:ascii="Arial" w:eastAsia="Arial" w:hAnsi="Arial" w:cs="Arial"/>
          <w:lang w:eastAsia="en-GB"/>
        </w:rPr>
        <w:t>,</w:t>
      </w:r>
      <w:r w:rsidR="00710DFF">
        <w:rPr>
          <w:rFonts w:ascii="Arial" w:eastAsia="Arial" w:hAnsi="Arial" w:cs="Arial"/>
          <w:lang w:eastAsia="en-GB"/>
        </w:rPr>
        <w:t xml:space="preserve"> if and when we might expect within-person changes to occur across the lifespan in relation to both prior contact experiences and developmental trajectories</w:t>
      </w:r>
      <w:r w:rsidR="00E97C99">
        <w:rPr>
          <w:rFonts w:ascii="Arial" w:eastAsia="Arial" w:hAnsi="Arial" w:cs="Arial"/>
          <w:lang w:eastAsia="en-GB"/>
        </w:rPr>
        <w:t>.</w:t>
      </w:r>
      <w:r w:rsidR="00BA3834">
        <w:rPr>
          <w:rFonts w:ascii="Arial" w:eastAsia="Arial" w:hAnsi="Arial" w:cs="Arial"/>
          <w:lang w:eastAsia="en-GB"/>
        </w:rPr>
        <w:t xml:space="preserve"> </w:t>
      </w:r>
      <w:r w:rsidR="002F5C3F">
        <w:rPr>
          <w:rFonts w:ascii="Arial" w:eastAsia="Arial" w:hAnsi="Arial" w:cs="Arial"/>
          <w:lang w:eastAsia="en-GB"/>
        </w:rPr>
        <w:t>Our findings also suggest that the field may need to consider</w:t>
      </w:r>
      <w:r w:rsidR="00E67A99">
        <w:rPr>
          <w:rFonts w:ascii="Arial" w:eastAsia="Arial" w:hAnsi="Arial" w:cs="Arial"/>
          <w:lang w:eastAsia="en-GB"/>
        </w:rPr>
        <w:t xml:space="preserve"> how</w:t>
      </w:r>
      <w:r w:rsidR="002F5C3F">
        <w:rPr>
          <w:rFonts w:ascii="Arial" w:eastAsia="Arial" w:hAnsi="Arial" w:cs="Arial"/>
          <w:lang w:eastAsia="en-GB"/>
        </w:rPr>
        <w:t xml:space="preserve"> intergroup contact experiences</w:t>
      </w:r>
      <w:r w:rsidR="00E67A99">
        <w:rPr>
          <w:rFonts w:ascii="Arial" w:eastAsia="Arial" w:hAnsi="Arial" w:cs="Arial"/>
          <w:lang w:eastAsia="en-GB"/>
        </w:rPr>
        <w:t xml:space="preserve"> are measured in survey research, to truly determine whether within-person changes are evinced following contact experiences</w:t>
      </w:r>
      <w:r w:rsidR="002F5C3F">
        <w:rPr>
          <w:rFonts w:ascii="Arial" w:eastAsia="Arial" w:hAnsi="Arial" w:cs="Arial"/>
          <w:lang w:eastAsia="en-GB"/>
        </w:rPr>
        <w:t xml:space="preserve">. </w:t>
      </w:r>
    </w:p>
    <w:p w14:paraId="2EDA16D5" w14:textId="1B71B44A" w:rsidR="005A139E" w:rsidRDefault="0056776A" w:rsidP="00CE21E2">
      <w:pPr>
        <w:pStyle w:val="NoSpacing"/>
        <w:spacing w:line="480" w:lineRule="auto"/>
        <w:ind w:firstLine="720"/>
        <w:rPr>
          <w:rFonts w:ascii="Arial" w:eastAsia="Arial" w:hAnsi="Arial" w:cs="Arial"/>
          <w:lang w:eastAsia="en-GB"/>
        </w:rPr>
      </w:pPr>
      <w:r>
        <w:rPr>
          <w:rFonts w:ascii="Arial" w:eastAsia="Arial" w:hAnsi="Arial" w:cs="Arial"/>
          <w:lang w:eastAsia="en-GB"/>
        </w:rPr>
        <w:t>Our findings also have</w:t>
      </w:r>
      <w:r w:rsidR="005279A1">
        <w:rPr>
          <w:rFonts w:ascii="Arial" w:eastAsia="Arial" w:hAnsi="Arial" w:cs="Arial"/>
          <w:lang w:eastAsia="en-GB"/>
        </w:rPr>
        <w:t xml:space="preserve"> practical</w:t>
      </w:r>
      <w:r>
        <w:rPr>
          <w:rFonts w:ascii="Arial" w:eastAsia="Arial" w:hAnsi="Arial" w:cs="Arial"/>
          <w:lang w:eastAsia="en-GB"/>
        </w:rPr>
        <w:t xml:space="preserve"> implications for promoting social cohesion in divided societies. We show, for example, that </w:t>
      </w:r>
      <w:r w:rsidR="00007D8B">
        <w:rPr>
          <w:rFonts w:ascii="Arial" w:eastAsia="Arial" w:hAnsi="Arial" w:cs="Arial"/>
          <w:lang w:eastAsia="en-GB"/>
        </w:rPr>
        <w:t xml:space="preserve">youth who report </w:t>
      </w:r>
      <w:r>
        <w:rPr>
          <w:rFonts w:ascii="Arial" w:eastAsia="Arial" w:hAnsi="Arial" w:cs="Arial"/>
          <w:lang w:eastAsia="en-GB"/>
        </w:rPr>
        <w:t>hav</w:t>
      </w:r>
      <w:r w:rsidR="00C70DA8">
        <w:rPr>
          <w:rFonts w:ascii="Arial" w:eastAsia="Arial" w:hAnsi="Arial" w:cs="Arial"/>
          <w:lang w:eastAsia="en-GB"/>
        </w:rPr>
        <w:t>ing</w:t>
      </w:r>
      <w:r>
        <w:rPr>
          <w:rFonts w:ascii="Arial" w:eastAsia="Arial" w:hAnsi="Arial" w:cs="Arial"/>
          <w:lang w:eastAsia="en-GB"/>
        </w:rPr>
        <w:t xml:space="preserve"> good quality and frequent contact with ou</w:t>
      </w:r>
      <w:r w:rsidR="005F100F">
        <w:rPr>
          <w:rFonts w:ascii="Arial" w:eastAsia="Arial" w:hAnsi="Arial" w:cs="Arial"/>
          <w:lang w:eastAsia="en-GB"/>
        </w:rPr>
        <w:t>t</w:t>
      </w:r>
      <w:r>
        <w:rPr>
          <w:rFonts w:ascii="Arial" w:eastAsia="Arial" w:hAnsi="Arial" w:cs="Arial"/>
          <w:lang w:eastAsia="en-GB"/>
        </w:rPr>
        <w:t>gr</w:t>
      </w:r>
      <w:r w:rsidR="005F100F">
        <w:rPr>
          <w:rFonts w:ascii="Arial" w:eastAsia="Arial" w:hAnsi="Arial" w:cs="Arial"/>
          <w:lang w:eastAsia="en-GB"/>
        </w:rPr>
        <w:t>o</w:t>
      </w:r>
      <w:r>
        <w:rPr>
          <w:rFonts w:ascii="Arial" w:eastAsia="Arial" w:hAnsi="Arial" w:cs="Arial"/>
          <w:lang w:eastAsia="en-GB"/>
        </w:rPr>
        <w:t xml:space="preserve">up members </w:t>
      </w:r>
      <w:r w:rsidR="00007D8B">
        <w:rPr>
          <w:rFonts w:ascii="Arial" w:eastAsia="Arial" w:hAnsi="Arial" w:cs="Arial"/>
          <w:lang w:eastAsia="en-GB"/>
        </w:rPr>
        <w:t>also report high scores on a</w:t>
      </w:r>
      <w:r>
        <w:rPr>
          <w:rFonts w:ascii="Arial" w:eastAsia="Arial" w:hAnsi="Arial" w:cs="Arial"/>
          <w:lang w:eastAsia="en-GB"/>
        </w:rPr>
        <w:t xml:space="preserve"> range of positive outcomes that can build stronger and more cohesive societies, such as more positive outgroup attitudes, higher levels of outgroup empathy, lower levels of outgroup anxiety and higher levels of self-reported engagement in outgroup prosocial behaviours. </w:t>
      </w:r>
      <w:r w:rsidR="0070001C">
        <w:rPr>
          <w:rFonts w:ascii="Arial" w:eastAsia="Arial" w:hAnsi="Arial" w:cs="Arial"/>
          <w:lang w:eastAsia="en-GB"/>
        </w:rPr>
        <w:t>W</w:t>
      </w:r>
      <w:r w:rsidR="00007D8B">
        <w:rPr>
          <w:rFonts w:ascii="Arial" w:eastAsia="Arial" w:hAnsi="Arial" w:cs="Arial"/>
          <w:lang w:eastAsia="en-GB"/>
        </w:rPr>
        <w:t xml:space="preserve">hilst we are unable to provide evidence for </w:t>
      </w:r>
      <w:r>
        <w:rPr>
          <w:rFonts w:ascii="Arial" w:eastAsia="Arial" w:hAnsi="Arial" w:cs="Arial"/>
          <w:lang w:eastAsia="en-GB"/>
        </w:rPr>
        <w:t>within</w:t>
      </w:r>
      <w:r w:rsidR="00201491">
        <w:rPr>
          <w:rFonts w:ascii="Arial" w:eastAsia="Arial" w:hAnsi="Arial" w:cs="Arial"/>
          <w:lang w:eastAsia="en-GB"/>
        </w:rPr>
        <w:t>-</w:t>
      </w:r>
      <w:r>
        <w:rPr>
          <w:rFonts w:ascii="Arial" w:eastAsia="Arial" w:hAnsi="Arial" w:cs="Arial"/>
          <w:lang w:eastAsia="en-GB"/>
        </w:rPr>
        <w:t xml:space="preserve">person changes </w:t>
      </w:r>
      <w:r w:rsidR="00007D8B">
        <w:rPr>
          <w:rFonts w:ascii="Arial" w:eastAsia="Arial" w:hAnsi="Arial" w:cs="Arial"/>
          <w:lang w:eastAsia="en-GB"/>
        </w:rPr>
        <w:t xml:space="preserve">of contact on our outcomes </w:t>
      </w:r>
      <w:r w:rsidR="00321E69">
        <w:rPr>
          <w:rFonts w:ascii="Arial" w:eastAsia="Arial" w:hAnsi="Arial" w:cs="Arial"/>
          <w:lang w:eastAsia="en-GB"/>
        </w:rPr>
        <w:t>across time-points and samples</w:t>
      </w:r>
      <w:r w:rsidR="00007D8B">
        <w:rPr>
          <w:rFonts w:ascii="Arial" w:eastAsia="Arial" w:hAnsi="Arial" w:cs="Arial"/>
          <w:lang w:eastAsia="en-GB"/>
        </w:rPr>
        <w:t xml:space="preserve"> this</w:t>
      </w:r>
      <w:r w:rsidR="00321E69">
        <w:rPr>
          <w:rFonts w:ascii="Arial" w:eastAsia="Arial" w:hAnsi="Arial" w:cs="Arial"/>
          <w:lang w:eastAsia="en-GB"/>
        </w:rPr>
        <w:t xml:space="preserve"> </w:t>
      </w:r>
      <w:r>
        <w:rPr>
          <w:rFonts w:ascii="Arial" w:eastAsia="Arial" w:hAnsi="Arial" w:cs="Arial"/>
          <w:lang w:eastAsia="en-GB"/>
        </w:rPr>
        <w:t>does not, in our view, demonstrate that contact is not effective</w:t>
      </w:r>
      <w:r w:rsidR="00007D8B">
        <w:rPr>
          <w:rFonts w:ascii="Arial" w:eastAsia="Arial" w:hAnsi="Arial" w:cs="Arial"/>
          <w:lang w:eastAsia="en-GB"/>
        </w:rPr>
        <w:t xml:space="preserve"> in promoting social cohesion</w:t>
      </w:r>
      <w:r>
        <w:rPr>
          <w:rFonts w:ascii="Arial" w:eastAsia="Arial" w:hAnsi="Arial" w:cs="Arial"/>
          <w:lang w:eastAsia="en-GB"/>
        </w:rPr>
        <w:t>, rather that we need to further explore how and when we might expect within</w:t>
      </w:r>
      <w:r w:rsidR="00201491">
        <w:rPr>
          <w:rFonts w:ascii="Arial" w:eastAsia="Arial" w:hAnsi="Arial" w:cs="Arial"/>
          <w:lang w:eastAsia="en-GB"/>
        </w:rPr>
        <w:t>-</w:t>
      </w:r>
      <w:r>
        <w:rPr>
          <w:rFonts w:ascii="Arial" w:eastAsia="Arial" w:hAnsi="Arial" w:cs="Arial"/>
          <w:lang w:eastAsia="en-GB"/>
        </w:rPr>
        <w:t xml:space="preserve">person changes to occur. </w:t>
      </w:r>
      <w:r w:rsidR="00A2522F">
        <w:rPr>
          <w:rFonts w:ascii="Arial" w:eastAsia="Arial" w:hAnsi="Arial" w:cs="Arial"/>
          <w:lang w:eastAsia="en-GB"/>
        </w:rPr>
        <w:t>Indeed,</w:t>
      </w:r>
      <w:r w:rsidR="00963CBA">
        <w:rPr>
          <w:rFonts w:ascii="Arial" w:eastAsia="Arial" w:hAnsi="Arial" w:cs="Arial"/>
          <w:lang w:eastAsia="en-GB"/>
        </w:rPr>
        <w:t xml:space="preserve"> we know from experimental research that contact reduces prejudice (</w:t>
      </w:r>
      <w:proofErr w:type="spellStart"/>
      <w:r w:rsidR="00963CBA">
        <w:rPr>
          <w:rFonts w:ascii="Arial" w:eastAsia="Arial" w:hAnsi="Arial" w:cs="Arial"/>
          <w:lang w:eastAsia="en-GB"/>
        </w:rPr>
        <w:t>Paluck</w:t>
      </w:r>
      <w:proofErr w:type="spellEnd"/>
      <w:r w:rsidR="00963CBA">
        <w:rPr>
          <w:rFonts w:ascii="Arial" w:eastAsia="Arial" w:hAnsi="Arial" w:cs="Arial"/>
          <w:lang w:eastAsia="en-GB"/>
        </w:rPr>
        <w:t xml:space="preserve"> et al., 2019) and as such, it remains </w:t>
      </w:r>
      <w:r w:rsidR="00007D8B">
        <w:rPr>
          <w:rFonts w:ascii="Arial" w:eastAsia="Arial" w:hAnsi="Arial" w:cs="Arial"/>
          <w:lang w:eastAsia="en-GB"/>
        </w:rPr>
        <w:t xml:space="preserve">an important </w:t>
      </w:r>
      <w:r w:rsidR="00963CBA">
        <w:rPr>
          <w:rFonts w:ascii="Arial" w:eastAsia="Arial" w:hAnsi="Arial" w:cs="Arial"/>
          <w:lang w:eastAsia="en-GB"/>
        </w:rPr>
        <w:t xml:space="preserve">tool for </w:t>
      </w:r>
      <w:r w:rsidR="00007D8B">
        <w:rPr>
          <w:rFonts w:ascii="Arial" w:eastAsia="Arial" w:hAnsi="Arial" w:cs="Arial"/>
          <w:lang w:eastAsia="en-GB"/>
        </w:rPr>
        <w:t>promoting more positive group relations in divided societies.</w:t>
      </w:r>
      <w:r w:rsidR="005279A1">
        <w:rPr>
          <w:rFonts w:ascii="Arial" w:eastAsia="Arial" w:hAnsi="Arial" w:cs="Arial"/>
          <w:lang w:eastAsia="en-GB"/>
        </w:rPr>
        <w:t xml:space="preserve"> What we would suggest, however, is that contact should not be seen as a pan</w:t>
      </w:r>
      <w:r w:rsidR="00757A1B">
        <w:rPr>
          <w:rFonts w:ascii="Arial" w:eastAsia="Arial" w:hAnsi="Arial" w:cs="Arial"/>
          <w:lang w:eastAsia="en-GB"/>
        </w:rPr>
        <w:t>a</w:t>
      </w:r>
      <w:r w:rsidR="005279A1">
        <w:rPr>
          <w:rFonts w:ascii="Arial" w:eastAsia="Arial" w:hAnsi="Arial" w:cs="Arial"/>
          <w:lang w:eastAsia="en-GB"/>
        </w:rPr>
        <w:t xml:space="preserve">cea and other approaches towards social cohesion are needed. </w:t>
      </w:r>
    </w:p>
    <w:p w14:paraId="68598FA8" w14:textId="77777777" w:rsidR="00980B2B" w:rsidRPr="00007D8B" w:rsidRDefault="00980B2B" w:rsidP="00007D8B">
      <w:pPr>
        <w:pStyle w:val="NoSpacing"/>
      </w:pPr>
    </w:p>
    <w:p w14:paraId="0A0F0884" w14:textId="77777777" w:rsidR="000E0526" w:rsidRDefault="000E0526" w:rsidP="00FB0C50">
      <w:pPr>
        <w:pStyle w:val="NoSpacing"/>
        <w:spacing w:line="480" w:lineRule="auto"/>
        <w:rPr>
          <w:rFonts w:ascii="Arial" w:eastAsia="Arial" w:hAnsi="Arial" w:cs="Arial"/>
          <w:b/>
          <w:bCs/>
          <w:lang w:eastAsia="en-GB"/>
        </w:rPr>
      </w:pPr>
      <w:r w:rsidRPr="00F87BFE">
        <w:rPr>
          <w:rFonts w:ascii="Arial" w:eastAsia="Arial" w:hAnsi="Arial" w:cs="Arial"/>
          <w:b/>
          <w:bCs/>
          <w:lang w:eastAsia="en-GB"/>
        </w:rPr>
        <w:t xml:space="preserve">Limitations and Future Directions </w:t>
      </w:r>
    </w:p>
    <w:p w14:paraId="20BFCCE2" w14:textId="161FE214" w:rsidR="0046525E" w:rsidRDefault="000E0526" w:rsidP="00FB0C50">
      <w:pPr>
        <w:pStyle w:val="NoSpacing"/>
        <w:spacing w:line="480" w:lineRule="auto"/>
        <w:ind w:firstLine="720"/>
        <w:rPr>
          <w:rFonts w:ascii="Arial" w:eastAsia="Arial" w:hAnsi="Arial" w:cs="Arial"/>
          <w:lang w:eastAsia="en-GB"/>
        </w:rPr>
      </w:pPr>
      <w:r w:rsidRPr="692FCAC7">
        <w:rPr>
          <w:rFonts w:ascii="Arial" w:eastAsia="Arial" w:hAnsi="Arial" w:cs="Arial"/>
          <w:lang w:eastAsia="en-GB"/>
        </w:rPr>
        <w:t>Whilst our research has strengths in exploring contact effects longitudinally amongst youth in two different contexts, there are some important limitations. First, our sample sizes are relatively small</w:t>
      </w:r>
      <w:r w:rsidR="002A56F0">
        <w:rPr>
          <w:rFonts w:ascii="Arial" w:eastAsia="Arial" w:hAnsi="Arial" w:cs="Arial"/>
          <w:lang w:eastAsia="en-GB"/>
        </w:rPr>
        <w:t xml:space="preserve"> </w:t>
      </w:r>
      <w:r w:rsidR="002A56F0" w:rsidRPr="692FCAC7">
        <w:rPr>
          <w:rFonts w:ascii="Arial" w:eastAsia="Arial" w:hAnsi="Arial" w:cs="Arial"/>
          <w:lang w:eastAsia="en-GB"/>
        </w:rPr>
        <w:t xml:space="preserve">and not fully representative of the </w:t>
      </w:r>
      <w:r w:rsidR="002A56F0">
        <w:rPr>
          <w:rFonts w:ascii="Arial" w:eastAsia="Arial" w:hAnsi="Arial" w:cs="Arial"/>
          <w:lang w:eastAsia="en-GB"/>
        </w:rPr>
        <w:t xml:space="preserve">ethnic </w:t>
      </w:r>
      <w:r w:rsidR="002A56F0" w:rsidRPr="692FCAC7">
        <w:rPr>
          <w:rFonts w:ascii="Arial" w:eastAsia="Arial" w:hAnsi="Arial" w:cs="Arial"/>
          <w:lang w:eastAsia="en-GB"/>
        </w:rPr>
        <w:t>groups present within each context</w:t>
      </w:r>
      <w:r w:rsidR="002A56F0">
        <w:rPr>
          <w:rFonts w:ascii="Arial" w:eastAsia="Arial" w:hAnsi="Arial" w:cs="Arial"/>
          <w:lang w:eastAsia="en-GB"/>
        </w:rPr>
        <w:t xml:space="preserve">, especially </w:t>
      </w:r>
      <w:r w:rsidR="00B965F9">
        <w:rPr>
          <w:rFonts w:ascii="Arial" w:eastAsia="Arial" w:hAnsi="Arial" w:cs="Arial"/>
          <w:lang w:eastAsia="en-GB"/>
        </w:rPr>
        <w:t xml:space="preserve">in </w:t>
      </w:r>
      <w:r w:rsidR="002A56F0">
        <w:rPr>
          <w:rFonts w:ascii="Arial" w:eastAsia="Arial" w:hAnsi="Arial" w:cs="Arial"/>
          <w:lang w:eastAsia="en-GB"/>
        </w:rPr>
        <w:t>Study 2</w:t>
      </w:r>
      <w:r w:rsidR="00300A30">
        <w:rPr>
          <w:rFonts w:ascii="Arial" w:eastAsia="Arial" w:hAnsi="Arial" w:cs="Arial"/>
          <w:lang w:eastAsia="en-GB"/>
        </w:rPr>
        <w:t xml:space="preserve">. </w:t>
      </w:r>
      <w:r w:rsidR="003B5904">
        <w:rPr>
          <w:rFonts w:ascii="Arial" w:eastAsia="Arial" w:hAnsi="Arial" w:cs="Arial"/>
          <w:lang w:eastAsia="en-GB"/>
        </w:rPr>
        <w:t>Whil</w:t>
      </w:r>
      <w:r w:rsidR="00300A30">
        <w:rPr>
          <w:rFonts w:ascii="Arial" w:eastAsia="Arial" w:hAnsi="Arial" w:cs="Arial"/>
          <w:lang w:eastAsia="en-GB"/>
        </w:rPr>
        <w:t>e</w:t>
      </w:r>
      <w:r w:rsidR="003B5904">
        <w:rPr>
          <w:rFonts w:ascii="Arial" w:eastAsia="Arial" w:hAnsi="Arial" w:cs="Arial"/>
          <w:lang w:eastAsia="en-GB"/>
        </w:rPr>
        <w:t xml:space="preserve"> previous research with larger samples (e.g.</w:t>
      </w:r>
      <w:r w:rsidR="00AA1E49">
        <w:rPr>
          <w:rFonts w:ascii="Arial" w:eastAsia="Arial" w:hAnsi="Arial" w:cs="Arial"/>
          <w:lang w:eastAsia="en-GB"/>
        </w:rPr>
        <w:t>,</w:t>
      </w:r>
      <w:r w:rsidR="003B5904">
        <w:rPr>
          <w:rFonts w:ascii="Arial" w:eastAsia="Arial" w:hAnsi="Arial" w:cs="Arial"/>
          <w:lang w:eastAsia="en-GB"/>
        </w:rPr>
        <w:t xml:space="preserve"> Hodson &amp; Meleady, 2024; Sengupta et al., 2023) has failed to observe within-person effects of contact, we cannot rule out that our failure </w:t>
      </w:r>
      <w:r w:rsidR="006464E3">
        <w:rPr>
          <w:rFonts w:ascii="Arial" w:eastAsia="Arial" w:hAnsi="Arial" w:cs="Arial"/>
          <w:lang w:eastAsia="en-GB"/>
        </w:rPr>
        <w:t xml:space="preserve">to </w:t>
      </w:r>
      <w:r w:rsidR="0053161D">
        <w:rPr>
          <w:rFonts w:ascii="Arial" w:eastAsia="Arial" w:hAnsi="Arial" w:cs="Arial"/>
          <w:lang w:eastAsia="en-GB"/>
        </w:rPr>
        <w:t>observe</w:t>
      </w:r>
      <w:r w:rsidR="00EF0BE9">
        <w:rPr>
          <w:rFonts w:ascii="Arial" w:eastAsia="Arial" w:hAnsi="Arial" w:cs="Arial"/>
          <w:lang w:eastAsia="en-GB"/>
        </w:rPr>
        <w:t xml:space="preserve"> con</w:t>
      </w:r>
      <w:r w:rsidR="0053161D">
        <w:rPr>
          <w:rFonts w:ascii="Arial" w:eastAsia="Arial" w:hAnsi="Arial" w:cs="Arial"/>
          <w:lang w:eastAsia="en-GB"/>
        </w:rPr>
        <w:t xml:space="preserve">sistent results </w:t>
      </w:r>
      <w:r w:rsidR="003B5904">
        <w:rPr>
          <w:rFonts w:ascii="Arial" w:eastAsia="Arial" w:hAnsi="Arial" w:cs="Arial"/>
          <w:lang w:eastAsia="en-GB"/>
        </w:rPr>
        <w:t xml:space="preserve">is </w:t>
      </w:r>
      <w:r w:rsidR="0053161D">
        <w:rPr>
          <w:rFonts w:ascii="Arial" w:eastAsia="Arial" w:hAnsi="Arial" w:cs="Arial"/>
          <w:lang w:eastAsia="en-GB"/>
        </w:rPr>
        <w:t xml:space="preserve">due to </w:t>
      </w:r>
      <w:r w:rsidR="003B5904">
        <w:rPr>
          <w:rFonts w:ascii="Arial" w:eastAsia="Arial" w:hAnsi="Arial" w:cs="Arial"/>
          <w:lang w:eastAsia="en-GB"/>
        </w:rPr>
        <w:t xml:space="preserve">our under-powered </w:t>
      </w:r>
      <w:r w:rsidR="003B5904">
        <w:rPr>
          <w:rFonts w:ascii="Arial" w:eastAsia="Arial" w:hAnsi="Arial" w:cs="Arial"/>
          <w:lang w:eastAsia="en-GB"/>
        </w:rPr>
        <w:lastRenderedPageBreak/>
        <w:t>sample</w:t>
      </w:r>
      <w:r w:rsidR="0094467D">
        <w:rPr>
          <w:rFonts w:ascii="Arial" w:eastAsia="Arial" w:hAnsi="Arial" w:cs="Arial"/>
          <w:lang w:eastAsia="en-GB"/>
        </w:rPr>
        <w:t>s</w:t>
      </w:r>
      <w:r w:rsidR="003B5904">
        <w:rPr>
          <w:rFonts w:ascii="Arial" w:eastAsia="Arial" w:hAnsi="Arial" w:cs="Arial"/>
          <w:lang w:eastAsia="en-GB"/>
        </w:rPr>
        <w:t xml:space="preserve">. </w:t>
      </w:r>
      <w:r w:rsidR="00710DFF">
        <w:rPr>
          <w:rFonts w:ascii="Arial" w:eastAsia="Arial" w:hAnsi="Arial" w:cs="Arial"/>
          <w:lang w:eastAsia="en-GB"/>
        </w:rPr>
        <w:t>F</w:t>
      </w:r>
      <w:r w:rsidR="00AB3FB5" w:rsidRPr="692FCAC7">
        <w:rPr>
          <w:rFonts w:ascii="Arial" w:eastAsia="Arial" w:hAnsi="Arial" w:cs="Arial"/>
          <w:lang w:eastAsia="en-GB"/>
        </w:rPr>
        <w:t>uture work should</w:t>
      </w:r>
      <w:r w:rsidR="0046525E">
        <w:rPr>
          <w:rFonts w:ascii="Arial" w:eastAsia="Arial" w:hAnsi="Arial" w:cs="Arial"/>
          <w:lang w:eastAsia="en-GB"/>
        </w:rPr>
        <w:t>, therefore,</w:t>
      </w:r>
      <w:r w:rsidR="00AB3FB5" w:rsidRPr="692FCAC7">
        <w:rPr>
          <w:rFonts w:ascii="Arial" w:eastAsia="Arial" w:hAnsi="Arial" w:cs="Arial"/>
          <w:lang w:eastAsia="en-GB"/>
        </w:rPr>
        <w:t xml:space="preserve"> </w:t>
      </w:r>
      <w:r w:rsidR="00AB3FB5" w:rsidRPr="06FA6EC9">
        <w:rPr>
          <w:rFonts w:ascii="Arial" w:eastAsia="Arial" w:hAnsi="Arial" w:cs="Arial"/>
          <w:lang w:eastAsia="en-GB"/>
        </w:rPr>
        <w:t>seek</w:t>
      </w:r>
      <w:r w:rsidR="00AB3FB5" w:rsidRPr="692FCAC7">
        <w:rPr>
          <w:rFonts w:ascii="Arial" w:eastAsia="Arial" w:hAnsi="Arial" w:cs="Arial"/>
          <w:lang w:eastAsia="en-GB"/>
        </w:rPr>
        <w:t xml:space="preserve"> to recruit a higher number of participants </w:t>
      </w:r>
      <w:r w:rsidR="006464E3">
        <w:rPr>
          <w:rFonts w:ascii="Arial" w:eastAsia="Arial" w:hAnsi="Arial" w:cs="Arial"/>
          <w:lang w:eastAsia="en-GB"/>
        </w:rPr>
        <w:t>to allow</w:t>
      </w:r>
      <w:r w:rsidR="003B5904">
        <w:rPr>
          <w:rFonts w:ascii="Arial" w:eastAsia="Arial" w:hAnsi="Arial" w:cs="Arial"/>
          <w:lang w:eastAsia="en-GB"/>
        </w:rPr>
        <w:t xml:space="preserve"> a more robust analysis of within-person effects across time amongst adolescents</w:t>
      </w:r>
      <w:r w:rsidR="002A56F0">
        <w:rPr>
          <w:rFonts w:ascii="Arial" w:eastAsia="Arial" w:hAnsi="Arial" w:cs="Arial"/>
          <w:lang w:eastAsia="en-GB"/>
        </w:rPr>
        <w:t xml:space="preserve"> and for different ethnic groups</w:t>
      </w:r>
      <w:r w:rsidR="00AB3FB5">
        <w:rPr>
          <w:rFonts w:ascii="Arial" w:eastAsia="Arial" w:hAnsi="Arial" w:cs="Arial"/>
          <w:lang w:eastAsia="en-GB"/>
        </w:rPr>
        <w:t xml:space="preserve">. </w:t>
      </w:r>
      <w:r w:rsidR="008D2943">
        <w:rPr>
          <w:rFonts w:ascii="Arial" w:eastAsia="Arial" w:hAnsi="Arial" w:cs="Arial"/>
          <w:lang w:eastAsia="en-GB"/>
        </w:rPr>
        <w:t xml:space="preserve">The need for </w:t>
      </w:r>
      <w:r w:rsidR="00C33F81">
        <w:rPr>
          <w:rFonts w:ascii="Arial" w:eastAsia="Arial" w:hAnsi="Arial" w:cs="Arial"/>
          <w:lang w:eastAsia="en-GB"/>
        </w:rPr>
        <w:t xml:space="preserve">larger sample sizes is underlined by the results of our </w:t>
      </w:r>
      <w:r w:rsidR="003A184C">
        <w:rPr>
          <w:rFonts w:ascii="Arial" w:eastAsia="Arial" w:hAnsi="Arial" w:cs="Arial"/>
          <w:lang w:eastAsia="en-GB"/>
        </w:rPr>
        <w:t>post-hoc power analyses</w:t>
      </w:r>
      <w:r w:rsidR="00C33F81">
        <w:rPr>
          <w:rFonts w:ascii="Arial" w:eastAsia="Arial" w:hAnsi="Arial" w:cs="Arial"/>
          <w:lang w:eastAsia="en-GB"/>
        </w:rPr>
        <w:t xml:space="preserve">. In </w:t>
      </w:r>
      <w:r w:rsidR="0094569F">
        <w:rPr>
          <w:rFonts w:ascii="Arial" w:eastAsia="Arial" w:hAnsi="Arial" w:cs="Arial"/>
          <w:lang w:eastAsia="en-GB"/>
        </w:rPr>
        <w:t xml:space="preserve">the </w:t>
      </w:r>
      <w:r w:rsidR="00C33F81">
        <w:rPr>
          <w:rFonts w:ascii="Arial" w:eastAsia="Arial" w:hAnsi="Arial" w:cs="Arial"/>
          <w:lang w:eastAsia="en-GB"/>
        </w:rPr>
        <w:t>Monte Carlo simulations</w:t>
      </w:r>
      <w:r w:rsidR="0094569F">
        <w:rPr>
          <w:rFonts w:ascii="Arial" w:eastAsia="Arial" w:hAnsi="Arial" w:cs="Arial"/>
          <w:lang w:eastAsia="en-GB"/>
        </w:rPr>
        <w:t xml:space="preserve"> based on the Belfast </w:t>
      </w:r>
      <w:r w:rsidR="00160834">
        <w:rPr>
          <w:rFonts w:ascii="Arial" w:eastAsia="Arial" w:hAnsi="Arial" w:cs="Arial"/>
          <w:lang w:eastAsia="en-GB"/>
        </w:rPr>
        <w:t>data</w:t>
      </w:r>
      <w:r w:rsidR="00C33F81">
        <w:rPr>
          <w:rFonts w:ascii="Arial" w:eastAsia="Arial" w:hAnsi="Arial" w:cs="Arial"/>
          <w:lang w:eastAsia="en-GB"/>
        </w:rPr>
        <w:t xml:space="preserve">, </w:t>
      </w:r>
      <w:r w:rsidR="00160834">
        <w:rPr>
          <w:rFonts w:ascii="Arial" w:eastAsia="Arial" w:hAnsi="Arial" w:cs="Arial"/>
          <w:lang w:eastAsia="en-GB"/>
        </w:rPr>
        <w:t xml:space="preserve">a </w:t>
      </w:r>
      <w:r w:rsidR="0094569F">
        <w:rPr>
          <w:rFonts w:ascii="Arial" w:eastAsia="Arial" w:hAnsi="Arial" w:cs="Arial"/>
          <w:lang w:eastAsia="en-GB"/>
        </w:rPr>
        <w:t xml:space="preserve">simulated </w:t>
      </w:r>
      <w:r w:rsidR="00160834">
        <w:rPr>
          <w:rFonts w:ascii="Arial" w:eastAsia="Arial" w:hAnsi="Arial" w:cs="Arial"/>
          <w:lang w:eastAsia="en-GB"/>
        </w:rPr>
        <w:t xml:space="preserve">sample size of 440 was </w:t>
      </w:r>
      <w:r w:rsidR="0094569F">
        <w:rPr>
          <w:rFonts w:ascii="Arial" w:eastAsia="Arial" w:hAnsi="Arial" w:cs="Arial"/>
          <w:lang w:eastAsia="en-GB"/>
        </w:rPr>
        <w:t xml:space="preserve">required to </w:t>
      </w:r>
      <w:r w:rsidR="00EC6C22">
        <w:rPr>
          <w:rFonts w:ascii="Arial" w:eastAsia="Arial" w:hAnsi="Arial" w:cs="Arial"/>
          <w:lang w:eastAsia="en-GB"/>
        </w:rPr>
        <w:t>ensure that all replications could be computed without any estimation problems</w:t>
      </w:r>
      <w:r w:rsidR="00223D15">
        <w:rPr>
          <w:rFonts w:ascii="Arial" w:eastAsia="Arial" w:hAnsi="Arial" w:cs="Arial"/>
          <w:lang w:eastAsia="en-GB"/>
        </w:rPr>
        <w:t xml:space="preserve"> (while entailing power values of over 80% for the significant within-person </w:t>
      </w:r>
      <w:r w:rsidR="00D16289">
        <w:rPr>
          <w:rFonts w:ascii="Arial" w:eastAsia="Arial" w:hAnsi="Arial" w:cs="Arial"/>
          <w:lang w:eastAsia="en-GB"/>
        </w:rPr>
        <w:t>effects)</w:t>
      </w:r>
      <w:r w:rsidR="00F56265">
        <w:rPr>
          <w:rFonts w:ascii="Arial" w:eastAsia="Arial" w:hAnsi="Arial" w:cs="Arial"/>
          <w:lang w:eastAsia="en-GB"/>
        </w:rPr>
        <w:t>, as reported above</w:t>
      </w:r>
      <w:r w:rsidR="00EC6C22">
        <w:rPr>
          <w:rFonts w:ascii="Arial" w:eastAsia="Arial" w:hAnsi="Arial" w:cs="Arial"/>
          <w:lang w:eastAsia="en-GB"/>
        </w:rPr>
        <w:t xml:space="preserve">. For </w:t>
      </w:r>
      <w:r w:rsidR="00160834">
        <w:rPr>
          <w:rFonts w:ascii="Arial" w:eastAsia="Arial" w:hAnsi="Arial" w:cs="Arial"/>
          <w:lang w:eastAsia="en-GB"/>
        </w:rPr>
        <w:t xml:space="preserve">two outcome variables in </w:t>
      </w:r>
      <w:r w:rsidR="006B2988">
        <w:rPr>
          <w:rFonts w:ascii="Arial" w:eastAsia="Arial" w:hAnsi="Arial" w:cs="Arial"/>
          <w:lang w:eastAsia="en-GB"/>
        </w:rPr>
        <w:t xml:space="preserve">the </w:t>
      </w:r>
      <w:r w:rsidR="00EC6C22">
        <w:rPr>
          <w:rFonts w:ascii="Arial" w:eastAsia="Arial" w:hAnsi="Arial" w:cs="Arial"/>
          <w:lang w:eastAsia="en-GB"/>
        </w:rPr>
        <w:t xml:space="preserve">Bradford sample, </w:t>
      </w:r>
      <w:r w:rsidR="00160834">
        <w:rPr>
          <w:rFonts w:ascii="Arial" w:eastAsia="Arial" w:hAnsi="Arial" w:cs="Arial"/>
          <w:lang w:eastAsia="en-GB"/>
        </w:rPr>
        <w:t xml:space="preserve">even a </w:t>
      </w:r>
      <w:r w:rsidR="0075019B">
        <w:rPr>
          <w:rFonts w:ascii="Arial" w:eastAsia="Arial" w:hAnsi="Arial" w:cs="Arial"/>
          <w:lang w:eastAsia="en-GB"/>
        </w:rPr>
        <w:t xml:space="preserve">simulated </w:t>
      </w:r>
      <w:r w:rsidR="00160834">
        <w:rPr>
          <w:rFonts w:ascii="Arial" w:eastAsia="Arial" w:hAnsi="Arial" w:cs="Arial"/>
          <w:lang w:eastAsia="en-GB"/>
        </w:rPr>
        <w:t xml:space="preserve">sample size of 10,000 was not sufficient to </w:t>
      </w:r>
      <w:r w:rsidR="00B126C4">
        <w:rPr>
          <w:rFonts w:ascii="Arial" w:eastAsia="Arial" w:hAnsi="Arial" w:cs="Arial"/>
          <w:lang w:eastAsia="en-GB"/>
        </w:rPr>
        <w:t xml:space="preserve">yield replications </w:t>
      </w:r>
      <w:r w:rsidR="00FA4171">
        <w:rPr>
          <w:rFonts w:ascii="Arial" w:eastAsia="Arial" w:hAnsi="Arial" w:cs="Arial"/>
          <w:lang w:eastAsia="en-GB"/>
        </w:rPr>
        <w:t>that were consistently</w:t>
      </w:r>
      <w:r w:rsidR="00801C0E">
        <w:rPr>
          <w:rFonts w:ascii="Arial" w:eastAsia="Arial" w:hAnsi="Arial" w:cs="Arial"/>
          <w:lang w:eastAsia="en-GB"/>
        </w:rPr>
        <w:t xml:space="preserve"> without estimation problems. This </w:t>
      </w:r>
      <w:r w:rsidR="009F24F1">
        <w:rPr>
          <w:rFonts w:ascii="Arial" w:eastAsia="Arial" w:hAnsi="Arial" w:cs="Arial"/>
          <w:lang w:eastAsia="en-GB"/>
        </w:rPr>
        <w:t xml:space="preserve">possibly </w:t>
      </w:r>
      <w:r w:rsidR="00087793">
        <w:rPr>
          <w:rFonts w:ascii="Arial" w:eastAsia="Arial" w:hAnsi="Arial" w:cs="Arial"/>
          <w:lang w:eastAsia="en-GB"/>
        </w:rPr>
        <w:t xml:space="preserve">suggests that our empirical sample sizes </w:t>
      </w:r>
      <w:r w:rsidR="009F24F1">
        <w:rPr>
          <w:rFonts w:ascii="Arial" w:eastAsia="Arial" w:hAnsi="Arial" w:cs="Arial"/>
          <w:lang w:eastAsia="en-GB"/>
        </w:rPr>
        <w:t xml:space="preserve">should have been larger </w:t>
      </w:r>
      <w:r w:rsidR="00087793">
        <w:rPr>
          <w:rFonts w:ascii="Arial" w:eastAsia="Arial" w:hAnsi="Arial" w:cs="Arial"/>
          <w:lang w:eastAsia="en-GB"/>
        </w:rPr>
        <w:t xml:space="preserve">to provide </w:t>
      </w:r>
      <w:r w:rsidR="00DA3D7E">
        <w:rPr>
          <w:rFonts w:ascii="Arial" w:eastAsia="Arial" w:hAnsi="Arial" w:cs="Arial"/>
          <w:lang w:eastAsia="en-GB"/>
        </w:rPr>
        <w:t>robust</w:t>
      </w:r>
      <w:r w:rsidR="00087793">
        <w:rPr>
          <w:rFonts w:ascii="Arial" w:eastAsia="Arial" w:hAnsi="Arial" w:cs="Arial"/>
          <w:lang w:eastAsia="en-GB"/>
        </w:rPr>
        <w:t xml:space="preserve"> parameter estimates</w:t>
      </w:r>
      <w:r w:rsidR="005D550B">
        <w:rPr>
          <w:rFonts w:ascii="Arial" w:eastAsia="Arial" w:hAnsi="Arial" w:cs="Arial"/>
          <w:lang w:eastAsia="en-GB"/>
        </w:rPr>
        <w:t xml:space="preserve">. </w:t>
      </w:r>
      <w:r w:rsidR="00953D94">
        <w:rPr>
          <w:rFonts w:ascii="Arial" w:eastAsia="Arial" w:hAnsi="Arial" w:cs="Arial"/>
          <w:lang w:eastAsia="en-GB"/>
        </w:rPr>
        <w:t xml:space="preserve">Additionally, power estimates of over 80% </w:t>
      </w:r>
      <w:r w:rsidR="007E2D5F">
        <w:rPr>
          <w:rFonts w:ascii="Arial" w:eastAsia="Arial" w:hAnsi="Arial" w:cs="Arial"/>
          <w:lang w:eastAsia="en-GB"/>
        </w:rPr>
        <w:t xml:space="preserve">when simulating </w:t>
      </w:r>
      <w:r w:rsidR="00AE118A">
        <w:rPr>
          <w:rFonts w:ascii="Arial" w:eastAsia="Arial" w:hAnsi="Arial" w:cs="Arial"/>
          <w:lang w:eastAsia="en-GB"/>
        </w:rPr>
        <w:t xml:space="preserve">a </w:t>
      </w:r>
      <w:r w:rsidR="007E2D5F">
        <w:rPr>
          <w:rFonts w:ascii="Arial" w:eastAsia="Arial" w:hAnsi="Arial" w:cs="Arial"/>
          <w:lang w:eastAsia="en-GB"/>
        </w:rPr>
        <w:t xml:space="preserve">sample size </w:t>
      </w:r>
      <w:r w:rsidR="00AE118A">
        <w:rPr>
          <w:rFonts w:ascii="Arial" w:eastAsia="Arial" w:hAnsi="Arial" w:cs="Arial"/>
          <w:lang w:eastAsia="en-GB"/>
        </w:rPr>
        <w:t xml:space="preserve">of 600 </w:t>
      </w:r>
      <w:r w:rsidR="007E2D5F">
        <w:rPr>
          <w:rFonts w:ascii="Arial" w:eastAsia="Arial" w:hAnsi="Arial" w:cs="Arial"/>
          <w:lang w:eastAsia="en-GB"/>
        </w:rPr>
        <w:t xml:space="preserve">based on </w:t>
      </w:r>
      <w:r w:rsidR="000C41A4">
        <w:rPr>
          <w:rFonts w:ascii="Arial" w:eastAsia="Arial" w:hAnsi="Arial" w:cs="Arial"/>
          <w:lang w:eastAsia="en-GB"/>
        </w:rPr>
        <w:t xml:space="preserve">the </w:t>
      </w:r>
      <w:r w:rsidR="007E2D5F">
        <w:rPr>
          <w:rFonts w:ascii="Arial" w:eastAsia="Arial" w:hAnsi="Arial" w:cs="Arial"/>
          <w:lang w:eastAsia="en-GB"/>
        </w:rPr>
        <w:t xml:space="preserve">Bradford </w:t>
      </w:r>
      <w:r w:rsidR="00147D82">
        <w:rPr>
          <w:rFonts w:ascii="Arial" w:eastAsia="Arial" w:hAnsi="Arial" w:cs="Arial"/>
          <w:lang w:eastAsia="en-GB"/>
        </w:rPr>
        <w:t xml:space="preserve">sample </w:t>
      </w:r>
      <w:r w:rsidR="00AE118A">
        <w:rPr>
          <w:rFonts w:ascii="Arial" w:eastAsia="Arial" w:hAnsi="Arial" w:cs="Arial"/>
          <w:lang w:eastAsia="en-GB"/>
        </w:rPr>
        <w:t xml:space="preserve">suggest that the studies might have been </w:t>
      </w:r>
      <w:r w:rsidR="00E35908">
        <w:rPr>
          <w:rFonts w:ascii="Arial" w:eastAsia="Arial" w:hAnsi="Arial" w:cs="Arial"/>
          <w:lang w:eastAsia="en-GB"/>
        </w:rPr>
        <w:t>under</w:t>
      </w:r>
      <w:r w:rsidR="000C41A4">
        <w:rPr>
          <w:rFonts w:ascii="Arial" w:eastAsia="Arial" w:hAnsi="Arial" w:cs="Arial"/>
          <w:lang w:eastAsia="en-GB"/>
        </w:rPr>
        <w:t>-</w:t>
      </w:r>
      <w:r w:rsidR="00E35908">
        <w:rPr>
          <w:rFonts w:ascii="Arial" w:eastAsia="Arial" w:hAnsi="Arial" w:cs="Arial"/>
          <w:lang w:eastAsia="en-GB"/>
        </w:rPr>
        <w:t>powered.</w:t>
      </w:r>
    </w:p>
    <w:p w14:paraId="00F7E9E0" w14:textId="77777777" w:rsidR="0070001C" w:rsidRDefault="000E0526" w:rsidP="00CE21E2">
      <w:pPr>
        <w:pStyle w:val="NoSpacing"/>
        <w:spacing w:line="480" w:lineRule="auto"/>
        <w:ind w:firstLine="720"/>
        <w:rPr>
          <w:rFonts w:ascii="Arial" w:eastAsia="Arial" w:hAnsi="Arial" w:cs="Arial"/>
          <w:lang w:eastAsia="en-GB"/>
        </w:rPr>
      </w:pPr>
      <w:r w:rsidRPr="692FCAC7">
        <w:rPr>
          <w:rFonts w:ascii="Arial" w:eastAsia="Arial" w:hAnsi="Arial" w:cs="Arial"/>
          <w:lang w:eastAsia="en-GB"/>
        </w:rPr>
        <w:t>Second, whilst our sa</w:t>
      </w:r>
      <w:r w:rsidR="0046525E">
        <w:rPr>
          <w:rFonts w:ascii="Arial" w:eastAsia="Arial" w:hAnsi="Arial" w:cs="Arial"/>
          <w:lang w:eastAsia="en-GB"/>
        </w:rPr>
        <w:t>mp</w:t>
      </w:r>
      <w:r w:rsidRPr="692FCAC7">
        <w:rPr>
          <w:rFonts w:ascii="Arial" w:eastAsia="Arial" w:hAnsi="Arial" w:cs="Arial"/>
          <w:lang w:eastAsia="en-GB"/>
        </w:rPr>
        <w:t>le included youth participants across mid</w:t>
      </w:r>
      <w:r w:rsidR="0080197F">
        <w:rPr>
          <w:rFonts w:ascii="Arial" w:eastAsia="Arial" w:hAnsi="Arial" w:cs="Arial"/>
          <w:lang w:eastAsia="en-GB"/>
        </w:rPr>
        <w:t>-</w:t>
      </w:r>
      <w:r w:rsidRPr="692FCAC7">
        <w:rPr>
          <w:rFonts w:ascii="Arial" w:eastAsia="Arial" w:hAnsi="Arial" w:cs="Arial"/>
          <w:lang w:eastAsia="en-GB"/>
        </w:rPr>
        <w:t xml:space="preserve">late adolescence, we did not have a sample </w:t>
      </w:r>
      <w:r w:rsidR="002A56F0">
        <w:rPr>
          <w:rFonts w:ascii="Arial" w:eastAsia="Arial" w:hAnsi="Arial" w:cs="Arial"/>
          <w:lang w:eastAsia="en-GB"/>
        </w:rPr>
        <w:t xml:space="preserve">over a long enough period of time </w:t>
      </w:r>
      <w:r w:rsidRPr="692FCAC7">
        <w:rPr>
          <w:rFonts w:ascii="Arial" w:eastAsia="Arial" w:hAnsi="Arial" w:cs="Arial"/>
          <w:lang w:eastAsia="en-GB"/>
        </w:rPr>
        <w:t xml:space="preserve">to be able to examine developmental trajectories. </w:t>
      </w:r>
      <w:r w:rsidR="00DA4392">
        <w:rPr>
          <w:rFonts w:ascii="Arial" w:eastAsia="Arial" w:hAnsi="Arial" w:cs="Arial"/>
          <w:lang w:eastAsia="en-GB"/>
        </w:rPr>
        <w:t xml:space="preserve">A </w:t>
      </w:r>
      <w:r w:rsidRPr="692FCAC7">
        <w:rPr>
          <w:rFonts w:ascii="Arial" w:eastAsia="Arial" w:hAnsi="Arial" w:cs="Arial"/>
          <w:lang w:eastAsia="en-GB"/>
        </w:rPr>
        <w:t xml:space="preserve">crucial next step will be to </w:t>
      </w:r>
      <w:r w:rsidR="00DA4392">
        <w:rPr>
          <w:rFonts w:ascii="Arial" w:eastAsia="Arial" w:hAnsi="Arial" w:cs="Arial"/>
          <w:lang w:eastAsia="en-GB"/>
        </w:rPr>
        <w:t xml:space="preserve">conduct research that enables an </w:t>
      </w:r>
      <w:r w:rsidRPr="692FCAC7">
        <w:rPr>
          <w:rFonts w:ascii="Arial" w:eastAsia="Arial" w:hAnsi="Arial" w:cs="Arial"/>
          <w:lang w:eastAsia="en-GB"/>
        </w:rPr>
        <w:t>analys</w:t>
      </w:r>
      <w:r w:rsidR="00DA4392">
        <w:rPr>
          <w:rFonts w:ascii="Arial" w:eastAsia="Arial" w:hAnsi="Arial" w:cs="Arial"/>
          <w:lang w:eastAsia="en-GB"/>
        </w:rPr>
        <w:t xml:space="preserve">is of </w:t>
      </w:r>
      <w:r w:rsidRPr="692FCAC7">
        <w:rPr>
          <w:rFonts w:ascii="Arial" w:eastAsia="Arial" w:hAnsi="Arial" w:cs="Arial"/>
          <w:lang w:eastAsia="en-GB"/>
        </w:rPr>
        <w:t>the effects of contact on outcomes across different developmental ages</w:t>
      </w:r>
      <w:r w:rsidR="00DA4392">
        <w:rPr>
          <w:rFonts w:ascii="Arial" w:eastAsia="Arial" w:hAnsi="Arial" w:cs="Arial"/>
          <w:lang w:eastAsia="en-GB"/>
        </w:rPr>
        <w:t xml:space="preserve"> to determine an</w:t>
      </w:r>
      <w:r w:rsidRPr="692FCAC7">
        <w:rPr>
          <w:rFonts w:ascii="Arial" w:eastAsia="Arial" w:hAnsi="Arial" w:cs="Arial"/>
          <w:lang w:eastAsia="en-GB"/>
        </w:rPr>
        <w:t xml:space="preserve"> understanding of whether, and if so, under which context conditions there is a point in which within contact effects weaken with age. </w:t>
      </w:r>
    </w:p>
    <w:p w14:paraId="0938E22B" w14:textId="77777777" w:rsidR="0070001C" w:rsidRDefault="000E0526" w:rsidP="00CE21E2">
      <w:pPr>
        <w:pStyle w:val="NoSpacing"/>
        <w:spacing w:line="480" w:lineRule="auto"/>
        <w:ind w:firstLine="720"/>
        <w:rPr>
          <w:rFonts w:ascii="Arial" w:eastAsia="Arial" w:hAnsi="Arial" w:cs="Arial"/>
          <w:lang w:eastAsia="en-GB"/>
        </w:rPr>
      </w:pPr>
      <w:r w:rsidRPr="692FCAC7">
        <w:rPr>
          <w:rFonts w:ascii="Arial" w:eastAsia="Arial" w:hAnsi="Arial" w:cs="Arial"/>
          <w:lang w:eastAsia="en-GB"/>
        </w:rPr>
        <w:t xml:space="preserve">Third, </w:t>
      </w:r>
      <w:r w:rsidR="00980B2B">
        <w:rPr>
          <w:rFonts w:ascii="Arial" w:eastAsia="Arial" w:hAnsi="Arial" w:cs="Arial"/>
          <w:lang w:eastAsia="en-GB"/>
        </w:rPr>
        <w:t xml:space="preserve">several practical considerations meant that participants did not always complete the survey in the same format (online </w:t>
      </w:r>
      <w:r w:rsidR="009C1A8B">
        <w:rPr>
          <w:rFonts w:ascii="Arial" w:eastAsia="Arial" w:hAnsi="Arial" w:cs="Arial"/>
          <w:lang w:eastAsia="en-GB"/>
        </w:rPr>
        <w:t xml:space="preserve">vs. </w:t>
      </w:r>
      <w:r w:rsidR="00980B2B">
        <w:rPr>
          <w:rFonts w:ascii="Arial" w:eastAsia="Arial" w:hAnsi="Arial" w:cs="Arial"/>
          <w:lang w:eastAsia="en-GB"/>
        </w:rPr>
        <w:t xml:space="preserve">on paper), not always </w:t>
      </w:r>
      <w:r w:rsidR="00B965F9">
        <w:rPr>
          <w:rFonts w:ascii="Arial" w:eastAsia="Arial" w:hAnsi="Arial" w:cs="Arial"/>
          <w:lang w:eastAsia="en-GB"/>
        </w:rPr>
        <w:t>across</w:t>
      </w:r>
      <w:r w:rsidR="00980B2B">
        <w:rPr>
          <w:rFonts w:ascii="Arial" w:eastAsia="Arial" w:hAnsi="Arial" w:cs="Arial"/>
          <w:lang w:eastAsia="en-GB"/>
        </w:rPr>
        <w:t xml:space="preserve"> the same time intervals</w:t>
      </w:r>
      <w:r w:rsidR="009E6060">
        <w:rPr>
          <w:rFonts w:ascii="Arial" w:eastAsia="Arial" w:hAnsi="Arial" w:cs="Arial"/>
          <w:lang w:eastAsia="en-GB"/>
        </w:rPr>
        <w:t>,</w:t>
      </w:r>
      <w:r w:rsidR="00980B2B">
        <w:rPr>
          <w:rFonts w:ascii="Arial" w:eastAsia="Arial" w:hAnsi="Arial" w:cs="Arial"/>
          <w:lang w:eastAsia="en-GB"/>
        </w:rPr>
        <w:t xml:space="preserve"> and not always in the same setting (some in school, some in college, some in youth groups).</w:t>
      </w:r>
      <w:r w:rsidR="00710DFF">
        <w:rPr>
          <w:rFonts w:ascii="Arial" w:eastAsia="Arial" w:hAnsi="Arial" w:cs="Arial"/>
          <w:lang w:eastAsia="en-GB"/>
        </w:rPr>
        <w:t xml:space="preserve"> </w:t>
      </w:r>
      <w:r w:rsidR="00980B2B">
        <w:rPr>
          <w:rFonts w:ascii="Arial" w:eastAsia="Arial" w:hAnsi="Arial" w:cs="Arial"/>
          <w:lang w:eastAsia="en-GB"/>
        </w:rPr>
        <w:t>A more controlled approach would enable stronger conclusions to be made regarding the relationship between intergroup contact and social cohesion related outcomes across the two research contexts.</w:t>
      </w:r>
      <w:r w:rsidR="00A143F3">
        <w:rPr>
          <w:rFonts w:ascii="Arial" w:eastAsia="Arial" w:hAnsi="Arial" w:cs="Arial"/>
          <w:lang w:eastAsia="en-GB"/>
        </w:rPr>
        <w:t xml:space="preserve"> </w:t>
      </w:r>
    </w:p>
    <w:p w14:paraId="46D8B5B6" w14:textId="77777777" w:rsidR="0070001C" w:rsidRDefault="00A143F3" w:rsidP="00CE21E2">
      <w:pPr>
        <w:pStyle w:val="NoSpacing"/>
        <w:spacing w:line="480" w:lineRule="auto"/>
        <w:ind w:firstLine="720"/>
        <w:rPr>
          <w:rFonts w:ascii="Arial" w:eastAsia="Arial" w:hAnsi="Arial" w:cs="Arial"/>
          <w:lang w:eastAsia="en-GB"/>
        </w:rPr>
      </w:pPr>
      <w:r>
        <w:rPr>
          <w:rFonts w:ascii="Arial" w:eastAsia="Arial" w:hAnsi="Arial" w:cs="Arial"/>
          <w:lang w:eastAsia="en-GB"/>
        </w:rPr>
        <w:t>Fourth, we relied on single</w:t>
      </w:r>
      <w:r w:rsidR="00B91797">
        <w:rPr>
          <w:rFonts w:ascii="Arial" w:eastAsia="Arial" w:hAnsi="Arial" w:cs="Arial"/>
          <w:lang w:eastAsia="en-GB"/>
        </w:rPr>
        <w:t>-</w:t>
      </w:r>
      <w:r>
        <w:rPr>
          <w:rFonts w:ascii="Arial" w:eastAsia="Arial" w:hAnsi="Arial" w:cs="Arial"/>
          <w:lang w:eastAsia="en-GB"/>
        </w:rPr>
        <w:t xml:space="preserve">item measures </w:t>
      </w:r>
      <w:r w:rsidR="008F29D8">
        <w:rPr>
          <w:rFonts w:ascii="Arial" w:eastAsia="Arial" w:hAnsi="Arial" w:cs="Arial"/>
          <w:lang w:eastAsia="en-GB"/>
        </w:rPr>
        <w:t>of intergroup anxiety and outgroup empathy. This enabled us to have a more comprehensive survey with our young people by reducing item response burden</w:t>
      </w:r>
      <w:r w:rsidR="00C23752">
        <w:rPr>
          <w:rFonts w:ascii="Arial" w:eastAsia="Arial" w:hAnsi="Arial" w:cs="Arial"/>
          <w:lang w:eastAsia="en-GB"/>
        </w:rPr>
        <w:t>,</w:t>
      </w:r>
      <w:r w:rsidR="008F29D8">
        <w:rPr>
          <w:rFonts w:ascii="Arial" w:eastAsia="Arial" w:hAnsi="Arial" w:cs="Arial"/>
          <w:lang w:eastAsia="en-GB"/>
        </w:rPr>
        <w:t xml:space="preserve"> but there may be consequences for overall validity. </w:t>
      </w:r>
      <w:r w:rsidR="007F00BF">
        <w:rPr>
          <w:rFonts w:ascii="Arial" w:eastAsia="Arial" w:hAnsi="Arial" w:cs="Arial"/>
          <w:lang w:eastAsia="en-GB"/>
        </w:rPr>
        <w:t xml:space="preserve">For example, our measure of intergroup anxiety may be related more to feelings of comfort </w:t>
      </w:r>
      <w:r w:rsidR="007F00BF">
        <w:rPr>
          <w:rFonts w:ascii="Arial" w:eastAsia="Arial" w:hAnsi="Arial" w:cs="Arial"/>
          <w:lang w:eastAsia="en-GB"/>
        </w:rPr>
        <w:lastRenderedPageBreak/>
        <w:t>specifically</w:t>
      </w:r>
      <w:r w:rsidR="00C23752">
        <w:rPr>
          <w:rFonts w:ascii="Arial" w:eastAsia="Arial" w:hAnsi="Arial" w:cs="Arial"/>
          <w:lang w:eastAsia="en-GB"/>
        </w:rPr>
        <w:t>,</w:t>
      </w:r>
      <w:r w:rsidR="007F00BF">
        <w:rPr>
          <w:rFonts w:ascii="Arial" w:eastAsia="Arial" w:hAnsi="Arial" w:cs="Arial"/>
          <w:lang w:eastAsia="en-GB"/>
        </w:rPr>
        <w:t xml:space="preserve"> although it is worth noting that comfort is one of the most measured affective components of intergroup anxiety alongside others such as feeling anxious, at ease</w:t>
      </w:r>
      <w:r w:rsidR="0070001C">
        <w:rPr>
          <w:rFonts w:ascii="Arial" w:eastAsia="Arial" w:hAnsi="Arial" w:cs="Arial"/>
          <w:lang w:eastAsia="en-GB"/>
        </w:rPr>
        <w:t>,</w:t>
      </w:r>
      <w:r w:rsidR="007F00BF">
        <w:rPr>
          <w:rFonts w:ascii="Arial" w:eastAsia="Arial" w:hAnsi="Arial" w:cs="Arial"/>
          <w:lang w:eastAsia="en-GB"/>
        </w:rPr>
        <w:t xml:space="preserve"> etc</w:t>
      </w:r>
      <w:r w:rsidR="00615012">
        <w:rPr>
          <w:rFonts w:ascii="Arial" w:eastAsia="Arial" w:hAnsi="Arial" w:cs="Arial"/>
          <w:lang w:eastAsia="en-GB"/>
        </w:rPr>
        <w:t>.</w:t>
      </w:r>
      <w:r w:rsidR="007F00BF">
        <w:rPr>
          <w:rFonts w:ascii="Arial" w:eastAsia="Arial" w:hAnsi="Arial" w:cs="Arial"/>
          <w:lang w:eastAsia="en-GB"/>
        </w:rPr>
        <w:t xml:space="preserve"> (Stephan, 2014). </w:t>
      </w:r>
      <w:r w:rsidR="008F29D8">
        <w:rPr>
          <w:rFonts w:ascii="Arial" w:eastAsia="Arial" w:hAnsi="Arial" w:cs="Arial"/>
          <w:lang w:eastAsia="en-GB"/>
        </w:rPr>
        <w:t>Future research</w:t>
      </w:r>
      <w:r w:rsidR="007F00BF">
        <w:rPr>
          <w:rFonts w:ascii="Arial" w:eastAsia="Arial" w:hAnsi="Arial" w:cs="Arial"/>
          <w:lang w:eastAsia="en-GB"/>
        </w:rPr>
        <w:t xml:space="preserve">, however, </w:t>
      </w:r>
      <w:r w:rsidR="008F29D8">
        <w:rPr>
          <w:rFonts w:ascii="Arial" w:eastAsia="Arial" w:hAnsi="Arial" w:cs="Arial"/>
          <w:lang w:eastAsia="en-GB"/>
        </w:rPr>
        <w:t xml:space="preserve">should aim to measure outcomes using a wider range of items. </w:t>
      </w:r>
    </w:p>
    <w:p w14:paraId="0BBD2A74" w14:textId="6030C792" w:rsidR="00A87AAE" w:rsidRDefault="00980B2B" w:rsidP="00CE21E2">
      <w:pPr>
        <w:pStyle w:val="NoSpacing"/>
        <w:spacing w:line="480" w:lineRule="auto"/>
        <w:ind w:firstLine="720"/>
        <w:rPr>
          <w:rFonts w:ascii="Arial" w:eastAsia="Arial" w:hAnsi="Arial" w:cs="Arial"/>
          <w:lang w:eastAsia="en-GB"/>
        </w:rPr>
      </w:pPr>
      <w:r>
        <w:rPr>
          <w:rFonts w:ascii="Arial" w:eastAsia="Arial" w:hAnsi="Arial" w:cs="Arial"/>
          <w:lang w:eastAsia="en-GB"/>
        </w:rPr>
        <w:t xml:space="preserve">Finally, whilst our research expands the range of outcomes </w:t>
      </w:r>
      <w:r w:rsidR="00555850">
        <w:rPr>
          <w:rFonts w:ascii="Arial" w:eastAsia="Arial" w:hAnsi="Arial" w:cs="Arial"/>
          <w:lang w:eastAsia="en-GB"/>
        </w:rPr>
        <w:t xml:space="preserve">of intergroup contact </w:t>
      </w:r>
      <w:r w:rsidR="00A87AAE">
        <w:rPr>
          <w:rFonts w:ascii="Arial" w:eastAsia="Arial" w:hAnsi="Arial" w:cs="Arial"/>
          <w:lang w:eastAsia="en-GB"/>
        </w:rPr>
        <w:t xml:space="preserve">that have been previously </w:t>
      </w:r>
      <w:r>
        <w:rPr>
          <w:rFonts w:ascii="Arial" w:eastAsia="Arial" w:hAnsi="Arial" w:cs="Arial"/>
          <w:lang w:eastAsia="en-GB"/>
        </w:rPr>
        <w:t>explored through RI-CLPM</w:t>
      </w:r>
      <w:r w:rsidR="00555850">
        <w:rPr>
          <w:rFonts w:ascii="Arial" w:eastAsia="Arial" w:hAnsi="Arial" w:cs="Arial"/>
          <w:lang w:eastAsia="en-GB"/>
        </w:rPr>
        <w:t xml:space="preserve"> studies</w:t>
      </w:r>
      <w:r>
        <w:rPr>
          <w:rFonts w:ascii="Arial" w:eastAsia="Arial" w:hAnsi="Arial" w:cs="Arial"/>
          <w:lang w:eastAsia="en-GB"/>
        </w:rPr>
        <w:t xml:space="preserve">, it would be advantageous to assess </w:t>
      </w:r>
      <w:r w:rsidR="0070001C">
        <w:rPr>
          <w:rFonts w:ascii="Arial" w:eastAsia="Arial" w:hAnsi="Arial" w:cs="Arial"/>
          <w:lang w:eastAsia="en-GB"/>
        </w:rPr>
        <w:t>tertiary-</w:t>
      </w:r>
      <w:r>
        <w:rPr>
          <w:rFonts w:ascii="Arial" w:eastAsia="Arial" w:hAnsi="Arial" w:cs="Arial"/>
          <w:lang w:eastAsia="en-GB"/>
        </w:rPr>
        <w:t>related outcomes</w:t>
      </w:r>
      <w:r w:rsidR="00A87AAE">
        <w:rPr>
          <w:rFonts w:ascii="Arial" w:eastAsia="Arial" w:hAnsi="Arial" w:cs="Arial"/>
          <w:lang w:eastAsia="en-GB"/>
        </w:rPr>
        <w:t>. This is because</w:t>
      </w:r>
      <w:r>
        <w:rPr>
          <w:rFonts w:ascii="Arial" w:eastAsia="Arial" w:hAnsi="Arial" w:cs="Arial"/>
          <w:lang w:eastAsia="en-GB"/>
        </w:rPr>
        <w:t xml:space="preserve"> it may be that within</w:t>
      </w:r>
      <w:r w:rsidR="00201491">
        <w:rPr>
          <w:rFonts w:ascii="Arial" w:eastAsia="Arial" w:hAnsi="Arial" w:cs="Arial"/>
          <w:lang w:eastAsia="en-GB"/>
        </w:rPr>
        <w:t>-</w:t>
      </w:r>
      <w:r>
        <w:rPr>
          <w:rFonts w:ascii="Arial" w:eastAsia="Arial" w:hAnsi="Arial" w:cs="Arial"/>
          <w:lang w:eastAsia="en-GB"/>
        </w:rPr>
        <w:t>person change is observed for outcomes that transcend beyond prejudice reduction</w:t>
      </w:r>
      <w:r w:rsidR="004921C9">
        <w:rPr>
          <w:rFonts w:ascii="Arial" w:eastAsia="Arial" w:hAnsi="Arial" w:cs="Arial"/>
          <w:lang w:eastAsia="en-GB"/>
        </w:rPr>
        <w:t xml:space="preserve"> –</w:t>
      </w:r>
      <w:r>
        <w:rPr>
          <w:rFonts w:ascii="Arial" w:eastAsia="Arial" w:hAnsi="Arial" w:cs="Arial"/>
          <w:lang w:eastAsia="en-GB"/>
        </w:rPr>
        <w:t xml:space="preserve"> such as cognitive flexibility</w:t>
      </w:r>
      <w:r w:rsidR="00757A1B">
        <w:rPr>
          <w:rFonts w:ascii="Arial" w:eastAsia="Arial" w:hAnsi="Arial" w:cs="Arial"/>
          <w:lang w:eastAsia="en-GB"/>
        </w:rPr>
        <w:t xml:space="preserve"> or</w:t>
      </w:r>
      <w:r>
        <w:rPr>
          <w:rFonts w:ascii="Arial" w:eastAsia="Arial" w:hAnsi="Arial" w:cs="Arial"/>
          <w:lang w:eastAsia="en-GB"/>
        </w:rPr>
        <w:t xml:space="preserve"> creati</w:t>
      </w:r>
      <w:r w:rsidR="00555850">
        <w:rPr>
          <w:rFonts w:ascii="Arial" w:eastAsia="Arial" w:hAnsi="Arial" w:cs="Arial"/>
          <w:lang w:eastAsia="en-GB"/>
        </w:rPr>
        <w:t>vity</w:t>
      </w:r>
      <w:r w:rsidR="00757A1B">
        <w:rPr>
          <w:rFonts w:ascii="Arial" w:eastAsia="Arial" w:hAnsi="Arial" w:cs="Arial"/>
          <w:lang w:eastAsia="en-GB"/>
        </w:rPr>
        <w:t>.</w:t>
      </w:r>
      <w:r>
        <w:rPr>
          <w:rFonts w:ascii="Arial" w:eastAsia="Arial" w:hAnsi="Arial" w:cs="Arial"/>
          <w:lang w:eastAsia="en-GB"/>
        </w:rPr>
        <w:t xml:space="preserve"> </w:t>
      </w:r>
    </w:p>
    <w:p w14:paraId="410EEB8B" w14:textId="3B2CA585" w:rsidR="000E0526" w:rsidRPr="00CE21E2" w:rsidRDefault="000E0526" w:rsidP="00B965F9">
      <w:pPr>
        <w:pStyle w:val="NoSpacing"/>
      </w:pPr>
    </w:p>
    <w:p w14:paraId="746F1307" w14:textId="77777777" w:rsidR="000E0526" w:rsidRPr="00FD0DCF" w:rsidRDefault="000E0526" w:rsidP="00FB0C50">
      <w:pPr>
        <w:pStyle w:val="NoSpacing"/>
        <w:spacing w:line="480" w:lineRule="auto"/>
        <w:rPr>
          <w:rFonts w:ascii="Arial" w:eastAsia="Arial" w:hAnsi="Arial" w:cs="Arial"/>
          <w:b/>
          <w:bCs/>
          <w:lang w:eastAsia="en-GB"/>
        </w:rPr>
      </w:pPr>
      <w:r w:rsidRPr="00FD0DCF">
        <w:rPr>
          <w:rFonts w:ascii="Arial" w:eastAsia="Arial" w:hAnsi="Arial" w:cs="Arial"/>
          <w:b/>
          <w:bCs/>
          <w:lang w:eastAsia="en-GB"/>
        </w:rPr>
        <w:t xml:space="preserve">Conclusion </w:t>
      </w:r>
    </w:p>
    <w:p w14:paraId="5D6FBB90" w14:textId="18959C16" w:rsidR="002B63CF" w:rsidRDefault="000E0526" w:rsidP="00A16CF0">
      <w:pPr>
        <w:spacing w:before="120" w:line="480" w:lineRule="auto"/>
        <w:ind w:firstLine="720"/>
        <w:rPr>
          <w:rFonts w:ascii="Arial" w:hAnsi="Arial" w:cs="Arial"/>
          <w:b/>
          <w:bCs/>
          <w:color w:val="000000" w:themeColor="text1"/>
        </w:rPr>
      </w:pPr>
      <w:r w:rsidRPr="692FCAC7">
        <w:rPr>
          <w:rFonts w:ascii="Arial" w:eastAsia="Times New Roman" w:hAnsi="Arial" w:cs="Arial"/>
          <w:color w:val="212121"/>
          <w:lang w:eastAsia="en-GB"/>
        </w:rPr>
        <w:t>Intergroup contact has long been established as a prejudice reduction t</w:t>
      </w:r>
      <w:r w:rsidR="00D64D9C">
        <w:rPr>
          <w:rFonts w:ascii="Arial" w:eastAsia="Times New Roman" w:hAnsi="Arial" w:cs="Arial"/>
          <w:color w:val="212121"/>
          <w:lang w:eastAsia="en-GB"/>
        </w:rPr>
        <w:t xml:space="preserve">ool in </w:t>
      </w:r>
      <w:r w:rsidRPr="692FCAC7">
        <w:rPr>
          <w:rFonts w:ascii="Arial" w:eastAsia="Times New Roman" w:hAnsi="Arial" w:cs="Arial"/>
          <w:color w:val="212121"/>
          <w:lang w:eastAsia="en-GB"/>
        </w:rPr>
        <w:t xml:space="preserve">divided societies. A large proportion of the evidence for the benefits of intergroup contact, however, comes from either cross-sectional </w:t>
      </w:r>
      <w:proofErr w:type="gramStart"/>
      <w:r w:rsidRPr="692FCAC7">
        <w:rPr>
          <w:rFonts w:ascii="Arial" w:eastAsia="Times New Roman" w:hAnsi="Arial" w:cs="Arial"/>
          <w:color w:val="212121"/>
          <w:lang w:eastAsia="en-GB"/>
        </w:rPr>
        <w:t>studies</w:t>
      </w:r>
      <w:proofErr w:type="gramEnd"/>
      <w:r w:rsidR="00D64D9C">
        <w:rPr>
          <w:rFonts w:ascii="Arial" w:eastAsia="Times New Roman" w:hAnsi="Arial" w:cs="Arial"/>
          <w:color w:val="212121"/>
          <w:lang w:eastAsia="en-GB"/>
        </w:rPr>
        <w:t xml:space="preserve"> </w:t>
      </w:r>
      <w:r w:rsidRPr="692FCAC7">
        <w:rPr>
          <w:rFonts w:ascii="Arial" w:eastAsia="Times New Roman" w:hAnsi="Arial" w:cs="Arial"/>
          <w:color w:val="212121"/>
          <w:lang w:eastAsia="en-GB"/>
        </w:rPr>
        <w:t>which cannot establish causality</w:t>
      </w:r>
      <w:r w:rsidR="00D64D9C">
        <w:rPr>
          <w:rFonts w:ascii="Arial" w:eastAsia="Times New Roman" w:hAnsi="Arial" w:cs="Arial"/>
          <w:color w:val="212121"/>
          <w:lang w:eastAsia="en-GB"/>
        </w:rPr>
        <w:t xml:space="preserve"> </w:t>
      </w:r>
      <w:r w:rsidRPr="692FCAC7">
        <w:rPr>
          <w:rFonts w:ascii="Arial" w:eastAsia="Times New Roman" w:hAnsi="Arial" w:cs="Arial"/>
          <w:color w:val="212121"/>
          <w:lang w:eastAsia="en-GB"/>
        </w:rPr>
        <w:t xml:space="preserve">or from longitudinal studies, many of which do not clearly separate between-person and within-person variance. </w:t>
      </w:r>
      <w:r w:rsidR="007B1905">
        <w:rPr>
          <w:rFonts w:ascii="Arial" w:eastAsia="Times New Roman" w:hAnsi="Arial" w:cs="Arial"/>
          <w:color w:val="212121"/>
          <w:lang w:eastAsia="en-GB"/>
        </w:rPr>
        <w:t xml:space="preserve">The present research aimed to </w:t>
      </w:r>
      <w:r w:rsidRPr="692FCAC7">
        <w:rPr>
          <w:rFonts w:ascii="Arial" w:eastAsia="Times New Roman" w:hAnsi="Arial" w:cs="Arial"/>
          <w:color w:val="212121"/>
          <w:lang w:eastAsia="en-GB"/>
        </w:rPr>
        <w:t>address this limitation by exploring between-</w:t>
      </w:r>
      <w:r>
        <w:rPr>
          <w:rFonts w:ascii="Arial" w:eastAsia="Times New Roman" w:hAnsi="Arial" w:cs="Arial"/>
          <w:color w:val="212121"/>
          <w:lang w:eastAsia="en-GB"/>
        </w:rPr>
        <w:t>person associations</w:t>
      </w:r>
      <w:r w:rsidRPr="692FCAC7">
        <w:rPr>
          <w:rFonts w:ascii="Arial" w:eastAsia="Times New Roman" w:hAnsi="Arial" w:cs="Arial"/>
          <w:color w:val="212121"/>
          <w:lang w:eastAsia="en-GB"/>
        </w:rPr>
        <w:t xml:space="preserve"> and within-person </w:t>
      </w:r>
      <w:r>
        <w:rPr>
          <w:rFonts w:ascii="Arial" w:eastAsia="Times New Roman" w:hAnsi="Arial" w:cs="Arial"/>
          <w:color w:val="212121"/>
          <w:lang w:eastAsia="en-GB"/>
        </w:rPr>
        <w:t xml:space="preserve">changes regarding the relationship of </w:t>
      </w:r>
      <w:r w:rsidRPr="692FCAC7">
        <w:rPr>
          <w:rFonts w:ascii="Arial" w:eastAsia="Times New Roman" w:hAnsi="Arial" w:cs="Arial"/>
          <w:color w:val="212121"/>
          <w:lang w:eastAsia="en-GB"/>
        </w:rPr>
        <w:t xml:space="preserve">intergroup contact </w:t>
      </w:r>
      <w:r>
        <w:rPr>
          <w:rFonts w:ascii="Arial" w:eastAsia="Times New Roman" w:hAnsi="Arial" w:cs="Arial"/>
          <w:color w:val="212121"/>
          <w:lang w:eastAsia="en-GB"/>
        </w:rPr>
        <w:t xml:space="preserve">with </w:t>
      </w:r>
      <w:r w:rsidRPr="692FCAC7">
        <w:rPr>
          <w:rFonts w:ascii="Arial" w:eastAsia="Times New Roman" w:hAnsi="Arial" w:cs="Arial"/>
          <w:color w:val="212121"/>
          <w:lang w:eastAsia="en-GB"/>
        </w:rPr>
        <w:t xml:space="preserve">social cohesion outcomes amongst youth </w:t>
      </w:r>
      <w:r w:rsidRPr="692FCAC7">
        <w:rPr>
          <w:rFonts w:ascii="Arial" w:hAnsi="Arial" w:cs="Arial"/>
          <w:color w:val="000000" w:themeColor="text1"/>
        </w:rPr>
        <w:t xml:space="preserve">in two divided </w:t>
      </w:r>
      <w:r w:rsidR="0059199D">
        <w:rPr>
          <w:rFonts w:ascii="Arial" w:hAnsi="Arial" w:cs="Arial"/>
          <w:color w:val="000000" w:themeColor="text1"/>
        </w:rPr>
        <w:t>ci</w:t>
      </w:r>
      <w:r w:rsidRPr="692FCAC7">
        <w:rPr>
          <w:rFonts w:ascii="Arial" w:hAnsi="Arial" w:cs="Arial"/>
          <w:color w:val="000000" w:themeColor="text1"/>
        </w:rPr>
        <w:t xml:space="preserve">ties: Belfast and Bradford. </w:t>
      </w:r>
      <w:r w:rsidR="007B1905">
        <w:rPr>
          <w:rFonts w:ascii="Arial" w:hAnsi="Arial" w:cs="Arial"/>
          <w:color w:val="000000" w:themeColor="text1"/>
        </w:rPr>
        <w:t>Drawing on three time-point survey data, our</w:t>
      </w:r>
      <w:r w:rsidR="00E67A99">
        <w:rPr>
          <w:rFonts w:ascii="Arial" w:hAnsi="Arial" w:cs="Arial"/>
          <w:color w:val="000000" w:themeColor="text1"/>
        </w:rPr>
        <w:t xml:space="preserve"> </w:t>
      </w:r>
      <w:r w:rsidR="006F09A3">
        <w:rPr>
          <w:rFonts w:ascii="Arial" w:hAnsi="Arial" w:cs="Arial"/>
          <w:color w:val="000000" w:themeColor="text1"/>
        </w:rPr>
        <w:t>findings</w:t>
      </w:r>
      <w:r w:rsidRPr="692FCAC7">
        <w:rPr>
          <w:rFonts w:ascii="Arial" w:hAnsi="Arial" w:cs="Arial"/>
          <w:color w:val="000000" w:themeColor="text1"/>
        </w:rPr>
        <w:t xml:space="preserve"> </w:t>
      </w:r>
      <w:proofErr w:type="gramStart"/>
      <w:r w:rsidR="006F09A3">
        <w:rPr>
          <w:rFonts w:ascii="Arial" w:hAnsi="Arial" w:cs="Arial"/>
          <w:color w:val="000000" w:themeColor="text1"/>
        </w:rPr>
        <w:t>extends</w:t>
      </w:r>
      <w:proofErr w:type="gramEnd"/>
      <w:r w:rsidR="009512E5">
        <w:rPr>
          <w:rFonts w:ascii="Arial" w:hAnsi="Arial" w:cs="Arial"/>
          <w:color w:val="000000" w:themeColor="text1"/>
        </w:rPr>
        <w:t xml:space="preserve"> previous research </w:t>
      </w:r>
      <w:r w:rsidRPr="692FCAC7">
        <w:rPr>
          <w:rFonts w:ascii="Arial" w:hAnsi="Arial" w:cs="Arial"/>
          <w:color w:val="000000" w:themeColor="text1"/>
        </w:rPr>
        <w:t>demonstrat</w:t>
      </w:r>
      <w:r w:rsidR="009512E5">
        <w:rPr>
          <w:rFonts w:ascii="Arial" w:hAnsi="Arial" w:cs="Arial"/>
          <w:color w:val="000000" w:themeColor="text1"/>
        </w:rPr>
        <w:t>ing</w:t>
      </w:r>
      <w:r w:rsidRPr="692FCAC7">
        <w:rPr>
          <w:rFonts w:ascii="Arial" w:hAnsi="Arial" w:cs="Arial"/>
          <w:color w:val="000000" w:themeColor="text1"/>
        </w:rPr>
        <w:t xml:space="preserve"> between-subject effects of contact</w:t>
      </w:r>
      <w:r w:rsidR="007B1905">
        <w:rPr>
          <w:rFonts w:ascii="Arial" w:hAnsi="Arial" w:cs="Arial"/>
          <w:color w:val="000000" w:themeColor="text1"/>
        </w:rPr>
        <w:t xml:space="preserve"> quality and quantity on outcomes including outgroup attitudes, empathy, intergroup anxiety and prosocial behaviour </w:t>
      </w:r>
      <w:r w:rsidRPr="692FCAC7">
        <w:rPr>
          <w:rFonts w:ascii="Arial" w:hAnsi="Arial" w:cs="Arial"/>
          <w:color w:val="000000" w:themeColor="text1"/>
        </w:rPr>
        <w:t xml:space="preserve">but </w:t>
      </w:r>
      <w:r w:rsidR="00CC7F43">
        <w:rPr>
          <w:rFonts w:ascii="Arial" w:hAnsi="Arial" w:cs="Arial"/>
          <w:color w:val="000000" w:themeColor="text1"/>
        </w:rPr>
        <w:t xml:space="preserve">limited </w:t>
      </w:r>
      <w:r w:rsidRPr="692FCAC7">
        <w:rPr>
          <w:rFonts w:ascii="Arial" w:hAnsi="Arial" w:cs="Arial"/>
          <w:color w:val="000000" w:themeColor="text1"/>
        </w:rPr>
        <w:t>evidence of within</w:t>
      </w:r>
      <w:r>
        <w:rPr>
          <w:rFonts w:ascii="Arial" w:hAnsi="Arial" w:cs="Arial"/>
          <w:color w:val="000000" w:themeColor="text1"/>
        </w:rPr>
        <w:t>-</w:t>
      </w:r>
      <w:r w:rsidRPr="692FCAC7">
        <w:rPr>
          <w:rFonts w:ascii="Arial" w:hAnsi="Arial" w:cs="Arial"/>
          <w:color w:val="000000" w:themeColor="text1"/>
        </w:rPr>
        <w:t>person effects</w:t>
      </w:r>
      <w:r w:rsidR="006F09A3">
        <w:rPr>
          <w:rFonts w:ascii="Arial" w:hAnsi="Arial" w:cs="Arial"/>
          <w:color w:val="000000" w:themeColor="text1"/>
        </w:rPr>
        <w:t xml:space="preserve"> on these outcomes</w:t>
      </w:r>
      <w:r w:rsidRPr="692FCAC7">
        <w:rPr>
          <w:rFonts w:ascii="Arial" w:hAnsi="Arial" w:cs="Arial"/>
          <w:color w:val="000000" w:themeColor="text1"/>
        </w:rPr>
        <w:t>.</w:t>
      </w:r>
      <w:r w:rsidR="007B1905">
        <w:rPr>
          <w:rFonts w:ascii="Arial" w:hAnsi="Arial" w:cs="Arial"/>
          <w:color w:val="000000" w:themeColor="text1"/>
        </w:rPr>
        <w:t xml:space="preserve"> </w:t>
      </w:r>
      <w:r w:rsidR="009512E5">
        <w:rPr>
          <w:rFonts w:ascii="Arial" w:hAnsi="Arial" w:cs="Arial"/>
          <w:color w:val="000000" w:themeColor="text1"/>
        </w:rPr>
        <w:t xml:space="preserve">By focusing on contact effects amongst youth in socially divided contexts and by exploring a wide range of social cohesion related outcomes, </w:t>
      </w:r>
      <w:r w:rsidR="009512E5">
        <w:rPr>
          <w:rFonts w:ascii="Arial" w:eastAsia="Times New Roman" w:hAnsi="Arial" w:cs="Arial"/>
          <w:color w:val="212121"/>
          <w:lang w:eastAsia="en-GB"/>
        </w:rPr>
        <w:t>o</w:t>
      </w:r>
      <w:r w:rsidR="000E3EF6">
        <w:rPr>
          <w:rFonts w:ascii="Arial" w:eastAsia="Times New Roman" w:hAnsi="Arial" w:cs="Arial"/>
          <w:color w:val="212121"/>
          <w:lang w:eastAsia="en-GB"/>
        </w:rPr>
        <w:t xml:space="preserve">ur </w:t>
      </w:r>
      <w:r w:rsidR="006F09A3">
        <w:rPr>
          <w:rFonts w:ascii="Arial" w:eastAsia="Times New Roman" w:hAnsi="Arial" w:cs="Arial"/>
          <w:color w:val="212121"/>
          <w:lang w:eastAsia="en-GB"/>
        </w:rPr>
        <w:t>research</w:t>
      </w:r>
      <w:r w:rsidR="00BB5D6E">
        <w:rPr>
          <w:rFonts w:ascii="Arial" w:eastAsia="Times New Roman" w:hAnsi="Arial" w:cs="Arial"/>
          <w:color w:val="212121"/>
          <w:lang w:eastAsia="en-GB"/>
        </w:rPr>
        <w:t xml:space="preserve"> offer</w:t>
      </w:r>
      <w:r w:rsidR="006F09A3">
        <w:rPr>
          <w:rFonts w:ascii="Arial" w:eastAsia="Times New Roman" w:hAnsi="Arial" w:cs="Arial"/>
          <w:color w:val="212121"/>
          <w:lang w:eastAsia="en-GB"/>
        </w:rPr>
        <w:t>s</w:t>
      </w:r>
      <w:r w:rsidR="00BB5D6E">
        <w:rPr>
          <w:rFonts w:ascii="Arial" w:eastAsia="Times New Roman" w:hAnsi="Arial" w:cs="Arial"/>
          <w:color w:val="212121"/>
          <w:lang w:eastAsia="en-GB"/>
        </w:rPr>
        <w:t xml:space="preserve"> </w:t>
      </w:r>
      <w:r w:rsidRPr="692FCAC7">
        <w:rPr>
          <w:rFonts w:ascii="Arial" w:eastAsia="Times New Roman" w:hAnsi="Arial" w:cs="Arial"/>
          <w:color w:val="212121"/>
          <w:lang w:eastAsia="en-GB"/>
        </w:rPr>
        <w:t>a grounded assessment of the potential and limitations of intergroup contact</w:t>
      </w:r>
      <w:r w:rsidR="009512E5">
        <w:rPr>
          <w:rFonts w:ascii="Arial" w:eastAsia="Times New Roman" w:hAnsi="Arial" w:cs="Arial"/>
          <w:color w:val="212121"/>
          <w:lang w:eastAsia="en-GB"/>
        </w:rPr>
        <w:t xml:space="preserve"> to promote social cohesion</w:t>
      </w:r>
      <w:r w:rsidRPr="692FCAC7">
        <w:rPr>
          <w:rFonts w:ascii="Arial" w:eastAsia="Times New Roman" w:hAnsi="Arial" w:cs="Arial"/>
          <w:color w:val="212121"/>
          <w:lang w:eastAsia="en-GB"/>
        </w:rPr>
        <w:t>.</w:t>
      </w:r>
      <w:r w:rsidR="009512E5">
        <w:rPr>
          <w:rFonts w:ascii="Arial" w:eastAsia="Times New Roman" w:hAnsi="Arial" w:cs="Arial"/>
          <w:color w:val="212121"/>
          <w:lang w:eastAsia="en-GB"/>
        </w:rPr>
        <w:t xml:space="preserve"> </w:t>
      </w:r>
      <w:r w:rsidR="006F09A3">
        <w:rPr>
          <w:rFonts w:ascii="Arial" w:eastAsia="Times New Roman" w:hAnsi="Arial" w:cs="Arial"/>
          <w:color w:val="212121"/>
          <w:lang w:eastAsia="en-GB"/>
        </w:rPr>
        <w:t>And, w</w:t>
      </w:r>
      <w:r w:rsidR="009512E5">
        <w:rPr>
          <w:rFonts w:ascii="Arial" w:eastAsia="Times New Roman" w:hAnsi="Arial" w:cs="Arial"/>
          <w:color w:val="212121"/>
          <w:lang w:eastAsia="en-GB"/>
        </w:rPr>
        <w:t>hilst failing to observe within-person effects of contact</w:t>
      </w:r>
      <w:r w:rsidR="006C4250">
        <w:rPr>
          <w:rFonts w:ascii="Arial" w:eastAsia="Times New Roman" w:hAnsi="Arial" w:cs="Arial"/>
          <w:color w:val="212121"/>
          <w:lang w:eastAsia="en-GB"/>
        </w:rPr>
        <w:t xml:space="preserve"> in our research, we recognise the importance of </w:t>
      </w:r>
      <w:r w:rsidR="009512E5">
        <w:rPr>
          <w:rFonts w:ascii="Arial" w:eastAsia="Times New Roman" w:hAnsi="Arial" w:cs="Arial"/>
          <w:color w:val="212121"/>
          <w:lang w:eastAsia="en-GB"/>
        </w:rPr>
        <w:t>contin</w:t>
      </w:r>
      <w:r w:rsidR="006C4250">
        <w:rPr>
          <w:rFonts w:ascii="Arial" w:eastAsia="Times New Roman" w:hAnsi="Arial" w:cs="Arial"/>
          <w:color w:val="212121"/>
          <w:lang w:eastAsia="en-GB"/>
        </w:rPr>
        <w:t>uing</w:t>
      </w:r>
      <w:r w:rsidR="009512E5">
        <w:rPr>
          <w:rFonts w:ascii="Arial" w:eastAsia="Times New Roman" w:hAnsi="Arial" w:cs="Arial"/>
          <w:color w:val="212121"/>
          <w:lang w:eastAsia="en-GB"/>
        </w:rPr>
        <w:t xml:space="preserve"> to recognise the potential of intergroup contact as a prejudice-reduction tool, as evidenced in experimental studies in the field, but </w:t>
      </w:r>
      <w:r w:rsidR="00BB5D6E">
        <w:rPr>
          <w:rFonts w:ascii="Arial" w:eastAsia="Times New Roman" w:hAnsi="Arial" w:cs="Arial"/>
          <w:color w:val="212121"/>
          <w:lang w:eastAsia="en-GB"/>
        </w:rPr>
        <w:t>point</w:t>
      </w:r>
      <w:r w:rsidR="006F09A3">
        <w:rPr>
          <w:rFonts w:ascii="Arial" w:eastAsia="Times New Roman" w:hAnsi="Arial" w:cs="Arial"/>
          <w:color w:val="212121"/>
          <w:lang w:eastAsia="en-GB"/>
        </w:rPr>
        <w:t xml:space="preserve"> </w:t>
      </w:r>
      <w:r w:rsidR="00BB5D6E">
        <w:rPr>
          <w:rFonts w:ascii="Arial" w:eastAsia="Times New Roman" w:hAnsi="Arial" w:cs="Arial"/>
          <w:color w:val="212121"/>
          <w:lang w:eastAsia="en-GB"/>
        </w:rPr>
        <w:t xml:space="preserve">to </w:t>
      </w:r>
      <w:r w:rsidR="00681881">
        <w:rPr>
          <w:rFonts w:ascii="Arial" w:eastAsia="Times New Roman" w:hAnsi="Arial" w:cs="Arial"/>
          <w:color w:val="212121"/>
          <w:lang w:eastAsia="en-GB"/>
        </w:rPr>
        <w:t>the</w:t>
      </w:r>
      <w:r w:rsidR="007B1905">
        <w:rPr>
          <w:rFonts w:ascii="Arial" w:eastAsia="Times New Roman" w:hAnsi="Arial" w:cs="Arial"/>
          <w:color w:val="212121"/>
          <w:lang w:eastAsia="en-GB"/>
        </w:rPr>
        <w:t xml:space="preserve"> need to better understand potential within-</w:t>
      </w:r>
      <w:r w:rsidR="007B1905">
        <w:rPr>
          <w:rFonts w:ascii="Arial" w:eastAsia="Times New Roman" w:hAnsi="Arial" w:cs="Arial"/>
          <w:color w:val="212121"/>
          <w:lang w:eastAsia="en-GB"/>
        </w:rPr>
        <w:lastRenderedPageBreak/>
        <w:t>person effects through robust longitudinal studies that consider the development of intergroup contact experiences</w:t>
      </w:r>
      <w:r w:rsidR="006F09A3">
        <w:rPr>
          <w:rFonts w:ascii="Arial" w:eastAsia="Times New Roman" w:hAnsi="Arial" w:cs="Arial"/>
          <w:color w:val="212121"/>
          <w:lang w:eastAsia="en-GB"/>
        </w:rPr>
        <w:t xml:space="preserve"> over time and</w:t>
      </w:r>
      <w:r w:rsidR="007B1905">
        <w:rPr>
          <w:rFonts w:ascii="Arial" w:eastAsia="Times New Roman" w:hAnsi="Arial" w:cs="Arial"/>
          <w:color w:val="212121"/>
          <w:lang w:eastAsia="en-GB"/>
        </w:rPr>
        <w:t xml:space="preserve"> across the lifespan. </w:t>
      </w:r>
    </w:p>
    <w:p w14:paraId="5F4D7DB0" w14:textId="40D59988" w:rsidR="000E0526" w:rsidRDefault="000E0526" w:rsidP="00FB0C50">
      <w:pPr>
        <w:pStyle w:val="NoSpacing"/>
        <w:spacing w:line="480" w:lineRule="auto"/>
        <w:jc w:val="center"/>
        <w:rPr>
          <w:rFonts w:ascii="Arial" w:hAnsi="Arial" w:cs="Arial"/>
          <w:b/>
          <w:bCs/>
          <w:color w:val="000000" w:themeColor="text1"/>
        </w:rPr>
      </w:pPr>
      <w:r w:rsidRPr="001F35B5">
        <w:rPr>
          <w:rFonts w:ascii="Arial" w:hAnsi="Arial" w:cs="Arial"/>
          <w:b/>
          <w:bCs/>
          <w:color w:val="000000" w:themeColor="text1"/>
        </w:rPr>
        <w:t xml:space="preserve">References </w:t>
      </w:r>
    </w:p>
    <w:p w14:paraId="3ADBBBF4" w14:textId="3E91A686" w:rsidR="000E0526" w:rsidRPr="004E6806" w:rsidRDefault="000E0526" w:rsidP="00FB0C50">
      <w:pPr>
        <w:spacing w:line="480" w:lineRule="auto"/>
        <w:ind w:left="720" w:hanging="720"/>
        <w:rPr>
          <w:rFonts w:ascii="Arial" w:hAnsi="Arial" w:cs="Arial"/>
          <w:color w:val="000000" w:themeColor="text1"/>
        </w:rPr>
      </w:pPr>
      <w:r w:rsidRPr="004E6806">
        <w:rPr>
          <w:rFonts w:ascii="Arial" w:hAnsi="Arial" w:cs="Arial"/>
          <w:color w:val="000000" w:themeColor="text1"/>
        </w:rPr>
        <w:t xml:space="preserve">Allport, G. W. (1954). </w:t>
      </w:r>
      <w:r w:rsidRPr="004E6806">
        <w:rPr>
          <w:rFonts w:ascii="Arial" w:hAnsi="Arial" w:cs="Arial"/>
          <w:i/>
          <w:color w:val="000000" w:themeColor="text1"/>
        </w:rPr>
        <w:t>The nature of prejudice</w:t>
      </w:r>
      <w:r w:rsidRPr="004E6806">
        <w:rPr>
          <w:rFonts w:ascii="Arial" w:hAnsi="Arial" w:cs="Arial"/>
          <w:color w:val="000000" w:themeColor="text1"/>
        </w:rPr>
        <w:t>. Addison Wesley.</w:t>
      </w:r>
    </w:p>
    <w:p w14:paraId="54D51AB7" w14:textId="185E0D19" w:rsidR="00413D13" w:rsidRPr="004E6806" w:rsidRDefault="00413D13" w:rsidP="00FB0C50">
      <w:pPr>
        <w:spacing w:line="480" w:lineRule="auto"/>
        <w:ind w:left="720" w:hanging="720"/>
        <w:rPr>
          <w:rFonts w:ascii="Arial" w:hAnsi="Arial" w:cs="Arial"/>
          <w:color w:val="000000" w:themeColor="text1"/>
        </w:rPr>
      </w:pPr>
      <w:r w:rsidRPr="004E6806">
        <w:rPr>
          <w:rFonts w:ascii="Arial" w:hAnsi="Arial" w:cs="Arial"/>
          <w:color w:val="000000" w:themeColor="text1"/>
        </w:rPr>
        <w:t xml:space="preserve">Al </w:t>
      </w:r>
      <w:proofErr w:type="spellStart"/>
      <w:r w:rsidRPr="004E6806">
        <w:rPr>
          <w:rFonts w:ascii="Arial" w:hAnsi="Arial" w:cs="Arial"/>
          <w:color w:val="000000" w:themeColor="text1"/>
        </w:rPr>
        <w:t>Ramiah</w:t>
      </w:r>
      <w:proofErr w:type="spellEnd"/>
      <w:r w:rsidRPr="004E6806">
        <w:rPr>
          <w:rFonts w:ascii="Arial" w:hAnsi="Arial" w:cs="Arial"/>
          <w:color w:val="000000" w:themeColor="text1"/>
        </w:rPr>
        <w:t xml:space="preserve">, A., &amp; </w:t>
      </w:r>
      <w:proofErr w:type="spellStart"/>
      <w:r w:rsidRPr="004E6806">
        <w:rPr>
          <w:rFonts w:ascii="Arial" w:hAnsi="Arial" w:cs="Arial"/>
          <w:color w:val="000000" w:themeColor="text1"/>
        </w:rPr>
        <w:t>Hewstone</w:t>
      </w:r>
      <w:proofErr w:type="spellEnd"/>
      <w:r w:rsidRPr="004E6806">
        <w:rPr>
          <w:rFonts w:ascii="Arial" w:hAnsi="Arial" w:cs="Arial"/>
          <w:color w:val="000000" w:themeColor="text1"/>
        </w:rPr>
        <w:t>, M. (2013). Intergroup contact as a tool for reducing, resolving, and preventing intergroup conflict: Evidence, limitations, and potential. </w:t>
      </w:r>
      <w:r w:rsidRPr="00694BEF">
        <w:rPr>
          <w:rFonts w:ascii="Arial" w:hAnsi="Arial" w:cs="Arial"/>
          <w:i/>
          <w:iCs/>
          <w:color w:val="000000" w:themeColor="text1"/>
        </w:rPr>
        <w:t>American Psyc</w:t>
      </w:r>
      <w:r w:rsidRPr="00F93B5B">
        <w:rPr>
          <w:rFonts w:ascii="Arial" w:hAnsi="Arial" w:cs="Arial"/>
          <w:i/>
          <w:iCs/>
          <w:color w:val="000000" w:themeColor="text1"/>
        </w:rPr>
        <w:t>hologist, 68</w:t>
      </w:r>
      <w:r w:rsidRPr="00F93B5B">
        <w:rPr>
          <w:rFonts w:ascii="Arial" w:hAnsi="Arial" w:cs="Arial"/>
          <w:color w:val="000000" w:themeColor="text1"/>
        </w:rPr>
        <w:t>(7), 527–542. </w:t>
      </w:r>
      <w:hyperlink r:id="rId11" w:tgtFrame="_blank" w:history="1">
        <w:r w:rsidRPr="004E6806">
          <w:rPr>
            <w:rStyle w:val="Hyperlink"/>
            <w:rFonts w:ascii="Arial" w:hAnsi="Arial" w:cs="Arial"/>
          </w:rPr>
          <w:t>https://doi.org/10.1037/a0032603</w:t>
        </w:r>
      </w:hyperlink>
    </w:p>
    <w:p w14:paraId="1AC65284" w14:textId="77777777" w:rsidR="000E0526" w:rsidRPr="0053110E" w:rsidRDefault="000E0526" w:rsidP="00FB0C50">
      <w:pPr>
        <w:spacing w:line="480" w:lineRule="auto"/>
        <w:ind w:left="720" w:hanging="720"/>
        <w:rPr>
          <w:rFonts w:ascii="Arial" w:hAnsi="Arial" w:cs="Arial"/>
          <w:color w:val="000000" w:themeColor="text1"/>
        </w:rPr>
      </w:pPr>
      <w:proofErr w:type="spellStart"/>
      <w:r w:rsidRPr="004E6806">
        <w:rPr>
          <w:rFonts w:ascii="Arial" w:hAnsi="Arial" w:cs="Arial"/>
          <w:color w:val="000000" w:themeColor="text1"/>
        </w:rPr>
        <w:t>Bagci</w:t>
      </w:r>
      <w:proofErr w:type="spellEnd"/>
      <w:r w:rsidRPr="004E6806">
        <w:rPr>
          <w:rFonts w:ascii="Arial" w:hAnsi="Arial" w:cs="Arial"/>
          <w:color w:val="000000" w:themeColor="text1"/>
        </w:rPr>
        <w:t xml:space="preserve">, S. C., </w:t>
      </w:r>
      <w:proofErr w:type="spellStart"/>
      <w:r w:rsidRPr="004E6806">
        <w:rPr>
          <w:rFonts w:ascii="Arial" w:hAnsi="Arial" w:cs="Arial"/>
          <w:color w:val="000000" w:themeColor="text1"/>
        </w:rPr>
        <w:t>Piyale</w:t>
      </w:r>
      <w:proofErr w:type="spellEnd"/>
      <w:r w:rsidRPr="004E6806">
        <w:rPr>
          <w:rFonts w:ascii="Arial" w:hAnsi="Arial" w:cs="Arial"/>
          <w:color w:val="000000" w:themeColor="text1"/>
        </w:rPr>
        <w:t>, Z. E., Sen, E., &amp; Yildirim, O. (2019). Beyond shifting intergroup attitudes: Intergroup contact's association with socio</w:t>
      </w:r>
      <w:r w:rsidRPr="004E6806">
        <w:rPr>
          <w:rFonts w:ascii="Cambria Math" w:hAnsi="Cambria Math" w:cs="Cambria Math"/>
          <w:color w:val="000000" w:themeColor="text1"/>
        </w:rPr>
        <w:t>‐</w:t>
      </w:r>
      <w:r w:rsidRPr="004E6806">
        <w:rPr>
          <w:rFonts w:ascii="Arial" w:hAnsi="Arial" w:cs="Arial"/>
          <w:color w:val="000000" w:themeColor="text1"/>
        </w:rPr>
        <w:t>cognitive skills and group</w:t>
      </w:r>
      <w:r w:rsidRPr="004E6806">
        <w:rPr>
          <w:rFonts w:ascii="Cambria Math" w:hAnsi="Cambria Math" w:cs="Cambria Math"/>
          <w:color w:val="000000" w:themeColor="text1"/>
        </w:rPr>
        <w:t>‐</w:t>
      </w:r>
      <w:r w:rsidRPr="00694BEF">
        <w:rPr>
          <w:rFonts w:ascii="Arial" w:hAnsi="Arial" w:cs="Arial"/>
          <w:color w:val="000000" w:themeColor="text1"/>
        </w:rPr>
        <w:t xml:space="preserve">based ideologies. </w:t>
      </w:r>
      <w:r w:rsidRPr="003723CD">
        <w:rPr>
          <w:rFonts w:ascii="Arial" w:hAnsi="Arial" w:cs="Arial"/>
          <w:i/>
          <w:color w:val="000000" w:themeColor="text1"/>
        </w:rPr>
        <w:t>Journal of Theoretical Social Psychology, 3</w:t>
      </w:r>
      <w:r w:rsidRPr="00F647B1">
        <w:rPr>
          <w:rFonts w:ascii="Arial" w:hAnsi="Arial" w:cs="Arial"/>
          <w:color w:val="000000" w:themeColor="text1"/>
        </w:rPr>
        <w:t>(3), 176–</w:t>
      </w:r>
      <w:r w:rsidRPr="00FF367D">
        <w:rPr>
          <w:rFonts w:ascii="Arial" w:hAnsi="Arial" w:cs="Arial"/>
          <w:color w:val="000000" w:themeColor="text1"/>
        </w:rPr>
        <w:t xml:space="preserve">188. </w:t>
      </w:r>
      <w:r w:rsidRPr="00A229EF">
        <w:rPr>
          <w:rFonts w:ascii="Arial" w:hAnsi="Arial" w:cs="Arial"/>
          <w:color w:val="000000" w:themeColor="text1"/>
        </w:rPr>
        <w:t>https://doi.org/10.1002/jts5.45</w:t>
      </w:r>
    </w:p>
    <w:p w14:paraId="65AD1322" w14:textId="77777777" w:rsidR="00760A45" w:rsidRDefault="00760A45" w:rsidP="00FB0C50">
      <w:pPr>
        <w:spacing w:line="480" w:lineRule="auto"/>
        <w:ind w:left="720" w:hanging="720"/>
        <w:rPr>
          <w:rFonts w:ascii="Arial" w:hAnsi="Arial" w:cs="Arial"/>
          <w:color w:val="000000" w:themeColor="text1"/>
        </w:rPr>
      </w:pPr>
      <w:r w:rsidRPr="00760A45">
        <w:rPr>
          <w:rFonts w:ascii="Arial" w:hAnsi="Arial" w:cs="Arial"/>
          <w:color w:val="000000" w:themeColor="text1"/>
        </w:rPr>
        <w:t xml:space="preserve">Batson, C. D., </w:t>
      </w:r>
      <w:proofErr w:type="spellStart"/>
      <w:r w:rsidRPr="00760A45">
        <w:rPr>
          <w:rFonts w:ascii="Arial" w:hAnsi="Arial" w:cs="Arial"/>
          <w:color w:val="000000" w:themeColor="text1"/>
        </w:rPr>
        <w:t>Polycarpou</w:t>
      </w:r>
      <w:proofErr w:type="spellEnd"/>
      <w:r w:rsidRPr="00760A45">
        <w:rPr>
          <w:rFonts w:ascii="Arial" w:hAnsi="Arial" w:cs="Arial"/>
          <w:color w:val="000000" w:themeColor="text1"/>
        </w:rPr>
        <w:t xml:space="preserve">, M. P., Harmon-Jones, E., Imhoff, H. J., Mitchener, E. C., Bednar, L. L., Klein, T. R., &amp; </w:t>
      </w:r>
      <w:proofErr w:type="spellStart"/>
      <w:r w:rsidRPr="00760A45">
        <w:rPr>
          <w:rFonts w:ascii="Arial" w:hAnsi="Arial" w:cs="Arial"/>
          <w:color w:val="000000" w:themeColor="text1"/>
        </w:rPr>
        <w:t>Highberger</w:t>
      </w:r>
      <w:proofErr w:type="spellEnd"/>
      <w:r w:rsidRPr="00760A45">
        <w:rPr>
          <w:rFonts w:ascii="Arial" w:hAnsi="Arial" w:cs="Arial"/>
          <w:color w:val="000000" w:themeColor="text1"/>
        </w:rPr>
        <w:t xml:space="preserve">, L. (1997). Empathy and attitudes: Can feeling for a member of a stigmatized group improve feelings toward the group? </w:t>
      </w:r>
      <w:r w:rsidRPr="00CE21E2">
        <w:rPr>
          <w:rFonts w:ascii="Arial" w:hAnsi="Arial" w:cs="Arial"/>
          <w:i/>
          <w:color w:val="000000" w:themeColor="text1"/>
        </w:rPr>
        <w:t>Journal of Personality and Social Psychology, 72</w:t>
      </w:r>
      <w:r w:rsidRPr="00760A45">
        <w:rPr>
          <w:rFonts w:ascii="Arial" w:hAnsi="Arial" w:cs="Arial"/>
          <w:color w:val="000000" w:themeColor="text1"/>
        </w:rPr>
        <w:t>(1), 105–118. https://doi.org/10.1037/0022-3514.72.1.105</w:t>
      </w:r>
    </w:p>
    <w:p w14:paraId="65D1259D" w14:textId="36E76226" w:rsidR="000E0526" w:rsidRPr="00721815" w:rsidRDefault="000E0526" w:rsidP="00FB0C50">
      <w:pPr>
        <w:spacing w:line="480" w:lineRule="auto"/>
        <w:ind w:left="720" w:hanging="720"/>
        <w:rPr>
          <w:rFonts w:ascii="Arial" w:hAnsi="Arial" w:cs="Arial"/>
          <w:color w:val="000000" w:themeColor="text1"/>
        </w:rPr>
      </w:pPr>
      <w:r w:rsidRPr="00D5245F">
        <w:rPr>
          <w:rFonts w:ascii="Arial" w:hAnsi="Arial" w:cs="Arial"/>
          <w:color w:val="000000" w:themeColor="text1"/>
        </w:rPr>
        <w:t xml:space="preserve">Binder, J., </w:t>
      </w:r>
      <w:proofErr w:type="spellStart"/>
      <w:r w:rsidRPr="00D5245F">
        <w:rPr>
          <w:rFonts w:ascii="Arial" w:hAnsi="Arial" w:cs="Arial"/>
          <w:color w:val="000000" w:themeColor="text1"/>
        </w:rPr>
        <w:t>Zagefka</w:t>
      </w:r>
      <w:proofErr w:type="spellEnd"/>
      <w:r w:rsidRPr="00D5245F">
        <w:rPr>
          <w:rFonts w:ascii="Arial" w:hAnsi="Arial" w:cs="Arial"/>
          <w:color w:val="000000" w:themeColor="text1"/>
        </w:rPr>
        <w:t xml:space="preserve">, H., Brown, </w:t>
      </w:r>
      <w:r w:rsidRPr="0085253B">
        <w:rPr>
          <w:rFonts w:ascii="Arial" w:hAnsi="Arial" w:cs="Arial"/>
          <w:color w:val="000000" w:themeColor="text1"/>
        </w:rPr>
        <w:t xml:space="preserve">R., Funke, F., Kessler, T., </w:t>
      </w:r>
      <w:proofErr w:type="spellStart"/>
      <w:r w:rsidRPr="0085253B">
        <w:rPr>
          <w:rFonts w:ascii="Arial" w:hAnsi="Arial" w:cs="Arial"/>
          <w:color w:val="000000" w:themeColor="text1"/>
        </w:rPr>
        <w:t>Mummendey</w:t>
      </w:r>
      <w:proofErr w:type="spellEnd"/>
      <w:r w:rsidRPr="0085253B">
        <w:rPr>
          <w:rFonts w:ascii="Arial" w:hAnsi="Arial" w:cs="Arial"/>
          <w:color w:val="000000" w:themeColor="text1"/>
        </w:rPr>
        <w:t xml:space="preserve">, A., </w:t>
      </w:r>
      <w:proofErr w:type="spellStart"/>
      <w:r w:rsidRPr="0085253B">
        <w:rPr>
          <w:rFonts w:ascii="Arial" w:hAnsi="Arial" w:cs="Arial"/>
          <w:color w:val="000000" w:themeColor="text1"/>
        </w:rPr>
        <w:t>Maquil</w:t>
      </w:r>
      <w:proofErr w:type="spellEnd"/>
      <w:r w:rsidRPr="0085253B">
        <w:rPr>
          <w:rFonts w:ascii="Arial" w:hAnsi="Arial" w:cs="Arial"/>
          <w:color w:val="000000" w:themeColor="text1"/>
        </w:rPr>
        <w:t xml:space="preserve">, A., </w:t>
      </w:r>
      <w:proofErr w:type="spellStart"/>
      <w:r w:rsidRPr="0085253B">
        <w:rPr>
          <w:rFonts w:ascii="Arial" w:hAnsi="Arial" w:cs="Arial"/>
          <w:color w:val="000000" w:themeColor="text1"/>
        </w:rPr>
        <w:t>Demoulin</w:t>
      </w:r>
      <w:proofErr w:type="spellEnd"/>
      <w:r w:rsidRPr="0085253B">
        <w:rPr>
          <w:rFonts w:ascii="Arial" w:hAnsi="Arial" w:cs="Arial"/>
          <w:color w:val="000000" w:themeColor="text1"/>
        </w:rPr>
        <w:t xml:space="preserve">, S., &amp; </w:t>
      </w:r>
      <w:proofErr w:type="spellStart"/>
      <w:r w:rsidRPr="0085253B">
        <w:rPr>
          <w:rFonts w:ascii="Arial" w:hAnsi="Arial" w:cs="Arial"/>
          <w:color w:val="000000" w:themeColor="text1"/>
        </w:rPr>
        <w:t>Leyens</w:t>
      </w:r>
      <w:proofErr w:type="spellEnd"/>
      <w:r w:rsidRPr="0085253B">
        <w:rPr>
          <w:rFonts w:ascii="Arial" w:hAnsi="Arial" w:cs="Arial"/>
          <w:color w:val="000000" w:themeColor="text1"/>
        </w:rPr>
        <w:t xml:space="preserve">, J.-P. (2009). </w:t>
      </w:r>
      <w:r w:rsidRPr="00721815">
        <w:rPr>
          <w:rFonts w:ascii="Arial" w:hAnsi="Arial" w:cs="Arial"/>
          <w:color w:val="000000" w:themeColor="text1"/>
        </w:rPr>
        <w:t xml:space="preserve">Does contact reduce prejudice or does prejudice reduce contact? A longitudinal test of the contact hypothesis among majority and minority groups in three European countries. </w:t>
      </w:r>
      <w:r w:rsidRPr="00721815">
        <w:rPr>
          <w:rFonts w:ascii="Arial" w:hAnsi="Arial" w:cs="Arial"/>
          <w:i/>
          <w:color w:val="000000" w:themeColor="text1"/>
        </w:rPr>
        <w:t>Journal of Personality and Social Psychology, 96</w:t>
      </w:r>
      <w:r w:rsidRPr="00721815">
        <w:rPr>
          <w:rFonts w:ascii="Arial" w:hAnsi="Arial" w:cs="Arial"/>
          <w:color w:val="000000" w:themeColor="text1"/>
        </w:rPr>
        <w:t>(4), 843–856. https://doi.org/10.1037/a0013470</w:t>
      </w:r>
    </w:p>
    <w:p w14:paraId="239CF026" w14:textId="77777777"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rPr>
        <w:t xml:space="preserve">Cairns, E., Kenworthy, J., Campbell, A., &amp; </w:t>
      </w:r>
      <w:proofErr w:type="spellStart"/>
      <w:r w:rsidRPr="00721815">
        <w:rPr>
          <w:rFonts w:ascii="Arial" w:hAnsi="Arial" w:cs="Arial"/>
          <w:color w:val="000000" w:themeColor="text1"/>
        </w:rPr>
        <w:t>Hewstone</w:t>
      </w:r>
      <w:proofErr w:type="spellEnd"/>
      <w:r w:rsidRPr="00721815">
        <w:rPr>
          <w:rFonts w:ascii="Arial" w:hAnsi="Arial" w:cs="Arial"/>
          <w:color w:val="000000" w:themeColor="text1"/>
        </w:rPr>
        <w:t>, M. (2006). The role of in</w:t>
      </w:r>
      <w:r w:rsidRPr="00721815">
        <w:rPr>
          <w:rFonts w:ascii="Cambria Math" w:hAnsi="Cambria Math" w:cs="Cambria Math"/>
          <w:color w:val="000000" w:themeColor="text1"/>
        </w:rPr>
        <w:t>‐</w:t>
      </w:r>
      <w:r w:rsidRPr="00721815">
        <w:rPr>
          <w:rFonts w:ascii="Arial" w:hAnsi="Arial" w:cs="Arial"/>
          <w:color w:val="000000" w:themeColor="text1"/>
        </w:rPr>
        <w:t>group identification, religious group membership and intergroup conflict in moderating in</w:t>
      </w:r>
      <w:r w:rsidRPr="00721815">
        <w:rPr>
          <w:rFonts w:ascii="Cambria Math" w:hAnsi="Cambria Math" w:cs="Cambria Math"/>
          <w:color w:val="000000" w:themeColor="text1"/>
        </w:rPr>
        <w:t>‐</w:t>
      </w:r>
      <w:r w:rsidRPr="00721815">
        <w:rPr>
          <w:rFonts w:ascii="Arial" w:hAnsi="Arial" w:cs="Arial"/>
          <w:color w:val="000000" w:themeColor="text1"/>
        </w:rPr>
        <w:t>group and out</w:t>
      </w:r>
      <w:r w:rsidRPr="00721815">
        <w:rPr>
          <w:rFonts w:ascii="Cambria Math" w:hAnsi="Cambria Math" w:cs="Cambria Math"/>
          <w:color w:val="000000" w:themeColor="text1"/>
        </w:rPr>
        <w:t>‐</w:t>
      </w:r>
      <w:r w:rsidRPr="00721815">
        <w:rPr>
          <w:rFonts w:ascii="Arial" w:hAnsi="Arial" w:cs="Arial"/>
          <w:color w:val="000000" w:themeColor="text1"/>
        </w:rPr>
        <w:t xml:space="preserve">group affect. </w:t>
      </w:r>
      <w:r w:rsidRPr="00721815">
        <w:rPr>
          <w:rFonts w:ascii="Arial" w:hAnsi="Arial" w:cs="Arial"/>
          <w:i/>
          <w:iCs/>
          <w:color w:val="000000" w:themeColor="text1"/>
        </w:rPr>
        <w:t>British Journal of Social Psychology, 45</w:t>
      </w:r>
      <w:r w:rsidRPr="00721815">
        <w:rPr>
          <w:rFonts w:ascii="Arial" w:hAnsi="Arial" w:cs="Arial"/>
          <w:color w:val="000000" w:themeColor="text1"/>
        </w:rPr>
        <w:t>(4), 701–716. https://doi.org/10.1348/014466605X69850</w:t>
      </w:r>
    </w:p>
    <w:p w14:paraId="1026D194" w14:textId="77777777"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rPr>
        <w:lastRenderedPageBreak/>
        <w:t xml:space="preserve">Carey, R. M., Stephens, N. M., Townsend, S. S. M., &amp; </w:t>
      </w:r>
      <w:proofErr w:type="spellStart"/>
      <w:r w:rsidRPr="00721815">
        <w:rPr>
          <w:rFonts w:ascii="Arial" w:hAnsi="Arial" w:cs="Arial"/>
          <w:color w:val="000000" w:themeColor="text1"/>
        </w:rPr>
        <w:t>Hamedani</w:t>
      </w:r>
      <w:proofErr w:type="spellEnd"/>
      <w:r w:rsidRPr="00721815">
        <w:rPr>
          <w:rFonts w:ascii="Arial" w:hAnsi="Arial" w:cs="Arial"/>
          <w:color w:val="000000" w:themeColor="text1"/>
        </w:rPr>
        <w:t xml:space="preserve">, M. G. (2022). Is diversity enough? Cross-race and cross-class interactions in college occur less often than expected, but benefit members of lower status groups when they occur. </w:t>
      </w:r>
      <w:r w:rsidRPr="00721815">
        <w:rPr>
          <w:rFonts w:ascii="Arial" w:hAnsi="Arial" w:cs="Arial"/>
          <w:i/>
          <w:iCs/>
          <w:color w:val="000000" w:themeColor="text1"/>
        </w:rPr>
        <w:t>Journal of Personality and Social Psychology, 123</w:t>
      </w:r>
      <w:r w:rsidRPr="00721815">
        <w:rPr>
          <w:rFonts w:ascii="Arial" w:hAnsi="Arial" w:cs="Arial"/>
          <w:color w:val="000000" w:themeColor="text1"/>
        </w:rPr>
        <w:t>(5), 889–908. https://doi.org/10.1037/pspa0000302</w:t>
      </w:r>
    </w:p>
    <w:p w14:paraId="3C42E6E5" w14:textId="74AE34CC"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rPr>
        <w:t xml:space="preserve">Christ, O., &amp; Wagner, U. (2013). Methodological issues in the study of contact: Towards a new wave of research. In G. Hodson &amp; M. </w:t>
      </w:r>
      <w:proofErr w:type="spellStart"/>
      <w:r w:rsidRPr="00721815">
        <w:rPr>
          <w:rFonts w:ascii="Arial" w:hAnsi="Arial" w:cs="Arial"/>
          <w:color w:val="000000" w:themeColor="text1"/>
        </w:rPr>
        <w:t>Hewstone</w:t>
      </w:r>
      <w:proofErr w:type="spellEnd"/>
      <w:r w:rsidRPr="00721815">
        <w:rPr>
          <w:rFonts w:ascii="Arial" w:hAnsi="Arial" w:cs="Arial"/>
          <w:color w:val="000000" w:themeColor="text1"/>
        </w:rPr>
        <w:t xml:space="preserve"> (Eds.), </w:t>
      </w:r>
      <w:r w:rsidRPr="00721815">
        <w:rPr>
          <w:rStyle w:val="Emphasis"/>
          <w:rFonts w:ascii="Arial" w:hAnsi="Arial" w:cs="Arial"/>
          <w:color w:val="000000" w:themeColor="text1"/>
        </w:rPr>
        <w:t>Advances in intergroup contact</w:t>
      </w:r>
      <w:r w:rsidRPr="00721815">
        <w:rPr>
          <w:rFonts w:ascii="Arial" w:hAnsi="Arial" w:cs="Arial"/>
          <w:color w:val="000000" w:themeColor="text1"/>
        </w:rPr>
        <w:t xml:space="preserve"> (pp. 233–261). Psychology Press.</w:t>
      </w:r>
    </w:p>
    <w:p w14:paraId="6DA0A7A5" w14:textId="77777777"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rPr>
        <w:t xml:space="preserve">Davies, K., </w:t>
      </w:r>
      <w:proofErr w:type="spellStart"/>
      <w:r w:rsidRPr="00721815">
        <w:rPr>
          <w:rFonts w:ascii="Arial" w:hAnsi="Arial" w:cs="Arial"/>
          <w:color w:val="000000" w:themeColor="text1"/>
        </w:rPr>
        <w:t>Tropp</w:t>
      </w:r>
      <w:proofErr w:type="spellEnd"/>
      <w:r w:rsidRPr="00721815">
        <w:rPr>
          <w:rFonts w:ascii="Arial" w:hAnsi="Arial" w:cs="Arial"/>
          <w:color w:val="000000" w:themeColor="text1"/>
        </w:rPr>
        <w:t xml:space="preserve">, L. R., Aron, A., Pettigrew, T. F., &amp; Wright, S. C. (2011). Cross-group friendships and intergroup attitudes: A meta-analytic review. </w:t>
      </w:r>
      <w:r w:rsidRPr="00721815">
        <w:rPr>
          <w:rFonts w:ascii="Arial" w:hAnsi="Arial" w:cs="Arial"/>
          <w:i/>
          <w:color w:val="000000" w:themeColor="text1"/>
        </w:rPr>
        <w:t>Personality and Social Psychology Review, 15</w:t>
      </w:r>
      <w:r w:rsidRPr="00721815">
        <w:rPr>
          <w:rFonts w:ascii="Arial" w:hAnsi="Arial" w:cs="Arial"/>
          <w:color w:val="000000" w:themeColor="text1"/>
        </w:rPr>
        <w:t>(4), 332–351. https://doi.org/10.1177/1088868311411103</w:t>
      </w:r>
    </w:p>
    <w:p w14:paraId="474C5795" w14:textId="77777777" w:rsidR="000E0526" w:rsidRDefault="000E0526" w:rsidP="00FB0C50">
      <w:pPr>
        <w:spacing w:line="480" w:lineRule="auto"/>
        <w:ind w:left="720" w:hanging="720"/>
        <w:rPr>
          <w:rFonts w:ascii="Arial" w:hAnsi="Arial" w:cs="Arial"/>
          <w:color w:val="000000" w:themeColor="text1"/>
        </w:rPr>
      </w:pPr>
      <w:proofErr w:type="spellStart"/>
      <w:r w:rsidRPr="00721815">
        <w:rPr>
          <w:rFonts w:ascii="Arial" w:hAnsi="Arial" w:cs="Arial"/>
          <w:color w:val="000000" w:themeColor="text1"/>
        </w:rPr>
        <w:t>Dhont</w:t>
      </w:r>
      <w:proofErr w:type="spellEnd"/>
      <w:r w:rsidRPr="00721815">
        <w:rPr>
          <w:rFonts w:ascii="Arial" w:hAnsi="Arial" w:cs="Arial"/>
          <w:color w:val="000000" w:themeColor="text1"/>
        </w:rPr>
        <w:t xml:space="preserve">, K., Van </w:t>
      </w:r>
      <w:proofErr w:type="spellStart"/>
      <w:r w:rsidRPr="00721815">
        <w:rPr>
          <w:rFonts w:ascii="Arial" w:hAnsi="Arial" w:cs="Arial"/>
          <w:color w:val="000000" w:themeColor="text1"/>
        </w:rPr>
        <w:t>Hiel</w:t>
      </w:r>
      <w:proofErr w:type="spellEnd"/>
      <w:r w:rsidRPr="00721815">
        <w:rPr>
          <w:rFonts w:ascii="Arial" w:hAnsi="Arial" w:cs="Arial"/>
          <w:color w:val="000000" w:themeColor="text1"/>
        </w:rPr>
        <w:t xml:space="preserve">, A., &amp; </w:t>
      </w:r>
      <w:proofErr w:type="spellStart"/>
      <w:r w:rsidRPr="00721815">
        <w:rPr>
          <w:rFonts w:ascii="Arial" w:hAnsi="Arial" w:cs="Arial"/>
          <w:color w:val="000000" w:themeColor="text1"/>
        </w:rPr>
        <w:t>Hewstone</w:t>
      </w:r>
      <w:proofErr w:type="spellEnd"/>
      <w:r w:rsidRPr="00721815">
        <w:rPr>
          <w:rFonts w:ascii="Arial" w:hAnsi="Arial" w:cs="Arial"/>
          <w:color w:val="000000" w:themeColor="text1"/>
        </w:rPr>
        <w:t xml:space="preserve">, M. (2014). Changing the ideological roots of prejudice: Longitudinal effects of ethnic intergroup contact on social dominance orientation. </w:t>
      </w:r>
      <w:r w:rsidRPr="00721815">
        <w:rPr>
          <w:rFonts w:ascii="Arial" w:hAnsi="Arial" w:cs="Arial"/>
          <w:i/>
          <w:color w:val="000000" w:themeColor="text1"/>
        </w:rPr>
        <w:t>Group Processes &amp; Intergroup Relations, 17</w:t>
      </w:r>
      <w:r w:rsidRPr="00721815">
        <w:rPr>
          <w:rFonts w:ascii="Arial" w:hAnsi="Arial" w:cs="Arial"/>
          <w:color w:val="000000" w:themeColor="text1"/>
        </w:rPr>
        <w:t>(1), 27–44. https://doi.org/10.1177/1368430213497064</w:t>
      </w:r>
    </w:p>
    <w:p w14:paraId="6BFD0E71" w14:textId="502538CC" w:rsidR="00D5245F" w:rsidRPr="004E484D" w:rsidRDefault="0085253B" w:rsidP="00FB0C50">
      <w:pPr>
        <w:spacing w:line="480" w:lineRule="auto"/>
        <w:ind w:left="720" w:hanging="720"/>
        <w:rPr>
          <w:rFonts w:ascii="Arial" w:hAnsi="Arial" w:cs="Arial"/>
          <w:color w:val="000000" w:themeColor="text1"/>
          <w:lang w:val="fr-FR"/>
        </w:rPr>
      </w:pPr>
      <w:proofErr w:type="spellStart"/>
      <w:r w:rsidRPr="001C23FD">
        <w:rPr>
          <w:rFonts w:ascii="Arial" w:hAnsi="Arial" w:cs="Arial"/>
          <w:color w:val="000000" w:themeColor="text1"/>
        </w:rPr>
        <w:t>Dormann</w:t>
      </w:r>
      <w:proofErr w:type="spellEnd"/>
      <w:r w:rsidRPr="001C23FD">
        <w:rPr>
          <w:rFonts w:ascii="Arial" w:hAnsi="Arial" w:cs="Arial"/>
          <w:color w:val="000000" w:themeColor="text1"/>
        </w:rPr>
        <w:t xml:space="preserve">, C., &amp; Griffin, M. A. (2015). </w:t>
      </w:r>
      <w:r w:rsidRPr="0085253B">
        <w:rPr>
          <w:rFonts w:ascii="Arial" w:hAnsi="Arial" w:cs="Arial"/>
          <w:color w:val="000000" w:themeColor="text1"/>
        </w:rPr>
        <w:t xml:space="preserve">Optimal time lags in panel studies. </w:t>
      </w:r>
      <w:proofErr w:type="spellStart"/>
      <w:r w:rsidRPr="004E484D">
        <w:rPr>
          <w:rFonts w:ascii="Arial" w:hAnsi="Arial" w:cs="Arial"/>
          <w:i/>
          <w:color w:val="000000" w:themeColor="text1"/>
          <w:lang w:val="fr-FR"/>
        </w:rPr>
        <w:t>Psychological</w:t>
      </w:r>
      <w:proofErr w:type="spellEnd"/>
      <w:r w:rsidRPr="004E484D">
        <w:rPr>
          <w:rFonts w:ascii="Arial" w:hAnsi="Arial" w:cs="Arial"/>
          <w:i/>
          <w:color w:val="000000" w:themeColor="text1"/>
          <w:lang w:val="fr-FR"/>
        </w:rPr>
        <w:t xml:space="preserve"> Methods, 20</w:t>
      </w:r>
      <w:r w:rsidRPr="004E484D">
        <w:rPr>
          <w:rFonts w:ascii="Arial" w:hAnsi="Arial" w:cs="Arial"/>
          <w:color w:val="000000" w:themeColor="text1"/>
          <w:lang w:val="fr-FR"/>
        </w:rPr>
        <w:t>(4), 489–505. https://doi.org/10.1037/met0000041</w:t>
      </w:r>
    </w:p>
    <w:p w14:paraId="6F4E69B6" w14:textId="03DBA250" w:rsidR="000E0526" w:rsidRPr="004E6806" w:rsidRDefault="000E0526" w:rsidP="00FB0C50">
      <w:pPr>
        <w:spacing w:line="480" w:lineRule="auto"/>
        <w:ind w:left="720" w:hanging="720"/>
        <w:rPr>
          <w:rFonts w:ascii="Arial" w:hAnsi="Arial" w:cs="Arial"/>
          <w:color w:val="000000" w:themeColor="text1"/>
        </w:rPr>
      </w:pPr>
      <w:proofErr w:type="spellStart"/>
      <w:r w:rsidRPr="00A16CF0">
        <w:rPr>
          <w:rFonts w:ascii="Arial" w:hAnsi="Arial" w:cs="Arial"/>
          <w:color w:val="000000" w:themeColor="text1"/>
        </w:rPr>
        <w:t>Eisinga</w:t>
      </w:r>
      <w:proofErr w:type="spellEnd"/>
      <w:r w:rsidRPr="00A16CF0">
        <w:rPr>
          <w:rFonts w:ascii="Arial" w:hAnsi="Arial" w:cs="Arial"/>
          <w:color w:val="000000" w:themeColor="text1"/>
        </w:rPr>
        <w:t xml:space="preserve">, R., </w:t>
      </w:r>
      <w:proofErr w:type="spellStart"/>
      <w:r w:rsidRPr="00A16CF0">
        <w:rPr>
          <w:rFonts w:ascii="Arial" w:hAnsi="Arial" w:cs="Arial"/>
          <w:color w:val="000000" w:themeColor="text1"/>
        </w:rPr>
        <w:t>Grotenhuis</w:t>
      </w:r>
      <w:proofErr w:type="spellEnd"/>
      <w:r w:rsidRPr="00A16CF0">
        <w:rPr>
          <w:rFonts w:ascii="Arial" w:hAnsi="Arial" w:cs="Arial"/>
          <w:color w:val="000000" w:themeColor="text1"/>
        </w:rPr>
        <w:t xml:space="preserve">, M., &amp; Pelzer, B. (2013). </w:t>
      </w:r>
      <w:r w:rsidRPr="004E6806">
        <w:rPr>
          <w:rFonts w:ascii="Arial" w:hAnsi="Arial" w:cs="Arial"/>
          <w:color w:val="000000" w:themeColor="text1"/>
        </w:rPr>
        <w:t xml:space="preserve">The reliability of a two-item scale: Pearson, Cronbach, or Spearman-Brown? </w:t>
      </w:r>
      <w:r w:rsidRPr="004E6806">
        <w:rPr>
          <w:rStyle w:val="Heading4Char"/>
          <w:rFonts w:ascii="Arial" w:hAnsi="Arial" w:cs="Arial"/>
          <w:color w:val="000000" w:themeColor="text1"/>
        </w:rPr>
        <w:t>International Journal of Public Health, 58</w:t>
      </w:r>
      <w:r w:rsidRPr="004E6806">
        <w:rPr>
          <w:rFonts w:ascii="Arial" w:hAnsi="Arial" w:cs="Arial"/>
          <w:color w:val="000000" w:themeColor="text1"/>
        </w:rPr>
        <w:t>, 637–642. http://dx.doi.org/10.1007/s00038-012-0416-3</w:t>
      </w:r>
    </w:p>
    <w:p w14:paraId="2E3A68A0" w14:textId="1F595049" w:rsidR="000E0526" w:rsidRPr="00721815" w:rsidRDefault="000E0526" w:rsidP="00FB0C50">
      <w:pPr>
        <w:spacing w:line="480" w:lineRule="auto"/>
        <w:ind w:left="720" w:hanging="720"/>
        <w:rPr>
          <w:rFonts w:ascii="Arial" w:hAnsi="Arial" w:cs="Arial"/>
          <w:color w:val="000000" w:themeColor="text1"/>
        </w:rPr>
      </w:pPr>
      <w:proofErr w:type="spellStart"/>
      <w:r w:rsidRPr="00694BEF">
        <w:rPr>
          <w:rFonts w:ascii="Arial" w:hAnsi="Arial" w:cs="Arial"/>
          <w:color w:val="000000" w:themeColor="text1"/>
          <w:lang w:val="de-DE"/>
        </w:rPr>
        <w:t>Friehs</w:t>
      </w:r>
      <w:proofErr w:type="spellEnd"/>
      <w:r w:rsidRPr="00694BEF">
        <w:rPr>
          <w:rFonts w:ascii="Arial" w:hAnsi="Arial" w:cs="Arial"/>
          <w:color w:val="000000" w:themeColor="text1"/>
          <w:lang w:val="de-DE"/>
        </w:rPr>
        <w:t xml:space="preserve">, M.-T., </w:t>
      </w:r>
      <w:proofErr w:type="spellStart"/>
      <w:r w:rsidRPr="00694BEF">
        <w:rPr>
          <w:rFonts w:ascii="Arial" w:hAnsi="Arial" w:cs="Arial"/>
          <w:color w:val="000000" w:themeColor="text1"/>
          <w:lang w:val="de-DE"/>
        </w:rPr>
        <w:t>Bracegirdle</w:t>
      </w:r>
      <w:proofErr w:type="spellEnd"/>
      <w:r w:rsidRPr="00694BEF">
        <w:rPr>
          <w:rFonts w:ascii="Arial" w:hAnsi="Arial" w:cs="Arial"/>
          <w:color w:val="000000" w:themeColor="text1"/>
          <w:lang w:val="de-DE"/>
        </w:rPr>
        <w:t xml:space="preserve">, C., Reimer, N. K., Wölfer, R., Schmidt, P., Wagner, U., &amp; </w:t>
      </w:r>
      <w:proofErr w:type="spellStart"/>
      <w:r w:rsidRPr="00694BEF">
        <w:rPr>
          <w:rFonts w:ascii="Arial" w:hAnsi="Arial" w:cs="Arial"/>
          <w:color w:val="000000" w:themeColor="text1"/>
          <w:lang w:val="de-DE"/>
        </w:rPr>
        <w:t>Hewstone</w:t>
      </w:r>
      <w:proofErr w:type="spellEnd"/>
      <w:r w:rsidRPr="00694BEF">
        <w:rPr>
          <w:rFonts w:ascii="Arial" w:hAnsi="Arial" w:cs="Arial"/>
          <w:color w:val="000000" w:themeColor="text1"/>
          <w:lang w:val="de-DE"/>
        </w:rPr>
        <w:t>, M. (</w:t>
      </w:r>
      <w:r w:rsidRPr="003723CD">
        <w:rPr>
          <w:rFonts w:ascii="Arial" w:hAnsi="Arial" w:cs="Arial"/>
          <w:color w:val="000000" w:themeColor="text1"/>
          <w:lang w:val="de-DE"/>
        </w:rPr>
        <w:t>202</w:t>
      </w:r>
      <w:r w:rsidR="00DB499F">
        <w:rPr>
          <w:rFonts w:ascii="Arial" w:hAnsi="Arial" w:cs="Arial"/>
          <w:color w:val="000000" w:themeColor="text1"/>
          <w:lang w:val="de-DE"/>
        </w:rPr>
        <w:t>4</w:t>
      </w:r>
      <w:r w:rsidRPr="00F647B1">
        <w:rPr>
          <w:rFonts w:ascii="Arial" w:hAnsi="Arial" w:cs="Arial"/>
          <w:color w:val="000000" w:themeColor="text1"/>
          <w:lang w:val="de-DE"/>
        </w:rPr>
        <w:t xml:space="preserve">). </w:t>
      </w:r>
      <w:r w:rsidRPr="00FF367D">
        <w:rPr>
          <w:rFonts w:ascii="Arial" w:hAnsi="Arial" w:cs="Arial"/>
          <w:color w:val="000000" w:themeColor="text1"/>
        </w:rPr>
        <w:t xml:space="preserve">The between-person and within-person effects of intergroup contact on outgroup attitudes: </w:t>
      </w:r>
      <w:r w:rsidRPr="00A229EF">
        <w:rPr>
          <w:rFonts w:ascii="Arial" w:hAnsi="Arial" w:cs="Arial"/>
          <w:color w:val="000000" w:themeColor="text1"/>
        </w:rPr>
        <w:t>A</w:t>
      </w:r>
      <w:r w:rsidRPr="0053110E">
        <w:rPr>
          <w:rFonts w:ascii="Arial" w:hAnsi="Arial" w:cs="Arial"/>
          <w:color w:val="000000" w:themeColor="text1"/>
        </w:rPr>
        <w:t xml:space="preserve"> multi-context</w:t>
      </w:r>
      <w:r w:rsidRPr="00A41D55">
        <w:rPr>
          <w:rFonts w:ascii="Arial" w:hAnsi="Arial" w:cs="Arial"/>
          <w:color w:val="000000" w:themeColor="text1"/>
        </w:rPr>
        <w:t xml:space="preserve"> examination. </w:t>
      </w:r>
      <w:r w:rsidRPr="00A41D55">
        <w:rPr>
          <w:rFonts w:ascii="Arial" w:hAnsi="Arial" w:cs="Arial"/>
          <w:i/>
          <w:color w:val="000000" w:themeColor="text1"/>
        </w:rPr>
        <w:t>Social Psychological and Personality Science</w:t>
      </w:r>
      <w:r w:rsidR="007E3601" w:rsidRPr="00CC2E72">
        <w:rPr>
          <w:rFonts w:ascii="Arial" w:hAnsi="Arial" w:cs="Arial"/>
          <w:i/>
          <w:iCs/>
        </w:rPr>
        <w:t xml:space="preserve"> 15</w:t>
      </w:r>
      <w:r w:rsidR="007E3601" w:rsidRPr="00721815">
        <w:rPr>
          <w:rFonts w:ascii="Arial" w:hAnsi="Arial" w:cs="Arial"/>
        </w:rPr>
        <w:t>(2), 125-141</w:t>
      </w:r>
      <w:r w:rsidRPr="00721815">
        <w:rPr>
          <w:rFonts w:ascii="Arial" w:hAnsi="Arial" w:cs="Arial"/>
          <w:color w:val="000000" w:themeColor="text1"/>
        </w:rPr>
        <w:t xml:space="preserve">. </w:t>
      </w:r>
      <w:r w:rsidRPr="00721815">
        <w:rPr>
          <w:rFonts w:ascii="Arial" w:hAnsi="Arial" w:cs="Arial"/>
        </w:rPr>
        <w:t>https://doi.org/10.1177/19485506231153017</w:t>
      </w:r>
    </w:p>
    <w:p w14:paraId="11CC7F32" w14:textId="77777777" w:rsidR="000E0526" w:rsidRPr="00721815" w:rsidRDefault="000E0526" w:rsidP="00FB0C50">
      <w:pPr>
        <w:spacing w:line="480" w:lineRule="auto"/>
        <w:ind w:left="720" w:hanging="720"/>
        <w:rPr>
          <w:rFonts w:ascii="Arial" w:hAnsi="Arial" w:cs="Arial"/>
          <w:color w:val="000000" w:themeColor="text1"/>
        </w:rPr>
      </w:pPr>
      <w:proofErr w:type="spellStart"/>
      <w:r w:rsidRPr="00721815">
        <w:rPr>
          <w:rFonts w:ascii="Arial" w:hAnsi="Arial" w:cs="Arial"/>
          <w:color w:val="000000" w:themeColor="text1"/>
        </w:rPr>
        <w:lastRenderedPageBreak/>
        <w:t>Górska</w:t>
      </w:r>
      <w:proofErr w:type="spellEnd"/>
      <w:r w:rsidRPr="00721815">
        <w:rPr>
          <w:rFonts w:ascii="Arial" w:hAnsi="Arial" w:cs="Arial"/>
          <w:color w:val="000000" w:themeColor="text1"/>
        </w:rPr>
        <w:t xml:space="preserve">, P., &amp; </w:t>
      </w:r>
      <w:proofErr w:type="spellStart"/>
      <w:r w:rsidRPr="00721815">
        <w:rPr>
          <w:rFonts w:ascii="Arial" w:hAnsi="Arial" w:cs="Arial"/>
          <w:color w:val="000000" w:themeColor="text1"/>
        </w:rPr>
        <w:t>Tausch</w:t>
      </w:r>
      <w:proofErr w:type="spellEnd"/>
      <w:r w:rsidRPr="00721815">
        <w:rPr>
          <w:rFonts w:ascii="Arial" w:hAnsi="Arial" w:cs="Arial"/>
          <w:color w:val="000000" w:themeColor="text1"/>
        </w:rPr>
        <w:t xml:space="preserve">, N. (2023). Dynamic, yet stable: Separating within- and between-person components of collective action in support of a disadvantaged outgroup and its antecedents. </w:t>
      </w:r>
      <w:r w:rsidRPr="00721815">
        <w:rPr>
          <w:rFonts w:ascii="Arial" w:hAnsi="Arial" w:cs="Arial"/>
          <w:i/>
          <w:color w:val="000000" w:themeColor="text1"/>
        </w:rPr>
        <w:t>Social Psychological and Personality Science, 14</w:t>
      </w:r>
      <w:r w:rsidRPr="00721815">
        <w:rPr>
          <w:rFonts w:ascii="Arial" w:hAnsi="Arial" w:cs="Arial"/>
          <w:color w:val="000000" w:themeColor="text1"/>
        </w:rPr>
        <w:t>(7), 875</w:t>
      </w:r>
      <w:r w:rsidRPr="00721815">
        <w:rPr>
          <w:rFonts w:ascii="Arial" w:eastAsia="Times New Roman" w:hAnsi="Arial" w:cs="Arial"/>
          <w:color w:val="000000" w:themeColor="text1"/>
          <w:lang w:eastAsia="en-GB"/>
        </w:rPr>
        <w:t>–</w:t>
      </w:r>
      <w:r w:rsidRPr="00721815">
        <w:rPr>
          <w:rFonts w:ascii="Arial" w:hAnsi="Arial" w:cs="Arial"/>
          <w:color w:val="000000" w:themeColor="text1"/>
        </w:rPr>
        <w:t>887. https://doi.org/10.1177/19485506221133882</w:t>
      </w:r>
    </w:p>
    <w:p w14:paraId="6D385610" w14:textId="77777777"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lang w:val="nl-NL"/>
        </w:rPr>
        <w:t xml:space="preserve">Hamaker, E. L., Kuiper, R. M., &amp; </w:t>
      </w:r>
      <w:proofErr w:type="spellStart"/>
      <w:r w:rsidRPr="00721815">
        <w:rPr>
          <w:rFonts w:ascii="Arial" w:hAnsi="Arial" w:cs="Arial"/>
          <w:color w:val="000000" w:themeColor="text1"/>
          <w:lang w:val="nl-NL"/>
        </w:rPr>
        <w:t>Grasman</w:t>
      </w:r>
      <w:proofErr w:type="spellEnd"/>
      <w:r w:rsidRPr="00721815">
        <w:rPr>
          <w:rFonts w:ascii="Arial" w:hAnsi="Arial" w:cs="Arial"/>
          <w:color w:val="000000" w:themeColor="text1"/>
          <w:lang w:val="nl-NL"/>
        </w:rPr>
        <w:t xml:space="preserve">, R. P. P. P. (2015). </w:t>
      </w:r>
      <w:r w:rsidRPr="00721815">
        <w:rPr>
          <w:rFonts w:ascii="Arial" w:hAnsi="Arial" w:cs="Arial"/>
          <w:color w:val="000000" w:themeColor="text1"/>
        </w:rPr>
        <w:t xml:space="preserve">A critique of the cross-lagged panel model. </w:t>
      </w:r>
      <w:r w:rsidRPr="00721815">
        <w:rPr>
          <w:rFonts w:ascii="Arial" w:hAnsi="Arial" w:cs="Arial"/>
          <w:i/>
          <w:color w:val="000000" w:themeColor="text1"/>
        </w:rPr>
        <w:t>Psychological Methods, 20</w:t>
      </w:r>
      <w:r w:rsidRPr="00721815">
        <w:rPr>
          <w:rFonts w:ascii="Arial" w:hAnsi="Arial" w:cs="Arial"/>
          <w:color w:val="000000" w:themeColor="text1"/>
        </w:rPr>
        <w:t>(1), 102–116. https://doi.org/10.1037/a0038889</w:t>
      </w:r>
    </w:p>
    <w:p w14:paraId="2C3FD687" w14:textId="77777777"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rPr>
        <w:t xml:space="preserve">HM Government (2018). </w:t>
      </w:r>
      <w:r w:rsidRPr="00721815">
        <w:rPr>
          <w:rFonts w:ascii="Arial" w:hAnsi="Arial" w:cs="Arial"/>
          <w:i/>
          <w:color w:val="000000" w:themeColor="text1"/>
        </w:rPr>
        <w:t>Integrated Communities Strategy Green Paper.</w:t>
      </w:r>
      <w:r w:rsidRPr="00721815">
        <w:rPr>
          <w:rFonts w:ascii="Arial" w:hAnsi="Arial" w:cs="Arial"/>
          <w:color w:val="000000" w:themeColor="text1"/>
        </w:rPr>
        <w:t xml:space="preserve"> London: HM Government. https://assets.publishing.service.gov.uk/media/5ac490f4e5274a0b1849f8c2/Integrated_Communities_Strategy.pdf</w:t>
      </w:r>
    </w:p>
    <w:p w14:paraId="2815CA7E" w14:textId="5A2C794F" w:rsidR="000E0526" w:rsidRPr="00721815" w:rsidRDefault="000E0526" w:rsidP="00FB0C50">
      <w:pPr>
        <w:spacing w:line="480" w:lineRule="auto"/>
        <w:ind w:left="720" w:hanging="720"/>
        <w:rPr>
          <w:rFonts w:ascii="Arial" w:hAnsi="Arial" w:cs="Arial"/>
          <w:color w:val="000000" w:themeColor="text1"/>
        </w:rPr>
      </w:pPr>
      <w:r w:rsidRPr="00721815">
        <w:rPr>
          <w:rFonts w:ascii="Arial" w:hAnsi="Arial" w:cs="Arial"/>
          <w:color w:val="000000" w:themeColor="text1"/>
        </w:rPr>
        <w:t xml:space="preserve">Hodson, G., &amp; </w:t>
      </w:r>
      <w:proofErr w:type="spellStart"/>
      <w:r w:rsidRPr="00721815">
        <w:rPr>
          <w:rFonts w:ascii="Arial" w:hAnsi="Arial" w:cs="Arial"/>
          <w:color w:val="000000" w:themeColor="text1"/>
        </w:rPr>
        <w:t>Hewstone</w:t>
      </w:r>
      <w:proofErr w:type="spellEnd"/>
      <w:r w:rsidRPr="00721815">
        <w:rPr>
          <w:rFonts w:ascii="Arial" w:hAnsi="Arial" w:cs="Arial"/>
          <w:color w:val="000000" w:themeColor="text1"/>
        </w:rPr>
        <w:t xml:space="preserve">, M. (2013). </w:t>
      </w:r>
      <w:r w:rsidRPr="00721815">
        <w:rPr>
          <w:rFonts w:ascii="Arial" w:hAnsi="Arial" w:cs="Arial"/>
          <w:i/>
          <w:color w:val="000000" w:themeColor="text1"/>
        </w:rPr>
        <w:t>Advances in intergroup contact.</w:t>
      </w:r>
      <w:r w:rsidRPr="00721815">
        <w:rPr>
          <w:rFonts w:ascii="Arial" w:hAnsi="Arial" w:cs="Arial"/>
          <w:color w:val="000000" w:themeColor="text1"/>
        </w:rPr>
        <w:t xml:space="preserve"> Psychology Press. https://doi.org/10.4324/9780203095461</w:t>
      </w:r>
    </w:p>
    <w:p w14:paraId="7B778216" w14:textId="475220CC" w:rsidR="002A5981" w:rsidRPr="00A16CF0" w:rsidRDefault="000E0526" w:rsidP="00FB0C50">
      <w:pPr>
        <w:spacing w:line="480" w:lineRule="auto"/>
        <w:ind w:left="720" w:hanging="720"/>
        <w:rPr>
          <w:rFonts w:ascii="Arial" w:hAnsi="Arial" w:cs="Arial"/>
          <w:color w:val="000000" w:themeColor="text1"/>
          <w:lang w:val="de-DE"/>
        </w:rPr>
      </w:pPr>
      <w:r w:rsidRPr="00721815">
        <w:rPr>
          <w:rFonts w:ascii="Arial" w:hAnsi="Arial" w:cs="Arial"/>
          <w:color w:val="000000" w:themeColor="text1"/>
        </w:rPr>
        <w:t>Hodson, G., &amp; Meleady, R. (</w:t>
      </w:r>
      <w:r w:rsidR="00352692" w:rsidRPr="00721815">
        <w:rPr>
          <w:rFonts w:ascii="Arial" w:hAnsi="Arial" w:cs="Arial"/>
          <w:color w:val="000000" w:themeColor="text1"/>
        </w:rPr>
        <w:t>202</w:t>
      </w:r>
      <w:r w:rsidR="00FC5B00">
        <w:rPr>
          <w:rFonts w:ascii="Arial" w:hAnsi="Arial" w:cs="Arial"/>
          <w:color w:val="000000" w:themeColor="text1"/>
        </w:rPr>
        <w:t>4</w:t>
      </w:r>
      <w:r w:rsidRPr="00721815">
        <w:rPr>
          <w:rFonts w:ascii="Arial" w:hAnsi="Arial" w:cs="Arial"/>
          <w:color w:val="000000" w:themeColor="text1"/>
        </w:rPr>
        <w:t>). Replicating and extending Sengupta et al.</w:t>
      </w:r>
      <w:r w:rsidR="00B079DC">
        <w:rPr>
          <w:rFonts w:ascii="Arial" w:hAnsi="Arial" w:cs="Arial"/>
          <w:color w:val="000000" w:themeColor="text1"/>
        </w:rPr>
        <w:t xml:space="preserve"> (2023)</w:t>
      </w:r>
      <w:r w:rsidRPr="00721815">
        <w:rPr>
          <w:rFonts w:ascii="Arial" w:hAnsi="Arial" w:cs="Arial"/>
          <w:color w:val="000000" w:themeColor="text1"/>
        </w:rPr>
        <w:t xml:space="preserve">: Contact predicts no within-person longitudinal outgroup-bias change. </w:t>
      </w:r>
      <w:r w:rsidRPr="00AF218B">
        <w:rPr>
          <w:rFonts w:ascii="Arial" w:hAnsi="Arial" w:cs="Arial"/>
          <w:i/>
          <w:color w:val="000000" w:themeColor="text1"/>
        </w:rPr>
        <w:t>American Psychologi</w:t>
      </w:r>
      <w:r w:rsidRPr="00385670">
        <w:rPr>
          <w:rFonts w:ascii="Arial" w:hAnsi="Arial" w:cs="Arial"/>
          <w:i/>
          <w:color w:val="000000" w:themeColor="text1"/>
        </w:rPr>
        <w:t>st</w:t>
      </w:r>
      <w:r w:rsidRPr="00AF218B">
        <w:rPr>
          <w:rFonts w:ascii="Arial" w:hAnsi="Arial" w:cs="Arial"/>
          <w:color w:val="000000" w:themeColor="text1"/>
        </w:rPr>
        <w:t xml:space="preserve">. </w:t>
      </w:r>
      <w:r w:rsidR="00993199" w:rsidRPr="00A16CF0">
        <w:rPr>
          <w:rFonts w:ascii="Arial" w:hAnsi="Arial" w:cs="Arial"/>
          <w:color w:val="000000" w:themeColor="text1"/>
          <w:lang w:val="de-DE"/>
        </w:rPr>
        <w:t xml:space="preserve">American </w:t>
      </w:r>
      <w:proofErr w:type="spellStart"/>
      <w:r w:rsidR="00993199" w:rsidRPr="00A16CF0">
        <w:rPr>
          <w:rFonts w:ascii="Arial" w:hAnsi="Arial" w:cs="Arial"/>
          <w:color w:val="000000" w:themeColor="text1"/>
          <w:lang w:val="de-DE"/>
        </w:rPr>
        <w:t>Psychologist</w:t>
      </w:r>
      <w:proofErr w:type="spellEnd"/>
      <w:r w:rsidR="00993199" w:rsidRPr="00A16CF0">
        <w:rPr>
          <w:rFonts w:ascii="Arial" w:hAnsi="Arial" w:cs="Arial"/>
          <w:color w:val="000000" w:themeColor="text1"/>
          <w:lang w:val="de-DE"/>
        </w:rPr>
        <w:t>, 79 (3), 451</w:t>
      </w:r>
      <w:r w:rsidR="00993199" w:rsidRPr="00A16CF0">
        <w:rPr>
          <w:rFonts w:ascii="Arial" w:eastAsia="Times New Roman" w:hAnsi="Arial" w:cs="Arial"/>
          <w:lang w:val="de-DE" w:eastAsia="en-GB"/>
        </w:rPr>
        <w:t>–</w:t>
      </w:r>
      <w:r w:rsidR="00993199" w:rsidRPr="00A16CF0">
        <w:rPr>
          <w:rFonts w:ascii="Arial" w:hAnsi="Arial" w:cs="Arial"/>
          <w:color w:val="000000" w:themeColor="text1"/>
          <w:lang w:val="de-DE"/>
        </w:rPr>
        <w:t xml:space="preserve">462. </w:t>
      </w:r>
      <w:r w:rsidRPr="00A16CF0">
        <w:rPr>
          <w:rFonts w:ascii="Arial" w:hAnsi="Arial" w:cs="Arial"/>
          <w:color w:val="000000" w:themeColor="text1"/>
          <w:lang w:val="de-DE"/>
        </w:rPr>
        <w:t>https://doi.org/10.1037/amp0001210</w:t>
      </w:r>
    </w:p>
    <w:p w14:paraId="664A4175" w14:textId="34C1152A" w:rsidR="00BC12DF" w:rsidRDefault="002A5981" w:rsidP="00FB0C50">
      <w:pPr>
        <w:spacing w:line="480" w:lineRule="auto"/>
        <w:ind w:left="720" w:hanging="720"/>
        <w:rPr>
          <w:rFonts w:ascii="Arial" w:eastAsia="Times New Roman" w:hAnsi="Arial" w:cs="Arial"/>
          <w:lang w:eastAsia="en-GB"/>
        </w:rPr>
      </w:pPr>
      <w:r w:rsidRPr="00CE21E2">
        <w:rPr>
          <w:rFonts w:ascii="Arial" w:eastAsia="Times New Roman" w:hAnsi="Arial" w:cs="Arial"/>
          <w:lang w:val="de-DE" w:eastAsia="en-GB"/>
        </w:rPr>
        <w:t>Hu, L.</w:t>
      </w:r>
      <w:r w:rsidR="000871B2" w:rsidRPr="00CE21E2">
        <w:rPr>
          <w:rFonts w:ascii="Arial" w:eastAsia="Times New Roman" w:hAnsi="Arial" w:cs="Arial"/>
          <w:lang w:val="de-DE" w:eastAsia="en-GB"/>
        </w:rPr>
        <w:t xml:space="preserve">, </w:t>
      </w:r>
      <w:r w:rsidRPr="00CE21E2">
        <w:rPr>
          <w:rFonts w:ascii="Arial" w:eastAsia="Times New Roman" w:hAnsi="Arial" w:cs="Arial"/>
          <w:lang w:val="de-DE" w:eastAsia="en-GB"/>
        </w:rPr>
        <w:t xml:space="preserve">&amp; </w:t>
      </w:r>
      <w:proofErr w:type="spellStart"/>
      <w:r w:rsidRPr="00CE21E2">
        <w:rPr>
          <w:rFonts w:ascii="Arial" w:eastAsia="Times New Roman" w:hAnsi="Arial" w:cs="Arial"/>
          <w:lang w:val="de-DE" w:eastAsia="en-GB"/>
        </w:rPr>
        <w:t>Bentler</w:t>
      </w:r>
      <w:proofErr w:type="spellEnd"/>
      <w:r w:rsidRPr="00CE21E2">
        <w:rPr>
          <w:rFonts w:ascii="Arial" w:eastAsia="Times New Roman" w:hAnsi="Arial" w:cs="Arial"/>
          <w:lang w:val="de-DE" w:eastAsia="en-GB"/>
        </w:rPr>
        <w:t xml:space="preserve">, P. M. (1999). </w:t>
      </w:r>
      <w:proofErr w:type="spellStart"/>
      <w:r w:rsidRPr="00CE21E2">
        <w:rPr>
          <w:rFonts w:ascii="Arial" w:eastAsia="Times New Roman" w:hAnsi="Arial" w:cs="Arial"/>
          <w:lang w:eastAsia="en-GB"/>
        </w:rPr>
        <w:t>Cutoff</w:t>
      </w:r>
      <w:proofErr w:type="spellEnd"/>
      <w:r w:rsidRPr="00CE21E2">
        <w:rPr>
          <w:rFonts w:ascii="Arial" w:eastAsia="Times New Roman" w:hAnsi="Arial" w:cs="Arial"/>
          <w:lang w:eastAsia="en-GB"/>
        </w:rPr>
        <w:t xml:space="preserve"> criteria for fit indexes in covariance structure analysis: Conventional criteria versus new alternatives. </w:t>
      </w:r>
      <w:r w:rsidRPr="00CE21E2">
        <w:rPr>
          <w:rFonts w:ascii="Arial" w:eastAsia="Times New Roman" w:hAnsi="Arial" w:cs="Arial"/>
          <w:i/>
          <w:iCs/>
          <w:lang w:eastAsia="en-GB"/>
        </w:rPr>
        <w:t xml:space="preserve">Structural Equation </w:t>
      </w:r>
      <w:proofErr w:type="spellStart"/>
      <w:r w:rsidRPr="00CE21E2">
        <w:rPr>
          <w:rFonts w:ascii="Arial" w:eastAsia="Times New Roman" w:hAnsi="Arial" w:cs="Arial"/>
          <w:i/>
          <w:iCs/>
          <w:lang w:eastAsia="en-GB"/>
        </w:rPr>
        <w:t>Modeling</w:t>
      </w:r>
      <w:proofErr w:type="spellEnd"/>
      <w:r w:rsidRPr="00CE21E2">
        <w:rPr>
          <w:rFonts w:ascii="Arial" w:eastAsia="Times New Roman" w:hAnsi="Arial" w:cs="Arial"/>
          <w:i/>
          <w:iCs/>
          <w:lang w:eastAsia="en-GB"/>
        </w:rPr>
        <w:t>: A Multidisciplinary Journal</w:t>
      </w:r>
      <w:r w:rsidRPr="00CE21E2">
        <w:rPr>
          <w:rFonts w:ascii="Arial" w:eastAsia="Times New Roman" w:hAnsi="Arial" w:cs="Arial"/>
          <w:lang w:eastAsia="en-GB"/>
        </w:rPr>
        <w:t xml:space="preserve">, </w:t>
      </w:r>
      <w:r w:rsidRPr="00CE21E2">
        <w:rPr>
          <w:rFonts w:ascii="Arial" w:eastAsia="Times New Roman" w:hAnsi="Arial" w:cs="Arial"/>
          <w:i/>
          <w:iCs/>
          <w:lang w:eastAsia="en-GB"/>
        </w:rPr>
        <w:t>6</w:t>
      </w:r>
      <w:r w:rsidRPr="00CE21E2">
        <w:rPr>
          <w:rFonts w:ascii="Arial" w:eastAsia="Times New Roman" w:hAnsi="Arial" w:cs="Arial"/>
          <w:lang w:eastAsia="en-GB"/>
        </w:rPr>
        <w:t xml:space="preserve">(1), 1–55. </w:t>
      </w:r>
      <w:hyperlink r:id="rId12" w:history="1">
        <w:r w:rsidR="002A56F0" w:rsidRPr="00CE21E2">
          <w:rPr>
            <w:rStyle w:val="Hyperlink"/>
            <w:rFonts w:ascii="Arial" w:eastAsia="Times New Roman" w:hAnsi="Arial" w:cs="Arial"/>
            <w:lang w:eastAsia="en-GB"/>
          </w:rPr>
          <w:t>https://doi.org/10.1080/10705519909540118</w:t>
        </w:r>
      </w:hyperlink>
    </w:p>
    <w:p w14:paraId="5D5BB963" w14:textId="57A091F6" w:rsidR="009F400D" w:rsidRPr="00D5245F" w:rsidRDefault="00BC12DF" w:rsidP="00FB0C50">
      <w:pPr>
        <w:spacing w:line="480" w:lineRule="auto"/>
        <w:ind w:left="720" w:hanging="720"/>
        <w:rPr>
          <w:rFonts w:ascii="Arial" w:eastAsia="Times New Roman" w:hAnsi="Arial" w:cs="Arial"/>
          <w:lang w:eastAsia="en-GB"/>
        </w:rPr>
      </w:pPr>
      <w:r w:rsidRPr="00CE21E2">
        <w:rPr>
          <w:rFonts w:ascii="Arial" w:eastAsia="Times New Roman" w:hAnsi="Arial" w:cs="Arial"/>
          <w:lang w:eastAsia="en-GB"/>
        </w:rPr>
        <w:t xml:space="preserve">Hughes, J., Campbell, A., </w:t>
      </w:r>
      <w:proofErr w:type="spellStart"/>
      <w:r w:rsidRPr="00CE21E2">
        <w:rPr>
          <w:rFonts w:ascii="Arial" w:eastAsia="Times New Roman" w:hAnsi="Arial" w:cs="Arial"/>
          <w:lang w:eastAsia="en-GB"/>
        </w:rPr>
        <w:t>Lolliot</w:t>
      </w:r>
      <w:proofErr w:type="spellEnd"/>
      <w:r w:rsidRPr="00CE21E2">
        <w:rPr>
          <w:rFonts w:ascii="Arial" w:eastAsia="Times New Roman" w:hAnsi="Arial" w:cs="Arial"/>
          <w:lang w:eastAsia="en-GB"/>
        </w:rPr>
        <w:t xml:space="preserve">, S., </w:t>
      </w:r>
      <w:proofErr w:type="spellStart"/>
      <w:r w:rsidRPr="00CE21E2">
        <w:rPr>
          <w:rFonts w:ascii="Arial" w:eastAsia="Times New Roman" w:hAnsi="Arial" w:cs="Arial"/>
          <w:lang w:eastAsia="en-GB"/>
        </w:rPr>
        <w:t>Hewstone</w:t>
      </w:r>
      <w:proofErr w:type="spellEnd"/>
      <w:r w:rsidRPr="00CE21E2">
        <w:rPr>
          <w:rFonts w:ascii="Arial" w:eastAsia="Times New Roman" w:hAnsi="Arial" w:cs="Arial"/>
          <w:lang w:eastAsia="en-GB"/>
        </w:rPr>
        <w:t xml:space="preserve">, M., &amp; Gallagher, T. (2013). Inter-group contact at school and social attitudes: Evidence from Northern Ireland. </w:t>
      </w:r>
      <w:r w:rsidRPr="00CE21E2">
        <w:rPr>
          <w:rFonts w:ascii="Arial" w:eastAsia="Times New Roman" w:hAnsi="Arial" w:cs="Arial"/>
          <w:i/>
          <w:lang w:eastAsia="en-GB"/>
        </w:rPr>
        <w:t>Oxford Review of Education, 39</w:t>
      </w:r>
      <w:r w:rsidRPr="00CE21E2">
        <w:rPr>
          <w:rFonts w:ascii="Arial" w:eastAsia="Times New Roman" w:hAnsi="Arial" w:cs="Arial"/>
          <w:lang w:eastAsia="en-GB"/>
        </w:rPr>
        <w:t xml:space="preserve">(6), 761-779. </w:t>
      </w:r>
      <w:hyperlink r:id="rId13" w:history="1">
        <w:r w:rsidR="0012297E" w:rsidRPr="00CE21E2">
          <w:rPr>
            <w:rFonts w:ascii="Arial" w:eastAsia="Times New Roman" w:hAnsi="Arial" w:cs="Arial"/>
            <w:lang w:eastAsia="en-GB"/>
          </w:rPr>
          <w:t>https://doi.org/10.1080/03054985.2013.857595</w:t>
        </w:r>
      </w:hyperlink>
    </w:p>
    <w:p w14:paraId="7BDBC0A8" w14:textId="6792DB08" w:rsidR="00EB67B8" w:rsidRPr="00F93B5B" w:rsidRDefault="00EB67B8" w:rsidP="00FB0C50">
      <w:pPr>
        <w:spacing w:line="480" w:lineRule="auto"/>
        <w:ind w:left="720" w:hanging="720"/>
        <w:rPr>
          <w:rFonts w:ascii="Arial" w:hAnsi="Arial" w:cs="Arial"/>
          <w:color w:val="000000" w:themeColor="text1"/>
        </w:rPr>
      </w:pPr>
      <w:r w:rsidRPr="004E6806">
        <w:rPr>
          <w:rFonts w:ascii="Arial" w:hAnsi="Arial" w:cs="Arial"/>
          <w:color w:val="000000" w:themeColor="text1"/>
        </w:rPr>
        <w:lastRenderedPageBreak/>
        <w:t xml:space="preserve">Jackson, D. L. (2003). Revisiting Sample Size and Number of Parameter Estimates: Some Support for the </w:t>
      </w:r>
      <w:proofErr w:type="spellStart"/>
      <w:proofErr w:type="gramStart"/>
      <w:r w:rsidRPr="004E6806">
        <w:rPr>
          <w:rFonts w:ascii="Arial" w:hAnsi="Arial" w:cs="Arial"/>
          <w:color w:val="000000" w:themeColor="text1"/>
        </w:rPr>
        <w:t>N:q</w:t>
      </w:r>
      <w:proofErr w:type="spellEnd"/>
      <w:proofErr w:type="gramEnd"/>
      <w:r w:rsidRPr="004E6806">
        <w:rPr>
          <w:rFonts w:ascii="Arial" w:hAnsi="Arial" w:cs="Arial"/>
          <w:color w:val="000000" w:themeColor="text1"/>
        </w:rPr>
        <w:t xml:space="preserve"> Hypothesis. </w:t>
      </w:r>
      <w:r w:rsidRPr="004E6806">
        <w:rPr>
          <w:rFonts w:ascii="Arial" w:hAnsi="Arial" w:cs="Arial"/>
          <w:i/>
          <w:iCs/>
          <w:color w:val="000000" w:themeColor="text1"/>
        </w:rPr>
        <w:t xml:space="preserve">Structural Equation </w:t>
      </w:r>
      <w:proofErr w:type="spellStart"/>
      <w:r w:rsidRPr="004E6806">
        <w:rPr>
          <w:rFonts w:ascii="Arial" w:hAnsi="Arial" w:cs="Arial"/>
          <w:i/>
          <w:iCs/>
          <w:color w:val="000000" w:themeColor="text1"/>
        </w:rPr>
        <w:t>Modeling</w:t>
      </w:r>
      <w:proofErr w:type="spellEnd"/>
      <w:r w:rsidRPr="004E6806">
        <w:rPr>
          <w:rFonts w:ascii="Arial" w:hAnsi="Arial" w:cs="Arial"/>
          <w:i/>
          <w:iCs/>
          <w:color w:val="000000" w:themeColor="text1"/>
        </w:rPr>
        <w:t>: A Multidisciplinary Journal</w:t>
      </w:r>
      <w:r w:rsidRPr="004E6806">
        <w:rPr>
          <w:rFonts w:ascii="Arial" w:hAnsi="Arial" w:cs="Arial"/>
          <w:color w:val="000000" w:themeColor="text1"/>
        </w:rPr>
        <w:t>, </w:t>
      </w:r>
      <w:r w:rsidRPr="00694BEF">
        <w:rPr>
          <w:rFonts w:ascii="Arial" w:hAnsi="Arial" w:cs="Arial"/>
          <w:i/>
          <w:iCs/>
          <w:color w:val="000000" w:themeColor="text1"/>
        </w:rPr>
        <w:t>10</w:t>
      </w:r>
      <w:r w:rsidRPr="00F93B5B">
        <w:rPr>
          <w:rFonts w:ascii="Arial" w:hAnsi="Arial" w:cs="Arial"/>
          <w:color w:val="000000" w:themeColor="text1"/>
        </w:rPr>
        <w:t>(1), 128–141. https://doi.org/10.1207/S15328007SEM1001_6</w:t>
      </w:r>
    </w:p>
    <w:p w14:paraId="08C47084" w14:textId="0B9CFD2B" w:rsidR="000871B2" w:rsidRPr="00F647B1" w:rsidRDefault="00267D6D" w:rsidP="00FB0C50">
      <w:pPr>
        <w:spacing w:line="480" w:lineRule="auto"/>
        <w:ind w:left="720" w:hanging="720"/>
        <w:rPr>
          <w:rFonts w:ascii="Arial" w:hAnsi="Arial" w:cs="Arial"/>
          <w:color w:val="000000" w:themeColor="text1"/>
        </w:rPr>
      </w:pPr>
      <w:r w:rsidRPr="004E6806">
        <w:rPr>
          <w:rFonts w:ascii="Arial" w:hAnsi="Arial" w:cs="Arial"/>
          <w:color w:val="000000" w:themeColor="text1"/>
        </w:rPr>
        <w:t xml:space="preserve">Kline, R. B. (2016). </w:t>
      </w:r>
      <w:r w:rsidRPr="004E6806">
        <w:rPr>
          <w:rFonts w:ascii="Arial" w:hAnsi="Arial" w:cs="Arial"/>
          <w:i/>
          <w:color w:val="000000" w:themeColor="text1"/>
        </w:rPr>
        <w:t xml:space="preserve">Principles and practice of structural equation </w:t>
      </w:r>
      <w:proofErr w:type="spellStart"/>
      <w:r w:rsidRPr="004E6806">
        <w:rPr>
          <w:rFonts w:ascii="Arial" w:hAnsi="Arial" w:cs="Arial"/>
          <w:i/>
          <w:color w:val="000000" w:themeColor="text1"/>
        </w:rPr>
        <w:t>modeling</w:t>
      </w:r>
      <w:proofErr w:type="spellEnd"/>
      <w:r w:rsidRPr="00694BEF">
        <w:rPr>
          <w:rFonts w:ascii="Arial" w:hAnsi="Arial" w:cs="Arial"/>
          <w:color w:val="000000" w:themeColor="text1"/>
        </w:rPr>
        <w:t xml:space="preserve"> (4th ed.).</w:t>
      </w:r>
      <w:r w:rsidRPr="00F93B5B">
        <w:rPr>
          <w:rFonts w:ascii="Arial" w:hAnsi="Arial" w:cs="Arial"/>
          <w:color w:val="000000" w:themeColor="text1"/>
        </w:rPr>
        <w:t xml:space="preserve"> </w:t>
      </w:r>
      <w:r w:rsidRPr="003723CD">
        <w:rPr>
          <w:rFonts w:ascii="Arial" w:hAnsi="Arial" w:cs="Arial"/>
          <w:color w:val="000000" w:themeColor="text1"/>
        </w:rPr>
        <w:t xml:space="preserve">Guilford Press. </w:t>
      </w:r>
    </w:p>
    <w:p w14:paraId="6163922F" w14:textId="2A834395" w:rsidR="00CC1D13" w:rsidRPr="004E6806" w:rsidRDefault="00CC1D13" w:rsidP="00FB0C50">
      <w:pPr>
        <w:spacing w:line="480" w:lineRule="auto"/>
        <w:ind w:left="720" w:hanging="720"/>
        <w:rPr>
          <w:rFonts w:ascii="Arial" w:hAnsi="Arial" w:cs="Arial"/>
          <w:color w:val="000000" w:themeColor="text1"/>
        </w:rPr>
      </w:pPr>
      <w:proofErr w:type="spellStart"/>
      <w:r w:rsidRPr="00A16CF0">
        <w:rPr>
          <w:rFonts w:ascii="Arial" w:hAnsi="Arial" w:cs="Arial"/>
          <w:color w:val="000000" w:themeColor="text1"/>
        </w:rPr>
        <w:t>Koschate</w:t>
      </w:r>
      <w:proofErr w:type="spellEnd"/>
      <w:r w:rsidRPr="00A16CF0">
        <w:rPr>
          <w:rFonts w:ascii="Arial" w:hAnsi="Arial" w:cs="Arial"/>
          <w:color w:val="000000" w:themeColor="text1"/>
        </w:rPr>
        <w:t xml:space="preserve">, M., </w:t>
      </w:r>
      <w:proofErr w:type="spellStart"/>
      <w:r w:rsidRPr="00A16CF0">
        <w:rPr>
          <w:rFonts w:ascii="Arial" w:hAnsi="Arial" w:cs="Arial"/>
          <w:color w:val="000000" w:themeColor="text1"/>
        </w:rPr>
        <w:t>Oethinger</w:t>
      </w:r>
      <w:proofErr w:type="spellEnd"/>
      <w:r w:rsidRPr="00A16CF0">
        <w:rPr>
          <w:rFonts w:ascii="Arial" w:hAnsi="Arial" w:cs="Arial"/>
          <w:color w:val="000000" w:themeColor="text1"/>
        </w:rPr>
        <w:t xml:space="preserve">, S., </w:t>
      </w:r>
      <w:proofErr w:type="spellStart"/>
      <w:r w:rsidRPr="00A16CF0">
        <w:rPr>
          <w:rFonts w:ascii="Arial" w:hAnsi="Arial" w:cs="Arial"/>
          <w:color w:val="000000" w:themeColor="text1"/>
        </w:rPr>
        <w:t>Kuchenbrandt</w:t>
      </w:r>
      <w:proofErr w:type="spellEnd"/>
      <w:r w:rsidRPr="00A16CF0">
        <w:rPr>
          <w:rFonts w:ascii="Arial" w:hAnsi="Arial" w:cs="Arial"/>
          <w:color w:val="000000" w:themeColor="text1"/>
        </w:rPr>
        <w:t xml:space="preserve">, D., &amp; Van Dick, R. (2012). </w:t>
      </w:r>
      <w:r w:rsidRPr="0053110E">
        <w:rPr>
          <w:rFonts w:ascii="Arial" w:hAnsi="Arial" w:cs="Arial"/>
          <w:color w:val="000000" w:themeColor="text1"/>
        </w:rPr>
        <w:t>Is an outgroup membe</w:t>
      </w:r>
      <w:r w:rsidRPr="00CC2E72">
        <w:rPr>
          <w:rFonts w:ascii="Arial" w:hAnsi="Arial" w:cs="Arial"/>
          <w:color w:val="000000" w:themeColor="text1"/>
        </w:rPr>
        <w:t>r in need a friend indeed? Personal and task</w:t>
      </w:r>
      <w:r w:rsidRPr="00721815">
        <w:rPr>
          <w:rFonts w:ascii="Cambria Math" w:hAnsi="Cambria Math" w:cs="Cambria Math"/>
          <w:color w:val="000000" w:themeColor="text1"/>
        </w:rPr>
        <w:t>‐</w:t>
      </w:r>
      <w:r w:rsidRPr="00721815">
        <w:rPr>
          <w:rFonts w:ascii="Arial" w:hAnsi="Arial" w:cs="Arial"/>
          <w:color w:val="000000" w:themeColor="text1"/>
        </w:rPr>
        <w:t xml:space="preserve">oriented contact as predictors of intergroup prosocial </w:t>
      </w:r>
      <w:proofErr w:type="spellStart"/>
      <w:r w:rsidRPr="00721815">
        <w:rPr>
          <w:rFonts w:ascii="Arial" w:hAnsi="Arial" w:cs="Arial"/>
          <w:color w:val="000000" w:themeColor="text1"/>
        </w:rPr>
        <w:t>behavior</w:t>
      </w:r>
      <w:proofErr w:type="spellEnd"/>
      <w:r w:rsidRPr="00721815">
        <w:rPr>
          <w:rFonts w:ascii="Arial" w:hAnsi="Arial" w:cs="Arial"/>
          <w:color w:val="000000" w:themeColor="text1"/>
        </w:rPr>
        <w:t>. </w:t>
      </w:r>
      <w:r w:rsidRPr="00721815">
        <w:rPr>
          <w:rFonts w:ascii="Arial" w:hAnsi="Arial" w:cs="Arial"/>
          <w:i/>
          <w:iCs/>
          <w:color w:val="000000" w:themeColor="text1"/>
        </w:rPr>
        <w:t>European Journal of Social Psychology</w:t>
      </w:r>
      <w:r w:rsidRPr="00721815">
        <w:rPr>
          <w:rFonts w:ascii="Arial" w:hAnsi="Arial" w:cs="Arial"/>
          <w:color w:val="000000" w:themeColor="text1"/>
        </w:rPr>
        <w:t>, </w:t>
      </w:r>
      <w:r w:rsidRPr="00721815">
        <w:rPr>
          <w:rFonts w:ascii="Arial" w:hAnsi="Arial" w:cs="Arial"/>
          <w:i/>
          <w:iCs/>
          <w:color w:val="000000" w:themeColor="text1"/>
        </w:rPr>
        <w:t>42</w:t>
      </w:r>
      <w:r w:rsidRPr="00721815">
        <w:rPr>
          <w:rFonts w:ascii="Arial" w:hAnsi="Arial" w:cs="Arial"/>
          <w:color w:val="000000" w:themeColor="text1"/>
        </w:rPr>
        <w:t>(6), 717-728.</w:t>
      </w:r>
      <w:r w:rsidRPr="00CE21E2">
        <w:rPr>
          <w:rFonts w:ascii="Arial" w:eastAsia="Times New Roman" w:hAnsi="Arial" w:cs="Arial"/>
          <w:color w:val="767676"/>
          <w:shd w:val="clear" w:color="auto" w:fill="FFFFFF"/>
          <w:lang w:eastAsia="en-GB"/>
        </w:rPr>
        <w:t xml:space="preserve"> </w:t>
      </w:r>
      <w:r w:rsidRPr="004E6806">
        <w:rPr>
          <w:rFonts w:ascii="Arial" w:hAnsi="Arial" w:cs="Arial"/>
          <w:color w:val="000000" w:themeColor="text1"/>
        </w:rPr>
        <w:t> </w:t>
      </w:r>
      <w:hyperlink r:id="rId14" w:history="1">
        <w:r w:rsidRPr="00CE21E2">
          <w:rPr>
            <w:rStyle w:val="Hyperlink"/>
            <w:rFonts w:ascii="Arial" w:hAnsi="Arial" w:cs="Arial"/>
          </w:rPr>
          <w:t>https://doi.org/10.1002/ejsp.1879</w:t>
        </w:r>
      </w:hyperlink>
    </w:p>
    <w:p w14:paraId="223DD34E" w14:textId="05DAD652" w:rsidR="000E0526" w:rsidRDefault="000E0526" w:rsidP="00FB0C50">
      <w:pPr>
        <w:spacing w:line="480" w:lineRule="auto"/>
        <w:ind w:left="720" w:hanging="720"/>
        <w:rPr>
          <w:rFonts w:ascii="Arial" w:hAnsi="Arial" w:cs="Arial"/>
          <w:color w:val="000000" w:themeColor="text1"/>
        </w:rPr>
      </w:pPr>
      <w:r w:rsidRPr="004E6806">
        <w:rPr>
          <w:rFonts w:ascii="Arial" w:hAnsi="Arial" w:cs="Arial"/>
          <w:color w:val="000000" w:themeColor="text1"/>
        </w:rPr>
        <w:t>Lemmer, G., &amp; Wagner, U. (2015). Can we really reduce ethnic prejudice outside the lab? A meta</w:t>
      </w:r>
      <w:r w:rsidRPr="00694BEF">
        <w:rPr>
          <w:rFonts w:ascii="Cambria Math" w:hAnsi="Cambria Math" w:cs="Cambria Math"/>
          <w:color w:val="000000" w:themeColor="text1"/>
        </w:rPr>
        <w:t>‐</w:t>
      </w:r>
      <w:r w:rsidRPr="00F93B5B">
        <w:rPr>
          <w:rFonts w:ascii="Arial" w:hAnsi="Arial" w:cs="Arial"/>
          <w:color w:val="000000" w:themeColor="text1"/>
        </w:rPr>
        <w:t xml:space="preserve">analysis of direct and indirect contact interventions. </w:t>
      </w:r>
      <w:r w:rsidRPr="00F93B5B">
        <w:rPr>
          <w:rFonts w:ascii="Arial" w:hAnsi="Arial" w:cs="Arial"/>
          <w:i/>
          <w:color w:val="000000" w:themeColor="text1"/>
        </w:rPr>
        <w:t>European Journal of Social Psychology, 45</w:t>
      </w:r>
      <w:r w:rsidRPr="003723CD">
        <w:rPr>
          <w:rFonts w:ascii="Arial" w:hAnsi="Arial" w:cs="Arial"/>
          <w:color w:val="000000" w:themeColor="text1"/>
        </w:rPr>
        <w:t>(2), 152</w:t>
      </w:r>
      <w:r w:rsidRPr="00F647B1">
        <w:rPr>
          <w:rFonts w:ascii="Arial" w:hAnsi="Arial" w:cs="Arial"/>
          <w:color w:val="000000" w:themeColor="text1"/>
        </w:rPr>
        <w:t>–168.</w:t>
      </w:r>
      <w:r w:rsidRPr="00FF367D">
        <w:rPr>
          <w:rFonts w:ascii="Arial" w:hAnsi="Arial" w:cs="Arial"/>
          <w:color w:val="000000" w:themeColor="text1"/>
        </w:rPr>
        <w:t xml:space="preserve"> </w:t>
      </w:r>
      <w:hyperlink r:id="rId15" w:history="1">
        <w:r w:rsidR="00B05A67" w:rsidRPr="001637E0">
          <w:rPr>
            <w:rStyle w:val="Hyperlink"/>
            <w:rFonts w:ascii="Arial" w:hAnsi="Arial" w:cs="Arial"/>
          </w:rPr>
          <w:t>https://doi.org/10.1002/ejsp.2079</w:t>
        </w:r>
      </w:hyperlink>
    </w:p>
    <w:p w14:paraId="29E0D51F" w14:textId="4F915921" w:rsidR="002F7296" w:rsidRPr="004E6806" w:rsidRDefault="002F7296" w:rsidP="00FB0C50">
      <w:pPr>
        <w:spacing w:line="480" w:lineRule="auto"/>
        <w:ind w:left="720" w:hanging="720"/>
        <w:rPr>
          <w:rFonts w:ascii="Arial" w:hAnsi="Arial" w:cs="Arial"/>
          <w:color w:val="000000" w:themeColor="text1"/>
        </w:rPr>
      </w:pPr>
      <w:r w:rsidRPr="004E6806">
        <w:rPr>
          <w:rFonts w:ascii="Arial" w:hAnsi="Arial" w:cs="Arial"/>
          <w:color w:val="000000" w:themeColor="text1"/>
        </w:rPr>
        <w:t xml:space="preserve">McKeown, S., &amp; Cairns, E. (2012). </w:t>
      </w:r>
      <w:proofErr w:type="spellStart"/>
      <w:r w:rsidRPr="004E6806">
        <w:rPr>
          <w:rFonts w:ascii="Arial" w:hAnsi="Arial" w:cs="Arial"/>
          <w:color w:val="000000" w:themeColor="text1"/>
        </w:rPr>
        <w:t>Peacemaking</w:t>
      </w:r>
      <w:proofErr w:type="spellEnd"/>
      <w:r w:rsidRPr="004E6806">
        <w:rPr>
          <w:rFonts w:ascii="Arial" w:hAnsi="Arial" w:cs="Arial"/>
          <w:color w:val="000000" w:themeColor="text1"/>
        </w:rPr>
        <w:t xml:space="preserve"> youth programmes in Northern Ireland. </w:t>
      </w:r>
      <w:r w:rsidRPr="00694BEF">
        <w:rPr>
          <w:rFonts w:ascii="Arial" w:hAnsi="Arial" w:cs="Arial"/>
          <w:i/>
          <w:iCs/>
          <w:color w:val="000000" w:themeColor="text1"/>
        </w:rPr>
        <w:t>Journal of Aggression, Conflict and Peace Research, 4</w:t>
      </w:r>
      <w:r w:rsidRPr="00F93B5B">
        <w:rPr>
          <w:rFonts w:ascii="Arial" w:hAnsi="Arial" w:cs="Arial"/>
          <w:color w:val="000000" w:themeColor="text1"/>
        </w:rPr>
        <w:t>(2), 69–75. </w:t>
      </w:r>
      <w:hyperlink r:id="rId16" w:tgtFrame="_blank" w:history="1">
        <w:r w:rsidRPr="004E6806">
          <w:rPr>
            <w:rStyle w:val="Hyperlink"/>
            <w:rFonts w:ascii="Arial" w:hAnsi="Arial" w:cs="Arial"/>
          </w:rPr>
          <w:t>https://doi.org/10.1108/17596591211208274</w:t>
        </w:r>
      </w:hyperlink>
    </w:p>
    <w:p w14:paraId="3ADC0C16" w14:textId="77777777" w:rsidR="003E3B7C" w:rsidRPr="00F93B5B" w:rsidRDefault="003E3B7C" w:rsidP="00FB0C50">
      <w:pPr>
        <w:spacing w:before="120" w:line="480" w:lineRule="auto"/>
        <w:ind w:left="720" w:hanging="720"/>
        <w:rPr>
          <w:rFonts w:ascii="Arial" w:eastAsia="Arial" w:hAnsi="Arial" w:cs="Arial"/>
          <w:shd w:val="clear" w:color="auto" w:fill="FCFCFC"/>
          <w:lang w:eastAsia="en-GB"/>
        </w:rPr>
      </w:pPr>
      <w:r w:rsidRPr="004E6806">
        <w:rPr>
          <w:rFonts w:ascii="Arial" w:eastAsia="Arial" w:hAnsi="Arial" w:cs="Arial"/>
          <w:shd w:val="clear" w:color="auto" w:fill="FCFCFC"/>
          <w:lang w:eastAsia="en-GB"/>
        </w:rPr>
        <w:t xml:space="preserve">McKeown, S., &amp; Taylor, L. K. (2017). Intergroup contact and peacebuilding: Promoting youth civic engagement in Northern Ireland. </w:t>
      </w:r>
      <w:r w:rsidRPr="004E6806">
        <w:rPr>
          <w:rFonts w:ascii="Arial" w:eastAsia="Arial" w:hAnsi="Arial" w:cs="Arial"/>
          <w:i/>
          <w:shd w:val="clear" w:color="auto" w:fill="FCFCFC"/>
          <w:lang w:eastAsia="en-GB"/>
        </w:rPr>
        <w:t>Journal of Social and Political Psychology, 5</w:t>
      </w:r>
      <w:r w:rsidRPr="00694BEF">
        <w:rPr>
          <w:rFonts w:ascii="Arial" w:eastAsia="Arial" w:hAnsi="Arial" w:cs="Arial"/>
          <w:shd w:val="clear" w:color="auto" w:fill="FCFCFC"/>
          <w:lang w:eastAsia="en-GB"/>
        </w:rPr>
        <w:t xml:space="preserve">(2), 415-434. </w:t>
      </w:r>
      <w:r w:rsidRPr="00F93B5B">
        <w:rPr>
          <w:rFonts w:ascii="Arial" w:eastAsia="Arial" w:hAnsi="Arial" w:cs="Arial"/>
          <w:shd w:val="clear" w:color="auto" w:fill="FCFCFC"/>
          <w:lang w:eastAsia="en-GB"/>
        </w:rPr>
        <w:t>https://doi.org/10.5964/jspp.v5i2.769</w:t>
      </w:r>
    </w:p>
    <w:p w14:paraId="39761386" w14:textId="08FD5376" w:rsidR="003E3B7C" w:rsidRPr="00CE21E2" w:rsidRDefault="003E3B7C" w:rsidP="00CE21E2">
      <w:pPr>
        <w:spacing w:before="120" w:line="480" w:lineRule="auto"/>
        <w:ind w:left="720" w:hanging="720"/>
        <w:rPr>
          <w:rFonts w:ascii="Arial" w:eastAsia="Arial" w:hAnsi="Arial" w:cs="Arial"/>
          <w:shd w:val="clear" w:color="auto" w:fill="FCFCFC"/>
          <w:lang w:eastAsia="en-GB"/>
        </w:rPr>
      </w:pPr>
      <w:r w:rsidRPr="00F93B5B">
        <w:rPr>
          <w:rFonts w:ascii="Arial" w:eastAsia="Arial" w:hAnsi="Arial" w:cs="Arial"/>
          <w:shd w:val="clear" w:color="auto" w:fill="FCFCFC"/>
          <w:lang w:eastAsia="en-GB"/>
        </w:rPr>
        <w:t xml:space="preserve">McKeown, S., &amp; Taylor, L. K. (2018). Perceived peer and school norm effects on youth antisocial and prosocial behaviours through intergroup contact in Northern Ireland. </w:t>
      </w:r>
      <w:r w:rsidRPr="003723CD">
        <w:rPr>
          <w:rFonts w:ascii="Arial" w:eastAsia="Arial" w:hAnsi="Arial" w:cs="Arial"/>
          <w:i/>
          <w:shd w:val="clear" w:color="auto" w:fill="FCFCFC"/>
          <w:lang w:eastAsia="en-GB"/>
        </w:rPr>
        <w:t>British Journal of Social Psychology, 57</w:t>
      </w:r>
      <w:r w:rsidRPr="00F647B1">
        <w:rPr>
          <w:rFonts w:ascii="Arial" w:eastAsia="Arial" w:hAnsi="Arial" w:cs="Arial"/>
          <w:shd w:val="clear" w:color="auto" w:fill="FCFCFC"/>
          <w:lang w:eastAsia="en-GB"/>
        </w:rPr>
        <w:t>(3), 652-665. https://doi.org/10.1111/bjso.12257</w:t>
      </w:r>
    </w:p>
    <w:p w14:paraId="1FA22F05" w14:textId="77777777" w:rsidR="000E0526" w:rsidRPr="00721815" w:rsidRDefault="000E0526" w:rsidP="00FB0C50">
      <w:pPr>
        <w:spacing w:line="480" w:lineRule="auto"/>
        <w:ind w:left="720" w:hanging="720"/>
        <w:rPr>
          <w:rFonts w:ascii="Arial" w:hAnsi="Arial" w:cs="Arial"/>
          <w:color w:val="000000" w:themeColor="text1"/>
        </w:rPr>
      </w:pPr>
      <w:proofErr w:type="spellStart"/>
      <w:r w:rsidRPr="003723CD">
        <w:rPr>
          <w:rFonts w:ascii="Arial" w:hAnsi="Arial" w:cs="Arial"/>
          <w:color w:val="000000" w:themeColor="text1"/>
        </w:rPr>
        <w:t>Merrilees</w:t>
      </w:r>
      <w:proofErr w:type="spellEnd"/>
      <w:r w:rsidRPr="003723CD">
        <w:rPr>
          <w:rFonts w:ascii="Arial" w:hAnsi="Arial" w:cs="Arial"/>
          <w:color w:val="000000" w:themeColor="text1"/>
        </w:rPr>
        <w:t>, C. E.</w:t>
      </w:r>
      <w:r w:rsidRPr="00F647B1">
        <w:rPr>
          <w:rFonts w:ascii="Arial" w:hAnsi="Arial" w:cs="Arial"/>
          <w:color w:val="000000" w:themeColor="text1"/>
        </w:rPr>
        <w:t xml:space="preserve">, Taylor, L. K., Klotz, M., </w:t>
      </w:r>
      <w:proofErr w:type="spellStart"/>
      <w:r w:rsidRPr="00F647B1">
        <w:rPr>
          <w:rFonts w:ascii="Arial" w:hAnsi="Arial" w:cs="Arial"/>
          <w:color w:val="000000" w:themeColor="text1"/>
        </w:rPr>
        <w:t>Goeke</w:t>
      </w:r>
      <w:proofErr w:type="spellEnd"/>
      <w:r w:rsidRPr="00F647B1">
        <w:rPr>
          <w:rFonts w:ascii="Arial" w:hAnsi="Arial" w:cs="Arial"/>
          <w:color w:val="000000" w:themeColor="text1"/>
        </w:rPr>
        <w:t xml:space="preserve">-Morey, M. C., </w:t>
      </w:r>
      <w:proofErr w:type="spellStart"/>
      <w:r w:rsidRPr="00F647B1">
        <w:rPr>
          <w:rFonts w:ascii="Arial" w:hAnsi="Arial" w:cs="Arial"/>
          <w:color w:val="000000" w:themeColor="text1"/>
        </w:rPr>
        <w:t>Shirlow</w:t>
      </w:r>
      <w:proofErr w:type="spellEnd"/>
      <w:r w:rsidRPr="00F647B1">
        <w:rPr>
          <w:rFonts w:ascii="Arial" w:hAnsi="Arial" w:cs="Arial"/>
          <w:color w:val="000000" w:themeColor="text1"/>
        </w:rPr>
        <w:t xml:space="preserve">, P., &amp; Cummings, E. M. (2023). Timing is everything: Developmental changes in the associations between </w:t>
      </w:r>
      <w:r w:rsidRPr="00F647B1">
        <w:rPr>
          <w:rFonts w:ascii="Arial" w:hAnsi="Arial" w:cs="Arial"/>
          <w:color w:val="000000" w:themeColor="text1"/>
        </w:rPr>
        <w:lastRenderedPageBreak/>
        <w:t xml:space="preserve">intergroup contact and bias. </w:t>
      </w:r>
      <w:r w:rsidRPr="00A229EF">
        <w:rPr>
          <w:rFonts w:ascii="Arial" w:hAnsi="Arial" w:cs="Arial"/>
          <w:i/>
          <w:iCs/>
          <w:color w:val="000000" w:themeColor="text1"/>
        </w:rPr>
        <w:t xml:space="preserve">International Journal of </w:t>
      </w:r>
      <w:proofErr w:type="spellStart"/>
      <w:r w:rsidRPr="00A229EF">
        <w:rPr>
          <w:rFonts w:ascii="Arial" w:hAnsi="Arial" w:cs="Arial"/>
          <w:i/>
          <w:iCs/>
          <w:color w:val="000000" w:themeColor="text1"/>
        </w:rPr>
        <w:t>Behavioral</w:t>
      </w:r>
      <w:proofErr w:type="spellEnd"/>
      <w:r w:rsidRPr="00A229EF">
        <w:rPr>
          <w:rFonts w:ascii="Arial" w:hAnsi="Arial" w:cs="Arial"/>
          <w:i/>
          <w:iCs/>
          <w:color w:val="000000" w:themeColor="text1"/>
        </w:rPr>
        <w:t xml:space="preserve"> Development</w:t>
      </w:r>
      <w:r w:rsidRPr="0053110E">
        <w:rPr>
          <w:rFonts w:ascii="Arial" w:hAnsi="Arial" w:cs="Arial"/>
          <w:color w:val="000000" w:themeColor="text1"/>
        </w:rPr>
        <w:t xml:space="preserve">, </w:t>
      </w:r>
      <w:r w:rsidRPr="00A41D55">
        <w:rPr>
          <w:rFonts w:ascii="Arial" w:hAnsi="Arial" w:cs="Arial"/>
          <w:i/>
          <w:iCs/>
          <w:color w:val="000000" w:themeColor="text1"/>
        </w:rPr>
        <w:t>47</w:t>
      </w:r>
      <w:r w:rsidRPr="00A41D55">
        <w:rPr>
          <w:rFonts w:ascii="Arial" w:hAnsi="Arial" w:cs="Arial"/>
          <w:color w:val="000000" w:themeColor="text1"/>
        </w:rPr>
        <w:t xml:space="preserve">(3), </w:t>
      </w:r>
      <w:r w:rsidRPr="00CC2E72">
        <w:rPr>
          <w:rFonts w:ascii="Arial" w:hAnsi="Arial" w:cs="Arial"/>
          <w:color w:val="000000" w:themeColor="text1"/>
        </w:rPr>
        <w:t>243–252. https://doi.org/10.1177/01650254221146409</w:t>
      </w:r>
    </w:p>
    <w:p w14:paraId="5597214F" w14:textId="77777777" w:rsidR="008B54B5" w:rsidRPr="00721815" w:rsidRDefault="000E0526" w:rsidP="00FB0C50">
      <w:pPr>
        <w:spacing w:after="0" w:line="480" w:lineRule="auto"/>
        <w:ind w:left="720" w:hanging="720"/>
        <w:rPr>
          <w:rFonts w:ascii="Arial" w:hAnsi="Arial" w:cs="Arial"/>
        </w:rPr>
      </w:pPr>
      <w:r w:rsidRPr="00721815">
        <w:rPr>
          <w:rFonts w:ascii="Arial" w:hAnsi="Arial" w:cs="Arial"/>
          <w:color w:val="000000" w:themeColor="text1"/>
        </w:rPr>
        <w:t xml:space="preserve">Mulder, J. D., &amp; </w:t>
      </w:r>
      <w:proofErr w:type="spellStart"/>
      <w:r w:rsidRPr="00721815">
        <w:rPr>
          <w:rFonts w:ascii="Arial" w:hAnsi="Arial" w:cs="Arial"/>
          <w:color w:val="000000" w:themeColor="text1"/>
        </w:rPr>
        <w:t>Hamaker</w:t>
      </w:r>
      <w:proofErr w:type="spellEnd"/>
      <w:r w:rsidRPr="00721815">
        <w:rPr>
          <w:rFonts w:ascii="Arial" w:hAnsi="Arial" w:cs="Arial"/>
          <w:color w:val="000000" w:themeColor="text1"/>
        </w:rPr>
        <w:t xml:space="preserve">, E. L. (2021). Three extensions of the random intercept cross-lagged panel model. </w:t>
      </w:r>
      <w:r w:rsidRPr="00721815">
        <w:rPr>
          <w:rFonts w:ascii="Arial" w:hAnsi="Arial" w:cs="Arial"/>
          <w:i/>
          <w:iCs/>
          <w:color w:val="000000" w:themeColor="text1"/>
        </w:rPr>
        <w:t xml:space="preserve">Structural Equation </w:t>
      </w:r>
      <w:proofErr w:type="spellStart"/>
      <w:r w:rsidRPr="00721815">
        <w:rPr>
          <w:rFonts w:ascii="Arial" w:hAnsi="Arial" w:cs="Arial"/>
          <w:i/>
          <w:iCs/>
          <w:color w:val="000000" w:themeColor="text1"/>
        </w:rPr>
        <w:t>Modeling</w:t>
      </w:r>
      <w:proofErr w:type="spellEnd"/>
      <w:r w:rsidRPr="00721815">
        <w:rPr>
          <w:rFonts w:ascii="Arial" w:hAnsi="Arial" w:cs="Arial"/>
          <w:i/>
          <w:iCs/>
          <w:color w:val="000000" w:themeColor="text1"/>
        </w:rPr>
        <w:t>: A Multidisciplinary Journal</w:t>
      </w:r>
      <w:r w:rsidRPr="00721815">
        <w:rPr>
          <w:rFonts w:ascii="Arial" w:hAnsi="Arial" w:cs="Arial"/>
          <w:color w:val="000000" w:themeColor="text1"/>
        </w:rPr>
        <w:t xml:space="preserve">, </w:t>
      </w:r>
      <w:r w:rsidRPr="00721815">
        <w:rPr>
          <w:rFonts w:ascii="Arial" w:hAnsi="Arial" w:cs="Arial"/>
          <w:i/>
          <w:iCs/>
          <w:color w:val="000000" w:themeColor="text1"/>
        </w:rPr>
        <w:t>28</w:t>
      </w:r>
      <w:r w:rsidRPr="00721815">
        <w:rPr>
          <w:rFonts w:ascii="Arial" w:hAnsi="Arial" w:cs="Arial"/>
          <w:color w:val="000000" w:themeColor="text1"/>
        </w:rPr>
        <w:t xml:space="preserve">(4), 638–648. </w:t>
      </w:r>
      <w:r w:rsidRPr="00721815">
        <w:rPr>
          <w:rFonts w:ascii="Arial" w:hAnsi="Arial" w:cs="Arial"/>
        </w:rPr>
        <w:t>https://doi.org/10.1080/10705511.2020.1784738</w:t>
      </w:r>
    </w:p>
    <w:p w14:paraId="1C987787" w14:textId="106388B2" w:rsidR="002317C9" w:rsidRDefault="008B54B5" w:rsidP="00FB0C50">
      <w:pPr>
        <w:spacing w:after="0" w:line="480" w:lineRule="auto"/>
        <w:ind w:left="720" w:hanging="720"/>
        <w:rPr>
          <w:rFonts w:ascii="Arial" w:hAnsi="Arial" w:cs="Arial"/>
          <w:color w:val="000000" w:themeColor="text1"/>
        </w:rPr>
      </w:pPr>
      <w:proofErr w:type="spellStart"/>
      <w:r w:rsidRPr="00721815">
        <w:rPr>
          <w:rFonts w:ascii="Arial" w:hAnsi="Arial" w:cs="Arial"/>
          <w:color w:val="000000" w:themeColor="text1"/>
        </w:rPr>
        <w:t>Muthén</w:t>
      </w:r>
      <w:proofErr w:type="spellEnd"/>
      <w:r w:rsidRPr="00721815">
        <w:rPr>
          <w:rFonts w:ascii="Arial" w:hAnsi="Arial" w:cs="Arial"/>
          <w:color w:val="000000" w:themeColor="text1"/>
        </w:rPr>
        <w:t xml:space="preserve">, L.K. and </w:t>
      </w:r>
      <w:proofErr w:type="spellStart"/>
      <w:r w:rsidRPr="00721815">
        <w:rPr>
          <w:rFonts w:ascii="Arial" w:hAnsi="Arial" w:cs="Arial"/>
          <w:color w:val="000000" w:themeColor="text1"/>
        </w:rPr>
        <w:t>Muthén</w:t>
      </w:r>
      <w:proofErr w:type="spellEnd"/>
      <w:r w:rsidRPr="00721815">
        <w:rPr>
          <w:rFonts w:ascii="Arial" w:hAnsi="Arial" w:cs="Arial"/>
          <w:color w:val="000000" w:themeColor="text1"/>
        </w:rPr>
        <w:t xml:space="preserve">, B.O. (1998-2017). </w:t>
      </w:r>
      <w:proofErr w:type="spellStart"/>
      <w:r w:rsidRPr="00CE21E2">
        <w:rPr>
          <w:rFonts w:ascii="Arial" w:hAnsi="Arial" w:cs="Arial"/>
          <w:i/>
          <w:iCs/>
          <w:color w:val="000000" w:themeColor="text1"/>
        </w:rPr>
        <w:t>Mplus</w:t>
      </w:r>
      <w:proofErr w:type="spellEnd"/>
      <w:r w:rsidRPr="00CE21E2">
        <w:rPr>
          <w:rFonts w:ascii="Arial" w:hAnsi="Arial" w:cs="Arial"/>
          <w:i/>
          <w:iCs/>
          <w:color w:val="000000" w:themeColor="text1"/>
        </w:rPr>
        <w:t xml:space="preserve"> User’s Guide. Eighth Edition.</w:t>
      </w:r>
      <w:r w:rsidRPr="004E6806">
        <w:rPr>
          <w:rFonts w:ascii="Arial" w:hAnsi="Arial" w:cs="Arial"/>
          <w:color w:val="000000" w:themeColor="text1"/>
        </w:rPr>
        <w:t xml:space="preserve"> </w:t>
      </w:r>
    </w:p>
    <w:p w14:paraId="13A08B34" w14:textId="541AA0D2" w:rsidR="000E0526" w:rsidRDefault="000E0526" w:rsidP="00FB0C50">
      <w:pPr>
        <w:spacing w:after="0" w:line="480" w:lineRule="auto"/>
        <w:ind w:left="720" w:hanging="720"/>
        <w:rPr>
          <w:rStyle w:val="Hyperlink"/>
          <w:rFonts w:ascii="Arial" w:hAnsi="Arial" w:cs="Arial"/>
          <w:color w:val="000000" w:themeColor="text1"/>
          <w:u w:val="none"/>
        </w:rPr>
      </w:pPr>
      <w:proofErr w:type="spellStart"/>
      <w:r w:rsidRPr="00721815">
        <w:rPr>
          <w:rStyle w:val="Hyperlink"/>
          <w:rFonts w:ascii="Arial" w:hAnsi="Arial" w:cs="Arial"/>
          <w:color w:val="000000" w:themeColor="text1"/>
          <w:u w:val="none"/>
        </w:rPr>
        <w:t>Paluck</w:t>
      </w:r>
      <w:proofErr w:type="spellEnd"/>
      <w:r w:rsidRPr="00721815">
        <w:rPr>
          <w:rStyle w:val="Hyperlink"/>
          <w:rFonts w:ascii="Arial" w:hAnsi="Arial" w:cs="Arial"/>
          <w:color w:val="000000" w:themeColor="text1"/>
          <w:u w:val="none"/>
        </w:rPr>
        <w:t xml:space="preserve">, E. L., Green, S. A., &amp; Green, D. P. (2019). The contact hypothesis re-evaluated. </w:t>
      </w:r>
      <w:r w:rsidRPr="00721815">
        <w:rPr>
          <w:rStyle w:val="Hyperlink"/>
          <w:rFonts w:ascii="Arial" w:hAnsi="Arial" w:cs="Arial"/>
          <w:i/>
          <w:color w:val="000000" w:themeColor="text1"/>
          <w:u w:val="none"/>
        </w:rPr>
        <w:t>Behavioural Public Policy, 3</w:t>
      </w:r>
      <w:r w:rsidRPr="00721815">
        <w:rPr>
          <w:rStyle w:val="Hyperlink"/>
          <w:rFonts w:ascii="Arial" w:hAnsi="Arial" w:cs="Arial"/>
          <w:color w:val="000000" w:themeColor="text1"/>
          <w:u w:val="none"/>
        </w:rPr>
        <w:t>(2), 129</w:t>
      </w:r>
      <w:r w:rsidRPr="00721815">
        <w:rPr>
          <w:rFonts w:ascii="Arial" w:hAnsi="Arial" w:cs="Arial"/>
          <w:color w:val="000000" w:themeColor="text1"/>
        </w:rPr>
        <w:t>–</w:t>
      </w:r>
      <w:r w:rsidRPr="00721815">
        <w:rPr>
          <w:rStyle w:val="Hyperlink"/>
          <w:rFonts w:ascii="Arial" w:hAnsi="Arial" w:cs="Arial"/>
          <w:color w:val="000000" w:themeColor="text1"/>
          <w:u w:val="none"/>
        </w:rPr>
        <w:t xml:space="preserve">158. </w:t>
      </w:r>
      <w:hyperlink r:id="rId17" w:history="1">
        <w:r w:rsidRPr="00721815">
          <w:rPr>
            <w:rStyle w:val="Hyperlink"/>
            <w:rFonts w:ascii="Arial" w:hAnsi="Arial" w:cs="Arial"/>
            <w:color w:val="000000" w:themeColor="text1"/>
            <w:u w:val="none"/>
          </w:rPr>
          <w:t xml:space="preserve">https://doi.org/10.1017/bpp.2018.25 </w:t>
        </w:r>
      </w:hyperlink>
    </w:p>
    <w:p w14:paraId="0B0654C3" w14:textId="273AADC0" w:rsidR="00571F5A" w:rsidRPr="004E6806" w:rsidRDefault="00101F4B" w:rsidP="00FB0C50">
      <w:pPr>
        <w:spacing w:after="0" w:line="480" w:lineRule="auto"/>
        <w:ind w:left="720" w:hanging="720"/>
        <w:rPr>
          <w:rStyle w:val="Hyperlink"/>
          <w:rFonts w:ascii="Arial" w:hAnsi="Arial" w:cs="Arial"/>
          <w:color w:val="000000" w:themeColor="text1"/>
          <w:u w:val="none"/>
        </w:rPr>
      </w:pPr>
      <w:proofErr w:type="spellStart"/>
      <w:r w:rsidRPr="00101F4B">
        <w:rPr>
          <w:rStyle w:val="Hyperlink"/>
          <w:rFonts w:ascii="Arial" w:hAnsi="Arial" w:cs="Arial"/>
          <w:color w:val="000000" w:themeColor="text1"/>
          <w:u w:val="none"/>
        </w:rPr>
        <w:t>Paluck</w:t>
      </w:r>
      <w:proofErr w:type="spellEnd"/>
      <w:r w:rsidRPr="00101F4B">
        <w:rPr>
          <w:rStyle w:val="Hyperlink"/>
          <w:rFonts w:ascii="Arial" w:hAnsi="Arial" w:cs="Arial"/>
          <w:color w:val="000000" w:themeColor="text1"/>
          <w:u w:val="none"/>
        </w:rPr>
        <w:t xml:space="preserve">, E. L., Green, S. A., &amp; Green, D. P. (2019). The contact hypothesis re-evaluated. </w:t>
      </w:r>
      <w:r w:rsidRPr="00CE21E2">
        <w:rPr>
          <w:rStyle w:val="Hyperlink"/>
          <w:rFonts w:ascii="Arial" w:hAnsi="Arial" w:cs="Arial"/>
          <w:i/>
          <w:color w:val="000000" w:themeColor="text1"/>
          <w:u w:val="none"/>
        </w:rPr>
        <w:t>Behavioural Public Policy, 3</w:t>
      </w:r>
      <w:r w:rsidRPr="00101F4B">
        <w:rPr>
          <w:rStyle w:val="Hyperlink"/>
          <w:rFonts w:ascii="Arial" w:hAnsi="Arial" w:cs="Arial"/>
          <w:color w:val="000000" w:themeColor="text1"/>
          <w:u w:val="none"/>
        </w:rPr>
        <w:t>(2), 129</w:t>
      </w:r>
      <w:r w:rsidRPr="00721815">
        <w:rPr>
          <w:rFonts w:ascii="Arial" w:hAnsi="Arial" w:cs="Arial"/>
          <w:color w:val="000000" w:themeColor="text1"/>
        </w:rPr>
        <w:t>–</w:t>
      </w:r>
      <w:r w:rsidRPr="00101F4B">
        <w:rPr>
          <w:rStyle w:val="Hyperlink"/>
          <w:rFonts w:ascii="Arial" w:hAnsi="Arial" w:cs="Arial"/>
          <w:color w:val="000000" w:themeColor="text1"/>
          <w:u w:val="none"/>
        </w:rPr>
        <w:t>158.</w:t>
      </w:r>
      <w:r>
        <w:rPr>
          <w:rStyle w:val="Hyperlink"/>
          <w:rFonts w:ascii="Arial" w:hAnsi="Arial" w:cs="Arial"/>
          <w:color w:val="000000" w:themeColor="text1"/>
          <w:u w:val="none"/>
        </w:rPr>
        <w:t xml:space="preserve"> </w:t>
      </w:r>
      <w:r w:rsidRPr="00101F4B">
        <w:rPr>
          <w:rStyle w:val="Hyperlink"/>
          <w:rFonts w:ascii="Arial" w:hAnsi="Arial" w:cs="Arial"/>
          <w:color w:val="000000" w:themeColor="text1"/>
          <w:u w:val="none"/>
        </w:rPr>
        <w:t>https://doi.org/</w:t>
      </w:r>
      <w:r w:rsidR="0075346C" w:rsidRPr="0075346C">
        <w:rPr>
          <w:rStyle w:val="Hyperlink"/>
          <w:rFonts w:ascii="Arial" w:hAnsi="Arial" w:cs="Arial"/>
          <w:color w:val="000000" w:themeColor="text1"/>
          <w:u w:val="none"/>
        </w:rPr>
        <w:t>10.1017/bpp.2018.25</w:t>
      </w:r>
    </w:p>
    <w:p w14:paraId="110907C9" w14:textId="77777777" w:rsidR="000E0526" w:rsidRPr="003723CD" w:rsidRDefault="000E0526" w:rsidP="00FB0C50">
      <w:pPr>
        <w:spacing w:after="0" w:line="480" w:lineRule="auto"/>
        <w:ind w:left="720" w:hanging="720"/>
        <w:rPr>
          <w:rStyle w:val="Hyperlink"/>
          <w:rFonts w:ascii="Arial" w:hAnsi="Arial" w:cs="Arial"/>
          <w:color w:val="000000" w:themeColor="text1"/>
        </w:rPr>
      </w:pPr>
      <w:r w:rsidRPr="004E6806">
        <w:rPr>
          <w:rFonts w:ascii="Arial" w:hAnsi="Arial" w:cs="Arial"/>
          <w:color w:val="000000" w:themeColor="text1"/>
        </w:rPr>
        <w:t xml:space="preserve">Pettigrew, T. F., &amp; </w:t>
      </w:r>
      <w:proofErr w:type="spellStart"/>
      <w:r w:rsidRPr="004E6806">
        <w:rPr>
          <w:rFonts w:ascii="Arial" w:hAnsi="Arial" w:cs="Arial"/>
          <w:color w:val="000000" w:themeColor="text1"/>
        </w:rPr>
        <w:t>Tropp</w:t>
      </w:r>
      <w:proofErr w:type="spellEnd"/>
      <w:r w:rsidRPr="004E6806">
        <w:rPr>
          <w:rFonts w:ascii="Arial" w:hAnsi="Arial" w:cs="Arial"/>
          <w:color w:val="000000" w:themeColor="text1"/>
        </w:rPr>
        <w:t xml:space="preserve">, L. R. (2006). A meta-analytic test of intergroup contact theory. </w:t>
      </w:r>
      <w:r w:rsidRPr="00694BEF">
        <w:rPr>
          <w:rStyle w:val="Emphasis"/>
          <w:rFonts w:ascii="Arial" w:hAnsi="Arial" w:cs="Arial"/>
          <w:color w:val="000000" w:themeColor="text1"/>
        </w:rPr>
        <w:t>Journal of Personality and Social Psychology, 90</w:t>
      </w:r>
      <w:r w:rsidRPr="00F93B5B">
        <w:rPr>
          <w:rFonts w:ascii="Arial" w:hAnsi="Arial" w:cs="Arial"/>
          <w:color w:val="000000" w:themeColor="text1"/>
        </w:rPr>
        <w:t>(5), 751–783. https://doi.org/10.1037/0022-3514.90.5.751</w:t>
      </w:r>
    </w:p>
    <w:p w14:paraId="227C5ED9" w14:textId="77777777" w:rsidR="000E0526" w:rsidRPr="00721815" w:rsidRDefault="000E0526" w:rsidP="00FB0C50">
      <w:pPr>
        <w:spacing w:after="0" w:line="480" w:lineRule="auto"/>
        <w:ind w:left="720" w:hanging="720"/>
        <w:rPr>
          <w:rFonts w:ascii="Arial" w:hAnsi="Arial" w:cs="Arial"/>
        </w:rPr>
      </w:pPr>
      <w:r w:rsidRPr="00A229EF">
        <w:rPr>
          <w:rFonts w:ascii="Arial" w:eastAsia="Times New Roman" w:hAnsi="Arial" w:cs="Arial"/>
          <w:color w:val="000000" w:themeColor="text1"/>
          <w:lang w:eastAsia="en-GB"/>
        </w:rPr>
        <w:t xml:space="preserve">Pettigrew, T. F., &amp; </w:t>
      </w:r>
      <w:proofErr w:type="spellStart"/>
      <w:r w:rsidRPr="00A229EF">
        <w:rPr>
          <w:rFonts w:ascii="Arial" w:eastAsia="Times New Roman" w:hAnsi="Arial" w:cs="Arial"/>
          <w:color w:val="000000" w:themeColor="text1"/>
          <w:lang w:eastAsia="en-GB"/>
        </w:rPr>
        <w:t>Tropp</w:t>
      </w:r>
      <w:proofErr w:type="spellEnd"/>
      <w:r w:rsidRPr="00A229EF">
        <w:rPr>
          <w:rFonts w:ascii="Arial" w:eastAsia="Times New Roman" w:hAnsi="Arial" w:cs="Arial"/>
          <w:color w:val="000000" w:themeColor="text1"/>
          <w:lang w:eastAsia="en-GB"/>
        </w:rPr>
        <w:t>, L. R. (2008). How does intergroup contact reduce prejudice? Meta</w:t>
      </w:r>
      <w:r w:rsidRPr="00CC2E72">
        <w:rPr>
          <w:rFonts w:ascii="Cambria Math" w:eastAsia="Times New Roman" w:hAnsi="Cambria Math" w:cs="Cambria Math"/>
          <w:color w:val="000000" w:themeColor="text1"/>
          <w:lang w:eastAsia="en-GB"/>
        </w:rPr>
        <w:t>‐</w:t>
      </w:r>
      <w:r w:rsidRPr="00721815">
        <w:rPr>
          <w:rFonts w:ascii="Arial" w:eastAsia="Times New Roman" w:hAnsi="Arial" w:cs="Arial"/>
          <w:color w:val="000000" w:themeColor="text1"/>
          <w:lang w:eastAsia="en-GB"/>
        </w:rPr>
        <w:t xml:space="preserve">analytic tests of three mediators. </w:t>
      </w:r>
      <w:r w:rsidRPr="00721815">
        <w:rPr>
          <w:rFonts w:ascii="Arial" w:eastAsia="Times New Roman" w:hAnsi="Arial" w:cs="Arial"/>
          <w:i/>
          <w:iCs/>
          <w:color w:val="000000" w:themeColor="text1"/>
          <w:lang w:eastAsia="en-GB"/>
        </w:rPr>
        <w:t>European Journal of Social Psychology</w:t>
      </w:r>
      <w:r w:rsidRPr="00721815">
        <w:rPr>
          <w:rFonts w:ascii="Arial" w:eastAsia="Times New Roman" w:hAnsi="Arial" w:cs="Arial"/>
          <w:color w:val="000000" w:themeColor="text1"/>
          <w:lang w:eastAsia="en-GB"/>
        </w:rPr>
        <w:t xml:space="preserve">, </w:t>
      </w:r>
      <w:r w:rsidRPr="00721815">
        <w:rPr>
          <w:rFonts w:ascii="Arial" w:eastAsia="Times New Roman" w:hAnsi="Arial" w:cs="Arial"/>
          <w:i/>
          <w:iCs/>
          <w:color w:val="000000" w:themeColor="text1"/>
          <w:lang w:eastAsia="en-GB"/>
        </w:rPr>
        <w:t>38</w:t>
      </w:r>
      <w:r w:rsidRPr="00721815">
        <w:rPr>
          <w:rFonts w:ascii="Arial" w:eastAsia="Times New Roman" w:hAnsi="Arial" w:cs="Arial"/>
          <w:color w:val="000000" w:themeColor="text1"/>
          <w:lang w:eastAsia="en-GB"/>
        </w:rPr>
        <w:t>(6), 922</w:t>
      </w:r>
      <w:r w:rsidRPr="00721815">
        <w:rPr>
          <w:rFonts w:ascii="Arial" w:hAnsi="Arial" w:cs="Arial"/>
          <w:color w:val="000000" w:themeColor="text1"/>
        </w:rPr>
        <w:t>–</w:t>
      </w:r>
      <w:r w:rsidRPr="00721815">
        <w:rPr>
          <w:rFonts w:ascii="Arial" w:eastAsia="Times New Roman" w:hAnsi="Arial" w:cs="Arial"/>
          <w:color w:val="000000" w:themeColor="text1"/>
          <w:lang w:eastAsia="en-GB"/>
        </w:rPr>
        <w:t>934. h</w:t>
      </w:r>
      <w:r w:rsidRPr="00721815">
        <w:rPr>
          <w:rFonts w:ascii="Arial" w:hAnsi="Arial" w:cs="Arial"/>
          <w:color w:val="000000" w:themeColor="text1"/>
        </w:rPr>
        <w:t>ttps://doi.org/10.1002/ejsp.504</w:t>
      </w:r>
      <w:r w:rsidRPr="00721815">
        <w:rPr>
          <w:rFonts w:ascii="Arial" w:hAnsi="Arial" w:cs="Arial"/>
        </w:rPr>
        <w:t xml:space="preserve"> </w:t>
      </w:r>
    </w:p>
    <w:p w14:paraId="184F607C" w14:textId="557FDF24" w:rsidR="000E0526" w:rsidRPr="00721815" w:rsidRDefault="000E0526" w:rsidP="00FB0C50">
      <w:pPr>
        <w:spacing w:after="0" w:line="480" w:lineRule="auto"/>
        <w:ind w:left="720" w:hanging="720"/>
        <w:rPr>
          <w:rFonts w:ascii="Arial" w:hAnsi="Arial" w:cs="Arial"/>
          <w:color w:val="000000" w:themeColor="text1"/>
        </w:rPr>
      </w:pPr>
      <w:r w:rsidRPr="00721815">
        <w:rPr>
          <w:rFonts w:ascii="Arial" w:hAnsi="Arial" w:cs="Arial"/>
          <w:color w:val="000000" w:themeColor="text1"/>
          <w:lang w:val="it-IT"/>
        </w:rPr>
        <w:t xml:space="preserve">Pettigrew, T. F., &amp; </w:t>
      </w:r>
      <w:proofErr w:type="spellStart"/>
      <w:r w:rsidRPr="00721815">
        <w:rPr>
          <w:rFonts w:ascii="Arial" w:hAnsi="Arial" w:cs="Arial"/>
          <w:color w:val="000000" w:themeColor="text1"/>
          <w:lang w:val="it-IT"/>
        </w:rPr>
        <w:t>Tropp</w:t>
      </w:r>
      <w:proofErr w:type="spellEnd"/>
      <w:r w:rsidRPr="00721815">
        <w:rPr>
          <w:rFonts w:ascii="Arial" w:hAnsi="Arial" w:cs="Arial"/>
          <w:color w:val="000000" w:themeColor="text1"/>
          <w:lang w:val="it-IT"/>
        </w:rPr>
        <w:t xml:space="preserve">, L. R. (2011). </w:t>
      </w:r>
      <w:r w:rsidRPr="00721815">
        <w:rPr>
          <w:rFonts w:ascii="Arial" w:hAnsi="Arial" w:cs="Arial"/>
          <w:i/>
          <w:color w:val="000000" w:themeColor="text1"/>
        </w:rPr>
        <w:t>When groups meet: The dynamics of intergroup contact</w:t>
      </w:r>
      <w:r w:rsidRPr="00721815">
        <w:rPr>
          <w:rFonts w:ascii="Arial" w:hAnsi="Arial" w:cs="Arial"/>
          <w:color w:val="000000" w:themeColor="text1"/>
        </w:rPr>
        <w:t xml:space="preserve">. Psychology Press. </w:t>
      </w:r>
    </w:p>
    <w:p w14:paraId="38352A9F" w14:textId="77777777" w:rsidR="000E0526" w:rsidRPr="00466C78" w:rsidRDefault="000E0526" w:rsidP="00FB0C50">
      <w:pPr>
        <w:spacing w:after="0" w:line="480" w:lineRule="auto"/>
        <w:ind w:left="720" w:hanging="720"/>
        <w:rPr>
          <w:rFonts w:ascii="Arial" w:eastAsia="Times New Roman" w:hAnsi="Arial" w:cs="Arial"/>
          <w:color w:val="000000" w:themeColor="text1"/>
          <w:lang w:eastAsia="en-GB"/>
        </w:rPr>
      </w:pPr>
      <w:r w:rsidRPr="00721815">
        <w:rPr>
          <w:rFonts w:ascii="Arial" w:eastAsia="Times New Roman" w:hAnsi="Arial" w:cs="Arial"/>
          <w:color w:val="000000" w:themeColor="text1"/>
          <w:lang w:eastAsia="en-GB"/>
        </w:rPr>
        <w:t xml:space="preserve">Sengupta, N. K., Reimer, N. K., Sibley, C. G., &amp; Barlow, F. K. (2023). Does intergroup contact foster solidarity with the disadvantaged? A longitudinal analysis across 7 years. </w:t>
      </w:r>
      <w:r w:rsidRPr="00522D93">
        <w:rPr>
          <w:rFonts w:ascii="Arial" w:eastAsia="Times New Roman" w:hAnsi="Arial" w:cs="Arial"/>
          <w:i/>
          <w:color w:val="000000" w:themeColor="text1"/>
          <w:lang w:eastAsia="en-GB"/>
        </w:rPr>
        <w:t>American</w:t>
      </w:r>
      <w:r w:rsidRPr="00466C78">
        <w:rPr>
          <w:rFonts w:ascii="Arial" w:eastAsia="Times New Roman" w:hAnsi="Arial" w:cs="Arial"/>
          <w:i/>
          <w:color w:val="000000" w:themeColor="text1"/>
          <w:lang w:eastAsia="en-GB"/>
        </w:rPr>
        <w:t xml:space="preserve"> </w:t>
      </w:r>
      <w:r w:rsidRPr="00522D93">
        <w:rPr>
          <w:rFonts w:ascii="Arial" w:eastAsia="Times New Roman" w:hAnsi="Arial" w:cs="Arial"/>
          <w:i/>
          <w:color w:val="000000" w:themeColor="text1"/>
          <w:lang w:eastAsia="en-GB"/>
        </w:rPr>
        <w:t>Psychologist</w:t>
      </w:r>
      <w:r w:rsidRPr="00466C78">
        <w:rPr>
          <w:rFonts w:ascii="Arial" w:eastAsia="Times New Roman" w:hAnsi="Arial" w:cs="Arial"/>
          <w:i/>
          <w:color w:val="000000" w:themeColor="text1"/>
          <w:lang w:eastAsia="en-GB"/>
        </w:rPr>
        <w:t>, 78</w:t>
      </w:r>
      <w:r w:rsidRPr="00466C78">
        <w:rPr>
          <w:rFonts w:ascii="Arial" w:eastAsia="Times New Roman" w:hAnsi="Arial" w:cs="Arial"/>
          <w:color w:val="000000" w:themeColor="text1"/>
          <w:lang w:eastAsia="en-GB"/>
        </w:rPr>
        <w:t>(6), 750–760. https://doi.org/10.1037/amp0001079</w:t>
      </w:r>
    </w:p>
    <w:p w14:paraId="362CAECE" w14:textId="17719F7C" w:rsidR="00466C78" w:rsidRPr="00466C78" w:rsidRDefault="00466C78" w:rsidP="00FB0C50">
      <w:pPr>
        <w:spacing w:after="0" w:line="480" w:lineRule="auto"/>
        <w:ind w:left="720" w:hanging="720"/>
        <w:rPr>
          <w:rFonts w:ascii="Arial" w:eastAsia="Times New Roman" w:hAnsi="Arial" w:cs="Arial"/>
          <w:color w:val="000000" w:themeColor="text1"/>
          <w:lang w:eastAsia="en-GB"/>
        </w:rPr>
      </w:pPr>
      <w:r w:rsidRPr="00466C78">
        <w:rPr>
          <w:rFonts w:ascii="Arial" w:eastAsia="Times New Roman" w:hAnsi="Arial" w:cs="Arial"/>
          <w:color w:val="000000" w:themeColor="text1"/>
          <w:lang w:eastAsia="en-GB"/>
        </w:rPr>
        <w:t xml:space="preserve">Stephan, W. G. (2014). Intergroup anxiety: Theory, research, and practice. </w:t>
      </w:r>
      <w:r w:rsidRPr="00CE21E2">
        <w:rPr>
          <w:rFonts w:ascii="Arial" w:eastAsia="Times New Roman" w:hAnsi="Arial" w:cs="Arial"/>
          <w:i/>
          <w:color w:val="000000" w:themeColor="text1"/>
          <w:lang w:eastAsia="en-GB"/>
        </w:rPr>
        <w:t>Personality and Social Psychology Review, 18</w:t>
      </w:r>
      <w:r w:rsidRPr="00466C78">
        <w:rPr>
          <w:rFonts w:ascii="Arial" w:eastAsia="Times New Roman" w:hAnsi="Arial" w:cs="Arial"/>
          <w:color w:val="000000" w:themeColor="text1"/>
          <w:lang w:eastAsia="en-GB"/>
        </w:rPr>
        <w:t>(3),</w:t>
      </w:r>
      <w:r w:rsidR="001C23FD">
        <w:rPr>
          <w:rFonts w:ascii="Arial" w:eastAsia="Times New Roman" w:hAnsi="Arial" w:cs="Arial"/>
          <w:color w:val="000000" w:themeColor="text1"/>
          <w:lang w:eastAsia="en-GB"/>
        </w:rPr>
        <w:t xml:space="preserve"> </w:t>
      </w:r>
      <w:r w:rsidR="001C23FD" w:rsidRPr="001C23FD">
        <w:rPr>
          <w:rFonts w:ascii="Arial" w:eastAsia="Times New Roman" w:hAnsi="Arial" w:cs="Arial"/>
          <w:color w:val="000000" w:themeColor="text1"/>
          <w:lang w:eastAsia="en-GB"/>
        </w:rPr>
        <w:t xml:space="preserve">239-255. </w:t>
      </w:r>
      <w:r w:rsidR="001C23FD">
        <w:rPr>
          <w:rFonts w:ascii="Arial" w:eastAsia="Times New Roman" w:hAnsi="Arial" w:cs="Arial"/>
          <w:color w:val="000000" w:themeColor="text1"/>
          <w:lang w:eastAsia="en-GB"/>
        </w:rPr>
        <w:t>h</w:t>
      </w:r>
      <w:r w:rsidR="001C23FD" w:rsidRPr="001C23FD">
        <w:rPr>
          <w:rFonts w:ascii="Arial" w:eastAsia="Times New Roman" w:hAnsi="Arial" w:cs="Arial"/>
          <w:color w:val="000000" w:themeColor="text1"/>
          <w:lang w:eastAsia="en-GB"/>
        </w:rPr>
        <w:t>ttps://doi.org/10.1177/1088868314530518</w:t>
      </w:r>
    </w:p>
    <w:p w14:paraId="2029E107" w14:textId="25A0570D" w:rsidR="000E0526" w:rsidRPr="00721815" w:rsidRDefault="000E0526" w:rsidP="00FB0C50">
      <w:pPr>
        <w:spacing w:after="0" w:line="480" w:lineRule="auto"/>
        <w:ind w:left="720" w:hanging="720"/>
        <w:rPr>
          <w:rFonts w:ascii="Arial" w:eastAsia="Times New Roman" w:hAnsi="Arial" w:cs="Arial"/>
          <w:color w:val="000000" w:themeColor="text1"/>
          <w:lang w:eastAsia="en-GB"/>
        </w:rPr>
      </w:pPr>
      <w:r w:rsidRPr="003723CD">
        <w:rPr>
          <w:rFonts w:ascii="Arial" w:hAnsi="Arial" w:cs="Arial"/>
          <w:color w:val="000000" w:themeColor="text1"/>
        </w:rPr>
        <w:t>Stronger Communiti</w:t>
      </w:r>
      <w:r w:rsidRPr="00F647B1">
        <w:rPr>
          <w:rFonts w:ascii="Arial" w:hAnsi="Arial" w:cs="Arial"/>
          <w:color w:val="000000" w:themeColor="text1"/>
        </w:rPr>
        <w:t xml:space="preserve">es Partnership (2019). </w:t>
      </w:r>
      <w:r w:rsidRPr="00F647B1">
        <w:rPr>
          <w:rFonts w:ascii="Arial" w:hAnsi="Arial" w:cs="Arial"/>
          <w:i/>
          <w:color w:val="000000" w:themeColor="text1"/>
        </w:rPr>
        <w:t xml:space="preserve">Bradford for Everyone Strategy: Building Stronger </w:t>
      </w:r>
      <w:r w:rsidRPr="00A229EF">
        <w:rPr>
          <w:rFonts w:ascii="Arial" w:hAnsi="Arial" w:cs="Arial"/>
          <w:i/>
          <w:color w:val="000000" w:themeColor="text1"/>
        </w:rPr>
        <w:t>Communities Together: 2018</w:t>
      </w:r>
      <w:r w:rsidRPr="0053110E">
        <w:rPr>
          <w:rFonts w:ascii="Arial" w:eastAsia="Times New Roman" w:hAnsi="Arial" w:cs="Arial"/>
          <w:i/>
          <w:color w:val="000000" w:themeColor="text1"/>
          <w:lang w:eastAsia="en-GB"/>
        </w:rPr>
        <w:t>–</w:t>
      </w:r>
      <w:r w:rsidRPr="00A41D55">
        <w:rPr>
          <w:rFonts w:ascii="Arial" w:hAnsi="Arial" w:cs="Arial"/>
          <w:i/>
          <w:color w:val="000000" w:themeColor="text1"/>
        </w:rPr>
        <w:t>2023</w:t>
      </w:r>
      <w:r w:rsidRPr="00A41D55">
        <w:rPr>
          <w:rFonts w:ascii="Arial" w:hAnsi="Arial" w:cs="Arial"/>
          <w:color w:val="000000" w:themeColor="text1"/>
        </w:rPr>
        <w:t xml:space="preserve">. </w:t>
      </w:r>
      <w:r w:rsidR="005D0E20" w:rsidRPr="00A41D55">
        <w:rPr>
          <w:rFonts w:ascii="Arial" w:hAnsi="Arial" w:cs="Arial"/>
          <w:color w:val="000000" w:themeColor="text1"/>
        </w:rPr>
        <w:t>Bradford Council</w:t>
      </w:r>
      <w:r w:rsidR="00FB0765" w:rsidRPr="00A41D55">
        <w:rPr>
          <w:rFonts w:ascii="Arial" w:hAnsi="Arial" w:cs="Arial"/>
          <w:color w:val="000000" w:themeColor="text1"/>
        </w:rPr>
        <w:t>.</w:t>
      </w:r>
      <w:r w:rsidR="005D0E20" w:rsidRPr="00A41D55">
        <w:rPr>
          <w:rFonts w:ascii="Arial" w:hAnsi="Arial" w:cs="Arial"/>
          <w:color w:val="000000" w:themeColor="text1"/>
        </w:rPr>
        <w:t xml:space="preserve"> </w:t>
      </w:r>
      <w:r w:rsidRPr="00CC2E72">
        <w:rPr>
          <w:rFonts w:ascii="Arial" w:hAnsi="Arial" w:cs="Arial"/>
          <w:color w:val="000000" w:themeColor="text1"/>
        </w:rPr>
        <w:lastRenderedPageBreak/>
        <w:t>https://bradfordforeveryone.co.uk/wp-content/uploads/2021/11/Bradford-for-Everyone-Strategy-2018-2023.pdf</w:t>
      </w:r>
    </w:p>
    <w:p w14:paraId="01AA7BE6" w14:textId="77777777" w:rsidR="000E0526" w:rsidRPr="00721815" w:rsidRDefault="000E0526" w:rsidP="00FB0C50">
      <w:pPr>
        <w:spacing w:after="0" w:line="480" w:lineRule="auto"/>
        <w:ind w:left="720" w:hanging="720"/>
        <w:rPr>
          <w:rFonts w:ascii="Arial" w:eastAsia="Times New Roman" w:hAnsi="Arial" w:cs="Arial"/>
          <w:lang w:eastAsia="en-GB"/>
        </w:rPr>
      </w:pPr>
      <w:r w:rsidRPr="00721815">
        <w:rPr>
          <w:rFonts w:ascii="Arial" w:eastAsia="Times New Roman" w:hAnsi="Arial" w:cs="Arial"/>
          <w:color w:val="000000" w:themeColor="text1"/>
          <w:lang w:eastAsia="en-GB"/>
        </w:rPr>
        <w:t xml:space="preserve">Swart, H., </w:t>
      </w:r>
      <w:proofErr w:type="spellStart"/>
      <w:r w:rsidRPr="00721815">
        <w:rPr>
          <w:rFonts w:ascii="Arial" w:eastAsia="Times New Roman" w:hAnsi="Arial" w:cs="Arial"/>
          <w:color w:val="000000" w:themeColor="text1"/>
          <w:lang w:eastAsia="en-GB"/>
        </w:rPr>
        <w:t>Hewstone</w:t>
      </w:r>
      <w:proofErr w:type="spellEnd"/>
      <w:r w:rsidRPr="00721815">
        <w:rPr>
          <w:rFonts w:ascii="Arial" w:eastAsia="Times New Roman" w:hAnsi="Arial" w:cs="Arial"/>
          <w:color w:val="000000" w:themeColor="text1"/>
          <w:lang w:eastAsia="en-GB"/>
        </w:rPr>
        <w:t xml:space="preserve">, M., Christ, O., &amp; </w:t>
      </w:r>
      <w:proofErr w:type="spellStart"/>
      <w:r w:rsidRPr="00721815">
        <w:rPr>
          <w:rFonts w:ascii="Arial" w:eastAsia="Times New Roman" w:hAnsi="Arial" w:cs="Arial"/>
          <w:color w:val="000000" w:themeColor="text1"/>
          <w:lang w:eastAsia="en-GB"/>
        </w:rPr>
        <w:t>Voci</w:t>
      </w:r>
      <w:proofErr w:type="spellEnd"/>
      <w:r w:rsidRPr="00721815">
        <w:rPr>
          <w:rFonts w:ascii="Arial" w:eastAsia="Times New Roman" w:hAnsi="Arial" w:cs="Arial"/>
          <w:color w:val="000000" w:themeColor="text1"/>
          <w:lang w:eastAsia="en-GB"/>
        </w:rPr>
        <w:t xml:space="preserve">, A. (2011). Affective mediators of intergroup contact: A three-wave longitudinal study in South Africa. </w:t>
      </w:r>
      <w:r w:rsidRPr="00721815">
        <w:rPr>
          <w:rFonts w:ascii="Arial" w:eastAsia="Times New Roman" w:hAnsi="Arial" w:cs="Arial"/>
          <w:i/>
          <w:iCs/>
          <w:color w:val="000000" w:themeColor="text1"/>
          <w:lang w:eastAsia="en-GB"/>
        </w:rPr>
        <w:t>Journal of Personality and Social Psychology, 101</w:t>
      </w:r>
      <w:r w:rsidRPr="00721815">
        <w:rPr>
          <w:rFonts w:ascii="Arial" w:eastAsia="Times New Roman" w:hAnsi="Arial" w:cs="Arial"/>
          <w:color w:val="000000" w:themeColor="text1"/>
          <w:lang w:eastAsia="en-GB"/>
        </w:rPr>
        <w:t xml:space="preserve">(6), 1221–1238. </w:t>
      </w:r>
      <w:r w:rsidRPr="00721815">
        <w:rPr>
          <w:rFonts w:ascii="Arial" w:eastAsia="Times New Roman" w:hAnsi="Arial" w:cs="Arial"/>
          <w:lang w:eastAsia="en-GB"/>
        </w:rPr>
        <w:t>https://doi.org/10.1037/a0024450</w:t>
      </w:r>
    </w:p>
    <w:p w14:paraId="045FDC6F" w14:textId="7AC5A2AC" w:rsidR="000E0526" w:rsidRPr="004E6806" w:rsidRDefault="000E0526" w:rsidP="00FB0C50">
      <w:pPr>
        <w:spacing w:after="0" w:line="480" w:lineRule="auto"/>
        <w:ind w:left="720" w:hanging="720"/>
        <w:rPr>
          <w:rFonts w:ascii="Arial" w:hAnsi="Arial" w:cs="Arial"/>
        </w:rPr>
      </w:pPr>
      <w:r w:rsidRPr="00721815">
        <w:rPr>
          <w:rFonts w:ascii="Arial" w:hAnsi="Arial" w:cs="Arial"/>
        </w:rPr>
        <w:t xml:space="preserve">Tam, T., </w:t>
      </w:r>
      <w:proofErr w:type="spellStart"/>
      <w:r w:rsidRPr="00721815">
        <w:rPr>
          <w:rFonts w:ascii="Arial" w:hAnsi="Arial" w:cs="Arial"/>
        </w:rPr>
        <w:t>Hewstone</w:t>
      </w:r>
      <w:proofErr w:type="spellEnd"/>
      <w:r w:rsidRPr="00721815">
        <w:rPr>
          <w:rFonts w:ascii="Arial" w:hAnsi="Arial" w:cs="Arial"/>
        </w:rPr>
        <w:t xml:space="preserve">, M., Kenworthy, J., &amp; Cairns, E. (2009). Intergroup trust in Northern Ireland. </w:t>
      </w:r>
      <w:r w:rsidRPr="00721815">
        <w:rPr>
          <w:rFonts w:ascii="Arial" w:hAnsi="Arial" w:cs="Arial"/>
          <w:i/>
        </w:rPr>
        <w:t>Personality and Social Psychology Bulletin, 35</w:t>
      </w:r>
      <w:r w:rsidRPr="00721815">
        <w:rPr>
          <w:rFonts w:ascii="Arial" w:hAnsi="Arial" w:cs="Arial"/>
        </w:rPr>
        <w:t>(1), 45</w:t>
      </w:r>
      <w:r w:rsidRPr="00721815">
        <w:rPr>
          <w:rFonts w:ascii="Arial" w:eastAsia="Times New Roman" w:hAnsi="Arial" w:cs="Arial"/>
          <w:color w:val="000000" w:themeColor="text1"/>
          <w:lang w:eastAsia="en-GB"/>
        </w:rPr>
        <w:t>–</w:t>
      </w:r>
      <w:r w:rsidRPr="00721815">
        <w:rPr>
          <w:rFonts w:ascii="Arial" w:hAnsi="Arial" w:cs="Arial"/>
        </w:rPr>
        <w:t xml:space="preserve">59. </w:t>
      </w:r>
      <w:hyperlink r:id="rId18" w:history="1">
        <w:r w:rsidR="003E3B7C" w:rsidRPr="004E6806">
          <w:rPr>
            <w:rStyle w:val="Hyperlink"/>
            <w:rFonts w:ascii="Arial" w:hAnsi="Arial" w:cs="Arial"/>
          </w:rPr>
          <w:t>https://doi.org/10.1177/0146167208325004</w:t>
        </w:r>
      </w:hyperlink>
    </w:p>
    <w:p w14:paraId="09C723A0" w14:textId="66EC7AFF" w:rsidR="003E3B7C" w:rsidRPr="004E6806" w:rsidRDefault="003E3B7C" w:rsidP="00FB0C50">
      <w:pPr>
        <w:spacing w:after="0" w:line="480" w:lineRule="auto"/>
        <w:ind w:left="720" w:hanging="720"/>
        <w:rPr>
          <w:rFonts w:ascii="Arial" w:hAnsi="Arial" w:cs="Arial"/>
        </w:rPr>
      </w:pPr>
      <w:r w:rsidRPr="004E6806">
        <w:rPr>
          <w:rFonts w:ascii="Arial" w:hAnsi="Arial" w:cs="Arial"/>
        </w:rPr>
        <w:t>Taylor, L. K., &amp; McKeown, S. (2021). Adolescent outgroup helping, collective action, and political activism in a setting of protracted conflict. </w:t>
      </w:r>
      <w:r w:rsidRPr="004E6806">
        <w:rPr>
          <w:rFonts w:ascii="Arial" w:hAnsi="Arial" w:cs="Arial"/>
          <w:i/>
          <w:iCs/>
        </w:rPr>
        <w:t>International J</w:t>
      </w:r>
      <w:r w:rsidRPr="00694BEF">
        <w:rPr>
          <w:rFonts w:ascii="Arial" w:hAnsi="Arial" w:cs="Arial"/>
          <w:i/>
          <w:iCs/>
        </w:rPr>
        <w:t>ournal of Intercultural Relations</w:t>
      </w:r>
      <w:r w:rsidRPr="00F93B5B">
        <w:rPr>
          <w:rFonts w:ascii="Arial" w:hAnsi="Arial" w:cs="Arial"/>
        </w:rPr>
        <w:t>, </w:t>
      </w:r>
      <w:r w:rsidRPr="00F93B5B">
        <w:rPr>
          <w:rFonts w:ascii="Arial" w:hAnsi="Arial" w:cs="Arial"/>
          <w:i/>
          <w:iCs/>
        </w:rPr>
        <w:t>85</w:t>
      </w:r>
      <w:r w:rsidRPr="00F93B5B">
        <w:rPr>
          <w:rFonts w:ascii="Arial" w:hAnsi="Arial" w:cs="Arial"/>
        </w:rPr>
        <w:t>, 37-46.</w:t>
      </w:r>
      <w:r w:rsidRPr="00CE21E2">
        <w:rPr>
          <w:rFonts w:ascii="Arial" w:hAnsi="Arial" w:cs="Arial"/>
        </w:rPr>
        <w:t xml:space="preserve"> </w:t>
      </w:r>
      <w:hyperlink r:id="rId19" w:tgtFrame="_blank" w:tooltip="Persistent link using digital object identifier" w:history="1">
        <w:r w:rsidRPr="004E6806">
          <w:rPr>
            <w:rStyle w:val="Hyperlink"/>
            <w:rFonts w:ascii="Arial" w:hAnsi="Arial" w:cs="Arial"/>
          </w:rPr>
          <w:t>https://doi.org/10.1016/j.ijintrel.2021.09.001</w:t>
        </w:r>
      </w:hyperlink>
    </w:p>
    <w:p w14:paraId="6C983271" w14:textId="77777777" w:rsidR="000E0526" w:rsidRPr="00721815" w:rsidRDefault="000E0526" w:rsidP="00FB0C50">
      <w:pPr>
        <w:spacing w:after="0" w:line="480" w:lineRule="auto"/>
        <w:ind w:left="720" w:hanging="720"/>
        <w:rPr>
          <w:rFonts w:ascii="Arial" w:hAnsi="Arial" w:cs="Arial"/>
        </w:rPr>
      </w:pPr>
      <w:r w:rsidRPr="004E6806">
        <w:rPr>
          <w:rFonts w:ascii="Arial" w:hAnsi="Arial" w:cs="Arial"/>
        </w:rPr>
        <w:t xml:space="preserve">Taylor, L. K., </w:t>
      </w:r>
      <w:proofErr w:type="spellStart"/>
      <w:r w:rsidRPr="004E6806">
        <w:rPr>
          <w:rFonts w:ascii="Arial" w:hAnsi="Arial" w:cs="Arial"/>
        </w:rPr>
        <w:t>Merrilees</w:t>
      </w:r>
      <w:proofErr w:type="spellEnd"/>
      <w:r w:rsidRPr="004E6806">
        <w:rPr>
          <w:rFonts w:ascii="Arial" w:hAnsi="Arial" w:cs="Arial"/>
        </w:rPr>
        <w:t xml:space="preserve">, C. E., </w:t>
      </w:r>
      <w:proofErr w:type="spellStart"/>
      <w:r w:rsidRPr="004E6806">
        <w:rPr>
          <w:rFonts w:ascii="Arial" w:hAnsi="Arial" w:cs="Arial"/>
        </w:rPr>
        <w:t>Goeke</w:t>
      </w:r>
      <w:proofErr w:type="spellEnd"/>
      <w:r w:rsidRPr="00694BEF">
        <w:rPr>
          <w:rFonts w:ascii="Cambria Math" w:hAnsi="Cambria Math" w:cs="Cambria Math"/>
        </w:rPr>
        <w:t>‐</w:t>
      </w:r>
      <w:r w:rsidRPr="00F93B5B">
        <w:rPr>
          <w:rFonts w:ascii="Arial" w:hAnsi="Arial" w:cs="Arial"/>
        </w:rPr>
        <w:t xml:space="preserve">Morey, M. C., </w:t>
      </w:r>
      <w:proofErr w:type="spellStart"/>
      <w:r w:rsidRPr="00F93B5B">
        <w:rPr>
          <w:rFonts w:ascii="Arial" w:hAnsi="Arial" w:cs="Arial"/>
        </w:rPr>
        <w:t>Shirlow</w:t>
      </w:r>
      <w:proofErr w:type="spellEnd"/>
      <w:r w:rsidRPr="00F93B5B">
        <w:rPr>
          <w:rFonts w:ascii="Arial" w:hAnsi="Arial" w:cs="Arial"/>
        </w:rPr>
        <w:t>, P., Cairns, E., &amp; Cummings, E. M. (2014). Political violence and adolescent out</w:t>
      </w:r>
      <w:r w:rsidRPr="003723CD">
        <w:rPr>
          <w:rFonts w:ascii="Cambria Math" w:hAnsi="Cambria Math" w:cs="Cambria Math"/>
        </w:rPr>
        <w:t>‐</w:t>
      </w:r>
      <w:r w:rsidRPr="00F647B1">
        <w:rPr>
          <w:rFonts w:ascii="Arial" w:hAnsi="Arial" w:cs="Arial"/>
        </w:rPr>
        <w:t xml:space="preserve">group attitudes and prosocial </w:t>
      </w:r>
      <w:proofErr w:type="spellStart"/>
      <w:r w:rsidRPr="00F647B1">
        <w:rPr>
          <w:rFonts w:ascii="Arial" w:hAnsi="Arial" w:cs="Arial"/>
        </w:rPr>
        <w:t>behaviors</w:t>
      </w:r>
      <w:proofErr w:type="spellEnd"/>
      <w:r w:rsidRPr="00F647B1">
        <w:rPr>
          <w:rFonts w:ascii="Arial" w:hAnsi="Arial" w:cs="Arial"/>
        </w:rPr>
        <w:t>: Implications for positive inter</w:t>
      </w:r>
      <w:r w:rsidRPr="00A229EF">
        <w:rPr>
          <w:rFonts w:ascii="Cambria Math" w:hAnsi="Cambria Math" w:cs="Cambria Math"/>
        </w:rPr>
        <w:t>‐</w:t>
      </w:r>
      <w:r w:rsidRPr="0053110E">
        <w:rPr>
          <w:rFonts w:ascii="Arial" w:hAnsi="Arial" w:cs="Arial"/>
        </w:rPr>
        <w:t xml:space="preserve">group relations. </w:t>
      </w:r>
      <w:r w:rsidRPr="00A41D55">
        <w:rPr>
          <w:rFonts w:ascii="Arial" w:hAnsi="Arial" w:cs="Arial"/>
          <w:i/>
        </w:rPr>
        <w:t>Social Development, 23</w:t>
      </w:r>
      <w:r w:rsidRPr="00A41D55">
        <w:rPr>
          <w:rFonts w:ascii="Arial" w:hAnsi="Arial" w:cs="Arial"/>
        </w:rPr>
        <w:t>(4), 840-859.</w:t>
      </w:r>
      <w:r w:rsidRPr="00CC2E72">
        <w:rPr>
          <w:rFonts w:ascii="Arial" w:hAnsi="Arial" w:cs="Arial"/>
        </w:rPr>
        <w:t xml:space="preserve"> https://doi.org/10.11</w:t>
      </w:r>
      <w:r w:rsidRPr="00721815">
        <w:rPr>
          <w:rFonts w:ascii="Arial" w:hAnsi="Arial" w:cs="Arial"/>
        </w:rPr>
        <w:t>11/sode.12074</w:t>
      </w:r>
    </w:p>
    <w:p w14:paraId="25D3F8A8" w14:textId="77777777" w:rsidR="000E0526" w:rsidRPr="00721815" w:rsidRDefault="000E0526" w:rsidP="00FB0C50">
      <w:pPr>
        <w:spacing w:after="0" w:line="480" w:lineRule="auto"/>
        <w:ind w:left="720" w:hanging="720"/>
        <w:rPr>
          <w:rFonts w:ascii="Arial" w:eastAsia="Times New Roman" w:hAnsi="Arial" w:cs="Arial"/>
          <w:color w:val="000000" w:themeColor="text1"/>
          <w:lang w:eastAsia="en-GB"/>
        </w:rPr>
      </w:pPr>
      <w:r w:rsidRPr="00721815">
        <w:rPr>
          <w:rFonts w:ascii="Arial" w:eastAsia="Times New Roman" w:hAnsi="Arial" w:cs="Arial"/>
          <w:lang w:eastAsia="en-GB"/>
        </w:rPr>
        <w:t xml:space="preserve">Taylor, L. K., </w:t>
      </w:r>
      <w:proofErr w:type="spellStart"/>
      <w:r w:rsidRPr="00721815">
        <w:rPr>
          <w:rFonts w:ascii="Arial" w:eastAsia="Times New Roman" w:hAnsi="Arial" w:cs="Arial"/>
          <w:lang w:eastAsia="en-GB"/>
        </w:rPr>
        <w:t>Merrilees</w:t>
      </w:r>
      <w:proofErr w:type="spellEnd"/>
      <w:r w:rsidRPr="00721815">
        <w:rPr>
          <w:rFonts w:ascii="Arial" w:eastAsia="Times New Roman" w:hAnsi="Arial" w:cs="Arial"/>
          <w:lang w:eastAsia="en-GB"/>
        </w:rPr>
        <w:t xml:space="preserve">, C. E., </w:t>
      </w:r>
      <w:proofErr w:type="spellStart"/>
      <w:r w:rsidRPr="00721815">
        <w:rPr>
          <w:rFonts w:ascii="Arial" w:eastAsia="Times New Roman" w:hAnsi="Arial" w:cs="Arial"/>
          <w:lang w:eastAsia="en-GB"/>
        </w:rPr>
        <w:t>Goeke</w:t>
      </w:r>
      <w:proofErr w:type="spellEnd"/>
      <w:r w:rsidRPr="00721815">
        <w:rPr>
          <w:rFonts w:ascii="Arial" w:eastAsia="Times New Roman" w:hAnsi="Arial" w:cs="Arial"/>
          <w:lang w:eastAsia="en-GB"/>
        </w:rPr>
        <w:t xml:space="preserve">-Morey, M. C., </w:t>
      </w:r>
      <w:proofErr w:type="spellStart"/>
      <w:r w:rsidRPr="00721815">
        <w:rPr>
          <w:rFonts w:ascii="Arial" w:eastAsia="Times New Roman" w:hAnsi="Arial" w:cs="Arial"/>
          <w:lang w:eastAsia="en-GB"/>
        </w:rPr>
        <w:t>Shirlow</w:t>
      </w:r>
      <w:proofErr w:type="spellEnd"/>
      <w:r w:rsidRPr="00721815">
        <w:rPr>
          <w:rFonts w:ascii="Arial" w:eastAsia="Times New Roman" w:hAnsi="Arial" w:cs="Arial"/>
          <w:lang w:eastAsia="en-GB"/>
        </w:rPr>
        <w:t xml:space="preserve">, P., &amp; Cummings, E. M. (2016). Trajectories of adolescent aggression and family cohesion: The potential to perpetuate or ameliorate political conflict. </w:t>
      </w:r>
      <w:r w:rsidRPr="00721815">
        <w:rPr>
          <w:rFonts w:ascii="Arial" w:eastAsia="Times New Roman" w:hAnsi="Arial" w:cs="Arial"/>
          <w:i/>
          <w:iCs/>
          <w:lang w:eastAsia="en-GB"/>
        </w:rPr>
        <w:t>Journal of Clinical Child &amp; Adolescent Psychology</w:t>
      </w:r>
      <w:r w:rsidRPr="00721815">
        <w:rPr>
          <w:rFonts w:ascii="Arial" w:eastAsia="Times New Roman" w:hAnsi="Arial" w:cs="Arial"/>
          <w:lang w:eastAsia="en-GB"/>
        </w:rPr>
        <w:t xml:space="preserve">, </w:t>
      </w:r>
      <w:r w:rsidRPr="00721815">
        <w:rPr>
          <w:rFonts w:ascii="Arial" w:eastAsia="Times New Roman" w:hAnsi="Arial" w:cs="Arial"/>
          <w:i/>
          <w:iCs/>
          <w:lang w:eastAsia="en-GB"/>
        </w:rPr>
        <w:t>45</w:t>
      </w:r>
      <w:r w:rsidRPr="00721815">
        <w:rPr>
          <w:rFonts w:ascii="Arial" w:eastAsia="Times New Roman" w:hAnsi="Arial" w:cs="Arial"/>
          <w:lang w:eastAsia="en-GB"/>
        </w:rPr>
        <w:t>(2), 114</w:t>
      </w:r>
      <w:r w:rsidRPr="00721815">
        <w:rPr>
          <w:rFonts w:ascii="Arial" w:eastAsia="Times New Roman" w:hAnsi="Arial" w:cs="Arial"/>
          <w:color w:val="000000" w:themeColor="text1"/>
          <w:lang w:eastAsia="en-GB"/>
        </w:rPr>
        <w:t>–</w:t>
      </w:r>
      <w:r w:rsidRPr="00721815">
        <w:rPr>
          <w:rFonts w:ascii="Arial" w:eastAsia="Times New Roman" w:hAnsi="Arial" w:cs="Arial"/>
          <w:lang w:eastAsia="en-GB"/>
        </w:rPr>
        <w:t xml:space="preserve">128. </w:t>
      </w:r>
      <w:r w:rsidRPr="00721815">
        <w:rPr>
          <w:rFonts w:ascii="Arial" w:hAnsi="Arial" w:cs="Arial"/>
        </w:rPr>
        <w:t xml:space="preserve">https://doi.org/10.1080/15374416.2014.945213 </w:t>
      </w:r>
    </w:p>
    <w:p w14:paraId="4FF70E89" w14:textId="77777777" w:rsidR="000E0526" w:rsidRPr="00721815" w:rsidRDefault="000E0526" w:rsidP="00FB0C50">
      <w:pPr>
        <w:spacing w:after="0" w:line="480" w:lineRule="auto"/>
        <w:ind w:left="720" w:hanging="720"/>
        <w:rPr>
          <w:rStyle w:val="Hyperlink"/>
          <w:rFonts w:ascii="Arial" w:hAnsi="Arial" w:cs="Arial"/>
          <w:color w:val="000000" w:themeColor="text1"/>
          <w:u w:val="none"/>
        </w:rPr>
      </w:pPr>
      <w:r w:rsidRPr="00721815">
        <w:rPr>
          <w:rStyle w:val="Hyperlink"/>
          <w:rFonts w:ascii="Arial" w:hAnsi="Arial" w:cs="Arial"/>
          <w:color w:val="000000" w:themeColor="text1"/>
          <w:u w:val="none"/>
        </w:rPr>
        <w:t xml:space="preserve">The Executive Office (2013). </w:t>
      </w:r>
      <w:r w:rsidRPr="00721815">
        <w:rPr>
          <w:rStyle w:val="Hyperlink"/>
          <w:rFonts w:ascii="Arial" w:hAnsi="Arial" w:cs="Arial"/>
          <w:i/>
          <w:color w:val="000000" w:themeColor="text1"/>
          <w:u w:val="none"/>
        </w:rPr>
        <w:t>Together: Building a United Community Strategy (TBUC)</w:t>
      </w:r>
      <w:r w:rsidRPr="00721815">
        <w:rPr>
          <w:rStyle w:val="Hyperlink"/>
          <w:rFonts w:ascii="Arial" w:hAnsi="Arial" w:cs="Arial"/>
          <w:color w:val="000000" w:themeColor="text1"/>
          <w:u w:val="none"/>
        </w:rPr>
        <w:t>. Belfast: The Execute Office. https://www.executiveoffice-ni.gov.uk/sites/default/files/publications/ofmdfm_dev/together-building-a-united-community-strategy.pdf</w:t>
      </w:r>
    </w:p>
    <w:p w14:paraId="3343F00B" w14:textId="49BC193B" w:rsidR="003E3B7C" w:rsidRPr="004E6806" w:rsidRDefault="003E3B7C" w:rsidP="00FB0C50">
      <w:pPr>
        <w:spacing w:after="0" w:line="480" w:lineRule="auto"/>
        <w:ind w:left="720" w:hanging="720"/>
        <w:rPr>
          <w:rFonts w:ascii="Arial" w:eastAsia="Times New Roman" w:hAnsi="Arial" w:cs="Arial"/>
          <w:color w:val="000000" w:themeColor="text1"/>
          <w:lang w:val="nl-NL" w:eastAsia="en-GB"/>
        </w:rPr>
      </w:pPr>
      <w:r w:rsidRPr="004E6806">
        <w:rPr>
          <w:rFonts w:ascii="Arial" w:eastAsia="Times New Roman" w:hAnsi="Arial" w:cs="Arial"/>
          <w:color w:val="000000" w:themeColor="text1"/>
          <w:lang w:eastAsia="en-GB"/>
        </w:rPr>
        <w:t>Turner, R. N., West, K., &amp; Christie, Z. (2013). Out</w:t>
      </w:r>
      <w:r w:rsidRPr="004E6806">
        <w:rPr>
          <w:rFonts w:ascii="Cambria Math" w:eastAsia="Times New Roman" w:hAnsi="Cambria Math" w:cs="Cambria Math"/>
          <w:color w:val="000000" w:themeColor="text1"/>
          <w:lang w:eastAsia="en-GB"/>
        </w:rPr>
        <w:t>‐</w:t>
      </w:r>
      <w:r w:rsidRPr="00694BEF">
        <w:rPr>
          <w:rFonts w:ascii="Arial" w:eastAsia="Times New Roman" w:hAnsi="Arial" w:cs="Arial"/>
          <w:color w:val="000000" w:themeColor="text1"/>
          <w:lang w:eastAsia="en-GB"/>
        </w:rPr>
        <w:t>group trust, intergroup anxiety, and out</w:t>
      </w:r>
      <w:r w:rsidRPr="00F93B5B">
        <w:rPr>
          <w:rFonts w:ascii="Cambria Math" w:eastAsia="Times New Roman" w:hAnsi="Cambria Math" w:cs="Cambria Math"/>
          <w:color w:val="000000" w:themeColor="text1"/>
          <w:lang w:eastAsia="en-GB"/>
        </w:rPr>
        <w:t>‐</w:t>
      </w:r>
      <w:r w:rsidRPr="003723CD">
        <w:rPr>
          <w:rFonts w:ascii="Arial" w:eastAsia="Times New Roman" w:hAnsi="Arial" w:cs="Arial"/>
          <w:color w:val="000000" w:themeColor="text1"/>
          <w:lang w:eastAsia="en-GB"/>
        </w:rPr>
        <w:t xml:space="preserve">group attitude as mediators of the effect of imagined intergroup contact on intergroup </w:t>
      </w:r>
      <w:proofErr w:type="spellStart"/>
      <w:r w:rsidRPr="003723CD">
        <w:rPr>
          <w:rFonts w:ascii="Arial" w:eastAsia="Times New Roman" w:hAnsi="Arial" w:cs="Arial"/>
          <w:color w:val="000000" w:themeColor="text1"/>
          <w:lang w:eastAsia="en-GB"/>
        </w:rPr>
        <w:t>behavioral</w:t>
      </w:r>
      <w:proofErr w:type="spellEnd"/>
      <w:r w:rsidRPr="003723CD">
        <w:rPr>
          <w:rFonts w:ascii="Arial" w:eastAsia="Times New Roman" w:hAnsi="Arial" w:cs="Arial"/>
          <w:color w:val="000000" w:themeColor="text1"/>
          <w:lang w:eastAsia="en-GB"/>
        </w:rPr>
        <w:t xml:space="preserve"> tendencies. </w:t>
      </w:r>
      <w:r w:rsidRPr="00A229EF">
        <w:rPr>
          <w:rFonts w:ascii="Arial" w:eastAsia="Times New Roman" w:hAnsi="Arial" w:cs="Arial"/>
          <w:i/>
          <w:iCs/>
          <w:color w:val="000000" w:themeColor="text1"/>
          <w:lang w:eastAsia="en-GB"/>
        </w:rPr>
        <w:t>J</w:t>
      </w:r>
      <w:r w:rsidRPr="0053110E">
        <w:rPr>
          <w:rFonts w:ascii="Arial" w:eastAsia="Times New Roman" w:hAnsi="Arial" w:cs="Arial"/>
          <w:i/>
          <w:iCs/>
          <w:color w:val="000000" w:themeColor="text1"/>
          <w:lang w:eastAsia="en-GB"/>
        </w:rPr>
        <w:t>ournal of Applied Social Psychology, 43</w:t>
      </w:r>
      <w:r w:rsidRPr="00A41D55">
        <w:rPr>
          <w:rFonts w:ascii="Arial" w:eastAsia="Times New Roman" w:hAnsi="Arial" w:cs="Arial"/>
          <w:color w:val="000000" w:themeColor="text1"/>
          <w:lang w:eastAsia="en-GB"/>
        </w:rPr>
        <w:t>(</w:t>
      </w:r>
      <w:proofErr w:type="spellStart"/>
      <w:r w:rsidRPr="00A41D55">
        <w:rPr>
          <w:rFonts w:ascii="Arial" w:eastAsia="Times New Roman" w:hAnsi="Arial" w:cs="Arial"/>
          <w:color w:val="000000" w:themeColor="text1"/>
          <w:lang w:eastAsia="en-GB"/>
        </w:rPr>
        <w:t>Suppl</w:t>
      </w:r>
      <w:proofErr w:type="spellEnd"/>
      <w:r w:rsidRPr="00A41D55">
        <w:rPr>
          <w:rFonts w:ascii="Arial" w:eastAsia="Times New Roman" w:hAnsi="Arial" w:cs="Arial"/>
          <w:color w:val="000000" w:themeColor="text1"/>
          <w:lang w:eastAsia="en-GB"/>
        </w:rPr>
        <w:t xml:space="preserve"> 2), E196–E205.</w:t>
      </w:r>
      <w:r w:rsidR="00721815">
        <w:rPr>
          <w:rFonts w:ascii="Arial" w:eastAsia="Times New Roman" w:hAnsi="Arial" w:cs="Arial"/>
          <w:color w:val="000000" w:themeColor="text1"/>
          <w:lang w:eastAsia="en-GB"/>
        </w:rPr>
        <w:t xml:space="preserve"> </w:t>
      </w:r>
      <w:hyperlink r:id="rId20" w:tgtFrame="_blank" w:history="1">
        <w:r w:rsidRPr="004E6806">
          <w:rPr>
            <w:rStyle w:val="Hyperlink"/>
            <w:rFonts w:ascii="Arial" w:eastAsia="Times New Roman" w:hAnsi="Arial" w:cs="Arial"/>
            <w:lang w:eastAsia="en-GB"/>
          </w:rPr>
          <w:t>https://doi.org/10.1111/jasp.12019</w:t>
        </w:r>
      </w:hyperlink>
    </w:p>
    <w:p w14:paraId="3C799669" w14:textId="4FA67A0A" w:rsidR="0041464D" w:rsidRDefault="0041464D" w:rsidP="00FB0C50">
      <w:pPr>
        <w:spacing w:after="0" w:line="480" w:lineRule="auto"/>
        <w:ind w:left="720" w:hanging="720"/>
        <w:rPr>
          <w:rFonts w:ascii="Arial" w:eastAsia="Times New Roman" w:hAnsi="Arial" w:cs="Arial"/>
          <w:color w:val="000000" w:themeColor="text1"/>
          <w:lang w:eastAsia="en-GB"/>
        </w:rPr>
      </w:pPr>
      <w:proofErr w:type="spellStart"/>
      <w:r w:rsidRPr="004E6806">
        <w:rPr>
          <w:rFonts w:ascii="Arial" w:eastAsia="Times New Roman" w:hAnsi="Arial" w:cs="Arial"/>
          <w:color w:val="000000" w:themeColor="text1"/>
          <w:lang w:eastAsia="en-GB"/>
        </w:rPr>
        <w:lastRenderedPageBreak/>
        <w:t>Usami</w:t>
      </w:r>
      <w:proofErr w:type="spellEnd"/>
      <w:r w:rsidRPr="004E6806">
        <w:rPr>
          <w:rFonts w:ascii="Arial" w:eastAsia="Times New Roman" w:hAnsi="Arial" w:cs="Arial"/>
          <w:color w:val="000000" w:themeColor="text1"/>
          <w:lang w:eastAsia="en-GB"/>
        </w:rPr>
        <w:t xml:space="preserve">, S. (2021). On the differences between general cross-lagged panel model and random-intercept cross-lagged panel model: Interpretation of cross-lagged parameters and model choice. </w:t>
      </w:r>
      <w:r w:rsidRPr="00CE21E2">
        <w:rPr>
          <w:rFonts w:ascii="Arial" w:eastAsia="Times New Roman" w:hAnsi="Arial" w:cs="Arial"/>
          <w:i/>
          <w:color w:val="000000" w:themeColor="text1"/>
          <w:lang w:eastAsia="en-GB"/>
        </w:rPr>
        <w:t xml:space="preserve">Structural Equation </w:t>
      </w:r>
      <w:proofErr w:type="spellStart"/>
      <w:r w:rsidRPr="00CE21E2">
        <w:rPr>
          <w:rFonts w:ascii="Arial" w:eastAsia="Times New Roman" w:hAnsi="Arial" w:cs="Arial"/>
          <w:i/>
          <w:color w:val="000000" w:themeColor="text1"/>
          <w:lang w:eastAsia="en-GB"/>
        </w:rPr>
        <w:t>Modeling</w:t>
      </w:r>
      <w:proofErr w:type="spellEnd"/>
      <w:r w:rsidRPr="00CE21E2">
        <w:rPr>
          <w:rFonts w:ascii="Arial" w:eastAsia="Times New Roman" w:hAnsi="Arial" w:cs="Arial"/>
          <w:i/>
          <w:color w:val="000000" w:themeColor="text1"/>
          <w:lang w:eastAsia="en-GB"/>
        </w:rPr>
        <w:t>: A Multidisciplinary Journal, 28</w:t>
      </w:r>
      <w:r w:rsidRPr="004E6806">
        <w:rPr>
          <w:rFonts w:ascii="Arial" w:eastAsia="Times New Roman" w:hAnsi="Arial" w:cs="Arial"/>
          <w:color w:val="000000" w:themeColor="text1"/>
          <w:lang w:eastAsia="en-GB"/>
        </w:rPr>
        <w:t xml:space="preserve">(3), 331-344. </w:t>
      </w:r>
      <w:hyperlink r:id="rId21" w:history="1">
        <w:r w:rsidR="000E3EF6" w:rsidRPr="001637E0">
          <w:rPr>
            <w:rStyle w:val="Hyperlink"/>
            <w:rFonts w:ascii="Arial" w:eastAsia="Times New Roman" w:hAnsi="Arial" w:cs="Arial"/>
            <w:lang w:eastAsia="en-GB"/>
          </w:rPr>
          <w:t>https://doi.org/10.1080/10705511.2020.1821690</w:t>
        </w:r>
      </w:hyperlink>
    </w:p>
    <w:p w14:paraId="0DF73339" w14:textId="5048E27F" w:rsidR="000E3EF6" w:rsidRPr="00CE21E2" w:rsidRDefault="000E3EF6" w:rsidP="00FB0C50">
      <w:pPr>
        <w:spacing w:after="0" w:line="480" w:lineRule="auto"/>
        <w:ind w:left="720" w:hanging="720"/>
        <w:rPr>
          <w:rFonts w:ascii="Arial" w:eastAsia="Times New Roman" w:hAnsi="Arial" w:cs="Arial"/>
          <w:color w:val="000000" w:themeColor="text1"/>
          <w:lang w:eastAsia="en-GB"/>
        </w:rPr>
      </w:pPr>
      <w:r w:rsidRPr="000E3EF6">
        <w:rPr>
          <w:rFonts w:ascii="Arial" w:eastAsia="Times New Roman" w:hAnsi="Arial" w:cs="Arial"/>
          <w:color w:val="000000" w:themeColor="text1"/>
          <w:lang w:eastAsia="en-GB"/>
        </w:rPr>
        <w:t>Waddington, D. P. (2010). Applying the flashpoints model of public disorder to the 2001 Bradford riot. </w:t>
      </w:r>
      <w:r w:rsidRPr="000E3EF6">
        <w:rPr>
          <w:rFonts w:ascii="Arial" w:eastAsia="Times New Roman" w:hAnsi="Arial" w:cs="Arial"/>
          <w:i/>
          <w:iCs/>
          <w:color w:val="000000" w:themeColor="text1"/>
          <w:lang w:eastAsia="en-GB"/>
        </w:rPr>
        <w:t>The British Journal of Criminology</w:t>
      </w:r>
      <w:r w:rsidRPr="000E3EF6">
        <w:rPr>
          <w:rFonts w:ascii="Arial" w:eastAsia="Times New Roman" w:hAnsi="Arial" w:cs="Arial"/>
          <w:color w:val="000000" w:themeColor="text1"/>
          <w:lang w:eastAsia="en-GB"/>
        </w:rPr>
        <w:t>, </w:t>
      </w:r>
      <w:r w:rsidRPr="000E3EF6">
        <w:rPr>
          <w:rFonts w:ascii="Arial" w:eastAsia="Times New Roman" w:hAnsi="Arial" w:cs="Arial"/>
          <w:i/>
          <w:iCs/>
          <w:color w:val="000000" w:themeColor="text1"/>
          <w:lang w:eastAsia="en-GB"/>
        </w:rPr>
        <w:t>50</w:t>
      </w:r>
      <w:r w:rsidRPr="000E3EF6">
        <w:rPr>
          <w:rFonts w:ascii="Arial" w:eastAsia="Times New Roman" w:hAnsi="Arial" w:cs="Arial"/>
          <w:color w:val="000000" w:themeColor="text1"/>
          <w:lang w:eastAsia="en-GB"/>
        </w:rPr>
        <w:t>(2), 342-359.</w:t>
      </w:r>
      <w:r>
        <w:rPr>
          <w:rFonts w:ascii="Arial" w:eastAsia="Times New Roman" w:hAnsi="Arial" w:cs="Arial"/>
          <w:color w:val="000000" w:themeColor="text1"/>
          <w:lang w:eastAsia="en-GB"/>
        </w:rPr>
        <w:t xml:space="preserve"> </w:t>
      </w:r>
      <w:hyperlink r:id="rId22" w:history="1">
        <w:r w:rsidRPr="000E3EF6">
          <w:rPr>
            <w:rStyle w:val="Hyperlink"/>
            <w:rFonts w:ascii="Arial" w:eastAsia="Times New Roman" w:hAnsi="Arial" w:cs="Arial"/>
            <w:lang w:eastAsia="en-GB"/>
          </w:rPr>
          <w:t>https://doi.org/10.1093/bjc/azp082</w:t>
        </w:r>
      </w:hyperlink>
    </w:p>
    <w:p w14:paraId="485FE264" w14:textId="58D8599B" w:rsidR="00E51CBD" w:rsidRPr="00721815" w:rsidRDefault="000E0526" w:rsidP="00FB0C50">
      <w:pPr>
        <w:spacing w:after="0" w:line="480" w:lineRule="auto"/>
        <w:ind w:left="720" w:hanging="720"/>
        <w:rPr>
          <w:rFonts w:ascii="Arial" w:eastAsia="Times New Roman" w:hAnsi="Arial" w:cs="Arial"/>
          <w:color w:val="000000" w:themeColor="text1"/>
          <w:lang w:eastAsia="en-GB"/>
        </w:rPr>
      </w:pPr>
      <w:proofErr w:type="spellStart"/>
      <w:r w:rsidRPr="00A16CF0">
        <w:rPr>
          <w:rFonts w:ascii="Arial" w:eastAsia="Times New Roman" w:hAnsi="Arial" w:cs="Arial"/>
          <w:color w:val="000000" w:themeColor="text1"/>
          <w:lang w:eastAsia="en-GB"/>
        </w:rPr>
        <w:t>Wölfer</w:t>
      </w:r>
      <w:proofErr w:type="spellEnd"/>
      <w:r w:rsidRPr="00A16CF0">
        <w:rPr>
          <w:rFonts w:ascii="Arial" w:eastAsia="Times New Roman" w:hAnsi="Arial" w:cs="Arial"/>
          <w:color w:val="000000" w:themeColor="text1"/>
          <w:lang w:eastAsia="en-GB"/>
        </w:rPr>
        <w:t xml:space="preserve">, R., Schmid, K., </w:t>
      </w:r>
      <w:proofErr w:type="spellStart"/>
      <w:r w:rsidRPr="00A16CF0">
        <w:rPr>
          <w:rFonts w:ascii="Arial" w:eastAsia="Times New Roman" w:hAnsi="Arial" w:cs="Arial"/>
          <w:color w:val="000000" w:themeColor="text1"/>
          <w:lang w:eastAsia="en-GB"/>
        </w:rPr>
        <w:t>Hewstone</w:t>
      </w:r>
      <w:proofErr w:type="spellEnd"/>
      <w:r w:rsidRPr="00A16CF0">
        <w:rPr>
          <w:rFonts w:ascii="Arial" w:eastAsia="Times New Roman" w:hAnsi="Arial" w:cs="Arial"/>
          <w:color w:val="000000" w:themeColor="text1"/>
          <w:lang w:eastAsia="en-GB"/>
        </w:rPr>
        <w:t xml:space="preserve">, M., &amp; Van </w:t>
      </w:r>
      <w:proofErr w:type="spellStart"/>
      <w:r w:rsidRPr="00A16CF0">
        <w:rPr>
          <w:rFonts w:ascii="Arial" w:eastAsia="Times New Roman" w:hAnsi="Arial" w:cs="Arial"/>
          <w:color w:val="000000" w:themeColor="text1"/>
          <w:lang w:eastAsia="en-GB"/>
        </w:rPr>
        <w:t>Zalk</w:t>
      </w:r>
      <w:proofErr w:type="spellEnd"/>
      <w:r w:rsidRPr="00A16CF0">
        <w:rPr>
          <w:rFonts w:ascii="Arial" w:eastAsia="Times New Roman" w:hAnsi="Arial" w:cs="Arial"/>
          <w:color w:val="000000" w:themeColor="text1"/>
          <w:lang w:eastAsia="en-GB"/>
        </w:rPr>
        <w:t xml:space="preserve">, M. (2016). </w:t>
      </w:r>
      <w:r w:rsidRPr="00A229EF">
        <w:rPr>
          <w:rFonts w:ascii="Arial" w:eastAsia="Times New Roman" w:hAnsi="Arial" w:cs="Arial"/>
          <w:color w:val="000000" w:themeColor="text1"/>
          <w:lang w:eastAsia="en-GB"/>
        </w:rPr>
        <w:t xml:space="preserve">Developmental dynamics of </w:t>
      </w:r>
      <w:r w:rsidRPr="00CC2E72">
        <w:rPr>
          <w:rFonts w:ascii="Arial" w:eastAsia="Times New Roman" w:hAnsi="Arial" w:cs="Arial"/>
          <w:color w:val="000000" w:themeColor="text1"/>
          <w:lang w:eastAsia="en-GB"/>
        </w:rPr>
        <w:t>intergroup contact and intergroup attitudes: Long</w:t>
      </w:r>
      <w:r w:rsidRPr="00721815">
        <w:rPr>
          <w:rFonts w:ascii="Cambria Math" w:eastAsia="Times New Roman" w:hAnsi="Cambria Math" w:cs="Cambria Math"/>
          <w:color w:val="000000" w:themeColor="text1"/>
          <w:lang w:eastAsia="en-GB"/>
        </w:rPr>
        <w:t>‐</w:t>
      </w:r>
      <w:r w:rsidRPr="00721815">
        <w:rPr>
          <w:rFonts w:ascii="Arial" w:eastAsia="Times New Roman" w:hAnsi="Arial" w:cs="Arial"/>
          <w:color w:val="000000" w:themeColor="text1"/>
          <w:lang w:eastAsia="en-GB"/>
        </w:rPr>
        <w:t xml:space="preserve">term effects in adolescence and early adulthood. </w:t>
      </w:r>
      <w:r w:rsidRPr="00721815">
        <w:rPr>
          <w:rFonts w:ascii="Arial" w:eastAsia="Times New Roman" w:hAnsi="Arial" w:cs="Arial"/>
          <w:i/>
          <w:color w:val="000000" w:themeColor="text1"/>
          <w:lang w:eastAsia="en-GB"/>
        </w:rPr>
        <w:t xml:space="preserve">Child </w:t>
      </w:r>
      <w:r w:rsidR="00FA03B7" w:rsidRPr="00721815">
        <w:rPr>
          <w:rFonts w:ascii="Arial" w:eastAsia="Times New Roman" w:hAnsi="Arial" w:cs="Arial"/>
          <w:i/>
          <w:color w:val="000000" w:themeColor="text1"/>
          <w:lang w:eastAsia="en-GB"/>
        </w:rPr>
        <w:t>D</w:t>
      </w:r>
      <w:r w:rsidRPr="00721815">
        <w:rPr>
          <w:rFonts w:ascii="Arial" w:eastAsia="Times New Roman" w:hAnsi="Arial" w:cs="Arial"/>
          <w:i/>
          <w:color w:val="000000" w:themeColor="text1"/>
          <w:lang w:eastAsia="en-GB"/>
        </w:rPr>
        <w:t>evelopment, 87</w:t>
      </w:r>
      <w:r w:rsidRPr="00721815">
        <w:rPr>
          <w:rFonts w:ascii="Arial" w:eastAsia="Times New Roman" w:hAnsi="Arial" w:cs="Arial"/>
          <w:color w:val="000000" w:themeColor="text1"/>
          <w:lang w:eastAsia="en-GB"/>
        </w:rPr>
        <w:t>(5), 1466-1478. https://doi.org/10.1111/cdev.1259</w:t>
      </w:r>
      <w:r w:rsidR="000D0C22" w:rsidRPr="00721815">
        <w:rPr>
          <w:rFonts w:ascii="Arial" w:eastAsia="Times New Roman" w:hAnsi="Arial" w:cs="Arial"/>
          <w:color w:val="000000" w:themeColor="text1"/>
          <w:lang w:eastAsia="en-GB"/>
        </w:rPr>
        <w:t>8.</w:t>
      </w:r>
      <w:r w:rsidR="000D0C22" w:rsidRPr="00721815">
        <w:rPr>
          <w:rFonts w:ascii="Arial" w:hAnsi="Arial" w:cs="Arial"/>
        </w:rPr>
        <w:t xml:space="preserve"> </w:t>
      </w:r>
    </w:p>
    <w:sectPr w:rsidR="00E51CBD" w:rsidRPr="007218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9E537" w14:textId="77777777" w:rsidR="00190669" w:rsidRDefault="00190669" w:rsidP="0016291C">
      <w:pPr>
        <w:spacing w:after="0" w:line="240" w:lineRule="auto"/>
      </w:pPr>
      <w:r>
        <w:separator/>
      </w:r>
    </w:p>
  </w:endnote>
  <w:endnote w:type="continuationSeparator" w:id="0">
    <w:p w14:paraId="3CB3BAAF" w14:textId="77777777" w:rsidR="00190669" w:rsidRDefault="00190669" w:rsidP="0016291C">
      <w:pPr>
        <w:spacing w:after="0" w:line="240" w:lineRule="auto"/>
      </w:pPr>
      <w:r>
        <w:continuationSeparator/>
      </w:r>
    </w:p>
  </w:endnote>
  <w:endnote w:type="continuationNotice" w:id="1">
    <w:p w14:paraId="65AF183F" w14:textId="77777777" w:rsidR="00190669" w:rsidRDefault="00190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0106980"/>
      <w:docPartObj>
        <w:docPartGallery w:val="Page Numbers (Bottom of Page)"/>
        <w:docPartUnique/>
      </w:docPartObj>
    </w:sdtPr>
    <w:sdtEndPr>
      <w:rPr>
        <w:rStyle w:val="PageNumber"/>
      </w:rPr>
    </w:sdtEndPr>
    <w:sdtContent>
      <w:p w14:paraId="0233590B" w14:textId="1C20B7A8" w:rsidR="00A53496" w:rsidRDefault="00A53496" w:rsidP="00CE21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1B2A51" w14:textId="77777777" w:rsidR="00A53496" w:rsidRDefault="00A53496" w:rsidP="00CE21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6869801"/>
      <w:docPartObj>
        <w:docPartGallery w:val="Page Numbers (Bottom of Page)"/>
        <w:docPartUnique/>
      </w:docPartObj>
    </w:sdtPr>
    <w:sdtEndPr>
      <w:rPr>
        <w:rStyle w:val="PageNumber"/>
      </w:rPr>
    </w:sdtEndPr>
    <w:sdtContent>
      <w:p w14:paraId="1E33DCDB" w14:textId="07D8F032" w:rsidR="00A53496" w:rsidRDefault="00A53496" w:rsidP="00CE21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551C85" w14:textId="77777777" w:rsidR="00A53496" w:rsidRDefault="00A53496" w:rsidP="00CE21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8252" w14:textId="77777777" w:rsidR="00190669" w:rsidRDefault="00190669" w:rsidP="0016291C">
      <w:pPr>
        <w:spacing w:after="0" w:line="240" w:lineRule="auto"/>
      </w:pPr>
      <w:r>
        <w:separator/>
      </w:r>
    </w:p>
  </w:footnote>
  <w:footnote w:type="continuationSeparator" w:id="0">
    <w:p w14:paraId="29F40BF9" w14:textId="77777777" w:rsidR="00190669" w:rsidRDefault="00190669" w:rsidP="0016291C">
      <w:pPr>
        <w:spacing w:after="0" w:line="240" w:lineRule="auto"/>
      </w:pPr>
      <w:r>
        <w:continuationSeparator/>
      </w:r>
    </w:p>
  </w:footnote>
  <w:footnote w:type="continuationNotice" w:id="1">
    <w:p w14:paraId="40041D63" w14:textId="77777777" w:rsidR="00190669" w:rsidRDefault="00190669">
      <w:pPr>
        <w:spacing w:after="0" w:line="240" w:lineRule="auto"/>
      </w:pPr>
    </w:p>
  </w:footnote>
  <w:footnote w:id="2">
    <w:p w14:paraId="3FC48E83" w14:textId="575CD5D7" w:rsidR="006220A1" w:rsidRDefault="006220A1" w:rsidP="006220A1">
      <w:pPr>
        <w:pStyle w:val="FootnoteText"/>
      </w:pPr>
      <w:r>
        <w:rPr>
          <w:rStyle w:val="FootnoteReference"/>
        </w:rPr>
        <w:footnoteRef/>
      </w:r>
      <w:r>
        <w:t xml:space="preserve"> The original aim was to recruit participants aged 14-16 through schools as per Study 1, but the team were unable to secure access to local schools and so proceeded with alternative recruitment approaches, supported by local organisations and the project advisory group, and included a higher upper age boundary to enable a larger sample to be collected.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68A28" w14:textId="77777777" w:rsidR="00B83C77" w:rsidRDefault="00B83C77">
    <w:pPr>
      <w:pStyle w:val="Header"/>
    </w:pPr>
    <w:r>
      <w:rPr>
        <w:rFonts w:ascii="Arial" w:eastAsia="Times New Roman" w:hAnsi="Arial" w:cs="Arial"/>
        <w:color w:val="0C0F19"/>
        <w:lang w:eastAsia="en-GB"/>
      </w:rPr>
      <w:t>YOUTH INTERGROUP CONTACT OVER TIME</w:t>
    </w:r>
  </w:p>
</w:hdr>
</file>

<file path=word/intelligence2.xml><?xml version="1.0" encoding="utf-8"?>
<int2:intelligence xmlns:int2="http://schemas.microsoft.com/office/intelligence/2020/intelligence" xmlns:oel="http://schemas.microsoft.com/office/2019/extlst">
  <int2:observations>
    <int2:bookmark int2:bookmarkName="_Int_5YNHG1dP" int2:invalidationBookmarkName="" int2:hashCode="E1+Tt6RJBbZOzq" int2:id="9VowPuO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84A7B"/>
    <w:multiLevelType w:val="hybridMultilevel"/>
    <w:tmpl w:val="C5AE2FBA"/>
    <w:lvl w:ilvl="0" w:tplc="43A43C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AF5402"/>
    <w:multiLevelType w:val="hybridMultilevel"/>
    <w:tmpl w:val="39DAF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441A4"/>
    <w:multiLevelType w:val="hybridMultilevel"/>
    <w:tmpl w:val="E17CFE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5468E"/>
    <w:multiLevelType w:val="hybridMultilevel"/>
    <w:tmpl w:val="E632A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406CE2"/>
    <w:multiLevelType w:val="hybridMultilevel"/>
    <w:tmpl w:val="B0540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BD15C9"/>
    <w:multiLevelType w:val="hybridMultilevel"/>
    <w:tmpl w:val="DF509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663AD"/>
    <w:multiLevelType w:val="hybridMultilevel"/>
    <w:tmpl w:val="3F003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354E3"/>
    <w:multiLevelType w:val="hybridMultilevel"/>
    <w:tmpl w:val="91DAC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1117189">
    <w:abstractNumId w:val="5"/>
  </w:num>
  <w:num w:numId="2" w16cid:durableId="235869527">
    <w:abstractNumId w:val="6"/>
  </w:num>
  <w:num w:numId="3" w16cid:durableId="168253871">
    <w:abstractNumId w:val="1"/>
  </w:num>
  <w:num w:numId="4" w16cid:durableId="702830775">
    <w:abstractNumId w:val="7"/>
  </w:num>
  <w:num w:numId="5" w16cid:durableId="1530952272">
    <w:abstractNumId w:val="4"/>
  </w:num>
  <w:num w:numId="6" w16cid:durableId="2033147148">
    <w:abstractNumId w:val="0"/>
  </w:num>
  <w:num w:numId="7" w16cid:durableId="782697433">
    <w:abstractNumId w:val="3"/>
  </w:num>
  <w:num w:numId="8" w16cid:durableId="4407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GyNDYyNDMwNDc0tDRR0lEKTi0uzszPAykwqgUAOvRb+CwAAAA="/>
  </w:docVars>
  <w:rsids>
    <w:rsidRoot w:val="00C52EC4"/>
    <w:rsid w:val="00000231"/>
    <w:rsid w:val="0000145E"/>
    <w:rsid w:val="00002339"/>
    <w:rsid w:val="00002A28"/>
    <w:rsid w:val="00002F80"/>
    <w:rsid w:val="00004E0A"/>
    <w:rsid w:val="00005170"/>
    <w:rsid w:val="000052CE"/>
    <w:rsid w:val="00006910"/>
    <w:rsid w:val="00007440"/>
    <w:rsid w:val="00007658"/>
    <w:rsid w:val="00007D8B"/>
    <w:rsid w:val="00010028"/>
    <w:rsid w:val="00010C1B"/>
    <w:rsid w:val="00010D71"/>
    <w:rsid w:val="000111C5"/>
    <w:rsid w:val="0001147A"/>
    <w:rsid w:val="00012CAF"/>
    <w:rsid w:val="000142F8"/>
    <w:rsid w:val="00014B00"/>
    <w:rsid w:val="00014DC7"/>
    <w:rsid w:val="00015D7D"/>
    <w:rsid w:val="000169A6"/>
    <w:rsid w:val="00016E8A"/>
    <w:rsid w:val="00021D8B"/>
    <w:rsid w:val="0002264B"/>
    <w:rsid w:val="0002336D"/>
    <w:rsid w:val="00023577"/>
    <w:rsid w:val="00024598"/>
    <w:rsid w:val="000251A3"/>
    <w:rsid w:val="00026DC3"/>
    <w:rsid w:val="000304DE"/>
    <w:rsid w:val="00030636"/>
    <w:rsid w:val="00030E3E"/>
    <w:rsid w:val="0003120A"/>
    <w:rsid w:val="00031494"/>
    <w:rsid w:val="0003296D"/>
    <w:rsid w:val="00035A98"/>
    <w:rsid w:val="000360A5"/>
    <w:rsid w:val="000408F9"/>
    <w:rsid w:val="0004106A"/>
    <w:rsid w:val="00041ED0"/>
    <w:rsid w:val="000420AA"/>
    <w:rsid w:val="00042B9D"/>
    <w:rsid w:val="00043DE6"/>
    <w:rsid w:val="00045AB5"/>
    <w:rsid w:val="000466C9"/>
    <w:rsid w:val="00047551"/>
    <w:rsid w:val="00047FC8"/>
    <w:rsid w:val="00050794"/>
    <w:rsid w:val="00051136"/>
    <w:rsid w:val="00051CA6"/>
    <w:rsid w:val="00052D18"/>
    <w:rsid w:val="00053D4C"/>
    <w:rsid w:val="00054AAF"/>
    <w:rsid w:val="00055631"/>
    <w:rsid w:val="000556AE"/>
    <w:rsid w:val="000558DA"/>
    <w:rsid w:val="0005596D"/>
    <w:rsid w:val="000570BB"/>
    <w:rsid w:val="000571B2"/>
    <w:rsid w:val="00062638"/>
    <w:rsid w:val="000634D9"/>
    <w:rsid w:val="0006376D"/>
    <w:rsid w:val="0006397C"/>
    <w:rsid w:val="00063CCB"/>
    <w:rsid w:val="000660CD"/>
    <w:rsid w:val="0006670C"/>
    <w:rsid w:val="00066B8C"/>
    <w:rsid w:val="00071444"/>
    <w:rsid w:val="00071D42"/>
    <w:rsid w:val="000722D4"/>
    <w:rsid w:val="000728F0"/>
    <w:rsid w:val="00073003"/>
    <w:rsid w:val="00073F3D"/>
    <w:rsid w:val="000742DF"/>
    <w:rsid w:val="00074429"/>
    <w:rsid w:val="0007546B"/>
    <w:rsid w:val="00075576"/>
    <w:rsid w:val="00076684"/>
    <w:rsid w:val="00076991"/>
    <w:rsid w:val="0008018D"/>
    <w:rsid w:val="000817DD"/>
    <w:rsid w:val="00081B27"/>
    <w:rsid w:val="00082F77"/>
    <w:rsid w:val="000840D5"/>
    <w:rsid w:val="00084A93"/>
    <w:rsid w:val="000864A8"/>
    <w:rsid w:val="000871B2"/>
    <w:rsid w:val="00087793"/>
    <w:rsid w:val="00091120"/>
    <w:rsid w:val="000914A0"/>
    <w:rsid w:val="000936A4"/>
    <w:rsid w:val="00093CDD"/>
    <w:rsid w:val="00095349"/>
    <w:rsid w:val="00097766"/>
    <w:rsid w:val="000A003D"/>
    <w:rsid w:val="000A0323"/>
    <w:rsid w:val="000A149D"/>
    <w:rsid w:val="000A1AA2"/>
    <w:rsid w:val="000A1C3B"/>
    <w:rsid w:val="000A1DAC"/>
    <w:rsid w:val="000A210F"/>
    <w:rsid w:val="000A32F1"/>
    <w:rsid w:val="000A3B9B"/>
    <w:rsid w:val="000A3F1E"/>
    <w:rsid w:val="000A4006"/>
    <w:rsid w:val="000A69C1"/>
    <w:rsid w:val="000B01DB"/>
    <w:rsid w:val="000B0EB2"/>
    <w:rsid w:val="000B13ED"/>
    <w:rsid w:val="000B16B0"/>
    <w:rsid w:val="000B648D"/>
    <w:rsid w:val="000B6ABF"/>
    <w:rsid w:val="000B7629"/>
    <w:rsid w:val="000B7AC9"/>
    <w:rsid w:val="000C056F"/>
    <w:rsid w:val="000C27D6"/>
    <w:rsid w:val="000C2967"/>
    <w:rsid w:val="000C3262"/>
    <w:rsid w:val="000C41A4"/>
    <w:rsid w:val="000C532A"/>
    <w:rsid w:val="000C5A10"/>
    <w:rsid w:val="000C5FE4"/>
    <w:rsid w:val="000C7393"/>
    <w:rsid w:val="000D0C22"/>
    <w:rsid w:val="000D0D74"/>
    <w:rsid w:val="000D1383"/>
    <w:rsid w:val="000D1557"/>
    <w:rsid w:val="000D2E26"/>
    <w:rsid w:val="000D3055"/>
    <w:rsid w:val="000D31EF"/>
    <w:rsid w:val="000D3504"/>
    <w:rsid w:val="000D395B"/>
    <w:rsid w:val="000D3A39"/>
    <w:rsid w:val="000D3D10"/>
    <w:rsid w:val="000D4AEF"/>
    <w:rsid w:val="000D5066"/>
    <w:rsid w:val="000D5336"/>
    <w:rsid w:val="000D54EC"/>
    <w:rsid w:val="000D7324"/>
    <w:rsid w:val="000D7449"/>
    <w:rsid w:val="000D7E3F"/>
    <w:rsid w:val="000E0526"/>
    <w:rsid w:val="000E077D"/>
    <w:rsid w:val="000E1169"/>
    <w:rsid w:val="000E16D6"/>
    <w:rsid w:val="000E1F7B"/>
    <w:rsid w:val="000E2057"/>
    <w:rsid w:val="000E23CA"/>
    <w:rsid w:val="000E26C7"/>
    <w:rsid w:val="000E30BD"/>
    <w:rsid w:val="000E31D1"/>
    <w:rsid w:val="000E3480"/>
    <w:rsid w:val="000E3EF6"/>
    <w:rsid w:val="000E44A8"/>
    <w:rsid w:val="000E48CB"/>
    <w:rsid w:val="000E48CE"/>
    <w:rsid w:val="000E532E"/>
    <w:rsid w:val="000E693F"/>
    <w:rsid w:val="000F03BD"/>
    <w:rsid w:val="000F07A6"/>
    <w:rsid w:val="000F49AD"/>
    <w:rsid w:val="000F4F5F"/>
    <w:rsid w:val="000F5691"/>
    <w:rsid w:val="000F614B"/>
    <w:rsid w:val="000F75DC"/>
    <w:rsid w:val="000F7778"/>
    <w:rsid w:val="000F7DC4"/>
    <w:rsid w:val="001010BA"/>
    <w:rsid w:val="0010112E"/>
    <w:rsid w:val="00101C7D"/>
    <w:rsid w:val="00101E29"/>
    <w:rsid w:val="00101F4B"/>
    <w:rsid w:val="001039F0"/>
    <w:rsid w:val="0010435D"/>
    <w:rsid w:val="00105319"/>
    <w:rsid w:val="0010586A"/>
    <w:rsid w:val="00106F4A"/>
    <w:rsid w:val="0010739A"/>
    <w:rsid w:val="00112AAA"/>
    <w:rsid w:val="00113001"/>
    <w:rsid w:val="00114501"/>
    <w:rsid w:val="00115D91"/>
    <w:rsid w:val="001164C8"/>
    <w:rsid w:val="0011664B"/>
    <w:rsid w:val="00116710"/>
    <w:rsid w:val="00116B1E"/>
    <w:rsid w:val="00116DC7"/>
    <w:rsid w:val="00117CB0"/>
    <w:rsid w:val="00121910"/>
    <w:rsid w:val="00121BDE"/>
    <w:rsid w:val="0012297E"/>
    <w:rsid w:val="001247C7"/>
    <w:rsid w:val="0012483E"/>
    <w:rsid w:val="001248EB"/>
    <w:rsid w:val="00124EF5"/>
    <w:rsid w:val="001264D5"/>
    <w:rsid w:val="00126588"/>
    <w:rsid w:val="001267E3"/>
    <w:rsid w:val="00126ED9"/>
    <w:rsid w:val="00130258"/>
    <w:rsid w:val="001303BE"/>
    <w:rsid w:val="00130C55"/>
    <w:rsid w:val="0013116A"/>
    <w:rsid w:val="00131BDF"/>
    <w:rsid w:val="001339EE"/>
    <w:rsid w:val="00134C66"/>
    <w:rsid w:val="00135E56"/>
    <w:rsid w:val="0013779A"/>
    <w:rsid w:val="00137EAE"/>
    <w:rsid w:val="001401E7"/>
    <w:rsid w:val="00141337"/>
    <w:rsid w:val="0014166E"/>
    <w:rsid w:val="00142D98"/>
    <w:rsid w:val="00142E3D"/>
    <w:rsid w:val="0014352A"/>
    <w:rsid w:val="0014379C"/>
    <w:rsid w:val="00144DB6"/>
    <w:rsid w:val="00145083"/>
    <w:rsid w:val="001457E8"/>
    <w:rsid w:val="0014669E"/>
    <w:rsid w:val="00147D82"/>
    <w:rsid w:val="00150209"/>
    <w:rsid w:val="001505AC"/>
    <w:rsid w:val="001507BC"/>
    <w:rsid w:val="00150E95"/>
    <w:rsid w:val="00151E18"/>
    <w:rsid w:val="001526AC"/>
    <w:rsid w:val="00153D98"/>
    <w:rsid w:val="00154601"/>
    <w:rsid w:val="001546E8"/>
    <w:rsid w:val="00155052"/>
    <w:rsid w:val="00155124"/>
    <w:rsid w:val="0015659E"/>
    <w:rsid w:val="0015686F"/>
    <w:rsid w:val="00157468"/>
    <w:rsid w:val="00157ECB"/>
    <w:rsid w:val="00160558"/>
    <w:rsid w:val="00160834"/>
    <w:rsid w:val="00160DFD"/>
    <w:rsid w:val="001623D3"/>
    <w:rsid w:val="00162447"/>
    <w:rsid w:val="0016291C"/>
    <w:rsid w:val="00162958"/>
    <w:rsid w:val="00162D21"/>
    <w:rsid w:val="00163466"/>
    <w:rsid w:val="0016409D"/>
    <w:rsid w:val="0016758F"/>
    <w:rsid w:val="0016795C"/>
    <w:rsid w:val="00171471"/>
    <w:rsid w:val="0017150B"/>
    <w:rsid w:val="00173A84"/>
    <w:rsid w:val="00173D65"/>
    <w:rsid w:val="00175148"/>
    <w:rsid w:val="001754F8"/>
    <w:rsid w:val="00175649"/>
    <w:rsid w:val="00175923"/>
    <w:rsid w:val="001766CB"/>
    <w:rsid w:val="0017781E"/>
    <w:rsid w:val="0018007C"/>
    <w:rsid w:val="00180209"/>
    <w:rsid w:val="00180563"/>
    <w:rsid w:val="00181C8A"/>
    <w:rsid w:val="0018209E"/>
    <w:rsid w:val="00183088"/>
    <w:rsid w:val="0018344A"/>
    <w:rsid w:val="0018646B"/>
    <w:rsid w:val="00190669"/>
    <w:rsid w:val="0019155E"/>
    <w:rsid w:val="001917CD"/>
    <w:rsid w:val="00191D96"/>
    <w:rsid w:val="00191F56"/>
    <w:rsid w:val="0019231F"/>
    <w:rsid w:val="00193C94"/>
    <w:rsid w:val="0019486A"/>
    <w:rsid w:val="0019497F"/>
    <w:rsid w:val="00197210"/>
    <w:rsid w:val="001A129A"/>
    <w:rsid w:val="001A15BA"/>
    <w:rsid w:val="001A2D15"/>
    <w:rsid w:val="001A2F77"/>
    <w:rsid w:val="001A475A"/>
    <w:rsid w:val="001A5188"/>
    <w:rsid w:val="001A5720"/>
    <w:rsid w:val="001B2418"/>
    <w:rsid w:val="001B262F"/>
    <w:rsid w:val="001B2912"/>
    <w:rsid w:val="001B392B"/>
    <w:rsid w:val="001B4479"/>
    <w:rsid w:val="001B6112"/>
    <w:rsid w:val="001B65BE"/>
    <w:rsid w:val="001B6AB9"/>
    <w:rsid w:val="001B7B88"/>
    <w:rsid w:val="001B7D2E"/>
    <w:rsid w:val="001BAACF"/>
    <w:rsid w:val="001C0316"/>
    <w:rsid w:val="001C03AE"/>
    <w:rsid w:val="001C0CA2"/>
    <w:rsid w:val="001C0CB9"/>
    <w:rsid w:val="001C0FBC"/>
    <w:rsid w:val="001C1A91"/>
    <w:rsid w:val="001C1CCA"/>
    <w:rsid w:val="001C23FD"/>
    <w:rsid w:val="001C266C"/>
    <w:rsid w:val="001C3CDB"/>
    <w:rsid w:val="001C5609"/>
    <w:rsid w:val="001C6E57"/>
    <w:rsid w:val="001C6E86"/>
    <w:rsid w:val="001C7102"/>
    <w:rsid w:val="001C78F9"/>
    <w:rsid w:val="001D2168"/>
    <w:rsid w:val="001D2E79"/>
    <w:rsid w:val="001D43ED"/>
    <w:rsid w:val="001D550D"/>
    <w:rsid w:val="001D5A46"/>
    <w:rsid w:val="001D5D4C"/>
    <w:rsid w:val="001D69F1"/>
    <w:rsid w:val="001E1260"/>
    <w:rsid w:val="001E195D"/>
    <w:rsid w:val="001E198E"/>
    <w:rsid w:val="001E30F9"/>
    <w:rsid w:val="001E3662"/>
    <w:rsid w:val="001E3BB6"/>
    <w:rsid w:val="001E3F6A"/>
    <w:rsid w:val="001E421B"/>
    <w:rsid w:val="001E4456"/>
    <w:rsid w:val="001E5252"/>
    <w:rsid w:val="001E56C6"/>
    <w:rsid w:val="001E6538"/>
    <w:rsid w:val="001E700C"/>
    <w:rsid w:val="001E7D7D"/>
    <w:rsid w:val="001E7E7E"/>
    <w:rsid w:val="001F30AB"/>
    <w:rsid w:val="001F321D"/>
    <w:rsid w:val="001F35B5"/>
    <w:rsid w:val="001F3C1B"/>
    <w:rsid w:val="001F47F1"/>
    <w:rsid w:val="001F58F0"/>
    <w:rsid w:val="001F5D29"/>
    <w:rsid w:val="001F7928"/>
    <w:rsid w:val="00200784"/>
    <w:rsid w:val="00201491"/>
    <w:rsid w:val="0020206E"/>
    <w:rsid w:val="002028A8"/>
    <w:rsid w:val="00202B79"/>
    <w:rsid w:val="00203D92"/>
    <w:rsid w:val="002048DE"/>
    <w:rsid w:val="00204E53"/>
    <w:rsid w:val="00205191"/>
    <w:rsid w:val="00205BE4"/>
    <w:rsid w:val="00206400"/>
    <w:rsid w:val="00206AA2"/>
    <w:rsid w:val="00210F6B"/>
    <w:rsid w:val="0021198E"/>
    <w:rsid w:val="00211A13"/>
    <w:rsid w:val="002123B3"/>
    <w:rsid w:val="0021252B"/>
    <w:rsid w:val="002125E8"/>
    <w:rsid w:val="00212CBE"/>
    <w:rsid w:val="002130EB"/>
    <w:rsid w:val="002134AD"/>
    <w:rsid w:val="002145BE"/>
    <w:rsid w:val="00214BB8"/>
    <w:rsid w:val="00216A16"/>
    <w:rsid w:val="00220555"/>
    <w:rsid w:val="00220795"/>
    <w:rsid w:val="002211C7"/>
    <w:rsid w:val="00221FA1"/>
    <w:rsid w:val="00222146"/>
    <w:rsid w:val="00222326"/>
    <w:rsid w:val="00223164"/>
    <w:rsid w:val="00223D15"/>
    <w:rsid w:val="0022484D"/>
    <w:rsid w:val="0022528B"/>
    <w:rsid w:val="00225BB3"/>
    <w:rsid w:val="00225DC6"/>
    <w:rsid w:val="0022665C"/>
    <w:rsid w:val="00226B90"/>
    <w:rsid w:val="00226D6F"/>
    <w:rsid w:val="0023064B"/>
    <w:rsid w:val="002317C9"/>
    <w:rsid w:val="00232F54"/>
    <w:rsid w:val="00233EDE"/>
    <w:rsid w:val="00233FBD"/>
    <w:rsid w:val="002341FF"/>
    <w:rsid w:val="00234478"/>
    <w:rsid w:val="002344EB"/>
    <w:rsid w:val="00234BB9"/>
    <w:rsid w:val="00235CF1"/>
    <w:rsid w:val="00235DE3"/>
    <w:rsid w:val="00236702"/>
    <w:rsid w:val="00237C87"/>
    <w:rsid w:val="00240025"/>
    <w:rsid w:val="00242766"/>
    <w:rsid w:val="00242F1E"/>
    <w:rsid w:val="002448D5"/>
    <w:rsid w:val="002448FD"/>
    <w:rsid w:val="00244A8A"/>
    <w:rsid w:val="00244EE0"/>
    <w:rsid w:val="00245499"/>
    <w:rsid w:val="00246011"/>
    <w:rsid w:val="0024620F"/>
    <w:rsid w:val="0024637A"/>
    <w:rsid w:val="00247B6B"/>
    <w:rsid w:val="00250672"/>
    <w:rsid w:val="00250D48"/>
    <w:rsid w:val="00252EFD"/>
    <w:rsid w:val="002532EB"/>
    <w:rsid w:val="002535E7"/>
    <w:rsid w:val="00254199"/>
    <w:rsid w:val="00254503"/>
    <w:rsid w:val="00254B9A"/>
    <w:rsid w:val="00255634"/>
    <w:rsid w:val="00255F95"/>
    <w:rsid w:val="002560D8"/>
    <w:rsid w:val="00256415"/>
    <w:rsid w:val="002569AD"/>
    <w:rsid w:val="00256BA1"/>
    <w:rsid w:val="00257558"/>
    <w:rsid w:val="00257802"/>
    <w:rsid w:val="00257B2B"/>
    <w:rsid w:val="0026427A"/>
    <w:rsid w:val="00264DCE"/>
    <w:rsid w:val="00265BA9"/>
    <w:rsid w:val="002663C1"/>
    <w:rsid w:val="00266469"/>
    <w:rsid w:val="00266C41"/>
    <w:rsid w:val="002671C8"/>
    <w:rsid w:val="00267B71"/>
    <w:rsid w:val="00267D6D"/>
    <w:rsid w:val="0027108A"/>
    <w:rsid w:val="0027233A"/>
    <w:rsid w:val="00272383"/>
    <w:rsid w:val="00272B8E"/>
    <w:rsid w:val="002761FB"/>
    <w:rsid w:val="00277252"/>
    <w:rsid w:val="00280D05"/>
    <w:rsid w:val="00281016"/>
    <w:rsid w:val="00281E9D"/>
    <w:rsid w:val="00282718"/>
    <w:rsid w:val="002836F3"/>
    <w:rsid w:val="002858DD"/>
    <w:rsid w:val="0028639D"/>
    <w:rsid w:val="0028641A"/>
    <w:rsid w:val="00286F43"/>
    <w:rsid w:val="00290E3F"/>
    <w:rsid w:val="00291428"/>
    <w:rsid w:val="00291AE3"/>
    <w:rsid w:val="00292443"/>
    <w:rsid w:val="00293AEA"/>
    <w:rsid w:val="00294A1B"/>
    <w:rsid w:val="00294B4D"/>
    <w:rsid w:val="002952B4"/>
    <w:rsid w:val="00295503"/>
    <w:rsid w:val="00297BDE"/>
    <w:rsid w:val="00297C55"/>
    <w:rsid w:val="00297D3A"/>
    <w:rsid w:val="002A1AEE"/>
    <w:rsid w:val="002A1BF2"/>
    <w:rsid w:val="002A2AB9"/>
    <w:rsid w:val="002A39A1"/>
    <w:rsid w:val="002A4671"/>
    <w:rsid w:val="002A4AB1"/>
    <w:rsid w:val="002A4E31"/>
    <w:rsid w:val="002A5587"/>
    <w:rsid w:val="002A56F0"/>
    <w:rsid w:val="002A5981"/>
    <w:rsid w:val="002A62A6"/>
    <w:rsid w:val="002A6FA1"/>
    <w:rsid w:val="002A700A"/>
    <w:rsid w:val="002B29DD"/>
    <w:rsid w:val="002B39D2"/>
    <w:rsid w:val="002B3C3F"/>
    <w:rsid w:val="002B43D8"/>
    <w:rsid w:val="002B5550"/>
    <w:rsid w:val="002B55AB"/>
    <w:rsid w:val="002B63CF"/>
    <w:rsid w:val="002B6A9A"/>
    <w:rsid w:val="002B71B3"/>
    <w:rsid w:val="002B787C"/>
    <w:rsid w:val="002B7F4D"/>
    <w:rsid w:val="002C00EB"/>
    <w:rsid w:val="002C14C2"/>
    <w:rsid w:val="002C1831"/>
    <w:rsid w:val="002C1B1C"/>
    <w:rsid w:val="002C1CD7"/>
    <w:rsid w:val="002C2486"/>
    <w:rsid w:val="002C296D"/>
    <w:rsid w:val="002D1B0F"/>
    <w:rsid w:val="002D1EE8"/>
    <w:rsid w:val="002D2C65"/>
    <w:rsid w:val="002D3877"/>
    <w:rsid w:val="002D40AB"/>
    <w:rsid w:val="002D447E"/>
    <w:rsid w:val="002D4640"/>
    <w:rsid w:val="002D466C"/>
    <w:rsid w:val="002D4AED"/>
    <w:rsid w:val="002D4FDF"/>
    <w:rsid w:val="002D6B30"/>
    <w:rsid w:val="002D708A"/>
    <w:rsid w:val="002D717E"/>
    <w:rsid w:val="002D71D0"/>
    <w:rsid w:val="002D72CE"/>
    <w:rsid w:val="002E2089"/>
    <w:rsid w:val="002E3C16"/>
    <w:rsid w:val="002E4A04"/>
    <w:rsid w:val="002E4F3D"/>
    <w:rsid w:val="002E5C5F"/>
    <w:rsid w:val="002E5DF3"/>
    <w:rsid w:val="002E6121"/>
    <w:rsid w:val="002F0B26"/>
    <w:rsid w:val="002F13C4"/>
    <w:rsid w:val="002F1FB8"/>
    <w:rsid w:val="002F253E"/>
    <w:rsid w:val="002F2A0D"/>
    <w:rsid w:val="002F3525"/>
    <w:rsid w:val="002F49F8"/>
    <w:rsid w:val="002F5A96"/>
    <w:rsid w:val="002F5C3F"/>
    <w:rsid w:val="002F6611"/>
    <w:rsid w:val="002F7203"/>
    <w:rsid w:val="002F7296"/>
    <w:rsid w:val="00300012"/>
    <w:rsid w:val="0030095F"/>
    <w:rsid w:val="00300A30"/>
    <w:rsid w:val="00301225"/>
    <w:rsid w:val="00303CF3"/>
    <w:rsid w:val="00303FA5"/>
    <w:rsid w:val="00305320"/>
    <w:rsid w:val="00306A41"/>
    <w:rsid w:val="00307676"/>
    <w:rsid w:val="00307D80"/>
    <w:rsid w:val="003103EB"/>
    <w:rsid w:val="00310D95"/>
    <w:rsid w:val="00310FE7"/>
    <w:rsid w:val="0031194D"/>
    <w:rsid w:val="00311E86"/>
    <w:rsid w:val="00312CAA"/>
    <w:rsid w:val="00312D8B"/>
    <w:rsid w:val="00314ACD"/>
    <w:rsid w:val="00314EEC"/>
    <w:rsid w:val="00315DE3"/>
    <w:rsid w:val="00315EC4"/>
    <w:rsid w:val="003164B8"/>
    <w:rsid w:val="00317CD5"/>
    <w:rsid w:val="00320CDC"/>
    <w:rsid w:val="00321566"/>
    <w:rsid w:val="003215CB"/>
    <w:rsid w:val="00321E3B"/>
    <w:rsid w:val="00321E69"/>
    <w:rsid w:val="0032209C"/>
    <w:rsid w:val="00322ADC"/>
    <w:rsid w:val="00323884"/>
    <w:rsid w:val="00323AE6"/>
    <w:rsid w:val="003253F3"/>
    <w:rsid w:val="003257F3"/>
    <w:rsid w:val="003263EB"/>
    <w:rsid w:val="00326624"/>
    <w:rsid w:val="0032709C"/>
    <w:rsid w:val="003273C9"/>
    <w:rsid w:val="00327ACE"/>
    <w:rsid w:val="00327B92"/>
    <w:rsid w:val="00330E1F"/>
    <w:rsid w:val="0033151B"/>
    <w:rsid w:val="00333CC0"/>
    <w:rsid w:val="00334624"/>
    <w:rsid w:val="00334F47"/>
    <w:rsid w:val="003358AC"/>
    <w:rsid w:val="00335CAC"/>
    <w:rsid w:val="00335F5D"/>
    <w:rsid w:val="00336321"/>
    <w:rsid w:val="0033739F"/>
    <w:rsid w:val="0033786B"/>
    <w:rsid w:val="00341E44"/>
    <w:rsid w:val="00341E68"/>
    <w:rsid w:val="003422BA"/>
    <w:rsid w:val="00342AB5"/>
    <w:rsid w:val="00343C38"/>
    <w:rsid w:val="00343DE0"/>
    <w:rsid w:val="003443A2"/>
    <w:rsid w:val="00344780"/>
    <w:rsid w:val="00344B51"/>
    <w:rsid w:val="00345238"/>
    <w:rsid w:val="003453D3"/>
    <w:rsid w:val="00346077"/>
    <w:rsid w:val="00346C65"/>
    <w:rsid w:val="00346DE0"/>
    <w:rsid w:val="003478BC"/>
    <w:rsid w:val="00347FA4"/>
    <w:rsid w:val="00351D57"/>
    <w:rsid w:val="00352442"/>
    <w:rsid w:val="00352692"/>
    <w:rsid w:val="00355090"/>
    <w:rsid w:val="00355FA2"/>
    <w:rsid w:val="00357776"/>
    <w:rsid w:val="0036001C"/>
    <w:rsid w:val="003602CD"/>
    <w:rsid w:val="003616A5"/>
    <w:rsid w:val="0036212C"/>
    <w:rsid w:val="00362853"/>
    <w:rsid w:val="00362B38"/>
    <w:rsid w:val="00362E36"/>
    <w:rsid w:val="00363EAB"/>
    <w:rsid w:val="00370D27"/>
    <w:rsid w:val="003721F4"/>
    <w:rsid w:val="003723CD"/>
    <w:rsid w:val="003730EB"/>
    <w:rsid w:val="00373A0B"/>
    <w:rsid w:val="00374174"/>
    <w:rsid w:val="003742B7"/>
    <w:rsid w:val="00375063"/>
    <w:rsid w:val="00375101"/>
    <w:rsid w:val="003751FE"/>
    <w:rsid w:val="00375348"/>
    <w:rsid w:val="00377041"/>
    <w:rsid w:val="0037760F"/>
    <w:rsid w:val="00381447"/>
    <w:rsid w:val="00381DF7"/>
    <w:rsid w:val="00382027"/>
    <w:rsid w:val="0038253D"/>
    <w:rsid w:val="00383C36"/>
    <w:rsid w:val="00385670"/>
    <w:rsid w:val="00386D21"/>
    <w:rsid w:val="003903EA"/>
    <w:rsid w:val="00390956"/>
    <w:rsid w:val="00392937"/>
    <w:rsid w:val="00395326"/>
    <w:rsid w:val="00395D7E"/>
    <w:rsid w:val="003978B0"/>
    <w:rsid w:val="003A038C"/>
    <w:rsid w:val="003A184C"/>
    <w:rsid w:val="003A18E8"/>
    <w:rsid w:val="003A1D9D"/>
    <w:rsid w:val="003A2ED1"/>
    <w:rsid w:val="003A3914"/>
    <w:rsid w:val="003A4E9B"/>
    <w:rsid w:val="003A6ABB"/>
    <w:rsid w:val="003A6BEA"/>
    <w:rsid w:val="003A7340"/>
    <w:rsid w:val="003A7C10"/>
    <w:rsid w:val="003B02E9"/>
    <w:rsid w:val="003B13A5"/>
    <w:rsid w:val="003B18E6"/>
    <w:rsid w:val="003B1E0E"/>
    <w:rsid w:val="003B2E37"/>
    <w:rsid w:val="003B39E8"/>
    <w:rsid w:val="003B42C6"/>
    <w:rsid w:val="003B4AFF"/>
    <w:rsid w:val="003B4C00"/>
    <w:rsid w:val="003B5904"/>
    <w:rsid w:val="003B790E"/>
    <w:rsid w:val="003C090C"/>
    <w:rsid w:val="003C375F"/>
    <w:rsid w:val="003C52FF"/>
    <w:rsid w:val="003C7F60"/>
    <w:rsid w:val="003D187E"/>
    <w:rsid w:val="003D2DF0"/>
    <w:rsid w:val="003D39CD"/>
    <w:rsid w:val="003D41E3"/>
    <w:rsid w:val="003D684F"/>
    <w:rsid w:val="003E0558"/>
    <w:rsid w:val="003E0BB2"/>
    <w:rsid w:val="003E12A5"/>
    <w:rsid w:val="003E262E"/>
    <w:rsid w:val="003E33F5"/>
    <w:rsid w:val="003E3B7C"/>
    <w:rsid w:val="003E4447"/>
    <w:rsid w:val="003E4D1E"/>
    <w:rsid w:val="003E6DD6"/>
    <w:rsid w:val="003E7350"/>
    <w:rsid w:val="003F02BD"/>
    <w:rsid w:val="003F0BB6"/>
    <w:rsid w:val="003F0C93"/>
    <w:rsid w:val="003F48C8"/>
    <w:rsid w:val="003F4ABC"/>
    <w:rsid w:val="003F4EA4"/>
    <w:rsid w:val="003F556D"/>
    <w:rsid w:val="003F5D94"/>
    <w:rsid w:val="003F6C28"/>
    <w:rsid w:val="0040131C"/>
    <w:rsid w:val="004015B9"/>
    <w:rsid w:val="004019DE"/>
    <w:rsid w:val="00403C51"/>
    <w:rsid w:val="00403EAE"/>
    <w:rsid w:val="00404C02"/>
    <w:rsid w:val="00404E60"/>
    <w:rsid w:val="004050D8"/>
    <w:rsid w:val="004077FB"/>
    <w:rsid w:val="004103DA"/>
    <w:rsid w:val="00410895"/>
    <w:rsid w:val="00410CF6"/>
    <w:rsid w:val="00412017"/>
    <w:rsid w:val="00412976"/>
    <w:rsid w:val="00413D13"/>
    <w:rsid w:val="0041464D"/>
    <w:rsid w:val="00414E63"/>
    <w:rsid w:val="00415098"/>
    <w:rsid w:val="00416819"/>
    <w:rsid w:val="00416842"/>
    <w:rsid w:val="00417C55"/>
    <w:rsid w:val="00420519"/>
    <w:rsid w:val="00421E5C"/>
    <w:rsid w:val="00422744"/>
    <w:rsid w:val="00422EBA"/>
    <w:rsid w:val="00424E85"/>
    <w:rsid w:val="004251FE"/>
    <w:rsid w:val="00425779"/>
    <w:rsid w:val="00425BA4"/>
    <w:rsid w:val="00426582"/>
    <w:rsid w:val="0042707E"/>
    <w:rsid w:val="004279D2"/>
    <w:rsid w:val="004305C4"/>
    <w:rsid w:val="00430EF8"/>
    <w:rsid w:val="00431F69"/>
    <w:rsid w:val="00431FD6"/>
    <w:rsid w:val="0043295F"/>
    <w:rsid w:val="00432974"/>
    <w:rsid w:val="00432DEB"/>
    <w:rsid w:val="004340DE"/>
    <w:rsid w:val="004348B8"/>
    <w:rsid w:val="00434A33"/>
    <w:rsid w:val="00434DD0"/>
    <w:rsid w:val="00434EEC"/>
    <w:rsid w:val="004356AF"/>
    <w:rsid w:val="00437588"/>
    <w:rsid w:val="00437C37"/>
    <w:rsid w:val="0044056A"/>
    <w:rsid w:val="004405FA"/>
    <w:rsid w:val="00440FD8"/>
    <w:rsid w:val="00441E33"/>
    <w:rsid w:val="00443266"/>
    <w:rsid w:val="0044341D"/>
    <w:rsid w:val="00445B28"/>
    <w:rsid w:val="00445E5E"/>
    <w:rsid w:val="0044634F"/>
    <w:rsid w:val="00446B9B"/>
    <w:rsid w:val="004470F2"/>
    <w:rsid w:val="0044733C"/>
    <w:rsid w:val="00447EE6"/>
    <w:rsid w:val="00450259"/>
    <w:rsid w:val="00450565"/>
    <w:rsid w:val="00450CF8"/>
    <w:rsid w:val="00451369"/>
    <w:rsid w:val="00451E50"/>
    <w:rsid w:val="004520A5"/>
    <w:rsid w:val="004525D6"/>
    <w:rsid w:val="0045395D"/>
    <w:rsid w:val="00456390"/>
    <w:rsid w:val="0045696E"/>
    <w:rsid w:val="0046072C"/>
    <w:rsid w:val="004609DB"/>
    <w:rsid w:val="004609F9"/>
    <w:rsid w:val="00462417"/>
    <w:rsid w:val="00462BD9"/>
    <w:rsid w:val="00463406"/>
    <w:rsid w:val="00463462"/>
    <w:rsid w:val="00464DBA"/>
    <w:rsid w:val="0046525E"/>
    <w:rsid w:val="00466C78"/>
    <w:rsid w:val="00466E32"/>
    <w:rsid w:val="0046795B"/>
    <w:rsid w:val="004706D3"/>
    <w:rsid w:val="00470B4F"/>
    <w:rsid w:val="00471B59"/>
    <w:rsid w:val="0047245E"/>
    <w:rsid w:val="00477211"/>
    <w:rsid w:val="00477498"/>
    <w:rsid w:val="00480A5D"/>
    <w:rsid w:val="00481450"/>
    <w:rsid w:val="0048235C"/>
    <w:rsid w:val="00482F60"/>
    <w:rsid w:val="00483604"/>
    <w:rsid w:val="00483E69"/>
    <w:rsid w:val="00485503"/>
    <w:rsid w:val="0048557B"/>
    <w:rsid w:val="00487697"/>
    <w:rsid w:val="004904AB"/>
    <w:rsid w:val="00490EFC"/>
    <w:rsid w:val="0049182B"/>
    <w:rsid w:val="004921C9"/>
    <w:rsid w:val="00492B2D"/>
    <w:rsid w:val="00492FEE"/>
    <w:rsid w:val="00493294"/>
    <w:rsid w:val="00493A1D"/>
    <w:rsid w:val="004941A0"/>
    <w:rsid w:val="00494275"/>
    <w:rsid w:val="0049565C"/>
    <w:rsid w:val="0049575F"/>
    <w:rsid w:val="00495AAD"/>
    <w:rsid w:val="004962EC"/>
    <w:rsid w:val="00496F2B"/>
    <w:rsid w:val="00497145"/>
    <w:rsid w:val="004973A4"/>
    <w:rsid w:val="00497854"/>
    <w:rsid w:val="004A0FF6"/>
    <w:rsid w:val="004A19D2"/>
    <w:rsid w:val="004A1A7C"/>
    <w:rsid w:val="004A1CC6"/>
    <w:rsid w:val="004A1F75"/>
    <w:rsid w:val="004A2F0E"/>
    <w:rsid w:val="004A360E"/>
    <w:rsid w:val="004A3939"/>
    <w:rsid w:val="004A4F39"/>
    <w:rsid w:val="004A4F93"/>
    <w:rsid w:val="004A645E"/>
    <w:rsid w:val="004A7244"/>
    <w:rsid w:val="004B0700"/>
    <w:rsid w:val="004B07DF"/>
    <w:rsid w:val="004B18E2"/>
    <w:rsid w:val="004B22F7"/>
    <w:rsid w:val="004B246A"/>
    <w:rsid w:val="004B4023"/>
    <w:rsid w:val="004B566A"/>
    <w:rsid w:val="004B645D"/>
    <w:rsid w:val="004C0285"/>
    <w:rsid w:val="004C204B"/>
    <w:rsid w:val="004C276D"/>
    <w:rsid w:val="004C2815"/>
    <w:rsid w:val="004C2E96"/>
    <w:rsid w:val="004C38D2"/>
    <w:rsid w:val="004C3B43"/>
    <w:rsid w:val="004C43BA"/>
    <w:rsid w:val="004C510E"/>
    <w:rsid w:val="004C5595"/>
    <w:rsid w:val="004C7350"/>
    <w:rsid w:val="004D10AB"/>
    <w:rsid w:val="004D18AD"/>
    <w:rsid w:val="004D45B3"/>
    <w:rsid w:val="004D4985"/>
    <w:rsid w:val="004D5C2C"/>
    <w:rsid w:val="004D5F19"/>
    <w:rsid w:val="004D6396"/>
    <w:rsid w:val="004D6AA5"/>
    <w:rsid w:val="004D6ECA"/>
    <w:rsid w:val="004D7CC0"/>
    <w:rsid w:val="004E001E"/>
    <w:rsid w:val="004E0C6A"/>
    <w:rsid w:val="004E1F7D"/>
    <w:rsid w:val="004E3582"/>
    <w:rsid w:val="004E3B2F"/>
    <w:rsid w:val="004E3E47"/>
    <w:rsid w:val="004E484D"/>
    <w:rsid w:val="004E498E"/>
    <w:rsid w:val="004E58EA"/>
    <w:rsid w:val="004E629E"/>
    <w:rsid w:val="004E62DD"/>
    <w:rsid w:val="004E633F"/>
    <w:rsid w:val="004E6531"/>
    <w:rsid w:val="004E6728"/>
    <w:rsid w:val="004E6806"/>
    <w:rsid w:val="004E6EB6"/>
    <w:rsid w:val="004F256C"/>
    <w:rsid w:val="004F5054"/>
    <w:rsid w:val="004F5333"/>
    <w:rsid w:val="004F5A75"/>
    <w:rsid w:val="005001FC"/>
    <w:rsid w:val="00500E77"/>
    <w:rsid w:val="00502745"/>
    <w:rsid w:val="00502EB3"/>
    <w:rsid w:val="00503EE1"/>
    <w:rsid w:val="0050484C"/>
    <w:rsid w:val="00504DCD"/>
    <w:rsid w:val="00505544"/>
    <w:rsid w:val="005057A4"/>
    <w:rsid w:val="00506661"/>
    <w:rsid w:val="00506F83"/>
    <w:rsid w:val="0050770E"/>
    <w:rsid w:val="00510920"/>
    <w:rsid w:val="005109C5"/>
    <w:rsid w:val="00510A54"/>
    <w:rsid w:val="0051118A"/>
    <w:rsid w:val="0051162E"/>
    <w:rsid w:val="0051275B"/>
    <w:rsid w:val="005132C0"/>
    <w:rsid w:val="005135D1"/>
    <w:rsid w:val="00513600"/>
    <w:rsid w:val="00516BE7"/>
    <w:rsid w:val="00517F36"/>
    <w:rsid w:val="0052040A"/>
    <w:rsid w:val="00520F5E"/>
    <w:rsid w:val="00522D93"/>
    <w:rsid w:val="00523074"/>
    <w:rsid w:val="005233DF"/>
    <w:rsid w:val="00523D12"/>
    <w:rsid w:val="00525756"/>
    <w:rsid w:val="00525FE4"/>
    <w:rsid w:val="005260C1"/>
    <w:rsid w:val="005261F6"/>
    <w:rsid w:val="005264F1"/>
    <w:rsid w:val="005279A1"/>
    <w:rsid w:val="00527BF1"/>
    <w:rsid w:val="00530171"/>
    <w:rsid w:val="005306E7"/>
    <w:rsid w:val="00530AA2"/>
    <w:rsid w:val="0053110E"/>
    <w:rsid w:val="0053161D"/>
    <w:rsid w:val="0053183A"/>
    <w:rsid w:val="00531B49"/>
    <w:rsid w:val="00532433"/>
    <w:rsid w:val="0053322E"/>
    <w:rsid w:val="00533F99"/>
    <w:rsid w:val="00534479"/>
    <w:rsid w:val="00535FB1"/>
    <w:rsid w:val="0053682F"/>
    <w:rsid w:val="00536A5D"/>
    <w:rsid w:val="00536E30"/>
    <w:rsid w:val="00536FE1"/>
    <w:rsid w:val="005370F4"/>
    <w:rsid w:val="005376BD"/>
    <w:rsid w:val="00537E04"/>
    <w:rsid w:val="00540BF1"/>
    <w:rsid w:val="00540CDA"/>
    <w:rsid w:val="00541370"/>
    <w:rsid w:val="0054187C"/>
    <w:rsid w:val="00542B77"/>
    <w:rsid w:val="00542B8B"/>
    <w:rsid w:val="0054442A"/>
    <w:rsid w:val="005450AE"/>
    <w:rsid w:val="005452E5"/>
    <w:rsid w:val="00545ACD"/>
    <w:rsid w:val="00545ED2"/>
    <w:rsid w:val="0054621C"/>
    <w:rsid w:val="00546720"/>
    <w:rsid w:val="00547B40"/>
    <w:rsid w:val="005509D4"/>
    <w:rsid w:val="005514C7"/>
    <w:rsid w:val="005539FC"/>
    <w:rsid w:val="0055465D"/>
    <w:rsid w:val="00554CB7"/>
    <w:rsid w:val="00555492"/>
    <w:rsid w:val="00555850"/>
    <w:rsid w:val="00562382"/>
    <w:rsid w:val="00563796"/>
    <w:rsid w:val="00564061"/>
    <w:rsid w:val="00565F05"/>
    <w:rsid w:val="005670F6"/>
    <w:rsid w:val="0056776A"/>
    <w:rsid w:val="00567FBE"/>
    <w:rsid w:val="00570407"/>
    <w:rsid w:val="00570CA1"/>
    <w:rsid w:val="00571575"/>
    <w:rsid w:val="005715AE"/>
    <w:rsid w:val="00571A70"/>
    <w:rsid w:val="00571F5A"/>
    <w:rsid w:val="00572179"/>
    <w:rsid w:val="00572D6C"/>
    <w:rsid w:val="0057404C"/>
    <w:rsid w:val="0057447B"/>
    <w:rsid w:val="00575C82"/>
    <w:rsid w:val="005762A7"/>
    <w:rsid w:val="005765B1"/>
    <w:rsid w:val="00577065"/>
    <w:rsid w:val="005772D5"/>
    <w:rsid w:val="00577819"/>
    <w:rsid w:val="005803F6"/>
    <w:rsid w:val="00580EA7"/>
    <w:rsid w:val="00583500"/>
    <w:rsid w:val="005848E5"/>
    <w:rsid w:val="00584BDC"/>
    <w:rsid w:val="00584F30"/>
    <w:rsid w:val="00584F60"/>
    <w:rsid w:val="00585310"/>
    <w:rsid w:val="00585366"/>
    <w:rsid w:val="00585843"/>
    <w:rsid w:val="00586B00"/>
    <w:rsid w:val="00586D43"/>
    <w:rsid w:val="005878D7"/>
    <w:rsid w:val="00587BEE"/>
    <w:rsid w:val="005909EA"/>
    <w:rsid w:val="005914AF"/>
    <w:rsid w:val="0059199D"/>
    <w:rsid w:val="00591C66"/>
    <w:rsid w:val="0059318C"/>
    <w:rsid w:val="0059529B"/>
    <w:rsid w:val="0059581C"/>
    <w:rsid w:val="00595C7D"/>
    <w:rsid w:val="005960FB"/>
    <w:rsid w:val="00596A8A"/>
    <w:rsid w:val="005974F8"/>
    <w:rsid w:val="00597980"/>
    <w:rsid w:val="005A0BC9"/>
    <w:rsid w:val="005A139E"/>
    <w:rsid w:val="005A151E"/>
    <w:rsid w:val="005A33A3"/>
    <w:rsid w:val="005A4CF2"/>
    <w:rsid w:val="005A5B72"/>
    <w:rsid w:val="005A67CC"/>
    <w:rsid w:val="005A6ACE"/>
    <w:rsid w:val="005A7448"/>
    <w:rsid w:val="005B1F55"/>
    <w:rsid w:val="005B4372"/>
    <w:rsid w:val="005B5159"/>
    <w:rsid w:val="005C16CC"/>
    <w:rsid w:val="005C2FDC"/>
    <w:rsid w:val="005C38A7"/>
    <w:rsid w:val="005C40E8"/>
    <w:rsid w:val="005C4134"/>
    <w:rsid w:val="005C4363"/>
    <w:rsid w:val="005C46B6"/>
    <w:rsid w:val="005C4C0D"/>
    <w:rsid w:val="005C6D78"/>
    <w:rsid w:val="005C7629"/>
    <w:rsid w:val="005D04DE"/>
    <w:rsid w:val="005D0E20"/>
    <w:rsid w:val="005D3528"/>
    <w:rsid w:val="005D44C1"/>
    <w:rsid w:val="005D4A54"/>
    <w:rsid w:val="005D550B"/>
    <w:rsid w:val="005D60AF"/>
    <w:rsid w:val="005D63FD"/>
    <w:rsid w:val="005D6F2A"/>
    <w:rsid w:val="005D7167"/>
    <w:rsid w:val="005D7807"/>
    <w:rsid w:val="005D793C"/>
    <w:rsid w:val="005E1231"/>
    <w:rsid w:val="005E339B"/>
    <w:rsid w:val="005E33E9"/>
    <w:rsid w:val="005E5269"/>
    <w:rsid w:val="005E5557"/>
    <w:rsid w:val="005E5AAF"/>
    <w:rsid w:val="005E6716"/>
    <w:rsid w:val="005E6788"/>
    <w:rsid w:val="005E73FF"/>
    <w:rsid w:val="005F03FD"/>
    <w:rsid w:val="005F100F"/>
    <w:rsid w:val="005F1589"/>
    <w:rsid w:val="005F2DF8"/>
    <w:rsid w:val="005F38A2"/>
    <w:rsid w:val="005F4D09"/>
    <w:rsid w:val="005F59ED"/>
    <w:rsid w:val="005F5B0C"/>
    <w:rsid w:val="005F6FB9"/>
    <w:rsid w:val="005F7192"/>
    <w:rsid w:val="005F7D0F"/>
    <w:rsid w:val="006024C9"/>
    <w:rsid w:val="0060421A"/>
    <w:rsid w:val="00606964"/>
    <w:rsid w:val="006070F6"/>
    <w:rsid w:val="006108EE"/>
    <w:rsid w:val="00610FAB"/>
    <w:rsid w:val="00611B9A"/>
    <w:rsid w:val="00612869"/>
    <w:rsid w:val="00614960"/>
    <w:rsid w:val="00614C27"/>
    <w:rsid w:val="00615012"/>
    <w:rsid w:val="006151F7"/>
    <w:rsid w:val="00615921"/>
    <w:rsid w:val="00615C37"/>
    <w:rsid w:val="00616403"/>
    <w:rsid w:val="0061712E"/>
    <w:rsid w:val="00617786"/>
    <w:rsid w:val="00617DEB"/>
    <w:rsid w:val="006201E6"/>
    <w:rsid w:val="00620720"/>
    <w:rsid w:val="00621CF7"/>
    <w:rsid w:val="006220A1"/>
    <w:rsid w:val="0062268D"/>
    <w:rsid w:val="00623663"/>
    <w:rsid w:val="00623905"/>
    <w:rsid w:val="00623AA0"/>
    <w:rsid w:val="0062448A"/>
    <w:rsid w:val="00624C7B"/>
    <w:rsid w:val="00625132"/>
    <w:rsid w:val="00625439"/>
    <w:rsid w:val="00626B6E"/>
    <w:rsid w:val="00626E5B"/>
    <w:rsid w:val="00627295"/>
    <w:rsid w:val="00630A55"/>
    <w:rsid w:val="0063364B"/>
    <w:rsid w:val="006342D0"/>
    <w:rsid w:val="006347E7"/>
    <w:rsid w:val="00635660"/>
    <w:rsid w:val="00637760"/>
    <w:rsid w:val="00640A86"/>
    <w:rsid w:val="00640D29"/>
    <w:rsid w:val="0064141B"/>
    <w:rsid w:val="00646079"/>
    <w:rsid w:val="006464E3"/>
    <w:rsid w:val="006466A8"/>
    <w:rsid w:val="00647400"/>
    <w:rsid w:val="006478FA"/>
    <w:rsid w:val="00650D41"/>
    <w:rsid w:val="00652268"/>
    <w:rsid w:val="006523FC"/>
    <w:rsid w:val="00652775"/>
    <w:rsid w:val="00652AB8"/>
    <w:rsid w:val="00652BE7"/>
    <w:rsid w:val="00652EFB"/>
    <w:rsid w:val="00654D98"/>
    <w:rsid w:val="00656541"/>
    <w:rsid w:val="00656A20"/>
    <w:rsid w:val="00656D3D"/>
    <w:rsid w:val="006573FB"/>
    <w:rsid w:val="00660243"/>
    <w:rsid w:val="006619BD"/>
    <w:rsid w:val="006626C1"/>
    <w:rsid w:val="006651F1"/>
    <w:rsid w:val="00666BE6"/>
    <w:rsid w:val="006676C2"/>
    <w:rsid w:val="006705F0"/>
    <w:rsid w:val="006723FB"/>
    <w:rsid w:val="006730C1"/>
    <w:rsid w:val="00674777"/>
    <w:rsid w:val="006747DD"/>
    <w:rsid w:val="00676133"/>
    <w:rsid w:val="00676D2E"/>
    <w:rsid w:val="006773B7"/>
    <w:rsid w:val="006779D7"/>
    <w:rsid w:val="00680365"/>
    <w:rsid w:val="00681881"/>
    <w:rsid w:val="006819C5"/>
    <w:rsid w:val="006819DC"/>
    <w:rsid w:val="006831CE"/>
    <w:rsid w:val="006839B0"/>
    <w:rsid w:val="00684B26"/>
    <w:rsid w:val="00685584"/>
    <w:rsid w:val="006857C9"/>
    <w:rsid w:val="00687538"/>
    <w:rsid w:val="00690149"/>
    <w:rsid w:val="00690A93"/>
    <w:rsid w:val="00694BEF"/>
    <w:rsid w:val="00696523"/>
    <w:rsid w:val="006A016D"/>
    <w:rsid w:val="006A18A4"/>
    <w:rsid w:val="006A1DDC"/>
    <w:rsid w:val="006A1F3D"/>
    <w:rsid w:val="006A2528"/>
    <w:rsid w:val="006A29D5"/>
    <w:rsid w:val="006A2AFD"/>
    <w:rsid w:val="006A2D23"/>
    <w:rsid w:val="006A2EAB"/>
    <w:rsid w:val="006A3234"/>
    <w:rsid w:val="006A32FC"/>
    <w:rsid w:val="006A34B7"/>
    <w:rsid w:val="006A55AE"/>
    <w:rsid w:val="006B0C2B"/>
    <w:rsid w:val="006B0D35"/>
    <w:rsid w:val="006B1538"/>
    <w:rsid w:val="006B20C5"/>
    <w:rsid w:val="006B2988"/>
    <w:rsid w:val="006B33C9"/>
    <w:rsid w:val="006B38E8"/>
    <w:rsid w:val="006B39E8"/>
    <w:rsid w:val="006B3D6B"/>
    <w:rsid w:val="006B4508"/>
    <w:rsid w:val="006B5B0A"/>
    <w:rsid w:val="006B61AF"/>
    <w:rsid w:val="006B73E3"/>
    <w:rsid w:val="006B7844"/>
    <w:rsid w:val="006C0AEE"/>
    <w:rsid w:val="006C1C10"/>
    <w:rsid w:val="006C20FD"/>
    <w:rsid w:val="006C3671"/>
    <w:rsid w:val="006C4250"/>
    <w:rsid w:val="006C4C7C"/>
    <w:rsid w:val="006C4C99"/>
    <w:rsid w:val="006C51C6"/>
    <w:rsid w:val="006C6186"/>
    <w:rsid w:val="006C6FC0"/>
    <w:rsid w:val="006C74F5"/>
    <w:rsid w:val="006D082D"/>
    <w:rsid w:val="006D11FF"/>
    <w:rsid w:val="006D3EA8"/>
    <w:rsid w:val="006D65EA"/>
    <w:rsid w:val="006D6BCD"/>
    <w:rsid w:val="006D7192"/>
    <w:rsid w:val="006D7A5C"/>
    <w:rsid w:val="006D7F69"/>
    <w:rsid w:val="006E05E2"/>
    <w:rsid w:val="006E0D8B"/>
    <w:rsid w:val="006E19FB"/>
    <w:rsid w:val="006E2372"/>
    <w:rsid w:val="006E328A"/>
    <w:rsid w:val="006E3C2E"/>
    <w:rsid w:val="006E48AA"/>
    <w:rsid w:val="006E5523"/>
    <w:rsid w:val="006E5631"/>
    <w:rsid w:val="006E578F"/>
    <w:rsid w:val="006E5F86"/>
    <w:rsid w:val="006E6668"/>
    <w:rsid w:val="006E68D4"/>
    <w:rsid w:val="006E69D1"/>
    <w:rsid w:val="006E6A7D"/>
    <w:rsid w:val="006E7A6C"/>
    <w:rsid w:val="006E7CEE"/>
    <w:rsid w:val="006F09A3"/>
    <w:rsid w:val="006F0FEA"/>
    <w:rsid w:val="006F125D"/>
    <w:rsid w:val="006F19C7"/>
    <w:rsid w:val="006F3782"/>
    <w:rsid w:val="006F39CE"/>
    <w:rsid w:val="006F3C46"/>
    <w:rsid w:val="006F4604"/>
    <w:rsid w:val="006F4859"/>
    <w:rsid w:val="006F58E6"/>
    <w:rsid w:val="006F595C"/>
    <w:rsid w:val="006F5D3C"/>
    <w:rsid w:val="006F5D81"/>
    <w:rsid w:val="0070001C"/>
    <w:rsid w:val="00700077"/>
    <w:rsid w:val="00700350"/>
    <w:rsid w:val="00700CDC"/>
    <w:rsid w:val="00701BE9"/>
    <w:rsid w:val="00703A8E"/>
    <w:rsid w:val="00703C00"/>
    <w:rsid w:val="00703D7F"/>
    <w:rsid w:val="007064A7"/>
    <w:rsid w:val="00706B91"/>
    <w:rsid w:val="00707EA1"/>
    <w:rsid w:val="007109A3"/>
    <w:rsid w:val="00710DFF"/>
    <w:rsid w:val="007110CE"/>
    <w:rsid w:val="00711C51"/>
    <w:rsid w:val="00712D3D"/>
    <w:rsid w:val="007131CB"/>
    <w:rsid w:val="00713783"/>
    <w:rsid w:val="00714703"/>
    <w:rsid w:val="00714C67"/>
    <w:rsid w:val="00715BF7"/>
    <w:rsid w:val="00717717"/>
    <w:rsid w:val="00720C2C"/>
    <w:rsid w:val="00721815"/>
    <w:rsid w:val="007227AE"/>
    <w:rsid w:val="00722AE9"/>
    <w:rsid w:val="007232C6"/>
    <w:rsid w:val="007240B4"/>
    <w:rsid w:val="00724F8D"/>
    <w:rsid w:val="00724FF8"/>
    <w:rsid w:val="007259C6"/>
    <w:rsid w:val="00725A90"/>
    <w:rsid w:val="00726BCB"/>
    <w:rsid w:val="00726FB8"/>
    <w:rsid w:val="00731491"/>
    <w:rsid w:val="00732594"/>
    <w:rsid w:val="00732E92"/>
    <w:rsid w:val="007330BC"/>
    <w:rsid w:val="00733219"/>
    <w:rsid w:val="0073356C"/>
    <w:rsid w:val="00737151"/>
    <w:rsid w:val="00737782"/>
    <w:rsid w:val="0073794B"/>
    <w:rsid w:val="00737E42"/>
    <w:rsid w:val="007401CF"/>
    <w:rsid w:val="00740E03"/>
    <w:rsid w:val="00740EB3"/>
    <w:rsid w:val="00741814"/>
    <w:rsid w:val="00741A65"/>
    <w:rsid w:val="00743753"/>
    <w:rsid w:val="00744381"/>
    <w:rsid w:val="007453D2"/>
    <w:rsid w:val="007462A2"/>
    <w:rsid w:val="00746D78"/>
    <w:rsid w:val="0074712E"/>
    <w:rsid w:val="0074764F"/>
    <w:rsid w:val="0074777E"/>
    <w:rsid w:val="0075019B"/>
    <w:rsid w:val="0075346C"/>
    <w:rsid w:val="00755FED"/>
    <w:rsid w:val="00757A1B"/>
    <w:rsid w:val="00757E4C"/>
    <w:rsid w:val="007609DD"/>
    <w:rsid w:val="00760A45"/>
    <w:rsid w:val="00760E9B"/>
    <w:rsid w:val="0076142D"/>
    <w:rsid w:val="00762B6B"/>
    <w:rsid w:val="00763127"/>
    <w:rsid w:val="007645C2"/>
    <w:rsid w:val="00764F98"/>
    <w:rsid w:val="00765564"/>
    <w:rsid w:val="00765AFD"/>
    <w:rsid w:val="00766203"/>
    <w:rsid w:val="007705B0"/>
    <w:rsid w:val="00770C6B"/>
    <w:rsid w:val="00771E1F"/>
    <w:rsid w:val="00772096"/>
    <w:rsid w:val="007728A9"/>
    <w:rsid w:val="00772D3D"/>
    <w:rsid w:val="007732C4"/>
    <w:rsid w:val="00773A2C"/>
    <w:rsid w:val="00774B34"/>
    <w:rsid w:val="00775457"/>
    <w:rsid w:val="00776088"/>
    <w:rsid w:val="007770BE"/>
    <w:rsid w:val="00777490"/>
    <w:rsid w:val="00777550"/>
    <w:rsid w:val="00777952"/>
    <w:rsid w:val="0078052A"/>
    <w:rsid w:val="007815D3"/>
    <w:rsid w:val="007818A6"/>
    <w:rsid w:val="00782104"/>
    <w:rsid w:val="00783484"/>
    <w:rsid w:val="007835BF"/>
    <w:rsid w:val="007841E1"/>
    <w:rsid w:val="00784220"/>
    <w:rsid w:val="007844BB"/>
    <w:rsid w:val="00784DA0"/>
    <w:rsid w:val="007859DD"/>
    <w:rsid w:val="00787F34"/>
    <w:rsid w:val="007909FF"/>
    <w:rsid w:val="00790BCC"/>
    <w:rsid w:val="007915BB"/>
    <w:rsid w:val="007917CE"/>
    <w:rsid w:val="0079183B"/>
    <w:rsid w:val="00791BE3"/>
    <w:rsid w:val="00792C6E"/>
    <w:rsid w:val="00794C76"/>
    <w:rsid w:val="00795159"/>
    <w:rsid w:val="00795AAB"/>
    <w:rsid w:val="007962A1"/>
    <w:rsid w:val="00796A9B"/>
    <w:rsid w:val="007A0C64"/>
    <w:rsid w:val="007A1848"/>
    <w:rsid w:val="007A1BDE"/>
    <w:rsid w:val="007A37D8"/>
    <w:rsid w:val="007A4629"/>
    <w:rsid w:val="007A4F5E"/>
    <w:rsid w:val="007A53B1"/>
    <w:rsid w:val="007A7339"/>
    <w:rsid w:val="007B010E"/>
    <w:rsid w:val="007B1213"/>
    <w:rsid w:val="007B1899"/>
    <w:rsid w:val="007B1905"/>
    <w:rsid w:val="007B3395"/>
    <w:rsid w:val="007B3F77"/>
    <w:rsid w:val="007B4D92"/>
    <w:rsid w:val="007B50CB"/>
    <w:rsid w:val="007B5D70"/>
    <w:rsid w:val="007B75C5"/>
    <w:rsid w:val="007B76A0"/>
    <w:rsid w:val="007C2B81"/>
    <w:rsid w:val="007C344C"/>
    <w:rsid w:val="007C3626"/>
    <w:rsid w:val="007C5729"/>
    <w:rsid w:val="007C604E"/>
    <w:rsid w:val="007C6061"/>
    <w:rsid w:val="007C6B17"/>
    <w:rsid w:val="007D0246"/>
    <w:rsid w:val="007D15F8"/>
    <w:rsid w:val="007D18E0"/>
    <w:rsid w:val="007D19AB"/>
    <w:rsid w:val="007D1CE6"/>
    <w:rsid w:val="007D37CD"/>
    <w:rsid w:val="007D4266"/>
    <w:rsid w:val="007D4CD7"/>
    <w:rsid w:val="007D5202"/>
    <w:rsid w:val="007D5801"/>
    <w:rsid w:val="007D6D71"/>
    <w:rsid w:val="007D6EDA"/>
    <w:rsid w:val="007E2D5F"/>
    <w:rsid w:val="007E3512"/>
    <w:rsid w:val="007E3601"/>
    <w:rsid w:val="007E3A6C"/>
    <w:rsid w:val="007E4DF5"/>
    <w:rsid w:val="007E5245"/>
    <w:rsid w:val="007E5290"/>
    <w:rsid w:val="007F003B"/>
    <w:rsid w:val="007F00BF"/>
    <w:rsid w:val="007F0261"/>
    <w:rsid w:val="007F1AE4"/>
    <w:rsid w:val="007F1C4B"/>
    <w:rsid w:val="007F3C20"/>
    <w:rsid w:val="007F3E92"/>
    <w:rsid w:val="007F5552"/>
    <w:rsid w:val="00800C76"/>
    <w:rsid w:val="0080197F"/>
    <w:rsid w:val="00801C0E"/>
    <w:rsid w:val="00804B01"/>
    <w:rsid w:val="00805D84"/>
    <w:rsid w:val="00806834"/>
    <w:rsid w:val="00806D0F"/>
    <w:rsid w:val="00810296"/>
    <w:rsid w:val="00810D46"/>
    <w:rsid w:val="00811A24"/>
    <w:rsid w:val="00811BA0"/>
    <w:rsid w:val="008128A1"/>
    <w:rsid w:val="00813DBE"/>
    <w:rsid w:val="0081527B"/>
    <w:rsid w:val="00815C6F"/>
    <w:rsid w:val="00816F8A"/>
    <w:rsid w:val="00817430"/>
    <w:rsid w:val="008176A3"/>
    <w:rsid w:val="00817BD7"/>
    <w:rsid w:val="0082357F"/>
    <w:rsid w:val="00823AF6"/>
    <w:rsid w:val="00824631"/>
    <w:rsid w:val="008247FA"/>
    <w:rsid w:val="008248EA"/>
    <w:rsid w:val="008249F9"/>
    <w:rsid w:val="00824A9B"/>
    <w:rsid w:val="008257C4"/>
    <w:rsid w:val="008262A2"/>
    <w:rsid w:val="00826A1C"/>
    <w:rsid w:val="00827B04"/>
    <w:rsid w:val="00831097"/>
    <w:rsid w:val="00831D3D"/>
    <w:rsid w:val="008323D9"/>
    <w:rsid w:val="00833113"/>
    <w:rsid w:val="008334A6"/>
    <w:rsid w:val="00834DA5"/>
    <w:rsid w:val="008376B3"/>
    <w:rsid w:val="0084049B"/>
    <w:rsid w:val="00840663"/>
    <w:rsid w:val="00840A19"/>
    <w:rsid w:val="008414BD"/>
    <w:rsid w:val="00841D21"/>
    <w:rsid w:val="00841F99"/>
    <w:rsid w:val="00842325"/>
    <w:rsid w:val="008427E6"/>
    <w:rsid w:val="00842A79"/>
    <w:rsid w:val="00843E78"/>
    <w:rsid w:val="00844755"/>
    <w:rsid w:val="00844AB8"/>
    <w:rsid w:val="008468BC"/>
    <w:rsid w:val="00847809"/>
    <w:rsid w:val="00850389"/>
    <w:rsid w:val="00850619"/>
    <w:rsid w:val="00850C0D"/>
    <w:rsid w:val="00852212"/>
    <w:rsid w:val="0085253B"/>
    <w:rsid w:val="0085330E"/>
    <w:rsid w:val="00853B9B"/>
    <w:rsid w:val="0085556E"/>
    <w:rsid w:val="00855A99"/>
    <w:rsid w:val="00862043"/>
    <w:rsid w:val="00862C77"/>
    <w:rsid w:val="008648FE"/>
    <w:rsid w:val="00866425"/>
    <w:rsid w:val="00866F68"/>
    <w:rsid w:val="00867F74"/>
    <w:rsid w:val="00872C64"/>
    <w:rsid w:val="00874ADF"/>
    <w:rsid w:val="008750D7"/>
    <w:rsid w:val="00875960"/>
    <w:rsid w:val="00876220"/>
    <w:rsid w:val="008765FB"/>
    <w:rsid w:val="008811CC"/>
    <w:rsid w:val="0088162D"/>
    <w:rsid w:val="0088197D"/>
    <w:rsid w:val="00882411"/>
    <w:rsid w:val="00883D79"/>
    <w:rsid w:val="0088415D"/>
    <w:rsid w:val="0088417B"/>
    <w:rsid w:val="00884BAF"/>
    <w:rsid w:val="0088589B"/>
    <w:rsid w:val="00885FB2"/>
    <w:rsid w:val="00886A31"/>
    <w:rsid w:val="008877B7"/>
    <w:rsid w:val="00887CE3"/>
    <w:rsid w:val="0089130B"/>
    <w:rsid w:val="0089150B"/>
    <w:rsid w:val="0089252F"/>
    <w:rsid w:val="00893151"/>
    <w:rsid w:val="00893649"/>
    <w:rsid w:val="00893D60"/>
    <w:rsid w:val="00894B84"/>
    <w:rsid w:val="00895444"/>
    <w:rsid w:val="00895BA0"/>
    <w:rsid w:val="00895E8E"/>
    <w:rsid w:val="00897168"/>
    <w:rsid w:val="00897263"/>
    <w:rsid w:val="008A16E3"/>
    <w:rsid w:val="008A17C1"/>
    <w:rsid w:val="008A1DFD"/>
    <w:rsid w:val="008A2894"/>
    <w:rsid w:val="008A2F95"/>
    <w:rsid w:val="008A3D86"/>
    <w:rsid w:val="008A4760"/>
    <w:rsid w:val="008A50D5"/>
    <w:rsid w:val="008A7E8C"/>
    <w:rsid w:val="008B189A"/>
    <w:rsid w:val="008B2C0F"/>
    <w:rsid w:val="008B4347"/>
    <w:rsid w:val="008B480E"/>
    <w:rsid w:val="008B54B5"/>
    <w:rsid w:val="008B615F"/>
    <w:rsid w:val="008B6610"/>
    <w:rsid w:val="008B6645"/>
    <w:rsid w:val="008B6974"/>
    <w:rsid w:val="008B6F20"/>
    <w:rsid w:val="008B7BB8"/>
    <w:rsid w:val="008B7F9D"/>
    <w:rsid w:val="008C0221"/>
    <w:rsid w:val="008C133D"/>
    <w:rsid w:val="008C4B4C"/>
    <w:rsid w:val="008C4F63"/>
    <w:rsid w:val="008C50D2"/>
    <w:rsid w:val="008C5960"/>
    <w:rsid w:val="008C6ACF"/>
    <w:rsid w:val="008C7C96"/>
    <w:rsid w:val="008D04C0"/>
    <w:rsid w:val="008D10F2"/>
    <w:rsid w:val="008D14BF"/>
    <w:rsid w:val="008D15EA"/>
    <w:rsid w:val="008D2943"/>
    <w:rsid w:val="008D3816"/>
    <w:rsid w:val="008D3B82"/>
    <w:rsid w:val="008D3D47"/>
    <w:rsid w:val="008D4363"/>
    <w:rsid w:val="008D5A2A"/>
    <w:rsid w:val="008D6294"/>
    <w:rsid w:val="008E04D4"/>
    <w:rsid w:val="008E0B01"/>
    <w:rsid w:val="008E2688"/>
    <w:rsid w:val="008E56BC"/>
    <w:rsid w:val="008E5AE9"/>
    <w:rsid w:val="008E5DFE"/>
    <w:rsid w:val="008E6112"/>
    <w:rsid w:val="008E660F"/>
    <w:rsid w:val="008E6FF9"/>
    <w:rsid w:val="008E769A"/>
    <w:rsid w:val="008F024C"/>
    <w:rsid w:val="008F0376"/>
    <w:rsid w:val="008F0F1E"/>
    <w:rsid w:val="008F13A8"/>
    <w:rsid w:val="008F29D8"/>
    <w:rsid w:val="008F317A"/>
    <w:rsid w:val="008F3E51"/>
    <w:rsid w:val="008F4473"/>
    <w:rsid w:val="008F495B"/>
    <w:rsid w:val="008F53CD"/>
    <w:rsid w:val="008F59DF"/>
    <w:rsid w:val="00902D57"/>
    <w:rsid w:val="00903ADA"/>
    <w:rsid w:val="00904A36"/>
    <w:rsid w:val="009066B9"/>
    <w:rsid w:val="00906C28"/>
    <w:rsid w:val="00907C53"/>
    <w:rsid w:val="00910245"/>
    <w:rsid w:val="009113A6"/>
    <w:rsid w:val="0091217F"/>
    <w:rsid w:val="00912D44"/>
    <w:rsid w:val="00915873"/>
    <w:rsid w:val="00915C53"/>
    <w:rsid w:val="00915FDF"/>
    <w:rsid w:val="009169EC"/>
    <w:rsid w:val="00916BF9"/>
    <w:rsid w:val="00916FF7"/>
    <w:rsid w:val="009172C8"/>
    <w:rsid w:val="009175D7"/>
    <w:rsid w:val="00917DE0"/>
    <w:rsid w:val="009202A6"/>
    <w:rsid w:val="00920A9F"/>
    <w:rsid w:val="00922F3F"/>
    <w:rsid w:val="009248BB"/>
    <w:rsid w:val="00924C8F"/>
    <w:rsid w:val="00927F20"/>
    <w:rsid w:val="009310E7"/>
    <w:rsid w:val="009314F9"/>
    <w:rsid w:val="0093469D"/>
    <w:rsid w:val="00934D8E"/>
    <w:rsid w:val="0093538B"/>
    <w:rsid w:val="009364A6"/>
    <w:rsid w:val="009417F6"/>
    <w:rsid w:val="0094199C"/>
    <w:rsid w:val="00942232"/>
    <w:rsid w:val="00942BEB"/>
    <w:rsid w:val="00942CE3"/>
    <w:rsid w:val="00943AB2"/>
    <w:rsid w:val="00943E02"/>
    <w:rsid w:val="0094467D"/>
    <w:rsid w:val="00944EB1"/>
    <w:rsid w:val="0094569F"/>
    <w:rsid w:val="00945AAD"/>
    <w:rsid w:val="009476CE"/>
    <w:rsid w:val="00950A2C"/>
    <w:rsid w:val="00950FE9"/>
    <w:rsid w:val="009512E5"/>
    <w:rsid w:val="00951E23"/>
    <w:rsid w:val="009527A6"/>
    <w:rsid w:val="00953447"/>
    <w:rsid w:val="00953D94"/>
    <w:rsid w:val="00962A30"/>
    <w:rsid w:val="009635E7"/>
    <w:rsid w:val="00963CBA"/>
    <w:rsid w:val="00964AB4"/>
    <w:rsid w:val="00964B37"/>
    <w:rsid w:val="00964E10"/>
    <w:rsid w:val="0096593A"/>
    <w:rsid w:val="00965BEA"/>
    <w:rsid w:val="00967FD6"/>
    <w:rsid w:val="009700B6"/>
    <w:rsid w:val="009727E5"/>
    <w:rsid w:val="00972B96"/>
    <w:rsid w:val="009744E0"/>
    <w:rsid w:val="00974C23"/>
    <w:rsid w:val="009752C9"/>
    <w:rsid w:val="00976925"/>
    <w:rsid w:val="00980B2B"/>
    <w:rsid w:val="0098188F"/>
    <w:rsid w:val="009822A3"/>
    <w:rsid w:val="00982AA9"/>
    <w:rsid w:val="00983D8C"/>
    <w:rsid w:val="009853FB"/>
    <w:rsid w:val="00985C56"/>
    <w:rsid w:val="00986A41"/>
    <w:rsid w:val="00986AF6"/>
    <w:rsid w:val="00986F0E"/>
    <w:rsid w:val="0099041F"/>
    <w:rsid w:val="00990466"/>
    <w:rsid w:val="009905A1"/>
    <w:rsid w:val="00990C70"/>
    <w:rsid w:val="00991075"/>
    <w:rsid w:val="00991E8F"/>
    <w:rsid w:val="00993199"/>
    <w:rsid w:val="009939AC"/>
    <w:rsid w:val="0099471E"/>
    <w:rsid w:val="00995368"/>
    <w:rsid w:val="009953AC"/>
    <w:rsid w:val="009955F1"/>
    <w:rsid w:val="00996BC9"/>
    <w:rsid w:val="009A0B5F"/>
    <w:rsid w:val="009A0FA6"/>
    <w:rsid w:val="009A16F5"/>
    <w:rsid w:val="009A228A"/>
    <w:rsid w:val="009A23A8"/>
    <w:rsid w:val="009A2E9F"/>
    <w:rsid w:val="009A482A"/>
    <w:rsid w:val="009A489C"/>
    <w:rsid w:val="009A5308"/>
    <w:rsid w:val="009A64DE"/>
    <w:rsid w:val="009A6E64"/>
    <w:rsid w:val="009A72E4"/>
    <w:rsid w:val="009A94CF"/>
    <w:rsid w:val="009B03BD"/>
    <w:rsid w:val="009B29D2"/>
    <w:rsid w:val="009B4714"/>
    <w:rsid w:val="009B4F9D"/>
    <w:rsid w:val="009B59E3"/>
    <w:rsid w:val="009B65E5"/>
    <w:rsid w:val="009C1062"/>
    <w:rsid w:val="009C1A8B"/>
    <w:rsid w:val="009C1D0F"/>
    <w:rsid w:val="009C2F36"/>
    <w:rsid w:val="009C4421"/>
    <w:rsid w:val="009C446B"/>
    <w:rsid w:val="009C5084"/>
    <w:rsid w:val="009C5362"/>
    <w:rsid w:val="009C5E76"/>
    <w:rsid w:val="009C7CC7"/>
    <w:rsid w:val="009D0684"/>
    <w:rsid w:val="009D1850"/>
    <w:rsid w:val="009D1F29"/>
    <w:rsid w:val="009D1FFE"/>
    <w:rsid w:val="009D216C"/>
    <w:rsid w:val="009D246F"/>
    <w:rsid w:val="009D26A5"/>
    <w:rsid w:val="009D2DE4"/>
    <w:rsid w:val="009D2FF0"/>
    <w:rsid w:val="009D3776"/>
    <w:rsid w:val="009D7257"/>
    <w:rsid w:val="009D7B6E"/>
    <w:rsid w:val="009E02E4"/>
    <w:rsid w:val="009E0859"/>
    <w:rsid w:val="009E0F58"/>
    <w:rsid w:val="009E1BAC"/>
    <w:rsid w:val="009E1C81"/>
    <w:rsid w:val="009E1E70"/>
    <w:rsid w:val="009E2540"/>
    <w:rsid w:val="009E41B8"/>
    <w:rsid w:val="009E4801"/>
    <w:rsid w:val="009E4BA2"/>
    <w:rsid w:val="009E4E4B"/>
    <w:rsid w:val="009E50E5"/>
    <w:rsid w:val="009E5978"/>
    <w:rsid w:val="009E59D6"/>
    <w:rsid w:val="009E5AF6"/>
    <w:rsid w:val="009E6060"/>
    <w:rsid w:val="009E7FA9"/>
    <w:rsid w:val="009F03B8"/>
    <w:rsid w:val="009F060B"/>
    <w:rsid w:val="009F0914"/>
    <w:rsid w:val="009F0920"/>
    <w:rsid w:val="009F24F1"/>
    <w:rsid w:val="009F2631"/>
    <w:rsid w:val="009F2E13"/>
    <w:rsid w:val="009F400D"/>
    <w:rsid w:val="009F6586"/>
    <w:rsid w:val="009F729E"/>
    <w:rsid w:val="009F732D"/>
    <w:rsid w:val="009F7DFF"/>
    <w:rsid w:val="00A022D6"/>
    <w:rsid w:val="00A02913"/>
    <w:rsid w:val="00A0336E"/>
    <w:rsid w:val="00A04A29"/>
    <w:rsid w:val="00A05022"/>
    <w:rsid w:val="00A1015F"/>
    <w:rsid w:val="00A10240"/>
    <w:rsid w:val="00A10C90"/>
    <w:rsid w:val="00A10F37"/>
    <w:rsid w:val="00A113D0"/>
    <w:rsid w:val="00A11CF6"/>
    <w:rsid w:val="00A122A9"/>
    <w:rsid w:val="00A12429"/>
    <w:rsid w:val="00A13E88"/>
    <w:rsid w:val="00A143F3"/>
    <w:rsid w:val="00A14552"/>
    <w:rsid w:val="00A1575C"/>
    <w:rsid w:val="00A15A76"/>
    <w:rsid w:val="00A16CB0"/>
    <w:rsid w:val="00A16CF0"/>
    <w:rsid w:val="00A176F7"/>
    <w:rsid w:val="00A20D4A"/>
    <w:rsid w:val="00A21513"/>
    <w:rsid w:val="00A21A8F"/>
    <w:rsid w:val="00A224C8"/>
    <w:rsid w:val="00A22847"/>
    <w:rsid w:val="00A229EF"/>
    <w:rsid w:val="00A22FB3"/>
    <w:rsid w:val="00A2508A"/>
    <w:rsid w:val="00A2522F"/>
    <w:rsid w:val="00A25356"/>
    <w:rsid w:val="00A253C3"/>
    <w:rsid w:val="00A27096"/>
    <w:rsid w:val="00A27EF1"/>
    <w:rsid w:val="00A302BC"/>
    <w:rsid w:val="00A302EF"/>
    <w:rsid w:val="00A30BB5"/>
    <w:rsid w:val="00A3113C"/>
    <w:rsid w:val="00A3130B"/>
    <w:rsid w:val="00A32489"/>
    <w:rsid w:val="00A32C6A"/>
    <w:rsid w:val="00A32CD2"/>
    <w:rsid w:val="00A34908"/>
    <w:rsid w:val="00A34F41"/>
    <w:rsid w:val="00A35087"/>
    <w:rsid w:val="00A407AF"/>
    <w:rsid w:val="00A40D9B"/>
    <w:rsid w:val="00A41D55"/>
    <w:rsid w:val="00A41D64"/>
    <w:rsid w:val="00A41F40"/>
    <w:rsid w:val="00A42703"/>
    <w:rsid w:val="00A42A34"/>
    <w:rsid w:val="00A44044"/>
    <w:rsid w:val="00A4432B"/>
    <w:rsid w:val="00A46547"/>
    <w:rsid w:val="00A47977"/>
    <w:rsid w:val="00A50B1C"/>
    <w:rsid w:val="00A50F20"/>
    <w:rsid w:val="00A5100F"/>
    <w:rsid w:val="00A5287B"/>
    <w:rsid w:val="00A53496"/>
    <w:rsid w:val="00A553DF"/>
    <w:rsid w:val="00A55B4E"/>
    <w:rsid w:val="00A56108"/>
    <w:rsid w:val="00A56E72"/>
    <w:rsid w:val="00A578F3"/>
    <w:rsid w:val="00A61CEA"/>
    <w:rsid w:val="00A61EFC"/>
    <w:rsid w:val="00A6309B"/>
    <w:rsid w:val="00A63497"/>
    <w:rsid w:val="00A63B49"/>
    <w:rsid w:val="00A64FEA"/>
    <w:rsid w:val="00A65868"/>
    <w:rsid w:val="00A664CE"/>
    <w:rsid w:val="00A672C4"/>
    <w:rsid w:val="00A7135A"/>
    <w:rsid w:val="00A717B0"/>
    <w:rsid w:val="00A74A39"/>
    <w:rsid w:val="00A74CFF"/>
    <w:rsid w:val="00A75713"/>
    <w:rsid w:val="00A76D55"/>
    <w:rsid w:val="00A77A09"/>
    <w:rsid w:val="00A82542"/>
    <w:rsid w:val="00A83D19"/>
    <w:rsid w:val="00A86BC7"/>
    <w:rsid w:val="00A87AAE"/>
    <w:rsid w:val="00A90799"/>
    <w:rsid w:val="00A908B0"/>
    <w:rsid w:val="00A91184"/>
    <w:rsid w:val="00A91369"/>
    <w:rsid w:val="00A924C0"/>
    <w:rsid w:val="00A930EB"/>
    <w:rsid w:val="00A93F9E"/>
    <w:rsid w:val="00A9410C"/>
    <w:rsid w:val="00A946FE"/>
    <w:rsid w:val="00A958F0"/>
    <w:rsid w:val="00A96719"/>
    <w:rsid w:val="00A96E12"/>
    <w:rsid w:val="00A97321"/>
    <w:rsid w:val="00AA04AE"/>
    <w:rsid w:val="00AA063F"/>
    <w:rsid w:val="00AA1E49"/>
    <w:rsid w:val="00AA26FA"/>
    <w:rsid w:val="00AA29E8"/>
    <w:rsid w:val="00AA2EDB"/>
    <w:rsid w:val="00AA36DF"/>
    <w:rsid w:val="00AA3791"/>
    <w:rsid w:val="00AA4D87"/>
    <w:rsid w:val="00AA61B4"/>
    <w:rsid w:val="00AA7C78"/>
    <w:rsid w:val="00AB18D2"/>
    <w:rsid w:val="00AB2397"/>
    <w:rsid w:val="00AB2AE5"/>
    <w:rsid w:val="00AB3023"/>
    <w:rsid w:val="00AB387C"/>
    <w:rsid w:val="00AB3FB5"/>
    <w:rsid w:val="00AB4112"/>
    <w:rsid w:val="00AB4FD5"/>
    <w:rsid w:val="00AB62BF"/>
    <w:rsid w:val="00AB63DC"/>
    <w:rsid w:val="00AB6698"/>
    <w:rsid w:val="00AB690B"/>
    <w:rsid w:val="00AB7AAF"/>
    <w:rsid w:val="00AB7C46"/>
    <w:rsid w:val="00AC0089"/>
    <w:rsid w:val="00AC056F"/>
    <w:rsid w:val="00AC31C5"/>
    <w:rsid w:val="00AC32E6"/>
    <w:rsid w:val="00AC3B16"/>
    <w:rsid w:val="00AC4084"/>
    <w:rsid w:val="00AC5002"/>
    <w:rsid w:val="00AC6ACF"/>
    <w:rsid w:val="00AC6B51"/>
    <w:rsid w:val="00AC74D2"/>
    <w:rsid w:val="00AC7DC5"/>
    <w:rsid w:val="00AD092D"/>
    <w:rsid w:val="00AD3B17"/>
    <w:rsid w:val="00AD3D17"/>
    <w:rsid w:val="00AD3D28"/>
    <w:rsid w:val="00AD3DEB"/>
    <w:rsid w:val="00AD3F7A"/>
    <w:rsid w:val="00AD5587"/>
    <w:rsid w:val="00AD616B"/>
    <w:rsid w:val="00AD6A06"/>
    <w:rsid w:val="00AD7118"/>
    <w:rsid w:val="00AE0D41"/>
    <w:rsid w:val="00AE118A"/>
    <w:rsid w:val="00AE1805"/>
    <w:rsid w:val="00AE197A"/>
    <w:rsid w:val="00AE1A8D"/>
    <w:rsid w:val="00AE1B0C"/>
    <w:rsid w:val="00AE3B53"/>
    <w:rsid w:val="00AE3DAF"/>
    <w:rsid w:val="00AE755A"/>
    <w:rsid w:val="00AF056E"/>
    <w:rsid w:val="00AF0683"/>
    <w:rsid w:val="00AF218B"/>
    <w:rsid w:val="00AF4733"/>
    <w:rsid w:val="00AF4ACA"/>
    <w:rsid w:val="00AF6180"/>
    <w:rsid w:val="00AF6565"/>
    <w:rsid w:val="00AF6A3D"/>
    <w:rsid w:val="00B00E07"/>
    <w:rsid w:val="00B01CE7"/>
    <w:rsid w:val="00B02A71"/>
    <w:rsid w:val="00B02FC9"/>
    <w:rsid w:val="00B0450F"/>
    <w:rsid w:val="00B04D28"/>
    <w:rsid w:val="00B05418"/>
    <w:rsid w:val="00B05A67"/>
    <w:rsid w:val="00B06644"/>
    <w:rsid w:val="00B06661"/>
    <w:rsid w:val="00B06FA7"/>
    <w:rsid w:val="00B079DC"/>
    <w:rsid w:val="00B101F7"/>
    <w:rsid w:val="00B10A69"/>
    <w:rsid w:val="00B1159E"/>
    <w:rsid w:val="00B11982"/>
    <w:rsid w:val="00B11C6E"/>
    <w:rsid w:val="00B126C4"/>
    <w:rsid w:val="00B1395D"/>
    <w:rsid w:val="00B13BD9"/>
    <w:rsid w:val="00B145C8"/>
    <w:rsid w:val="00B15064"/>
    <w:rsid w:val="00B1547E"/>
    <w:rsid w:val="00B1563A"/>
    <w:rsid w:val="00B16230"/>
    <w:rsid w:val="00B16E8A"/>
    <w:rsid w:val="00B17AF3"/>
    <w:rsid w:val="00B200B7"/>
    <w:rsid w:val="00B2098E"/>
    <w:rsid w:val="00B20C83"/>
    <w:rsid w:val="00B21D8C"/>
    <w:rsid w:val="00B23D82"/>
    <w:rsid w:val="00B24FF6"/>
    <w:rsid w:val="00B25294"/>
    <w:rsid w:val="00B25D37"/>
    <w:rsid w:val="00B26636"/>
    <w:rsid w:val="00B3066C"/>
    <w:rsid w:val="00B31510"/>
    <w:rsid w:val="00B32861"/>
    <w:rsid w:val="00B347DC"/>
    <w:rsid w:val="00B3660F"/>
    <w:rsid w:val="00B378F9"/>
    <w:rsid w:val="00B4080F"/>
    <w:rsid w:val="00B4208C"/>
    <w:rsid w:val="00B43A89"/>
    <w:rsid w:val="00B43C3E"/>
    <w:rsid w:val="00B44BE5"/>
    <w:rsid w:val="00B46825"/>
    <w:rsid w:val="00B472FD"/>
    <w:rsid w:val="00B47321"/>
    <w:rsid w:val="00B50293"/>
    <w:rsid w:val="00B519DF"/>
    <w:rsid w:val="00B52814"/>
    <w:rsid w:val="00B529A8"/>
    <w:rsid w:val="00B53B65"/>
    <w:rsid w:val="00B56756"/>
    <w:rsid w:val="00B56F7E"/>
    <w:rsid w:val="00B57F87"/>
    <w:rsid w:val="00B60D56"/>
    <w:rsid w:val="00B60D75"/>
    <w:rsid w:val="00B6389F"/>
    <w:rsid w:val="00B63C2B"/>
    <w:rsid w:val="00B63DE5"/>
    <w:rsid w:val="00B64704"/>
    <w:rsid w:val="00B657FE"/>
    <w:rsid w:val="00B65AA2"/>
    <w:rsid w:val="00B65BD8"/>
    <w:rsid w:val="00B66621"/>
    <w:rsid w:val="00B70B57"/>
    <w:rsid w:val="00B70F45"/>
    <w:rsid w:val="00B710EF"/>
    <w:rsid w:val="00B71D21"/>
    <w:rsid w:val="00B71E02"/>
    <w:rsid w:val="00B7242C"/>
    <w:rsid w:val="00B73C34"/>
    <w:rsid w:val="00B75C92"/>
    <w:rsid w:val="00B779DF"/>
    <w:rsid w:val="00B80FA8"/>
    <w:rsid w:val="00B83120"/>
    <w:rsid w:val="00B834F4"/>
    <w:rsid w:val="00B83C77"/>
    <w:rsid w:val="00B841C3"/>
    <w:rsid w:val="00B86194"/>
    <w:rsid w:val="00B8703C"/>
    <w:rsid w:val="00B87C3B"/>
    <w:rsid w:val="00B9064D"/>
    <w:rsid w:val="00B908FB"/>
    <w:rsid w:val="00B91797"/>
    <w:rsid w:val="00B924AE"/>
    <w:rsid w:val="00B925AE"/>
    <w:rsid w:val="00B93C4E"/>
    <w:rsid w:val="00B93D73"/>
    <w:rsid w:val="00B94430"/>
    <w:rsid w:val="00B94904"/>
    <w:rsid w:val="00B96397"/>
    <w:rsid w:val="00B965F9"/>
    <w:rsid w:val="00B96FC0"/>
    <w:rsid w:val="00B97104"/>
    <w:rsid w:val="00B97E3C"/>
    <w:rsid w:val="00BA3834"/>
    <w:rsid w:val="00BA4A63"/>
    <w:rsid w:val="00BA5048"/>
    <w:rsid w:val="00BA6742"/>
    <w:rsid w:val="00BA6812"/>
    <w:rsid w:val="00BA7B2C"/>
    <w:rsid w:val="00BB2C67"/>
    <w:rsid w:val="00BB3614"/>
    <w:rsid w:val="00BB3705"/>
    <w:rsid w:val="00BB4895"/>
    <w:rsid w:val="00BB4D28"/>
    <w:rsid w:val="00BB505F"/>
    <w:rsid w:val="00BB5710"/>
    <w:rsid w:val="00BB5880"/>
    <w:rsid w:val="00BB5D6E"/>
    <w:rsid w:val="00BB68A4"/>
    <w:rsid w:val="00BB7E87"/>
    <w:rsid w:val="00BC0603"/>
    <w:rsid w:val="00BC11E9"/>
    <w:rsid w:val="00BC12DF"/>
    <w:rsid w:val="00BC14CD"/>
    <w:rsid w:val="00BC1B80"/>
    <w:rsid w:val="00BC1BE8"/>
    <w:rsid w:val="00BC5A97"/>
    <w:rsid w:val="00BC5FBD"/>
    <w:rsid w:val="00BC7E4C"/>
    <w:rsid w:val="00BC7E6C"/>
    <w:rsid w:val="00BD0C20"/>
    <w:rsid w:val="00BD0FD2"/>
    <w:rsid w:val="00BD3E1A"/>
    <w:rsid w:val="00BD3EA8"/>
    <w:rsid w:val="00BD44DE"/>
    <w:rsid w:val="00BD59FF"/>
    <w:rsid w:val="00BD67A2"/>
    <w:rsid w:val="00BD6D7F"/>
    <w:rsid w:val="00BD740A"/>
    <w:rsid w:val="00BD75F1"/>
    <w:rsid w:val="00BD7A2D"/>
    <w:rsid w:val="00BE0799"/>
    <w:rsid w:val="00BE0BD8"/>
    <w:rsid w:val="00BE16C4"/>
    <w:rsid w:val="00BE318E"/>
    <w:rsid w:val="00BE33C7"/>
    <w:rsid w:val="00BE4646"/>
    <w:rsid w:val="00BE4C42"/>
    <w:rsid w:val="00BE63E2"/>
    <w:rsid w:val="00BE6D5F"/>
    <w:rsid w:val="00BE6F11"/>
    <w:rsid w:val="00BE7666"/>
    <w:rsid w:val="00BF0731"/>
    <w:rsid w:val="00BF2709"/>
    <w:rsid w:val="00BF4401"/>
    <w:rsid w:val="00BF5483"/>
    <w:rsid w:val="00BF68BA"/>
    <w:rsid w:val="00BF744D"/>
    <w:rsid w:val="00BF7A69"/>
    <w:rsid w:val="00C0126B"/>
    <w:rsid w:val="00C017B3"/>
    <w:rsid w:val="00C03092"/>
    <w:rsid w:val="00C050CA"/>
    <w:rsid w:val="00C0510E"/>
    <w:rsid w:val="00C05187"/>
    <w:rsid w:val="00C0555A"/>
    <w:rsid w:val="00C05F01"/>
    <w:rsid w:val="00C065A6"/>
    <w:rsid w:val="00C06DD0"/>
    <w:rsid w:val="00C106B9"/>
    <w:rsid w:val="00C10AEE"/>
    <w:rsid w:val="00C1156F"/>
    <w:rsid w:val="00C119E8"/>
    <w:rsid w:val="00C122B0"/>
    <w:rsid w:val="00C1464E"/>
    <w:rsid w:val="00C165E1"/>
    <w:rsid w:val="00C16F9A"/>
    <w:rsid w:val="00C20478"/>
    <w:rsid w:val="00C23752"/>
    <w:rsid w:val="00C24695"/>
    <w:rsid w:val="00C24E6A"/>
    <w:rsid w:val="00C24FAA"/>
    <w:rsid w:val="00C256E1"/>
    <w:rsid w:val="00C259D0"/>
    <w:rsid w:val="00C25E40"/>
    <w:rsid w:val="00C261FC"/>
    <w:rsid w:val="00C27795"/>
    <w:rsid w:val="00C32468"/>
    <w:rsid w:val="00C333A7"/>
    <w:rsid w:val="00C33F81"/>
    <w:rsid w:val="00C34658"/>
    <w:rsid w:val="00C3475E"/>
    <w:rsid w:val="00C36065"/>
    <w:rsid w:val="00C3638B"/>
    <w:rsid w:val="00C368E0"/>
    <w:rsid w:val="00C376DE"/>
    <w:rsid w:val="00C37F02"/>
    <w:rsid w:val="00C42073"/>
    <w:rsid w:val="00C42451"/>
    <w:rsid w:val="00C44CEA"/>
    <w:rsid w:val="00C47A93"/>
    <w:rsid w:val="00C52D06"/>
    <w:rsid w:val="00C52EC4"/>
    <w:rsid w:val="00C5323C"/>
    <w:rsid w:val="00C53F1E"/>
    <w:rsid w:val="00C54A66"/>
    <w:rsid w:val="00C55205"/>
    <w:rsid w:val="00C562AF"/>
    <w:rsid w:val="00C564E7"/>
    <w:rsid w:val="00C57F0E"/>
    <w:rsid w:val="00C60345"/>
    <w:rsid w:val="00C608A6"/>
    <w:rsid w:val="00C60C3B"/>
    <w:rsid w:val="00C60D84"/>
    <w:rsid w:val="00C6192A"/>
    <w:rsid w:val="00C6242A"/>
    <w:rsid w:val="00C62C65"/>
    <w:rsid w:val="00C63916"/>
    <w:rsid w:val="00C65CF5"/>
    <w:rsid w:val="00C665C1"/>
    <w:rsid w:val="00C67EDB"/>
    <w:rsid w:val="00C70702"/>
    <w:rsid w:val="00C70707"/>
    <w:rsid w:val="00C70DA8"/>
    <w:rsid w:val="00C71565"/>
    <w:rsid w:val="00C72EFE"/>
    <w:rsid w:val="00C73AA6"/>
    <w:rsid w:val="00C77247"/>
    <w:rsid w:val="00C77863"/>
    <w:rsid w:val="00C81A97"/>
    <w:rsid w:val="00C84D70"/>
    <w:rsid w:val="00C86E8F"/>
    <w:rsid w:val="00C86F27"/>
    <w:rsid w:val="00C86F3B"/>
    <w:rsid w:val="00C86F8D"/>
    <w:rsid w:val="00C8735C"/>
    <w:rsid w:val="00C87419"/>
    <w:rsid w:val="00C87BD5"/>
    <w:rsid w:val="00C91FA7"/>
    <w:rsid w:val="00C921A6"/>
    <w:rsid w:val="00C932B2"/>
    <w:rsid w:val="00C94503"/>
    <w:rsid w:val="00C96881"/>
    <w:rsid w:val="00C96C1A"/>
    <w:rsid w:val="00C96C2A"/>
    <w:rsid w:val="00CA0359"/>
    <w:rsid w:val="00CA1AB2"/>
    <w:rsid w:val="00CA1E96"/>
    <w:rsid w:val="00CA2216"/>
    <w:rsid w:val="00CA25CF"/>
    <w:rsid w:val="00CA37F3"/>
    <w:rsid w:val="00CA381A"/>
    <w:rsid w:val="00CA473F"/>
    <w:rsid w:val="00CA5C95"/>
    <w:rsid w:val="00CA6058"/>
    <w:rsid w:val="00CA7A4B"/>
    <w:rsid w:val="00CA7F76"/>
    <w:rsid w:val="00CB0E6F"/>
    <w:rsid w:val="00CB1414"/>
    <w:rsid w:val="00CB18BF"/>
    <w:rsid w:val="00CB1973"/>
    <w:rsid w:val="00CB1C7B"/>
    <w:rsid w:val="00CB2022"/>
    <w:rsid w:val="00CB3DC0"/>
    <w:rsid w:val="00CB44DE"/>
    <w:rsid w:val="00CB4F44"/>
    <w:rsid w:val="00CB53AF"/>
    <w:rsid w:val="00CB5423"/>
    <w:rsid w:val="00CB5898"/>
    <w:rsid w:val="00CC0B2A"/>
    <w:rsid w:val="00CC1D13"/>
    <w:rsid w:val="00CC204E"/>
    <w:rsid w:val="00CC2E72"/>
    <w:rsid w:val="00CC2FBC"/>
    <w:rsid w:val="00CC323F"/>
    <w:rsid w:val="00CC6EBF"/>
    <w:rsid w:val="00CC76A6"/>
    <w:rsid w:val="00CC7748"/>
    <w:rsid w:val="00CC7F43"/>
    <w:rsid w:val="00CD006E"/>
    <w:rsid w:val="00CD3C1A"/>
    <w:rsid w:val="00CD4333"/>
    <w:rsid w:val="00CD48D1"/>
    <w:rsid w:val="00CD55F3"/>
    <w:rsid w:val="00CD5DDC"/>
    <w:rsid w:val="00CD5F56"/>
    <w:rsid w:val="00CD6B0E"/>
    <w:rsid w:val="00CE0991"/>
    <w:rsid w:val="00CE21E2"/>
    <w:rsid w:val="00CE22E0"/>
    <w:rsid w:val="00CE3553"/>
    <w:rsid w:val="00CE37CF"/>
    <w:rsid w:val="00CE6013"/>
    <w:rsid w:val="00CE623D"/>
    <w:rsid w:val="00CF0060"/>
    <w:rsid w:val="00CF0518"/>
    <w:rsid w:val="00CF1CD1"/>
    <w:rsid w:val="00CF21BC"/>
    <w:rsid w:val="00CF4A1B"/>
    <w:rsid w:val="00CF4ABF"/>
    <w:rsid w:val="00CF5A43"/>
    <w:rsid w:val="00CF5B46"/>
    <w:rsid w:val="00CF5B89"/>
    <w:rsid w:val="00CF5BD9"/>
    <w:rsid w:val="00CF669A"/>
    <w:rsid w:val="00CF6775"/>
    <w:rsid w:val="00CF7BFA"/>
    <w:rsid w:val="00CF7F8C"/>
    <w:rsid w:val="00D009EB"/>
    <w:rsid w:val="00D00DF3"/>
    <w:rsid w:val="00D04E8C"/>
    <w:rsid w:val="00D056AF"/>
    <w:rsid w:val="00D067A2"/>
    <w:rsid w:val="00D06F10"/>
    <w:rsid w:val="00D06F18"/>
    <w:rsid w:val="00D108E5"/>
    <w:rsid w:val="00D12740"/>
    <w:rsid w:val="00D129D0"/>
    <w:rsid w:val="00D12FFE"/>
    <w:rsid w:val="00D13A6F"/>
    <w:rsid w:val="00D14143"/>
    <w:rsid w:val="00D14E17"/>
    <w:rsid w:val="00D151F5"/>
    <w:rsid w:val="00D15A7B"/>
    <w:rsid w:val="00D15D79"/>
    <w:rsid w:val="00D16289"/>
    <w:rsid w:val="00D165C8"/>
    <w:rsid w:val="00D16CCC"/>
    <w:rsid w:val="00D1748A"/>
    <w:rsid w:val="00D17AFA"/>
    <w:rsid w:val="00D17CBA"/>
    <w:rsid w:val="00D200F8"/>
    <w:rsid w:val="00D20D99"/>
    <w:rsid w:val="00D227D4"/>
    <w:rsid w:val="00D22B34"/>
    <w:rsid w:val="00D24ABA"/>
    <w:rsid w:val="00D2573A"/>
    <w:rsid w:val="00D26F14"/>
    <w:rsid w:val="00D31122"/>
    <w:rsid w:val="00D317F9"/>
    <w:rsid w:val="00D32787"/>
    <w:rsid w:val="00D34F3B"/>
    <w:rsid w:val="00D35D9A"/>
    <w:rsid w:val="00D37B3F"/>
    <w:rsid w:val="00D37BE5"/>
    <w:rsid w:val="00D44602"/>
    <w:rsid w:val="00D4642B"/>
    <w:rsid w:val="00D4680C"/>
    <w:rsid w:val="00D46AE5"/>
    <w:rsid w:val="00D47ADC"/>
    <w:rsid w:val="00D50523"/>
    <w:rsid w:val="00D519C2"/>
    <w:rsid w:val="00D51A1C"/>
    <w:rsid w:val="00D51FA7"/>
    <w:rsid w:val="00D5245F"/>
    <w:rsid w:val="00D52AA6"/>
    <w:rsid w:val="00D52EB2"/>
    <w:rsid w:val="00D54C7F"/>
    <w:rsid w:val="00D55B85"/>
    <w:rsid w:val="00D55D07"/>
    <w:rsid w:val="00D5647B"/>
    <w:rsid w:val="00D5667F"/>
    <w:rsid w:val="00D56A76"/>
    <w:rsid w:val="00D56EB9"/>
    <w:rsid w:val="00D57C2D"/>
    <w:rsid w:val="00D60348"/>
    <w:rsid w:val="00D60CE8"/>
    <w:rsid w:val="00D60D71"/>
    <w:rsid w:val="00D624EB"/>
    <w:rsid w:val="00D63E37"/>
    <w:rsid w:val="00D641B2"/>
    <w:rsid w:val="00D647A1"/>
    <w:rsid w:val="00D64AB0"/>
    <w:rsid w:val="00D64D9C"/>
    <w:rsid w:val="00D64EC7"/>
    <w:rsid w:val="00D658F9"/>
    <w:rsid w:val="00D66728"/>
    <w:rsid w:val="00D667AA"/>
    <w:rsid w:val="00D66C19"/>
    <w:rsid w:val="00D670EB"/>
    <w:rsid w:val="00D713C7"/>
    <w:rsid w:val="00D72BE8"/>
    <w:rsid w:val="00D73C05"/>
    <w:rsid w:val="00D73D06"/>
    <w:rsid w:val="00D73F5E"/>
    <w:rsid w:val="00D7419D"/>
    <w:rsid w:val="00D741F7"/>
    <w:rsid w:val="00D75C99"/>
    <w:rsid w:val="00D76098"/>
    <w:rsid w:val="00D768BB"/>
    <w:rsid w:val="00D768F7"/>
    <w:rsid w:val="00D8036D"/>
    <w:rsid w:val="00D805E4"/>
    <w:rsid w:val="00D81401"/>
    <w:rsid w:val="00D81F24"/>
    <w:rsid w:val="00D8219C"/>
    <w:rsid w:val="00D83C71"/>
    <w:rsid w:val="00D83DB6"/>
    <w:rsid w:val="00D84CF1"/>
    <w:rsid w:val="00D850AC"/>
    <w:rsid w:val="00D851E6"/>
    <w:rsid w:val="00D85A14"/>
    <w:rsid w:val="00D8616D"/>
    <w:rsid w:val="00D865D3"/>
    <w:rsid w:val="00D8667C"/>
    <w:rsid w:val="00D86AF3"/>
    <w:rsid w:val="00D90FE4"/>
    <w:rsid w:val="00D91121"/>
    <w:rsid w:val="00D912D0"/>
    <w:rsid w:val="00D914B3"/>
    <w:rsid w:val="00D916DC"/>
    <w:rsid w:val="00D921E2"/>
    <w:rsid w:val="00D9223F"/>
    <w:rsid w:val="00D92B0E"/>
    <w:rsid w:val="00D93F5F"/>
    <w:rsid w:val="00D942A1"/>
    <w:rsid w:val="00D94511"/>
    <w:rsid w:val="00D96ED7"/>
    <w:rsid w:val="00D97CB7"/>
    <w:rsid w:val="00DA078D"/>
    <w:rsid w:val="00DA0B14"/>
    <w:rsid w:val="00DA0B76"/>
    <w:rsid w:val="00DA11D9"/>
    <w:rsid w:val="00DA26F5"/>
    <w:rsid w:val="00DA277F"/>
    <w:rsid w:val="00DA297D"/>
    <w:rsid w:val="00DA3031"/>
    <w:rsid w:val="00DA3142"/>
    <w:rsid w:val="00DA3D7E"/>
    <w:rsid w:val="00DA3DC0"/>
    <w:rsid w:val="00DA414C"/>
    <w:rsid w:val="00DA4392"/>
    <w:rsid w:val="00DA483E"/>
    <w:rsid w:val="00DA5225"/>
    <w:rsid w:val="00DA52F4"/>
    <w:rsid w:val="00DA5703"/>
    <w:rsid w:val="00DA6D0D"/>
    <w:rsid w:val="00DA6E8E"/>
    <w:rsid w:val="00DB05C8"/>
    <w:rsid w:val="00DB0EF3"/>
    <w:rsid w:val="00DB1FB6"/>
    <w:rsid w:val="00DB23E5"/>
    <w:rsid w:val="00DB2B6E"/>
    <w:rsid w:val="00DB3A86"/>
    <w:rsid w:val="00DB3E41"/>
    <w:rsid w:val="00DB3FE5"/>
    <w:rsid w:val="00DB4080"/>
    <w:rsid w:val="00DB47DD"/>
    <w:rsid w:val="00DB499F"/>
    <w:rsid w:val="00DB6F18"/>
    <w:rsid w:val="00DB7C0D"/>
    <w:rsid w:val="00DC007D"/>
    <w:rsid w:val="00DC079C"/>
    <w:rsid w:val="00DC1251"/>
    <w:rsid w:val="00DC1F0F"/>
    <w:rsid w:val="00DC2718"/>
    <w:rsid w:val="00DC2B70"/>
    <w:rsid w:val="00DC361C"/>
    <w:rsid w:val="00DC3EF1"/>
    <w:rsid w:val="00DC4F48"/>
    <w:rsid w:val="00DC528D"/>
    <w:rsid w:val="00DC543D"/>
    <w:rsid w:val="00DC59BE"/>
    <w:rsid w:val="00DC61EE"/>
    <w:rsid w:val="00DD0181"/>
    <w:rsid w:val="00DD1DA1"/>
    <w:rsid w:val="00DD215D"/>
    <w:rsid w:val="00DD3851"/>
    <w:rsid w:val="00DD46B8"/>
    <w:rsid w:val="00DD4833"/>
    <w:rsid w:val="00DD4ABD"/>
    <w:rsid w:val="00DD6434"/>
    <w:rsid w:val="00DD66FF"/>
    <w:rsid w:val="00DD67FF"/>
    <w:rsid w:val="00DD7C82"/>
    <w:rsid w:val="00DE0124"/>
    <w:rsid w:val="00DE0842"/>
    <w:rsid w:val="00DE090B"/>
    <w:rsid w:val="00DE0C7C"/>
    <w:rsid w:val="00DE15AC"/>
    <w:rsid w:val="00DE1EB7"/>
    <w:rsid w:val="00DE31FD"/>
    <w:rsid w:val="00DE3B63"/>
    <w:rsid w:val="00DE58B8"/>
    <w:rsid w:val="00DE5E27"/>
    <w:rsid w:val="00DE6824"/>
    <w:rsid w:val="00DE6B6B"/>
    <w:rsid w:val="00DE7574"/>
    <w:rsid w:val="00DF090B"/>
    <w:rsid w:val="00DF0977"/>
    <w:rsid w:val="00DF15AF"/>
    <w:rsid w:val="00DF20F7"/>
    <w:rsid w:val="00DF279D"/>
    <w:rsid w:val="00DF3002"/>
    <w:rsid w:val="00DF40F3"/>
    <w:rsid w:val="00DF4CC6"/>
    <w:rsid w:val="00E003CB"/>
    <w:rsid w:val="00E00883"/>
    <w:rsid w:val="00E00E4E"/>
    <w:rsid w:val="00E01A0A"/>
    <w:rsid w:val="00E01D42"/>
    <w:rsid w:val="00E02810"/>
    <w:rsid w:val="00E02962"/>
    <w:rsid w:val="00E02CFB"/>
    <w:rsid w:val="00E0331F"/>
    <w:rsid w:val="00E0384E"/>
    <w:rsid w:val="00E052BC"/>
    <w:rsid w:val="00E07361"/>
    <w:rsid w:val="00E07B16"/>
    <w:rsid w:val="00E101D4"/>
    <w:rsid w:val="00E107DE"/>
    <w:rsid w:val="00E11C29"/>
    <w:rsid w:val="00E1268D"/>
    <w:rsid w:val="00E12B1D"/>
    <w:rsid w:val="00E12B5D"/>
    <w:rsid w:val="00E14E19"/>
    <w:rsid w:val="00E14EC1"/>
    <w:rsid w:val="00E14F05"/>
    <w:rsid w:val="00E153C9"/>
    <w:rsid w:val="00E16257"/>
    <w:rsid w:val="00E16B23"/>
    <w:rsid w:val="00E16C69"/>
    <w:rsid w:val="00E16D12"/>
    <w:rsid w:val="00E204A6"/>
    <w:rsid w:val="00E20762"/>
    <w:rsid w:val="00E20E3B"/>
    <w:rsid w:val="00E21E5F"/>
    <w:rsid w:val="00E2212F"/>
    <w:rsid w:val="00E23769"/>
    <w:rsid w:val="00E23B23"/>
    <w:rsid w:val="00E23FD8"/>
    <w:rsid w:val="00E241DB"/>
    <w:rsid w:val="00E24398"/>
    <w:rsid w:val="00E2490F"/>
    <w:rsid w:val="00E24EA9"/>
    <w:rsid w:val="00E25CFE"/>
    <w:rsid w:val="00E26206"/>
    <w:rsid w:val="00E263DF"/>
    <w:rsid w:val="00E26B0B"/>
    <w:rsid w:val="00E26D69"/>
    <w:rsid w:val="00E26D79"/>
    <w:rsid w:val="00E26E20"/>
    <w:rsid w:val="00E27253"/>
    <w:rsid w:val="00E27E16"/>
    <w:rsid w:val="00E30103"/>
    <w:rsid w:val="00E31985"/>
    <w:rsid w:val="00E31D67"/>
    <w:rsid w:val="00E322FE"/>
    <w:rsid w:val="00E33A8B"/>
    <w:rsid w:val="00E34459"/>
    <w:rsid w:val="00E35629"/>
    <w:rsid w:val="00E357D3"/>
    <w:rsid w:val="00E35908"/>
    <w:rsid w:val="00E35A27"/>
    <w:rsid w:val="00E374F0"/>
    <w:rsid w:val="00E37B33"/>
    <w:rsid w:val="00E37C06"/>
    <w:rsid w:val="00E41B7C"/>
    <w:rsid w:val="00E432FD"/>
    <w:rsid w:val="00E448EA"/>
    <w:rsid w:val="00E44B27"/>
    <w:rsid w:val="00E44D88"/>
    <w:rsid w:val="00E51202"/>
    <w:rsid w:val="00E51CBD"/>
    <w:rsid w:val="00E5641C"/>
    <w:rsid w:val="00E566E1"/>
    <w:rsid w:val="00E5685B"/>
    <w:rsid w:val="00E56A84"/>
    <w:rsid w:val="00E57B66"/>
    <w:rsid w:val="00E57E8B"/>
    <w:rsid w:val="00E610CB"/>
    <w:rsid w:val="00E61216"/>
    <w:rsid w:val="00E6215D"/>
    <w:rsid w:val="00E62317"/>
    <w:rsid w:val="00E62514"/>
    <w:rsid w:val="00E62B19"/>
    <w:rsid w:val="00E63984"/>
    <w:rsid w:val="00E63AA1"/>
    <w:rsid w:val="00E65F2A"/>
    <w:rsid w:val="00E678C7"/>
    <w:rsid w:val="00E67A99"/>
    <w:rsid w:val="00E701E9"/>
    <w:rsid w:val="00E717E1"/>
    <w:rsid w:val="00E71FC1"/>
    <w:rsid w:val="00E7208C"/>
    <w:rsid w:val="00E73646"/>
    <w:rsid w:val="00E742B9"/>
    <w:rsid w:val="00E742FE"/>
    <w:rsid w:val="00E74F8C"/>
    <w:rsid w:val="00E75F19"/>
    <w:rsid w:val="00E765AD"/>
    <w:rsid w:val="00E8043C"/>
    <w:rsid w:val="00E8067C"/>
    <w:rsid w:val="00E80DCE"/>
    <w:rsid w:val="00E82104"/>
    <w:rsid w:val="00E82CFF"/>
    <w:rsid w:val="00E82D50"/>
    <w:rsid w:val="00E82F9B"/>
    <w:rsid w:val="00E848D2"/>
    <w:rsid w:val="00E84A98"/>
    <w:rsid w:val="00E85926"/>
    <w:rsid w:val="00E85A54"/>
    <w:rsid w:val="00E8630F"/>
    <w:rsid w:val="00E87105"/>
    <w:rsid w:val="00E875BE"/>
    <w:rsid w:val="00E8775E"/>
    <w:rsid w:val="00E87931"/>
    <w:rsid w:val="00E87B9A"/>
    <w:rsid w:val="00E9087C"/>
    <w:rsid w:val="00E942ED"/>
    <w:rsid w:val="00E949D6"/>
    <w:rsid w:val="00E9554C"/>
    <w:rsid w:val="00E97C99"/>
    <w:rsid w:val="00EA0D26"/>
    <w:rsid w:val="00EA1746"/>
    <w:rsid w:val="00EA2374"/>
    <w:rsid w:val="00EA2386"/>
    <w:rsid w:val="00EA3294"/>
    <w:rsid w:val="00EA3312"/>
    <w:rsid w:val="00EA3D73"/>
    <w:rsid w:val="00EA3E2A"/>
    <w:rsid w:val="00EA3EA1"/>
    <w:rsid w:val="00EA4124"/>
    <w:rsid w:val="00EA58EA"/>
    <w:rsid w:val="00EA7221"/>
    <w:rsid w:val="00EA7502"/>
    <w:rsid w:val="00EA751C"/>
    <w:rsid w:val="00EB0495"/>
    <w:rsid w:val="00EB04FC"/>
    <w:rsid w:val="00EB492A"/>
    <w:rsid w:val="00EB67B8"/>
    <w:rsid w:val="00EB764B"/>
    <w:rsid w:val="00EB7A09"/>
    <w:rsid w:val="00EC1F52"/>
    <w:rsid w:val="00EC1FF2"/>
    <w:rsid w:val="00EC24D8"/>
    <w:rsid w:val="00EC2AFD"/>
    <w:rsid w:val="00EC2DE4"/>
    <w:rsid w:val="00EC32C8"/>
    <w:rsid w:val="00EC408E"/>
    <w:rsid w:val="00EC462E"/>
    <w:rsid w:val="00EC4D6D"/>
    <w:rsid w:val="00EC5821"/>
    <w:rsid w:val="00EC5E8F"/>
    <w:rsid w:val="00EC61EF"/>
    <w:rsid w:val="00EC6C22"/>
    <w:rsid w:val="00EC6E8B"/>
    <w:rsid w:val="00ED0465"/>
    <w:rsid w:val="00ED0682"/>
    <w:rsid w:val="00ED09C7"/>
    <w:rsid w:val="00ED3BCC"/>
    <w:rsid w:val="00ED44F8"/>
    <w:rsid w:val="00ED5569"/>
    <w:rsid w:val="00ED5617"/>
    <w:rsid w:val="00ED5D1A"/>
    <w:rsid w:val="00ED77D4"/>
    <w:rsid w:val="00ED7A4E"/>
    <w:rsid w:val="00ED7EEF"/>
    <w:rsid w:val="00EE2085"/>
    <w:rsid w:val="00EE22B4"/>
    <w:rsid w:val="00EE25A3"/>
    <w:rsid w:val="00EE3E98"/>
    <w:rsid w:val="00EE4575"/>
    <w:rsid w:val="00EE517A"/>
    <w:rsid w:val="00EE6B37"/>
    <w:rsid w:val="00EE6EFF"/>
    <w:rsid w:val="00EE7B92"/>
    <w:rsid w:val="00EF0BE9"/>
    <w:rsid w:val="00EF127F"/>
    <w:rsid w:val="00EF2D11"/>
    <w:rsid w:val="00EF2D46"/>
    <w:rsid w:val="00EF2FEB"/>
    <w:rsid w:val="00EF36B0"/>
    <w:rsid w:val="00EF375E"/>
    <w:rsid w:val="00EF3B11"/>
    <w:rsid w:val="00EF6491"/>
    <w:rsid w:val="00EF744C"/>
    <w:rsid w:val="00EF7674"/>
    <w:rsid w:val="00F0020D"/>
    <w:rsid w:val="00F01BF7"/>
    <w:rsid w:val="00F01F3D"/>
    <w:rsid w:val="00F0211E"/>
    <w:rsid w:val="00F0299A"/>
    <w:rsid w:val="00F02A2D"/>
    <w:rsid w:val="00F04406"/>
    <w:rsid w:val="00F04C7A"/>
    <w:rsid w:val="00F04F8F"/>
    <w:rsid w:val="00F07B64"/>
    <w:rsid w:val="00F10AFE"/>
    <w:rsid w:val="00F11984"/>
    <w:rsid w:val="00F11A46"/>
    <w:rsid w:val="00F11CA9"/>
    <w:rsid w:val="00F1287B"/>
    <w:rsid w:val="00F12F27"/>
    <w:rsid w:val="00F13631"/>
    <w:rsid w:val="00F13C73"/>
    <w:rsid w:val="00F1491F"/>
    <w:rsid w:val="00F14EBE"/>
    <w:rsid w:val="00F150A0"/>
    <w:rsid w:val="00F1520E"/>
    <w:rsid w:val="00F15514"/>
    <w:rsid w:val="00F21B1C"/>
    <w:rsid w:val="00F242D5"/>
    <w:rsid w:val="00F277A6"/>
    <w:rsid w:val="00F277C8"/>
    <w:rsid w:val="00F30869"/>
    <w:rsid w:val="00F30E9F"/>
    <w:rsid w:val="00F322FE"/>
    <w:rsid w:val="00F353EC"/>
    <w:rsid w:val="00F356B6"/>
    <w:rsid w:val="00F373D0"/>
    <w:rsid w:val="00F37E04"/>
    <w:rsid w:val="00F41AE1"/>
    <w:rsid w:val="00F41E51"/>
    <w:rsid w:val="00F426A8"/>
    <w:rsid w:val="00F431DD"/>
    <w:rsid w:val="00F43D93"/>
    <w:rsid w:val="00F442ED"/>
    <w:rsid w:val="00F4645D"/>
    <w:rsid w:val="00F47663"/>
    <w:rsid w:val="00F500CF"/>
    <w:rsid w:val="00F5013C"/>
    <w:rsid w:val="00F509E4"/>
    <w:rsid w:val="00F517C0"/>
    <w:rsid w:val="00F5247E"/>
    <w:rsid w:val="00F536E3"/>
    <w:rsid w:val="00F549C8"/>
    <w:rsid w:val="00F56265"/>
    <w:rsid w:val="00F5647D"/>
    <w:rsid w:val="00F56D22"/>
    <w:rsid w:val="00F573AC"/>
    <w:rsid w:val="00F577D4"/>
    <w:rsid w:val="00F60707"/>
    <w:rsid w:val="00F607C6"/>
    <w:rsid w:val="00F607FB"/>
    <w:rsid w:val="00F61228"/>
    <w:rsid w:val="00F61545"/>
    <w:rsid w:val="00F62118"/>
    <w:rsid w:val="00F625D3"/>
    <w:rsid w:val="00F62967"/>
    <w:rsid w:val="00F632AF"/>
    <w:rsid w:val="00F6339A"/>
    <w:rsid w:val="00F6432A"/>
    <w:rsid w:val="00F647B1"/>
    <w:rsid w:val="00F65789"/>
    <w:rsid w:val="00F65DCE"/>
    <w:rsid w:val="00F668FA"/>
    <w:rsid w:val="00F66EFE"/>
    <w:rsid w:val="00F66F14"/>
    <w:rsid w:val="00F71C37"/>
    <w:rsid w:val="00F73EF1"/>
    <w:rsid w:val="00F74219"/>
    <w:rsid w:val="00F74DA3"/>
    <w:rsid w:val="00F7516A"/>
    <w:rsid w:val="00F75E2A"/>
    <w:rsid w:val="00F769D8"/>
    <w:rsid w:val="00F772C9"/>
    <w:rsid w:val="00F772E0"/>
    <w:rsid w:val="00F7755D"/>
    <w:rsid w:val="00F77ADF"/>
    <w:rsid w:val="00F80D4A"/>
    <w:rsid w:val="00F80D9D"/>
    <w:rsid w:val="00F8225E"/>
    <w:rsid w:val="00F82803"/>
    <w:rsid w:val="00F8286E"/>
    <w:rsid w:val="00F828CD"/>
    <w:rsid w:val="00F82C75"/>
    <w:rsid w:val="00F83BE3"/>
    <w:rsid w:val="00F83E22"/>
    <w:rsid w:val="00F841C3"/>
    <w:rsid w:val="00F8637C"/>
    <w:rsid w:val="00F8641B"/>
    <w:rsid w:val="00F86856"/>
    <w:rsid w:val="00F87436"/>
    <w:rsid w:val="00F87BFE"/>
    <w:rsid w:val="00F90597"/>
    <w:rsid w:val="00F90728"/>
    <w:rsid w:val="00F90F4A"/>
    <w:rsid w:val="00F91816"/>
    <w:rsid w:val="00F93B5B"/>
    <w:rsid w:val="00F93C34"/>
    <w:rsid w:val="00F95344"/>
    <w:rsid w:val="00F95F4A"/>
    <w:rsid w:val="00F9635D"/>
    <w:rsid w:val="00FA0348"/>
    <w:rsid w:val="00FA03B7"/>
    <w:rsid w:val="00FA0BFB"/>
    <w:rsid w:val="00FA0E38"/>
    <w:rsid w:val="00FA3054"/>
    <w:rsid w:val="00FA315A"/>
    <w:rsid w:val="00FA4171"/>
    <w:rsid w:val="00FA525A"/>
    <w:rsid w:val="00FA5F0F"/>
    <w:rsid w:val="00FA616C"/>
    <w:rsid w:val="00FA7592"/>
    <w:rsid w:val="00FA75D9"/>
    <w:rsid w:val="00FA7DBE"/>
    <w:rsid w:val="00FB0765"/>
    <w:rsid w:val="00FB0C50"/>
    <w:rsid w:val="00FB2D99"/>
    <w:rsid w:val="00FB3584"/>
    <w:rsid w:val="00FB4EA6"/>
    <w:rsid w:val="00FB4EE4"/>
    <w:rsid w:val="00FB545E"/>
    <w:rsid w:val="00FB6B4E"/>
    <w:rsid w:val="00FB7FAD"/>
    <w:rsid w:val="00FC0958"/>
    <w:rsid w:val="00FC1938"/>
    <w:rsid w:val="00FC1C7C"/>
    <w:rsid w:val="00FC1F3D"/>
    <w:rsid w:val="00FC44D7"/>
    <w:rsid w:val="00FC4D15"/>
    <w:rsid w:val="00FC5B00"/>
    <w:rsid w:val="00FC7997"/>
    <w:rsid w:val="00FC7F07"/>
    <w:rsid w:val="00FD0672"/>
    <w:rsid w:val="00FD0DCF"/>
    <w:rsid w:val="00FD2874"/>
    <w:rsid w:val="00FD2D82"/>
    <w:rsid w:val="00FD3080"/>
    <w:rsid w:val="00FD51A6"/>
    <w:rsid w:val="00FD5546"/>
    <w:rsid w:val="00FD6512"/>
    <w:rsid w:val="00FE1A86"/>
    <w:rsid w:val="00FE1EE2"/>
    <w:rsid w:val="00FE2C03"/>
    <w:rsid w:val="00FE44D9"/>
    <w:rsid w:val="00FE55AF"/>
    <w:rsid w:val="00FE7442"/>
    <w:rsid w:val="00FE7BCB"/>
    <w:rsid w:val="00FE7C6F"/>
    <w:rsid w:val="00FF2241"/>
    <w:rsid w:val="00FF27A6"/>
    <w:rsid w:val="00FF367D"/>
    <w:rsid w:val="00FF4CC5"/>
    <w:rsid w:val="00FF5DE4"/>
    <w:rsid w:val="00FF68B0"/>
    <w:rsid w:val="00FF7234"/>
    <w:rsid w:val="00FF7D1A"/>
    <w:rsid w:val="010AF462"/>
    <w:rsid w:val="010C787F"/>
    <w:rsid w:val="0114C480"/>
    <w:rsid w:val="0115D3C6"/>
    <w:rsid w:val="01761654"/>
    <w:rsid w:val="019B8F43"/>
    <w:rsid w:val="01BEF37E"/>
    <w:rsid w:val="01FDD4D2"/>
    <w:rsid w:val="02366530"/>
    <w:rsid w:val="02BFF619"/>
    <w:rsid w:val="038F3DC4"/>
    <w:rsid w:val="04669CE5"/>
    <w:rsid w:val="048EC8B0"/>
    <w:rsid w:val="04B2658A"/>
    <w:rsid w:val="059CACC0"/>
    <w:rsid w:val="05C9948D"/>
    <w:rsid w:val="0663C2F7"/>
    <w:rsid w:val="06837328"/>
    <w:rsid w:val="06B34A55"/>
    <w:rsid w:val="06FA6EC9"/>
    <w:rsid w:val="07689B27"/>
    <w:rsid w:val="0785154A"/>
    <w:rsid w:val="07C61474"/>
    <w:rsid w:val="07DFA73D"/>
    <w:rsid w:val="081114F5"/>
    <w:rsid w:val="0894897E"/>
    <w:rsid w:val="08C1927D"/>
    <w:rsid w:val="08C1E7E1"/>
    <w:rsid w:val="0956C627"/>
    <w:rsid w:val="09697FF2"/>
    <w:rsid w:val="09B10E54"/>
    <w:rsid w:val="09C426EA"/>
    <w:rsid w:val="0A2856AD"/>
    <w:rsid w:val="0A5D21C0"/>
    <w:rsid w:val="0A76708A"/>
    <w:rsid w:val="0B68949F"/>
    <w:rsid w:val="0B9F8F59"/>
    <w:rsid w:val="0BF988A3"/>
    <w:rsid w:val="0C123183"/>
    <w:rsid w:val="0CD6ED44"/>
    <w:rsid w:val="0CE635BC"/>
    <w:rsid w:val="0D764527"/>
    <w:rsid w:val="0DE0E84B"/>
    <w:rsid w:val="0E6CA0E2"/>
    <w:rsid w:val="0E7D058F"/>
    <w:rsid w:val="0ED07CEE"/>
    <w:rsid w:val="0EED6905"/>
    <w:rsid w:val="0EFBA1A2"/>
    <w:rsid w:val="0FF52C9C"/>
    <w:rsid w:val="10248941"/>
    <w:rsid w:val="106C4D4F"/>
    <w:rsid w:val="10D11BB0"/>
    <w:rsid w:val="10E10C54"/>
    <w:rsid w:val="116C64B0"/>
    <w:rsid w:val="11CC6D5A"/>
    <w:rsid w:val="12542D44"/>
    <w:rsid w:val="1268CA27"/>
    <w:rsid w:val="1300AF08"/>
    <w:rsid w:val="134FEC55"/>
    <w:rsid w:val="147E3042"/>
    <w:rsid w:val="14AA2D19"/>
    <w:rsid w:val="14C0FC15"/>
    <w:rsid w:val="1546F38B"/>
    <w:rsid w:val="155C42FA"/>
    <w:rsid w:val="159AD84A"/>
    <w:rsid w:val="15A7F558"/>
    <w:rsid w:val="15E52132"/>
    <w:rsid w:val="16538F96"/>
    <w:rsid w:val="16932710"/>
    <w:rsid w:val="16D5E963"/>
    <w:rsid w:val="16E48738"/>
    <w:rsid w:val="177388E9"/>
    <w:rsid w:val="177AEE2D"/>
    <w:rsid w:val="178D5B07"/>
    <w:rsid w:val="17BCA80B"/>
    <w:rsid w:val="17C0DD5B"/>
    <w:rsid w:val="17CF21C3"/>
    <w:rsid w:val="1829D53A"/>
    <w:rsid w:val="18467D09"/>
    <w:rsid w:val="184C4652"/>
    <w:rsid w:val="18C6A016"/>
    <w:rsid w:val="1916F84B"/>
    <w:rsid w:val="1962DB5F"/>
    <w:rsid w:val="19DEEA4D"/>
    <w:rsid w:val="19E24D6A"/>
    <w:rsid w:val="19E2EFCB"/>
    <w:rsid w:val="19E816B3"/>
    <w:rsid w:val="1AD80F6D"/>
    <w:rsid w:val="1AE3A04B"/>
    <w:rsid w:val="1AF211C3"/>
    <w:rsid w:val="1B4E76A2"/>
    <w:rsid w:val="1CD9FC50"/>
    <w:rsid w:val="1CEA4703"/>
    <w:rsid w:val="1D1FB775"/>
    <w:rsid w:val="1D299471"/>
    <w:rsid w:val="1D5CE917"/>
    <w:rsid w:val="1D8C809E"/>
    <w:rsid w:val="1DC7FB44"/>
    <w:rsid w:val="1E64E5D6"/>
    <w:rsid w:val="1E90702D"/>
    <w:rsid w:val="1EF95C8D"/>
    <w:rsid w:val="1F52E8D5"/>
    <w:rsid w:val="1F783093"/>
    <w:rsid w:val="2000B637"/>
    <w:rsid w:val="2060BB45"/>
    <w:rsid w:val="20D40D65"/>
    <w:rsid w:val="20F135A8"/>
    <w:rsid w:val="21674794"/>
    <w:rsid w:val="21864229"/>
    <w:rsid w:val="2186720B"/>
    <w:rsid w:val="22680512"/>
    <w:rsid w:val="22E5BF38"/>
    <w:rsid w:val="237FC68B"/>
    <w:rsid w:val="23B6FF3A"/>
    <w:rsid w:val="23E6DD87"/>
    <w:rsid w:val="2436BE66"/>
    <w:rsid w:val="243ADB73"/>
    <w:rsid w:val="247CF2A3"/>
    <w:rsid w:val="24E30FE4"/>
    <w:rsid w:val="2512A1DD"/>
    <w:rsid w:val="2534BBEB"/>
    <w:rsid w:val="254C812F"/>
    <w:rsid w:val="259433B7"/>
    <w:rsid w:val="25A8D2AF"/>
    <w:rsid w:val="26129135"/>
    <w:rsid w:val="267EAE79"/>
    <w:rsid w:val="26912949"/>
    <w:rsid w:val="269F15B4"/>
    <w:rsid w:val="26B4FFFF"/>
    <w:rsid w:val="26DC47F7"/>
    <w:rsid w:val="271DE447"/>
    <w:rsid w:val="27AB6C57"/>
    <w:rsid w:val="282CF9AA"/>
    <w:rsid w:val="2855461F"/>
    <w:rsid w:val="286638B4"/>
    <w:rsid w:val="28FBC05F"/>
    <w:rsid w:val="296BFD8A"/>
    <w:rsid w:val="2A065A1B"/>
    <w:rsid w:val="2A753EBD"/>
    <w:rsid w:val="2A95C8DD"/>
    <w:rsid w:val="2A9A61DB"/>
    <w:rsid w:val="2B0A0AD4"/>
    <w:rsid w:val="2BC339DC"/>
    <w:rsid w:val="2C01F000"/>
    <w:rsid w:val="2C08EAE5"/>
    <w:rsid w:val="2C1C4872"/>
    <w:rsid w:val="2CDB0517"/>
    <w:rsid w:val="2D34C15F"/>
    <w:rsid w:val="2D45B27A"/>
    <w:rsid w:val="2E23AF1F"/>
    <w:rsid w:val="2E9D2275"/>
    <w:rsid w:val="2F33840E"/>
    <w:rsid w:val="2F98020A"/>
    <w:rsid w:val="2FA122B2"/>
    <w:rsid w:val="30258537"/>
    <w:rsid w:val="308DF29F"/>
    <w:rsid w:val="30C82356"/>
    <w:rsid w:val="3135EDA9"/>
    <w:rsid w:val="31372B8B"/>
    <w:rsid w:val="314EF1D3"/>
    <w:rsid w:val="315F18FD"/>
    <w:rsid w:val="31656241"/>
    <w:rsid w:val="319BDFE5"/>
    <w:rsid w:val="31B5D190"/>
    <w:rsid w:val="31BA97E8"/>
    <w:rsid w:val="31DB665F"/>
    <w:rsid w:val="3224FBAD"/>
    <w:rsid w:val="3254D42E"/>
    <w:rsid w:val="3288C98B"/>
    <w:rsid w:val="33101F18"/>
    <w:rsid w:val="332F19DE"/>
    <w:rsid w:val="3337B046"/>
    <w:rsid w:val="33A2E464"/>
    <w:rsid w:val="33C15A84"/>
    <w:rsid w:val="349E9984"/>
    <w:rsid w:val="34D380A7"/>
    <w:rsid w:val="34E5F472"/>
    <w:rsid w:val="350457BC"/>
    <w:rsid w:val="3560FA5A"/>
    <w:rsid w:val="359D974F"/>
    <w:rsid w:val="35A780B1"/>
    <w:rsid w:val="360C6C5F"/>
    <w:rsid w:val="370E3863"/>
    <w:rsid w:val="3727B9D4"/>
    <w:rsid w:val="379248E9"/>
    <w:rsid w:val="37AC78C2"/>
    <w:rsid w:val="382A14C1"/>
    <w:rsid w:val="38939580"/>
    <w:rsid w:val="38B40740"/>
    <w:rsid w:val="38CC416B"/>
    <w:rsid w:val="38D1AF56"/>
    <w:rsid w:val="39D57179"/>
    <w:rsid w:val="39FAEDE9"/>
    <w:rsid w:val="3A5F5A96"/>
    <w:rsid w:val="3A7EEC9A"/>
    <w:rsid w:val="3B738E1A"/>
    <w:rsid w:val="3BFB2368"/>
    <w:rsid w:val="3C1B8E94"/>
    <w:rsid w:val="3C3B23AD"/>
    <w:rsid w:val="3C674F7F"/>
    <w:rsid w:val="3CAA174B"/>
    <w:rsid w:val="3CE91293"/>
    <w:rsid w:val="3DAE6842"/>
    <w:rsid w:val="3E4024F8"/>
    <w:rsid w:val="3E58778C"/>
    <w:rsid w:val="3E58CDA3"/>
    <w:rsid w:val="3F3DFF56"/>
    <w:rsid w:val="3F6E9D95"/>
    <w:rsid w:val="3FA6E9F4"/>
    <w:rsid w:val="400A384F"/>
    <w:rsid w:val="40198030"/>
    <w:rsid w:val="403EF1B0"/>
    <w:rsid w:val="40510710"/>
    <w:rsid w:val="40963F30"/>
    <w:rsid w:val="410E404D"/>
    <w:rsid w:val="4148D5D7"/>
    <w:rsid w:val="42430CFD"/>
    <w:rsid w:val="425F0674"/>
    <w:rsid w:val="4281CE70"/>
    <w:rsid w:val="42916057"/>
    <w:rsid w:val="42B56AD6"/>
    <w:rsid w:val="42F18A85"/>
    <w:rsid w:val="4395BE7C"/>
    <w:rsid w:val="43A11276"/>
    <w:rsid w:val="43DEDD5E"/>
    <w:rsid w:val="44685837"/>
    <w:rsid w:val="4472B42A"/>
    <w:rsid w:val="4481FA6B"/>
    <w:rsid w:val="44A6C5EC"/>
    <w:rsid w:val="44B1B942"/>
    <w:rsid w:val="44C75601"/>
    <w:rsid w:val="4528A538"/>
    <w:rsid w:val="455EE4F5"/>
    <w:rsid w:val="4565A86F"/>
    <w:rsid w:val="456972E8"/>
    <w:rsid w:val="4576DBD5"/>
    <w:rsid w:val="45E2415A"/>
    <w:rsid w:val="4641C11E"/>
    <w:rsid w:val="46BB545C"/>
    <w:rsid w:val="46ED5C4C"/>
    <w:rsid w:val="47203113"/>
    <w:rsid w:val="4745CB24"/>
    <w:rsid w:val="47CB71AE"/>
    <w:rsid w:val="480E6523"/>
    <w:rsid w:val="4831ED53"/>
    <w:rsid w:val="48B24E81"/>
    <w:rsid w:val="48BDF18B"/>
    <w:rsid w:val="48E19B85"/>
    <w:rsid w:val="4A2B0C4E"/>
    <w:rsid w:val="4A4325CD"/>
    <w:rsid w:val="4A7D6BE6"/>
    <w:rsid w:val="4A96BD76"/>
    <w:rsid w:val="4B1E3D37"/>
    <w:rsid w:val="4B4E507C"/>
    <w:rsid w:val="4BAA46CB"/>
    <w:rsid w:val="4BAE2C58"/>
    <w:rsid w:val="4BBB5D18"/>
    <w:rsid w:val="4BCDC258"/>
    <w:rsid w:val="4BDD4C7F"/>
    <w:rsid w:val="4CF8DDBD"/>
    <w:rsid w:val="4DB50CA8"/>
    <w:rsid w:val="4DCC7BC0"/>
    <w:rsid w:val="4E2572E3"/>
    <w:rsid w:val="4E43217A"/>
    <w:rsid w:val="4E8AD727"/>
    <w:rsid w:val="4E8AF103"/>
    <w:rsid w:val="4E90924A"/>
    <w:rsid w:val="4F75A154"/>
    <w:rsid w:val="4F82AF41"/>
    <w:rsid w:val="4FF89B00"/>
    <w:rsid w:val="50154860"/>
    <w:rsid w:val="511171B5"/>
    <w:rsid w:val="512B3124"/>
    <w:rsid w:val="5146DB3F"/>
    <w:rsid w:val="514FA4F0"/>
    <w:rsid w:val="516B632E"/>
    <w:rsid w:val="51A5D909"/>
    <w:rsid w:val="51E5ED8A"/>
    <w:rsid w:val="51ECF33A"/>
    <w:rsid w:val="51FD1514"/>
    <w:rsid w:val="529FDFC0"/>
    <w:rsid w:val="532907EF"/>
    <w:rsid w:val="5341A96A"/>
    <w:rsid w:val="53433A0B"/>
    <w:rsid w:val="53BB8CB2"/>
    <w:rsid w:val="53F68C13"/>
    <w:rsid w:val="543858AD"/>
    <w:rsid w:val="5472DBCB"/>
    <w:rsid w:val="54F3F7AA"/>
    <w:rsid w:val="5511C0DE"/>
    <w:rsid w:val="55176977"/>
    <w:rsid w:val="553EF605"/>
    <w:rsid w:val="55D78082"/>
    <w:rsid w:val="56AC6399"/>
    <w:rsid w:val="56DE59E4"/>
    <w:rsid w:val="57574FA4"/>
    <w:rsid w:val="5780B339"/>
    <w:rsid w:val="578A586B"/>
    <w:rsid w:val="57A92BA2"/>
    <w:rsid w:val="57B61CC3"/>
    <w:rsid w:val="57F74427"/>
    <w:rsid w:val="580F967A"/>
    <w:rsid w:val="5845FDF3"/>
    <w:rsid w:val="58AA598D"/>
    <w:rsid w:val="58E01A0B"/>
    <w:rsid w:val="590147B1"/>
    <w:rsid w:val="590F2144"/>
    <w:rsid w:val="59B6F349"/>
    <w:rsid w:val="59DB48DC"/>
    <w:rsid w:val="5A01BCD8"/>
    <w:rsid w:val="5A93A44F"/>
    <w:rsid w:val="5AA43751"/>
    <w:rsid w:val="5AA653DF"/>
    <w:rsid w:val="5B10521B"/>
    <w:rsid w:val="5B54A8D5"/>
    <w:rsid w:val="5C8A6592"/>
    <w:rsid w:val="5D65F55F"/>
    <w:rsid w:val="5DE8C32B"/>
    <w:rsid w:val="5E5BD4C4"/>
    <w:rsid w:val="5EC2D285"/>
    <w:rsid w:val="5EE4408B"/>
    <w:rsid w:val="5F2F6A31"/>
    <w:rsid w:val="5F42D777"/>
    <w:rsid w:val="5FC5B3E7"/>
    <w:rsid w:val="5FC6CDE1"/>
    <w:rsid w:val="602819F8"/>
    <w:rsid w:val="60485E1C"/>
    <w:rsid w:val="607E5A1C"/>
    <w:rsid w:val="6084E5E1"/>
    <w:rsid w:val="6155D839"/>
    <w:rsid w:val="615FA7B5"/>
    <w:rsid w:val="61C3EA59"/>
    <w:rsid w:val="61C7D14C"/>
    <w:rsid w:val="624BF2F2"/>
    <w:rsid w:val="626D0A11"/>
    <w:rsid w:val="62CF84C3"/>
    <w:rsid w:val="62D857C5"/>
    <w:rsid w:val="630A7AEB"/>
    <w:rsid w:val="630C93DB"/>
    <w:rsid w:val="6316CDA8"/>
    <w:rsid w:val="63A0E09E"/>
    <w:rsid w:val="63BF6294"/>
    <w:rsid w:val="63C5ED34"/>
    <w:rsid w:val="65057515"/>
    <w:rsid w:val="654DD758"/>
    <w:rsid w:val="658B8276"/>
    <w:rsid w:val="66007923"/>
    <w:rsid w:val="6680454E"/>
    <w:rsid w:val="66894A50"/>
    <w:rsid w:val="66A91016"/>
    <w:rsid w:val="672752D7"/>
    <w:rsid w:val="673D078F"/>
    <w:rsid w:val="67956294"/>
    <w:rsid w:val="686EA42E"/>
    <w:rsid w:val="687E9703"/>
    <w:rsid w:val="68BBF28A"/>
    <w:rsid w:val="68D31379"/>
    <w:rsid w:val="692832F0"/>
    <w:rsid w:val="692FCAC7"/>
    <w:rsid w:val="694CF31E"/>
    <w:rsid w:val="69E87DAF"/>
    <w:rsid w:val="6A35F1F9"/>
    <w:rsid w:val="6A6A7FE8"/>
    <w:rsid w:val="6AC40351"/>
    <w:rsid w:val="6BCFAC51"/>
    <w:rsid w:val="6C000B9F"/>
    <w:rsid w:val="6C38FF79"/>
    <w:rsid w:val="6C3917AC"/>
    <w:rsid w:val="6D035D14"/>
    <w:rsid w:val="6D267B7F"/>
    <w:rsid w:val="6D6B7CB2"/>
    <w:rsid w:val="6DD3C5FD"/>
    <w:rsid w:val="6DD94A10"/>
    <w:rsid w:val="6E206441"/>
    <w:rsid w:val="6E236BFE"/>
    <w:rsid w:val="6E95F0A2"/>
    <w:rsid w:val="6EFE6B52"/>
    <w:rsid w:val="6F074D13"/>
    <w:rsid w:val="6F37AC61"/>
    <w:rsid w:val="6F973530"/>
    <w:rsid w:val="6FDE2710"/>
    <w:rsid w:val="7098C4AB"/>
    <w:rsid w:val="70D37CC2"/>
    <w:rsid w:val="712DAEBC"/>
    <w:rsid w:val="7175FA8A"/>
    <w:rsid w:val="71B4A0EF"/>
    <w:rsid w:val="7234950C"/>
    <w:rsid w:val="723EEDD5"/>
    <w:rsid w:val="724C982D"/>
    <w:rsid w:val="724E9515"/>
    <w:rsid w:val="73A23CC1"/>
    <w:rsid w:val="73A6C1EA"/>
    <w:rsid w:val="73E6B1AD"/>
    <w:rsid w:val="740B1D84"/>
    <w:rsid w:val="74AD9B4C"/>
    <w:rsid w:val="74B2319E"/>
    <w:rsid w:val="74BAF0FF"/>
    <w:rsid w:val="7542924B"/>
    <w:rsid w:val="754659C6"/>
    <w:rsid w:val="75A733C9"/>
    <w:rsid w:val="76206075"/>
    <w:rsid w:val="76DDE26D"/>
    <w:rsid w:val="76FA5C8E"/>
    <w:rsid w:val="771012FE"/>
    <w:rsid w:val="771238B5"/>
    <w:rsid w:val="77220638"/>
    <w:rsid w:val="773B2544"/>
    <w:rsid w:val="7771269C"/>
    <w:rsid w:val="778819DC"/>
    <w:rsid w:val="77A3807F"/>
    <w:rsid w:val="77C2DA1B"/>
    <w:rsid w:val="77D2A0A6"/>
    <w:rsid w:val="78D69612"/>
    <w:rsid w:val="78F81FAB"/>
    <w:rsid w:val="791B5BE7"/>
    <w:rsid w:val="79518202"/>
    <w:rsid w:val="79644AF1"/>
    <w:rsid w:val="798E6BB5"/>
    <w:rsid w:val="79B165EA"/>
    <w:rsid w:val="79C617D3"/>
    <w:rsid w:val="7A273653"/>
    <w:rsid w:val="7A88D643"/>
    <w:rsid w:val="7A9D5541"/>
    <w:rsid w:val="7B32F18E"/>
    <w:rsid w:val="7B542788"/>
    <w:rsid w:val="7CB4A915"/>
    <w:rsid w:val="7CE0B510"/>
    <w:rsid w:val="7D8D974E"/>
    <w:rsid w:val="7DE0271C"/>
    <w:rsid w:val="7E44C06B"/>
    <w:rsid w:val="7E5FDE98"/>
    <w:rsid w:val="7F0D03E3"/>
    <w:rsid w:val="7F1B059A"/>
    <w:rsid w:val="7F3207D7"/>
    <w:rsid w:val="7FAAFC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EAAA5"/>
  <w15:chartTrackingRefBased/>
  <w15:docId w15:val="{88893591-8B26-481C-9B50-C968A82E7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C4"/>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C52E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qFormat/>
    <w:rsid w:val="001247C7"/>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paragraph" w:styleId="Heading3">
    <w:name w:val="heading 3"/>
    <w:basedOn w:val="Normal"/>
    <w:next w:val="Normal"/>
    <w:link w:val="Heading3Char"/>
    <w:uiPriority w:val="99"/>
    <w:qFormat/>
    <w:rsid w:val="00CA37F3"/>
    <w:pPr>
      <w:autoSpaceDE w:val="0"/>
      <w:autoSpaceDN w:val="0"/>
      <w:adjustRightInd w:val="0"/>
      <w:spacing w:after="0" w:line="240" w:lineRule="auto"/>
      <w:outlineLvl w:val="2"/>
    </w:pPr>
    <w:rPr>
      <w:rFonts w:ascii="Courier New" w:hAnsi="Courier New" w:cs="Courier New"/>
      <w:b/>
      <w:bCs/>
      <w:color w:val="000000"/>
      <w:sz w:val="26"/>
      <w:szCs w:val="26"/>
      <w14:ligatures w14:val="standardContextual"/>
    </w:rPr>
  </w:style>
  <w:style w:type="paragraph" w:styleId="Heading4">
    <w:name w:val="heading 4"/>
    <w:basedOn w:val="Normal"/>
    <w:next w:val="Normal"/>
    <w:link w:val="Heading4Char"/>
    <w:uiPriority w:val="9"/>
    <w:unhideWhenUsed/>
    <w:qFormat/>
    <w:rsid w:val="00315D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CA37F3"/>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EC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C52EC4"/>
    <w:rPr>
      <w:color w:val="0563C1" w:themeColor="hyperlink"/>
      <w:u w:val="single"/>
    </w:rPr>
  </w:style>
  <w:style w:type="paragraph" w:customStyle="1" w:styleId="Default">
    <w:name w:val="Default"/>
    <w:rsid w:val="00C52EC4"/>
    <w:pPr>
      <w:autoSpaceDE w:val="0"/>
      <w:autoSpaceDN w:val="0"/>
      <w:adjustRightInd w:val="0"/>
    </w:pPr>
    <w:rPr>
      <w:rFonts w:ascii="Arial" w:hAnsi="Arial" w:cs="Arial"/>
      <w:color w:val="000000"/>
      <w:kern w:val="0"/>
      <w14:ligatures w14:val="none"/>
    </w:rPr>
  </w:style>
  <w:style w:type="character" w:styleId="UnresolvedMention">
    <w:name w:val="Unresolved Mention"/>
    <w:basedOn w:val="DefaultParagraphFont"/>
    <w:uiPriority w:val="99"/>
    <w:semiHidden/>
    <w:unhideWhenUsed/>
    <w:rsid w:val="00C52EC4"/>
    <w:rPr>
      <w:color w:val="605E5C"/>
      <w:shd w:val="clear" w:color="auto" w:fill="E1DFDD"/>
    </w:rPr>
  </w:style>
  <w:style w:type="character" w:styleId="FollowedHyperlink">
    <w:name w:val="FollowedHyperlink"/>
    <w:basedOn w:val="DefaultParagraphFont"/>
    <w:uiPriority w:val="99"/>
    <w:semiHidden/>
    <w:unhideWhenUsed/>
    <w:rsid w:val="00C52EC4"/>
    <w:rPr>
      <w:color w:val="954F72" w:themeColor="followedHyperlink"/>
      <w:u w:val="single"/>
    </w:rPr>
  </w:style>
  <w:style w:type="paragraph" w:styleId="NoSpacing">
    <w:name w:val="No Spacing"/>
    <w:uiPriority w:val="1"/>
    <w:qFormat/>
    <w:rsid w:val="0016291C"/>
    <w:rPr>
      <w:kern w:val="0"/>
      <w:sz w:val="22"/>
      <w:szCs w:val="22"/>
      <w14:ligatures w14:val="none"/>
    </w:rPr>
  </w:style>
  <w:style w:type="character" w:styleId="FootnoteReference">
    <w:name w:val="footnote reference"/>
    <w:basedOn w:val="DefaultParagraphFont"/>
    <w:uiPriority w:val="99"/>
    <w:semiHidden/>
    <w:unhideWhenUsed/>
    <w:rsid w:val="0016291C"/>
    <w:rPr>
      <w:vertAlign w:val="superscript"/>
    </w:rPr>
  </w:style>
  <w:style w:type="character" w:customStyle="1" w:styleId="FootnoteTextChar">
    <w:name w:val="Footnote Text Char"/>
    <w:basedOn w:val="DefaultParagraphFont"/>
    <w:link w:val="FootnoteText"/>
    <w:uiPriority w:val="99"/>
    <w:rsid w:val="0016291C"/>
    <w:rPr>
      <w:sz w:val="20"/>
      <w:szCs w:val="20"/>
    </w:rPr>
  </w:style>
  <w:style w:type="paragraph" w:styleId="FootnoteText">
    <w:name w:val="footnote text"/>
    <w:basedOn w:val="Normal"/>
    <w:link w:val="FootnoteTextChar"/>
    <w:uiPriority w:val="99"/>
    <w:unhideWhenUsed/>
    <w:rsid w:val="0016291C"/>
    <w:pPr>
      <w:spacing w:after="0"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16291C"/>
    <w:rPr>
      <w:kern w:val="0"/>
      <w:sz w:val="20"/>
      <w:szCs w:val="20"/>
      <w14:ligatures w14:val="none"/>
    </w:rPr>
  </w:style>
  <w:style w:type="character" w:styleId="CommentReference">
    <w:name w:val="annotation reference"/>
    <w:basedOn w:val="DefaultParagraphFont"/>
    <w:uiPriority w:val="99"/>
    <w:semiHidden/>
    <w:unhideWhenUsed/>
    <w:rsid w:val="006A2D23"/>
    <w:rPr>
      <w:sz w:val="16"/>
      <w:szCs w:val="16"/>
    </w:rPr>
  </w:style>
  <w:style w:type="paragraph" w:styleId="CommentText">
    <w:name w:val="annotation text"/>
    <w:basedOn w:val="Normal"/>
    <w:link w:val="CommentTextChar"/>
    <w:uiPriority w:val="99"/>
    <w:unhideWhenUsed/>
    <w:rsid w:val="006A2D23"/>
    <w:pPr>
      <w:widowControl w:val="0"/>
      <w:spacing w:after="0" w:line="240" w:lineRule="auto"/>
      <w:jc w:val="both"/>
    </w:pPr>
    <w:rPr>
      <w:rFonts w:eastAsiaTheme="minorEastAsia"/>
      <w:kern w:val="2"/>
      <w:sz w:val="20"/>
      <w:szCs w:val="20"/>
      <w:lang w:val="en-US" w:eastAsia="zh-CN"/>
    </w:rPr>
  </w:style>
  <w:style w:type="character" w:customStyle="1" w:styleId="CommentTextChar">
    <w:name w:val="Comment Text Char"/>
    <w:basedOn w:val="DefaultParagraphFont"/>
    <w:link w:val="CommentText"/>
    <w:uiPriority w:val="99"/>
    <w:rsid w:val="006A2D23"/>
    <w:rPr>
      <w:rFonts w:eastAsiaTheme="minorEastAsia"/>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6A2D23"/>
    <w:pPr>
      <w:widowControl/>
      <w:spacing w:after="160"/>
      <w:jc w:val="left"/>
    </w:pPr>
    <w:rPr>
      <w:rFonts w:eastAsiaTheme="minorHAnsi"/>
      <w:b/>
      <w:bCs/>
      <w:kern w:val="0"/>
      <w:lang w:val="en-GB" w:eastAsia="en-US"/>
    </w:rPr>
  </w:style>
  <w:style w:type="character" w:customStyle="1" w:styleId="CommentSubjectChar">
    <w:name w:val="Comment Subject Char"/>
    <w:basedOn w:val="CommentTextChar"/>
    <w:link w:val="CommentSubject"/>
    <w:uiPriority w:val="99"/>
    <w:semiHidden/>
    <w:rsid w:val="006A2D23"/>
    <w:rPr>
      <w:rFonts w:eastAsiaTheme="minorEastAsia"/>
      <w:b/>
      <w:bCs/>
      <w:kern w:val="0"/>
      <w:sz w:val="20"/>
      <w:szCs w:val="20"/>
      <w:lang w:val="en-US" w:eastAsia="zh-CN"/>
      <w14:ligatures w14:val="none"/>
    </w:rPr>
  </w:style>
  <w:style w:type="paragraph" w:styleId="Revision">
    <w:name w:val="Revision"/>
    <w:hidden/>
    <w:uiPriority w:val="99"/>
    <w:semiHidden/>
    <w:rsid w:val="00B06644"/>
    <w:rPr>
      <w:kern w:val="0"/>
      <w:sz w:val="22"/>
      <w:szCs w:val="22"/>
      <w14:ligatures w14:val="none"/>
    </w:rPr>
  </w:style>
  <w:style w:type="character" w:customStyle="1" w:styleId="Heading2Char">
    <w:name w:val="Heading 2 Char"/>
    <w:basedOn w:val="DefaultParagraphFont"/>
    <w:link w:val="Heading2"/>
    <w:uiPriority w:val="99"/>
    <w:rsid w:val="00B0664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247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7C7"/>
    <w:rPr>
      <w:kern w:val="0"/>
      <w:sz w:val="22"/>
      <w:szCs w:val="22"/>
      <w14:ligatures w14:val="none"/>
    </w:rPr>
  </w:style>
  <w:style w:type="paragraph" w:styleId="Footer">
    <w:name w:val="footer"/>
    <w:basedOn w:val="Normal"/>
    <w:link w:val="FooterChar"/>
    <w:uiPriority w:val="99"/>
    <w:unhideWhenUsed/>
    <w:rsid w:val="001247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C7"/>
    <w:rPr>
      <w:kern w:val="0"/>
      <w:sz w:val="22"/>
      <w:szCs w:val="22"/>
      <w14:ligatures w14:val="none"/>
    </w:rPr>
  </w:style>
  <w:style w:type="paragraph" w:styleId="ListParagraph">
    <w:name w:val="List Paragraph"/>
    <w:basedOn w:val="Normal"/>
    <w:uiPriority w:val="34"/>
    <w:qFormat/>
    <w:rsid w:val="005D3528"/>
    <w:pPr>
      <w:spacing w:after="0" w:line="240" w:lineRule="auto"/>
      <w:ind w:left="720"/>
      <w:contextualSpacing/>
    </w:pPr>
    <w:rPr>
      <w:kern w:val="2"/>
      <w:sz w:val="24"/>
      <w:szCs w:val="24"/>
      <w14:ligatures w14:val="standardContextual"/>
    </w:rPr>
  </w:style>
  <w:style w:type="character" w:customStyle="1" w:styleId="Heading3Char">
    <w:name w:val="Heading 3 Char"/>
    <w:basedOn w:val="DefaultParagraphFont"/>
    <w:link w:val="Heading3"/>
    <w:uiPriority w:val="99"/>
    <w:rsid w:val="00CA37F3"/>
    <w:rPr>
      <w:rFonts w:ascii="Courier New" w:hAnsi="Courier New" w:cs="Courier New"/>
      <w:b/>
      <w:bCs/>
      <w:color w:val="000000"/>
      <w:kern w:val="0"/>
      <w:sz w:val="26"/>
      <w:szCs w:val="26"/>
    </w:rPr>
  </w:style>
  <w:style w:type="character" w:customStyle="1" w:styleId="Heading5Char">
    <w:name w:val="Heading 5 Char"/>
    <w:basedOn w:val="DefaultParagraphFont"/>
    <w:link w:val="Heading5"/>
    <w:uiPriority w:val="9"/>
    <w:rsid w:val="00CA37F3"/>
    <w:rPr>
      <w:rFonts w:ascii="Times New Roman" w:eastAsia="Times New Roman" w:hAnsi="Times New Roman" w:cs="Times New Roman"/>
      <w:b/>
      <w:bCs/>
      <w:kern w:val="0"/>
      <w:sz w:val="20"/>
      <w:szCs w:val="20"/>
      <w:lang w:eastAsia="en-GB"/>
      <w14:ligatures w14:val="none"/>
    </w:rPr>
  </w:style>
  <w:style w:type="table" w:styleId="TableGrid">
    <w:name w:val="Table Grid"/>
    <w:basedOn w:val="TableNormal"/>
    <w:uiPriority w:val="39"/>
    <w:rsid w:val="00CA37F3"/>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CA37F3"/>
    <w:rPr>
      <w:kern w:val="0"/>
      <w:sz w:val="22"/>
      <w:szCs w:val="22"/>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rsid w:val="00CA37F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
    <w:name w:val="first"/>
    <w:basedOn w:val="Normal"/>
    <w:rsid w:val="00CA37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76BD"/>
  </w:style>
  <w:style w:type="character" w:customStyle="1" w:styleId="Heading4Char">
    <w:name w:val="Heading 4 Char"/>
    <w:basedOn w:val="DefaultParagraphFont"/>
    <w:link w:val="Heading4"/>
    <w:uiPriority w:val="9"/>
    <w:rsid w:val="00315DE3"/>
    <w:rPr>
      <w:rFonts w:asciiTheme="majorHAnsi" w:eastAsiaTheme="majorEastAsia" w:hAnsiTheme="majorHAnsi" w:cstheme="majorBidi"/>
      <w:i/>
      <w:iCs/>
      <w:color w:val="2F5496" w:themeColor="accent1" w:themeShade="BF"/>
      <w:kern w:val="0"/>
      <w:sz w:val="22"/>
      <w:szCs w:val="22"/>
      <w14:ligatures w14:val="none"/>
    </w:rPr>
  </w:style>
  <w:style w:type="character" w:customStyle="1" w:styleId="text">
    <w:name w:val="text"/>
    <w:basedOn w:val="DefaultParagraphFont"/>
    <w:rsid w:val="00211A13"/>
  </w:style>
  <w:style w:type="character" w:styleId="Emphasis">
    <w:name w:val="Emphasis"/>
    <w:basedOn w:val="DefaultParagraphFont"/>
    <w:uiPriority w:val="20"/>
    <w:qFormat/>
    <w:rsid w:val="000C2967"/>
    <w:rPr>
      <w:i/>
      <w:iCs/>
    </w:rPr>
  </w:style>
  <w:style w:type="character" w:styleId="Mention">
    <w:name w:val="Mention"/>
    <w:basedOn w:val="DefaultParagraphFont"/>
    <w:uiPriority w:val="99"/>
    <w:unhideWhenUsed/>
    <w:rsid w:val="002B3C3F"/>
    <w:rPr>
      <w:color w:val="2B579A"/>
      <w:shd w:val="clear" w:color="auto" w:fill="E1DFDD"/>
    </w:rPr>
  </w:style>
  <w:style w:type="character" w:customStyle="1" w:styleId="apple-converted-space">
    <w:name w:val="apple-converted-space"/>
    <w:basedOn w:val="DefaultParagraphFont"/>
    <w:rsid w:val="00F607FB"/>
  </w:style>
  <w:style w:type="character" w:styleId="PageNumber">
    <w:name w:val="page number"/>
    <w:basedOn w:val="DefaultParagraphFont"/>
    <w:uiPriority w:val="99"/>
    <w:semiHidden/>
    <w:unhideWhenUsed/>
    <w:rsid w:val="00A53496"/>
  </w:style>
  <w:style w:type="paragraph" w:styleId="EndnoteText">
    <w:name w:val="endnote text"/>
    <w:basedOn w:val="Normal"/>
    <w:link w:val="EndnoteTextChar"/>
    <w:uiPriority w:val="99"/>
    <w:semiHidden/>
    <w:unhideWhenUsed/>
    <w:rsid w:val="00323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3884"/>
    <w:rPr>
      <w:kern w:val="0"/>
      <w:sz w:val="20"/>
      <w:szCs w:val="20"/>
      <w14:ligatures w14:val="none"/>
    </w:rPr>
  </w:style>
  <w:style w:type="character" w:styleId="EndnoteReference">
    <w:name w:val="endnote reference"/>
    <w:basedOn w:val="DefaultParagraphFont"/>
    <w:uiPriority w:val="99"/>
    <w:semiHidden/>
    <w:unhideWhenUsed/>
    <w:rsid w:val="00323884"/>
    <w:rPr>
      <w:vertAlign w:val="superscript"/>
    </w:rPr>
  </w:style>
  <w:style w:type="paragraph" w:styleId="NormalWeb">
    <w:name w:val="Normal (Web)"/>
    <w:basedOn w:val="Normal"/>
    <w:uiPriority w:val="99"/>
    <w:semiHidden/>
    <w:unhideWhenUsed/>
    <w:rsid w:val="004E653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1919">
      <w:bodyDiv w:val="1"/>
      <w:marLeft w:val="0"/>
      <w:marRight w:val="0"/>
      <w:marTop w:val="0"/>
      <w:marBottom w:val="0"/>
      <w:divBdr>
        <w:top w:val="none" w:sz="0" w:space="0" w:color="auto"/>
        <w:left w:val="none" w:sz="0" w:space="0" w:color="auto"/>
        <w:bottom w:val="none" w:sz="0" w:space="0" w:color="auto"/>
        <w:right w:val="none" w:sz="0" w:space="0" w:color="auto"/>
      </w:divBdr>
      <w:divsChild>
        <w:div w:id="972557486">
          <w:marLeft w:val="0"/>
          <w:marRight w:val="0"/>
          <w:marTop w:val="0"/>
          <w:marBottom w:val="0"/>
          <w:divBdr>
            <w:top w:val="none" w:sz="0" w:space="0" w:color="auto"/>
            <w:left w:val="none" w:sz="0" w:space="0" w:color="auto"/>
            <w:bottom w:val="none" w:sz="0" w:space="0" w:color="auto"/>
            <w:right w:val="none" w:sz="0" w:space="0" w:color="auto"/>
          </w:divBdr>
        </w:div>
      </w:divsChild>
    </w:div>
    <w:div w:id="46925799">
      <w:bodyDiv w:val="1"/>
      <w:marLeft w:val="0"/>
      <w:marRight w:val="0"/>
      <w:marTop w:val="0"/>
      <w:marBottom w:val="0"/>
      <w:divBdr>
        <w:top w:val="none" w:sz="0" w:space="0" w:color="auto"/>
        <w:left w:val="none" w:sz="0" w:space="0" w:color="auto"/>
        <w:bottom w:val="none" w:sz="0" w:space="0" w:color="auto"/>
        <w:right w:val="none" w:sz="0" w:space="0" w:color="auto"/>
      </w:divBdr>
      <w:divsChild>
        <w:div w:id="1196506793">
          <w:marLeft w:val="0"/>
          <w:marRight w:val="0"/>
          <w:marTop w:val="0"/>
          <w:marBottom w:val="0"/>
          <w:divBdr>
            <w:top w:val="none" w:sz="0" w:space="0" w:color="auto"/>
            <w:left w:val="none" w:sz="0" w:space="0" w:color="auto"/>
            <w:bottom w:val="none" w:sz="0" w:space="0" w:color="auto"/>
            <w:right w:val="none" w:sz="0" w:space="0" w:color="auto"/>
          </w:divBdr>
        </w:div>
      </w:divsChild>
    </w:div>
    <w:div w:id="101655586">
      <w:bodyDiv w:val="1"/>
      <w:marLeft w:val="0"/>
      <w:marRight w:val="0"/>
      <w:marTop w:val="0"/>
      <w:marBottom w:val="0"/>
      <w:divBdr>
        <w:top w:val="none" w:sz="0" w:space="0" w:color="auto"/>
        <w:left w:val="none" w:sz="0" w:space="0" w:color="auto"/>
        <w:bottom w:val="none" w:sz="0" w:space="0" w:color="auto"/>
        <w:right w:val="none" w:sz="0" w:space="0" w:color="auto"/>
      </w:divBdr>
    </w:div>
    <w:div w:id="116460827">
      <w:bodyDiv w:val="1"/>
      <w:marLeft w:val="0"/>
      <w:marRight w:val="0"/>
      <w:marTop w:val="0"/>
      <w:marBottom w:val="0"/>
      <w:divBdr>
        <w:top w:val="none" w:sz="0" w:space="0" w:color="auto"/>
        <w:left w:val="none" w:sz="0" w:space="0" w:color="auto"/>
        <w:bottom w:val="none" w:sz="0" w:space="0" w:color="auto"/>
        <w:right w:val="none" w:sz="0" w:space="0" w:color="auto"/>
      </w:divBdr>
      <w:divsChild>
        <w:div w:id="654381875">
          <w:marLeft w:val="0"/>
          <w:marRight w:val="0"/>
          <w:marTop w:val="0"/>
          <w:marBottom w:val="0"/>
          <w:divBdr>
            <w:top w:val="none" w:sz="0" w:space="0" w:color="auto"/>
            <w:left w:val="none" w:sz="0" w:space="0" w:color="auto"/>
            <w:bottom w:val="none" w:sz="0" w:space="0" w:color="auto"/>
            <w:right w:val="none" w:sz="0" w:space="0" w:color="auto"/>
          </w:divBdr>
        </w:div>
      </w:divsChild>
    </w:div>
    <w:div w:id="333149207">
      <w:bodyDiv w:val="1"/>
      <w:marLeft w:val="0"/>
      <w:marRight w:val="0"/>
      <w:marTop w:val="0"/>
      <w:marBottom w:val="0"/>
      <w:divBdr>
        <w:top w:val="none" w:sz="0" w:space="0" w:color="auto"/>
        <w:left w:val="none" w:sz="0" w:space="0" w:color="auto"/>
        <w:bottom w:val="none" w:sz="0" w:space="0" w:color="auto"/>
        <w:right w:val="none" w:sz="0" w:space="0" w:color="auto"/>
      </w:divBdr>
      <w:divsChild>
        <w:div w:id="1883205463">
          <w:marLeft w:val="0"/>
          <w:marRight w:val="0"/>
          <w:marTop w:val="0"/>
          <w:marBottom w:val="0"/>
          <w:divBdr>
            <w:top w:val="none" w:sz="0" w:space="0" w:color="auto"/>
            <w:left w:val="none" w:sz="0" w:space="0" w:color="auto"/>
            <w:bottom w:val="none" w:sz="0" w:space="0" w:color="auto"/>
            <w:right w:val="none" w:sz="0" w:space="0" w:color="auto"/>
          </w:divBdr>
        </w:div>
      </w:divsChild>
    </w:div>
    <w:div w:id="344285685">
      <w:bodyDiv w:val="1"/>
      <w:marLeft w:val="0"/>
      <w:marRight w:val="0"/>
      <w:marTop w:val="0"/>
      <w:marBottom w:val="0"/>
      <w:divBdr>
        <w:top w:val="none" w:sz="0" w:space="0" w:color="auto"/>
        <w:left w:val="none" w:sz="0" w:space="0" w:color="auto"/>
        <w:bottom w:val="none" w:sz="0" w:space="0" w:color="auto"/>
        <w:right w:val="none" w:sz="0" w:space="0" w:color="auto"/>
      </w:divBdr>
      <w:divsChild>
        <w:div w:id="2089112742">
          <w:marLeft w:val="0"/>
          <w:marRight w:val="0"/>
          <w:marTop w:val="0"/>
          <w:marBottom w:val="0"/>
          <w:divBdr>
            <w:top w:val="none" w:sz="0" w:space="0" w:color="auto"/>
            <w:left w:val="none" w:sz="0" w:space="0" w:color="auto"/>
            <w:bottom w:val="none" w:sz="0" w:space="0" w:color="auto"/>
            <w:right w:val="none" w:sz="0" w:space="0" w:color="auto"/>
          </w:divBdr>
        </w:div>
      </w:divsChild>
    </w:div>
    <w:div w:id="401568734">
      <w:bodyDiv w:val="1"/>
      <w:marLeft w:val="0"/>
      <w:marRight w:val="0"/>
      <w:marTop w:val="0"/>
      <w:marBottom w:val="0"/>
      <w:divBdr>
        <w:top w:val="none" w:sz="0" w:space="0" w:color="auto"/>
        <w:left w:val="none" w:sz="0" w:space="0" w:color="auto"/>
        <w:bottom w:val="none" w:sz="0" w:space="0" w:color="auto"/>
        <w:right w:val="none" w:sz="0" w:space="0" w:color="auto"/>
      </w:divBdr>
      <w:divsChild>
        <w:div w:id="1161627492">
          <w:marLeft w:val="0"/>
          <w:marRight w:val="0"/>
          <w:marTop w:val="0"/>
          <w:marBottom w:val="0"/>
          <w:divBdr>
            <w:top w:val="none" w:sz="0" w:space="0" w:color="auto"/>
            <w:left w:val="none" w:sz="0" w:space="0" w:color="auto"/>
            <w:bottom w:val="none" w:sz="0" w:space="0" w:color="auto"/>
            <w:right w:val="none" w:sz="0" w:space="0" w:color="auto"/>
          </w:divBdr>
        </w:div>
      </w:divsChild>
    </w:div>
    <w:div w:id="409162752">
      <w:bodyDiv w:val="1"/>
      <w:marLeft w:val="0"/>
      <w:marRight w:val="0"/>
      <w:marTop w:val="0"/>
      <w:marBottom w:val="0"/>
      <w:divBdr>
        <w:top w:val="none" w:sz="0" w:space="0" w:color="auto"/>
        <w:left w:val="none" w:sz="0" w:space="0" w:color="auto"/>
        <w:bottom w:val="none" w:sz="0" w:space="0" w:color="auto"/>
        <w:right w:val="none" w:sz="0" w:space="0" w:color="auto"/>
      </w:divBdr>
      <w:divsChild>
        <w:div w:id="1649089181">
          <w:marLeft w:val="0"/>
          <w:marRight w:val="0"/>
          <w:marTop w:val="0"/>
          <w:marBottom w:val="0"/>
          <w:divBdr>
            <w:top w:val="none" w:sz="0" w:space="0" w:color="auto"/>
            <w:left w:val="none" w:sz="0" w:space="0" w:color="auto"/>
            <w:bottom w:val="none" w:sz="0" w:space="0" w:color="auto"/>
            <w:right w:val="none" w:sz="0" w:space="0" w:color="auto"/>
          </w:divBdr>
        </w:div>
      </w:divsChild>
    </w:div>
    <w:div w:id="437990588">
      <w:bodyDiv w:val="1"/>
      <w:marLeft w:val="0"/>
      <w:marRight w:val="0"/>
      <w:marTop w:val="0"/>
      <w:marBottom w:val="0"/>
      <w:divBdr>
        <w:top w:val="none" w:sz="0" w:space="0" w:color="auto"/>
        <w:left w:val="none" w:sz="0" w:space="0" w:color="auto"/>
        <w:bottom w:val="none" w:sz="0" w:space="0" w:color="auto"/>
        <w:right w:val="none" w:sz="0" w:space="0" w:color="auto"/>
      </w:divBdr>
      <w:divsChild>
        <w:div w:id="568077306">
          <w:marLeft w:val="0"/>
          <w:marRight w:val="0"/>
          <w:marTop w:val="0"/>
          <w:marBottom w:val="0"/>
          <w:divBdr>
            <w:top w:val="none" w:sz="0" w:space="0" w:color="auto"/>
            <w:left w:val="none" w:sz="0" w:space="0" w:color="auto"/>
            <w:bottom w:val="none" w:sz="0" w:space="0" w:color="auto"/>
            <w:right w:val="none" w:sz="0" w:space="0" w:color="auto"/>
          </w:divBdr>
        </w:div>
      </w:divsChild>
    </w:div>
    <w:div w:id="470437920">
      <w:bodyDiv w:val="1"/>
      <w:marLeft w:val="0"/>
      <w:marRight w:val="0"/>
      <w:marTop w:val="0"/>
      <w:marBottom w:val="0"/>
      <w:divBdr>
        <w:top w:val="none" w:sz="0" w:space="0" w:color="auto"/>
        <w:left w:val="none" w:sz="0" w:space="0" w:color="auto"/>
        <w:bottom w:val="none" w:sz="0" w:space="0" w:color="auto"/>
        <w:right w:val="none" w:sz="0" w:space="0" w:color="auto"/>
      </w:divBdr>
      <w:divsChild>
        <w:div w:id="1347246988">
          <w:marLeft w:val="0"/>
          <w:marRight w:val="0"/>
          <w:marTop w:val="0"/>
          <w:marBottom w:val="0"/>
          <w:divBdr>
            <w:top w:val="none" w:sz="0" w:space="0" w:color="auto"/>
            <w:left w:val="none" w:sz="0" w:space="0" w:color="auto"/>
            <w:bottom w:val="none" w:sz="0" w:space="0" w:color="auto"/>
            <w:right w:val="none" w:sz="0" w:space="0" w:color="auto"/>
          </w:divBdr>
        </w:div>
      </w:divsChild>
    </w:div>
    <w:div w:id="561135800">
      <w:bodyDiv w:val="1"/>
      <w:marLeft w:val="0"/>
      <w:marRight w:val="0"/>
      <w:marTop w:val="0"/>
      <w:marBottom w:val="0"/>
      <w:divBdr>
        <w:top w:val="none" w:sz="0" w:space="0" w:color="auto"/>
        <w:left w:val="none" w:sz="0" w:space="0" w:color="auto"/>
        <w:bottom w:val="none" w:sz="0" w:space="0" w:color="auto"/>
        <w:right w:val="none" w:sz="0" w:space="0" w:color="auto"/>
      </w:divBdr>
      <w:divsChild>
        <w:div w:id="1336611118">
          <w:marLeft w:val="0"/>
          <w:marRight w:val="0"/>
          <w:marTop w:val="0"/>
          <w:marBottom w:val="0"/>
          <w:divBdr>
            <w:top w:val="none" w:sz="0" w:space="0" w:color="auto"/>
            <w:left w:val="none" w:sz="0" w:space="0" w:color="auto"/>
            <w:bottom w:val="none" w:sz="0" w:space="0" w:color="auto"/>
            <w:right w:val="none" w:sz="0" w:space="0" w:color="auto"/>
          </w:divBdr>
        </w:div>
      </w:divsChild>
    </w:div>
    <w:div w:id="568031175">
      <w:bodyDiv w:val="1"/>
      <w:marLeft w:val="0"/>
      <w:marRight w:val="0"/>
      <w:marTop w:val="0"/>
      <w:marBottom w:val="0"/>
      <w:divBdr>
        <w:top w:val="none" w:sz="0" w:space="0" w:color="auto"/>
        <w:left w:val="none" w:sz="0" w:space="0" w:color="auto"/>
        <w:bottom w:val="none" w:sz="0" w:space="0" w:color="auto"/>
        <w:right w:val="none" w:sz="0" w:space="0" w:color="auto"/>
      </w:divBdr>
      <w:divsChild>
        <w:div w:id="1344016032">
          <w:marLeft w:val="0"/>
          <w:marRight w:val="0"/>
          <w:marTop w:val="0"/>
          <w:marBottom w:val="0"/>
          <w:divBdr>
            <w:top w:val="none" w:sz="0" w:space="0" w:color="auto"/>
            <w:left w:val="none" w:sz="0" w:space="0" w:color="auto"/>
            <w:bottom w:val="none" w:sz="0" w:space="0" w:color="auto"/>
            <w:right w:val="none" w:sz="0" w:space="0" w:color="auto"/>
          </w:divBdr>
        </w:div>
      </w:divsChild>
    </w:div>
    <w:div w:id="584337966">
      <w:bodyDiv w:val="1"/>
      <w:marLeft w:val="0"/>
      <w:marRight w:val="0"/>
      <w:marTop w:val="0"/>
      <w:marBottom w:val="0"/>
      <w:divBdr>
        <w:top w:val="none" w:sz="0" w:space="0" w:color="auto"/>
        <w:left w:val="none" w:sz="0" w:space="0" w:color="auto"/>
        <w:bottom w:val="none" w:sz="0" w:space="0" w:color="auto"/>
        <w:right w:val="none" w:sz="0" w:space="0" w:color="auto"/>
      </w:divBdr>
      <w:divsChild>
        <w:div w:id="1442257629">
          <w:marLeft w:val="0"/>
          <w:marRight w:val="0"/>
          <w:marTop w:val="0"/>
          <w:marBottom w:val="0"/>
          <w:divBdr>
            <w:top w:val="none" w:sz="0" w:space="0" w:color="auto"/>
            <w:left w:val="none" w:sz="0" w:space="0" w:color="auto"/>
            <w:bottom w:val="none" w:sz="0" w:space="0" w:color="auto"/>
            <w:right w:val="none" w:sz="0" w:space="0" w:color="auto"/>
          </w:divBdr>
        </w:div>
      </w:divsChild>
    </w:div>
    <w:div w:id="608270317">
      <w:bodyDiv w:val="1"/>
      <w:marLeft w:val="0"/>
      <w:marRight w:val="0"/>
      <w:marTop w:val="0"/>
      <w:marBottom w:val="0"/>
      <w:divBdr>
        <w:top w:val="none" w:sz="0" w:space="0" w:color="auto"/>
        <w:left w:val="none" w:sz="0" w:space="0" w:color="auto"/>
        <w:bottom w:val="none" w:sz="0" w:space="0" w:color="auto"/>
        <w:right w:val="none" w:sz="0" w:space="0" w:color="auto"/>
      </w:divBdr>
    </w:div>
    <w:div w:id="617956255">
      <w:bodyDiv w:val="1"/>
      <w:marLeft w:val="0"/>
      <w:marRight w:val="0"/>
      <w:marTop w:val="0"/>
      <w:marBottom w:val="0"/>
      <w:divBdr>
        <w:top w:val="none" w:sz="0" w:space="0" w:color="auto"/>
        <w:left w:val="none" w:sz="0" w:space="0" w:color="auto"/>
        <w:bottom w:val="none" w:sz="0" w:space="0" w:color="auto"/>
        <w:right w:val="none" w:sz="0" w:space="0" w:color="auto"/>
      </w:divBdr>
      <w:divsChild>
        <w:div w:id="1997175420">
          <w:marLeft w:val="0"/>
          <w:marRight w:val="0"/>
          <w:marTop w:val="0"/>
          <w:marBottom w:val="0"/>
          <w:divBdr>
            <w:top w:val="none" w:sz="0" w:space="0" w:color="auto"/>
            <w:left w:val="none" w:sz="0" w:space="0" w:color="auto"/>
            <w:bottom w:val="none" w:sz="0" w:space="0" w:color="auto"/>
            <w:right w:val="none" w:sz="0" w:space="0" w:color="auto"/>
          </w:divBdr>
        </w:div>
        <w:div w:id="2084715050">
          <w:marLeft w:val="0"/>
          <w:marRight w:val="0"/>
          <w:marTop w:val="0"/>
          <w:marBottom w:val="0"/>
          <w:divBdr>
            <w:top w:val="none" w:sz="0" w:space="0" w:color="auto"/>
            <w:left w:val="none" w:sz="0" w:space="0" w:color="auto"/>
            <w:bottom w:val="none" w:sz="0" w:space="0" w:color="auto"/>
            <w:right w:val="none" w:sz="0" w:space="0" w:color="auto"/>
          </w:divBdr>
        </w:div>
      </w:divsChild>
    </w:div>
    <w:div w:id="640891271">
      <w:bodyDiv w:val="1"/>
      <w:marLeft w:val="0"/>
      <w:marRight w:val="0"/>
      <w:marTop w:val="0"/>
      <w:marBottom w:val="0"/>
      <w:divBdr>
        <w:top w:val="none" w:sz="0" w:space="0" w:color="auto"/>
        <w:left w:val="none" w:sz="0" w:space="0" w:color="auto"/>
        <w:bottom w:val="none" w:sz="0" w:space="0" w:color="auto"/>
        <w:right w:val="none" w:sz="0" w:space="0" w:color="auto"/>
      </w:divBdr>
      <w:divsChild>
        <w:div w:id="1567178294">
          <w:marLeft w:val="0"/>
          <w:marRight w:val="0"/>
          <w:marTop w:val="0"/>
          <w:marBottom w:val="0"/>
          <w:divBdr>
            <w:top w:val="none" w:sz="0" w:space="0" w:color="auto"/>
            <w:left w:val="none" w:sz="0" w:space="0" w:color="auto"/>
            <w:bottom w:val="none" w:sz="0" w:space="0" w:color="auto"/>
            <w:right w:val="none" w:sz="0" w:space="0" w:color="auto"/>
          </w:divBdr>
          <w:divsChild>
            <w:div w:id="1486555172">
              <w:marLeft w:val="0"/>
              <w:marRight w:val="0"/>
              <w:marTop w:val="0"/>
              <w:marBottom w:val="0"/>
              <w:divBdr>
                <w:top w:val="none" w:sz="0" w:space="0" w:color="auto"/>
                <w:left w:val="none" w:sz="0" w:space="0" w:color="auto"/>
                <w:bottom w:val="none" w:sz="0" w:space="0" w:color="auto"/>
                <w:right w:val="none" w:sz="0" w:space="0" w:color="auto"/>
              </w:divBdr>
              <w:divsChild>
                <w:div w:id="656343539">
                  <w:marLeft w:val="0"/>
                  <w:marRight w:val="0"/>
                  <w:marTop w:val="0"/>
                  <w:marBottom w:val="0"/>
                  <w:divBdr>
                    <w:top w:val="none" w:sz="0" w:space="0" w:color="auto"/>
                    <w:left w:val="none" w:sz="0" w:space="0" w:color="auto"/>
                    <w:bottom w:val="none" w:sz="0" w:space="0" w:color="auto"/>
                    <w:right w:val="none" w:sz="0" w:space="0" w:color="auto"/>
                  </w:divBdr>
                  <w:divsChild>
                    <w:div w:id="16808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694638">
      <w:bodyDiv w:val="1"/>
      <w:marLeft w:val="0"/>
      <w:marRight w:val="0"/>
      <w:marTop w:val="0"/>
      <w:marBottom w:val="0"/>
      <w:divBdr>
        <w:top w:val="none" w:sz="0" w:space="0" w:color="auto"/>
        <w:left w:val="none" w:sz="0" w:space="0" w:color="auto"/>
        <w:bottom w:val="none" w:sz="0" w:space="0" w:color="auto"/>
        <w:right w:val="none" w:sz="0" w:space="0" w:color="auto"/>
      </w:divBdr>
      <w:divsChild>
        <w:div w:id="581909669">
          <w:marLeft w:val="0"/>
          <w:marRight w:val="0"/>
          <w:marTop w:val="0"/>
          <w:marBottom w:val="0"/>
          <w:divBdr>
            <w:top w:val="none" w:sz="0" w:space="0" w:color="auto"/>
            <w:left w:val="none" w:sz="0" w:space="0" w:color="auto"/>
            <w:bottom w:val="none" w:sz="0" w:space="0" w:color="auto"/>
            <w:right w:val="none" w:sz="0" w:space="0" w:color="auto"/>
          </w:divBdr>
        </w:div>
      </w:divsChild>
    </w:div>
    <w:div w:id="661204799">
      <w:bodyDiv w:val="1"/>
      <w:marLeft w:val="0"/>
      <w:marRight w:val="0"/>
      <w:marTop w:val="0"/>
      <w:marBottom w:val="0"/>
      <w:divBdr>
        <w:top w:val="none" w:sz="0" w:space="0" w:color="auto"/>
        <w:left w:val="none" w:sz="0" w:space="0" w:color="auto"/>
        <w:bottom w:val="none" w:sz="0" w:space="0" w:color="auto"/>
        <w:right w:val="none" w:sz="0" w:space="0" w:color="auto"/>
      </w:divBdr>
      <w:divsChild>
        <w:div w:id="913973595">
          <w:marLeft w:val="0"/>
          <w:marRight w:val="0"/>
          <w:marTop w:val="0"/>
          <w:marBottom w:val="0"/>
          <w:divBdr>
            <w:top w:val="none" w:sz="0" w:space="0" w:color="auto"/>
            <w:left w:val="none" w:sz="0" w:space="0" w:color="auto"/>
            <w:bottom w:val="none" w:sz="0" w:space="0" w:color="auto"/>
            <w:right w:val="none" w:sz="0" w:space="0" w:color="auto"/>
          </w:divBdr>
        </w:div>
        <w:div w:id="2013529530">
          <w:marLeft w:val="0"/>
          <w:marRight w:val="0"/>
          <w:marTop w:val="0"/>
          <w:marBottom w:val="0"/>
          <w:divBdr>
            <w:top w:val="none" w:sz="0" w:space="0" w:color="auto"/>
            <w:left w:val="none" w:sz="0" w:space="0" w:color="auto"/>
            <w:bottom w:val="none" w:sz="0" w:space="0" w:color="auto"/>
            <w:right w:val="none" w:sz="0" w:space="0" w:color="auto"/>
          </w:divBdr>
        </w:div>
      </w:divsChild>
    </w:div>
    <w:div w:id="681737304">
      <w:bodyDiv w:val="1"/>
      <w:marLeft w:val="0"/>
      <w:marRight w:val="0"/>
      <w:marTop w:val="0"/>
      <w:marBottom w:val="0"/>
      <w:divBdr>
        <w:top w:val="none" w:sz="0" w:space="0" w:color="auto"/>
        <w:left w:val="none" w:sz="0" w:space="0" w:color="auto"/>
        <w:bottom w:val="none" w:sz="0" w:space="0" w:color="auto"/>
        <w:right w:val="none" w:sz="0" w:space="0" w:color="auto"/>
      </w:divBdr>
      <w:divsChild>
        <w:div w:id="1353340311">
          <w:marLeft w:val="0"/>
          <w:marRight w:val="0"/>
          <w:marTop w:val="0"/>
          <w:marBottom w:val="0"/>
          <w:divBdr>
            <w:top w:val="none" w:sz="0" w:space="0" w:color="auto"/>
            <w:left w:val="none" w:sz="0" w:space="0" w:color="auto"/>
            <w:bottom w:val="none" w:sz="0" w:space="0" w:color="auto"/>
            <w:right w:val="none" w:sz="0" w:space="0" w:color="auto"/>
          </w:divBdr>
        </w:div>
      </w:divsChild>
    </w:div>
    <w:div w:id="720252604">
      <w:bodyDiv w:val="1"/>
      <w:marLeft w:val="0"/>
      <w:marRight w:val="0"/>
      <w:marTop w:val="0"/>
      <w:marBottom w:val="0"/>
      <w:divBdr>
        <w:top w:val="none" w:sz="0" w:space="0" w:color="auto"/>
        <w:left w:val="none" w:sz="0" w:space="0" w:color="auto"/>
        <w:bottom w:val="none" w:sz="0" w:space="0" w:color="auto"/>
        <w:right w:val="none" w:sz="0" w:space="0" w:color="auto"/>
      </w:divBdr>
      <w:divsChild>
        <w:div w:id="1958875185">
          <w:marLeft w:val="0"/>
          <w:marRight w:val="0"/>
          <w:marTop w:val="0"/>
          <w:marBottom w:val="0"/>
          <w:divBdr>
            <w:top w:val="none" w:sz="0" w:space="0" w:color="auto"/>
            <w:left w:val="none" w:sz="0" w:space="0" w:color="auto"/>
            <w:bottom w:val="none" w:sz="0" w:space="0" w:color="auto"/>
            <w:right w:val="none" w:sz="0" w:space="0" w:color="auto"/>
          </w:divBdr>
        </w:div>
      </w:divsChild>
    </w:div>
    <w:div w:id="727218063">
      <w:bodyDiv w:val="1"/>
      <w:marLeft w:val="0"/>
      <w:marRight w:val="0"/>
      <w:marTop w:val="0"/>
      <w:marBottom w:val="0"/>
      <w:divBdr>
        <w:top w:val="none" w:sz="0" w:space="0" w:color="auto"/>
        <w:left w:val="none" w:sz="0" w:space="0" w:color="auto"/>
        <w:bottom w:val="none" w:sz="0" w:space="0" w:color="auto"/>
        <w:right w:val="none" w:sz="0" w:space="0" w:color="auto"/>
      </w:divBdr>
      <w:divsChild>
        <w:div w:id="171455386">
          <w:marLeft w:val="0"/>
          <w:marRight w:val="0"/>
          <w:marTop w:val="0"/>
          <w:marBottom w:val="0"/>
          <w:divBdr>
            <w:top w:val="none" w:sz="0" w:space="0" w:color="auto"/>
            <w:left w:val="none" w:sz="0" w:space="0" w:color="auto"/>
            <w:bottom w:val="none" w:sz="0" w:space="0" w:color="auto"/>
            <w:right w:val="none" w:sz="0" w:space="0" w:color="auto"/>
          </w:divBdr>
        </w:div>
      </w:divsChild>
    </w:div>
    <w:div w:id="810292318">
      <w:bodyDiv w:val="1"/>
      <w:marLeft w:val="0"/>
      <w:marRight w:val="0"/>
      <w:marTop w:val="0"/>
      <w:marBottom w:val="0"/>
      <w:divBdr>
        <w:top w:val="none" w:sz="0" w:space="0" w:color="auto"/>
        <w:left w:val="none" w:sz="0" w:space="0" w:color="auto"/>
        <w:bottom w:val="none" w:sz="0" w:space="0" w:color="auto"/>
        <w:right w:val="none" w:sz="0" w:space="0" w:color="auto"/>
      </w:divBdr>
      <w:divsChild>
        <w:div w:id="1641954990">
          <w:marLeft w:val="0"/>
          <w:marRight w:val="0"/>
          <w:marTop w:val="0"/>
          <w:marBottom w:val="0"/>
          <w:divBdr>
            <w:top w:val="none" w:sz="0" w:space="0" w:color="auto"/>
            <w:left w:val="none" w:sz="0" w:space="0" w:color="auto"/>
            <w:bottom w:val="none" w:sz="0" w:space="0" w:color="auto"/>
            <w:right w:val="none" w:sz="0" w:space="0" w:color="auto"/>
          </w:divBdr>
        </w:div>
      </w:divsChild>
    </w:div>
    <w:div w:id="855538463">
      <w:bodyDiv w:val="1"/>
      <w:marLeft w:val="0"/>
      <w:marRight w:val="0"/>
      <w:marTop w:val="0"/>
      <w:marBottom w:val="0"/>
      <w:divBdr>
        <w:top w:val="none" w:sz="0" w:space="0" w:color="auto"/>
        <w:left w:val="none" w:sz="0" w:space="0" w:color="auto"/>
        <w:bottom w:val="none" w:sz="0" w:space="0" w:color="auto"/>
        <w:right w:val="none" w:sz="0" w:space="0" w:color="auto"/>
      </w:divBdr>
      <w:divsChild>
        <w:div w:id="1084690014">
          <w:marLeft w:val="0"/>
          <w:marRight w:val="0"/>
          <w:marTop w:val="0"/>
          <w:marBottom w:val="0"/>
          <w:divBdr>
            <w:top w:val="none" w:sz="0" w:space="0" w:color="auto"/>
            <w:left w:val="none" w:sz="0" w:space="0" w:color="auto"/>
            <w:bottom w:val="none" w:sz="0" w:space="0" w:color="auto"/>
            <w:right w:val="none" w:sz="0" w:space="0" w:color="auto"/>
          </w:divBdr>
        </w:div>
      </w:divsChild>
    </w:div>
    <w:div w:id="892544939">
      <w:bodyDiv w:val="1"/>
      <w:marLeft w:val="0"/>
      <w:marRight w:val="0"/>
      <w:marTop w:val="0"/>
      <w:marBottom w:val="0"/>
      <w:divBdr>
        <w:top w:val="none" w:sz="0" w:space="0" w:color="auto"/>
        <w:left w:val="none" w:sz="0" w:space="0" w:color="auto"/>
        <w:bottom w:val="none" w:sz="0" w:space="0" w:color="auto"/>
        <w:right w:val="none" w:sz="0" w:space="0" w:color="auto"/>
      </w:divBdr>
      <w:divsChild>
        <w:div w:id="422072981">
          <w:marLeft w:val="0"/>
          <w:marRight w:val="0"/>
          <w:marTop w:val="0"/>
          <w:marBottom w:val="0"/>
          <w:divBdr>
            <w:top w:val="none" w:sz="0" w:space="0" w:color="auto"/>
            <w:left w:val="none" w:sz="0" w:space="0" w:color="auto"/>
            <w:bottom w:val="none" w:sz="0" w:space="0" w:color="auto"/>
            <w:right w:val="none" w:sz="0" w:space="0" w:color="auto"/>
          </w:divBdr>
        </w:div>
      </w:divsChild>
    </w:div>
    <w:div w:id="903948443">
      <w:bodyDiv w:val="1"/>
      <w:marLeft w:val="0"/>
      <w:marRight w:val="0"/>
      <w:marTop w:val="0"/>
      <w:marBottom w:val="0"/>
      <w:divBdr>
        <w:top w:val="none" w:sz="0" w:space="0" w:color="auto"/>
        <w:left w:val="none" w:sz="0" w:space="0" w:color="auto"/>
        <w:bottom w:val="none" w:sz="0" w:space="0" w:color="auto"/>
        <w:right w:val="none" w:sz="0" w:space="0" w:color="auto"/>
      </w:divBdr>
      <w:divsChild>
        <w:div w:id="756243430">
          <w:marLeft w:val="0"/>
          <w:marRight w:val="0"/>
          <w:marTop w:val="0"/>
          <w:marBottom w:val="0"/>
          <w:divBdr>
            <w:top w:val="none" w:sz="0" w:space="0" w:color="auto"/>
            <w:left w:val="none" w:sz="0" w:space="0" w:color="auto"/>
            <w:bottom w:val="none" w:sz="0" w:space="0" w:color="auto"/>
            <w:right w:val="none" w:sz="0" w:space="0" w:color="auto"/>
          </w:divBdr>
        </w:div>
      </w:divsChild>
    </w:div>
    <w:div w:id="927496391">
      <w:bodyDiv w:val="1"/>
      <w:marLeft w:val="0"/>
      <w:marRight w:val="0"/>
      <w:marTop w:val="0"/>
      <w:marBottom w:val="0"/>
      <w:divBdr>
        <w:top w:val="none" w:sz="0" w:space="0" w:color="auto"/>
        <w:left w:val="none" w:sz="0" w:space="0" w:color="auto"/>
        <w:bottom w:val="none" w:sz="0" w:space="0" w:color="auto"/>
        <w:right w:val="none" w:sz="0" w:space="0" w:color="auto"/>
      </w:divBdr>
      <w:divsChild>
        <w:div w:id="221673685">
          <w:marLeft w:val="0"/>
          <w:marRight w:val="0"/>
          <w:marTop w:val="0"/>
          <w:marBottom w:val="0"/>
          <w:divBdr>
            <w:top w:val="none" w:sz="0" w:space="0" w:color="auto"/>
            <w:left w:val="none" w:sz="0" w:space="0" w:color="auto"/>
            <w:bottom w:val="none" w:sz="0" w:space="0" w:color="auto"/>
            <w:right w:val="none" w:sz="0" w:space="0" w:color="auto"/>
          </w:divBdr>
        </w:div>
      </w:divsChild>
    </w:div>
    <w:div w:id="955017592">
      <w:bodyDiv w:val="1"/>
      <w:marLeft w:val="0"/>
      <w:marRight w:val="0"/>
      <w:marTop w:val="0"/>
      <w:marBottom w:val="0"/>
      <w:divBdr>
        <w:top w:val="none" w:sz="0" w:space="0" w:color="auto"/>
        <w:left w:val="none" w:sz="0" w:space="0" w:color="auto"/>
        <w:bottom w:val="none" w:sz="0" w:space="0" w:color="auto"/>
        <w:right w:val="none" w:sz="0" w:space="0" w:color="auto"/>
      </w:divBdr>
      <w:divsChild>
        <w:div w:id="175509770">
          <w:marLeft w:val="0"/>
          <w:marRight w:val="0"/>
          <w:marTop w:val="0"/>
          <w:marBottom w:val="0"/>
          <w:divBdr>
            <w:top w:val="none" w:sz="0" w:space="0" w:color="auto"/>
            <w:left w:val="none" w:sz="0" w:space="0" w:color="auto"/>
            <w:bottom w:val="none" w:sz="0" w:space="0" w:color="auto"/>
            <w:right w:val="none" w:sz="0" w:space="0" w:color="auto"/>
          </w:divBdr>
        </w:div>
      </w:divsChild>
    </w:div>
    <w:div w:id="1043210889">
      <w:bodyDiv w:val="1"/>
      <w:marLeft w:val="0"/>
      <w:marRight w:val="0"/>
      <w:marTop w:val="0"/>
      <w:marBottom w:val="0"/>
      <w:divBdr>
        <w:top w:val="none" w:sz="0" w:space="0" w:color="auto"/>
        <w:left w:val="none" w:sz="0" w:space="0" w:color="auto"/>
        <w:bottom w:val="none" w:sz="0" w:space="0" w:color="auto"/>
        <w:right w:val="none" w:sz="0" w:space="0" w:color="auto"/>
      </w:divBdr>
      <w:divsChild>
        <w:div w:id="1160539635">
          <w:marLeft w:val="0"/>
          <w:marRight w:val="0"/>
          <w:marTop w:val="0"/>
          <w:marBottom w:val="0"/>
          <w:divBdr>
            <w:top w:val="none" w:sz="0" w:space="0" w:color="auto"/>
            <w:left w:val="none" w:sz="0" w:space="0" w:color="auto"/>
            <w:bottom w:val="none" w:sz="0" w:space="0" w:color="auto"/>
            <w:right w:val="none" w:sz="0" w:space="0" w:color="auto"/>
          </w:divBdr>
          <w:divsChild>
            <w:div w:id="13682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002890">
      <w:bodyDiv w:val="1"/>
      <w:marLeft w:val="0"/>
      <w:marRight w:val="0"/>
      <w:marTop w:val="0"/>
      <w:marBottom w:val="0"/>
      <w:divBdr>
        <w:top w:val="none" w:sz="0" w:space="0" w:color="auto"/>
        <w:left w:val="none" w:sz="0" w:space="0" w:color="auto"/>
        <w:bottom w:val="none" w:sz="0" w:space="0" w:color="auto"/>
        <w:right w:val="none" w:sz="0" w:space="0" w:color="auto"/>
      </w:divBdr>
      <w:divsChild>
        <w:div w:id="1446315794">
          <w:marLeft w:val="0"/>
          <w:marRight w:val="0"/>
          <w:marTop w:val="0"/>
          <w:marBottom w:val="0"/>
          <w:divBdr>
            <w:top w:val="none" w:sz="0" w:space="0" w:color="auto"/>
            <w:left w:val="none" w:sz="0" w:space="0" w:color="auto"/>
            <w:bottom w:val="none" w:sz="0" w:space="0" w:color="auto"/>
            <w:right w:val="none" w:sz="0" w:space="0" w:color="auto"/>
          </w:divBdr>
        </w:div>
      </w:divsChild>
    </w:div>
    <w:div w:id="1195967948">
      <w:bodyDiv w:val="1"/>
      <w:marLeft w:val="0"/>
      <w:marRight w:val="0"/>
      <w:marTop w:val="0"/>
      <w:marBottom w:val="0"/>
      <w:divBdr>
        <w:top w:val="none" w:sz="0" w:space="0" w:color="auto"/>
        <w:left w:val="none" w:sz="0" w:space="0" w:color="auto"/>
        <w:bottom w:val="none" w:sz="0" w:space="0" w:color="auto"/>
        <w:right w:val="none" w:sz="0" w:space="0" w:color="auto"/>
      </w:divBdr>
      <w:divsChild>
        <w:div w:id="2012444185">
          <w:marLeft w:val="0"/>
          <w:marRight w:val="0"/>
          <w:marTop w:val="0"/>
          <w:marBottom w:val="0"/>
          <w:divBdr>
            <w:top w:val="none" w:sz="0" w:space="0" w:color="auto"/>
            <w:left w:val="none" w:sz="0" w:space="0" w:color="auto"/>
            <w:bottom w:val="none" w:sz="0" w:space="0" w:color="auto"/>
            <w:right w:val="none" w:sz="0" w:space="0" w:color="auto"/>
          </w:divBdr>
        </w:div>
      </w:divsChild>
    </w:div>
    <w:div w:id="1231842498">
      <w:bodyDiv w:val="1"/>
      <w:marLeft w:val="0"/>
      <w:marRight w:val="0"/>
      <w:marTop w:val="0"/>
      <w:marBottom w:val="0"/>
      <w:divBdr>
        <w:top w:val="none" w:sz="0" w:space="0" w:color="auto"/>
        <w:left w:val="none" w:sz="0" w:space="0" w:color="auto"/>
        <w:bottom w:val="none" w:sz="0" w:space="0" w:color="auto"/>
        <w:right w:val="none" w:sz="0" w:space="0" w:color="auto"/>
      </w:divBdr>
      <w:divsChild>
        <w:div w:id="30228666">
          <w:marLeft w:val="0"/>
          <w:marRight w:val="0"/>
          <w:marTop w:val="0"/>
          <w:marBottom w:val="0"/>
          <w:divBdr>
            <w:top w:val="none" w:sz="0" w:space="0" w:color="auto"/>
            <w:left w:val="none" w:sz="0" w:space="0" w:color="auto"/>
            <w:bottom w:val="none" w:sz="0" w:space="0" w:color="auto"/>
            <w:right w:val="none" w:sz="0" w:space="0" w:color="auto"/>
          </w:divBdr>
        </w:div>
      </w:divsChild>
    </w:div>
    <w:div w:id="1367802206">
      <w:bodyDiv w:val="1"/>
      <w:marLeft w:val="0"/>
      <w:marRight w:val="0"/>
      <w:marTop w:val="0"/>
      <w:marBottom w:val="0"/>
      <w:divBdr>
        <w:top w:val="none" w:sz="0" w:space="0" w:color="auto"/>
        <w:left w:val="none" w:sz="0" w:space="0" w:color="auto"/>
        <w:bottom w:val="none" w:sz="0" w:space="0" w:color="auto"/>
        <w:right w:val="none" w:sz="0" w:space="0" w:color="auto"/>
      </w:divBdr>
      <w:divsChild>
        <w:div w:id="1254778692">
          <w:marLeft w:val="0"/>
          <w:marRight w:val="0"/>
          <w:marTop w:val="0"/>
          <w:marBottom w:val="0"/>
          <w:divBdr>
            <w:top w:val="none" w:sz="0" w:space="0" w:color="auto"/>
            <w:left w:val="none" w:sz="0" w:space="0" w:color="auto"/>
            <w:bottom w:val="none" w:sz="0" w:space="0" w:color="auto"/>
            <w:right w:val="none" w:sz="0" w:space="0" w:color="auto"/>
          </w:divBdr>
          <w:divsChild>
            <w:div w:id="58403531">
              <w:marLeft w:val="0"/>
              <w:marRight w:val="0"/>
              <w:marTop w:val="0"/>
              <w:marBottom w:val="0"/>
              <w:divBdr>
                <w:top w:val="none" w:sz="0" w:space="0" w:color="auto"/>
                <w:left w:val="none" w:sz="0" w:space="0" w:color="auto"/>
                <w:bottom w:val="none" w:sz="0" w:space="0" w:color="auto"/>
                <w:right w:val="none" w:sz="0" w:space="0" w:color="auto"/>
              </w:divBdr>
              <w:divsChild>
                <w:div w:id="974411632">
                  <w:marLeft w:val="0"/>
                  <w:marRight w:val="0"/>
                  <w:marTop w:val="0"/>
                  <w:marBottom w:val="0"/>
                  <w:divBdr>
                    <w:top w:val="none" w:sz="0" w:space="0" w:color="auto"/>
                    <w:left w:val="none" w:sz="0" w:space="0" w:color="auto"/>
                    <w:bottom w:val="none" w:sz="0" w:space="0" w:color="auto"/>
                    <w:right w:val="none" w:sz="0" w:space="0" w:color="auto"/>
                  </w:divBdr>
                  <w:divsChild>
                    <w:div w:id="15750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435922">
      <w:bodyDiv w:val="1"/>
      <w:marLeft w:val="0"/>
      <w:marRight w:val="0"/>
      <w:marTop w:val="0"/>
      <w:marBottom w:val="0"/>
      <w:divBdr>
        <w:top w:val="none" w:sz="0" w:space="0" w:color="auto"/>
        <w:left w:val="none" w:sz="0" w:space="0" w:color="auto"/>
        <w:bottom w:val="none" w:sz="0" w:space="0" w:color="auto"/>
        <w:right w:val="none" w:sz="0" w:space="0" w:color="auto"/>
      </w:divBdr>
      <w:divsChild>
        <w:div w:id="1508523495">
          <w:marLeft w:val="0"/>
          <w:marRight w:val="0"/>
          <w:marTop w:val="0"/>
          <w:marBottom w:val="0"/>
          <w:divBdr>
            <w:top w:val="none" w:sz="0" w:space="0" w:color="auto"/>
            <w:left w:val="none" w:sz="0" w:space="0" w:color="auto"/>
            <w:bottom w:val="none" w:sz="0" w:space="0" w:color="auto"/>
            <w:right w:val="none" w:sz="0" w:space="0" w:color="auto"/>
          </w:divBdr>
        </w:div>
      </w:divsChild>
    </w:div>
    <w:div w:id="1404376417">
      <w:bodyDiv w:val="1"/>
      <w:marLeft w:val="0"/>
      <w:marRight w:val="0"/>
      <w:marTop w:val="0"/>
      <w:marBottom w:val="0"/>
      <w:divBdr>
        <w:top w:val="none" w:sz="0" w:space="0" w:color="auto"/>
        <w:left w:val="none" w:sz="0" w:space="0" w:color="auto"/>
        <w:bottom w:val="none" w:sz="0" w:space="0" w:color="auto"/>
        <w:right w:val="none" w:sz="0" w:space="0" w:color="auto"/>
      </w:divBdr>
      <w:divsChild>
        <w:div w:id="2016875820">
          <w:marLeft w:val="0"/>
          <w:marRight w:val="0"/>
          <w:marTop w:val="0"/>
          <w:marBottom w:val="0"/>
          <w:divBdr>
            <w:top w:val="none" w:sz="0" w:space="0" w:color="auto"/>
            <w:left w:val="none" w:sz="0" w:space="0" w:color="auto"/>
            <w:bottom w:val="none" w:sz="0" w:space="0" w:color="auto"/>
            <w:right w:val="none" w:sz="0" w:space="0" w:color="auto"/>
          </w:divBdr>
        </w:div>
      </w:divsChild>
    </w:div>
    <w:div w:id="1635713085">
      <w:bodyDiv w:val="1"/>
      <w:marLeft w:val="0"/>
      <w:marRight w:val="0"/>
      <w:marTop w:val="0"/>
      <w:marBottom w:val="0"/>
      <w:divBdr>
        <w:top w:val="none" w:sz="0" w:space="0" w:color="auto"/>
        <w:left w:val="none" w:sz="0" w:space="0" w:color="auto"/>
        <w:bottom w:val="none" w:sz="0" w:space="0" w:color="auto"/>
        <w:right w:val="none" w:sz="0" w:space="0" w:color="auto"/>
      </w:divBdr>
      <w:divsChild>
        <w:div w:id="595672718">
          <w:marLeft w:val="0"/>
          <w:marRight w:val="0"/>
          <w:marTop w:val="0"/>
          <w:marBottom w:val="0"/>
          <w:divBdr>
            <w:top w:val="none" w:sz="0" w:space="0" w:color="auto"/>
            <w:left w:val="none" w:sz="0" w:space="0" w:color="auto"/>
            <w:bottom w:val="none" w:sz="0" w:space="0" w:color="auto"/>
            <w:right w:val="none" w:sz="0" w:space="0" w:color="auto"/>
          </w:divBdr>
        </w:div>
      </w:divsChild>
    </w:div>
    <w:div w:id="1708674146">
      <w:bodyDiv w:val="1"/>
      <w:marLeft w:val="0"/>
      <w:marRight w:val="0"/>
      <w:marTop w:val="0"/>
      <w:marBottom w:val="0"/>
      <w:divBdr>
        <w:top w:val="none" w:sz="0" w:space="0" w:color="auto"/>
        <w:left w:val="none" w:sz="0" w:space="0" w:color="auto"/>
        <w:bottom w:val="none" w:sz="0" w:space="0" w:color="auto"/>
        <w:right w:val="none" w:sz="0" w:space="0" w:color="auto"/>
      </w:divBdr>
      <w:divsChild>
        <w:div w:id="2107919344">
          <w:marLeft w:val="0"/>
          <w:marRight w:val="0"/>
          <w:marTop w:val="0"/>
          <w:marBottom w:val="0"/>
          <w:divBdr>
            <w:top w:val="none" w:sz="0" w:space="0" w:color="auto"/>
            <w:left w:val="none" w:sz="0" w:space="0" w:color="auto"/>
            <w:bottom w:val="none" w:sz="0" w:space="0" w:color="auto"/>
            <w:right w:val="none" w:sz="0" w:space="0" w:color="auto"/>
          </w:divBdr>
          <w:divsChild>
            <w:div w:id="1329556691">
              <w:marLeft w:val="0"/>
              <w:marRight w:val="0"/>
              <w:marTop w:val="0"/>
              <w:marBottom w:val="0"/>
              <w:divBdr>
                <w:top w:val="none" w:sz="0" w:space="0" w:color="auto"/>
                <w:left w:val="none" w:sz="0" w:space="0" w:color="auto"/>
                <w:bottom w:val="none" w:sz="0" w:space="0" w:color="auto"/>
                <w:right w:val="none" w:sz="0" w:space="0" w:color="auto"/>
              </w:divBdr>
              <w:divsChild>
                <w:div w:id="99225766">
                  <w:marLeft w:val="0"/>
                  <w:marRight w:val="0"/>
                  <w:marTop w:val="0"/>
                  <w:marBottom w:val="0"/>
                  <w:divBdr>
                    <w:top w:val="none" w:sz="0" w:space="0" w:color="auto"/>
                    <w:left w:val="none" w:sz="0" w:space="0" w:color="auto"/>
                    <w:bottom w:val="none" w:sz="0" w:space="0" w:color="auto"/>
                    <w:right w:val="none" w:sz="0" w:space="0" w:color="auto"/>
                  </w:divBdr>
                  <w:divsChild>
                    <w:div w:id="100174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576773">
      <w:bodyDiv w:val="1"/>
      <w:marLeft w:val="0"/>
      <w:marRight w:val="0"/>
      <w:marTop w:val="0"/>
      <w:marBottom w:val="0"/>
      <w:divBdr>
        <w:top w:val="none" w:sz="0" w:space="0" w:color="auto"/>
        <w:left w:val="none" w:sz="0" w:space="0" w:color="auto"/>
        <w:bottom w:val="none" w:sz="0" w:space="0" w:color="auto"/>
        <w:right w:val="none" w:sz="0" w:space="0" w:color="auto"/>
      </w:divBdr>
      <w:divsChild>
        <w:div w:id="2021810626">
          <w:marLeft w:val="0"/>
          <w:marRight w:val="0"/>
          <w:marTop w:val="0"/>
          <w:marBottom w:val="0"/>
          <w:divBdr>
            <w:top w:val="none" w:sz="0" w:space="0" w:color="auto"/>
            <w:left w:val="none" w:sz="0" w:space="0" w:color="auto"/>
            <w:bottom w:val="none" w:sz="0" w:space="0" w:color="auto"/>
            <w:right w:val="none" w:sz="0" w:space="0" w:color="auto"/>
          </w:divBdr>
        </w:div>
      </w:divsChild>
    </w:div>
    <w:div w:id="1811942891">
      <w:bodyDiv w:val="1"/>
      <w:marLeft w:val="0"/>
      <w:marRight w:val="0"/>
      <w:marTop w:val="0"/>
      <w:marBottom w:val="0"/>
      <w:divBdr>
        <w:top w:val="none" w:sz="0" w:space="0" w:color="auto"/>
        <w:left w:val="none" w:sz="0" w:space="0" w:color="auto"/>
        <w:bottom w:val="none" w:sz="0" w:space="0" w:color="auto"/>
        <w:right w:val="none" w:sz="0" w:space="0" w:color="auto"/>
      </w:divBdr>
      <w:divsChild>
        <w:div w:id="981736509">
          <w:marLeft w:val="0"/>
          <w:marRight w:val="0"/>
          <w:marTop w:val="0"/>
          <w:marBottom w:val="0"/>
          <w:divBdr>
            <w:top w:val="none" w:sz="0" w:space="0" w:color="auto"/>
            <w:left w:val="none" w:sz="0" w:space="0" w:color="auto"/>
            <w:bottom w:val="none" w:sz="0" w:space="0" w:color="auto"/>
            <w:right w:val="none" w:sz="0" w:space="0" w:color="auto"/>
          </w:divBdr>
        </w:div>
      </w:divsChild>
    </w:div>
    <w:div w:id="1851290360">
      <w:bodyDiv w:val="1"/>
      <w:marLeft w:val="0"/>
      <w:marRight w:val="0"/>
      <w:marTop w:val="0"/>
      <w:marBottom w:val="0"/>
      <w:divBdr>
        <w:top w:val="none" w:sz="0" w:space="0" w:color="auto"/>
        <w:left w:val="none" w:sz="0" w:space="0" w:color="auto"/>
        <w:bottom w:val="none" w:sz="0" w:space="0" w:color="auto"/>
        <w:right w:val="none" w:sz="0" w:space="0" w:color="auto"/>
      </w:divBdr>
      <w:divsChild>
        <w:div w:id="1711345875">
          <w:marLeft w:val="0"/>
          <w:marRight w:val="0"/>
          <w:marTop w:val="0"/>
          <w:marBottom w:val="0"/>
          <w:divBdr>
            <w:top w:val="none" w:sz="0" w:space="0" w:color="auto"/>
            <w:left w:val="none" w:sz="0" w:space="0" w:color="auto"/>
            <w:bottom w:val="none" w:sz="0" w:space="0" w:color="auto"/>
            <w:right w:val="none" w:sz="0" w:space="0" w:color="auto"/>
          </w:divBdr>
        </w:div>
      </w:divsChild>
    </w:div>
    <w:div w:id="1894343519">
      <w:bodyDiv w:val="1"/>
      <w:marLeft w:val="0"/>
      <w:marRight w:val="0"/>
      <w:marTop w:val="0"/>
      <w:marBottom w:val="0"/>
      <w:divBdr>
        <w:top w:val="none" w:sz="0" w:space="0" w:color="auto"/>
        <w:left w:val="none" w:sz="0" w:space="0" w:color="auto"/>
        <w:bottom w:val="none" w:sz="0" w:space="0" w:color="auto"/>
        <w:right w:val="none" w:sz="0" w:space="0" w:color="auto"/>
      </w:divBdr>
      <w:divsChild>
        <w:div w:id="1224948006">
          <w:marLeft w:val="0"/>
          <w:marRight w:val="0"/>
          <w:marTop w:val="0"/>
          <w:marBottom w:val="0"/>
          <w:divBdr>
            <w:top w:val="none" w:sz="0" w:space="0" w:color="auto"/>
            <w:left w:val="none" w:sz="0" w:space="0" w:color="auto"/>
            <w:bottom w:val="none" w:sz="0" w:space="0" w:color="auto"/>
            <w:right w:val="none" w:sz="0" w:space="0" w:color="auto"/>
          </w:divBdr>
        </w:div>
      </w:divsChild>
    </w:div>
    <w:div w:id="1994874322">
      <w:bodyDiv w:val="1"/>
      <w:marLeft w:val="0"/>
      <w:marRight w:val="0"/>
      <w:marTop w:val="0"/>
      <w:marBottom w:val="0"/>
      <w:divBdr>
        <w:top w:val="none" w:sz="0" w:space="0" w:color="auto"/>
        <w:left w:val="none" w:sz="0" w:space="0" w:color="auto"/>
        <w:bottom w:val="none" w:sz="0" w:space="0" w:color="auto"/>
        <w:right w:val="none" w:sz="0" w:space="0" w:color="auto"/>
      </w:divBdr>
      <w:divsChild>
        <w:div w:id="752894049">
          <w:marLeft w:val="0"/>
          <w:marRight w:val="0"/>
          <w:marTop w:val="0"/>
          <w:marBottom w:val="0"/>
          <w:divBdr>
            <w:top w:val="none" w:sz="0" w:space="0" w:color="auto"/>
            <w:left w:val="none" w:sz="0" w:space="0" w:color="auto"/>
            <w:bottom w:val="none" w:sz="0" w:space="0" w:color="auto"/>
            <w:right w:val="none" w:sz="0" w:space="0" w:color="auto"/>
          </w:divBdr>
        </w:div>
      </w:divsChild>
    </w:div>
    <w:div w:id="2042313411">
      <w:bodyDiv w:val="1"/>
      <w:marLeft w:val="0"/>
      <w:marRight w:val="0"/>
      <w:marTop w:val="0"/>
      <w:marBottom w:val="0"/>
      <w:divBdr>
        <w:top w:val="none" w:sz="0" w:space="0" w:color="auto"/>
        <w:left w:val="none" w:sz="0" w:space="0" w:color="auto"/>
        <w:bottom w:val="none" w:sz="0" w:space="0" w:color="auto"/>
        <w:right w:val="none" w:sz="0" w:space="0" w:color="auto"/>
      </w:divBdr>
      <w:divsChild>
        <w:div w:id="1363436801">
          <w:marLeft w:val="0"/>
          <w:marRight w:val="0"/>
          <w:marTop w:val="0"/>
          <w:marBottom w:val="0"/>
          <w:divBdr>
            <w:top w:val="none" w:sz="0" w:space="0" w:color="auto"/>
            <w:left w:val="none" w:sz="0" w:space="0" w:color="auto"/>
            <w:bottom w:val="none" w:sz="0" w:space="0" w:color="auto"/>
            <w:right w:val="none" w:sz="0" w:space="0" w:color="auto"/>
          </w:divBdr>
          <w:divsChild>
            <w:div w:id="1564872417">
              <w:marLeft w:val="0"/>
              <w:marRight w:val="0"/>
              <w:marTop w:val="0"/>
              <w:marBottom w:val="0"/>
              <w:divBdr>
                <w:top w:val="none" w:sz="0" w:space="0" w:color="auto"/>
                <w:left w:val="none" w:sz="0" w:space="0" w:color="auto"/>
                <w:bottom w:val="none" w:sz="0" w:space="0" w:color="auto"/>
                <w:right w:val="none" w:sz="0" w:space="0" w:color="auto"/>
              </w:divBdr>
              <w:divsChild>
                <w:div w:id="351490042">
                  <w:marLeft w:val="0"/>
                  <w:marRight w:val="0"/>
                  <w:marTop w:val="0"/>
                  <w:marBottom w:val="0"/>
                  <w:divBdr>
                    <w:top w:val="none" w:sz="0" w:space="0" w:color="auto"/>
                    <w:left w:val="none" w:sz="0" w:space="0" w:color="auto"/>
                    <w:bottom w:val="none" w:sz="0" w:space="0" w:color="auto"/>
                    <w:right w:val="none" w:sz="0" w:space="0" w:color="auto"/>
                  </w:divBdr>
                  <w:divsChild>
                    <w:div w:id="1291783593">
                      <w:marLeft w:val="0"/>
                      <w:marRight w:val="0"/>
                      <w:marTop w:val="0"/>
                      <w:marBottom w:val="0"/>
                      <w:divBdr>
                        <w:top w:val="none" w:sz="0" w:space="0" w:color="auto"/>
                        <w:left w:val="none" w:sz="0" w:space="0" w:color="auto"/>
                        <w:bottom w:val="none" w:sz="0" w:space="0" w:color="auto"/>
                        <w:right w:val="none" w:sz="0" w:space="0" w:color="auto"/>
                      </w:divBdr>
                    </w:div>
                  </w:divsChild>
                </w:div>
                <w:div w:id="567422331">
                  <w:marLeft w:val="0"/>
                  <w:marRight w:val="0"/>
                  <w:marTop w:val="0"/>
                  <w:marBottom w:val="0"/>
                  <w:divBdr>
                    <w:top w:val="none" w:sz="0" w:space="0" w:color="auto"/>
                    <w:left w:val="none" w:sz="0" w:space="0" w:color="auto"/>
                    <w:bottom w:val="none" w:sz="0" w:space="0" w:color="auto"/>
                    <w:right w:val="none" w:sz="0" w:space="0" w:color="auto"/>
                  </w:divBdr>
                  <w:divsChild>
                    <w:div w:id="14942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951790">
      <w:bodyDiv w:val="1"/>
      <w:marLeft w:val="0"/>
      <w:marRight w:val="0"/>
      <w:marTop w:val="0"/>
      <w:marBottom w:val="0"/>
      <w:divBdr>
        <w:top w:val="none" w:sz="0" w:space="0" w:color="auto"/>
        <w:left w:val="none" w:sz="0" w:space="0" w:color="auto"/>
        <w:bottom w:val="none" w:sz="0" w:space="0" w:color="auto"/>
        <w:right w:val="none" w:sz="0" w:space="0" w:color="auto"/>
      </w:divBdr>
      <w:divsChild>
        <w:div w:id="16340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80/03054985.2013.857595" TargetMode="External"/><Relationship Id="rId18" Type="http://schemas.openxmlformats.org/officeDocument/2006/relationships/hyperlink" Target="https://doi.org/10.1177/0146167208325004" TargetMode="External"/><Relationship Id="rId3" Type="http://schemas.openxmlformats.org/officeDocument/2006/relationships/styles" Target="styles.xml"/><Relationship Id="rId21" Type="http://schemas.openxmlformats.org/officeDocument/2006/relationships/hyperlink" Target="https://doi.org/10.1080/10705511.2020.1821690" TargetMode="External"/><Relationship Id="rId7" Type="http://schemas.openxmlformats.org/officeDocument/2006/relationships/endnotes" Target="endnotes.xml"/><Relationship Id="rId12" Type="http://schemas.openxmlformats.org/officeDocument/2006/relationships/hyperlink" Target="https://doi.org/10.1080/10705519909540118" TargetMode="External"/><Relationship Id="rId17" Type="http://schemas.openxmlformats.org/officeDocument/2006/relationships/hyperlink" Target="https://doi.org/10.1017/bpp.2018.25%20" TargetMode="External"/><Relationship Id="rId25"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s://psycnet.apa.org/doi/10.1108/17596591211208274" TargetMode="External"/><Relationship Id="rId20" Type="http://schemas.openxmlformats.org/officeDocument/2006/relationships/hyperlink" Target="https://psycnet.apa.org/doi/10.1111/jasp.1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37/a00326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2/ejsp.2079"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1016/j.ijintrel.2021.09.0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02/ejsp.1879" TargetMode="External"/><Relationship Id="rId22" Type="http://schemas.openxmlformats.org/officeDocument/2006/relationships/hyperlink" Target="https://doi.org/10.1093/bjc/azp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01522-5275-42B4-964E-9CB53D2C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12012</Words>
  <Characters>68469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Schaefer</dc:creator>
  <cp:keywords/>
  <dc:description/>
  <cp:lastModifiedBy>Rose Meleady (PSY - Staff)</cp:lastModifiedBy>
  <cp:revision>2</cp:revision>
  <dcterms:created xsi:type="dcterms:W3CDTF">2024-09-19T08:25:00Z</dcterms:created>
  <dcterms:modified xsi:type="dcterms:W3CDTF">2024-09-19T08:25:00Z</dcterms:modified>
</cp:coreProperties>
</file>