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F0B0" w14:textId="4840CC2A" w:rsidR="00F603EE" w:rsidRPr="00EB64D7" w:rsidRDefault="00F603EE" w:rsidP="00EB64D7">
      <w:pPr>
        <w:spacing w:after="0" w:line="276" w:lineRule="auto"/>
        <w:rPr>
          <w:rFonts w:ascii="Times New Roman" w:hAnsi="Times New Roman" w:cs="Times New Roman"/>
          <w:b/>
          <w:bCs/>
          <w:sz w:val="32"/>
          <w:szCs w:val="32"/>
        </w:rPr>
      </w:pPr>
      <w:r w:rsidRPr="00EB64D7">
        <w:rPr>
          <w:rFonts w:ascii="Times New Roman" w:hAnsi="Times New Roman" w:cs="Times New Roman"/>
          <w:b/>
          <w:bCs/>
          <w:sz w:val="32"/>
          <w:szCs w:val="32"/>
        </w:rPr>
        <w:t>Check</w:t>
      </w:r>
      <w:r w:rsidR="00491959" w:rsidRPr="00EB64D7">
        <w:rPr>
          <w:rFonts w:ascii="Times New Roman" w:hAnsi="Times New Roman" w:cs="Times New Roman"/>
          <w:b/>
          <w:bCs/>
          <w:sz w:val="32"/>
          <w:szCs w:val="32"/>
        </w:rPr>
        <w:t xml:space="preserve"> </w:t>
      </w:r>
      <w:r w:rsidRPr="00EB64D7">
        <w:rPr>
          <w:rFonts w:ascii="Times New Roman" w:hAnsi="Times New Roman" w:cs="Times New Roman"/>
          <w:b/>
          <w:bCs/>
          <w:sz w:val="32"/>
          <w:szCs w:val="32"/>
        </w:rPr>
        <w:t xml:space="preserve">Terms and Conditions: </w:t>
      </w:r>
      <w:r w:rsidR="00491959" w:rsidRPr="00EB64D7">
        <w:rPr>
          <w:rFonts w:ascii="Times New Roman" w:hAnsi="Times New Roman" w:cs="Times New Roman"/>
          <w:b/>
          <w:bCs/>
          <w:sz w:val="32"/>
          <w:szCs w:val="32"/>
        </w:rPr>
        <w:t xml:space="preserve">Scrutiny, Human Rights, and </w:t>
      </w:r>
      <w:r w:rsidRPr="00EB64D7">
        <w:rPr>
          <w:rFonts w:ascii="Times New Roman" w:hAnsi="Times New Roman" w:cs="Times New Roman"/>
          <w:b/>
          <w:bCs/>
          <w:sz w:val="32"/>
          <w:szCs w:val="32"/>
        </w:rPr>
        <w:t>Civil Preventative Powers</w:t>
      </w:r>
    </w:p>
    <w:p w14:paraId="0DB0E7C6" w14:textId="77777777" w:rsidR="000219AE" w:rsidRDefault="000219AE" w:rsidP="00EB64D7">
      <w:pPr>
        <w:spacing w:after="0" w:line="276" w:lineRule="auto"/>
        <w:rPr>
          <w:rFonts w:ascii="Times New Roman" w:hAnsi="Times New Roman" w:cs="Times New Roman"/>
          <w:sz w:val="24"/>
          <w:szCs w:val="24"/>
          <w:u w:val="single"/>
        </w:rPr>
      </w:pPr>
    </w:p>
    <w:p w14:paraId="360F69B0" w14:textId="20D4663D" w:rsidR="00EB64D7" w:rsidRDefault="002E3651" w:rsidP="00EB64D7">
      <w:pPr>
        <w:spacing w:after="0" w:line="276" w:lineRule="auto"/>
        <w:rPr>
          <w:rFonts w:ascii="Times New Roman" w:hAnsi="Times New Roman" w:cs="Times New Roman"/>
          <w:b/>
          <w:bCs/>
          <w:sz w:val="24"/>
          <w:szCs w:val="24"/>
        </w:rPr>
      </w:pPr>
      <w:r w:rsidRPr="006D39CF">
        <w:rPr>
          <w:rFonts w:ascii="Times New Roman" w:hAnsi="Times New Roman" w:cs="Times New Roman"/>
          <w:b/>
          <w:bCs/>
          <w:sz w:val="24"/>
          <w:szCs w:val="24"/>
        </w:rPr>
        <w:t>Professor Geoff Pearson</w:t>
      </w:r>
      <w:r>
        <w:rPr>
          <w:rFonts w:ascii="Times New Roman" w:hAnsi="Times New Roman" w:cs="Times New Roman"/>
          <w:b/>
          <w:bCs/>
          <w:sz w:val="24"/>
          <w:szCs w:val="24"/>
        </w:rPr>
        <w:t xml:space="preserve"> </w:t>
      </w:r>
    </w:p>
    <w:p w14:paraId="7BA02107" w14:textId="6A31AC6F" w:rsidR="00EB64D7" w:rsidRPr="00EB64D7" w:rsidRDefault="002E3651" w:rsidP="00EB64D7">
      <w:pPr>
        <w:spacing w:after="0" w:line="276" w:lineRule="auto"/>
        <w:rPr>
          <w:rFonts w:ascii="Times New Roman" w:hAnsi="Times New Roman" w:cs="Times New Roman"/>
          <w:i/>
          <w:iCs/>
          <w:sz w:val="24"/>
          <w:szCs w:val="24"/>
        </w:rPr>
      </w:pPr>
      <w:r w:rsidRPr="00EB64D7">
        <w:rPr>
          <w:rFonts w:ascii="Times New Roman" w:hAnsi="Times New Roman" w:cs="Times New Roman"/>
          <w:i/>
          <w:iCs/>
          <w:sz w:val="24"/>
          <w:szCs w:val="24"/>
        </w:rPr>
        <w:t xml:space="preserve">University of Manchester Law School </w:t>
      </w:r>
    </w:p>
    <w:p w14:paraId="686FB735" w14:textId="77777777" w:rsidR="00EB64D7" w:rsidRDefault="00EB64D7" w:rsidP="00EB64D7">
      <w:pPr>
        <w:spacing w:after="0" w:line="276" w:lineRule="auto"/>
        <w:rPr>
          <w:rFonts w:ascii="Times New Roman" w:hAnsi="Times New Roman" w:cs="Times New Roman"/>
          <w:b/>
          <w:bCs/>
          <w:sz w:val="24"/>
          <w:szCs w:val="24"/>
        </w:rPr>
      </w:pPr>
    </w:p>
    <w:p w14:paraId="69E3FB6E" w14:textId="587A5730" w:rsidR="00EB64D7" w:rsidRDefault="002E3651" w:rsidP="00EB64D7">
      <w:pPr>
        <w:spacing w:after="0" w:line="276" w:lineRule="auto"/>
        <w:rPr>
          <w:rFonts w:ascii="Times New Roman" w:hAnsi="Times New Roman" w:cs="Times New Roman"/>
          <w:b/>
          <w:bCs/>
          <w:sz w:val="24"/>
          <w:szCs w:val="24"/>
        </w:rPr>
      </w:pPr>
      <w:r w:rsidRPr="006D39CF">
        <w:rPr>
          <w:rFonts w:ascii="Times New Roman" w:hAnsi="Times New Roman" w:cs="Times New Roman"/>
          <w:b/>
          <w:bCs/>
          <w:sz w:val="24"/>
          <w:szCs w:val="24"/>
        </w:rPr>
        <w:t>Dr Charmian Werren</w:t>
      </w:r>
    </w:p>
    <w:p w14:paraId="08A82D29" w14:textId="724D36DF" w:rsidR="002E3651" w:rsidRPr="00EB64D7" w:rsidRDefault="002E3651" w:rsidP="00EB64D7">
      <w:pPr>
        <w:spacing w:after="0" w:line="276" w:lineRule="auto"/>
        <w:rPr>
          <w:rFonts w:ascii="Times New Roman" w:hAnsi="Times New Roman" w:cs="Times New Roman"/>
          <w:i/>
          <w:iCs/>
          <w:sz w:val="24"/>
          <w:szCs w:val="24"/>
        </w:rPr>
      </w:pPr>
      <w:r w:rsidRPr="00EB64D7">
        <w:rPr>
          <w:rFonts w:ascii="Times New Roman" w:hAnsi="Times New Roman" w:cs="Times New Roman"/>
          <w:i/>
          <w:iCs/>
          <w:sz w:val="24"/>
          <w:szCs w:val="24"/>
        </w:rPr>
        <w:t>University of East Anglia Law School</w:t>
      </w:r>
    </w:p>
    <w:p w14:paraId="6426C0CF" w14:textId="77777777" w:rsidR="00EB64D7" w:rsidRDefault="00EB64D7" w:rsidP="00EB64D7">
      <w:pPr>
        <w:spacing w:after="0" w:line="276" w:lineRule="auto"/>
        <w:rPr>
          <w:rFonts w:ascii="Times New Roman" w:hAnsi="Times New Roman" w:cs="Times New Roman"/>
          <w:sz w:val="24"/>
          <w:szCs w:val="24"/>
          <w:u w:val="single"/>
        </w:rPr>
      </w:pPr>
    </w:p>
    <w:p w14:paraId="36D933C5" w14:textId="0F6300EA" w:rsidR="002E3651" w:rsidRDefault="002E3651" w:rsidP="00EB64D7">
      <w:pPr>
        <w:spacing w:after="0" w:line="276" w:lineRule="auto"/>
        <w:rPr>
          <w:rFonts w:ascii="Times New Roman" w:hAnsi="Times New Roman" w:cs="Times New Roman"/>
          <w:sz w:val="24"/>
          <w:szCs w:val="24"/>
        </w:rPr>
      </w:pPr>
      <w:r>
        <w:rPr>
          <w:rFonts w:ascii="Times New Roman" w:hAnsi="Times New Roman" w:cs="Times New Roman"/>
          <w:sz w:val="24"/>
          <w:szCs w:val="24"/>
          <w:u w:val="single"/>
        </w:rPr>
        <w:t>Key Words:</w:t>
      </w:r>
      <w:r w:rsidRPr="006D39CF">
        <w:rPr>
          <w:rFonts w:ascii="Times New Roman" w:hAnsi="Times New Roman" w:cs="Times New Roman"/>
          <w:sz w:val="24"/>
          <w:szCs w:val="24"/>
        </w:rPr>
        <w:t xml:space="preserve"> </w:t>
      </w:r>
      <w:r>
        <w:rPr>
          <w:rFonts w:ascii="Times New Roman" w:hAnsi="Times New Roman" w:cs="Times New Roman"/>
          <w:sz w:val="24"/>
          <w:szCs w:val="24"/>
        </w:rPr>
        <w:t>Civil Preventative Orders; Human Rights; Freedom of Assembly; Freedom of Expression; Anti-Social Behaviour</w:t>
      </w:r>
    </w:p>
    <w:p w14:paraId="005E1998" w14:textId="77777777" w:rsidR="00EB64D7" w:rsidRDefault="00EB64D7" w:rsidP="00EB64D7">
      <w:pPr>
        <w:spacing w:after="0" w:line="276" w:lineRule="auto"/>
        <w:jc w:val="both"/>
        <w:rPr>
          <w:rFonts w:ascii="Times New Roman" w:eastAsia="Times New Roman" w:hAnsi="Times New Roman" w:cs="Times New Roman"/>
          <w:i/>
          <w:iCs/>
          <w:sz w:val="24"/>
          <w:szCs w:val="24"/>
        </w:rPr>
      </w:pPr>
    </w:p>
    <w:p w14:paraId="60EBE5E0" w14:textId="6B16EAB6" w:rsidR="002E3651" w:rsidRDefault="0037223B" w:rsidP="00EB64D7">
      <w:pPr>
        <w:spacing w:after="0" w:line="276" w:lineRule="auto"/>
        <w:jc w:val="both"/>
        <w:rPr>
          <w:rFonts w:ascii="Times New Roman" w:hAnsi="Times New Roman" w:cs="Times New Roman"/>
          <w:sz w:val="24"/>
          <w:szCs w:val="24"/>
          <w:u w:val="single"/>
        </w:rPr>
      </w:pPr>
      <w:r>
        <w:rPr>
          <w:rFonts w:ascii="Times New Roman" w:eastAsia="Times New Roman" w:hAnsi="Times New Roman" w:cs="Times New Roman"/>
          <w:i/>
          <w:iCs/>
          <w:sz w:val="24"/>
          <w:szCs w:val="24"/>
        </w:rPr>
        <w:t>D</w:t>
      </w:r>
      <w:r w:rsidR="004A07F4" w:rsidRPr="004A07F4">
        <w:rPr>
          <w:rFonts w:ascii="Times New Roman" w:eastAsia="Times New Roman" w:hAnsi="Times New Roman" w:cs="Times New Roman"/>
          <w:i/>
          <w:iCs/>
          <w:sz w:val="24"/>
          <w:szCs w:val="24"/>
        </w:rPr>
        <w:t>eveloped as a response to risks of recidivism</w:t>
      </w:r>
      <w:r>
        <w:rPr>
          <w:rFonts w:ascii="Times New Roman" w:eastAsia="Times New Roman" w:hAnsi="Times New Roman" w:cs="Times New Roman"/>
          <w:i/>
          <w:iCs/>
          <w:sz w:val="24"/>
          <w:szCs w:val="24"/>
        </w:rPr>
        <w:t xml:space="preserve">, the piecemeal </w:t>
      </w:r>
      <w:r w:rsidR="00C853C6">
        <w:rPr>
          <w:rFonts w:ascii="Times New Roman" w:eastAsia="Times New Roman" w:hAnsi="Times New Roman" w:cs="Times New Roman"/>
          <w:i/>
          <w:iCs/>
          <w:sz w:val="24"/>
          <w:szCs w:val="24"/>
        </w:rPr>
        <w:t>development</w:t>
      </w:r>
      <w:r>
        <w:rPr>
          <w:rFonts w:ascii="Times New Roman" w:eastAsia="Times New Roman" w:hAnsi="Times New Roman" w:cs="Times New Roman"/>
          <w:i/>
          <w:iCs/>
          <w:sz w:val="24"/>
          <w:szCs w:val="24"/>
        </w:rPr>
        <w:t xml:space="preserve"> of a</w:t>
      </w:r>
      <w:r w:rsidRPr="004A07F4">
        <w:rPr>
          <w:rFonts w:ascii="Times New Roman" w:eastAsia="Times New Roman" w:hAnsi="Times New Roman" w:cs="Times New Roman"/>
          <w:i/>
          <w:iCs/>
          <w:sz w:val="24"/>
          <w:szCs w:val="24"/>
        </w:rPr>
        <w:t xml:space="preserve"> wide range of Civil Preventative Powers ha</w:t>
      </w:r>
      <w:r>
        <w:rPr>
          <w:rFonts w:ascii="Times New Roman" w:eastAsia="Times New Roman" w:hAnsi="Times New Roman" w:cs="Times New Roman"/>
          <w:i/>
          <w:iCs/>
          <w:sz w:val="24"/>
          <w:szCs w:val="24"/>
        </w:rPr>
        <w:t xml:space="preserve">s </w:t>
      </w:r>
      <w:r w:rsidR="00C853C6">
        <w:rPr>
          <w:rFonts w:ascii="Times New Roman" w:eastAsia="Times New Roman" w:hAnsi="Times New Roman" w:cs="Times New Roman"/>
          <w:i/>
          <w:iCs/>
          <w:sz w:val="24"/>
          <w:szCs w:val="24"/>
        </w:rPr>
        <w:t xml:space="preserve">seen the creation of several powers </w:t>
      </w:r>
      <w:r w:rsidR="004A07F4" w:rsidRPr="004A07F4">
        <w:rPr>
          <w:rFonts w:ascii="Times New Roman" w:eastAsia="Times New Roman" w:hAnsi="Times New Roman" w:cs="Times New Roman"/>
          <w:i/>
          <w:iCs/>
          <w:sz w:val="24"/>
          <w:szCs w:val="24"/>
        </w:rPr>
        <w:t xml:space="preserve">focused </w:t>
      </w:r>
      <w:r w:rsidR="00C853C6">
        <w:rPr>
          <w:rFonts w:ascii="Times New Roman" w:eastAsia="Times New Roman" w:hAnsi="Times New Roman" w:cs="Times New Roman"/>
          <w:i/>
          <w:iCs/>
          <w:sz w:val="24"/>
          <w:szCs w:val="24"/>
        </w:rPr>
        <w:t xml:space="preserve">primarily </w:t>
      </w:r>
      <w:r w:rsidR="004A07F4" w:rsidRPr="004A07F4">
        <w:rPr>
          <w:rFonts w:ascii="Times New Roman" w:eastAsia="Times New Roman" w:hAnsi="Times New Roman" w:cs="Times New Roman"/>
          <w:i/>
          <w:iCs/>
          <w:sz w:val="24"/>
          <w:szCs w:val="24"/>
        </w:rPr>
        <w:t>on repeat low-level criminality, anti-social behaviour, or nuisance in public places. Their power to prevent repeat behaviour comes from the conditions that they impose upon individuals, breach of which constitutes a criminal offence. This article focuses on six CPPs: FBOs, C</w:t>
      </w:r>
      <w:r w:rsidR="00C853C6">
        <w:rPr>
          <w:rFonts w:ascii="Times New Roman" w:eastAsia="Times New Roman" w:hAnsi="Times New Roman" w:cs="Times New Roman"/>
          <w:i/>
          <w:iCs/>
          <w:sz w:val="24"/>
          <w:szCs w:val="24"/>
        </w:rPr>
        <w:t>B</w:t>
      </w:r>
      <w:r w:rsidR="004A07F4" w:rsidRPr="004A07F4">
        <w:rPr>
          <w:rFonts w:ascii="Times New Roman" w:eastAsia="Times New Roman" w:hAnsi="Times New Roman" w:cs="Times New Roman"/>
          <w:i/>
          <w:iCs/>
          <w:sz w:val="24"/>
          <w:szCs w:val="24"/>
        </w:rPr>
        <w:t xml:space="preserve">Os, CPNs, PSPOs, s.35 Dispersal Orders, and s.1 CIASBs. Using examples drawn from case law and local media reports, we demonstrate that these CPPs </w:t>
      </w:r>
      <w:r w:rsidR="003E35A6">
        <w:rPr>
          <w:rFonts w:ascii="Times New Roman" w:eastAsia="Times New Roman" w:hAnsi="Times New Roman" w:cs="Times New Roman"/>
          <w:i/>
          <w:iCs/>
          <w:sz w:val="24"/>
          <w:szCs w:val="24"/>
        </w:rPr>
        <w:t>regularly</w:t>
      </w:r>
      <w:r w:rsidR="004A07F4" w:rsidRPr="004A07F4">
        <w:rPr>
          <w:rFonts w:ascii="Times New Roman" w:eastAsia="Times New Roman" w:hAnsi="Times New Roman" w:cs="Times New Roman"/>
          <w:i/>
          <w:iCs/>
          <w:sz w:val="24"/>
          <w:szCs w:val="24"/>
        </w:rPr>
        <w:t xml:space="preserve"> contain conditions which engage ECHR </w:t>
      </w:r>
      <w:r w:rsidR="00775172">
        <w:rPr>
          <w:rFonts w:ascii="Times New Roman" w:eastAsia="Times New Roman" w:hAnsi="Times New Roman" w:cs="Times New Roman"/>
          <w:i/>
          <w:iCs/>
          <w:sz w:val="24"/>
          <w:szCs w:val="24"/>
        </w:rPr>
        <w:t>A</w:t>
      </w:r>
      <w:r w:rsidR="004A07F4" w:rsidRPr="004A07F4">
        <w:rPr>
          <w:rFonts w:ascii="Times New Roman" w:eastAsia="Times New Roman" w:hAnsi="Times New Roman" w:cs="Times New Roman"/>
          <w:i/>
          <w:iCs/>
          <w:sz w:val="24"/>
          <w:szCs w:val="24"/>
        </w:rPr>
        <w:t xml:space="preserve">rticle 10 freedom of expression and </w:t>
      </w:r>
      <w:r w:rsidR="00775172">
        <w:rPr>
          <w:rFonts w:ascii="Times New Roman" w:eastAsia="Times New Roman" w:hAnsi="Times New Roman" w:cs="Times New Roman"/>
          <w:i/>
          <w:iCs/>
          <w:sz w:val="24"/>
          <w:szCs w:val="24"/>
        </w:rPr>
        <w:t>A</w:t>
      </w:r>
      <w:r w:rsidR="004A07F4" w:rsidRPr="004A07F4">
        <w:rPr>
          <w:rFonts w:ascii="Times New Roman" w:eastAsia="Times New Roman" w:hAnsi="Times New Roman" w:cs="Times New Roman"/>
          <w:i/>
          <w:iCs/>
          <w:sz w:val="24"/>
          <w:szCs w:val="24"/>
        </w:rPr>
        <w:t xml:space="preserve">rticle 11 freedom of assembly and </w:t>
      </w:r>
      <w:proofErr w:type="gramStart"/>
      <w:r w:rsidR="004A07F4" w:rsidRPr="004A07F4">
        <w:rPr>
          <w:rFonts w:ascii="Times New Roman" w:eastAsia="Times New Roman" w:hAnsi="Times New Roman" w:cs="Times New Roman"/>
          <w:i/>
          <w:iCs/>
          <w:sz w:val="24"/>
          <w:szCs w:val="24"/>
        </w:rPr>
        <w:t>association</w:t>
      </w:r>
      <w:r w:rsidR="003E35A6">
        <w:rPr>
          <w:rFonts w:ascii="Times New Roman" w:eastAsia="Times New Roman" w:hAnsi="Times New Roman" w:cs="Times New Roman"/>
          <w:i/>
          <w:iCs/>
          <w:sz w:val="24"/>
          <w:szCs w:val="24"/>
        </w:rPr>
        <w:t>,</w:t>
      </w:r>
      <w:r w:rsidR="004A07F4" w:rsidRPr="004A07F4">
        <w:rPr>
          <w:rFonts w:ascii="Times New Roman" w:eastAsia="Times New Roman" w:hAnsi="Times New Roman" w:cs="Times New Roman"/>
          <w:i/>
          <w:iCs/>
          <w:sz w:val="24"/>
          <w:szCs w:val="24"/>
        </w:rPr>
        <w:t xml:space="preserve"> but</w:t>
      </w:r>
      <w:proofErr w:type="gramEnd"/>
      <w:r w:rsidR="004A07F4" w:rsidRPr="004A07F4">
        <w:rPr>
          <w:rFonts w:ascii="Times New Roman" w:eastAsia="Times New Roman" w:hAnsi="Times New Roman" w:cs="Times New Roman"/>
          <w:i/>
          <w:iCs/>
          <w:sz w:val="24"/>
          <w:szCs w:val="24"/>
        </w:rPr>
        <w:t xml:space="preserve"> do so with insufficient consideration of these freedoms and the proportionality of </w:t>
      </w:r>
      <w:r w:rsidR="00C853C6">
        <w:rPr>
          <w:rFonts w:ascii="Times New Roman" w:eastAsia="Times New Roman" w:hAnsi="Times New Roman" w:cs="Times New Roman"/>
          <w:i/>
          <w:iCs/>
          <w:sz w:val="24"/>
          <w:szCs w:val="24"/>
        </w:rPr>
        <w:t>the restrictions they impose on individuals</w:t>
      </w:r>
      <w:r w:rsidR="004A07F4" w:rsidRPr="004A07F4">
        <w:rPr>
          <w:rFonts w:ascii="Times New Roman" w:eastAsia="Times New Roman" w:hAnsi="Times New Roman" w:cs="Times New Roman"/>
          <w:i/>
          <w:iCs/>
          <w:sz w:val="24"/>
          <w:szCs w:val="24"/>
        </w:rPr>
        <w:t xml:space="preserve">. This is particularly true where the conditions </w:t>
      </w:r>
      <w:r w:rsidR="004B28C3" w:rsidRPr="004A07F4">
        <w:rPr>
          <w:rFonts w:ascii="Times New Roman" w:eastAsia="Times New Roman" w:hAnsi="Times New Roman" w:cs="Times New Roman"/>
          <w:i/>
          <w:iCs/>
          <w:sz w:val="24"/>
          <w:szCs w:val="24"/>
        </w:rPr>
        <w:t xml:space="preserve">engaging these freedoms </w:t>
      </w:r>
      <w:r w:rsidR="004B28C3">
        <w:rPr>
          <w:rFonts w:ascii="Times New Roman" w:eastAsia="Times New Roman" w:hAnsi="Times New Roman" w:cs="Times New Roman"/>
          <w:i/>
          <w:iCs/>
          <w:sz w:val="24"/>
          <w:szCs w:val="24"/>
        </w:rPr>
        <w:t>limit</w:t>
      </w:r>
      <w:r w:rsidR="004A07F4" w:rsidRPr="004A07F4">
        <w:rPr>
          <w:rFonts w:ascii="Times New Roman" w:eastAsia="Times New Roman" w:hAnsi="Times New Roman" w:cs="Times New Roman"/>
          <w:i/>
          <w:iCs/>
          <w:sz w:val="24"/>
          <w:szCs w:val="24"/>
        </w:rPr>
        <w:t xml:space="preserve"> socio-cultural activities rather than protest activity. We identify five ways in which legislative, judicial</w:t>
      </w:r>
      <w:r w:rsidR="00C853C6">
        <w:rPr>
          <w:rFonts w:ascii="Times New Roman" w:eastAsia="Times New Roman" w:hAnsi="Times New Roman" w:cs="Times New Roman"/>
          <w:i/>
          <w:iCs/>
          <w:sz w:val="24"/>
          <w:szCs w:val="24"/>
        </w:rPr>
        <w:t>, and public</w:t>
      </w:r>
      <w:r w:rsidR="004A07F4" w:rsidRPr="004A07F4">
        <w:rPr>
          <w:rFonts w:ascii="Times New Roman" w:eastAsia="Times New Roman" w:hAnsi="Times New Roman" w:cs="Times New Roman"/>
          <w:i/>
          <w:iCs/>
          <w:sz w:val="24"/>
          <w:szCs w:val="24"/>
        </w:rPr>
        <w:t xml:space="preserve"> scrutiny of the proportionality of these CPP conditions has failed</w:t>
      </w:r>
      <w:r w:rsidR="00511754">
        <w:rPr>
          <w:rFonts w:ascii="Times New Roman" w:eastAsia="Times New Roman" w:hAnsi="Times New Roman" w:cs="Times New Roman"/>
          <w:i/>
          <w:iCs/>
          <w:sz w:val="24"/>
          <w:szCs w:val="24"/>
        </w:rPr>
        <w:t xml:space="preserve"> and</w:t>
      </w:r>
      <w:r w:rsidR="004A07F4" w:rsidRPr="004A07F4">
        <w:rPr>
          <w:rFonts w:ascii="Times New Roman" w:eastAsia="Times New Roman" w:hAnsi="Times New Roman" w:cs="Times New Roman"/>
          <w:i/>
          <w:iCs/>
          <w:sz w:val="24"/>
          <w:szCs w:val="24"/>
        </w:rPr>
        <w:t xml:space="preserve"> highlight how the piecemeal development </w:t>
      </w:r>
      <w:r w:rsidR="004B28C3">
        <w:rPr>
          <w:rFonts w:ascii="Times New Roman" w:eastAsia="Times New Roman" w:hAnsi="Times New Roman" w:cs="Times New Roman"/>
          <w:i/>
          <w:iCs/>
          <w:sz w:val="24"/>
          <w:szCs w:val="24"/>
        </w:rPr>
        <w:t>of</w:t>
      </w:r>
      <w:r w:rsidR="004A07F4" w:rsidRPr="004A07F4">
        <w:rPr>
          <w:rFonts w:ascii="Times New Roman" w:eastAsia="Times New Roman" w:hAnsi="Times New Roman" w:cs="Times New Roman"/>
          <w:i/>
          <w:iCs/>
          <w:sz w:val="24"/>
          <w:szCs w:val="24"/>
        </w:rPr>
        <w:t xml:space="preserve"> the broad family of CPPs</w:t>
      </w:r>
      <w:r w:rsidR="00511754">
        <w:rPr>
          <w:rFonts w:ascii="Times New Roman" w:eastAsia="Times New Roman" w:hAnsi="Times New Roman" w:cs="Times New Roman"/>
          <w:i/>
          <w:iCs/>
          <w:sz w:val="24"/>
          <w:szCs w:val="24"/>
        </w:rPr>
        <w:t>, lacking any overarching principles,</w:t>
      </w:r>
      <w:r w:rsidR="004A07F4" w:rsidRPr="004A07F4">
        <w:rPr>
          <w:rFonts w:ascii="Times New Roman" w:eastAsia="Times New Roman" w:hAnsi="Times New Roman" w:cs="Times New Roman"/>
          <w:i/>
          <w:iCs/>
          <w:sz w:val="24"/>
          <w:szCs w:val="24"/>
        </w:rPr>
        <w:t xml:space="preserve"> undermines the ability of the courts to rein in some of the more problematic aspects of their operation. While the recently introduced Serious Disruption Prevention Order has brought concerns regarding the effects of CPP conditions on the </w:t>
      </w:r>
      <w:r w:rsidR="00280C77">
        <w:rPr>
          <w:rFonts w:ascii="Times New Roman" w:eastAsia="Times New Roman" w:hAnsi="Times New Roman" w:cs="Times New Roman"/>
          <w:i/>
          <w:iCs/>
          <w:sz w:val="24"/>
          <w:szCs w:val="24"/>
        </w:rPr>
        <w:t>“</w:t>
      </w:r>
      <w:r w:rsidR="004A07F4" w:rsidRPr="004A07F4">
        <w:rPr>
          <w:rFonts w:ascii="Times New Roman" w:eastAsia="Times New Roman" w:hAnsi="Times New Roman" w:cs="Times New Roman"/>
          <w:i/>
          <w:iCs/>
          <w:sz w:val="24"/>
          <w:szCs w:val="24"/>
        </w:rPr>
        <w:t>right to protest</w:t>
      </w:r>
      <w:r w:rsidR="00280C77">
        <w:rPr>
          <w:rFonts w:ascii="Times New Roman" w:eastAsia="Times New Roman" w:hAnsi="Times New Roman" w:cs="Times New Roman"/>
          <w:i/>
          <w:iCs/>
          <w:sz w:val="24"/>
          <w:szCs w:val="24"/>
        </w:rPr>
        <w:t>”</w:t>
      </w:r>
      <w:r w:rsidR="004A07F4" w:rsidRPr="004A07F4">
        <w:rPr>
          <w:rFonts w:ascii="Times New Roman" w:eastAsia="Times New Roman" w:hAnsi="Times New Roman" w:cs="Times New Roman"/>
          <w:i/>
          <w:iCs/>
          <w:sz w:val="24"/>
          <w:szCs w:val="24"/>
        </w:rPr>
        <w:t xml:space="preserve"> to the fore, we conclude that wider reform is now needed to improve scrutiny and consideration of </w:t>
      </w:r>
      <w:r w:rsidR="00ED6F35">
        <w:rPr>
          <w:rFonts w:ascii="Times New Roman" w:eastAsia="Times New Roman" w:hAnsi="Times New Roman" w:cs="Times New Roman"/>
          <w:i/>
          <w:iCs/>
          <w:sz w:val="24"/>
          <w:szCs w:val="24"/>
        </w:rPr>
        <w:t>A</w:t>
      </w:r>
      <w:r w:rsidR="004A07F4" w:rsidRPr="004A07F4">
        <w:rPr>
          <w:rFonts w:ascii="Times New Roman" w:eastAsia="Times New Roman" w:hAnsi="Times New Roman" w:cs="Times New Roman"/>
          <w:i/>
          <w:iCs/>
          <w:sz w:val="24"/>
          <w:szCs w:val="24"/>
        </w:rPr>
        <w:t>rticles 10 and 11</w:t>
      </w:r>
      <w:r w:rsidR="00511754">
        <w:rPr>
          <w:rFonts w:ascii="Times New Roman" w:eastAsia="Times New Roman" w:hAnsi="Times New Roman" w:cs="Times New Roman"/>
          <w:i/>
          <w:iCs/>
          <w:sz w:val="24"/>
          <w:szCs w:val="24"/>
        </w:rPr>
        <w:t xml:space="preserve"> more broadly</w:t>
      </w:r>
      <w:r w:rsidR="004A07F4" w:rsidRPr="004A07F4">
        <w:rPr>
          <w:rFonts w:ascii="Times New Roman" w:eastAsia="Times New Roman" w:hAnsi="Times New Roman" w:cs="Times New Roman"/>
          <w:i/>
          <w:iCs/>
          <w:sz w:val="24"/>
          <w:szCs w:val="24"/>
        </w:rPr>
        <w:t>.</w:t>
      </w:r>
    </w:p>
    <w:p w14:paraId="14E5B3DA" w14:textId="77777777" w:rsidR="00EB64D7" w:rsidRDefault="00EB64D7" w:rsidP="00EB64D7">
      <w:pPr>
        <w:spacing w:after="0" w:line="276" w:lineRule="auto"/>
        <w:jc w:val="both"/>
        <w:rPr>
          <w:rFonts w:ascii="Times New Roman" w:hAnsi="Times New Roman" w:cs="Times New Roman"/>
          <w:sz w:val="24"/>
          <w:szCs w:val="24"/>
        </w:rPr>
      </w:pPr>
    </w:p>
    <w:p w14:paraId="76EE90AE" w14:textId="753550E5" w:rsidR="006F5B04" w:rsidRDefault="006F5B04" w:rsidP="00EB64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In 2023, following a lengthy parliamentary struggle, the UK Government finally succeeded in introducing Serious Disruption Prevention Orders (SDPOs).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DC4412">
        <w:rPr>
          <w:rFonts w:ascii="Times New Roman" w:hAnsi="Times New Roman" w:cs="Times New Roman"/>
          <w:sz w:val="24"/>
          <w:szCs w:val="24"/>
        </w:rPr>
        <w:t>Aiming to prevent protest activity</w:t>
      </w:r>
      <w:r w:rsidR="0086431A">
        <w:rPr>
          <w:rFonts w:ascii="Times New Roman" w:hAnsi="Times New Roman" w:cs="Times New Roman"/>
          <w:sz w:val="24"/>
          <w:szCs w:val="24"/>
        </w:rPr>
        <w:t xml:space="preserve"> that </w:t>
      </w:r>
      <w:r w:rsidR="00AC5ED0">
        <w:rPr>
          <w:rFonts w:ascii="Times New Roman" w:hAnsi="Times New Roman" w:cs="Times New Roman"/>
          <w:sz w:val="24"/>
          <w:szCs w:val="24"/>
        </w:rPr>
        <w:t>creates</w:t>
      </w:r>
      <w:r w:rsidR="0086431A">
        <w:rPr>
          <w:rFonts w:ascii="Times New Roman" w:hAnsi="Times New Roman" w:cs="Times New Roman"/>
          <w:sz w:val="24"/>
          <w:szCs w:val="24"/>
        </w:rPr>
        <w:t xml:space="preserve"> </w:t>
      </w:r>
      <w:r w:rsidR="00280C77">
        <w:rPr>
          <w:rFonts w:ascii="Times New Roman" w:hAnsi="Times New Roman" w:cs="Times New Roman"/>
          <w:sz w:val="24"/>
          <w:szCs w:val="24"/>
        </w:rPr>
        <w:t>“</w:t>
      </w:r>
      <w:r w:rsidR="0086431A">
        <w:rPr>
          <w:rFonts w:ascii="Times New Roman" w:hAnsi="Times New Roman" w:cs="Times New Roman"/>
          <w:sz w:val="24"/>
          <w:szCs w:val="24"/>
        </w:rPr>
        <w:t>serious disruption</w:t>
      </w:r>
      <w:r w:rsidR="00280C77">
        <w:rPr>
          <w:rFonts w:ascii="Times New Roman" w:hAnsi="Times New Roman" w:cs="Times New Roman"/>
          <w:sz w:val="24"/>
          <w:szCs w:val="24"/>
        </w:rPr>
        <w:t>”</w:t>
      </w:r>
      <w:r w:rsidR="00DC4412">
        <w:rPr>
          <w:rFonts w:ascii="Times New Roman" w:hAnsi="Times New Roman" w:cs="Times New Roman"/>
          <w:sz w:val="24"/>
          <w:szCs w:val="24"/>
        </w:rPr>
        <w:t>, particular</w:t>
      </w:r>
      <w:r w:rsidR="00AC5ED0">
        <w:rPr>
          <w:rFonts w:ascii="Times New Roman" w:hAnsi="Times New Roman" w:cs="Times New Roman"/>
          <w:sz w:val="24"/>
          <w:szCs w:val="24"/>
        </w:rPr>
        <w:t>ly</w:t>
      </w:r>
      <w:r w:rsidR="00DC4412">
        <w:rPr>
          <w:rFonts w:ascii="Times New Roman" w:hAnsi="Times New Roman" w:cs="Times New Roman"/>
          <w:sz w:val="24"/>
          <w:szCs w:val="24"/>
        </w:rPr>
        <w:t xml:space="preserve"> to vehicular traffic from environmental protest groups, SDPOs (or </w:t>
      </w:r>
      <w:r w:rsidR="00364DCC">
        <w:rPr>
          <w:rFonts w:ascii="Times New Roman" w:hAnsi="Times New Roman" w:cs="Times New Roman"/>
          <w:sz w:val="24"/>
          <w:szCs w:val="24"/>
        </w:rPr>
        <w:t>“</w:t>
      </w:r>
      <w:r w:rsidR="00DC4412">
        <w:rPr>
          <w:rFonts w:ascii="Times New Roman" w:hAnsi="Times New Roman" w:cs="Times New Roman"/>
          <w:sz w:val="24"/>
          <w:szCs w:val="24"/>
        </w:rPr>
        <w:t>Protest Banning Orders</w:t>
      </w:r>
      <w:r w:rsidR="00364DCC">
        <w:rPr>
          <w:rFonts w:ascii="Times New Roman" w:hAnsi="Times New Roman" w:cs="Times New Roman"/>
          <w:sz w:val="24"/>
          <w:szCs w:val="24"/>
        </w:rPr>
        <w:t>”</w:t>
      </w:r>
      <w:r w:rsidR="00DC4412">
        <w:rPr>
          <w:rFonts w:ascii="Times New Roman" w:hAnsi="Times New Roman" w:cs="Times New Roman"/>
          <w:sz w:val="24"/>
          <w:szCs w:val="24"/>
        </w:rPr>
        <w:t xml:space="preserve"> as they </w:t>
      </w:r>
      <w:r w:rsidR="00364DCC">
        <w:rPr>
          <w:rFonts w:ascii="Times New Roman" w:hAnsi="Times New Roman" w:cs="Times New Roman"/>
          <w:sz w:val="24"/>
          <w:szCs w:val="24"/>
        </w:rPr>
        <w:t>were</w:t>
      </w:r>
      <w:r w:rsidR="00DC4412">
        <w:rPr>
          <w:rFonts w:ascii="Times New Roman" w:hAnsi="Times New Roman" w:cs="Times New Roman"/>
          <w:sz w:val="24"/>
          <w:szCs w:val="24"/>
        </w:rPr>
        <w:t xml:space="preserve"> dubbed) were immediately </w:t>
      </w:r>
      <w:r>
        <w:rPr>
          <w:rFonts w:ascii="Times New Roman" w:hAnsi="Times New Roman" w:cs="Times New Roman"/>
          <w:sz w:val="24"/>
          <w:szCs w:val="24"/>
        </w:rPr>
        <w:t xml:space="preserve">met with </w:t>
      </w:r>
      <w:r w:rsidRPr="00A22C25">
        <w:rPr>
          <w:rFonts w:ascii="Times New Roman" w:hAnsi="Times New Roman" w:cs="Times New Roman"/>
          <w:sz w:val="24"/>
          <w:szCs w:val="24"/>
        </w:rPr>
        <w:t>academic criticism</w:t>
      </w:r>
      <w:r>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outrage by civil liberties and human rights groups, and protests across England and Wales. </w:t>
      </w:r>
      <w:r w:rsidRPr="00A22C25">
        <w:rPr>
          <w:rFonts w:ascii="Times New Roman" w:hAnsi="Times New Roman" w:cs="Times New Roman"/>
          <w:sz w:val="24"/>
          <w:szCs w:val="24"/>
        </w:rPr>
        <w:t xml:space="preserve">Liberty proclaimed that, </w:t>
      </w:r>
      <w:r w:rsidR="0071752C">
        <w:rPr>
          <w:rFonts w:ascii="Times New Roman" w:hAnsi="Times New Roman" w:cs="Times New Roman"/>
          <w:sz w:val="24"/>
          <w:szCs w:val="24"/>
        </w:rPr>
        <w:t>“</w:t>
      </w:r>
      <w:r w:rsidRPr="00A22C25">
        <w:rPr>
          <w:rFonts w:ascii="Times New Roman" w:hAnsi="Times New Roman" w:cs="Times New Roman"/>
          <w:sz w:val="24"/>
          <w:szCs w:val="24"/>
        </w:rPr>
        <w:t>SDPOs are effectively protest bans</w:t>
      </w:r>
      <w:r w:rsidR="0071752C">
        <w:rPr>
          <w:rFonts w:ascii="Times New Roman" w:hAnsi="Times New Roman" w:cs="Times New Roman"/>
          <w:sz w:val="24"/>
          <w:szCs w:val="24"/>
        </w:rPr>
        <w:t>”</w:t>
      </w:r>
      <w:r w:rsidRPr="00A22C25">
        <w:rPr>
          <w:rFonts w:ascii="Times New Roman" w:hAnsi="Times New Roman" w:cs="Times New Roman"/>
          <w:sz w:val="24"/>
          <w:szCs w:val="24"/>
        </w:rPr>
        <w:t xml:space="preserve"> and would be </w:t>
      </w:r>
      <w:r w:rsidR="0071752C">
        <w:rPr>
          <w:rFonts w:ascii="Times New Roman" w:hAnsi="Times New Roman" w:cs="Times New Roman"/>
          <w:sz w:val="24"/>
          <w:szCs w:val="24"/>
        </w:rPr>
        <w:t>“</w:t>
      </w:r>
      <w:r w:rsidRPr="00A22C25">
        <w:rPr>
          <w:rFonts w:ascii="Times New Roman" w:hAnsi="Times New Roman" w:cs="Times New Roman"/>
          <w:sz w:val="24"/>
          <w:szCs w:val="24"/>
        </w:rPr>
        <w:t>a wild violation of human rights</w:t>
      </w:r>
      <w:r w:rsidR="0071752C">
        <w:rPr>
          <w:rFonts w:ascii="Times New Roman" w:hAnsi="Times New Roman" w:cs="Times New Roman"/>
          <w:sz w:val="24"/>
          <w:szCs w:val="24"/>
        </w:rPr>
        <w:t>”</w:t>
      </w:r>
      <w:r w:rsidR="00AB36C3">
        <w:rPr>
          <w:rFonts w:ascii="Times New Roman" w:hAnsi="Times New Roman" w:cs="Times New Roman"/>
          <w:sz w:val="24"/>
          <w:szCs w:val="24"/>
        </w:rPr>
        <w:t xml:space="preserve"> under </w:t>
      </w:r>
      <w:r w:rsidR="003A15F8">
        <w:rPr>
          <w:rFonts w:ascii="Times New Roman" w:hAnsi="Times New Roman" w:cs="Times New Roman"/>
          <w:sz w:val="24"/>
          <w:szCs w:val="24"/>
        </w:rPr>
        <w:t xml:space="preserve">ECHR </w:t>
      </w:r>
      <w:r w:rsidR="00C72072">
        <w:rPr>
          <w:rFonts w:ascii="Times New Roman" w:hAnsi="Times New Roman" w:cs="Times New Roman"/>
          <w:sz w:val="24"/>
          <w:szCs w:val="24"/>
        </w:rPr>
        <w:t>A</w:t>
      </w:r>
      <w:r w:rsidR="00AB36C3">
        <w:rPr>
          <w:rFonts w:ascii="Times New Roman" w:hAnsi="Times New Roman" w:cs="Times New Roman"/>
          <w:sz w:val="24"/>
          <w:szCs w:val="24"/>
        </w:rPr>
        <w:t>rt</w:t>
      </w:r>
      <w:r w:rsidR="003A15F8">
        <w:rPr>
          <w:rFonts w:ascii="Times New Roman" w:hAnsi="Times New Roman" w:cs="Times New Roman"/>
          <w:sz w:val="24"/>
          <w:szCs w:val="24"/>
        </w:rPr>
        <w:t>icles</w:t>
      </w:r>
      <w:r w:rsidR="00AB36C3">
        <w:rPr>
          <w:rFonts w:ascii="Times New Roman" w:hAnsi="Times New Roman" w:cs="Times New Roman"/>
          <w:sz w:val="24"/>
          <w:szCs w:val="24"/>
        </w:rPr>
        <w:t xml:space="preserve"> 10 and 11</w:t>
      </w:r>
      <w:r>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3"/>
      </w:r>
      <w:r w:rsidRPr="00A22C25">
        <w:rPr>
          <w:rFonts w:ascii="Times New Roman" w:hAnsi="Times New Roman" w:cs="Times New Roman"/>
          <w:sz w:val="24"/>
          <w:szCs w:val="24"/>
        </w:rPr>
        <w:t xml:space="preserve"> The EHRC considered </w:t>
      </w:r>
      <w:r w:rsidRPr="00A22C25">
        <w:rPr>
          <w:rFonts w:ascii="Times New Roman" w:hAnsi="Times New Roman" w:cs="Times New Roman"/>
          <w:sz w:val="24"/>
          <w:szCs w:val="24"/>
        </w:rPr>
        <w:lastRenderedPageBreak/>
        <w:t>SDPOs unnecessary and disproportionate</w:t>
      </w:r>
      <w:r>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w:t>
      </w:r>
      <w:r w:rsidRPr="00A22C25">
        <w:rPr>
          <w:rFonts w:ascii="Times New Roman" w:hAnsi="Times New Roman" w:cs="Times New Roman"/>
          <w:sz w:val="24"/>
          <w:szCs w:val="24"/>
        </w:rPr>
        <w:t>he Shadow Spokesperson for Home Affairs declar</w:t>
      </w:r>
      <w:r>
        <w:rPr>
          <w:rFonts w:ascii="Times New Roman" w:hAnsi="Times New Roman" w:cs="Times New Roman"/>
          <w:sz w:val="24"/>
          <w:szCs w:val="24"/>
        </w:rPr>
        <w:t>ed</w:t>
      </w:r>
      <w:r w:rsidRPr="00A22C25">
        <w:rPr>
          <w:rFonts w:ascii="Times New Roman" w:hAnsi="Times New Roman" w:cs="Times New Roman"/>
          <w:sz w:val="24"/>
          <w:szCs w:val="24"/>
        </w:rPr>
        <w:t xml:space="preserve"> that the proposed powers were </w:t>
      </w:r>
      <w:r w:rsidR="0071752C">
        <w:rPr>
          <w:rFonts w:ascii="Times New Roman" w:hAnsi="Times New Roman" w:cs="Times New Roman"/>
          <w:sz w:val="24"/>
          <w:szCs w:val="24"/>
        </w:rPr>
        <w:t>“</w:t>
      </w:r>
      <w:r w:rsidRPr="00A22C25">
        <w:rPr>
          <w:rFonts w:ascii="Times New Roman" w:hAnsi="Times New Roman" w:cs="Times New Roman"/>
          <w:sz w:val="24"/>
          <w:szCs w:val="24"/>
        </w:rPr>
        <w:t>extreme and pernicious</w:t>
      </w:r>
      <w:r w:rsidR="0071752C">
        <w:rPr>
          <w:rFonts w:ascii="Times New Roman" w:hAnsi="Times New Roman" w:cs="Times New Roman"/>
          <w:sz w:val="24"/>
          <w:szCs w:val="24"/>
        </w:rPr>
        <w:t>”</w:t>
      </w:r>
      <w:r>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 JCHR concluded that they </w:t>
      </w:r>
      <w:r w:rsidRPr="00002EC3">
        <w:rPr>
          <w:rFonts w:ascii="Times New Roman" w:hAnsi="Times New Roman" w:cs="Times New Roman"/>
          <w:sz w:val="24"/>
          <w:szCs w:val="24"/>
        </w:rPr>
        <w:t>pose</w:t>
      </w:r>
      <w:r w:rsidR="00364DCC">
        <w:rPr>
          <w:rFonts w:ascii="Times New Roman" w:hAnsi="Times New Roman" w:cs="Times New Roman"/>
          <w:sz w:val="24"/>
          <w:szCs w:val="24"/>
        </w:rPr>
        <w:t>d</w:t>
      </w:r>
      <w:r w:rsidRPr="00002EC3">
        <w:rPr>
          <w:rFonts w:ascii="Times New Roman" w:hAnsi="Times New Roman" w:cs="Times New Roman"/>
          <w:sz w:val="24"/>
          <w:szCs w:val="24"/>
        </w:rPr>
        <w:t xml:space="preserve"> </w:t>
      </w:r>
      <w:r w:rsidR="0071752C">
        <w:rPr>
          <w:rFonts w:ascii="Times New Roman" w:hAnsi="Times New Roman" w:cs="Times New Roman"/>
          <w:sz w:val="24"/>
          <w:szCs w:val="24"/>
        </w:rPr>
        <w:t>“</w:t>
      </w:r>
      <w:r w:rsidRPr="00002EC3">
        <w:rPr>
          <w:rFonts w:ascii="Times New Roman" w:hAnsi="Times New Roman" w:cs="Times New Roman"/>
          <w:sz w:val="24"/>
          <w:szCs w:val="24"/>
        </w:rPr>
        <w:t>an unjustified threat to the right of peaceful protest</w:t>
      </w:r>
      <w:r w:rsidR="0071752C">
        <w:rPr>
          <w:rFonts w:ascii="Times New Roman" w:hAnsi="Times New Roman" w:cs="Times New Roman"/>
          <w:sz w:val="24"/>
          <w:szCs w:val="24"/>
        </w:rPr>
        <w:t>”</w:t>
      </w:r>
      <w:r w:rsidRPr="00002EC3">
        <w:rPr>
          <w:rFonts w:ascii="Times New Roman" w:hAnsi="Times New Roman" w:cs="Times New Roman"/>
          <w:sz w:val="24"/>
          <w:szCs w:val="24"/>
        </w:rPr>
        <w:t xml:space="preserve"> and should</w:t>
      </w:r>
      <w:r>
        <w:rPr>
          <w:rFonts w:ascii="Times New Roman" w:hAnsi="Times New Roman" w:cs="Times New Roman"/>
          <w:sz w:val="24"/>
          <w:szCs w:val="24"/>
        </w:rPr>
        <w:t xml:space="preserve"> not be introduced,</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and there was considerable opposition and amendment from both Houses.</w:t>
      </w:r>
      <w:r w:rsidRPr="00B702D4">
        <w:rPr>
          <w:rStyle w:val="FootnoteReference"/>
          <w:rFonts w:ascii="Times New Roman" w:hAnsi="Times New Roman" w:cs="Times New Roman"/>
          <w:sz w:val="24"/>
          <w:szCs w:val="24"/>
        </w:rPr>
        <w:footnoteReference w:id="7"/>
      </w:r>
    </w:p>
    <w:p w14:paraId="39316AE8" w14:textId="4F9E8A5B" w:rsidR="006F5B04" w:rsidRPr="00A22C25" w:rsidRDefault="0086431A" w:rsidP="00EB64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6F5B04" w:rsidRPr="00A22C25">
        <w:rPr>
          <w:rFonts w:ascii="Times New Roman" w:hAnsi="Times New Roman" w:cs="Times New Roman"/>
          <w:sz w:val="24"/>
          <w:szCs w:val="24"/>
        </w:rPr>
        <w:t>h</w:t>
      </w:r>
      <w:r w:rsidR="006F5B04">
        <w:rPr>
          <w:rFonts w:ascii="Times New Roman" w:hAnsi="Times New Roman" w:cs="Times New Roman"/>
          <w:sz w:val="24"/>
          <w:szCs w:val="24"/>
        </w:rPr>
        <w:t>is</w:t>
      </w:r>
      <w:r w:rsidR="006F5B04" w:rsidRPr="00A22C25">
        <w:rPr>
          <w:rFonts w:ascii="Times New Roman" w:hAnsi="Times New Roman" w:cs="Times New Roman"/>
          <w:sz w:val="24"/>
          <w:szCs w:val="24"/>
        </w:rPr>
        <w:t xml:space="preserve"> opposition and outrage </w:t>
      </w:r>
      <w:proofErr w:type="gramStart"/>
      <w:r w:rsidR="006F5B04">
        <w:rPr>
          <w:rFonts w:ascii="Times New Roman" w:hAnsi="Times New Roman" w:cs="Times New Roman"/>
          <w:sz w:val="24"/>
          <w:szCs w:val="24"/>
        </w:rPr>
        <w:t>stands</w:t>
      </w:r>
      <w:proofErr w:type="gramEnd"/>
      <w:r w:rsidR="006F5B04">
        <w:rPr>
          <w:rFonts w:ascii="Times New Roman" w:hAnsi="Times New Roman" w:cs="Times New Roman"/>
          <w:sz w:val="24"/>
          <w:szCs w:val="24"/>
        </w:rPr>
        <w:t xml:space="preserve"> </w:t>
      </w:r>
      <w:r w:rsidR="006F5B04" w:rsidRPr="00A22C25">
        <w:rPr>
          <w:rFonts w:ascii="Times New Roman" w:hAnsi="Times New Roman" w:cs="Times New Roman"/>
          <w:sz w:val="24"/>
          <w:szCs w:val="24"/>
        </w:rPr>
        <w:t xml:space="preserve">in sharp contrast to the relative ease </w:t>
      </w:r>
      <w:r w:rsidR="006F5B04">
        <w:rPr>
          <w:rFonts w:ascii="Times New Roman" w:hAnsi="Times New Roman" w:cs="Times New Roman"/>
          <w:sz w:val="24"/>
          <w:szCs w:val="24"/>
        </w:rPr>
        <w:t>with</w:t>
      </w:r>
      <w:r w:rsidR="006F5B04" w:rsidRPr="00A22C25">
        <w:rPr>
          <w:rFonts w:ascii="Times New Roman" w:hAnsi="Times New Roman" w:cs="Times New Roman"/>
          <w:sz w:val="24"/>
          <w:szCs w:val="24"/>
        </w:rPr>
        <w:t xml:space="preserve"> which a host of other Civil Preventative Powers </w:t>
      </w:r>
      <w:r>
        <w:rPr>
          <w:rFonts w:ascii="Times New Roman" w:hAnsi="Times New Roman" w:cs="Times New Roman"/>
          <w:sz w:val="24"/>
          <w:szCs w:val="24"/>
        </w:rPr>
        <w:t>were</w:t>
      </w:r>
      <w:r w:rsidR="006F5B04" w:rsidRPr="00A22C25">
        <w:rPr>
          <w:rFonts w:ascii="Times New Roman" w:hAnsi="Times New Roman" w:cs="Times New Roman"/>
          <w:sz w:val="24"/>
          <w:szCs w:val="24"/>
        </w:rPr>
        <w:t xml:space="preserve"> added to the statute book</w:t>
      </w:r>
      <w:r w:rsidR="006F5B04">
        <w:rPr>
          <w:rFonts w:ascii="Times New Roman" w:hAnsi="Times New Roman" w:cs="Times New Roman"/>
          <w:sz w:val="24"/>
          <w:szCs w:val="24"/>
        </w:rPr>
        <w:t xml:space="preserve"> </w:t>
      </w:r>
      <w:r w:rsidR="006F5B04" w:rsidRPr="00A22C25">
        <w:rPr>
          <w:rFonts w:ascii="Times New Roman" w:hAnsi="Times New Roman" w:cs="Times New Roman"/>
          <w:sz w:val="24"/>
          <w:szCs w:val="24"/>
        </w:rPr>
        <w:t>since the mid-1980s</w:t>
      </w:r>
      <w:r w:rsidR="006F5B04">
        <w:rPr>
          <w:rFonts w:ascii="Times New Roman" w:hAnsi="Times New Roman" w:cs="Times New Roman"/>
          <w:sz w:val="24"/>
          <w:szCs w:val="24"/>
        </w:rPr>
        <w:t xml:space="preserve">, including </w:t>
      </w:r>
      <w:r w:rsidR="006F5B04" w:rsidRPr="00A22C25">
        <w:rPr>
          <w:rFonts w:ascii="Times New Roman" w:hAnsi="Times New Roman" w:cs="Times New Roman"/>
          <w:sz w:val="24"/>
          <w:szCs w:val="24"/>
        </w:rPr>
        <w:t>Knife-Crime Prevention Orders</w:t>
      </w:r>
      <w:r w:rsidR="006F5B04">
        <w:rPr>
          <w:rFonts w:ascii="Times New Roman" w:hAnsi="Times New Roman" w:cs="Times New Roman"/>
          <w:sz w:val="24"/>
          <w:szCs w:val="24"/>
        </w:rPr>
        <w:t>,</w:t>
      </w:r>
      <w:r w:rsidR="006F5B04" w:rsidRPr="00E247E5">
        <w:rPr>
          <w:rFonts w:ascii="Times New Roman" w:hAnsi="Times New Roman" w:cs="Times New Roman"/>
          <w:sz w:val="24"/>
          <w:szCs w:val="24"/>
        </w:rPr>
        <w:t xml:space="preserve"> </w:t>
      </w:r>
      <w:r w:rsidR="006F5B04" w:rsidRPr="00A22C25">
        <w:rPr>
          <w:rFonts w:ascii="Times New Roman" w:hAnsi="Times New Roman" w:cs="Times New Roman"/>
          <w:sz w:val="24"/>
          <w:szCs w:val="24"/>
        </w:rPr>
        <w:t>Serious Organised Crime Prevention Orders, Sexual Harm Prevention Orders, Sexual Risk Orders, and Terrorism Control Orders</w:t>
      </w:r>
      <w:r w:rsidR="00AD4C1F">
        <w:rPr>
          <w:rFonts w:ascii="Times New Roman" w:hAnsi="Times New Roman" w:cs="Times New Roman"/>
          <w:sz w:val="24"/>
          <w:szCs w:val="24"/>
        </w:rPr>
        <w:t xml:space="preserve"> (later replaced by TPIMs)</w:t>
      </w:r>
      <w:r w:rsidR="006F5B04">
        <w:rPr>
          <w:rFonts w:ascii="Times New Roman" w:hAnsi="Times New Roman" w:cs="Times New Roman"/>
          <w:sz w:val="24"/>
          <w:szCs w:val="24"/>
        </w:rPr>
        <w:t>,</w:t>
      </w:r>
      <w:r w:rsidR="006F5B04" w:rsidRPr="00A22C25">
        <w:rPr>
          <w:rStyle w:val="FootnoteReference"/>
          <w:rFonts w:ascii="Times New Roman" w:hAnsi="Times New Roman" w:cs="Times New Roman"/>
          <w:sz w:val="24"/>
          <w:szCs w:val="24"/>
        </w:rPr>
        <w:footnoteReference w:id="8"/>
      </w:r>
      <w:r w:rsidR="006F5B04">
        <w:rPr>
          <w:rFonts w:ascii="Times New Roman" w:hAnsi="Times New Roman" w:cs="Times New Roman"/>
          <w:sz w:val="24"/>
          <w:szCs w:val="24"/>
        </w:rPr>
        <w:t xml:space="preserve"> amongst many others. The SDPO is merely the latest addition to the growing family of what we term Civil Preventative Powers (CPPs): </w:t>
      </w:r>
      <w:r w:rsidR="006F5B04" w:rsidRPr="00A22C25">
        <w:rPr>
          <w:rFonts w:ascii="Times New Roman" w:hAnsi="Times New Roman" w:cs="Times New Roman"/>
          <w:sz w:val="24"/>
          <w:szCs w:val="24"/>
        </w:rPr>
        <w:t>court orders</w:t>
      </w:r>
      <w:r w:rsidR="006F5B04">
        <w:rPr>
          <w:rFonts w:ascii="Times New Roman" w:hAnsi="Times New Roman" w:cs="Times New Roman"/>
          <w:sz w:val="24"/>
          <w:szCs w:val="24"/>
        </w:rPr>
        <w:t xml:space="preserve">, or </w:t>
      </w:r>
      <w:r w:rsidR="006F5B04" w:rsidRPr="00A22C25">
        <w:rPr>
          <w:rFonts w:ascii="Times New Roman" w:hAnsi="Times New Roman" w:cs="Times New Roman"/>
          <w:sz w:val="24"/>
          <w:szCs w:val="24"/>
        </w:rPr>
        <w:t>police or council powers</w:t>
      </w:r>
      <w:r w:rsidR="006F5B04">
        <w:rPr>
          <w:rFonts w:ascii="Times New Roman" w:hAnsi="Times New Roman" w:cs="Times New Roman"/>
          <w:sz w:val="24"/>
          <w:szCs w:val="24"/>
        </w:rPr>
        <w:t>,</w:t>
      </w:r>
      <w:r w:rsidR="006F5B04" w:rsidRPr="00A22C25">
        <w:rPr>
          <w:rFonts w:ascii="Times New Roman" w:hAnsi="Times New Roman" w:cs="Times New Roman"/>
          <w:sz w:val="24"/>
          <w:szCs w:val="24"/>
        </w:rPr>
        <w:t xml:space="preserve"> that are designed to confront the risk of criminal, sub-criminal, or anti-social behaviour, or nuisance, and which operate under largely civil procedures and rules of evidence but are supported by</w:t>
      </w:r>
      <w:r w:rsidR="006F5B04">
        <w:rPr>
          <w:rFonts w:ascii="Times New Roman" w:hAnsi="Times New Roman" w:cs="Times New Roman"/>
          <w:sz w:val="24"/>
          <w:szCs w:val="24"/>
        </w:rPr>
        <w:t xml:space="preserve"> the</w:t>
      </w:r>
      <w:r w:rsidR="006F5B04" w:rsidRPr="00A22C25">
        <w:rPr>
          <w:rFonts w:ascii="Times New Roman" w:hAnsi="Times New Roman" w:cs="Times New Roman"/>
          <w:sz w:val="24"/>
          <w:szCs w:val="24"/>
        </w:rPr>
        <w:t xml:space="preserve"> threat of criminal conviction if breached. Although </w:t>
      </w:r>
      <w:r w:rsidR="006F5B04">
        <w:rPr>
          <w:rFonts w:ascii="Times New Roman" w:hAnsi="Times New Roman" w:cs="Times New Roman"/>
          <w:sz w:val="24"/>
          <w:szCs w:val="24"/>
        </w:rPr>
        <w:t xml:space="preserve">the exact </w:t>
      </w:r>
      <w:r w:rsidR="006F5B04" w:rsidRPr="00A22C25">
        <w:rPr>
          <w:rFonts w:ascii="Times New Roman" w:hAnsi="Times New Roman" w:cs="Times New Roman"/>
          <w:sz w:val="24"/>
          <w:szCs w:val="24"/>
        </w:rPr>
        <w:t>purposes</w:t>
      </w:r>
      <w:r w:rsidR="006F5B04">
        <w:rPr>
          <w:rFonts w:ascii="Times New Roman" w:hAnsi="Times New Roman" w:cs="Times New Roman"/>
          <w:sz w:val="24"/>
          <w:szCs w:val="24"/>
        </w:rPr>
        <w:t xml:space="preserve">, </w:t>
      </w:r>
      <w:r w:rsidR="006F5B04" w:rsidRPr="00A22C25">
        <w:rPr>
          <w:rFonts w:ascii="Times New Roman" w:hAnsi="Times New Roman" w:cs="Times New Roman"/>
          <w:sz w:val="24"/>
          <w:szCs w:val="24"/>
        </w:rPr>
        <w:t>procedures</w:t>
      </w:r>
      <w:r w:rsidR="006F5B04">
        <w:rPr>
          <w:rFonts w:ascii="Times New Roman" w:hAnsi="Times New Roman" w:cs="Times New Roman"/>
          <w:sz w:val="24"/>
          <w:szCs w:val="24"/>
        </w:rPr>
        <w:t>,</w:t>
      </w:r>
      <w:r w:rsidR="006F5B04" w:rsidRPr="00A22C25">
        <w:rPr>
          <w:rFonts w:ascii="Times New Roman" w:hAnsi="Times New Roman" w:cs="Times New Roman"/>
          <w:sz w:val="24"/>
          <w:szCs w:val="24"/>
        </w:rPr>
        <w:t xml:space="preserve"> and legal tests for</w:t>
      </w:r>
      <w:r w:rsidR="006F5B04">
        <w:rPr>
          <w:rFonts w:ascii="Times New Roman" w:hAnsi="Times New Roman" w:cs="Times New Roman"/>
          <w:sz w:val="24"/>
          <w:szCs w:val="24"/>
        </w:rPr>
        <w:t xml:space="preserve"> CPPs </w:t>
      </w:r>
      <w:r w:rsidR="006F5B04" w:rsidRPr="00A22C25">
        <w:rPr>
          <w:rFonts w:ascii="Times New Roman" w:hAnsi="Times New Roman" w:cs="Times New Roman"/>
          <w:sz w:val="24"/>
          <w:szCs w:val="24"/>
        </w:rPr>
        <w:t>differ</w:t>
      </w:r>
      <w:r w:rsidR="006F5B04">
        <w:rPr>
          <w:rFonts w:ascii="Times New Roman" w:hAnsi="Times New Roman" w:cs="Times New Roman"/>
          <w:sz w:val="24"/>
          <w:szCs w:val="24"/>
        </w:rPr>
        <w:t>, they all aim to prevent individuals engaging in future deviant activity by placing conditions on them derived from a combination of their past behaviour and the threat they are believed to subsequently pose.</w:t>
      </w:r>
      <w:r w:rsidR="006A2354">
        <w:rPr>
          <w:rStyle w:val="FootnoteReference"/>
          <w:rFonts w:ascii="Times New Roman" w:hAnsi="Times New Roman" w:cs="Times New Roman"/>
          <w:sz w:val="24"/>
          <w:szCs w:val="24"/>
        </w:rPr>
        <w:footnoteReference w:id="9"/>
      </w:r>
      <w:r w:rsidR="006F5B04">
        <w:rPr>
          <w:rFonts w:ascii="Times New Roman" w:hAnsi="Times New Roman" w:cs="Times New Roman"/>
          <w:sz w:val="24"/>
          <w:szCs w:val="24"/>
        </w:rPr>
        <w:t xml:space="preserve"> </w:t>
      </w:r>
      <w:r w:rsidR="006F5B04" w:rsidRPr="00A22C25">
        <w:rPr>
          <w:rFonts w:ascii="Times New Roman" w:hAnsi="Times New Roman" w:cs="Times New Roman"/>
          <w:sz w:val="24"/>
          <w:szCs w:val="24"/>
        </w:rPr>
        <w:t>Once imposed, CPPs</w:t>
      </w:r>
      <w:r w:rsidR="008D78DC">
        <w:rPr>
          <w:rFonts w:ascii="Times New Roman" w:hAnsi="Times New Roman" w:cs="Times New Roman"/>
          <w:sz w:val="24"/>
          <w:szCs w:val="24"/>
        </w:rPr>
        <w:t xml:space="preserve"> effectively</w:t>
      </w:r>
      <w:r w:rsidR="006F5B04" w:rsidRPr="00A22C25">
        <w:rPr>
          <w:rFonts w:ascii="Times New Roman" w:hAnsi="Times New Roman" w:cs="Times New Roman"/>
          <w:sz w:val="24"/>
          <w:szCs w:val="24"/>
        </w:rPr>
        <w:t xml:space="preserve"> make </w:t>
      </w:r>
      <w:r w:rsidR="006F5B04">
        <w:rPr>
          <w:rFonts w:ascii="Times New Roman" w:hAnsi="Times New Roman" w:cs="Times New Roman"/>
          <w:sz w:val="24"/>
          <w:szCs w:val="24"/>
        </w:rPr>
        <w:t xml:space="preserve">further </w:t>
      </w:r>
      <w:r w:rsidR="006F5B04" w:rsidRPr="00A22C25">
        <w:rPr>
          <w:rFonts w:ascii="Times New Roman" w:hAnsi="Times New Roman" w:cs="Times New Roman"/>
          <w:sz w:val="24"/>
          <w:szCs w:val="24"/>
        </w:rPr>
        <w:t>engagement in that activity</w:t>
      </w:r>
      <w:r w:rsidR="006F5B04">
        <w:rPr>
          <w:rFonts w:ascii="Times New Roman" w:hAnsi="Times New Roman" w:cs="Times New Roman"/>
          <w:sz w:val="24"/>
          <w:szCs w:val="24"/>
        </w:rPr>
        <w:t xml:space="preserve"> </w:t>
      </w:r>
      <w:r w:rsidR="006F5B04" w:rsidRPr="00A22C25">
        <w:rPr>
          <w:rFonts w:ascii="Times New Roman" w:hAnsi="Times New Roman" w:cs="Times New Roman"/>
          <w:sz w:val="24"/>
          <w:szCs w:val="24"/>
        </w:rPr>
        <w:t>an individuali</w:t>
      </w:r>
      <w:r w:rsidR="006F5B04">
        <w:rPr>
          <w:rFonts w:ascii="Times New Roman" w:hAnsi="Times New Roman" w:cs="Times New Roman"/>
          <w:sz w:val="24"/>
          <w:szCs w:val="24"/>
        </w:rPr>
        <w:t>s</w:t>
      </w:r>
      <w:r w:rsidR="006F5B04" w:rsidRPr="00A22C25">
        <w:rPr>
          <w:rFonts w:ascii="Times New Roman" w:hAnsi="Times New Roman" w:cs="Times New Roman"/>
          <w:sz w:val="24"/>
          <w:szCs w:val="24"/>
        </w:rPr>
        <w:t>ed criminal offence</w:t>
      </w:r>
      <w:r>
        <w:rPr>
          <w:rFonts w:ascii="Times New Roman" w:hAnsi="Times New Roman" w:cs="Times New Roman"/>
          <w:sz w:val="24"/>
          <w:szCs w:val="24"/>
        </w:rPr>
        <w:t xml:space="preserve">; </w:t>
      </w:r>
      <w:r w:rsidR="006F5B04" w:rsidRPr="00A22C25">
        <w:rPr>
          <w:rFonts w:ascii="Times New Roman" w:hAnsi="Times New Roman" w:cs="Times New Roman"/>
          <w:sz w:val="24"/>
          <w:szCs w:val="24"/>
        </w:rPr>
        <w:t xml:space="preserve">bridging civil and criminal legal processes </w:t>
      </w:r>
      <w:r w:rsidR="00F53850">
        <w:rPr>
          <w:rFonts w:ascii="Times New Roman" w:hAnsi="Times New Roman" w:cs="Times New Roman"/>
          <w:sz w:val="24"/>
          <w:szCs w:val="24"/>
        </w:rPr>
        <w:t>to create</w:t>
      </w:r>
      <w:r w:rsidR="00AC5ED0">
        <w:rPr>
          <w:rFonts w:ascii="Times New Roman" w:hAnsi="Times New Roman" w:cs="Times New Roman"/>
          <w:sz w:val="24"/>
          <w:szCs w:val="24"/>
        </w:rPr>
        <w:t xml:space="preserve"> </w:t>
      </w:r>
      <w:r w:rsidR="00280C77">
        <w:rPr>
          <w:rFonts w:ascii="Times New Roman" w:hAnsi="Times New Roman" w:cs="Times New Roman"/>
          <w:sz w:val="24"/>
          <w:szCs w:val="24"/>
        </w:rPr>
        <w:t>“</w:t>
      </w:r>
      <w:r w:rsidR="006F5B04">
        <w:rPr>
          <w:rFonts w:ascii="Times New Roman" w:hAnsi="Times New Roman" w:cs="Times New Roman"/>
          <w:sz w:val="24"/>
          <w:szCs w:val="24"/>
        </w:rPr>
        <w:t>hybrid law</w:t>
      </w:r>
      <w:r w:rsidR="00280C77">
        <w:rPr>
          <w:rFonts w:ascii="Times New Roman" w:hAnsi="Times New Roman" w:cs="Times New Roman"/>
          <w:sz w:val="24"/>
          <w:szCs w:val="24"/>
        </w:rPr>
        <w:t>”</w:t>
      </w:r>
      <w:r w:rsidR="006F5B04">
        <w:rPr>
          <w:rFonts w:ascii="Times New Roman" w:hAnsi="Times New Roman" w:cs="Times New Roman"/>
          <w:sz w:val="24"/>
          <w:szCs w:val="24"/>
        </w:rPr>
        <w:t>.</w:t>
      </w:r>
      <w:r w:rsidR="006F5B04" w:rsidRPr="00A22C25">
        <w:rPr>
          <w:rStyle w:val="FootnoteReference"/>
          <w:rFonts w:ascii="Times New Roman" w:hAnsi="Times New Roman" w:cs="Times New Roman"/>
          <w:sz w:val="24"/>
          <w:szCs w:val="24"/>
        </w:rPr>
        <w:footnoteReference w:id="10"/>
      </w:r>
      <w:r w:rsidR="006F5B04">
        <w:rPr>
          <w:rFonts w:ascii="Times New Roman" w:hAnsi="Times New Roman" w:cs="Times New Roman"/>
          <w:sz w:val="24"/>
          <w:szCs w:val="24"/>
        </w:rPr>
        <w:t xml:space="preserve"> </w:t>
      </w:r>
    </w:p>
    <w:p w14:paraId="0D1852C8" w14:textId="34B24191" w:rsidR="00DC4412" w:rsidRDefault="006F5B04" w:rsidP="00EB64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The rapid growth in these powers has received important, but uneven, academic coverage</w:t>
      </w:r>
      <w:r w:rsidR="00AC5ED0">
        <w:rPr>
          <w:rFonts w:ascii="Times New Roman" w:hAnsi="Times New Roman" w:cs="Times New Roman"/>
          <w:sz w:val="24"/>
          <w:szCs w:val="24"/>
        </w:rPr>
        <w:t>. T</w:t>
      </w:r>
      <w:r w:rsidRPr="00A22C25">
        <w:rPr>
          <w:rFonts w:ascii="Times New Roman" w:hAnsi="Times New Roman" w:cs="Times New Roman"/>
          <w:sz w:val="24"/>
          <w:szCs w:val="24"/>
        </w:rPr>
        <w:t>he now-defunct A</w:t>
      </w:r>
      <w:r>
        <w:rPr>
          <w:rFonts w:ascii="Times New Roman" w:hAnsi="Times New Roman" w:cs="Times New Roman"/>
          <w:sz w:val="24"/>
          <w:szCs w:val="24"/>
        </w:rPr>
        <w:t>nti-Social Behaviour Orders (A</w:t>
      </w:r>
      <w:r w:rsidRPr="00A22C25">
        <w:rPr>
          <w:rFonts w:ascii="Times New Roman" w:hAnsi="Times New Roman" w:cs="Times New Roman"/>
          <w:sz w:val="24"/>
          <w:szCs w:val="24"/>
        </w:rPr>
        <w:t>SBOs</w:t>
      </w:r>
      <w:r>
        <w:rPr>
          <w:rFonts w:ascii="Times New Roman" w:hAnsi="Times New Roman" w:cs="Times New Roman"/>
          <w:sz w:val="24"/>
          <w:szCs w:val="24"/>
        </w:rPr>
        <w:t>)</w:t>
      </w:r>
      <w:r w:rsidRPr="00A22C25">
        <w:rPr>
          <w:rFonts w:ascii="Times New Roman" w:hAnsi="Times New Roman" w:cs="Times New Roman"/>
          <w:sz w:val="24"/>
          <w:szCs w:val="24"/>
        </w:rPr>
        <w:t xml:space="preserve"> attract</w:t>
      </w:r>
      <w:r>
        <w:rPr>
          <w:rFonts w:ascii="Times New Roman" w:hAnsi="Times New Roman" w:cs="Times New Roman"/>
          <w:sz w:val="24"/>
          <w:szCs w:val="24"/>
        </w:rPr>
        <w:t>ed</w:t>
      </w:r>
      <w:r w:rsidRPr="00A22C25">
        <w:rPr>
          <w:rFonts w:ascii="Times New Roman" w:hAnsi="Times New Roman" w:cs="Times New Roman"/>
          <w:sz w:val="24"/>
          <w:szCs w:val="24"/>
        </w:rPr>
        <w:t xml:space="preserve"> the greatest attention</w:t>
      </w:r>
      <w:r>
        <w:rPr>
          <w:rFonts w:ascii="Times New Roman" w:hAnsi="Times New Roman" w:cs="Times New Roman"/>
          <w:sz w:val="24"/>
          <w:szCs w:val="24"/>
        </w:rPr>
        <w:t xml:space="preserve"> compared to more recent variants,</w:t>
      </w:r>
      <w:r w:rsidRPr="00A22C25">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although </w:t>
      </w:r>
      <w:r>
        <w:rPr>
          <w:rFonts w:ascii="Times New Roman" w:hAnsi="Times New Roman" w:cs="Times New Roman"/>
          <w:i/>
          <w:iCs/>
          <w:sz w:val="24"/>
          <w:szCs w:val="24"/>
        </w:rPr>
        <w:t xml:space="preserve">Public Law </w:t>
      </w:r>
      <w:r w:rsidRPr="0057540A">
        <w:rPr>
          <w:rFonts w:ascii="Times New Roman" w:hAnsi="Times New Roman" w:cs="Times New Roman"/>
          <w:sz w:val="24"/>
          <w:szCs w:val="24"/>
        </w:rPr>
        <w:t>has previously published criti</w:t>
      </w:r>
      <w:r>
        <w:rPr>
          <w:rFonts w:ascii="Times New Roman" w:hAnsi="Times New Roman" w:cs="Times New Roman"/>
          <w:sz w:val="24"/>
          <w:szCs w:val="24"/>
        </w:rPr>
        <w:t>ques of Football Banning Orders (FBOs)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and Public Space Protection Orders (PSPOs)</w:t>
      </w:r>
      <w:r w:rsidR="000A6BDE">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8D78DC">
        <w:rPr>
          <w:rFonts w:ascii="Times New Roman" w:hAnsi="Times New Roman" w:cs="Times New Roman"/>
          <w:sz w:val="24"/>
          <w:szCs w:val="24"/>
        </w:rPr>
        <w:t>Research has linked t</w:t>
      </w:r>
      <w:r w:rsidR="00DC4412">
        <w:rPr>
          <w:rFonts w:ascii="Times New Roman" w:hAnsi="Times New Roman" w:cs="Times New Roman"/>
          <w:sz w:val="24"/>
          <w:szCs w:val="24"/>
        </w:rPr>
        <w:t>h</w:t>
      </w:r>
      <w:r w:rsidR="00DC4412" w:rsidRPr="00A22C25">
        <w:rPr>
          <w:rFonts w:ascii="Times New Roman" w:hAnsi="Times New Roman" w:cs="Times New Roman"/>
          <w:sz w:val="24"/>
          <w:szCs w:val="24"/>
        </w:rPr>
        <w:t xml:space="preserve">e rise in </w:t>
      </w:r>
      <w:r w:rsidR="00D02FB5">
        <w:rPr>
          <w:rFonts w:ascii="Times New Roman" w:hAnsi="Times New Roman" w:cs="Times New Roman"/>
          <w:sz w:val="24"/>
          <w:szCs w:val="24"/>
        </w:rPr>
        <w:t>CPPs</w:t>
      </w:r>
      <w:r w:rsidR="00DC4412" w:rsidRPr="00A22C25">
        <w:rPr>
          <w:rFonts w:ascii="Times New Roman" w:hAnsi="Times New Roman" w:cs="Times New Roman"/>
          <w:sz w:val="24"/>
          <w:szCs w:val="24"/>
        </w:rPr>
        <w:t xml:space="preserve"> to broader punitive shifts in society, including increased </w:t>
      </w:r>
      <w:r w:rsidR="00DC4412" w:rsidRPr="00A22C25">
        <w:rPr>
          <w:rFonts w:ascii="Times New Roman" w:hAnsi="Times New Roman" w:cs="Times New Roman"/>
          <w:sz w:val="24"/>
          <w:szCs w:val="24"/>
        </w:rPr>
        <w:lastRenderedPageBreak/>
        <w:t>social control,</w:t>
      </w:r>
      <w:r w:rsidR="00DC4412" w:rsidRPr="00A22C25">
        <w:rPr>
          <w:rStyle w:val="FootnoteReference"/>
          <w:rFonts w:ascii="Times New Roman" w:hAnsi="Times New Roman" w:cs="Times New Roman"/>
          <w:sz w:val="24"/>
          <w:szCs w:val="24"/>
        </w:rPr>
        <w:footnoteReference w:id="14"/>
      </w:r>
      <w:r w:rsidR="00DC4412">
        <w:rPr>
          <w:rFonts w:ascii="Times New Roman" w:hAnsi="Times New Roman" w:cs="Times New Roman"/>
          <w:sz w:val="24"/>
          <w:szCs w:val="24"/>
        </w:rPr>
        <w:t xml:space="preserve"> the </w:t>
      </w:r>
      <w:proofErr w:type="spellStart"/>
      <w:r w:rsidR="00DC4412">
        <w:rPr>
          <w:rFonts w:ascii="Times New Roman" w:hAnsi="Times New Roman" w:cs="Times New Roman"/>
          <w:sz w:val="24"/>
          <w:szCs w:val="24"/>
        </w:rPr>
        <w:t>responsibilis</w:t>
      </w:r>
      <w:r w:rsidR="00DC4412" w:rsidRPr="00A22C25">
        <w:rPr>
          <w:rFonts w:ascii="Times New Roman" w:hAnsi="Times New Roman" w:cs="Times New Roman"/>
          <w:sz w:val="24"/>
          <w:szCs w:val="24"/>
        </w:rPr>
        <w:t>ation</w:t>
      </w:r>
      <w:proofErr w:type="spellEnd"/>
      <w:r w:rsidR="00DC4412" w:rsidRPr="00A22C25">
        <w:rPr>
          <w:rFonts w:ascii="Times New Roman" w:hAnsi="Times New Roman" w:cs="Times New Roman"/>
          <w:sz w:val="24"/>
          <w:szCs w:val="24"/>
        </w:rPr>
        <w:t xml:space="preserve"> of non-state actors,</w:t>
      </w:r>
      <w:r w:rsidR="00DC4412" w:rsidRPr="00A22C25">
        <w:rPr>
          <w:rStyle w:val="FootnoteReference"/>
          <w:rFonts w:ascii="Times New Roman" w:hAnsi="Times New Roman" w:cs="Times New Roman"/>
          <w:sz w:val="24"/>
          <w:szCs w:val="24"/>
        </w:rPr>
        <w:footnoteReference w:id="15"/>
      </w:r>
      <w:r w:rsidR="008D78DC">
        <w:rPr>
          <w:rFonts w:ascii="Times New Roman" w:hAnsi="Times New Roman" w:cs="Times New Roman"/>
          <w:sz w:val="24"/>
          <w:szCs w:val="24"/>
        </w:rPr>
        <w:t xml:space="preserve"> </w:t>
      </w:r>
      <w:r w:rsidR="00DC4412" w:rsidRPr="000B76C4">
        <w:rPr>
          <w:rFonts w:ascii="Times New Roman" w:hAnsi="Times New Roman" w:cs="Times New Roman"/>
          <w:sz w:val="24"/>
          <w:szCs w:val="24"/>
        </w:rPr>
        <w:t>the preventative turn in criminal justice,</w:t>
      </w:r>
      <w:r w:rsidR="00DC4412" w:rsidRPr="000B76C4">
        <w:rPr>
          <w:rStyle w:val="FootnoteReference"/>
          <w:rFonts w:ascii="Times New Roman" w:hAnsi="Times New Roman" w:cs="Times New Roman"/>
          <w:sz w:val="24"/>
          <w:szCs w:val="24"/>
        </w:rPr>
        <w:footnoteReference w:id="16"/>
      </w:r>
      <w:r w:rsidR="00DC4412" w:rsidRPr="00A22C25">
        <w:rPr>
          <w:rFonts w:ascii="Times New Roman" w:hAnsi="Times New Roman" w:cs="Times New Roman"/>
          <w:sz w:val="24"/>
          <w:szCs w:val="24"/>
        </w:rPr>
        <w:t xml:space="preserve"> and the risk of undermining support for the rule of law.</w:t>
      </w:r>
      <w:r w:rsidR="00DC4412" w:rsidRPr="00A22C25">
        <w:rPr>
          <w:rStyle w:val="FootnoteReference"/>
          <w:rFonts w:ascii="Times New Roman" w:hAnsi="Times New Roman" w:cs="Times New Roman"/>
          <w:sz w:val="24"/>
          <w:szCs w:val="24"/>
        </w:rPr>
        <w:footnoteReference w:id="17"/>
      </w:r>
      <w:r w:rsidR="00DC4412" w:rsidRPr="00A22C25">
        <w:rPr>
          <w:rFonts w:ascii="Times New Roman" w:hAnsi="Times New Roman" w:cs="Times New Roman"/>
          <w:sz w:val="24"/>
          <w:szCs w:val="24"/>
        </w:rPr>
        <w:t xml:space="preserve"> The</w:t>
      </w:r>
      <w:r w:rsidR="00D02FB5">
        <w:rPr>
          <w:rFonts w:ascii="Times New Roman" w:hAnsi="Times New Roman" w:cs="Times New Roman"/>
          <w:sz w:val="24"/>
          <w:szCs w:val="24"/>
        </w:rPr>
        <w:t>ir</w:t>
      </w:r>
      <w:r w:rsidR="00DC4412" w:rsidRPr="00A22C25">
        <w:rPr>
          <w:rFonts w:ascii="Times New Roman" w:hAnsi="Times New Roman" w:cs="Times New Roman"/>
          <w:sz w:val="24"/>
          <w:szCs w:val="24"/>
        </w:rPr>
        <w:t xml:space="preserve"> operation has </w:t>
      </w:r>
      <w:r w:rsidR="008D78DC">
        <w:rPr>
          <w:rFonts w:ascii="Times New Roman" w:hAnsi="Times New Roman" w:cs="Times New Roman"/>
          <w:sz w:val="24"/>
          <w:szCs w:val="24"/>
        </w:rPr>
        <w:t xml:space="preserve">also </w:t>
      </w:r>
      <w:r w:rsidR="00DC4412" w:rsidRPr="00A22C25">
        <w:rPr>
          <w:rFonts w:ascii="Times New Roman" w:hAnsi="Times New Roman" w:cs="Times New Roman"/>
          <w:sz w:val="24"/>
          <w:szCs w:val="24"/>
        </w:rPr>
        <w:t xml:space="preserve">been </w:t>
      </w:r>
      <w:r w:rsidR="00D02FB5">
        <w:rPr>
          <w:rFonts w:ascii="Times New Roman" w:hAnsi="Times New Roman" w:cs="Times New Roman"/>
          <w:sz w:val="24"/>
          <w:szCs w:val="24"/>
        </w:rPr>
        <w:t>associated with</w:t>
      </w:r>
      <w:r w:rsidR="00DC4412" w:rsidRPr="00A22C25">
        <w:rPr>
          <w:rFonts w:ascii="Times New Roman" w:hAnsi="Times New Roman" w:cs="Times New Roman"/>
          <w:sz w:val="24"/>
          <w:szCs w:val="24"/>
        </w:rPr>
        <w:t xml:space="preserve"> stigmatisation of vulnerable </w:t>
      </w:r>
      <w:r w:rsidR="00364DCC">
        <w:rPr>
          <w:rFonts w:ascii="Times New Roman" w:hAnsi="Times New Roman" w:cs="Times New Roman"/>
          <w:sz w:val="24"/>
          <w:szCs w:val="24"/>
        </w:rPr>
        <w:t>“</w:t>
      </w:r>
      <w:r w:rsidR="00DC4412" w:rsidRPr="00A22C25">
        <w:rPr>
          <w:rFonts w:ascii="Times New Roman" w:hAnsi="Times New Roman" w:cs="Times New Roman"/>
          <w:sz w:val="24"/>
          <w:szCs w:val="24"/>
        </w:rPr>
        <w:t>suspect communities</w:t>
      </w:r>
      <w:r w:rsidR="00364DCC">
        <w:rPr>
          <w:rFonts w:ascii="Times New Roman" w:hAnsi="Times New Roman" w:cs="Times New Roman"/>
          <w:sz w:val="24"/>
          <w:szCs w:val="24"/>
        </w:rPr>
        <w:t>”</w:t>
      </w:r>
      <w:r w:rsidR="00DC4412" w:rsidRPr="00A22C25">
        <w:rPr>
          <w:rFonts w:ascii="Times New Roman" w:hAnsi="Times New Roman" w:cs="Times New Roman"/>
          <w:sz w:val="24"/>
          <w:szCs w:val="24"/>
        </w:rPr>
        <w:t xml:space="preserve"> </w:t>
      </w:r>
      <w:r w:rsidR="00D02FB5">
        <w:rPr>
          <w:rFonts w:ascii="Times New Roman" w:hAnsi="Times New Roman" w:cs="Times New Roman"/>
          <w:sz w:val="24"/>
          <w:szCs w:val="24"/>
        </w:rPr>
        <w:t>and</w:t>
      </w:r>
      <w:r w:rsidR="00DC4412" w:rsidRPr="00A22C25">
        <w:rPr>
          <w:rFonts w:ascii="Times New Roman" w:hAnsi="Times New Roman" w:cs="Times New Roman"/>
          <w:sz w:val="24"/>
          <w:szCs w:val="24"/>
        </w:rPr>
        <w:t xml:space="preserve"> their </w:t>
      </w:r>
      <w:r w:rsidR="00364DCC">
        <w:rPr>
          <w:rFonts w:ascii="Times New Roman" w:hAnsi="Times New Roman" w:cs="Times New Roman"/>
          <w:sz w:val="24"/>
          <w:szCs w:val="24"/>
        </w:rPr>
        <w:t>“</w:t>
      </w:r>
      <w:r w:rsidR="00DC4412" w:rsidRPr="00A22C25">
        <w:rPr>
          <w:rFonts w:ascii="Times New Roman" w:hAnsi="Times New Roman" w:cs="Times New Roman"/>
          <w:sz w:val="24"/>
          <w:szCs w:val="24"/>
        </w:rPr>
        <w:t>selective exclusion</w:t>
      </w:r>
      <w:r w:rsidR="00364DCC">
        <w:rPr>
          <w:rFonts w:ascii="Times New Roman" w:hAnsi="Times New Roman" w:cs="Times New Roman"/>
          <w:sz w:val="24"/>
          <w:szCs w:val="24"/>
        </w:rPr>
        <w:t>”</w:t>
      </w:r>
      <w:r w:rsidR="00DC4412" w:rsidRPr="00A22C25">
        <w:rPr>
          <w:rFonts w:ascii="Times New Roman" w:hAnsi="Times New Roman" w:cs="Times New Roman"/>
          <w:sz w:val="24"/>
          <w:szCs w:val="24"/>
        </w:rPr>
        <w:t xml:space="preserve"> from public spaces;</w:t>
      </w:r>
      <w:r w:rsidR="00DC4412" w:rsidRPr="00A22C25">
        <w:rPr>
          <w:rStyle w:val="FootnoteReference"/>
          <w:rFonts w:ascii="Times New Roman" w:hAnsi="Times New Roman" w:cs="Times New Roman"/>
          <w:sz w:val="24"/>
          <w:szCs w:val="24"/>
        </w:rPr>
        <w:footnoteReference w:id="18"/>
      </w:r>
      <w:r w:rsidR="00DC4412" w:rsidRPr="00A22C25">
        <w:rPr>
          <w:rFonts w:ascii="Times New Roman" w:hAnsi="Times New Roman" w:cs="Times New Roman"/>
          <w:sz w:val="24"/>
          <w:szCs w:val="24"/>
        </w:rPr>
        <w:t xml:space="preserve"> leading to an increased flow of people into the criminal justice system.</w:t>
      </w:r>
      <w:r w:rsidR="00DC4412" w:rsidRPr="00A22C25">
        <w:rPr>
          <w:rStyle w:val="FootnoteReference"/>
          <w:rFonts w:ascii="Times New Roman" w:hAnsi="Times New Roman" w:cs="Times New Roman"/>
          <w:sz w:val="24"/>
          <w:szCs w:val="24"/>
        </w:rPr>
        <w:footnoteReference w:id="19"/>
      </w:r>
      <w:r w:rsidR="00DC4412" w:rsidRPr="00A22C25">
        <w:rPr>
          <w:rFonts w:ascii="Times New Roman" w:hAnsi="Times New Roman" w:cs="Times New Roman"/>
          <w:sz w:val="24"/>
          <w:szCs w:val="24"/>
        </w:rPr>
        <w:t xml:space="preserve"> </w:t>
      </w:r>
    </w:p>
    <w:p w14:paraId="4250D59C" w14:textId="5BFADC5F" w:rsidR="002E2FD3" w:rsidRPr="00A22C25" w:rsidRDefault="002E2FD3" w:rsidP="00EB64D7">
      <w:pPr>
        <w:spacing w:after="0" w:line="276" w:lineRule="auto"/>
        <w:ind w:firstLine="720"/>
        <w:jc w:val="both"/>
        <w:rPr>
          <w:rFonts w:ascii="Times New Roman" w:hAnsi="Times New Roman" w:cs="Times New Roman"/>
          <w:sz w:val="24"/>
          <w:szCs w:val="24"/>
        </w:rPr>
      </w:pPr>
      <w:r w:rsidRPr="00A22C25">
        <w:rPr>
          <w:rFonts w:ascii="Times New Roman" w:hAnsi="Times New Roman" w:cs="Times New Roman"/>
          <w:sz w:val="24"/>
          <w:szCs w:val="24"/>
        </w:rPr>
        <w:t xml:space="preserve">Criticisms from legal scholars have primarily focused on how CPPs have been used to overcome legal </w:t>
      </w:r>
      <w:r w:rsidR="00364DCC">
        <w:rPr>
          <w:rFonts w:ascii="Times New Roman" w:hAnsi="Times New Roman" w:cs="Times New Roman"/>
          <w:sz w:val="24"/>
          <w:szCs w:val="24"/>
        </w:rPr>
        <w:t>“</w:t>
      </w:r>
      <w:r w:rsidRPr="00A22C25">
        <w:rPr>
          <w:rFonts w:ascii="Times New Roman" w:hAnsi="Times New Roman" w:cs="Times New Roman"/>
          <w:sz w:val="24"/>
          <w:szCs w:val="24"/>
        </w:rPr>
        <w:t>obstacles</w:t>
      </w:r>
      <w:r w:rsidR="00364DCC">
        <w:rPr>
          <w:rFonts w:ascii="Times New Roman" w:hAnsi="Times New Roman" w:cs="Times New Roman"/>
          <w:sz w:val="24"/>
          <w:szCs w:val="24"/>
        </w:rPr>
        <w:t>”</w:t>
      </w:r>
      <w:r w:rsidRPr="00A22C25">
        <w:rPr>
          <w:rFonts w:ascii="Times New Roman" w:hAnsi="Times New Roman" w:cs="Times New Roman"/>
          <w:sz w:val="24"/>
          <w:szCs w:val="24"/>
        </w:rPr>
        <w:t xml:space="preserve"> placed in the way of preventing ongoing anti-social behaviour.</w:t>
      </w:r>
      <w:r w:rsidRPr="00A22C25">
        <w:rPr>
          <w:rStyle w:val="FootnoteReference"/>
          <w:rFonts w:ascii="Times New Roman" w:hAnsi="Times New Roman" w:cs="Times New Roman"/>
          <w:sz w:val="24"/>
          <w:szCs w:val="24"/>
        </w:rPr>
        <w:footnoteReference w:id="20"/>
      </w:r>
      <w:r w:rsidRPr="00A22C25">
        <w:rPr>
          <w:rFonts w:ascii="Times New Roman" w:hAnsi="Times New Roman" w:cs="Times New Roman"/>
          <w:sz w:val="24"/>
          <w:szCs w:val="24"/>
        </w:rPr>
        <w:t xml:space="preserve"> In particular, </w:t>
      </w:r>
      <w:r>
        <w:rPr>
          <w:rFonts w:ascii="Times New Roman" w:hAnsi="Times New Roman" w:cs="Times New Roman"/>
          <w:sz w:val="24"/>
          <w:szCs w:val="24"/>
        </w:rPr>
        <w:t>critiques have focused on how</w:t>
      </w:r>
      <w:r w:rsidRPr="00A22C25">
        <w:rPr>
          <w:rFonts w:ascii="Times New Roman" w:hAnsi="Times New Roman" w:cs="Times New Roman"/>
          <w:sz w:val="24"/>
          <w:szCs w:val="24"/>
        </w:rPr>
        <w:t xml:space="preserve"> hybrid powers have, to varying degrees, undermined </w:t>
      </w:r>
      <w:r w:rsidR="001E0F02">
        <w:rPr>
          <w:rFonts w:ascii="Times New Roman" w:hAnsi="Times New Roman" w:cs="Times New Roman"/>
          <w:sz w:val="24"/>
          <w:szCs w:val="24"/>
        </w:rPr>
        <w:t>A</w:t>
      </w:r>
      <w:r w:rsidRPr="00A22C25">
        <w:rPr>
          <w:rFonts w:ascii="Times New Roman" w:hAnsi="Times New Roman" w:cs="Times New Roman"/>
          <w:sz w:val="24"/>
          <w:szCs w:val="24"/>
        </w:rPr>
        <w:t xml:space="preserve">rticle 6 (Right to a Fair Trial) and </w:t>
      </w:r>
      <w:r w:rsidR="001E0F02">
        <w:rPr>
          <w:rFonts w:ascii="Times New Roman" w:hAnsi="Times New Roman" w:cs="Times New Roman"/>
          <w:sz w:val="24"/>
          <w:szCs w:val="24"/>
        </w:rPr>
        <w:t>A</w:t>
      </w:r>
      <w:r w:rsidRPr="00A22C25">
        <w:rPr>
          <w:rFonts w:ascii="Times New Roman" w:hAnsi="Times New Roman" w:cs="Times New Roman"/>
          <w:sz w:val="24"/>
          <w:szCs w:val="24"/>
        </w:rPr>
        <w:t xml:space="preserve">rticle 7 (No Punishment Without Law) of the European Convention on Human Rights (ECHR), primarily through their use of civil legal procedures and rules to </w:t>
      </w:r>
      <w:r w:rsidR="008A5F46">
        <w:rPr>
          <w:rFonts w:ascii="Times New Roman" w:hAnsi="Times New Roman" w:cs="Times New Roman"/>
          <w:sz w:val="24"/>
          <w:szCs w:val="24"/>
        </w:rPr>
        <w:t>impose</w:t>
      </w:r>
      <w:r w:rsidRPr="00A22C25">
        <w:rPr>
          <w:rFonts w:ascii="Times New Roman" w:hAnsi="Times New Roman" w:cs="Times New Roman"/>
          <w:sz w:val="24"/>
          <w:szCs w:val="24"/>
        </w:rPr>
        <w:t xml:space="preserve"> </w:t>
      </w:r>
      <w:r w:rsidRPr="00A22C25">
        <w:rPr>
          <w:rFonts w:ascii="Times New Roman" w:hAnsi="Times New Roman" w:cs="Times New Roman"/>
          <w:i/>
          <w:iCs/>
          <w:sz w:val="24"/>
          <w:szCs w:val="24"/>
        </w:rPr>
        <w:t>de facto</w:t>
      </w:r>
      <w:r w:rsidRPr="00A22C25">
        <w:rPr>
          <w:rFonts w:ascii="Times New Roman" w:hAnsi="Times New Roman" w:cs="Times New Roman"/>
          <w:sz w:val="24"/>
          <w:szCs w:val="24"/>
        </w:rPr>
        <w:t xml:space="preserve"> punishments upon individuals, supported by</w:t>
      </w:r>
      <w:r>
        <w:rPr>
          <w:rFonts w:ascii="Times New Roman" w:hAnsi="Times New Roman" w:cs="Times New Roman"/>
          <w:sz w:val="24"/>
          <w:szCs w:val="24"/>
        </w:rPr>
        <w:t xml:space="preserve"> the</w:t>
      </w:r>
      <w:r w:rsidRPr="00A22C25">
        <w:rPr>
          <w:rFonts w:ascii="Times New Roman" w:hAnsi="Times New Roman" w:cs="Times New Roman"/>
          <w:sz w:val="24"/>
          <w:szCs w:val="24"/>
        </w:rPr>
        <w:t xml:space="preserve"> threat of criminal sanction. It has been argued that CPPs pose a threat to the presumption of innocence, especially by undermining the procedural protections for criminal defendants, most notably through routinely allowing hearsay evidence against the defendant, and allowing past conduct to be proved to the civil rather than the criminal standard of proof.</w:t>
      </w:r>
      <w:r w:rsidRPr="00A22C25">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Pr="00A22C25">
        <w:rPr>
          <w:rFonts w:ascii="Times New Roman" w:hAnsi="Times New Roman" w:cs="Times New Roman"/>
          <w:sz w:val="24"/>
          <w:szCs w:val="24"/>
        </w:rPr>
        <w:t xml:space="preserve">Linked to this have been concerns that the </w:t>
      </w:r>
      <w:r w:rsidR="00364DCC">
        <w:rPr>
          <w:rFonts w:ascii="Times New Roman" w:hAnsi="Times New Roman" w:cs="Times New Roman"/>
          <w:sz w:val="24"/>
          <w:szCs w:val="24"/>
        </w:rPr>
        <w:t>a</w:t>
      </w:r>
      <w:r w:rsidRPr="00A22C25">
        <w:rPr>
          <w:rFonts w:ascii="Times New Roman" w:hAnsi="Times New Roman" w:cs="Times New Roman"/>
          <w:sz w:val="24"/>
          <w:szCs w:val="24"/>
        </w:rPr>
        <w:t xml:space="preserve">ppeal </w:t>
      </w:r>
      <w:r w:rsidR="00364DCC">
        <w:rPr>
          <w:rFonts w:ascii="Times New Roman" w:hAnsi="Times New Roman" w:cs="Times New Roman"/>
          <w:sz w:val="24"/>
          <w:szCs w:val="24"/>
        </w:rPr>
        <w:t>c</w:t>
      </w:r>
      <w:r w:rsidRPr="00A22C25">
        <w:rPr>
          <w:rFonts w:ascii="Times New Roman" w:hAnsi="Times New Roman" w:cs="Times New Roman"/>
          <w:sz w:val="24"/>
          <w:szCs w:val="24"/>
        </w:rPr>
        <w:t xml:space="preserve">ourts have focused too much on the form rather than the substance of the measures, allowing for CPPs to be </w:t>
      </w:r>
      <w:r w:rsidR="00E77453">
        <w:rPr>
          <w:rFonts w:ascii="Times New Roman" w:hAnsi="Times New Roman" w:cs="Times New Roman"/>
          <w:sz w:val="24"/>
          <w:szCs w:val="24"/>
        </w:rPr>
        <w:t>understood</w:t>
      </w:r>
      <w:r w:rsidRPr="00A22C25">
        <w:rPr>
          <w:rFonts w:ascii="Times New Roman" w:hAnsi="Times New Roman" w:cs="Times New Roman"/>
          <w:sz w:val="24"/>
          <w:szCs w:val="24"/>
        </w:rPr>
        <w:t xml:space="preserve"> as purely preventative rather than punitive in nature, thereby justifying their continued operation under civil procedures.</w:t>
      </w:r>
      <w:r w:rsidRPr="00A22C25">
        <w:rPr>
          <w:rStyle w:val="FootnoteReference"/>
          <w:rFonts w:ascii="Times New Roman" w:hAnsi="Times New Roman" w:cs="Times New Roman"/>
          <w:sz w:val="24"/>
          <w:szCs w:val="24"/>
        </w:rPr>
        <w:footnoteReference w:id="22"/>
      </w:r>
      <w:r w:rsidRPr="00A22C25">
        <w:rPr>
          <w:rFonts w:ascii="Times New Roman" w:hAnsi="Times New Roman" w:cs="Times New Roman"/>
          <w:sz w:val="24"/>
          <w:szCs w:val="24"/>
        </w:rPr>
        <w:t xml:space="preserve"> </w:t>
      </w:r>
      <w:r w:rsidRPr="00A22C25">
        <w:rPr>
          <w:rFonts w:ascii="Times New Roman" w:hAnsi="Times New Roman" w:cs="Times New Roman"/>
          <w:sz w:val="24"/>
          <w:szCs w:val="24"/>
        </w:rPr>
        <w:lastRenderedPageBreak/>
        <w:t xml:space="preserve">Other criticisms of the operation of CPPs have </w:t>
      </w:r>
      <w:r>
        <w:rPr>
          <w:rFonts w:ascii="Times New Roman" w:hAnsi="Times New Roman" w:cs="Times New Roman"/>
          <w:sz w:val="24"/>
          <w:szCs w:val="24"/>
        </w:rPr>
        <w:t>identified</w:t>
      </w:r>
      <w:r w:rsidRPr="00A22C25">
        <w:rPr>
          <w:rFonts w:ascii="Times New Roman" w:hAnsi="Times New Roman" w:cs="Times New Roman"/>
          <w:sz w:val="24"/>
          <w:szCs w:val="24"/>
        </w:rPr>
        <w:t xml:space="preserve"> the lack of </w:t>
      </w:r>
      <w:r w:rsidR="003308BB">
        <w:rPr>
          <w:rFonts w:ascii="Times New Roman" w:hAnsi="Times New Roman" w:cs="Times New Roman"/>
          <w:sz w:val="24"/>
          <w:szCs w:val="24"/>
        </w:rPr>
        <w:t>“</w:t>
      </w:r>
      <w:r w:rsidRPr="00A22C25">
        <w:rPr>
          <w:rFonts w:ascii="Times New Roman" w:hAnsi="Times New Roman" w:cs="Times New Roman"/>
          <w:sz w:val="24"/>
          <w:szCs w:val="24"/>
        </w:rPr>
        <w:t>proper procedural scrutiny</w:t>
      </w:r>
      <w:r w:rsidR="003308BB">
        <w:rPr>
          <w:rFonts w:ascii="Times New Roman" w:hAnsi="Times New Roman" w:cs="Times New Roman"/>
          <w:sz w:val="24"/>
          <w:szCs w:val="24"/>
        </w:rPr>
        <w:t>”</w:t>
      </w:r>
      <w:r w:rsidRPr="00A22C25">
        <w:rPr>
          <w:rFonts w:ascii="Times New Roman" w:hAnsi="Times New Roman" w:cs="Times New Roman"/>
          <w:sz w:val="24"/>
          <w:szCs w:val="24"/>
        </w:rPr>
        <w:t xml:space="preserve"> to prevent the breach of defendant rights,</w:t>
      </w:r>
      <w:r w:rsidRPr="00A22C25">
        <w:rPr>
          <w:rStyle w:val="FootnoteReference"/>
          <w:rFonts w:ascii="Times New Roman" w:hAnsi="Times New Roman" w:cs="Times New Roman"/>
          <w:sz w:val="24"/>
          <w:szCs w:val="24"/>
        </w:rPr>
        <w:footnoteReference w:id="23"/>
      </w:r>
      <w:r w:rsidRPr="00A22C25">
        <w:rPr>
          <w:rFonts w:ascii="Times New Roman" w:hAnsi="Times New Roman" w:cs="Times New Roman"/>
          <w:sz w:val="24"/>
          <w:szCs w:val="24"/>
        </w:rPr>
        <w:t xml:space="preserve"> </w:t>
      </w:r>
      <w:r w:rsidR="00C17C40">
        <w:rPr>
          <w:rFonts w:ascii="Times New Roman" w:hAnsi="Times New Roman" w:cs="Times New Roman"/>
          <w:sz w:val="24"/>
          <w:szCs w:val="24"/>
        </w:rPr>
        <w:t>dis</w:t>
      </w:r>
      <w:r w:rsidRPr="00A22C25">
        <w:rPr>
          <w:rFonts w:ascii="Times New Roman" w:hAnsi="Times New Roman" w:cs="Times New Roman"/>
          <w:sz w:val="24"/>
          <w:szCs w:val="24"/>
        </w:rPr>
        <w:t xml:space="preserve">proportionality </w:t>
      </w:r>
      <w:r w:rsidRPr="000B76C4">
        <w:rPr>
          <w:rFonts w:ascii="Times New Roman" w:hAnsi="Times New Roman" w:cs="Times New Roman"/>
          <w:sz w:val="24"/>
          <w:szCs w:val="24"/>
        </w:rPr>
        <w:t>between</w:t>
      </w:r>
      <w:r w:rsidRPr="00A22C25">
        <w:rPr>
          <w:rFonts w:ascii="Times New Roman" w:hAnsi="Times New Roman" w:cs="Times New Roman"/>
          <w:sz w:val="24"/>
          <w:szCs w:val="24"/>
        </w:rPr>
        <w:t xml:space="preserve"> the potential sentences for breach and the seriousness of the conduct that is subject of the breach, the lack of </w:t>
      </w:r>
      <w:r w:rsidR="003308BB">
        <w:rPr>
          <w:rFonts w:ascii="Times New Roman" w:hAnsi="Times New Roman" w:cs="Times New Roman"/>
          <w:sz w:val="24"/>
          <w:szCs w:val="24"/>
        </w:rPr>
        <w:t>“</w:t>
      </w:r>
      <w:r w:rsidRPr="00A22C25">
        <w:rPr>
          <w:rFonts w:ascii="Times New Roman" w:hAnsi="Times New Roman" w:cs="Times New Roman"/>
          <w:sz w:val="24"/>
          <w:szCs w:val="24"/>
        </w:rPr>
        <w:t>fair notice</w:t>
      </w:r>
      <w:r w:rsidR="003308BB">
        <w:rPr>
          <w:rFonts w:ascii="Times New Roman" w:hAnsi="Times New Roman" w:cs="Times New Roman"/>
          <w:sz w:val="24"/>
          <w:szCs w:val="24"/>
        </w:rPr>
        <w:t>”</w:t>
      </w:r>
      <w:r w:rsidRPr="00A22C25">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24"/>
      </w:r>
      <w:r w:rsidRPr="00A22C25">
        <w:rPr>
          <w:rFonts w:ascii="Times New Roman" w:hAnsi="Times New Roman" w:cs="Times New Roman"/>
          <w:sz w:val="24"/>
          <w:szCs w:val="24"/>
        </w:rPr>
        <w:t xml:space="preserve"> </w:t>
      </w:r>
      <w:r w:rsidR="003308BB">
        <w:rPr>
          <w:rFonts w:ascii="Times New Roman" w:hAnsi="Times New Roman" w:cs="Times New Roman"/>
          <w:sz w:val="24"/>
          <w:szCs w:val="24"/>
        </w:rPr>
        <w:t>“</w:t>
      </w:r>
      <w:r w:rsidRPr="00A22C25">
        <w:rPr>
          <w:rFonts w:ascii="Times New Roman" w:hAnsi="Times New Roman" w:cs="Times New Roman"/>
          <w:sz w:val="24"/>
          <w:szCs w:val="24"/>
        </w:rPr>
        <w:t>double jeopardy</w:t>
      </w:r>
      <w:r w:rsidR="003308BB">
        <w:rPr>
          <w:rFonts w:ascii="Times New Roman" w:hAnsi="Times New Roman" w:cs="Times New Roman"/>
          <w:sz w:val="24"/>
          <w:szCs w:val="24"/>
        </w:rPr>
        <w:t>”</w:t>
      </w:r>
      <w:r w:rsidRPr="00A22C25">
        <w:rPr>
          <w:rFonts w:ascii="Times New Roman" w:hAnsi="Times New Roman" w:cs="Times New Roman"/>
          <w:sz w:val="24"/>
          <w:szCs w:val="24"/>
        </w:rPr>
        <w:t xml:space="preserve"> when breaching an order that prohibited already criminal</w:t>
      </w:r>
      <w:r>
        <w:rPr>
          <w:rFonts w:ascii="Times New Roman" w:hAnsi="Times New Roman" w:cs="Times New Roman"/>
          <w:sz w:val="24"/>
          <w:szCs w:val="24"/>
        </w:rPr>
        <w:t>ised</w:t>
      </w:r>
      <w:r w:rsidRPr="00A22C25">
        <w:rPr>
          <w:rFonts w:ascii="Times New Roman" w:hAnsi="Times New Roman" w:cs="Times New Roman"/>
          <w:sz w:val="24"/>
          <w:szCs w:val="24"/>
        </w:rPr>
        <w:t xml:space="preserve"> behaviour</w:t>
      </w:r>
      <w:r>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25"/>
      </w:r>
      <w:r w:rsidRPr="00A22C25">
        <w:rPr>
          <w:rFonts w:ascii="Times New Roman" w:hAnsi="Times New Roman" w:cs="Times New Roman"/>
          <w:sz w:val="24"/>
          <w:szCs w:val="24"/>
        </w:rPr>
        <w:t xml:space="preserve"> the lack of definition for key terms such as </w:t>
      </w:r>
      <w:r w:rsidR="003308BB">
        <w:rPr>
          <w:rFonts w:ascii="Times New Roman" w:hAnsi="Times New Roman" w:cs="Times New Roman"/>
          <w:sz w:val="24"/>
          <w:szCs w:val="24"/>
        </w:rPr>
        <w:t>“</w:t>
      </w:r>
      <w:r w:rsidRPr="00A22C25">
        <w:rPr>
          <w:rFonts w:ascii="Times New Roman" w:hAnsi="Times New Roman" w:cs="Times New Roman"/>
          <w:sz w:val="24"/>
          <w:szCs w:val="24"/>
        </w:rPr>
        <w:t>anti-social behaviour</w:t>
      </w:r>
      <w:r w:rsidR="003308BB">
        <w:rPr>
          <w:rFonts w:ascii="Times New Roman" w:hAnsi="Times New Roman" w:cs="Times New Roman"/>
          <w:sz w:val="24"/>
          <w:szCs w:val="24"/>
        </w:rPr>
        <w:t>”</w:t>
      </w:r>
      <w:r>
        <w:rPr>
          <w:rFonts w:ascii="Times New Roman" w:hAnsi="Times New Roman" w:cs="Times New Roman"/>
          <w:sz w:val="24"/>
          <w:szCs w:val="24"/>
        </w:rPr>
        <w:t>,</w:t>
      </w:r>
      <w:r w:rsidRPr="00A22C25">
        <w:rPr>
          <w:rFonts w:ascii="Times New Roman" w:hAnsi="Times New Roman" w:cs="Times New Roman"/>
          <w:sz w:val="24"/>
          <w:szCs w:val="24"/>
        </w:rPr>
        <w:t xml:space="preserve"> and the </w:t>
      </w:r>
      <w:r w:rsidR="003308BB">
        <w:rPr>
          <w:rFonts w:ascii="Times New Roman" w:hAnsi="Times New Roman" w:cs="Times New Roman"/>
          <w:sz w:val="24"/>
          <w:szCs w:val="24"/>
        </w:rPr>
        <w:t>“</w:t>
      </w:r>
      <w:r w:rsidRPr="00A22C25">
        <w:rPr>
          <w:rFonts w:ascii="Times New Roman" w:hAnsi="Times New Roman" w:cs="Times New Roman"/>
          <w:sz w:val="24"/>
          <w:szCs w:val="24"/>
        </w:rPr>
        <w:t>capricious</w:t>
      </w:r>
      <w:r w:rsidR="003308BB">
        <w:rPr>
          <w:rFonts w:ascii="Times New Roman" w:hAnsi="Times New Roman" w:cs="Times New Roman"/>
          <w:sz w:val="24"/>
          <w:szCs w:val="24"/>
        </w:rPr>
        <w:t>”</w:t>
      </w:r>
      <w:r w:rsidRPr="00A22C25">
        <w:rPr>
          <w:rFonts w:ascii="Times New Roman" w:hAnsi="Times New Roman" w:cs="Times New Roman"/>
          <w:sz w:val="24"/>
          <w:szCs w:val="24"/>
        </w:rPr>
        <w:t xml:space="preserve"> subjecting of a</w:t>
      </w:r>
      <w:r w:rsidR="005B6588">
        <w:rPr>
          <w:rFonts w:ascii="Times New Roman" w:hAnsi="Times New Roman" w:cs="Times New Roman"/>
          <w:sz w:val="24"/>
          <w:szCs w:val="24"/>
        </w:rPr>
        <w:t xml:space="preserve"> greater</w:t>
      </w:r>
      <w:r w:rsidRPr="00A22C25">
        <w:rPr>
          <w:rFonts w:ascii="Times New Roman" w:hAnsi="Times New Roman" w:cs="Times New Roman"/>
          <w:sz w:val="24"/>
          <w:szCs w:val="24"/>
        </w:rPr>
        <w:t xml:space="preserve"> number of people to increasingly </w:t>
      </w:r>
      <w:r w:rsidR="003308BB">
        <w:rPr>
          <w:rFonts w:ascii="Times New Roman" w:hAnsi="Times New Roman" w:cs="Times New Roman"/>
          <w:sz w:val="24"/>
          <w:szCs w:val="24"/>
        </w:rPr>
        <w:t>“</w:t>
      </w:r>
      <w:r w:rsidRPr="00A22C25">
        <w:rPr>
          <w:rFonts w:ascii="Times New Roman" w:hAnsi="Times New Roman" w:cs="Times New Roman"/>
          <w:sz w:val="24"/>
          <w:szCs w:val="24"/>
        </w:rPr>
        <w:t>varied behavioural constraints</w:t>
      </w:r>
      <w:r w:rsidR="003308BB">
        <w:rPr>
          <w:rFonts w:ascii="Times New Roman" w:hAnsi="Times New Roman" w:cs="Times New Roman"/>
          <w:sz w:val="24"/>
          <w:szCs w:val="24"/>
        </w:rPr>
        <w:t>”</w:t>
      </w:r>
      <w:r w:rsidRPr="00A22C25">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14:paraId="24B3A565" w14:textId="700B96E5" w:rsidR="007A32A8" w:rsidRDefault="002E2FD3" w:rsidP="00EB64D7">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This previous research has p</w:t>
      </w:r>
      <w:r w:rsidRPr="00A22C25">
        <w:rPr>
          <w:rFonts w:ascii="Times New Roman" w:hAnsi="Times New Roman" w:cs="Times New Roman"/>
          <w:sz w:val="24"/>
          <w:szCs w:val="24"/>
        </w:rPr>
        <w:t>rimarily</w:t>
      </w:r>
      <w:r>
        <w:rPr>
          <w:rFonts w:ascii="Times New Roman" w:hAnsi="Times New Roman" w:cs="Times New Roman"/>
          <w:sz w:val="24"/>
          <w:szCs w:val="24"/>
        </w:rPr>
        <w:t xml:space="preserve"> focused </w:t>
      </w:r>
      <w:r w:rsidRPr="00A22C25">
        <w:rPr>
          <w:rFonts w:ascii="Times New Roman" w:hAnsi="Times New Roman" w:cs="Times New Roman"/>
          <w:sz w:val="24"/>
          <w:szCs w:val="24"/>
        </w:rPr>
        <w:t>on how, when, and upon who</w:t>
      </w:r>
      <w:r w:rsidR="008521A9">
        <w:rPr>
          <w:rFonts w:ascii="Times New Roman" w:hAnsi="Times New Roman" w:cs="Times New Roman"/>
          <w:sz w:val="24"/>
          <w:szCs w:val="24"/>
        </w:rPr>
        <w:t>m</w:t>
      </w:r>
      <w:r w:rsidRPr="00A22C25">
        <w:rPr>
          <w:rFonts w:ascii="Times New Roman" w:hAnsi="Times New Roman" w:cs="Times New Roman"/>
          <w:sz w:val="24"/>
          <w:szCs w:val="24"/>
        </w:rPr>
        <w:t>, CPPs are imposed.</w:t>
      </w:r>
      <w:r>
        <w:rPr>
          <w:rFonts w:ascii="Times New Roman" w:hAnsi="Times New Roman" w:cs="Times New Roman"/>
          <w:sz w:val="24"/>
          <w:szCs w:val="24"/>
        </w:rPr>
        <w:t xml:space="preserve"> However, w</w:t>
      </w:r>
      <w:r w:rsidRPr="00A22C25">
        <w:rPr>
          <w:rFonts w:ascii="Times New Roman" w:hAnsi="Times New Roman" w:cs="Times New Roman"/>
          <w:sz w:val="24"/>
          <w:szCs w:val="24"/>
        </w:rPr>
        <w:t xml:space="preserve">e argue that </w:t>
      </w:r>
      <w:r w:rsidR="00AB36C3" w:rsidRPr="00A22C25">
        <w:rPr>
          <w:rFonts w:ascii="Times New Roman" w:hAnsi="Times New Roman" w:cs="Times New Roman"/>
          <w:sz w:val="24"/>
          <w:szCs w:val="24"/>
        </w:rPr>
        <w:t xml:space="preserve">the </w:t>
      </w:r>
      <w:r w:rsidR="00AB36C3" w:rsidRPr="00121D01">
        <w:rPr>
          <w:rFonts w:ascii="Times New Roman" w:hAnsi="Times New Roman" w:cs="Times New Roman"/>
          <w:i/>
          <w:iCs/>
          <w:sz w:val="24"/>
          <w:szCs w:val="24"/>
        </w:rPr>
        <w:t>conditions</w:t>
      </w:r>
      <w:r w:rsidR="00AB36C3" w:rsidRPr="00A22C25">
        <w:rPr>
          <w:rFonts w:ascii="Times New Roman" w:hAnsi="Times New Roman" w:cs="Times New Roman"/>
          <w:sz w:val="24"/>
          <w:szCs w:val="24"/>
        </w:rPr>
        <w:t xml:space="preserve"> which form the substance of these </w:t>
      </w:r>
      <w:r w:rsidR="00AB36C3">
        <w:rPr>
          <w:rFonts w:ascii="Times New Roman" w:hAnsi="Times New Roman" w:cs="Times New Roman"/>
          <w:sz w:val="24"/>
          <w:szCs w:val="24"/>
        </w:rPr>
        <w:t>powers and their impact on individuals have been comparatively under-appreciated.</w:t>
      </w:r>
      <w:r w:rsidRPr="00A22C25">
        <w:rPr>
          <w:rFonts w:ascii="Times New Roman" w:hAnsi="Times New Roman" w:cs="Times New Roman"/>
          <w:sz w:val="24"/>
          <w:szCs w:val="24"/>
        </w:rPr>
        <w:t xml:space="preserve"> As we will demonstrate, the type of conditions that are applied to CPPs</w:t>
      </w:r>
      <w:r>
        <w:rPr>
          <w:rFonts w:ascii="Times New Roman" w:hAnsi="Times New Roman" w:cs="Times New Roman"/>
          <w:sz w:val="24"/>
          <w:szCs w:val="24"/>
        </w:rPr>
        <w:t>, even those imposed for minor offences or sub-criminal behaviour,</w:t>
      </w:r>
      <w:r w:rsidRPr="00A22C25">
        <w:rPr>
          <w:rFonts w:ascii="Times New Roman" w:hAnsi="Times New Roman" w:cs="Times New Roman"/>
          <w:sz w:val="24"/>
          <w:szCs w:val="24"/>
        </w:rPr>
        <w:t xml:space="preserve"> </w:t>
      </w:r>
      <w:r w:rsidR="00DE7E28">
        <w:rPr>
          <w:rFonts w:ascii="Times New Roman" w:hAnsi="Times New Roman" w:cs="Times New Roman"/>
          <w:sz w:val="24"/>
          <w:szCs w:val="24"/>
        </w:rPr>
        <w:t xml:space="preserve">and even those imposed following an application without requiring a previous conviction, </w:t>
      </w:r>
      <w:r w:rsidRPr="00A22C25">
        <w:rPr>
          <w:rFonts w:ascii="Times New Roman" w:hAnsi="Times New Roman" w:cs="Times New Roman"/>
          <w:sz w:val="24"/>
          <w:szCs w:val="24"/>
        </w:rPr>
        <w:t xml:space="preserve">can be extremely broad and have a severe impact upon the freedoms of individuals in a manner that is </w:t>
      </w:r>
      <w:r w:rsidR="00602FA0">
        <w:rPr>
          <w:rFonts w:ascii="Times New Roman" w:hAnsi="Times New Roman" w:cs="Times New Roman"/>
          <w:sz w:val="24"/>
          <w:szCs w:val="24"/>
        </w:rPr>
        <w:t>often</w:t>
      </w:r>
      <w:r w:rsidRPr="00A22C25">
        <w:rPr>
          <w:rFonts w:ascii="Times New Roman" w:hAnsi="Times New Roman" w:cs="Times New Roman"/>
          <w:sz w:val="24"/>
          <w:szCs w:val="24"/>
        </w:rPr>
        <w:t xml:space="preserve"> more severe t</w:t>
      </w:r>
      <w:r w:rsidR="004A07F4">
        <w:rPr>
          <w:rFonts w:ascii="Times New Roman" w:hAnsi="Times New Roman" w:cs="Times New Roman"/>
          <w:sz w:val="24"/>
          <w:szCs w:val="24"/>
        </w:rPr>
        <w:t>han</w:t>
      </w:r>
      <w:r w:rsidRPr="00A22C25">
        <w:rPr>
          <w:rFonts w:ascii="Times New Roman" w:hAnsi="Times New Roman" w:cs="Times New Roman"/>
          <w:sz w:val="24"/>
          <w:szCs w:val="24"/>
        </w:rPr>
        <w:t xml:space="preserve"> a criminal </w:t>
      </w:r>
      <w:r w:rsidR="00602FA0">
        <w:rPr>
          <w:rFonts w:ascii="Times New Roman" w:hAnsi="Times New Roman" w:cs="Times New Roman"/>
          <w:sz w:val="24"/>
          <w:szCs w:val="24"/>
        </w:rPr>
        <w:t>punishment</w:t>
      </w:r>
      <w:r w:rsidRPr="00A22C25">
        <w:rPr>
          <w:rFonts w:ascii="Times New Roman" w:hAnsi="Times New Roman" w:cs="Times New Roman"/>
          <w:sz w:val="24"/>
          <w:szCs w:val="24"/>
        </w:rPr>
        <w:t xml:space="preserve"> for an equivalent offence. </w:t>
      </w:r>
      <w:r w:rsidR="00AB36C3">
        <w:rPr>
          <w:rFonts w:ascii="Times New Roman" w:hAnsi="Times New Roman" w:cs="Times New Roman"/>
          <w:sz w:val="24"/>
          <w:szCs w:val="24"/>
        </w:rPr>
        <w:t xml:space="preserve">In the case of SDPOs for example, imposed civil conditions might include </w:t>
      </w:r>
      <w:r w:rsidR="00AB36C3" w:rsidRPr="00A22C25">
        <w:rPr>
          <w:rFonts w:ascii="Times New Roman" w:hAnsi="Times New Roman" w:cs="Times New Roman"/>
          <w:sz w:val="24"/>
          <w:szCs w:val="24"/>
        </w:rPr>
        <w:t>requir</w:t>
      </w:r>
      <w:r w:rsidR="00B879FB">
        <w:rPr>
          <w:rFonts w:ascii="Times New Roman" w:hAnsi="Times New Roman" w:cs="Times New Roman"/>
          <w:sz w:val="24"/>
          <w:szCs w:val="24"/>
        </w:rPr>
        <w:t>ing someone</w:t>
      </w:r>
      <w:r w:rsidR="00AB36C3" w:rsidRPr="00A22C25">
        <w:rPr>
          <w:rFonts w:ascii="Times New Roman" w:hAnsi="Times New Roman" w:cs="Times New Roman"/>
          <w:sz w:val="24"/>
          <w:szCs w:val="24"/>
        </w:rPr>
        <w:t xml:space="preserve"> to report to a specific police station at a time when a protest </w:t>
      </w:r>
      <w:r w:rsidR="005B6588">
        <w:rPr>
          <w:rFonts w:ascii="Times New Roman" w:hAnsi="Times New Roman" w:cs="Times New Roman"/>
          <w:sz w:val="24"/>
          <w:szCs w:val="24"/>
        </w:rPr>
        <w:t>i</w:t>
      </w:r>
      <w:r w:rsidR="00AB36C3" w:rsidRPr="00A22C25">
        <w:rPr>
          <w:rFonts w:ascii="Times New Roman" w:hAnsi="Times New Roman" w:cs="Times New Roman"/>
          <w:sz w:val="24"/>
          <w:szCs w:val="24"/>
        </w:rPr>
        <w:t>s taking place, or prohibit</w:t>
      </w:r>
      <w:r w:rsidR="00B879FB">
        <w:rPr>
          <w:rFonts w:ascii="Times New Roman" w:hAnsi="Times New Roman" w:cs="Times New Roman"/>
          <w:sz w:val="24"/>
          <w:szCs w:val="24"/>
        </w:rPr>
        <w:t>ing</w:t>
      </w:r>
      <w:r w:rsidR="00AB36C3" w:rsidRPr="00A22C25">
        <w:rPr>
          <w:rFonts w:ascii="Times New Roman" w:hAnsi="Times New Roman" w:cs="Times New Roman"/>
          <w:sz w:val="24"/>
          <w:szCs w:val="24"/>
        </w:rPr>
        <w:t xml:space="preserve"> them from attending a protest, </w:t>
      </w:r>
      <w:r w:rsidR="00C17C40">
        <w:rPr>
          <w:rFonts w:ascii="Times New Roman" w:hAnsi="Times New Roman" w:cs="Times New Roman"/>
          <w:sz w:val="24"/>
          <w:szCs w:val="24"/>
        </w:rPr>
        <w:t>“</w:t>
      </w:r>
      <w:r w:rsidR="00AB36C3" w:rsidRPr="00A22C25">
        <w:rPr>
          <w:rFonts w:ascii="Times New Roman" w:hAnsi="Times New Roman" w:cs="Times New Roman"/>
          <w:sz w:val="24"/>
          <w:szCs w:val="24"/>
        </w:rPr>
        <w:t>being with</w:t>
      </w:r>
      <w:r w:rsidR="00C17C40">
        <w:rPr>
          <w:rFonts w:ascii="Times New Roman" w:hAnsi="Times New Roman" w:cs="Times New Roman"/>
          <w:sz w:val="24"/>
          <w:szCs w:val="24"/>
        </w:rPr>
        <w:t>”</w:t>
      </w:r>
      <w:r w:rsidR="00AB36C3" w:rsidRPr="00A22C25">
        <w:rPr>
          <w:rFonts w:ascii="Times New Roman" w:hAnsi="Times New Roman" w:cs="Times New Roman"/>
          <w:sz w:val="24"/>
          <w:szCs w:val="24"/>
        </w:rPr>
        <w:t xml:space="preserve"> particular persons, participating in </w:t>
      </w:r>
      <w:r w:rsidR="003308BB">
        <w:rPr>
          <w:rFonts w:ascii="Times New Roman" w:hAnsi="Times New Roman" w:cs="Times New Roman"/>
          <w:sz w:val="24"/>
          <w:szCs w:val="24"/>
        </w:rPr>
        <w:t>“</w:t>
      </w:r>
      <w:r w:rsidR="00AB36C3" w:rsidRPr="00A22C25">
        <w:rPr>
          <w:rFonts w:ascii="Times New Roman" w:hAnsi="Times New Roman" w:cs="Times New Roman"/>
          <w:sz w:val="24"/>
          <w:szCs w:val="24"/>
        </w:rPr>
        <w:t>particular activities</w:t>
      </w:r>
      <w:r w:rsidR="003308BB">
        <w:rPr>
          <w:rFonts w:ascii="Times New Roman" w:hAnsi="Times New Roman" w:cs="Times New Roman"/>
          <w:sz w:val="24"/>
          <w:szCs w:val="24"/>
        </w:rPr>
        <w:t>”</w:t>
      </w:r>
      <w:r w:rsidR="00AB36C3" w:rsidRPr="00A22C25">
        <w:rPr>
          <w:rFonts w:ascii="Times New Roman" w:hAnsi="Times New Roman" w:cs="Times New Roman"/>
          <w:sz w:val="24"/>
          <w:szCs w:val="24"/>
        </w:rPr>
        <w:t xml:space="preserve">, having </w:t>
      </w:r>
      <w:r w:rsidR="003308BB">
        <w:rPr>
          <w:rFonts w:ascii="Times New Roman" w:hAnsi="Times New Roman" w:cs="Times New Roman"/>
          <w:sz w:val="24"/>
          <w:szCs w:val="24"/>
        </w:rPr>
        <w:t>“</w:t>
      </w:r>
      <w:r w:rsidR="00AB36C3" w:rsidRPr="00A22C25">
        <w:rPr>
          <w:rFonts w:ascii="Times New Roman" w:hAnsi="Times New Roman" w:cs="Times New Roman"/>
          <w:sz w:val="24"/>
          <w:szCs w:val="24"/>
        </w:rPr>
        <w:t>particular articles</w:t>
      </w:r>
      <w:r w:rsidR="003308BB">
        <w:rPr>
          <w:rFonts w:ascii="Times New Roman" w:hAnsi="Times New Roman" w:cs="Times New Roman"/>
          <w:sz w:val="24"/>
          <w:szCs w:val="24"/>
        </w:rPr>
        <w:t>”</w:t>
      </w:r>
      <w:r w:rsidR="00AB36C3" w:rsidRPr="00A22C25">
        <w:rPr>
          <w:rFonts w:ascii="Times New Roman" w:hAnsi="Times New Roman" w:cs="Times New Roman"/>
          <w:sz w:val="24"/>
          <w:szCs w:val="24"/>
        </w:rPr>
        <w:t xml:space="preserve"> with them, and using the internet to facilitate or encourage others to engage in protest-related offences</w:t>
      </w:r>
      <w:r w:rsidR="00AB36C3">
        <w:rPr>
          <w:rFonts w:ascii="Times New Roman" w:hAnsi="Times New Roman" w:cs="Times New Roman"/>
          <w:sz w:val="24"/>
          <w:szCs w:val="24"/>
        </w:rPr>
        <w:t>,</w:t>
      </w:r>
      <w:r w:rsidR="00AB36C3" w:rsidRPr="00A22C25">
        <w:rPr>
          <w:rFonts w:ascii="Times New Roman" w:hAnsi="Times New Roman" w:cs="Times New Roman"/>
          <w:sz w:val="24"/>
          <w:szCs w:val="24"/>
        </w:rPr>
        <w:t xml:space="preserve"> injunction breaches, or activities that were likely to </w:t>
      </w:r>
      <w:r w:rsidR="00AB36C3">
        <w:rPr>
          <w:rFonts w:ascii="Times New Roman" w:hAnsi="Times New Roman" w:cs="Times New Roman"/>
          <w:sz w:val="24"/>
          <w:szCs w:val="24"/>
        </w:rPr>
        <w:t>cause</w:t>
      </w:r>
      <w:r w:rsidR="00AB36C3" w:rsidRPr="00A22C25">
        <w:rPr>
          <w:rFonts w:ascii="Times New Roman" w:hAnsi="Times New Roman" w:cs="Times New Roman"/>
          <w:sz w:val="24"/>
          <w:szCs w:val="24"/>
        </w:rPr>
        <w:t xml:space="preserve"> serious disruption.</w:t>
      </w:r>
      <w:r w:rsidR="00AB36C3">
        <w:rPr>
          <w:rFonts w:ascii="Times New Roman" w:hAnsi="Times New Roman" w:cs="Times New Roman"/>
          <w:sz w:val="24"/>
          <w:szCs w:val="24"/>
        </w:rPr>
        <w:t xml:space="preserve"> </w:t>
      </w:r>
      <w:r w:rsidR="00DC733A">
        <w:rPr>
          <w:rFonts w:ascii="Times New Roman" w:hAnsi="Times New Roman" w:cs="Times New Roman"/>
          <w:sz w:val="24"/>
          <w:szCs w:val="24"/>
        </w:rPr>
        <w:t>In</w:t>
      </w:r>
      <w:r w:rsidR="007A32A8">
        <w:rPr>
          <w:rFonts w:ascii="Times New Roman" w:hAnsi="Times New Roman" w:cs="Times New Roman"/>
          <w:sz w:val="24"/>
          <w:szCs w:val="24"/>
        </w:rPr>
        <w:t xml:space="preserve"> this article </w:t>
      </w:r>
      <w:r>
        <w:rPr>
          <w:rFonts w:ascii="Times New Roman" w:hAnsi="Times New Roman" w:cs="Times New Roman"/>
          <w:sz w:val="24"/>
          <w:szCs w:val="24"/>
        </w:rPr>
        <w:t xml:space="preserve">we </w:t>
      </w:r>
      <w:r w:rsidR="009940C1">
        <w:rPr>
          <w:rFonts w:ascii="Times New Roman" w:hAnsi="Times New Roman" w:cs="Times New Roman"/>
          <w:sz w:val="24"/>
          <w:szCs w:val="24"/>
        </w:rPr>
        <w:t>argue that</w:t>
      </w:r>
      <w:r w:rsidR="007A32A8">
        <w:rPr>
          <w:rFonts w:ascii="Times New Roman" w:hAnsi="Times New Roman" w:cs="Times New Roman"/>
          <w:sz w:val="24"/>
          <w:szCs w:val="24"/>
        </w:rPr>
        <w:t xml:space="preserve"> t</w:t>
      </w:r>
      <w:r w:rsidR="00AB36C3">
        <w:rPr>
          <w:rFonts w:ascii="Times New Roman" w:hAnsi="Times New Roman" w:cs="Times New Roman"/>
          <w:sz w:val="24"/>
          <w:szCs w:val="24"/>
        </w:rPr>
        <w:t>he</w:t>
      </w:r>
      <w:r w:rsidR="007A32A8">
        <w:rPr>
          <w:rFonts w:ascii="Times New Roman" w:hAnsi="Times New Roman" w:cs="Times New Roman"/>
          <w:sz w:val="24"/>
          <w:szCs w:val="24"/>
        </w:rPr>
        <w:t xml:space="preserve"> </w:t>
      </w:r>
      <w:r w:rsidR="00DE7E28">
        <w:rPr>
          <w:rFonts w:ascii="Times New Roman" w:hAnsi="Times New Roman" w:cs="Times New Roman"/>
          <w:sz w:val="24"/>
          <w:szCs w:val="24"/>
        </w:rPr>
        <w:t xml:space="preserve">conditions </w:t>
      </w:r>
      <w:r w:rsidR="00AB36C3">
        <w:rPr>
          <w:rFonts w:ascii="Times New Roman" w:hAnsi="Times New Roman" w:cs="Times New Roman"/>
          <w:sz w:val="24"/>
          <w:szCs w:val="24"/>
        </w:rPr>
        <w:t xml:space="preserve">of other CPPs </w:t>
      </w:r>
      <w:r w:rsidR="00DE7E28">
        <w:rPr>
          <w:rFonts w:ascii="Times New Roman" w:hAnsi="Times New Roman" w:cs="Times New Roman"/>
          <w:sz w:val="24"/>
          <w:szCs w:val="24"/>
        </w:rPr>
        <w:t>can threaten</w:t>
      </w:r>
      <w:r w:rsidR="007A32A8">
        <w:rPr>
          <w:rFonts w:ascii="Times New Roman" w:hAnsi="Times New Roman" w:cs="Times New Roman"/>
          <w:sz w:val="24"/>
          <w:szCs w:val="24"/>
        </w:rPr>
        <w:t xml:space="preserve"> human rights of free expression, association</w:t>
      </w:r>
      <w:r w:rsidR="00581FD3">
        <w:rPr>
          <w:rFonts w:ascii="Times New Roman" w:hAnsi="Times New Roman" w:cs="Times New Roman"/>
          <w:sz w:val="24"/>
          <w:szCs w:val="24"/>
        </w:rPr>
        <w:t>,</w:t>
      </w:r>
      <w:r w:rsidR="007A32A8">
        <w:rPr>
          <w:rFonts w:ascii="Times New Roman" w:hAnsi="Times New Roman" w:cs="Times New Roman"/>
          <w:sz w:val="24"/>
          <w:szCs w:val="24"/>
        </w:rPr>
        <w:t xml:space="preserve"> and assembly in similar ways to the newly created SDPO</w:t>
      </w:r>
      <w:r w:rsidR="00DC733A">
        <w:rPr>
          <w:rFonts w:ascii="Times New Roman" w:hAnsi="Times New Roman" w:cs="Times New Roman"/>
          <w:sz w:val="24"/>
          <w:szCs w:val="24"/>
        </w:rPr>
        <w:t xml:space="preserve">. Yet while SDPOs </w:t>
      </w:r>
      <w:r w:rsidR="00DE7E28">
        <w:rPr>
          <w:rFonts w:ascii="Times New Roman" w:hAnsi="Times New Roman" w:cs="Times New Roman"/>
          <w:sz w:val="24"/>
          <w:szCs w:val="24"/>
        </w:rPr>
        <w:t xml:space="preserve">have been </w:t>
      </w:r>
      <w:r w:rsidR="00DC733A">
        <w:rPr>
          <w:rFonts w:ascii="Times New Roman" w:hAnsi="Times New Roman" w:cs="Times New Roman"/>
          <w:sz w:val="24"/>
          <w:szCs w:val="24"/>
        </w:rPr>
        <w:t xml:space="preserve">met with the negative reactions outlined above, the potential infringements created by the impositions of other CPPs on individuals have not received the same recognition. As a result, </w:t>
      </w:r>
      <w:r w:rsidR="00602FA0">
        <w:rPr>
          <w:rFonts w:ascii="Times New Roman" w:hAnsi="Times New Roman" w:cs="Times New Roman"/>
          <w:sz w:val="24"/>
          <w:szCs w:val="24"/>
        </w:rPr>
        <w:t>we</w:t>
      </w:r>
      <w:r w:rsidR="00DC733A">
        <w:rPr>
          <w:rFonts w:ascii="Times New Roman" w:hAnsi="Times New Roman" w:cs="Times New Roman"/>
          <w:sz w:val="24"/>
          <w:szCs w:val="24"/>
        </w:rPr>
        <w:t xml:space="preserve"> argue that </w:t>
      </w:r>
      <w:r w:rsidR="00DE7E28">
        <w:rPr>
          <w:rFonts w:ascii="Times New Roman" w:hAnsi="Times New Roman" w:cs="Times New Roman"/>
          <w:sz w:val="24"/>
          <w:szCs w:val="24"/>
        </w:rPr>
        <w:t xml:space="preserve">there needs to be greater accountability and scrutiny given to the operation of all CPPs, including but not limited to SDPOs, and </w:t>
      </w:r>
      <w:r w:rsidR="00602FA0">
        <w:rPr>
          <w:rFonts w:ascii="Times New Roman" w:hAnsi="Times New Roman" w:cs="Times New Roman"/>
          <w:sz w:val="24"/>
          <w:szCs w:val="24"/>
        </w:rPr>
        <w:t xml:space="preserve">especially </w:t>
      </w:r>
      <w:r w:rsidR="00DE7E28">
        <w:rPr>
          <w:rFonts w:ascii="Times New Roman" w:hAnsi="Times New Roman" w:cs="Times New Roman"/>
          <w:sz w:val="24"/>
          <w:szCs w:val="24"/>
        </w:rPr>
        <w:t>where</w:t>
      </w:r>
      <w:r w:rsidR="00602FA0">
        <w:rPr>
          <w:rFonts w:ascii="Times New Roman" w:hAnsi="Times New Roman" w:cs="Times New Roman"/>
          <w:sz w:val="24"/>
          <w:szCs w:val="24"/>
        </w:rPr>
        <w:t xml:space="preserve"> CPP</w:t>
      </w:r>
      <w:r w:rsidR="00DE7E28">
        <w:rPr>
          <w:rFonts w:ascii="Times New Roman" w:hAnsi="Times New Roman" w:cs="Times New Roman"/>
          <w:sz w:val="24"/>
          <w:szCs w:val="24"/>
        </w:rPr>
        <w:t xml:space="preserve"> conditions have </w:t>
      </w:r>
      <w:r w:rsidR="00DE7E28">
        <w:rPr>
          <w:rFonts w:ascii="Times New Roman" w:hAnsi="Times New Roman" w:cs="Times New Roman"/>
          <w:color w:val="000000" w:themeColor="text1"/>
          <w:sz w:val="24"/>
          <w:szCs w:val="24"/>
        </w:rPr>
        <w:t xml:space="preserve">implications </w:t>
      </w:r>
      <w:r w:rsidR="008521A9">
        <w:rPr>
          <w:rFonts w:ascii="Times New Roman" w:hAnsi="Times New Roman" w:cs="Times New Roman"/>
          <w:color w:val="000000" w:themeColor="text1"/>
          <w:sz w:val="24"/>
          <w:szCs w:val="24"/>
        </w:rPr>
        <w:t>for</w:t>
      </w:r>
      <w:r w:rsidR="00DE7E28">
        <w:rPr>
          <w:rFonts w:ascii="Times New Roman" w:hAnsi="Times New Roman" w:cs="Times New Roman"/>
          <w:color w:val="000000" w:themeColor="text1"/>
          <w:sz w:val="24"/>
          <w:szCs w:val="24"/>
        </w:rPr>
        <w:t xml:space="preserve"> </w:t>
      </w:r>
      <w:r w:rsidR="00424F99">
        <w:rPr>
          <w:rFonts w:ascii="Times New Roman" w:hAnsi="Times New Roman" w:cs="Times New Roman"/>
          <w:color w:val="000000" w:themeColor="text1"/>
          <w:sz w:val="24"/>
          <w:szCs w:val="24"/>
        </w:rPr>
        <w:t>A</w:t>
      </w:r>
      <w:r w:rsidR="00DE7E28">
        <w:rPr>
          <w:rFonts w:ascii="Times New Roman" w:hAnsi="Times New Roman" w:cs="Times New Roman"/>
          <w:color w:val="000000" w:themeColor="text1"/>
          <w:sz w:val="24"/>
          <w:szCs w:val="24"/>
        </w:rPr>
        <w:t>rt</w:t>
      </w:r>
      <w:r w:rsidR="00467790">
        <w:rPr>
          <w:rFonts w:ascii="Times New Roman" w:hAnsi="Times New Roman" w:cs="Times New Roman"/>
          <w:color w:val="000000" w:themeColor="text1"/>
          <w:sz w:val="24"/>
          <w:szCs w:val="24"/>
        </w:rPr>
        <w:t xml:space="preserve">icles </w:t>
      </w:r>
      <w:r w:rsidR="00DE7E28">
        <w:rPr>
          <w:rFonts w:ascii="Times New Roman" w:hAnsi="Times New Roman" w:cs="Times New Roman"/>
          <w:color w:val="000000" w:themeColor="text1"/>
          <w:sz w:val="24"/>
          <w:szCs w:val="24"/>
        </w:rPr>
        <w:t>10</w:t>
      </w:r>
      <w:r w:rsidR="00752B6D">
        <w:rPr>
          <w:rFonts w:ascii="Times New Roman" w:hAnsi="Times New Roman" w:cs="Times New Roman"/>
          <w:color w:val="000000" w:themeColor="text1"/>
          <w:sz w:val="24"/>
          <w:szCs w:val="24"/>
        </w:rPr>
        <w:t xml:space="preserve"> and </w:t>
      </w:r>
      <w:r w:rsidR="00DE7E28">
        <w:rPr>
          <w:rFonts w:ascii="Times New Roman" w:hAnsi="Times New Roman" w:cs="Times New Roman"/>
          <w:color w:val="000000" w:themeColor="text1"/>
          <w:sz w:val="24"/>
          <w:szCs w:val="24"/>
        </w:rPr>
        <w:t>11</w:t>
      </w:r>
      <w:r w:rsidR="00752B6D">
        <w:rPr>
          <w:rFonts w:ascii="Times New Roman" w:hAnsi="Times New Roman" w:cs="Times New Roman"/>
          <w:color w:val="000000" w:themeColor="text1"/>
          <w:sz w:val="24"/>
          <w:szCs w:val="24"/>
        </w:rPr>
        <w:t xml:space="preserve"> ECHR</w:t>
      </w:r>
      <w:r w:rsidR="00C17C40">
        <w:rPr>
          <w:rFonts w:ascii="Times New Roman" w:hAnsi="Times New Roman" w:cs="Times New Roman"/>
          <w:color w:val="000000" w:themeColor="text1"/>
          <w:sz w:val="24"/>
          <w:szCs w:val="24"/>
        </w:rPr>
        <w:t>,</w:t>
      </w:r>
      <w:r w:rsidR="00DE7E28">
        <w:rPr>
          <w:rFonts w:ascii="Times New Roman" w:hAnsi="Times New Roman" w:cs="Times New Roman"/>
          <w:color w:val="000000" w:themeColor="text1"/>
          <w:sz w:val="24"/>
          <w:szCs w:val="24"/>
        </w:rPr>
        <w:t xml:space="preserve"> beyond obvious forms of protest</w:t>
      </w:r>
      <w:r w:rsidR="00C17C40">
        <w:rPr>
          <w:rFonts w:ascii="Times New Roman" w:hAnsi="Times New Roman" w:cs="Times New Roman"/>
          <w:color w:val="000000" w:themeColor="text1"/>
          <w:sz w:val="24"/>
          <w:szCs w:val="24"/>
        </w:rPr>
        <w:t>,</w:t>
      </w:r>
      <w:r w:rsidR="00DE7E28">
        <w:rPr>
          <w:rFonts w:ascii="Times New Roman" w:hAnsi="Times New Roman" w:cs="Times New Roman"/>
          <w:color w:val="000000" w:themeColor="text1"/>
          <w:sz w:val="24"/>
          <w:szCs w:val="24"/>
        </w:rPr>
        <w:t xml:space="preserve"> to other forms of gathering and assem</w:t>
      </w:r>
      <w:r w:rsidR="004D2ABE">
        <w:rPr>
          <w:rFonts w:ascii="Times New Roman" w:hAnsi="Times New Roman" w:cs="Times New Roman"/>
          <w:color w:val="000000" w:themeColor="text1"/>
          <w:sz w:val="24"/>
          <w:szCs w:val="24"/>
        </w:rPr>
        <w:t>b</w:t>
      </w:r>
      <w:r w:rsidR="00DE7E28">
        <w:rPr>
          <w:rFonts w:ascii="Times New Roman" w:hAnsi="Times New Roman" w:cs="Times New Roman"/>
          <w:color w:val="000000" w:themeColor="text1"/>
          <w:sz w:val="24"/>
          <w:szCs w:val="24"/>
        </w:rPr>
        <w:t>ly.</w:t>
      </w:r>
    </w:p>
    <w:p w14:paraId="46F51FE4" w14:textId="77777777" w:rsidR="00EB64D7" w:rsidRDefault="00EB64D7" w:rsidP="00EB64D7">
      <w:pPr>
        <w:spacing w:after="0" w:line="276" w:lineRule="auto"/>
        <w:jc w:val="both"/>
        <w:rPr>
          <w:rFonts w:ascii="Times New Roman" w:hAnsi="Times New Roman" w:cs="Times New Roman"/>
          <w:b/>
          <w:bCs/>
          <w:color w:val="000000" w:themeColor="text1"/>
          <w:sz w:val="24"/>
          <w:szCs w:val="24"/>
        </w:rPr>
      </w:pPr>
    </w:p>
    <w:p w14:paraId="302672F9" w14:textId="0BF4BCA1" w:rsidR="00DE7E28" w:rsidRPr="0071752C" w:rsidRDefault="00DE7E28" w:rsidP="00EB64D7">
      <w:pPr>
        <w:spacing w:after="0" w:line="276" w:lineRule="auto"/>
        <w:jc w:val="both"/>
        <w:rPr>
          <w:rFonts w:ascii="Times New Roman" w:hAnsi="Times New Roman" w:cs="Times New Roman"/>
          <w:b/>
          <w:bCs/>
          <w:sz w:val="24"/>
          <w:szCs w:val="24"/>
        </w:rPr>
      </w:pPr>
      <w:r w:rsidRPr="0071752C">
        <w:rPr>
          <w:rFonts w:ascii="Times New Roman" w:hAnsi="Times New Roman" w:cs="Times New Roman"/>
          <w:b/>
          <w:bCs/>
          <w:color w:val="000000" w:themeColor="text1"/>
          <w:sz w:val="24"/>
          <w:szCs w:val="24"/>
        </w:rPr>
        <w:t>Methodological Approach</w:t>
      </w:r>
    </w:p>
    <w:p w14:paraId="32D8C259" w14:textId="514748A2" w:rsidR="0016055B" w:rsidRPr="00D94544" w:rsidRDefault="000061C3" w:rsidP="00EB64D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In order to examine the conditions imposed in CPPs, we have reviewed legislati</w:t>
      </w:r>
      <w:r w:rsidR="004D2ABE">
        <w:rPr>
          <w:rFonts w:ascii="Times New Roman" w:hAnsi="Times New Roman" w:cs="Times New Roman"/>
          <w:sz w:val="24"/>
          <w:szCs w:val="24"/>
        </w:rPr>
        <w:t>ve</w:t>
      </w:r>
      <w:r>
        <w:rPr>
          <w:rFonts w:ascii="Times New Roman" w:hAnsi="Times New Roman" w:cs="Times New Roman"/>
          <w:sz w:val="24"/>
          <w:szCs w:val="24"/>
        </w:rPr>
        <w:t xml:space="preserve"> and </w:t>
      </w:r>
      <w:r w:rsidR="004D2ABE">
        <w:rPr>
          <w:rFonts w:ascii="Times New Roman" w:hAnsi="Times New Roman" w:cs="Times New Roman"/>
          <w:sz w:val="24"/>
          <w:szCs w:val="24"/>
        </w:rPr>
        <w:t xml:space="preserve">policy </w:t>
      </w:r>
      <w:r>
        <w:rPr>
          <w:rFonts w:ascii="Times New Roman" w:hAnsi="Times New Roman" w:cs="Times New Roman"/>
          <w:sz w:val="24"/>
          <w:szCs w:val="24"/>
        </w:rPr>
        <w:t xml:space="preserve">guidance documents, case law, and conducted a search of local </w:t>
      </w:r>
      <w:r w:rsidR="004D2ABE">
        <w:rPr>
          <w:rFonts w:ascii="Times New Roman" w:hAnsi="Times New Roman" w:cs="Times New Roman"/>
          <w:sz w:val="24"/>
          <w:szCs w:val="24"/>
        </w:rPr>
        <w:t>media articles</w:t>
      </w:r>
      <w:r>
        <w:rPr>
          <w:rFonts w:ascii="Times New Roman" w:hAnsi="Times New Roman" w:cs="Times New Roman"/>
          <w:sz w:val="24"/>
          <w:szCs w:val="24"/>
        </w:rPr>
        <w:t xml:space="preserve"> in order to identify whether conditions were being imposed that had the potential to infringe </w:t>
      </w:r>
      <w:r w:rsidR="00D94544">
        <w:rPr>
          <w:rFonts w:ascii="Times New Roman" w:hAnsi="Times New Roman" w:cs="Times New Roman"/>
          <w:sz w:val="24"/>
          <w:szCs w:val="24"/>
        </w:rPr>
        <w:t>freedoms</w:t>
      </w:r>
      <w:r>
        <w:rPr>
          <w:rFonts w:ascii="Times New Roman" w:hAnsi="Times New Roman" w:cs="Times New Roman"/>
          <w:sz w:val="24"/>
          <w:szCs w:val="24"/>
        </w:rPr>
        <w:t xml:space="preserve"> under </w:t>
      </w:r>
      <w:r w:rsidR="00752B6D">
        <w:rPr>
          <w:rFonts w:ascii="Times New Roman" w:hAnsi="Times New Roman" w:cs="Times New Roman"/>
          <w:sz w:val="24"/>
          <w:szCs w:val="24"/>
        </w:rPr>
        <w:t xml:space="preserve">Articles </w:t>
      </w:r>
      <w:r>
        <w:rPr>
          <w:rFonts w:ascii="Times New Roman" w:hAnsi="Times New Roman" w:cs="Times New Roman"/>
          <w:sz w:val="24"/>
          <w:szCs w:val="24"/>
        </w:rPr>
        <w:t>10 and 11. We adopted this approach from a point of necessity: t</w:t>
      </w:r>
      <w:r w:rsidR="0016055B" w:rsidRPr="00A22C25">
        <w:rPr>
          <w:rFonts w:ascii="Times New Roman" w:hAnsi="Times New Roman" w:cs="Times New Roman"/>
          <w:sz w:val="24"/>
          <w:szCs w:val="24"/>
        </w:rPr>
        <w:t xml:space="preserve">here is no exhaustive list of conditions that can be imposed for most of the CPPs, nor is there a register of the conditions that have been imposed. </w:t>
      </w:r>
      <w:r w:rsidR="0016055B">
        <w:rPr>
          <w:rFonts w:ascii="Times New Roman" w:hAnsi="Times New Roman" w:cs="Times New Roman"/>
          <w:sz w:val="24"/>
          <w:szCs w:val="24"/>
        </w:rPr>
        <w:t>N</w:t>
      </w:r>
      <w:r w:rsidR="0016055B" w:rsidRPr="00A22C25">
        <w:rPr>
          <w:rFonts w:ascii="Times New Roman" w:hAnsi="Times New Roman" w:cs="Times New Roman"/>
          <w:sz w:val="24"/>
          <w:szCs w:val="24"/>
        </w:rPr>
        <w:t xml:space="preserve">ot all these hybrid restrictions come in the form of </w:t>
      </w:r>
      <w:r w:rsidR="0016055B" w:rsidRPr="00A22C25">
        <w:rPr>
          <w:rFonts w:ascii="Times New Roman" w:hAnsi="Times New Roman" w:cs="Times New Roman"/>
          <w:sz w:val="24"/>
          <w:szCs w:val="24"/>
        </w:rPr>
        <w:lastRenderedPageBreak/>
        <w:t xml:space="preserve">a </w:t>
      </w:r>
      <w:r w:rsidR="0016055B">
        <w:rPr>
          <w:rFonts w:ascii="Times New Roman" w:hAnsi="Times New Roman" w:cs="Times New Roman"/>
          <w:sz w:val="24"/>
          <w:szCs w:val="24"/>
        </w:rPr>
        <w:t>c</w:t>
      </w:r>
      <w:r w:rsidR="0016055B" w:rsidRPr="00A22C25">
        <w:rPr>
          <w:rFonts w:ascii="Times New Roman" w:hAnsi="Times New Roman" w:cs="Times New Roman"/>
          <w:sz w:val="24"/>
          <w:szCs w:val="24"/>
        </w:rPr>
        <w:t xml:space="preserve">ourt </w:t>
      </w:r>
      <w:r w:rsidR="0016055B">
        <w:rPr>
          <w:rFonts w:ascii="Times New Roman" w:hAnsi="Times New Roman" w:cs="Times New Roman"/>
          <w:sz w:val="24"/>
          <w:szCs w:val="24"/>
        </w:rPr>
        <w:t>o</w:t>
      </w:r>
      <w:r w:rsidR="0016055B" w:rsidRPr="00A22C25">
        <w:rPr>
          <w:rFonts w:ascii="Times New Roman" w:hAnsi="Times New Roman" w:cs="Times New Roman"/>
          <w:sz w:val="24"/>
          <w:szCs w:val="24"/>
        </w:rPr>
        <w:t xml:space="preserve">rder but may also be imposed as a council notice, or </w:t>
      </w:r>
      <w:r w:rsidR="0016055B">
        <w:rPr>
          <w:rFonts w:ascii="Times New Roman" w:hAnsi="Times New Roman" w:cs="Times New Roman"/>
          <w:sz w:val="24"/>
          <w:szCs w:val="24"/>
        </w:rPr>
        <w:t xml:space="preserve">even </w:t>
      </w:r>
      <w:r w:rsidR="0016055B" w:rsidRPr="00A22C25">
        <w:rPr>
          <w:rFonts w:ascii="Times New Roman" w:hAnsi="Times New Roman" w:cs="Times New Roman"/>
          <w:sz w:val="24"/>
          <w:szCs w:val="24"/>
        </w:rPr>
        <w:t>a direction from a police officer</w:t>
      </w:r>
      <w:r>
        <w:rPr>
          <w:rFonts w:ascii="Times New Roman" w:hAnsi="Times New Roman" w:cs="Times New Roman"/>
          <w:sz w:val="24"/>
          <w:szCs w:val="24"/>
        </w:rPr>
        <w:t>, thus leaving no record of their imposition or conditions in the case law; others only appear in case law when their breach is appealed</w:t>
      </w:r>
      <w:r w:rsidR="0016055B" w:rsidRPr="00A22C25">
        <w:rPr>
          <w:rFonts w:ascii="Times New Roman" w:hAnsi="Times New Roman" w:cs="Times New Roman"/>
          <w:sz w:val="24"/>
          <w:szCs w:val="24"/>
        </w:rPr>
        <w:t>.</w:t>
      </w:r>
      <w:r w:rsidR="0016055B">
        <w:rPr>
          <w:rFonts w:ascii="Times New Roman" w:hAnsi="Times New Roman" w:cs="Times New Roman"/>
          <w:sz w:val="24"/>
          <w:szCs w:val="24"/>
        </w:rPr>
        <w:t xml:space="preserve"> </w:t>
      </w:r>
      <w:r w:rsidR="003702B6">
        <w:rPr>
          <w:rFonts w:ascii="Times New Roman" w:hAnsi="Times New Roman" w:cs="Times New Roman"/>
          <w:sz w:val="24"/>
          <w:szCs w:val="24"/>
        </w:rPr>
        <w:t>Further, s</w:t>
      </w:r>
      <w:r w:rsidR="0016055B" w:rsidRPr="00A22C25">
        <w:rPr>
          <w:rFonts w:ascii="Times New Roman" w:hAnsi="Times New Roman" w:cs="Times New Roman"/>
          <w:sz w:val="24"/>
          <w:szCs w:val="24"/>
        </w:rPr>
        <w:t>ome CPPs are linked not to specific individuals, but instead to locations that are believed to attract certain types of anti-social behavio</w:t>
      </w:r>
      <w:r w:rsidR="0016055B" w:rsidRPr="00D94544">
        <w:rPr>
          <w:rFonts w:ascii="Times New Roman" w:hAnsi="Times New Roman" w:cs="Times New Roman"/>
          <w:color w:val="000000" w:themeColor="text1"/>
          <w:sz w:val="24"/>
          <w:szCs w:val="24"/>
        </w:rPr>
        <w:t>ur. This means</w:t>
      </w:r>
      <w:r w:rsidR="00D94544" w:rsidRPr="00D94544">
        <w:rPr>
          <w:rFonts w:ascii="Times New Roman" w:hAnsi="Times New Roman" w:cs="Times New Roman"/>
          <w:color w:val="000000" w:themeColor="text1"/>
          <w:sz w:val="24"/>
          <w:szCs w:val="24"/>
        </w:rPr>
        <w:t xml:space="preserve"> that</w:t>
      </w:r>
      <w:r w:rsidR="00B879FB">
        <w:rPr>
          <w:rFonts w:ascii="Times New Roman" w:hAnsi="Times New Roman" w:cs="Times New Roman"/>
          <w:color w:val="000000" w:themeColor="text1"/>
          <w:sz w:val="24"/>
          <w:szCs w:val="24"/>
        </w:rPr>
        <w:t>,</w:t>
      </w:r>
      <w:r w:rsidR="00D94544" w:rsidRPr="00D94544">
        <w:rPr>
          <w:rFonts w:ascii="Times New Roman" w:hAnsi="Times New Roman" w:cs="Times New Roman"/>
          <w:color w:val="000000" w:themeColor="text1"/>
          <w:sz w:val="24"/>
          <w:szCs w:val="24"/>
        </w:rPr>
        <w:t xml:space="preserve"> even utilising methods such as FOI requests, it is impossible</w:t>
      </w:r>
      <w:r w:rsidR="0016055B" w:rsidRPr="00D94544">
        <w:rPr>
          <w:rFonts w:ascii="Times New Roman" w:hAnsi="Times New Roman" w:cs="Times New Roman"/>
          <w:color w:val="000000" w:themeColor="text1"/>
          <w:sz w:val="24"/>
          <w:szCs w:val="24"/>
        </w:rPr>
        <w:t xml:space="preserve"> to collate and analyse a representative sample of conditions</w:t>
      </w:r>
      <w:r w:rsidRPr="00D94544">
        <w:rPr>
          <w:rFonts w:ascii="Times New Roman" w:hAnsi="Times New Roman" w:cs="Times New Roman"/>
          <w:color w:val="000000" w:themeColor="text1"/>
          <w:sz w:val="24"/>
          <w:szCs w:val="24"/>
        </w:rPr>
        <w:t xml:space="preserve">. </w:t>
      </w:r>
      <w:r w:rsidR="00D94544" w:rsidRPr="00D94544">
        <w:rPr>
          <w:rFonts w:ascii="Times New Roman" w:hAnsi="Times New Roman" w:cs="Times New Roman"/>
          <w:color w:val="000000" w:themeColor="text1"/>
          <w:sz w:val="24"/>
          <w:szCs w:val="24"/>
        </w:rPr>
        <w:t>T</w:t>
      </w:r>
      <w:r w:rsidRPr="00D94544">
        <w:rPr>
          <w:rFonts w:ascii="Times New Roman" w:hAnsi="Times New Roman" w:cs="Times New Roman"/>
          <w:color w:val="000000" w:themeColor="text1"/>
          <w:sz w:val="24"/>
          <w:szCs w:val="24"/>
        </w:rPr>
        <w:t xml:space="preserve">he analysis presented below </w:t>
      </w:r>
      <w:r w:rsidR="00D94544" w:rsidRPr="00D94544">
        <w:rPr>
          <w:rFonts w:ascii="Times New Roman" w:hAnsi="Times New Roman" w:cs="Times New Roman"/>
          <w:color w:val="000000" w:themeColor="text1"/>
          <w:sz w:val="24"/>
          <w:szCs w:val="24"/>
        </w:rPr>
        <w:t>does not therefore</w:t>
      </w:r>
      <w:r w:rsidRPr="00D94544">
        <w:rPr>
          <w:rFonts w:ascii="Times New Roman" w:hAnsi="Times New Roman" w:cs="Times New Roman"/>
          <w:color w:val="000000" w:themeColor="text1"/>
          <w:sz w:val="24"/>
          <w:szCs w:val="24"/>
        </w:rPr>
        <w:t xml:space="preserve"> offer a representative or comprehensive account of </w:t>
      </w:r>
      <w:r w:rsidR="00D94544" w:rsidRPr="00D94544">
        <w:rPr>
          <w:rFonts w:ascii="Times New Roman" w:hAnsi="Times New Roman" w:cs="Times New Roman"/>
          <w:color w:val="000000" w:themeColor="text1"/>
          <w:sz w:val="24"/>
          <w:szCs w:val="24"/>
        </w:rPr>
        <w:t>CPP</w:t>
      </w:r>
      <w:r w:rsidRPr="00D94544">
        <w:rPr>
          <w:rFonts w:ascii="Times New Roman" w:hAnsi="Times New Roman" w:cs="Times New Roman"/>
          <w:color w:val="000000" w:themeColor="text1"/>
          <w:sz w:val="24"/>
          <w:szCs w:val="24"/>
        </w:rPr>
        <w:t xml:space="preserve"> conditions. </w:t>
      </w:r>
      <w:r w:rsidR="00F97095" w:rsidRPr="00D94544">
        <w:rPr>
          <w:rFonts w:ascii="Times New Roman" w:hAnsi="Times New Roman" w:cs="Times New Roman"/>
          <w:color w:val="000000" w:themeColor="text1"/>
          <w:sz w:val="24"/>
          <w:szCs w:val="24"/>
        </w:rPr>
        <w:t xml:space="preserve">We also acknowledge that by using </w:t>
      </w:r>
      <w:r w:rsidR="004D2ABE" w:rsidRPr="00D94544">
        <w:rPr>
          <w:rFonts w:ascii="Times New Roman" w:hAnsi="Times New Roman" w:cs="Times New Roman"/>
          <w:color w:val="000000" w:themeColor="text1"/>
          <w:sz w:val="24"/>
          <w:szCs w:val="24"/>
        </w:rPr>
        <w:t>media sources</w:t>
      </w:r>
      <w:r w:rsidR="00F97095" w:rsidRPr="00D94544">
        <w:rPr>
          <w:rFonts w:ascii="Times New Roman" w:hAnsi="Times New Roman" w:cs="Times New Roman"/>
          <w:color w:val="000000" w:themeColor="text1"/>
          <w:sz w:val="24"/>
          <w:szCs w:val="24"/>
        </w:rPr>
        <w:t xml:space="preserve"> to illustrate the potential for these powers to infringe </w:t>
      </w:r>
      <w:r w:rsidR="003848CF">
        <w:rPr>
          <w:rFonts w:ascii="Times New Roman" w:hAnsi="Times New Roman" w:cs="Times New Roman"/>
          <w:color w:val="000000" w:themeColor="text1"/>
          <w:sz w:val="24"/>
          <w:szCs w:val="24"/>
        </w:rPr>
        <w:t xml:space="preserve">Articles </w:t>
      </w:r>
      <w:r w:rsidR="00F97095" w:rsidRPr="00D94544">
        <w:rPr>
          <w:rFonts w:ascii="Times New Roman" w:hAnsi="Times New Roman" w:cs="Times New Roman"/>
          <w:color w:val="000000" w:themeColor="text1"/>
          <w:sz w:val="24"/>
          <w:szCs w:val="24"/>
        </w:rPr>
        <w:t>10</w:t>
      </w:r>
      <w:r w:rsidR="003848CF">
        <w:rPr>
          <w:rFonts w:ascii="Times New Roman" w:hAnsi="Times New Roman" w:cs="Times New Roman"/>
          <w:color w:val="000000" w:themeColor="text1"/>
          <w:sz w:val="24"/>
          <w:szCs w:val="24"/>
        </w:rPr>
        <w:t xml:space="preserve"> and </w:t>
      </w:r>
      <w:r w:rsidR="00F97095" w:rsidRPr="00D94544">
        <w:rPr>
          <w:rFonts w:ascii="Times New Roman" w:hAnsi="Times New Roman" w:cs="Times New Roman"/>
          <w:color w:val="000000" w:themeColor="text1"/>
          <w:sz w:val="24"/>
          <w:szCs w:val="24"/>
        </w:rPr>
        <w:t xml:space="preserve">11, we cannot provide an assessment of whether the </w:t>
      </w:r>
      <w:r w:rsidR="00D04D8A">
        <w:rPr>
          <w:rFonts w:ascii="Times New Roman" w:hAnsi="Times New Roman" w:cs="Times New Roman"/>
          <w:color w:val="000000" w:themeColor="text1"/>
          <w:sz w:val="24"/>
          <w:szCs w:val="24"/>
        </w:rPr>
        <w:t xml:space="preserve">possible </w:t>
      </w:r>
      <w:r w:rsidR="00F97095" w:rsidRPr="00D94544">
        <w:rPr>
          <w:rFonts w:ascii="Times New Roman" w:hAnsi="Times New Roman" w:cs="Times New Roman"/>
          <w:color w:val="000000" w:themeColor="text1"/>
          <w:sz w:val="24"/>
          <w:szCs w:val="24"/>
        </w:rPr>
        <w:t xml:space="preserve">infringement in each example presented </w:t>
      </w:r>
      <w:r w:rsidR="00D94544" w:rsidRPr="00D94544">
        <w:rPr>
          <w:rFonts w:ascii="Times New Roman" w:hAnsi="Times New Roman" w:cs="Times New Roman"/>
          <w:color w:val="000000" w:themeColor="text1"/>
          <w:sz w:val="24"/>
          <w:szCs w:val="24"/>
        </w:rPr>
        <w:t xml:space="preserve">is </w:t>
      </w:r>
      <w:r w:rsidR="00F97095" w:rsidRPr="00D94544">
        <w:rPr>
          <w:rFonts w:ascii="Times New Roman" w:hAnsi="Times New Roman" w:cs="Times New Roman"/>
          <w:color w:val="000000" w:themeColor="text1"/>
          <w:sz w:val="24"/>
          <w:szCs w:val="24"/>
        </w:rPr>
        <w:t>proportionate in relation to the problem behaviour it</w:t>
      </w:r>
      <w:r w:rsidR="00D94544" w:rsidRPr="00D94544">
        <w:rPr>
          <w:rFonts w:ascii="Times New Roman" w:hAnsi="Times New Roman" w:cs="Times New Roman"/>
          <w:color w:val="000000" w:themeColor="text1"/>
          <w:sz w:val="24"/>
          <w:szCs w:val="24"/>
        </w:rPr>
        <w:t xml:space="preserve"> sought to</w:t>
      </w:r>
      <w:r w:rsidR="00F97095" w:rsidRPr="00D94544">
        <w:rPr>
          <w:rFonts w:ascii="Times New Roman" w:hAnsi="Times New Roman" w:cs="Times New Roman"/>
          <w:color w:val="000000" w:themeColor="text1"/>
          <w:sz w:val="24"/>
          <w:szCs w:val="24"/>
        </w:rPr>
        <w:t xml:space="preserve"> address</w:t>
      </w:r>
      <w:r w:rsidR="00B879FB">
        <w:rPr>
          <w:rFonts w:ascii="Times New Roman" w:hAnsi="Times New Roman" w:cs="Times New Roman"/>
          <w:color w:val="000000" w:themeColor="text1"/>
          <w:sz w:val="24"/>
          <w:szCs w:val="24"/>
        </w:rPr>
        <w:t>;</w:t>
      </w:r>
      <w:r w:rsidR="00F97095" w:rsidRPr="00D94544">
        <w:rPr>
          <w:rFonts w:ascii="Times New Roman" w:hAnsi="Times New Roman" w:cs="Times New Roman"/>
          <w:color w:val="000000" w:themeColor="text1"/>
          <w:sz w:val="24"/>
          <w:szCs w:val="24"/>
        </w:rPr>
        <w:t xml:space="preserve"> the coverage provided by news articles rarely provides sufficient detail to make what must be a case</w:t>
      </w:r>
      <w:r w:rsidR="004D2ABE" w:rsidRPr="00D94544">
        <w:rPr>
          <w:rFonts w:ascii="Times New Roman" w:hAnsi="Times New Roman" w:cs="Times New Roman"/>
          <w:color w:val="000000" w:themeColor="text1"/>
          <w:sz w:val="24"/>
          <w:szCs w:val="24"/>
        </w:rPr>
        <w:t>-</w:t>
      </w:r>
      <w:r w:rsidR="00F97095" w:rsidRPr="00D94544">
        <w:rPr>
          <w:rFonts w:ascii="Times New Roman" w:hAnsi="Times New Roman" w:cs="Times New Roman"/>
          <w:color w:val="000000" w:themeColor="text1"/>
          <w:sz w:val="24"/>
          <w:szCs w:val="24"/>
        </w:rPr>
        <w:t>by</w:t>
      </w:r>
      <w:r w:rsidR="004D2ABE" w:rsidRPr="00D94544">
        <w:rPr>
          <w:rFonts w:ascii="Times New Roman" w:hAnsi="Times New Roman" w:cs="Times New Roman"/>
          <w:color w:val="000000" w:themeColor="text1"/>
          <w:sz w:val="24"/>
          <w:szCs w:val="24"/>
        </w:rPr>
        <w:t>-</w:t>
      </w:r>
      <w:r w:rsidR="00F97095" w:rsidRPr="00D94544">
        <w:rPr>
          <w:rFonts w:ascii="Times New Roman" w:hAnsi="Times New Roman" w:cs="Times New Roman"/>
          <w:color w:val="000000" w:themeColor="text1"/>
          <w:sz w:val="24"/>
          <w:szCs w:val="24"/>
        </w:rPr>
        <w:t xml:space="preserve">case </w:t>
      </w:r>
      <w:r w:rsidR="00B91E8B" w:rsidRPr="00D94544">
        <w:rPr>
          <w:rFonts w:ascii="Times New Roman" w:hAnsi="Times New Roman" w:cs="Times New Roman"/>
          <w:color w:val="000000" w:themeColor="text1"/>
          <w:sz w:val="24"/>
          <w:szCs w:val="24"/>
        </w:rPr>
        <w:t>judg</w:t>
      </w:r>
      <w:r w:rsidR="003702B6">
        <w:rPr>
          <w:rFonts w:ascii="Times New Roman" w:hAnsi="Times New Roman" w:cs="Times New Roman"/>
          <w:color w:val="000000" w:themeColor="text1"/>
          <w:sz w:val="24"/>
          <w:szCs w:val="24"/>
        </w:rPr>
        <w:t>e</w:t>
      </w:r>
      <w:r w:rsidR="00B91E8B" w:rsidRPr="00D94544">
        <w:rPr>
          <w:rFonts w:ascii="Times New Roman" w:hAnsi="Times New Roman" w:cs="Times New Roman"/>
          <w:color w:val="000000" w:themeColor="text1"/>
          <w:sz w:val="24"/>
          <w:szCs w:val="24"/>
        </w:rPr>
        <w:t>ment</w:t>
      </w:r>
      <w:r w:rsidR="00F97095" w:rsidRPr="00D94544">
        <w:rPr>
          <w:rFonts w:ascii="Times New Roman" w:hAnsi="Times New Roman" w:cs="Times New Roman"/>
          <w:color w:val="000000" w:themeColor="text1"/>
          <w:sz w:val="24"/>
          <w:szCs w:val="24"/>
        </w:rPr>
        <w:t xml:space="preserve">. </w:t>
      </w:r>
      <w:r w:rsidRPr="00D94544">
        <w:rPr>
          <w:rFonts w:ascii="Times New Roman" w:hAnsi="Times New Roman" w:cs="Times New Roman"/>
          <w:color w:val="000000" w:themeColor="text1"/>
          <w:sz w:val="24"/>
          <w:szCs w:val="24"/>
        </w:rPr>
        <w:t>However, by reviewing all case law</w:t>
      </w:r>
      <w:r w:rsidR="00E77B92" w:rsidRPr="00D94544">
        <w:rPr>
          <w:rFonts w:ascii="Times New Roman" w:hAnsi="Times New Roman" w:cs="Times New Roman"/>
          <w:color w:val="000000" w:themeColor="text1"/>
          <w:sz w:val="24"/>
          <w:szCs w:val="24"/>
        </w:rPr>
        <w:t xml:space="preserve"> available via the </w:t>
      </w:r>
      <w:r w:rsidR="00E77B92" w:rsidRPr="00D94544">
        <w:rPr>
          <w:rFonts w:ascii="Times New Roman" w:hAnsi="Times New Roman" w:cs="Times New Roman"/>
          <w:i/>
          <w:iCs/>
          <w:color w:val="000000" w:themeColor="text1"/>
          <w:sz w:val="24"/>
          <w:szCs w:val="24"/>
        </w:rPr>
        <w:t>Westlaw</w:t>
      </w:r>
      <w:r w:rsidR="00E77B92" w:rsidRPr="00D94544">
        <w:rPr>
          <w:rFonts w:ascii="Times New Roman" w:hAnsi="Times New Roman" w:cs="Times New Roman"/>
          <w:color w:val="000000" w:themeColor="text1"/>
          <w:sz w:val="24"/>
          <w:szCs w:val="24"/>
        </w:rPr>
        <w:t xml:space="preserve"> database</w:t>
      </w:r>
      <w:r w:rsidRPr="00D94544">
        <w:rPr>
          <w:rFonts w:ascii="Times New Roman" w:hAnsi="Times New Roman" w:cs="Times New Roman"/>
          <w:color w:val="000000" w:themeColor="text1"/>
          <w:sz w:val="24"/>
          <w:szCs w:val="24"/>
        </w:rPr>
        <w:t xml:space="preserve"> on our chosen selection of CPPs, and by conducting searches in the </w:t>
      </w:r>
      <w:proofErr w:type="spellStart"/>
      <w:r w:rsidRPr="00D94544">
        <w:rPr>
          <w:rFonts w:ascii="Times New Roman" w:hAnsi="Times New Roman" w:cs="Times New Roman"/>
          <w:i/>
          <w:iCs/>
          <w:color w:val="000000" w:themeColor="text1"/>
          <w:sz w:val="24"/>
          <w:szCs w:val="24"/>
        </w:rPr>
        <w:t>GoogleNews</w:t>
      </w:r>
      <w:proofErr w:type="spellEnd"/>
      <w:r w:rsidRPr="00D94544">
        <w:rPr>
          <w:rFonts w:ascii="Times New Roman" w:hAnsi="Times New Roman" w:cs="Times New Roman"/>
          <w:color w:val="000000" w:themeColor="text1"/>
          <w:sz w:val="24"/>
          <w:szCs w:val="24"/>
        </w:rPr>
        <w:t xml:space="preserve"> database for examples of the conditions imposed under each power, we </w:t>
      </w:r>
      <w:r w:rsidR="00E77B92" w:rsidRPr="00D94544">
        <w:rPr>
          <w:rFonts w:ascii="Times New Roman" w:hAnsi="Times New Roman" w:cs="Times New Roman"/>
          <w:color w:val="000000" w:themeColor="text1"/>
          <w:sz w:val="24"/>
          <w:szCs w:val="24"/>
        </w:rPr>
        <w:t xml:space="preserve">believe that the analysis presented below </w:t>
      </w:r>
      <w:r w:rsidR="00280B52" w:rsidRPr="00D94544">
        <w:rPr>
          <w:rFonts w:ascii="Times New Roman" w:hAnsi="Times New Roman" w:cs="Times New Roman"/>
          <w:color w:val="000000" w:themeColor="text1"/>
          <w:sz w:val="24"/>
          <w:szCs w:val="24"/>
        </w:rPr>
        <w:t>provides a flavour of the ways in which</w:t>
      </w:r>
      <w:r w:rsidR="00E77B92" w:rsidRPr="00D94544">
        <w:rPr>
          <w:rFonts w:ascii="Times New Roman" w:hAnsi="Times New Roman" w:cs="Times New Roman"/>
          <w:color w:val="000000" w:themeColor="text1"/>
          <w:sz w:val="24"/>
          <w:szCs w:val="24"/>
        </w:rPr>
        <w:t xml:space="preserve"> CPP</w:t>
      </w:r>
      <w:r w:rsidR="00D94544" w:rsidRPr="00D94544">
        <w:rPr>
          <w:rFonts w:ascii="Times New Roman" w:hAnsi="Times New Roman" w:cs="Times New Roman"/>
          <w:color w:val="000000" w:themeColor="text1"/>
          <w:sz w:val="24"/>
          <w:szCs w:val="24"/>
        </w:rPr>
        <w:t xml:space="preserve"> conditions</w:t>
      </w:r>
      <w:r w:rsidR="00F97095" w:rsidRPr="00D94544">
        <w:rPr>
          <w:rFonts w:ascii="Times New Roman" w:hAnsi="Times New Roman" w:cs="Times New Roman"/>
          <w:color w:val="000000" w:themeColor="text1"/>
          <w:sz w:val="24"/>
          <w:szCs w:val="24"/>
        </w:rPr>
        <w:t xml:space="preserve"> have the potential to infring</w:t>
      </w:r>
      <w:r w:rsidR="00B91E8B" w:rsidRPr="00D94544">
        <w:rPr>
          <w:rFonts w:ascii="Times New Roman" w:hAnsi="Times New Roman" w:cs="Times New Roman"/>
          <w:color w:val="000000" w:themeColor="text1"/>
          <w:sz w:val="24"/>
          <w:szCs w:val="24"/>
        </w:rPr>
        <w:t>e</w:t>
      </w:r>
      <w:r w:rsidR="00D94544" w:rsidRPr="00D94544">
        <w:rPr>
          <w:rFonts w:ascii="Times New Roman" w:hAnsi="Times New Roman" w:cs="Times New Roman"/>
          <w:color w:val="000000" w:themeColor="text1"/>
          <w:sz w:val="24"/>
          <w:szCs w:val="24"/>
        </w:rPr>
        <w:t xml:space="preserve"> these freedoms</w:t>
      </w:r>
      <w:r w:rsidR="00280B52" w:rsidRPr="00D94544">
        <w:rPr>
          <w:rFonts w:ascii="Times New Roman" w:hAnsi="Times New Roman" w:cs="Times New Roman"/>
          <w:color w:val="000000" w:themeColor="text1"/>
          <w:sz w:val="24"/>
          <w:szCs w:val="24"/>
        </w:rPr>
        <w:t>.</w:t>
      </w:r>
    </w:p>
    <w:p w14:paraId="7DD8E3E6" w14:textId="056BBA1A" w:rsidR="00AE2CEB" w:rsidRPr="00AE2CEB" w:rsidRDefault="00280B52" w:rsidP="00EB64D7">
      <w:pPr>
        <w:spacing w:after="0" w:line="276" w:lineRule="auto"/>
        <w:ind w:firstLine="720"/>
        <w:jc w:val="both"/>
        <w:rPr>
          <w:rFonts w:ascii="Times New Roman" w:hAnsi="Times New Roman" w:cs="Times New Roman"/>
          <w:sz w:val="20"/>
          <w:szCs w:val="20"/>
        </w:rPr>
        <w:sectPr w:rsidR="00AE2CEB" w:rsidRPr="00AE2CEB" w:rsidSect="00D9317E">
          <w:pgSz w:w="11906" w:h="16838"/>
          <w:pgMar w:top="1440" w:right="1440" w:bottom="1440" w:left="1440" w:header="709" w:footer="709" w:gutter="0"/>
          <w:cols w:space="708"/>
          <w:docGrid w:linePitch="360"/>
        </w:sectPr>
      </w:pPr>
      <w:r w:rsidRPr="00D94544">
        <w:rPr>
          <w:rFonts w:ascii="Times New Roman" w:hAnsi="Times New Roman" w:cs="Times New Roman"/>
          <w:color w:val="000000" w:themeColor="text1"/>
          <w:sz w:val="24"/>
          <w:szCs w:val="24"/>
        </w:rPr>
        <w:t>We chose to focus our searches o</w:t>
      </w:r>
      <w:r w:rsidR="004B3A85" w:rsidRPr="00D94544">
        <w:rPr>
          <w:rFonts w:ascii="Times New Roman" w:hAnsi="Times New Roman" w:cs="Times New Roman"/>
          <w:color w:val="000000" w:themeColor="text1"/>
          <w:sz w:val="24"/>
          <w:szCs w:val="24"/>
        </w:rPr>
        <w:t xml:space="preserve">n </w:t>
      </w:r>
      <w:r w:rsidR="00B91E8B" w:rsidRPr="00D94544">
        <w:rPr>
          <w:rFonts w:ascii="Times New Roman" w:hAnsi="Times New Roman" w:cs="Times New Roman"/>
          <w:color w:val="000000" w:themeColor="text1"/>
          <w:sz w:val="24"/>
          <w:szCs w:val="24"/>
        </w:rPr>
        <w:t xml:space="preserve">Football </w:t>
      </w:r>
      <w:r w:rsidR="00B91E8B" w:rsidRPr="00A22C25">
        <w:rPr>
          <w:rFonts w:ascii="Times New Roman" w:hAnsi="Times New Roman" w:cs="Times New Roman"/>
          <w:sz w:val="24"/>
          <w:szCs w:val="24"/>
        </w:rPr>
        <w:t xml:space="preserve">Banning Orders (FBOs), </w:t>
      </w:r>
      <w:r w:rsidR="004B3A85" w:rsidRPr="00A22C25">
        <w:rPr>
          <w:rFonts w:ascii="Times New Roman" w:hAnsi="Times New Roman" w:cs="Times New Roman"/>
          <w:sz w:val="24"/>
          <w:szCs w:val="24"/>
        </w:rPr>
        <w:t>Criminal Behaviour Orders (CBOs), Civil Injunctions for Anti-Social Behaviour (CIASBs), Community Protection Notices (CPNs), Disorder or Anti-Social Behaviour Dispersal Notices,</w:t>
      </w:r>
      <w:r w:rsidR="00462F54">
        <w:rPr>
          <w:rFonts w:ascii="Times New Roman" w:hAnsi="Times New Roman" w:cs="Times New Roman"/>
          <w:sz w:val="24"/>
          <w:szCs w:val="24"/>
        </w:rPr>
        <w:t xml:space="preserve"> (Dispersal directions)</w:t>
      </w:r>
      <w:r w:rsidR="004B3A85" w:rsidRPr="00A22C25">
        <w:rPr>
          <w:rFonts w:ascii="Times New Roman" w:hAnsi="Times New Roman" w:cs="Times New Roman"/>
          <w:sz w:val="24"/>
          <w:szCs w:val="24"/>
        </w:rPr>
        <w:t xml:space="preserve"> and Public Space Protection Orders (PSPOs). </w:t>
      </w:r>
      <w:r w:rsidR="00D856A2" w:rsidRPr="00D94544">
        <w:rPr>
          <w:rFonts w:ascii="Times New Roman" w:hAnsi="Times New Roman" w:cs="Times New Roman"/>
          <w:color w:val="000000" w:themeColor="text1"/>
          <w:sz w:val="24"/>
          <w:szCs w:val="24"/>
        </w:rPr>
        <w:t>To provide an outline of their objectives and various key aspects of their operation, Table 1 provides an overview of the powers that we have chosen to analyse</w:t>
      </w:r>
      <w:r w:rsidR="00304E41">
        <w:rPr>
          <w:rFonts w:ascii="Times New Roman" w:hAnsi="Times New Roman" w:cs="Times New Roman"/>
          <w:color w:val="000000" w:themeColor="text1"/>
          <w:sz w:val="24"/>
          <w:szCs w:val="24"/>
        </w:rPr>
        <w:t xml:space="preserve"> (</w:t>
      </w:r>
      <w:r w:rsidR="00304E41" w:rsidRPr="00326A3C">
        <w:rPr>
          <w:rFonts w:ascii="Times New Roman" w:hAnsi="Times New Roman" w:cs="Times New Roman"/>
          <w:color w:val="000000" w:themeColor="text1"/>
          <w:sz w:val="24"/>
          <w:szCs w:val="24"/>
        </w:rPr>
        <w:t>along with SDPOs for comparison</w:t>
      </w:r>
      <w:r w:rsidR="00304E41">
        <w:rPr>
          <w:rFonts w:ascii="Times New Roman" w:hAnsi="Times New Roman" w:cs="Times New Roman"/>
          <w:color w:val="000000" w:themeColor="text1"/>
          <w:sz w:val="24"/>
          <w:szCs w:val="24"/>
        </w:rPr>
        <w:t>)</w:t>
      </w:r>
      <w:r w:rsidR="003702B6">
        <w:rPr>
          <w:rFonts w:ascii="Times New Roman" w:hAnsi="Times New Roman" w:cs="Times New Roman"/>
          <w:color w:val="000000" w:themeColor="text1"/>
          <w:sz w:val="24"/>
          <w:szCs w:val="24"/>
        </w:rPr>
        <w:t>, drawing out</w:t>
      </w:r>
      <w:proofErr w:type="gramStart"/>
      <w:r w:rsidR="00D04D8A">
        <w:rPr>
          <w:rFonts w:ascii="Times New Roman" w:hAnsi="Times New Roman" w:cs="Times New Roman"/>
          <w:color w:val="000000" w:themeColor="text1"/>
          <w:sz w:val="24"/>
          <w:szCs w:val="24"/>
        </w:rPr>
        <w:t>,</w:t>
      </w:r>
      <w:r w:rsidR="003702B6">
        <w:rPr>
          <w:rFonts w:ascii="Times New Roman" w:hAnsi="Times New Roman" w:cs="Times New Roman"/>
          <w:color w:val="000000" w:themeColor="text1"/>
          <w:sz w:val="24"/>
          <w:szCs w:val="24"/>
        </w:rPr>
        <w:t xml:space="preserve"> in particular</w:t>
      </w:r>
      <w:r w:rsidR="00D04D8A">
        <w:rPr>
          <w:rFonts w:ascii="Times New Roman" w:hAnsi="Times New Roman" w:cs="Times New Roman"/>
          <w:color w:val="000000" w:themeColor="text1"/>
          <w:sz w:val="24"/>
          <w:szCs w:val="24"/>
        </w:rPr>
        <w:t>,</w:t>
      </w:r>
      <w:r w:rsidR="003702B6">
        <w:rPr>
          <w:rFonts w:ascii="Times New Roman" w:hAnsi="Times New Roman" w:cs="Times New Roman"/>
          <w:color w:val="000000" w:themeColor="text1"/>
          <w:sz w:val="24"/>
          <w:szCs w:val="24"/>
        </w:rPr>
        <w:t xml:space="preserve"> the</w:t>
      </w:r>
      <w:proofErr w:type="gramEnd"/>
      <w:r w:rsidR="003702B6">
        <w:rPr>
          <w:rFonts w:ascii="Times New Roman" w:hAnsi="Times New Roman" w:cs="Times New Roman"/>
          <w:color w:val="000000" w:themeColor="text1"/>
          <w:sz w:val="24"/>
          <w:szCs w:val="24"/>
        </w:rPr>
        <w:t xml:space="preserve"> inconsistencies between them</w:t>
      </w:r>
      <w:r w:rsidR="00D856A2" w:rsidRPr="00D94544">
        <w:rPr>
          <w:rFonts w:ascii="Times New Roman" w:hAnsi="Times New Roman" w:cs="Times New Roman"/>
          <w:color w:val="000000" w:themeColor="text1"/>
          <w:sz w:val="24"/>
          <w:szCs w:val="24"/>
        </w:rPr>
        <w:t xml:space="preserve">. </w:t>
      </w:r>
      <w:r w:rsidR="004B3A85" w:rsidRPr="00A22C25">
        <w:rPr>
          <w:rFonts w:ascii="Times New Roman" w:hAnsi="Times New Roman" w:cs="Times New Roman"/>
          <w:sz w:val="24"/>
          <w:szCs w:val="24"/>
        </w:rPr>
        <w:t xml:space="preserve">Many of these powers were enacted through the Anti-Social Behaviour, Crime and Policing Act 2014, and have similar enforcement mechanisms. But CPPs cannot be understood solely by consideration of this statute; the 2014 Act replaced a number of older CPPs, such as ASBOs and </w:t>
      </w:r>
      <w:proofErr w:type="spellStart"/>
      <w:r w:rsidR="004B3A85" w:rsidRPr="00A22C25">
        <w:rPr>
          <w:rFonts w:ascii="Times New Roman" w:hAnsi="Times New Roman" w:cs="Times New Roman"/>
          <w:sz w:val="24"/>
          <w:szCs w:val="24"/>
        </w:rPr>
        <w:t>CrASBOs</w:t>
      </w:r>
      <w:proofErr w:type="spellEnd"/>
      <w:r w:rsidR="004B3A85" w:rsidRPr="00A22C25">
        <w:rPr>
          <w:rFonts w:ascii="Times New Roman" w:hAnsi="Times New Roman" w:cs="Times New Roman"/>
          <w:sz w:val="24"/>
          <w:szCs w:val="24"/>
        </w:rPr>
        <w:t xml:space="preserve"> (Crime and Disorder Act 1998), Anti-Social Behaviour Injunctions and dispersal orders </w:t>
      </w:r>
      <w:r w:rsidR="004B3A85">
        <w:rPr>
          <w:rFonts w:ascii="Times New Roman" w:hAnsi="Times New Roman" w:cs="Times New Roman"/>
          <w:sz w:val="24"/>
          <w:szCs w:val="24"/>
        </w:rPr>
        <w:t>(</w:t>
      </w:r>
      <w:r w:rsidR="004B3A85" w:rsidRPr="00A22C25">
        <w:rPr>
          <w:rFonts w:ascii="Times New Roman" w:hAnsi="Times New Roman" w:cs="Times New Roman"/>
          <w:sz w:val="24"/>
          <w:szCs w:val="24"/>
        </w:rPr>
        <w:t>Anti-Social Behaviour Act 2003</w:t>
      </w:r>
      <w:r w:rsidR="004B3A85">
        <w:rPr>
          <w:rFonts w:ascii="Times New Roman" w:hAnsi="Times New Roman" w:cs="Times New Roman"/>
          <w:sz w:val="24"/>
          <w:szCs w:val="24"/>
        </w:rPr>
        <w:t>)</w:t>
      </w:r>
      <w:r w:rsidR="004B3A85" w:rsidRPr="00A22C25">
        <w:rPr>
          <w:rFonts w:ascii="Times New Roman" w:hAnsi="Times New Roman" w:cs="Times New Roman"/>
          <w:sz w:val="24"/>
          <w:szCs w:val="24"/>
        </w:rPr>
        <w:t xml:space="preserve">, and Alcohol Dispersal Orders </w:t>
      </w:r>
      <w:r w:rsidR="004B3A85">
        <w:rPr>
          <w:rFonts w:ascii="Times New Roman" w:hAnsi="Times New Roman" w:cs="Times New Roman"/>
          <w:sz w:val="24"/>
          <w:szCs w:val="24"/>
        </w:rPr>
        <w:t>(</w:t>
      </w:r>
      <w:r w:rsidR="004B3A85" w:rsidRPr="00A22C25">
        <w:rPr>
          <w:rFonts w:ascii="Times New Roman" w:hAnsi="Times New Roman" w:cs="Times New Roman"/>
          <w:sz w:val="24"/>
          <w:szCs w:val="24"/>
        </w:rPr>
        <w:t>Violent Crime Reduction Act 2007</w:t>
      </w:r>
      <w:r w:rsidR="004B3A85">
        <w:rPr>
          <w:rFonts w:ascii="Times New Roman" w:hAnsi="Times New Roman" w:cs="Times New Roman"/>
          <w:sz w:val="24"/>
          <w:szCs w:val="24"/>
        </w:rPr>
        <w:t>)</w:t>
      </w:r>
      <w:r w:rsidR="004B3A85" w:rsidRPr="00A22C25">
        <w:rPr>
          <w:rFonts w:ascii="Times New Roman" w:hAnsi="Times New Roman" w:cs="Times New Roman"/>
          <w:sz w:val="24"/>
          <w:szCs w:val="24"/>
        </w:rPr>
        <w:t xml:space="preserve"> and followed a raft of different iterations of what are now FBOs, which</w:t>
      </w:r>
      <w:r w:rsidR="004B3A85">
        <w:rPr>
          <w:rFonts w:ascii="Times New Roman" w:hAnsi="Times New Roman" w:cs="Times New Roman"/>
          <w:sz w:val="24"/>
          <w:szCs w:val="24"/>
        </w:rPr>
        <w:t xml:space="preserve"> commenced operation in 1987</w:t>
      </w:r>
      <w:r w:rsidR="004B3A85" w:rsidRPr="00A22C25">
        <w:rPr>
          <w:rFonts w:ascii="Times New Roman" w:hAnsi="Times New Roman" w:cs="Times New Roman"/>
          <w:sz w:val="24"/>
          <w:szCs w:val="24"/>
        </w:rPr>
        <w:t>.</w:t>
      </w:r>
      <w:r w:rsidR="00D94544">
        <w:rPr>
          <w:rStyle w:val="FootnoteReference"/>
          <w:rFonts w:ascii="Times New Roman" w:hAnsi="Times New Roman" w:cs="Times New Roman"/>
          <w:sz w:val="24"/>
          <w:szCs w:val="24"/>
        </w:rPr>
        <w:footnoteReference w:id="27"/>
      </w:r>
      <w:r w:rsidR="00456877">
        <w:rPr>
          <w:rFonts w:ascii="Times New Roman" w:hAnsi="Times New Roman" w:cs="Times New Roman"/>
          <w:color w:val="FF0000"/>
          <w:sz w:val="24"/>
          <w:szCs w:val="24"/>
        </w:rPr>
        <w:t xml:space="preserve"> </w:t>
      </w:r>
      <w:r w:rsidR="004B3A85">
        <w:rPr>
          <w:rFonts w:ascii="Times New Roman" w:hAnsi="Times New Roman" w:cs="Times New Roman"/>
          <w:sz w:val="24"/>
          <w:szCs w:val="24"/>
        </w:rPr>
        <w:t>A</w:t>
      </w:r>
      <w:r w:rsidR="00456877">
        <w:rPr>
          <w:rFonts w:ascii="Times New Roman" w:hAnsi="Times New Roman" w:cs="Times New Roman"/>
          <w:sz w:val="24"/>
          <w:szCs w:val="24"/>
        </w:rPr>
        <w:t>nother</w:t>
      </w:r>
      <w:r w:rsidR="004B3A85">
        <w:rPr>
          <w:rFonts w:ascii="Times New Roman" w:hAnsi="Times New Roman" w:cs="Times New Roman"/>
          <w:sz w:val="24"/>
          <w:szCs w:val="24"/>
        </w:rPr>
        <w:t xml:space="preserve"> gap in previous research in this area has been that, despite the growth in the use of CPPs, </w:t>
      </w:r>
      <w:r w:rsidR="004B3A85" w:rsidRPr="00D856A2">
        <w:rPr>
          <w:rFonts w:ascii="Times New Roman" w:hAnsi="Times New Roman" w:cs="Times New Roman"/>
          <w:sz w:val="24"/>
          <w:szCs w:val="24"/>
        </w:rPr>
        <w:t>most studies have focused on one specific power rather than the inter-connections</w:t>
      </w:r>
      <w:r w:rsidR="004B3A85" w:rsidRPr="00D856A2">
        <w:rPr>
          <w:rStyle w:val="FootnoteReference"/>
          <w:rFonts w:ascii="Times New Roman" w:hAnsi="Times New Roman" w:cs="Times New Roman"/>
          <w:sz w:val="24"/>
          <w:szCs w:val="24"/>
        </w:rPr>
        <w:footnoteReference w:id="28"/>
      </w:r>
      <w:r w:rsidR="004B3A85" w:rsidRPr="00D856A2">
        <w:rPr>
          <w:rFonts w:ascii="Times New Roman" w:hAnsi="Times New Roman" w:cs="Times New Roman"/>
          <w:sz w:val="24"/>
          <w:szCs w:val="24"/>
        </w:rPr>
        <w:t xml:space="preserve"> and differences between them</w:t>
      </w:r>
      <w:r w:rsidRPr="00D856A2">
        <w:rPr>
          <w:rFonts w:ascii="Times New Roman" w:hAnsi="Times New Roman" w:cs="Times New Roman"/>
          <w:sz w:val="24"/>
          <w:szCs w:val="24"/>
        </w:rPr>
        <w:t>, despite t</w:t>
      </w:r>
      <w:r w:rsidR="004B3A85" w:rsidRPr="00D856A2">
        <w:rPr>
          <w:rFonts w:ascii="Times New Roman" w:hAnsi="Times New Roman" w:cs="Times New Roman"/>
          <w:sz w:val="24"/>
          <w:szCs w:val="24"/>
        </w:rPr>
        <w:t>he rapid</w:t>
      </w:r>
      <w:r w:rsidR="00D94544">
        <w:rPr>
          <w:rFonts w:ascii="Times New Roman" w:hAnsi="Times New Roman" w:cs="Times New Roman"/>
          <w:sz w:val="24"/>
          <w:szCs w:val="24"/>
        </w:rPr>
        <w:t xml:space="preserve"> </w:t>
      </w:r>
      <w:r w:rsidR="004B3A85" w:rsidRPr="00D856A2">
        <w:rPr>
          <w:rFonts w:ascii="Times New Roman" w:hAnsi="Times New Roman" w:cs="Times New Roman"/>
          <w:sz w:val="24"/>
          <w:szCs w:val="24"/>
        </w:rPr>
        <w:t xml:space="preserve">growth in these powers </w:t>
      </w:r>
      <w:r w:rsidRPr="00D856A2">
        <w:rPr>
          <w:rFonts w:ascii="Times New Roman" w:hAnsi="Times New Roman" w:cs="Times New Roman"/>
          <w:sz w:val="24"/>
          <w:szCs w:val="24"/>
        </w:rPr>
        <w:t>having</w:t>
      </w:r>
      <w:r w:rsidR="004B3A85" w:rsidRPr="00D856A2">
        <w:rPr>
          <w:rFonts w:ascii="Times New Roman" w:hAnsi="Times New Roman" w:cs="Times New Roman"/>
          <w:sz w:val="24"/>
          <w:szCs w:val="24"/>
        </w:rPr>
        <w:t xml:space="preserve"> led to calls to recognise this raft of hybrid powers as a separate </w:t>
      </w:r>
      <w:r w:rsidR="003308BB">
        <w:rPr>
          <w:rFonts w:ascii="Times New Roman" w:hAnsi="Times New Roman" w:cs="Times New Roman"/>
          <w:sz w:val="24"/>
          <w:szCs w:val="24"/>
        </w:rPr>
        <w:t>“</w:t>
      </w:r>
      <w:r w:rsidR="004B3A85" w:rsidRPr="00D856A2">
        <w:rPr>
          <w:rFonts w:ascii="Times New Roman" w:hAnsi="Times New Roman" w:cs="Times New Roman"/>
          <w:sz w:val="24"/>
          <w:szCs w:val="24"/>
        </w:rPr>
        <w:t>regulatory eco-system</w:t>
      </w:r>
      <w:r w:rsidR="003308BB">
        <w:rPr>
          <w:rFonts w:ascii="Times New Roman" w:hAnsi="Times New Roman" w:cs="Times New Roman"/>
          <w:sz w:val="24"/>
          <w:szCs w:val="24"/>
        </w:rPr>
        <w:t>”</w:t>
      </w:r>
      <w:r w:rsidR="004B3A85" w:rsidRPr="00D856A2">
        <w:rPr>
          <w:rFonts w:ascii="Times New Roman" w:hAnsi="Times New Roman" w:cs="Times New Roman"/>
          <w:sz w:val="24"/>
          <w:szCs w:val="24"/>
          <w:vertAlign w:val="superscript"/>
        </w:rPr>
        <w:footnoteReference w:id="29"/>
      </w:r>
      <w:r w:rsidR="004B3A85" w:rsidRPr="00D856A2">
        <w:rPr>
          <w:rFonts w:ascii="Times New Roman" w:hAnsi="Times New Roman" w:cs="Times New Roman"/>
          <w:sz w:val="24"/>
          <w:szCs w:val="24"/>
        </w:rPr>
        <w:t xml:space="preserve"> or </w:t>
      </w:r>
      <w:r w:rsidR="003308BB">
        <w:rPr>
          <w:rFonts w:ascii="Times New Roman" w:hAnsi="Times New Roman" w:cs="Times New Roman"/>
          <w:sz w:val="24"/>
          <w:szCs w:val="24"/>
        </w:rPr>
        <w:t>“</w:t>
      </w:r>
      <w:r w:rsidR="004B3A85" w:rsidRPr="00D856A2">
        <w:rPr>
          <w:rFonts w:ascii="Times New Roman" w:hAnsi="Times New Roman" w:cs="Times New Roman"/>
          <w:sz w:val="24"/>
          <w:szCs w:val="24"/>
        </w:rPr>
        <w:t>tier</w:t>
      </w:r>
      <w:r w:rsidR="003308BB">
        <w:rPr>
          <w:rFonts w:ascii="Times New Roman" w:hAnsi="Times New Roman" w:cs="Times New Roman"/>
          <w:sz w:val="24"/>
          <w:szCs w:val="24"/>
        </w:rPr>
        <w:t>”</w:t>
      </w:r>
      <w:r w:rsidR="004B3A85" w:rsidRPr="00D856A2">
        <w:rPr>
          <w:rFonts w:ascii="Times New Roman" w:hAnsi="Times New Roman" w:cs="Times New Roman"/>
          <w:sz w:val="24"/>
          <w:szCs w:val="24"/>
        </w:rPr>
        <w:t xml:space="preserve"> of administrative offences,</w:t>
      </w:r>
      <w:r w:rsidR="004B3A85" w:rsidRPr="00D856A2">
        <w:rPr>
          <w:rFonts w:ascii="Times New Roman" w:hAnsi="Times New Roman" w:cs="Times New Roman"/>
          <w:sz w:val="24"/>
          <w:szCs w:val="24"/>
          <w:vertAlign w:val="superscript"/>
        </w:rPr>
        <w:footnoteReference w:id="30"/>
      </w:r>
      <w:r w:rsidR="004B3A85" w:rsidRPr="00D856A2">
        <w:rPr>
          <w:rFonts w:ascii="Times New Roman" w:hAnsi="Times New Roman" w:cs="Times New Roman"/>
          <w:sz w:val="24"/>
          <w:szCs w:val="24"/>
        </w:rPr>
        <w:t xml:space="preserve"> requiring streamlining to enhance consistency.</w:t>
      </w:r>
      <w:r w:rsidR="004B3A85" w:rsidRPr="00D856A2">
        <w:rPr>
          <w:rFonts w:ascii="Times New Roman" w:hAnsi="Times New Roman" w:cs="Times New Roman"/>
          <w:sz w:val="24"/>
          <w:szCs w:val="24"/>
          <w:vertAlign w:val="superscript"/>
        </w:rPr>
        <w:footnoteReference w:id="31"/>
      </w:r>
      <w:r w:rsidR="004B3A85" w:rsidRPr="00D856A2">
        <w:rPr>
          <w:rFonts w:ascii="Times New Roman" w:hAnsi="Times New Roman" w:cs="Times New Roman"/>
          <w:sz w:val="24"/>
          <w:szCs w:val="24"/>
        </w:rPr>
        <w:t xml:space="preserve"> In examining a range of these </w:t>
      </w:r>
      <w:r w:rsidR="004B3A85" w:rsidRPr="00D856A2">
        <w:rPr>
          <w:rFonts w:ascii="Times New Roman" w:hAnsi="Times New Roman" w:cs="Times New Roman"/>
          <w:sz w:val="24"/>
          <w:szCs w:val="24"/>
        </w:rPr>
        <w:lastRenderedPageBreak/>
        <w:t xml:space="preserve">powers together, we </w:t>
      </w:r>
      <w:r w:rsidR="00D856A2">
        <w:rPr>
          <w:rFonts w:ascii="Times New Roman" w:hAnsi="Times New Roman" w:cs="Times New Roman"/>
          <w:sz w:val="24"/>
          <w:szCs w:val="24"/>
        </w:rPr>
        <w:t>the</w:t>
      </w:r>
      <w:r w:rsidR="00456877" w:rsidRPr="00D856A2">
        <w:rPr>
          <w:rFonts w:ascii="Times New Roman" w:hAnsi="Times New Roman" w:cs="Times New Roman"/>
          <w:sz w:val="24"/>
          <w:szCs w:val="24"/>
        </w:rPr>
        <w:t xml:space="preserve">refore </w:t>
      </w:r>
      <w:r w:rsidR="00D856A2">
        <w:rPr>
          <w:rFonts w:ascii="Times New Roman" w:hAnsi="Times New Roman" w:cs="Times New Roman"/>
          <w:sz w:val="24"/>
          <w:szCs w:val="24"/>
        </w:rPr>
        <w:t xml:space="preserve">also </w:t>
      </w:r>
      <w:r w:rsidR="004B3A85" w:rsidRPr="00D856A2">
        <w:rPr>
          <w:rFonts w:ascii="Times New Roman" w:hAnsi="Times New Roman" w:cs="Times New Roman"/>
          <w:sz w:val="24"/>
          <w:szCs w:val="24"/>
        </w:rPr>
        <w:t xml:space="preserve">hope to contribute to the development </w:t>
      </w:r>
      <w:r w:rsidR="004B3A85">
        <w:rPr>
          <w:rFonts w:ascii="Times New Roman" w:hAnsi="Times New Roman" w:cs="Times New Roman"/>
          <w:sz w:val="24"/>
          <w:szCs w:val="24"/>
        </w:rPr>
        <w:t>of an overarching argument for reform.</w:t>
      </w:r>
      <w:r w:rsidR="00DE0EDE">
        <w:rPr>
          <w:rStyle w:val="FootnoteReference"/>
          <w:rFonts w:ascii="Times New Roman" w:hAnsi="Times New Roman" w:cs="Times New Roman"/>
          <w:sz w:val="24"/>
          <w:szCs w:val="24"/>
        </w:rPr>
        <w:footnoteReference w:id="32"/>
      </w:r>
    </w:p>
    <w:tbl>
      <w:tblPr>
        <w:tblStyle w:val="TableGrid"/>
        <w:tblpPr w:leftFromText="180" w:rightFromText="180" w:horzAnchor="margin" w:tblpXSpec="center" w:tblpY="-300"/>
        <w:tblW w:w="16297" w:type="dxa"/>
        <w:tblInd w:w="0" w:type="dxa"/>
        <w:tblLayout w:type="fixed"/>
        <w:tblLook w:val="04A0" w:firstRow="1" w:lastRow="0" w:firstColumn="1" w:lastColumn="0" w:noHBand="0" w:noVBand="1"/>
      </w:tblPr>
      <w:tblGrid>
        <w:gridCol w:w="1413"/>
        <w:gridCol w:w="2268"/>
        <w:gridCol w:w="1276"/>
        <w:gridCol w:w="1984"/>
        <w:gridCol w:w="2410"/>
        <w:gridCol w:w="1003"/>
        <w:gridCol w:w="1123"/>
        <w:gridCol w:w="3544"/>
        <w:gridCol w:w="1276"/>
      </w:tblGrid>
      <w:tr w:rsidR="00F837BD" w:rsidRPr="00F30668" w14:paraId="7F67D376" w14:textId="77777777" w:rsidTr="00993337">
        <w:tc>
          <w:tcPr>
            <w:tcW w:w="1413" w:type="dxa"/>
          </w:tcPr>
          <w:p w14:paraId="0D436775" w14:textId="1DA93F51" w:rsidR="00F837BD" w:rsidRPr="00B62924" w:rsidRDefault="00F837BD" w:rsidP="00EB64D7">
            <w:pPr>
              <w:spacing w:line="276" w:lineRule="auto"/>
              <w:contextualSpacing/>
              <w:rPr>
                <w:rFonts w:ascii="Times New Roman" w:hAnsi="Times New Roman" w:cs="Times New Roman"/>
                <w:b/>
                <w:bCs/>
                <w:sz w:val="20"/>
                <w:szCs w:val="20"/>
              </w:rPr>
            </w:pPr>
            <w:r w:rsidRPr="00B62924">
              <w:rPr>
                <w:rFonts w:ascii="Times New Roman" w:hAnsi="Times New Roman" w:cs="Times New Roman"/>
                <w:b/>
                <w:bCs/>
                <w:sz w:val="20"/>
                <w:szCs w:val="20"/>
              </w:rPr>
              <w:lastRenderedPageBreak/>
              <w:t xml:space="preserve">Power </w:t>
            </w:r>
          </w:p>
        </w:tc>
        <w:tc>
          <w:tcPr>
            <w:tcW w:w="2268" w:type="dxa"/>
          </w:tcPr>
          <w:p w14:paraId="6DE49BD0" w14:textId="75F0458E" w:rsidR="00F837BD" w:rsidRPr="00B62924" w:rsidRDefault="00F837BD" w:rsidP="00EB64D7">
            <w:pPr>
              <w:spacing w:line="276" w:lineRule="auto"/>
              <w:contextualSpacing/>
              <w:rPr>
                <w:rFonts w:ascii="Times New Roman" w:hAnsi="Times New Roman" w:cs="Times New Roman"/>
                <w:b/>
                <w:bCs/>
                <w:sz w:val="20"/>
                <w:szCs w:val="20"/>
              </w:rPr>
            </w:pPr>
            <w:r w:rsidRPr="00B62924">
              <w:rPr>
                <w:rFonts w:ascii="Times New Roman" w:hAnsi="Times New Roman" w:cs="Times New Roman"/>
                <w:b/>
                <w:bCs/>
                <w:sz w:val="20"/>
                <w:szCs w:val="20"/>
              </w:rPr>
              <w:t xml:space="preserve">Purpose </w:t>
            </w:r>
          </w:p>
        </w:tc>
        <w:tc>
          <w:tcPr>
            <w:tcW w:w="1276" w:type="dxa"/>
          </w:tcPr>
          <w:p w14:paraId="763A701F" w14:textId="5922FA16" w:rsidR="00F837BD" w:rsidRPr="00B62924" w:rsidRDefault="00F837BD" w:rsidP="00EB64D7">
            <w:pPr>
              <w:spacing w:line="276" w:lineRule="auto"/>
              <w:contextualSpacing/>
              <w:rPr>
                <w:rFonts w:ascii="Times New Roman" w:hAnsi="Times New Roman" w:cs="Times New Roman"/>
                <w:b/>
                <w:bCs/>
                <w:sz w:val="20"/>
                <w:szCs w:val="20"/>
              </w:rPr>
            </w:pPr>
            <w:r w:rsidRPr="00B62924">
              <w:rPr>
                <w:rFonts w:ascii="Times New Roman" w:hAnsi="Times New Roman" w:cs="Times New Roman"/>
                <w:b/>
                <w:bCs/>
                <w:sz w:val="20"/>
                <w:szCs w:val="20"/>
              </w:rPr>
              <w:t>Conviction</w:t>
            </w:r>
          </w:p>
          <w:p w14:paraId="3AEC5551" w14:textId="2DE103D2" w:rsidR="00F837BD" w:rsidRPr="00B62924" w:rsidRDefault="00F837BD" w:rsidP="00EB64D7">
            <w:pPr>
              <w:spacing w:line="276" w:lineRule="auto"/>
              <w:contextualSpacing/>
              <w:rPr>
                <w:rFonts w:ascii="Times New Roman" w:hAnsi="Times New Roman" w:cs="Times New Roman"/>
                <w:b/>
                <w:bCs/>
                <w:sz w:val="20"/>
                <w:szCs w:val="20"/>
              </w:rPr>
            </w:pPr>
            <w:r w:rsidRPr="00B62924">
              <w:rPr>
                <w:rFonts w:ascii="Times New Roman" w:hAnsi="Times New Roman" w:cs="Times New Roman"/>
                <w:b/>
                <w:bCs/>
                <w:sz w:val="20"/>
                <w:szCs w:val="20"/>
              </w:rPr>
              <w:t>Required?</w:t>
            </w:r>
          </w:p>
        </w:tc>
        <w:tc>
          <w:tcPr>
            <w:tcW w:w="1984" w:type="dxa"/>
          </w:tcPr>
          <w:p w14:paraId="1791C83D" w14:textId="45A77E5E" w:rsidR="00F837BD" w:rsidRPr="00B62924" w:rsidRDefault="00F837BD" w:rsidP="00EB64D7">
            <w:pPr>
              <w:spacing w:line="276" w:lineRule="auto"/>
              <w:contextualSpacing/>
              <w:rPr>
                <w:rFonts w:ascii="Times New Roman" w:hAnsi="Times New Roman" w:cs="Times New Roman"/>
                <w:b/>
                <w:bCs/>
                <w:sz w:val="20"/>
                <w:szCs w:val="20"/>
              </w:rPr>
            </w:pPr>
            <w:r w:rsidRPr="00B62924">
              <w:rPr>
                <w:rFonts w:ascii="Times New Roman" w:hAnsi="Times New Roman" w:cs="Times New Roman"/>
                <w:b/>
                <w:bCs/>
                <w:sz w:val="20"/>
                <w:szCs w:val="20"/>
              </w:rPr>
              <w:t>Order imposed by</w:t>
            </w:r>
          </w:p>
        </w:tc>
        <w:tc>
          <w:tcPr>
            <w:tcW w:w="2410" w:type="dxa"/>
          </w:tcPr>
          <w:p w14:paraId="4EBB8E65" w14:textId="77777777" w:rsidR="00F837BD" w:rsidRPr="00B62924" w:rsidRDefault="00F837BD" w:rsidP="00EB64D7">
            <w:pPr>
              <w:spacing w:line="276" w:lineRule="auto"/>
              <w:contextualSpacing/>
              <w:rPr>
                <w:rFonts w:ascii="Times New Roman" w:hAnsi="Times New Roman" w:cs="Times New Roman"/>
                <w:b/>
                <w:bCs/>
                <w:sz w:val="20"/>
                <w:szCs w:val="20"/>
              </w:rPr>
            </w:pPr>
            <w:r w:rsidRPr="00B62924">
              <w:rPr>
                <w:rFonts w:ascii="Times New Roman" w:hAnsi="Times New Roman" w:cs="Times New Roman"/>
                <w:b/>
                <w:bCs/>
                <w:sz w:val="20"/>
                <w:szCs w:val="20"/>
              </w:rPr>
              <w:t>Statutory Test for imposition</w:t>
            </w:r>
          </w:p>
        </w:tc>
        <w:tc>
          <w:tcPr>
            <w:tcW w:w="1003" w:type="dxa"/>
          </w:tcPr>
          <w:p w14:paraId="5EE5BA6E" w14:textId="77777777" w:rsidR="00F837BD" w:rsidRDefault="00F837BD" w:rsidP="00EB64D7">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Appeal</w:t>
            </w:r>
          </w:p>
          <w:p w14:paraId="25E87493" w14:textId="270F322D" w:rsidR="00BA7A37" w:rsidRDefault="00BA7A37" w:rsidP="00EB64D7">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Route</w:t>
            </w:r>
          </w:p>
        </w:tc>
        <w:tc>
          <w:tcPr>
            <w:tcW w:w="1123" w:type="dxa"/>
          </w:tcPr>
          <w:p w14:paraId="29A2B66F" w14:textId="2DB6814F" w:rsidR="00F837BD" w:rsidRDefault="00F837BD" w:rsidP="00EB64D7">
            <w:pPr>
              <w:spacing w:line="276" w:lineRule="auto"/>
              <w:contextualSpacing/>
              <w:rPr>
                <w:rFonts w:ascii="Times New Roman" w:hAnsi="Times New Roman" w:cs="Times New Roman"/>
                <w:b/>
                <w:bCs/>
                <w:sz w:val="20"/>
                <w:szCs w:val="20"/>
              </w:rPr>
            </w:pPr>
            <w:r w:rsidRPr="00B62924">
              <w:rPr>
                <w:rFonts w:ascii="Times New Roman" w:hAnsi="Times New Roman" w:cs="Times New Roman"/>
                <w:b/>
                <w:bCs/>
                <w:sz w:val="20"/>
                <w:szCs w:val="20"/>
              </w:rPr>
              <w:t>Duration</w:t>
            </w:r>
          </w:p>
          <w:p w14:paraId="0C52A86A" w14:textId="0F2CF4B2" w:rsidR="00F837BD" w:rsidRPr="00B62924" w:rsidRDefault="00F837BD" w:rsidP="00EB64D7">
            <w:pPr>
              <w:spacing w:line="276" w:lineRule="auto"/>
              <w:contextualSpacing/>
              <w:rPr>
                <w:rFonts w:ascii="Times New Roman" w:hAnsi="Times New Roman" w:cs="Times New Roman"/>
                <w:b/>
                <w:bCs/>
                <w:sz w:val="20"/>
                <w:szCs w:val="20"/>
              </w:rPr>
            </w:pPr>
          </w:p>
        </w:tc>
        <w:tc>
          <w:tcPr>
            <w:tcW w:w="3544" w:type="dxa"/>
          </w:tcPr>
          <w:p w14:paraId="5A139750" w14:textId="77777777" w:rsidR="00F837BD" w:rsidRPr="00B62924" w:rsidRDefault="00F837BD" w:rsidP="00EB64D7">
            <w:pPr>
              <w:spacing w:line="276" w:lineRule="auto"/>
              <w:contextualSpacing/>
              <w:rPr>
                <w:rFonts w:ascii="Times New Roman" w:hAnsi="Times New Roman" w:cs="Times New Roman"/>
                <w:b/>
                <w:bCs/>
                <w:sz w:val="20"/>
                <w:szCs w:val="20"/>
              </w:rPr>
            </w:pPr>
            <w:r w:rsidRPr="00B62924">
              <w:rPr>
                <w:rFonts w:ascii="Times New Roman" w:hAnsi="Times New Roman" w:cs="Times New Roman"/>
                <w:b/>
                <w:bCs/>
                <w:sz w:val="20"/>
                <w:szCs w:val="20"/>
              </w:rPr>
              <w:t>What Conditions can be imposed?</w:t>
            </w:r>
          </w:p>
        </w:tc>
        <w:tc>
          <w:tcPr>
            <w:tcW w:w="1276" w:type="dxa"/>
          </w:tcPr>
          <w:p w14:paraId="3CA0C9BB" w14:textId="135553AE" w:rsidR="00F837BD" w:rsidRPr="00B62924" w:rsidRDefault="00D04D8A" w:rsidP="00EB64D7">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Statutory </w:t>
            </w:r>
            <w:r w:rsidR="00BA7A37">
              <w:rPr>
                <w:rFonts w:ascii="Times New Roman" w:hAnsi="Times New Roman" w:cs="Times New Roman"/>
                <w:b/>
                <w:bCs/>
                <w:sz w:val="20"/>
                <w:szCs w:val="20"/>
              </w:rPr>
              <w:t>HR</w:t>
            </w:r>
            <w:r w:rsidR="00993337">
              <w:rPr>
                <w:rFonts w:ascii="Times New Roman" w:hAnsi="Times New Roman" w:cs="Times New Roman"/>
                <w:b/>
                <w:bCs/>
                <w:sz w:val="20"/>
                <w:szCs w:val="20"/>
              </w:rPr>
              <w:t xml:space="preserve"> Test</w:t>
            </w:r>
            <w:r w:rsidR="00BA7A37">
              <w:rPr>
                <w:rFonts w:ascii="Times New Roman" w:hAnsi="Times New Roman" w:cs="Times New Roman"/>
                <w:b/>
                <w:bCs/>
                <w:sz w:val="20"/>
                <w:szCs w:val="20"/>
              </w:rPr>
              <w:t xml:space="preserve">? </w:t>
            </w:r>
          </w:p>
        </w:tc>
      </w:tr>
      <w:tr w:rsidR="00F837BD" w:rsidRPr="00F30668" w14:paraId="54FFBE6E" w14:textId="77777777" w:rsidTr="00993337">
        <w:tc>
          <w:tcPr>
            <w:tcW w:w="1413" w:type="dxa"/>
          </w:tcPr>
          <w:p w14:paraId="4D284F7A" w14:textId="324EE291" w:rsidR="00F837BD" w:rsidRDefault="00F837BD" w:rsidP="00EB64D7">
            <w:pPr>
              <w:spacing w:line="276" w:lineRule="auto"/>
              <w:contextualSpacing/>
              <w:rPr>
                <w:rFonts w:ascii="Times New Roman" w:hAnsi="Times New Roman" w:cs="Times New Roman"/>
                <w:b/>
                <w:bCs/>
                <w:sz w:val="20"/>
                <w:szCs w:val="20"/>
              </w:rPr>
            </w:pPr>
            <w:r w:rsidRPr="00F30668">
              <w:rPr>
                <w:rFonts w:ascii="Times New Roman" w:hAnsi="Times New Roman" w:cs="Times New Roman"/>
                <w:b/>
                <w:bCs/>
                <w:sz w:val="20"/>
                <w:szCs w:val="20"/>
              </w:rPr>
              <w:t>SDPO</w:t>
            </w:r>
          </w:p>
          <w:p w14:paraId="1E7DCDAB" w14:textId="5539364C" w:rsidR="00F837BD" w:rsidRPr="006237A3"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POA2023 s20-33</w:t>
            </w:r>
          </w:p>
        </w:tc>
        <w:tc>
          <w:tcPr>
            <w:tcW w:w="2268" w:type="dxa"/>
          </w:tcPr>
          <w:p w14:paraId="5B47E47F" w14:textId="5310B6C7" w:rsidR="00F837BD" w:rsidRPr="00F30668" w:rsidRDefault="00BA7A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P</w:t>
            </w:r>
            <w:r w:rsidR="00F837BD" w:rsidRPr="00F30668">
              <w:rPr>
                <w:rFonts w:ascii="Times New Roman" w:hAnsi="Times New Roman" w:cs="Times New Roman"/>
                <w:sz w:val="20"/>
                <w:szCs w:val="20"/>
              </w:rPr>
              <w:t>revent protest-related offence</w:t>
            </w:r>
            <w:r w:rsidR="00F837BD">
              <w:rPr>
                <w:rFonts w:ascii="Times New Roman" w:hAnsi="Times New Roman" w:cs="Times New Roman"/>
                <w:sz w:val="20"/>
                <w:szCs w:val="20"/>
              </w:rPr>
              <w:t>s</w:t>
            </w:r>
            <w:r w:rsidR="00D40E01">
              <w:rPr>
                <w:rFonts w:ascii="Times New Roman" w:hAnsi="Times New Roman" w:cs="Times New Roman"/>
                <w:sz w:val="20"/>
                <w:szCs w:val="20"/>
              </w:rPr>
              <w:t>/</w:t>
            </w:r>
            <w:r w:rsidR="00F837BD" w:rsidRPr="00F30668">
              <w:rPr>
                <w:rFonts w:ascii="Times New Roman" w:hAnsi="Times New Roman" w:cs="Times New Roman"/>
                <w:sz w:val="20"/>
                <w:szCs w:val="20"/>
              </w:rPr>
              <w:t>injunction breach</w:t>
            </w:r>
            <w:r w:rsidR="00F837BD">
              <w:rPr>
                <w:rFonts w:ascii="Times New Roman" w:hAnsi="Times New Roman" w:cs="Times New Roman"/>
                <w:sz w:val="20"/>
                <w:szCs w:val="20"/>
              </w:rPr>
              <w:t>es</w:t>
            </w:r>
            <w:r w:rsidR="00D40E01">
              <w:rPr>
                <w:rFonts w:ascii="Times New Roman" w:hAnsi="Times New Roman" w:cs="Times New Roman"/>
                <w:sz w:val="20"/>
                <w:szCs w:val="20"/>
              </w:rPr>
              <w:t>/</w:t>
            </w:r>
            <w:r w:rsidR="00F837BD" w:rsidRPr="00F30668">
              <w:rPr>
                <w:rFonts w:ascii="Times New Roman" w:hAnsi="Times New Roman" w:cs="Times New Roman"/>
                <w:sz w:val="20"/>
                <w:szCs w:val="20"/>
              </w:rPr>
              <w:t xml:space="preserve"> activities likely to result in ‘serious disruption’</w:t>
            </w:r>
          </w:p>
        </w:tc>
        <w:tc>
          <w:tcPr>
            <w:tcW w:w="1276" w:type="dxa"/>
          </w:tcPr>
          <w:p w14:paraId="7015D1FF" w14:textId="4340C0FE"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Conviction or breach of injunction</w:t>
            </w:r>
          </w:p>
        </w:tc>
        <w:tc>
          <w:tcPr>
            <w:tcW w:w="1984" w:type="dxa"/>
          </w:tcPr>
          <w:p w14:paraId="10261921" w14:textId="0B04A77A"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Magistrates Court</w:t>
            </w:r>
            <w:r w:rsidR="00BA7A37">
              <w:rPr>
                <w:rFonts w:ascii="Times New Roman" w:hAnsi="Times New Roman" w:cs="Times New Roman"/>
                <w:sz w:val="20"/>
                <w:szCs w:val="20"/>
              </w:rPr>
              <w:t xml:space="preserve"> (</w:t>
            </w:r>
            <w:r w:rsidRPr="00F30668">
              <w:rPr>
                <w:rFonts w:ascii="Times New Roman" w:hAnsi="Times New Roman" w:cs="Times New Roman"/>
                <w:sz w:val="20"/>
                <w:szCs w:val="20"/>
              </w:rPr>
              <w:t xml:space="preserve">application by Chief </w:t>
            </w:r>
            <w:r w:rsidR="00BA7A37">
              <w:rPr>
                <w:rFonts w:ascii="Times New Roman" w:hAnsi="Times New Roman" w:cs="Times New Roman"/>
                <w:sz w:val="20"/>
                <w:szCs w:val="20"/>
              </w:rPr>
              <w:t xml:space="preserve">Police </w:t>
            </w:r>
            <w:r w:rsidRPr="00F30668">
              <w:rPr>
                <w:rFonts w:ascii="Times New Roman" w:hAnsi="Times New Roman" w:cs="Times New Roman"/>
                <w:sz w:val="20"/>
                <w:szCs w:val="20"/>
              </w:rPr>
              <w:t>Officer</w:t>
            </w:r>
            <w:r w:rsidR="00BA7A37">
              <w:rPr>
                <w:rFonts w:ascii="Times New Roman" w:hAnsi="Times New Roman" w:cs="Times New Roman"/>
                <w:sz w:val="20"/>
                <w:szCs w:val="20"/>
              </w:rPr>
              <w:t>)</w:t>
            </w:r>
          </w:p>
        </w:tc>
        <w:tc>
          <w:tcPr>
            <w:tcW w:w="2410" w:type="dxa"/>
          </w:tcPr>
          <w:p w14:paraId="209EB346" w14:textId="5781AFFF" w:rsidR="00F837BD" w:rsidRPr="00F30668" w:rsidRDefault="00B879FB"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w:t>
            </w:r>
            <w:r w:rsidR="00F837BD" w:rsidRPr="00F30668">
              <w:rPr>
                <w:rFonts w:ascii="Times New Roman" w:hAnsi="Times New Roman" w:cs="Times New Roman"/>
                <w:sz w:val="20"/>
                <w:szCs w:val="20"/>
              </w:rPr>
              <w:t>Necessary</w:t>
            </w:r>
            <w:r>
              <w:rPr>
                <w:rFonts w:ascii="Times New Roman" w:hAnsi="Times New Roman" w:cs="Times New Roman"/>
                <w:sz w:val="20"/>
                <w:szCs w:val="20"/>
              </w:rPr>
              <w:t>”</w:t>
            </w:r>
            <w:r w:rsidR="00F837BD" w:rsidRPr="00F30668">
              <w:rPr>
                <w:rFonts w:ascii="Times New Roman" w:hAnsi="Times New Roman" w:cs="Times New Roman"/>
                <w:sz w:val="20"/>
                <w:szCs w:val="20"/>
              </w:rPr>
              <w:t xml:space="preserve"> to </w:t>
            </w:r>
            <w:r w:rsidR="00F837BD">
              <w:rPr>
                <w:rFonts w:ascii="Times New Roman" w:hAnsi="Times New Roman" w:cs="Times New Roman"/>
                <w:sz w:val="20"/>
                <w:szCs w:val="20"/>
              </w:rPr>
              <w:t>prevent</w:t>
            </w:r>
          </w:p>
        </w:tc>
        <w:tc>
          <w:tcPr>
            <w:tcW w:w="1003" w:type="dxa"/>
          </w:tcPr>
          <w:p w14:paraId="0C2D484D" w14:textId="2EC90F7C" w:rsidR="00F837BD" w:rsidRDefault="00D40E01"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Crown Court/CA(</w:t>
            </w:r>
            <w:proofErr w:type="spellStart"/>
            <w:r>
              <w:rPr>
                <w:rFonts w:ascii="Times New Roman" w:hAnsi="Times New Roman" w:cs="Times New Roman"/>
                <w:sz w:val="20"/>
                <w:szCs w:val="20"/>
              </w:rPr>
              <w:t>Civ</w:t>
            </w:r>
            <w:proofErr w:type="spellEnd"/>
            <w:r w:rsidRPr="002450AF">
              <w:rPr>
                <w:rFonts w:ascii="Times New Roman" w:hAnsi="Times New Roman" w:cs="Times New Roman"/>
                <w:sz w:val="20"/>
                <w:szCs w:val="20"/>
              </w:rPr>
              <w:t>?</w:t>
            </w:r>
            <w:r>
              <w:rPr>
                <w:rFonts w:ascii="Times New Roman" w:hAnsi="Times New Roman" w:cs="Times New Roman"/>
                <w:sz w:val="20"/>
                <w:szCs w:val="20"/>
              </w:rPr>
              <w:t>)</w:t>
            </w:r>
          </w:p>
        </w:tc>
        <w:tc>
          <w:tcPr>
            <w:tcW w:w="1123" w:type="dxa"/>
          </w:tcPr>
          <w:p w14:paraId="03504552" w14:textId="0EAC07CF"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Max 2yrs</w:t>
            </w:r>
          </w:p>
        </w:tc>
        <w:tc>
          <w:tcPr>
            <w:tcW w:w="3544" w:type="dxa"/>
          </w:tcPr>
          <w:p w14:paraId="398019CE" w14:textId="090945FA"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May </w:t>
            </w:r>
            <w:proofErr w:type="gramStart"/>
            <w:r>
              <w:rPr>
                <w:rFonts w:ascii="Times New Roman" w:hAnsi="Times New Roman" w:cs="Times New Roman"/>
                <w:sz w:val="20"/>
                <w:szCs w:val="20"/>
              </w:rPr>
              <w:t>prohibit:</w:t>
            </w:r>
            <w:proofErr w:type="gramEnd"/>
            <w:r>
              <w:rPr>
                <w:rFonts w:ascii="Times New Roman" w:hAnsi="Times New Roman" w:cs="Times New Roman"/>
                <w:sz w:val="20"/>
                <w:szCs w:val="20"/>
              </w:rPr>
              <w:t xml:space="preserve"> being in locations at certain times, participating in activities, associating with </w:t>
            </w:r>
            <w:r w:rsidR="00BA7A37">
              <w:rPr>
                <w:rFonts w:ascii="Times New Roman" w:hAnsi="Times New Roman" w:cs="Times New Roman"/>
                <w:sz w:val="20"/>
                <w:szCs w:val="20"/>
              </w:rPr>
              <w:t>others</w:t>
            </w:r>
            <w:r>
              <w:rPr>
                <w:rFonts w:ascii="Times New Roman" w:hAnsi="Times New Roman" w:cs="Times New Roman"/>
                <w:sz w:val="20"/>
                <w:szCs w:val="20"/>
              </w:rPr>
              <w:t>, possessing articles, internet</w:t>
            </w:r>
            <w:r w:rsidR="00BA7A37">
              <w:rPr>
                <w:rFonts w:ascii="Times New Roman" w:hAnsi="Times New Roman" w:cs="Times New Roman"/>
                <w:sz w:val="20"/>
                <w:szCs w:val="20"/>
              </w:rPr>
              <w:t xml:space="preserve"> use</w:t>
            </w:r>
            <w:r>
              <w:rPr>
                <w:rFonts w:ascii="Times New Roman" w:hAnsi="Times New Roman" w:cs="Times New Roman"/>
                <w:sz w:val="20"/>
                <w:szCs w:val="20"/>
              </w:rPr>
              <w:t xml:space="preserve"> facilitat</w:t>
            </w:r>
            <w:r w:rsidR="00BA7A37">
              <w:rPr>
                <w:rFonts w:ascii="Times New Roman" w:hAnsi="Times New Roman" w:cs="Times New Roman"/>
                <w:sz w:val="20"/>
                <w:szCs w:val="20"/>
              </w:rPr>
              <w:t>ing</w:t>
            </w:r>
            <w:r>
              <w:rPr>
                <w:rFonts w:ascii="Times New Roman" w:hAnsi="Times New Roman" w:cs="Times New Roman"/>
                <w:sz w:val="20"/>
                <w:szCs w:val="20"/>
              </w:rPr>
              <w:t xml:space="preserve"> disruption/offences, </w:t>
            </w:r>
            <w:r w:rsidR="00BA7A37">
              <w:rPr>
                <w:rFonts w:ascii="Times New Roman" w:hAnsi="Times New Roman" w:cs="Times New Roman"/>
                <w:sz w:val="20"/>
                <w:szCs w:val="20"/>
              </w:rPr>
              <w:t>or i</w:t>
            </w:r>
            <w:r w:rsidR="00304E41">
              <w:rPr>
                <w:rFonts w:ascii="Times New Roman" w:hAnsi="Times New Roman" w:cs="Times New Roman"/>
                <w:sz w:val="20"/>
                <w:szCs w:val="20"/>
              </w:rPr>
              <w:t>m</w:t>
            </w:r>
            <w:r w:rsidR="00BA7A37">
              <w:rPr>
                <w:rFonts w:ascii="Times New Roman" w:hAnsi="Times New Roman" w:cs="Times New Roman"/>
                <w:sz w:val="20"/>
                <w:szCs w:val="20"/>
              </w:rPr>
              <w:t xml:space="preserve">pose attendance </w:t>
            </w:r>
            <w:r>
              <w:rPr>
                <w:rFonts w:ascii="Times New Roman" w:hAnsi="Times New Roman" w:cs="Times New Roman"/>
                <w:sz w:val="20"/>
                <w:szCs w:val="20"/>
              </w:rPr>
              <w:t>orders</w:t>
            </w:r>
          </w:p>
        </w:tc>
        <w:tc>
          <w:tcPr>
            <w:tcW w:w="1276" w:type="dxa"/>
          </w:tcPr>
          <w:p w14:paraId="026AC477" w14:textId="5CDEED45"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No</w:t>
            </w:r>
          </w:p>
        </w:tc>
      </w:tr>
      <w:tr w:rsidR="00BA7A37" w:rsidRPr="00F30668" w14:paraId="7033C012" w14:textId="77777777" w:rsidTr="00993337">
        <w:tc>
          <w:tcPr>
            <w:tcW w:w="1413" w:type="dxa"/>
          </w:tcPr>
          <w:p w14:paraId="72395A73" w14:textId="1D76BE01" w:rsidR="00BA7A37" w:rsidRPr="00F30668" w:rsidRDefault="00BA7A37" w:rsidP="00EB64D7">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s.14A FBO</w:t>
            </w:r>
          </w:p>
          <w:p w14:paraId="1D4FF27A" w14:textId="7E8623B6" w:rsidR="00BA7A37"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F</w:t>
            </w:r>
            <w:r>
              <w:rPr>
                <w:rFonts w:ascii="Times New Roman" w:hAnsi="Times New Roman" w:cs="Times New Roman"/>
                <w:sz w:val="20"/>
                <w:szCs w:val="20"/>
              </w:rPr>
              <w:t>SA</w:t>
            </w:r>
            <w:r w:rsidRPr="00F30668">
              <w:rPr>
                <w:rFonts w:ascii="Times New Roman" w:hAnsi="Times New Roman" w:cs="Times New Roman"/>
                <w:sz w:val="20"/>
                <w:szCs w:val="20"/>
              </w:rPr>
              <w:t xml:space="preserve">1989 </w:t>
            </w:r>
          </w:p>
        </w:tc>
        <w:tc>
          <w:tcPr>
            <w:tcW w:w="2268" w:type="dxa"/>
            <w:vMerge w:val="restart"/>
          </w:tcPr>
          <w:p w14:paraId="3B72225E" w14:textId="77777777" w:rsidR="00BA7A37" w:rsidRDefault="00BA7A37" w:rsidP="00EB64D7">
            <w:pPr>
              <w:spacing w:line="276" w:lineRule="auto"/>
              <w:contextualSpacing/>
              <w:rPr>
                <w:rFonts w:ascii="Times New Roman" w:hAnsi="Times New Roman" w:cs="Times New Roman"/>
                <w:sz w:val="20"/>
                <w:szCs w:val="20"/>
              </w:rPr>
            </w:pPr>
          </w:p>
          <w:p w14:paraId="1F16002C" w14:textId="273C658E" w:rsidR="00BA7A37" w:rsidRPr="00F30668" w:rsidRDefault="00BA7A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“H</w:t>
            </w:r>
            <w:r w:rsidRPr="00F30668">
              <w:rPr>
                <w:rFonts w:ascii="Times New Roman" w:hAnsi="Times New Roman" w:cs="Times New Roman"/>
                <w:sz w:val="20"/>
                <w:szCs w:val="20"/>
              </w:rPr>
              <w:t>elp prevent</w:t>
            </w:r>
            <w:r>
              <w:rPr>
                <w:rFonts w:ascii="Times New Roman" w:hAnsi="Times New Roman" w:cs="Times New Roman"/>
                <w:sz w:val="20"/>
                <w:szCs w:val="20"/>
              </w:rPr>
              <w:t>”</w:t>
            </w:r>
            <w:r w:rsidRPr="00F30668">
              <w:rPr>
                <w:rFonts w:ascii="Times New Roman" w:hAnsi="Times New Roman" w:cs="Times New Roman"/>
                <w:sz w:val="20"/>
                <w:szCs w:val="20"/>
              </w:rPr>
              <w:t xml:space="preserve"> </w:t>
            </w:r>
            <w:r w:rsidR="00993337">
              <w:rPr>
                <w:rFonts w:ascii="Times New Roman" w:hAnsi="Times New Roman" w:cs="Times New Roman"/>
                <w:sz w:val="20"/>
                <w:szCs w:val="20"/>
              </w:rPr>
              <w:t xml:space="preserve">football-related </w:t>
            </w:r>
            <w:r w:rsidRPr="00F30668">
              <w:rPr>
                <w:rFonts w:ascii="Times New Roman" w:hAnsi="Times New Roman" w:cs="Times New Roman"/>
                <w:sz w:val="20"/>
                <w:szCs w:val="20"/>
              </w:rPr>
              <w:t>violence and disorder</w:t>
            </w:r>
          </w:p>
        </w:tc>
        <w:tc>
          <w:tcPr>
            <w:tcW w:w="1276" w:type="dxa"/>
          </w:tcPr>
          <w:p w14:paraId="2A116743" w14:textId="21C64FDE" w:rsidR="00BA7A37" w:rsidRPr="00B62924" w:rsidRDefault="00BA7A37" w:rsidP="00EB64D7">
            <w:pPr>
              <w:spacing w:line="276" w:lineRule="auto"/>
              <w:contextualSpacing/>
              <w:rPr>
                <w:rFonts w:ascii="Times New Roman" w:hAnsi="Times New Roman" w:cs="Times New Roman"/>
                <w:sz w:val="20"/>
                <w:szCs w:val="20"/>
              </w:rPr>
            </w:pPr>
            <w:r w:rsidRPr="00B62924">
              <w:rPr>
                <w:rFonts w:ascii="Times New Roman" w:hAnsi="Times New Roman" w:cs="Times New Roman"/>
                <w:sz w:val="20"/>
                <w:szCs w:val="20"/>
              </w:rPr>
              <w:t>Yes</w:t>
            </w:r>
          </w:p>
        </w:tc>
        <w:tc>
          <w:tcPr>
            <w:tcW w:w="1984" w:type="dxa"/>
          </w:tcPr>
          <w:p w14:paraId="78B32F8E" w14:textId="45C59FFD" w:rsidR="00BA7A37" w:rsidRPr="00F30668" w:rsidRDefault="00BA7A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Magistrates/Crown Court</w:t>
            </w:r>
          </w:p>
        </w:tc>
        <w:tc>
          <w:tcPr>
            <w:tcW w:w="2410" w:type="dxa"/>
          </w:tcPr>
          <w:p w14:paraId="0D345FF6" w14:textId="77777777" w:rsidR="00BA7A37"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Unless unjust to do so</w:t>
            </w:r>
          </w:p>
        </w:tc>
        <w:tc>
          <w:tcPr>
            <w:tcW w:w="1003" w:type="dxa"/>
          </w:tcPr>
          <w:p w14:paraId="42259926" w14:textId="28517082" w:rsidR="00BA7A37" w:rsidRDefault="00BA7A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Crown Court/CA(</w:t>
            </w:r>
            <w:proofErr w:type="spellStart"/>
            <w:r>
              <w:rPr>
                <w:rFonts w:ascii="Times New Roman" w:hAnsi="Times New Roman" w:cs="Times New Roman"/>
                <w:sz w:val="20"/>
                <w:szCs w:val="20"/>
              </w:rPr>
              <w:t>Civ</w:t>
            </w:r>
            <w:proofErr w:type="spellEnd"/>
            <w:r>
              <w:rPr>
                <w:rFonts w:ascii="Times New Roman" w:hAnsi="Times New Roman" w:cs="Times New Roman"/>
                <w:sz w:val="20"/>
                <w:szCs w:val="20"/>
              </w:rPr>
              <w:t>)</w:t>
            </w:r>
          </w:p>
        </w:tc>
        <w:tc>
          <w:tcPr>
            <w:tcW w:w="1123" w:type="dxa"/>
          </w:tcPr>
          <w:p w14:paraId="2D522022" w14:textId="1091F57B" w:rsidR="00BA7A37" w:rsidRPr="00F30668" w:rsidRDefault="00BA7A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3-10yrs </w:t>
            </w:r>
          </w:p>
        </w:tc>
        <w:tc>
          <w:tcPr>
            <w:tcW w:w="3544" w:type="dxa"/>
          </w:tcPr>
          <w:p w14:paraId="42A781EE" w14:textId="77777777" w:rsidR="00BA7A37"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Any the court thinks fit</w:t>
            </w:r>
          </w:p>
        </w:tc>
        <w:tc>
          <w:tcPr>
            <w:tcW w:w="1276" w:type="dxa"/>
          </w:tcPr>
          <w:p w14:paraId="2F306F8A" w14:textId="3FF83669" w:rsidR="00BA7A37" w:rsidRPr="00F30668" w:rsidRDefault="00BA7A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No</w:t>
            </w:r>
          </w:p>
        </w:tc>
      </w:tr>
      <w:tr w:rsidR="00BA7A37" w:rsidRPr="00F30668" w14:paraId="3CF86A6E" w14:textId="77777777" w:rsidTr="00993337">
        <w:tc>
          <w:tcPr>
            <w:tcW w:w="1413" w:type="dxa"/>
          </w:tcPr>
          <w:p w14:paraId="0C5C628F" w14:textId="31E11321" w:rsidR="00BA7A37" w:rsidRPr="00F30668" w:rsidRDefault="00BA7A37" w:rsidP="00EB64D7">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s.14B FBO</w:t>
            </w:r>
          </w:p>
          <w:p w14:paraId="4F3DD0B4" w14:textId="158D8E55" w:rsidR="00BA7A37"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F</w:t>
            </w:r>
            <w:r>
              <w:rPr>
                <w:rFonts w:ascii="Times New Roman" w:hAnsi="Times New Roman" w:cs="Times New Roman"/>
                <w:sz w:val="20"/>
                <w:szCs w:val="20"/>
              </w:rPr>
              <w:t>SA</w:t>
            </w:r>
            <w:r w:rsidRPr="00F30668">
              <w:rPr>
                <w:rFonts w:ascii="Times New Roman" w:hAnsi="Times New Roman" w:cs="Times New Roman"/>
                <w:sz w:val="20"/>
                <w:szCs w:val="20"/>
              </w:rPr>
              <w:t>1989</w:t>
            </w:r>
          </w:p>
        </w:tc>
        <w:tc>
          <w:tcPr>
            <w:tcW w:w="2268" w:type="dxa"/>
            <w:vMerge/>
          </w:tcPr>
          <w:p w14:paraId="117C718B" w14:textId="65120A35" w:rsidR="00BA7A37" w:rsidRPr="00F30668" w:rsidRDefault="00BA7A37" w:rsidP="00EB64D7">
            <w:pPr>
              <w:spacing w:line="276" w:lineRule="auto"/>
              <w:contextualSpacing/>
              <w:rPr>
                <w:rFonts w:ascii="Times New Roman" w:hAnsi="Times New Roman" w:cs="Times New Roman"/>
                <w:sz w:val="20"/>
                <w:szCs w:val="20"/>
              </w:rPr>
            </w:pPr>
          </w:p>
        </w:tc>
        <w:tc>
          <w:tcPr>
            <w:tcW w:w="1276" w:type="dxa"/>
          </w:tcPr>
          <w:p w14:paraId="6E1CA767" w14:textId="77777777" w:rsidR="00BA7A37"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N</w:t>
            </w:r>
            <w:r>
              <w:rPr>
                <w:rFonts w:ascii="Times New Roman" w:hAnsi="Times New Roman" w:cs="Times New Roman"/>
                <w:sz w:val="20"/>
                <w:szCs w:val="20"/>
              </w:rPr>
              <w:t>o</w:t>
            </w:r>
          </w:p>
        </w:tc>
        <w:tc>
          <w:tcPr>
            <w:tcW w:w="1984" w:type="dxa"/>
          </w:tcPr>
          <w:p w14:paraId="5C4F0650" w14:textId="6A32C1F3" w:rsidR="00BA7A37"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Magistrates Court</w:t>
            </w:r>
            <w:r>
              <w:rPr>
                <w:rFonts w:ascii="Times New Roman" w:hAnsi="Times New Roman" w:cs="Times New Roman"/>
                <w:sz w:val="20"/>
                <w:szCs w:val="20"/>
              </w:rPr>
              <w:t xml:space="preserve"> (application by Chief Police Officer)</w:t>
            </w:r>
          </w:p>
        </w:tc>
        <w:tc>
          <w:tcPr>
            <w:tcW w:w="2410" w:type="dxa"/>
          </w:tcPr>
          <w:p w14:paraId="5EB21A7B" w14:textId="77777777" w:rsidR="00BA7A37"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Reasonable grounds to believe it would help</w:t>
            </w:r>
          </w:p>
        </w:tc>
        <w:tc>
          <w:tcPr>
            <w:tcW w:w="1003" w:type="dxa"/>
          </w:tcPr>
          <w:p w14:paraId="0799E72A" w14:textId="01B99E11" w:rsidR="00BA7A37" w:rsidRDefault="00BA7A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Crown Court</w:t>
            </w:r>
          </w:p>
        </w:tc>
        <w:tc>
          <w:tcPr>
            <w:tcW w:w="1123" w:type="dxa"/>
          </w:tcPr>
          <w:p w14:paraId="71AEBE57" w14:textId="49ECF9F3" w:rsidR="00BA7A37" w:rsidRPr="00F30668" w:rsidRDefault="00BA7A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3-</w:t>
            </w:r>
            <w:r w:rsidRPr="00F30668">
              <w:rPr>
                <w:rFonts w:ascii="Times New Roman" w:hAnsi="Times New Roman" w:cs="Times New Roman"/>
                <w:sz w:val="20"/>
                <w:szCs w:val="20"/>
              </w:rPr>
              <w:t>5</w:t>
            </w:r>
            <w:r>
              <w:rPr>
                <w:rFonts w:ascii="Times New Roman" w:hAnsi="Times New Roman" w:cs="Times New Roman"/>
                <w:sz w:val="20"/>
                <w:szCs w:val="20"/>
              </w:rPr>
              <w:t>yrs</w:t>
            </w:r>
          </w:p>
        </w:tc>
        <w:tc>
          <w:tcPr>
            <w:tcW w:w="3544" w:type="dxa"/>
          </w:tcPr>
          <w:p w14:paraId="57C911C1" w14:textId="77777777" w:rsidR="00BA7A37"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Any the court thinks fit</w:t>
            </w:r>
          </w:p>
        </w:tc>
        <w:tc>
          <w:tcPr>
            <w:tcW w:w="1276" w:type="dxa"/>
          </w:tcPr>
          <w:p w14:paraId="57BB0695" w14:textId="743CD5B1" w:rsidR="00BA7A37" w:rsidRPr="00F30668" w:rsidRDefault="00BA7A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No</w:t>
            </w:r>
          </w:p>
        </w:tc>
      </w:tr>
      <w:tr w:rsidR="00F837BD" w:rsidRPr="00F30668" w14:paraId="44C10199" w14:textId="77777777" w:rsidTr="00993337">
        <w:tc>
          <w:tcPr>
            <w:tcW w:w="1413" w:type="dxa"/>
          </w:tcPr>
          <w:p w14:paraId="2117D1CF" w14:textId="66F33A32" w:rsidR="00F837BD" w:rsidRPr="00F30668" w:rsidRDefault="00F837BD" w:rsidP="00EB64D7">
            <w:pPr>
              <w:spacing w:line="276" w:lineRule="auto"/>
              <w:contextualSpacing/>
              <w:rPr>
                <w:rFonts w:ascii="Times New Roman" w:hAnsi="Times New Roman" w:cs="Times New Roman"/>
                <w:b/>
                <w:bCs/>
                <w:sz w:val="20"/>
                <w:szCs w:val="20"/>
              </w:rPr>
            </w:pPr>
            <w:r w:rsidRPr="00F30668">
              <w:rPr>
                <w:rFonts w:ascii="Times New Roman" w:hAnsi="Times New Roman" w:cs="Times New Roman"/>
                <w:b/>
                <w:bCs/>
                <w:sz w:val="20"/>
                <w:szCs w:val="20"/>
              </w:rPr>
              <w:t>CBO</w:t>
            </w:r>
          </w:p>
          <w:p w14:paraId="29D8AF7E" w14:textId="0E5A88C1"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ASBCP</w:t>
            </w:r>
            <w:r w:rsidR="00D40E01">
              <w:rPr>
                <w:rFonts w:ascii="Times New Roman" w:hAnsi="Times New Roman" w:cs="Times New Roman"/>
                <w:sz w:val="20"/>
                <w:szCs w:val="20"/>
              </w:rPr>
              <w:t>A</w:t>
            </w:r>
            <w:r w:rsidRPr="00F30668">
              <w:rPr>
                <w:rFonts w:ascii="Times New Roman" w:hAnsi="Times New Roman" w:cs="Times New Roman"/>
                <w:sz w:val="20"/>
                <w:szCs w:val="20"/>
              </w:rPr>
              <w:t>2014s</w:t>
            </w:r>
            <w:r>
              <w:rPr>
                <w:rFonts w:ascii="Times New Roman" w:hAnsi="Times New Roman" w:cs="Times New Roman"/>
                <w:sz w:val="20"/>
                <w:szCs w:val="20"/>
              </w:rPr>
              <w:t>22-33</w:t>
            </w:r>
          </w:p>
        </w:tc>
        <w:tc>
          <w:tcPr>
            <w:tcW w:w="2268" w:type="dxa"/>
          </w:tcPr>
          <w:p w14:paraId="78D13E93" w14:textId="1F5BFE6D" w:rsidR="00F837BD" w:rsidRPr="00F30668" w:rsidRDefault="00BA7A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P</w:t>
            </w:r>
            <w:r w:rsidR="00F837BD">
              <w:rPr>
                <w:rFonts w:ascii="Times New Roman" w:hAnsi="Times New Roman" w:cs="Times New Roman"/>
                <w:sz w:val="20"/>
                <w:szCs w:val="20"/>
              </w:rPr>
              <w:t>revent offender engaging in further ASB</w:t>
            </w:r>
          </w:p>
        </w:tc>
        <w:tc>
          <w:tcPr>
            <w:tcW w:w="1276" w:type="dxa"/>
          </w:tcPr>
          <w:p w14:paraId="0E5A8A63" w14:textId="77777777"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Yes</w:t>
            </w:r>
          </w:p>
        </w:tc>
        <w:tc>
          <w:tcPr>
            <w:tcW w:w="1984" w:type="dxa"/>
          </w:tcPr>
          <w:p w14:paraId="427BAA8B" w14:textId="23AFAD05"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Youth/Crown/ Magistrates’ Court</w:t>
            </w:r>
            <w:r w:rsidR="00BA7A37">
              <w:rPr>
                <w:rFonts w:ascii="Times New Roman" w:hAnsi="Times New Roman" w:cs="Times New Roman"/>
                <w:sz w:val="20"/>
                <w:szCs w:val="20"/>
              </w:rPr>
              <w:t xml:space="preserve"> (prosecutor</w:t>
            </w:r>
            <w:r>
              <w:rPr>
                <w:rFonts w:ascii="Times New Roman" w:hAnsi="Times New Roman" w:cs="Times New Roman"/>
                <w:sz w:val="20"/>
                <w:szCs w:val="20"/>
              </w:rPr>
              <w:t xml:space="preserve"> application</w:t>
            </w:r>
            <w:r w:rsidR="00BA7A37">
              <w:rPr>
                <w:rFonts w:ascii="Times New Roman" w:hAnsi="Times New Roman" w:cs="Times New Roman"/>
                <w:sz w:val="20"/>
                <w:szCs w:val="20"/>
              </w:rPr>
              <w:t>)</w:t>
            </w:r>
          </w:p>
        </w:tc>
        <w:tc>
          <w:tcPr>
            <w:tcW w:w="2410" w:type="dxa"/>
          </w:tcPr>
          <w:p w14:paraId="49829EE9" w14:textId="26389BCE" w:rsidR="00F837BD" w:rsidRPr="00F30668" w:rsidRDefault="00F837BD" w:rsidP="00EB64D7">
            <w:pPr>
              <w:spacing w:line="276" w:lineRule="auto"/>
              <w:contextualSpacing/>
              <w:rPr>
                <w:rFonts w:ascii="Times New Roman" w:hAnsi="Times New Roman" w:cs="Times New Roman"/>
                <w:sz w:val="20"/>
                <w:szCs w:val="20"/>
              </w:rPr>
            </w:pPr>
            <w:r>
              <w:rPr>
                <w:rStyle w:val="legds"/>
                <w:rFonts w:ascii="Times New Roman" w:hAnsi="Times New Roman" w:cs="Times New Roman"/>
                <w:color w:val="000000"/>
                <w:sz w:val="20"/>
                <w:szCs w:val="20"/>
              </w:rPr>
              <w:t>(1) S</w:t>
            </w:r>
            <w:r w:rsidRPr="00F30668">
              <w:rPr>
                <w:rStyle w:val="legds"/>
                <w:rFonts w:ascii="Times New Roman" w:hAnsi="Times New Roman" w:cs="Times New Roman"/>
                <w:color w:val="000000"/>
                <w:sz w:val="20"/>
                <w:szCs w:val="20"/>
              </w:rPr>
              <w:t>atisf</w:t>
            </w:r>
            <w:r>
              <w:rPr>
                <w:rStyle w:val="legds"/>
                <w:rFonts w:ascii="Times New Roman" w:hAnsi="Times New Roman" w:cs="Times New Roman"/>
                <w:color w:val="000000"/>
                <w:sz w:val="20"/>
                <w:szCs w:val="20"/>
              </w:rPr>
              <w:t>action</w:t>
            </w:r>
            <w:r w:rsidRPr="00F30668">
              <w:rPr>
                <w:rStyle w:val="legds"/>
                <w:rFonts w:ascii="Times New Roman" w:hAnsi="Times New Roman" w:cs="Times New Roman"/>
                <w:color w:val="000000"/>
                <w:sz w:val="20"/>
                <w:szCs w:val="20"/>
              </w:rPr>
              <w:t xml:space="preserve"> beyond reasonable doubt offender has engaged in ASB and </w:t>
            </w:r>
            <w:r>
              <w:rPr>
                <w:rStyle w:val="legds"/>
                <w:rFonts w:ascii="Times New Roman" w:hAnsi="Times New Roman" w:cs="Times New Roman"/>
                <w:color w:val="000000"/>
                <w:sz w:val="20"/>
                <w:szCs w:val="20"/>
              </w:rPr>
              <w:t>(2) it</w:t>
            </w:r>
            <w:r w:rsidRPr="00F30668">
              <w:rPr>
                <w:rStyle w:val="legds"/>
                <w:rFonts w:ascii="Times New Roman" w:hAnsi="Times New Roman" w:cs="Times New Roman"/>
                <w:color w:val="000000"/>
                <w:sz w:val="20"/>
                <w:szCs w:val="20"/>
              </w:rPr>
              <w:t xml:space="preserve"> ‘will help’ prevent</w:t>
            </w:r>
            <w:r>
              <w:rPr>
                <w:rStyle w:val="legds"/>
                <w:rFonts w:ascii="Times New Roman" w:hAnsi="Times New Roman" w:cs="Times New Roman"/>
                <w:color w:val="000000"/>
                <w:sz w:val="20"/>
                <w:szCs w:val="20"/>
              </w:rPr>
              <w:t xml:space="preserve"> future ASB</w:t>
            </w:r>
          </w:p>
        </w:tc>
        <w:tc>
          <w:tcPr>
            <w:tcW w:w="1003" w:type="dxa"/>
          </w:tcPr>
          <w:p w14:paraId="32640BA2" w14:textId="58F08EC0" w:rsidR="00F837BD" w:rsidRDefault="00D40E01"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Awarding Court</w:t>
            </w:r>
          </w:p>
        </w:tc>
        <w:tc>
          <w:tcPr>
            <w:tcW w:w="1123" w:type="dxa"/>
          </w:tcPr>
          <w:p w14:paraId="33171A60" w14:textId="2BE31079"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May be indefinite</w:t>
            </w:r>
          </w:p>
        </w:tc>
        <w:tc>
          <w:tcPr>
            <w:tcW w:w="3544" w:type="dxa"/>
          </w:tcPr>
          <w:p w14:paraId="0EC385BE" w14:textId="722814D4" w:rsidR="00F837BD" w:rsidRPr="00F30668" w:rsidRDefault="009933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Any p</w:t>
            </w:r>
            <w:r w:rsidR="00F837BD">
              <w:rPr>
                <w:rFonts w:ascii="Times New Roman" w:hAnsi="Times New Roman" w:cs="Times New Roman"/>
                <w:sz w:val="20"/>
                <w:szCs w:val="20"/>
              </w:rPr>
              <w:t>rohibitions or requirements</w:t>
            </w:r>
            <w:r>
              <w:rPr>
                <w:rFonts w:ascii="Times New Roman" w:hAnsi="Times New Roman" w:cs="Times New Roman"/>
                <w:sz w:val="20"/>
                <w:szCs w:val="20"/>
              </w:rPr>
              <w:t xml:space="preserve"> to do anything but </w:t>
            </w:r>
            <w:r w:rsidR="00F837BD">
              <w:rPr>
                <w:rFonts w:ascii="Times New Roman" w:hAnsi="Times New Roman" w:cs="Times New Roman"/>
                <w:sz w:val="20"/>
                <w:szCs w:val="20"/>
              </w:rPr>
              <w:t>conditions</w:t>
            </w:r>
            <w:r w:rsidR="00F837BD" w:rsidRPr="00F30668">
              <w:rPr>
                <w:rFonts w:ascii="Times New Roman" w:hAnsi="Times New Roman" w:cs="Times New Roman"/>
                <w:sz w:val="20"/>
                <w:szCs w:val="20"/>
              </w:rPr>
              <w:t xml:space="preserve"> </w:t>
            </w:r>
            <w:r w:rsidR="00F837BD">
              <w:rPr>
                <w:rFonts w:ascii="Times New Roman" w:hAnsi="Times New Roman" w:cs="Times New Roman"/>
                <w:sz w:val="20"/>
                <w:szCs w:val="20"/>
              </w:rPr>
              <w:t xml:space="preserve">should </w:t>
            </w:r>
            <w:r w:rsidR="00F837BD" w:rsidRPr="00F30668">
              <w:rPr>
                <w:rFonts w:ascii="Times New Roman" w:hAnsi="Times New Roman" w:cs="Times New Roman"/>
                <w:sz w:val="20"/>
                <w:szCs w:val="20"/>
              </w:rPr>
              <w:t xml:space="preserve">avoid interfering with </w:t>
            </w:r>
            <w:r w:rsidR="00F837BD">
              <w:rPr>
                <w:rFonts w:ascii="Times New Roman" w:hAnsi="Times New Roman" w:cs="Times New Roman"/>
                <w:sz w:val="20"/>
                <w:szCs w:val="20"/>
              </w:rPr>
              <w:t>work</w:t>
            </w:r>
            <w:r>
              <w:rPr>
                <w:rFonts w:ascii="Times New Roman" w:hAnsi="Times New Roman" w:cs="Times New Roman"/>
                <w:sz w:val="20"/>
                <w:szCs w:val="20"/>
              </w:rPr>
              <w:t>/</w:t>
            </w:r>
            <w:r w:rsidR="00F837BD">
              <w:rPr>
                <w:rFonts w:ascii="Times New Roman" w:hAnsi="Times New Roman" w:cs="Times New Roman"/>
                <w:sz w:val="20"/>
                <w:szCs w:val="20"/>
              </w:rPr>
              <w:t>education</w:t>
            </w:r>
          </w:p>
        </w:tc>
        <w:tc>
          <w:tcPr>
            <w:tcW w:w="1276" w:type="dxa"/>
          </w:tcPr>
          <w:p w14:paraId="7DEE946C" w14:textId="43CE493C"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No</w:t>
            </w:r>
          </w:p>
        </w:tc>
      </w:tr>
      <w:tr w:rsidR="00F837BD" w:rsidRPr="00F30668" w14:paraId="70BC486C" w14:textId="77777777" w:rsidTr="00993337">
        <w:tc>
          <w:tcPr>
            <w:tcW w:w="1413" w:type="dxa"/>
          </w:tcPr>
          <w:p w14:paraId="3B6728EB" w14:textId="77777777" w:rsidR="00F837BD" w:rsidRPr="00F30668" w:rsidRDefault="00F837BD" w:rsidP="00EB64D7">
            <w:pPr>
              <w:spacing w:line="276" w:lineRule="auto"/>
              <w:contextualSpacing/>
              <w:rPr>
                <w:rFonts w:ascii="Times New Roman" w:hAnsi="Times New Roman" w:cs="Times New Roman"/>
                <w:b/>
                <w:bCs/>
                <w:sz w:val="20"/>
                <w:szCs w:val="20"/>
              </w:rPr>
            </w:pPr>
            <w:r w:rsidRPr="00F30668">
              <w:rPr>
                <w:rFonts w:ascii="Times New Roman" w:hAnsi="Times New Roman" w:cs="Times New Roman"/>
                <w:b/>
                <w:bCs/>
                <w:sz w:val="20"/>
                <w:szCs w:val="20"/>
              </w:rPr>
              <w:t>s1 Injunction (CIASB)</w:t>
            </w:r>
          </w:p>
          <w:p w14:paraId="7F998D25" w14:textId="066CFD05" w:rsidR="00F837BD"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ASBCP</w:t>
            </w:r>
            <w:r>
              <w:rPr>
                <w:rFonts w:ascii="Times New Roman" w:hAnsi="Times New Roman" w:cs="Times New Roman"/>
                <w:sz w:val="20"/>
                <w:szCs w:val="20"/>
              </w:rPr>
              <w:t>A</w:t>
            </w:r>
            <w:r w:rsidRPr="00F30668">
              <w:rPr>
                <w:rFonts w:ascii="Times New Roman" w:hAnsi="Times New Roman" w:cs="Times New Roman"/>
                <w:sz w:val="20"/>
                <w:szCs w:val="20"/>
              </w:rPr>
              <w:t>2014</w:t>
            </w:r>
            <w:r w:rsidR="00F837BD" w:rsidRPr="00F30668">
              <w:rPr>
                <w:rFonts w:ascii="Times New Roman" w:hAnsi="Times New Roman" w:cs="Times New Roman"/>
                <w:sz w:val="20"/>
                <w:szCs w:val="20"/>
              </w:rPr>
              <w:t xml:space="preserve"> s</w:t>
            </w:r>
            <w:r w:rsidR="00F837BD">
              <w:rPr>
                <w:rFonts w:ascii="Times New Roman" w:hAnsi="Times New Roman" w:cs="Times New Roman"/>
                <w:sz w:val="20"/>
                <w:szCs w:val="20"/>
              </w:rPr>
              <w:t>1-21</w:t>
            </w:r>
          </w:p>
        </w:tc>
        <w:tc>
          <w:tcPr>
            <w:tcW w:w="2268" w:type="dxa"/>
          </w:tcPr>
          <w:p w14:paraId="40C8B31C" w14:textId="16499168" w:rsidR="00F837BD" w:rsidRPr="00F30668" w:rsidRDefault="009933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P</w:t>
            </w:r>
            <w:r w:rsidR="00F837BD">
              <w:rPr>
                <w:rFonts w:ascii="Times New Roman" w:hAnsi="Times New Roman" w:cs="Times New Roman"/>
                <w:sz w:val="20"/>
                <w:szCs w:val="20"/>
              </w:rPr>
              <w:t>revent respondent engaging in further ASB</w:t>
            </w:r>
          </w:p>
        </w:tc>
        <w:tc>
          <w:tcPr>
            <w:tcW w:w="1276" w:type="dxa"/>
          </w:tcPr>
          <w:p w14:paraId="6E8C1DF3" w14:textId="77777777"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N</w:t>
            </w:r>
            <w:r>
              <w:rPr>
                <w:rFonts w:ascii="Times New Roman" w:hAnsi="Times New Roman" w:cs="Times New Roman"/>
                <w:sz w:val="20"/>
                <w:szCs w:val="20"/>
              </w:rPr>
              <w:t>o</w:t>
            </w:r>
          </w:p>
        </w:tc>
        <w:tc>
          <w:tcPr>
            <w:tcW w:w="1984" w:type="dxa"/>
          </w:tcPr>
          <w:p w14:paraId="1065D8E2" w14:textId="428364C5"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Youth</w:t>
            </w:r>
            <w:r>
              <w:rPr>
                <w:rFonts w:ascii="Times New Roman" w:hAnsi="Times New Roman" w:cs="Times New Roman"/>
                <w:sz w:val="20"/>
                <w:szCs w:val="20"/>
              </w:rPr>
              <w:t>/County/</w:t>
            </w:r>
            <w:r w:rsidRPr="00F30668">
              <w:rPr>
                <w:rFonts w:ascii="Times New Roman" w:hAnsi="Times New Roman" w:cs="Times New Roman"/>
                <w:sz w:val="20"/>
                <w:szCs w:val="20"/>
              </w:rPr>
              <w:t>High Court,</w:t>
            </w:r>
            <w:r>
              <w:rPr>
                <w:rFonts w:ascii="Times New Roman" w:hAnsi="Times New Roman" w:cs="Times New Roman"/>
                <w:sz w:val="20"/>
                <w:szCs w:val="20"/>
              </w:rPr>
              <w:t xml:space="preserve"> o</w:t>
            </w:r>
            <w:r w:rsidR="00506511">
              <w:rPr>
                <w:rFonts w:ascii="Times New Roman" w:hAnsi="Times New Roman" w:cs="Times New Roman"/>
                <w:sz w:val="20"/>
                <w:szCs w:val="20"/>
              </w:rPr>
              <w:t>r o</w:t>
            </w:r>
            <w:r>
              <w:rPr>
                <w:rFonts w:ascii="Times New Roman" w:hAnsi="Times New Roman" w:cs="Times New Roman"/>
                <w:sz w:val="20"/>
                <w:szCs w:val="20"/>
              </w:rPr>
              <w:t>n</w:t>
            </w:r>
            <w:r w:rsidRPr="00F30668">
              <w:rPr>
                <w:rFonts w:ascii="Times New Roman" w:hAnsi="Times New Roman" w:cs="Times New Roman"/>
                <w:sz w:val="20"/>
                <w:szCs w:val="20"/>
              </w:rPr>
              <w:t xml:space="preserve"> application by</w:t>
            </w:r>
            <w:r>
              <w:rPr>
                <w:rFonts w:ascii="Times New Roman" w:hAnsi="Times New Roman" w:cs="Times New Roman"/>
                <w:sz w:val="20"/>
                <w:szCs w:val="20"/>
              </w:rPr>
              <w:t xml:space="preserve"> </w:t>
            </w:r>
            <w:r w:rsidRPr="00F30668">
              <w:rPr>
                <w:rFonts w:ascii="Times New Roman" w:hAnsi="Times New Roman" w:cs="Times New Roman"/>
                <w:sz w:val="20"/>
                <w:szCs w:val="20"/>
              </w:rPr>
              <w:t>authorities inc</w:t>
            </w:r>
            <w:r>
              <w:rPr>
                <w:rFonts w:ascii="Times New Roman" w:hAnsi="Times New Roman" w:cs="Times New Roman"/>
                <w:sz w:val="20"/>
                <w:szCs w:val="20"/>
              </w:rPr>
              <w:t>.</w:t>
            </w:r>
            <w:r w:rsidRPr="00F30668">
              <w:rPr>
                <w:rFonts w:ascii="Times New Roman" w:hAnsi="Times New Roman" w:cs="Times New Roman"/>
                <w:sz w:val="20"/>
                <w:szCs w:val="20"/>
              </w:rPr>
              <w:t xml:space="preserve"> chief officers, local authorities and housing providers</w:t>
            </w:r>
          </w:p>
        </w:tc>
        <w:tc>
          <w:tcPr>
            <w:tcW w:w="2410" w:type="dxa"/>
          </w:tcPr>
          <w:p w14:paraId="2E96CF99" w14:textId="2FEBB242" w:rsidR="00F837BD" w:rsidRPr="00993337" w:rsidRDefault="00F837BD" w:rsidP="00EB64D7">
            <w:pPr>
              <w:spacing w:line="276" w:lineRule="auto"/>
              <w:contextualSpacing/>
              <w:rPr>
                <w:rFonts w:ascii="Times New Roman" w:hAnsi="Times New Roman" w:cs="Times New Roman"/>
                <w:sz w:val="20"/>
                <w:szCs w:val="20"/>
              </w:rPr>
            </w:pPr>
            <w:r w:rsidRPr="00993337">
              <w:rPr>
                <w:rFonts w:ascii="Times New Roman" w:hAnsi="Times New Roman" w:cs="Times New Roman"/>
                <w:sz w:val="20"/>
                <w:szCs w:val="20"/>
              </w:rPr>
              <w:t xml:space="preserve">(1) Satisfaction (balance of probabilities) </w:t>
            </w:r>
          </w:p>
          <w:p w14:paraId="2E3E1544" w14:textId="64BDE4E8" w:rsidR="00F837BD" w:rsidRPr="00F30668" w:rsidRDefault="00F837BD" w:rsidP="00EB64D7">
            <w:pPr>
              <w:spacing w:line="276" w:lineRule="auto"/>
              <w:contextualSpacing/>
              <w:rPr>
                <w:rFonts w:ascii="Times New Roman" w:hAnsi="Times New Roman" w:cs="Times New Roman"/>
                <w:sz w:val="20"/>
                <w:szCs w:val="20"/>
              </w:rPr>
            </w:pPr>
            <w:r w:rsidRPr="00993337">
              <w:rPr>
                <w:rFonts w:ascii="Times New Roman" w:hAnsi="Times New Roman" w:cs="Times New Roman"/>
                <w:sz w:val="20"/>
                <w:szCs w:val="20"/>
              </w:rPr>
              <w:t>respondent engaged/threatens ASB and (2) it must be ‘just and convenient’ to grant the injunction</w:t>
            </w:r>
          </w:p>
        </w:tc>
        <w:tc>
          <w:tcPr>
            <w:tcW w:w="1003" w:type="dxa"/>
          </w:tcPr>
          <w:p w14:paraId="2014C95E" w14:textId="77777777" w:rsidR="006E0409" w:rsidRDefault="00506511"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Awarding Court/</w:t>
            </w:r>
          </w:p>
          <w:p w14:paraId="1D20AEB0" w14:textId="034F9BB3" w:rsidR="00F837BD" w:rsidRPr="00F30668" w:rsidRDefault="00506511"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County Court</w:t>
            </w:r>
          </w:p>
        </w:tc>
        <w:tc>
          <w:tcPr>
            <w:tcW w:w="1123" w:type="dxa"/>
          </w:tcPr>
          <w:p w14:paraId="2C2C96D4" w14:textId="4779AFA3" w:rsidR="00F837BD"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 xml:space="preserve">No max duration </w:t>
            </w:r>
            <w:r>
              <w:rPr>
                <w:rFonts w:ascii="Times New Roman" w:hAnsi="Times New Roman" w:cs="Times New Roman"/>
                <w:sz w:val="20"/>
                <w:szCs w:val="20"/>
              </w:rPr>
              <w:t>(</w:t>
            </w:r>
            <w:r w:rsidRPr="00F30668">
              <w:rPr>
                <w:rFonts w:ascii="Times New Roman" w:hAnsi="Times New Roman" w:cs="Times New Roman"/>
                <w:sz w:val="20"/>
                <w:szCs w:val="20"/>
              </w:rPr>
              <w:t>adult</w:t>
            </w:r>
            <w:r>
              <w:rPr>
                <w:rFonts w:ascii="Times New Roman" w:hAnsi="Times New Roman" w:cs="Times New Roman"/>
                <w:sz w:val="20"/>
                <w:szCs w:val="20"/>
              </w:rPr>
              <w:t>s)</w:t>
            </w:r>
          </w:p>
          <w:p w14:paraId="1EC2B044" w14:textId="67E03230" w:rsidR="006E0409" w:rsidRPr="00F30668" w:rsidRDefault="006E0409"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or </w:t>
            </w:r>
            <w:r w:rsidR="005310B9">
              <w:rPr>
                <w:rFonts w:ascii="Times New Roman" w:hAnsi="Times New Roman" w:cs="Times New Roman"/>
                <w:sz w:val="20"/>
                <w:szCs w:val="20"/>
              </w:rPr>
              <w:t>max 1yr</w:t>
            </w:r>
            <w:r>
              <w:rPr>
                <w:rFonts w:ascii="Times New Roman" w:hAnsi="Times New Roman" w:cs="Times New Roman"/>
                <w:sz w:val="20"/>
                <w:szCs w:val="20"/>
              </w:rPr>
              <w:t xml:space="preserve"> (minors)</w:t>
            </w:r>
          </w:p>
        </w:tc>
        <w:tc>
          <w:tcPr>
            <w:tcW w:w="3544" w:type="dxa"/>
          </w:tcPr>
          <w:p w14:paraId="0C5BEB20" w14:textId="36EE61BB" w:rsidR="00F837BD" w:rsidRPr="00F30668" w:rsidRDefault="009933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Any p</w:t>
            </w:r>
            <w:r w:rsidR="00F837BD">
              <w:rPr>
                <w:rFonts w:ascii="Times New Roman" w:hAnsi="Times New Roman" w:cs="Times New Roman"/>
                <w:sz w:val="20"/>
                <w:szCs w:val="20"/>
              </w:rPr>
              <w:t xml:space="preserve">rohibitions or requirements to do anything </w:t>
            </w:r>
            <w:r>
              <w:rPr>
                <w:rFonts w:ascii="Times New Roman" w:hAnsi="Times New Roman" w:cs="Times New Roman"/>
                <w:sz w:val="20"/>
                <w:szCs w:val="20"/>
              </w:rPr>
              <w:t>but</w:t>
            </w:r>
            <w:r w:rsidR="00F837BD">
              <w:rPr>
                <w:rFonts w:ascii="Times New Roman" w:hAnsi="Times New Roman" w:cs="Times New Roman"/>
                <w:sz w:val="20"/>
                <w:szCs w:val="20"/>
              </w:rPr>
              <w:t xml:space="preserve"> conditions</w:t>
            </w:r>
            <w:r w:rsidR="00F837BD" w:rsidRPr="00F30668">
              <w:rPr>
                <w:rFonts w:ascii="Times New Roman" w:hAnsi="Times New Roman" w:cs="Times New Roman"/>
                <w:sz w:val="20"/>
                <w:szCs w:val="20"/>
              </w:rPr>
              <w:t xml:space="preserve"> </w:t>
            </w:r>
            <w:r w:rsidR="00F837BD">
              <w:rPr>
                <w:rFonts w:ascii="Times New Roman" w:hAnsi="Times New Roman" w:cs="Times New Roman"/>
                <w:sz w:val="20"/>
                <w:szCs w:val="20"/>
              </w:rPr>
              <w:t xml:space="preserve">should </w:t>
            </w:r>
            <w:r w:rsidR="00F837BD" w:rsidRPr="00F30668">
              <w:rPr>
                <w:rFonts w:ascii="Times New Roman" w:hAnsi="Times New Roman" w:cs="Times New Roman"/>
                <w:sz w:val="20"/>
                <w:szCs w:val="20"/>
              </w:rPr>
              <w:t xml:space="preserve">avoid interfering with </w:t>
            </w:r>
            <w:r w:rsidR="00F837BD">
              <w:rPr>
                <w:rFonts w:ascii="Times New Roman" w:hAnsi="Times New Roman" w:cs="Times New Roman"/>
                <w:sz w:val="20"/>
                <w:szCs w:val="20"/>
              </w:rPr>
              <w:t>work</w:t>
            </w:r>
            <w:r>
              <w:rPr>
                <w:rFonts w:ascii="Times New Roman" w:hAnsi="Times New Roman" w:cs="Times New Roman"/>
                <w:sz w:val="20"/>
                <w:szCs w:val="20"/>
              </w:rPr>
              <w:t>/</w:t>
            </w:r>
            <w:r w:rsidR="00F837BD">
              <w:rPr>
                <w:rFonts w:ascii="Times New Roman" w:hAnsi="Times New Roman" w:cs="Times New Roman"/>
                <w:sz w:val="20"/>
                <w:szCs w:val="20"/>
              </w:rPr>
              <w:t>education</w:t>
            </w:r>
          </w:p>
        </w:tc>
        <w:tc>
          <w:tcPr>
            <w:tcW w:w="1276" w:type="dxa"/>
          </w:tcPr>
          <w:p w14:paraId="3D57EA17" w14:textId="5BDC4C3A"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No</w:t>
            </w:r>
          </w:p>
        </w:tc>
      </w:tr>
      <w:tr w:rsidR="00F837BD" w:rsidRPr="00F30668" w14:paraId="387ACF29" w14:textId="77777777" w:rsidTr="00993337">
        <w:tc>
          <w:tcPr>
            <w:tcW w:w="1413" w:type="dxa"/>
          </w:tcPr>
          <w:p w14:paraId="02334FCC" w14:textId="671BC581" w:rsidR="00F837BD" w:rsidRPr="00F30668" w:rsidRDefault="00F837BD" w:rsidP="00EB64D7">
            <w:pPr>
              <w:spacing w:line="276" w:lineRule="auto"/>
              <w:contextualSpacing/>
              <w:rPr>
                <w:rFonts w:ascii="Times New Roman" w:hAnsi="Times New Roman" w:cs="Times New Roman"/>
                <w:b/>
                <w:bCs/>
                <w:sz w:val="20"/>
                <w:szCs w:val="20"/>
              </w:rPr>
            </w:pPr>
            <w:r w:rsidRPr="00F30668">
              <w:rPr>
                <w:rFonts w:ascii="Times New Roman" w:hAnsi="Times New Roman" w:cs="Times New Roman"/>
                <w:b/>
                <w:bCs/>
                <w:sz w:val="20"/>
                <w:szCs w:val="20"/>
              </w:rPr>
              <w:t>CPN</w:t>
            </w:r>
          </w:p>
          <w:p w14:paraId="058902A1" w14:textId="31E494C6" w:rsidR="00F837BD"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ASBCP</w:t>
            </w:r>
            <w:r>
              <w:rPr>
                <w:rFonts w:ascii="Times New Roman" w:hAnsi="Times New Roman" w:cs="Times New Roman"/>
                <w:sz w:val="20"/>
                <w:szCs w:val="20"/>
              </w:rPr>
              <w:t>A</w:t>
            </w:r>
            <w:r w:rsidRPr="00F30668">
              <w:rPr>
                <w:rFonts w:ascii="Times New Roman" w:hAnsi="Times New Roman" w:cs="Times New Roman"/>
                <w:sz w:val="20"/>
                <w:szCs w:val="20"/>
              </w:rPr>
              <w:t>2014</w:t>
            </w:r>
            <w:r w:rsidR="00F837BD" w:rsidRPr="00F30668">
              <w:rPr>
                <w:rFonts w:ascii="Times New Roman" w:hAnsi="Times New Roman" w:cs="Times New Roman"/>
                <w:sz w:val="20"/>
                <w:szCs w:val="20"/>
              </w:rPr>
              <w:t xml:space="preserve"> s</w:t>
            </w:r>
            <w:r w:rsidR="00F837BD">
              <w:rPr>
                <w:rFonts w:ascii="Times New Roman" w:hAnsi="Times New Roman" w:cs="Times New Roman"/>
                <w:sz w:val="20"/>
                <w:szCs w:val="20"/>
              </w:rPr>
              <w:t>43-58</w:t>
            </w:r>
          </w:p>
        </w:tc>
        <w:tc>
          <w:tcPr>
            <w:tcW w:w="2268" w:type="dxa"/>
          </w:tcPr>
          <w:p w14:paraId="743692D5" w14:textId="52DA2851" w:rsidR="00F837BD" w:rsidRPr="00F30668" w:rsidRDefault="00993337"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Deal with ongoing and u</w:t>
            </w:r>
            <w:r w:rsidR="00F837BD" w:rsidRPr="0047485C">
              <w:rPr>
                <w:rFonts w:ascii="Times New Roman" w:hAnsi="Times New Roman" w:cs="Times New Roman"/>
                <w:sz w:val="20"/>
                <w:szCs w:val="20"/>
              </w:rPr>
              <w:t>nreasonable problems</w:t>
            </w:r>
            <w:r>
              <w:rPr>
                <w:rFonts w:ascii="Times New Roman" w:hAnsi="Times New Roman" w:cs="Times New Roman"/>
                <w:sz w:val="20"/>
                <w:szCs w:val="20"/>
              </w:rPr>
              <w:t>/</w:t>
            </w:r>
            <w:r w:rsidR="00F837BD" w:rsidRPr="0047485C">
              <w:rPr>
                <w:rFonts w:ascii="Times New Roman" w:hAnsi="Times New Roman" w:cs="Times New Roman"/>
                <w:sz w:val="20"/>
                <w:szCs w:val="20"/>
              </w:rPr>
              <w:t>nuisances negatively affect</w:t>
            </w:r>
            <w:r>
              <w:rPr>
                <w:rFonts w:ascii="Times New Roman" w:hAnsi="Times New Roman" w:cs="Times New Roman"/>
                <w:sz w:val="20"/>
                <w:szCs w:val="20"/>
              </w:rPr>
              <w:t>ing</w:t>
            </w:r>
            <w:r w:rsidR="00F837BD" w:rsidRPr="0047485C">
              <w:rPr>
                <w:rFonts w:ascii="Times New Roman" w:hAnsi="Times New Roman" w:cs="Times New Roman"/>
                <w:sz w:val="20"/>
                <w:szCs w:val="20"/>
              </w:rPr>
              <w:t xml:space="preserve"> community quality of life</w:t>
            </w:r>
          </w:p>
        </w:tc>
        <w:tc>
          <w:tcPr>
            <w:tcW w:w="1276" w:type="dxa"/>
          </w:tcPr>
          <w:p w14:paraId="6CABFCFD" w14:textId="77777777"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N</w:t>
            </w:r>
            <w:r>
              <w:rPr>
                <w:rFonts w:ascii="Times New Roman" w:hAnsi="Times New Roman" w:cs="Times New Roman"/>
                <w:sz w:val="20"/>
                <w:szCs w:val="20"/>
              </w:rPr>
              <w:t>o</w:t>
            </w:r>
          </w:p>
        </w:tc>
        <w:tc>
          <w:tcPr>
            <w:tcW w:w="1984" w:type="dxa"/>
          </w:tcPr>
          <w:p w14:paraId="1D155E23" w14:textId="45BDA013"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Authorised persons, inc. police</w:t>
            </w:r>
            <w:r w:rsidR="00993337">
              <w:rPr>
                <w:rFonts w:ascii="Times New Roman" w:hAnsi="Times New Roman" w:cs="Times New Roman"/>
                <w:sz w:val="20"/>
                <w:szCs w:val="20"/>
              </w:rPr>
              <w:t>/</w:t>
            </w:r>
            <w:r>
              <w:rPr>
                <w:rFonts w:ascii="Times New Roman" w:hAnsi="Times New Roman" w:cs="Times New Roman"/>
                <w:sz w:val="20"/>
                <w:szCs w:val="20"/>
              </w:rPr>
              <w:t>local authorities</w:t>
            </w:r>
            <w:r w:rsidR="00993337">
              <w:rPr>
                <w:rFonts w:ascii="Times New Roman" w:hAnsi="Times New Roman" w:cs="Times New Roman"/>
                <w:sz w:val="20"/>
                <w:szCs w:val="20"/>
              </w:rPr>
              <w:t>/</w:t>
            </w:r>
            <w:r>
              <w:rPr>
                <w:rFonts w:ascii="Times New Roman" w:hAnsi="Times New Roman" w:cs="Times New Roman"/>
                <w:sz w:val="20"/>
                <w:szCs w:val="20"/>
              </w:rPr>
              <w:t>those designated by local authority</w:t>
            </w:r>
          </w:p>
        </w:tc>
        <w:tc>
          <w:tcPr>
            <w:tcW w:w="2410" w:type="dxa"/>
          </w:tcPr>
          <w:p w14:paraId="57C931AA" w14:textId="76265F6F" w:rsidR="00F837BD" w:rsidRPr="00834470" w:rsidRDefault="00F837BD" w:rsidP="00EB64D7">
            <w:pPr>
              <w:pStyle w:val="legclearfix"/>
              <w:shd w:val="clear" w:color="auto" w:fill="FFFFFF"/>
              <w:spacing w:before="0" w:beforeAutospacing="0" w:after="0" w:afterAutospacing="0" w:line="276" w:lineRule="auto"/>
              <w:contextualSpacing/>
              <w:rPr>
                <w:color w:val="000000"/>
                <w:sz w:val="20"/>
                <w:szCs w:val="20"/>
              </w:rPr>
            </w:pPr>
            <w:r>
              <w:rPr>
                <w:sz w:val="20"/>
                <w:szCs w:val="20"/>
              </w:rPr>
              <w:t>S</w:t>
            </w:r>
            <w:r w:rsidRPr="00F23424">
              <w:rPr>
                <w:sz w:val="20"/>
                <w:szCs w:val="20"/>
              </w:rPr>
              <w:t>atisf</w:t>
            </w:r>
            <w:r>
              <w:rPr>
                <w:sz w:val="20"/>
                <w:szCs w:val="20"/>
              </w:rPr>
              <w:t xml:space="preserve">action on </w:t>
            </w:r>
            <w:r w:rsidRPr="00F23424">
              <w:rPr>
                <w:sz w:val="20"/>
                <w:szCs w:val="20"/>
              </w:rPr>
              <w:t>reasonable grounds</w:t>
            </w:r>
          </w:p>
        </w:tc>
        <w:tc>
          <w:tcPr>
            <w:tcW w:w="1003" w:type="dxa"/>
          </w:tcPr>
          <w:p w14:paraId="1ABFE553" w14:textId="4316EA6D" w:rsidR="00F837BD" w:rsidRDefault="00506511"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Mags Court (w</w:t>
            </w:r>
            <w:r w:rsidR="006564B5">
              <w:rPr>
                <w:rFonts w:ascii="Times New Roman" w:hAnsi="Times New Roman" w:cs="Times New Roman"/>
                <w:sz w:val="20"/>
                <w:szCs w:val="20"/>
              </w:rPr>
              <w:t>ithin 21 days</w:t>
            </w:r>
            <w:r>
              <w:rPr>
                <w:rFonts w:ascii="Times New Roman" w:hAnsi="Times New Roman" w:cs="Times New Roman"/>
                <w:sz w:val="20"/>
                <w:szCs w:val="20"/>
              </w:rPr>
              <w:t>)</w:t>
            </w:r>
          </w:p>
        </w:tc>
        <w:tc>
          <w:tcPr>
            <w:tcW w:w="1123" w:type="dxa"/>
          </w:tcPr>
          <w:p w14:paraId="5C833580" w14:textId="15CC0E09"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No max duration</w:t>
            </w:r>
          </w:p>
        </w:tc>
        <w:tc>
          <w:tcPr>
            <w:tcW w:w="3544" w:type="dxa"/>
          </w:tcPr>
          <w:p w14:paraId="30A85B2C" w14:textId="2608B401" w:rsidR="00F837BD" w:rsidRPr="00F30668" w:rsidRDefault="00F837BD" w:rsidP="00EB64D7">
            <w:pPr>
              <w:spacing w:line="276" w:lineRule="auto"/>
              <w:contextualSpacing/>
              <w:rPr>
                <w:rFonts w:ascii="Times New Roman" w:hAnsi="Times New Roman" w:cs="Times New Roman"/>
                <w:sz w:val="20"/>
                <w:szCs w:val="20"/>
              </w:rPr>
            </w:pPr>
            <w:r>
              <w:rPr>
                <w:rStyle w:val="legds"/>
                <w:rFonts w:ascii="Times New Roman" w:hAnsi="Times New Roman" w:cs="Times New Roman"/>
                <w:color w:val="000000"/>
                <w:sz w:val="20"/>
                <w:szCs w:val="20"/>
              </w:rPr>
              <w:t>C</w:t>
            </w:r>
            <w:r w:rsidRPr="00F30668">
              <w:rPr>
                <w:rStyle w:val="legds"/>
                <w:rFonts w:ascii="Times New Roman" w:hAnsi="Times New Roman" w:cs="Times New Roman"/>
                <w:color w:val="000000"/>
                <w:sz w:val="20"/>
                <w:szCs w:val="20"/>
              </w:rPr>
              <w:t>an include</w:t>
            </w:r>
            <w:r>
              <w:rPr>
                <w:rStyle w:val="legds"/>
                <w:rFonts w:ascii="Times New Roman" w:hAnsi="Times New Roman" w:cs="Times New Roman"/>
                <w:color w:val="000000"/>
                <w:sz w:val="20"/>
                <w:szCs w:val="20"/>
              </w:rPr>
              <w:t xml:space="preserve"> reasonable </w:t>
            </w:r>
            <w:r w:rsidRPr="00F30668">
              <w:rPr>
                <w:rStyle w:val="legds"/>
                <w:rFonts w:ascii="Times New Roman" w:hAnsi="Times New Roman" w:cs="Times New Roman"/>
                <w:color w:val="000000"/>
                <w:sz w:val="20"/>
                <w:szCs w:val="20"/>
              </w:rPr>
              <w:t>requirements to stop doing specified things; do specified things; take reasonable steps to achieve specified results</w:t>
            </w:r>
          </w:p>
        </w:tc>
        <w:tc>
          <w:tcPr>
            <w:tcW w:w="1276" w:type="dxa"/>
          </w:tcPr>
          <w:p w14:paraId="45BE817F" w14:textId="2D652736"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No</w:t>
            </w:r>
          </w:p>
        </w:tc>
      </w:tr>
      <w:tr w:rsidR="00F837BD" w:rsidRPr="00F30668" w14:paraId="5A3BF816" w14:textId="77777777" w:rsidTr="00993337">
        <w:tc>
          <w:tcPr>
            <w:tcW w:w="1413" w:type="dxa"/>
          </w:tcPr>
          <w:p w14:paraId="5A6A328E" w14:textId="3217BFF1" w:rsidR="00F837BD" w:rsidRPr="00F30668" w:rsidRDefault="00F837BD" w:rsidP="00EB64D7">
            <w:pPr>
              <w:spacing w:line="276" w:lineRule="auto"/>
              <w:contextualSpacing/>
              <w:rPr>
                <w:rFonts w:ascii="Times New Roman" w:hAnsi="Times New Roman" w:cs="Times New Roman"/>
                <w:b/>
                <w:bCs/>
                <w:sz w:val="20"/>
                <w:szCs w:val="20"/>
              </w:rPr>
            </w:pPr>
            <w:r w:rsidRPr="00F30668">
              <w:rPr>
                <w:rFonts w:ascii="Times New Roman" w:hAnsi="Times New Roman" w:cs="Times New Roman"/>
                <w:b/>
                <w:bCs/>
                <w:sz w:val="20"/>
                <w:szCs w:val="20"/>
              </w:rPr>
              <w:t>s</w:t>
            </w:r>
            <w:r w:rsidR="00304E41">
              <w:rPr>
                <w:rFonts w:ascii="Times New Roman" w:hAnsi="Times New Roman" w:cs="Times New Roman"/>
                <w:b/>
                <w:bCs/>
                <w:sz w:val="20"/>
                <w:szCs w:val="20"/>
              </w:rPr>
              <w:t>.</w:t>
            </w:r>
            <w:r w:rsidRPr="00F30668">
              <w:rPr>
                <w:rFonts w:ascii="Times New Roman" w:hAnsi="Times New Roman" w:cs="Times New Roman"/>
                <w:b/>
                <w:bCs/>
                <w:sz w:val="20"/>
                <w:szCs w:val="20"/>
              </w:rPr>
              <w:t>35 Dispersal Order</w:t>
            </w:r>
          </w:p>
          <w:p w14:paraId="3722698C" w14:textId="47D5084F" w:rsidR="00F837BD"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ASBCP</w:t>
            </w:r>
            <w:r>
              <w:rPr>
                <w:rFonts w:ascii="Times New Roman" w:hAnsi="Times New Roman" w:cs="Times New Roman"/>
                <w:sz w:val="20"/>
                <w:szCs w:val="20"/>
              </w:rPr>
              <w:t>A</w:t>
            </w:r>
            <w:r w:rsidRPr="00F30668">
              <w:rPr>
                <w:rFonts w:ascii="Times New Roman" w:hAnsi="Times New Roman" w:cs="Times New Roman"/>
                <w:sz w:val="20"/>
                <w:szCs w:val="20"/>
              </w:rPr>
              <w:t>2014</w:t>
            </w:r>
            <w:r w:rsidR="00F837BD" w:rsidRPr="00F30668">
              <w:rPr>
                <w:rFonts w:ascii="Times New Roman" w:hAnsi="Times New Roman" w:cs="Times New Roman"/>
                <w:sz w:val="20"/>
                <w:szCs w:val="20"/>
              </w:rPr>
              <w:t>ss34-</w:t>
            </w:r>
            <w:r w:rsidR="00F837BD">
              <w:rPr>
                <w:rFonts w:ascii="Times New Roman" w:hAnsi="Times New Roman" w:cs="Times New Roman"/>
                <w:sz w:val="20"/>
                <w:szCs w:val="20"/>
              </w:rPr>
              <w:t>42</w:t>
            </w:r>
          </w:p>
        </w:tc>
        <w:tc>
          <w:tcPr>
            <w:tcW w:w="2268" w:type="dxa"/>
          </w:tcPr>
          <w:p w14:paraId="3E37F248" w14:textId="64DB79BD" w:rsidR="00F837BD" w:rsidRPr="00F30668" w:rsidRDefault="00506511"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Disperse individuals</w:t>
            </w:r>
            <w:r w:rsidR="00F837BD">
              <w:rPr>
                <w:rFonts w:ascii="Times New Roman" w:hAnsi="Times New Roman" w:cs="Times New Roman"/>
                <w:sz w:val="20"/>
                <w:szCs w:val="20"/>
              </w:rPr>
              <w:t xml:space="preserve"> </w:t>
            </w:r>
            <w:r>
              <w:rPr>
                <w:rFonts w:ascii="Times New Roman" w:hAnsi="Times New Roman" w:cs="Times New Roman"/>
                <w:sz w:val="20"/>
                <w:szCs w:val="20"/>
              </w:rPr>
              <w:t xml:space="preserve">committing </w:t>
            </w:r>
            <w:r w:rsidR="00F837BD">
              <w:rPr>
                <w:rFonts w:ascii="Times New Roman" w:hAnsi="Times New Roman" w:cs="Times New Roman"/>
                <w:sz w:val="20"/>
                <w:szCs w:val="20"/>
              </w:rPr>
              <w:t xml:space="preserve">or likely to commit </w:t>
            </w:r>
            <w:r>
              <w:rPr>
                <w:rFonts w:ascii="Times New Roman" w:hAnsi="Times New Roman" w:cs="Times New Roman"/>
                <w:sz w:val="20"/>
                <w:szCs w:val="20"/>
              </w:rPr>
              <w:t>ASB from</w:t>
            </w:r>
            <w:r w:rsidR="00F837BD">
              <w:rPr>
                <w:rFonts w:ascii="Times New Roman" w:hAnsi="Times New Roman" w:cs="Times New Roman"/>
                <w:sz w:val="20"/>
                <w:szCs w:val="20"/>
              </w:rPr>
              <w:t xml:space="preserve"> a specified area</w:t>
            </w:r>
          </w:p>
        </w:tc>
        <w:tc>
          <w:tcPr>
            <w:tcW w:w="1276" w:type="dxa"/>
          </w:tcPr>
          <w:p w14:paraId="03568682" w14:textId="77777777"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N</w:t>
            </w:r>
            <w:r>
              <w:rPr>
                <w:rFonts w:ascii="Times New Roman" w:hAnsi="Times New Roman" w:cs="Times New Roman"/>
                <w:sz w:val="20"/>
                <w:szCs w:val="20"/>
              </w:rPr>
              <w:t>o</w:t>
            </w:r>
          </w:p>
        </w:tc>
        <w:tc>
          <w:tcPr>
            <w:tcW w:w="1984" w:type="dxa"/>
          </w:tcPr>
          <w:p w14:paraId="2972CE3E" w14:textId="16B2CFD2" w:rsidR="00F837BD" w:rsidRPr="00B62924" w:rsidRDefault="00F837BD" w:rsidP="00EB64D7">
            <w:pPr>
              <w:spacing w:line="276" w:lineRule="auto"/>
              <w:contextualSpacing/>
              <w:rPr>
                <w:rFonts w:ascii="Times New Roman" w:hAnsi="Times New Roman" w:cs="Times New Roman"/>
                <w:sz w:val="20"/>
                <w:szCs w:val="20"/>
              </w:rPr>
            </w:pPr>
            <w:r w:rsidRPr="00B62924">
              <w:rPr>
                <w:rFonts w:ascii="Times New Roman" w:hAnsi="Times New Roman" w:cs="Times New Roman"/>
                <w:sz w:val="20"/>
                <w:szCs w:val="20"/>
              </w:rPr>
              <w:t xml:space="preserve">(1) Authorisation by senior police officer. (2) </w:t>
            </w:r>
            <w:r w:rsidR="00506511">
              <w:rPr>
                <w:rFonts w:ascii="Times New Roman" w:hAnsi="Times New Roman" w:cs="Times New Roman"/>
                <w:sz w:val="20"/>
                <w:szCs w:val="20"/>
              </w:rPr>
              <w:t>A</w:t>
            </w:r>
            <w:r w:rsidR="0011727C">
              <w:rPr>
                <w:rFonts w:ascii="Times New Roman" w:hAnsi="Times New Roman" w:cs="Times New Roman"/>
                <w:sz w:val="20"/>
                <w:szCs w:val="20"/>
              </w:rPr>
              <w:t xml:space="preserve">ny </w:t>
            </w:r>
            <w:r w:rsidRPr="00B62924">
              <w:rPr>
                <w:rFonts w:ascii="Times New Roman" w:hAnsi="Times New Roman" w:cs="Times New Roman"/>
                <w:sz w:val="20"/>
                <w:szCs w:val="20"/>
              </w:rPr>
              <w:t xml:space="preserve">constable can </w:t>
            </w:r>
            <w:r w:rsidR="00506511">
              <w:rPr>
                <w:rFonts w:ascii="Times New Roman" w:hAnsi="Times New Roman" w:cs="Times New Roman"/>
                <w:sz w:val="20"/>
                <w:szCs w:val="20"/>
              </w:rPr>
              <w:t xml:space="preserve">then </w:t>
            </w:r>
            <w:r w:rsidRPr="00B62924">
              <w:rPr>
                <w:rFonts w:ascii="Times New Roman" w:hAnsi="Times New Roman" w:cs="Times New Roman"/>
                <w:sz w:val="20"/>
                <w:szCs w:val="20"/>
              </w:rPr>
              <w:t xml:space="preserve">issue </w:t>
            </w:r>
            <w:r w:rsidR="0011727C">
              <w:rPr>
                <w:rFonts w:ascii="Times New Roman" w:hAnsi="Times New Roman" w:cs="Times New Roman"/>
                <w:sz w:val="20"/>
                <w:szCs w:val="20"/>
              </w:rPr>
              <w:t xml:space="preserve">dispersal </w:t>
            </w:r>
            <w:r w:rsidRPr="00B62924">
              <w:rPr>
                <w:rFonts w:ascii="Times New Roman" w:hAnsi="Times New Roman" w:cs="Times New Roman"/>
                <w:sz w:val="20"/>
                <w:szCs w:val="20"/>
              </w:rPr>
              <w:t>direction</w:t>
            </w:r>
          </w:p>
        </w:tc>
        <w:tc>
          <w:tcPr>
            <w:tcW w:w="2410" w:type="dxa"/>
          </w:tcPr>
          <w:p w14:paraId="345EF006" w14:textId="39282BE5" w:rsidR="00F837BD" w:rsidRPr="00834470" w:rsidRDefault="00F837BD" w:rsidP="00EB64D7">
            <w:pPr>
              <w:pStyle w:val="legclearfix"/>
              <w:shd w:val="clear" w:color="auto" w:fill="FFFFFF"/>
              <w:spacing w:before="0" w:beforeAutospacing="0" w:after="0" w:afterAutospacing="0" w:line="276" w:lineRule="auto"/>
              <w:contextualSpacing/>
              <w:rPr>
                <w:color w:val="000000"/>
                <w:sz w:val="20"/>
                <w:szCs w:val="20"/>
              </w:rPr>
            </w:pPr>
            <w:r w:rsidRPr="00521643">
              <w:rPr>
                <w:rStyle w:val="legds"/>
                <w:color w:val="000000"/>
                <w:sz w:val="20"/>
                <w:szCs w:val="20"/>
              </w:rPr>
              <w:t>Satisfaction on reasonable grounds that issuing the order may be ‘necessary’</w:t>
            </w:r>
          </w:p>
          <w:p w14:paraId="392AE54E" w14:textId="77777777" w:rsidR="00F837BD" w:rsidRPr="00F30668" w:rsidRDefault="00F837BD" w:rsidP="00EB64D7">
            <w:pPr>
              <w:spacing w:line="276" w:lineRule="auto"/>
              <w:contextualSpacing/>
              <w:rPr>
                <w:rFonts w:ascii="Times New Roman" w:hAnsi="Times New Roman" w:cs="Times New Roman"/>
                <w:sz w:val="20"/>
                <w:szCs w:val="20"/>
              </w:rPr>
            </w:pPr>
          </w:p>
        </w:tc>
        <w:tc>
          <w:tcPr>
            <w:tcW w:w="1003" w:type="dxa"/>
          </w:tcPr>
          <w:p w14:paraId="35B31BFB" w14:textId="7501A36C" w:rsidR="00F837BD" w:rsidRPr="00F30668" w:rsidRDefault="006564B5"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No</w:t>
            </w:r>
            <w:r w:rsidR="00506511">
              <w:rPr>
                <w:rFonts w:ascii="Times New Roman" w:hAnsi="Times New Roman" w:cs="Times New Roman"/>
                <w:sz w:val="20"/>
                <w:szCs w:val="20"/>
              </w:rPr>
              <w:t>ne</w:t>
            </w:r>
          </w:p>
        </w:tc>
        <w:tc>
          <w:tcPr>
            <w:tcW w:w="1123" w:type="dxa"/>
          </w:tcPr>
          <w:p w14:paraId="3DABB3FB" w14:textId="44BCB2A8"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Up</w:t>
            </w:r>
            <w:r w:rsidR="00993337">
              <w:rPr>
                <w:rFonts w:ascii="Times New Roman" w:hAnsi="Times New Roman" w:cs="Times New Roman"/>
                <w:sz w:val="20"/>
                <w:szCs w:val="20"/>
              </w:rPr>
              <w:t xml:space="preserve"> </w:t>
            </w:r>
            <w:r w:rsidRPr="00F30668">
              <w:rPr>
                <w:rFonts w:ascii="Times New Roman" w:hAnsi="Times New Roman" w:cs="Times New Roman"/>
                <w:sz w:val="20"/>
                <w:szCs w:val="20"/>
              </w:rPr>
              <w:t>to 4</w:t>
            </w:r>
            <w:r>
              <w:rPr>
                <w:rFonts w:ascii="Times New Roman" w:hAnsi="Times New Roman" w:cs="Times New Roman"/>
                <w:sz w:val="20"/>
                <w:szCs w:val="20"/>
              </w:rPr>
              <w:t>8</w:t>
            </w:r>
            <w:r w:rsidR="00993337">
              <w:rPr>
                <w:rFonts w:ascii="Times New Roman" w:hAnsi="Times New Roman" w:cs="Times New Roman"/>
                <w:sz w:val="20"/>
                <w:szCs w:val="20"/>
              </w:rPr>
              <w:t>hrs</w:t>
            </w:r>
            <w:r>
              <w:rPr>
                <w:rFonts w:ascii="Times New Roman" w:hAnsi="Times New Roman" w:cs="Times New Roman"/>
                <w:sz w:val="20"/>
                <w:szCs w:val="20"/>
              </w:rPr>
              <w:t xml:space="preserve"> </w:t>
            </w:r>
          </w:p>
        </w:tc>
        <w:tc>
          <w:tcPr>
            <w:tcW w:w="3544" w:type="dxa"/>
          </w:tcPr>
          <w:p w14:paraId="7F248B6E" w14:textId="3BBB9325"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Direction to leave specified area and not return for period of order: </w:t>
            </w:r>
            <w:r w:rsidR="00506511">
              <w:rPr>
                <w:rFonts w:ascii="Times New Roman" w:hAnsi="Times New Roman" w:cs="Times New Roman"/>
                <w:sz w:val="20"/>
                <w:szCs w:val="20"/>
              </w:rPr>
              <w:t xml:space="preserve">no </w:t>
            </w:r>
            <w:r w:rsidR="00CB5CE6">
              <w:rPr>
                <w:rFonts w:ascii="Times New Roman" w:hAnsi="Times New Roman" w:cs="Times New Roman"/>
                <w:sz w:val="20"/>
                <w:szCs w:val="20"/>
              </w:rPr>
              <w:t>dispers</w:t>
            </w:r>
            <w:r w:rsidR="00506511">
              <w:rPr>
                <w:rFonts w:ascii="Times New Roman" w:hAnsi="Times New Roman" w:cs="Times New Roman"/>
                <w:sz w:val="20"/>
                <w:szCs w:val="20"/>
              </w:rPr>
              <w:t>al</w:t>
            </w:r>
            <w:r w:rsidR="00CB5CE6">
              <w:rPr>
                <w:rFonts w:ascii="Times New Roman" w:hAnsi="Times New Roman" w:cs="Times New Roman"/>
                <w:sz w:val="20"/>
                <w:szCs w:val="20"/>
              </w:rPr>
              <w:t xml:space="preserve"> from</w:t>
            </w:r>
            <w:r>
              <w:rPr>
                <w:rFonts w:ascii="Times New Roman" w:hAnsi="Times New Roman" w:cs="Times New Roman"/>
                <w:sz w:val="20"/>
                <w:szCs w:val="20"/>
              </w:rPr>
              <w:t xml:space="preserve"> an area they work</w:t>
            </w:r>
            <w:r w:rsidR="00506511">
              <w:rPr>
                <w:rFonts w:ascii="Times New Roman" w:hAnsi="Times New Roman" w:cs="Times New Roman"/>
                <w:sz w:val="20"/>
                <w:szCs w:val="20"/>
              </w:rPr>
              <w:t>/</w:t>
            </w:r>
            <w:r w:rsidR="0011727C">
              <w:rPr>
                <w:rFonts w:ascii="Times New Roman" w:hAnsi="Times New Roman" w:cs="Times New Roman"/>
                <w:sz w:val="20"/>
                <w:szCs w:val="20"/>
              </w:rPr>
              <w:t xml:space="preserve">receive </w:t>
            </w:r>
            <w:r>
              <w:rPr>
                <w:rFonts w:ascii="Times New Roman" w:hAnsi="Times New Roman" w:cs="Times New Roman"/>
                <w:sz w:val="20"/>
                <w:szCs w:val="20"/>
              </w:rPr>
              <w:t>medical treatment</w:t>
            </w:r>
            <w:r w:rsidR="0011727C">
              <w:rPr>
                <w:rFonts w:ascii="Times New Roman" w:hAnsi="Times New Roman" w:cs="Times New Roman"/>
                <w:sz w:val="20"/>
                <w:szCs w:val="20"/>
              </w:rPr>
              <w:t>/</w:t>
            </w:r>
            <w:r>
              <w:rPr>
                <w:rFonts w:ascii="Times New Roman" w:hAnsi="Times New Roman" w:cs="Times New Roman"/>
                <w:sz w:val="20"/>
                <w:szCs w:val="20"/>
              </w:rPr>
              <w:t>education,</w:t>
            </w:r>
            <w:r w:rsidR="00CB5CE6">
              <w:rPr>
                <w:rFonts w:ascii="Times New Roman" w:hAnsi="Times New Roman" w:cs="Times New Roman"/>
                <w:sz w:val="20"/>
                <w:szCs w:val="20"/>
              </w:rPr>
              <w:t xml:space="preserve"> </w:t>
            </w:r>
            <w:r>
              <w:rPr>
                <w:rFonts w:ascii="Times New Roman" w:hAnsi="Times New Roman" w:cs="Times New Roman"/>
                <w:sz w:val="20"/>
                <w:szCs w:val="20"/>
              </w:rPr>
              <w:t xml:space="preserve">or </w:t>
            </w:r>
            <w:proofErr w:type="gramStart"/>
            <w:r w:rsidR="00506511">
              <w:rPr>
                <w:rFonts w:ascii="Times New Roman" w:hAnsi="Times New Roman" w:cs="Times New Roman"/>
                <w:sz w:val="20"/>
                <w:szCs w:val="20"/>
              </w:rPr>
              <w:t>where</w:t>
            </w:r>
            <w:proofErr w:type="gramEnd"/>
            <w:r>
              <w:rPr>
                <w:rFonts w:ascii="Times New Roman" w:hAnsi="Times New Roman" w:cs="Times New Roman"/>
                <w:sz w:val="20"/>
                <w:szCs w:val="20"/>
              </w:rPr>
              <w:t xml:space="preserve"> </w:t>
            </w:r>
            <w:r w:rsidR="00506511">
              <w:rPr>
                <w:rFonts w:ascii="Times New Roman" w:hAnsi="Times New Roman" w:cs="Times New Roman"/>
                <w:sz w:val="20"/>
                <w:szCs w:val="20"/>
              </w:rPr>
              <w:t>participating</w:t>
            </w:r>
            <w:r>
              <w:rPr>
                <w:rFonts w:ascii="Times New Roman" w:hAnsi="Times New Roman" w:cs="Times New Roman"/>
                <w:sz w:val="20"/>
                <w:szCs w:val="20"/>
              </w:rPr>
              <w:t xml:space="preserve"> in peaceful picketing</w:t>
            </w:r>
            <w:r w:rsidR="00506511">
              <w:rPr>
                <w:rFonts w:ascii="Times New Roman" w:hAnsi="Times New Roman" w:cs="Times New Roman"/>
                <w:sz w:val="20"/>
                <w:szCs w:val="20"/>
              </w:rPr>
              <w:t>/</w:t>
            </w:r>
            <w:r>
              <w:rPr>
                <w:rFonts w:ascii="Times New Roman" w:hAnsi="Times New Roman" w:cs="Times New Roman"/>
                <w:sz w:val="20"/>
                <w:szCs w:val="20"/>
              </w:rPr>
              <w:t>regulated public processions</w:t>
            </w:r>
          </w:p>
        </w:tc>
        <w:tc>
          <w:tcPr>
            <w:tcW w:w="1276" w:type="dxa"/>
          </w:tcPr>
          <w:p w14:paraId="380606B4" w14:textId="1C9E09CD" w:rsidR="00F837BD" w:rsidRPr="00F30668" w:rsidRDefault="00CB5CE6"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A</w:t>
            </w:r>
            <w:r w:rsidR="00F837BD">
              <w:rPr>
                <w:rFonts w:ascii="Times New Roman" w:hAnsi="Times New Roman" w:cs="Times New Roman"/>
                <w:sz w:val="20"/>
                <w:szCs w:val="20"/>
              </w:rPr>
              <w:t xml:space="preserve">uthorising </w:t>
            </w:r>
            <w:r w:rsidR="00506511">
              <w:rPr>
                <w:rFonts w:ascii="Times New Roman" w:hAnsi="Times New Roman" w:cs="Times New Roman"/>
                <w:sz w:val="20"/>
                <w:szCs w:val="20"/>
              </w:rPr>
              <w:t>and</w:t>
            </w:r>
            <w:r w:rsidR="00F837BD">
              <w:rPr>
                <w:rFonts w:ascii="Times New Roman" w:hAnsi="Times New Roman" w:cs="Times New Roman"/>
                <w:sz w:val="20"/>
                <w:szCs w:val="20"/>
              </w:rPr>
              <w:t xml:space="preserve"> dispersing officers m</w:t>
            </w:r>
            <w:r w:rsidR="00F837BD" w:rsidRPr="00F30668">
              <w:rPr>
                <w:rFonts w:ascii="Times New Roman" w:hAnsi="Times New Roman" w:cs="Times New Roman"/>
                <w:sz w:val="20"/>
                <w:szCs w:val="20"/>
              </w:rPr>
              <w:t>ust consider Arts.10</w:t>
            </w:r>
            <w:r w:rsidR="00F837BD">
              <w:rPr>
                <w:rFonts w:ascii="Times New Roman" w:hAnsi="Times New Roman" w:cs="Times New Roman"/>
                <w:sz w:val="20"/>
                <w:szCs w:val="20"/>
              </w:rPr>
              <w:t>/</w:t>
            </w:r>
            <w:r w:rsidR="00F837BD" w:rsidRPr="00F30668">
              <w:rPr>
                <w:rFonts w:ascii="Times New Roman" w:hAnsi="Times New Roman" w:cs="Times New Roman"/>
                <w:sz w:val="20"/>
                <w:szCs w:val="20"/>
              </w:rPr>
              <w:t>11</w:t>
            </w:r>
          </w:p>
        </w:tc>
      </w:tr>
      <w:tr w:rsidR="00F837BD" w:rsidRPr="00F30668" w14:paraId="5AAC9052" w14:textId="77777777" w:rsidTr="00993337">
        <w:tc>
          <w:tcPr>
            <w:tcW w:w="1413" w:type="dxa"/>
          </w:tcPr>
          <w:p w14:paraId="49A955E2" w14:textId="595D2CD4" w:rsidR="00F837BD" w:rsidRPr="00F30668" w:rsidRDefault="00BA7A37" w:rsidP="00EB64D7">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lastRenderedPageBreak/>
              <w:t>PSPO</w:t>
            </w:r>
          </w:p>
          <w:p w14:paraId="00509C8B" w14:textId="0B594CE7" w:rsidR="00F837BD" w:rsidRPr="00F30668" w:rsidRDefault="00BA7A37"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ASBCP</w:t>
            </w:r>
            <w:r>
              <w:rPr>
                <w:rFonts w:ascii="Times New Roman" w:hAnsi="Times New Roman" w:cs="Times New Roman"/>
                <w:sz w:val="20"/>
                <w:szCs w:val="20"/>
              </w:rPr>
              <w:t>A</w:t>
            </w:r>
            <w:r w:rsidRPr="00F30668">
              <w:rPr>
                <w:rFonts w:ascii="Times New Roman" w:hAnsi="Times New Roman" w:cs="Times New Roman"/>
                <w:sz w:val="20"/>
                <w:szCs w:val="20"/>
              </w:rPr>
              <w:t>2014</w:t>
            </w:r>
            <w:r w:rsidR="00F837BD" w:rsidRPr="00F30668">
              <w:rPr>
                <w:rFonts w:ascii="Times New Roman" w:hAnsi="Times New Roman" w:cs="Times New Roman"/>
                <w:sz w:val="20"/>
                <w:szCs w:val="20"/>
              </w:rPr>
              <w:t>s</w:t>
            </w:r>
            <w:r w:rsidR="00F837BD">
              <w:rPr>
                <w:rFonts w:ascii="Times New Roman" w:hAnsi="Times New Roman" w:cs="Times New Roman"/>
                <w:sz w:val="20"/>
                <w:szCs w:val="20"/>
              </w:rPr>
              <w:t>59-75</w:t>
            </w:r>
          </w:p>
        </w:tc>
        <w:tc>
          <w:tcPr>
            <w:tcW w:w="2268" w:type="dxa"/>
          </w:tcPr>
          <w:p w14:paraId="2F922104" w14:textId="55EC3237" w:rsidR="00F837BD" w:rsidRPr="00F30668" w:rsidRDefault="00506511"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D</w:t>
            </w:r>
            <w:r w:rsidR="00F837BD">
              <w:rPr>
                <w:rFonts w:ascii="Times New Roman" w:hAnsi="Times New Roman" w:cs="Times New Roman"/>
                <w:sz w:val="20"/>
                <w:szCs w:val="20"/>
              </w:rPr>
              <w:t xml:space="preserve">eal </w:t>
            </w:r>
            <w:r w:rsidR="00F837BD" w:rsidRPr="0047485C">
              <w:rPr>
                <w:rFonts w:ascii="Times New Roman" w:hAnsi="Times New Roman" w:cs="Times New Roman"/>
                <w:sz w:val="20"/>
                <w:szCs w:val="20"/>
              </w:rPr>
              <w:t>with a particular nuisance</w:t>
            </w:r>
            <w:r>
              <w:rPr>
                <w:rFonts w:ascii="Times New Roman" w:hAnsi="Times New Roman" w:cs="Times New Roman"/>
                <w:sz w:val="20"/>
                <w:szCs w:val="20"/>
              </w:rPr>
              <w:t>/</w:t>
            </w:r>
            <w:r w:rsidR="00F837BD" w:rsidRPr="0047485C">
              <w:rPr>
                <w:rFonts w:ascii="Times New Roman" w:hAnsi="Times New Roman" w:cs="Times New Roman"/>
                <w:sz w:val="20"/>
                <w:szCs w:val="20"/>
              </w:rPr>
              <w:t>problem in a</w:t>
            </w:r>
            <w:r>
              <w:rPr>
                <w:rFonts w:ascii="Times New Roman" w:hAnsi="Times New Roman" w:cs="Times New Roman"/>
                <w:sz w:val="20"/>
                <w:szCs w:val="20"/>
              </w:rPr>
              <w:t>n</w:t>
            </w:r>
            <w:r w:rsidR="00F837BD" w:rsidRPr="0047485C">
              <w:rPr>
                <w:rFonts w:ascii="Times New Roman" w:hAnsi="Times New Roman" w:cs="Times New Roman"/>
                <w:sz w:val="20"/>
                <w:szCs w:val="20"/>
              </w:rPr>
              <w:t xml:space="preserve"> area that is detrimental to local community’s qualify of life</w:t>
            </w:r>
          </w:p>
        </w:tc>
        <w:tc>
          <w:tcPr>
            <w:tcW w:w="1276" w:type="dxa"/>
          </w:tcPr>
          <w:p w14:paraId="140969DA" w14:textId="77777777"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N</w:t>
            </w:r>
            <w:r>
              <w:rPr>
                <w:rFonts w:ascii="Times New Roman" w:hAnsi="Times New Roman" w:cs="Times New Roman"/>
                <w:sz w:val="20"/>
                <w:szCs w:val="20"/>
              </w:rPr>
              <w:t>o</w:t>
            </w:r>
          </w:p>
        </w:tc>
        <w:tc>
          <w:tcPr>
            <w:tcW w:w="1984" w:type="dxa"/>
          </w:tcPr>
          <w:p w14:paraId="482E986D" w14:textId="562F66F7"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Local authority</w:t>
            </w:r>
          </w:p>
        </w:tc>
        <w:tc>
          <w:tcPr>
            <w:tcW w:w="2410" w:type="dxa"/>
          </w:tcPr>
          <w:p w14:paraId="3E9A6B55" w14:textId="5528D2B9"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Satisf</w:t>
            </w:r>
            <w:r w:rsidR="00CB5CE6">
              <w:rPr>
                <w:rFonts w:ascii="Times New Roman" w:hAnsi="Times New Roman" w:cs="Times New Roman"/>
                <w:sz w:val="20"/>
                <w:szCs w:val="20"/>
              </w:rPr>
              <w:t>action</w:t>
            </w:r>
            <w:r>
              <w:rPr>
                <w:rFonts w:ascii="Times New Roman" w:hAnsi="Times New Roman" w:cs="Times New Roman"/>
                <w:sz w:val="20"/>
                <w:szCs w:val="20"/>
              </w:rPr>
              <w:t xml:space="preserve"> on reasonable grounds </w:t>
            </w:r>
          </w:p>
        </w:tc>
        <w:tc>
          <w:tcPr>
            <w:tcW w:w="1003" w:type="dxa"/>
          </w:tcPr>
          <w:p w14:paraId="029691A0" w14:textId="3C668452" w:rsidR="00F837BD" w:rsidRPr="00F30668" w:rsidRDefault="00506511"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High Court (w</w:t>
            </w:r>
            <w:r w:rsidR="006564B5">
              <w:rPr>
                <w:rFonts w:ascii="Times New Roman" w:hAnsi="Times New Roman" w:cs="Times New Roman"/>
                <w:sz w:val="20"/>
                <w:szCs w:val="20"/>
              </w:rPr>
              <w:t>ithin 6 weeks</w:t>
            </w:r>
            <w:r>
              <w:rPr>
                <w:rFonts w:ascii="Times New Roman" w:hAnsi="Times New Roman" w:cs="Times New Roman"/>
                <w:sz w:val="20"/>
                <w:szCs w:val="20"/>
              </w:rPr>
              <w:t>)</w:t>
            </w:r>
          </w:p>
        </w:tc>
        <w:tc>
          <w:tcPr>
            <w:tcW w:w="1123" w:type="dxa"/>
          </w:tcPr>
          <w:p w14:paraId="45147EA2" w14:textId="50432F8F" w:rsidR="00F837BD" w:rsidRPr="00F30668" w:rsidRDefault="00F837BD" w:rsidP="00EB64D7">
            <w:pPr>
              <w:spacing w:line="276" w:lineRule="auto"/>
              <w:contextualSpacing/>
              <w:rPr>
                <w:rFonts w:ascii="Times New Roman" w:hAnsi="Times New Roman" w:cs="Times New Roman"/>
                <w:sz w:val="20"/>
                <w:szCs w:val="20"/>
              </w:rPr>
            </w:pPr>
            <w:r w:rsidRPr="00F30668">
              <w:rPr>
                <w:rFonts w:ascii="Times New Roman" w:hAnsi="Times New Roman" w:cs="Times New Roman"/>
                <w:sz w:val="20"/>
                <w:szCs w:val="20"/>
              </w:rPr>
              <w:t>Up to 3</w:t>
            </w:r>
            <w:r w:rsidR="00993337">
              <w:rPr>
                <w:rFonts w:ascii="Times New Roman" w:hAnsi="Times New Roman" w:cs="Times New Roman"/>
                <w:sz w:val="20"/>
                <w:szCs w:val="20"/>
              </w:rPr>
              <w:t>y</w:t>
            </w:r>
            <w:r w:rsidRPr="00F30668">
              <w:rPr>
                <w:rFonts w:ascii="Times New Roman" w:hAnsi="Times New Roman" w:cs="Times New Roman"/>
                <w:sz w:val="20"/>
                <w:szCs w:val="20"/>
              </w:rPr>
              <w:t>rs</w:t>
            </w:r>
          </w:p>
        </w:tc>
        <w:tc>
          <w:tcPr>
            <w:tcW w:w="3544" w:type="dxa"/>
          </w:tcPr>
          <w:p w14:paraId="3E4AF620" w14:textId="3C8454F2" w:rsidR="00F837BD" w:rsidRPr="00F30668" w:rsidRDefault="00F837BD" w:rsidP="00EB64D7">
            <w:pPr>
              <w:spacing w:line="276" w:lineRule="auto"/>
              <w:contextualSpacing/>
              <w:rPr>
                <w:rFonts w:ascii="Times New Roman" w:hAnsi="Times New Roman" w:cs="Times New Roman"/>
                <w:sz w:val="20"/>
                <w:szCs w:val="20"/>
              </w:rPr>
            </w:pPr>
            <w:r>
              <w:rPr>
                <w:rFonts w:ascii="Times New Roman" w:hAnsi="Times New Roman" w:cs="Times New Roman"/>
                <w:sz w:val="20"/>
                <w:szCs w:val="20"/>
              </w:rPr>
              <w:t>Reasonable prohibitions or requirements to prevent or reduce activities</w:t>
            </w:r>
          </w:p>
        </w:tc>
        <w:tc>
          <w:tcPr>
            <w:tcW w:w="1276" w:type="dxa"/>
          </w:tcPr>
          <w:p w14:paraId="5CD10B54" w14:textId="75EAC660" w:rsidR="00F837BD" w:rsidRPr="00F30668" w:rsidRDefault="00F837BD" w:rsidP="00EB64D7">
            <w:pPr>
              <w:keepNext/>
              <w:spacing w:line="276" w:lineRule="auto"/>
              <w:contextualSpacing/>
              <w:rPr>
                <w:rFonts w:ascii="Times New Roman" w:hAnsi="Times New Roman" w:cs="Times New Roman"/>
                <w:sz w:val="20"/>
                <w:szCs w:val="20"/>
              </w:rPr>
            </w:pPr>
            <w:r>
              <w:rPr>
                <w:rFonts w:ascii="Times New Roman" w:hAnsi="Times New Roman" w:cs="Times New Roman"/>
                <w:sz w:val="20"/>
                <w:szCs w:val="20"/>
              </w:rPr>
              <w:t>L</w:t>
            </w:r>
            <w:r w:rsidR="00993337">
              <w:rPr>
                <w:rFonts w:ascii="Times New Roman" w:hAnsi="Times New Roman" w:cs="Times New Roman"/>
                <w:sz w:val="20"/>
                <w:szCs w:val="20"/>
              </w:rPr>
              <w:t>A</w:t>
            </w:r>
            <w:r>
              <w:rPr>
                <w:rFonts w:ascii="Times New Roman" w:hAnsi="Times New Roman" w:cs="Times New Roman"/>
                <w:sz w:val="20"/>
                <w:szCs w:val="20"/>
              </w:rPr>
              <w:t xml:space="preserve"> must have </w:t>
            </w:r>
            <w:r w:rsidR="00993337">
              <w:rPr>
                <w:rFonts w:ascii="Times New Roman" w:hAnsi="Times New Roman" w:cs="Times New Roman"/>
                <w:sz w:val="20"/>
                <w:szCs w:val="20"/>
              </w:rPr>
              <w:t>“</w:t>
            </w:r>
            <w:r>
              <w:rPr>
                <w:rFonts w:ascii="Times New Roman" w:hAnsi="Times New Roman" w:cs="Times New Roman"/>
                <w:sz w:val="20"/>
                <w:szCs w:val="20"/>
              </w:rPr>
              <w:t>particular regard</w:t>
            </w:r>
            <w:r w:rsidR="00993337">
              <w:rPr>
                <w:rFonts w:ascii="Times New Roman" w:hAnsi="Times New Roman" w:cs="Times New Roman"/>
                <w:sz w:val="20"/>
                <w:szCs w:val="20"/>
              </w:rPr>
              <w:t>”</w:t>
            </w:r>
            <w:r>
              <w:rPr>
                <w:rFonts w:ascii="Times New Roman" w:hAnsi="Times New Roman" w:cs="Times New Roman"/>
                <w:sz w:val="20"/>
                <w:szCs w:val="20"/>
              </w:rPr>
              <w:t xml:space="preserve"> to Arts.10/11</w:t>
            </w:r>
          </w:p>
        </w:tc>
      </w:tr>
    </w:tbl>
    <w:p w14:paraId="3896A95E" w14:textId="4EC906CC" w:rsidR="002450AF" w:rsidRDefault="002450AF" w:rsidP="00EB64D7">
      <w:pPr>
        <w:pStyle w:val="Caption"/>
        <w:framePr w:hSpace="180" w:wrap="around" w:vAnchor="page" w:hAnchor="page" w:x="291" w:y="10523"/>
        <w:spacing w:after="0" w:line="276" w:lineRule="auto"/>
      </w:pPr>
      <w:r>
        <w:t xml:space="preserve">Table </w:t>
      </w:r>
      <w:r>
        <w:fldChar w:fldCharType="begin"/>
      </w:r>
      <w:r>
        <w:instrText xml:space="preserve"> SEQ Table \* ARABIC </w:instrText>
      </w:r>
      <w:r>
        <w:fldChar w:fldCharType="separate"/>
      </w:r>
      <w:r>
        <w:rPr>
          <w:noProof/>
        </w:rPr>
        <w:t>1</w:t>
      </w:r>
      <w:r>
        <w:rPr>
          <w:noProof/>
        </w:rPr>
        <w:fldChar w:fldCharType="end"/>
      </w:r>
    </w:p>
    <w:p w14:paraId="75FBA07E" w14:textId="77777777" w:rsidR="007054CE" w:rsidRDefault="007054CE" w:rsidP="00EB64D7">
      <w:pPr>
        <w:spacing w:after="0" w:line="276" w:lineRule="auto"/>
        <w:ind w:firstLine="720"/>
        <w:jc w:val="both"/>
        <w:rPr>
          <w:rFonts w:ascii="Times New Roman" w:hAnsi="Times New Roman" w:cs="Times New Roman"/>
          <w:sz w:val="24"/>
          <w:szCs w:val="24"/>
        </w:rPr>
        <w:sectPr w:rsidR="007054CE" w:rsidSect="00D9317E">
          <w:pgSz w:w="16838" w:h="11906" w:orient="landscape"/>
          <w:pgMar w:top="907" w:right="873" w:bottom="873" w:left="907" w:header="709" w:footer="709" w:gutter="0"/>
          <w:cols w:space="708"/>
          <w:docGrid w:linePitch="360"/>
        </w:sectPr>
      </w:pPr>
    </w:p>
    <w:p w14:paraId="7D1B3673" w14:textId="024964CC" w:rsidR="004B3A85" w:rsidRPr="00A22C25" w:rsidRDefault="00321233" w:rsidP="00EB64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w:t>
      </w:r>
      <w:r w:rsidR="007054CE">
        <w:rPr>
          <w:rFonts w:ascii="Times New Roman" w:hAnsi="Times New Roman" w:cs="Times New Roman"/>
          <w:sz w:val="24"/>
          <w:szCs w:val="24"/>
        </w:rPr>
        <w:t xml:space="preserve">e limit our </w:t>
      </w:r>
      <w:r w:rsidR="007054CE" w:rsidRPr="00A22C25">
        <w:rPr>
          <w:rFonts w:ascii="Times New Roman" w:hAnsi="Times New Roman" w:cs="Times New Roman"/>
          <w:sz w:val="24"/>
          <w:szCs w:val="24"/>
        </w:rPr>
        <w:t xml:space="preserve">focus </w:t>
      </w:r>
      <w:r w:rsidR="007A7F77">
        <w:rPr>
          <w:rFonts w:ascii="Times New Roman" w:hAnsi="Times New Roman" w:cs="Times New Roman"/>
          <w:sz w:val="24"/>
          <w:szCs w:val="24"/>
        </w:rPr>
        <w:t>t</w:t>
      </w:r>
      <w:r w:rsidR="007054CE" w:rsidRPr="00A22C25">
        <w:rPr>
          <w:rFonts w:ascii="Times New Roman" w:hAnsi="Times New Roman" w:cs="Times New Roman"/>
          <w:sz w:val="24"/>
          <w:szCs w:val="24"/>
        </w:rPr>
        <w:t>o the</w:t>
      </w:r>
      <w:r w:rsidR="007054CE">
        <w:rPr>
          <w:rFonts w:ascii="Times New Roman" w:hAnsi="Times New Roman" w:cs="Times New Roman"/>
          <w:sz w:val="24"/>
          <w:szCs w:val="24"/>
        </w:rPr>
        <w:t>se</w:t>
      </w:r>
      <w:r w:rsidR="007054CE" w:rsidRPr="00A22C25">
        <w:rPr>
          <w:rFonts w:ascii="Times New Roman" w:hAnsi="Times New Roman" w:cs="Times New Roman"/>
          <w:sz w:val="24"/>
          <w:szCs w:val="24"/>
        </w:rPr>
        <w:t xml:space="preserve"> powers because they share four specific characteristics. First, the</w:t>
      </w:r>
      <w:r w:rsidR="007A7F77">
        <w:rPr>
          <w:rFonts w:ascii="Times New Roman" w:hAnsi="Times New Roman" w:cs="Times New Roman"/>
          <w:sz w:val="24"/>
          <w:szCs w:val="24"/>
        </w:rPr>
        <w:t>se</w:t>
      </w:r>
      <w:r w:rsidR="007054CE" w:rsidRPr="00A22C25">
        <w:rPr>
          <w:rFonts w:ascii="Times New Roman" w:hAnsi="Times New Roman" w:cs="Times New Roman"/>
          <w:sz w:val="24"/>
          <w:szCs w:val="24"/>
        </w:rPr>
        <w:t xml:space="preserve"> CPPs are designed to confront low-level or sub-criminal behaviour, anti-social behaviour, or nuisance, in contrast to some of the more seriou</w:t>
      </w:r>
      <w:r w:rsidR="00AE2CEB">
        <w:rPr>
          <w:rFonts w:ascii="Times New Roman" w:hAnsi="Times New Roman" w:cs="Times New Roman"/>
          <w:sz w:val="24"/>
          <w:szCs w:val="24"/>
        </w:rPr>
        <w:t xml:space="preserve">s </w:t>
      </w:r>
      <w:r w:rsidR="004B3A85" w:rsidRPr="00A22C25">
        <w:rPr>
          <w:rFonts w:ascii="Times New Roman" w:hAnsi="Times New Roman" w:cs="Times New Roman"/>
          <w:sz w:val="24"/>
          <w:szCs w:val="24"/>
        </w:rPr>
        <w:t>potential harms targeted by some of the other CPPs</w:t>
      </w:r>
      <w:r w:rsidR="004B3A85">
        <w:rPr>
          <w:rFonts w:ascii="Times New Roman" w:hAnsi="Times New Roman" w:cs="Times New Roman"/>
          <w:sz w:val="24"/>
          <w:szCs w:val="24"/>
        </w:rPr>
        <w:t>.</w:t>
      </w:r>
      <w:r w:rsidR="004B3A85" w:rsidRPr="00A22C25">
        <w:rPr>
          <w:rFonts w:ascii="Times New Roman" w:hAnsi="Times New Roman" w:cs="Times New Roman"/>
          <w:sz w:val="24"/>
          <w:szCs w:val="24"/>
        </w:rPr>
        <w:t xml:space="preserve"> Secondly, through the effect of their conditions, these powers regularly interfere with an individual’s Freedom</w:t>
      </w:r>
      <w:r w:rsidR="004B3A85">
        <w:rPr>
          <w:rFonts w:ascii="Times New Roman" w:hAnsi="Times New Roman" w:cs="Times New Roman"/>
          <w:sz w:val="24"/>
          <w:szCs w:val="24"/>
        </w:rPr>
        <w:t>s</w:t>
      </w:r>
      <w:r w:rsidR="004B3A85" w:rsidRPr="00A22C25">
        <w:rPr>
          <w:rFonts w:ascii="Times New Roman" w:hAnsi="Times New Roman" w:cs="Times New Roman"/>
          <w:sz w:val="24"/>
          <w:szCs w:val="24"/>
        </w:rPr>
        <w:t xml:space="preserve"> of</w:t>
      </w:r>
      <w:r w:rsidR="004B3A85">
        <w:rPr>
          <w:rFonts w:ascii="Times New Roman" w:hAnsi="Times New Roman" w:cs="Times New Roman"/>
          <w:sz w:val="24"/>
          <w:szCs w:val="24"/>
        </w:rPr>
        <w:t xml:space="preserve"> Expression and</w:t>
      </w:r>
      <w:r w:rsidR="004B3A85" w:rsidRPr="00A22C25">
        <w:rPr>
          <w:rFonts w:ascii="Times New Roman" w:hAnsi="Times New Roman" w:cs="Times New Roman"/>
          <w:sz w:val="24"/>
          <w:szCs w:val="24"/>
        </w:rPr>
        <w:t xml:space="preserve"> </w:t>
      </w:r>
      <w:r w:rsidR="004B3A85">
        <w:rPr>
          <w:rFonts w:ascii="Times New Roman" w:hAnsi="Times New Roman" w:cs="Times New Roman"/>
          <w:sz w:val="24"/>
          <w:szCs w:val="24"/>
        </w:rPr>
        <w:t xml:space="preserve">Peaceful </w:t>
      </w:r>
      <w:r w:rsidR="004B3A85" w:rsidRPr="00A22C25">
        <w:rPr>
          <w:rFonts w:ascii="Times New Roman" w:hAnsi="Times New Roman" w:cs="Times New Roman"/>
          <w:sz w:val="24"/>
          <w:szCs w:val="24"/>
        </w:rPr>
        <w:t>Assembly</w:t>
      </w:r>
      <w:r w:rsidR="004B3A85">
        <w:rPr>
          <w:rFonts w:ascii="Times New Roman" w:hAnsi="Times New Roman" w:cs="Times New Roman"/>
          <w:sz w:val="24"/>
          <w:szCs w:val="24"/>
        </w:rPr>
        <w:t xml:space="preserve"> and Association</w:t>
      </w:r>
      <w:r w:rsidR="004B3A85" w:rsidRPr="00A22C25">
        <w:rPr>
          <w:rFonts w:ascii="Times New Roman" w:hAnsi="Times New Roman" w:cs="Times New Roman"/>
          <w:sz w:val="24"/>
          <w:szCs w:val="24"/>
        </w:rPr>
        <w:t>; they may ex</w:t>
      </w:r>
      <w:r w:rsidR="004B3A85">
        <w:rPr>
          <w:rFonts w:ascii="Times New Roman" w:hAnsi="Times New Roman" w:cs="Times New Roman"/>
          <w:sz w:val="24"/>
          <w:szCs w:val="24"/>
        </w:rPr>
        <w:t>plicitly</w:t>
      </w:r>
      <w:r w:rsidR="004B3A85" w:rsidRPr="00A22C25">
        <w:rPr>
          <w:rFonts w:ascii="Times New Roman" w:hAnsi="Times New Roman" w:cs="Times New Roman"/>
          <w:sz w:val="24"/>
          <w:szCs w:val="24"/>
        </w:rPr>
        <w:t xml:space="preserve"> prevent them</w:t>
      </w:r>
      <w:r w:rsidR="004B3A85">
        <w:rPr>
          <w:rFonts w:ascii="Times New Roman" w:hAnsi="Times New Roman" w:cs="Times New Roman"/>
          <w:sz w:val="24"/>
          <w:szCs w:val="24"/>
        </w:rPr>
        <w:t xml:space="preserve"> from engaging in certain types of public expression, from</w:t>
      </w:r>
      <w:r w:rsidR="004B3A85" w:rsidRPr="00A22C25">
        <w:rPr>
          <w:rFonts w:ascii="Times New Roman" w:hAnsi="Times New Roman" w:cs="Times New Roman"/>
          <w:sz w:val="24"/>
          <w:szCs w:val="24"/>
        </w:rPr>
        <w:t xml:space="preserve"> meeting with other named individuals or gathering in groups, </w:t>
      </w:r>
      <w:r w:rsidR="004B3A85">
        <w:rPr>
          <w:rFonts w:ascii="Times New Roman" w:hAnsi="Times New Roman" w:cs="Times New Roman"/>
          <w:sz w:val="24"/>
          <w:szCs w:val="24"/>
        </w:rPr>
        <w:t>from</w:t>
      </w:r>
      <w:r w:rsidR="004B3A85" w:rsidRPr="00A22C25">
        <w:rPr>
          <w:rFonts w:ascii="Times New Roman" w:hAnsi="Times New Roman" w:cs="Times New Roman"/>
          <w:sz w:val="24"/>
          <w:szCs w:val="24"/>
        </w:rPr>
        <w:t xml:space="preserve"> attending certain localities for the purpose of engaging</w:t>
      </w:r>
      <w:r w:rsidR="004B3A85">
        <w:rPr>
          <w:rFonts w:ascii="Times New Roman" w:hAnsi="Times New Roman" w:cs="Times New Roman"/>
          <w:sz w:val="24"/>
          <w:szCs w:val="24"/>
        </w:rPr>
        <w:t xml:space="preserve"> in forms of collective expression</w:t>
      </w:r>
      <w:r w:rsidR="004B3A85" w:rsidRPr="00A22C25">
        <w:rPr>
          <w:rFonts w:ascii="Times New Roman" w:hAnsi="Times New Roman" w:cs="Times New Roman"/>
          <w:sz w:val="24"/>
          <w:szCs w:val="24"/>
        </w:rPr>
        <w:t xml:space="preserve"> or direct the target away from </w:t>
      </w:r>
      <w:r w:rsidR="004B3A85">
        <w:rPr>
          <w:rFonts w:ascii="Times New Roman" w:hAnsi="Times New Roman" w:cs="Times New Roman"/>
          <w:sz w:val="24"/>
          <w:szCs w:val="24"/>
        </w:rPr>
        <w:t xml:space="preserve">such </w:t>
      </w:r>
      <w:r w:rsidR="004B3A85" w:rsidRPr="00A22C25">
        <w:rPr>
          <w:rFonts w:ascii="Times New Roman" w:hAnsi="Times New Roman" w:cs="Times New Roman"/>
          <w:sz w:val="24"/>
          <w:szCs w:val="24"/>
        </w:rPr>
        <w:t xml:space="preserve">a gathering. Thirdly, because of the relatively minor mischiefs that they are either designed to confront, or that they </w:t>
      </w:r>
      <w:r w:rsidR="007A7F77">
        <w:rPr>
          <w:rFonts w:ascii="Times New Roman" w:hAnsi="Times New Roman" w:cs="Times New Roman"/>
          <w:sz w:val="24"/>
          <w:szCs w:val="24"/>
        </w:rPr>
        <w:t xml:space="preserve">are </w:t>
      </w:r>
      <w:r w:rsidR="004B3A85" w:rsidRPr="00A22C25">
        <w:rPr>
          <w:rFonts w:ascii="Times New Roman" w:hAnsi="Times New Roman" w:cs="Times New Roman"/>
          <w:sz w:val="24"/>
          <w:szCs w:val="24"/>
        </w:rPr>
        <w:t>typically used to confront</w:t>
      </w:r>
      <w:r w:rsidR="007A7F77">
        <w:rPr>
          <w:rFonts w:ascii="Times New Roman" w:hAnsi="Times New Roman" w:cs="Times New Roman"/>
          <w:sz w:val="24"/>
          <w:szCs w:val="24"/>
        </w:rPr>
        <w:t xml:space="preserve"> in practice</w:t>
      </w:r>
      <w:r w:rsidR="004B3A85" w:rsidRPr="00A22C25">
        <w:rPr>
          <w:rFonts w:ascii="Times New Roman" w:hAnsi="Times New Roman" w:cs="Times New Roman"/>
          <w:sz w:val="24"/>
          <w:szCs w:val="24"/>
        </w:rPr>
        <w:t>, the</w:t>
      </w:r>
      <w:r w:rsidR="004B3A85">
        <w:rPr>
          <w:rFonts w:ascii="Times New Roman" w:hAnsi="Times New Roman" w:cs="Times New Roman"/>
          <w:sz w:val="24"/>
          <w:szCs w:val="24"/>
        </w:rPr>
        <w:t>se</w:t>
      </w:r>
      <w:r w:rsidR="004B3A85" w:rsidRPr="00A22C25">
        <w:rPr>
          <w:rFonts w:ascii="Times New Roman" w:hAnsi="Times New Roman" w:cs="Times New Roman"/>
          <w:sz w:val="24"/>
          <w:szCs w:val="24"/>
        </w:rPr>
        <w:t xml:space="preserve"> CPPs are more likely to </w:t>
      </w:r>
      <w:r w:rsidR="004B3A85">
        <w:rPr>
          <w:rFonts w:ascii="Times New Roman" w:hAnsi="Times New Roman" w:cs="Times New Roman"/>
          <w:sz w:val="24"/>
          <w:szCs w:val="24"/>
        </w:rPr>
        <w:t>create</w:t>
      </w:r>
      <w:r w:rsidR="004B3A85" w:rsidRPr="00A22C25">
        <w:rPr>
          <w:rFonts w:ascii="Times New Roman" w:hAnsi="Times New Roman" w:cs="Times New Roman"/>
          <w:sz w:val="24"/>
          <w:szCs w:val="24"/>
        </w:rPr>
        <w:t xml:space="preserve"> </w:t>
      </w:r>
      <w:r w:rsidR="004B3A85" w:rsidRPr="007A7F77">
        <w:rPr>
          <w:rFonts w:ascii="Times New Roman" w:hAnsi="Times New Roman" w:cs="Times New Roman"/>
          <w:i/>
          <w:iCs/>
          <w:sz w:val="24"/>
          <w:szCs w:val="24"/>
        </w:rPr>
        <w:t>disproportionate</w:t>
      </w:r>
      <w:r w:rsidR="004B3A85" w:rsidRPr="00A22C25">
        <w:rPr>
          <w:rFonts w:ascii="Times New Roman" w:hAnsi="Times New Roman" w:cs="Times New Roman"/>
          <w:sz w:val="24"/>
          <w:szCs w:val="24"/>
        </w:rPr>
        <w:t xml:space="preserve"> restrictions of </w:t>
      </w:r>
      <w:r w:rsidR="00F95A03">
        <w:rPr>
          <w:rFonts w:ascii="Times New Roman" w:hAnsi="Times New Roman" w:cs="Times New Roman"/>
          <w:sz w:val="24"/>
          <w:szCs w:val="24"/>
        </w:rPr>
        <w:t xml:space="preserve">Articles </w:t>
      </w:r>
      <w:r w:rsidR="004B3A85">
        <w:rPr>
          <w:rFonts w:ascii="Times New Roman" w:hAnsi="Times New Roman" w:cs="Times New Roman"/>
          <w:sz w:val="24"/>
          <w:szCs w:val="24"/>
        </w:rPr>
        <w:t>10</w:t>
      </w:r>
      <w:r w:rsidR="00F95A03">
        <w:rPr>
          <w:rFonts w:ascii="Times New Roman" w:hAnsi="Times New Roman" w:cs="Times New Roman"/>
          <w:sz w:val="24"/>
          <w:szCs w:val="24"/>
        </w:rPr>
        <w:t xml:space="preserve"> and </w:t>
      </w:r>
      <w:r w:rsidR="004B3A85" w:rsidRPr="00A22C25">
        <w:rPr>
          <w:rFonts w:ascii="Times New Roman" w:hAnsi="Times New Roman" w:cs="Times New Roman"/>
          <w:sz w:val="24"/>
          <w:szCs w:val="24"/>
        </w:rPr>
        <w:t>11</w:t>
      </w:r>
      <w:r w:rsidR="004B3A85">
        <w:rPr>
          <w:rFonts w:ascii="Times New Roman" w:hAnsi="Times New Roman" w:cs="Times New Roman"/>
          <w:sz w:val="24"/>
          <w:szCs w:val="24"/>
        </w:rPr>
        <w:t>,</w:t>
      </w:r>
      <w:r w:rsidR="004B3A85" w:rsidRPr="00A22C25">
        <w:rPr>
          <w:rFonts w:ascii="Times New Roman" w:hAnsi="Times New Roman" w:cs="Times New Roman"/>
          <w:sz w:val="24"/>
          <w:szCs w:val="24"/>
        </w:rPr>
        <w:t xml:space="preserve"> in that the reach and effect of their restrictions has a far greater negative impact on individuals subjected to them</w:t>
      </w:r>
      <w:r w:rsidR="00B14011">
        <w:rPr>
          <w:rFonts w:ascii="Times New Roman" w:hAnsi="Times New Roman" w:cs="Times New Roman"/>
          <w:sz w:val="24"/>
          <w:szCs w:val="24"/>
        </w:rPr>
        <w:t xml:space="preserve"> </w:t>
      </w:r>
      <w:r w:rsidR="004B3A85" w:rsidRPr="00A22C25">
        <w:rPr>
          <w:rFonts w:ascii="Times New Roman" w:hAnsi="Times New Roman" w:cs="Times New Roman"/>
          <w:sz w:val="24"/>
          <w:szCs w:val="24"/>
        </w:rPr>
        <w:t xml:space="preserve">than the positive benefits they provide to the communities and spaces they are designed to protect. </w:t>
      </w:r>
      <w:r w:rsidR="007A7F77">
        <w:rPr>
          <w:rFonts w:ascii="Times New Roman" w:hAnsi="Times New Roman" w:cs="Times New Roman"/>
          <w:sz w:val="24"/>
          <w:szCs w:val="24"/>
        </w:rPr>
        <w:t>F</w:t>
      </w:r>
      <w:r w:rsidR="004B3A85" w:rsidRPr="00A22C25">
        <w:rPr>
          <w:rFonts w:ascii="Times New Roman" w:hAnsi="Times New Roman" w:cs="Times New Roman"/>
          <w:sz w:val="24"/>
          <w:szCs w:val="24"/>
        </w:rPr>
        <w:t>inally, because of the relatively minor level of deviant behaviour they are designed to confront, there is very little scrutiny of these orders</w:t>
      </w:r>
      <w:r w:rsidR="004B3A85">
        <w:rPr>
          <w:rFonts w:ascii="Times New Roman" w:hAnsi="Times New Roman" w:cs="Times New Roman"/>
          <w:sz w:val="24"/>
          <w:szCs w:val="24"/>
        </w:rPr>
        <w:t>; t</w:t>
      </w:r>
      <w:r w:rsidR="004B3A85" w:rsidRPr="00A22C25">
        <w:rPr>
          <w:rFonts w:ascii="Times New Roman" w:hAnsi="Times New Roman" w:cs="Times New Roman"/>
          <w:sz w:val="24"/>
          <w:szCs w:val="24"/>
        </w:rPr>
        <w:t>heir operation rarely arises in the appeal courts and, as we will return to in the discussion</w:t>
      </w:r>
      <w:r w:rsidR="004B3A85">
        <w:rPr>
          <w:rFonts w:ascii="Times New Roman" w:hAnsi="Times New Roman" w:cs="Times New Roman"/>
          <w:sz w:val="24"/>
          <w:szCs w:val="24"/>
        </w:rPr>
        <w:t>,</w:t>
      </w:r>
      <w:r w:rsidR="004B3A85" w:rsidRPr="00A22C25">
        <w:rPr>
          <w:rFonts w:ascii="Times New Roman" w:hAnsi="Times New Roman" w:cs="Times New Roman"/>
          <w:sz w:val="24"/>
          <w:szCs w:val="24"/>
        </w:rPr>
        <w:t xml:space="preserve"> there </w:t>
      </w:r>
      <w:r w:rsidR="00B14011">
        <w:rPr>
          <w:rFonts w:ascii="Times New Roman" w:hAnsi="Times New Roman" w:cs="Times New Roman"/>
          <w:sz w:val="24"/>
          <w:szCs w:val="24"/>
        </w:rPr>
        <w:t>are</w:t>
      </w:r>
      <w:r w:rsidR="004B3A85" w:rsidRPr="00A22C25">
        <w:rPr>
          <w:rFonts w:ascii="Times New Roman" w:hAnsi="Times New Roman" w:cs="Times New Roman"/>
          <w:sz w:val="24"/>
          <w:szCs w:val="24"/>
        </w:rPr>
        <w:t xml:space="preserve"> a serious lack of accountability and scrutiny mechanisms built into how these powers operate and the extent to which they are allowed to interfere with </w:t>
      </w:r>
      <w:r w:rsidR="004B3A85">
        <w:rPr>
          <w:rFonts w:ascii="Times New Roman" w:hAnsi="Times New Roman" w:cs="Times New Roman"/>
          <w:sz w:val="24"/>
          <w:szCs w:val="24"/>
        </w:rPr>
        <w:t>ECHR freedoms</w:t>
      </w:r>
      <w:r w:rsidR="004B3A85" w:rsidRPr="00A22C25">
        <w:rPr>
          <w:rFonts w:ascii="Times New Roman" w:hAnsi="Times New Roman" w:cs="Times New Roman"/>
          <w:sz w:val="24"/>
          <w:szCs w:val="24"/>
        </w:rPr>
        <w:t xml:space="preserve">. </w:t>
      </w:r>
      <w:r w:rsidR="004B3A85">
        <w:rPr>
          <w:rFonts w:ascii="Times New Roman" w:hAnsi="Times New Roman" w:cs="Times New Roman"/>
          <w:sz w:val="24"/>
          <w:szCs w:val="24"/>
        </w:rPr>
        <w:t>Indeed, a purely doctrinal analysis is incapable of illuminating their extent or operation.</w:t>
      </w:r>
    </w:p>
    <w:p w14:paraId="5D8AE58B" w14:textId="6BD564DF" w:rsidR="00456877" w:rsidRPr="00AB3056" w:rsidRDefault="0016055B" w:rsidP="00EB64D7">
      <w:pPr>
        <w:spacing w:after="0" w:line="276" w:lineRule="auto"/>
        <w:ind w:firstLine="720"/>
        <w:jc w:val="both"/>
        <w:rPr>
          <w:rFonts w:ascii="Times New Roman" w:hAnsi="Times New Roman" w:cs="Times New Roman"/>
          <w:color w:val="000000" w:themeColor="text1"/>
          <w:sz w:val="24"/>
          <w:szCs w:val="24"/>
        </w:rPr>
      </w:pPr>
      <w:r w:rsidRPr="00A22C25">
        <w:rPr>
          <w:rFonts w:ascii="Times New Roman" w:hAnsi="Times New Roman" w:cs="Times New Roman"/>
          <w:sz w:val="24"/>
          <w:szCs w:val="24"/>
        </w:rPr>
        <w:t xml:space="preserve">From this, we have determined that we should not just be concerned with the human rights challenges arising from the imposition of CPPs under </w:t>
      </w:r>
      <w:r>
        <w:rPr>
          <w:rFonts w:ascii="Times New Roman" w:hAnsi="Times New Roman" w:cs="Times New Roman"/>
          <w:sz w:val="24"/>
          <w:szCs w:val="24"/>
        </w:rPr>
        <w:t xml:space="preserve">ECHR </w:t>
      </w:r>
      <w:r w:rsidR="0057374C">
        <w:rPr>
          <w:rFonts w:ascii="Times New Roman" w:hAnsi="Times New Roman" w:cs="Times New Roman"/>
          <w:sz w:val="24"/>
          <w:szCs w:val="24"/>
        </w:rPr>
        <w:t>A</w:t>
      </w:r>
      <w:r w:rsidRPr="00A22C25">
        <w:rPr>
          <w:rFonts w:ascii="Times New Roman" w:hAnsi="Times New Roman" w:cs="Times New Roman"/>
          <w:sz w:val="24"/>
          <w:szCs w:val="24"/>
        </w:rPr>
        <w:t>rticles 6 and 7</w:t>
      </w:r>
      <w:r>
        <w:rPr>
          <w:rFonts w:ascii="Times New Roman" w:hAnsi="Times New Roman" w:cs="Times New Roman"/>
          <w:sz w:val="24"/>
          <w:szCs w:val="24"/>
        </w:rPr>
        <w:t>, n</w:t>
      </w:r>
      <w:r w:rsidRPr="00A22C25">
        <w:rPr>
          <w:rFonts w:ascii="Times New Roman" w:hAnsi="Times New Roman" w:cs="Times New Roman"/>
          <w:sz w:val="24"/>
          <w:szCs w:val="24"/>
        </w:rPr>
        <w:t xml:space="preserve">or should we limit our focus to </w:t>
      </w:r>
      <w:r w:rsidR="0057374C">
        <w:rPr>
          <w:rFonts w:ascii="Times New Roman" w:hAnsi="Times New Roman" w:cs="Times New Roman"/>
          <w:sz w:val="24"/>
          <w:szCs w:val="24"/>
        </w:rPr>
        <w:t>A</w:t>
      </w:r>
      <w:r w:rsidRPr="00A22C25">
        <w:rPr>
          <w:rFonts w:ascii="Times New Roman" w:hAnsi="Times New Roman" w:cs="Times New Roman"/>
          <w:sz w:val="24"/>
          <w:szCs w:val="24"/>
        </w:rPr>
        <w:t>rticles 5 (Liberty) and 8 (Privacy and Respect for Family Life), which have also been raised by previous work. Instead, we have identified an overarching problem with the conditions and effects of</w:t>
      </w:r>
      <w:r w:rsidR="00B14011">
        <w:rPr>
          <w:rFonts w:ascii="Times New Roman" w:hAnsi="Times New Roman" w:cs="Times New Roman"/>
          <w:sz w:val="24"/>
          <w:szCs w:val="24"/>
        </w:rPr>
        <w:t xml:space="preserve"> these</w:t>
      </w:r>
      <w:r w:rsidRPr="00A22C25">
        <w:rPr>
          <w:rFonts w:ascii="Times New Roman" w:hAnsi="Times New Roman" w:cs="Times New Roman"/>
          <w:sz w:val="24"/>
          <w:szCs w:val="24"/>
        </w:rPr>
        <w:t xml:space="preserve"> CPPs upon </w:t>
      </w:r>
      <w:r>
        <w:rPr>
          <w:rFonts w:ascii="Times New Roman" w:hAnsi="Times New Roman" w:cs="Times New Roman"/>
          <w:sz w:val="24"/>
          <w:szCs w:val="24"/>
        </w:rPr>
        <w:t xml:space="preserve">the </w:t>
      </w:r>
      <w:r w:rsidR="0057374C">
        <w:rPr>
          <w:rFonts w:ascii="Times New Roman" w:hAnsi="Times New Roman" w:cs="Times New Roman"/>
          <w:sz w:val="24"/>
          <w:szCs w:val="24"/>
        </w:rPr>
        <w:t xml:space="preserve">Article </w:t>
      </w:r>
      <w:r w:rsidR="00AB3056">
        <w:rPr>
          <w:rFonts w:ascii="Times New Roman" w:hAnsi="Times New Roman" w:cs="Times New Roman"/>
          <w:sz w:val="24"/>
          <w:szCs w:val="24"/>
        </w:rPr>
        <w:t>10</w:t>
      </w:r>
      <w:r w:rsidR="0057374C">
        <w:rPr>
          <w:rFonts w:ascii="Times New Roman" w:hAnsi="Times New Roman" w:cs="Times New Roman"/>
          <w:sz w:val="24"/>
          <w:szCs w:val="24"/>
        </w:rPr>
        <w:t xml:space="preserve"> and</w:t>
      </w:r>
      <w:r w:rsidR="00AB3056">
        <w:rPr>
          <w:rFonts w:ascii="Times New Roman" w:hAnsi="Times New Roman" w:cs="Times New Roman"/>
          <w:sz w:val="24"/>
          <w:szCs w:val="24"/>
        </w:rPr>
        <w:t>11 f</w:t>
      </w:r>
      <w:r w:rsidRPr="00A22C25">
        <w:rPr>
          <w:rFonts w:ascii="Times New Roman" w:hAnsi="Times New Roman" w:cs="Times New Roman"/>
          <w:sz w:val="24"/>
          <w:szCs w:val="24"/>
        </w:rPr>
        <w:t>reedom</w:t>
      </w:r>
      <w:r>
        <w:rPr>
          <w:rFonts w:ascii="Times New Roman" w:hAnsi="Times New Roman" w:cs="Times New Roman"/>
          <w:sz w:val="24"/>
          <w:szCs w:val="24"/>
        </w:rPr>
        <w:t>s</w:t>
      </w:r>
      <w:r w:rsidRPr="00A22C25">
        <w:rPr>
          <w:rFonts w:ascii="Times New Roman" w:hAnsi="Times New Roman" w:cs="Times New Roman"/>
          <w:sz w:val="24"/>
          <w:szCs w:val="24"/>
        </w:rPr>
        <w:t xml:space="preserve">. </w:t>
      </w:r>
      <w:r w:rsidR="00DF6470">
        <w:rPr>
          <w:rFonts w:ascii="Times New Roman" w:hAnsi="Times New Roman" w:cs="Times New Roman"/>
          <w:sz w:val="24"/>
          <w:szCs w:val="24"/>
        </w:rPr>
        <w:t>A</w:t>
      </w:r>
      <w:r w:rsidR="00DF6470" w:rsidRPr="00A22C25">
        <w:rPr>
          <w:rFonts w:ascii="Times New Roman" w:hAnsi="Times New Roman" w:cs="Times New Roman"/>
          <w:sz w:val="24"/>
          <w:szCs w:val="24"/>
        </w:rPr>
        <w:t xml:space="preserve">s we will </w:t>
      </w:r>
      <w:r w:rsidR="00304E41">
        <w:rPr>
          <w:rFonts w:ascii="Times New Roman" w:hAnsi="Times New Roman" w:cs="Times New Roman"/>
          <w:sz w:val="24"/>
          <w:szCs w:val="24"/>
        </w:rPr>
        <w:t>demonstrate</w:t>
      </w:r>
      <w:r w:rsidR="00DF6470" w:rsidRPr="00A22C25">
        <w:rPr>
          <w:rFonts w:ascii="Times New Roman" w:hAnsi="Times New Roman" w:cs="Times New Roman"/>
          <w:sz w:val="24"/>
          <w:szCs w:val="24"/>
        </w:rPr>
        <w:t xml:space="preserve">, </w:t>
      </w:r>
      <w:r w:rsidR="00DF6470">
        <w:rPr>
          <w:rFonts w:ascii="Times New Roman" w:hAnsi="Times New Roman" w:cs="Times New Roman"/>
          <w:sz w:val="24"/>
          <w:szCs w:val="24"/>
        </w:rPr>
        <w:t>each power raises</w:t>
      </w:r>
      <w:r w:rsidR="00DF6470" w:rsidRPr="00A22C25">
        <w:rPr>
          <w:rFonts w:ascii="Times New Roman" w:hAnsi="Times New Roman" w:cs="Times New Roman"/>
          <w:sz w:val="24"/>
          <w:szCs w:val="24"/>
        </w:rPr>
        <w:t>, to a greater or les</w:t>
      </w:r>
      <w:r w:rsidR="00DF6470" w:rsidRPr="00AB3056">
        <w:rPr>
          <w:rFonts w:ascii="Times New Roman" w:hAnsi="Times New Roman" w:cs="Times New Roman"/>
          <w:color w:val="000000" w:themeColor="text1"/>
          <w:sz w:val="24"/>
          <w:szCs w:val="24"/>
        </w:rPr>
        <w:t>ser extent, concerns about procedure, scrutiny, and above-all, human rights.</w:t>
      </w:r>
      <w:r w:rsidR="00F97095" w:rsidRPr="00AB3056">
        <w:rPr>
          <w:rFonts w:ascii="Times New Roman" w:hAnsi="Times New Roman" w:cs="Times New Roman"/>
          <w:color w:val="000000" w:themeColor="text1"/>
          <w:sz w:val="24"/>
          <w:szCs w:val="24"/>
        </w:rPr>
        <w:t xml:space="preserve"> </w:t>
      </w:r>
      <w:r w:rsidR="00B14011">
        <w:rPr>
          <w:rFonts w:ascii="Times New Roman" w:hAnsi="Times New Roman" w:cs="Times New Roman"/>
          <w:color w:val="000000" w:themeColor="text1"/>
          <w:sz w:val="24"/>
          <w:szCs w:val="24"/>
        </w:rPr>
        <w:t>T</w:t>
      </w:r>
      <w:r w:rsidR="00F97095" w:rsidRPr="00AB3056">
        <w:rPr>
          <w:rFonts w:ascii="Times New Roman" w:hAnsi="Times New Roman" w:cs="Times New Roman"/>
          <w:color w:val="000000" w:themeColor="text1"/>
          <w:sz w:val="24"/>
          <w:szCs w:val="24"/>
        </w:rPr>
        <w:t xml:space="preserve">o illustrate this, we </w:t>
      </w:r>
      <w:r w:rsidR="00B14011">
        <w:rPr>
          <w:rFonts w:ascii="Times New Roman" w:hAnsi="Times New Roman" w:cs="Times New Roman"/>
          <w:color w:val="000000" w:themeColor="text1"/>
          <w:sz w:val="24"/>
          <w:szCs w:val="24"/>
        </w:rPr>
        <w:t>will now</w:t>
      </w:r>
      <w:r w:rsidR="00F97095" w:rsidRPr="00AB3056">
        <w:rPr>
          <w:rFonts w:ascii="Times New Roman" w:hAnsi="Times New Roman" w:cs="Times New Roman"/>
          <w:color w:val="000000" w:themeColor="text1"/>
          <w:sz w:val="24"/>
          <w:szCs w:val="24"/>
        </w:rPr>
        <w:t xml:space="preserve"> explain the extent of </w:t>
      </w:r>
      <w:r w:rsidR="0057374C">
        <w:rPr>
          <w:rFonts w:ascii="Times New Roman" w:hAnsi="Times New Roman" w:cs="Times New Roman"/>
          <w:color w:val="000000" w:themeColor="text1"/>
          <w:sz w:val="24"/>
          <w:szCs w:val="24"/>
        </w:rPr>
        <w:t xml:space="preserve">Articles </w:t>
      </w:r>
      <w:r w:rsidR="00F97095" w:rsidRPr="00AB3056">
        <w:rPr>
          <w:rFonts w:ascii="Times New Roman" w:hAnsi="Times New Roman" w:cs="Times New Roman"/>
          <w:color w:val="000000" w:themeColor="text1"/>
          <w:sz w:val="24"/>
          <w:szCs w:val="24"/>
        </w:rPr>
        <w:t>10</w:t>
      </w:r>
      <w:r w:rsidR="0057374C">
        <w:rPr>
          <w:rFonts w:ascii="Times New Roman" w:hAnsi="Times New Roman" w:cs="Times New Roman"/>
          <w:color w:val="000000" w:themeColor="text1"/>
          <w:sz w:val="24"/>
          <w:szCs w:val="24"/>
        </w:rPr>
        <w:t xml:space="preserve"> and </w:t>
      </w:r>
      <w:r w:rsidR="00F97095" w:rsidRPr="00AB3056">
        <w:rPr>
          <w:rFonts w:ascii="Times New Roman" w:hAnsi="Times New Roman" w:cs="Times New Roman"/>
          <w:color w:val="000000" w:themeColor="text1"/>
          <w:sz w:val="24"/>
          <w:szCs w:val="24"/>
        </w:rPr>
        <w:t xml:space="preserve">11 </w:t>
      </w:r>
      <w:r w:rsidR="00B14011">
        <w:rPr>
          <w:rFonts w:ascii="Times New Roman" w:hAnsi="Times New Roman" w:cs="Times New Roman"/>
          <w:color w:val="000000" w:themeColor="text1"/>
          <w:sz w:val="24"/>
          <w:szCs w:val="24"/>
        </w:rPr>
        <w:t>protections for</w:t>
      </w:r>
      <w:r w:rsidR="00F97095" w:rsidRPr="00AB3056">
        <w:rPr>
          <w:rFonts w:ascii="Times New Roman" w:hAnsi="Times New Roman" w:cs="Times New Roman"/>
          <w:color w:val="000000" w:themeColor="text1"/>
          <w:sz w:val="24"/>
          <w:szCs w:val="24"/>
        </w:rPr>
        <w:t xml:space="preserve"> gatherings and assemblies, before moving </w:t>
      </w:r>
      <w:r w:rsidR="00B14011">
        <w:rPr>
          <w:rFonts w:ascii="Times New Roman" w:hAnsi="Times New Roman" w:cs="Times New Roman"/>
          <w:color w:val="000000" w:themeColor="text1"/>
          <w:sz w:val="24"/>
          <w:szCs w:val="24"/>
        </w:rPr>
        <w:t xml:space="preserve">on </w:t>
      </w:r>
      <w:r w:rsidR="00F97095" w:rsidRPr="00AB3056">
        <w:rPr>
          <w:rFonts w:ascii="Times New Roman" w:hAnsi="Times New Roman" w:cs="Times New Roman"/>
          <w:color w:val="000000" w:themeColor="text1"/>
          <w:sz w:val="24"/>
          <w:szCs w:val="24"/>
        </w:rPr>
        <w:t>to outline the findings from our searches.</w:t>
      </w:r>
    </w:p>
    <w:p w14:paraId="7EF6C9BB" w14:textId="77777777" w:rsidR="00EB64D7" w:rsidRDefault="00EB64D7" w:rsidP="00EB64D7">
      <w:pPr>
        <w:spacing w:after="0" w:line="276" w:lineRule="auto"/>
        <w:jc w:val="both"/>
        <w:rPr>
          <w:rFonts w:ascii="Times New Roman" w:hAnsi="Times New Roman" w:cs="Times New Roman"/>
          <w:b/>
          <w:bCs/>
          <w:sz w:val="24"/>
          <w:szCs w:val="24"/>
        </w:rPr>
      </w:pPr>
    </w:p>
    <w:p w14:paraId="1671100E" w14:textId="0888B0E4" w:rsidR="001A2C11" w:rsidRPr="0071752C" w:rsidRDefault="006A5077" w:rsidP="00EB64D7">
      <w:pPr>
        <w:spacing w:after="0" w:line="276" w:lineRule="auto"/>
        <w:jc w:val="both"/>
        <w:rPr>
          <w:rFonts w:ascii="Times New Roman" w:hAnsi="Times New Roman" w:cs="Times New Roman"/>
          <w:b/>
          <w:bCs/>
          <w:sz w:val="24"/>
          <w:szCs w:val="24"/>
        </w:rPr>
      </w:pPr>
      <w:r w:rsidRPr="0071752C">
        <w:rPr>
          <w:rFonts w:ascii="Times New Roman" w:hAnsi="Times New Roman" w:cs="Times New Roman"/>
          <w:b/>
          <w:bCs/>
          <w:sz w:val="24"/>
          <w:szCs w:val="24"/>
        </w:rPr>
        <w:t xml:space="preserve">Collective Expression and </w:t>
      </w:r>
      <w:r w:rsidR="00587985" w:rsidRPr="0071752C">
        <w:rPr>
          <w:rFonts w:ascii="Times New Roman" w:hAnsi="Times New Roman" w:cs="Times New Roman"/>
          <w:b/>
          <w:bCs/>
          <w:sz w:val="24"/>
          <w:szCs w:val="24"/>
        </w:rPr>
        <w:t>Socio-</w:t>
      </w:r>
      <w:r w:rsidR="00DA45BD" w:rsidRPr="0071752C">
        <w:rPr>
          <w:rFonts w:ascii="Times New Roman" w:hAnsi="Times New Roman" w:cs="Times New Roman"/>
          <w:b/>
          <w:bCs/>
          <w:sz w:val="24"/>
          <w:szCs w:val="24"/>
        </w:rPr>
        <w:t>C</w:t>
      </w:r>
      <w:r w:rsidR="00587985" w:rsidRPr="0071752C">
        <w:rPr>
          <w:rFonts w:ascii="Times New Roman" w:hAnsi="Times New Roman" w:cs="Times New Roman"/>
          <w:b/>
          <w:bCs/>
          <w:sz w:val="24"/>
          <w:szCs w:val="24"/>
        </w:rPr>
        <w:t>ultural Gatherings</w:t>
      </w:r>
    </w:p>
    <w:p w14:paraId="57C53C7F" w14:textId="7B702399" w:rsidR="00713DD8" w:rsidRDefault="001A2C11" w:rsidP="00EB64D7">
      <w:pPr>
        <w:pStyle w:val="xmsonormal"/>
        <w:spacing w:line="276" w:lineRule="auto"/>
        <w:jc w:val="both"/>
        <w:rPr>
          <w:rFonts w:ascii="Times New Roman" w:hAnsi="Times New Roman" w:cs="Times New Roman"/>
          <w:i/>
          <w:iCs/>
          <w:color w:val="000000" w:themeColor="text1"/>
          <w:sz w:val="24"/>
          <w:szCs w:val="24"/>
        </w:rPr>
      </w:pPr>
      <w:r w:rsidRPr="00A22C25">
        <w:rPr>
          <w:rFonts w:ascii="Times New Roman" w:hAnsi="Times New Roman" w:cs="Times New Roman"/>
          <w:sz w:val="24"/>
          <w:szCs w:val="24"/>
        </w:rPr>
        <w:t xml:space="preserve">The </w:t>
      </w:r>
      <w:r w:rsidR="00C57232">
        <w:rPr>
          <w:rFonts w:ascii="Times New Roman" w:hAnsi="Times New Roman" w:cs="Times New Roman"/>
          <w:sz w:val="24"/>
          <w:szCs w:val="24"/>
        </w:rPr>
        <w:t>ability of CPPs</w:t>
      </w:r>
      <w:r w:rsidRPr="00A22C25">
        <w:rPr>
          <w:rFonts w:ascii="Times New Roman" w:hAnsi="Times New Roman" w:cs="Times New Roman"/>
          <w:sz w:val="24"/>
          <w:szCs w:val="24"/>
        </w:rPr>
        <w:t xml:space="preserve"> to restrict </w:t>
      </w:r>
      <w:r w:rsidR="008B058B">
        <w:rPr>
          <w:rFonts w:ascii="Times New Roman" w:hAnsi="Times New Roman" w:cs="Times New Roman"/>
          <w:sz w:val="24"/>
          <w:szCs w:val="24"/>
        </w:rPr>
        <w:t xml:space="preserve">collective expression and </w:t>
      </w:r>
      <w:r w:rsidR="00126A38">
        <w:rPr>
          <w:rFonts w:ascii="Times New Roman" w:hAnsi="Times New Roman" w:cs="Times New Roman"/>
          <w:sz w:val="24"/>
          <w:szCs w:val="24"/>
        </w:rPr>
        <w:t>gatherings</w:t>
      </w:r>
      <w:r w:rsidR="008B058B">
        <w:rPr>
          <w:rFonts w:ascii="Times New Roman" w:hAnsi="Times New Roman" w:cs="Times New Roman"/>
          <w:sz w:val="24"/>
          <w:szCs w:val="24"/>
        </w:rPr>
        <w:t xml:space="preserve"> associated with them </w:t>
      </w:r>
      <w:r w:rsidRPr="00A22C25">
        <w:rPr>
          <w:rFonts w:ascii="Times New Roman" w:hAnsi="Times New Roman" w:cs="Times New Roman"/>
          <w:sz w:val="24"/>
          <w:szCs w:val="24"/>
        </w:rPr>
        <w:t xml:space="preserve">engages ECHR </w:t>
      </w:r>
      <w:r w:rsidR="0057374C">
        <w:rPr>
          <w:rFonts w:ascii="Times New Roman" w:hAnsi="Times New Roman" w:cs="Times New Roman"/>
          <w:sz w:val="24"/>
          <w:szCs w:val="24"/>
        </w:rPr>
        <w:t xml:space="preserve">Articles </w:t>
      </w:r>
      <w:r w:rsidR="008B058B">
        <w:rPr>
          <w:rFonts w:ascii="Times New Roman" w:hAnsi="Times New Roman" w:cs="Times New Roman"/>
          <w:sz w:val="24"/>
          <w:szCs w:val="24"/>
        </w:rPr>
        <w:t>10</w:t>
      </w:r>
      <w:r w:rsidR="0057374C">
        <w:rPr>
          <w:rFonts w:ascii="Times New Roman" w:hAnsi="Times New Roman" w:cs="Times New Roman"/>
          <w:sz w:val="24"/>
          <w:szCs w:val="24"/>
        </w:rPr>
        <w:t xml:space="preserve"> and </w:t>
      </w:r>
      <w:r w:rsidRPr="00A22C25">
        <w:rPr>
          <w:rFonts w:ascii="Times New Roman" w:hAnsi="Times New Roman" w:cs="Times New Roman"/>
          <w:sz w:val="24"/>
          <w:szCs w:val="24"/>
        </w:rPr>
        <w:t>11</w:t>
      </w:r>
      <w:r w:rsidR="00C062FA">
        <w:rPr>
          <w:rFonts w:ascii="Times New Roman" w:hAnsi="Times New Roman" w:cs="Times New Roman"/>
          <w:sz w:val="24"/>
          <w:szCs w:val="24"/>
        </w:rPr>
        <w:t xml:space="preserve">. Further, </w:t>
      </w:r>
      <w:r w:rsidR="00126A38">
        <w:rPr>
          <w:rFonts w:ascii="Times New Roman" w:hAnsi="Times New Roman" w:cs="Times New Roman"/>
          <w:sz w:val="24"/>
          <w:szCs w:val="24"/>
        </w:rPr>
        <w:t>the</w:t>
      </w:r>
      <w:r w:rsidR="00C062FA">
        <w:rPr>
          <w:rFonts w:ascii="Times New Roman" w:hAnsi="Times New Roman" w:cs="Times New Roman"/>
          <w:sz w:val="24"/>
          <w:szCs w:val="24"/>
        </w:rPr>
        <w:t>ir</w:t>
      </w:r>
      <w:r w:rsidR="00126A38">
        <w:rPr>
          <w:rFonts w:ascii="Times New Roman" w:hAnsi="Times New Roman" w:cs="Times New Roman"/>
          <w:sz w:val="24"/>
          <w:szCs w:val="24"/>
        </w:rPr>
        <w:t xml:space="preserve"> </w:t>
      </w:r>
      <w:r w:rsidR="00126A38" w:rsidRPr="00A22C25">
        <w:rPr>
          <w:rFonts w:ascii="Times New Roman" w:hAnsi="Times New Roman" w:cs="Times New Roman"/>
          <w:sz w:val="24"/>
          <w:szCs w:val="24"/>
        </w:rPr>
        <w:t>use</w:t>
      </w:r>
      <w:r w:rsidR="00C062FA">
        <w:rPr>
          <w:rFonts w:ascii="Times New Roman" w:hAnsi="Times New Roman" w:cs="Times New Roman"/>
          <w:sz w:val="24"/>
          <w:szCs w:val="24"/>
        </w:rPr>
        <w:t xml:space="preserve"> </w:t>
      </w:r>
      <w:r w:rsidR="00126A38" w:rsidRPr="00A22C25">
        <w:rPr>
          <w:rFonts w:ascii="Times New Roman" w:hAnsi="Times New Roman" w:cs="Times New Roman"/>
          <w:sz w:val="24"/>
          <w:szCs w:val="24"/>
        </w:rPr>
        <w:t>to restrict assemblies</w:t>
      </w:r>
      <w:r w:rsidR="00301967">
        <w:rPr>
          <w:rFonts w:ascii="Times New Roman" w:hAnsi="Times New Roman" w:cs="Times New Roman"/>
          <w:sz w:val="24"/>
          <w:szCs w:val="24"/>
        </w:rPr>
        <w:t xml:space="preserve"> where collective expression occurs</w:t>
      </w:r>
      <w:r w:rsidRPr="00A22C25">
        <w:rPr>
          <w:rFonts w:ascii="Times New Roman" w:hAnsi="Times New Roman" w:cs="Times New Roman"/>
          <w:sz w:val="24"/>
          <w:szCs w:val="24"/>
        </w:rPr>
        <w:t xml:space="preserve"> </w:t>
      </w:r>
      <w:r w:rsidR="00301967">
        <w:rPr>
          <w:rFonts w:ascii="Times New Roman" w:hAnsi="Times New Roman" w:cs="Times New Roman"/>
          <w:sz w:val="24"/>
          <w:szCs w:val="24"/>
        </w:rPr>
        <w:t>should</w:t>
      </w:r>
      <w:r w:rsidRPr="00A22C25">
        <w:rPr>
          <w:rFonts w:ascii="Times New Roman" w:hAnsi="Times New Roman" w:cs="Times New Roman"/>
          <w:sz w:val="24"/>
          <w:szCs w:val="24"/>
        </w:rPr>
        <w:t xml:space="preserve"> be compliant with the</w:t>
      </w:r>
      <w:r w:rsidR="00C062FA">
        <w:rPr>
          <w:rFonts w:ascii="Times New Roman" w:hAnsi="Times New Roman" w:cs="Times New Roman"/>
          <w:sz w:val="24"/>
          <w:szCs w:val="24"/>
        </w:rPr>
        <w:t xml:space="preserve"> obligations of </w:t>
      </w:r>
      <w:r w:rsidR="00C062FA" w:rsidRPr="00A22C25">
        <w:rPr>
          <w:rFonts w:ascii="Times New Roman" w:hAnsi="Times New Roman" w:cs="Times New Roman"/>
          <w:sz w:val="24"/>
          <w:szCs w:val="24"/>
        </w:rPr>
        <w:t>police or other public authorit</w:t>
      </w:r>
      <w:r w:rsidR="00C062FA">
        <w:rPr>
          <w:rFonts w:ascii="Times New Roman" w:hAnsi="Times New Roman" w:cs="Times New Roman"/>
          <w:sz w:val="24"/>
          <w:szCs w:val="24"/>
        </w:rPr>
        <w:t>ies</w:t>
      </w:r>
      <w:r w:rsidRPr="00A22C25">
        <w:rPr>
          <w:rFonts w:ascii="Times New Roman" w:hAnsi="Times New Roman" w:cs="Times New Roman"/>
          <w:sz w:val="24"/>
          <w:szCs w:val="24"/>
        </w:rPr>
        <w:t xml:space="preserve"> under s</w:t>
      </w:r>
      <w:r w:rsidR="0057374C">
        <w:rPr>
          <w:rFonts w:ascii="Times New Roman" w:hAnsi="Times New Roman" w:cs="Times New Roman"/>
          <w:sz w:val="24"/>
          <w:szCs w:val="24"/>
        </w:rPr>
        <w:t>.</w:t>
      </w:r>
      <w:r w:rsidRPr="00A22C25">
        <w:rPr>
          <w:rFonts w:ascii="Times New Roman" w:hAnsi="Times New Roman" w:cs="Times New Roman"/>
          <w:sz w:val="24"/>
          <w:szCs w:val="24"/>
        </w:rPr>
        <w:t>6 of the</w:t>
      </w:r>
      <w:r w:rsidR="00C57232">
        <w:rPr>
          <w:rFonts w:ascii="Times New Roman" w:hAnsi="Times New Roman" w:cs="Times New Roman"/>
          <w:sz w:val="24"/>
          <w:szCs w:val="24"/>
        </w:rPr>
        <w:t xml:space="preserve"> </w:t>
      </w:r>
      <w:r w:rsidRPr="00A22C25">
        <w:rPr>
          <w:rFonts w:ascii="Times New Roman" w:hAnsi="Times New Roman" w:cs="Times New Roman"/>
          <w:sz w:val="24"/>
          <w:szCs w:val="24"/>
        </w:rPr>
        <w:t>Human Rights Act 1998</w:t>
      </w:r>
      <w:r w:rsidR="00126A38">
        <w:rPr>
          <w:rFonts w:ascii="Times New Roman" w:hAnsi="Times New Roman" w:cs="Times New Roman"/>
          <w:sz w:val="24"/>
          <w:szCs w:val="24"/>
        </w:rPr>
        <w:t xml:space="preserve"> (HRA)</w:t>
      </w:r>
      <w:r w:rsidRPr="00A22C25">
        <w:rPr>
          <w:rFonts w:ascii="Times New Roman" w:hAnsi="Times New Roman" w:cs="Times New Roman"/>
          <w:sz w:val="24"/>
          <w:szCs w:val="24"/>
        </w:rPr>
        <w:t xml:space="preserve">. </w:t>
      </w:r>
      <w:r w:rsidR="00573C67">
        <w:rPr>
          <w:rFonts w:ascii="Times New Roman" w:hAnsi="Times New Roman" w:cs="Times New Roman"/>
          <w:sz w:val="24"/>
          <w:szCs w:val="24"/>
        </w:rPr>
        <w:t>There has been a tendency in the UK for these freedoms to be amalgamated into a single “right to protest”,</w:t>
      </w:r>
      <w:r w:rsidR="00573C67">
        <w:rPr>
          <w:rStyle w:val="FootnoteReference"/>
          <w:rFonts w:ascii="Times New Roman" w:hAnsi="Times New Roman" w:cs="Times New Roman"/>
          <w:sz w:val="24"/>
          <w:szCs w:val="24"/>
        </w:rPr>
        <w:footnoteReference w:id="33"/>
      </w:r>
      <w:r w:rsidR="00573C67">
        <w:rPr>
          <w:rFonts w:ascii="Times New Roman" w:hAnsi="Times New Roman" w:cs="Times New Roman"/>
          <w:sz w:val="24"/>
          <w:szCs w:val="24"/>
        </w:rPr>
        <w:t xml:space="preserve"> expressions and assemblies relating to which undoubtedly receive an elevated level of protection.</w:t>
      </w:r>
      <w:r w:rsidR="00573C67">
        <w:rPr>
          <w:rStyle w:val="FootnoteReference"/>
          <w:rFonts w:ascii="Times New Roman" w:hAnsi="Times New Roman" w:cs="Times New Roman"/>
          <w:sz w:val="24"/>
          <w:szCs w:val="24"/>
        </w:rPr>
        <w:footnoteReference w:id="34"/>
      </w:r>
      <w:r w:rsidR="00573C67">
        <w:rPr>
          <w:rFonts w:ascii="Times New Roman" w:hAnsi="Times New Roman" w:cs="Times New Roman"/>
          <w:sz w:val="24"/>
          <w:szCs w:val="24"/>
        </w:rPr>
        <w:t xml:space="preserve"> However,</w:t>
      </w:r>
      <w:r w:rsidR="00A45394">
        <w:rPr>
          <w:rFonts w:ascii="Times New Roman" w:hAnsi="Times New Roman" w:cs="Times New Roman"/>
          <w:sz w:val="24"/>
          <w:szCs w:val="24"/>
        </w:rPr>
        <w:t xml:space="preserve"> it is clear from both the text of the </w:t>
      </w:r>
      <w:r w:rsidR="00B0058D">
        <w:rPr>
          <w:rFonts w:ascii="Times New Roman" w:hAnsi="Times New Roman" w:cs="Times New Roman"/>
          <w:sz w:val="24"/>
          <w:szCs w:val="24"/>
        </w:rPr>
        <w:t>convention</w:t>
      </w:r>
      <w:r w:rsidR="00A45394">
        <w:rPr>
          <w:rFonts w:ascii="Times New Roman" w:hAnsi="Times New Roman" w:cs="Times New Roman"/>
          <w:sz w:val="24"/>
          <w:szCs w:val="24"/>
        </w:rPr>
        <w:t xml:space="preserve"> and the Strasbourg jurisprudence that neither Expression nor Peaceful Assembly and Association are </w:t>
      </w:r>
      <w:r w:rsidR="00B0058D">
        <w:rPr>
          <w:rFonts w:ascii="Times New Roman" w:hAnsi="Times New Roman" w:cs="Times New Roman"/>
          <w:sz w:val="24"/>
          <w:szCs w:val="24"/>
        </w:rPr>
        <w:t>freedoms</w:t>
      </w:r>
      <w:r w:rsidR="00A45394">
        <w:rPr>
          <w:rFonts w:ascii="Times New Roman" w:hAnsi="Times New Roman" w:cs="Times New Roman"/>
          <w:sz w:val="24"/>
          <w:szCs w:val="24"/>
        </w:rPr>
        <w:t xml:space="preserve"> that apply</w:t>
      </w:r>
      <w:r w:rsidR="00D14E2D">
        <w:rPr>
          <w:rFonts w:ascii="Times New Roman" w:hAnsi="Times New Roman" w:cs="Times New Roman"/>
          <w:sz w:val="24"/>
          <w:szCs w:val="24"/>
        </w:rPr>
        <w:t xml:space="preserve"> purely</w:t>
      </w:r>
      <w:r w:rsidR="00A45394">
        <w:rPr>
          <w:rFonts w:ascii="Times New Roman" w:hAnsi="Times New Roman" w:cs="Times New Roman"/>
          <w:sz w:val="24"/>
          <w:szCs w:val="24"/>
        </w:rPr>
        <w:t xml:space="preserve"> to protest, demonstration, or engagement in the democratic process.</w:t>
      </w:r>
      <w:r w:rsidR="0050568F" w:rsidRPr="007A30A9">
        <w:rPr>
          <w:rStyle w:val="FootnoteReference"/>
          <w:rFonts w:ascii="Times New Roman" w:hAnsi="Times New Roman" w:cs="Times New Roman"/>
          <w:color w:val="000000" w:themeColor="text1"/>
          <w:sz w:val="24"/>
          <w:szCs w:val="24"/>
        </w:rPr>
        <w:footnoteReference w:id="35"/>
      </w:r>
      <w:r w:rsidR="00A45394">
        <w:rPr>
          <w:rFonts w:ascii="Times New Roman" w:hAnsi="Times New Roman" w:cs="Times New Roman"/>
          <w:sz w:val="24"/>
          <w:szCs w:val="24"/>
        </w:rPr>
        <w:t xml:space="preserve"> Domestically, the appeal courts </w:t>
      </w:r>
      <w:r w:rsidR="00A45394">
        <w:rPr>
          <w:rFonts w:ascii="Times New Roman" w:hAnsi="Times New Roman" w:cs="Times New Roman"/>
          <w:sz w:val="24"/>
          <w:szCs w:val="24"/>
        </w:rPr>
        <w:lastRenderedPageBreak/>
        <w:t xml:space="preserve">have been much more explicit in accepting this for </w:t>
      </w:r>
      <w:r w:rsidR="0057374C">
        <w:rPr>
          <w:rFonts w:ascii="Times New Roman" w:hAnsi="Times New Roman" w:cs="Times New Roman"/>
          <w:sz w:val="24"/>
          <w:szCs w:val="24"/>
        </w:rPr>
        <w:t xml:space="preserve">Article </w:t>
      </w:r>
      <w:r w:rsidR="00A45394">
        <w:rPr>
          <w:rFonts w:ascii="Times New Roman" w:hAnsi="Times New Roman" w:cs="Times New Roman"/>
          <w:sz w:val="24"/>
          <w:szCs w:val="24"/>
        </w:rPr>
        <w:t xml:space="preserve">10, for example </w:t>
      </w:r>
      <w:r w:rsidR="0050568F" w:rsidRPr="007A30A9">
        <w:rPr>
          <w:rStyle w:val="markedcontent"/>
          <w:rFonts w:ascii="Times New Roman" w:hAnsi="Times New Roman" w:cs="Times New Roman"/>
          <w:color w:val="000000" w:themeColor="text1"/>
          <w:sz w:val="24"/>
          <w:szCs w:val="24"/>
        </w:rPr>
        <w:t>Lord Neuberger</w:t>
      </w:r>
      <w:r w:rsidR="0050568F">
        <w:rPr>
          <w:rStyle w:val="markedcontent"/>
          <w:rFonts w:ascii="Times New Roman" w:hAnsi="Times New Roman" w:cs="Times New Roman"/>
          <w:color w:val="000000" w:themeColor="text1"/>
          <w:sz w:val="24"/>
          <w:szCs w:val="24"/>
        </w:rPr>
        <w:t xml:space="preserve"> in </w:t>
      </w:r>
      <w:r w:rsidR="0050568F" w:rsidRPr="00756AB0">
        <w:rPr>
          <w:rFonts w:ascii="Times New Roman" w:hAnsi="Times New Roman" w:cs="Times New Roman"/>
          <w:i/>
          <w:iCs/>
          <w:color w:val="000000" w:themeColor="text1"/>
          <w:sz w:val="24"/>
          <w:szCs w:val="24"/>
        </w:rPr>
        <w:t xml:space="preserve">The Mayoral Commonalty v </w:t>
      </w:r>
      <w:proofErr w:type="spellStart"/>
      <w:r w:rsidR="0050568F" w:rsidRPr="00756AB0">
        <w:rPr>
          <w:rFonts w:ascii="Times New Roman" w:hAnsi="Times New Roman" w:cs="Times New Roman"/>
          <w:i/>
          <w:iCs/>
          <w:color w:val="000000" w:themeColor="text1"/>
          <w:sz w:val="24"/>
          <w:szCs w:val="24"/>
        </w:rPr>
        <w:t>Samede</w:t>
      </w:r>
      <w:proofErr w:type="spellEnd"/>
      <w:r w:rsidR="0050568F">
        <w:rPr>
          <w:rFonts w:ascii="Times New Roman" w:hAnsi="Times New Roman" w:cs="Times New Roman"/>
          <w:i/>
          <w:iCs/>
          <w:color w:val="000000" w:themeColor="text1"/>
          <w:sz w:val="24"/>
          <w:szCs w:val="24"/>
        </w:rPr>
        <w:t>:</w:t>
      </w:r>
      <w:bookmarkStart w:id="1" w:name="para41"/>
    </w:p>
    <w:p w14:paraId="7CE1FB27" w14:textId="77777777" w:rsidR="00713DD8" w:rsidRDefault="00713DD8" w:rsidP="00EB64D7">
      <w:pPr>
        <w:pStyle w:val="xmsonormal"/>
        <w:spacing w:line="276" w:lineRule="auto"/>
        <w:jc w:val="both"/>
        <w:rPr>
          <w:rFonts w:ascii="Times New Roman" w:hAnsi="Times New Roman" w:cs="Times New Roman"/>
          <w:i/>
          <w:iCs/>
          <w:color w:val="000000" w:themeColor="text1"/>
          <w:sz w:val="24"/>
          <w:szCs w:val="24"/>
        </w:rPr>
      </w:pPr>
    </w:p>
    <w:p w14:paraId="65DF445A" w14:textId="1812AF6D" w:rsidR="0050568F" w:rsidRPr="0071752C" w:rsidRDefault="0071752C" w:rsidP="00EB64D7">
      <w:pPr>
        <w:pStyle w:val="xmsonormal"/>
        <w:spacing w:line="276"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sidR="0050568F" w:rsidRPr="0071752C">
        <w:rPr>
          <w:rFonts w:ascii="Times New Roman" w:hAnsi="Times New Roman" w:cs="Times New Roman"/>
          <w:color w:val="000000" w:themeColor="text1"/>
          <w:sz w:val="24"/>
          <w:szCs w:val="24"/>
        </w:rPr>
        <w:t>it</w:t>
      </w:r>
      <w:proofErr w:type="gramEnd"/>
      <w:r w:rsidR="0050568F" w:rsidRPr="0071752C">
        <w:rPr>
          <w:rFonts w:ascii="Times New Roman" w:hAnsi="Times New Roman" w:cs="Times New Roman"/>
          <w:color w:val="000000" w:themeColor="text1"/>
          <w:sz w:val="24"/>
          <w:szCs w:val="24"/>
        </w:rPr>
        <w:t xml:space="preserve"> can be appropriate to take into account the general character of the views whose expression the Convention is being invoked to protect. For instance, political and economic views are at the top end of the scale, and pornography and vapid tittle-tattle is towards the bottom</w:t>
      </w:r>
      <w:r w:rsidR="0057374C">
        <w:rPr>
          <w:rFonts w:ascii="Times New Roman" w:hAnsi="Times New Roman" w:cs="Times New Roman"/>
          <w:color w:val="000000" w:themeColor="text1"/>
          <w:sz w:val="24"/>
          <w:szCs w:val="24"/>
        </w:rPr>
        <w:t xml:space="preserve"> </w:t>
      </w:r>
      <w:r w:rsidR="0050568F" w:rsidRPr="0071752C">
        <w:rPr>
          <w:rFonts w:ascii="Times New Roman" w:hAnsi="Times New Roman" w:cs="Times New Roman"/>
          <w:color w:val="000000" w:themeColor="text1"/>
          <w:sz w:val="24"/>
          <w:szCs w:val="24"/>
        </w:rPr>
        <w:t>.</w:t>
      </w:r>
      <w:bookmarkEnd w:id="1"/>
      <w:r w:rsidR="0050568F" w:rsidRPr="0071752C">
        <w:rPr>
          <w:rFonts w:ascii="Times New Roman" w:hAnsi="Times New Roman" w:cs="Times New Roman"/>
          <w:color w:val="000000" w:themeColor="text1"/>
          <w:sz w:val="24"/>
          <w:szCs w:val="24"/>
        </w:rPr>
        <w:t>.. However, it cannot be a factor which trumps all others, and indeed it is unlikely to be a particularly weighty factor.</w:t>
      </w:r>
      <w:r>
        <w:rPr>
          <w:rFonts w:ascii="Times New Roman" w:hAnsi="Times New Roman" w:cs="Times New Roman"/>
          <w:color w:val="000000" w:themeColor="text1"/>
          <w:sz w:val="24"/>
          <w:szCs w:val="24"/>
        </w:rPr>
        <w:t>”</w:t>
      </w:r>
      <w:r w:rsidR="0050568F" w:rsidRPr="0071752C">
        <w:rPr>
          <w:rStyle w:val="FootnoteReference"/>
          <w:rFonts w:ascii="Times New Roman" w:hAnsi="Times New Roman" w:cs="Times New Roman"/>
          <w:color w:val="000000" w:themeColor="text1"/>
          <w:sz w:val="24"/>
          <w:szCs w:val="24"/>
        </w:rPr>
        <w:footnoteReference w:id="36"/>
      </w:r>
    </w:p>
    <w:p w14:paraId="4AEB7FB1" w14:textId="414E2B47" w:rsidR="00301967" w:rsidRDefault="00301967" w:rsidP="00EB64D7">
      <w:pPr>
        <w:spacing w:after="0" w:line="276" w:lineRule="auto"/>
        <w:jc w:val="both"/>
        <w:rPr>
          <w:rFonts w:ascii="Times New Roman" w:hAnsi="Times New Roman" w:cs="Times New Roman"/>
          <w:sz w:val="24"/>
          <w:szCs w:val="24"/>
        </w:rPr>
      </w:pPr>
    </w:p>
    <w:p w14:paraId="55E0AD8F" w14:textId="591AA174" w:rsidR="00F6106C" w:rsidRPr="00A22C25" w:rsidRDefault="00147691" w:rsidP="00EB64D7">
      <w:pPr>
        <w:spacing w:after="0" w:line="276" w:lineRule="auto"/>
        <w:jc w:val="both"/>
        <w:rPr>
          <w:rStyle w:val="sb8d990e2"/>
          <w:rFonts w:ascii="Times New Roman" w:hAnsi="Times New Roman" w:cs="Times New Roman"/>
          <w:sz w:val="24"/>
          <w:szCs w:val="24"/>
        </w:rPr>
      </w:pPr>
      <w:r>
        <w:rPr>
          <w:rFonts w:ascii="Times New Roman" w:hAnsi="Times New Roman" w:cs="Times New Roman"/>
          <w:sz w:val="24"/>
          <w:szCs w:val="24"/>
        </w:rPr>
        <w:t xml:space="preserve">In terms of the application of </w:t>
      </w:r>
      <w:r w:rsidR="0057374C">
        <w:rPr>
          <w:rFonts w:ascii="Times New Roman" w:hAnsi="Times New Roman" w:cs="Times New Roman"/>
          <w:sz w:val="24"/>
          <w:szCs w:val="24"/>
        </w:rPr>
        <w:t xml:space="preserve">Article </w:t>
      </w:r>
      <w:r>
        <w:rPr>
          <w:rFonts w:ascii="Times New Roman" w:hAnsi="Times New Roman" w:cs="Times New Roman"/>
          <w:sz w:val="24"/>
          <w:szCs w:val="24"/>
        </w:rPr>
        <w:t xml:space="preserve">11 to non-protest gatherings of the type that may be affected by </w:t>
      </w:r>
      <w:r w:rsidR="006124CA">
        <w:rPr>
          <w:rFonts w:ascii="Times New Roman" w:hAnsi="Times New Roman" w:cs="Times New Roman"/>
          <w:sz w:val="24"/>
          <w:szCs w:val="24"/>
        </w:rPr>
        <w:t xml:space="preserve">many </w:t>
      </w:r>
      <w:r>
        <w:rPr>
          <w:rFonts w:ascii="Times New Roman" w:hAnsi="Times New Roman" w:cs="Times New Roman"/>
          <w:sz w:val="24"/>
          <w:szCs w:val="24"/>
        </w:rPr>
        <w:t xml:space="preserve">CPPs, the explicit extension of this by the ECtHR has been slower. </w:t>
      </w:r>
      <w:r w:rsidR="006124CA">
        <w:rPr>
          <w:rFonts w:ascii="Times New Roman" w:hAnsi="Times New Roman" w:cs="Times New Roman"/>
          <w:sz w:val="24"/>
          <w:szCs w:val="24"/>
        </w:rPr>
        <w:t xml:space="preserve">However, </w:t>
      </w:r>
      <w:r w:rsidRPr="00A22C25">
        <w:rPr>
          <w:rFonts w:ascii="Times New Roman" w:hAnsi="Times New Roman" w:cs="Times New Roman"/>
          <w:sz w:val="24"/>
          <w:szCs w:val="24"/>
        </w:rPr>
        <w:t xml:space="preserve">Freedom of Peaceful Assembly </w:t>
      </w:r>
      <w:r w:rsidR="003308BB">
        <w:rPr>
          <w:rFonts w:ascii="Times New Roman" w:hAnsi="Times New Roman" w:cs="Times New Roman"/>
          <w:sz w:val="24"/>
          <w:szCs w:val="24"/>
        </w:rPr>
        <w:t>“</w:t>
      </w:r>
      <w:r w:rsidRPr="00A22C25">
        <w:rPr>
          <w:rFonts w:ascii="Times New Roman" w:hAnsi="Times New Roman" w:cs="Times New Roman"/>
          <w:sz w:val="24"/>
          <w:szCs w:val="24"/>
        </w:rPr>
        <w:t>should not be interpreted restrictively</w:t>
      </w:r>
      <w:r w:rsidR="003308BB">
        <w:rPr>
          <w:rFonts w:ascii="Times New Roman" w:hAnsi="Times New Roman" w:cs="Times New Roman"/>
          <w:sz w:val="24"/>
          <w:szCs w:val="24"/>
        </w:rPr>
        <w:t>”</w:t>
      </w:r>
      <w:r w:rsidRPr="00A22C25">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and has been applied to gatherings of a cultural,</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and a socio-political nature</w:t>
      </w:r>
      <w:r w:rsidR="00F6106C">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r w:rsidR="00F6106C">
        <w:rPr>
          <w:rFonts w:ascii="Times New Roman" w:hAnsi="Times New Roman" w:cs="Times New Roman"/>
          <w:sz w:val="24"/>
          <w:szCs w:val="24"/>
        </w:rPr>
        <w:t xml:space="preserve"> Most significant for the purposes of this paper is </w:t>
      </w:r>
      <w:r w:rsidR="00F6106C" w:rsidRPr="00A22C25">
        <w:rPr>
          <w:rFonts w:ascii="Times New Roman" w:hAnsi="Times New Roman" w:cs="Times New Roman"/>
          <w:i/>
          <w:iCs/>
          <w:sz w:val="24"/>
          <w:szCs w:val="24"/>
        </w:rPr>
        <w:t>Friend v UK</w:t>
      </w:r>
      <w:r w:rsidR="00F6106C">
        <w:rPr>
          <w:rFonts w:ascii="Times New Roman" w:hAnsi="Times New Roman" w:cs="Times New Roman"/>
          <w:i/>
          <w:iCs/>
          <w:sz w:val="24"/>
          <w:szCs w:val="24"/>
        </w:rPr>
        <w:t xml:space="preserve"> </w:t>
      </w:r>
      <w:r w:rsidR="00F6106C">
        <w:rPr>
          <w:rFonts w:ascii="Times New Roman" w:hAnsi="Times New Roman" w:cs="Times New Roman"/>
          <w:sz w:val="24"/>
          <w:szCs w:val="24"/>
        </w:rPr>
        <w:t>(concerning fox hunting gatherings)</w:t>
      </w:r>
      <w:r w:rsidR="00F6106C" w:rsidRPr="00A22C25">
        <w:rPr>
          <w:rFonts w:ascii="Times New Roman" w:hAnsi="Times New Roman" w:cs="Times New Roman"/>
          <w:sz w:val="24"/>
          <w:szCs w:val="24"/>
        </w:rPr>
        <w:t>,</w:t>
      </w:r>
      <w:r w:rsidR="00F6106C" w:rsidRPr="00A22C25">
        <w:rPr>
          <w:rStyle w:val="FootnoteReference"/>
          <w:rFonts w:ascii="Times New Roman" w:hAnsi="Times New Roman" w:cs="Times New Roman"/>
          <w:sz w:val="24"/>
          <w:szCs w:val="24"/>
        </w:rPr>
        <w:footnoteReference w:id="40"/>
      </w:r>
      <w:r w:rsidR="00F6106C" w:rsidRPr="00A22C25">
        <w:rPr>
          <w:rFonts w:ascii="Times New Roman" w:hAnsi="Times New Roman" w:cs="Times New Roman"/>
          <w:sz w:val="24"/>
          <w:szCs w:val="24"/>
        </w:rPr>
        <w:t xml:space="preserve"> </w:t>
      </w:r>
      <w:r w:rsidR="00F6106C">
        <w:rPr>
          <w:rFonts w:ascii="Times New Roman" w:hAnsi="Times New Roman" w:cs="Times New Roman"/>
          <w:sz w:val="24"/>
          <w:szCs w:val="24"/>
        </w:rPr>
        <w:t xml:space="preserve">when </w:t>
      </w:r>
      <w:r w:rsidR="00F6106C" w:rsidRPr="00A22C25">
        <w:rPr>
          <w:rStyle w:val="sb8d990e2"/>
          <w:rFonts w:ascii="Times New Roman" w:hAnsi="Times New Roman" w:cs="Times New Roman"/>
          <w:sz w:val="24"/>
          <w:szCs w:val="24"/>
        </w:rPr>
        <w:t>the ECtHR noted that,</w:t>
      </w:r>
    </w:p>
    <w:p w14:paraId="6756E2DC" w14:textId="77777777" w:rsidR="00EB64D7" w:rsidRDefault="00EB64D7" w:rsidP="00EB64D7">
      <w:pPr>
        <w:spacing w:after="0" w:line="276" w:lineRule="auto"/>
        <w:ind w:left="720"/>
        <w:jc w:val="both"/>
        <w:rPr>
          <w:rFonts w:ascii="Times New Roman" w:hAnsi="Times New Roman" w:cs="Times New Roman"/>
          <w:sz w:val="24"/>
          <w:szCs w:val="24"/>
        </w:rPr>
      </w:pPr>
    </w:p>
    <w:p w14:paraId="298B0285" w14:textId="000D4389" w:rsidR="00147691" w:rsidRDefault="003308BB" w:rsidP="00EB64D7">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w:t>
      </w:r>
      <w:r w:rsidR="00F6106C" w:rsidRPr="003308BB">
        <w:rPr>
          <w:rFonts w:ascii="Times New Roman" w:hAnsi="Times New Roman" w:cs="Times New Roman"/>
          <w:sz w:val="24"/>
          <w:szCs w:val="24"/>
        </w:rPr>
        <w:t>[The] primary or original purpose of art.11 was and is to protect the right of peaceful demonstration and participation in the democratic process ... Nevertheless, it would, in the Court</w:t>
      </w:r>
      <w:r w:rsidR="00E12C17">
        <w:rPr>
          <w:rFonts w:ascii="Times New Roman" w:hAnsi="Times New Roman" w:cs="Times New Roman"/>
          <w:sz w:val="24"/>
          <w:szCs w:val="24"/>
        </w:rPr>
        <w:t>’</w:t>
      </w:r>
      <w:r w:rsidR="00F6106C" w:rsidRPr="003308BB">
        <w:rPr>
          <w:rFonts w:ascii="Times New Roman" w:hAnsi="Times New Roman" w:cs="Times New Roman"/>
          <w:sz w:val="24"/>
          <w:szCs w:val="24"/>
        </w:rPr>
        <w:t>s view, be an unacceptably narrow interpretation of that article to confine it only to that kind of assembly, just as it would be too narrow an interpretation of art.10 to restrict it to expressions of opinion of a political character … [the] Court is therefore prepared to assume that art.11 may extend to the protection of an assembly of an essentially social character.</w:t>
      </w:r>
      <w:r>
        <w:rPr>
          <w:rFonts w:ascii="Times New Roman" w:hAnsi="Times New Roman" w:cs="Times New Roman"/>
          <w:sz w:val="24"/>
          <w:szCs w:val="24"/>
        </w:rPr>
        <w:t>”</w:t>
      </w:r>
      <w:r w:rsidR="00F6106C" w:rsidRPr="003308BB">
        <w:rPr>
          <w:rStyle w:val="FootnoteReference"/>
          <w:rFonts w:ascii="Times New Roman" w:hAnsi="Times New Roman" w:cs="Times New Roman"/>
          <w:sz w:val="24"/>
          <w:szCs w:val="24"/>
        </w:rPr>
        <w:footnoteReference w:id="41"/>
      </w:r>
    </w:p>
    <w:p w14:paraId="2F8736C3" w14:textId="77777777" w:rsidR="00EB64D7" w:rsidRPr="003308BB" w:rsidRDefault="00EB64D7" w:rsidP="00EB64D7">
      <w:pPr>
        <w:spacing w:after="0" w:line="276" w:lineRule="auto"/>
        <w:ind w:left="720"/>
        <w:jc w:val="both"/>
        <w:rPr>
          <w:rFonts w:ascii="Times New Roman" w:hAnsi="Times New Roman" w:cs="Times New Roman"/>
          <w:sz w:val="24"/>
          <w:szCs w:val="24"/>
        </w:rPr>
      </w:pPr>
    </w:p>
    <w:p w14:paraId="4271E06E" w14:textId="52B78598" w:rsidR="00301967" w:rsidRDefault="00F6106C" w:rsidP="00EB64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of Free Assembly to gatherings of a socio-cultural nature is </w:t>
      </w:r>
      <w:r w:rsidRPr="00A22C25">
        <w:rPr>
          <w:rFonts w:ascii="Times New Roman" w:hAnsi="Times New Roman" w:cs="Times New Roman"/>
          <w:sz w:val="24"/>
          <w:szCs w:val="24"/>
        </w:rPr>
        <w:t xml:space="preserve">therefore unsurprisingly supported by the Council of Europe’s Guide to </w:t>
      </w:r>
      <w:r w:rsidR="00B0058D">
        <w:rPr>
          <w:rFonts w:ascii="Times New Roman" w:hAnsi="Times New Roman" w:cs="Times New Roman"/>
          <w:sz w:val="24"/>
          <w:szCs w:val="24"/>
        </w:rPr>
        <w:t>A</w:t>
      </w:r>
      <w:r w:rsidRPr="00A22C25">
        <w:rPr>
          <w:rFonts w:ascii="Times New Roman" w:hAnsi="Times New Roman" w:cs="Times New Roman"/>
          <w:sz w:val="24"/>
          <w:szCs w:val="24"/>
        </w:rPr>
        <w:t>rt</w:t>
      </w:r>
      <w:r w:rsidR="00E12C17">
        <w:rPr>
          <w:rFonts w:ascii="Times New Roman" w:hAnsi="Times New Roman" w:cs="Times New Roman"/>
          <w:sz w:val="24"/>
          <w:szCs w:val="24"/>
        </w:rPr>
        <w:t xml:space="preserve">icle </w:t>
      </w:r>
      <w:r w:rsidRPr="00A22C25">
        <w:rPr>
          <w:rFonts w:ascii="Times New Roman" w:hAnsi="Times New Roman" w:cs="Times New Roman"/>
          <w:sz w:val="24"/>
          <w:szCs w:val="24"/>
        </w:rPr>
        <w:t>11.</w:t>
      </w:r>
      <w:r w:rsidRPr="00A22C25">
        <w:rPr>
          <w:rStyle w:val="FootnoteReference"/>
          <w:rFonts w:ascii="Times New Roman" w:hAnsi="Times New Roman" w:cs="Times New Roman"/>
          <w:sz w:val="24"/>
          <w:szCs w:val="24"/>
        </w:rPr>
        <w:footnoteReference w:id="42"/>
      </w:r>
      <w:r w:rsidRPr="00A22C25">
        <w:rPr>
          <w:rFonts w:ascii="Times New Roman" w:hAnsi="Times New Roman" w:cs="Times New Roman"/>
          <w:sz w:val="24"/>
          <w:szCs w:val="24"/>
        </w:rPr>
        <w:t xml:space="preserve"> </w:t>
      </w:r>
      <w:r>
        <w:rPr>
          <w:rFonts w:ascii="Times New Roman" w:hAnsi="Times New Roman" w:cs="Times New Roman"/>
          <w:sz w:val="24"/>
          <w:szCs w:val="24"/>
        </w:rPr>
        <w:t xml:space="preserve">The Supreme Court’s position on the extent to which the freedom applies to socio-cultural gatherings is less clear. </w:t>
      </w:r>
      <w:r w:rsidRPr="00A22C25">
        <w:rPr>
          <w:rFonts w:ascii="Times New Roman" w:hAnsi="Times New Roman" w:cs="Times New Roman"/>
          <w:sz w:val="24"/>
          <w:szCs w:val="24"/>
        </w:rPr>
        <w:t xml:space="preserve">In </w:t>
      </w:r>
      <w:r>
        <w:rPr>
          <w:rFonts w:ascii="Times New Roman" w:hAnsi="Times New Roman" w:cs="Times New Roman"/>
          <w:sz w:val="24"/>
          <w:szCs w:val="24"/>
        </w:rPr>
        <w:t xml:space="preserve">the domestic appeal leading to </w:t>
      </w:r>
      <w:r>
        <w:rPr>
          <w:rFonts w:ascii="Times New Roman" w:hAnsi="Times New Roman" w:cs="Times New Roman"/>
          <w:i/>
          <w:iCs/>
          <w:sz w:val="24"/>
          <w:szCs w:val="24"/>
        </w:rPr>
        <w:t>Friend,</w:t>
      </w:r>
      <w:r w:rsidRPr="00A22C25">
        <w:rPr>
          <w:rStyle w:val="FootnoteReference"/>
          <w:rFonts w:ascii="Times New Roman" w:hAnsi="Times New Roman" w:cs="Times New Roman"/>
          <w:sz w:val="24"/>
          <w:szCs w:val="24"/>
        </w:rPr>
        <w:footnoteReference w:id="43"/>
      </w:r>
      <w:r w:rsidRPr="00A22C25">
        <w:rPr>
          <w:rFonts w:ascii="Times New Roman" w:hAnsi="Times New Roman" w:cs="Times New Roman"/>
          <w:sz w:val="24"/>
          <w:szCs w:val="24"/>
        </w:rPr>
        <w:t xml:space="preserve"> the House of Lords held that </w:t>
      </w:r>
      <w:r w:rsidR="00E12C17">
        <w:rPr>
          <w:rFonts w:ascii="Times New Roman" w:hAnsi="Times New Roman" w:cs="Times New Roman"/>
          <w:sz w:val="24"/>
          <w:szCs w:val="24"/>
        </w:rPr>
        <w:t xml:space="preserve">Article </w:t>
      </w:r>
      <w:r w:rsidRPr="00A22C25">
        <w:rPr>
          <w:rFonts w:ascii="Times New Roman" w:hAnsi="Times New Roman" w:cs="Times New Roman"/>
          <w:sz w:val="24"/>
          <w:szCs w:val="24"/>
        </w:rPr>
        <w:t>11 was not engaged by the ban</w:t>
      </w:r>
      <w:r>
        <w:rPr>
          <w:rFonts w:ascii="Times New Roman" w:hAnsi="Times New Roman" w:cs="Times New Roman"/>
          <w:sz w:val="24"/>
          <w:szCs w:val="24"/>
        </w:rPr>
        <w:t xml:space="preserve"> on fox hunting</w:t>
      </w:r>
      <w:r w:rsidRPr="00A22C25">
        <w:rPr>
          <w:rFonts w:ascii="Times New Roman" w:hAnsi="Times New Roman" w:cs="Times New Roman"/>
          <w:sz w:val="24"/>
          <w:szCs w:val="24"/>
        </w:rPr>
        <w:t xml:space="preserve">. However, Lord Bingham dissented on this point and Baroness Hale also acknowledged that </w:t>
      </w:r>
      <w:r w:rsidR="00E12C17">
        <w:rPr>
          <w:rFonts w:ascii="Times New Roman" w:hAnsi="Times New Roman" w:cs="Times New Roman"/>
          <w:sz w:val="24"/>
          <w:szCs w:val="24"/>
        </w:rPr>
        <w:t xml:space="preserve">Article </w:t>
      </w:r>
      <w:r w:rsidRPr="00A22C25">
        <w:rPr>
          <w:rFonts w:ascii="Times New Roman" w:hAnsi="Times New Roman" w:cs="Times New Roman"/>
          <w:sz w:val="24"/>
          <w:szCs w:val="24"/>
        </w:rPr>
        <w:t xml:space="preserve">11 could be engaged </w:t>
      </w:r>
      <w:r w:rsidR="00600971">
        <w:rPr>
          <w:rFonts w:ascii="Times New Roman" w:hAnsi="Times New Roman" w:cs="Times New Roman"/>
          <w:sz w:val="24"/>
          <w:szCs w:val="24"/>
        </w:rPr>
        <w:t>by</w:t>
      </w:r>
      <w:r w:rsidRPr="00A22C25">
        <w:rPr>
          <w:rFonts w:ascii="Times New Roman" w:hAnsi="Times New Roman" w:cs="Times New Roman"/>
          <w:sz w:val="24"/>
          <w:szCs w:val="24"/>
        </w:rPr>
        <w:t xml:space="preserve"> non-political gatherings.</w:t>
      </w:r>
    </w:p>
    <w:p w14:paraId="2CE1E937" w14:textId="3769CF34" w:rsidR="0066470A" w:rsidRDefault="00F6106C" w:rsidP="00EB64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The lack of clarity on the reach of </w:t>
      </w:r>
      <w:r w:rsidR="00E12C17">
        <w:rPr>
          <w:rFonts w:ascii="Times New Roman" w:hAnsi="Times New Roman" w:cs="Times New Roman"/>
          <w:sz w:val="24"/>
          <w:szCs w:val="24"/>
        </w:rPr>
        <w:t xml:space="preserve">Article </w:t>
      </w:r>
      <w:r>
        <w:rPr>
          <w:rFonts w:ascii="Times New Roman" w:hAnsi="Times New Roman" w:cs="Times New Roman"/>
          <w:sz w:val="24"/>
          <w:szCs w:val="24"/>
        </w:rPr>
        <w:t>11 is unfortunate, not least in providing guidance for the policing of non-protest assemblies (e.g. gatherings relating to sports events, festivals and carnivals, vigils</w:t>
      </w:r>
      <w:r w:rsidR="00600971">
        <w:rPr>
          <w:rFonts w:ascii="Times New Roman" w:hAnsi="Times New Roman" w:cs="Times New Roman"/>
          <w:sz w:val="24"/>
          <w:szCs w:val="24"/>
        </w:rPr>
        <w:t>,</w:t>
      </w:r>
      <w:r>
        <w:rPr>
          <w:rFonts w:ascii="Times New Roman" w:hAnsi="Times New Roman" w:cs="Times New Roman"/>
          <w:sz w:val="24"/>
          <w:szCs w:val="24"/>
        </w:rPr>
        <w:t xml:space="preserve"> and funeral cortege</w:t>
      </w:r>
      <w:r w:rsidR="00FE233B">
        <w:rPr>
          <w:rFonts w:ascii="Times New Roman" w:hAnsi="Times New Roman" w:cs="Times New Roman"/>
          <w:sz w:val="24"/>
          <w:szCs w:val="24"/>
        </w:rPr>
        <w:t>s</w:t>
      </w:r>
      <w:r>
        <w:rPr>
          <w:rFonts w:ascii="Times New Roman" w:hAnsi="Times New Roman" w:cs="Times New Roman"/>
          <w:sz w:val="24"/>
          <w:szCs w:val="24"/>
        </w:rPr>
        <w:t xml:space="preserve">). Much of this may be explained by the overlap between </w:t>
      </w:r>
      <w:r w:rsidR="00E12C17">
        <w:rPr>
          <w:rFonts w:ascii="Times New Roman" w:hAnsi="Times New Roman" w:cs="Times New Roman"/>
          <w:sz w:val="24"/>
          <w:szCs w:val="24"/>
        </w:rPr>
        <w:t xml:space="preserve">Articles </w:t>
      </w:r>
      <w:r>
        <w:rPr>
          <w:rFonts w:ascii="Times New Roman" w:hAnsi="Times New Roman" w:cs="Times New Roman"/>
          <w:sz w:val="24"/>
          <w:szCs w:val="24"/>
        </w:rPr>
        <w:t xml:space="preserve">10 and 11, and the preference of courts to consider </w:t>
      </w:r>
      <w:r w:rsidR="00E12C17">
        <w:rPr>
          <w:rFonts w:ascii="Times New Roman" w:hAnsi="Times New Roman" w:cs="Times New Roman"/>
          <w:sz w:val="24"/>
          <w:szCs w:val="24"/>
        </w:rPr>
        <w:t xml:space="preserve">Article </w:t>
      </w:r>
      <w:r>
        <w:rPr>
          <w:rFonts w:ascii="Times New Roman" w:hAnsi="Times New Roman" w:cs="Times New Roman"/>
          <w:sz w:val="24"/>
          <w:szCs w:val="24"/>
        </w:rPr>
        <w:t>10</w:t>
      </w:r>
      <w:r w:rsidR="00FE233B">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rather than develop a solid jurisprudence on </w:t>
      </w:r>
      <w:r w:rsidR="00E12C17">
        <w:rPr>
          <w:rFonts w:ascii="Times New Roman" w:hAnsi="Times New Roman" w:cs="Times New Roman"/>
          <w:sz w:val="24"/>
          <w:szCs w:val="24"/>
        </w:rPr>
        <w:t xml:space="preserve">Article </w:t>
      </w:r>
      <w:r>
        <w:rPr>
          <w:rFonts w:ascii="Times New Roman" w:hAnsi="Times New Roman" w:cs="Times New Roman"/>
          <w:sz w:val="24"/>
          <w:szCs w:val="24"/>
        </w:rPr>
        <w:t>11.</w:t>
      </w:r>
      <w:r w:rsidR="00F61973">
        <w:rPr>
          <w:rFonts w:ascii="Times New Roman" w:hAnsi="Times New Roman" w:cs="Times New Roman"/>
          <w:sz w:val="24"/>
          <w:szCs w:val="24"/>
        </w:rPr>
        <w:t xml:space="preserve"> O</w:t>
      </w:r>
      <w:r w:rsidR="00F61973" w:rsidRPr="00A22C25">
        <w:rPr>
          <w:rFonts w:ascii="Times New Roman" w:hAnsi="Times New Roman" w:cs="Times New Roman"/>
          <w:sz w:val="24"/>
          <w:szCs w:val="24"/>
        </w:rPr>
        <w:t xml:space="preserve">nly </w:t>
      </w:r>
      <w:r w:rsidR="00F61973">
        <w:rPr>
          <w:rFonts w:ascii="Times New Roman" w:hAnsi="Times New Roman" w:cs="Times New Roman"/>
          <w:sz w:val="24"/>
          <w:szCs w:val="24"/>
        </w:rPr>
        <w:t>since the turn of the century</w:t>
      </w:r>
      <w:r w:rsidR="00F61973" w:rsidRPr="00A22C25">
        <w:rPr>
          <w:rFonts w:ascii="Times New Roman" w:hAnsi="Times New Roman" w:cs="Times New Roman"/>
          <w:sz w:val="24"/>
          <w:szCs w:val="24"/>
        </w:rPr>
        <w:t xml:space="preserve"> have courts </w:t>
      </w:r>
      <w:r w:rsidR="00F61973" w:rsidRPr="00A22C25">
        <w:rPr>
          <w:rFonts w:ascii="Times New Roman" w:hAnsi="Times New Roman" w:cs="Times New Roman"/>
          <w:sz w:val="24"/>
          <w:szCs w:val="24"/>
        </w:rPr>
        <w:lastRenderedPageBreak/>
        <w:t xml:space="preserve">started to draw out the autonomous meaning of </w:t>
      </w:r>
      <w:r w:rsidR="00E12C17">
        <w:rPr>
          <w:rFonts w:ascii="Times New Roman" w:hAnsi="Times New Roman" w:cs="Times New Roman"/>
          <w:sz w:val="24"/>
          <w:szCs w:val="24"/>
        </w:rPr>
        <w:t xml:space="preserve">Article </w:t>
      </w:r>
      <w:r w:rsidR="00F61973" w:rsidRPr="00A22C25">
        <w:rPr>
          <w:rFonts w:ascii="Times New Roman" w:hAnsi="Times New Roman" w:cs="Times New Roman"/>
          <w:sz w:val="24"/>
          <w:szCs w:val="24"/>
        </w:rPr>
        <w:t>11,</w:t>
      </w:r>
      <w:r w:rsidR="00F61973" w:rsidRPr="00A22C25">
        <w:rPr>
          <w:rStyle w:val="FootnoteReference"/>
          <w:rFonts w:ascii="Times New Roman" w:hAnsi="Times New Roman" w:cs="Times New Roman"/>
          <w:sz w:val="24"/>
          <w:szCs w:val="24"/>
        </w:rPr>
        <w:footnoteReference w:id="45"/>
      </w:r>
      <w:r w:rsidR="00F61973" w:rsidRPr="00A22C25">
        <w:rPr>
          <w:rFonts w:ascii="Times New Roman" w:hAnsi="Times New Roman" w:cs="Times New Roman"/>
          <w:sz w:val="24"/>
          <w:szCs w:val="24"/>
        </w:rPr>
        <w:t xml:space="preserve"> focusing on</w:t>
      </w:r>
      <w:r w:rsidR="00F61973">
        <w:rPr>
          <w:rFonts w:ascii="Times New Roman" w:hAnsi="Times New Roman" w:cs="Times New Roman"/>
          <w:sz w:val="24"/>
          <w:szCs w:val="24"/>
        </w:rPr>
        <w:t xml:space="preserve"> the former’s</w:t>
      </w:r>
      <w:r w:rsidR="00F61973" w:rsidRPr="00A22C25">
        <w:rPr>
          <w:rFonts w:ascii="Times New Roman" w:hAnsi="Times New Roman" w:cs="Times New Roman"/>
          <w:sz w:val="24"/>
          <w:szCs w:val="24"/>
        </w:rPr>
        <w:t xml:space="preserve"> importance in the </w:t>
      </w:r>
      <w:r w:rsidR="003308BB">
        <w:rPr>
          <w:rFonts w:ascii="Times New Roman" w:hAnsi="Times New Roman" w:cs="Times New Roman"/>
          <w:sz w:val="24"/>
          <w:szCs w:val="24"/>
        </w:rPr>
        <w:t>“</w:t>
      </w:r>
      <w:r w:rsidR="00F61973" w:rsidRPr="00A22C25">
        <w:rPr>
          <w:rFonts w:ascii="Times New Roman" w:hAnsi="Times New Roman" w:cs="Times New Roman"/>
          <w:sz w:val="24"/>
          <w:szCs w:val="24"/>
        </w:rPr>
        <w:t>communication of ideas</w:t>
      </w:r>
      <w:r w:rsidR="003308BB">
        <w:rPr>
          <w:rFonts w:ascii="Times New Roman" w:hAnsi="Times New Roman" w:cs="Times New Roman"/>
          <w:sz w:val="24"/>
          <w:szCs w:val="24"/>
        </w:rPr>
        <w:t>”</w:t>
      </w:r>
      <w:r w:rsidR="00F61973" w:rsidRPr="00A22C25">
        <w:rPr>
          <w:rStyle w:val="FootnoteReference"/>
          <w:rFonts w:ascii="Times New Roman" w:hAnsi="Times New Roman" w:cs="Times New Roman"/>
          <w:sz w:val="24"/>
          <w:szCs w:val="24"/>
        </w:rPr>
        <w:footnoteReference w:id="46"/>
      </w:r>
      <w:r w:rsidR="00F61973" w:rsidRPr="00A22C25">
        <w:rPr>
          <w:rFonts w:ascii="Times New Roman" w:hAnsi="Times New Roman" w:cs="Times New Roman"/>
          <w:sz w:val="24"/>
          <w:szCs w:val="24"/>
        </w:rPr>
        <w:t xml:space="preserve"> and its existence as </w:t>
      </w:r>
      <w:r w:rsidR="003308BB">
        <w:rPr>
          <w:rFonts w:ascii="Times New Roman" w:hAnsi="Times New Roman" w:cs="Times New Roman"/>
          <w:sz w:val="24"/>
          <w:szCs w:val="24"/>
        </w:rPr>
        <w:t>“</w:t>
      </w:r>
      <w:r w:rsidR="00F61973" w:rsidRPr="00A22C25">
        <w:rPr>
          <w:rFonts w:ascii="Times New Roman" w:hAnsi="Times New Roman" w:cs="Times New Roman"/>
          <w:sz w:val="24"/>
          <w:szCs w:val="24"/>
        </w:rPr>
        <w:t>a guarantee of being able to share one’s beliefs or ideas in community with others, particularly through associations of individuals having the same beliefs, ideas or interests.</w:t>
      </w:r>
      <w:r w:rsidR="003308BB">
        <w:rPr>
          <w:rFonts w:ascii="Times New Roman" w:hAnsi="Times New Roman" w:cs="Times New Roman"/>
          <w:sz w:val="24"/>
          <w:szCs w:val="24"/>
        </w:rPr>
        <w:t>”</w:t>
      </w:r>
      <w:r w:rsidR="00F61973" w:rsidRPr="00A22C25">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r w:rsidR="00FE233B" w:rsidRPr="00A22C25">
        <w:rPr>
          <w:rFonts w:ascii="Times New Roman" w:hAnsi="Times New Roman" w:cs="Times New Roman"/>
          <w:sz w:val="24"/>
          <w:szCs w:val="24"/>
        </w:rPr>
        <w:t xml:space="preserve">As Salát argues, </w:t>
      </w:r>
      <w:r w:rsidR="003308BB">
        <w:rPr>
          <w:rFonts w:ascii="Times New Roman" w:hAnsi="Times New Roman" w:cs="Times New Roman"/>
          <w:sz w:val="24"/>
          <w:szCs w:val="24"/>
        </w:rPr>
        <w:t>“</w:t>
      </w:r>
      <w:r w:rsidR="00FE233B" w:rsidRPr="00A22C25">
        <w:rPr>
          <w:rFonts w:ascii="Times New Roman" w:hAnsi="Times New Roman" w:cs="Times New Roman"/>
          <w:sz w:val="24"/>
          <w:szCs w:val="24"/>
        </w:rPr>
        <w:t>courts often reconfigure assembly issues into expression issues</w:t>
      </w:r>
      <w:r w:rsidR="003308BB">
        <w:rPr>
          <w:rFonts w:ascii="Times New Roman" w:hAnsi="Times New Roman" w:cs="Times New Roman"/>
          <w:sz w:val="24"/>
          <w:szCs w:val="24"/>
        </w:rPr>
        <w:t>”</w:t>
      </w:r>
      <w:r w:rsidR="00FE233B" w:rsidRPr="00A22C25">
        <w:rPr>
          <w:rFonts w:ascii="Times New Roman" w:hAnsi="Times New Roman" w:cs="Times New Roman"/>
          <w:sz w:val="24"/>
          <w:szCs w:val="24"/>
        </w:rPr>
        <w:t xml:space="preserve">, meaning that </w:t>
      </w:r>
      <w:r w:rsidR="003308BB">
        <w:rPr>
          <w:rFonts w:ascii="Times New Roman" w:hAnsi="Times New Roman" w:cs="Times New Roman"/>
          <w:sz w:val="24"/>
          <w:szCs w:val="24"/>
        </w:rPr>
        <w:t>“</w:t>
      </w:r>
      <w:r w:rsidR="00FE233B" w:rsidRPr="00A22C25">
        <w:rPr>
          <w:rFonts w:ascii="Times New Roman" w:hAnsi="Times New Roman" w:cs="Times New Roman"/>
          <w:sz w:val="24"/>
          <w:szCs w:val="24"/>
        </w:rPr>
        <w:t>(f)</w:t>
      </w:r>
      <w:proofErr w:type="spellStart"/>
      <w:r w:rsidR="00FE233B" w:rsidRPr="00A22C25">
        <w:rPr>
          <w:rFonts w:ascii="Times New Roman" w:hAnsi="Times New Roman" w:cs="Times New Roman"/>
          <w:sz w:val="24"/>
          <w:szCs w:val="24"/>
        </w:rPr>
        <w:t>reedom</w:t>
      </w:r>
      <w:proofErr w:type="spellEnd"/>
      <w:r w:rsidR="00FE233B" w:rsidRPr="00A22C25">
        <w:rPr>
          <w:rFonts w:ascii="Times New Roman" w:hAnsi="Times New Roman" w:cs="Times New Roman"/>
          <w:sz w:val="24"/>
          <w:szCs w:val="24"/>
        </w:rPr>
        <w:t xml:space="preserve"> of assembly lacks any grand doctrine or systematic theory even in domestic courts and in domestic scholarship</w:t>
      </w:r>
      <w:r w:rsidR="003308BB">
        <w:rPr>
          <w:rFonts w:ascii="Times New Roman" w:hAnsi="Times New Roman" w:cs="Times New Roman"/>
          <w:sz w:val="24"/>
          <w:szCs w:val="24"/>
        </w:rPr>
        <w:t>”</w:t>
      </w:r>
      <w:r w:rsidR="00FE233B" w:rsidRPr="00A22C25">
        <w:rPr>
          <w:rFonts w:ascii="Times New Roman" w:hAnsi="Times New Roman" w:cs="Times New Roman"/>
          <w:sz w:val="24"/>
          <w:szCs w:val="24"/>
        </w:rPr>
        <w:t>,</w:t>
      </w:r>
      <w:r w:rsidR="00FE233B" w:rsidRPr="00A22C25">
        <w:rPr>
          <w:rStyle w:val="FootnoteReference"/>
          <w:rFonts w:ascii="Times New Roman" w:hAnsi="Times New Roman" w:cs="Times New Roman"/>
          <w:sz w:val="24"/>
          <w:szCs w:val="24"/>
        </w:rPr>
        <w:footnoteReference w:id="48"/>
      </w:r>
      <w:r w:rsidR="00FE233B" w:rsidRPr="00A22C25">
        <w:rPr>
          <w:rFonts w:ascii="Times New Roman" w:hAnsi="Times New Roman" w:cs="Times New Roman"/>
          <w:sz w:val="24"/>
          <w:szCs w:val="24"/>
        </w:rPr>
        <w:t xml:space="preserve"> playing merely </w:t>
      </w:r>
      <w:r w:rsidR="00F61973">
        <w:rPr>
          <w:rFonts w:ascii="Times New Roman" w:hAnsi="Times New Roman" w:cs="Times New Roman"/>
          <w:sz w:val="24"/>
          <w:szCs w:val="24"/>
        </w:rPr>
        <w:t xml:space="preserve">a </w:t>
      </w:r>
      <w:r w:rsidR="00FE233B" w:rsidRPr="00A22C25">
        <w:rPr>
          <w:rFonts w:ascii="Times New Roman" w:hAnsi="Times New Roman" w:cs="Times New Roman"/>
          <w:sz w:val="24"/>
          <w:szCs w:val="24"/>
        </w:rPr>
        <w:t>supporting role to free expression.</w:t>
      </w:r>
      <w:r>
        <w:rPr>
          <w:rFonts w:ascii="Times New Roman" w:hAnsi="Times New Roman" w:cs="Times New Roman"/>
          <w:sz w:val="24"/>
          <w:szCs w:val="24"/>
        </w:rPr>
        <w:t xml:space="preserve"> However, </w:t>
      </w:r>
      <w:r w:rsidR="00D00C8C">
        <w:rPr>
          <w:rFonts w:ascii="Times New Roman" w:hAnsi="Times New Roman" w:cs="Times New Roman"/>
          <w:sz w:val="24"/>
          <w:szCs w:val="24"/>
        </w:rPr>
        <w:t xml:space="preserve">we consider it incontrovertible that </w:t>
      </w:r>
      <w:r w:rsidR="004B6E6C">
        <w:rPr>
          <w:rFonts w:ascii="Times New Roman" w:hAnsi="Times New Roman" w:cs="Times New Roman"/>
          <w:sz w:val="24"/>
          <w:szCs w:val="24"/>
        </w:rPr>
        <w:t xml:space="preserve">Article </w:t>
      </w:r>
      <w:r w:rsidR="00D00C8C">
        <w:rPr>
          <w:rFonts w:ascii="Times New Roman" w:hAnsi="Times New Roman" w:cs="Times New Roman"/>
          <w:sz w:val="24"/>
          <w:szCs w:val="24"/>
        </w:rPr>
        <w:t xml:space="preserve">11 is engaged by gatherings of a socio-cultural nature where, (a) there is a form of collective expression that would engage </w:t>
      </w:r>
      <w:r w:rsidR="004B6E6C">
        <w:rPr>
          <w:rFonts w:ascii="Times New Roman" w:hAnsi="Times New Roman" w:cs="Times New Roman"/>
          <w:sz w:val="24"/>
          <w:szCs w:val="24"/>
        </w:rPr>
        <w:t xml:space="preserve">Article </w:t>
      </w:r>
      <w:r w:rsidR="00D00C8C">
        <w:rPr>
          <w:rFonts w:ascii="Times New Roman" w:hAnsi="Times New Roman" w:cs="Times New Roman"/>
          <w:sz w:val="24"/>
          <w:szCs w:val="24"/>
        </w:rPr>
        <w:t xml:space="preserve">10, and (b) the gathering is for </w:t>
      </w:r>
      <w:r w:rsidR="003308BB">
        <w:rPr>
          <w:rFonts w:ascii="Times New Roman" w:hAnsi="Times New Roman" w:cs="Times New Roman"/>
          <w:sz w:val="24"/>
          <w:szCs w:val="24"/>
        </w:rPr>
        <w:t>“</w:t>
      </w:r>
      <w:r w:rsidR="00D00C8C" w:rsidRPr="00A22C25">
        <w:rPr>
          <w:rFonts w:ascii="Times New Roman" w:hAnsi="Times New Roman" w:cs="Times New Roman"/>
          <w:sz w:val="24"/>
          <w:szCs w:val="24"/>
        </w:rPr>
        <w:t>a common purpose of its participants</w:t>
      </w:r>
      <w:r w:rsidR="003308BB">
        <w:rPr>
          <w:rFonts w:ascii="Times New Roman" w:hAnsi="Times New Roman" w:cs="Times New Roman"/>
          <w:sz w:val="24"/>
          <w:szCs w:val="24"/>
        </w:rPr>
        <w:t>”</w:t>
      </w:r>
      <w:r w:rsidR="00D00C8C" w:rsidRPr="00A22C25">
        <w:rPr>
          <w:rFonts w:ascii="Times New Roman" w:hAnsi="Times New Roman" w:cs="Times New Roman"/>
          <w:sz w:val="24"/>
          <w:szCs w:val="24"/>
        </w:rPr>
        <w:t xml:space="preserve">, in contrast to </w:t>
      </w:r>
      <w:r w:rsidR="003308BB">
        <w:rPr>
          <w:rFonts w:ascii="Times New Roman" w:hAnsi="Times New Roman" w:cs="Times New Roman"/>
          <w:sz w:val="24"/>
          <w:szCs w:val="24"/>
        </w:rPr>
        <w:t>“</w:t>
      </w:r>
      <w:r w:rsidR="00D00C8C" w:rsidRPr="00A22C25">
        <w:rPr>
          <w:rFonts w:ascii="Times New Roman" w:hAnsi="Times New Roman" w:cs="Times New Roman"/>
          <w:sz w:val="24"/>
          <w:szCs w:val="24"/>
        </w:rPr>
        <w:t>a random agglomeration of individuals each pursuing their own cause</w:t>
      </w:r>
      <w:r w:rsidR="003308BB">
        <w:rPr>
          <w:rFonts w:ascii="Times New Roman" w:hAnsi="Times New Roman" w:cs="Times New Roman"/>
          <w:sz w:val="24"/>
          <w:szCs w:val="24"/>
        </w:rPr>
        <w:t>”</w:t>
      </w:r>
      <w:r w:rsidR="00D00C8C" w:rsidRPr="00A22C25">
        <w:rPr>
          <w:rFonts w:ascii="Times New Roman" w:hAnsi="Times New Roman" w:cs="Times New Roman"/>
          <w:sz w:val="24"/>
          <w:szCs w:val="24"/>
        </w:rPr>
        <w:t>.</w:t>
      </w:r>
      <w:r w:rsidR="00D00C8C" w:rsidRPr="00A22C25">
        <w:rPr>
          <w:rStyle w:val="FootnoteReference"/>
          <w:rFonts w:ascii="Times New Roman" w:hAnsi="Times New Roman" w:cs="Times New Roman"/>
          <w:sz w:val="24"/>
          <w:szCs w:val="24"/>
        </w:rPr>
        <w:footnoteReference w:id="49"/>
      </w:r>
      <w:r w:rsidR="0066470A">
        <w:rPr>
          <w:rFonts w:ascii="Times New Roman" w:hAnsi="Times New Roman" w:cs="Times New Roman"/>
          <w:sz w:val="24"/>
          <w:szCs w:val="24"/>
        </w:rPr>
        <w:t xml:space="preserve"> </w:t>
      </w:r>
      <w:r w:rsidR="002C53D3">
        <w:rPr>
          <w:rFonts w:ascii="Times New Roman" w:hAnsi="Times New Roman" w:cs="Times New Roman"/>
          <w:sz w:val="24"/>
          <w:szCs w:val="24"/>
        </w:rPr>
        <w:t>Combining both the ECHR text with the 21</w:t>
      </w:r>
      <w:r w:rsidR="002C53D3" w:rsidRPr="002C53D3">
        <w:rPr>
          <w:rFonts w:ascii="Times New Roman" w:hAnsi="Times New Roman" w:cs="Times New Roman"/>
          <w:sz w:val="24"/>
          <w:szCs w:val="24"/>
          <w:vertAlign w:val="superscript"/>
        </w:rPr>
        <w:t>st</w:t>
      </w:r>
      <w:r w:rsidR="002C53D3">
        <w:rPr>
          <w:rFonts w:ascii="Times New Roman" w:hAnsi="Times New Roman" w:cs="Times New Roman"/>
          <w:sz w:val="24"/>
          <w:szCs w:val="24"/>
        </w:rPr>
        <w:t xml:space="preserve"> century ECtHR cases</w:t>
      </w:r>
      <w:r w:rsidR="00B64C3A" w:rsidRPr="00A22C25">
        <w:rPr>
          <w:rFonts w:ascii="Times New Roman" w:hAnsi="Times New Roman" w:cs="Times New Roman"/>
          <w:sz w:val="24"/>
          <w:szCs w:val="24"/>
        </w:rPr>
        <w:t xml:space="preserve">, </w:t>
      </w:r>
      <w:r w:rsidR="002C53D3">
        <w:rPr>
          <w:rFonts w:ascii="Times New Roman" w:hAnsi="Times New Roman" w:cs="Times New Roman"/>
          <w:sz w:val="24"/>
          <w:szCs w:val="24"/>
        </w:rPr>
        <w:t xml:space="preserve">we can see that where </w:t>
      </w:r>
      <w:r w:rsidR="00B64C3A" w:rsidRPr="00A22C25">
        <w:rPr>
          <w:rFonts w:ascii="Times New Roman" w:hAnsi="Times New Roman" w:cs="Times New Roman"/>
          <w:sz w:val="24"/>
          <w:szCs w:val="24"/>
        </w:rPr>
        <w:t>like-minded individuals</w:t>
      </w:r>
      <w:r w:rsidR="002C53D3">
        <w:rPr>
          <w:rFonts w:ascii="Times New Roman" w:hAnsi="Times New Roman" w:cs="Times New Roman"/>
          <w:sz w:val="24"/>
          <w:szCs w:val="24"/>
        </w:rPr>
        <w:t xml:space="preserve"> intentionally gather together to engage in peaceful collective cultural expression,</w:t>
      </w:r>
      <w:r w:rsidR="00B64C3A" w:rsidRPr="00A22C25">
        <w:rPr>
          <w:rFonts w:ascii="Times New Roman" w:hAnsi="Times New Roman" w:cs="Times New Roman"/>
          <w:sz w:val="24"/>
          <w:szCs w:val="24"/>
        </w:rPr>
        <w:t xml:space="preserve"> even if to outsiders</w:t>
      </w:r>
      <w:r w:rsidR="002C53D3">
        <w:rPr>
          <w:rFonts w:ascii="Times New Roman" w:hAnsi="Times New Roman" w:cs="Times New Roman"/>
          <w:sz w:val="24"/>
          <w:szCs w:val="24"/>
        </w:rPr>
        <w:t xml:space="preserve"> this</w:t>
      </w:r>
      <w:r w:rsidR="00B64C3A" w:rsidRPr="00A22C25">
        <w:rPr>
          <w:rFonts w:ascii="Times New Roman" w:hAnsi="Times New Roman" w:cs="Times New Roman"/>
          <w:sz w:val="24"/>
          <w:szCs w:val="24"/>
        </w:rPr>
        <w:t xml:space="preserve"> may look nothing more than recreational</w:t>
      </w:r>
      <w:r w:rsidR="002C53D3">
        <w:rPr>
          <w:rFonts w:ascii="Times New Roman" w:hAnsi="Times New Roman" w:cs="Times New Roman"/>
          <w:sz w:val="24"/>
          <w:szCs w:val="24"/>
        </w:rPr>
        <w:t xml:space="preserve">, both </w:t>
      </w:r>
      <w:r w:rsidR="004B6E6C">
        <w:rPr>
          <w:rFonts w:ascii="Times New Roman" w:hAnsi="Times New Roman" w:cs="Times New Roman"/>
          <w:sz w:val="24"/>
          <w:szCs w:val="24"/>
        </w:rPr>
        <w:t xml:space="preserve">Articles </w:t>
      </w:r>
      <w:r w:rsidR="002C53D3">
        <w:rPr>
          <w:rFonts w:ascii="Times New Roman" w:hAnsi="Times New Roman" w:cs="Times New Roman"/>
          <w:sz w:val="24"/>
          <w:szCs w:val="24"/>
        </w:rPr>
        <w:t>10 and 11 are engaged;</w:t>
      </w:r>
      <w:r w:rsidR="00434018" w:rsidRPr="00A22C25">
        <w:rPr>
          <w:rStyle w:val="FootnoteReference"/>
          <w:rFonts w:ascii="Times New Roman" w:hAnsi="Times New Roman" w:cs="Times New Roman"/>
          <w:sz w:val="24"/>
          <w:szCs w:val="24"/>
        </w:rPr>
        <w:footnoteReference w:id="50"/>
      </w:r>
      <w:r w:rsidR="00DA45BD">
        <w:rPr>
          <w:rFonts w:ascii="Times New Roman" w:hAnsi="Times New Roman" w:cs="Times New Roman"/>
          <w:sz w:val="24"/>
          <w:szCs w:val="24"/>
        </w:rPr>
        <w:t xml:space="preserve"> </w:t>
      </w:r>
      <w:r w:rsidR="002C53D3">
        <w:rPr>
          <w:rFonts w:ascii="Times New Roman" w:hAnsi="Times New Roman" w:cs="Times New Roman"/>
          <w:sz w:val="24"/>
          <w:szCs w:val="24"/>
        </w:rPr>
        <w:t xml:space="preserve">for example </w:t>
      </w:r>
      <w:r w:rsidR="00B64C3A" w:rsidRPr="00A22C25">
        <w:rPr>
          <w:rFonts w:ascii="Times New Roman" w:hAnsi="Times New Roman" w:cs="Times New Roman"/>
          <w:sz w:val="24"/>
          <w:szCs w:val="24"/>
        </w:rPr>
        <w:t xml:space="preserve">gathering with your friends to wave scarves and sing football chants, show off </w:t>
      </w:r>
      <w:r w:rsidR="003045A3">
        <w:rPr>
          <w:rFonts w:ascii="Times New Roman" w:hAnsi="Times New Roman" w:cs="Times New Roman"/>
          <w:sz w:val="24"/>
          <w:szCs w:val="24"/>
        </w:rPr>
        <w:t>a</w:t>
      </w:r>
      <w:r w:rsidR="00B64C3A" w:rsidRPr="00A22C25">
        <w:rPr>
          <w:rFonts w:ascii="Times New Roman" w:hAnsi="Times New Roman" w:cs="Times New Roman"/>
          <w:sz w:val="24"/>
          <w:szCs w:val="24"/>
        </w:rPr>
        <w:t xml:space="preserve"> latest skateboard trick, or compare </w:t>
      </w:r>
      <w:r w:rsidR="003045A3">
        <w:rPr>
          <w:rFonts w:ascii="Times New Roman" w:hAnsi="Times New Roman" w:cs="Times New Roman"/>
          <w:sz w:val="24"/>
          <w:szCs w:val="24"/>
        </w:rPr>
        <w:t>some</w:t>
      </w:r>
      <w:r w:rsidR="00B64C3A" w:rsidRPr="00A22C25">
        <w:rPr>
          <w:rFonts w:ascii="Times New Roman" w:hAnsi="Times New Roman" w:cs="Times New Roman"/>
          <w:sz w:val="24"/>
          <w:szCs w:val="24"/>
        </w:rPr>
        <w:t xml:space="preserve"> new trainers. </w:t>
      </w:r>
    </w:p>
    <w:p w14:paraId="5F330C4E" w14:textId="41BF53F4" w:rsidR="00B64C3A" w:rsidRDefault="0066470A" w:rsidP="00EB64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That said, non-protest assemblies and expressions are unlikely to receive equivalent protections against interference </w:t>
      </w:r>
      <w:r w:rsidR="003045A3">
        <w:rPr>
          <w:rFonts w:ascii="Times New Roman" w:hAnsi="Times New Roman" w:cs="Times New Roman"/>
          <w:sz w:val="24"/>
          <w:szCs w:val="24"/>
        </w:rPr>
        <w:t>to</w:t>
      </w:r>
      <w:r>
        <w:rPr>
          <w:rFonts w:ascii="Times New Roman" w:hAnsi="Times New Roman" w:cs="Times New Roman"/>
          <w:sz w:val="24"/>
          <w:szCs w:val="24"/>
        </w:rPr>
        <w:t xml:space="preserve"> those related to protest. T</w:t>
      </w:r>
      <w:r w:rsidR="00B64C3A" w:rsidRPr="00A22C25">
        <w:rPr>
          <w:rFonts w:ascii="Times New Roman" w:hAnsi="Times New Roman" w:cs="Times New Roman"/>
          <w:sz w:val="24"/>
          <w:szCs w:val="24"/>
        </w:rPr>
        <w:t xml:space="preserve">he ECtHR has granted a </w:t>
      </w:r>
      <w:r w:rsidR="00856870">
        <w:rPr>
          <w:rFonts w:ascii="Times New Roman" w:hAnsi="Times New Roman" w:cs="Times New Roman"/>
          <w:sz w:val="24"/>
          <w:szCs w:val="24"/>
        </w:rPr>
        <w:t>wide</w:t>
      </w:r>
      <w:r w:rsidR="00B64C3A" w:rsidRPr="00A22C25">
        <w:rPr>
          <w:rFonts w:ascii="Times New Roman" w:hAnsi="Times New Roman" w:cs="Times New Roman"/>
          <w:sz w:val="24"/>
          <w:szCs w:val="24"/>
        </w:rPr>
        <w:t xml:space="preserve"> margin of appreciation </w:t>
      </w:r>
      <w:r>
        <w:rPr>
          <w:rFonts w:ascii="Times New Roman" w:hAnsi="Times New Roman" w:cs="Times New Roman"/>
          <w:sz w:val="24"/>
          <w:szCs w:val="24"/>
        </w:rPr>
        <w:t>where</w:t>
      </w:r>
      <w:r w:rsidR="00B64C3A" w:rsidRPr="00A22C25">
        <w:rPr>
          <w:rFonts w:ascii="Times New Roman" w:hAnsi="Times New Roman" w:cs="Times New Roman"/>
          <w:sz w:val="24"/>
          <w:szCs w:val="24"/>
        </w:rPr>
        <w:t xml:space="preserve"> states</w:t>
      </w:r>
      <w:r>
        <w:rPr>
          <w:rFonts w:ascii="Times New Roman" w:hAnsi="Times New Roman" w:cs="Times New Roman"/>
          <w:sz w:val="24"/>
          <w:szCs w:val="24"/>
        </w:rPr>
        <w:t xml:space="preserve"> impose </w:t>
      </w:r>
      <w:r w:rsidR="00B64C3A" w:rsidRPr="00A22C25">
        <w:rPr>
          <w:rFonts w:ascii="Times New Roman" w:hAnsi="Times New Roman" w:cs="Times New Roman"/>
          <w:sz w:val="24"/>
          <w:szCs w:val="24"/>
        </w:rPr>
        <w:t xml:space="preserve">restrictions under </w:t>
      </w:r>
      <w:r w:rsidR="00D560E5">
        <w:rPr>
          <w:rFonts w:ascii="Times New Roman" w:hAnsi="Times New Roman" w:cs="Times New Roman"/>
          <w:sz w:val="24"/>
          <w:szCs w:val="24"/>
        </w:rPr>
        <w:t xml:space="preserve">Article </w:t>
      </w:r>
      <w:r w:rsidR="00B64C3A" w:rsidRPr="00A22C25">
        <w:rPr>
          <w:rFonts w:ascii="Times New Roman" w:hAnsi="Times New Roman" w:cs="Times New Roman"/>
          <w:sz w:val="24"/>
          <w:szCs w:val="24"/>
        </w:rPr>
        <w:t>11(2)</w:t>
      </w:r>
      <w:r>
        <w:rPr>
          <w:rFonts w:ascii="Times New Roman" w:hAnsi="Times New Roman" w:cs="Times New Roman"/>
          <w:sz w:val="24"/>
          <w:szCs w:val="24"/>
        </w:rPr>
        <w:t xml:space="preserve">; </w:t>
      </w:r>
      <w:r w:rsidR="00B64C3A" w:rsidRPr="00A22C25">
        <w:rPr>
          <w:rFonts w:ascii="Times New Roman" w:hAnsi="Times New Roman" w:cs="Times New Roman"/>
          <w:sz w:val="24"/>
          <w:szCs w:val="24"/>
        </w:rPr>
        <w:t xml:space="preserve">Fenwick </w:t>
      </w:r>
      <w:r w:rsidR="00B64C3A" w:rsidRPr="009A4121">
        <w:rPr>
          <w:rFonts w:ascii="Times New Roman" w:hAnsi="Times New Roman" w:cs="Times New Roman"/>
          <w:i/>
          <w:iCs/>
          <w:sz w:val="24"/>
          <w:szCs w:val="24"/>
        </w:rPr>
        <w:t>et al</w:t>
      </w:r>
      <w:r w:rsidR="009A4121">
        <w:rPr>
          <w:rFonts w:ascii="Times New Roman" w:hAnsi="Times New Roman" w:cs="Times New Roman"/>
          <w:i/>
          <w:iCs/>
          <w:sz w:val="24"/>
          <w:szCs w:val="24"/>
        </w:rPr>
        <w:t>.</w:t>
      </w:r>
      <w:r w:rsidR="00B64C3A" w:rsidRPr="00A22C25">
        <w:rPr>
          <w:rFonts w:ascii="Times New Roman" w:hAnsi="Times New Roman" w:cs="Times New Roman"/>
          <w:sz w:val="24"/>
          <w:szCs w:val="24"/>
        </w:rPr>
        <w:t xml:space="preserve"> note the </w:t>
      </w:r>
      <w:r w:rsidR="003308BB">
        <w:rPr>
          <w:rFonts w:ascii="Times New Roman" w:hAnsi="Times New Roman" w:cs="Times New Roman"/>
          <w:sz w:val="24"/>
          <w:szCs w:val="24"/>
        </w:rPr>
        <w:t>“</w:t>
      </w:r>
      <w:r w:rsidR="00B64C3A" w:rsidRPr="00A22C25">
        <w:rPr>
          <w:rFonts w:ascii="Times New Roman" w:hAnsi="Times New Roman" w:cs="Times New Roman"/>
          <w:sz w:val="24"/>
          <w:szCs w:val="24"/>
        </w:rPr>
        <w:t>cautious</w:t>
      </w:r>
      <w:r w:rsidR="003308BB">
        <w:rPr>
          <w:rFonts w:ascii="Times New Roman" w:hAnsi="Times New Roman" w:cs="Times New Roman"/>
          <w:sz w:val="24"/>
          <w:szCs w:val="24"/>
        </w:rPr>
        <w:t>”</w:t>
      </w:r>
      <w:r w:rsidR="00B64C3A" w:rsidRPr="00A22C25">
        <w:rPr>
          <w:rFonts w:ascii="Times New Roman" w:hAnsi="Times New Roman" w:cs="Times New Roman"/>
          <w:sz w:val="24"/>
          <w:szCs w:val="24"/>
        </w:rPr>
        <w:t xml:space="preserve"> nature of </w:t>
      </w:r>
      <w:r w:rsidR="00D560E5">
        <w:rPr>
          <w:rFonts w:ascii="Times New Roman" w:hAnsi="Times New Roman" w:cs="Times New Roman"/>
          <w:sz w:val="24"/>
          <w:szCs w:val="24"/>
        </w:rPr>
        <w:t xml:space="preserve">Article </w:t>
      </w:r>
      <w:r w:rsidR="00B64C3A" w:rsidRPr="00A22C25">
        <w:rPr>
          <w:rFonts w:ascii="Times New Roman" w:hAnsi="Times New Roman" w:cs="Times New Roman"/>
          <w:sz w:val="24"/>
          <w:szCs w:val="24"/>
        </w:rPr>
        <w:t>11 jurisprudence,</w:t>
      </w:r>
      <w:r w:rsidR="00B64C3A" w:rsidRPr="00A22C25">
        <w:rPr>
          <w:rStyle w:val="FootnoteReference"/>
          <w:rFonts w:ascii="Times New Roman" w:hAnsi="Times New Roman" w:cs="Times New Roman"/>
          <w:sz w:val="24"/>
          <w:szCs w:val="24"/>
        </w:rPr>
        <w:footnoteReference w:id="51"/>
      </w:r>
      <w:r w:rsidR="00B64C3A" w:rsidRPr="00A22C25">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B64C3A" w:rsidRPr="00A22C25">
        <w:rPr>
          <w:rFonts w:ascii="Times New Roman" w:hAnsi="Times New Roman" w:cs="Times New Roman"/>
          <w:sz w:val="24"/>
          <w:szCs w:val="24"/>
        </w:rPr>
        <w:t xml:space="preserve">ECtHR </w:t>
      </w:r>
      <w:r>
        <w:rPr>
          <w:rFonts w:ascii="Times New Roman" w:hAnsi="Times New Roman" w:cs="Times New Roman"/>
          <w:sz w:val="24"/>
          <w:szCs w:val="24"/>
        </w:rPr>
        <w:t>tends to be sympathetic towards state interferences, particularly those aim</w:t>
      </w:r>
      <w:r w:rsidR="00856870">
        <w:rPr>
          <w:rFonts w:ascii="Times New Roman" w:hAnsi="Times New Roman" w:cs="Times New Roman"/>
          <w:sz w:val="24"/>
          <w:szCs w:val="24"/>
        </w:rPr>
        <w:t>ed</w:t>
      </w:r>
      <w:r>
        <w:rPr>
          <w:rFonts w:ascii="Times New Roman" w:hAnsi="Times New Roman" w:cs="Times New Roman"/>
          <w:sz w:val="24"/>
          <w:szCs w:val="24"/>
        </w:rPr>
        <w:t xml:space="preserve"> at preventing </w:t>
      </w:r>
      <w:r w:rsidR="003308BB">
        <w:rPr>
          <w:rFonts w:ascii="Times New Roman" w:hAnsi="Times New Roman" w:cs="Times New Roman"/>
          <w:sz w:val="24"/>
          <w:szCs w:val="24"/>
        </w:rPr>
        <w:t>“</w:t>
      </w:r>
      <w:r>
        <w:rPr>
          <w:rFonts w:ascii="Times New Roman" w:hAnsi="Times New Roman" w:cs="Times New Roman"/>
          <w:sz w:val="24"/>
          <w:szCs w:val="24"/>
        </w:rPr>
        <w:t>disorder</w:t>
      </w:r>
      <w:r w:rsidR="003308BB">
        <w:rPr>
          <w:rFonts w:ascii="Times New Roman" w:hAnsi="Times New Roman" w:cs="Times New Roman"/>
          <w:sz w:val="24"/>
          <w:szCs w:val="24"/>
        </w:rPr>
        <w:t>”</w:t>
      </w:r>
      <w:r>
        <w:rPr>
          <w:rFonts w:ascii="Times New Roman" w:hAnsi="Times New Roman" w:cs="Times New Roman"/>
          <w:sz w:val="24"/>
          <w:szCs w:val="24"/>
        </w:rPr>
        <w:t>, even when protest gatherings are restricted.</w:t>
      </w:r>
      <w:r w:rsidR="00B64C3A" w:rsidRPr="00A22C25">
        <w:rPr>
          <w:rStyle w:val="FootnoteReference"/>
          <w:rFonts w:ascii="Times New Roman" w:hAnsi="Times New Roman" w:cs="Times New Roman"/>
          <w:sz w:val="24"/>
          <w:szCs w:val="24"/>
        </w:rPr>
        <w:footnoteReference w:id="52"/>
      </w:r>
      <w:r w:rsidR="00B64C3A" w:rsidRPr="00A22C25">
        <w:rPr>
          <w:rFonts w:ascii="Times New Roman" w:eastAsia="Times New Roman" w:hAnsi="Times New Roman" w:cs="Times New Roman"/>
          <w:sz w:val="24"/>
          <w:szCs w:val="24"/>
          <w:lang w:eastAsia="en-GB"/>
        </w:rPr>
        <w:t xml:space="preserve"> </w:t>
      </w:r>
      <w:r w:rsidR="00B64C3A" w:rsidRPr="00A22C25">
        <w:rPr>
          <w:rFonts w:ascii="Times New Roman" w:hAnsi="Times New Roman" w:cs="Times New Roman"/>
          <w:sz w:val="24"/>
          <w:szCs w:val="24"/>
        </w:rPr>
        <w:t>These concerns reflect more general criticism about the lack of rigour in the ECtHR’s protection of positive obligations</w:t>
      </w:r>
      <w:r w:rsidR="006045F5">
        <w:rPr>
          <w:rFonts w:ascii="Times New Roman" w:hAnsi="Times New Roman" w:cs="Times New Roman"/>
          <w:sz w:val="24"/>
          <w:szCs w:val="24"/>
        </w:rPr>
        <w:t xml:space="preserve"> when</w:t>
      </w:r>
      <w:r w:rsidR="00B64C3A" w:rsidRPr="00A22C25">
        <w:rPr>
          <w:rFonts w:ascii="Times New Roman" w:hAnsi="Times New Roman" w:cs="Times New Roman"/>
          <w:sz w:val="24"/>
          <w:szCs w:val="24"/>
        </w:rPr>
        <w:t xml:space="preserve"> confronted by state sanctions,</w:t>
      </w:r>
      <w:r w:rsidR="00F550B5" w:rsidRPr="00A22C25">
        <w:rPr>
          <w:rStyle w:val="FootnoteReference"/>
          <w:rFonts w:ascii="Times New Roman" w:hAnsi="Times New Roman" w:cs="Times New Roman"/>
          <w:sz w:val="24"/>
          <w:szCs w:val="24"/>
        </w:rPr>
        <w:footnoteReference w:id="53"/>
      </w:r>
      <w:r w:rsidR="00F550B5">
        <w:rPr>
          <w:rFonts w:ascii="Times New Roman" w:hAnsi="Times New Roman" w:cs="Times New Roman"/>
          <w:sz w:val="24"/>
          <w:szCs w:val="24"/>
        </w:rPr>
        <w:t xml:space="preserve"> in particular</w:t>
      </w:r>
      <w:r w:rsidR="00B64C3A" w:rsidRPr="00A22C25">
        <w:rPr>
          <w:rFonts w:ascii="Times New Roman" w:hAnsi="Times New Roman" w:cs="Times New Roman"/>
          <w:sz w:val="24"/>
          <w:szCs w:val="24"/>
        </w:rPr>
        <w:t xml:space="preserve"> their deference to dominant community views</w:t>
      </w:r>
      <w:r w:rsidR="00B64C3A" w:rsidRPr="00A22C25">
        <w:rPr>
          <w:rStyle w:val="FootnoteReference"/>
          <w:rFonts w:ascii="Times New Roman" w:hAnsi="Times New Roman" w:cs="Times New Roman"/>
          <w:sz w:val="24"/>
          <w:szCs w:val="24"/>
        </w:rPr>
        <w:footnoteReference w:id="54"/>
      </w:r>
      <w:r w:rsidR="00B64C3A" w:rsidRPr="00A22C25">
        <w:rPr>
          <w:rFonts w:ascii="Times New Roman" w:hAnsi="Times New Roman" w:cs="Times New Roman"/>
          <w:sz w:val="24"/>
          <w:szCs w:val="24"/>
        </w:rPr>
        <w:t xml:space="preserve"> and lack of empathy with minority groups</w:t>
      </w:r>
      <w:r w:rsidR="00B64C3A" w:rsidRPr="00A22C25">
        <w:rPr>
          <w:rStyle w:val="FootnoteReference"/>
          <w:rFonts w:ascii="Times New Roman" w:hAnsi="Times New Roman" w:cs="Times New Roman"/>
          <w:sz w:val="24"/>
          <w:szCs w:val="24"/>
        </w:rPr>
        <w:footnoteReference w:id="55"/>
      </w:r>
      <w:r w:rsidR="00F550B5">
        <w:rPr>
          <w:rFonts w:ascii="Times New Roman" w:hAnsi="Times New Roman" w:cs="Times New Roman"/>
          <w:sz w:val="24"/>
          <w:szCs w:val="24"/>
        </w:rPr>
        <w:t xml:space="preserve"> when applying the principle of proportionality.</w:t>
      </w:r>
      <w:r w:rsidR="00B64C3A" w:rsidRPr="00A22C25">
        <w:rPr>
          <w:rFonts w:ascii="Times New Roman" w:hAnsi="Times New Roman" w:cs="Times New Roman"/>
          <w:sz w:val="24"/>
          <w:szCs w:val="24"/>
        </w:rPr>
        <w:t xml:space="preserve"> </w:t>
      </w:r>
    </w:p>
    <w:p w14:paraId="7D1BFEFA" w14:textId="22C4C3C9" w:rsidR="00B64C3A" w:rsidRPr="00A22C25" w:rsidRDefault="00976193" w:rsidP="00EB64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Finally in this section we need to consider </w:t>
      </w:r>
      <w:r w:rsidR="00B64C3A" w:rsidRPr="00A22C25">
        <w:rPr>
          <w:rFonts w:ascii="Times New Roman" w:hAnsi="Times New Roman" w:cs="Times New Roman"/>
          <w:sz w:val="24"/>
          <w:szCs w:val="24"/>
        </w:rPr>
        <w:t>the approach</w:t>
      </w:r>
      <w:r>
        <w:rPr>
          <w:rFonts w:ascii="Times New Roman" w:hAnsi="Times New Roman" w:cs="Times New Roman"/>
          <w:sz w:val="24"/>
          <w:szCs w:val="24"/>
        </w:rPr>
        <w:t xml:space="preserve"> of the</w:t>
      </w:r>
      <w:r w:rsidR="00B64C3A" w:rsidRPr="00A22C25">
        <w:rPr>
          <w:rFonts w:ascii="Times New Roman" w:hAnsi="Times New Roman" w:cs="Times New Roman"/>
          <w:sz w:val="24"/>
          <w:szCs w:val="24"/>
        </w:rPr>
        <w:t xml:space="preserve"> domestic courts towards the duties of public authorities under the HRA1998. This is important because CPPs are applied </w:t>
      </w:r>
      <w:r w:rsidR="00B64C3A" w:rsidRPr="00A22C25">
        <w:rPr>
          <w:rFonts w:ascii="Times New Roman" w:hAnsi="Times New Roman" w:cs="Times New Roman"/>
          <w:sz w:val="24"/>
          <w:szCs w:val="24"/>
        </w:rPr>
        <w:lastRenderedPageBreak/>
        <w:t xml:space="preserve">for, and enforced by, public authorities, usually a local authority </w:t>
      </w:r>
      <w:r w:rsidR="00AC4A93">
        <w:rPr>
          <w:rFonts w:ascii="Times New Roman" w:hAnsi="Times New Roman" w:cs="Times New Roman"/>
          <w:sz w:val="24"/>
          <w:szCs w:val="24"/>
        </w:rPr>
        <w:t>or</w:t>
      </w:r>
      <w:r w:rsidR="00B64C3A" w:rsidRPr="00A22C25">
        <w:rPr>
          <w:rFonts w:ascii="Times New Roman" w:hAnsi="Times New Roman" w:cs="Times New Roman"/>
          <w:sz w:val="24"/>
          <w:szCs w:val="24"/>
        </w:rPr>
        <w:t xml:space="preserve"> a police force. The leading authorities here, </w:t>
      </w:r>
      <w:r w:rsidR="00B64C3A" w:rsidRPr="00A22C25">
        <w:rPr>
          <w:rFonts w:ascii="Times New Roman" w:hAnsi="Times New Roman" w:cs="Times New Roman"/>
          <w:i/>
          <w:iCs/>
          <w:sz w:val="24"/>
          <w:szCs w:val="24"/>
        </w:rPr>
        <w:t xml:space="preserve">Belfast City Council v Miss </w:t>
      </w:r>
      <w:proofErr w:type="spellStart"/>
      <w:r w:rsidR="00B64C3A" w:rsidRPr="00A22C25">
        <w:rPr>
          <w:rFonts w:ascii="Times New Roman" w:hAnsi="Times New Roman" w:cs="Times New Roman"/>
          <w:i/>
          <w:iCs/>
          <w:sz w:val="24"/>
          <w:szCs w:val="24"/>
        </w:rPr>
        <w:t>Behavin</w:t>
      </w:r>
      <w:proofErr w:type="spellEnd"/>
      <w:r w:rsidR="00B64C3A" w:rsidRPr="00A22C25">
        <w:rPr>
          <w:rFonts w:ascii="Times New Roman" w:hAnsi="Times New Roman" w:cs="Times New Roman"/>
          <w:i/>
          <w:iCs/>
          <w:sz w:val="24"/>
          <w:szCs w:val="24"/>
        </w:rPr>
        <w:t>’ Ltd</w:t>
      </w:r>
      <w:r w:rsidR="00B64C3A" w:rsidRPr="00F13ED0">
        <w:rPr>
          <w:rStyle w:val="FootnoteReference"/>
          <w:rFonts w:ascii="Times New Roman" w:hAnsi="Times New Roman" w:cs="Times New Roman"/>
          <w:sz w:val="24"/>
          <w:szCs w:val="24"/>
        </w:rPr>
        <w:footnoteReference w:id="56"/>
      </w:r>
      <w:r w:rsidR="00B64C3A" w:rsidRPr="00A22C25">
        <w:rPr>
          <w:rFonts w:ascii="Times New Roman" w:hAnsi="Times New Roman" w:cs="Times New Roman"/>
          <w:sz w:val="24"/>
          <w:szCs w:val="24"/>
        </w:rPr>
        <w:t xml:space="preserve"> and </w:t>
      </w:r>
      <w:r w:rsidR="00B64C3A" w:rsidRPr="00A22C25">
        <w:rPr>
          <w:rFonts w:ascii="Times New Roman" w:hAnsi="Times New Roman" w:cs="Times New Roman"/>
          <w:i/>
          <w:iCs/>
          <w:sz w:val="24"/>
          <w:szCs w:val="24"/>
        </w:rPr>
        <w:t>R (Begum) v Governors of Denbigh High School</w:t>
      </w:r>
      <w:r w:rsidR="003045A3">
        <w:rPr>
          <w:rFonts w:ascii="Times New Roman" w:hAnsi="Times New Roman" w:cs="Times New Roman"/>
          <w:sz w:val="24"/>
          <w:szCs w:val="24"/>
        </w:rPr>
        <w:t>,</w:t>
      </w:r>
      <w:r w:rsidR="00B64C3A" w:rsidRPr="00A22C25">
        <w:rPr>
          <w:rStyle w:val="FootnoteReference"/>
          <w:rFonts w:ascii="Times New Roman" w:hAnsi="Times New Roman" w:cs="Times New Roman"/>
          <w:sz w:val="24"/>
          <w:szCs w:val="24"/>
        </w:rPr>
        <w:footnoteReference w:id="57"/>
      </w:r>
      <w:r w:rsidR="00B64C3A" w:rsidRPr="00A22C25">
        <w:rPr>
          <w:rFonts w:ascii="Times New Roman" w:hAnsi="Times New Roman" w:cs="Times New Roman"/>
          <w:i/>
          <w:iCs/>
          <w:sz w:val="24"/>
          <w:szCs w:val="24"/>
        </w:rPr>
        <w:t xml:space="preserve"> </w:t>
      </w:r>
      <w:r w:rsidR="00DF7C1B">
        <w:rPr>
          <w:rFonts w:ascii="Times New Roman" w:hAnsi="Times New Roman" w:cs="Times New Roman"/>
          <w:sz w:val="24"/>
          <w:szCs w:val="24"/>
        </w:rPr>
        <w:t>have</w:t>
      </w:r>
      <w:r w:rsidR="00B64C3A" w:rsidRPr="00A22C25">
        <w:rPr>
          <w:rFonts w:ascii="Times New Roman" w:hAnsi="Times New Roman" w:cs="Times New Roman"/>
          <w:sz w:val="24"/>
          <w:szCs w:val="24"/>
        </w:rPr>
        <w:t xml:space="preserve"> received criticism for their substantive approach to human rights protection</w:t>
      </w:r>
      <w:r w:rsidR="00DF7C1B">
        <w:rPr>
          <w:rFonts w:ascii="Times New Roman" w:hAnsi="Times New Roman" w:cs="Times New Roman"/>
          <w:sz w:val="24"/>
          <w:szCs w:val="24"/>
        </w:rPr>
        <w:t>,</w:t>
      </w:r>
      <w:r w:rsidR="00B64C3A" w:rsidRPr="00A22C25">
        <w:rPr>
          <w:rStyle w:val="FootnoteReference"/>
          <w:rFonts w:ascii="Times New Roman" w:hAnsi="Times New Roman" w:cs="Times New Roman"/>
          <w:sz w:val="24"/>
          <w:szCs w:val="24"/>
        </w:rPr>
        <w:footnoteReference w:id="58"/>
      </w:r>
      <w:r w:rsidR="00B64C3A" w:rsidRPr="00A22C25">
        <w:rPr>
          <w:rFonts w:ascii="Times New Roman" w:hAnsi="Times New Roman" w:cs="Times New Roman"/>
          <w:sz w:val="24"/>
          <w:szCs w:val="24"/>
        </w:rPr>
        <w:t xml:space="preserve"> </w:t>
      </w:r>
      <w:r w:rsidR="00DF7C1B">
        <w:rPr>
          <w:rFonts w:ascii="Times New Roman" w:hAnsi="Times New Roman" w:cs="Times New Roman"/>
          <w:sz w:val="24"/>
          <w:szCs w:val="24"/>
        </w:rPr>
        <w:t>but</w:t>
      </w:r>
      <w:r w:rsidR="00B64C3A" w:rsidRPr="00A22C25">
        <w:rPr>
          <w:rFonts w:ascii="Times New Roman" w:hAnsi="Times New Roman" w:cs="Times New Roman"/>
          <w:sz w:val="24"/>
          <w:szCs w:val="24"/>
        </w:rPr>
        <w:t xml:space="preserve"> </w:t>
      </w:r>
      <w:r w:rsidR="00434018">
        <w:rPr>
          <w:rFonts w:ascii="Times New Roman" w:hAnsi="Times New Roman" w:cs="Times New Roman"/>
          <w:sz w:val="24"/>
          <w:szCs w:val="24"/>
        </w:rPr>
        <w:t xml:space="preserve">both cases </w:t>
      </w:r>
      <w:r w:rsidR="00DF7C1B">
        <w:rPr>
          <w:rFonts w:ascii="Times New Roman" w:hAnsi="Times New Roman" w:cs="Times New Roman"/>
          <w:sz w:val="24"/>
          <w:szCs w:val="24"/>
        </w:rPr>
        <w:t>highlight</w:t>
      </w:r>
      <w:r w:rsidR="00434018">
        <w:rPr>
          <w:rFonts w:ascii="Times New Roman" w:hAnsi="Times New Roman" w:cs="Times New Roman"/>
          <w:sz w:val="24"/>
          <w:szCs w:val="24"/>
        </w:rPr>
        <w:t>ed the importance</w:t>
      </w:r>
      <w:r w:rsidR="00DF7C1B">
        <w:rPr>
          <w:rFonts w:ascii="Times New Roman" w:hAnsi="Times New Roman" w:cs="Times New Roman"/>
          <w:sz w:val="24"/>
          <w:szCs w:val="24"/>
        </w:rPr>
        <w:t xml:space="preserve"> of </w:t>
      </w:r>
      <w:r w:rsidR="00B64C3A" w:rsidRPr="00A22C25">
        <w:rPr>
          <w:rFonts w:ascii="Times New Roman" w:hAnsi="Times New Roman" w:cs="Times New Roman"/>
          <w:sz w:val="24"/>
          <w:szCs w:val="24"/>
        </w:rPr>
        <w:t>the public authorities</w:t>
      </w:r>
      <w:r w:rsidR="00DF7C1B">
        <w:rPr>
          <w:rFonts w:ascii="Times New Roman" w:hAnsi="Times New Roman" w:cs="Times New Roman"/>
          <w:sz w:val="24"/>
          <w:szCs w:val="24"/>
        </w:rPr>
        <w:t xml:space="preserve"> </w:t>
      </w:r>
      <w:r>
        <w:rPr>
          <w:rFonts w:ascii="Times New Roman" w:hAnsi="Times New Roman" w:cs="Times New Roman"/>
          <w:sz w:val="24"/>
          <w:szCs w:val="24"/>
        </w:rPr>
        <w:t xml:space="preserve">undertaking a </w:t>
      </w:r>
      <w:r w:rsidR="003308BB">
        <w:rPr>
          <w:rFonts w:ascii="Times New Roman" w:hAnsi="Times New Roman" w:cs="Times New Roman"/>
          <w:sz w:val="24"/>
          <w:szCs w:val="24"/>
        </w:rPr>
        <w:t>“</w:t>
      </w:r>
      <w:r>
        <w:rPr>
          <w:rFonts w:ascii="Times New Roman" w:hAnsi="Times New Roman" w:cs="Times New Roman"/>
          <w:sz w:val="24"/>
          <w:szCs w:val="24"/>
        </w:rPr>
        <w:t>conscientious</w:t>
      </w:r>
      <w:r w:rsidR="003308BB">
        <w:rPr>
          <w:rFonts w:ascii="Times New Roman" w:hAnsi="Times New Roman" w:cs="Times New Roman"/>
          <w:sz w:val="24"/>
          <w:szCs w:val="24"/>
        </w:rPr>
        <w:t>”</w:t>
      </w:r>
      <w:r>
        <w:rPr>
          <w:rFonts w:ascii="Times New Roman" w:hAnsi="Times New Roman" w:cs="Times New Roman"/>
          <w:sz w:val="24"/>
          <w:szCs w:val="24"/>
        </w:rPr>
        <w:t xml:space="preserve"> </w:t>
      </w:r>
      <w:r w:rsidR="00B64C3A" w:rsidRPr="00A22C25">
        <w:rPr>
          <w:rFonts w:ascii="Times New Roman" w:hAnsi="Times New Roman" w:cs="Times New Roman"/>
          <w:sz w:val="24"/>
          <w:szCs w:val="24"/>
        </w:rPr>
        <w:t>consider</w:t>
      </w:r>
      <w:r w:rsidR="00DF7C1B">
        <w:rPr>
          <w:rFonts w:ascii="Times New Roman" w:hAnsi="Times New Roman" w:cs="Times New Roman"/>
          <w:sz w:val="24"/>
          <w:szCs w:val="24"/>
        </w:rPr>
        <w:t>ation</w:t>
      </w:r>
      <w:r w:rsidR="00B64C3A" w:rsidRPr="00A22C25">
        <w:rPr>
          <w:rFonts w:ascii="Times New Roman" w:hAnsi="Times New Roman" w:cs="Times New Roman"/>
          <w:sz w:val="24"/>
          <w:szCs w:val="24"/>
        </w:rPr>
        <w:t xml:space="preserve"> </w:t>
      </w:r>
      <w:r w:rsidR="00DF7C1B">
        <w:rPr>
          <w:rFonts w:ascii="Times New Roman" w:hAnsi="Times New Roman" w:cs="Times New Roman"/>
          <w:sz w:val="24"/>
          <w:szCs w:val="24"/>
        </w:rPr>
        <w:t xml:space="preserve">of </w:t>
      </w:r>
      <w:r w:rsidR="00B64C3A" w:rsidRPr="00A22C25">
        <w:rPr>
          <w:rFonts w:ascii="Times New Roman" w:hAnsi="Times New Roman" w:cs="Times New Roman"/>
          <w:sz w:val="24"/>
          <w:szCs w:val="24"/>
        </w:rPr>
        <w:t xml:space="preserve">relevant ECHR </w:t>
      </w:r>
      <w:r w:rsidR="00DF7C1B">
        <w:rPr>
          <w:rFonts w:ascii="Times New Roman" w:hAnsi="Times New Roman" w:cs="Times New Roman"/>
          <w:sz w:val="24"/>
          <w:szCs w:val="24"/>
        </w:rPr>
        <w:t>rights</w:t>
      </w:r>
      <w:r w:rsidR="00B64C3A" w:rsidRPr="00A22C25">
        <w:rPr>
          <w:rFonts w:ascii="Times New Roman" w:hAnsi="Times New Roman" w:cs="Times New Roman"/>
          <w:sz w:val="24"/>
          <w:szCs w:val="24"/>
        </w:rPr>
        <w:t xml:space="preserve"> when reaching their decision</w:t>
      </w:r>
      <w:r>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r w:rsidR="003045A3">
        <w:rPr>
          <w:rFonts w:ascii="Times New Roman" w:hAnsi="Times New Roman" w:cs="Times New Roman"/>
          <w:sz w:val="24"/>
          <w:szCs w:val="24"/>
        </w:rPr>
        <w:t xml:space="preserve">which would </w:t>
      </w:r>
      <w:r>
        <w:rPr>
          <w:rFonts w:ascii="Times New Roman" w:hAnsi="Times New Roman" w:cs="Times New Roman"/>
          <w:sz w:val="24"/>
          <w:szCs w:val="24"/>
        </w:rPr>
        <w:t>mak</w:t>
      </w:r>
      <w:r w:rsidR="003045A3">
        <w:rPr>
          <w:rFonts w:ascii="Times New Roman" w:hAnsi="Times New Roman" w:cs="Times New Roman"/>
          <w:sz w:val="24"/>
          <w:szCs w:val="24"/>
        </w:rPr>
        <w:t>e</w:t>
      </w:r>
      <w:r>
        <w:rPr>
          <w:rFonts w:ascii="Times New Roman" w:hAnsi="Times New Roman" w:cs="Times New Roman"/>
          <w:sz w:val="24"/>
          <w:szCs w:val="24"/>
        </w:rPr>
        <w:t xml:space="preserve"> the court </w:t>
      </w:r>
      <w:r w:rsidR="003308BB">
        <w:rPr>
          <w:rFonts w:ascii="Times New Roman" w:hAnsi="Times New Roman" w:cs="Times New Roman"/>
          <w:sz w:val="24"/>
          <w:szCs w:val="24"/>
        </w:rPr>
        <w:t>“</w:t>
      </w:r>
      <w:r w:rsidR="00B64C3A" w:rsidRPr="00A22C25">
        <w:rPr>
          <w:rFonts w:ascii="Times New Roman" w:hAnsi="Times New Roman" w:cs="Times New Roman"/>
          <w:sz w:val="24"/>
          <w:szCs w:val="24"/>
        </w:rPr>
        <w:t>less likely to conclude that the decision ultimately reached infringes the applicant's rights</w:t>
      </w:r>
      <w:r w:rsidR="003308BB">
        <w:rPr>
          <w:rFonts w:ascii="Times New Roman" w:hAnsi="Times New Roman" w:cs="Times New Roman"/>
          <w:sz w:val="24"/>
          <w:szCs w:val="24"/>
        </w:rPr>
        <w:t>”</w:t>
      </w:r>
      <w:r w:rsidR="00B64C3A" w:rsidRPr="00A22C25">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and more likely to be consider</w:t>
      </w:r>
      <w:r w:rsidR="002266CF">
        <w:rPr>
          <w:rFonts w:ascii="Times New Roman" w:hAnsi="Times New Roman" w:cs="Times New Roman"/>
          <w:sz w:val="24"/>
          <w:szCs w:val="24"/>
        </w:rPr>
        <w:t>ed</w:t>
      </w:r>
      <w:r>
        <w:rPr>
          <w:rFonts w:ascii="Times New Roman" w:hAnsi="Times New Roman" w:cs="Times New Roman"/>
          <w:sz w:val="24"/>
          <w:szCs w:val="24"/>
        </w:rPr>
        <w:t xml:space="preserve"> proportionate.</w:t>
      </w:r>
      <w:r w:rsidR="00B64C3A" w:rsidRPr="00A22C25">
        <w:rPr>
          <w:rStyle w:val="FootnoteReference"/>
          <w:rFonts w:ascii="Times New Roman" w:hAnsi="Times New Roman" w:cs="Times New Roman"/>
          <w:sz w:val="24"/>
          <w:szCs w:val="24"/>
        </w:rPr>
        <w:footnoteReference w:id="61"/>
      </w:r>
      <w:r w:rsidR="00B64C3A" w:rsidRPr="00A22C25">
        <w:rPr>
          <w:rFonts w:ascii="Times New Roman" w:hAnsi="Times New Roman" w:cs="Times New Roman"/>
          <w:sz w:val="24"/>
          <w:szCs w:val="24"/>
        </w:rPr>
        <w:t xml:space="preserve"> </w:t>
      </w:r>
      <w:r w:rsidR="003045A3">
        <w:rPr>
          <w:rFonts w:ascii="Times New Roman" w:hAnsi="Times New Roman" w:cs="Times New Roman"/>
          <w:sz w:val="24"/>
          <w:szCs w:val="24"/>
        </w:rPr>
        <w:t>Further</w:t>
      </w:r>
      <w:r w:rsidR="00B64C3A" w:rsidRPr="00A22C25">
        <w:rPr>
          <w:rFonts w:ascii="Times New Roman" w:hAnsi="Times New Roman" w:cs="Times New Roman"/>
          <w:sz w:val="24"/>
          <w:szCs w:val="24"/>
        </w:rPr>
        <w:t xml:space="preserve">, </w:t>
      </w:r>
      <w:bookmarkStart w:id="2" w:name="_Hlk107476578"/>
      <w:r w:rsidR="00B64C3A" w:rsidRPr="00A22C25">
        <w:rPr>
          <w:rStyle w:val="Emphasis"/>
          <w:rFonts w:ascii="Times New Roman" w:hAnsi="Times New Roman" w:cs="Times New Roman"/>
          <w:sz w:val="24"/>
          <w:szCs w:val="24"/>
          <w:shd w:val="clear" w:color="auto" w:fill="FFFFFF"/>
        </w:rPr>
        <w:t>R (Leigh and others) v Met Police Commissioner</w:t>
      </w:r>
      <w:bookmarkEnd w:id="2"/>
      <w:r w:rsidR="00B64C3A" w:rsidRPr="00691E19">
        <w:rPr>
          <w:rStyle w:val="Emphasis"/>
          <w:rFonts w:ascii="Times New Roman" w:hAnsi="Times New Roman" w:cs="Times New Roman"/>
          <w:i w:val="0"/>
          <w:iCs w:val="0"/>
          <w:sz w:val="24"/>
          <w:szCs w:val="24"/>
          <w:shd w:val="clear" w:color="auto" w:fill="FFFFFF"/>
        </w:rPr>
        <w:t>,</w:t>
      </w:r>
      <w:r w:rsidR="00B64C3A" w:rsidRPr="00691E19">
        <w:rPr>
          <w:rStyle w:val="FootnoteReference"/>
          <w:rFonts w:ascii="Times New Roman" w:hAnsi="Times New Roman" w:cs="Times New Roman"/>
          <w:sz w:val="24"/>
          <w:szCs w:val="24"/>
          <w:shd w:val="clear" w:color="auto" w:fill="FFFFFF"/>
        </w:rPr>
        <w:footnoteReference w:id="62"/>
      </w:r>
      <w:r w:rsidR="00B64C3A" w:rsidRPr="00691E19">
        <w:rPr>
          <w:rStyle w:val="Emphasis"/>
          <w:rFonts w:ascii="Times New Roman" w:hAnsi="Times New Roman" w:cs="Times New Roman"/>
          <w:i w:val="0"/>
          <w:iCs w:val="0"/>
          <w:sz w:val="24"/>
          <w:szCs w:val="24"/>
          <w:shd w:val="clear" w:color="auto" w:fill="FFFFFF"/>
        </w:rPr>
        <w:t xml:space="preserve"> </w:t>
      </w:r>
      <w:r w:rsidR="003A7823">
        <w:rPr>
          <w:rStyle w:val="Emphasis"/>
          <w:rFonts w:ascii="Times New Roman" w:hAnsi="Times New Roman" w:cs="Times New Roman"/>
          <w:i w:val="0"/>
          <w:iCs w:val="0"/>
          <w:sz w:val="24"/>
          <w:szCs w:val="24"/>
          <w:shd w:val="clear" w:color="auto" w:fill="FFFFFF"/>
        </w:rPr>
        <w:t xml:space="preserve">demonstrates the risks of a public authority not undertaking </w:t>
      </w:r>
      <w:r w:rsidR="003045A3">
        <w:rPr>
          <w:rStyle w:val="Emphasis"/>
          <w:rFonts w:ascii="Times New Roman" w:hAnsi="Times New Roman" w:cs="Times New Roman"/>
          <w:i w:val="0"/>
          <w:iCs w:val="0"/>
          <w:sz w:val="24"/>
          <w:szCs w:val="24"/>
          <w:shd w:val="clear" w:color="auto" w:fill="FFFFFF"/>
        </w:rPr>
        <w:t>“</w:t>
      </w:r>
      <w:r w:rsidR="00B64C3A" w:rsidRPr="00691E19">
        <w:rPr>
          <w:rStyle w:val="Emphasis"/>
          <w:rFonts w:ascii="Times New Roman" w:hAnsi="Times New Roman" w:cs="Times New Roman"/>
          <w:i w:val="0"/>
          <w:iCs w:val="0"/>
          <w:sz w:val="24"/>
          <w:szCs w:val="24"/>
          <w:shd w:val="clear" w:color="auto" w:fill="FFFFFF"/>
        </w:rPr>
        <w:t>a fact-specific proportionality assessment</w:t>
      </w:r>
      <w:r w:rsidR="003045A3">
        <w:rPr>
          <w:rStyle w:val="Emphasis"/>
          <w:rFonts w:ascii="Times New Roman" w:hAnsi="Times New Roman" w:cs="Times New Roman"/>
          <w:i w:val="0"/>
          <w:iCs w:val="0"/>
          <w:sz w:val="24"/>
          <w:szCs w:val="24"/>
          <w:shd w:val="clear" w:color="auto" w:fill="FFFFFF"/>
        </w:rPr>
        <w:t>”</w:t>
      </w:r>
      <w:r w:rsidR="003A7823">
        <w:rPr>
          <w:rStyle w:val="Emphasis"/>
          <w:rFonts w:ascii="Times New Roman" w:hAnsi="Times New Roman" w:cs="Times New Roman"/>
          <w:i w:val="0"/>
          <w:iCs w:val="0"/>
          <w:sz w:val="24"/>
          <w:szCs w:val="24"/>
          <w:shd w:val="clear" w:color="auto" w:fill="FFFFFF"/>
        </w:rPr>
        <w:t>; here the Metropolitan Police’s</w:t>
      </w:r>
      <w:r w:rsidR="00B64C3A" w:rsidRPr="00691E19">
        <w:rPr>
          <w:rStyle w:val="Emphasis"/>
          <w:rFonts w:ascii="Times New Roman" w:hAnsi="Times New Roman" w:cs="Times New Roman"/>
          <w:i w:val="0"/>
          <w:iCs w:val="0"/>
          <w:sz w:val="24"/>
          <w:szCs w:val="24"/>
          <w:shd w:val="clear" w:color="auto" w:fill="FFFFFF"/>
        </w:rPr>
        <w:t xml:space="preserve"> decision to declare a vigil unlawful under C</w:t>
      </w:r>
      <w:r w:rsidR="004C550C">
        <w:rPr>
          <w:rStyle w:val="Emphasis"/>
          <w:rFonts w:ascii="Times New Roman" w:hAnsi="Times New Roman" w:cs="Times New Roman"/>
          <w:i w:val="0"/>
          <w:iCs w:val="0"/>
          <w:sz w:val="24"/>
          <w:szCs w:val="24"/>
          <w:shd w:val="clear" w:color="auto" w:fill="FFFFFF"/>
        </w:rPr>
        <w:t>OVID</w:t>
      </w:r>
      <w:r w:rsidR="00B64C3A" w:rsidRPr="00691E19">
        <w:rPr>
          <w:rStyle w:val="Emphasis"/>
          <w:rFonts w:ascii="Times New Roman" w:hAnsi="Times New Roman" w:cs="Times New Roman"/>
          <w:i w:val="0"/>
          <w:iCs w:val="0"/>
          <w:sz w:val="24"/>
          <w:szCs w:val="24"/>
          <w:shd w:val="clear" w:color="auto" w:fill="FFFFFF"/>
        </w:rPr>
        <w:t xml:space="preserve">-19 lockdown regulations </w:t>
      </w:r>
      <w:r w:rsidR="00A85A14">
        <w:rPr>
          <w:rStyle w:val="Emphasis"/>
          <w:rFonts w:ascii="Times New Roman" w:hAnsi="Times New Roman" w:cs="Times New Roman"/>
          <w:i w:val="0"/>
          <w:iCs w:val="0"/>
          <w:sz w:val="24"/>
          <w:szCs w:val="24"/>
          <w:shd w:val="clear" w:color="auto" w:fill="FFFFFF"/>
        </w:rPr>
        <w:t xml:space="preserve">was </w:t>
      </w:r>
      <w:r w:rsidR="003308BB">
        <w:rPr>
          <w:rStyle w:val="Emphasis"/>
          <w:rFonts w:ascii="Times New Roman" w:hAnsi="Times New Roman" w:cs="Times New Roman"/>
          <w:i w:val="0"/>
          <w:iCs w:val="0"/>
          <w:sz w:val="24"/>
          <w:szCs w:val="24"/>
          <w:shd w:val="clear" w:color="auto" w:fill="FFFFFF"/>
        </w:rPr>
        <w:t>“</w:t>
      </w:r>
      <w:r w:rsidR="00B64C3A" w:rsidRPr="00691E19">
        <w:rPr>
          <w:rStyle w:val="Emphasis"/>
          <w:rFonts w:ascii="Times New Roman" w:hAnsi="Times New Roman" w:cs="Times New Roman"/>
          <w:i w:val="0"/>
          <w:iCs w:val="0"/>
          <w:sz w:val="24"/>
          <w:szCs w:val="24"/>
          <w:shd w:val="clear" w:color="auto" w:fill="FFFFFF"/>
        </w:rPr>
        <w:t>legally flawed</w:t>
      </w:r>
      <w:r w:rsidR="003308BB">
        <w:rPr>
          <w:rStyle w:val="Emphasis"/>
          <w:rFonts w:ascii="Times New Roman" w:hAnsi="Times New Roman" w:cs="Times New Roman"/>
          <w:i w:val="0"/>
          <w:iCs w:val="0"/>
          <w:sz w:val="24"/>
          <w:szCs w:val="24"/>
          <w:shd w:val="clear" w:color="auto" w:fill="FFFFFF"/>
        </w:rPr>
        <w:t>”</w:t>
      </w:r>
      <w:r w:rsidR="00B64C3A" w:rsidRPr="00691E19">
        <w:rPr>
          <w:rStyle w:val="Emphasis"/>
          <w:rFonts w:ascii="Times New Roman" w:hAnsi="Times New Roman" w:cs="Times New Roman"/>
          <w:sz w:val="24"/>
          <w:szCs w:val="24"/>
          <w:shd w:val="clear" w:color="auto" w:fill="FFFFFF"/>
        </w:rPr>
        <w:t>.</w:t>
      </w:r>
      <w:r w:rsidR="00B64C3A" w:rsidRPr="00691E19">
        <w:rPr>
          <w:rStyle w:val="FootnoteReference"/>
          <w:rFonts w:ascii="Times New Roman" w:hAnsi="Times New Roman" w:cs="Times New Roman"/>
          <w:sz w:val="24"/>
          <w:szCs w:val="24"/>
          <w:shd w:val="clear" w:color="auto" w:fill="FFFFFF"/>
        </w:rPr>
        <w:footnoteReference w:id="63"/>
      </w:r>
      <w:r w:rsidR="00B64C3A" w:rsidRPr="00691E19">
        <w:rPr>
          <w:rFonts w:ascii="Times New Roman" w:hAnsi="Times New Roman" w:cs="Times New Roman"/>
          <w:i/>
          <w:iCs/>
          <w:sz w:val="24"/>
          <w:szCs w:val="24"/>
        </w:rPr>
        <w:t xml:space="preserve"> </w:t>
      </w:r>
      <w:r w:rsidR="00B64C3A" w:rsidRPr="00691E19">
        <w:rPr>
          <w:rFonts w:ascii="Times New Roman" w:hAnsi="Times New Roman" w:cs="Times New Roman"/>
          <w:sz w:val="24"/>
          <w:szCs w:val="24"/>
        </w:rPr>
        <w:t>T</w:t>
      </w:r>
      <w:r w:rsidR="00B64C3A" w:rsidRPr="00A22C25">
        <w:rPr>
          <w:rFonts w:ascii="Times New Roman" w:hAnsi="Times New Roman" w:cs="Times New Roman"/>
          <w:sz w:val="24"/>
          <w:szCs w:val="24"/>
        </w:rPr>
        <w:t xml:space="preserve">his is important to our argument, which is not just that CPPs have the potential to engage </w:t>
      </w:r>
      <w:r w:rsidR="004C550C">
        <w:rPr>
          <w:rFonts w:ascii="Times New Roman" w:hAnsi="Times New Roman" w:cs="Times New Roman"/>
          <w:sz w:val="24"/>
          <w:szCs w:val="24"/>
        </w:rPr>
        <w:t xml:space="preserve">Articles </w:t>
      </w:r>
      <w:r w:rsidR="003A7823">
        <w:rPr>
          <w:rFonts w:ascii="Times New Roman" w:hAnsi="Times New Roman" w:cs="Times New Roman"/>
          <w:sz w:val="24"/>
          <w:szCs w:val="24"/>
        </w:rPr>
        <w:t>10</w:t>
      </w:r>
      <w:r w:rsidR="004C550C">
        <w:rPr>
          <w:rFonts w:ascii="Times New Roman" w:hAnsi="Times New Roman" w:cs="Times New Roman"/>
          <w:sz w:val="24"/>
          <w:szCs w:val="24"/>
        </w:rPr>
        <w:t xml:space="preserve"> and </w:t>
      </w:r>
      <w:r w:rsidR="00B64C3A" w:rsidRPr="00A22C25">
        <w:rPr>
          <w:rFonts w:ascii="Times New Roman" w:hAnsi="Times New Roman" w:cs="Times New Roman"/>
          <w:sz w:val="24"/>
          <w:szCs w:val="24"/>
        </w:rPr>
        <w:t xml:space="preserve">11, or that their use in practice regularly restricts </w:t>
      </w:r>
      <w:r w:rsidR="006045F5">
        <w:rPr>
          <w:rFonts w:ascii="Times New Roman" w:hAnsi="Times New Roman" w:cs="Times New Roman"/>
          <w:sz w:val="24"/>
          <w:szCs w:val="24"/>
        </w:rPr>
        <w:t>this freedom</w:t>
      </w:r>
      <w:r w:rsidR="00B64C3A" w:rsidRPr="00A22C25">
        <w:rPr>
          <w:rFonts w:ascii="Times New Roman" w:hAnsi="Times New Roman" w:cs="Times New Roman"/>
          <w:sz w:val="24"/>
          <w:szCs w:val="24"/>
        </w:rPr>
        <w:t>, but also that the imposition of restrictive conditions within individual CPPs</w:t>
      </w:r>
      <w:r w:rsidR="003A7823">
        <w:rPr>
          <w:rFonts w:ascii="Times New Roman" w:hAnsi="Times New Roman" w:cs="Times New Roman"/>
          <w:sz w:val="24"/>
          <w:szCs w:val="24"/>
        </w:rPr>
        <w:t>, for non-protest scenarios at least,</w:t>
      </w:r>
      <w:r w:rsidR="00B64C3A" w:rsidRPr="00A22C25">
        <w:rPr>
          <w:rFonts w:ascii="Times New Roman" w:hAnsi="Times New Roman" w:cs="Times New Roman"/>
          <w:sz w:val="24"/>
          <w:szCs w:val="24"/>
        </w:rPr>
        <w:t xml:space="preserve"> </w:t>
      </w:r>
      <w:r w:rsidR="003A7823">
        <w:rPr>
          <w:rFonts w:ascii="Times New Roman" w:hAnsi="Times New Roman" w:cs="Times New Roman"/>
          <w:sz w:val="24"/>
          <w:szCs w:val="24"/>
        </w:rPr>
        <w:t xml:space="preserve">typically </w:t>
      </w:r>
      <w:r w:rsidR="003A7823" w:rsidRPr="00A22C25">
        <w:rPr>
          <w:rFonts w:ascii="Times New Roman" w:hAnsi="Times New Roman" w:cs="Times New Roman"/>
          <w:sz w:val="24"/>
          <w:szCs w:val="24"/>
        </w:rPr>
        <w:t>occurs</w:t>
      </w:r>
      <w:r w:rsidR="00B64C3A" w:rsidRPr="00A22C25">
        <w:rPr>
          <w:rFonts w:ascii="Times New Roman" w:hAnsi="Times New Roman" w:cs="Times New Roman"/>
          <w:sz w:val="24"/>
          <w:szCs w:val="24"/>
        </w:rPr>
        <w:t xml:space="preserve"> without </w:t>
      </w:r>
      <w:r w:rsidR="00102F8B">
        <w:rPr>
          <w:rFonts w:ascii="Times New Roman" w:hAnsi="Times New Roman" w:cs="Times New Roman"/>
          <w:sz w:val="24"/>
          <w:szCs w:val="24"/>
        </w:rPr>
        <w:t xml:space="preserve">any </w:t>
      </w:r>
      <w:r w:rsidR="00B64C3A" w:rsidRPr="00A22C25">
        <w:rPr>
          <w:rFonts w:ascii="Times New Roman" w:hAnsi="Times New Roman" w:cs="Times New Roman"/>
          <w:sz w:val="24"/>
          <w:szCs w:val="24"/>
        </w:rPr>
        <w:t xml:space="preserve">consideration of </w:t>
      </w:r>
      <w:r w:rsidR="00D42F1A">
        <w:rPr>
          <w:rFonts w:ascii="Times New Roman" w:hAnsi="Times New Roman" w:cs="Times New Roman"/>
          <w:sz w:val="24"/>
          <w:szCs w:val="24"/>
        </w:rPr>
        <w:t xml:space="preserve">s.3 or 6 </w:t>
      </w:r>
      <w:r w:rsidR="00B64C3A" w:rsidRPr="00A22C25">
        <w:rPr>
          <w:rFonts w:ascii="Times New Roman" w:hAnsi="Times New Roman" w:cs="Times New Roman"/>
          <w:sz w:val="24"/>
          <w:szCs w:val="24"/>
        </w:rPr>
        <w:t>HRA</w:t>
      </w:r>
      <w:r w:rsidR="003A7823">
        <w:rPr>
          <w:rFonts w:ascii="Times New Roman" w:hAnsi="Times New Roman" w:cs="Times New Roman"/>
          <w:sz w:val="24"/>
          <w:szCs w:val="24"/>
        </w:rPr>
        <w:t xml:space="preserve"> </w:t>
      </w:r>
      <w:r w:rsidR="00102F8B">
        <w:rPr>
          <w:rFonts w:ascii="Times New Roman" w:hAnsi="Times New Roman" w:cs="Times New Roman"/>
          <w:sz w:val="24"/>
          <w:szCs w:val="24"/>
        </w:rPr>
        <w:t>obligations</w:t>
      </w:r>
      <w:r w:rsidR="003045A3">
        <w:rPr>
          <w:rFonts w:ascii="Times New Roman" w:hAnsi="Times New Roman" w:cs="Times New Roman"/>
          <w:sz w:val="24"/>
          <w:szCs w:val="24"/>
        </w:rPr>
        <w:t>,</w:t>
      </w:r>
      <w:r w:rsidR="00102F8B">
        <w:rPr>
          <w:rFonts w:ascii="Times New Roman" w:hAnsi="Times New Roman" w:cs="Times New Roman"/>
          <w:sz w:val="24"/>
          <w:szCs w:val="24"/>
        </w:rPr>
        <w:t xml:space="preserve"> or</w:t>
      </w:r>
      <w:r w:rsidR="00B64C3A" w:rsidRPr="00A22C25">
        <w:rPr>
          <w:rFonts w:ascii="Times New Roman" w:hAnsi="Times New Roman" w:cs="Times New Roman"/>
          <w:sz w:val="24"/>
          <w:szCs w:val="24"/>
        </w:rPr>
        <w:t xml:space="preserve"> scrutiny from the courts. </w:t>
      </w:r>
    </w:p>
    <w:p w14:paraId="0BB84EBC" w14:textId="77777777" w:rsidR="00EB64D7" w:rsidRDefault="00EB64D7" w:rsidP="00EB64D7">
      <w:pPr>
        <w:spacing w:after="0" w:line="276" w:lineRule="auto"/>
        <w:jc w:val="both"/>
        <w:rPr>
          <w:rFonts w:ascii="Times New Roman" w:hAnsi="Times New Roman" w:cs="Times New Roman"/>
          <w:b/>
          <w:bCs/>
          <w:sz w:val="24"/>
          <w:szCs w:val="24"/>
        </w:rPr>
      </w:pPr>
    </w:p>
    <w:p w14:paraId="74EE9F15" w14:textId="4D7E921D" w:rsidR="00D17FA3" w:rsidRPr="0071752C" w:rsidRDefault="004D2ABE" w:rsidP="00EB64D7">
      <w:pPr>
        <w:spacing w:after="0" w:line="276" w:lineRule="auto"/>
        <w:jc w:val="both"/>
        <w:rPr>
          <w:rFonts w:ascii="Times New Roman" w:hAnsi="Times New Roman" w:cs="Times New Roman"/>
          <w:b/>
          <w:bCs/>
          <w:sz w:val="24"/>
          <w:szCs w:val="24"/>
        </w:rPr>
      </w:pPr>
      <w:r w:rsidRPr="0071752C">
        <w:rPr>
          <w:rFonts w:ascii="Times New Roman" w:hAnsi="Times New Roman" w:cs="Times New Roman"/>
          <w:b/>
          <w:bCs/>
          <w:sz w:val="24"/>
          <w:szCs w:val="24"/>
        </w:rPr>
        <w:t>Examining CPP Conditions</w:t>
      </w:r>
    </w:p>
    <w:p w14:paraId="7F07E90E" w14:textId="544CE48B" w:rsidR="00D6653F" w:rsidRDefault="00830931" w:rsidP="00EB64D7">
      <w:pPr>
        <w:spacing w:after="0" w:line="276" w:lineRule="auto"/>
        <w:jc w:val="both"/>
        <w:rPr>
          <w:rFonts w:ascii="Times New Roman" w:hAnsi="Times New Roman" w:cs="Times New Roman"/>
          <w:sz w:val="24"/>
          <w:szCs w:val="24"/>
        </w:rPr>
      </w:pPr>
      <w:r w:rsidRPr="00830931">
        <w:rPr>
          <w:rFonts w:ascii="Times New Roman" w:hAnsi="Times New Roman" w:cs="Times New Roman"/>
          <w:sz w:val="24"/>
          <w:szCs w:val="24"/>
        </w:rPr>
        <w:t xml:space="preserve">We now turn to the </w:t>
      </w:r>
      <w:r w:rsidR="004D2ABE">
        <w:rPr>
          <w:rFonts w:ascii="Times New Roman" w:hAnsi="Times New Roman" w:cs="Times New Roman"/>
          <w:sz w:val="24"/>
          <w:szCs w:val="24"/>
        </w:rPr>
        <w:t xml:space="preserve">examples of conditions imposed under </w:t>
      </w:r>
      <w:r w:rsidRPr="00830931">
        <w:rPr>
          <w:rFonts w:ascii="Times New Roman" w:hAnsi="Times New Roman" w:cs="Times New Roman"/>
          <w:sz w:val="24"/>
          <w:szCs w:val="24"/>
        </w:rPr>
        <w:t xml:space="preserve">the different CPPs </w:t>
      </w:r>
      <w:r w:rsidR="004D2ABE">
        <w:rPr>
          <w:rFonts w:ascii="Times New Roman" w:hAnsi="Times New Roman" w:cs="Times New Roman"/>
          <w:sz w:val="24"/>
          <w:szCs w:val="24"/>
        </w:rPr>
        <w:t xml:space="preserve">that we </w:t>
      </w:r>
      <w:r w:rsidR="000D4B1F">
        <w:rPr>
          <w:rFonts w:ascii="Times New Roman" w:hAnsi="Times New Roman" w:cs="Times New Roman"/>
          <w:sz w:val="24"/>
          <w:szCs w:val="24"/>
        </w:rPr>
        <w:t>uncovered</w:t>
      </w:r>
      <w:r w:rsidR="004D2ABE">
        <w:rPr>
          <w:rFonts w:ascii="Times New Roman" w:hAnsi="Times New Roman" w:cs="Times New Roman"/>
          <w:sz w:val="24"/>
          <w:szCs w:val="24"/>
        </w:rPr>
        <w:t xml:space="preserve"> in our review of the case law, guidance documents, and media examples</w:t>
      </w:r>
      <w:r w:rsidRPr="00830931">
        <w:rPr>
          <w:rFonts w:ascii="Times New Roman" w:hAnsi="Times New Roman" w:cs="Times New Roman"/>
          <w:sz w:val="24"/>
          <w:szCs w:val="24"/>
        </w:rPr>
        <w:t>.</w:t>
      </w:r>
      <w:r>
        <w:rPr>
          <w:rFonts w:ascii="Times New Roman" w:hAnsi="Times New Roman" w:cs="Times New Roman"/>
          <w:sz w:val="24"/>
          <w:szCs w:val="24"/>
        </w:rPr>
        <w:t xml:space="preserve"> </w:t>
      </w:r>
      <w:r w:rsidR="00142250">
        <w:rPr>
          <w:rFonts w:ascii="Times New Roman" w:hAnsi="Times New Roman" w:cs="Times New Roman"/>
          <w:sz w:val="24"/>
          <w:szCs w:val="24"/>
        </w:rPr>
        <w:t xml:space="preserve">As we have argued, the conditions of CPPs have been relatively under-explored, and yet they are extensive, </w:t>
      </w:r>
      <w:proofErr w:type="gramStart"/>
      <w:r w:rsidR="00142250">
        <w:rPr>
          <w:rFonts w:ascii="Times New Roman" w:hAnsi="Times New Roman" w:cs="Times New Roman"/>
          <w:sz w:val="24"/>
          <w:szCs w:val="24"/>
        </w:rPr>
        <w:t>highly-restrictive</w:t>
      </w:r>
      <w:proofErr w:type="gramEnd"/>
      <w:r w:rsidR="00142250">
        <w:rPr>
          <w:rFonts w:ascii="Times New Roman" w:hAnsi="Times New Roman" w:cs="Times New Roman"/>
          <w:sz w:val="24"/>
          <w:szCs w:val="24"/>
        </w:rPr>
        <w:t xml:space="preserve">, and regularly engage </w:t>
      </w:r>
      <w:r w:rsidR="00142250" w:rsidRPr="00142250">
        <w:rPr>
          <w:rFonts w:ascii="Times New Roman" w:hAnsi="Times New Roman" w:cs="Times New Roman"/>
          <w:i/>
          <w:iCs/>
          <w:sz w:val="24"/>
          <w:szCs w:val="24"/>
        </w:rPr>
        <w:t>inter alia</w:t>
      </w:r>
      <w:r w:rsidR="00142250">
        <w:rPr>
          <w:rFonts w:ascii="Times New Roman" w:hAnsi="Times New Roman" w:cs="Times New Roman"/>
          <w:sz w:val="24"/>
          <w:szCs w:val="24"/>
        </w:rPr>
        <w:t xml:space="preserve"> </w:t>
      </w:r>
      <w:r w:rsidR="004835AE">
        <w:rPr>
          <w:rFonts w:ascii="Times New Roman" w:hAnsi="Times New Roman" w:cs="Times New Roman"/>
          <w:sz w:val="24"/>
          <w:szCs w:val="24"/>
        </w:rPr>
        <w:t xml:space="preserve">ECHR </w:t>
      </w:r>
      <w:r w:rsidR="00430347">
        <w:rPr>
          <w:rFonts w:ascii="Times New Roman" w:hAnsi="Times New Roman" w:cs="Times New Roman"/>
          <w:sz w:val="24"/>
          <w:szCs w:val="24"/>
        </w:rPr>
        <w:t xml:space="preserve">Articles </w:t>
      </w:r>
      <w:r w:rsidR="00142250">
        <w:rPr>
          <w:rFonts w:ascii="Times New Roman" w:hAnsi="Times New Roman" w:cs="Times New Roman"/>
          <w:sz w:val="24"/>
          <w:szCs w:val="24"/>
        </w:rPr>
        <w:t xml:space="preserve">10 and 11. </w:t>
      </w:r>
    </w:p>
    <w:p w14:paraId="4A4741B4" w14:textId="57404FDC" w:rsidR="00D52F7E" w:rsidRPr="00A22C25" w:rsidRDefault="00D52F7E" w:rsidP="00EB64D7">
      <w:pPr>
        <w:spacing w:after="0" w:line="276" w:lineRule="auto"/>
        <w:ind w:firstLine="720"/>
        <w:jc w:val="both"/>
        <w:rPr>
          <w:rFonts w:ascii="Times New Roman" w:hAnsi="Times New Roman" w:cs="Times New Roman"/>
          <w:sz w:val="24"/>
          <w:szCs w:val="24"/>
        </w:rPr>
      </w:pPr>
      <w:r w:rsidRPr="00723890">
        <w:rPr>
          <w:rFonts w:ascii="Times New Roman" w:hAnsi="Times New Roman" w:cs="Times New Roman"/>
          <w:b/>
          <w:bCs/>
          <w:sz w:val="24"/>
          <w:szCs w:val="24"/>
        </w:rPr>
        <w:t>FBOs</w:t>
      </w:r>
      <w:r w:rsidR="00142250">
        <w:rPr>
          <w:rFonts w:ascii="Times New Roman" w:hAnsi="Times New Roman" w:cs="Times New Roman"/>
          <w:sz w:val="24"/>
          <w:szCs w:val="24"/>
        </w:rPr>
        <w:t xml:space="preserve">, for example, </w:t>
      </w:r>
      <w:r w:rsidRPr="00A22C25">
        <w:rPr>
          <w:rFonts w:ascii="Times New Roman" w:hAnsi="Times New Roman" w:cs="Times New Roman"/>
          <w:sz w:val="24"/>
          <w:szCs w:val="24"/>
        </w:rPr>
        <w:t xml:space="preserve">do not </w:t>
      </w:r>
      <w:r w:rsidR="00142250">
        <w:rPr>
          <w:rFonts w:ascii="Times New Roman" w:hAnsi="Times New Roman" w:cs="Times New Roman"/>
          <w:sz w:val="24"/>
          <w:szCs w:val="24"/>
        </w:rPr>
        <w:t>merely</w:t>
      </w:r>
      <w:r w:rsidRPr="00A22C25">
        <w:rPr>
          <w:rFonts w:ascii="Times New Roman" w:hAnsi="Times New Roman" w:cs="Times New Roman"/>
          <w:sz w:val="24"/>
          <w:szCs w:val="24"/>
        </w:rPr>
        <w:t xml:space="preserve"> prevent an individual from attending matches, but, as recognised by the Lord Phillips in </w:t>
      </w:r>
      <w:r w:rsidRPr="00A22C25">
        <w:rPr>
          <w:rFonts w:ascii="Times New Roman" w:hAnsi="Times New Roman" w:cs="Times New Roman"/>
          <w:i/>
          <w:iCs/>
          <w:sz w:val="24"/>
          <w:szCs w:val="24"/>
        </w:rPr>
        <w:t>Gough</w:t>
      </w:r>
      <w:r w:rsidRPr="00A22C25">
        <w:rPr>
          <w:rFonts w:ascii="Times New Roman" w:hAnsi="Times New Roman" w:cs="Times New Roman"/>
          <w:sz w:val="24"/>
          <w:szCs w:val="24"/>
        </w:rPr>
        <w:t xml:space="preserve">, also </w:t>
      </w:r>
      <w:r w:rsidR="003308BB">
        <w:rPr>
          <w:rFonts w:ascii="Times New Roman" w:hAnsi="Times New Roman" w:cs="Times New Roman"/>
          <w:sz w:val="24"/>
          <w:szCs w:val="24"/>
        </w:rPr>
        <w:t>“</w:t>
      </w:r>
      <w:r w:rsidRPr="00A22C25">
        <w:rPr>
          <w:rFonts w:ascii="Times New Roman" w:hAnsi="Times New Roman" w:cs="Times New Roman"/>
          <w:sz w:val="24"/>
          <w:szCs w:val="24"/>
        </w:rPr>
        <w:t>impose serious restraints on freedoms that the citizen normally enjoys</w:t>
      </w:r>
      <w:r w:rsidR="003308BB">
        <w:rPr>
          <w:rFonts w:ascii="Times New Roman" w:hAnsi="Times New Roman" w:cs="Times New Roman"/>
          <w:sz w:val="24"/>
          <w:szCs w:val="24"/>
        </w:rPr>
        <w:t>”</w:t>
      </w:r>
      <w:r w:rsidRPr="00A22C25">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64"/>
      </w:r>
      <w:r w:rsidRPr="00A22C25">
        <w:rPr>
          <w:rFonts w:ascii="Times New Roman" w:hAnsi="Times New Roman" w:cs="Times New Roman"/>
          <w:sz w:val="24"/>
          <w:szCs w:val="24"/>
        </w:rPr>
        <w:t xml:space="preserve"> </w:t>
      </w:r>
      <w:r w:rsidR="00142250">
        <w:rPr>
          <w:rFonts w:ascii="Times New Roman" w:hAnsi="Times New Roman" w:cs="Times New Roman"/>
          <w:sz w:val="24"/>
          <w:szCs w:val="24"/>
        </w:rPr>
        <w:t xml:space="preserve">An FBO </w:t>
      </w:r>
      <w:r w:rsidRPr="00A22C25">
        <w:rPr>
          <w:rFonts w:ascii="Times New Roman" w:hAnsi="Times New Roman" w:cs="Times New Roman"/>
          <w:sz w:val="24"/>
          <w:szCs w:val="24"/>
        </w:rPr>
        <w:t>may</w:t>
      </w:r>
      <w:r w:rsidR="00142250">
        <w:rPr>
          <w:rFonts w:ascii="Times New Roman" w:hAnsi="Times New Roman" w:cs="Times New Roman"/>
          <w:sz w:val="24"/>
          <w:szCs w:val="24"/>
        </w:rPr>
        <w:t xml:space="preserve"> </w:t>
      </w:r>
      <w:r w:rsidR="004835AE">
        <w:rPr>
          <w:rFonts w:ascii="Times New Roman" w:hAnsi="Times New Roman" w:cs="Times New Roman"/>
          <w:sz w:val="24"/>
          <w:szCs w:val="24"/>
        </w:rPr>
        <w:t>“</w:t>
      </w:r>
      <w:r w:rsidRPr="00A22C25">
        <w:rPr>
          <w:rFonts w:ascii="Times New Roman" w:hAnsi="Times New Roman" w:cs="Times New Roman"/>
          <w:sz w:val="24"/>
          <w:szCs w:val="24"/>
        </w:rPr>
        <w:t>impose additional requirements</w:t>
      </w:r>
      <w:r w:rsidR="004835AE">
        <w:rPr>
          <w:rFonts w:ascii="Times New Roman" w:hAnsi="Times New Roman" w:cs="Times New Roman"/>
          <w:sz w:val="24"/>
          <w:szCs w:val="24"/>
        </w:rPr>
        <w:t>”</w:t>
      </w:r>
      <w:r w:rsidR="00142250">
        <w:rPr>
          <w:rFonts w:ascii="Times New Roman" w:hAnsi="Times New Roman" w:cs="Times New Roman"/>
          <w:sz w:val="24"/>
          <w:szCs w:val="24"/>
        </w:rPr>
        <w:t xml:space="preserve"> as the court sees fit,</w:t>
      </w:r>
      <w:r w:rsidR="00142250">
        <w:rPr>
          <w:rStyle w:val="FootnoteReference"/>
          <w:rFonts w:ascii="Times New Roman" w:hAnsi="Times New Roman" w:cs="Times New Roman"/>
          <w:sz w:val="24"/>
          <w:szCs w:val="24"/>
        </w:rPr>
        <w:footnoteReference w:id="65"/>
      </w:r>
      <w:r w:rsidRPr="00A22C25">
        <w:rPr>
          <w:rFonts w:ascii="Times New Roman" w:hAnsi="Times New Roman" w:cs="Times New Roman"/>
          <w:sz w:val="24"/>
          <w:szCs w:val="24"/>
        </w:rPr>
        <w:t xml:space="preserve"> </w:t>
      </w:r>
      <w:r w:rsidR="00142250">
        <w:rPr>
          <w:rFonts w:ascii="Times New Roman" w:hAnsi="Times New Roman" w:cs="Times New Roman"/>
          <w:sz w:val="24"/>
          <w:szCs w:val="24"/>
        </w:rPr>
        <w:t>with</w:t>
      </w:r>
      <w:r w:rsidRPr="00A22C25">
        <w:rPr>
          <w:rFonts w:ascii="Times New Roman" w:hAnsi="Times New Roman" w:cs="Times New Roman"/>
          <w:sz w:val="24"/>
          <w:szCs w:val="24"/>
        </w:rPr>
        <w:t xml:space="preserve"> no</w:t>
      </w:r>
      <w:r w:rsidR="00E516F0">
        <w:rPr>
          <w:rFonts w:ascii="Times New Roman" w:hAnsi="Times New Roman" w:cs="Times New Roman"/>
          <w:sz w:val="24"/>
          <w:szCs w:val="24"/>
        </w:rPr>
        <w:t xml:space="preserve"> statutory</w:t>
      </w:r>
      <w:r w:rsidRPr="00A22C25">
        <w:rPr>
          <w:rFonts w:ascii="Times New Roman" w:hAnsi="Times New Roman" w:cs="Times New Roman"/>
          <w:sz w:val="24"/>
          <w:szCs w:val="24"/>
        </w:rPr>
        <w:t xml:space="preserve"> requirement that the</w:t>
      </w:r>
      <w:r w:rsidR="00142250">
        <w:rPr>
          <w:rFonts w:ascii="Times New Roman" w:hAnsi="Times New Roman" w:cs="Times New Roman"/>
          <w:sz w:val="24"/>
          <w:szCs w:val="24"/>
        </w:rPr>
        <w:t>y</w:t>
      </w:r>
      <w:r w:rsidRPr="00A22C25">
        <w:rPr>
          <w:rFonts w:ascii="Times New Roman" w:hAnsi="Times New Roman" w:cs="Times New Roman"/>
          <w:sz w:val="24"/>
          <w:szCs w:val="24"/>
        </w:rPr>
        <w:t xml:space="preserve"> are necessary to </w:t>
      </w:r>
      <w:r w:rsidR="009D029A">
        <w:rPr>
          <w:rFonts w:ascii="Times New Roman" w:hAnsi="Times New Roman" w:cs="Times New Roman"/>
          <w:sz w:val="24"/>
          <w:szCs w:val="24"/>
        </w:rPr>
        <w:t xml:space="preserve">confront the </w:t>
      </w:r>
      <w:r w:rsidR="000D4B1F">
        <w:rPr>
          <w:rFonts w:ascii="Times New Roman" w:hAnsi="Times New Roman" w:cs="Times New Roman"/>
          <w:sz w:val="24"/>
          <w:szCs w:val="24"/>
        </w:rPr>
        <w:t xml:space="preserve">alleged </w:t>
      </w:r>
      <w:r w:rsidR="00142250">
        <w:rPr>
          <w:rFonts w:ascii="Times New Roman" w:hAnsi="Times New Roman" w:cs="Times New Roman"/>
          <w:sz w:val="24"/>
          <w:szCs w:val="24"/>
        </w:rPr>
        <w:t>mis</w:t>
      </w:r>
      <w:r w:rsidR="009D029A">
        <w:rPr>
          <w:rFonts w:ascii="Times New Roman" w:hAnsi="Times New Roman" w:cs="Times New Roman"/>
          <w:sz w:val="24"/>
          <w:szCs w:val="24"/>
        </w:rPr>
        <w:t xml:space="preserve">behaviour nor </w:t>
      </w:r>
      <w:r w:rsidRPr="00A22C25">
        <w:rPr>
          <w:rFonts w:ascii="Times New Roman" w:hAnsi="Times New Roman" w:cs="Times New Roman"/>
          <w:sz w:val="24"/>
          <w:szCs w:val="24"/>
        </w:rPr>
        <w:t>reduce the risk of violence or disorder</w:t>
      </w:r>
      <w:r w:rsidR="009D029A">
        <w:rPr>
          <w:rFonts w:ascii="Times New Roman" w:hAnsi="Times New Roman" w:cs="Times New Roman"/>
          <w:sz w:val="24"/>
          <w:szCs w:val="24"/>
        </w:rPr>
        <w:t xml:space="preserve"> from the respondent. Indeed</w:t>
      </w:r>
      <w:r w:rsidRPr="00A22C25">
        <w:rPr>
          <w:rFonts w:ascii="Times New Roman" w:hAnsi="Times New Roman" w:cs="Times New Roman"/>
          <w:sz w:val="24"/>
          <w:szCs w:val="24"/>
        </w:rPr>
        <w:t>, it is not</w:t>
      </w:r>
      <w:r w:rsidR="004835AE">
        <w:rPr>
          <w:rFonts w:ascii="Times New Roman" w:hAnsi="Times New Roman" w:cs="Times New Roman"/>
          <w:sz w:val="24"/>
          <w:szCs w:val="24"/>
        </w:rPr>
        <w:t xml:space="preserve"> </w:t>
      </w:r>
      <w:r w:rsidR="004835AE" w:rsidRPr="00A22C25">
        <w:rPr>
          <w:rFonts w:ascii="Times New Roman" w:hAnsi="Times New Roman" w:cs="Times New Roman"/>
          <w:sz w:val="24"/>
          <w:szCs w:val="24"/>
        </w:rPr>
        <w:t>typically</w:t>
      </w:r>
      <w:r w:rsidRPr="00A22C25">
        <w:rPr>
          <w:rFonts w:ascii="Times New Roman" w:hAnsi="Times New Roman" w:cs="Times New Roman"/>
          <w:sz w:val="24"/>
          <w:szCs w:val="24"/>
        </w:rPr>
        <w:t xml:space="preserve"> the court that determines what conditions to impose, but the </w:t>
      </w:r>
      <w:r w:rsidR="00E516F0">
        <w:rPr>
          <w:rFonts w:ascii="Times New Roman" w:hAnsi="Times New Roman" w:cs="Times New Roman"/>
          <w:sz w:val="24"/>
          <w:szCs w:val="24"/>
        </w:rPr>
        <w:t xml:space="preserve">police force </w:t>
      </w:r>
      <w:r w:rsidRPr="00A22C25">
        <w:rPr>
          <w:rFonts w:ascii="Times New Roman" w:hAnsi="Times New Roman" w:cs="Times New Roman"/>
          <w:sz w:val="24"/>
          <w:szCs w:val="24"/>
        </w:rPr>
        <w:t>that has a series of conditions</w:t>
      </w:r>
      <w:r w:rsidR="009D029A">
        <w:rPr>
          <w:rFonts w:ascii="Times New Roman" w:hAnsi="Times New Roman" w:cs="Times New Roman"/>
          <w:sz w:val="24"/>
          <w:szCs w:val="24"/>
        </w:rPr>
        <w:t xml:space="preserve"> that are standard for all</w:t>
      </w:r>
      <w:r w:rsidR="00E516F0">
        <w:rPr>
          <w:rFonts w:ascii="Times New Roman" w:hAnsi="Times New Roman" w:cs="Times New Roman"/>
          <w:sz w:val="24"/>
          <w:szCs w:val="24"/>
        </w:rPr>
        <w:t xml:space="preserve"> its</w:t>
      </w:r>
      <w:r w:rsidR="009D029A">
        <w:rPr>
          <w:rFonts w:ascii="Times New Roman" w:hAnsi="Times New Roman" w:cs="Times New Roman"/>
          <w:sz w:val="24"/>
          <w:szCs w:val="24"/>
        </w:rPr>
        <w:t xml:space="preserve"> applications</w:t>
      </w:r>
      <w:r w:rsidRPr="00A22C25">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66"/>
      </w:r>
      <w:r w:rsidR="009D029A">
        <w:rPr>
          <w:rFonts w:ascii="Times New Roman" w:hAnsi="Times New Roman" w:cs="Times New Roman"/>
          <w:sz w:val="24"/>
          <w:szCs w:val="24"/>
        </w:rPr>
        <w:t xml:space="preserve"> </w:t>
      </w:r>
      <w:r w:rsidRPr="00A22C25">
        <w:rPr>
          <w:rFonts w:ascii="Times New Roman" w:hAnsi="Times New Roman" w:cs="Times New Roman"/>
          <w:sz w:val="24"/>
          <w:szCs w:val="24"/>
        </w:rPr>
        <w:t>The</w:t>
      </w:r>
      <w:r w:rsidR="004835AE">
        <w:rPr>
          <w:rFonts w:ascii="Times New Roman" w:hAnsi="Times New Roman" w:cs="Times New Roman"/>
          <w:sz w:val="24"/>
          <w:szCs w:val="24"/>
        </w:rPr>
        <w:t>se</w:t>
      </w:r>
      <w:r w:rsidRPr="00A22C25">
        <w:rPr>
          <w:rFonts w:ascii="Times New Roman" w:hAnsi="Times New Roman" w:cs="Times New Roman"/>
          <w:sz w:val="24"/>
          <w:szCs w:val="24"/>
        </w:rPr>
        <w:t xml:space="preserve"> conditions will </w:t>
      </w:r>
      <w:r w:rsidR="00DD60D4">
        <w:rPr>
          <w:rFonts w:ascii="Times New Roman" w:hAnsi="Times New Roman" w:cs="Times New Roman"/>
          <w:sz w:val="24"/>
          <w:szCs w:val="24"/>
        </w:rPr>
        <w:t>usually</w:t>
      </w:r>
      <w:r w:rsidRPr="00A22C25">
        <w:rPr>
          <w:rFonts w:ascii="Times New Roman" w:hAnsi="Times New Roman" w:cs="Times New Roman"/>
          <w:sz w:val="24"/>
          <w:szCs w:val="24"/>
        </w:rPr>
        <w:t xml:space="preserve"> include 24-hour exclusion zones around football stadia, city centres, and train stations, which </w:t>
      </w:r>
      <w:r w:rsidR="001B76DF">
        <w:rPr>
          <w:rFonts w:ascii="Times New Roman" w:hAnsi="Times New Roman" w:cs="Times New Roman"/>
          <w:sz w:val="24"/>
          <w:szCs w:val="24"/>
        </w:rPr>
        <w:t>can</w:t>
      </w:r>
      <w:r w:rsidRPr="00A22C25">
        <w:rPr>
          <w:rFonts w:ascii="Times New Roman" w:hAnsi="Times New Roman" w:cs="Times New Roman"/>
          <w:sz w:val="24"/>
          <w:szCs w:val="24"/>
        </w:rPr>
        <w:t xml:space="preserve"> prevent </w:t>
      </w:r>
      <w:r w:rsidR="00C620F2">
        <w:rPr>
          <w:rFonts w:ascii="Times New Roman" w:hAnsi="Times New Roman" w:cs="Times New Roman"/>
          <w:sz w:val="24"/>
          <w:szCs w:val="24"/>
        </w:rPr>
        <w:t>defendants</w:t>
      </w:r>
      <w:r w:rsidRPr="00A22C25">
        <w:rPr>
          <w:rFonts w:ascii="Times New Roman" w:hAnsi="Times New Roman" w:cs="Times New Roman"/>
          <w:sz w:val="24"/>
          <w:szCs w:val="24"/>
        </w:rPr>
        <w:t xml:space="preserve"> meeting with friends or family at any number of entertainment and leisure premises for a substantial part of the weekend and many midweek evenings. </w:t>
      </w:r>
      <w:r w:rsidR="00142250">
        <w:rPr>
          <w:rFonts w:ascii="Times New Roman" w:hAnsi="Times New Roman" w:cs="Times New Roman"/>
          <w:sz w:val="24"/>
          <w:szCs w:val="24"/>
        </w:rPr>
        <w:t>W</w:t>
      </w:r>
      <w:r w:rsidRPr="00A22C25">
        <w:rPr>
          <w:rFonts w:ascii="Times New Roman" w:hAnsi="Times New Roman" w:cs="Times New Roman"/>
          <w:sz w:val="24"/>
          <w:szCs w:val="24"/>
        </w:rPr>
        <w:t xml:space="preserve">hile these blanket restrictions may be proportionate when confronting an individual who poses the risk </w:t>
      </w:r>
      <w:r w:rsidRPr="00A22C25">
        <w:rPr>
          <w:rFonts w:ascii="Times New Roman" w:hAnsi="Times New Roman" w:cs="Times New Roman"/>
          <w:sz w:val="24"/>
          <w:szCs w:val="24"/>
        </w:rPr>
        <w:lastRenderedPageBreak/>
        <w:t>of engaging in football violence</w:t>
      </w:r>
      <w:r w:rsidR="00142250">
        <w:rPr>
          <w:rFonts w:ascii="Times New Roman" w:hAnsi="Times New Roman" w:cs="Times New Roman"/>
          <w:sz w:val="24"/>
          <w:szCs w:val="24"/>
        </w:rPr>
        <w:t xml:space="preserve"> away from stadia</w:t>
      </w:r>
      <w:r w:rsidRPr="00A22C25">
        <w:rPr>
          <w:rFonts w:ascii="Times New Roman" w:hAnsi="Times New Roman" w:cs="Times New Roman"/>
          <w:sz w:val="24"/>
          <w:szCs w:val="24"/>
        </w:rPr>
        <w:t xml:space="preserve">, </w:t>
      </w:r>
      <w:r w:rsidR="00690012">
        <w:rPr>
          <w:rFonts w:ascii="Times New Roman" w:hAnsi="Times New Roman" w:cs="Times New Roman"/>
          <w:sz w:val="24"/>
          <w:szCs w:val="24"/>
        </w:rPr>
        <w:t xml:space="preserve">they are </w:t>
      </w:r>
      <w:r w:rsidR="004835AE">
        <w:rPr>
          <w:rFonts w:ascii="Times New Roman" w:hAnsi="Times New Roman" w:cs="Times New Roman"/>
          <w:sz w:val="24"/>
          <w:szCs w:val="24"/>
        </w:rPr>
        <w:t xml:space="preserve">also </w:t>
      </w:r>
      <w:r w:rsidR="00C620F2">
        <w:rPr>
          <w:rFonts w:ascii="Times New Roman" w:hAnsi="Times New Roman" w:cs="Times New Roman"/>
          <w:sz w:val="24"/>
          <w:szCs w:val="24"/>
        </w:rPr>
        <w:t>currently</w:t>
      </w:r>
      <w:r w:rsidR="00690012">
        <w:rPr>
          <w:rFonts w:ascii="Times New Roman" w:hAnsi="Times New Roman" w:cs="Times New Roman"/>
          <w:sz w:val="24"/>
          <w:szCs w:val="24"/>
        </w:rPr>
        <w:t xml:space="preserve"> </w:t>
      </w:r>
      <w:r w:rsidRPr="00A22C25">
        <w:rPr>
          <w:rFonts w:ascii="Times New Roman" w:hAnsi="Times New Roman" w:cs="Times New Roman"/>
          <w:sz w:val="24"/>
          <w:szCs w:val="24"/>
        </w:rPr>
        <w:t>imposed as standard upon those committing</w:t>
      </w:r>
      <w:r w:rsidR="001B76DF">
        <w:rPr>
          <w:rFonts w:ascii="Times New Roman" w:hAnsi="Times New Roman" w:cs="Times New Roman"/>
          <w:sz w:val="24"/>
          <w:szCs w:val="24"/>
        </w:rPr>
        <w:t xml:space="preserve"> comparatively</w:t>
      </w:r>
      <w:r w:rsidRPr="00A22C25">
        <w:rPr>
          <w:rFonts w:ascii="Times New Roman" w:hAnsi="Times New Roman" w:cs="Times New Roman"/>
          <w:sz w:val="24"/>
          <w:szCs w:val="24"/>
        </w:rPr>
        <w:t xml:space="preserve"> minor stadium-based offences, such as </w:t>
      </w:r>
      <w:r w:rsidR="00C620F2">
        <w:rPr>
          <w:rFonts w:ascii="Times New Roman" w:hAnsi="Times New Roman" w:cs="Times New Roman"/>
          <w:sz w:val="24"/>
          <w:szCs w:val="24"/>
        </w:rPr>
        <w:t>possessing</w:t>
      </w:r>
      <w:r w:rsidRPr="00A22C25">
        <w:rPr>
          <w:rFonts w:ascii="Times New Roman" w:hAnsi="Times New Roman" w:cs="Times New Roman"/>
          <w:sz w:val="24"/>
          <w:szCs w:val="24"/>
        </w:rPr>
        <w:t xml:space="preserve"> pyrotechnics, drinking alcohol within sight of the pitch, or </w:t>
      </w:r>
      <w:r w:rsidR="001B76DF">
        <w:rPr>
          <w:rFonts w:ascii="Times New Roman" w:hAnsi="Times New Roman" w:cs="Times New Roman"/>
          <w:sz w:val="24"/>
          <w:szCs w:val="24"/>
        </w:rPr>
        <w:t>chanting abuse</w:t>
      </w:r>
      <w:r w:rsidRPr="00A22C25">
        <w:rPr>
          <w:rFonts w:ascii="Times New Roman" w:hAnsi="Times New Roman" w:cs="Times New Roman"/>
          <w:sz w:val="24"/>
          <w:szCs w:val="24"/>
        </w:rPr>
        <w:t xml:space="preserve">. Magistrates and District Judges rarely challenge standard conditions when they impose FBOs, and regularly </w:t>
      </w:r>
      <w:r w:rsidR="001B76DF">
        <w:rPr>
          <w:rFonts w:ascii="Times New Roman" w:hAnsi="Times New Roman" w:cs="Times New Roman"/>
          <w:sz w:val="24"/>
          <w:szCs w:val="24"/>
        </w:rPr>
        <w:t>permit</w:t>
      </w:r>
      <w:r w:rsidRPr="00A22C25">
        <w:rPr>
          <w:rFonts w:ascii="Times New Roman" w:hAnsi="Times New Roman" w:cs="Times New Roman"/>
          <w:sz w:val="24"/>
          <w:szCs w:val="24"/>
        </w:rPr>
        <w:t xml:space="preserve"> </w:t>
      </w:r>
      <w:r w:rsidR="001B76DF">
        <w:rPr>
          <w:rFonts w:ascii="Times New Roman" w:hAnsi="Times New Roman" w:cs="Times New Roman"/>
          <w:sz w:val="24"/>
          <w:szCs w:val="24"/>
        </w:rPr>
        <w:t>them</w:t>
      </w:r>
      <w:r w:rsidRPr="00A22C25">
        <w:rPr>
          <w:rFonts w:ascii="Times New Roman" w:hAnsi="Times New Roman" w:cs="Times New Roman"/>
          <w:sz w:val="24"/>
          <w:szCs w:val="24"/>
        </w:rPr>
        <w:t xml:space="preserve"> to be imposed upon absent defendants without </w:t>
      </w:r>
      <w:r w:rsidR="001B76DF">
        <w:rPr>
          <w:rFonts w:ascii="Times New Roman" w:hAnsi="Times New Roman" w:cs="Times New Roman"/>
          <w:sz w:val="24"/>
          <w:szCs w:val="24"/>
        </w:rPr>
        <w:t xml:space="preserve">any </w:t>
      </w:r>
      <w:r w:rsidRPr="00A22C25">
        <w:rPr>
          <w:rFonts w:ascii="Times New Roman" w:hAnsi="Times New Roman" w:cs="Times New Roman"/>
          <w:sz w:val="24"/>
          <w:szCs w:val="24"/>
        </w:rPr>
        <w:t xml:space="preserve">consideration of the human rights </w:t>
      </w:r>
      <w:r w:rsidR="00C620F2">
        <w:rPr>
          <w:rFonts w:ascii="Times New Roman" w:hAnsi="Times New Roman" w:cs="Times New Roman"/>
          <w:sz w:val="24"/>
          <w:szCs w:val="24"/>
        </w:rPr>
        <w:t>engaged by</w:t>
      </w:r>
      <w:r w:rsidRPr="00A22C25">
        <w:rPr>
          <w:rFonts w:ascii="Times New Roman" w:hAnsi="Times New Roman" w:cs="Times New Roman"/>
          <w:sz w:val="24"/>
          <w:szCs w:val="24"/>
        </w:rPr>
        <w:t xml:space="preserve"> the conditions applied for.</w:t>
      </w:r>
      <w:r w:rsidRPr="00A22C25">
        <w:rPr>
          <w:rStyle w:val="FootnoteReference"/>
          <w:rFonts w:ascii="Times New Roman" w:hAnsi="Times New Roman" w:cs="Times New Roman"/>
          <w:sz w:val="24"/>
          <w:szCs w:val="24"/>
        </w:rPr>
        <w:footnoteReference w:id="67"/>
      </w:r>
      <w:r w:rsidRPr="00A22C25">
        <w:rPr>
          <w:rFonts w:ascii="Times New Roman" w:hAnsi="Times New Roman" w:cs="Times New Roman"/>
          <w:sz w:val="24"/>
          <w:szCs w:val="24"/>
        </w:rPr>
        <w:t xml:space="preserve"> </w:t>
      </w:r>
      <w:r w:rsidR="001B76DF">
        <w:rPr>
          <w:rFonts w:ascii="Times New Roman" w:hAnsi="Times New Roman" w:cs="Times New Roman"/>
          <w:sz w:val="24"/>
          <w:szCs w:val="24"/>
        </w:rPr>
        <w:t>Taken in isolation</w:t>
      </w:r>
      <w:r w:rsidRPr="00A22C25">
        <w:rPr>
          <w:rFonts w:ascii="Times New Roman" w:hAnsi="Times New Roman" w:cs="Times New Roman"/>
          <w:sz w:val="24"/>
          <w:szCs w:val="24"/>
        </w:rPr>
        <w:t xml:space="preserve"> this may seem like a </w:t>
      </w:r>
      <w:r w:rsidR="00C620F2">
        <w:rPr>
          <w:rFonts w:ascii="Times New Roman" w:hAnsi="Times New Roman" w:cs="Times New Roman"/>
          <w:sz w:val="24"/>
          <w:szCs w:val="24"/>
        </w:rPr>
        <w:t>problem</w:t>
      </w:r>
      <w:r w:rsidR="004835AE">
        <w:rPr>
          <w:rFonts w:ascii="Times New Roman" w:hAnsi="Times New Roman" w:cs="Times New Roman"/>
          <w:sz w:val="24"/>
          <w:szCs w:val="24"/>
        </w:rPr>
        <w:t xml:space="preserve"> affecting only a small social community</w:t>
      </w:r>
      <w:r w:rsidRPr="00A22C25">
        <w:rPr>
          <w:rFonts w:ascii="Times New Roman" w:hAnsi="Times New Roman" w:cs="Times New Roman"/>
          <w:sz w:val="24"/>
          <w:szCs w:val="24"/>
        </w:rPr>
        <w:t>, but as we will see, it marks the start of a</w:t>
      </w:r>
      <w:r w:rsidR="004835AE">
        <w:rPr>
          <w:rFonts w:ascii="Times New Roman" w:hAnsi="Times New Roman" w:cs="Times New Roman"/>
          <w:sz w:val="24"/>
          <w:szCs w:val="24"/>
        </w:rPr>
        <w:t xml:space="preserve"> broader</w:t>
      </w:r>
      <w:r w:rsidRPr="00A22C25">
        <w:rPr>
          <w:rFonts w:ascii="Times New Roman" w:hAnsi="Times New Roman" w:cs="Times New Roman"/>
          <w:sz w:val="24"/>
          <w:szCs w:val="24"/>
        </w:rPr>
        <w:t xml:space="preserve"> trend in which </w:t>
      </w:r>
      <w:r w:rsidR="00D253F6">
        <w:rPr>
          <w:rFonts w:ascii="Times New Roman" w:hAnsi="Times New Roman" w:cs="Times New Roman"/>
          <w:sz w:val="24"/>
          <w:szCs w:val="24"/>
        </w:rPr>
        <w:t xml:space="preserve">Articles </w:t>
      </w:r>
      <w:r w:rsidR="00142250">
        <w:rPr>
          <w:rFonts w:ascii="Times New Roman" w:hAnsi="Times New Roman" w:cs="Times New Roman"/>
          <w:sz w:val="24"/>
          <w:szCs w:val="24"/>
        </w:rPr>
        <w:t>10</w:t>
      </w:r>
      <w:r w:rsidR="00D253F6">
        <w:rPr>
          <w:rFonts w:ascii="Times New Roman" w:hAnsi="Times New Roman" w:cs="Times New Roman"/>
          <w:sz w:val="24"/>
          <w:szCs w:val="24"/>
        </w:rPr>
        <w:t xml:space="preserve"> and </w:t>
      </w:r>
      <w:r w:rsidRPr="00A22C25">
        <w:rPr>
          <w:rFonts w:ascii="Times New Roman" w:hAnsi="Times New Roman" w:cs="Times New Roman"/>
          <w:sz w:val="24"/>
          <w:szCs w:val="24"/>
        </w:rPr>
        <w:t xml:space="preserve">11 rights are not only disproportionately interfered with by CPPs, but do so without </w:t>
      </w:r>
      <w:r w:rsidR="00690012">
        <w:rPr>
          <w:rFonts w:ascii="Times New Roman" w:hAnsi="Times New Roman" w:cs="Times New Roman"/>
          <w:sz w:val="24"/>
          <w:szCs w:val="24"/>
        </w:rPr>
        <w:t xml:space="preserve">human rights considerations by public authorities, or </w:t>
      </w:r>
      <w:r w:rsidRPr="00A22C25">
        <w:rPr>
          <w:rFonts w:ascii="Times New Roman" w:hAnsi="Times New Roman" w:cs="Times New Roman"/>
          <w:sz w:val="24"/>
          <w:szCs w:val="24"/>
        </w:rPr>
        <w:t>judicial scrutiny.</w:t>
      </w:r>
    </w:p>
    <w:p w14:paraId="6F8FA12F" w14:textId="54FAB715" w:rsidR="00C439A9" w:rsidRDefault="00142250" w:rsidP="00EB64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Similarly</w:t>
      </w:r>
      <w:r w:rsidR="00552686">
        <w:rPr>
          <w:rFonts w:ascii="Times New Roman" w:hAnsi="Times New Roman" w:cs="Times New Roman"/>
          <w:sz w:val="24"/>
          <w:szCs w:val="24"/>
        </w:rPr>
        <w:t>, t</w:t>
      </w:r>
      <w:r w:rsidR="007B74F2" w:rsidRPr="00A22C25">
        <w:rPr>
          <w:rFonts w:ascii="Times New Roman" w:hAnsi="Times New Roman" w:cs="Times New Roman"/>
          <w:sz w:val="24"/>
          <w:szCs w:val="24"/>
        </w:rPr>
        <w:t>he applicant</w:t>
      </w:r>
      <w:r w:rsidR="003A4E7C">
        <w:rPr>
          <w:rFonts w:ascii="Times New Roman" w:hAnsi="Times New Roman" w:cs="Times New Roman"/>
          <w:sz w:val="24"/>
          <w:szCs w:val="24"/>
        </w:rPr>
        <w:t xml:space="preserve"> </w:t>
      </w:r>
      <w:r>
        <w:rPr>
          <w:rFonts w:ascii="Times New Roman" w:hAnsi="Times New Roman" w:cs="Times New Roman"/>
          <w:sz w:val="24"/>
          <w:szCs w:val="24"/>
        </w:rPr>
        <w:t xml:space="preserve">for a </w:t>
      </w:r>
      <w:r w:rsidRPr="00723890">
        <w:rPr>
          <w:rFonts w:ascii="Times New Roman" w:hAnsi="Times New Roman" w:cs="Times New Roman"/>
          <w:b/>
          <w:bCs/>
          <w:sz w:val="24"/>
          <w:szCs w:val="24"/>
        </w:rPr>
        <w:t>CBO</w:t>
      </w:r>
      <w:r>
        <w:rPr>
          <w:rFonts w:ascii="Times New Roman" w:hAnsi="Times New Roman" w:cs="Times New Roman"/>
          <w:sz w:val="24"/>
          <w:szCs w:val="24"/>
        </w:rPr>
        <w:t xml:space="preserve"> </w:t>
      </w:r>
      <w:r w:rsidR="003A4E7C">
        <w:rPr>
          <w:rFonts w:ascii="Times New Roman" w:hAnsi="Times New Roman" w:cs="Times New Roman"/>
          <w:sz w:val="24"/>
          <w:szCs w:val="24"/>
        </w:rPr>
        <w:t>does not need</w:t>
      </w:r>
      <w:r w:rsidR="007B74F2" w:rsidRPr="00A22C25">
        <w:rPr>
          <w:rFonts w:ascii="Times New Roman" w:hAnsi="Times New Roman" w:cs="Times New Roman"/>
          <w:sz w:val="24"/>
          <w:szCs w:val="24"/>
        </w:rPr>
        <w:t xml:space="preserve"> to prove that a</w:t>
      </w:r>
      <w:r w:rsidR="00604B61">
        <w:rPr>
          <w:rFonts w:ascii="Times New Roman" w:hAnsi="Times New Roman" w:cs="Times New Roman"/>
          <w:sz w:val="24"/>
          <w:szCs w:val="24"/>
        </w:rPr>
        <w:t>ny</w:t>
      </w:r>
      <w:r w:rsidR="007B74F2" w:rsidRPr="00A22C25">
        <w:rPr>
          <w:rFonts w:ascii="Times New Roman" w:hAnsi="Times New Roman" w:cs="Times New Roman"/>
          <w:sz w:val="24"/>
          <w:szCs w:val="24"/>
        </w:rPr>
        <w:t xml:space="preserve"> condition is necessary</w:t>
      </w:r>
      <w:r w:rsidR="00815F4D">
        <w:rPr>
          <w:rFonts w:ascii="Times New Roman" w:hAnsi="Times New Roman" w:cs="Times New Roman"/>
          <w:sz w:val="24"/>
          <w:szCs w:val="24"/>
        </w:rPr>
        <w:t>,</w:t>
      </w:r>
      <w:r w:rsidR="007B74F2" w:rsidRPr="00A22C25">
        <w:rPr>
          <w:rStyle w:val="FootnoteReference"/>
          <w:rFonts w:ascii="Times New Roman" w:hAnsi="Times New Roman" w:cs="Times New Roman"/>
          <w:sz w:val="24"/>
          <w:szCs w:val="24"/>
        </w:rPr>
        <w:footnoteReference w:id="68"/>
      </w:r>
      <w:r w:rsidR="007B74F2" w:rsidRPr="00A22C25">
        <w:rPr>
          <w:rFonts w:ascii="Times New Roman" w:hAnsi="Times New Roman" w:cs="Times New Roman"/>
          <w:sz w:val="24"/>
          <w:szCs w:val="24"/>
        </w:rPr>
        <w:t xml:space="preserve"> </w:t>
      </w:r>
      <w:r w:rsidR="00815F4D">
        <w:rPr>
          <w:rFonts w:ascii="Times New Roman" w:hAnsi="Times New Roman" w:cs="Times New Roman"/>
          <w:sz w:val="24"/>
          <w:szCs w:val="24"/>
        </w:rPr>
        <w:t>and</w:t>
      </w:r>
      <w:r w:rsidR="007B74F2" w:rsidRPr="00A22C25">
        <w:rPr>
          <w:rFonts w:ascii="Times New Roman" w:hAnsi="Times New Roman" w:cs="Times New Roman"/>
          <w:sz w:val="24"/>
          <w:szCs w:val="24"/>
        </w:rPr>
        <w:t xml:space="preserve"> the CBO may include requirements that do not relate to the offence itself, </w:t>
      </w:r>
      <w:r w:rsidR="00825E6A">
        <w:rPr>
          <w:rFonts w:ascii="Times New Roman" w:hAnsi="Times New Roman" w:cs="Times New Roman"/>
          <w:sz w:val="24"/>
          <w:szCs w:val="24"/>
        </w:rPr>
        <w:t xml:space="preserve">such </w:t>
      </w:r>
      <w:r w:rsidR="009A7F9F">
        <w:rPr>
          <w:rFonts w:ascii="Times New Roman" w:hAnsi="Times New Roman" w:cs="Times New Roman"/>
          <w:sz w:val="24"/>
          <w:szCs w:val="24"/>
        </w:rPr>
        <w:t xml:space="preserve">as </w:t>
      </w:r>
      <w:r w:rsidR="003A4E7C">
        <w:rPr>
          <w:rFonts w:ascii="Times New Roman" w:hAnsi="Times New Roman" w:cs="Times New Roman"/>
          <w:sz w:val="24"/>
          <w:szCs w:val="24"/>
        </w:rPr>
        <w:t>those</w:t>
      </w:r>
      <w:r w:rsidR="007B74F2" w:rsidRPr="00A22C25">
        <w:rPr>
          <w:rFonts w:ascii="Times New Roman" w:hAnsi="Times New Roman" w:cs="Times New Roman"/>
          <w:sz w:val="24"/>
          <w:szCs w:val="24"/>
        </w:rPr>
        <w:t xml:space="preserve"> that look to address the underlying causes of the offending behaviour. </w:t>
      </w:r>
      <w:r w:rsidR="009A7F9F">
        <w:rPr>
          <w:rFonts w:ascii="Times New Roman" w:hAnsi="Times New Roman" w:cs="Times New Roman"/>
          <w:sz w:val="24"/>
          <w:szCs w:val="24"/>
        </w:rPr>
        <w:t>There is no requirement to consider human rights when imposing a CBO, and Criminal</w:t>
      </w:r>
      <w:r w:rsidR="007B74F2" w:rsidRPr="00A22C25">
        <w:rPr>
          <w:rFonts w:ascii="Times New Roman" w:hAnsi="Times New Roman" w:cs="Times New Roman"/>
          <w:sz w:val="24"/>
          <w:szCs w:val="24"/>
        </w:rPr>
        <w:t xml:space="preserve"> Prosecution Service guidance</w:t>
      </w:r>
      <w:r w:rsidR="007B74F2" w:rsidRPr="00A22C25">
        <w:rPr>
          <w:rStyle w:val="FootnoteReference"/>
          <w:rFonts w:ascii="Times New Roman" w:hAnsi="Times New Roman" w:cs="Times New Roman"/>
          <w:sz w:val="24"/>
          <w:szCs w:val="24"/>
        </w:rPr>
        <w:footnoteReference w:id="69"/>
      </w:r>
      <w:r w:rsidR="007B74F2" w:rsidRPr="00A22C25">
        <w:rPr>
          <w:rFonts w:ascii="Times New Roman" w:hAnsi="Times New Roman" w:cs="Times New Roman"/>
          <w:sz w:val="24"/>
          <w:szCs w:val="24"/>
        </w:rPr>
        <w:t xml:space="preserve"> makes it clear that it expects courts to support </w:t>
      </w:r>
      <w:r w:rsidR="007071DA">
        <w:rPr>
          <w:rFonts w:ascii="Times New Roman" w:hAnsi="Times New Roman" w:cs="Times New Roman"/>
          <w:sz w:val="24"/>
          <w:szCs w:val="24"/>
        </w:rPr>
        <w:t>those</w:t>
      </w:r>
      <w:r w:rsidR="007B74F2" w:rsidRPr="00A22C25">
        <w:rPr>
          <w:rFonts w:ascii="Times New Roman" w:hAnsi="Times New Roman" w:cs="Times New Roman"/>
          <w:sz w:val="24"/>
          <w:szCs w:val="24"/>
        </w:rPr>
        <w:t xml:space="preserve"> containing conditions such as night-time curfews,</w:t>
      </w:r>
      <w:r w:rsidR="007B74F2" w:rsidRPr="00A22C25">
        <w:rPr>
          <w:rStyle w:val="FootnoteReference"/>
          <w:rFonts w:ascii="Times New Roman" w:hAnsi="Times New Roman" w:cs="Times New Roman"/>
          <w:sz w:val="24"/>
          <w:szCs w:val="24"/>
        </w:rPr>
        <w:footnoteReference w:id="70"/>
      </w:r>
      <w:r w:rsidR="007B74F2" w:rsidRPr="00A22C25">
        <w:rPr>
          <w:rFonts w:ascii="Times New Roman" w:hAnsi="Times New Roman" w:cs="Times New Roman"/>
          <w:sz w:val="24"/>
          <w:szCs w:val="24"/>
        </w:rPr>
        <w:t xml:space="preserve"> prohibitions on association with named individuals,</w:t>
      </w:r>
      <w:r w:rsidR="007B74F2" w:rsidRPr="00A22C25">
        <w:rPr>
          <w:rStyle w:val="FootnoteReference"/>
          <w:rFonts w:ascii="Times New Roman" w:hAnsi="Times New Roman" w:cs="Times New Roman"/>
          <w:sz w:val="24"/>
          <w:szCs w:val="24"/>
        </w:rPr>
        <w:footnoteReference w:id="71"/>
      </w:r>
      <w:r w:rsidR="007B74F2" w:rsidRPr="00A22C25">
        <w:rPr>
          <w:rFonts w:ascii="Times New Roman" w:hAnsi="Times New Roman" w:cs="Times New Roman"/>
          <w:sz w:val="24"/>
          <w:szCs w:val="24"/>
        </w:rPr>
        <w:t xml:space="preserve"> and exclusion zones around public spaces, towns, and city centres</w:t>
      </w:r>
      <w:r w:rsidR="009A7F9F">
        <w:rPr>
          <w:rFonts w:ascii="Times New Roman" w:hAnsi="Times New Roman" w:cs="Times New Roman"/>
          <w:sz w:val="24"/>
          <w:szCs w:val="24"/>
        </w:rPr>
        <w:t>,</w:t>
      </w:r>
      <w:r w:rsidR="007B74F2" w:rsidRPr="00A22C25">
        <w:rPr>
          <w:rStyle w:val="FootnoteReference"/>
          <w:rFonts w:ascii="Times New Roman" w:hAnsi="Times New Roman" w:cs="Times New Roman"/>
          <w:sz w:val="24"/>
          <w:szCs w:val="24"/>
        </w:rPr>
        <w:footnoteReference w:id="72"/>
      </w:r>
      <w:r w:rsidR="009A7F9F">
        <w:rPr>
          <w:rFonts w:ascii="Times New Roman" w:hAnsi="Times New Roman" w:cs="Times New Roman"/>
          <w:sz w:val="24"/>
          <w:szCs w:val="24"/>
        </w:rPr>
        <w:t xml:space="preserve"> although they</w:t>
      </w:r>
      <w:r w:rsidR="009A7F9F" w:rsidRPr="00A22C25">
        <w:rPr>
          <w:rFonts w:ascii="Times New Roman" w:hAnsi="Times New Roman" w:cs="Times New Roman"/>
          <w:sz w:val="24"/>
          <w:szCs w:val="24"/>
        </w:rPr>
        <w:t xml:space="preserve"> should avoid interference</w:t>
      </w:r>
      <w:r w:rsidR="009A7F9F">
        <w:rPr>
          <w:rFonts w:ascii="Times New Roman" w:hAnsi="Times New Roman" w:cs="Times New Roman"/>
          <w:sz w:val="24"/>
          <w:szCs w:val="24"/>
        </w:rPr>
        <w:t xml:space="preserve"> with</w:t>
      </w:r>
      <w:r w:rsidR="009A7F9F" w:rsidRPr="00A22C25">
        <w:rPr>
          <w:rFonts w:ascii="Times New Roman" w:hAnsi="Times New Roman" w:cs="Times New Roman"/>
          <w:sz w:val="24"/>
          <w:szCs w:val="24"/>
        </w:rPr>
        <w:t xml:space="preserve"> the offender</w:t>
      </w:r>
      <w:r w:rsidR="009A7F9F">
        <w:rPr>
          <w:rFonts w:ascii="Times New Roman" w:hAnsi="Times New Roman" w:cs="Times New Roman"/>
          <w:sz w:val="24"/>
          <w:szCs w:val="24"/>
        </w:rPr>
        <w:t>’s</w:t>
      </w:r>
      <w:r w:rsidR="009A7F9F" w:rsidRPr="00A22C25">
        <w:rPr>
          <w:rFonts w:ascii="Times New Roman" w:hAnsi="Times New Roman" w:cs="Times New Roman"/>
          <w:sz w:val="24"/>
          <w:szCs w:val="24"/>
        </w:rPr>
        <w:t xml:space="preserve"> work or education</w:t>
      </w:r>
      <w:r w:rsidR="009A7F9F">
        <w:rPr>
          <w:rFonts w:ascii="Times New Roman" w:hAnsi="Times New Roman" w:cs="Times New Roman"/>
          <w:sz w:val="24"/>
          <w:szCs w:val="24"/>
        </w:rPr>
        <w:t>.</w:t>
      </w:r>
      <w:r w:rsidR="009A7F9F" w:rsidRPr="00A22C25">
        <w:rPr>
          <w:rStyle w:val="FootnoteReference"/>
          <w:rFonts w:ascii="Times New Roman" w:hAnsi="Times New Roman" w:cs="Times New Roman"/>
          <w:sz w:val="24"/>
          <w:szCs w:val="24"/>
        </w:rPr>
        <w:footnoteReference w:id="73"/>
      </w:r>
      <w:r w:rsidR="009A7F9F" w:rsidRPr="00A22C25">
        <w:rPr>
          <w:rFonts w:ascii="Times New Roman" w:hAnsi="Times New Roman" w:cs="Times New Roman"/>
          <w:sz w:val="24"/>
          <w:szCs w:val="24"/>
        </w:rPr>
        <w:t xml:space="preserve"> </w:t>
      </w:r>
      <w:r w:rsidR="007B74F2" w:rsidRPr="00A22C25">
        <w:rPr>
          <w:rFonts w:ascii="Times New Roman" w:hAnsi="Times New Roman" w:cs="Times New Roman"/>
          <w:sz w:val="24"/>
          <w:szCs w:val="24"/>
        </w:rPr>
        <w:t xml:space="preserve">These types of conditions have a clear impact upon </w:t>
      </w:r>
      <w:r w:rsidR="00D253F6">
        <w:rPr>
          <w:rFonts w:ascii="Times New Roman" w:hAnsi="Times New Roman" w:cs="Times New Roman"/>
          <w:sz w:val="24"/>
          <w:szCs w:val="24"/>
        </w:rPr>
        <w:t xml:space="preserve">Article </w:t>
      </w:r>
      <w:r w:rsidR="009A7F9F">
        <w:rPr>
          <w:rFonts w:ascii="Times New Roman" w:hAnsi="Times New Roman" w:cs="Times New Roman"/>
          <w:sz w:val="24"/>
          <w:szCs w:val="24"/>
        </w:rPr>
        <w:t>10</w:t>
      </w:r>
      <w:r w:rsidR="00D253F6">
        <w:rPr>
          <w:rFonts w:ascii="Times New Roman" w:hAnsi="Times New Roman" w:cs="Times New Roman"/>
          <w:sz w:val="24"/>
          <w:szCs w:val="24"/>
        </w:rPr>
        <w:t xml:space="preserve"> and </w:t>
      </w:r>
      <w:r w:rsidR="009A7F9F">
        <w:rPr>
          <w:rFonts w:ascii="Times New Roman" w:hAnsi="Times New Roman" w:cs="Times New Roman"/>
          <w:sz w:val="24"/>
          <w:szCs w:val="24"/>
        </w:rPr>
        <w:t xml:space="preserve">11 </w:t>
      </w:r>
      <w:r w:rsidR="007B74F2" w:rsidRPr="00A22C25">
        <w:rPr>
          <w:rFonts w:ascii="Times New Roman" w:hAnsi="Times New Roman" w:cs="Times New Roman"/>
          <w:sz w:val="24"/>
          <w:szCs w:val="24"/>
        </w:rPr>
        <w:t>freedom</w:t>
      </w:r>
      <w:r w:rsidR="00341356">
        <w:rPr>
          <w:rFonts w:ascii="Times New Roman" w:hAnsi="Times New Roman" w:cs="Times New Roman"/>
          <w:sz w:val="24"/>
          <w:szCs w:val="24"/>
        </w:rPr>
        <w:t>s</w:t>
      </w:r>
      <w:r w:rsidR="007B74F2" w:rsidRPr="00A22C25">
        <w:rPr>
          <w:rFonts w:ascii="Times New Roman" w:hAnsi="Times New Roman" w:cs="Times New Roman"/>
          <w:sz w:val="24"/>
          <w:szCs w:val="24"/>
        </w:rPr>
        <w:t xml:space="preserve"> (and other human rights), and, unlike CBO conditions that prohibit </w:t>
      </w:r>
      <w:r w:rsidR="009A7F9F">
        <w:rPr>
          <w:rFonts w:ascii="Times New Roman" w:hAnsi="Times New Roman" w:cs="Times New Roman"/>
          <w:sz w:val="24"/>
          <w:szCs w:val="24"/>
        </w:rPr>
        <w:t>specific</w:t>
      </w:r>
      <w:r w:rsidR="007B74F2" w:rsidRPr="00A22C25">
        <w:rPr>
          <w:rFonts w:ascii="Times New Roman" w:hAnsi="Times New Roman" w:cs="Times New Roman"/>
          <w:sz w:val="24"/>
          <w:szCs w:val="24"/>
        </w:rPr>
        <w:t xml:space="preserve"> types of offensive behaviour, these blanket conditions should require a serious consideration of whether they are proportionate</w:t>
      </w:r>
      <w:r w:rsidR="00341356">
        <w:rPr>
          <w:rFonts w:ascii="Times New Roman" w:hAnsi="Times New Roman" w:cs="Times New Roman"/>
          <w:sz w:val="24"/>
          <w:szCs w:val="24"/>
        </w:rPr>
        <w:t xml:space="preserve"> </w:t>
      </w:r>
      <w:r w:rsidR="007B74F2" w:rsidRPr="00A22C25">
        <w:rPr>
          <w:rFonts w:ascii="Times New Roman" w:hAnsi="Times New Roman" w:cs="Times New Roman"/>
          <w:sz w:val="24"/>
          <w:szCs w:val="24"/>
        </w:rPr>
        <w:t xml:space="preserve">interferences. </w:t>
      </w:r>
      <w:r w:rsidR="000867D6">
        <w:rPr>
          <w:rFonts w:ascii="Times New Roman" w:hAnsi="Times New Roman" w:cs="Times New Roman"/>
          <w:sz w:val="24"/>
          <w:szCs w:val="24"/>
        </w:rPr>
        <w:t>Our</w:t>
      </w:r>
      <w:r w:rsidR="007B74F2" w:rsidRPr="00A22C25">
        <w:rPr>
          <w:rFonts w:ascii="Times New Roman" w:hAnsi="Times New Roman" w:cs="Times New Roman"/>
          <w:sz w:val="24"/>
          <w:szCs w:val="24"/>
        </w:rPr>
        <w:t xml:space="preserve"> trawl of local </w:t>
      </w:r>
      <w:r w:rsidR="00341356">
        <w:rPr>
          <w:rFonts w:ascii="Times New Roman" w:hAnsi="Times New Roman" w:cs="Times New Roman"/>
          <w:sz w:val="24"/>
          <w:szCs w:val="24"/>
        </w:rPr>
        <w:t>media</w:t>
      </w:r>
      <w:r w:rsidR="007B74F2" w:rsidRPr="00A22C25">
        <w:rPr>
          <w:rFonts w:ascii="Times New Roman" w:hAnsi="Times New Roman" w:cs="Times New Roman"/>
          <w:sz w:val="24"/>
          <w:szCs w:val="24"/>
        </w:rPr>
        <w:t xml:space="preserve"> uncover</w:t>
      </w:r>
      <w:r w:rsidR="000867D6">
        <w:rPr>
          <w:rFonts w:ascii="Times New Roman" w:hAnsi="Times New Roman" w:cs="Times New Roman"/>
          <w:sz w:val="24"/>
          <w:szCs w:val="24"/>
        </w:rPr>
        <w:t>ed</w:t>
      </w:r>
      <w:r w:rsidR="007B74F2" w:rsidRPr="00A22C25">
        <w:rPr>
          <w:rFonts w:ascii="Times New Roman" w:hAnsi="Times New Roman" w:cs="Times New Roman"/>
          <w:sz w:val="24"/>
          <w:szCs w:val="24"/>
        </w:rPr>
        <w:t xml:space="preserve"> vast numbers of CB</w:t>
      </w:r>
      <w:r w:rsidR="007B74F2">
        <w:rPr>
          <w:rFonts w:ascii="Times New Roman" w:hAnsi="Times New Roman" w:cs="Times New Roman"/>
          <w:sz w:val="24"/>
          <w:szCs w:val="24"/>
        </w:rPr>
        <w:t>O</w:t>
      </w:r>
      <w:r w:rsidR="007B74F2" w:rsidRPr="00A22C25">
        <w:rPr>
          <w:rFonts w:ascii="Times New Roman" w:hAnsi="Times New Roman" w:cs="Times New Roman"/>
          <w:sz w:val="24"/>
          <w:szCs w:val="24"/>
        </w:rPr>
        <w:t xml:space="preserve"> conditions that restrict the offender’s ability to gather with whom they like or in locations where they would like to assemble. An illustrative handful of examples include conditions preventing live performances of drill music,</w:t>
      </w:r>
      <w:r w:rsidR="007B74F2" w:rsidRPr="00A22C25">
        <w:rPr>
          <w:rStyle w:val="FootnoteReference"/>
          <w:rFonts w:ascii="Times New Roman" w:hAnsi="Times New Roman" w:cs="Times New Roman"/>
          <w:sz w:val="24"/>
          <w:szCs w:val="24"/>
        </w:rPr>
        <w:footnoteReference w:id="74"/>
      </w:r>
      <w:r w:rsidR="007B74F2" w:rsidRPr="00A22C25">
        <w:rPr>
          <w:rFonts w:ascii="Times New Roman" w:hAnsi="Times New Roman" w:cs="Times New Roman"/>
          <w:sz w:val="24"/>
          <w:szCs w:val="24"/>
        </w:rPr>
        <w:t xml:space="preserve"> entering the city of Truro,</w:t>
      </w:r>
      <w:r w:rsidR="007B74F2" w:rsidRPr="00A22C25">
        <w:rPr>
          <w:rStyle w:val="FootnoteReference"/>
          <w:rFonts w:ascii="Times New Roman" w:hAnsi="Times New Roman" w:cs="Times New Roman"/>
          <w:sz w:val="24"/>
          <w:szCs w:val="24"/>
        </w:rPr>
        <w:footnoteReference w:id="75"/>
      </w:r>
      <w:r w:rsidR="007B74F2" w:rsidRPr="00A22C25">
        <w:rPr>
          <w:rFonts w:ascii="Times New Roman" w:hAnsi="Times New Roman" w:cs="Times New Roman"/>
          <w:sz w:val="24"/>
          <w:szCs w:val="24"/>
        </w:rPr>
        <w:t xml:space="preserve"> being in a state of drunkenness in </w:t>
      </w:r>
      <w:r w:rsidR="00A56D26">
        <w:rPr>
          <w:rFonts w:ascii="Times New Roman" w:hAnsi="Times New Roman" w:cs="Times New Roman"/>
          <w:sz w:val="24"/>
          <w:szCs w:val="24"/>
        </w:rPr>
        <w:t xml:space="preserve">a </w:t>
      </w:r>
      <w:r w:rsidR="007B74F2" w:rsidRPr="00A22C25">
        <w:rPr>
          <w:rFonts w:ascii="Times New Roman" w:hAnsi="Times New Roman" w:cs="Times New Roman"/>
          <w:sz w:val="24"/>
          <w:szCs w:val="24"/>
        </w:rPr>
        <w:t>public</w:t>
      </w:r>
      <w:r w:rsidR="00A56D26">
        <w:rPr>
          <w:rFonts w:ascii="Times New Roman" w:hAnsi="Times New Roman" w:cs="Times New Roman"/>
          <w:sz w:val="24"/>
          <w:szCs w:val="24"/>
        </w:rPr>
        <w:t xml:space="preserve"> place</w:t>
      </w:r>
      <w:r w:rsidR="007B74F2" w:rsidRPr="00A22C25">
        <w:rPr>
          <w:rFonts w:ascii="Times New Roman" w:hAnsi="Times New Roman" w:cs="Times New Roman"/>
          <w:sz w:val="24"/>
          <w:szCs w:val="24"/>
        </w:rPr>
        <w:t xml:space="preserve"> </w:t>
      </w:r>
      <w:r w:rsidR="00A56D26">
        <w:rPr>
          <w:rFonts w:ascii="Times New Roman" w:hAnsi="Times New Roman" w:cs="Times New Roman"/>
          <w:sz w:val="24"/>
          <w:szCs w:val="24"/>
        </w:rPr>
        <w:t>in England and Wales</w:t>
      </w:r>
      <w:r w:rsidR="007B74F2" w:rsidRPr="00A22C25">
        <w:rPr>
          <w:rFonts w:ascii="Times New Roman" w:hAnsi="Times New Roman" w:cs="Times New Roman"/>
          <w:sz w:val="24"/>
          <w:szCs w:val="24"/>
        </w:rPr>
        <w:t>,</w:t>
      </w:r>
      <w:r w:rsidR="007B74F2" w:rsidRPr="00A22C25">
        <w:rPr>
          <w:rStyle w:val="FootnoteReference"/>
          <w:rFonts w:ascii="Times New Roman" w:hAnsi="Times New Roman" w:cs="Times New Roman"/>
          <w:sz w:val="24"/>
          <w:szCs w:val="24"/>
        </w:rPr>
        <w:footnoteReference w:id="76"/>
      </w:r>
      <w:r w:rsidR="007B74F2" w:rsidRPr="00A22C25">
        <w:rPr>
          <w:rFonts w:ascii="Times New Roman" w:hAnsi="Times New Roman" w:cs="Times New Roman"/>
          <w:sz w:val="24"/>
          <w:szCs w:val="24"/>
        </w:rPr>
        <w:t xml:space="preserve"> being in a group of more than three people in a public place unless accompanied by a parent or guardian,</w:t>
      </w:r>
      <w:r w:rsidR="007B74F2" w:rsidRPr="00A22C25">
        <w:rPr>
          <w:rStyle w:val="FootnoteReference"/>
          <w:rFonts w:ascii="Times New Roman" w:hAnsi="Times New Roman" w:cs="Times New Roman"/>
          <w:sz w:val="24"/>
          <w:szCs w:val="24"/>
        </w:rPr>
        <w:footnoteReference w:id="77"/>
      </w:r>
      <w:r w:rsidR="007B74F2" w:rsidRPr="00A22C25">
        <w:rPr>
          <w:rFonts w:ascii="Times New Roman" w:hAnsi="Times New Roman" w:cs="Times New Roman"/>
          <w:sz w:val="24"/>
          <w:szCs w:val="24"/>
        </w:rPr>
        <w:t xml:space="preserve"> sitting, perching</w:t>
      </w:r>
      <w:r w:rsidR="003A4E7C">
        <w:rPr>
          <w:rFonts w:ascii="Times New Roman" w:hAnsi="Times New Roman" w:cs="Times New Roman"/>
          <w:sz w:val="24"/>
          <w:szCs w:val="24"/>
        </w:rPr>
        <w:t>,</w:t>
      </w:r>
      <w:r w:rsidR="007B74F2" w:rsidRPr="00A22C25">
        <w:rPr>
          <w:rFonts w:ascii="Times New Roman" w:hAnsi="Times New Roman" w:cs="Times New Roman"/>
          <w:sz w:val="24"/>
          <w:szCs w:val="24"/>
        </w:rPr>
        <w:t xml:space="preserve"> or crouching within 20</w:t>
      </w:r>
      <w:r w:rsidR="00105F58">
        <w:rPr>
          <w:rFonts w:ascii="Times New Roman" w:hAnsi="Times New Roman" w:cs="Times New Roman"/>
          <w:sz w:val="24"/>
          <w:szCs w:val="24"/>
        </w:rPr>
        <w:t>-</w:t>
      </w:r>
      <w:r w:rsidR="007B74F2" w:rsidRPr="00A22C25">
        <w:rPr>
          <w:rFonts w:ascii="Times New Roman" w:hAnsi="Times New Roman" w:cs="Times New Roman"/>
          <w:sz w:val="24"/>
          <w:szCs w:val="24"/>
        </w:rPr>
        <w:t>metres of commercial premises,</w:t>
      </w:r>
      <w:r w:rsidR="007B74F2" w:rsidRPr="00A22C25">
        <w:rPr>
          <w:rStyle w:val="FootnoteReference"/>
          <w:rFonts w:ascii="Times New Roman" w:hAnsi="Times New Roman" w:cs="Times New Roman"/>
          <w:sz w:val="24"/>
          <w:szCs w:val="24"/>
        </w:rPr>
        <w:footnoteReference w:id="78"/>
      </w:r>
      <w:r w:rsidR="007B74F2" w:rsidRPr="00A22C25">
        <w:rPr>
          <w:rFonts w:ascii="Times New Roman" w:hAnsi="Times New Roman" w:cs="Times New Roman"/>
          <w:sz w:val="24"/>
          <w:szCs w:val="24"/>
        </w:rPr>
        <w:t xml:space="preserve"> entering any public house in Newark town centre for five</w:t>
      </w:r>
      <w:r w:rsidR="00105F58">
        <w:rPr>
          <w:rFonts w:ascii="Times New Roman" w:hAnsi="Times New Roman" w:cs="Times New Roman"/>
          <w:sz w:val="24"/>
          <w:szCs w:val="24"/>
        </w:rPr>
        <w:t>-</w:t>
      </w:r>
      <w:r w:rsidR="007B74F2" w:rsidRPr="00A22C25">
        <w:rPr>
          <w:rFonts w:ascii="Times New Roman" w:hAnsi="Times New Roman" w:cs="Times New Roman"/>
          <w:sz w:val="24"/>
          <w:szCs w:val="24"/>
        </w:rPr>
        <w:t>years,</w:t>
      </w:r>
      <w:r w:rsidR="007B74F2" w:rsidRPr="00A22C25">
        <w:rPr>
          <w:rStyle w:val="FootnoteReference"/>
          <w:rFonts w:ascii="Times New Roman" w:hAnsi="Times New Roman" w:cs="Times New Roman"/>
          <w:sz w:val="24"/>
          <w:szCs w:val="24"/>
        </w:rPr>
        <w:footnoteReference w:id="79"/>
      </w:r>
      <w:r w:rsidR="007B74F2" w:rsidRPr="00A22C25">
        <w:rPr>
          <w:rFonts w:ascii="Times New Roman" w:hAnsi="Times New Roman" w:cs="Times New Roman"/>
          <w:sz w:val="24"/>
          <w:szCs w:val="24"/>
        </w:rPr>
        <w:t xml:space="preserve"> limiting overnight visitors to the home,</w:t>
      </w:r>
      <w:r w:rsidR="007B74F2" w:rsidRPr="00A22C25">
        <w:rPr>
          <w:rStyle w:val="FootnoteReference"/>
          <w:rFonts w:ascii="Times New Roman" w:hAnsi="Times New Roman" w:cs="Times New Roman"/>
          <w:sz w:val="24"/>
          <w:szCs w:val="24"/>
        </w:rPr>
        <w:footnoteReference w:id="80"/>
      </w:r>
      <w:r w:rsidR="007B74F2" w:rsidRPr="00A22C25">
        <w:rPr>
          <w:rFonts w:ascii="Times New Roman" w:hAnsi="Times New Roman" w:cs="Times New Roman"/>
          <w:sz w:val="24"/>
          <w:szCs w:val="24"/>
        </w:rPr>
        <w:t xml:space="preserve"> and a </w:t>
      </w:r>
      <w:r w:rsidR="007B74F2" w:rsidRPr="00A22C25">
        <w:rPr>
          <w:rFonts w:ascii="Times New Roman" w:hAnsi="Times New Roman" w:cs="Times New Roman"/>
          <w:sz w:val="24"/>
          <w:szCs w:val="24"/>
        </w:rPr>
        <w:lastRenderedPageBreak/>
        <w:t>7pm-6am six-month curfew.</w:t>
      </w:r>
      <w:r w:rsidR="007B74F2" w:rsidRPr="00A22C25">
        <w:rPr>
          <w:rStyle w:val="FootnoteReference"/>
          <w:rFonts w:ascii="Times New Roman" w:hAnsi="Times New Roman" w:cs="Times New Roman"/>
          <w:sz w:val="24"/>
          <w:szCs w:val="24"/>
        </w:rPr>
        <w:footnoteReference w:id="81"/>
      </w:r>
      <w:r w:rsidR="00757B51">
        <w:rPr>
          <w:rFonts w:ascii="Times New Roman" w:hAnsi="Times New Roman" w:cs="Times New Roman"/>
          <w:sz w:val="24"/>
          <w:szCs w:val="24"/>
        </w:rPr>
        <w:t xml:space="preserve"> </w:t>
      </w:r>
      <w:r w:rsidR="000867D6">
        <w:rPr>
          <w:rFonts w:ascii="Times New Roman" w:hAnsi="Times New Roman" w:cs="Times New Roman"/>
          <w:sz w:val="24"/>
          <w:szCs w:val="24"/>
        </w:rPr>
        <w:t>Despite this we found little</w:t>
      </w:r>
      <w:r w:rsidR="007B74F2" w:rsidRPr="00A22C25">
        <w:rPr>
          <w:rFonts w:ascii="Times New Roman" w:hAnsi="Times New Roman" w:cs="Times New Roman"/>
          <w:sz w:val="24"/>
          <w:szCs w:val="24"/>
        </w:rPr>
        <w:t xml:space="preserve"> discussion of ECHR rights in the reported CBO cases</w:t>
      </w:r>
      <w:r w:rsidR="003B79D0">
        <w:rPr>
          <w:rFonts w:ascii="Times New Roman" w:hAnsi="Times New Roman" w:cs="Times New Roman"/>
          <w:sz w:val="24"/>
          <w:szCs w:val="24"/>
        </w:rPr>
        <w:t>.</w:t>
      </w:r>
      <w:r w:rsidR="007B74F2" w:rsidRPr="00A22C25">
        <w:rPr>
          <w:rStyle w:val="FootnoteReference"/>
          <w:rFonts w:ascii="Times New Roman" w:hAnsi="Times New Roman" w:cs="Times New Roman"/>
          <w:sz w:val="24"/>
          <w:szCs w:val="24"/>
        </w:rPr>
        <w:footnoteReference w:id="82"/>
      </w:r>
      <w:r w:rsidR="007B74F2" w:rsidRPr="00A22C25">
        <w:rPr>
          <w:rFonts w:ascii="Times New Roman" w:hAnsi="Times New Roman" w:cs="Times New Roman"/>
          <w:sz w:val="24"/>
          <w:szCs w:val="24"/>
        </w:rPr>
        <w:t xml:space="preserve"> </w:t>
      </w:r>
      <w:r w:rsidR="003B79D0">
        <w:rPr>
          <w:rFonts w:ascii="Times New Roman" w:hAnsi="Times New Roman" w:cs="Times New Roman"/>
          <w:sz w:val="24"/>
          <w:szCs w:val="24"/>
        </w:rPr>
        <w:t>I</w:t>
      </w:r>
      <w:r w:rsidR="007B74F2" w:rsidRPr="00A22C25">
        <w:rPr>
          <w:rFonts w:ascii="Times New Roman" w:hAnsi="Times New Roman" w:cs="Times New Roman"/>
          <w:sz w:val="24"/>
          <w:szCs w:val="24"/>
        </w:rPr>
        <w:t xml:space="preserve">ndeed in </w:t>
      </w:r>
      <w:r w:rsidR="007B74F2" w:rsidRPr="00A22C25">
        <w:rPr>
          <w:rFonts w:ascii="Times New Roman" w:hAnsi="Times New Roman" w:cs="Times New Roman"/>
          <w:i/>
          <w:iCs/>
          <w:sz w:val="24"/>
          <w:szCs w:val="24"/>
        </w:rPr>
        <w:t>R v Khan (Kamran)</w:t>
      </w:r>
      <w:r w:rsidR="007B74F2" w:rsidRPr="00A22C25">
        <w:rPr>
          <w:rFonts w:ascii="Times New Roman" w:hAnsi="Times New Roman" w:cs="Times New Roman"/>
          <w:sz w:val="24"/>
          <w:szCs w:val="24"/>
        </w:rPr>
        <w:t>,</w:t>
      </w:r>
      <w:r w:rsidR="007B74F2" w:rsidRPr="00A22C25">
        <w:rPr>
          <w:rStyle w:val="FootnoteReference"/>
          <w:rFonts w:ascii="Times New Roman" w:hAnsi="Times New Roman" w:cs="Times New Roman"/>
          <w:sz w:val="24"/>
          <w:szCs w:val="24"/>
        </w:rPr>
        <w:footnoteReference w:id="83"/>
      </w:r>
      <w:r w:rsidR="007B74F2" w:rsidRPr="00A22C25">
        <w:rPr>
          <w:rFonts w:ascii="Times New Roman" w:hAnsi="Times New Roman" w:cs="Times New Roman"/>
          <w:sz w:val="24"/>
          <w:szCs w:val="24"/>
        </w:rPr>
        <w:t xml:space="preserve"> the Court of Appeal recommended various standards that future courts should consider when creating CBOs to ensure that they do not become </w:t>
      </w:r>
      <w:r w:rsidR="00723890">
        <w:rPr>
          <w:rFonts w:ascii="Times New Roman" w:hAnsi="Times New Roman" w:cs="Times New Roman"/>
          <w:sz w:val="24"/>
          <w:szCs w:val="24"/>
        </w:rPr>
        <w:t>“</w:t>
      </w:r>
      <w:r w:rsidR="007B74F2" w:rsidRPr="00A22C25">
        <w:rPr>
          <w:rFonts w:ascii="Times New Roman" w:hAnsi="Times New Roman" w:cs="Times New Roman"/>
          <w:sz w:val="24"/>
          <w:szCs w:val="24"/>
        </w:rPr>
        <w:t>a mere matter of box-ticking routine</w:t>
      </w:r>
      <w:r w:rsidR="00723890">
        <w:rPr>
          <w:rFonts w:ascii="Times New Roman" w:hAnsi="Times New Roman" w:cs="Times New Roman"/>
          <w:sz w:val="24"/>
          <w:szCs w:val="24"/>
        </w:rPr>
        <w:t>”</w:t>
      </w:r>
      <w:r w:rsidR="004E65DE">
        <w:rPr>
          <w:rFonts w:ascii="Times New Roman" w:hAnsi="Times New Roman" w:cs="Times New Roman"/>
          <w:sz w:val="24"/>
          <w:szCs w:val="24"/>
        </w:rPr>
        <w:t>,</w:t>
      </w:r>
      <w:r w:rsidR="001025BE">
        <w:rPr>
          <w:rFonts w:ascii="Times New Roman" w:hAnsi="Times New Roman" w:cs="Times New Roman"/>
          <w:sz w:val="24"/>
          <w:szCs w:val="24"/>
        </w:rPr>
        <w:t xml:space="preserve"> but</w:t>
      </w:r>
      <w:r w:rsidR="007B74F2" w:rsidRPr="00A22C25">
        <w:rPr>
          <w:rFonts w:ascii="Times New Roman" w:hAnsi="Times New Roman" w:cs="Times New Roman"/>
          <w:sz w:val="24"/>
          <w:szCs w:val="24"/>
        </w:rPr>
        <w:t xml:space="preserve"> none of these considerations included human rights. It may be that </w:t>
      </w:r>
      <w:r w:rsidR="003F3D91">
        <w:rPr>
          <w:rFonts w:ascii="Times New Roman" w:hAnsi="Times New Roman" w:cs="Times New Roman"/>
          <w:sz w:val="24"/>
          <w:szCs w:val="24"/>
        </w:rPr>
        <w:t>courts were</w:t>
      </w:r>
      <w:r w:rsidR="007B74F2" w:rsidRPr="00A22C25">
        <w:rPr>
          <w:rFonts w:ascii="Times New Roman" w:hAnsi="Times New Roman" w:cs="Times New Roman"/>
          <w:sz w:val="24"/>
          <w:szCs w:val="24"/>
        </w:rPr>
        <w:t xml:space="preserve"> more circumspect in permitting blanket congregation prohibitions</w:t>
      </w:r>
      <w:r w:rsidR="003F3D91">
        <w:rPr>
          <w:rFonts w:ascii="Times New Roman" w:hAnsi="Times New Roman" w:cs="Times New Roman"/>
          <w:sz w:val="24"/>
          <w:szCs w:val="24"/>
        </w:rPr>
        <w:t xml:space="preserve"> in </w:t>
      </w:r>
      <w:r w:rsidR="003F3D91" w:rsidRPr="00A22C25">
        <w:rPr>
          <w:rFonts w:ascii="Times New Roman" w:hAnsi="Times New Roman" w:cs="Times New Roman"/>
          <w:sz w:val="24"/>
          <w:szCs w:val="24"/>
        </w:rPr>
        <w:t>ASBOs/</w:t>
      </w:r>
      <w:proofErr w:type="spellStart"/>
      <w:r w:rsidR="003F3D91" w:rsidRPr="00A22C25">
        <w:rPr>
          <w:rFonts w:ascii="Times New Roman" w:hAnsi="Times New Roman" w:cs="Times New Roman"/>
          <w:sz w:val="24"/>
          <w:szCs w:val="24"/>
        </w:rPr>
        <w:t>CrASBO</w:t>
      </w:r>
      <w:proofErr w:type="spellEnd"/>
      <w:r w:rsidR="007B74F2" w:rsidRPr="00A22C25">
        <w:rPr>
          <w:rFonts w:ascii="Times New Roman" w:hAnsi="Times New Roman" w:cs="Times New Roman"/>
          <w:sz w:val="24"/>
          <w:szCs w:val="24"/>
        </w:rPr>
        <w:t xml:space="preserve"> than </w:t>
      </w:r>
      <w:r w:rsidR="003F3D91">
        <w:rPr>
          <w:rFonts w:ascii="Times New Roman" w:hAnsi="Times New Roman" w:cs="Times New Roman"/>
          <w:sz w:val="24"/>
          <w:szCs w:val="24"/>
        </w:rPr>
        <w:t xml:space="preserve">under </w:t>
      </w:r>
      <w:r w:rsidR="007B74F2" w:rsidRPr="00A22C25">
        <w:rPr>
          <w:rFonts w:ascii="Times New Roman" w:hAnsi="Times New Roman" w:cs="Times New Roman"/>
          <w:sz w:val="24"/>
          <w:szCs w:val="24"/>
        </w:rPr>
        <w:t>the current CBO regime</w:t>
      </w:r>
      <w:r w:rsidR="003B79D0">
        <w:rPr>
          <w:rFonts w:ascii="Times New Roman" w:hAnsi="Times New Roman" w:cs="Times New Roman"/>
          <w:sz w:val="24"/>
          <w:szCs w:val="24"/>
        </w:rPr>
        <w:t>,</w:t>
      </w:r>
      <w:r w:rsidR="007B74F2" w:rsidRPr="00A22C25">
        <w:rPr>
          <w:rStyle w:val="FootnoteReference"/>
          <w:rFonts w:ascii="Times New Roman" w:hAnsi="Times New Roman" w:cs="Times New Roman"/>
          <w:sz w:val="24"/>
          <w:szCs w:val="24"/>
        </w:rPr>
        <w:footnoteReference w:id="84"/>
      </w:r>
      <w:r w:rsidR="007B74F2" w:rsidRPr="00A22C25">
        <w:rPr>
          <w:rFonts w:ascii="Times New Roman" w:hAnsi="Times New Roman" w:cs="Times New Roman"/>
          <w:sz w:val="24"/>
          <w:szCs w:val="24"/>
        </w:rPr>
        <w:t xml:space="preserve"> </w:t>
      </w:r>
      <w:r w:rsidR="003B79D0">
        <w:rPr>
          <w:rFonts w:ascii="Times New Roman" w:hAnsi="Times New Roman" w:cs="Times New Roman"/>
          <w:sz w:val="24"/>
          <w:szCs w:val="24"/>
        </w:rPr>
        <w:t>but w</w:t>
      </w:r>
      <w:r w:rsidR="007B74F2" w:rsidRPr="00A22C25">
        <w:rPr>
          <w:rFonts w:ascii="Times New Roman" w:hAnsi="Times New Roman" w:cs="Times New Roman"/>
          <w:sz w:val="24"/>
          <w:szCs w:val="24"/>
        </w:rPr>
        <w:t xml:space="preserve">hether this is </w:t>
      </w:r>
      <w:r w:rsidR="003B79D0">
        <w:rPr>
          <w:rFonts w:ascii="Times New Roman" w:hAnsi="Times New Roman" w:cs="Times New Roman"/>
          <w:sz w:val="24"/>
          <w:szCs w:val="24"/>
        </w:rPr>
        <w:t>true</w:t>
      </w:r>
      <w:r w:rsidR="007B74F2" w:rsidRPr="00A22C25">
        <w:rPr>
          <w:rFonts w:ascii="Times New Roman" w:hAnsi="Times New Roman" w:cs="Times New Roman"/>
          <w:sz w:val="24"/>
          <w:szCs w:val="24"/>
        </w:rPr>
        <w:t xml:space="preserve"> or not, we would hope to find more evidence of human rights considerations when </w:t>
      </w:r>
      <w:proofErr w:type="gramStart"/>
      <w:r w:rsidR="00CC7F0C">
        <w:rPr>
          <w:rFonts w:ascii="Times New Roman" w:hAnsi="Times New Roman" w:cs="Times New Roman"/>
          <w:sz w:val="24"/>
          <w:szCs w:val="24"/>
        </w:rPr>
        <w:t>potentially-indefinite</w:t>
      </w:r>
      <w:proofErr w:type="gramEnd"/>
      <w:r w:rsidR="00CC7F0C">
        <w:rPr>
          <w:rFonts w:ascii="Times New Roman" w:hAnsi="Times New Roman" w:cs="Times New Roman"/>
          <w:sz w:val="24"/>
          <w:szCs w:val="24"/>
        </w:rPr>
        <w:t xml:space="preserve"> </w:t>
      </w:r>
      <w:r w:rsidR="007B74F2" w:rsidRPr="00A22C25">
        <w:rPr>
          <w:rFonts w:ascii="Times New Roman" w:hAnsi="Times New Roman" w:cs="Times New Roman"/>
          <w:sz w:val="24"/>
          <w:szCs w:val="24"/>
        </w:rPr>
        <w:t>CBO conditions are imposed.</w:t>
      </w:r>
    </w:p>
    <w:p w14:paraId="60254AFD" w14:textId="5C0246F2" w:rsidR="00BC20A4" w:rsidRDefault="00780982" w:rsidP="00EB64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and studies on </w:t>
      </w:r>
      <w:r w:rsidRPr="00723890">
        <w:rPr>
          <w:rFonts w:ascii="Times New Roman" w:hAnsi="Times New Roman" w:cs="Times New Roman"/>
          <w:b/>
          <w:bCs/>
          <w:sz w:val="24"/>
          <w:szCs w:val="24"/>
        </w:rPr>
        <w:t>CIASB</w:t>
      </w:r>
      <w:r w:rsidR="000539A3">
        <w:rPr>
          <w:rFonts w:ascii="Times New Roman" w:hAnsi="Times New Roman" w:cs="Times New Roman"/>
          <w:sz w:val="24"/>
          <w:szCs w:val="24"/>
        </w:rPr>
        <w:t xml:space="preserve"> conditions</w:t>
      </w:r>
      <w:r>
        <w:rPr>
          <w:rFonts w:ascii="Times New Roman" w:hAnsi="Times New Roman" w:cs="Times New Roman"/>
          <w:sz w:val="24"/>
          <w:szCs w:val="24"/>
        </w:rPr>
        <w:t xml:space="preserve"> are limited,</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but prohibitions </w:t>
      </w:r>
      <w:r w:rsidR="00E97C91">
        <w:rPr>
          <w:rFonts w:ascii="Times New Roman" w:hAnsi="Times New Roman" w:cs="Times New Roman"/>
          <w:sz w:val="24"/>
          <w:szCs w:val="24"/>
        </w:rPr>
        <w:t xml:space="preserve">engaging </w:t>
      </w:r>
      <w:r w:rsidR="00D536D6">
        <w:rPr>
          <w:rFonts w:ascii="Times New Roman" w:hAnsi="Times New Roman" w:cs="Times New Roman"/>
          <w:sz w:val="24"/>
          <w:szCs w:val="24"/>
        </w:rPr>
        <w:t xml:space="preserve">Articles </w:t>
      </w:r>
      <w:r w:rsidR="000539A3">
        <w:rPr>
          <w:rFonts w:ascii="Times New Roman" w:hAnsi="Times New Roman" w:cs="Times New Roman"/>
          <w:sz w:val="24"/>
          <w:szCs w:val="24"/>
        </w:rPr>
        <w:t>10</w:t>
      </w:r>
      <w:r w:rsidR="00D536D6">
        <w:rPr>
          <w:rFonts w:ascii="Times New Roman" w:hAnsi="Times New Roman" w:cs="Times New Roman"/>
          <w:sz w:val="24"/>
          <w:szCs w:val="24"/>
        </w:rPr>
        <w:t xml:space="preserve"> and/or </w:t>
      </w:r>
      <w:r w:rsidR="00E97C91">
        <w:rPr>
          <w:rFonts w:ascii="Times New Roman" w:hAnsi="Times New Roman" w:cs="Times New Roman"/>
          <w:sz w:val="24"/>
          <w:szCs w:val="24"/>
        </w:rPr>
        <w:t>11</w:t>
      </w:r>
      <w:r>
        <w:rPr>
          <w:rFonts w:ascii="Times New Roman" w:hAnsi="Times New Roman" w:cs="Times New Roman"/>
          <w:sz w:val="24"/>
          <w:szCs w:val="24"/>
        </w:rPr>
        <w:t xml:space="preserve"> </w:t>
      </w:r>
      <w:r w:rsidR="009F1539">
        <w:rPr>
          <w:rFonts w:ascii="Times New Roman" w:hAnsi="Times New Roman" w:cs="Times New Roman"/>
          <w:sz w:val="24"/>
          <w:szCs w:val="24"/>
        </w:rPr>
        <w:t xml:space="preserve">also </w:t>
      </w:r>
      <w:r>
        <w:rPr>
          <w:rFonts w:ascii="Times New Roman" w:hAnsi="Times New Roman" w:cs="Times New Roman"/>
          <w:sz w:val="24"/>
          <w:szCs w:val="24"/>
        </w:rPr>
        <w:t xml:space="preserve">appear common. </w:t>
      </w:r>
      <w:r w:rsidR="000539A3">
        <w:rPr>
          <w:rFonts w:ascii="Times New Roman" w:hAnsi="Times New Roman" w:cs="Times New Roman"/>
          <w:sz w:val="24"/>
          <w:szCs w:val="24"/>
        </w:rPr>
        <w:t xml:space="preserve">Media reports of </w:t>
      </w:r>
      <w:r w:rsidR="000867D6">
        <w:rPr>
          <w:rFonts w:ascii="Times New Roman" w:hAnsi="Times New Roman" w:cs="Times New Roman"/>
          <w:sz w:val="24"/>
          <w:szCs w:val="24"/>
        </w:rPr>
        <w:t>CIASBs</w:t>
      </w:r>
      <w:r w:rsidR="000539A3">
        <w:rPr>
          <w:rFonts w:ascii="Times New Roman" w:hAnsi="Times New Roman" w:cs="Times New Roman"/>
          <w:sz w:val="24"/>
          <w:szCs w:val="24"/>
        </w:rPr>
        <w:t xml:space="preserve"> can be unclear, but w</w:t>
      </w:r>
      <w:r w:rsidR="00C439A9" w:rsidRPr="00A22C25">
        <w:rPr>
          <w:rFonts w:ascii="Times New Roman" w:hAnsi="Times New Roman" w:cs="Times New Roman"/>
          <w:sz w:val="24"/>
          <w:szCs w:val="24"/>
        </w:rPr>
        <w:t xml:space="preserve">e identified </w:t>
      </w:r>
      <w:r w:rsidR="00E97C91">
        <w:rPr>
          <w:rFonts w:ascii="Times New Roman" w:hAnsi="Times New Roman" w:cs="Times New Roman"/>
          <w:sz w:val="24"/>
          <w:szCs w:val="24"/>
        </w:rPr>
        <w:t>(</w:t>
      </w:r>
      <w:r w:rsidR="00C439A9" w:rsidRPr="00A22C25">
        <w:rPr>
          <w:rFonts w:ascii="Times New Roman" w:hAnsi="Times New Roman" w:cs="Times New Roman"/>
          <w:sz w:val="24"/>
          <w:szCs w:val="24"/>
        </w:rPr>
        <w:t>probable</w:t>
      </w:r>
      <w:r w:rsidR="00E97C91">
        <w:rPr>
          <w:rFonts w:ascii="Times New Roman" w:hAnsi="Times New Roman" w:cs="Times New Roman"/>
          <w:sz w:val="24"/>
          <w:szCs w:val="24"/>
        </w:rPr>
        <w:t>)</w:t>
      </w:r>
      <w:r w:rsidR="00DD60D4">
        <w:rPr>
          <w:rFonts w:ascii="Times New Roman" w:hAnsi="Times New Roman" w:cs="Times New Roman"/>
          <w:sz w:val="24"/>
          <w:szCs w:val="24"/>
        </w:rPr>
        <w:t xml:space="preserve"> s.1</w:t>
      </w:r>
      <w:r w:rsidR="00C439A9" w:rsidRPr="00A22C25">
        <w:rPr>
          <w:rFonts w:ascii="Times New Roman" w:hAnsi="Times New Roman" w:cs="Times New Roman"/>
          <w:sz w:val="24"/>
          <w:szCs w:val="24"/>
        </w:rPr>
        <w:t xml:space="preserve"> injunctions</w:t>
      </w:r>
      <w:r w:rsidR="009F1539">
        <w:rPr>
          <w:rFonts w:ascii="Times New Roman" w:hAnsi="Times New Roman" w:cs="Times New Roman"/>
          <w:sz w:val="24"/>
          <w:szCs w:val="24"/>
        </w:rPr>
        <w:t>,</w:t>
      </w:r>
      <w:r w:rsidR="00C439A9" w:rsidRPr="00A22C25">
        <w:rPr>
          <w:rFonts w:ascii="Times New Roman" w:hAnsi="Times New Roman" w:cs="Times New Roman"/>
          <w:sz w:val="24"/>
          <w:szCs w:val="24"/>
        </w:rPr>
        <w:t xml:space="preserve"> either threatened or </w:t>
      </w:r>
      <w:r w:rsidR="009F743C">
        <w:rPr>
          <w:rFonts w:ascii="Times New Roman" w:hAnsi="Times New Roman" w:cs="Times New Roman"/>
          <w:sz w:val="24"/>
          <w:szCs w:val="24"/>
        </w:rPr>
        <w:t>imposed</w:t>
      </w:r>
      <w:r w:rsidR="009F1539">
        <w:rPr>
          <w:rFonts w:ascii="Times New Roman" w:hAnsi="Times New Roman" w:cs="Times New Roman"/>
          <w:sz w:val="24"/>
          <w:szCs w:val="24"/>
        </w:rPr>
        <w:t>,</w:t>
      </w:r>
      <w:r w:rsidR="00C439A9" w:rsidRPr="00A22C25">
        <w:rPr>
          <w:rFonts w:ascii="Times New Roman" w:hAnsi="Times New Roman" w:cs="Times New Roman"/>
          <w:sz w:val="24"/>
          <w:szCs w:val="24"/>
        </w:rPr>
        <w:t xml:space="preserve"> to ban </w:t>
      </w:r>
      <w:r w:rsidR="009F743C">
        <w:rPr>
          <w:rFonts w:ascii="Times New Roman" w:hAnsi="Times New Roman" w:cs="Times New Roman"/>
          <w:sz w:val="24"/>
          <w:szCs w:val="24"/>
        </w:rPr>
        <w:t>an individual</w:t>
      </w:r>
      <w:r w:rsidR="00C439A9" w:rsidRPr="00A22C25">
        <w:rPr>
          <w:rFonts w:ascii="Times New Roman" w:hAnsi="Times New Roman" w:cs="Times New Roman"/>
          <w:sz w:val="24"/>
          <w:szCs w:val="24"/>
        </w:rPr>
        <w:t xml:space="preserve"> from Gloucester city centre,</w:t>
      </w:r>
      <w:r w:rsidR="00C439A9" w:rsidRPr="00A22C25">
        <w:rPr>
          <w:rStyle w:val="FootnoteReference"/>
          <w:rFonts w:ascii="Times New Roman" w:hAnsi="Times New Roman" w:cs="Times New Roman"/>
          <w:sz w:val="24"/>
          <w:szCs w:val="24"/>
        </w:rPr>
        <w:footnoteReference w:id="86"/>
      </w:r>
      <w:r w:rsidR="00C439A9" w:rsidRPr="00A22C25">
        <w:rPr>
          <w:rFonts w:ascii="Times New Roman" w:hAnsi="Times New Roman" w:cs="Times New Roman"/>
          <w:sz w:val="24"/>
          <w:szCs w:val="24"/>
        </w:rPr>
        <w:t xml:space="preserve"> to prevent attendance at town hall meetings,</w:t>
      </w:r>
      <w:r w:rsidR="00C439A9" w:rsidRPr="00A22C25">
        <w:rPr>
          <w:rStyle w:val="FootnoteReference"/>
          <w:rFonts w:ascii="Times New Roman" w:hAnsi="Times New Roman" w:cs="Times New Roman"/>
          <w:sz w:val="24"/>
          <w:szCs w:val="24"/>
        </w:rPr>
        <w:footnoteReference w:id="87"/>
      </w:r>
      <w:r w:rsidR="00C439A9" w:rsidRPr="00A22C25">
        <w:rPr>
          <w:rFonts w:ascii="Times New Roman" w:hAnsi="Times New Roman" w:cs="Times New Roman"/>
          <w:sz w:val="24"/>
          <w:szCs w:val="24"/>
        </w:rPr>
        <w:t xml:space="preserve"> or to prohibit entering </w:t>
      </w:r>
      <w:r w:rsidR="00723890">
        <w:rPr>
          <w:rFonts w:ascii="Times New Roman" w:hAnsi="Times New Roman" w:cs="Times New Roman"/>
          <w:sz w:val="24"/>
          <w:szCs w:val="24"/>
        </w:rPr>
        <w:t>“</w:t>
      </w:r>
      <w:r w:rsidR="00C439A9" w:rsidRPr="00A22C25">
        <w:rPr>
          <w:rFonts w:ascii="Times New Roman" w:hAnsi="Times New Roman" w:cs="Times New Roman"/>
          <w:sz w:val="24"/>
          <w:szCs w:val="24"/>
        </w:rPr>
        <w:t>the area of Handsworth outlined in red</w:t>
      </w:r>
      <w:r w:rsidR="00723890">
        <w:rPr>
          <w:rFonts w:ascii="Times New Roman" w:hAnsi="Times New Roman" w:cs="Times New Roman"/>
          <w:sz w:val="24"/>
          <w:szCs w:val="24"/>
        </w:rPr>
        <w:t>”</w:t>
      </w:r>
      <w:r w:rsidR="009F1539">
        <w:rPr>
          <w:rFonts w:ascii="Times New Roman" w:hAnsi="Times New Roman" w:cs="Times New Roman"/>
          <w:sz w:val="24"/>
          <w:szCs w:val="24"/>
        </w:rPr>
        <w:t>.</w:t>
      </w:r>
      <w:r w:rsidR="00C439A9" w:rsidRPr="00A22C25">
        <w:rPr>
          <w:rStyle w:val="FootnoteReference"/>
          <w:rFonts w:ascii="Times New Roman" w:hAnsi="Times New Roman" w:cs="Times New Roman"/>
          <w:sz w:val="24"/>
          <w:szCs w:val="24"/>
        </w:rPr>
        <w:footnoteReference w:id="88"/>
      </w:r>
      <w:r w:rsidR="00C439A9" w:rsidRPr="00A22C25">
        <w:rPr>
          <w:rFonts w:ascii="Times New Roman" w:hAnsi="Times New Roman" w:cs="Times New Roman"/>
          <w:sz w:val="24"/>
          <w:szCs w:val="24"/>
        </w:rPr>
        <w:t xml:space="preserve"> The statutory guidance specifically states that the power can be used to tackle gang</w:t>
      </w:r>
      <w:r w:rsidR="00BA7480">
        <w:rPr>
          <w:rFonts w:ascii="Times New Roman" w:hAnsi="Times New Roman" w:cs="Times New Roman"/>
          <w:sz w:val="24"/>
          <w:szCs w:val="24"/>
        </w:rPr>
        <w:t>-</w:t>
      </w:r>
      <w:r w:rsidR="00C439A9" w:rsidRPr="00A22C25">
        <w:rPr>
          <w:rFonts w:ascii="Times New Roman" w:hAnsi="Times New Roman" w:cs="Times New Roman"/>
          <w:sz w:val="24"/>
          <w:szCs w:val="24"/>
        </w:rPr>
        <w:t>related activity,</w:t>
      </w:r>
      <w:r w:rsidR="00C439A9" w:rsidRPr="00A22C25">
        <w:rPr>
          <w:rStyle w:val="FootnoteReference"/>
          <w:rFonts w:ascii="Times New Roman" w:hAnsi="Times New Roman" w:cs="Times New Roman"/>
          <w:sz w:val="24"/>
          <w:szCs w:val="24"/>
        </w:rPr>
        <w:footnoteReference w:id="89"/>
      </w:r>
      <w:r w:rsidR="00C439A9" w:rsidRPr="00A22C25">
        <w:rPr>
          <w:rFonts w:ascii="Times New Roman" w:hAnsi="Times New Roman" w:cs="Times New Roman"/>
          <w:sz w:val="24"/>
          <w:szCs w:val="24"/>
        </w:rPr>
        <w:t xml:space="preserve"> with gang</w:t>
      </w:r>
      <w:r w:rsidR="00E97C91">
        <w:rPr>
          <w:rFonts w:ascii="Times New Roman" w:hAnsi="Times New Roman" w:cs="Times New Roman"/>
          <w:sz w:val="24"/>
          <w:szCs w:val="24"/>
        </w:rPr>
        <w:t>-</w:t>
      </w:r>
      <w:r w:rsidR="00C439A9" w:rsidRPr="00A22C25">
        <w:rPr>
          <w:rFonts w:ascii="Times New Roman" w:hAnsi="Times New Roman" w:cs="Times New Roman"/>
          <w:sz w:val="24"/>
          <w:szCs w:val="24"/>
        </w:rPr>
        <w:t xml:space="preserve">related injunctions often prohibiting </w:t>
      </w:r>
      <w:r w:rsidR="00E97C91" w:rsidRPr="00A22C25">
        <w:rPr>
          <w:rFonts w:ascii="Times New Roman" w:hAnsi="Times New Roman" w:cs="Times New Roman"/>
          <w:sz w:val="24"/>
          <w:szCs w:val="24"/>
        </w:rPr>
        <w:t>entering certain areas</w:t>
      </w:r>
      <w:r w:rsidR="00E97C91">
        <w:rPr>
          <w:rFonts w:ascii="Times New Roman" w:hAnsi="Times New Roman" w:cs="Times New Roman"/>
          <w:sz w:val="24"/>
          <w:szCs w:val="24"/>
        </w:rPr>
        <w:t xml:space="preserve"> or</w:t>
      </w:r>
      <w:r w:rsidR="00E97C91" w:rsidRPr="00A22C25">
        <w:rPr>
          <w:rFonts w:ascii="Times New Roman" w:hAnsi="Times New Roman" w:cs="Times New Roman"/>
          <w:sz w:val="24"/>
          <w:szCs w:val="24"/>
        </w:rPr>
        <w:t xml:space="preserve"> </w:t>
      </w:r>
      <w:r w:rsidR="00C439A9" w:rsidRPr="00A22C25">
        <w:rPr>
          <w:rFonts w:ascii="Times New Roman" w:hAnsi="Times New Roman" w:cs="Times New Roman"/>
          <w:sz w:val="24"/>
          <w:szCs w:val="24"/>
        </w:rPr>
        <w:t>contact with other</w:t>
      </w:r>
      <w:r w:rsidR="00E97C91">
        <w:rPr>
          <w:rFonts w:ascii="Times New Roman" w:hAnsi="Times New Roman" w:cs="Times New Roman"/>
          <w:sz w:val="24"/>
          <w:szCs w:val="24"/>
        </w:rPr>
        <w:t xml:space="preserve"> suspected</w:t>
      </w:r>
      <w:r w:rsidR="00C439A9" w:rsidRPr="00A22C25">
        <w:rPr>
          <w:rFonts w:ascii="Times New Roman" w:hAnsi="Times New Roman" w:cs="Times New Roman"/>
          <w:sz w:val="24"/>
          <w:szCs w:val="24"/>
        </w:rPr>
        <w:t xml:space="preserve"> gang members</w:t>
      </w:r>
      <w:r w:rsidR="00BA7480">
        <w:rPr>
          <w:rFonts w:ascii="Times New Roman" w:hAnsi="Times New Roman" w:cs="Times New Roman"/>
          <w:sz w:val="24"/>
          <w:szCs w:val="24"/>
        </w:rPr>
        <w:t>.</w:t>
      </w:r>
      <w:r w:rsidR="00C439A9" w:rsidRPr="00A22C25">
        <w:rPr>
          <w:rStyle w:val="FootnoteReference"/>
          <w:rFonts w:ascii="Times New Roman" w:hAnsi="Times New Roman" w:cs="Times New Roman"/>
          <w:sz w:val="24"/>
          <w:szCs w:val="24"/>
        </w:rPr>
        <w:footnoteReference w:id="90"/>
      </w:r>
      <w:r w:rsidR="00C439A9" w:rsidRPr="00A22C25">
        <w:rPr>
          <w:rFonts w:ascii="Times New Roman" w:hAnsi="Times New Roman" w:cs="Times New Roman"/>
          <w:sz w:val="24"/>
          <w:szCs w:val="24"/>
        </w:rPr>
        <w:t xml:space="preserve"> </w:t>
      </w:r>
      <w:r w:rsidR="00BA7480">
        <w:rPr>
          <w:rFonts w:ascii="Times New Roman" w:hAnsi="Times New Roman" w:cs="Times New Roman"/>
          <w:sz w:val="24"/>
          <w:szCs w:val="24"/>
        </w:rPr>
        <w:t>T</w:t>
      </w:r>
      <w:r w:rsidR="00C439A9" w:rsidRPr="00A22C25">
        <w:rPr>
          <w:rFonts w:ascii="Times New Roman" w:hAnsi="Times New Roman" w:cs="Times New Roman"/>
          <w:sz w:val="24"/>
          <w:szCs w:val="24"/>
        </w:rPr>
        <w:t xml:space="preserve">he power has </w:t>
      </w:r>
      <w:r w:rsidR="004E65DE">
        <w:rPr>
          <w:rFonts w:ascii="Times New Roman" w:hAnsi="Times New Roman" w:cs="Times New Roman"/>
          <w:sz w:val="24"/>
          <w:szCs w:val="24"/>
        </w:rPr>
        <w:t xml:space="preserve">also </w:t>
      </w:r>
      <w:r w:rsidR="00C439A9" w:rsidRPr="00A22C25">
        <w:rPr>
          <w:rFonts w:ascii="Times New Roman" w:hAnsi="Times New Roman" w:cs="Times New Roman"/>
          <w:sz w:val="24"/>
          <w:szCs w:val="24"/>
        </w:rPr>
        <w:t>been used to prevent unauthorised encampments by Travellers.</w:t>
      </w:r>
      <w:r w:rsidR="00C439A9" w:rsidRPr="00A22C25">
        <w:rPr>
          <w:rStyle w:val="FootnoteReference"/>
          <w:rFonts w:ascii="Times New Roman" w:hAnsi="Times New Roman" w:cs="Times New Roman"/>
          <w:sz w:val="24"/>
          <w:szCs w:val="24"/>
        </w:rPr>
        <w:footnoteReference w:id="91"/>
      </w:r>
      <w:r w:rsidR="00C439A9" w:rsidRPr="00A22C25">
        <w:rPr>
          <w:rFonts w:ascii="Times New Roman" w:hAnsi="Times New Roman" w:cs="Times New Roman"/>
          <w:sz w:val="24"/>
          <w:szCs w:val="24"/>
        </w:rPr>
        <w:t xml:space="preserve"> </w:t>
      </w:r>
      <w:r w:rsidR="004E65DE">
        <w:rPr>
          <w:rFonts w:ascii="Times New Roman" w:hAnsi="Times New Roman" w:cs="Times New Roman"/>
          <w:sz w:val="24"/>
          <w:szCs w:val="24"/>
        </w:rPr>
        <w:t>G</w:t>
      </w:r>
      <w:r w:rsidR="00C439A9" w:rsidRPr="00A22C25">
        <w:rPr>
          <w:rFonts w:ascii="Times New Roman" w:hAnsi="Times New Roman" w:cs="Times New Roman"/>
          <w:sz w:val="24"/>
          <w:szCs w:val="24"/>
        </w:rPr>
        <w:t xml:space="preserve">iven </w:t>
      </w:r>
      <w:r w:rsidR="0038540C">
        <w:rPr>
          <w:rFonts w:ascii="Times New Roman" w:hAnsi="Times New Roman" w:cs="Times New Roman"/>
          <w:sz w:val="24"/>
          <w:szCs w:val="24"/>
        </w:rPr>
        <w:t xml:space="preserve">that </w:t>
      </w:r>
      <w:r w:rsidR="00C439A9" w:rsidRPr="00A22C25">
        <w:rPr>
          <w:rFonts w:ascii="Times New Roman" w:hAnsi="Times New Roman" w:cs="Times New Roman"/>
          <w:sz w:val="24"/>
          <w:szCs w:val="24"/>
        </w:rPr>
        <w:t>an injunction can be granted indefinitely</w:t>
      </w:r>
      <w:r w:rsidR="00BA7480">
        <w:rPr>
          <w:rFonts w:ascii="Times New Roman" w:hAnsi="Times New Roman" w:cs="Times New Roman"/>
          <w:sz w:val="24"/>
          <w:szCs w:val="24"/>
        </w:rPr>
        <w:t xml:space="preserve"> and</w:t>
      </w:r>
      <w:r w:rsidR="00C439A9" w:rsidRPr="00A22C25">
        <w:rPr>
          <w:rFonts w:ascii="Times New Roman" w:hAnsi="Times New Roman" w:cs="Times New Roman"/>
          <w:sz w:val="24"/>
          <w:szCs w:val="24"/>
        </w:rPr>
        <w:t xml:space="preserve"> </w:t>
      </w:r>
      <w:r w:rsidR="00BA7480">
        <w:rPr>
          <w:rFonts w:ascii="Times New Roman" w:hAnsi="Times New Roman" w:cs="Times New Roman"/>
          <w:sz w:val="24"/>
          <w:szCs w:val="24"/>
        </w:rPr>
        <w:t>statutory</w:t>
      </w:r>
      <w:r w:rsidR="00C439A9" w:rsidRPr="00A22C25">
        <w:rPr>
          <w:rFonts w:ascii="Times New Roman" w:hAnsi="Times New Roman" w:cs="Times New Roman"/>
          <w:sz w:val="24"/>
          <w:szCs w:val="24"/>
        </w:rPr>
        <w:t xml:space="preserve"> </w:t>
      </w:r>
      <w:r w:rsidR="00BA7480">
        <w:rPr>
          <w:rFonts w:ascii="Times New Roman" w:hAnsi="Times New Roman" w:cs="Times New Roman"/>
          <w:sz w:val="24"/>
          <w:szCs w:val="24"/>
        </w:rPr>
        <w:t>restrictions</w:t>
      </w:r>
      <w:r w:rsidR="00C439A9" w:rsidRPr="00A22C25">
        <w:rPr>
          <w:rFonts w:ascii="Times New Roman" w:hAnsi="Times New Roman" w:cs="Times New Roman"/>
          <w:sz w:val="24"/>
          <w:szCs w:val="24"/>
        </w:rPr>
        <w:t xml:space="preserve"> </w:t>
      </w:r>
      <w:r w:rsidR="000867D6">
        <w:rPr>
          <w:rFonts w:ascii="Times New Roman" w:hAnsi="Times New Roman" w:cs="Times New Roman"/>
          <w:sz w:val="24"/>
          <w:szCs w:val="24"/>
        </w:rPr>
        <w:t xml:space="preserve">only </w:t>
      </w:r>
      <w:r w:rsidR="009F743C">
        <w:rPr>
          <w:rFonts w:ascii="Times New Roman" w:hAnsi="Times New Roman" w:cs="Times New Roman"/>
          <w:sz w:val="24"/>
          <w:szCs w:val="24"/>
        </w:rPr>
        <w:t xml:space="preserve">limit </w:t>
      </w:r>
      <w:r w:rsidR="00BA7480">
        <w:rPr>
          <w:rFonts w:ascii="Times New Roman" w:hAnsi="Times New Roman" w:cs="Times New Roman"/>
          <w:sz w:val="24"/>
          <w:szCs w:val="24"/>
        </w:rPr>
        <w:t xml:space="preserve">CIASB </w:t>
      </w:r>
      <w:r>
        <w:rPr>
          <w:rFonts w:ascii="Times New Roman" w:hAnsi="Times New Roman" w:cs="Times New Roman"/>
          <w:sz w:val="24"/>
          <w:szCs w:val="24"/>
        </w:rPr>
        <w:t>conditions to avoid</w:t>
      </w:r>
      <w:r w:rsidR="000867D6">
        <w:rPr>
          <w:rFonts w:ascii="Times New Roman" w:hAnsi="Times New Roman" w:cs="Times New Roman"/>
          <w:sz w:val="24"/>
          <w:szCs w:val="24"/>
        </w:rPr>
        <w:t>ing</w:t>
      </w:r>
      <w:r w:rsidR="00C439A9" w:rsidRPr="00A22C25">
        <w:rPr>
          <w:rFonts w:ascii="Times New Roman" w:hAnsi="Times New Roman" w:cs="Times New Roman"/>
          <w:sz w:val="24"/>
          <w:szCs w:val="24"/>
        </w:rPr>
        <w:t xml:space="preserve"> interfer</w:t>
      </w:r>
      <w:r w:rsidR="00BA7480">
        <w:rPr>
          <w:rFonts w:ascii="Times New Roman" w:hAnsi="Times New Roman" w:cs="Times New Roman"/>
          <w:sz w:val="24"/>
          <w:szCs w:val="24"/>
        </w:rPr>
        <w:t>ence</w:t>
      </w:r>
      <w:r w:rsidR="00C439A9" w:rsidRPr="00A22C25">
        <w:rPr>
          <w:rFonts w:ascii="Times New Roman" w:hAnsi="Times New Roman" w:cs="Times New Roman"/>
          <w:sz w:val="24"/>
          <w:szCs w:val="24"/>
        </w:rPr>
        <w:t xml:space="preserve"> with times the respondent normally works or is in education</w:t>
      </w:r>
      <w:r w:rsidR="00BA7480">
        <w:rPr>
          <w:rFonts w:ascii="Times New Roman" w:hAnsi="Times New Roman" w:cs="Times New Roman"/>
          <w:sz w:val="24"/>
          <w:szCs w:val="24"/>
        </w:rPr>
        <w:t>, or conflict with the operation of</w:t>
      </w:r>
      <w:r w:rsidR="00C439A9" w:rsidRPr="00A22C25">
        <w:rPr>
          <w:rFonts w:ascii="Times New Roman" w:hAnsi="Times New Roman" w:cs="Times New Roman"/>
          <w:sz w:val="24"/>
          <w:szCs w:val="24"/>
        </w:rPr>
        <w:t xml:space="preserve"> other orders or injunctions</w:t>
      </w:r>
      <w:r w:rsidR="004E65DE">
        <w:rPr>
          <w:rFonts w:ascii="Times New Roman" w:hAnsi="Times New Roman" w:cs="Times New Roman"/>
          <w:sz w:val="24"/>
          <w:szCs w:val="24"/>
        </w:rPr>
        <w:t>,</w:t>
      </w:r>
      <w:r w:rsidR="00B45736">
        <w:rPr>
          <w:rStyle w:val="FootnoteReference"/>
          <w:rFonts w:ascii="Times New Roman" w:hAnsi="Times New Roman" w:cs="Times New Roman"/>
          <w:sz w:val="24"/>
          <w:szCs w:val="24"/>
        </w:rPr>
        <w:footnoteReference w:id="92"/>
      </w:r>
      <w:r w:rsidR="004E65DE">
        <w:rPr>
          <w:rFonts w:ascii="Times New Roman" w:hAnsi="Times New Roman" w:cs="Times New Roman"/>
          <w:sz w:val="24"/>
          <w:szCs w:val="24"/>
        </w:rPr>
        <w:t xml:space="preserve"> the breadth of these conditions is concerning.</w:t>
      </w:r>
      <w:r w:rsidR="001904C9">
        <w:rPr>
          <w:rFonts w:ascii="Times New Roman" w:hAnsi="Times New Roman" w:cs="Times New Roman"/>
          <w:sz w:val="24"/>
          <w:szCs w:val="24"/>
        </w:rPr>
        <w:t xml:space="preserve"> C</w:t>
      </w:r>
      <w:r w:rsidR="00BC20A4" w:rsidRPr="00A22C25">
        <w:rPr>
          <w:rFonts w:ascii="Times New Roman" w:hAnsi="Times New Roman" w:cs="Times New Roman"/>
          <w:sz w:val="24"/>
          <w:szCs w:val="24"/>
        </w:rPr>
        <w:t xml:space="preserve">ourts </w:t>
      </w:r>
      <w:r w:rsidR="001904C9">
        <w:rPr>
          <w:rFonts w:ascii="Times New Roman" w:hAnsi="Times New Roman" w:cs="Times New Roman"/>
          <w:sz w:val="24"/>
          <w:szCs w:val="24"/>
        </w:rPr>
        <w:t>have</w:t>
      </w:r>
      <w:r w:rsidR="00BC20A4" w:rsidRPr="00A22C25">
        <w:rPr>
          <w:rFonts w:ascii="Times New Roman" w:hAnsi="Times New Roman" w:cs="Times New Roman"/>
          <w:sz w:val="24"/>
          <w:szCs w:val="24"/>
        </w:rPr>
        <w:t xml:space="preserve"> refuse</w:t>
      </w:r>
      <w:r w:rsidR="001904C9">
        <w:rPr>
          <w:rFonts w:ascii="Times New Roman" w:hAnsi="Times New Roman" w:cs="Times New Roman"/>
          <w:sz w:val="24"/>
          <w:szCs w:val="24"/>
        </w:rPr>
        <w:t>d</w:t>
      </w:r>
      <w:r w:rsidR="00BC20A4" w:rsidRPr="00A22C25">
        <w:rPr>
          <w:rFonts w:ascii="Times New Roman" w:hAnsi="Times New Roman" w:cs="Times New Roman"/>
          <w:sz w:val="24"/>
          <w:szCs w:val="24"/>
        </w:rPr>
        <w:t xml:space="preserve"> application</w:t>
      </w:r>
      <w:r w:rsidR="001904C9">
        <w:rPr>
          <w:rFonts w:ascii="Times New Roman" w:hAnsi="Times New Roman" w:cs="Times New Roman"/>
          <w:sz w:val="24"/>
          <w:szCs w:val="24"/>
        </w:rPr>
        <w:t>s</w:t>
      </w:r>
      <w:r w:rsidR="00BC20A4" w:rsidRPr="00A22C25">
        <w:rPr>
          <w:rFonts w:ascii="Times New Roman" w:hAnsi="Times New Roman" w:cs="Times New Roman"/>
          <w:sz w:val="24"/>
          <w:szCs w:val="24"/>
        </w:rPr>
        <w:t xml:space="preserve"> for </w:t>
      </w:r>
      <w:r w:rsidR="00BA7480">
        <w:rPr>
          <w:rFonts w:ascii="Times New Roman" w:hAnsi="Times New Roman" w:cs="Times New Roman"/>
          <w:sz w:val="24"/>
          <w:szCs w:val="24"/>
        </w:rPr>
        <w:t>CIASBs</w:t>
      </w:r>
      <w:r w:rsidR="00BC20A4" w:rsidRPr="00A22C25">
        <w:rPr>
          <w:rFonts w:ascii="Times New Roman" w:hAnsi="Times New Roman" w:cs="Times New Roman"/>
          <w:sz w:val="24"/>
          <w:szCs w:val="24"/>
        </w:rPr>
        <w:t xml:space="preserve"> due to insufficient evidence or because it would create a situation of unlawful discrimination;</w:t>
      </w:r>
      <w:r w:rsidR="00BC20A4" w:rsidRPr="00A22C25">
        <w:rPr>
          <w:rStyle w:val="FootnoteReference"/>
          <w:rFonts w:ascii="Times New Roman" w:hAnsi="Times New Roman" w:cs="Times New Roman"/>
          <w:sz w:val="24"/>
          <w:szCs w:val="24"/>
        </w:rPr>
        <w:footnoteReference w:id="93"/>
      </w:r>
      <w:r w:rsidR="00BC20A4" w:rsidRPr="00A22C25">
        <w:rPr>
          <w:rFonts w:ascii="Times New Roman" w:hAnsi="Times New Roman" w:cs="Times New Roman"/>
          <w:sz w:val="24"/>
          <w:szCs w:val="24"/>
        </w:rPr>
        <w:t xml:space="preserve"> or because the </w:t>
      </w:r>
      <w:r w:rsidR="008D6ECD">
        <w:rPr>
          <w:rFonts w:ascii="Times New Roman" w:hAnsi="Times New Roman" w:cs="Times New Roman"/>
          <w:sz w:val="24"/>
          <w:szCs w:val="24"/>
        </w:rPr>
        <w:t>prohibited activities</w:t>
      </w:r>
      <w:r w:rsidR="00BA7480">
        <w:rPr>
          <w:rFonts w:ascii="Times New Roman" w:hAnsi="Times New Roman" w:cs="Times New Roman"/>
          <w:sz w:val="24"/>
          <w:szCs w:val="24"/>
        </w:rPr>
        <w:t xml:space="preserve"> </w:t>
      </w:r>
      <w:r w:rsidR="00BC20A4" w:rsidRPr="00A22C25">
        <w:rPr>
          <w:rFonts w:ascii="Times New Roman" w:hAnsi="Times New Roman" w:cs="Times New Roman"/>
          <w:sz w:val="24"/>
          <w:szCs w:val="24"/>
        </w:rPr>
        <w:t xml:space="preserve">did not reach the threshold of </w:t>
      </w:r>
      <w:r w:rsidR="00723890">
        <w:rPr>
          <w:rFonts w:ascii="Times New Roman" w:hAnsi="Times New Roman" w:cs="Times New Roman"/>
          <w:sz w:val="24"/>
          <w:szCs w:val="24"/>
        </w:rPr>
        <w:t>“</w:t>
      </w:r>
      <w:r w:rsidR="00BC20A4" w:rsidRPr="00A22C25">
        <w:rPr>
          <w:rFonts w:ascii="Times New Roman" w:hAnsi="Times New Roman" w:cs="Times New Roman"/>
          <w:sz w:val="24"/>
          <w:szCs w:val="24"/>
        </w:rPr>
        <w:t>harassment, alarm or distress</w:t>
      </w:r>
      <w:r w:rsidR="00723890">
        <w:rPr>
          <w:rFonts w:ascii="Times New Roman" w:hAnsi="Times New Roman" w:cs="Times New Roman"/>
          <w:sz w:val="24"/>
          <w:szCs w:val="24"/>
        </w:rPr>
        <w:t>”</w:t>
      </w:r>
      <w:r w:rsidR="00BC20A4" w:rsidRPr="00A22C25">
        <w:rPr>
          <w:rFonts w:ascii="Times New Roman" w:hAnsi="Times New Roman" w:cs="Times New Roman"/>
          <w:sz w:val="24"/>
          <w:szCs w:val="24"/>
        </w:rPr>
        <w:t xml:space="preserve">, for example a requested injunction against a protest camp that </w:t>
      </w:r>
      <w:r w:rsidR="00BC20A4" w:rsidRPr="00A22C25">
        <w:rPr>
          <w:rFonts w:ascii="Times New Roman" w:hAnsi="Times New Roman" w:cs="Times New Roman"/>
          <w:sz w:val="24"/>
          <w:szCs w:val="24"/>
        </w:rPr>
        <w:lastRenderedPageBreak/>
        <w:t>would have prohibited inappropriate parking.</w:t>
      </w:r>
      <w:r w:rsidR="00BC20A4" w:rsidRPr="00A22C25">
        <w:rPr>
          <w:rStyle w:val="FootnoteReference"/>
          <w:rFonts w:ascii="Times New Roman" w:hAnsi="Times New Roman" w:cs="Times New Roman"/>
          <w:sz w:val="24"/>
          <w:szCs w:val="24"/>
        </w:rPr>
        <w:footnoteReference w:id="94"/>
      </w:r>
      <w:r w:rsidR="00BC20A4" w:rsidRPr="00A22C25">
        <w:rPr>
          <w:rFonts w:ascii="Times New Roman" w:hAnsi="Times New Roman" w:cs="Times New Roman"/>
          <w:sz w:val="24"/>
          <w:szCs w:val="24"/>
        </w:rPr>
        <w:t xml:space="preserve"> However, in few such cases have we located any consideration of</w:t>
      </w:r>
      <w:r w:rsidR="000539A3">
        <w:rPr>
          <w:rFonts w:ascii="Times New Roman" w:hAnsi="Times New Roman" w:cs="Times New Roman"/>
          <w:sz w:val="24"/>
          <w:szCs w:val="24"/>
        </w:rPr>
        <w:t xml:space="preserve"> </w:t>
      </w:r>
      <w:r w:rsidR="00A029FF">
        <w:rPr>
          <w:rFonts w:ascii="Times New Roman" w:hAnsi="Times New Roman" w:cs="Times New Roman"/>
          <w:sz w:val="24"/>
          <w:szCs w:val="24"/>
        </w:rPr>
        <w:t xml:space="preserve">Article </w:t>
      </w:r>
      <w:r w:rsidR="000539A3">
        <w:rPr>
          <w:rFonts w:ascii="Times New Roman" w:hAnsi="Times New Roman" w:cs="Times New Roman"/>
          <w:sz w:val="24"/>
          <w:szCs w:val="24"/>
        </w:rPr>
        <w:t>10</w:t>
      </w:r>
      <w:r w:rsidR="00A029FF">
        <w:rPr>
          <w:rFonts w:ascii="Times New Roman" w:hAnsi="Times New Roman" w:cs="Times New Roman"/>
          <w:sz w:val="24"/>
          <w:szCs w:val="24"/>
        </w:rPr>
        <w:t xml:space="preserve"> and </w:t>
      </w:r>
      <w:r w:rsidR="000539A3">
        <w:rPr>
          <w:rFonts w:ascii="Times New Roman" w:hAnsi="Times New Roman" w:cs="Times New Roman"/>
          <w:sz w:val="24"/>
          <w:szCs w:val="24"/>
        </w:rPr>
        <w:t>11</w:t>
      </w:r>
      <w:r w:rsidR="00BC20A4" w:rsidRPr="00A22C25">
        <w:rPr>
          <w:rFonts w:ascii="Times New Roman" w:hAnsi="Times New Roman" w:cs="Times New Roman"/>
          <w:sz w:val="24"/>
          <w:szCs w:val="24"/>
        </w:rPr>
        <w:t xml:space="preserve"> </w:t>
      </w:r>
      <w:r w:rsidR="000539A3">
        <w:rPr>
          <w:rFonts w:ascii="Times New Roman" w:hAnsi="Times New Roman" w:cs="Times New Roman"/>
          <w:sz w:val="24"/>
          <w:szCs w:val="24"/>
        </w:rPr>
        <w:t>freedoms</w:t>
      </w:r>
      <w:r w:rsidR="00BC20A4" w:rsidRPr="00A22C25">
        <w:rPr>
          <w:rFonts w:ascii="Times New Roman" w:hAnsi="Times New Roman" w:cs="Times New Roman"/>
          <w:sz w:val="24"/>
          <w:szCs w:val="24"/>
        </w:rPr>
        <w:t>, even where the injunction was specifically applied for against those engaged in protest.</w:t>
      </w:r>
      <w:r w:rsidR="00BC20A4" w:rsidRPr="00A22C25">
        <w:rPr>
          <w:rStyle w:val="FootnoteReference"/>
          <w:rFonts w:ascii="Times New Roman" w:hAnsi="Times New Roman" w:cs="Times New Roman"/>
          <w:sz w:val="24"/>
          <w:szCs w:val="24"/>
        </w:rPr>
        <w:footnoteReference w:id="95"/>
      </w:r>
      <w:r w:rsidR="00BC20A4" w:rsidRPr="00A22C25">
        <w:rPr>
          <w:rFonts w:ascii="Times New Roman" w:hAnsi="Times New Roman" w:cs="Times New Roman"/>
          <w:sz w:val="24"/>
          <w:szCs w:val="24"/>
        </w:rPr>
        <w:t xml:space="preserve"> </w:t>
      </w:r>
    </w:p>
    <w:p w14:paraId="5E82102D" w14:textId="1BED9BEC" w:rsidR="00E17B16" w:rsidRDefault="00E17B16" w:rsidP="00EB64D7">
      <w:pPr>
        <w:spacing w:after="0" w:line="276" w:lineRule="auto"/>
        <w:ind w:firstLine="720"/>
        <w:jc w:val="both"/>
        <w:rPr>
          <w:rFonts w:ascii="Times New Roman" w:hAnsi="Times New Roman" w:cs="Times New Roman"/>
          <w:sz w:val="24"/>
          <w:szCs w:val="24"/>
        </w:rPr>
      </w:pPr>
      <w:r w:rsidRPr="00A22C25">
        <w:rPr>
          <w:rFonts w:ascii="Times New Roman" w:hAnsi="Times New Roman" w:cs="Times New Roman"/>
          <w:sz w:val="24"/>
          <w:szCs w:val="24"/>
        </w:rPr>
        <w:t>A</w:t>
      </w:r>
      <w:r w:rsidR="00AD085B">
        <w:rPr>
          <w:rFonts w:ascii="Times New Roman" w:hAnsi="Times New Roman" w:cs="Times New Roman"/>
          <w:sz w:val="24"/>
          <w:szCs w:val="24"/>
        </w:rPr>
        <w:t xml:space="preserve">s well as </w:t>
      </w:r>
      <w:r w:rsidRPr="00A22C25">
        <w:rPr>
          <w:rFonts w:ascii="Times New Roman" w:hAnsi="Times New Roman" w:cs="Times New Roman"/>
          <w:sz w:val="24"/>
          <w:szCs w:val="24"/>
        </w:rPr>
        <w:t>impos</w:t>
      </w:r>
      <w:r w:rsidR="00AD085B">
        <w:rPr>
          <w:rFonts w:ascii="Times New Roman" w:hAnsi="Times New Roman" w:cs="Times New Roman"/>
          <w:sz w:val="24"/>
          <w:szCs w:val="24"/>
        </w:rPr>
        <w:t>ing similar</w:t>
      </w:r>
      <w:r w:rsidRPr="00A22C25">
        <w:rPr>
          <w:rFonts w:ascii="Times New Roman" w:hAnsi="Times New Roman" w:cs="Times New Roman"/>
          <w:sz w:val="24"/>
          <w:szCs w:val="24"/>
        </w:rPr>
        <w:t xml:space="preserve"> requirements on an individual to stop specified </w:t>
      </w:r>
      <w:r w:rsidR="00723890">
        <w:rPr>
          <w:rFonts w:ascii="Times New Roman" w:hAnsi="Times New Roman" w:cs="Times New Roman"/>
          <w:sz w:val="24"/>
          <w:szCs w:val="24"/>
        </w:rPr>
        <w:t>“</w:t>
      </w:r>
      <w:r w:rsidR="002E7927" w:rsidRPr="00580496">
        <w:rPr>
          <w:rFonts w:ascii="Times New Roman" w:hAnsi="Times New Roman" w:cs="Times New Roman"/>
          <w:sz w:val="24"/>
          <w:szCs w:val="24"/>
        </w:rPr>
        <w:t>things</w:t>
      </w:r>
      <w:r w:rsidR="00723890">
        <w:rPr>
          <w:rFonts w:ascii="Times New Roman" w:hAnsi="Times New Roman" w:cs="Times New Roman"/>
          <w:sz w:val="24"/>
          <w:szCs w:val="24"/>
        </w:rPr>
        <w:t>”</w:t>
      </w:r>
      <w:r w:rsidRPr="00580496">
        <w:rPr>
          <w:rFonts w:ascii="Times New Roman" w:hAnsi="Times New Roman" w:cs="Times New Roman"/>
          <w:sz w:val="24"/>
          <w:szCs w:val="24"/>
        </w:rPr>
        <w:t>,</w:t>
      </w:r>
      <w:r w:rsidR="002E7927" w:rsidRPr="00580496">
        <w:rPr>
          <w:rStyle w:val="FootnoteReference"/>
          <w:rFonts w:ascii="Times New Roman" w:hAnsi="Times New Roman" w:cs="Times New Roman"/>
          <w:sz w:val="24"/>
          <w:szCs w:val="24"/>
        </w:rPr>
        <w:footnoteReference w:id="96"/>
      </w:r>
      <w:r w:rsidR="00AD085B">
        <w:rPr>
          <w:rFonts w:ascii="Times New Roman" w:hAnsi="Times New Roman" w:cs="Times New Roman"/>
          <w:sz w:val="24"/>
          <w:szCs w:val="24"/>
        </w:rPr>
        <w:t xml:space="preserve"> a </w:t>
      </w:r>
      <w:r w:rsidR="00AD085B" w:rsidRPr="00723890">
        <w:rPr>
          <w:rFonts w:ascii="Times New Roman" w:hAnsi="Times New Roman" w:cs="Times New Roman"/>
          <w:b/>
          <w:bCs/>
          <w:sz w:val="24"/>
          <w:szCs w:val="24"/>
        </w:rPr>
        <w:t>CPN</w:t>
      </w:r>
      <w:r w:rsidR="00AD085B">
        <w:rPr>
          <w:rFonts w:ascii="Times New Roman" w:hAnsi="Times New Roman" w:cs="Times New Roman"/>
          <w:sz w:val="24"/>
          <w:szCs w:val="24"/>
        </w:rPr>
        <w:t xml:space="preserve"> can also require them to act</w:t>
      </w:r>
      <w:r w:rsidR="00780F01">
        <w:rPr>
          <w:rFonts w:ascii="Times New Roman" w:hAnsi="Times New Roman" w:cs="Times New Roman"/>
          <w:sz w:val="24"/>
          <w:szCs w:val="24"/>
        </w:rPr>
        <w:t>,</w:t>
      </w:r>
      <w:r w:rsidR="00AD085B">
        <w:rPr>
          <w:rFonts w:ascii="Times New Roman" w:hAnsi="Times New Roman" w:cs="Times New Roman"/>
          <w:sz w:val="24"/>
          <w:szCs w:val="24"/>
        </w:rPr>
        <w:t xml:space="preserve"> or </w:t>
      </w:r>
      <w:r w:rsidRPr="00A22C25">
        <w:rPr>
          <w:rFonts w:ascii="Times New Roman" w:hAnsi="Times New Roman" w:cs="Times New Roman"/>
          <w:sz w:val="24"/>
          <w:szCs w:val="24"/>
        </w:rPr>
        <w:t>take reasonable steps to achieve specified results</w:t>
      </w:r>
      <w:r w:rsidR="003831A9">
        <w:rPr>
          <w:rFonts w:ascii="Times New Roman" w:hAnsi="Times New Roman" w:cs="Times New Roman"/>
          <w:sz w:val="24"/>
          <w:szCs w:val="24"/>
        </w:rPr>
        <w:t xml:space="preserve">. </w:t>
      </w:r>
      <w:r w:rsidRPr="00A22C25">
        <w:rPr>
          <w:rFonts w:ascii="Times New Roman" w:hAnsi="Times New Roman" w:cs="Times New Roman"/>
          <w:sz w:val="24"/>
          <w:szCs w:val="24"/>
        </w:rPr>
        <w:t xml:space="preserve">Such requirements must be </w:t>
      </w:r>
      <w:r w:rsidR="00723890">
        <w:rPr>
          <w:rFonts w:ascii="Times New Roman" w:hAnsi="Times New Roman" w:cs="Times New Roman"/>
          <w:sz w:val="24"/>
          <w:szCs w:val="24"/>
        </w:rPr>
        <w:t>“</w:t>
      </w:r>
      <w:r w:rsidRPr="00A22C25">
        <w:rPr>
          <w:rFonts w:ascii="Times New Roman" w:hAnsi="Times New Roman" w:cs="Times New Roman"/>
          <w:sz w:val="24"/>
          <w:szCs w:val="24"/>
        </w:rPr>
        <w:t>reasonable</w:t>
      </w:r>
      <w:r w:rsidR="00723890">
        <w:rPr>
          <w:rFonts w:ascii="Times New Roman" w:hAnsi="Times New Roman" w:cs="Times New Roman"/>
          <w:sz w:val="24"/>
          <w:szCs w:val="24"/>
        </w:rPr>
        <w:t>”</w:t>
      </w:r>
      <w:r w:rsidRPr="00A22C25">
        <w:rPr>
          <w:rFonts w:ascii="Times New Roman" w:hAnsi="Times New Roman" w:cs="Times New Roman"/>
          <w:sz w:val="24"/>
          <w:szCs w:val="24"/>
        </w:rPr>
        <w:t xml:space="preserve"> to impose</w:t>
      </w:r>
      <w:r w:rsidR="00780F01">
        <w:rPr>
          <w:rFonts w:ascii="Times New Roman" w:hAnsi="Times New Roman" w:cs="Times New Roman"/>
          <w:sz w:val="24"/>
          <w:szCs w:val="24"/>
        </w:rPr>
        <w:t>,</w:t>
      </w:r>
      <w:r w:rsidRPr="00A22C25">
        <w:rPr>
          <w:rFonts w:ascii="Times New Roman" w:hAnsi="Times New Roman" w:cs="Times New Roman"/>
          <w:sz w:val="24"/>
          <w:szCs w:val="24"/>
        </w:rPr>
        <w:t xml:space="preserve"> in order to prevent or reduce the risk of </w:t>
      </w:r>
      <w:r w:rsidR="00780F01">
        <w:rPr>
          <w:rFonts w:ascii="Times New Roman" w:hAnsi="Times New Roman" w:cs="Times New Roman"/>
          <w:sz w:val="24"/>
          <w:szCs w:val="24"/>
        </w:rPr>
        <w:t xml:space="preserve">mischief </w:t>
      </w:r>
      <w:r w:rsidRPr="00A22C25">
        <w:rPr>
          <w:rFonts w:ascii="Times New Roman" w:hAnsi="Times New Roman" w:cs="Times New Roman"/>
          <w:sz w:val="24"/>
          <w:szCs w:val="24"/>
        </w:rPr>
        <w:t>from recurring,</w:t>
      </w:r>
      <w:r w:rsidRPr="00A22C25">
        <w:rPr>
          <w:rStyle w:val="FootnoteReference"/>
          <w:rFonts w:ascii="Times New Roman" w:hAnsi="Times New Roman" w:cs="Times New Roman"/>
          <w:sz w:val="24"/>
          <w:szCs w:val="24"/>
        </w:rPr>
        <w:footnoteReference w:id="97"/>
      </w:r>
      <w:r w:rsidRPr="00A22C25">
        <w:rPr>
          <w:rFonts w:ascii="Times New Roman" w:hAnsi="Times New Roman" w:cs="Times New Roman"/>
          <w:sz w:val="24"/>
          <w:szCs w:val="24"/>
        </w:rPr>
        <w:t xml:space="preserve"> meaning that</w:t>
      </w:r>
      <w:r w:rsidR="003831A9">
        <w:rPr>
          <w:rFonts w:ascii="Times New Roman" w:hAnsi="Times New Roman" w:cs="Times New Roman"/>
          <w:sz w:val="24"/>
          <w:szCs w:val="24"/>
        </w:rPr>
        <w:t>,</w:t>
      </w:r>
      <w:r w:rsidRPr="00A22C25">
        <w:rPr>
          <w:rFonts w:ascii="Times New Roman" w:hAnsi="Times New Roman" w:cs="Times New Roman"/>
          <w:sz w:val="24"/>
          <w:szCs w:val="24"/>
        </w:rPr>
        <w:t xml:space="preserve"> unlike a CBO</w:t>
      </w:r>
      <w:r w:rsidR="003831A9">
        <w:rPr>
          <w:rFonts w:ascii="Times New Roman" w:hAnsi="Times New Roman" w:cs="Times New Roman"/>
          <w:sz w:val="24"/>
          <w:szCs w:val="24"/>
        </w:rPr>
        <w:t>,</w:t>
      </w:r>
      <w:r w:rsidRPr="00A22C25">
        <w:rPr>
          <w:rFonts w:ascii="Times New Roman" w:hAnsi="Times New Roman" w:cs="Times New Roman"/>
          <w:sz w:val="24"/>
          <w:szCs w:val="24"/>
        </w:rPr>
        <w:t xml:space="preserve"> the requirements must be linked to the original activity.</w:t>
      </w:r>
      <w:r w:rsidRPr="00A22C25">
        <w:rPr>
          <w:rStyle w:val="FootnoteReference"/>
          <w:rFonts w:ascii="Times New Roman" w:hAnsi="Times New Roman" w:cs="Times New Roman"/>
          <w:sz w:val="24"/>
          <w:szCs w:val="24"/>
        </w:rPr>
        <w:footnoteReference w:id="98"/>
      </w:r>
      <w:r w:rsidRPr="00A22C25">
        <w:rPr>
          <w:rFonts w:ascii="Times New Roman" w:hAnsi="Times New Roman" w:cs="Times New Roman"/>
          <w:sz w:val="24"/>
          <w:szCs w:val="24"/>
        </w:rPr>
        <w:t xml:space="preserve"> Despite this, cases in which the police had </w:t>
      </w:r>
      <w:r w:rsidR="00723890">
        <w:rPr>
          <w:rFonts w:ascii="Times New Roman" w:hAnsi="Times New Roman" w:cs="Times New Roman"/>
          <w:sz w:val="24"/>
          <w:szCs w:val="24"/>
        </w:rPr>
        <w:t>“</w:t>
      </w:r>
      <w:r w:rsidRPr="00A22C25">
        <w:rPr>
          <w:rFonts w:ascii="Times New Roman" w:hAnsi="Times New Roman" w:cs="Times New Roman"/>
          <w:sz w:val="24"/>
          <w:szCs w:val="24"/>
        </w:rPr>
        <w:t>copied and pasted its terms rather than suggest the client was doing anything to actually require the sanction</w:t>
      </w:r>
      <w:r w:rsidR="00723890">
        <w:rPr>
          <w:rFonts w:ascii="Times New Roman" w:hAnsi="Times New Roman" w:cs="Times New Roman"/>
          <w:sz w:val="24"/>
          <w:szCs w:val="24"/>
        </w:rPr>
        <w:t>”</w:t>
      </w:r>
      <w:r w:rsidRPr="00A22C25">
        <w:rPr>
          <w:rFonts w:ascii="Times New Roman" w:hAnsi="Times New Roman" w:cs="Times New Roman"/>
          <w:sz w:val="24"/>
          <w:szCs w:val="24"/>
        </w:rPr>
        <w:t xml:space="preserve"> have been highlighted as problematic</w:t>
      </w:r>
      <w:r w:rsidR="0042541F">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99"/>
      </w:r>
      <w:r w:rsidR="007135A1">
        <w:rPr>
          <w:rFonts w:ascii="Times New Roman" w:hAnsi="Times New Roman" w:cs="Times New Roman"/>
          <w:sz w:val="24"/>
          <w:szCs w:val="24"/>
        </w:rPr>
        <w:t xml:space="preserve"> </w:t>
      </w:r>
      <w:r w:rsidR="0042541F">
        <w:rPr>
          <w:rFonts w:ascii="Times New Roman" w:hAnsi="Times New Roman" w:cs="Times New Roman"/>
          <w:sz w:val="24"/>
          <w:szCs w:val="24"/>
        </w:rPr>
        <w:t>Liberty has</w:t>
      </w:r>
      <w:r w:rsidR="007135A1">
        <w:rPr>
          <w:rFonts w:ascii="Times New Roman" w:hAnsi="Times New Roman" w:cs="Times New Roman"/>
          <w:sz w:val="24"/>
          <w:szCs w:val="24"/>
        </w:rPr>
        <w:t xml:space="preserve"> also criticised a CPN issued </w:t>
      </w:r>
      <w:r w:rsidR="00780F01">
        <w:rPr>
          <w:rFonts w:ascii="Times New Roman" w:hAnsi="Times New Roman" w:cs="Times New Roman"/>
          <w:sz w:val="24"/>
          <w:szCs w:val="24"/>
        </w:rPr>
        <w:t>for</w:t>
      </w:r>
      <w:r w:rsidR="007135A1" w:rsidRPr="00A22C25">
        <w:rPr>
          <w:rFonts w:ascii="Times New Roman" w:hAnsi="Times New Roman" w:cs="Times New Roman"/>
          <w:sz w:val="24"/>
          <w:szCs w:val="24"/>
        </w:rPr>
        <w:t xml:space="preserve"> filming police stop searches</w:t>
      </w:r>
      <w:r w:rsidR="003831A9">
        <w:rPr>
          <w:rFonts w:ascii="Times New Roman" w:hAnsi="Times New Roman" w:cs="Times New Roman"/>
          <w:sz w:val="24"/>
          <w:szCs w:val="24"/>
        </w:rPr>
        <w:t>,</w:t>
      </w:r>
      <w:r w:rsidR="007135A1" w:rsidRPr="00A22C25">
        <w:rPr>
          <w:rFonts w:ascii="Times New Roman" w:hAnsi="Times New Roman" w:cs="Times New Roman"/>
          <w:sz w:val="24"/>
          <w:szCs w:val="24"/>
        </w:rPr>
        <w:t xml:space="preserve"> which prohibited the</w:t>
      </w:r>
      <w:r w:rsidR="00780F01">
        <w:rPr>
          <w:rFonts w:ascii="Times New Roman" w:hAnsi="Times New Roman" w:cs="Times New Roman"/>
          <w:sz w:val="24"/>
          <w:szCs w:val="24"/>
        </w:rPr>
        <w:t xml:space="preserve"> individual</w:t>
      </w:r>
      <w:r w:rsidR="007135A1" w:rsidRPr="00A22C25">
        <w:rPr>
          <w:rFonts w:ascii="Times New Roman" w:hAnsi="Times New Roman" w:cs="Times New Roman"/>
          <w:sz w:val="24"/>
          <w:szCs w:val="24"/>
        </w:rPr>
        <w:t xml:space="preserve"> from </w:t>
      </w:r>
      <w:r w:rsidR="00723890">
        <w:rPr>
          <w:rFonts w:ascii="Times New Roman" w:hAnsi="Times New Roman" w:cs="Times New Roman"/>
          <w:sz w:val="24"/>
          <w:szCs w:val="24"/>
        </w:rPr>
        <w:t>“</w:t>
      </w:r>
      <w:r w:rsidR="007135A1" w:rsidRPr="00A22C25">
        <w:rPr>
          <w:rFonts w:ascii="Times New Roman" w:hAnsi="Times New Roman" w:cs="Times New Roman"/>
          <w:sz w:val="24"/>
          <w:szCs w:val="24"/>
        </w:rPr>
        <w:t>loitering or being found</w:t>
      </w:r>
      <w:r w:rsidR="00723890">
        <w:rPr>
          <w:rFonts w:ascii="Times New Roman" w:hAnsi="Times New Roman" w:cs="Times New Roman"/>
          <w:sz w:val="24"/>
          <w:szCs w:val="24"/>
        </w:rPr>
        <w:t>”</w:t>
      </w:r>
      <w:r w:rsidR="007135A1" w:rsidRPr="00A22C25">
        <w:rPr>
          <w:rFonts w:ascii="Times New Roman" w:hAnsi="Times New Roman" w:cs="Times New Roman"/>
          <w:sz w:val="24"/>
          <w:szCs w:val="24"/>
        </w:rPr>
        <w:t xml:space="preserve"> near any residential area in Hackney, being </w:t>
      </w:r>
      <w:r w:rsidR="00723890">
        <w:rPr>
          <w:rFonts w:ascii="Times New Roman" w:hAnsi="Times New Roman" w:cs="Times New Roman"/>
          <w:sz w:val="24"/>
          <w:szCs w:val="24"/>
        </w:rPr>
        <w:t>“</w:t>
      </w:r>
      <w:r w:rsidR="007135A1" w:rsidRPr="00A22C25">
        <w:rPr>
          <w:rFonts w:ascii="Times New Roman" w:hAnsi="Times New Roman" w:cs="Times New Roman"/>
          <w:sz w:val="24"/>
          <w:szCs w:val="24"/>
        </w:rPr>
        <w:t>within 20 metres</w:t>
      </w:r>
      <w:r w:rsidR="00723890">
        <w:rPr>
          <w:rFonts w:ascii="Times New Roman" w:hAnsi="Times New Roman" w:cs="Times New Roman"/>
          <w:sz w:val="24"/>
          <w:szCs w:val="24"/>
        </w:rPr>
        <w:t>”</w:t>
      </w:r>
      <w:r w:rsidR="007135A1" w:rsidRPr="00A22C25">
        <w:rPr>
          <w:rFonts w:ascii="Times New Roman" w:hAnsi="Times New Roman" w:cs="Times New Roman"/>
          <w:sz w:val="24"/>
          <w:szCs w:val="24"/>
        </w:rPr>
        <w:t xml:space="preserve"> of bus stop</w:t>
      </w:r>
      <w:r w:rsidR="003831A9">
        <w:rPr>
          <w:rFonts w:ascii="Times New Roman" w:hAnsi="Times New Roman" w:cs="Times New Roman"/>
          <w:sz w:val="24"/>
          <w:szCs w:val="24"/>
        </w:rPr>
        <w:t>s or</w:t>
      </w:r>
      <w:r w:rsidR="007135A1" w:rsidRPr="00A22C25">
        <w:rPr>
          <w:rFonts w:ascii="Times New Roman" w:hAnsi="Times New Roman" w:cs="Times New Roman"/>
          <w:sz w:val="24"/>
          <w:szCs w:val="24"/>
        </w:rPr>
        <w:t xml:space="preserve"> train stations and from being in possession of more than one phone.</w:t>
      </w:r>
      <w:r w:rsidR="007135A1" w:rsidRPr="00A22C25">
        <w:rPr>
          <w:rStyle w:val="FootnoteReference"/>
          <w:rFonts w:ascii="Times New Roman" w:hAnsi="Times New Roman" w:cs="Times New Roman"/>
          <w:sz w:val="24"/>
          <w:szCs w:val="24"/>
        </w:rPr>
        <w:footnoteReference w:id="100"/>
      </w:r>
      <w:r w:rsidR="007135A1" w:rsidRPr="00A22C25">
        <w:rPr>
          <w:rFonts w:ascii="Times New Roman" w:hAnsi="Times New Roman" w:cs="Times New Roman"/>
          <w:sz w:val="24"/>
          <w:szCs w:val="24"/>
        </w:rPr>
        <w:t xml:space="preserve"> </w:t>
      </w:r>
      <w:r>
        <w:rPr>
          <w:rFonts w:ascii="Times New Roman" w:hAnsi="Times New Roman" w:cs="Times New Roman"/>
          <w:sz w:val="24"/>
          <w:szCs w:val="24"/>
        </w:rPr>
        <w:t>We identified conditions</w:t>
      </w:r>
      <w:r w:rsidR="003831A9">
        <w:rPr>
          <w:rFonts w:ascii="Times New Roman" w:hAnsi="Times New Roman" w:cs="Times New Roman"/>
          <w:sz w:val="24"/>
          <w:szCs w:val="24"/>
        </w:rPr>
        <w:t xml:space="preserve"> in CPNs</w:t>
      </w:r>
      <w:r>
        <w:rPr>
          <w:rFonts w:ascii="Times New Roman" w:hAnsi="Times New Roman" w:cs="Times New Roman"/>
          <w:sz w:val="24"/>
          <w:szCs w:val="24"/>
        </w:rPr>
        <w:t xml:space="preserve"> </w:t>
      </w:r>
      <w:r w:rsidR="0042541F">
        <w:rPr>
          <w:rFonts w:ascii="Times New Roman" w:hAnsi="Times New Roman" w:cs="Times New Roman"/>
          <w:sz w:val="24"/>
          <w:szCs w:val="24"/>
        </w:rPr>
        <w:t xml:space="preserve">which </w:t>
      </w:r>
      <w:r>
        <w:rPr>
          <w:rFonts w:ascii="Times New Roman" w:hAnsi="Times New Roman" w:cs="Times New Roman"/>
          <w:sz w:val="24"/>
          <w:szCs w:val="24"/>
        </w:rPr>
        <w:t>includ</w:t>
      </w:r>
      <w:r w:rsidR="0042541F">
        <w:rPr>
          <w:rFonts w:ascii="Times New Roman" w:hAnsi="Times New Roman" w:cs="Times New Roman"/>
          <w:sz w:val="24"/>
          <w:szCs w:val="24"/>
        </w:rPr>
        <w:t>ed:</w:t>
      </w:r>
      <w:r>
        <w:rPr>
          <w:rFonts w:ascii="Times New Roman" w:hAnsi="Times New Roman" w:cs="Times New Roman"/>
          <w:sz w:val="24"/>
          <w:szCs w:val="24"/>
        </w:rPr>
        <w:t xml:space="preserve"> </w:t>
      </w:r>
      <w:r w:rsidR="006E29CF">
        <w:rPr>
          <w:rFonts w:ascii="Times New Roman" w:hAnsi="Times New Roman" w:cs="Times New Roman"/>
          <w:sz w:val="24"/>
          <w:szCs w:val="24"/>
        </w:rPr>
        <w:t xml:space="preserve">prohibiting joining or remaining in a group of </w:t>
      </w:r>
      <w:r w:rsidR="003831A9">
        <w:rPr>
          <w:rFonts w:ascii="Times New Roman" w:hAnsi="Times New Roman" w:cs="Times New Roman"/>
          <w:sz w:val="24"/>
          <w:szCs w:val="24"/>
        </w:rPr>
        <w:t>two</w:t>
      </w:r>
      <w:r w:rsidR="006E29CF">
        <w:rPr>
          <w:rFonts w:ascii="Times New Roman" w:hAnsi="Times New Roman" w:cs="Times New Roman"/>
          <w:sz w:val="24"/>
          <w:szCs w:val="24"/>
        </w:rPr>
        <w:t xml:space="preserve"> or more people in a public place where that group is acting in a manner likely to cause nuisance and annoyance to any other person;</w:t>
      </w:r>
      <w:r w:rsidR="006E29CF">
        <w:rPr>
          <w:rStyle w:val="FootnoteReference"/>
          <w:rFonts w:ascii="Times New Roman" w:hAnsi="Times New Roman" w:cs="Times New Roman"/>
          <w:sz w:val="24"/>
          <w:szCs w:val="24"/>
        </w:rPr>
        <w:footnoteReference w:id="101"/>
      </w:r>
      <w:r w:rsidR="006E29CF">
        <w:rPr>
          <w:rFonts w:ascii="Times New Roman" w:hAnsi="Times New Roman" w:cs="Times New Roman"/>
          <w:sz w:val="24"/>
          <w:szCs w:val="24"/>
        </w:rPr>
        <w:t xml:space="preserve"> not to enter a pedestrian area of Barnstaple;</w:t>
      </w:r>
      <w:r w:rsidR="006E29CF">
        <w:rPr>
          <w:rStyle w:val="FootnoteReference"/>
          <w:rFonts w:ascii="Times New Roman" w:hAnsi="Times New Roman" w:cs="Times New Roman"/>
          <w:sz w:val="24"/>
          <w:szCs w:val="24"/>
        </w:rPr>
        <w:footnoteReference w:id="102"/>
      </w:r>
      <w:r w:rsidR="006E29CF">
        <w:rPr>
          <w:rFonts w:ascii="Times New Roman" w:hAnsi="Times New Roman" w:cs="Times New Roman"/>
          <w:sz w:val="24"/>
          <w:szCs w:val="24"/>
        </w:rPr>
        <w:t xml:space="preserve"> </w:t>
      </w:r>
      <w:r w:rsidR="00CD133D">
        <w:rPr>
          <w:rFonts w:ascii="Times New Roman" w:hAnsi="Times New Roman" w:cs="Times New Roman"/>
          <w:sz w:val="24"/>
          <w:szCs w:val="24"/>
        </w:rPr>
        <w:t>and to notify police in advance of the times and locations of hunting events.</w:t>
      </w:r>
      <w:r w:rsidR="00CD133D">
        <w:rPr>
          <w:rStyle w:val="FootnoteReference"/>
          <w:rFonts w:ascii="Times New Roman" w:hAnsi="Times New Roman" w:cs="Times New Roman"/>
          <w:sz w:val="24"/>
          <w:szCs w:val="24"/>
        </w:rPr>
        <w:footnoteReference w:id="103"/>
      </w:r>
      <w:r w:rsidR="00CD133D">
        <w:rPr>
          <w:rFonts w:ascii="Times New Roman" w:hAnsi="Times New Roman" w:cs="Times New Roman"/>
          <w:sz w:val="24"/>
          <w:szCs w:val="24"/>
        </w:rPr>
        <w:t xml:space="preserve"> </w:t>
      </w:r>
    </w:p>
    <w:p w14:paraId="5FFF60FE" w14:textId="60EBA215" w:rsidR="00E17B16" w:rsidRDefault="00E17B16" w:rsidP="00EB64D7">
      <w:pPr>
        <w:spacing w:after="0" w:line="276" w:lineRule="auto"/>
        <w:ind w:firstLine="720"/>
        <w:jc w:val="both"/>
        <w:rPr>
          <w:rFonts w:ascii="Times New Roman" w:hAnsi="Times New Roman" w:cs="Times New Roman"/>
          <w:sz w:val="24"/>
          <w:szCs w:val="24"/>
        </w:rPr>
      </w:pPr>
      <w:r w:rsidRPr="00A22C25">
        <w:rPr>
          <w:rFonts w:ascii="Times New Roman" w:hAnsi="Times New Roman" w:cs="Times New Roman"/>
          <w:sz w:val="24"/>
          <w:szCs w:val="24"/>
        </w:rPr>
        <w:t xml:space="preserve">The extent to which authorising persons consider human rights when issuing a CPN is unclear; the guidance states that CPNs are intended to deal with </w:t>
      </w:r>
      <w:r w:rsidR="00723890">
        <w:rPr>
          <w:rFonts w:ascii="Times New Roman" w:hAnsi="Times New Roman" w:cs="Times New Roman"/>
          <w:sz w:val="24"/>
          <w:szCs w:val="24"/>
        </w:rPr>
        <w:t>“</w:t>
      </w:r>
      <w:r w:rsidRPr="00A22C25">
        <w:rPr>
          <w:rFonts w:ascii="Times New Roman" w:hAnsi="Times New Roman" w:cs="Times New Roman"/>
          <w:sz w:val="24"/>
          <w:szCs w:val="24"/>
        </w:rPr>
        <w:t>short or medium-term issues</w:t>
      </w:r>
      <w:r w:rsidR="00723890">
        <w:rPr>
          <w:rFonts w:ascii="Times New Roman" w:hAnsi="Times New Roman" w:cs="Times New Roman"/>
          <w:sz w:val="24"/>
          <w:szCs w:val="24"/>
        </w:rPr>
        <w:t>”</w:t>
      </w:r>
      <w:r w:rsidRPr="00A22C25">
        <w:rPr>
          <w:rFonts w:ascii="Times New Roman" w:hAnsi="Times New Roman" w:cs="Times New Roman"/>
          <w:sz w:val="24"/>
          <w:szCs w:val="24"/>
        </w:rPr>
        <w:t xml:space="preserve"> and therefore more onerous conditions would be more appropriately administered by a court</w:t>
      </w:r>
      <w:r w:rsidR="003831A9">
        <w:rPr>
          <w:rFonts w:ascii="Times New Roman" w:hAnsi="Times New Roman" w:cs="Times New Roman"/>
          <w:sz w:val="24"/>
          <w:szCs w:val="24"/>
        </w:rPr>
        <w:t>-</w:t>
      </w:r>
      <w:r w:rsidRPr="00A22C25">
        <w:rPr>
          <w:rFonts w:ascii="Times New Roman" w:hAnsi="Times New Roman" w:cs="Times New Roman"/>
          <w:sz w:val="24"/>
          <w:szCs w:val="24"/>
        </w:rPr>
        <w:t xml:space="preserve">issued order such as a </w:t>
      </w:r>
      <w:r w:rsidR="007135A1">
        <w:rPr>
          <w:rFonts w:ascii="Times New Roman" w:hAnsi="Times New Roman" w:cs="Times New Roman"/>
          <w:sz w:val="24"/>
          <w:szCs w:val="24"/>
        </w:rPr>
        <w:t>CIASB</w:t>
      </w:r>
      <w:r w:rsidRPr="00A22C25">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104"/>
      </w:r>
      <w:r w:rsidRPr="00A22C25">
        <w:rPr>
          <w:rFonts w:ascii="Times New Roman" w:hAnsi="Times New Roman" w:cs="Times New Roman"/>
          <w:sz w:val="24"/>
          <w:szCs w:val="24"/>
        </w:rPr>
        <w:t xml:space="preserve"> but there </w:t>
      </w:r>
      <w:r w:rsidR="003831A9">
        <w:rPr>
          <w:rFonts w:ascii="Times New Roman" w:hAnsi="Times New Roman" w:cs="Times New Roman"/>
          <w:sz w:val="24"/>
          <w:szCs w:val="24"/>
        </w:rPr>
        <w:t>appears</w:t>
      </w:r>
      <w:r w:rsidRPr="00A22C25">
        <w:rPr>
          <w:rFonts w:ascii="Times New Roman" w:hAnsi="Times New Roman" w:cs="Times New Roman"/>
          <w:sz w:val="24"/>
          <w:szCs w:val="24"/>
        </w:rPr>
        <w:t xml:space="preserve"> to be nothing prevent</w:t>
      </w:r>
      <w:r w:rsidR="003831A9">
        <w:rPr>
          <w:rFonts w:ascii="Times New Roman" w:hAnsi="Times New Roman" w:cs="Times New Roman"/>
          <w:sz w:val="24"/>
          <w:szCs w:val="24"/>
        </w:rPr>
        <w:t>ing</w:t>
      </w:r>
      <w:r w:rsidRPr="00A22C25">
        <w:rPr>
          <w:rFonts w:ascii="Times New Roman" w:hAnsi="Times New Roman" w:cs="Times New Roman"/>
          <w:sz w:val="24"/>
          <w:szCs w:val="24"/>
        </w:rPr>
        <w:t xml:space="preserve"> </w:t>
      </w:r>
      <w:r w:rsidR="003831A9">
        <w:rPr>
          <w:rFonts w:ascii="Times New Roman" w:hAnsi="Times New Roman" w:cs="Times New Roman"/>
          <w:sz w:val="24"/>
          <w:szCs w:val="24"/>
        </w:rPr>
        <w:t>similarly-</w:t>
      </w:r>
      <w:r w:rsidRPr="00A22C25">
        <w:rPr>
          <w:rFonts w:ascii="Times New Roman" w:hAnsi="Times New Roman" w:cs="Times New Roman"/>
          <w:sz w:val="24"/>
          <w:szCs w:val="24"/>
        </w:rPr>
        <w:t>onerous provisions being included in CPNs, with a concerning lack of accountability at every level of their operation.</w:t>
      </w:r>
      <w:r w:rsidRPr="00A22C25">
        <w:rPr>
          <w:rStyle w:val="FootnoteReference"/>
          <w:rFonts w:ascii="Times New Roman" w:hAnsi="Times New Roman" w:cs="Times New Roman"/>
          <w:sz w:val="24"/>
          <w:szCs w:val="24"/>
        </w:rPr>
        <w:footnoteReference w:id="105"/>
      </w:r>
      <w:r w:rsidRPr="00A22C25">
        <w:rPr>
          <w:rFonts w:ascii="Times New Roman" w:hAnsi="Times New Roman" w:cs="Times New Roman"/>
          <w:sz w:val="24"/>
          <w:szCs w:val="24"/>
        </w:rPr>
        <w:t xml:space="preserve"> Neither the legislation</w:t>
      </w:r>
      <w:r w:rsidR="00C1090F">
        <w:rPr>
          <w:rFonts w:ascii="Times New Roman" w:hAnsi="Times New Roman" w:cs="Times New Roman"/>
          <w:sz w:val="24"/>
          <w:szCs w:val="24"/>
        </w:rPr>
        <w:t xml:space="preserve"> nor guidance</w:t>
      </w:r>
      <w:r w:rsidRPr="00A22C25">
        <w:rPr>
          <w:rFonts w:ascii="Times New Roman" w:hAnsi="Times New Roman" w:cs="Times New Roman"/>
          <w:sz w:val="24"/>
          <w:szCs w:val="24"/>
        </w:rPr>
        <w:t xml:space="preserve"> mandate explicit consideration of human rights when issuing CPNs</w:t>
      </w:r>
      <w:r w:rsidR="007135A1">
        <w:rPr>
          <w:rFonts w:ascii="Times New Roman" w:hAnsi="Times New Roman" w:cs="Times New Roman"/>
          <w:sz w:val="24"/>
          <w:szCs w:val="24"/>
        </w:rPr>
        <w:t>, leading</w:t>
      </w:r>
      <w:r w:rsidRPr="00A22C25">
        <w:rPr>
          <w:rFonts w:ascii="Times New Roman" w:hAnsi="Times New Roman" w:cs="Times New Roman"/>
          <w:sz w:val="24"/>
          <w:szCs w:val="24"/>
        </w:rPr>
        <w:t xml:space="preserve"> the High Court in </w:t>
      </w:r>
      <w:r w:rsidRPr="00A22C25">
        <w:rPr>
          <w:rFonts w:ascii="Times New Roman" w:hAnsi="Times New Roman" w:cs="Times New Roman"/>
          <w:i/>
          <w:iCs/>
          <w:sz w:val="24"/>
          <w:szCs w:val="24"/>
        </w:rPr>
        <w:t>Stannard</w:t>
      </w:r>
      <w:r w:rsidRPr="00A22C25">
        <w:rPr>
          <w:rFonts w:ascii="Times New Roman" w:hAnsi="Times New Roman" w:cs="Times New Roman"/>
          <w:sz w:val="24"/>
          <w:szCs w:val="24"/>
        </w:rPr>
        <w:t xml:space="preserve"> to caution that:</w:t>
      </w:r>
    </w:p>
    <w:p w14:paraId="229C313E" w14:textId="77777777" w:rsidR="005F2BEE" w:rsidRPr="00A22C25" w:rsidRDefault="005F2BEE" w:rsidP="00EB64D7">
      <w:pPr>
        <w:spacing w:after="0" w:line="276" w:lineRule="auto"/>
        <w:ind w:firstLine="720"/>
        <w:jc w:val="both"/>
        <w:rPr>
          <w:rFonts w:ascii="Times New Roman" w:hAnsi="Times New Roman" w:cs="Times New Roman"/>
          <w:sz w:val="24"/>
          <w:szCs w:val="24"/>
        </w:rPr>
      </w:pPr>
    </w:p>
    <w:p w14:paraId="6338E1B7" w14:textId="5D19E7C5" w:rsidR="00E17B16" w:rsidRDefault="00723890" w:rsidP="00EB64D7">
      <w:pPr>
        <w:spacing w:after="0" w:line="276" w:lineRule="auto"/>
        <w:ind w:left="720"/>
        <w:jc w:val="both"/>
        <w:rPr>
          <w:rFonts w:ascii="Times New Roman" w:hAnsi="Times New Roman" w:cs="Times New Roman"/>
          <w:sz w:val="24"/>
          <w:szCs w:val="24"/>
        </w:rPr>
      </w:pPr>
      <w:r w:rsidRPr="00723890">
        <w:rPr>
          <w:rFonts w:ascii="Times New Roman" w:hAnsi="Times New Roman" w:cs="Times New Roman"/>
          <w:sz w:val="24"/>
          <w:szCs w:val="24"/>
        </w:rPr>
        <w:t>“</w:t>
      </w:r>
      <w:r w:rsidR="00E17B16" w:rsidRPr="00723890">
        <w:rPr>
          <w:rFonts w:ascii="Times New Roman" w:hAnsi="Times New Roman" w:cs="Times New Roman"/>
          <w:sz w:val="24"/>
          <w:szCs w:val="24"/>
        </w:rPr>
        <w:t>CPNs constitute a significant interference with an individual’s freedom; they must be clear in their terms and proportionate in their effect</w:t>
      </w:r>
      <w:r w:rsidR="005F2BEE">
        <w:rPr>
          <w:rFonts w:ascii="Times New Roman" w:hAnsi="Times New Roman" w:cs="Times New Roman"/>
          <w:sz w:val="24"/>
          <w:szCs w:val="24"/>
        </w:rPr>
        <w:t xml:space="preserve"> </w:t>
      </w:r>
      <w:r w:rsidR="00E17B16" w:rsidRPr="00723890">
        <w:rPr>
          <w:rFonts w:ascii="Times New Roman" w:hAnsi="Times New Roman" w:cs="Times New Roman"/>
          <w:sz w:val="24"/>
          <w:szCs w:val="24"/>
        </w:rPr>
        <w:t xml:space="preserve">… we emphasise the need for </w:t>
      </w:r>
      <w:r w:rsidR="00E17B16" w:rsidRPr="00723890">
        <w:rPr>
          <w:rFonts w:ascii="Times New Roman" w:hAnsi="Times New Roman" w:cs="Times New Roman"/>
          <w:sz w:val="24"/>
          <w:szCs w:val="24"/>
        </w:rPr>
        <w:lastRenderedPageBreak/>
        <w:t>authorised persons prior to issuing a CPN to consider with care the prohibitions and restrictions imposed to ensure that they go no further than is necessary and proportionate to address the behaviour which has led to the CPN being made.</w:t>
      </w:r>
      <w:r w:rsidRPr="00723890">
        <w:rPr>
          <w:rFonts w:ascii="Times New Roman" w:hAnsi="Times New Roman" w:cs="Times New Roman"/>
          <w:sz w:val="24"/>
          <w:szCs w:val="24"/>
        </w:rPr>
        <w:t>”</w:t>
      </w:r>
      <w:r w:rsidR="00E17B16" w:rsidRPr="00723890">
        <w:rPr>
          <w:rStyle w:val="FootnoteReference"/>
          <w:rFonts w:ascii="Times New Roman" w:hAnsi="Times New Roman" w:cs="Times New Roman"/>
          <w:sz w:val="24"/>
          <w:szCs w:val="24"/>
        </w:rPr>
        <w:footnoteReference w:id="106"/>
      </w:r>
    </w:p>
    <w:p w14:paraId="5892C5E3" w14:textId="77777777" w:rsidR="005F2BEE" w:rsidRPr="00723890" w:rsidRDefault="005F2BEE" w:rsidP="00EB64D7">
      <w:pPr>
        <w:spacing w:after="0" w:line="276" w:lineRule="auto"/>
        <w:ind w:left="720"/>
        <w:jc w:val="both"/>
        <w:rPr>
          <w:rFonts w:ascii="Times New Roman" w:hAnsi="Times New Roman" w:cs="Times New Roman"/>
          <w:sz w:val="24"/>
          <w:szCs w:val="24"/>
        </w:rPr>
      </w:pPr>
    </w:p>
    <w:p w14:paraId="08E68A27" w14:textId="33F0242F" w:rsidR="003831A9" w:rsidRPr="00577B1C" w:rsidRDefault="00577B1C" w:rsidP="00EB64D7">
      <w:pPr>
        <w:spacing w:after="0" w:line="276" w:lineRule="auto"/>
        <w:jc w:val="both"/>
        <w:rPr>
          <w:rFonts w:ascii="Times New Roman" w:hAnsi="Times New Roman" w:cs="Times New Roman"/>
          <w:sz w:val="24"/>
          <w:szCs w:val="24"/>
        </w:rPr>
      </w:pPr>
      <w:r w:rsidRPr="00577B1C">
        <w:rPr>
          <w:rFonts w:ascii="Times New Roman" w:hAnsi="Times New Roman" w:cs="Times New Roman"/>
          <w:sz w:val="24"/>
          <w:szCs w:val="24"/>
        </w:rPr>
        <w:t>Once again</w:t>
      </w:r>
      <w:r>
        <w:rPr>
          <w:rFonts w:ascii="Times New Roman" w:hAnsi="Times New Roman" w:cs="Times New Roman"/>
          <w:sz w:val="24"/>
          <w:szCs w:val="24"/>
        </w:rPr>
        <w:t xml:space="preserve">, whether such considerations, particularly </w:t>
      </w:r>
      <w:r w:rsidR="00C61437">
        <w:rPr>
          <w:rFonts w:ascii="Times New Roman" w:hAnsi="Times New Roman" w:cs="Times New Roman"/>
          <w:sz w:val="24"/>
          <w:szCs w:val="24"/>
        </w:rPr>
        <w:t>regarding</w:t>
      </w:r>
      <w:r>
        <w:rPr>
          <w:rFonts w:ascii="Times New Roman" w:hAnsi="Times New Roman" w:cs="Times New Roman"/>
          <w:sz w:val="24"/>
          <w:szCs w:val="24"/>
        </w:rPr>
        <w:t xml:space="preserve"> </w:t>
      </w:r>
      <w:r w:rsidR="005F2BEE">
        <w:rPr>
          <w:rFonts w:ascii="Times New Roman" w:hAnsi="Times New Roman" w:cs="Times New Roman"/>
          <w:sz w:val="24"/>
          <w:szCs w:val="24"/>
        </w:rPr>
        <w:t xml:space="preserve">Articles </w:t>
      </w:r>
      <w:r w:rsidR="006C44C8">
        <w:rPr>
          <w:rFonts w:ascii="Times New Roman" w:hAnsi="Times New Roman" w:cs="Times New Roman"/>
          <w:sz w:val="24"/>
          <w:szCs w:val="24"/>
        </w:rPr>
        <w:t>10</w:t>
      </w:r>
      <w:r w:rsidR="005F2BEE">
        <w:rPr>
          <w:rFonts w:ascii="Times New Roman" w:hAnsi="Times New Roman" w:cs="Times New Roman"/>
          <w:sz w:val="24"/>
          <w:szCs w:val="24"/>
        </w:rPr>
        <w:t xml:space="preserve"> and </w:t>
      </w:r>
      <w:r>
        <w:rPr>
          <w:rFonts w:ascii="Times New Roman" w:hAnsi="Times New Roman" w:cs="Times New Roman"/>
          <w:sz w:val="24"/>
          <w:szCs w:val="24"/>
        </w:rPr>
        <w:t>11, are</w:t>
      </w:r>
      <w:r w:rsidR="00FF14E2">
        <w:rPr>
          <w:rFonts w:ascii="Times New Roman" w:hAnsi="Times New Roman" w:cs="Times New Roman"/>
          <w:sz w:val="24"/>
          <w:szCs w:val="24"/>
        </w:rPr>
        <w:t xml:space="preserve"> regularly</w:t>
      </w:r>
      <w:r>
        <w:rPr>
          <w:rFonts w:ascii="Times New Roman" w:hAnsi="Times New Roman" w:cs="Times New Roman"/>
          <w:sz w:val="24"/>
          <w:szCs w:val="24"/>
        </w:rPr>
        <w:t xml:space="preserve"> taking place is doubtful.</w:t>
      </w:r>
    </w:p>
    <w:p w14:paraId="798A47C3" w14:textId="45D00718" w:rsidR="00BB2BF2" w:rsidRDefault="006C44C8" w:rsidP="00EB64D7">
      <w:pPr>
        <w:spacing w:after="0" w:line="276" w:lineRule="auto"/>
        <w:ind w:firstLine="720"/>
        <w:jc w:val="both"/>
        <w:rPr>
          <w:rFonts w:ascii="Times New Roman" w:hAnsi="Times New Roman" w:cs="Times New Roman"/>
          <w:sz w:val="24"/>
          <w:szCs w:val="24"/>
        </w:rPr>
      </w:pPr>
      <w:r w:rsidRPr="00723890">
        <w:rPr>
          <w:rFonts w:ascii="Times New Roman" w:hAnsi="Times New Roman" w:cs="Times New Roman"/>
          <w:b/>
          <w:bCs/>
          <w:sz w:val="24"/>
          <w:szCs w:val="24"/>
        </w:rPr>
        <w:t xml:space="preserve">Dispersal </w:t>
      </w:r>
      <w:r w:rsidR="0039353A">
        <w:rPr>
          <w:rFonts w:ascii="Times New Roman" w:hAnsi="Times New Roman" w:cs="Times New Roman"/>
          <w:b/>
          <w:bCs/>
          <w:sz w:val="24"/>
          <w:szCs w:val="24"/>
        </w:rPr>
        <w:t>direction</w:t>
      </w:r>
      <w:r w:rsidRPr="00723890">
        <w:rPr>
          <w:rFonts w:ascii="Times New Roman" w:hAnsi="Times New Roman" w:cs="Times New Roman"/>
          <w:b/>
          <w:bCs/>
          <w:sz w:val="24"/>
          <w:szCs w:val="24"/>
        </w:rPr>
        <w:t>s</w:t>
      </w:r>
      <w:r>
        <w:rPr>
          <w:rFonts w:ascii="Times New Roman" w:hAnsi="Times New Roman" w:cs="Times New Roman"/>
          <w:sz w:val="24"/>
          <w:szCs w:val="24"/>
        </w:rPr>
        <w:t xml:space="preserve"> are the simplest of the CPPs we are considering </w:t>
      </w:r>
      <w:r w:rsidR="00C1090F">
        <w:rPr>
          <w:rFonts w:ascii="Times New Roman" w:hAnsi="Times New Roman" w:cs="Times New Roman"/>
          <w:sz w:val="24"/>
          <w:szCs w:val="24"/>
        </w:rPr>
        <w:t>and</w:t>
      </w:r>
      <w:r>
        <w:rPr>
          <w:rFonts w:ascii="Times New Roman" w:hAnsi="Times New Roman" w:cs="Times New Roman"/>
          <w:sz w:val="24"/>
          <w:szCs w:val="24"/>
        </w:rPr>
        <w:t xml:space="preserve"> clearly </w:t>
      </w:r>
      <w:r w:rsidR="00CD133D" w:rsidRPr="00A22C25">
        <w:rPr>
          <w:rFonts w:ascii="Times New Roman" w:hAnsi="Times New Roman" w:cs="Times New Roman"/>
          <w:sz w:val="24"/>
          <w:szCs w:val="24"/>
        </w:rPr>
        <w:t xml:space="preserve">have the potential to engage </w:t>
      </w:r>
      <w:r w:rsidR="005F2BEE">
        <w:rPr>
          <w:rFonts w:ascii="Times New Roman" w:hAnsi="Times New Roman" w:cs="Times New Roman"/>
          <w:sz w:val="24"/>
          <w:szCs w:val="24"/>
        </w:rPr>
        <w:t xml:space="preserve">Articles </w:t>
      </w:r>
      <w:r>
        <w:rPr>
          <w:rFonts w:ascii="Times New Roman" w:hAnsi="Times New Roman" w:cs="Times New Roman"/>
          <w:sz w:val="24"/>
          <w:szCs w:val="24"/>
        </w:rPr>
        <w:t>10</w:t>
      </w:r>
      <w:r w:rsidR="005F2BEE">
        <w:rPr>
          <w:rFonts w:ascii="Times New Roman" w:hAnsi="Times New Roman" w:cs="Times New Roman"/>
          <w:sz w:val="24"/>
          <w:szCs w:val="24"/>
        </w:rPr>
        <w:t xml:space="preserve"> and </w:t>
      </w:r>
      <w:r w:rsidR="00974FB5">
        <w:rPr>
          <w:rFonts w:ascii="Times New Roman" w:hAnsi="Times New Roman" w:cs="Times New Roman"/>
          <w:sz w:val="24"/>
          <w:szCs w:val="24"/>
        </w:rPr>
        <w:t>11</w:t>
      </w:r>
      <w:r w:rsidR="00CD133D" w:rsidRPr="00A22C25">
        <w:rPr>
          <w:rFonts w:ascii="Times New Roman" w:hAnsi="Times New Roman" w:cs="Times New Roman"/>
          <w:sz w:val="24"/>
          <w:szCs w:val="24"/>
        </w:rPr>
        <w:t xml:space="preserve">, as they allow the police to order individuals to leave a public area for a specific amount of time. </w:t>
      </w:r>
      <w:r w:rsidR="002361C0">
        <w:rPr>
          <w:rFonts w:ascii="Times New Roman" w:hAnsi="Times New Roman" w:cs="Times New Roman"/>
          <w:sz w:val="24"/>
          <w:szCs w:val="24"/>
        </w:rPr>
        <w:t>Pre-</w:t>
      </w:r>
      <w:r w:rsidR="00DD31F2">
        <w:rPr>
          <w:rFonts w:ascii="Times New Roman" w:hAnsi="Times New Roman" w:cs="Times New Roman"/>
          <w:sz w:val="24"/>
          <w:szCs w:val="24"/>
        </w:rPr>
        <w:t xml:space="preserve">authorisation provides some </w:t>
      </w:r>
      <w:r w:rsidR="00513BB6">
        <w:rPr>
          <w:rFonts w:ascii="Times New Roman" w:hAnsi="Times New Roman" w:cs="Times New Roman"/>
          <w:sz w:val="24"/>
          <w:szCs w:val="24"/>
        </w:rPr>
        <w:t>accountabilit</w:t>
      </w:r>
      <w:r w:rsidR="00DD31F2">
        <w:rPr>
          <w:rFonts w:ascii="Times New Roman" w:hAnsi="Times New Roman" w:cs="Times New Roman"/>
          <w:sz w:val="24"/>
          <w:szCs w:val="24"/>
        </w:rPr>
        <w:t>y</w:t>
      </w:r>
      <w:r>
        <w:rPr>
          <w:rFonts w:ascii="Times New Roman" w:hAnsi="Times New Roman" w:cs="Times New Roman"/>
          <w:sz w:val="24"/>
          <w:szCs w:val="24"/>
        </w:rPr>
        <w:t xml:space="preserve"> and a</w:t>
      </w:r>
      <w:r w:rsidRPr="00A22C25">
        <w:rPr>
          <w:rFonts w:ascii="Times New Roman" w:hAnsi="Times New Roman" w:cs="Times New Roman"/>
          <w:sz w:val="24"/>
          <w:szCs w:val="24"/>
        </w:rPr>
        <w:t xml:space="preserve"> direction cannot be given to anyone who is engaged in peaceful picketing under the Trade Union and Labour Relations (Consolidation) Act 1992 or </w:t>
      </w:r>
      <w:r>
        <w:rPr>
          <w:rFonts w:ascii="Times New Roman" w:hAnsi="Times New Roman" w:cs="Times New Roman"/>
          <w:sz w:val="24"/>
          <w:szCs w:val="24"/>
        </w:rPr>
        <w:t xml:space="preserve">is </w:t>
      </w:r>
      <w:r w:rsidRPr="00A22C25">
        <w:rPr>
          <w:rFonts w:ascii="Times New Roman" w:hAnsi="Times New Roman" w:cs="Times New Roman"/>
          <w:sz w:val="24"/>
          <w:szCs w:val="24"/>
        </w:rPr>
        <w:t xml:space="preserve">taking part in a </w:t>
      </w:r>
      <w:r w:rsidR="007274AF">
        <w:rPr>
          <w:rFonts w:ascii="Times New Roman" w:hAnsi="Times New Roman" w:cs="Times New Roman"/>
          <w:sz w:val="24"/>
          <w:szCs w:val="24"/>
        </w:rPr>
        <w:t xml:space="preserve">lawful </w:t>
      </w:r>
      <w:r w:rsidRPr="00A22C25">
        <w:rPr>
          <w:rFonts w:ascii="Times New Roman" w:hAnsi="Times New Roman" w:cs="Times New Roman"/>
          <w:sz w:val="24"/>
          <w:szCs w:val="24"/>
        </w:rPr>
        <w:t>public procession as under the Public Order Act 1986</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7"/>
      </w:r>
      <w:r w:rsidR="00DD31F2">
        <w:rPr>
          <w:rFonts w:ascii="Times New Roman" w:hAnsi="Times New Roman" w:cs="Times New Roman"/>
          <w:sz w:val="24"/>
          <w:szCs w:val="24"/>
        </w:rPr>
        <w:t xml:space="preserve"> </w:t>
      </w:r>
      <w:r w:rsidR="00C1090F">
        <w:rPr>
          <w:rFonts w:ascii="Times New Roman" w:hAnsi="Times New Roman" w:cs="Times New Roman"/>
          <w:sz w:val="24"/>
          <w:szCs w:val="24"/>
        </w:rPr>
        <w:t>I</w:t>
      </w:r>
      <w:r w:rsidR="00431793">
        <w:rPr>
          <w:rFonts w:ascii="Times New Roman" w:hAnsi="Times New Roman" w:cs="Times New Roman"/>
          <w:sz w:val="24"/>
          <w:szCs w:val="24"/>
        </w:rPr>
        <w:t>n contrast to the earlier powers discussed, t</w:t>
      </w:r>
      <w:r w:rsidR="00431793" w:rsidRPr="00A22C25">
        <w:rPr>
          <w:rFonts w:ascii="Times New Roman" w:hAnsi="Times New Roman" w:cs="Times New Roman"/>
          <w:sz w:val="24"/>
          <w:szCs w:val="24"/>
        </w:rPr>
        <w:t>he Act</w:t>
      </w:r>
      <w:r w:rsidR="00431793">
        <w:rPr>
          <w:rFonts w:ascii="Times New Roman" w:hAnsi="Times New Roman" w:cs="Times New Roman"/>
          <w:sz w:val="24"/>
          <w:szCs w:val="24"/>
        </w:rPr>
        <w:t xml:space="preserve"> </w:t>
      </w:r>
      <w:r w:rsidR="00431793" w:rsidRPr="00A22C25">
        <w:rPr>
          <w:rFonts w:ascii="Times New Roman" w:hAnsi="Times New Roman" w:cs="Times New Roman"/>
          <w:sz w:val="24"/>
          <w:szCs w:val="24"/>
        </w:rPr>
        <w:t>require</w:t>
      </w:r>
      <w:r>
        <w:rPr>
          <w:rFonts w:ascii="Times New Roman" w:hAnsi="Times New Roman" w:cs="Times New Roman"/>
          <w:sz w:val="24"/>
          <w:szCs w:val="24"/>
        </w:rPr>
        <w:t>s</w:t>
      </w:r>
      <w:r w:rsidR="00431793" w:rsidRPr="00A22C25">
        <w:rPr>
          <w:rFonts w:ascii="Times New Roman" w:hAnsi="Times New Roman" w:cs="Times New Roman"/>
          <w:sz w:val="24"/>
          <w:szCs w:val="24"/>
        </w:rPr>
        <w:t xml:space="preserve"> </w:t>
      </w:r>
      <w:r w:rsidR="00433710">
        <w:rPr>
          <w:rFonts w:ascii="Times New Roman" w:hAnsi="Times New Roman" w:cs="Times New Roman"/>
          <w:sz w:val="24"/>
          <w:szCs w:val="24"/>
        </w:rPr>
        <w:t>specific</w:t>
      </w:r>
      <w:r w:rsidR="00431793">
        <w:rPr>
          <w:rFonts w:ascii="Times New Roman" w:hAnsi="Times New Roman" w:cs="Times New Roman"/>
          <w:sz w:val="24"/>
          <w:szCs w:val="24"/>
        </w:rPr>
        <w:t xml:space="preserve"> consideration of </w:t>
      </w:r>
      <w:r w:rsidR="003B36C2">
        <w:rPr>
          <w:rFonts w:ascii="Times New Roman" w:hAnsi="Times New Roman" w:cs="Times New Roman"/>
          <w:sz w:val="24"/>
          <w:szCs w:val="24"/>
        </w:rPr>
        <w:t xml:space="preserve">Article </w:t>
      </w:r>
      <w:r w:rsidR="00431793">
        <w:rPr>
          <w:rFonts w:ascii="Times New Roman" w:hAnsi="Times New Roman" w:cs="Times New Roman"/>
          <w:sz w:val="24"/>
          <w:szCs w:val="24"/>
        </w:rPr>
        <w:t>10 and 11</w:t>
      </w:r>
      <w:r w:rsidR="00431793" w:rsidRPr="00A22C25">
        <w:rPr>
          <w:rFonts w:ascii="Times New Roman" w:hAnsi="Times New Roman" w:cs="Times New Roman"/>
          <w:sz w:val="24"/>
          <w:szCs w:val="24"/>
        </w:rPr>
        <w:t xml:space="preserve"> rights when authorising a dispersal zone</w:t>
      </w:r>
      <w:r>
        <w:rPr>
          <w:rFonts w:ascii="Times New Roman" w:hAnsi="Times New Roman" w:cs="Times New Roman"/>
          <w:sz w:val="24"/>
          <w:szCs w:val="24"/>
        </w:rPr>
        <w:t>.</w:t>
      </w:r>
      <w:r w:rsidR="00431793" w:rsidRPr="00A22C25">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w:t>
      </w:r>
      <w:r w:rsidR="00431793" w:rsidRPr="00A22C25">
        <w:rPr>
          <w:rFonts w:ascii="Times New Roman" w:hAnsi="Times New Roman" w:cs="Times New Roman"/>
          <w:sz w:val="24"/>
          <w:szCs w:val="24"/>
        </w:rPr>
        <w:t xml:space="preserve">However, on the </w:t>
      </w:r>
      <w:r w:rsidR="00431793">
        <w:rPr>
          <w:rFonts w:ascii="Times New Roman" w:hAnsi="Times New Roman" w:cs="Times New Roman"/>
          <w:sz w:val="24"/>
          <w:szCs w:val="24"/>
        </w:rPr>
        <w:t>M</w:t>
      </w:r>
      <w:r w:rsidR="00431793" w:rsidRPr="00A22C25">
        <w:rPr>
          <w:rFonts w:ascii="Times New Roman" w:hAnsi="Times New Roman" w:cs="Times New Roman"/>
          <w:sz w:val="24"/>
          <w:szCs w:val="24"/>
        </w:rPr>
        <w:t>etropolitan Police</w:t>
      </w:r>
      <w:r w:rsidR="00431793">
        <w:rPr>
          <w:rFonts w:ascii="Times New Roman" w:hAnsi="Times New Roman" w:cs="Times New Roman"/>
          <w:sz w:val="24"/>
          <w:szCs w:val="24"/>
        </w:rPr>
        <w:t>’s authorisation form</w:t>
      </w:r>
      <w:r w:rsidR="00431793" w:rsidRPr="00A22C25">
        <w:rPr>
          <w:rFonts w:ascii="Times New Roman" w:hAnsi="Times New Roman" w:cs="Times New Roman"/>
          <w:sz w:val="24"/>
          <w:szCs w:val="24"/>
        </w:rPr>
        <w:t xml:space="preserve">, the statement of consideration of </w:t>
      </w:r>
      <w:r>
        <w:rPr>
          <w:rFonts w:ascii="Times New Roman" w:hAnsi="Times New Roman" w:cs="Times New Roman"/>
          <w:sz w:val="24"/>
          <w:szCs w:val="24"/>
        </w:rPr>
        <w:t>these a</w:t>
      </w:r>
      <w:r w:rsidR="00431793" w:rsidRPr="00A22C25">
        <w:rPr>
          <w:rFonts w:ascii="Times New Roman" w:hAnsi="Times New Roman" w:cs="Times New Roman"/>
          <w:sz w:val="24"/>
          <w:szCs w:val="24"/>
        </w:rPr>
        <w:t>rt</w:t>
      </w:r>
      <w:r w:rsidR="00433710">
        <w:rPr>
          <w:rFonts w:ascii="Times New Roman" w:hAnsi="Times New Roman" w:cs="Times New Roman"/>
          <w:sz w:val="24"/>
          <w:szCs w:val="24"/>
        </w:rPr>
        <w:t>icle</w:t>
      </w:r>
      <w:r w:rsidR="00431793">
        <w:rPr>
          <w:rFonts w:ascii="Times New Roman" w:hAnsi="Times New Roman" w:cs="Times New Roman"/>
          <w:sz w:val="24"/>
          <w:szCs w:val="24"/>
        </w:rPr>
        <w:t>s</w:t>
      </w:r>
      <w:r w:rsidR="00431793" w:rsidRPr="00A22C25">
        <w:rPr>
          <w:rFonts w:ascii="Times New Roman" w:hAnsi="Times New Roman" w:cs="Times New Roman"/>
          <w:sz w:val="24"/>
          <w:szCs w:val="24"/>
        </w:rPr>
        <w:t xml:space="preserve"> appears to be pre-written, and it is therefore not apparent whether in practice authorising officers need to document the extent of their considerations for later scrutiny.</w:t>
      </w:r>
      <w:r w:rsidR="00431793" w:rsidRPr="00A22C25">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w:t>
      </w:r>
      <w:r w:rsidR="00414828">
        <w:rPr>
          <w:rFonts w:ascii="Times New Roman" w:hAnsi="Times New Roman" w:cs="Times New Roman"/>
          <w:sz w:val="24"/>
          <w:szCs w:val="24"/>
        </w:rPr>
        <w:t xml:space="preserve">Although data is </w:t>
      </w:r>
      <w:r w:rsidR="00C1090F">
        <w:rPr>
          <w:rFonts w:ascii="Times New Roman" w:hAnsi="Times New Roman" w:cs="Times New Roman"/>
          <w:sz w:val="24"/>
          <w:szCs w:val="24"/>
        </w:rPr>
        <w:t xml:space="preserve">again </w:t>
      </w:r>
      <w:r w:rsidR="00414828">
        <w:rPr>
          <w:rFonts w:ascii="Times New Roman" w:hAnsi="Times New Roman" w:cs="Times New Roman"/>
          <w:sz w:val="24"/>
          <w:szCs w:val="24"/>
        </w:rPr>
        <w:t>limited, it appears that authorisation of a dispersal zone is a regularly exercised power</w:t>
      </w:r>
      <w:r w:rsidR="00CD133D" w:rsidRPr="00A22C25">
        <w:rPr>
          <w:rStyle w:val="FootnoteReference"/>
          <w:rFonts w:ascii="Times New Roman" w:hAnsi="Times New Roman" w:cs="Times New Roman"/>
          <w:sz w:val="24"/>
          <w:szCs w:val="24"/>
        </w:rPr>
        <w:footnoteReference w:id="110"/>
      </w:r>
      <w:r w:rsidR="00CD133D" w:rsidRPr="00A22C25">
        <w:rPr>
          <w:rFonts w:ascii="Times New Roman" w:hAnsi="Times New Roman" w:cs="Times New Roman"/>
          <w:sz w:val="24"/>
          <w:szCs w:val="24"/>
        </w:rPr>
        <w:t xml:space="preserve"> </w:t>
      </w:r>
      <w:r w:rsidR="00414828">
        <w:rPr>
          <w:rFonts w:ascii="Times New Roman" w:hAnsi="Times New Roman" w:cs="Times New Roman"/>
          <w:sz w:val="24"/>
          <w:szCs w:val="24"/>
        </w:rPr>
        <w:t>and sometimes authorised</w:t>
      </w:r>
      <w:r w:rsidR="00CD133D" w:rsidRPr="00A22C25">
        <w:rPr>
          <w:rFonts w:ascii="Times New Roman" w:hAnsi="Times New Roman" w:cs="Times New Roman"/>
          <w:sz w:val="24"/>
          <w:szCs w:val="24"/>
        </w:rPr>
        <w:t xml:space="preserve"> in advance of crowd events: </w:t>
      </w:r>
      <w:r w:rsidR="00632751">
        <w:rPr>
          <w:rFonts w:ascii="Times New Roman" w:hAnsi="Times New Roman" w:cs="Times New Roman"/>
          <w:sz w:val="24"/>
          <w:szCs w:val="24"/>
        </w:rPr>
        <w:t xml:space="preserve">a </w:t>
      </w:r>
      <w:r w:rsidR="00CD133D" w:rsidRPr="00A22C25">
        <w:rPr>
          <w:rFonts w:ascii="Times New Roman" w:hAnsi="Times New Roman" w:cs="Times New Roman"/>
          <w:sz w:val="24"/>
          <w:szCs w:val="24"/>
        </w:rPr>
        <w:t>Manifesto Club</w:t>
      </w:r>
      <w:r w:rsidR="00632751">
        <w:rPr>
          <w:rFonts w:ascii="Times New Roman" w:hAnsi="Times New Roman" w:cs="Times New Roman"/>
          <w:sz w:val="24"/>
          <w:szCs w:val="24"/>
        </w:rPr>
        <w:t xml:space="preserve"> </w:t>
      </w:r>
      <w:r w:rsidR="00433710">
        <w:rPr>
          <w:rFonts w:ascii="Times New Roman" w:hAnsi="Times New Roman" w:cs="Times New Roman"/>
          <w:sz w:val="24"/>
          <w:szCs w:val="24"/>
        </w:rPr>
        <w:t>f</w:t>
      </w:r>
      <w:r w:rsidR="00632751">
        <w:rPr>
          <w:rFonts w:ascii="Times New Roman" w:hAnsi="Times New Roman" w:cs="Times New Roman"/>
          <w:sz w:val="24"/>
          <w:szCs w:val="24"/>
        </w:rPr>
        <w:t>reedom</w:t>
      </w:r>
      <w:r w:rsidR="003B36C2">
        <w:rPr>
          <w:rFonts w:ascii="Times New Roman" w:hAnsi="Times New Roman" w:cs="Times New Roman"/>
          <w:sz w:val="24"/>
          <w:szCs w:val="24"/>
        </w:rPr>
        <w:t xml:space="preserve"> </w:t>
      </w:r>
      <w:r w:rsidR="00632751">
        <w:rPr>
          <w:rFonts w:ascii="Times New Roman" w:hAnsi="Times New Roman" w:cs="Times New Roman"/>
          <w:sz w:val="24"/>
          <w:szCs w:val="24"/>
        </w:rPr>
        <w:t>of</w:t>
      </w:r>
      <w:r w:rsidR="003B36C2">
        <w:rPr>
          <w:rFonts w:ascii="Times New Roman" w:hAnsi="Times New Roman" w:cs="Times New Roman"/>
          <w:sz w:val="24"/>
          <w:szCs w:val="24"/>
        </w:rPr>
        <w:t xml:space="preserve"> </w:t>
      </w:r>
      <w:r w:rsidR="00433710">
        <w:rPr>
          <w:rFonts w:ascii="Times New Roman" w:hAnsi="Times New Roman" w:cs="Times New Roman"/>
          <w:sz w:val="24"/>
          <w:szCs w:val="24"/>
        </w:rPr>
        <w:t>i</w:t>
      </w:r>
      <w:r w:rsidR="00632751">
        <w:rPr>
          <w:rFonts w:ascii="Times New Roman" w:hAnsi="Times New Roman" w:cs="Times New Roman"/>
          <w:sz w:val="24"/>
          <w:szCs w:val="24"/>
        </w:rPr>
        <w:t>nformation request</w:t>
      </w:r>
      <w:r w:rsidR="00CD133D" w:rsidRPr="00A22C25">
        <w:rPr>
          <w:rFonts w:ascii="Times New Roman" w:hAnsi="Times New Roman" w:cs="Times New Roman"/>
          <w:sz w:val="24"/>
          <w:szCs w:val="24"/>
        </w:rPr>
        <w:t xml:space="preserve"> uncovered authoris</w:t>
      </w:r>
      <w:r w:rsidR="00632751">
        <w:rPr>
          <w:rFonts w:ascii="Times New Roman" w:hAnsi="Times New Roman" w:cs="Times New Roman"/>
          <w:sz w:val="24"/>
          <w:szCs w:val="24"/>
        </w:rPr>
        <w:t>at</w:t>
      </w:r>
      <w:r w:rsidR="00CD133D" w:rsidRPr="00A22C25">
        <w:rPr>
          <w:rFonts w:ascii="Times New Roman" w:hAnsi="Times New Roman" w:cs="Times New Roman"/>
          <w:sz w:val="24"/>
          <w:szCs w:val="24"/>
        </w:rPr>
        <w:t>i</w:t>
      </w:r>
      <w:r w:rsidR="00632751">
        <w:rPr>
          <w:rFonts w:ascii="Times New Roman" w:hAnsi="Times New Roman" w:cs="Times New Roman"/>
          <w:sz w:val="24"/>
          <w:szCs w:val="24"/>
        </w:rPr>
        <w:t>o</w:t>
      </w:r>
      <w:r w:rsidR="00CD133D" w:rsidRPr="00A22C25">
        <w:rPr>
          <w:rFonts w:ascii="Times New Roman" w:hAnsi="Times New Roman" w:cs="Times New Roman"/>
          <w:sz w:val="24"/>
          <w:szCs w:val="24"/>
        </w:rPr>
        <w:t>n</w:t>
      </w:r>
      <w:r w:rsidR="00632751">
        <w:rPr>
          <w:rFonts w:ascii="Times New Roman" w:hAnsi="Times New Roman" w:cs="Times New Roman"/>
          <w:sz w:val="24"/>
          <w:szCs w:val="24"/>
        </w:rPr>
        <w:t>s for</w:t>
      </w:r>
      <w:r w:rsidR="00CD133D" w:rsidRPr="00A22C25">
        <w:rPr>
          <w:rFonts w:ascii="Times New Roman" w:hAnsi="Times New Roman" w:cs="Times New Roman"/>
          <w:sz w:val="24"/>
          <w:szCs w:val="24"/>
        </w:rPr>
        <w:t xml:space="preserve"> exclusion zone</w:t>
      </w:r>
      <w:r w:rsidR="00632751">
        <w:rPr>
          <w:rFonts w:ascii="Times New Roman" w:hAnsi="Times New Roman" w:cs="Times New Roman"/>
          <w:sz w:val="24"/>
          <w:szCs w:val="24"/>
        </w:rPr>
        <w:t>s for</w:t>
      </w:r>
      <w:r w:rsidR="00CD133D" w:rsidRPr="00A22C25">
        <w:rPr>
          <w:rFonts w:ascii="Times New Roman" w:hAnsi="Times New Roman" w:cs="Times New Roman"/>
          <w:sz w:val="24"/>
          <w:szCs w:val="24"/>
        </w:rPr>
        <w:t xml:space="preserve"> football matches</w:t>
      </w:r>
      <w:r w:rsidR="00632751">
        <w:rPr>
          <w:rFonts w:ascii="Times New Roman" w:hAnsi="Times New Roman" w:cs="Times New Roman"/>
          <w:sz w:val="24"/>
          <w:szCs w:val="24"/>
        </w:rPr>
        <w:t>,</w:t>
      </w:r>
      <w:r w:rsidR="00CD133D" w:rsidRPr="00A22C25">
        <w:rPr>
          <w:rFonts w:ascii="Times New Roman" w:hAnsi="Times New Roman" w:cs="Times New Roman"/>
          <w:sz w:val="24"/>
          <w:szCs w:val="24"/>
        </w:rPr>
        <w:t xml:space="preserve"> protests, </w:t>
      </w:r>
      <w:r w:rsidR="00632751">
        <w:rPr>
          <w:rFonts w:ascii="Times New Roman" w:hAnsi="Times New Roman" w:cs="Times New Roman"/>
          <w:sz w:val="24"/>
          <w:szCs w:val="24"/>
        </w:rPr>
        <w:t>and</w:t>
      </w:r>
      <w:r w:rsidR="00CD133D" w:rsidRPr="00A22C25">
        <w:rPr>
          <w:rFonts w:ascii="Times New Roman" w:hAnsi="Times New Roman" w:cs="Times New Roman"/>
          <w:sz w:val="24"/>
          <w:szCs w:val="24"/>
        </w:rPr>
        <w:t xml:space="preserve"> community </w:t>
      </w:r>
      <w:r w:rsidR="00632751">
        <w:rPr>
          <w:rFonts w:ascii="Times New Roman" w:hAnsi="Times New Roman" w:cs="Times New Roman"/>
          <w:sz w:val="24"/>
          <w:szCs w:val="24"/>
        </w:rPr>
        <w:t>gatherings</w:t>
      </w:r>
      <w:r w:rsidR="00CD133D" w:rsidRPr="00A22C25">
        <w:rPr>
          <w:rFonts w:ascii="Times New Roman" w:hAnsi="Times New Roman" w:cs="Times New Roman"/>
          <w:sz w:val="24"/>
          <w:szCs w:val="24"/>
        </w:rPr>
        <w:t xml:space="preserve"> such as </w:t>
      </w:r>
      <w:r w:rsidR="00723890">
        <w:rPr>
          <w:rFonts w:ascii="Times New Roman" w:hAnsi="Times New Roman" w:cs="Times New Roman"/>
          <w:sz w:val="24"/>
          <w:szCs w:val="24"/>
        </w:rPr>
        <w:t>“</w:t>
      </w:r>
      <w:r w:rsidR="00CD133D" w:rsidRPr="00A22C25">
        <w:rPr>
          <w:rFonts w:ascii="Times New Roman" w:hAnsi="Times New Roman" w:cs="Times New Roman"/>
          <w:sz w:val="24"/>
          <w:szCs w:val="24"/>
        </w:rPr>
        <w:t>bonfire night</w:t>
      </w:r>
      <w:r w:rsidR="00723890">
        <w:rPr>
          <w:rFonts w:ascii="Times New Roman" w:hAnsi="Times New Roman" w:cs="Times New Roman"/>
          <w:sz w:val="24"/>
          <w:szCs w:val="24"/>
        </w:rPr>
        <w:t>”</w:t>
      </w:r>
      <w:r w:rsidR="00CD133D" w:rsidRPr="00A22C25">
        <w:rPr>
          <w:rFonts w:ascii="Times New Roman" w:hAnsi="Times New Roman" w:cs="Times New Roman"/>
          <w:sz w:val="24"/>
          <w:szCs w:val="24"/>
        </w:rPr>
        <w:t xml:space="preserve">, </w:t>
      </w:r>
      <w:r w:rsidR="00723890">
        <w:rPr>
          <w:rFonts w:ascii="Times New Roman" w:hAnsi="Times New Roman" w:cs="Times New Roman"/>
          <w:sz w:val="24"/>
          <w:szCs w:val="24"/>
        </w:rPr>
        <w:t>“</w:t>
      </w:r>
      <w:r w:rsidR="00CD133D" w:rsidRPr="00A22C25">
        <w:rPr>
          <w:rFonts w:ascii="Times New Roman" w:hAnsi="Times New Roman" w:cs="Times New Roman"/>
          <w:sz w:val="24"/>
          <w:szCs w:val="24"/>
        </w:rPr>
        <w:t>Halloween</w:t>
      </w:r>
      <w:r w:rsidR="00723890">
        <w:rPr>
          <w:rFonts w:ascii="Times New Roman" w:hAnsi="Times New Roman" w:cs="Times New Roman"/>
          <w:sz w:val="24"/>
          <w:szCs w:val="24"/>
        </w:rPr>
        <w:t>”</w:t>
      </w:r>
      <w:r w:rsidR="00CD133D" w:rsidRPr="00A22C25">
        <w:rPr>
          <w:rFonts w:ascii="Times New Roman" w:hAnsi="Times New Roman" w:cs="Times New Roman"/>
          <w:sz w:val="24"/>
          <w:szCs w:val="24"/>
        </w:rPr>
        <w:t xml:space="preserve">, </w:t>
      </w:r>
      <w:r w:rsidR="00723890">
        <w:rPr>
          <w:rFonts w:ascii="Times New Roman" w:hAnsi="Times New Roman" w:cs="Times New Roman"/>
          <w:sz w:val="24"/>
          <w:szCs w:val="24"/>
        </w:rPr>
        <w:t>“</w:t>
      </w:r>
      <w:r w:rsidR="00CD133D" w:rsidRPr="00A22C25">
        <w:rPr>
          <w:rFonts w:ascii="Times New Roman" w:hAnsi="Times New Roman" w:cs="Times New Roman"/>
          <w:sz w:val="24"/>
          <w:szCs w:val="24"/>
        </w:rPr>
        <w:t>firework</w:t>
      </w:r>
      <w:r w:rsidR="0079388E">
        <w:rPr>
          <w:rFonts w:ascii="Times New Roman" w:hAnsi="Times New Roman" w:cs="Times New Roman"/>
          <w:sz w:val="24"/>
          <w:szCs w:val="24"/>
        </w:rPr>
        <w:t>-</w:t>
      </w:r>
      <w:r w:rsidR="00CD133D" w:rsidRPr="00A22C25">
        <w:rPr>
          <w:rFonts w:ascii="Times New Roman" w:hAnsi="Times New Roman" w:cs="Times New Roman"/>
          <w:sz w:val="24"/>
          <w:szCs w:val="24"/>
        </w:rPr>
        <w:t>display</w:t>
      </w:r>
      <w:r w:rsidR="00632751">
        <w:rPr>
          <w:rFonts w:ascii="Times New Roman" w:hAnsi="Times New Roman" w:cs="Times New Roman"/>
          <w:sz w:val="24"/>
          <w:szCs w:val="24"/>
        </w:rPr>
        <w:t>s</w:t>
      </w:r>
      <w:r w:rsidR="00723890">
        <w:rPr>
          <w:rFonts w:ascii="Times New Roman" w:hAnsi="Times New Roman" w:cs="Times New Roman"/>
          <w:sz w:val="24"/>
          <w:szCs w:val="24"/>
        </w:rPr>
        <w:t>”</w:t>
      </w:r>
      <w:r w:rsidR="00CD133D" w:rsidRPr="00A22C25">
        <w:rPr>
          <w:rFonts w:ascii="Times New Roman" w:hAnsi="Times New Roman" w:cs="Times New Roman"/>
          <w:sz w:val="24"/>
          <w:szCs w:val="24"/>
        </w:rPr>
        <w:t xml:space="preserve"> or Christmas lights being switched on.</w:t>
      </w:r>
      <w:r w:rsidR="00CD133D" w:rsidRPr="00A22C25">
        <w:rPr>
          <w:rStyle w:val="FootnoteReference"/>
          <w:rFonts w:ascii="Times New Roman" w:hAnsi="Times New Roman" w:cs="Times New Roman"/>
          <w:sz w:val="24"/>
          <w:szCs w:val="24"/>
        </w:rPr>
        <w:footnoteReference w:id="111"/>
      </w:r>
      <w:r w:rsidR="00CD133D" w:rsidRPr="00A22C25">
        <w:rPr>
          <w:rFonts w:ascii="Times New Roman" w:hAnsi="Times New Roman" w:cs="Times New Roman"/>
          <w:sz w:val="24"/>
          <w:szCs w:val="24"/>
        </w:rPr>
        <w:t xml:space="preserve"> Studies of the previous regime of dispersal powers found they often target</w:t>
      </w:r>
      <w:r w:rsidR="00414828">
        <w:rPr>
          <w:rFonts w:ascii="Times New Roman" w:hAnsi="Times New Roman" w:cs="Times New Roman"/>
          <w:sz w:val="24"/>
          <w:szCs w:val="24"/>
        </w:rPr>
        <w:t>ed</w:t>
      </w:r>
      <w:r w:rsidR="00CD133D" w:rsidRPr="00A22C25">
        <w:rPr>
          <w:rFonts w:ascii="Times New Roman" w:hAnsi="Times New Roman" w:cs="Times New Roman"/>
          <w:sz w:val="24"/>
          <w:szCs w:val="24"/>
        </w:rPr>
        <w:t xml:space="preserve"> young people</w:t>
      </w:r>
      <w:r w:rsidR="00C1090F">
        <w:rPr>
          <w:rFonts w:ascii="Times New Roman" w:hAnsi="Times New Roman" w:cs="Times New Roman"/>
          <w:sz w:val="24"/>
          <w:szCs w:val="24"/>
        </w:rPr>
        <w:t>,</w:t>
      </w:r>
      <w:r w:rsidR="00CD133D" w:rsidRPr="00A22C25">
        <w:rPr>
          <w:rFonts w:ascii="Times New Roman" w:hAnsi="Times New Roman" w:cs="Times New Roman"/>
          <w:sz w:val="24"/>
          <w:szCs w:val="24"/>
        </w:rPr>
        <w:t xml:space="preserve"> because of their tendency to congregate and socialise in groups</w:t>
      </w:r>
      <w:r w:rsidR="008739CB">
        <w:rPr>
          <w:rFonts w:ascii="Times New Roman" w:hAnsi="Times New Roman" w:cs="Times New Roman"/>
          <w:sz w:val="24"/>
          <w:szCs w:val="24"/>
        </w:rPr>
        <w:t>,</w:t>
      </w:r>
      <w:r w:rsidR="00CD133D" w:rsidRPr="00A22C25">
        <w:rPr>
          <w:rStyle w:val="FootnoteReference"/>
          <w:rFonts w:ascii="Times New Roman" w:hAnsi="Times New Roman" w:cs="Times New Roman"/>
          <w:sz w:val="24"/>
          <w:szCs w:val="24"/>
        </w:rPr>
        <w:footnoteReference w:id="112"/>
      </w:r>
      <w:r w:rsidR="00CD133D" w:rsidRPr="00A22C25">
        <w:rPr>
          <w:rFonts w:ascii="Times New Roman" w:hAnsi="Times New Roman" w:cs="Times New Roman"/>
          <w:sz w:val="24"/>
          <w:szCs w:val="24"/>
        </w:rPr>
        <w:t xml:space="preserve"> </w:t>
      </w:r>
      <w:r w:rsidR="008739CB">
        <w:rPr>
          <w:rFonts w:ascii="Times New Roman" w:hAnsi="Times New Roman" w:cs="Times New Roman"/>
          <w:sz w:val="24"/>
          <w:szCs w:val="24"/>
        </w:rPr>
        <w:t>leading</w:t>
      </w:r>
      <w:r w:rsidR="00CD133D" w:rsidRPr="00A22C25">
        <w:rPr>
          <w:rFonts w:ascii="Times New Roman" w:hAnsi="Times New Roman" w:cs="Times New Roman"/>
          <w:sz w:val="24"/>
          <w:szCs w:val="24"/>
        </w:rPr>
        <w:t xml:space="preserve"> to calls for </w:t>
      </w:r>
      <w:r w:rsidR="00723890">
        <w:rPr>
          <w:rFonts w:ascii="Times New Roman" w:hAnsi="Times New Roman" w:cs="Times New Roman"/>
          <w:sz w:val="24"/>
          <w:szCs w:val="24"/>
        </w:rPr>
        <w:t>“</w:t>
      </w:r>
      <w:r w:rsidR="00CD133D" w:rsidRPr="00A22C25">
        <w:rPr>
          <w:rFonts w:ascii="Times New Roman" w:hAnsi="Times New Roman" w:cs="Times New Roman"/>
          <w:sz w:val="24"/>
          <w:szCs w:val="24"/>
        </w:rPr>
        <w:t xml:space="preserve">dispersal powers [to] apply only to the </w:t>
      </w:r>
      <w:r w:rsidR="00CD133D" w:rsidRPr="00A22C25">
        <w:rPr>
          <w:rFonts w:ascii="Times New Roman" w:hAnsi="Times New Roman" w:cs="Times New Roman"/>
          <w:i/>
          <w:iCs/>
          <w:sz w:val="24"/>
          <w:szCs w:val="24"/>
        </w:rPr>
        <w:t>behaviour</w:t>
      </w:r>
      <w:r w:rsidR="00CD133D" w:rsidRPr="00A22C25">
        <w:rPr>
          <w:rFonts w:ascii="Times New Roman" w:hAnsi="Times New Roman" w:cs="Times New Roman"/>
          <w:sz w:val="24"/>
          <w:szCs w:val="24"/>
        </w:rPr>
        <w:t xml:space="preserve"> of groups rather than merely their </w:t>
      </w:r>
      <w:r w:rsidR="00CD133D" w:rsidRPr="00A22C25">
        <w:rPr>
          <w:rFonts w:ascii="Times New Roman" w:hAnsi="Times New Roman" w:cs="Times New Roman"/>
          <w:i/>
          <w:iCs/>
          <w:sz w:val="24"/>
          <w:szCs w:val="24"/>
        </w:rPr>
        <w:t>presence</w:t>
      </w:r>
      <w:r w:rsidR="00CD133D" w:rsidRPr="00A22C25">
        <w:rPr>
          <w:rFonts w:ascii="Times New Roman" w:hAnsi="Times New Roman" w:cs="Times New Roman"/>
          <w:sz w:val="24"/>
          <w:szCs w:val="24"/>
        </w:rPr>
        <w:t>.</w:t>
      </w:r>
      <w:r w:rsidR="00723890">
        <w:rPr>
          <w:rFonts w:ascii="Times New Roman" w:hAnsi="Times New Roman" w:cs="Times New Roman"/>
          <w:sz w:val="24"/>
          <w:szCs w:val="24"/>
        </w:rPr>
        <w:t>”</w:t>
      </w:r>
      <w:r w:rsidR="00CD133D" w:rsidRPr="00A22C25">
        <w:rPr>
          <w:rStyle w:val="FootnoteReference"/>
          <w:rFonts w:ascii="Times New Roman" w:hAnsi="Times New Roman" w:cs="Times New Roman"/>
          <w:sz w:val="24"/>
          <w:szCs w:val="24"/>
        </w:rPr>
        <w:footnoteReference w:id="113"/>
      </w:r>
      <w:r w:rsidR="00CD133D" w:rsidRPr="00A22C25">
        <w:rPr>
          <w:rFonts w:ascii="Times New Roman" w:hAnsi="Times New Roman" w:cs="Times New Roman"/>
          <w:sz w:val="24"/>
          <w:szCs w:val="24"/>
        </w:rPr>
        <w:t xml:space="preserve"> </w:t>
      </w:r>
      <w:r w:rsidR="00E46FB3">
        <w:rPr>
          <w:rFonts w:ascii="Times New Roman" w:hAnsi="Times New Roman" w:cs="Times New Roman"/>
          <w:sz w:val="24"/>
          <w:szCs w:val="24"/>
        </w:rPr>
        <w:t>This problem is</w:t>
      </w:r>
      <w:r>
        <w:rPr>
          <w:rFonts w:ascii="Times New Roman" w:hAnsi="Times New Roman" w:cs="Times New Roman"/>
          <w:sz w:val="24"/>
          <w:szCs w:val="24"/>
        </w:rPr>
        <w:t xml:space="preserve"> </w:t>
      </w:r>
      <w:r w:rsidR="00CD133D" w:rsidRPr="00A22C25">
        <w:rPr>
          <w:rFonts w:ascii="Times New Roman" w:hAnsi="Times New Roman" w:cs="Times New Roman"/>
          <w:sz w:val="24"/>
          <w:szCs w:val="24"/>
        </w:rPr>
        <w:t>exacerbated by the tendency</w:t>
      </w:r>
      <w:r w:rsidR="00CF6730">
        <w:rPr>
          <w:rFonts w:ascii="Times New Roman" w:hAnsi="Times New Roman" w:cs="Times New Roman"/>
          <w:sz w:val="24"/>
          <w:szCs w:val="24"/>
        </w:rPr>
        <w:t xml:space="preserve"> </w:t>
      </w:r>
      <w:r w:rsidR="00CF6730" w:rsidRPr="00103F69">
        <w:rPr>
          <w:rFonts w:ascii="Times New Roman" w:hAnsi="Times New Roman" w:cs="Times New Roman"/>
          <w:sz w:val="24"/>
          <w:szCs w:val="24"/>
        </w:rPr>
        <w:t>of police</w:t>
      </w:r>
      <w:r w:rsidR="00CD133D" w:rsidRPr="00A22C25">
        <w:rPr>
          <w:rFonts w:ascii="Times New Roman" w:hAnsi="Times New Roman" w:cs="Times New Roman"/>
          <w:sz w:val="24"/>
          <w:szCs w:val="24"/>
        </w:rPr>
        <w:t xml:space="preserve"> to view the power as a measure against gatherings rather than individuals</w:t>
      </w:r>
      <w:r w:rsidR="00BB2BF2">
        <w:rPr>
          <w:rFonts w:ascii="Times New Roman" w:hAnsi="Times New Roman" w:cs="Times New Roman"/>
          <w:sz w:val="24"/>
          <w:szCs w:val="24"/>
        </w:rPr>
        <w:t>. While t</w:t>
      </w:r>
      <w:r w:rsidR="00BB2BF2" w:rsidRPr="00A22C25">
        <w:rPr>
          <w:rFonts w:ascii="Times New Roman" w:hAnsi="Times New Roman" w:cs="Times New Roman"/>
          <w:sz w:val="24"/>
          <w:szCs w:val="24"/>
        </w:rPr>
        <w:t xml:space="preserve">he legislation is clear that </w:t>
      </w:r>
      <w:r w:rsidR="00BB2BF2">
        <w:rPr>
          <w:rFonts w:ascii="Times New Roman" w:hAnsi="Times New Roman" w:cs="Times New Roman"/>
          <w:sz w:val="24"/>
          <w:szCs w:val="24"/>
        </w:rPr>
        <w:t>dispersal directions can only be issued to individuals</w:t>
      </w:r>
      <w:r w:rsidR="00C1090F">
        <w:rPr>
          <w:rFonts w:ascii="Times New Roman" w:hAnsi="Times New Roman" w:cs="Times New Roman"/>
          <w:sz w:val="24"/>
          <w:szCs w:val="24"/>
        </w:rPr>
        <w:t>,</w:t>
      </w:r>
      <w:r w:rsidR="00BB2BF2">
        <w:rPr>
          <w:rFonts w:ascii="Times New Roman" w:hAnsi="Times New Roman" w:cs="Times New Roman"/>
          <w:sz w:val="24"/>
          <w:szCs w:val="24"/>
        </w:rPr>
        <w:t xml:space="preserve"> when </w:t>
      </w:r>
      <w:r w:rsidR="00BB2BF2" w:rsidRPr="0079388E">
        <w:rPr>
          <w:rFonts w:ascii="Times New Roman" w:hAnsi="Times New Roman" w:cs="Times New Roman"/>
          <w:sz w:val="24"/>
          <w:szCs w:val="24"/>
        </w:rPr>
        <w:t xml:space="preserve">their </w:t>
      </w:r>
      <w:r w:rsidR="00BB2BF2">
        <w:rPr>
          <w:rFonts w:ascii="Times New Roman" w:hAnsi="Times New Roman" w:cs="Times New Roman"/>
          <w:sz w:val="24"/>
          <w:szCs w:val="24"/>
        </w:rPr>
        <w:t>behaviour is likely to cause harassment, alarm or distress and the dispersal is necessary to reduce that risk, dispersal</w:t>
      </w:r>
      <w:r w:rsidR="00BB2BF2" w:rsidRPr="00A22C25">
        <w:rPr>
          <w:rFonts w:ascii="Times New Roman" w:hAnsi="Times New Roman" w:cs="Times New Roman"/>
          <w:sz w:val="24"/>
          <w:szCs w:val="24"/>
        </w:rPr>
        <w:t xml:space="preserve"> power</w:t>
      </w:r>
      <w:r w:rsidR="00BB2BF2">
        <w:rPr>
          <w:rFonts w:ascii="Times New Roman" w:hAnsi="Times New Roman" w:cs="Times New Roman"/>
          <w:sz w:val="24"/>
          <w:szCs w:val="24"/>
        </w:rPr>
        <w:t>s</w:t>
      </w:r>
      <w:r w:rsidR="00BB2BF2" w:rsidRPr="00A22C25">
        <w:rPr>
          <w:rFonts w:ascii="Times New Roman" w:hAnsi="Times New Roman" w:cs="Times New Roman"/>
          <w:sz w:val="24"/>
          <w:szCs w:val="24"/>
        </w:rPr>
        <w:t xml:space="preserve"> </w:t>
      </w:r>
      <w:r w:rsidR="00BB2BF2">
        <w:rPr>
          <w:rFonts w:ascii="Times New Roman" w:hAnsi="Times New Roman" w:cs="Times New Roman"/>
          <w:sz w:val="24"/>
          <w:szCs w:val="24"/>
        </w:rPr>
        <w:t xml:space="preserve">have regularly been </w:t>
      </w:r>
      <w:r w:rsidR="00BB2BF2" w:rsidRPr="00A22C25">
        <w:rPr>
          <w:rFonts w:ascii="Times New Roman" w:hAnsi="Times New Roman" w:cs="Times New Roman"/>
          <w:sz w:val="24"/>
          <w:szCs w:val="24"/>
        </w:rPr>
        <w:t xml:space="preserve">treated as a measure to </w:t>
      </w:r>
      <w:r w:rsidR="00BB2BF2">
        <w:rPr>
          <w:rFonts w:ascii="Times New Roman" w:hAnsi="Times New Roman" w:cs="Times New Roman"/>
          <w:sz w:val="24"/>
          <w:szCs w:val="24"/>
        </w:rPr>
        <w:t>restrict</w:t>
      </w:r>
      <w:r w:rsidR="00BB2BF2" w:rsidRPr="00A22C25">
        <w:rPr>
          <w:rFonts w:ascii="Times New Roman" w:hAnsi="Times New Roman" w:cs="Times New Roman"/>
          <w:sz w:val="24"/>
          <w:szCs w:val="24"/>
        </w:rPr>
        <w:t xml:space="preserve"> </w:t>
      </w:r>
      <w:r w:rsidR="00BB2BF2">
        <w:rPr>
          <w:rFonts w:ascii="Times New Roman" w:hAnsi="Times New Roman" w:cs="Times New Roman"/>
          <w:sz w:val="24"/>
          <w:szCs w:val="24"/>
        </w:rPr>
        <w:t>assemblies. O</w:t>
      </w:r>
      <w:r w:rsidR="00832112">
        <w:rPr>
          <w:rFonts w:ascii="Times New Roman" w:hAnsi="Times New Roman" w:cs="Times New Roman"/>
          <w:sz w:val="24"/>
          <w:szCs w:val="24"/>
        </w:rPr>
        <w:t xml:space="preserve">ur </w:t>
      </w:r>
      <w:r w:rsidR="000755A3">
        <w:rPr>
          <w:rFonts w:ascii="Times New Roman" w:hAnsi="Times New Roman" w:cs="Times New Roman"/>
          <w:sz w:val="24"/>
          <w:szCs w:val="24"/>
        </w:rPr>
        <w:t>media search</w:t>
      </w:r>
      <w:r w:rsidR="00832112">
        <w:rPr>
          <w:rFonts w:ascii="Times New Roman" w:hAnsi="Times New Roman" w:cs="Times New Roman"/>
          <w:sz w:val="24"/>
          <w:szCs w:val="24"/>
        </w:rPr>
        <w:t xml:space="preserve"> found</w:t>
      </w:r>
      <w:r w:rsidR="00CD133D" w:rsidRPr="00A22C25">
        <w:rPr>
          <w:rFonts w:ascii="Times New Roman" w:hAnsi="Times New Roman" w:cs="Times New Roman"/>
          <w:sz w:val="24"/>
          <w:szCs w:val="24"/>
        </w:rPr>
        <w:t xml:space="preserve"> </w:t>
      </w:r>
      <w:r w:rsidR="002361C0">
        <w:rPr>
          <w:rFonts w:ascii="Times New Roman" w:hAnsi="Times New Roman" w:cs="Times New Roman"/>
          <w:sz w:val="24"/>
          <w:szCs w:val="24"/>
        </w:rPr>
        <w:t>reports of a</w:t>
      </w:r>
      <w:r w:rsidR="00CD133D" w:rsidRPr="00A22C25">
        <w:rPr>
          <w:rFonts w:ascii="Times New Roman" w:hAnsi="Times New Roman" w:cs="Times New Roman"/>
          <w:sz w:val="24"/>
          <w:szCs w:val="24"/>
        </w:rPr>
        <w:t xml:space="preserve"> dispersal order implemented </w:t>
      </w:r>
      <w:r w:rsidR="00723890">
        <w:rPr>
          <w:rFonts w:ascii="Times New Roman" w:hAnsi="Times New Roman" w:cs="Times New Roman"/>
          <w:sz w:val="24"/>
          <w:szCs w:val="24"/>
        </w:rPr>
        <w:t>“</w:t>
      </w:r>
      <w:r w:rsidR="00CD133D" w:rsidRPr="00A22C25">
        <w:rPr>
          <w:rFonts w:ascii="Times New Roman" w:hAnsi="Times New Roman" w:cs="Times New Roman"/>
          <w:sz w:val="24"/>
          <w:szCs w:val="24"/>
        </w:rPr>
        <w:t>to break up groups of people who are involved in anti-social behaviour</w:t>
      </w:r>
      <w:r w:rsidR="00723890">
        <w:rPr>
          <w:rFonts w:ascii="Times New Roman" w:hAnsi="Times New Roman" w:cs="Times New Roman"/>
          <w:sz w:val="24"/>
          <w:szCs w:val="24"/>
        </w:rPr>
        <w:t>”</w:t>
      </w:r>
      <w:r w:rsidR="00BB2BF2">
        <w:rPr>
          <w:rFonts w:ascii="Times New Roman" w:hAnsi="Times New Roman" w:cs="Times New Roman"/>
          <w:sz w:val="24"/>
          <w:szCs w:val="24"/>
        </w:rPr>
        <w:t>,</w:t>
      </w:r>
      <w:r w:rsidR="00CD133D" w:rsidRPr="00A22C25">
        <w:rPr>
          <w:rStyle w:val="FootnoteReference"/>
          <w:rFonts w:ascii="Times New Roman" w:hAnsi="Times New Roman" w:cs="Times New Roman"/>
          <w:sz w:val="24"/>
          <w:szCs w:val="24"/>
        </w:rPr>
        <w:footnoteReference w:id="114"/>
      </w:r>
      <w:r w:rsidR="00BB2BF2">
        <w:rPr>
          <w:rFonts w:ascii="Times New Roman" w:hAnsi="Times New Roman" w:cs="Times New Roman"/>
          <w:sz w:val="24"/>
          <w:szCs w:val="24"/>
        </w:rPr>
        <w:t xml:space="preserve"> and this police statement explaining a dispersal authorisation in Birkenhead:</w:t>
      </w:r>
      <w:r w:rsidR="00BB2BF2" w:rsidRPr="00A22C25">
        <w:rPr>
          <w:rFonts w:ascii="Times New Roman" w:hAnsi="Times New Roman" w:cs="Times New Roman"/>
          <w:sz w:val="24"/>
          <w:szCs w:val="24"/>
        </w:rPr>
        <w:t xml:space="preserve"> </w:t>
      </w:r>
    </w:p>
    <w:p w14:paraId="3CFC59CB" w14:textId="77777777" w:rsidR="00A0376B" w:rsidRPr="00A22C25" w:rsidRDefault="00A0376B" w:rsidP="00EB64D7">
      <w:pPr>
        <w:spacing w:after="0" w:line="276" w:lineRule="auto"/>
        <w:ind w:firstLine="720"/>
        <w:jc w:val="both"/>
        <w:rPr>
          <w:rFonts w:ascii="Times New Roman" w:hAnsi="Times New Roman" w:cs="Times New Roman"/>
          <w:sz w:val="24"/>
          <w:szCs w:val="24"/>
        </w:rPr>
      </w:pPr>
    </w:p>
    <w:p w14:paraId="48F0016B" w14:textId="019C6165" w:rsidR="00BB2BF2" w:rsidRPr="00723890" w:rsidRDefault="00723890" w:rsidP="00EB64D7">
      <w:pPr>
        <w:spacing w:after="0" w:line="276" w:lineRule="auto"/>
        <w:ind w:left="720"/>
        <w:jc w:val="both"/>
        <w:rPr>
          <w:rFonts w:ascii="Times New Roman" w:hAnsi="Times New Roman" w:cs="Times New Roman"/>
          <w:sz w:val="24"/>
          <w:szCs w:val="24"/>
        </w:rPr>
      </w:pPr>
      <w:r w:rsidRPr="00723890">
        <w:rPr>
          <w:rFonts w:ascii="Times New Roman" w:hAnsi="Times New Roman" w:cs="Times New Roman"/>
          <w:sz w:val="24"/>
          <w:szCs w:val="24"/>
        </w:rPr>
        <w:t>“</w:t>
      </w:r>
      <w:r w:rsidR="00BB2BF2" w:rsidRPr="00723890">
        <w:rPr>
          <w:rFonts w:ascii="Times New Roman" w:hAnsi="Times New Roman" w:cs="Times New Roman"/>
          <w:sz w:val="24"/>
          <w:szCs w:val="24"/>
        </w:rPr>
        <w:t>We have proactively put this dispersal in place to prevent youths gathering and causing unnecessary distress and intimidation to people who want to go about their business without fear or harm.</w:t>
      </w:r>
      <w:r w:rsidRPr="00723890">
        <w:rPr>
          <w:rFonts w:ascii="Times New Roman" w:hAnsi="Times New Roman" w:cs="Times New Roman"/>
          <w:sz w:val="24"/>
          <w:szCs w:val="24"/>
        </w:rPr>
        <w:t>”</w:t>
      </w:r>
      <w:r w:rsidR="00BB2BF2" w:rsidRPr="00723890">
        <w:rPr>
          <w:rStyle w:val="FootnoteReference"/>
          <w:rFonts w:ascii="Times New Roman" w:hAnsi="Times New Roman" w:cs="Times New Roman"/>
          <w:sz w:val="24"/>
          <w:szCs w:val="24"/>
        </w:rPr>
        <w:footnoteReference w:id="115"/>
      </w:r>
    </w:p>
    <w:p w14:paraId="7958678C" w14:textId="77777777" w:rsidR="00A0376B" w:rsidRDefault="00A0376B" w:rsidP="00EB64D7">
      <w:pPr>
        <w:spacing w:after="0" w:line="276" w:lineRule="auto"/>
        <w:jc w:val="both"/>
        <w:rPr>
          <w:rFonts w:ascii="Times New Roman" w:hAnsi="Times New Roman" w:cs="Times New Roman"/>
          <w:sz w:val="24"/>
          <w:szCs w:val="24"/>
        </w:rPr>
      </w:pPr>
    </w:p>
    <w:p w14:paraId="0EB47BD8" w14:textId="380D829C" w:rsidR="00BB2BF2" w:rsidRDefault="00BB2BF2" w:rsidP="00EB64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w:t>
      </w:r>
      <w:r w:rsidRPr="00A22C25">
        <w:rPr>
          <w:rFonts w:ascii="Times New Roman" w:hAnsi="Times New Roman" w:cs="Times New Roman"/>
          <w:sz w:val="24"/>
          <w:szCs w:val="24"/>
        </w:rPr>
        <w:t>ispersal</w:t>
      </w:r>
      <w:r>
        <w:rPr>
          <w:rFonts w:ascii="Times New Roman" w:hAnsi="Times New Roman" w:cs="Times New Roman"/>
          <w:sz w:val="24"/>
          <w:szCs w:val="24"/>
        </w:rPr>
        <w:t>s</w:t>
      </w:r>
      <w:r w:rsidRPr="00A22C25">
        <w:rPr>
          <w:rFonts w:ascii="Times New Roman" w:hAnsi="Times New Roman" w:cs="Times New Roman"/>
          <w:sz w:val="24"/>
          <w:szCs w:val="24"/>
        </w:rPr>
        <w:t xml:space="preserve"> of groups of football fans </w:t>
      </w:r>
      <w:r w:rsidR="00C1090F">
        <w:rPr>
          <w:rFonts w:ascii="Times New Roman" w:hAnsi="Times New Roman" w:cs="Times New Roman"/>
          <w:sz w:val="24"/>
          <w:szCs w:val="24"/>
        </w:rPr>
        <w:t>have been</w:t>
      </w:r>
      <w:r w:rsidRPr="00A22C25">
        <w:rPr>
          <w:rFonts w:ascii="Times New Roman" w:hAnsi="Times New Roman" w:cs="Times New Roman"/>
          <w:sz w:val="24"/>
          <w:szCs w:val="24"/>
        </w:rPr>
        <w:t xml:space="preserve"> successfully challenged on th</w:t>
      </w:r>
      <w:r>
        <w:rPr>
          <w:rFonts w:ascii="Times New Roman" w:hAnsi="Times New Roman" w:cs="Times New Roman"/>
          <w:sz w:val="24"/>
          <w:szCs w:val="24"/>
        </w:rPr>
        <w:t>e</w:t>
      </w:r>
      <w:r w:rsidRPr="00A22C25">
        <w:rPr>
          <w:rFonts w:ascii="Times New Roman" w:hAnsi="Times New Roman" w:cs="Times New Roman"/>
          <w:sz w:val="24"/>
          <w:szCs w:val="24"/>
        </w:rPr>
        <w:t xml:space="preserve"> basis</w:t>
      </w:r>
      <w:r>
        <w:rPr>
          <w:rFonts w:ascii="Times New Roman" w:hAnsi="Times New Roman" w:cs="Times New Roman"/>
          <w:sz w:val="24"/>
          <w:szCs w:val="24"/>
        </w:rPr>
        <w:t xml:space="preserve"> they were not individually considered</w:t>
      </w:r>
      <w:r w:rsidRPr="00A22C25">
        <w:rPr>
          <w:rFonts w:ascii="Times New Roman" w:hAnsi="Times New Roman" w:cs="Times New Roman"/>
          <w:sz w:val="24"/>
          <w:szCs w:val="24"/>
        </w:rPr>
        <w:t xml:space="preserve">, </w:t>
      </w:r>
      <w:r>
        <w:rPr>
          <w:rFonts w:ascii="Times New Roman" w:hAnsi="Times New Roman" w:cs="Times New Roman"/>
          <w:sz w:val="24"/>
          <w:szCs w:val="24"/>
        </w:rPr>
        <w:t>but</w:t>
      </w:r>
      <w:r w:rsidRPr="00A22C25">
        <w:rPr>
          <w:rFonts w:ascii="Times New Roman" w:hAnsi="Times New Roman" w:cs="Times New Roman"/>
          <w:sz w:val="24"/>
          <w:szCs w:val="24"/>
        </w:rPr>
        <w:t xml:space="preserve"> both cases</w:t>
      </w:r>
      <w:r>
        <w:rPr>
          <w:rFonts w:ascii="Times New Roman" w:hAnsi="Times New Roman" w:cs="Times New Roman"/>
          <w:sz w:val="24"/>
          <w:szCs w:val="24"/>
        </w:rPr>
        <w:t xml:space="preserve"> were</w:t>
      </w:r>
      <w:r w:rsidRPr="00A22C25">
        <w:rPr>
          <w:rFonts w:ascii="Times New Roman" w:hAnsi="Times New Roman" w:cs="Times New Roman"/>
          <w:sz w:val="24"/>
          <w:szCs w:val="24"/>
        </w:rPr>
        <w:t xml:space="preserve"> settl</w:t>
      </w:r>
      <w:r>
        <w:rPr>
          <w:rFonts w:ascii="Times New Roman" w:hAnsi="Times New Roman" w:cs="Times New Roman"/>
          <w:sz w:val="24"/>
          <w:szCs w:val="24"/>
        </w:rPr>
        <w:t>ed</w:t>
      </w:r>
      <w:r w:rsidRPr="00A22C25">
        <w:rPr>
          <w:rFonts w:ascii="Times New Roman" w:hAnsi="Times New Roman" w:cs="Times New Roman"/>
          <w:sz w:val="24"/>
          <w:szCs w:val="24"/>
        </w:rPr>
        <w:t xml:space="preserve"> out of court.</w:t>
      </w:r>
      <w:r w:rsidR="007274AF" w:rsidRPr="00A22C25">
        <w:rPr>
          <w:rStyle w:val="FootnoteReference"/>
          <w:rFonts w:ascii="Times New Roman" w:hAnsi="Times New Roman" w:cs="Times New Roman"/>
          <w:sz w:val="24"/>
          <w:szCs w:val="24"/>
        </w:rPr>
        <w:footnoteReference w:id="116"/>
      </w:r>
    </w:p>
    <w:p w14:paraId="1ABB88FB" w14:textId="066BE9A3" w:rsidR="00FB699C" w:rsidRDefault="00FB699C" w:rsidP="00EB64D7">
      <w:pPr>
        <w:spacing w:after="0" w:line="276" w:lineRule="auto"/>
        <w:ind w:firstLine="720"/>
        <w:jc w:val="both"/>
        <w:rPr>
          <w:rFonts w:ascii="Times New Roman" w:hAnsi="Times New Roman" w:cs="Times New Roman"/>
          <w:sz w:val="24"/>
          <w:szCs w:val="24"/>
        </w:rPr>
      </w:pPr>
      <w:r w:rsidRPr="00A22C25">
        <w:rPr>
          <w:rFonts w:ascii="Times New Roman" w:hAnsi="Times New Roman" w:cs="Times New Roman"/>
          <w:sz w:val="24"/>
          <w:szCs w:val="24"/>
        </w:rPr>
        <w:t xml:space="preserve">The potential to infringe human rights and create </w:t>
      </w:r>
      <w:r w:rsidR="00723890">
        <w:rPr>
          <w:rFonts w:ascii="Times New Roman" w:hAnsi="Times New Roman" w:cs="Times New Roman"/>
          <w:sz w:val="24"/>
          <w:szCs w:val="24"/>
        </w:rPr>
        <w:t>“</w:t>
      </w:r>
      <w:r w:rsidRPr="00A22C25">
        <w:rPr>
          <w:rFonts w:ascii="Times New Roman" w:hAnsi="Times New Roman" w:cs="Times New Roman"/>
          <w:sz w:val="24"/>
          <w:szCs w:val="24"/>
        </w:rPr>
        <w:t>a postcode lottery of civil liberties</w:t>
      </w:r>
      <w:r w:rsidR="00723890">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117"/>
      </w:r>
      <w:r w:rsidRPr="00A22C25">
        <w:rPr>
          <w:rFonts w:ascii="Times New Roman" w:hAnsi="Times New Roman" w:cs="Times New Roman"/>
          <w:sz w:val="24"/>
          <w:szCs w:val="24"/>
        </w:rPr>
        <w:t xml:space="preserve"> has led to </w:t>
      </w:r>
      <w:r w:rsidRPr="00723890">
        <w:rPr>
          <w:rFonts w:ascii="Times New Roman" w:hAnsi="Times New Roman" w:cs="Times New Roman"/>
          <w:b/>
          <w:bCs/>
          <w:sz w:val="24"/>
          <w:szCs w:val="24"/>
        </w:rPr>
        <w:t>PSPOs</w:t>
      </w:r>
      <w:r w:rsidRPr="00A22C25">
        <w:rPr>
          <w:rFonts w:ascii="Times New Roman" w:hAnsi="Times New Roman" w:cs="Times New Roman"/>
          <w:sz w:val="24"/>
          <w:szCs w:val="24"/>
        </w:rPr>
        <w:t xml:space="preserve"> being labelled as </w:t>
      </w:r>
      <w:r w:rsidR="00723890">
        <w:rPr>
          <w:rFonts w:ascii="Times New Roman" w:hAnsi="Times New Roman" w:cs="Times New Roman"/>
          <w:sz w:val="24"/>
          <w:szCs w:val="24"/>
        </w:rPr>
        <w:t>“</w:t>
      </w:r>
      <w:r w:rsidRPr="00A22C25">
        <w:rPr>
          <w:rFonts w:ascii="Times New Roman" w:hAnsi="Times New Roman" w:cs="Times New Roman"/>
          <w:sz w:val="24"/>
          <w:szCs w:val="24"/>
        </w:rPr>
        <w:t>the most far-reaching and troubling</w:t>
      </w:r>
      <w:r w:rsidR="00723890">
        <w:rPr>
          <w:rFonts w:ascii="Times New Roman" w:hAnsi="Times New Roman" w:cs="Times New Roman"/>
          <w:sz w:val="24"/>
          <w:szCs w:val="24"/>
        </w:rPr>
        <w:t>”</w:t>
      </w:r>
      <w:r w:rsidRPr="00A22C25">
        <w:rPr>
          <w:rFonts w:ascii="Times New Roman" w:hAnsi="Times New Roman" w:cs="Times New Roman"/>
          <w:sz w:val="24"/>
          <w:szCs w:val="24"/>
        </w:rPr>
        <w:t xml:space="preserve"> of the 2014 remedies.</w:t>
      </w:r>
      <w:r w:rsidRPr="00A22C25">
        <w:rPr>
          <w:rStyle w:val="FootnoteReference"/>
          <w:rFonts w:ascii="Times New Roman" w:hAnsi="Times New Roman" w:cs="Times New Roman"/>
          <w:sz w:val="24"/>
          <w:szCs w:val="24"/>
        </w:rPr>
        <w:footnoteReference w:id="118"/>
      </w:r>
      <w:r w:rsidRPr="00A22C25">
        <w:rPr>
          <w:rFonts w:ascii="Times New Roman" w:hAnsi="Times New Roman" w:cs="Times New Roman"/>
          <w:sz w:val="24"/>
          <w:szCs w:val="24"/>
        </w:rPr>
        <w:t xml:space="preserve"> </w:t>
      </w:r>
      <w:r w:rsidR="00E46FB3">
        <w:rPr>
          <w:rFonts w:ascii="Times New Roman" w:hAnsi="Times New Roman" w:cs="Times New Roman"/>
          <w:sz w:val="24"/>
          <w:szCs w:val="24"/>
        </w:rPr>
        <w:t>As with dispersals, t</w:t>
      </w:r>
      <w:r w:rsidR="001D263C" w:rsidRPr="00103F69">
        <w:rPr>
          <w:rFonts w:ascii="Times New Roman" w:hAnsi="Times New Roman" w:cs="Times New Roman"/>
          <w:sz w:val="24"/>
          <w:szCs w:val="24"/>
        </w:rPr>
        <w:t>here</w:t>
      </w:r>
      <w:r w:rsidR="00CF6730" w:rsidRPr="00103F69">
        <w:rPr>
          <w:rFonts w:ascii="Times New Roman" w:hAnsi="Times New Roman" w:cs="Times New Roman"/>
          <w:sz w:val="24"/>
          <w:szCs w:val="24"/>
        </w:rPr>
        <w:t xml:space="preserve"> is a</w:t>
      </w:r>
      <w:r w:rsidRPr="00103F69">
        <w:rPr>
          <w:rFonts w:ascii="Times New Roman" w:hAnsi="Times New Roman" w:cs="Times New Roman"/>
          <w:sz w:val="24"/>
          <w:szCs w:val="24"/>
        </w:rPr>
        <w:t xml:space="preserve"> </w:t>
      </w:r>
      <w:r w:rsidR="001D263C" w:rsidRPr="00103F69">
        <w:rPr>
          <w:rFonts w:ascii="Times New Roman" w:hAnsi="Times New Roman" w:cs="Times New Roman"/>
          <w:sz w:val="24"/>
          <w:szCs w:val="24"/>
        </w:rPr>
        <w:t xml:space="preserve">statutory </w:t>
      </w:r>
      <w:r w:rsidRPr="00103F69">
        <w:rPr>
          <w:rFonts w:ascii="Times New Roman" w:hAnsi="Times New Roman" w:cs="Times New Roman"/>
          <w:sz w:val="24"/>
          <w:szCs w:val="24"/>
        </w:rPr>
        <w:t xml:space="preserve">requirement that local authorities must have particular regard to </w:t>
      </w:r>
      <w:r w:rsidR="00A0376B">
        <w:rPr>
          <w:rFonts w:ascii="Times New Roman" w:hAnsi="Times New Roman" w:cs="Times New Roman"/>
          <w:sz w:val="24"/>
          <w:szCs w:val="24"/>
        </w:rPr>
        <w:t xml:space="preserve">Articles </w:t>
      </w:r>
      <w:r w:rsidR="00E46FB3">
        <w:rPr>
          <w:rFonts w:ascii="Times New Roman" w:hAnsi="Times New Roman" w:cs="Times New Roman"/>
          <w:sz w:val="24"/>
          <w:szCs w:val="24"/>
        </w:rPr>
        <w:t>10 and</w:t>
      </w:r>
      <w:r w:rsidR="00BF53FF" w:rsidRPr="00103F69">
        <w:rPr>
          <w:rFonts w:ascii="Times New Roman" w:hAnsi="Times New Roman" w:cs="Times New Roman"/>
          <w:sz w:val="24"/>
          <w:szCs w:val="24"/>
        </w:rPr>
        <w:t xml:space="preserve"> 11</w:t>
      </w:r>
      <w:r w:rsidR="001D263C" w:rsidRPr="00103F69">
        <w:rPr>
          <w:rFonts w:ascii="Times New Roman" w:hAnsi="Times New Roman" w:cs="Times New Roman"/>
          <w:sz w:val="24"/>
          <w:szCs w:val="24"/>
        </w:rPr>
        <w:t xml:space="preserve"> when drafting the conditions</w:t>
      </w:r>
      <w:r w:rsidRPr="00103F69">
        <w:rPr>
          <w:rFonts w:ascii="Times New Roman" w:hAnsi="Times New Roman" w:cs="Times New Roman"/>
          <w:sz w:val="24"/>
          <w:szCs w:val="24"/>
        </w:rPr>
        <w:t>,</w:t>
      </w:r>
      <w:r w:rsidR="00CF6730" w:rsidRPr="00103F69">
        <w:rPr>
          <w:rStyle w:val="FootnoteReference"/>
          <w:rFonts w:ascii="Times New Roman" w:hAnsi="Times New Roman" w:cs="Times New Roman"/>
          <w:sz w:val="24"/>
          <w:szCs w:val="24"/>
        </w:rPr>
        <w:footnoteReference w:id="119"/>
      </w:r>
      <w:r w:rsidRPr="00103F69">
        <w:rPr>
          <w:rFonts w:ascii="Times New Roman" w:hAnsi="Times New Roman" w:cs="Times New Roman"/>
          <w:sz w:val="24"/>
          <w:szCs w:val="24"/>
        </w:rPr>
        <w:t xml:space="preserve"> </w:t>
      </w:r>
      <w:r w:rsidR="00CF6730" w:rsidRPr="00103F69">
        <w:rPr>
          <w:rFonts w:ascii="Times New Roman" w:hAnsi="Times New Roman" w:cs="Times New Roman"/>
          <w:sz w:val="24"/>
          <w:szCs w:val="24"/>
        </w:rPr>
        <w:t>but</w:t>
      </w:r>
      <w:r w:rsidR="00CF6730">
        <w:rPr>
          <w:rFonts w:ascii="Times New Roman" w:hAnsi="Times New Roman" w:cs="Times New Roman"/>
          <w:sz w:val="24"/>
          <w:szCs w:val="24"/>
        </w:rPr>
        <w:t xml:space="preserve"> </w:t>
      </w:r>
      <w:r w:rsidRPr="00A22C25">
        <w:rPr>
          <w:rFonts w:ascii="Times New Roman" w:hAnsi="Times New Roman" w:cs="Times New Roman"/>
          <w:sz w:val="24"/>
          <w:szCs w:val="24"/>
        </w:rPr>
        <w:t>there are numerous examples of PSPO</w:t>
      </w:r>
      <w:r w:rsidR="00C1090F">
        <w:rPr>
          <w:rFonts w:ascii="Times New Roman" w:hAnsi="Times New Roman" w:cs="Times New Roman"/>
          <w:sz w:val="24"/>
          <w:szCs w:val="24"/>
        </w:rPr>
        <w:t xml:space="preserve"> prohibition</w:t>
      </w:r>
      <w:r w:rsidRPr="00A22C25">
        <w:rPr>
          <w:rFonts w:ascii="Times New Roman" w:hAnsi="Times New Roman" w:cs="Times New Roman"/>
          <w:sz w:val="24"/>
          <w:szCs w:val="24"/>
        </w:rPr>
        <w:t xml:space="preserve">s with the potential to </w:t>
      </w:r>
      <w:r w:rsidR="00BF53FF">
        <w:rPr>
          <w:rFonts w:ascii="Times New Roman" w:hAnsi="Times New Roman" w:cs="Times New Roman"/>
          <w:sz w:val="24"/>
          <w:szCs w:val="24"/>
        </w:rPr>
        <w:t>infringe</w:t>
      </w:r>
      <w:r w:rsidR="00E46FB3">
        <w:rPr>
          <w:rFonts w:ascii="Times New Roman" w:hAnsi="Times New Roman" w:cs="Times New Roman"/>
          <w:sz w:val="24"/>
          <w:szCs w:val="24"/>
        </w:rPr>
        <w:t xml:space="preserve"> both freedoms</w:t>
      </w:r>
      <w:r w:rsidR="009229B5">
        <w:rPr>
          <w:rFonts w:ascii="Times New Roman" w:hAnsi="Times New Roman" w:cs="Times New Roman"/>
          <w:sz w:val="24"/>
          <w:szCs w:val="24"/>
        </w:rPr>
        <w:t xml:space="preserve">: </w:t>
      </w:r>
      <w:r w:rsidR="00C1090F">
        <w:rPr>
          <w:rFonts w:ascii="Times New Roman" w:hAnsi="Times New Roman" w:cs="Times New Roman"/>
          <w:sz w:val="24"/>
          <w:szCs w:val="24"/>
        </w:rPr>
        <w:t xml:space="preserve">gathering in groups of two of more </w:t>
      </w:r>
      <w:r w:rsidR="00C1090F" w:rsidRPr="00A22C25">
        <w:rPr>
          <w:rFonts w:ascii="Times New Roman" w:hAnsi="Times New Roman" w:cs="Times New Roman"/>
          <w:sz w:val="24"/>
          <w:szCs w:val="24"/>
        </w:rPr>
        <w:t xml:space="preserve">whilst engaging in nuisance </w:t>
      </w:r>
      <w:r w:rsidRPr="00A22C25">
        <w:rPr>
          <w:rFonts w:ascii="Times New Roman" w:hAnsi="Times New Roman" w:cs="Times New Roman"/>
          <w:sz w:val="24"/>
          <w:szCs w:val="24"/>
        </w:rPr>
        <w:t>in Waltham</w:t>
      </w:r>
      <w:r w:rsidR="00192408">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120"/>
      </w:r>
      <w:r w:rsidRPr="00A22C25">
        <w:rPr>
          <w:rFonts w:ascii="Times New Roman" w:hAnsi="Times New Roman" w:cs="Times New Roman"/>
          <w:sz w:val="24"/>
          <w:szCs w:val="24"/>
        </w:rPr>
        <w:t xml:space="preserve"> three or more children gather</w:t>
      </w:r>
      <w:r w:rsidR="00C1090F">
        <w:rPr>
          <w:rFonts w:ascii="Times New Roman" w:hAnsi="Times New Roman" w:cs="Times New Roman"/>
          <w:sz w:val="24"/>
          <w:szCs w:val="24"/>
        </w:rPr>
        <w:t>ing</w:t>
      </w:r>
      <w:r w:rsidRPr="00A22C25">
        <w:rPr>
          <w:rFonts w:ascii="Times New Roman" w:hAnsi="Times New Roman" w:cs="Times New Roman"/>
          <w:sz w:val="24"/>
          <w:szCs w:val="24"/>
        </w:rPr>
        <w:t xml:space="preserve"> </w:t>
      </w:r>
      <w:r w:rsidR="00C1090F">
        <w:rPr>
          <w:rFonts w:ascii="Times New Roman" w:hAnsi="Times New Roman" w:cs="Times New Roman"/>
          <w:sz w:val="24"/>
          <w:szCs w:val="24"/>
        </w:rPr>
        <w:t>in Colwyn Bay</w:t>
      </w:r>
      <w:r w:rsidR="00C1090F" w:rsidRPr="00A22C25">
        <w:rPr>
          <w:rFonts w:ascii="Times New Roman" w:hAnsi="Times New Roman" w:cs="Times New Roman"/>
          <w:sz w:val="24"/>
          <w:szCs w:val="24"/>
        </w:rPr>
        <w:t xml:space="preserve"> </w:t>
      </w:r>
      <w:r w:rsidRPr="00A22C25">
        <w:rPr>
          <w:rFonts w:ascii="Times New Roman" w:hAnsi="Times New Roman" w:cs="Times New Roman"/>
          <w:sz w:val="24"/>
          <w:szCs w:val="24"/>
        </w:rPr>
        <w:t>if they are likely to cause annoyance, harassment, alarm or distress;</w:t>
      </w:r>
      <w:r w:rsidRPr="00A22C25">
        <w:rPr>
          <w:rStyle w:val="FootnoteReference"/>
          <w:rFonts w:ascii="Times New Roman" w:hAnsi="Times New Roman" w:cs="Times New Roman"/>
          <w:sz w:val="24"/>
          <w:szCs w:val="24"/>
        </w:rPr>
        <w:footnoteReference w:id="121"/>
      </w:r>
      <w:r w:rsidRPr="00A22C25">
        <w:rPr>
          <w:rFonts w:ascii="Times New Roman" w:hAnsi="Times New Roman" w:cs="Times New Roman"/>
          <w:sz w:val="24"/>
          <w:szCs w:val="24"/>
        </w:rPr>
        <w:t xml:space="preserve"> and Hilling</w:t>
      </w:r>
      <w:r w:rsidR="000E4935">
        <w:rPr>
          <w:rFonts w:ascii="Times New Roman" w:hAnsi="Times New Roman" w:cs="Times New Roman"/>
          <w:sz w:val="24"/>
          <w:szCs w:val="24"/>
        </w:rPr>
        <w:t>d</w:t>
      </w:r>
      <w:r w:rsidRPr="00A22C25">
        <w:rPr>
          <w:rFonts w:ascii="Times New Roman" w:hAnsi="Times New Roman" w:cs="Times New Roman"/>
          <w:sz w:val="24"/>
          <w:szCs w:val="24"/>
        </w:rPr>
        <w:t>on has previously banned gathering in groups of two or more.</w:t>
      </w:r>
      <w:r w:rsidRPr="00A22C25">
        <w:rPr>
          <w:rStyle w:val="FootnoteReference"/>
          <w:rFonts w:ascii="Times New Roman" w:hAnsi="Times New Roman" w:cs="Times New Roman"/>
          <w:sz w:val="24"/>
          <w:szCs w:val="24"/>
        </w:rPr>
        <w:footnoteReference w:id="122"/>
      </w:r>
      <w:r w:rsidRPr="00A22C25">
        <w:rPr>
          <w:rFonts w:ascii="Times New Roman" w:hAnsi="Times New Roman" w:cs="Times New Roman"/>
          <w:sz w:val="24"/>
          <w:szCs w:val="24"/>
        </w:rPr>
        <w:t xml:space="preserve"> While </w:t>
      </w:r>
      <w:r w:rsidR="00FC3D92">
        <w:rPr>
          <w:rFonts w:ascii="Times New Roman" w:hAnsi="Times New Roman" w:cs="Times New Roman"/>
          <w:sz w:val="24"/>
          <w:szCs w:val="24"/>
        </w:rPr>
        <w:t xml:space="preserve">many </w:t>
      </w:r>
      <w:r w:rsidRPr="00A22C25">
        <w:rPr>
          <w:rFonts w:ascii="Times New Roman" w:hAnsi="Times New Roman" w:cs="Times New Roman"/>
          <w:sz w:val="24"/>
          <w:szCs w:val="24"/>
        </w:rPr>
        <w:t>prohibitions only app</w:t>
      </w:r>
      <w:r w:rsidR="009229B5">
        <w:rPr>
          <w:rFonts w:ascii="Times New Roman" w:hAnsi="Times New Roman" w:cs="Times New Roman"/>
          <w:sz w:val="24"/>
          <w:szCs w:val="24"/>
        </w:rPr>
        <w:t>ly</w:t>
      </w:r>
      <w:r w:rsidRPr="00A22C25">
        <w:rPr>
          <w:rFonts w:ascii="Times New Roman" w:hAnsi="Times New Roman" w:cs="Times New Roman"/>
          <w:sz w:val="24"/>
          <w:szCs w:val="24"/>
        </w:rPr>
        <w:t xml:space="preserve"> to groups causing </w:t>
      </w:r>
      <w:r w:rsidR="007274AF">
        <w:rPr>
          <w:rFonts w:ascii="Times New Roman" w:hAnsi="Times New Roman" w:cs="Times New Roman"/>
          <w:sz w:val="24"/>
          <w:szCs w:val="24"/>
        </w:rPr>
        <w:t xml:space="preserve">(or “likely” to cause) </w:t>
      </w:r>
      <w:r w:rsidRPr="00A22C25">
        <w:rPr>
          <w:rFonts w:ascii="Times New Roman" w:hAnsi="Times New Roman" w:cs="Times New Roman"/>
          <w:sz w:val="24"/>
          <w:szCs w:val="24"/>
        </w:rPr>
        <w:t xml:space="preserve">anti-social behaviour, the test of causing </w:t>
      </w:r>
      <w:r w:rsidR="00723890">
        <w:rPr>
          <w:rFonts w:ascii="Times New Roman" w:hAnsi="Times New Roman" w:cs="Times New Roman"/>
          <w:sz w:val="24"/>
          <w:szCs w:val="24"/>
        </w:rPr>
        <w:t>“</w:t>
      </w:r>
      <w:r w:rsidRPr="00A22C25">
        <w:rPr>
          <w:rFonts w:ascii="Times New Roman" w:hAnsi="Times New Roman" w:cs="Times New Roman"/>
          <w:sz w:val="24"/>
          <w:szCs w:val="24"/>
        </w:rPr>
        <w:t>nuisance</w:t>
      </w:r>
      <w:r w:rsidR="00723890">
        <w:rPr>
          <w:rFonts w:ascii="Times New Roman" w:hAnsi="Times New Roman" w:cs="Times New Roman"/>
          <w:sz w:val="24"/>
          <w:szCs w:val="24"/>
        </w:rPr>
        <w:t>”</w:t>
      </w:r>
      <w:r w:rsidRPr="00A22C25">
        <w:rPr>
          <w:rFonts w:ascii="Times New Roman" w:hAnsi="Times New Roman" w:cs="Times New Roman"/>
          <w:sz w:val="24"/>
          <w:szCs w:val="24"/>
        </w:rPr>
        <w:t xml:space="preserve"> or </w:t>
      </w:r>
      <w:r w:rsidR="00723890">
        <w:rPr>
          <w:rFonts w:ascii="Times New Roman" w:hAnsi="Times New Roman" w:cs="Times New Roman"/>
          <w:sz w:val="24"/>
          <w:szCs w:val="24"/>
        </w:rPr>
        <w:t>“</w:t>
      </w:r>
      <w:r w:rsidRPr="00A22C25">
        <w:rPr>
          <w:rFonts w:ascii="Times New Roman" w:hAnsi="Times New Roman" w:cs="Times New Roman"/>
          <w:sz w:val="24"/>
          <w:szCs w:val="24"/>
        </w:rPr>
        <w:t>annoyance</w:t>
      </w:r>
      <w:r w:rsidR="00723890">
        <w:rPr>
          <w:rFonts w:ascii="Times New Roman" w:hAnsi="Times New Roman" w:cs="Times New Roman"/>
          <w:sz w:val="24"/>
          <w:szCs w:val="24"/>
        </w:rPr>
        <w:t>”</w:t>
      </w:r>
      <w:r w:rsidRPr="00A22C25">
        <w:rPr>
          <w:rFonts w:ascii="Times New Roman" w:hAnsi="Times New Roman" w:cs="Times New Roman"/>
          <w:sz w:val="24"/>
          <w:szCs w:val="24"/>
        </w:rPr>
        <w:t xml:space="preserve"> is a</w:t>
      </w:r>
      <w:r w:rsidR="00BF53FF">
        <w:rPr>
          <w:rFonts w:ascii="Times New Roman" w:hAnsi="Times New Roman" w:cs="Times New Roman"/>
          <w:sz w:val="24"/>
          <w:szCs w:val="24"/>
        </w:rPr>
        <w:t xml:space="preserve"> </w:t>
      </w:r>
      <w:r w:rsidRPr="00A22C25">
        <w:rPr>
          <w:rFonts w:ascii="Times New Roman" w:hAnsi="Times New Roman" w:cs="Times New Roman"/>
          <w:sz w:val="24"/>
          <w:szCs w:val="24"/>
        </w:rPr>
        <w:t>low</w:t>
      </w:r>
      <w:r w:rsidR="00BF53FF">
        <w:rPr>
          <w:rFonts w:ascii="Times New Roman" w:hAnsi="Times New Roman" w:cs="Times New Roman"/>
          <w:sz w:val="24"/>
          <w:szCs w:val="24"/>
        </w:rPr>
        <w:t xml:space="preserve"> and highly-subjective</w:t>
      </w:r>
      <w:r w:rsidRPr="00A22C25">
        <w:rPr>
          <w:rFonts w:ascii="Times New Roman" w:hAnsi="Times New Roman" w:cs="Times New Roman"/>
          <w:sz w:val="24"/>
          <w:szCs w:val="24"/>
        </w:rPr>
        <w:t xml:space="preserve"> threshold of behaviour. It is also </w:t>
      </w:r>
      <w:r w:rsidR="00192408">
        <w:rPr>
          <w:rFonts w:ascii="Times New Roman" w:hAnsi="Times New Roman" w:cs="Times New Roman"/>
          <w:sz w:val="24"/>
          <w:szCs w:val="24"/>
        </w:rPr>
        <w:t>un</w:t>
      </w:r>
      <w:r w:rsidRPr="00A22C25">
        <w:rPr>
          <w:rFonts w:ascii="Times New Roman" w:hAnsi="Times New Roman" w:cs="Times New Roman"/>
          <w:sz w:val="24"/>
          <w:szCs w:val="24"/>
        </w:rPr>
        <w:t>clear why such clauses focus on groups rather than the anti-social behaviour of individuals. Other PSPOs have targeted gatherings of a social nature, for example the bans on skateboarding in Kettering,</w:t>
      </w:r>
      <w:r w:rsidR="009229B5">
        <w:rPr>
          <w:rStyle w:val="FootnoteReference"/>
          <w:rFonts w:ascii="Times New Roman" w:hAnsi="Times New Roman" w:cs="Times New Roman"/>
          <w:sz w:val="24"/>
          <w:szCs w:val="24"/>
        </w:rPr>
        <w:footnoteReference w:id="123"/>
      </w:r>
      <w:r w:rsidRPr="00A22C25">
        <w:rPr>
          <w:rFonts w:ascii="Times New Roman" w:hAnsi="Times New Roman" w:cs="Times New Roman"/>
          <w:sz w:val="24"/>
          <w:szCs w:val="24"/>
        </w:rPr>
        <w:t xml:space="preserve"> parkour in Horsham,</w:t>
      </w:r>
      <w:r w:rsidR="009229B5">
        <w:rPr>
          <w:rStyle w:val="FootnoteReference"/>
          <w:rFonts w:ascii="Times New Roman" w:hAnsi="Times New Roman" w:cs="Times New Roman"/>
          <w:sz w:val="24"/>
          <w:szCs w:val="24"/>
        </w:rPr>
        <w:footnoteReference w:id="124"/>
      </w:r>
      <w:r w:rsidRPr="00A22C25">
        <w:rPr>
          <w:rFonts w:ascii="Times New Roman" w:hAnsi="Times New Roman" w:cs="Times New Roman"/>
          <w:sz w:val="24"/>
          <w:szCs w:val="24"/>
        </w:rPr>
        <w:t xml:space="preserve"> or ball</w:t>
      </w:r>
      <w:r w:rsidR="00BF53FF">
        <w:rPr>
          <w:rFonts w:ascii="Times New Roman" w:hAnsi="Times New Roman" w:cs="Times New Roman"/>
          <w:sz w:val="24"/>
          <w:szCs w:val="24"/>
        </w:rPr>
        <w:t xml:space="preserve"> </w:t>
      </w:r>
      <w:r w:rsidRPr="00A22C25">
        <w:rPr>
          <w:rFonts w:ascii="Times New Roman" w:hAnsi="Times New Roman" w:cs="Times New Roman"/>
          <w:sz w:val="24"/>
          <w:szCs w:val="24"/>
        </w:rPr>
        <w:t>games in Walsall.</w:t>
      </w:r>
      <w:r w:rsidR="000370D9">
        <w:rPr>
          <w:rStyle w:val="FootnoteReference"/>
          <w:rFonts w:ascii="Times New Roman" w:hAnsi="Times New Roman" w:cs="Times New Roman"/>
          <w:sz w:val="24"/>
          <w:szCs w:val="24"/>
        </w:rPr>
        <w:footnoteReference w:id="125"/>
      </w:r>
      <w:r w:rsidR="00E46FB3">
        <w:rPr>
          <w:rFonts w:ascii="Times New Roman" w:hAnsi="Times New Roman" w:cs="Times New Roman"/>
          <w:sz w:val="24"/>
          <w:szCs w:val="24"/>
        </w:rPr>
        <w:t xml:space="preserve"> R</w:t>
      </w:r>
      <w:r w:rsidRPr="00A22C25">
        <w:rPr>
          <w:rFonts w:ascii="Times New Roman" w:hAnsi="Times New Roman" w:cs="Times New Roman"/>
          <w:sz w:val="24"/>
          <w:szCs w:val="24"/>
        </w:rPr>
        <w:t xml:space="preserve">evised </w:t>
      </w:r>
      <w:r w:rsidR="00E46FB3">
        <w:rPr>
          <w:rFonts w:ascii="Times New Roman" w:hAnsi="Times New Roman" w:cs="Times New Roman"/>
          <w:sz w:val="24"/>
          <w:szCs w:val="24"/>
        </w:rPr>
        <w:t xml:space="preserve">2017 </w:t>
      </w:r>
      <w:r w:rsidRPr="00A22C25">
        <w:rPr>
          <w:rFonts w:ascii="Times New Roman" w:hAnsi="Times New Roman" w:cs="Times New Roman"/>
          <w:sz w:val="24"/>
          <w:szCs w:val="24"/>
        </w:rPr>
        <w:t>statutory guidance now advises that in drafting PSPOs, local authorities should</w:t>
      </w:r>
      <w:r w:rsidR="00BF53FF">
        <w:rPr>
          <w:rFonts w:ascii="Times New Roman" w:hAnsi="Times New Roman" w:cs="Times New Roman"/>
          <w:sz w:val="24"/>
          <w:szCs w:val="24"/>
        </w:rPr>
        <w:t xml:space="preserve">, </w:t>
      </w:r>
      <w:r w:rsidR="00723890">
        <w:rPr>
          <w:rFonts w:ascii="Times New Roman" w:hAnsi="Times New Roman" w:cs="Times New Roman"/>
          <w:sz w:val="24"/>
          <w:szCs w:val="24"/>
        </w:rPr>
        <w:t>“</w:t>
      </w:r>
      <w:r w:rsidRPr="00A22C25">
        <w:rPr>
          <w:rFonts w:ascii="Times New Roman" w:hAnsi="Times New Roman" w:cs="Times New Roman"/>
          <w:sz w:val="24"/>
          <w:szCs w:val="24"/>
        </w:rPr>
        <w:t>not inadvertently restrict everyday sociability in public spaces</w:t>
      </w:r>
      <w:r w:rsidR="00723890">
        <w:rPr>
          <w:rFonts w:ascii="Times New Roman" w:hAnsi="Times New Roman" w:cs="Times New Roman"/>
          <w:sz w:val="24"/>
          <w:szCs w:val="24"/>
        </w:rPr>
        <w:t>”</w:t>
      </w:r>
      <w:r w:rsidR="00BF53FF">
        <w:rPr>
          <w:rFonts w:ascii="Times New Roman" w:hAnsi="Times New Roman" w:cs="Times New Roman"/>
          <w:sz w:val="24"/>
          <w:szCs w:val="24"/>
        </w:rPr>
        <w:t xml:space="preserve">, and instead </w:t>
      </w:r>
      <w:r w:rsidR="00723890">
        <w:rPr>
          <w:rFonts w:ascii="Times New Roman" w:hAnsi="Times New Roman" w:cs="Times New Roman"/>
          <w:sz w:val="24"/>
          <w:szCs w:val="24"/>
        </w:rPr>
        <w:t>“</w:t>
      </w:r>
      <w:r w:rsidRPr="00A22C25">
        <w:rPr>
          <w:rFonts w:ascii="Times New Roman" w:hAnsi="Times New Roman" w:cs="Times New Roman"/>
          <w:sz w:val="24"/>
          <w:szCs w:val="24"/>
        </w:rPr>
        <w:t>target specifically the problem behaviour that is having a detrimental effect on the community’s quality of life, rather than everyday sociability, such as standing in groups</w:t>
      </w:r>
      <w:r w:rsidR="00656E49">
        <w:rPr>
          <w:rFonts w:ascii="Times New Roman" w:hAnsi="Times New Roman" w:cs="Times New Roman"/>
          <w:sz w:val="24"/>
          <w:szCs w:val="24"/>
        </w:rPr>
        <w:t>.</w:t>
      </w:r>
      <w:r w:rsidR="00723890">
        <w:rPr>
          <w:rFonts w:ascii="Times New Roman" w:hAnsi="Times New Roman" w:cs="Times New Roman"/>
          <w:sz w:val="24"/>
          <w:szCs w:val="24"/>
        </w:rPr>
        <w:t>”</w:t>
      </w:r>
      <w:r w:rsidR="00BF53FF">
        <w:rPr>
          <w:rStyle w:val="FootnoteReference"/>
          <w:rFonts w:ascii="Times New Roman" w:hAnsi="Times New Roman" w:cs="Times New Roman"/>
          <w:sz w:val="24"/>
          <w:szCs w:val="24"/>
        </w:rPr>
        <w:footnoteReference w:id="126"/>
      </w:r>
      <w:r w:rsidR="00BF53FF">
        <w:rPr>
          <w:rFonts w:ascii="Times New Roman" w:hAnsi="Times New Roman" w:cs="Times New Roman"/>
          <w:sz w:val="24"/>
          <w:szCs w:val="24"/>
        </w:rPr>
        <w:t xml:space="preserve"> </w:t>
      </w:r>
      <w:r w:rsidRPr="00A22C25">
        <w:rPr>
          <w:rFonts w:ascii="Times New Roman" w:hAnsi="Times New Roman" w:cs="Times New Roman"/>
          <w:sz w:val="24"/>
          <w:szCs w:val="24"/>
        </w:rPr>
        <w:t xml:space="preserve">The LGA’s recent guidance for councils goes further, reminding local authorities </w:t>
      </w:r>
      <w:r w:rsidR="00723890">
        <w:rPr>
          <w:rFonts w:ascii="Times New Roman" w:hAnsi="Times New Roman" w:cs="Times New Roman"/>
          <w:sz w:val="24"/>
          <w:szCs w:val="24"/>
        </w:rPr>
        <w:t>“</w:t>
      </w:r>
      <w:r w:rsidRPr="00A22C25">
        <w:rPr>
          <w:rFonts w:ascii="Times New Roman" w:hAnsi="Times New Roman" w:cs="Times New Roman"/>
          <w:sz w:val="24"/>
          <w:szCs w:val="24"/>
        </w:rPr>
        <w:t>that public spaces are available for the use and enjoyment of a broad spectrum of the public, and that people of all ages are free to gather, talk and play games.</w:t>
      </w:r>
      <w:r w:rsidR="00723890">
        <w:rPr>
          <w:rFonts w:ascii="Times New Roman" w:hAnsi="Times New Roman" w:cs="Times New Roman"/>
          <w:sz w:val="24"/>
          <w:szCs w:val="24"/>
        </w:rPr>
        <w:t>”</w:t>
      </w:r>
      <w:r w:rsidRPr="00A22C25">
        <w:rPr>
          <w:rStyle w:val="FootnoteReference"/>
          <w:rFonts w:ascii="Times New Roman" w:hAnsi="Times New Roman" w:cs="Times New Roman"/>
          <w:sz w:val="24"/>
          <w:szCs w:val="24"/>
        </w:rPr>
        <w:footnoteReference w:id="127"/>
      </w:r>
      <w:r w:rsidRPr="00A22C25">
        <w:rPr>
          <w:rFonts w:ascii="Times New Roman" w:hAnsi="Times New Roman" w:cs="Times New Roman"/>
          <w:sz w:val="24"/>
          <w:szCs w:val="24"/>
        </w:rPr>
        <w:t xml:space="preserve"> In a promising move, since </w:t>
      </w:r>
      <w:r w:rsidR="00FA66B6">
        <w:rPr>
          <w:rFonts w:ascii="Times New Roman" w:hAnsi="Times New Roman" w:cs="Times New Roman"/>
          <w:sz w:val="24"/>
          <w:szCs w:val="24"/>
        </w:rPr>
        <w:t xml:space="preserve">the updated </w:t>
      </w:r>
      <w:r w:rsidRPr="00A22C25">
        <w:rPr>
          <w:rFonts w:ascii="Times New Roman" w:hAnsi="Times New Roman" w:cs="Times New Roman"/>
          <w:sz w:val="24"/>
          <w:szCs w:val="24"/>
        </w:rPr>
        <w:t xml:space="preserve">guidance we have noticed </w:t>
      </w:r>
      <w:r w:rsidRPr="00A22C25">
        <w:rPr>
          <w:rFonts w:ascii="Times New Roman" w:hAnsi="Times New Roman" w:cs="Times New Roman"/>
          <w:sz w:val="24"/>
          <w:szCs w:val="24"/>
        </w:rPr>
        <w:lastRenderedPageBreak/>
        <w:t xml:space="preserve">some problematic aspects of PSPOs being removed during the process of renewal. </w:t>
      </w:r>
      <w:r w:rsidR="002B3486">
        <w:rPr>
          <w:rFonts w:ascii="Times New Roman" w:hAnsi="Times New Roman" w:cs="Times New Roman"/>
          <w:sz w:val="24"/>
          <w:szCs w:val="24"/>
        </w:rPr>
        <w:t>For example, t</w:t>
      </w:r>
      <w:r w:rsidRPr="00A22C25">
        <w:rPr>
          <w:rFonts w:ascii="Times New Roman" w:hAnsi="Times New Roman" w:cs="Times New Roman"/>
          <w:sz w:val="24"/>
          <w:szCs w:val="24"/>
        </w:rPr>
        <w:t xml:space="preserve">he PSPO in Doncaster previously banned congregating in a group of </w:t>
      </w:r>
      <w:r w:rsidR="00BF53FF">
        <w:rPr>
          <w:rFonts w:ascii="Times New Roman" w:hAnsi="Times New Roman" w:cs="Times New Roman"/>
          <w:sz w:val="24"/>
          <w:szCs w:val="24"/>
        </w:rPr>
        <w:t>three</w:t>
      </w:r>
      <w:r w:rsidRPr="00A22C25">
        <w:rPr>
          <w:rFonts w:ascii="Times New Roman" w:hAnsi="Times New Roman" w:cs="Times New Roman"/>
          <w:sz w:val="24"/>
          <w:szCs w:val="24"/>
        </w:rPr>
        <w:t xml:space="preserve"> or more and behaving in a manner causing</w:t>
      </w:r>
      <w:r w:rsidR="007274AF">
        <w:rPr>
          <w:rFonts w:ascii="Times New Roman" w:hAnsi="Times New Roman" w:cs="Times New Roman"/>
          <w:sz w:val="24"/>
          <w:szCs w:val="24"/>
        </w:rPr>
        <w:t>,</w:t>
      </w:r>
      <w:r w:rsidRPr="00A22C25">
        <w:rPr>
          <w:rFonts w:ascii="Times New Roman" w:hAnsi="Times New Roman" w:cs="Times New Roman"/>
          <w:sz w:val="24"/>
          <w:szCs w:val="24"/>
        </w:rPr>
        <w:t xml:space="preserve"> or likely to cause</w:t>
      </w:r>
      <w:r w:rsidR="007274AF">
        <w:rPr>
          <w:rFonts w:ascii="Times New Roman" w:hAnsi="Times New Roman" w:cs="Times New Roman"/>
          <w:sz w:val="24"/>
          <w:szCs w:val="24"/>
        </w:rPr>
        <w:t>,</w:t>
      </w:r>
      <w:r w:rsidRPr="00A22C25">
        <w:rPr>
          <w:rFonts w:ascii="Times New Roman" w:hAnsi="Times New Roman" w:cs="Times New Roman"/>
          <w:sz w:val="24"/>
          <w:szCs w:val="24"/>
        </w:rPr>
        <w:t xml:space="preserve"> harassment, alarm, distress, nuisance or annoyance</w:t>
      </w:r>
      <w:r w:rsidR="002A2308">
        <w:rPr>
          <w:rFonts w:ascii="Times New Roman" w:hAnsi="Times New Roman" w:cs="Times New Roman"/>
          <w:sz w:val="24"/>
          <w:szCs w:val="24"/>
        </w:rPr>
        <w:t>. The prohibition on congregating in a group was removed when</w:t>
      </w:r>
      <w:r w:rsidR="00835D18">
        <w:rPr>
          <w:rFonts w:ascii="Times New Roman" w:hAnsi="Times New Roman" w:cs="Times New Roman"/>
          <w:sz w:val="24"/>
          <w:szCs w:val="24"/>
        </w:rPr>
        <w:t xml:space="preserve"> the PSPO was</w:t>
      </w:r>
      <w:r w:rsidR="002A2308">
        <w:rPr>
          <w:rFonts w:ascii="Times New Roman" w:hAnsi="Times New Roman" w:cs="Times New Roman"/>
          <w:sz w:val="24"/>
          <w:szCs w:val="24"/>
        </w:rPr>
        <w:t xml:space="preserve"> renew</w:t>
      </w:r>
      <w:r w:rsidR="00835D18">
        <w:rPr>
          <w:rFonts w:ascii="Times New Roman" w:hAnsi="Times New Roman" w:cs="Times New Roman"/>
          <w:sz w:val="24"/>
          <w:szCs w:val="24"/>
        </w:rPr>
        <w:t>ed</w:t>
      </w:r>
      <w:r w:rsidR="002A2308">
        <w:rPr>
          <w:rFonts w:ascii="Times New Roman" w:hAnsi="Times New Roman" w:cs="Times New Roman"/>
          <w:sz w:val="24"/>
          <w:szCs w:val="24"/>
        </w:rPr>
        <w:t xml:space="preserve">, </w:t>
      </w:r>
      <w:r w:rsidR="00835D18">
        <w:rPr>
          <w:rFonts w:ascii="Times New Roman" w:hAnsi="Times New Roman" w:cs="Times New Roman"/>
          <w:sz w:val="24"/>
          <w:szCs w:val="24"/>
        </w:rPr>
        <w:t>with</w:t>
      </w:r>
      <w:r w:rsidRPr="00A22C25">
        <w:rPr>
          <w:rFonts w:ascii="Times New Roman" w:hAnsi="Times New Roman" w:cs="Times New Roman"/>
          <w:sz w:val="24"/>
          <w:szCs w:val="24"/>
        </w:rPr>
        <w:t xml:space="preserve"> the council’s report acknowledg</w:t>
      </w:r>
      <w:r w:rsidR="00835D18">
        <w:rPr>
          <w:rFonts w:ascii="Times New Roman" w:hAnsi="Times New Roman" w:cs="Times New Roman"/>
          <w:sz w:val="24"/>
          <w:szCs w:val="24"/>
        </w:rPr>
        <w:t>ing</w:t>
      </w:r>
      <w:r w:rsidRPr="00A22C25">
        <w:rPr>
          <w:rFonts w:ascii="Times New Roman" w:hAnsi="Times New Roman" w:cs="Times New Roman"/>
          <w:sz w:val="24"/>
          <w:szCs w:val="24"/>
        </w:rPr>
        <w:t xml:space="preserve"> that</w:t>
      </w:r>
      <w:r w:rsidR="00BF53FF">
        <w:rPr>
          <w:rFonts w:ascii="Times New Roman" w:hAnsi="Times New Roman" w:cs="Times New Roman"/>
          <w:sz w:val="24"/>
          <w:szCs w:val="24"/>
        </w:rPr>
        <w:t xml:space="preserve">, </w:t>
      </w:r>
      <w:r w:rsidRPr="00A22C25">
        <w:rPr>
          <w:rFonts w:ascii="Times New Roman" w:hAnsi="Times New Roman" w:cs="Times New Roman"/>
          <w:sz w:val="24"/>
          <w:szCs w:val="24"/>
        </w:rPr>
        <w:t xml:space="preserve"> </w:t>
      </w:r>
    </w:p>
    <w:p w14:paraId="67762504" w14:textId="77777777" w:rsidR="005B208A" w:rsidRPr="00A22C25" w:rsidRDefault="005B208A" w:rsidP="00EB64D7">
      <w:pPr>
        <w:spacing w:after="0" w:line="276" w:lineRule="auto"/>
        <w:ind w:firstLine="720"/>
        <w:jc w:val="both"/>
        <w:rPr>
          <w:rFonts w:ascii="Times New Roman" w:hAnsi="Times New Roman" w:cs="Times New Roman"/>
          <w:sz w:val="24"/>
          <w:szCs w:val="24"/>
        </w:rPr>
      </w:pPr>
    </w:p>
    <w:p w14:paraId="2782BBE2" w14:textId="62D08840" w:rsidR="00FB699C" w:rsidRPr="00723890" w:rsidRDefault="00723890" w:rsidP="00EB64D7">
      <w:pPr>
        <w:spacing w:after="0" w:line="276" w:lineRule="auto"/>
        <w:ind w:left="360"/>
        <w:jc w:val="both"/>
        <w:rPr>
          <w:rFonts w:ascii="Times New Roman" w:hAnsi="Times New Roman" w:cs="Times New Roman"/>
          <w:sz w:val="24"/>
          <w:szCs w:val="24"/>
        </w:rPr>
      </w:pPr>
      <w:r w:rsidRPr="00723890">
        <w:rPr>
          <w:rFonts w:ascii="Times New Roman" w:hAnsi="Times New Roman" w:cs="Times New Roman"/>
          <w:sz w:val="24"/>
          <w:szCs w:val="24"/>
        </w:rPr>
        <w:t>“</w:t>
      </w:r>
      <w:proofErr w:type="gramStart"/>
      <w:r w:rsidR="00FB699C" w:rsidRPr="00723890">
        <w:rPr>
          <w:rFonts w:ascii="Times New Roman" w:hAnsi="Times New Roman" w:cs="Times New Roman"/>
          <w:sz w:val="24"/>
          <w:szCs w:val="24"/>
        </w:rPr>
        <w:t>the</w:t>
      </w:r>
      <w:proofErr w:type="gramEnd"/>
      <w:r w:rsidR="00FB699C" w:rsidRPr="00723890">
        <w:rPr>
          <w:rFonts w:ascii="Times New Roman" w:hAnsi="Times New Roman" w:cs="Times New Roman"/>
          <w:sz w:val="24"/>
          <w:szCs w:val="24"/>
        </w:rPr>
        <w:t xml:space="preserve"> right to assemble is a human right protected by legislation and the Council has no evidence that continuing with such a proposal would be either proportionate or reasonable. It is therefore determined there is no justification for retaining this prohibition.</w:t>
      </w:r>
      <w:r w:rsidRPr="00723890">
        <w:rPr>
          <w:rFonts w:ascii="Times New Roman" w:hAnsi="Times New Roman" w:cs="Times New Roman"/>
          <w:sz w:val="24"/>
          <w:szCs w:val="24"/>
        </w:rPr>
        <w:t>”</w:t>
      </w:r>
      <w:r w:rsidR="00FB699C" w:rsidRPr="00723890">
        <w:rPr>
          <w:rStyle w:val="FootnoteReference"/>
          <w:rFonts w:ascii="Times New Roman" w:hAnsi="Times New Roman" w:cs="Times New Roman"/>
          <w:sz w:val="24"/>
          <w:szCs w:val="24"/>
        </w:rPr>
        <w:footnoteReference w:id="128"/>
      </w:r>
    </w:p>
    <w:p w14:paraId="541DBAA9" w14:textId="77777777" w:rsidR="005B208A" w:rsidRDefault="005B208A" w:rsidP="00EB64D7">
      <w:pPr>
        <w:spacing w:after="0" w:line="276" w:lineRule="auto"/>
        <w:jc w:val="both"/>
        <w:rPr>
          <w:rFonts w:ascii="Times New Roman" w:hAnsi="Times New Roman" w:cs="Times New Roman"/>
          <w:b/>
          <w:bCs/>
          <w:sz w:val="24"/>
          <w:szCs w:val="24"/>
        </w:rPr>
      </w:pPr>
      <w:bookmarkStart w:id="5" w:name="_Hlk119592129"/>
    </w:p>
    <w:p w14:paraId="31C8EAFF" w14:textId="7C89F8E1" w:rsidR="00FB699C" w:rsidRPr="0071752C" w:rsidRDefault="00FB699C" w:rsidP="00EB64D7">
      <w:pPr>
        <w:spacing w:after="0" w:line="276" w:lineRule="auto"/>
        <w:jc w:val="both"/>
        <w:rPr>
          <w:rFonts w:ascii="Times New Roman" w:hAnsi="Times New Roman" w:cs="Times New Roman"/>
          <w:b/>
          <w:bCs/>
          <w:sz w:val="24"/>
          <w:szCs w:val="24"/>
        </w:rPr>
      </w:pPr>
      <w:r w:rsidRPr="0071752C">
        <w:rPr>
          <w:rFonts w:ascii="Times New Roman" w:hAnsi="Times New Roman" w:cs="Times New Roman"/>
          <w:b/>
          <w:bCs/>
          <w:sz w:val="24"/>
          <w:szCs w:val="24"/>
        </w:rPr>
        <w:t xml:space="preserve">Discussion </w:t>
      </w:r>
    </w:p>
    <w:bookmarkEnd w:id="5"/>
    <w:p w14:paraId="6C11A83E" w14:textId="365C6FB2" w:rsidR="00184C65" w:rsidRDefault="002D32A0" w:rsidP="00EB64D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184C65" w:rsidRPr="00A22C25">
        <w:rPr>
          <w:rFonts w:ascii="Times New Roman" w:hAnsi="Times New Roman" w:cs="Times New Roman"/>
          <w:color w:val="000000" w:themeColor="text1"/>
          <w:sz w:val="24"/>
          <w:szCs w:val="24"/>
        </w:rPr>
        <w:t>hile the</w:t>
      </w:r>
      <w:r w:rsidR="0020074B">
        <w:rPr>
          <w:rFonts w:ascii="Times New Roman" w:hAnsi="Times New Roman" w:cs="Times New Roman"/>
          <w:color w:val="000000" w:themeColor="text1"/>
          <w:sz w:val="24"/>
          <w:szCs w:val="24"/>
        </w:rPr>
        <w:t xml:space="preserve"> </w:t>
      </w:r>
      <w:r w:rsidR="00184C65" w:rsidRPr="00A22C25">
        <w:rPr>
          <w:rFonts w:ascii="Times New Roman" w:hAnsi="Times New Roman" w:cs="Times New Roman"/>
          <w:color w:val="000000" w:themeColor="text1"/>
          <w:sz w:val="24"/>
          <w:szCs w:val="24"/>
        </w:rPr>
        <w:t>powers</w:t>
      </w:r>
      <w:r w:rsidR="0020074B">
        <w:rPr>
          <w:rFonts w:ascii="Times New Roman" w:hAnsi="Times New Roman" w:cs="Times New Roman"/>
          <w:color w:val="000000" w:themeColor="text1"/>
          <w:sz w:val="24"/>
          <w:szCs w:val="24"/>
        </w:rPr>
        <w:t xml:space="preserve"> we have discussed</w:t>
      </w:r>
      <w:r w:rsidR="00184C65" w:rsidRPr="00A22C25">
        <w:rPr>
          <w:rFonts w:ascii="Times New Roman" w:hAnsi="Times New Roman" w:cs="Times New Roman"/>
          <w:color w:val="000000" w:themeColor="text1"/>
          <w:sz w:val="24"/>
          <w:szCs w:val="24"/>
        </w:rPr>
        <w:t xml:space="preserve"> differ in operation, the</w:t>
      </w:r>
      <w:r>
        <w:rPr>
          <w:rFonts w:ascii="Times New Roman" w:hAnsi="Times New Roman" w:cs="Times New Roman"/>
          <w:color w:val="000000" w:themeColor="text1"/>
          <w:sz w:val="24"/>
          <w:szCs w:val="24"/>
        </w:rPr>
        <w:t>ir conditions</w:t>
      </w:r>
      <w:r w:rsidR="00184C65" w:rsidRPr="00A22C25">
        <w:rPr>
          <w:rFonts w:ascii="Times New Roman" w:hAnsi="Times New Roman" w:cs="Times New Roman"/>
          <w:color w:val="000000" w:themeColor="text1"/>
          <w:sz w:val="24"/>
          <w:szCs w:val="24"/>
        </w:rPr>
        <w:t xml:space="preserve"> can each engage, and potentially infringe, </w:t>
      </w:r>
      <w:r w:rsidR="005B208A">
        <w:rPr>
          <w:rFonts w:ascii="Times New Roman" w:hAnsi="Times New Roman" w:cs="Times New Roman"/>
          <w:sz w:val="24"/>
          <w:szCs w:val="24"/>
        </w:rPr>
        <w:t xml:space="preserve">Articles </w:t>
      </w:r>
      <w:r w:rsidR="00807863">
        <w:rPr>
          <w:rFonts w:ascii="Times New Roman" w:hAnsi="Times New Roman" w:cs="Times New Roman"/>
          <w:color w:val="000000" w:themeColor="text1"/>
          <w:sz w:val="24"/>
          <w:szCs w:val="24"/>
        </w:rPr>
        <w:t>10</w:t>
      </w:r>
      <w:r w:rsidR="005B208A">
        <w:rPr>
          <w:rFonts w:ascii="Times New Roman" w:hAnsi="Times New Roman" w:cs="Times New Roman"/>
          <w:color w:val="000000" w:themeColor="text1"/>
          <w:sz w:val="24"/>
          <w:szCs w:val="24"/>
        </w:rPr>
        <w:t xml:space="preserve"> and </w:t>
      </w:r>
      <w:r w:rsidR="00184C65" w:rsidRPr="00A22C25">
        <w:rPr>
          <w:rFonts w:ascii="Times New Roman" w:hAnsi="Times New Roman" w:cs="Times New Roman"/>
          <w:color w:val="000000" w:themeColor="text1"/>
          <w:sz w:val="24"/>
          <w:szCs w:val="24"/>
        </w:rPr>
        <w:t>11</w:t>
      </w:r>
      <w:r w:rsidR="00807863">
        <w:rPr>
          <w:rFonts w:ascii="Times New Roman" w:hAnsi="Times New Roman" w:cs="Times New Roman"/>
          <w:color w:val="000000" w:themeColor="text1"/>
          <w:sz w:val="24"/>
          <w:szCs w:val="24"/>
        </w:rPr>
        <w:t xml:space="preserve"> freedoms</w:t>
      </w:r>
      <w:r w:rsidR="00184C65" w:rsidRPr="00A22C25">
        <w:rPr>
          <w:rFonts w:ascii="Times New Roman" w:hAnsi="Times New Roman" w:cs="Times New Roman"/>
          <w:color w:val="000000" w:themeColor="text1"/>
          <w:sz w:val="24"/>
          <w:szCs w:val="24"/>
        </w:rPr>
        <w:t xml:space="preserve"> in related and similar ways. It is worth </w:t>
      </w:r>
      <w:r w:rsidR="00DE2D2C">
        <w:rPr>
          <w:rFonts w:ascii="Times New Roman" w:hAnsi="Times New Roman" w:cs="Times New Roman"/>
          <w:color w:val="000000" w:themeColor="text1"/>
          <w:sz w:val="24"/>
          <w:szCs w:val="24"/>
        </w:rPr>
        <w:t>emphasis</w:t>
      </w:r>
      <w:r w:rsidR="00184C65" w:rsidRPr="00A22C25">
        <w:rPr>
          <w:rFonts w:ascii="Times New Roman" w:hAnsi="Times New Roman" w:cs="Times New Roman"/>
          <w:color w:val="000000" w:themeColor="text1"/>
          <w:sz w:val="24"/>
          <w:szCs w:val="24"/>
        </w:rPr>
        <w:t xml:space="preserve">ing that we are not arguing that </w:t>
      </w:r>
      <w:r w:rsidR="0020074B">
        <w:rPr>
          <w:rFonts w:ascii="Times New Roman" w:hAnsi="Times New Roman" w:cs="Times New Roman"/>
          <w:color w:val="000000" w:themeColor="text1"/>
          <w:sz w:val="24"/>
          <w:szCs w:val="24"/>
        </w:rPr>
        <w:t>every</w:t>
      </w:r>
      <w:r w:rsidR="00184C65" w:rsidRPr="00A22C25">
        <w:rPr>
          <w:rFonts w:ascii="Times New Roman" w:hAnsi="Times New Roman" w:cs="Times New Roman"/>
          <w:color w:val="000000" w:themeColor="text1"/>
          <w:sz w:val="24"/>
          <w:szCs w:val="24"/>
        </w:rPr>
        <w:t xml:space="preserve"> example presented </w:t>
      </w:r>
      <w:r w:rsidR="00DE2D2C">
        <w:rPr>
          <w:rFonts w:ascii="Times New Roman" w:hAnsi="Times New Roman" w:cs="Times New Roman"/>
          <w:color w:val="000000" w:themeColor="text1"/>
          <w:sz w:val="24"/>
          <w:szCs w:val="24"/>
        </w:rPr>
        <w:t>above</w:t>
      </w:r>
      <w:r w:rsidR="00184C65" w:rsidRPr="00A22C25">
        <w:rPr>
          <w:rFonts w:ascii="Times New Roman" w:hAnsi="Times New Roman" w:cs="Times New Roman"/>
          <w:color w:val="000000" w:themeColor="text1"/>
          <w:sz w:val="24"/>
          <w:szCs w:val="24"/>
        </w:rPr>
        <w:t xml:space="preserve"> </w:t>
      </w:r>
      <w:r w:rsidR="0020074B">
        <w:rPr>
          <w:rFonts w:ascii="Times New Roman" w:hAnsi="Times New Roman" w:cs="Times New Roman"/>
          <w:color w:val="000000" w:themeColor="text1"/>
          <w:sz w:val="24"/>
          <w:szCs w:val="24"/>
        </w:rPr>
        <w:t>is</w:t>
      </w:r>
      <w:r w:rsidR="00184C65" w:rsidRPr="00A22C25">
        <w:rPr>
          <w:rFonts w:ascii="Times New Roman" w:hAnsi="Times New Roman" w:cs="Times New Roman"/>
          <w:color w:val="000000" w:themeColor="text1"/>
          <w:sz w:val="24"/>
          <w:szCs w:val="24"/>
        </w:rPr>
        <w:t xml:space="preserve"> necessarily unlawful; some may be considered sensible and proportionate responses to serious or persistent social problems</w:t>
      </w:r>
      <w:r w:rsidR="0020074B">
        <w:rPr>
          <w:rFonts w:ascii="Times New Roman" w:hAnsi="Times New Roman" w:cs="Times New Roman"/>
          <w:color w:val="000000" w:themeColor="text1"/>
          <w:sz w:val="24"/>
          <w:szCs w:val="24"/>
        </w:rPr>
        <w:t>, and some may target non-peaceful assemblies</w:t>
      </w:r>
      <w:r w:rsidR="00184C65" w:rsidRPr="00A22C25">
        <w:rPr>
          <w:rFonts w:ascii="Times New Roman" w:hAnsi="Times New Roman" w:cs="Times New Roman"/>
          <w:color w:val="000000" w:themeColor="text1"/>
          <w:sz w:val="24"/>
          <w:szCs w:val="24"/>
        </w:rPr>
        <w:t xml:space="preserve">. Notwithstanding this, what the examples do suggest is that at present the state is frequently curtailing </w:t>
      </w:r>
      <w:r w:rsidR="00622C95">
        <w:rPr>
          <w:rFonts w:ascii="Times New Roman" w:hAnsi="Times New Roman" w:cs="Times New Roman"/>
          <w:color w:val="000000" w:themeColor="text1"/>
          <w:sz w:val="24"/>
          <w:szCs w:val="24"/>
        </w:rPr>
        <w:t xml:space="preserve">ECHR </w:t>
      </w:r>
      <w:r w:rsidR="00807863">
        <w:rPr>
          <w:rFonts w:ascii="Times New Roman" w:hAnsi="Times New Roman" w:cs="Times New Roman"/>
          <w:color w:val="000000" w:themeColor="text1"/>
          <w:sz w:val="24"/>
          <w:szCs w:val="24"/>
        </w:rPr>
        <w:t>freedoms</w:t>
      </w:r>
      <w:r w:rsidR="00184C65" w:rsidRPr="00A22C25">
        <w:rPr>
          <w:rFonts w:ascii="Times New Roman" w:hAnsi="Times New Roman" w:cs="Times New Roman"/>
          <w:color w:val="000000" w:themeColor="text1"/>
          <w:sz w:val="24"/>
          <w:szCs w:val="24"/>
        </w:rPr>
        <w:t xml:space="preserve"> and it is doing so with very little scrutiny or accountability.</w:t>
      </w:r>
      <w:r w:rsidR="00ED06EB">
        <w:rPr>
          <w:rFonts w:ascii="Times New Roman" w:hAnsi="Times New Roman" w:cs="Times New Roman"/>
          <w:color w:val="000000" w:themeColor="text1"/>
          <w:sz w:val="24"/>
          <w:szCs w:val="24"/>
        </w:rPr>
        <w:t xml:space="preserve"> </w:t>
      </w:r>
      <w:r w:rsidR="00184C65" w:rsidRPr="002D32A0">
        <w:rPr>
          <w:rFonts w:ascii="Times New Roman" w:hAnsi="Times New Roman" w:cs="Times New Roman"/>
          <w:color w:val="000000" w:themeColor="text1"/>
          <w:sz w:val="24"/>
          <w:szCs w:val="24"/>
        </w:rPr>
        <w:t>In this discussion</w:t>
      </w:r>
      <w:r w:rsidR="00807863">
        <w:rPr>
          <w:rFonts w:ascii="Times New Roman" w:hAnsi="Times New Roman" w:cs="Times New Roman"/>
          <w:color w:val="000000" w:themeColor="text1"/>
          <w:sz w:val="24"/>
          <w:szCs w:val="24"/>
        </w:rPr>
        <w:t xml:space="preserve"> we</w:t>
      </w:r>
      <w:r w:rsidR="00184C65" w:rsidRPr="002D32A0">
        <w:rPr>
          <w:rFonts w:ascii="Times New Roman" w:hAnsi="Times New Roman" w:cs="Times New Roman"/>
          <w:color w:val="000000" w:themeColor="text1"/>
          <w:sz w:val="24"/>
          <w:szCs w:val="24"/>
        </w:rPr>
        <w:t xml:space="preserve"> consider </w:t>
      </w:r>
      <w:r w:rsidR="001A037F" w:rsidRPr="002D32A0">
        <w:rPr>
          <w:rFonts w:ascii="Times New Roman" w:hAnsi="Times New Roman" w:cs="Times New Roman"/>
          <w:color w:val="000000" w:themeColor="text1"/>
          <w:sz w:val="24"/>
          <w:szCs w:val="24"/>
        </w:rPr>
        <w:t>five ways</w:t>
      </w:r>
      <w:r w:rsidR="008F2C51" w:rsidRPr="002D32A0">
        <w:rPr>
          <w:rFonts w:ascii="Times New Roman" w:hAnsi="Times New Roman" w:cs="Times New Roman"/>
          <w:color w:val="000000" w:themeColor="text1"/>
          <w:sz w:val="24"/>
          <w:szCs w:val="24"/>
        </w:rPr>
        <w:t xml:space="preserve"> </w:t>
      </w:r>
      <w:r w:rsidRPr="002D32A0">
        <w:rPr>
          <w:rFonts w:ascii="Times New Roman" w:hAnsi="Times New Roman" w:cs="Times New Roman"/>
          <w:color w:val="000000" w:themeColor="text1"/>
          <w:sz w:val="24"/>
          <w:szCs w:val="24"/>
        </w:rPr>
        <w:t xml:space="preserve">in which </w:t>
      </w:r>
      <w:r w:rsidR="00184C65" w:rsidRPr="002D32A0">
        <w:rPr>
          <w:rFonts w:ascii="Times New Roman" w:hAnsi="Times New Roman" w:cs="Times New Roman"/>
          <w:color w:val="000000" w:themeColor="text1"/>
          <w:sz w:val="24"/>
          <w:szCs w:val="24"/>
        </w:rPr>
        <w:t xml:space="preserve">public authorities and the courts have failed to pay sufficient attention to </w:t>
      </w:r>
      <w:r w:rsidR="005B208A">
        <w:rPr>
          <w:rFonts w:ascii="Times New Roman" w:hAnsi="Times New Roman" w:cs="Times New Roman"/>
          <w:sz w:val="24"/>
          <w:szCs w:val="24"/>
        </w:rPr>
        <w:t xml:space="preserve">Article </w:t>
      </w:r>
      <w:r w:rsidR="00807863">
        <w:rPr>
          <w:rFonts w:ascii="Times New Roman" w:hAnsi="Times New Roman" w:cs="Times New Roman"/>
          <w:color w:val="000000" w:themeColor="text1"/>
          <w:sz w:val="24"/>
          <w:szCs w:val="24"/>
        </w:rPr>
        <w:t>10</w:t>
      </w:r>
      <w:r w:rsidR="005B208A">
        <w:rPr>
          <w:rFonts w:ascii="Times New Roman" w:hAnsi="Times New Roman" w:cs="Times New Roman"/>
          <w:color w:val="000000" w:themeColor="text1"/>
          <w:sz w:val="24"/>
          <w:szCs w:val="24"/>
        </w:rPr>
        <w:t xml:space="preserve"> and/or </w:t>
      </w:r>
      <w:r w:rsidR="00807863">
        <w:rPr>
          <w:rFonts w:ascii="Times New Roman" w:hAnsi="Times New Roman" w:cs="Times New Roman"/>
          <w:color w:val="000000" w:themeColor="text1"/>
          <w:sz w:val="24"/>
          <w:szCs w:val="24"/>
        </w:rPr>
        <w:t>11</w:t>
      </w:r>
      <w:r w:rsidR="00184C65" w:rsidRPr="002D32A0">
        <w:rPr>
          <w:rFonts w:ascii="Times New Roman" w:hAnsi="Times New Roman" w:cs="Times New Roman"/>
          <w:color w:val="000000" w:themeColor="text1"/>
          <w:sz w:val="24"/>
          <w:szCs w:val="24"/>
        </w:rPr>
        <w:t xml:space="preserve"> considerations when imposing conditions</w:t>
      </w:r>
      <w:r w:rsidR="00D53224" w:rsidRPr="002D32A0">
        <w:rPr>
          <w:rFonts w:ascii="Times New Roman" w:hAnsi="Times New Roman" w:cs="Times New Roman"/>
          <w:color w:val="000000" w:themeColor="text1"/>
          <w:sz w:val="24"/>
          <w:szCs w:val="24"/>
        </w:rPr>
        <w:t>: their</w:t>
      </w:r>
      <w:r w:rsidR="00D11E83" w:rsidRPr="002D32A0">
        <w:rPr>
          <w:rFonts w:ascii="Times New Roman" w:hAnsi="Times New Roman" w:cs="Times New Roman"/>
          <w:color w:val="000000" w:themeColor="text1"/>
          <w:sz w:val="24"/>
          <w:szCs w:val="24"/>
        </w:rPr>
        <w:t xml:space="preserve"> statutory</w:t>
      </w:r>
      <w:r w:rsidR="00D53224" w:rsidRPr="002D32A0">
        <w:rPr>
          <w:rFonts w:ascii="Times New Roman" w:hAnsi="Times New Roman" w:cs="Times New Roman"/>
          <w:color w:val="000000" w:themeColor="text1"/>
          <w:sz w:val="24"/>
          <w:szCs w:val="24"/>
        </w:rPr>
        <w:t xml:space="preserve"> creation</w:t>
      </w:r>
      <w:r w:rsidR="00D11E83" w:rsidRPr="002D32A0">
        <w:rPr>
          <w:rFonts w:ascii="Times New Roman" w:hAnsi="Times New Roman" w:cs="Times New Roman"/>
          <w:color w:val="000000" w:themeColor="text1"/>
          <w:sz w:val="24"/>
          <w:szCs w:val="24"/>
        </w:rPr>
        <w:t>;</w:t>
      </w:r>
      <w:r w:rsidR="00D53224" w:rsidRPr="002D32A0">
        <w:rPr>
          <w:rFonts w:ascii="Times New Roman" w:hAnsi="Times New Roman" w:cs="Times New Roman"/>
          <w:color w:val="000000" w:themeColor="text1"/>
          <w:sz w:val="24"/>
          <w:szCs w:val="24"/>
        </w:rPr>
        <w:t xml:space="preserve"> </w:t>
      </w:r>
      <w:r w:rsidR="00D11E83" w:rsidRPr="002D32A0">
        <w:rPr>
          <w:rFonts w:ascii="Times New Roman" w:hAnsi="Times New Roman" w:cs="Times New Roman"/>
          <w:color w:val="000000" w:themeColor="text1"/>
          <w:sz w:val="24"/>
          <w:szCs w:val="24"/>
        </w:rPr>
        <w:t xml:space="preserve">the </w:t>
      </w:r>
      <w:r w:rsidR="001A037F" w:rsidRPr="002D32A0">
        <w:rPr>
          <w:rFonts w:ascii="Times New Roman" w:hAnsi="Times New Roman" w:cs="Times New Roman"/>
          <w:color w:val="000000" w:themeColor="text1"/>
          <w:sz w:val="24"/>
          <w:szCs w:val="24"/>
        </w:rPr>
        <w:t>limitations of appeals</w:t>
      </w:r>
      <w:r w:rsidR="00D11E83" w:rsidRPr="002D32A0">
        <w:rPr>
          <w:rFonts w:ascii="Times New Roman" w:hAnsi="Times New Roman" w:cs="Times New Roman"/>
          <w:color w:val="000000" w:themeColor="text1"/>
          <w:sz w:val="24"/>
          <w:szCs w:val="24"/>
        </w:rPr>
        <w:t>;</w:t>
      </w:r>
      <w:r w:rsidR="001A037F" w:rsidRPr="002D32A0">
        <w:rPr>
          <w:rFonts w:ascii="Times New Roman" w:hAnsi="Times New Roman" w:cs="Times New Roman"/>
          <w:color w:val="000000" w:themeColor="text1"/>
          <w:sz w:val="24"/>
          <w:szCs w:val="24"/>
        </w:rPr>
        <w:t xml:space="preserve"> the lack of judicial oversight</w:t>
      </w:r>
      <w:r w:rsidR="00D11E83" w:rsidRPr="002D32A0">
        <w:rPr>
          <w:rFonts w:ascii="Times New Roman" w:hAnsi="Times New Roman" w:cs="Times New Roman"/>
          <w:color w:val="000000" w:themeColor="text1"/>
          <w:sz w:val="24"/>
          <w:szCs w:val="24"/>
        </w:rPr>
        <w:t>;</w:t>
      </w:r>
      <w:r w:rsidR="001A037F" w:rsidRPr="002D32A0">
        <w:rPr>
          <w:rFonts w:ascii="Times New Roman" w:hAnsi="Times New Roman" w:cs="Times New Roman"/>
          <w:color w:val="000000" w:themeColor="text1"/>
          <w:sz w:val="24"/>
          <w:szCs w:val="24"/>
        </w:rPr>
        <w:t xml:space="preserve"> the failures of judicial oversight </w:t>
      </w:r>
      <w:r w:rsidR="00622C95">
        <w:rPr>
          <w:rFonts w:ascii="Times New Roman" w:hAnsi="Times New Roman" w:cs="Times New Roman"/>
          <w:color w:val="000000" w:themeColor="text1"/>
          <w:sz w:val="24"/>
          <w:szCs w:val="24"/>
        </w:rPr>
        <w:t>(</w:t>
      </w:r>
      <w:r w:rsidR="001A037F" w:rsidRPr="002D32A0">
        <w:rPr>
          <w:rFonts w:ascii="Times New Roman" w:hAnsi="Times New Roman" w:cs="Times New Roman"/>
          <w:color w:val="000000" w:themeColor="text1"/>
          <w:sz w:val="24"/>
          <w:szCs w:val="24"/>
        </w:rPr>
        <w:t>where it does apply</w:t>
      </w:r>
      <w:r w:rsidR="00622C95">
        <w:rPr>
          <w:rFonts w:ascii="Times New Roman" w:hAnsi="Times New Roman" w:cs="Times New Roman"/>
          <w:color w:val="000000" w:themeColor="text1"/>
          <w:sz w:val="24"/>
          <w:szCs w:val="24"/>
        </w:rPr>
        <w:t>)</w:t>
      </w:r>
      <w:r w:rsidR="00D11E83" w:rsidRPr="002D32A0">
        <w:rPr>
          <w:rFonts w:ascii="Times New Roman" w:hAnsi="Times New Roman" w:cs="Times New Roman"/>
          <w:color w:val="000000" w:themeColor="text1"/>
          <w:sz w:val="24"/>
          <w:szCs w:val="24"/>
        </w:rPr>
        <w:t>;</w:t>
      </w:r>
      <w:r w:rsidR="001A037F" w:rsidRPr="002D32A0">
        <w:rPr>
          <w:rFonts w:ascii="Times New Roman" w:hAnsi="Times New Roman" w:cs="Times New Roman"/>
          <w:color w:val="000000" w:themeColor="text1"/>
          <w:sz w:val="24"/>
          <w:szCs w:val="24"/>
        </w:rPr>
        <w:t xml:space="preserve"> and the failure of public or media scrutiny and lack of accessible data.</w:t>
      </w:r>
    </w:p>
    <w:p w14:paraId="51DB0D2E" w14:textId="59A294B1" w:rsidR="00E74901" w:rsidRDefault="00E66C3C" w:rsidP="00EB64D7">
      <w:pPr>
        <w:spacing w:after="0" w:line="276" w:lineRule="auto"/>
        <w:ind w:firstLine="720"/>
        <w:jc w:val="both"/>
        <w:rPr>
          <w:rFonts w:ascii="Times New Roman" w:hAnsi="Times New Roman" w:cs="Times New Roman"/>
          <w:color w:val="000000" w:themeColor="text1"/>
          <w:sz w:val="24"/>
          <w:szCs w:val="24"/>
        </w:rPr>
      </w:pPr>
      <w:r w:rsidRPr="00103F69">
        <w:rPr>
          <w:rFonts w:ascii="Times New Roman" w:hAnsi="Times New Roman" w:cs="Times New Roman"/>
          <w:color w:val="000000" w:themeColor="text1"/>
          <w:sz w:val="24"/>
          <w:szCs w:val="24"/>
        </w:rPr>
        <w:t>First, t</w:t>
      </w:r>
      <w:r w:rsidR="00DE2D2C" w:rsidRPr="00103F69">
        <w:rPr>
          <w:rFonts w:ascii="Times New Roman" w:hAnsi="Times New Roman" w:cs="Times New Roman"/>
          <w:color w:val="000000" w:themeColor="text1"/>
          <w:sz w:val="24"/>
          <w:szCs w:val="24"/>
        </w:rPr>
        <w:t>h</w:t>
      </w:r>
      <w:r w:rsidR="002D32A0" w:rsidRPr="00103F69">
        <w:rPr>
          <w:rFonts w:ascii="Times New Roman" w:hAnsi="Times New Roman" w:cs="Times New Roman"/>
          <w:color w:val="000000" w:themeColor="text1"/>
          <w:sz w:val="24"/>
          <w:szCs w:val="24"/>
        </w:rPr>
        <w:t xml:space="preserve">e human rights </w:t>
      </w:r>
      <w:proofErr w:type="gramStart"/>
      <w:r w:rsidR="002D32A0" w:rsidRPr="00103F69">
        <w:rPr>
          <w:rFonts w:ascii="Times New Roman" w:hAnsi="Times New Roman" w:cs="Times New Roman"/>
          <w:color w:val="000000" w:themeColor="text1"/>
          <w:sz w:val="24"/>
          <w:szCs w:val="24"/>
        </w:rPr>
        <w:t>concerns</w:t>
      </w:r>
      <w:proofErr w:type="gramEnd"/>
      <w:r w:rsidR="002D32A0" w:rsidRPr="00103F69">
        <w:rPr>
          <w:rFonts w:ascii="Times New Roman" w:hAnsi="Times New Roman" w:cs="Times New Roman"/>
          <w:color w:val="000000" w:themeColor="text1"/>
          <w:sz w:val="24"/>
          <w:szCs w:val="24"/>
        </w:rPr>
        <w:t xml:space="preserve"> we have identified are</w:t>
      </w:r>
      <w:r w:rsidR="00DE2D2C">
        <w:rPr>
          <w:rFonts w:ascii="Times New Roman" w:hAnsi="Times New Roman" w:cs="Times New Roman"/>
          <w:color w:val="000000" w:themeColor="text1"/>
          <w:sz w:val="24"/>
          <w:szCs w:val="24"/>
        </w:rPr>
        <w:t xml:space="preserve"> made possible by initial failures in the creation of the powers. </w:t>
      </w:r>
      <w:r w:rsidR="00807863">
        <w:rPr>
          <w:rFonts w:ascii="Times New Roman" w:hAnsi="Times New Roman" w:cs="Times New Roman"/>
          <w:color w:val="000000" w:themeColor="text1"/>
          <w:sz w:val="24"/>
          <w:szCs w:val="24"/>
        </w:rPr>
        <w:t>T</w:t>
      </w:r>
      <w:r w:rsidR="00DE2D2C" w:rsidRPr="00A22C25">
        <w:rPr>
          <w:rFonts w:ascii="Times New Roman" w:hAnsi="Times New Roman" w:cs="Times New Roman"/>
          <w:color w:val="000000" w:themeColor="text1"/>
          <w:sz w:val="24"/>
          <w:szCs w:val="24"/>
        </w:rPr>
        <w:t xml:space="preserve">he proliferation of hybrid law </w:t>
      </w:r>
      <w:r w:rsidR="002D32A0">
        <w:rPr>
          <w:rFonts w:ascii="Times New Roman" w:hAnsi="Times New Roman" w:cs="Times New Roman"/>
          <w:color w:val="000000" w:themeColor="text1"/>
          <w:sz w:val="24"/>
          <w:szCs w:val="24"/>
        </w:rPr>
        <w:t>has been</w:t>
      </w:r>
      <w:r w:rsidR="00DE2D2C" w:rsidRPr="00A22C25">
        <w:rPr>
          <w:rFonts w:ascii="Times New Roman" w:hAnsi="Times New Roman" w:cs="Times New Roman"/>
          <w:color w:val="000000" w:themeColor="text1"/>
          <w:sz w:val="24"/>
          <w:szCs w:val="24"/>
        </w:rPr>
        <w:t xml:space="preserve"> created without due </w:t>
      </w:r>
      <w:r w:rsidR="00622C95">
        <w:rPr>
          <w:rFonts w:ascii="Times New Roman" w:hAnsi="Times New Roman" w:cs="Times New Roman"/>
          <w:color w:val="000000" w:themeColor="text1"/>
          <w:sz w:val="24"/>
          <w:szCs w:val="24"/>
        </w:rPr>
        <w:t xml:space="preserve">parliamentary </w:t>
      </w:r>
      <w:r w:rsidR="00807863">
        <w:rPr>
          <w:rFonts w:ascii="Times New Roman" w:hAnsi="Times New Roman" w:cs="Times New Roman"/>
          <w:color w:val="000000" w:themeColor="text1"/>
          <w:sz w:val="24"/>
          <w:szCs w:val="24"/>
        </w:rPr>
        <w:t>scrutiny:</w:t>
      </w:r>
      <w:r w:rsidR="00DE2D2C" w:rsidRPr="00A22C25">
        <w:rPr>
          <w:rStyle w:val="FootnoteReference"/>
          <w:rFonts w:ascii="Times New Roman" w:hAnsi="Times New Roman" w:cs="Times New Roman"/>
          <w:color w:val="000000" w:themeColor="text1"/>
          <w:sz w:val="24"/>
          <w:szCs w:val="24"/>
        </w:rPr>
        <w:footnoteReference w:id="129"/>
      </w:r>
      <w:r w:rsidR="00DE2D2C" w:rsidRPr="00A22C25">
        <w:rPr>
          <w:rFonts w:ascii="Times New Roman" w:hAnsi="Times New Roman" w:cs="Times New Roman"/>
          <w:color w:val="000000" w:themeColor="text1"/>
          <w:sz w:val="24"/>
          <w:szCs w:val="24"/>
        </w:rPr>
        <w:t xml:space="preserve"> </w:t>
      </w:r>
      <w:r w:rsidR="0020074B">
        <w:rPr>
          <w:rFonts w:ascii="Times New Roman" w:hAnsi="Times New Roman" w:cs="Times New Roman"/>
          <w:color w:val="000000" w:themeColor="text1"/>
          <w:sz w:val="24"/>
          <w:szCs w:val="24"/>
        </w:rPr>
        <w:t xml:space="preserve">the extension of </w:t>
      </w:r>
      <w:r w:rsidR="00DE2D2C" w:rsidRPr="00A22C25">
        <w:rPr>
          <w:rFonts w:ascii="Times New Roman" w:hAnsi="Times New Roman" w:cs="Times New Roman"/>
          <w:color w:val="000000" w:themeColor="text1"/>
          <w:sz w:val="24"/>
          <w:szCs w:val="24"/>
        </w:rPr>
        <w:t>FBO</w:t>
      </w:r>
      <w:r w:rsidR="0020074B">
        <w:rPr>
          <w:rFonts w:ascii="Times New Roman" w:hAnsi="Times New Roman" w:cs="Times New Roman"/>
          <w:color w:val="000000" w:themeColor="text1"/>
          <w:sz w:val="24"/>
          <w:szCs w:val="24"/>
        </w:rPr>
        <w:t xml:space="preserve"> conditions</w:t>
      </w:r>
      <w:r w:rsidR="00DE2D2C" w:rsidRPr="00A22C25">
        <w:rPr>
          <w:rFonts w:ascii="Times New Roman" w:hAnsi="Times New Roman" w:cs="Times New Roman"/>
          <w:color w:val="000000" w:themeColor="text1"/>
          <w:sz w:val="24"/>
          <w:szCs w:val="24"/>
        </w:rPr>
        <w:t xml:space="preserve">, for example, </w:t>
      </w:r>
      <w:r w:rsidR="001D263C">
        <w:rPr>
          <w:rFonts w:ascii="Times New Roman" w:hAnsi="Times New Roman" w:cs="Times New Roman"/>
          <w:color w:val="000000" w:themeColor="text1"/>
          <w:sz w:val="24"/>
          <w:szCs w:val="24"/>
        </w:rPr>
        <w:t>received</w:t>
      </w:r>
      <w:r w:rsidR="00DE2D2C" w:rsidRPr="00A22C25">
        <w:rPr>
          <w:rFonts w:ascii="Times New Roman" w:hAnsi="Times New Roman" w:cs="Times New Roman"/>
          <w:color w:val="000000" w:themeColor="text1"/>
          <w:sz w:val="24"/>
          <w:szCs w:val="24"/>
        </w:rPr>
        <w:t xml:space="preserve"> no debate in Parliament, while the majority of focus on the 2014 </w:t>
      </w:r>
      <w:r w:rsidR="007220A5">
        <w:rPr>
          <w:rFonts w:ascii="Times New Roman" w:hAnsi="Times New Roman" w:cs="Times New Roman"/>
          <w:color w:val="000000" w:themeColor="text1"/>
          <w:sz w:val="24"/>
          <w:szCs w:val="24"/>
        </w:rPr>
        <w:t xml:space="preserve">Bill </w:t>
      </w:r>
      <w:r w:rsidR="00DE2D2C" w:rsidRPr="00A22C25">
        <w:rPr>
          <w:rFonts w:ascii="Times New Roman" w:hAnsi="Times New Roman" w:cs="Times New Roman"/>
          <w:color w:val="000000" w:themeColor="text1"/>
          <w:sz w:val="24"/>
          <w:szCs w:val="24"/>
        </w:rPr>
        <w:t xml:space="preserve">was on </w:t>
      </w:r>
      <w:r w:rsidR="0020074B">
        <w:rPr>
          <w:rFonts w:ascii="Times New Roman" w:hAnsi="Times New Roman" w:cs="Times New Roman"/>
          <w:color w:val="000000" w:themeColor="text1"/>
          <w:sz w:val="24"/>
          <w:szCs w:val="24"/>
        </w:rPr>
        <w:t>CIASBs</w:t>
      </w:r>
      <w:r w:rsidR="00DE2D2C" w:rsidRPr="00A22C25">
        <w:rPr>
          <w:rFonts w:ascii="Times New Roman" w:hAnsi="Times New Roman" w:cs="Times New Roman"/>
          <w:color w:val="000000" w:themeColor="text1"/>
          <w:sz w:val="24"/>
          <w:szCs w:val="24"/>
        </w:rPr>
        <w:t xml:space="preserve"> and not the other powers</w:t>
      </w:r>
      <w:r w:rsidR="0020074B">
        <w:rPr>
          <w:rFonts w:ascii="Times New Roman" w:hAnsi="Times New Roman" w:cs="Times New Roman"/>
          <w:color w:val="000000" w:themeColor="text1"/>
          <w:sz w:val="24"/>
          <w:szCs w:val="24"/>
        </w:rPr>
        <w:t>,</w:t>
      </w:r>
      <w:r w:rsidR="00DE2D2C" w:rsidRPr="00A22C25">
        <w:rPr>
          <w:rStyle w:val="FootnoteReference"/>
          <w:rFonts w:ascii="Times New Roman" w:hAnsi="Times New Roman" w:cs="Times New Roman"/>
          <w:color w:val="000000" w:themeColor="text1"/>
          <w:sz w:val="24"/>
          <w:szCs w:val="24"/>
        </w:rPr>
        <w:footnoteReference w:id="130"/>
      </w:r>
      <w:r w:rsidR="00DE2D2C">
        <w:rPr>
          <w:rFonts w:ascii="Times New Roman" w:hAnsi="Times New Roman" w:cs="Times New Roman"/>
          <w:color w:val="000000" w:themeColor="text1"/>
          <w:sz w:val="24"/>
          <w:szCs w:val="24"/>
        </w:rPr>
        <w:t xml:space="preserve"> </w:t>
      </w:r>
      <w:r w:rsidR="00517DE9">
        <w:rPr>
          <w:rFonts w:ascii="Times New Roman" w:hAnsi="Times New Roman" w:cs="Times New Roman"/>
          <w:color w:val="000000" w:themeColor="text1"/>
          <w:sz w:val="24"/>
          <w:szCs w:val="24"/>
        </w:rPr>
        <w:t xml:space="preserve">with </w:t>
      </w:r>
      <w:r w:rsidR="00D4404C">
        <w:rPr>
          <w:rFonts w:ascii="Times New Roman" w:hAnsi="Times New Roman" w:cs="Times New Roman"/>
          <w:color w:val="000000" w:themeColor="text1"/>
          <w:sz w:val="24"/>
          <w:szCs w:val="24"/>
        </w:rPr>
        <w:t>the</w:t>
      </w:r>
      <w:r w:rsidR="00517DE9">
        <w:rPr>
          <w:rFonts w:ascii="Times New Roman" w:hAnsi="Times New Roman" w:cs="Times New Roman"/>
          <w:color w:val="000000" w:themeColor="text1"/>
          <w:sz w:val="24"/>
          <w:szCs w:val="24"/>
        </w:rPr>
        <w:t xml:space="preserve"> mere one</w:t>
      </w:r>
      <w:r w:rsidR="0020074B">
        <w:rPr>
          <w:rFonts w:ascii="Times New Roman" w:hAnsi="Times New Roman" w:cs="Times New Roman"/>
          <w:color w:val="000000" w:themeColor="text1"/>
          <w:sz w:val="24"/>
          <w:szCs w:val="24"/>
        </w:rPr>
        <w:t>-</w:t>
      </w:r>
      <w:r w:rsidR="00517DE9">
        <w:rPr>
          <w:rFonts w:ascii="Times New Roman" w:hAnsi="Times New Roman" w:cs="Times New Roman"/>
          <w:color w:val="000000" w:themeColor="text1"/>
          <w:sz w:val="24"/>
          <w:szCs w:val="24"/>
        </w:rPr>
        <w:t xml:space="preserve">line </w:t>
      </w:r>
      <w:r w:rsidR="00D4404C">
        <w:rPr>
          <w:rFonts w:ascii="Times New Roman" w:hAnsi="Times New Roman" w:cs="Times New Roman"/>
          <w:color w:val="000000" w:themeColor="text1"/>
          <w:sz w:val="24"/>
          <w:szCs w:val="24"/>
        </w:rPr>
        <w:t xml:space="preserve">statement </w:t>
      </w:r>
      <w:r w:rsidR="00517DE9">
        <w:rPr>
          <w:rFonts w:ascii="Times New Roman" w:hAnsi="Times New Roman" w:cs="Times New Roman"/>
          <w:color w:val="000000" w:themeColor="text1"/>
          <w:sz w:val="24"/>
          <w:szCs w:val="24"/>
        </w:rPr>
        <w:t xml:space="preserve">in the </w:t>
      </w:r>
      <w:r w:rsidR="001D263C" w:rsidRPr="00103F69">
        <w:rPr>
          <w:rFonts w:ascii="Times New Roman" w:hAnsi="Times New Roman" w:cs="Times New Roman"/>
          <w:color w:val="000000" w:themeColor="text1"/>
          <w:sz w:val="24"/>
          <w:szCs w:val="24"/>
        </w:rPr>
        <w:t>Bill’s</w:t>
      </w:r>
      <w:r w:rsidR="001D263C">
        <w:rPr>
          <w:rFonts w:ascii="Times New Roman" w:hAnsi="Times New Roman" w:cs="Times New Roman"/>
          <w:color w:val="000000" w:themeColor="text1"/>
          <w:sz w:val="24"/>
          <w:szCs w:val="24"/>
        </w:rPr>
        <w:t xml:space="preserve"> </w:t>
      </w:r>
      <w:r w:rsidR="00517DE9">
        <w:rPr>
          <w:rFonts w:ascii="Times New Roman" w:hAnsi="Times New Roman" w:cs="Times New Roman"/>
          <w:color w:val="000000" w:themeColor="text1"/>
          <w:sz w:val="24"/>
          <w:szCs w:val="24"/>
        </w:rPr>
        <w:t xml:space="preserve">Impact Assessment </w:t>
      </w:r>
      <w:r w:rsidR="00E20123" w:rsidRPr="00E20123">
        <w:rPr>
          <w:rFonts w:ascii="Times New Roman" w:hAnsi="Times New Roman" w:cs="Times New Roman"/>
          <w:color w:val="000000" w:themeColor="text1"/>
          <w:sz w:val="24"/>
          <w:szCs w:val="24"/>
        </w:rPr>
        <w:t xml:space="preserve">that </w:t>
      </w:r>
      <w:r w:rsidR="00723890">
        <w:rPr>
          <w:rFonts w:ascii="Times New Roman" w:hAnsi="Times New Roman" w:cs="Times New Roman"/>
          <w:color w:val="000000" w:themeColor="text1"/>
          <w:sz w:val="24"/>
          <w:szCs w:val="24"/>
        </w:rPr>
        <w:t>“</w:t>
      </w:r>
      <w:r w:rsidR="00E20123" w:rsidRPr="00E20123">
        <w:rPr>
          <w:rFonts w:ascii="Times New Roman" w:hAnsi="Times New Roman" w:cs="Times New Roman"/>
          <w:color w:val="000000" w:themeColor="text1"/>
          <w:sz w:val="24"/>
          <w:szCs w:val="24"/>
        </w:rPr>
        <w:t>[t]</w:t>
      </w:r>
      <w:proofErr w:type="spellStart"/>
      <w:r w:rsidR="00E20123" w:rsidRPr="00E20123">
        <w:rPr>
          <w:rFonts w:ascii="Times New Roman" w:hAnsi="Times New Roman" w:cs="Times New Roman"/>
          <w:color w:val="000000" w:themeColor="text1"/>
          <w:sz w:val="24"/>
          <w:szCs w:val="24"/>
        </w:rPr>
        <w:t>hese</w:t>
      </w:r>
      <w:proofErr w:type="spellEnd"/>
      <w:r w:rsidR="00E20123" w:rsidRPr="00E20123">
        <w:rPr>
          <w:rFonts w:ascii="Times New Roman" w:hAnsi="Times New Roman" w:cs="Times New Roman"/>
          <w:color w:val="000000" w:themeColor="text1"/>
          <w:sz w:val="24"/>
          <w:szCs w:val="24"/>
        </w:rPr>
        <w:t xml:space="preserve"> proposals are compatible with the Human Rights Act 1998.</w:t>
      </w:r>
      <w:r w:rsidR="00723890">
        <w:rPr>
          <w:rFonts w:ascii="Times New Roman" w:hAnsi="Times New Roman" w:cs="Times New Roman"/>
          <w:color w:val="000000" w:themeColor="text1"/>
          <w:sz w:val="24"/>
          <w:szCs w:val="24"/>
        </w:rPr>
        <w:t>”</w:t>
      </w:r>
      <w:r w:rsidR="00E20123" w:rsidRPr="00A22C25">
        <w:rPr>
          <w:rStyle w:val="FootnoteReference"/>
          <w:rFonts w:ascii="Times New Roman" w:hAnsi="Times New Roman" w:cs="Times New Roman"/>
          <w:color w:val="000000" w:themeColor="text1"/>
          <w:sz w:val="24"/>
          <w:szCs w:val="24"/>
        </w:rPr>
        <w:footnoteReference w:id="131"/>
      </w:r>
      <w:r w:rsidR="00E20123">
        <w:rPr>
          <w:rFonts w:ascii="Times New Roman" w:hAnsi="Times New Roman" w:cs="Times New Roman"/>
          <w:color w:val="000000" w:themeColor="text1"/>
          <w:sz w:val="24"/>
          <w:szCs w:val="24"/>
        </w:rPr>
        <w:t xml:space="preserve"> </w:t>
      </w:r>
      <w:r w:rsidR="00897B9F">
        <w:rPr>
          <w:rFonts w:ascii="Times New Roman" w:hAnsi="Times New Roman" w:cs="Times New Roman"/>
          <w:color w:val="000000" w:themeColor="text1"/>
          <w:sz w:val="24"/>
          <w:szCs w:val="24"/>
        </w:rPr>
        <w:t>Th</w:t>
      </w:r>
      <w:r w:rsidR="00517DE9">
        <w:rPr>
          <w:rFonts w:ascii="Times New Roman" w:hAnsi="Times New Roman" w:cs="Times New Roman"/>
          <w:color w:val="000000" w:themeColor="text1"/>
          <w:sz w:val="24"/>
          <w:szCs w:val="24"/>
        </w:rPr>
        <w:t>is lack of consideration throughout the</w:t>
      </w:r>
      <w:r w:rsidR="00897B9F">
        <w:rPr>
          <w:rFonts w:ascii="Times New Roman" w:hAnsi="Times New Roman" w:cs="Times New Roman"/>
          <w:color w:val="000000" w:themeColor="text1"/>
          <w:sz w:val="24"/>
          <w:szCs w:val="24"/>
        </w:rPr>
        <w:t xml:space="preserve"> piecemeal </w:t>
      </w:r>
      <w:r w:rsidR="00897B9F" w:rsidRPr="00622C95">
        <w:rPr>
          <w:rFonts w:ascii="Times New Roman" w:hAnsi="Times New Roman" w:cs="Times New Roman"/>
          <w:color w:val="000000" w:themeColor="text1"/>
          <w:sz w:val="24"/>
          <w:szCs w:val="24"/>
        </w:rPr>
        <w:t xml:space="preserve">development of CPPs </w:t>
      </w:r>
      <w:r w:rsidR="00622C95" w:rsidRPr="00622C95">
        <w:rPr>
          <w:rFonts w:ascii="Times New Roman" w:hAnsi="Times New Roman" w:cs="Times New Roman"/>
          <w:color w:val="000000" w:themeColor="text1"/>
          <w:sz w:val="24"/>
          <w:szCs w:val="24"/>
        </w:rPr>
        <w:t xml:space="preserve">has </w:t>
      </w:r>
      <w:r w:rsidR="00807863" w:rsidRPr="00622C95">
        <w:rPr>
          <w:rFonts w:ascii="Times New Roman" w:hAnsi="Times New Roman" w:cs="Times New Roman"/>
          <w:color w:val="000000" w:themeColor="text1"/>
          <w:sz w:val="24"/>
          <w:szCs w:val="24"/>
        </w:rPr>
        <w:t>contributed to the</w:t>
      </w:r>
      <w:r w:rsidR="00897B9F" w:rsidRPr="00622C95">
        <w:rPr>
          <w:rFonts w:ascii="Times New Roman" w:hAnsi="Times New Roman" w:cs="Times New Roman"/>
          <w:color w:val="000000" w:themeColor="text1"/>
          <w:sz w:val="24"/>
          <w:szCs w:val="24"/>
        </w:rPr>
        <w:t xml:space="preserve"> variation </w:t>
      </w:r>
      <w:r w:rsidR="00D4404C" w:rsidRPr="00622C95">
        <w:rPr>
          <w:rFonts w:ascii="Times New Roman" w:hAnsi="Times New Roman" w:cs="Times New Roman"/>
          <w:color w:val="000000" w:themeColor="text1"/>
          <w:sz w:val="24"/>
          <w:szCs w:val="24"/>
        </w:rPr>
        <w:t>between</w:t>
      </w:r>
      <w:r w:rsidR="00897B9F" w:rsidRPr="00622C95">
        <w:rPr>
          <w:rFonts w:ascii="Times New Roman" w:hAnsi="Times New Roman" w:cs="Times New Roman"/>
          <w:color w:val="000000" w:themeColor="text1"/>
          <w:sz w:val="24"/>
          <w:szCs w:val="24"/>
        </w:rPr>
        <w:t xml:space="preserve"> the differing powers</w:t>
      </w:r>
      <w:r w:rsidR="00807863" w:rsidRPr="00622C95">
        <w:rPr>
          <w:rFonts w:ascii="Times New Roman" w:hAnsi="Times New Roman" w:cs="Times New Roman"/>
          <w:color w:val="000000" w:themeColor="text1"/>
          <w:sz w:val="24"/>
          <w:szCs w:val="24"/>
        </w:rPr>
        <w:t xml:space="preserve">, with </w:t>
      </w:r>
      <w:r w:rsidR="00DE2D2C" w:rsidRPr="00622C95">
        <w:rPr>
          <w:rFonts w:ascii="Times New Roman" w:hAnsi="Times New Roman" w:cs="Times New Roman"/>
          <w:color w:val="000000" w:themeColor="text1"/>
          <w:sz w:val="24"/>
          <w:szCs w:val="24"/>
        </w:rPr>
        <w:t xml:space="preserve">no </w:t>
      </w:r>
      <w:r w:rsidR="0020074B" w:rsidRPr="00622C95">
        <w:rPr>
          <w:rFonts w:ascii="Times New Roman" w:hAnsi="Times New Roman" w:cs="Times New Roman"/>
          <w:color w:val="000000" w:themeColor="text1"/>
          <w:sz w:val="24"/>
          <w:szCs w:val="24"/>
        </w:rPr>
        <w:t>central</w:t>
      </w:r>
      <w:r w:rsidR="00DE2D2C" w:rsidRPr="00622C95">
        <w:rPr>
          <w:rFonts w:ascii="Times New Roman" w:hAnsi="Times New Roman" w:cs="Times New Roman"/>
          <w:color w:val="000000" w:themeColor="text1"/>
          <w:sz w:val="24"/>
          <w:szCs w:val="24"/>
        </w:rPr>
        <w:t xml:space="preserve"> strategy </w:t>
      </w:r>
      <w:r w:rsidR="00807863" w:rsidRPr="00622C95">
        <w:rPr>
          <w:rFonts w:ascii="Times New Roman" w:hAnsi="Times New Roman" w:cs="Times New Roman"/>
          <w:color w:val="000000" w:themeColor="text1"/>
          <w:sz w:val="24"/>
          <w:szCs w:val="24"/>
        </w:rPr>
        <w:t>about</w:t>
      </w:r>
      <w:r w:rsidR="00DE2D2C" w:rsidRPr="00622C95">
        <w:rPr>
          <w:rFonts w:ascii="Times New Roman" w:hAnsi="Times New Roman" w:cs="Times New Roman"/>
          <w:color w:val="000000" w:themeColor="text1"/>
          <w:sz w:val="24"/>
          <w:szCs w:val="24"/>
        </w:rPr>
        <w:t xml:space="preserve"> how the</w:t>
      </w:r>
      <w:r w:rsidR="00807863" w:rsidRPr="00622C95">
        <w:rPr>
          <w:rFonts w:ascii="Times New Roman" w:hAnsi="Times New Roman" w:cs="Times New Roman"/>
          <w:color w:val="000000" w:themeColor="text1"/>
          <w:sz w:val="24"/>
          <w:szCs w:val="24"/>
        </w:rPr>
        <w:t>y</w:t>
      </w:r>
      <w:r w:rsidR="00DE2D2C" w:rsidRPr="00622C95">
        <w:rPr>
          <w:rFonts w:ascii="Times New Roman" w:hAnsi="Times New Roman" w:cs="Times New Roman"/>
          <w:color w:val="000000" w:themeColor="text1"/>
          <w:sz w:val="24"/>
          <w:szCs w:val="24"/>
        </w:rPr>
        <w:t xml:space="preserve"> should sit alongside each other</w:t>
      </w:r>
      <w:r w:rsidR="00CE207F">
        <w:rPr>
          <w:rFonts w:ascii="Times New Roman" w:hAnsi="Times New Roman" w:cs="Times New Roman"/>
          <w:color w:val="000000" w:themeColor="text1"/>
          <w:sz w:val="24"/>
          <w:szCs w:val="24"/>
        </w:rPr>
        <w:t>. The overview in Table 1 makes</w:t>
      </w:r>
      <w:r w:rsidR="007E1C53" w:rsidRPr="00622C95">
        <w:rPr>
          <w:rFonts w:ascii="Times New Roman" w:hAnsi="Times New Roman" w:cs="Times New Roman"/>
          <w:color w:val="000000" w:themeColor="text1"/>
          <w:sz w:val="24"/>
          <w:szCs w:val="24"/>
        </w:rPr>
        <w:t xml:space="preserve"> clear that, beyond their different objectives, there is a lack of overarching principles directing how CPPs should operate: application processes differ, as do tests for implementation, checks on their necessity, restrictions on conditions</w:t>
      </w:r>
      <w:r w:rsidR="00622C95" w:rsidRPr="00622C95">
        <w:rPr>
          <w:rFonts w:ascii="Times New Roman" w:hAnsi="Times New Roman" w:cs="Times New Roman"/>
          <w:color w:val="000000" w:themeColor="text1"/>
          <w:sz w:val="24"/>
          <w:szCs w:val="24"/>
        </w:rPr>
        <w:t>,</w:t>
      </w:r>
      <w:r w:rsidR="007E1C53" w:rsidRPr="00622C95">
        <w:rPr>
          <w:rFonts w:ascii="Times New Roman" w:hAnsi="Times New Roman" w:cs="Times New Roman"/>
          <w:color w:val="000000" w:themeColor="text1"/>
          <w:sz w:val="24"/>
          <w:szCs w:val="24"/>
        </w:rPr>
        <w:t xml:space="preserve"> and opportunities to appeal. </w:t>
      </w:r>
      <w:r w:rsidR="00622C95" w:rsidRPr="00622C95">
        <w:rPr>
          <w:rFonts w:ascii="Times New Roman" w:hAnsi="Times New Roman" w:cs="Times New Roman"/>
          <w:color w:val="000000" w:themeColor="text1"/>
          <w:sz w:val="24"/>
          <w:szCs w:val="24"/>
        </w:rPr>
        <w:t xml:space="preserve">There is also no standardised requirement to consider human rights implications in the provisions themselves. </w:t>
      </w:r>
      <w:r w:rsidR="007E1C53" w:rsidRPr="00622C95">
        <w:rPr>
          <w:rFonts w:ascii="Times New Roman" w:hAnsi="Times New Roman" w:cs="Times New Roman"/>
          <w:color w:val="000000" w:themeColor="text1"/>
          <w:sz w:val="24"/>
          <w:szCs w:val="24"/>
        </w:rPr>
        <w:t xml:space="preserve">Indeed, when we compare the new SDPOs with other iterations of the CPP regime, we can see that </w:t>
      </w:r>
      <w:r w:rsidR="00A73DDF">
        <w:rPr>
          <w:rFonts w:ascii="Times New Roman" w:hAnsi="Times New Roman" w:cs="Times New Roman"/>
          <w:color w:val="000000" w:themeColor="text1"/>
          <w:sz w:val="24"/>
          <w:szCs w:val="24"/>
        </w:rPr>
        <w:t>they</w:t>
      </w:r>
      <w:r w:rsidR="007E1C53" w:rsidRPr="00622C95">
        <w:rPr>
          <w:rFonts w:ascii="Times New Roman" w:hAnsi="Times New Roman" w:cs="Times New Roman"/>
          <w:color w:val="000000" w:themeColor="text1"/>
          <w:sz w:val="24"/>
          <w:szCs w:val="24"/>
        </w:rPr>
        <w:t xml:space="preserve"> possess some </w:t>
      </w:r>
      <w:r w:rsidR="00CE207F">
        <w:rPr>
          <w:rFonts w:ascii="Times New Roman" w:hAnsi="Times New Roman" w:cs="Times New Roman"/>
          <w:color w:val="000000" w:themeColor="text1"/>
          <w:sz w:val="24"/>
          <w:szCs w:val="24"/>
        </w:rPr>
        <w:t>comparatively</w:t>
      </w:r>
      <w:r w:rsidR="007E1C53" w:rsidRPr="00622C95">
        <w:rPr>
          <w:rFonts w:ascii="Times New Roman" w:hAnsi="Times New Roman" w:cs="Times New Roman"/>
          <w:color w:val="000000" w:themeColor="text1"/>
          <w:sz w:val="24"/>
          <w:szCs w:val="24"/>
        </w:rPr>
        <w:t xml:space="preserve"> rigorous restrictions on their use</w:t>
      </w:r>
      <w:r w:rsidR="00517DE9" w:rsidRPr="00622C95">
        <w:rPr>
          <w:rFonts w:ascii="Times New Roman" w:hAnsi="Times New Roman" w:cs="Times New Roman"/>
          <w:color w:val="000000" w:themeColor="text1"/>
          <w:sz w:val="24"/>
          <w:szCs w:val="24"/>
        </w:rPr>
        <w:t xml:space="preserve">. </w:t>
      </w:r>
      <w:r w:rsidR="00474C00" w:rsidRPr="00622C95">
        <w:rPr>
          <w:rFonts w:ascii="Times New Roman" w:hAnsi="Times New Roman" w:cs="Times New Roman"/>
          <w:color w:val="000000" w:themeColor="text1"/>
          <w:sz w:val="24"/>
          <w:szCs w:val="24"/>
        </w:rPr>
        <w:t xml:space="preserve">The wide variation in the operation of different </w:t>
      </w:r>
      <w:r w:rsidR="00622C95" w:rsidRPr="00622C95">
        <w:rPr>
          <w:rFonts w:ascii="Times New Roman" w:hAnsi="Times New Roman" w:cs="Times New Roman"/>
          <w:color w:val="000000" w:themeColor="text1"/>
          <w:sz w:val="24"/>
          <w:szCs w:val="24"/>
        </w:rPr>
        <w:t>CPPs</w:t>
      </w:r>
      <w:r w:rsidR="007E1C53" w:rsidRPr="00622C95">
        <w:rPr>
          <w:rFonts w:ascii="Times New Roman" w:hAnsi="Times New Roman" w:cs="Times New Roman"/>
          <w:color w:val="000000" w:themeColor="text1"/>
          <w:sz w:val="24"/>
          <w:szCs w:val="24"/>
        </w:rPr>
        <w:t xml:space="preserve"> </w:t>
      </w:r>
      <w:r w:rsidR="00474C00" w:rsidRPr="00622C95">
        <w:rPr>
          <w:rFonts w:ascii="Times New Roman" w:hAnsi="Times New Roman" w:cs="Times New Roman"/>
          <w:color w:val="000000" w:themeColor="text1"/>
          <w:sz w:val="24"/>
          <w:szCs w:val="24"/>
        </w:rPr>
        <w:t>a</w:t>
      </w:r>
      <w:r w:rsidR="00474C00" w:rsidRPr="00103F69">
        <w:rPr>
          <w:rFonts w:ascii="Times New Roman" w:hAnsi="Times New Roman" w:cs="Times New Roman"/>
          <w:color w:val="000000" w:themeColor="text1"/>
          <w:sz w:val="24"/>
          <w:szCs w:val="24"/>
        </w:rPr>
        <w:t xml:space="preserve">lso means that any attempt by the </w:t>
      </w:r>
      <w:r w:rsidR="00A15EC4" w:rsidRPr="00103F69">
        <w:rPr>
          <w:rFonts w:ascii="Times New Roman" w:hAnsi="Times New Roman" w:cs="Times New Roman"/>
          <w:color w:val="000000" w:themeColor="text1"/>
          <w:sz w:val="24"/>
          <w:szCs w:val="24"/>
        </w:rPr>
        <w:lastRenderedPageBreak/>
        <w:t>appeal</w:t>
      </w:r>
      <w:r w:rsidR="00474C00" w:rsidRPr="00103F69">
        <w:rPr>
          <w:rFonts w:ascii="Times New Roman" w:hAnsi="Times New Roman" w:cs="Times New Roman"/>
          <w:color w:val="000000" w:themeColor="text1"/>
          <w:sz w:val="24"/>
          <w:szCs w:val="24"/>
        </w:rPr>
        <w:t xml:space="preserve"> courts to rein in the misuse</w:t>
      </w:r>
      <w:r w:rsidR="00A15EC4" w:rsidRPr="00103F69">
        <w:rPr>
          <w:rFonts w:ascii="Times New Roman" w:hAnsi="Times New Roman" w:cs="Times New Roman"/>
          <w:color w:val="000000" w:themeColor="text1"/>
          <w:sz w:val="24"/>
          <w:szCs w:val="24"/>
        </w:rPr>
        <w:t xml:space="preserve"> of a</w:t>
      </w:r>
      <w:r w:rsidR="00622C95">
        <w:rPr>
          <w:rFonts w:ascii="Times New Roman" w:hAnsi="Times New Roman" w:cs="Times New Roman"/>
          <w:color w:val="000000" w:themeColor="text1"/>
          <w:sz w:val="24"/>
          <w:szCs w:val="24"/>
        </w:rPr>
        <w:t xml:space="preserve"> particular power</w:t>
      </w:r>
      <w:r w:rsidR="00474C00" w:rsidRPr="00A22C25">
        <w:rPr>
          <w:rStyle w:val="FootnoteReference"/>
          <w:rFonts w:ascii="Times New Roman" w:hAnsi="Times New Roman" w:cs="Times New Roman"/>
          <w:color w:val="000000" w:themeColor="text1"/>
          <w:sz w:val="24"/>
          <w:szCs w:val="24"/>
        </w:rPr>
        <w:footnoteReference w:id="132"/>
      </w:r>
      <w:r w:rsidR="00474C00" w:rsidRPr="00A22C25">
        <w:rPr>
          <w:rFonts w:ascii="Times New Roman" w:hAnsi="Times New Roman" w:cs="Times New Roman"/>
          <w:color w:val="000000" w:themeColor="text1"/>
          <w:sz w:val="24"/>
          <w:szCs w:val="24"/>
        </w:rPr>
        <w:t xml:space="preserve"> is </w:t>
      </w:r>
      <w:r w:rsidR="000917CE">
        <w:rPr>
          <w:rFonts w:ascii="Times New Roman" w:hAnsi="Times New Roman" w:cs="Times New Roman"/>
          <w:color w:val="000000" w:themeColor="text1"/>
          <w:sz w:val="24"/>
          <w:szCs w:val="24"/>
        </w:rPr>
        <w:t>un</w:t>
      </w:r>
      <w:r w:rsidR="00474C00" w:rsidRPr="00A22C25">
        <w:rPr>
          <w:rFonts w:ascii="Times New Roman" w:hAnsi="Times New Roman" w:cs="Times New Roman"/>
          <w:color w:val="000000" w:themeColor="text1"/>
          <w:sz w:val="24"/>
          <w:szCs w:val="24"/>
        </w:rPr>
        <w:t xml:space="preserve">likely </w:t>
      </w:r>
      <w:r w:rsidR="000917CE">
        <w:rPr>
          <w:rFonts w:ascii="Times New Roman" w:hAnsi="Times New Roman" w:cs="Times New Roman"/>
          <w:color w:val="000000" w:themeColor="text1"/>
          <w:sz w:val="24"/>
          <w:szCs w:val="24"/>
        </w:rPr>
        <w:t>to</w:t>
      </w:r>
      <w:r w:rsidR="00474C00" w:rsidRPr="00A22C25">
        <w:rPr>
          <w:rFonts w:ascii="Times New Roman" w:hAnsi="Times New Roman" w:cs="Times New Roman"/>
          <w:color w:val="000000" w:themeColor="text1"/>
          <w:sz w:val="24"/>
          <w:szCs w:val="24"/>
        </w:rPr>
        <w:t xml:space="preserve"> influence similar abuses occurring in the </w:t>
      </w:r>
      <w:r w:rsidR="00A73DDF">
        <w:rPr>
          <w:rFonts w:ascii="Times New Roman" w:hAnsi="Times New Roman" w:cs="Times New Roman"/>
          <w:color w:val="000000" w:themeColor="text1"/>
          <w:sz w:val="24"/>
          <w:szCs w:val="24"/>
        </w:rPr>
        <w:t>operation</w:t>
      </w:r>
      <w:r w:rsidR="00474C00" w:rsidRPr="00A22C25">
        <w:rPr>
          <w:rFonts w:ascii="Times New Roman" w:hAnsi="Times New Roman" w:cs="Times New Roman"/>
          <w:color w:val="000000" w:themeColor="text1"/>
          <w:sz w:val="24"/>
          <w:szCs w:val="24"/>
        </w:rPr>
        <w:t xml:space="preserve"> of other CPPs.</w:t>
      </w:r>
      <w:r w:rsidR="00E74901">
        <w:rPr>
          <w:rFonts w:ascii="Times New Roman" w:hAnsi="Times New Roman" w:cs="Times New Roman"/>
          <w:color w:val="000000" w:themeColor="text1"/>
          <w:sz w:val="24"/>
          <w:szCs w:val="24"/>
        </w:rPr>
        <w:t xml:space="preserve"> </w:t>
      </w:r>
      <w:r w:rsidR="00E74901" w:rsidRPr="00103F69">
        <w:rPr>
          <w:rFonts w:ascii="Times New Roman" w:hAnsi="Times New Roman" w:cs="Times New Roman"/>
          <w:color w:val="000000" w:themeColor="text1"/>
          <w:sz w:val="24"/>
          <w:szCs w:val="24"/>
        </w:rPr>
        <w:t xml:space="preserve">The lack of overarching principles, or even learning from the </w:t>
      </w:r>
      <w:r w:rsidR="000917CE">
        <w:rPr>
          <w:rFonts w:ascii="Times New Roman" w:hAnsi="Times New Roman" w:cs="Times New Roman"/>
          <w:color w:val="000000" w:themeColor="text1"/>
          <w:sz w:val="24"/>
          <w:szCs w:val="24"/>
        </w:rPr>
        <w:t>travails</w:t>
      </w:r>
      <w:r w:rsidR="00E74901" w:rsidRPr="00103F69">
        <w:rPr>
          <w:rFonts w:ascii="Times New Roman" w:hAnsi="Times New Roman" w:cs="Times New Roman"/>
          <w:color w:val="000000" w:themeColor="text1"/>
          <w:sz w:val="24"/>
          <w:szCs w:val="24"/>
        </w:rPr>
        <w:t xml:space="preserve"> of previous CPPs in the courts is remarkable. </w:t>
      </w:r>
      <w:proofErr w:type="gramStart"/>
      <w:r w:rsidR="00E74901" w:rsidRPr="00103F69">
        <w:rPr>
          <w:rFonts w:ascii="Times New Roman" w:hAnsi="Times New Roman" w:cs="Times New Roman"/>
          <w:color w:val="000000" w:themeColor="text1"/>
          <w:sz w:val="24"/>
          <w:szCs w:val="24"/>
        </w:rPr>
        <w:t>It is clear that the</w:t>
      </w:r>
      <w:proofErr w:type="gramEnd"/>
      <w:r w:rsidR="00E74901" w:rsidRPr="00103F69">
        <w:rPr>
          <w:rFonts w:ascii="Times New Roman" w:hAnsi="Times New Roman" w:cs="Times New Roman"/>
          <w:color w:val="000000" w:themeColor="text1"/>
          <w:sz w:val="24"/>
          <w:szCs w:val="24"/>
        </w:rPr>
        <w:t xml:space="preserve"> calls for more consistency outlined at the start of this paper have gone unheeded</w:t>
      </w:r>
      <w:r w:rsidR="00DE058C">
        <w:rPr>
          <w:rFonts w:ascii="Times New Roman" w:hAnsi="Times New Roman" w:cs="Times New Roman"/>
          <w:color w:val="000000" w:themeColor="text1"/>
          <w:sz w:val="24"/>
          <w:szCs w:val="24"/>
        </w:rPr>
        <w:t>.</w:t>
      </w:r>
      <w:r w:rsidR="00E74901" w:rsidRPr="00103F69">
        <w:rPr>
          <w:rStyle w:val="FootnoteReference"/>
          <w:rFonts w:ascii="Times New Roman" w:hAnsi="Times New Roman" w:cs="Times New Roman"/>
          <w:color w:val="000000" w:themeColor="text1"/>
          <w:sz w:val="24"/>
          <w:szCs w:val="24"/>
        </w:rPr>
        <w:footnoteReference w:id="133"/>
      </w:r>
    </w:p>
    <w:p w14:paraId="6AB3AEF6" w14:textId="50435A73" w:rsidR="00517DE9" w:rsidRPr="00DE058C" w:rsidRDefault="00517DE9" w:rsidP="00EB64D7">
      <w:pPr>
        <w:spacing w:after="0" w:line="276" w:lineRule="auto"/>
        <w:ind w:firstLine="720"/>
        <w:jc w:val="both"/>
        <w:rPr>
          <w:rFonts w:ascii="Times New Roman" w:hAnsi="Times New Roman" w:cs="Times New Roman"/>
          <w:color w:val="000000" w:themeColor="text1"/>
          <w:sz w:val="24"/>
          <w:szCs w:val="24"/>
        </w:rPr>
      </w:pPr>
      <w:r w:rsidRPr="00DE058C">
        <w:rPr>
          <w:rFonts w:ascii="Times New Roman" w:hAnsi="Times New Roman" w:cs="Times New Roman"/>
          <w:color w:val="000000" w:themeColor="text1"/>
          <w:sz w:val="24"/>
          <w:szCs w:val="24"/>
        </w:rPr>
        <w:t>These variations</w:t>
      </w:r>
      <w:r w:rsidR="00DE058C">
        <w:rPr>
          <w:rFonts w:ascii="Times New Roman" w:hAnsi="Times New Roman" w:cs="Times New Roman"/>
          <w:color w:val="000000" w:themeColor="text1"/>
          <w:sz w:val="24"/>
          <w:szCs w:val="24"/>
        </w:rPr>
        <w:t>, combined with the scrutiny shortfalls identified below,</w:t>
      </w:r>
      <w:r w:rsidRPr="00DE058C">
        <w:rPr>
          <w:rFonts w:ascii="Times New Roman" w:hAnsi="Times New Roman" w:cs="Times New Roman"/>
          <w:color w:val="000000" w:themeColor="text1"/>
          <w:sz w:val="24"/>
          <w:szCs w:val="24"/>
        </w:rPr>
        <w:t xml:space="preserve"> also lead to a significant overlap</w:t>
      </w:r>
      <w:r w:rsidR="00DE058C">
        <w:rPr>
          <w:rFonts w:ascii="Times New Roman" w:hAnsi="Times New Roman" w:cs="Times New Roman"/>
          <w:color w:val="000000" w:themeColor="text1"/>
          <w:sz w:val="24"/>
          <w:szCs w:val="24"/>
        </w:rPr>
        <w:t xml:space="preserve"> and a layering of </w:t>
      </w:r>
      <w:r w:rsidRPr="00DE058C">
        <w:rPr>
          <w:rFonts w:ascii="Times New Roman" w:hAnsi="Times New Roman" w:cs="Times New Roman"/>
          <w:color w:val="000000" w:themeColor="text1"/>
          <w:sz w:val="24"/>
          <w:szCs w:val="24"/>
        </w:rPr>
        <w:t>powers</w:t>
      </w:r>
      <w:r w:rsidR="00A15EC4" w:rsidRPr="00DE058C">
        <w:rPr>
          <w:rFonts w:ascii="Times New Roman" w:hAnsi="Times New Roman" w:cs="Times New Roman"/>
          <w:color w:val="000000" w:themeColor="text1"/>
          <w:sz w:val="24"/>
          <w:szCs w:val="24"/>
        </w:rPr>
        <w:t>;</w:t>
      </w:r>
      <w:r w:rsidRPr="00DE058C">
        <w:rPr>
          <w:rFonts w:ascii="Times New Roman" w:hAnsi="Times New Roman" w:cs="Times New Roman"/>
          <w:color w:val="000000" w:themeColor="text1"/>
          <w:sz w:val="24"/>
          <w:szCs w:val="24"/>
        </w:rPr>
        <w:t xml:space="preserve"> individual</w:t>
      </w:r>
      <w:r w:rsidR="00D344C3">
        <w:rPr>
          <w:rFonts w:ascii="Times New Roman" w:hAnsi="Times New Roman" w:cs="Times New Roman"/>
          <w:color w:val="000000" w:themeColor="text1"/>
          <w:sz w:val="24"/>
          <w:szCs w:val="24"/>
        </w:rPr>
        <w:t>s</w:t>
      </w:r>
      <w:r w:rsidRPr="00DE058C">
        <w:rPr>
          <w:rFonts w:ascii="Times New Roman" w:hAnsi="Times New Roman" w:cs="Times New Roman"/>
          <w:color w:val="000000" w:themeColor="text1"/>
          <w:sz w:val="24"/>
          <w:szCs w:val="24"/>
        </w:rPr>
        <w:t xml:space="preserve"> could become subject to several such powers and different enforcement mechanisms.</w:t>
      </w:r>
      <w:r w:rsidRPr="00DE058C">
        <w:rPr>
          <w:rStyle w:val="FootnoteReference"/>
          <w:rFonts w:ascii="Times New Roman" w:hAnsi="Times New Roman" w:cs="Times New Roman"/>
          <w:color w:val="000000" w:themeColor="text1"/>
          <w:sz w:val="24"/>
          <w:szCs w:val="24"/>
        </w:rPr>
        <w:footnoteReference w:id="134"/>
      </w:r>
      <w:r w:rsidRPr="00DE058C">
        <w:rPr>
          <w:rFonts w:ascii="Times New Roman" w:hAnsi="Times New Roman" w:cs="Times New Roman"/>
          <w:color w:val="000000" w:themeColor="text1"/>
          <w:sz w:val="24"/>
          <w:szCs w:val="24"/>
        </w:rPr>
        <w:t xml:space="preserve"> There is nothing, for example, to stop someone who has committed a </w:t>
      </w:r>
      <w:r w:rsidR="007005D8">
        <w:rPr>
          <w:rFonts w:ascii="Times New Roman" w:hAnsi="Times New Roman" w:cs="Times New Roman"/>
          <w:color w:val="000000" w:themeColor="text1"/>
          <w:sz w:val="24"/>
          <w:szCs w:val="24"/>
        </w:rPr>
        <w:t>“</w:t>
      </w:r>
      <w:r w:rsidRPr="00DE058C">
        <w:rPr>
          <w:rFonts w:ascii="Times New Roman" w:hAnsi="Times New Roman" w:cs="Times New Roman"/>
          <w:color w:val="000000" w:themeColor="text1"/>
          <w:sz w:val="24"/>
          <w:szCs w:val="24"/>
        </w:rPr>
        <w:t>football-related</w:t>
      </w:r>
      <w:r w:rsidR="007005D8">
        <w:rPr>
          <w:rFonts w:ascii="Times New Roman" w:hAnsi="Times New Roman" w:cs="Times New Roman"/>
          <w:color w:val="000000" w:themeColor="text1"/>
          <w:sz w:val="24"/>
          <w:szCs w:val="24"/>
        </w:rPr>
        <w:t>”</w:t>
      </w:r>
      <w:r w:rsidRPr="00DE058C">
        <w:rPr>
          <w:rFonts w:ascii="Times New Roman" w:hAnsi="Times New Roman" w:cs="Times New Roman"/>
          <w:color w:val="000000" w:themeColor="text1"/>
          <w:sz w:val="24"/>
          <w:szCs w:val="24"/>
        </w:rPr>
        <w:t xml:space="preserve"> offence from receiving both a s</w:t>
      </w:r>
      <w:r w:rsidR="00304E41">
        <w:rPr>
          <w:rFonts w:ascii="Times New Roman" w:hAnsi="Times New Roman" w:cs="Times New Roman"/>
          <w:color w:val="000000" w:themeColor="text1"/>
          <w:sz w:val="24"/>
          <w:szCs w:val="24"/>
        </w:rPr>
        <w:t>.</w:t>
      </w:r>
      <w:r w:rsidRPr="00DE058C">
        <w:rPr>
          <w:rFonts w:ascii="Times New Roman" w:hAnsi="Times New Roman" w:cs="Times New Roman"/>
          <w:color w:val="000000" w:themeColor="text1"/>
          <w:sz w:val="24"/>
          <w:szCs w:val="24"/>
        </w:rPr>
        <w:t xml:space="preserve">14A FBO and a CBO with differing conditions and there are many reported examples of breaches of pre-conviction CPPs leading to the imposition of a CBO. </w:t>
      </w:r>
      <w:r w:rsidR="00D4404C" w:rsidRPr="00DE058C">
        <w:rPr>
          <w:rFonts w:ascii="Times New Roman" w:hAnsi="Times New Roman" w:cs="Times New Roman"/>
          <w:color w:val="000000" w:themeColor="text1"/>
          <w:sz w:val="24"/>
          <w:szCs w:val="24"/>
        </w:rPr>
        <w:t>T</w:t>
      </w:r>
      <w:r w:rsidRPr="00DE058C">
        <w:rPr>
          <w:rFonts w:ascii="Times New Roman" w:hAnsi="Times New Roman" w:cs="Times New Roman"/>
          <w:color w:val="000000" w:themeColor="text1"/>
          <w:sz w:val="24"/>
          <w:szCs w:val="24"/>
        </w:rPr>
        <w:t xml:space="preserve">here </w:t>
      </w:r>
      <w:r w:rsidR="00D4404C" w:rsidRPr="00DE058C">
        <w:rPr>
          <w:rFonts w:ascii="Times New Roman" w:hAnsi="Times New Roman" w:cs="Times New Roman"/>
          <w:color w:val="000000" w:themeColor="text1"/>
          <w:sz w:val="24"/>
          <w:szCs w:val="24"/>
        </w:rPr>
        <w:t>is also</w:t>
      </w:r>
      <w:r w:rsidRPr="00DE058C">
        <w:rPr>
          <w:rFonts w:ascii="Times New Roman" w:hAnsi="Times New Roman" w:cs="Times New Roman"/>
          <w:color w:val="000000" w:themeColor="text1"/>
          <w:sz w:val="24"/>
          <w:szCs w:val="24"/>
        </w:rPr>
        <w:t xml:space="preserve"> a trend of </w:t>
      </w:r>
      <w:r w:rsidR="007005D8">
        <w:rPr>
          <w:rFonts w:ascii="Times New Roman" w:hAnsi="Times New Roman" w:cs="Times New Roman"/>
          <w:color w:val="000000" w:themeColor="text1"/>
          <w:sz w:val="24"/>
          <w:szCs w:val="24"/>
        </w:rPr>
        <w:t>“</w:t>
      </w:r>
      <w:r w:rsidR="00D4404C" w:rsidRPr="00DE058C">
        <w:rPr>
          <w:rFonts w:ascii="Times New Roman" w:hAnsi="Times New Roman" w:cs="Times New Roman"/>
          <w:color w:val="000000" w:themeColor="text1"/>
          <w:sz w:val="24"/>
          <w:szCs w:val="24"/>
        </w:rPr>
        <w:t>hybrid PSPO-Dispersal Orders</w:t>
      </w:r>
      <w:r w:rsidR="007005D8">
        <w:rPr>
          <w:rFonts w:ascii="Times New Roman" w:hAnsi="Times New Roman" w:cs="Times New Roman"/>
          <w:color w:val="000000" w:themeColor="text1"/>
          <w:sz w:val="24"/>
          <w:szCs w:val="24"/>
        </w:rPr>
        <w:t>”</w:t>
      </w:r>
      <w:r w:rsidR="00D4404C" w:rsidRPr="00DE058C">
        <w:rPr>
          <w:rFonts w:ascii="Times New Roman" w:hAnsi="Times New Roman" w:cs="Times New Roman"/>
          <w:color w:val="000000" w:themeColor="text1"/>
          <w:sz w:val="24"/>
          <w:szCs w:val="24"/>
        </w:rPr>
        <w:t>:</w:t>
      </w:r>
      <w:r w:rsidR="00D4404C" w:rsidRPr="00DE058C">
        <w:rPr>
          <w:rStyle w:val="FootnoteReference"/>
          <w:rFonts w:ascii="Times New Roman" w:hAnsi="Times New Roman" w:cs="Times New Roman"/>
          <w:color w:val="000000" w:themeColor="text1"/>
          <w:sz w:val="24"/>
          <w:szCs w:val="24"/>
        </w:rPr>
        <w:footnoteReference w:id="135"/>
      </w:r>
      <w:r w:rsidR="00D4404C" w:rsidRPr="00DE058C">
        <w:rPr>
          <w:rFonts w:ascii="Times New Roman" w:hAnsi="Times New Roman" w:cs="Times New Roman"/>
          <w:color w:val="000000" w:themeColor="text1"/>
          <w:sz w:val="24"/>
          <w:szCs w:val="24"/>
        </w:rPr>
        <w:t xml:space="preserve"> </w:t>
      </w:r>
      <w:r w:rsidRPr="00DE058C">
        <w:rPr>
          <w:rFonts w:ascii="Times New Roman" w:hAnsi="Times New Roman" w:cs="Times New Roman"/>
          <w:color w:val="000000" w:themeColor="text1"/>
          <w:sz w:val="24"/>
          <w:szCs w:val="24"/>
        </w:rPr>
        <w:t>PSPOs including within them dispersal powers that exist outside of the s</w:t>
      </w:r>
      <w:r w:rsidR="00D719F2" w:rsidRPr="00DE058C">
        <w:rPr>
          <w:rFonts w:ascii="Times New Roman" w:hAnsi="Times New Roman" w:cs="Times New Roman"/>
          <w:color w:val="000000" w:themeColor="text1"/>
          <w:sz w:val="24"/>
          <w:szCs w:val="24"/>
        </w:rPr>
        <w:t>.</w:t>
      </w:r>
      <w:r w:rsidRPr="00DE058C">
        <w:rPr>
          <w:rFonts w:ascii="Times New Roman" w:hAnsi="Times New Roman" w:cs="Times New Roman"/>
          <w:color w:val="000000" w:themeColor="text1"/>
          <w:sz w:val="24"/>
          <w:szCs w:val="24"/>
        </w:rPr>
        <w:t>35 dispersal scheme</w:t>
      </w:r>
      <w:r w:rsidR="004530A6" w:rsidRPr="00DE058C">
        <w:rPr>
          <w:rFonts w:ascii="Times New Roman" w:hAnsi="Times New Roman" w:cs="Times New Roman"/>
          <w:color w:val="000000" w:themeColor="text1"/>
          <w:sz w:val="24"/>
          <w:szCs w:val="24"/>
        </w:rPr>
        <w:t>.</w:t>
      </w:r>
      <w:r w:rsidRPr="00DE058C">
        <w:rPr>
          <w:rStyle w:val="FootnoteReference"/>
          <w:rFonts w:ascii="Times New Roman" w:hAnsi="Times New Roman" w:cs="Times New Roman"/>
          <w:color w:val="000000" w:themeColor="text1"/>
          <w:sz w:val="24"/>
          <w:szCs w:val="24"/>
        </w:rPr>
        <w:footnoteReference w:id="136"/>
      </w:r>
      <w:r w:rsidRPr="00DE058C">
        <w:rPr>
          <w:rFonts w:ascii="Times New Roman" w:hAnsi="Times New Roman" w:cs="Times New Roman"/>
          <w:color w:val="000000" w:themeColor="text1"/>
          <w:sz w:val="24"/>
          <w:szCs w:val="24"/>
        </w:rPr>
        <w:t xml:space="preserve"> </w:t>
      </w:r>
      <w:r w:rsidR="00D719F2" w:rsidRPr="00DE058C">
        <w:rPr>
          <w:rFonts w:ascii="Times New Roman" w:hAnsi="Times New Roman" w:cs="Times New Roman"/>
          <w:color w:val="000000" w:themeColor="text1"/>
          <w:sz w:val="24"/>
          <w:szCs w:val="24"/>
        </w:rPr>
        <w:t>This development</w:t>
      </w:r>
      <w:r w:rsidRPr="00DE058C">
        <w:rPr>
          <w:rFonts w:ascii="Times New Roman" w:hAnsi="Times New Roman" w:cs="Times New Roman"/>
          <w:color w:val="000000" w:themeColor="text1"/>
          <w:sz w:val="24"/>
          <w:szCs w:val="24"/>
        </w:rPr>
        <w:t xml:space="preserve"> subvert</w:t>
      </w:r>
      <w:r w:rsidR="00D719F2" w:rsidRPr="00DE058C">
        <w:rPr>
          <w:rFonts w:ascii="Times New Roman" w:hAnsi="Times New Roman" w:cs="Times New Roman"/>
          <w:color w:val="000000" w:themeColor="text1"/>
          <w:sz w:val="24"/>
          <w:szCs w:val="24"/>
        </w:rPr>
        <w:t>s</w:t>
      </w:r>
      <w:r w:rsidRPr="00DE058C">
        <w:rPr>
          <w:rFonts w:ascii="Times New Roman" w:hAnsi="Times New Roman" w:cs="Times New Roman"/>
          <w:color w:val="000000" w:themeColor="text1"/>
          <w:sz w:val="24"/>
          <w:szCs w:val="24"/>
        </w:rPr>
        <w:t xml:space="preserve"> </w:t>
      </w:r>
      <w:r w:rsidR="00D719F2" w:rsidRPr="00DE058C">
        <w:rPr>
          <w:rFonts w:ascii="Times New Roman" w:hAnsi="Times New Roman" w:cs="Times New Roman"/>
          <w:color w:val="000000" w:themeColor="text1"/>
          <w:sz w:val="24"/>
          <w:szCs w:val="24"/>
        </w:rPr>
        <w:t xml:space="preserve">even </w:t>
      </w:r>
      <w:r w:rsidRPr="00DE058C">
        <w:rPr>
          <w:rFonts w:ascii="Times New Roman" w:hAnsi="Times New Roman" w:cs="Times New Roman"/>
          <w:color w:val="000000" w:themeColor="text1"/>
          <w:sz w:val="24"/>
          <w:szCs w:val="24"/>
        </w:rPr>
        <w:t>the limited protections provided by s</w:t>
      </w:r>
      <w:r w:rsidR="00A15EC4" w:rsidRPr="00DE058C">
        <w:rPr>
          <w:rFonts w:ascii="Times New Roman" w:hAnsi="Times New Roman" w:cs="Times New Roman"/>
          <w:color w:val="000000" w:themeColor="text1"/>
          <w:sz w:val="24"/>
          <w:szCs w:val="24"/>
        </w:rPr>
        <w:t>.</w:t>
      </w:r>
      <w:r w:rsidRPr="00DE058C">
        <w:rPr>
          <w:rFonts w:ascii="Times New Roman" w:hAnsi="Times New Roman" w:cs="Times New Roman"/>
          <w:color w:val="000000" w:themeColor="text1"/>
          <w:sz w:val="24"/>
          <w:szCs w:val="24"/>
        </w:rPr>
        <w:t xml:space="preserve">35, meaning that dispersal directions </w:t>
      </w:r>
      <w:r w:rsidR="001041FA">
        <w:rPr>
          <w:rFonts w:ascii="Times New Roman" w:hAnsi="Times New Roman" w:cs="Times New Roman"/>
          <w:color w:val="000000" w:themeColor="text1"/>
          <w:sz w:val="24"/>
          <w:szCs w:val="24"/>
        </w:rPr>
        <w:t xml:space="preserve">are not limited to police officers and </w:t>
      </w:r>
      <w:r w:rsidRPr="00DE058C">
        <w:rPr>
          <w:rFonts w:ascii="Times New Roman" w:hAnsi="Times New Roman" w:cs="Times New Roman"/>
          <w:color w:val="000000" w:themeColor="text1"/>
          <w:sz w:val="24"/>
          <w:szCs w:val="24"/>
        </w:rPr>
        <w:t xml:space="preserve">can be given without the need for prior authorisation. This </w:t>
      </w:r>
      <w:r w:rsidR="007005D8">
        <w:rPr>
          <w:rFonts w:ascii="Times New Roman" w:hAnsi="Times New Roman" w:cs="Times New Roman"/>
          <w:color w:val="000000" w:themeColor="text1"/>
          <w:sz w:val="24"/>
          <w:szCs w:val="24"/>
        </w:rPr>
        <w:t>“</w:t>
      </w:r>
      <w:r w:rsidRPr="00DE058C">
        <w:rPr>
          <w:rFonts w:ascii="Times New Roman" w:hAnsi="Times New Roman" w:cs="Times New Roman"/>
          <w:color w:val="000000" w:themeColor="text1"/>
          <w:sz w:val="24"/>
          <w:szCs w:val="24"/>
        </w:rPr>
        <w:t>layering</w:t>
      </w:r>
      <w:r w:rsidR="007005D8">
        <w:rPr>
          <w:rFonts w:ascii="Times New Roman" w:hAnsi="Times New Roman" w:cs="Times New Roman"/>
          <w:color w:val="000000" w:themeColor="text1"/>
          <w:sz w:val="24"/>
          <w:szCs w:val="24"/>
        </w:rPr>
        <w:t>”</w:t>
      </w:r>
      <w:r w:rsidRPr="00DE058C">
        <w:rPr>
          <w:rFonts w:ascii="Times New Roman" w:hAnsi="Times New Roman" w:cs="Times New Roman"/>
          <w:color w:val="000000" w:themeColor="text1"/>
          <w:sz w:val="24"/>
          <w:szCs w:val="24"/>
        </w:rPr>
        <w:t xml:space="preserve"> of the powers also has clear implications for scrutiny</w:t>
      </w:r>
      <w:r w:rsidR="00474C00" w:rsidRPr="00DE058C">
        <w:rPr>
          <w:rFonts w:ascii="Times New Roman" w:hAnsi="Times New Roman" w:cs="Times New Roman"/>
          <w:color w:val="000000" w:themeColor="text1"/>
          <w:sz w:val="24"/>
          <w:szCs w:val="24"/>
        </w:rPr>
        <w:t>.</w:t>
      </w:r>
      <w:r w:rsidRPr="00DE058C">
        <w:rPr>
          <w:rStyle w:val="FootnoteReference"/>
          <w:rFonts w:ascii="Times New Roman" w:hAnsi="Times New Roman" w:cs="Times New Roman"/>
          <w:color w:val="000000" w:themeColor="text1"/>
          <w:sz w:val="24"/>
          <w:szCs w:val="24"/>
        </w:rPr>
        <w:footnoteReference w:id="137"/>
      </w:r>
    </w:p>
    <w:p w14:paraId="2BC0BC64" w14:textId="3F804448" w:rsidR="00D14C11" w:rsidRDefault="00474C00" w:rsidP="00EB64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Secondly,</w:t>
      </w:r>
      <w:r w:rsidR="007909C9" w:rsidRPr="00A22C25">
        <w:rPr>
          <w:rFonts w:ascii="Times New Roman" w:hAnsi="Times New Roman" w:cs="Times New Roman"/>
          <w:sz w:val="24"/>
          <w:szCs w:val="24"/>
        </w:rPr>
        <w:t xml:space="preserve"> pathways to appeal </w:t>
      </w:r>
      <w:r w:rsidR="00E66C3C">
        <w:rPr>
          <w:rFonts w:ascii="Times New Roman" w:hAnsi="Times New Roman" w:cs="Times New Roman"/>
          <w:sz w:val="24"/>
          <w:szCs w:val="24"/>
        </w:rPr>
        <w:t>CPPs</w:t>
      </w:r>
      <w:r w:rsidR="007909C9" w:rsidRPr="00A22C25">
        <w:rPr>
          <w:rFonts w:ascii="Times New Roman" w:hAnsi="Times New Roman" w:cs="Times New Roman"/>
          <w:sz w:val="24"/>
          <w:szCs w:val="24"/>
        </w:rPr>
        <w:t xml:space="preserve"> are limited by statute, although again</w:t>
      </w:r>
      <w:r w:rsidR="007F36F4">
        <w:rPr>
          <w:rFonts w:ascii="Times New Roman" w:hAnsi="Times New Roman" w:cs="Times New Roman"/>
          <w:sz w:val="24"/>
          <w:szCs w:val="24"/>
        </w:rPr>
        <w:t xml:space="preserve">, </w:t>
      </w:r>
      <w:r w:rsidR="007909C9" w:rsidRPr="00A22C25">
        <w:rPr>
          <w:rFonts w:ascii="Times New Roman" w:hAnsi="Times New Roman" w:cs="Times New Roman"/>
          <w:sz w:val="24"/>
          <w:szCs w:val="24"/>
        </w:rPr>
        <w:t xml:space="preserve">appeal mechanisms vary according to the specific measure. Statutory Guidance states that </w:t>
      </w:r>
      <w:r w:rsidR="002A2308">
        <w:rPr>
          <w:rFonts w:ascii="Times New Roman" w:hAnsi="Times New Roman" w:cs="Times New Roman"/>
          <w:sz w:val="24"/>
          <w:szCs w:val="24"/>
        </w:rPr>
        <w:t xml:space="preserve">s.35 </w:t>
      </w:r>
      <w:r w:rsidR="007909C9" w:rsidRPr="00A22C25">
        <w:rPr>
          <w:rFonts w:ascii="Times New Roman" w:hAnsi="Times New Roman" w:cs="Times New Roman"/>
          <w:sz w:val="24"/>
          <w:szCs w:val="24"/>
        </w:rPr>
        <w:t>dispersals can be appealed by speaking to the duty inspector at the local police station</w:t>
      </w:r>
      <w:r w:rsidR="00B24487">
        <w:rPr>
          <w:rFonts w:ascii="Times New Roman" w:hAnsi="Times New Roman" w:cs="Times New Roman"/>
          <w:sz w:val="24"/>
          <w:szCs w:val="24"/>
        </w:rPr>
        <w:t>—</w:t>
      </w:r>
      <w:r w:rsidR="007909C9" w:rsidRPr="00A22C25">
        <w:rPr>
          <w:rFonts w:ascii="Times New Roman" w:hAnsi="Times New Roman" w:cs="Times New Roman"/>
          <w:sz w:val="24"/>
          <w:szCs w:val="24"/>
        </w:rPr>
        <w:t xml:space="preserve">an option that </w:t>
      </w:r>
      <w:r w:rsidR="00C1400A">
        <w:rPr>
          <w:rFonts w:ascii="Times New Roman" w:hAnsi="Times New Roman" w:cs="Times New Roman"/>
          <w:sz w:val="24"/>
          <w:szCs w:val="24"/>
        </w:rPr>
        <w:t>i</w:t>
      </w:r>
      <w:r w:rsidR="007909C9" w:rsidRPr="00A22C25">
        <w:rPr>
          <w:rFonts w:ascii="Times New Roman" w:hAnsi="Times New Roman" w:cs="Times New Roman"/>
          <w:sz w:val="24"/>
          <w:szCs w:val="24"/>
        </w:rPr>
        <w:t xml:space="preserve">s unlikely to bring relief </w:t>
      </w:r>
      <w:r w:rsidR="001E1638">
        <w:rPr>
          <w:rFonts w:ascii="Times New Roman" w:hAnsi="Times New Roman" w:cs="Times New Roman"/>
          <w:sz w:val="24"/>
          <w:szCs w:val="24"/>
        </w:rPr>
        <w:t>within the</w:t>
      </w:r>
      <w:r w:rsidR="00304E41">
        <w:rPr>
          <w:rFonts w:ascii="Times New Roman" w:hAnsi="Times New Roman" w:cs="Times New Roman"/>
          <w:sz w:val="24"/>
          <w:szCs w:val="24"/>
        </w:rPr>
        <w:t xml:space="preserve"> 48-hour</w:t>
      </w:r>
      <w:r w:rsidR="001E1638">
        <w:rPr>
          <w:rFonts w:ascii="Times New Roman" w:hAnsi="Times New Roman" w:cs="Times New Roman"/>
          <w:sz w:val="24"/>
          <w:szCs w:val="24"/>
        </w:rPr>
        <w:t xml:space="preserve"> </w:t>
      </w:r>
      <w:r w:rsidR="00C45541">
        <w:rPr>
          <w:rFonts w:ascii="Times New Roman" w:hAnsi="Times New Roman" w:cs="Times New Roman"/>
          <w:sz w:val="24"/>
          <w:szCs w:val="24"/>
        </w:rPr>
        <w:t>l</w:t>
      </w:r>
      <w:r w:rsidR="001E1638">
        <w:rPr>
          <w:rFonts w:ascii="Times New Roman" w:hAnsi="Times New Roman" w:cs="Times New Roman"/>
          <w:sz w:val="24"/>
          <w:szCs w:val="24"/>
        </w:rPr>
        <w:t>ifespan of the order</w:t>
      </w:r>
      <w:r w:rsidR="007909C9" w:rsidRPr="00A22C25">
        <w:rPr>
          <w:rFonts w:ascii="Times New Roman" w:hAnsi="Times New Roman" w:cs="Times New Roman"/>
          <w:sz w:val="24"/>
          <w:szCs w:val="24"/>
        </w:rPr>
        <w:t xml:space="preserve">. It is also difficult to </w:t>
      </w:r>
      <w:r w:rsidR="0009549C">
        <w:rPr>
          <w:rFonts w:ascii="Times New Roman" w:hAnsi="Times New Roman" w:cs="Times New Roman"/>
          <w:sz w:val="24"/>
          <w:szCs w:val="24"/>
        </w:rPr>
        <w:t>appeal</w:t>
      </w:r>
      <w:r w:rsidR="007909C9" w:rsidRPr="00A22C25">
        <w:rPr>
          <w:rFonts w:ascii="Times New Roman" w:hAnsi="Times New Roman" w:cs="Times New Roman"/>
          <w:sz w:val="24"/>
          <w:szCs w:val="24"/>
        </w:rPr>
        <w:t xml:space="preserve"> a PSPO once made</w:t>
      </w:r>
      <w:r w:rsidR="0009549C">
        <w:rPr>
          <w:rFonts w:ascii="Times New Roman" w:hAnsi="Times New Roman" w:cs="Times New Roman"/>
          <w:sz w:val="24"/>
          <w:szCs w:val="24"/>
        </w:rPr>
        <w:t xml:space="preserve">; challenges </w:t>
      </w:r>
      <w:r w:rsidR="0009549C" w:rsidRPr="00A22C25">
        <w:rPr>
          <w:rFonts w:ascii="Times New Roman" w:hAnsi="Times New Roman" w:cs="Times New Roman"/>
          <w:sz w:val="24"/>
          <w:szCs w:val="24"/>
        </w:rPr>
        <w:t>can</w:t>
      </w:r>
      <w:r w:rsidR="0009549C">
        <w:rPr>
          <w:rFonts w:ascii="Times New Roman" w:hAnsi="Times New Roman" w:cs="Times New Roman"/>
          <w:sz w:val="24"/>
          <w:szCs w:val="24"/>
        </w:rPr>
        <w:t xml:space="preserve"> only</w:t>
      </w:r>
      <w:r w:rsidR="0009549C" w:rsidRPr="00A22C25">
        <w:rPr>
          <w:rFonts w:ascii="Times New Roman" w:hAnsi="Times New Roman" w:cs="Times New Roman"/>
          <w:sz w:val="24"/>
          <w:szCs w:val="24"/>
        </w:rPr>
        <w:t xml:space="preserve"> be mounted on the grounds that the local authority did not </w:t>
      </w:r>
      <w:r w:rsidR="0009549C">
        <w:rPr>
          <w:rFonts w:ascii="Times New Roman" w:hAnsi="Times New Roman" w:cs="Times New Roman"/>
          <w:sz w:val="24"/>
          <w:szCs w:val="24"/>
        </w:rPr>
        <w:t>possess</w:t>
      </w:r>
      <w:r w:rsidR="0009549C" w:rsidRPr="00A22C25">
        <w:rPr>
          <w:rFonts w:ascii="Times New Roman" w:hAnsi="Times New Roman" w:cs="Times New Roman"/>
          <w:sz w:val="24"/>
          <w:szCs w:val="24"/>
        </w:rPr>
        <w:t xml:space="preserve"> the power to create provisions or that statut</w:t>
      </w:r>
      <w:r w:rsidR="0009549C">
        <w:rPr>
          <w:rFonts w:ascii="Times New Roman" w:hAnsi="Times New Roman" w:cs="Times New Roman"/>
          <w:sz w:val="24"/>
          <w:szCs w:val="24"/>
        </w:rPr>
        <w:t>ory</w:t>
      </w:r>
      <w:r w:rsidR="0009549C" w:rsidRPr="00A22C25">
        <w:rPr>
          <w:rFonts w:ascii="Times New Roman" w:hAnsi="Times New Roman" w:cs="Times New Roman"/>
          <w:sz w:val="24"/>
          <w:szCs w:val="24"/>
        </w:rPr>
        <w:t xml:space="preserve"> requirements were not complied with</w:t>
      </w:r>
      <w:r w:rsidR="0009549C">
        <w:rPr>
          <w:rFonts w:ascii="Times New Roman" w:hAnsi="Times New Roman" w:cs="Times New Roman"/>
          <w:sz w:val="24"/>
          <w:szCs w:val="24"/>
        </w:rPr>
        <w:t>, and are only permitted</w:t>
      </w:r>
      <w:r w:rsidR="007909C9" w:rsidRPr="00A22C25">
        <w:rPr>
          <w:rFonts w:ascii="Times New Roman" w:hAnsi="Times New Roman" w:cs="Times New Roman"/>
          <w:sz w:val="24"/>
          <w:szCs w:val="24"/>
        </w:rPr>
        <w:t xml:space="preserve"> in the six</w:t>
      </w:r>
      <w:r w:rsidR="007F36F4">
        <w:rPr>
          <w:rFonts w:ascii="Times New Roman" w:hAnsi="Times New Roman" w:cs="Times New Roman"/>
          <w:sz w:val="24"/>
          <w:szCs w:val="24"/>
        </w:rPr>
        <w:t>-</w:t>
      </w:r>
      <w:r w:rsidR="007909C9" w:rsidRPr="00A22C25">
        <w:rPr>
          <w:rFonts w:ascii="Times New Roman" w:hAnsi="Times New Roman" w:cs="Times New Roman"/>
          <w:sz w:val="24"/>
          <w:szCs w:val="24"/>
        </w:rPr>
        <w:t>weeks after implementation, by those living, working</w:t>
      </w:r>
      <w:r w:rsidR="007E34FE">
        <w:rPr>
          <w:rFonts w:ascii="Times New Roman" w:hAnsi="Times New Roman" w:cs="Times New Roman"/>
          <w:sz w:val="24"/>
          <w:szCs w:val="24"/>
        </w:rPr>
        <w:t>,</w:t>
      </w:r>
      <w:r w:rsidR="007909C9" w:rsidRPr="00A22C25">
        <w:rPr>
          <w:rFonts w:ascii="Times New Roman" w:hAnsi="Times New Roman" w:cs="Times New Roman"/>
          <w:sz w:val="24"/>
          <w:szCs w:val="24"/>
        </w:rPr>
        <w:t xml:space="preserve"> or regularly visiting the area,</w:t>
      </w:r>
      <w:r w:rsidR="007909C9" w:rsidRPr="00A22C25">
        <w:rPr>
          <w:rStyle w:val="FootnoteReference"/>
          <w:rFonts w:ascii="Times New Roman" w:hAnsi="Times New Roman" w:cs="Times New Roman"/>
          <w:sz w:val="24"/>
          <w:szCs w:val="24"/>
        </w:rPr>
        <w:footnoteReference w:id="138"/>
      </w:r>
      <w:r w:rsidR="007909C9" w:rsidRPr="00A22C25">
        <w:rPr>
          <w:rFonts w:ascii="Times New Roman" w:hAnsi="Times New Roman" w:cs="Times New Roman"/>
          <w:sz w:val="24"/>
          <w:szCs w:val="24"/>
        </w:rPr>
        <w:t xml:space="preserve"> exclud</w:t>
      </w:r>
      <w:r w:rsidR="00E817C7">
        <w:rPr>
          <w:rFonts w:ascii="Times New Roman" w:hAnsi="Times New Roman" w:cs="Times New Roman"/>
          <w:sz w:val="24"/>
          <w:szCs w:val="24"/>
        </w:rPr>
        <w:t>ing</w:t>
      </w:r>
      <w:r w:rsidR="007909C9" w:rsidRPr="00A22C25">
        <w:rPr>
          <w:rFonts w:ascii="Times New Roman" w:hAnsi="Times New Roman" w:cs="Times New Roman"/>
          <w:sz w:val="24"/>
          <w:szCs w:val="24"/>
        </w:rPr>
        <w:t xml:space="preserve"> civil society groups.</w:t>
      </w:r>
      <w:r w:rsidR="007909C9" w:rsidRPr="00A22C25">
        <w:rPr>
          <w:rStyle w:val="FootnoteReference"/>
          <w:rFonts w:ascii="Times New Roman" w:hAnsi="Times New Roman" w:cs="Times New Roman"/>
          <w:sz w:val="24"/>
          <w:szCs w:val="24"/>
        </w:rPr>
        <w:footnoteReference w:id="139"/>
      </w:r>
      <w:r w:rsidR="007909C9" w:rsidRPr="00A22C25">
        <w:rPr>
          <w:rFonts w:ascii="Times New Roman" w:hAnsi="Times New Roman" w:cs="Times New Roman"/>
          <w:sz w:val="24"/>
          <w:szCs w:val="24"/>
        </w:rPr>
        <w:t xml:space="preserve"> </w:t>
      </w:r>
      <w:r w:rsidR="001E1638">
        <w:rPr>
          <w:rFonts w:ascii="Times New Roman" w:hAnsi="Times New Roman" w:cs="Times New Roman"/>
          <w:sz w:val="24"/>
          <w:szCs w:val="24"/>
        </w:rPr>
        <w:t xml:space="preserve">A PSPO can only be quashed if the High Court is </w:t>
      </w:r>
      <w:r w:rsidR="007909C9" w:rsidRPr="00A22C25">
        <w:rPr>
          <w:rFonts w:ascii="Times New Roman" w:hAnsi="Times New Roman" w:cs="Times New Roman"/>
          <w:sz w:val="24"/>
          <w:szCs w:val="24"/>
        </w:rPr>
        <w:t xml:space="preserve">satisfied the authority </w:t>
      </w:r>
      <w:r w:rsidR="0009549C">
        <w:rPr>
          <w:rFonts w:ascii="Times New Roman" w:hAnsi="Times New Roman" w:cs="Times New Roman"/>
          <w:sz w:val="24"/>
          <w:szCs w:val="24"/>
        </w:rPr>
        <w:t xml:space="preserve">was </w:t>
      </w:r>
      <w:r w:rsidR="00AB5BA6">
        <w:rPr>
          <w:rFonts w:ascii="Times New Roman" w:hAnsi="Times New Roman" w:cs="Times New Roman"/>
          <w:sz w:val="24"/>
          <w:szCs w:val="24"/>
        </w:rPr>
        <w:t xml:space="preserve">acting </w:t>
      </w:r>
      <w:r w:rsidR="0009549C" w:rsidRPr="0009549C">
        <w:rPr>
          <w:rFonts w:ascii="Times New Roman" w:hAnsi="Times New Roman" w:cs="Times New Roman"/>
          <w:i/>
          <w:iCs/>
          <w:sz w:val="24"/>
          <w:szCs w:val="24"/>
        </w:rPr>
        <w:t>ultra vires</w:t>
      </w:r>
      <w:r w:rsidR="007909C9" w:rsidRPr="00A22C25">
        <w:rPr>
          <w:rFonts w:ascii="Times New Roman" w:hAnsi="Times New Roman" w:cs="Times New Roman"/>
          <w:sz w:val="24"/>
          <w:szCs w:val="24"/>
        </w:rPr>
        <w:t xml:space="preserve"> or that </w:t>
      </w:r>
      <w:r w:rsidR="007005D8">
        <w:rPr>
          <w:rFonts w:ascii="Times New Roman" w:hAnsi="Times New Roman" w:cs="Times New Roman"/>
          <w:sz w:val="24"/>
          <w:szCs w:val="24"/>
        </w:rPr>
        <w:t>“</w:t>
      </w:r>
      <w:r w:rsidR="007909C9" w:rsidRPr="00A22C25">
        <w:rPr>
          <w:rFonts w:ascii="Times New Roman" w:hAnsi="Times New Roman" w:cs="Times New Roman"/>
          <w:sz w:val="24"/>
          <w:szCs w:val="24"/>
        </w:rPr>
        <w:t>the interests of the applicant have been substantially prejudiced by a failure to comply with a requirement</w:t>
      </w:r>
      <w:r w:rsidR="007005D8">
        <w:rPr>
          <w:rFonts w:ascii="Times New Roman" w:hAnsi="Times New Roman" w:cs="Times New Roman"/>
          <w:sz w:val="24"/>
          <w:szCs w:val="24"/>
        </w:rPr>
        <w:t>”</w:t>
      </w:r>
      <w:r w:rsidR="00AB5BA6">
        <w:rPr>
          <w:rFonts w:ascii="Times New Roman" w:hAnsi="Times New Roman" w:cs="Times New Roman"/>
          <w:sz w:val="24"/>
          <w:szCs w:val="24"/>
        </w:rPr>
        <w:t>;</w:t>
      </w:r>
      <w:r w:rsidR="007909C9" w:rsidRPr="00A22C25">
        <w:rPr>
          <w:rStyle w:val="FootnoteReference"/>
          <w:rFonts w:ascii="Times New Roman" w:hAnsi="Times New Roman" w:cs="Times New Roman"/>
          <w:sz w:val="24"/>
          <w:szCs w:val="24"/>
        </w:rPr>
        <w:footnoteReference w:id="140"/>
      </w:r>
      <w:r w:rsidR="007909C9" w:rsidRPr="00A22C25">
        <w:rPr>
          <w:rFonts w:ascii="Times New Roman" w:hAnsi="Times New Roman" w:cs="Times New Roman"/>
          <w:sz w:val="24"/>
          <w:szCs w:val="24"/>
        </w:rPr>
        <w:t xml:space="preserve"> an unnecessarily high bar. </w:t>
      </w:r>
      <w:r w:rsidR="00653DD4">
        <w:rPr>
          <w:rFonts w:ascii="Times New Roman" w:hAnsi="Times New Roman" w:cs="Times New Roman"/>
          <w:sz w:val="24"/>
          <w:szCs w:val="24"/>
        </w:rPr>
        <w:t xml:space="preserve">Appealing a CPN is even more limited: </w:t>
      </w:r>
      <w:r w:rsidR="007F36F4">
        <w:rPr>
          <w:rFonts w:ascii="Times New Roman" w:hAnsi="Times New Roman" w:cs="Times New Roman"/>
          <w:sz w:val="24"/>
          <w:szCs w:val="24"/>
        </w:rPr>
        <w:t>there are only</w:t>
      </w:r>
      <w:r w:rsidR="00653DD4" w:rsidRPr="00A22C25">
        <w:rPr>
          <w:rFonts w:ascii="Times New Roman" w:hAnsi="Times New Roman" w:cs="Times New Roman"/>
          <w:sz w:val="24"/>
          <w:szCs w:val="24"/>
        </w:rPr>
        <w:t xml:space="preserve"> 21</w:t>
      </w:r>
      <w:r w:rsidR="007F36F4">
        <w:rPr>
          <w:rFonts w:ascii="Times New Roman" w:hAnsi="Times New Roman" w:cs="Times New Roman"/>
          <w:sz w:val="24"/>
          <w:szCs w:val="24"/>
        </w:rPr>
        <w:t>-</w:t>
      </w:r>
      <w:r w:rsidR="00653DD4" w:rsidRPr="00A22C25">
        <w:rPr>
          <w:rFonts w:ascii="Times New Roman" w:hAnsi="Times New Roman" w:cs="Times New Roman"/>
          <w:sz w:val="24"/>
          <w:szCs w:val="24"/>
        </w:rPr>
        <w:t xml:space="preserve">days to appeal to a </w:t>
      </w:r>
      <w:r w:rsidR="007E34FE">
        <w:rPr>
          <w:rFonts w:ascii="Times New Roman" w:hAnsi="Times New Roman" w:cs="Times New Roman"/>
          <w:sz w:val="24"/>
          <w:szCs w:val="24"/>
        </w:rPr>
        <w:t>M</w:t>
      </w:r>
      <w:r w:rsidR="00653DD4" w:rsidRPr="00A22C25">
        <w:rPr>
          <w:rFonts w:ascii="Times New Roman" w:hAnsi="Times New Roman" w:cs="Times New Roman"/>
          <w:sz w:val="24"/>
          <w:szCs w:val="24"/>
        </w:rPr>
        <w:t xml:space="preserve">agistrates’ </w:t>
      </w:r>
      <w:r w:rsidR="007E34FE">
        <w:rPr>
          <w:rFonts w:ascii="Times New Roman" w:hAnsi="Times New Roman" w:cs="Times New Roman"/>
          <w:sz w:val="24"/>
          <w:szCs w:val="24"/>
        </w:rPr>
        <w:t>C</w:t>
      </w:r>
      <w:r w:rsidR="00653DD4" w:rsidRPr="00A22C25">
        <w:rPr>
          <w:rFonts w:ascii="Times New Roman" w:hAnsi="Times New Roman" w:cs="Times New Roman"/>
          <w:sz w:val="24"/>
          <w:szCs w:val="24"/>
        </w:rPr>
        <w:t>ourt to modify or quash the notice, on the grounds that the limbs of the first test for issuing a CPN</w:t>
      </w:r>
      <w:r w:rsidR="0009549C">
        <w:rPr>
          <w:rFonts w:ascii="Times New Roman" w:hAnsi="Times New Roman" w:cs="Times New Roman"/>
          <w:sz w:val="24"/>
          <w:szCs w:val="24"/>
        </w:rPr>
        <w:t xml:space="preserve"> were not met</w:t>
      </w:r>
      <w:r w:rsidR="00653DD4" w:rsidRPr="00A22C25">
        <w:rPr>
          <w:rFonts w:ascii="Times New Roman" w:hAnsi="Times New Roman" w:cs="Times New Roman"/>
          <w:sz w:val="24"/>
          <w:szCs w:val="24"/>
        </w:rPr>
        <w:t xml:space="preserve">, if the </w:t>
      </w:r>
      <w:r w:rsidR="0009549C">
        <w:rPr>
          <w:rFonts w:ascii="Times New Roman" w:hAnsi="Times New Roman" w:cs="Times New Roman"/>
          <w:sz w:val="24"/>
          <w:szCs w:val="24"/>
        </w:rPr>
        <w:t xml:space="preserve">notice </w:t>
      </w:r>
      <w:r w:rsidR="00653DD4" w:rsidRPr="00A22C25">
        <w:rPr>
          <w:rFonts w:ascii="Times New Roman" w:hAnsi="Times New Roman" w:cs="Times New Roman"/>
          <w:sz w:val="24"/>
          <w:szCs w:val="24"/>
        </w:rPr>
        <w:t>requirements are unreasonable</w:t>
      </w:r>
      <w:r w:rsidR="007F36F4">
        <w:rPr>
          <w:rFonts w:ascii="Times New Roman" w:hAnsi="Times New Roman" w:cs="Times New Roman"/>
          <w:sz w:val="24"/>
          <w:szCs w:val="24"/>
        </w:rPr>
        <w:t>,</w:t>
      </w:r>
      <w:r w:rsidR="00653DD4" w:rsidRPr="00A22C25">
        <w:rPr>
          <w:rFonts w:ascii="Times New Roman" w:hAnsi="Times New Roman" w:cs="Times New Roman"/>
          <w:sz w:val="24"/>
          <w:szCs w:val="24"/>
        </w:rPr>
        <w:t xml:space="preserve"> or if there is a material defect or error in the notice. The unreasonableness of this time limit was raised in </w:t>
      </w:r>
      <w:r w:rsidR="00653DD4" w:rsidRPr="00A22C25">
        <w:rPr>
          <w:rFonts w:ascii="Times New Roman" w:hAnsi="Times New Roman" w:cs="Times New Roman"/>
          <w:i/>
          <w:iCs/>
          <w:sz w:val="24"/>
          <w:szCs w:val="24"/>
        </w:rPr>
        <w:t>Stannard</w:t>
      </w:r>
      <w:r w:rsidR="00653DD4" w:rsidRPr="00A22C25">
        <w:rPr>
          <w:rFonts w:ascii="Times New Roman" w:hAnsi="Times New Roman" w:cs="Times New Roman"/>
          <w:sz w:val="24"/>
          <w:szCs w:val="24"/>
        </w:rPr>
        <w:t>,</w:t>
      </w:r>
      <w:r w:rsidR="00D53224" w:rsidRPr="00A22C25">
        <w:rPr>
          <w:rStyle w:val="FootnoteReference"/>
          <w:rFonts w:ascii="Times New Roman" w:hAnsi="Times New Roman" w:cs="Times New Roman"/>
          <w:sz w:val="24"/>
          <w:szCs w:val="24"/>
        </w:rPr>
        <w:footnoteReference w:id="141"/>
      </w:r>
      <w:r w:rsidR="00653DD4" w:rsidRPr="00A22C25">
        <w:rPr>
          <w:rFonts w:ascii="Times New Roman" w:hAnsi="Times New Roman" w:cs="Times New Roman"/>
          <w:sz w:val="24"/>
          <w:szCs w:val="24"/>
        </w:rPr>
        <w:t xml:space="preserve"> </w:t>
      </w:r>
      <w:r w:rsidR="002D5597">
        <w:rPr>
          <w:rFonts w:ascii="Times New Roman" w:hAnsi="Times New Roman" w:cs="Times New Roman"/>
          <w:sz w:val="24"/>
          <w:szCs w:val="24"/>
        </w:rPr>
        <w:t>where</w:t>
      </w:r>
      <w:r w:rsidR="00653DD4" w:rsidRPr="00A22C25">
        <w:rPr>
          <w:rFonts w:ascii="Times New Roman" w:hAnsi="Times New Roman" w:cs="Times New Roman"/>
          <w:sz w:val="24"/>
          <w:szCs w:val="24"/>
        </w:rPr>
        <w:t xml:space="preserve"> a CPN </w:t>
      </w:r>
      <w:r w:rsidR="002D5597">
        <w:rPr>
          <w:rFonts w:ascii="Times New Roman" w:hAnsi="Times New Roman" w:cs="Times New Roman"/>
          <w:sz w:val="24"/>
          <w:szCs w:val="24"/>
        </w:rPr>
        <w:t>was</w:t>
      </w:r>
      <w:r w:rsidR="00653DD4" w:rsidRPr="00A22C25">
        <w:rPr>
          <w:rFonts w:ascii="Times New Roman" w:hAnsi="Times New Roman" w:cs="Times New Roman"/>
          <w:sz w:val="24"/>
          <w:szCs w:val="24"/>
        </w:rPr>
        <w:t xml:space="preserve"> issued </w:t>
      </w:r>
      <w:r w:rsidR="002D5597">
        <w:rPr>
          <w:rFonts w:ascii="Times New Roman" w:hAnsi="Times New Roman" w:cs="Times New Roman"/>
          <w:sz w:val="24"/>
          <w:szCs w:val="24"/>
        </w:rPr>
        <w:t>that</w:t>
      </w:r>
      <w:r w:rsidR="00653DD4" w:rsidRPr="00A22C25">
        <w:rPr>
          <w:rFonts w:ascii="Times New Roman" w:hAnsi="Times New Roman" w:cs="Times New Roman"/>
          <w:sz w:val="24"/>
          <w:szCs w:val="24"/>
        </w:rPr>
        <w:t xml:space="preserve"> indefinitely prohibited </w:t>
      </w:r>
      <w:r w:rsidR="00653DD4" w:rsidRPr="00A22C25">
        <w:rPr>
          <w:rFonts w:ascii="Times New Roman" w:hAnsi="Times New Roman" w:cs="Times New Roman"/>
          <w:sz w:val="24"/>
          <w:szCs w:val="24"/>
        </w:rPr>
        <w:lastRenderedPageBreak/>
        <w:t xml:space="preserve">Stannard from being in a group of </w:t>
      </w:r>
      <w:r w:rsidR="002D5597">
        <w:rPr>
          <w:rFonts w:ascii="Times New Roman" w:hAnsi="Times New Roman" w:cs="Times New Roman"/>
          <w:sz w:val="24"/>
          <w:szCs w:val="24"/>
        </w:rPr>
        <w:t>three</w:t>
      </w:r>
      <w:r w:rsidR="00653DD4" w:rsidRPr="00A22C25">
        <w:rPr>
          <w:rFonts w:ascii="Times New Roman" w:hAnsi="Times New Roman" w:cs="Times New Roman"/>
          <w:sz w:val="24"/>
          <w:szCs w:val="24"/>
        </w:rPr>
        <w:t xml:space="preserve"> or more</w:t>
      </w:r>
      <w:r w:rsidR="002D5597">
        <w:rPr>
          <w:rFonts w:ascii="Times New Roman" w:hAnsi="Times New Roman" w:cs="Times New Roman"/>
          <w:sz w:val="24"/>
          <w:szCs w:val="24"/>
        </w:rPr>
        <w:t xml:space="preserve"> (</w:t>
      </w:r>
      <w:r w:rsidR="00653DD4" w:rsidRPr="00A22C25">
        <w:rPr>
          <w:rFonts w:ascii="Times New Roman" w:hAnsi="Times New Roman" w:cs="Times New Roman"/>
          <w:sz w:val="24"/>
          <w:szCs w:val="24"/>
        </w:rPr>
        <w:t>including himself</w:t>
      </w:r>
      <w:r w:rsidR="002D5597">
        <w:rPr>
          <w:rFonts w:ascii="Times New Roman" w:hAnsi="Times New Roman" w:cs="Times New Roman"/>
          <w:sz w:val="24"/>
          <w:szCs w:val="24"/>
        </w:rPr>
        <w:t>)</w:t>
      </w:r>
      <w:r w:rsidR="00653DD4" w:rsidRPr="00A22C25">
        <w:rPr>
          <w:rFonts w:ascii="Times New Roman" w:hAnsi="Times New Roman" w:cs="Times New Roman"/>
          <w:sz w:val="24"/>
          <w:szCs w:val="24"/>
        </w:rPr>
        <w:t xml:space="preserve"> or from entering an area of Reading </w:t>
      </w:r>
      <w:r w:rsidR="002D5597">
        <w:rPr>
          <w:rFonts w:ascii="Times New Roman" w:hAnsi="Times New Roman" w:cs="Times New Roman"/>
          <w:sz w:val="24"/>
          <w:szCs w:val="24"/>
        </w:rPr>
        <w:t>t</w:t>
      </w:r>
      <w:r w:rsidR="00653DD4" w:rsidRPr="00A22C25">
        <w:rPr>
          <w:rFonts w:ascii="Times New Roman" w:hAnsi="Times New Roman" w:cs="Times New Roman"/>
          <w:sz w:val="24"/>
          <w:szCs w:val="24"/>
        </w:rPr>
        <w:t>own centre. Despite the onerous and disproportionate nature of these restrictions</w:t>
      </w:r>
      <w:r w:rsidR="00653DD4">
        <w:rPr>
          <w:rFonts w:ascii="Times New Roman" w:hAnsi="Times New Roman" w:cs="Times New Roman"/>
          <w:sz w:val="24"/>
          <w:szCs w:val="24"/>
        </w:rPr>
        <w:t xml:space="preserve"> on his </w:t>
      </w:r>
      <w:proofErr w:type="gramStart"/>
      <w:r w:rsidR="00040747">
        <w:rPr>
          <w:rFonts w:ascii="Times New Roman" w:hAnsi="Times New Roman" w:cs="Times New Roman"/>
          <w:sz w:val="24"/>
          <w:szCs w:val="24"/>
        </w:rPr>
        <w:t>Article</w:t>
      </w:r>
      <w:proofErr w:type="gramEnd"/>
      <w:r w:rsidR="00040747">
        <w:rPr>
          <w:rFonts w:ascii="Times New Roman" w:hAnsi="Times New Roman" w:cs="Times New Roman"/>
          <w:sz w:val="24"/>
          <w:szCs w:val="24"/>
        </w:rPr>
        <w:t xml:space="preserve"> </w:t>
      </w:r>
      <w:r w:rsidR="00653DD4">
        <w:rPr>
          <w:rFonts w:ascii="Times New Roman" w:hAnsi="Times New Roman" w:cs="Times New Roman"/>
          <w:sz w:val="24"/>
          <w:szCs w:val="24"/>
        </w:rPr>
        <w:t>11 rights</w:t>
      </w:r>
      <w:r w:rsidR="00653DD4" w:rsidRPr="00A22C25">
        <w:rPr>
          <w:rFonts w:ascii="Times New Roman" w:hAnsi="Times New Roman" w:cs="Times New Roman"/>
          <w:sz w:val="24"/>
          <w:szCs w:val="24"/>
        </w:rPr>
        <w:t xml:space="preserve">, </w:t>
      </w:r>
      <w:r w:rsidR="006619DD">
        <w:rPr>
          <w:rFonts w:ascii="Times New Roman" w:hAnsi="Times New Roman" w:cs="Times New Roman"/>
          <w:sz w:val="24"/>
          <w:szCs w:val="24"/>
        </w:rPr>
        <w:t>h</w:t>
      </w:r>
      <w:r w:rsidR="00653DD4">
        <w:rPr>
          <w:rFonts w:ascii="Times New Roman" w:hAnsi="Times New Roman" w:cs="Times New Roman"/>
          <w:sz w:val="24"/>
          <w:szCs w:val="24"/>
        </w:rPr>
        <w:t>is conviction for breaching the CPN was upheld</w:t>
      </w:r>
      <w:r w:rsidR="006619DD">
        <w:rPr>
          <w:rFonts w:ascii="Times New Roman" w:hAnsi="Times New Roman" w:cs="Times New Roman"/>
          <w:sz w:val="24"/>
          <w:szCs w:val="24"/>
        </w:rPr>
        <w:t xml:space="preserve"> as he</w:t>
      </w:r>
      <w:r w:rsidR="006619DD" w:rsidRPr="00A22C25">
        <w:rPr>
          <w:rFonts w:ascii="Times New Roman" w:hAnsi="Times New Roman" w:cs="Times New Roman"/>
          <w:sz w:val="24"/>
          <w:szCs w:val="24"/>
        </w:rPr>
        <w:t xml:space="preserve"> did not exercise his right to appeal within the 21</w:t>
      </w:r>
      <w:r w:rsidR="006619DD">
        <w:rPr>
          <w:rFonts w:ascii="Times New Roman" w:hAnsi="Times New Roman" w:cs="Times New Roman"/>
          <w:sz w:val="24"/>
          <w:szCs w:val="24"/>
        </w:rPr>
        <w:t>-</w:t>
      </w:r>
      <w:r w:rsidR="006619DD" w:rsidRPr="00A22C25">
        <w:rPr>
          <w:rFonts w:ascii="Times New Roman" w:hAnsi="Times New Roman" w:cs="Times New Roman"/>
          <w:sz w:val="24"/>
          <w:szCs w:val="24"/>
        </w:rPr>
        <w:t>days</w:t>
      </w:r>
      <w:r w:rsidR="006619DD">
        <w:rPr>
          <w:rFonts w:ascii="Times New Roman" w:hAnsi="Times New Roman" w:cs="Times New Roman"/>
          <w:sz w:val="24"/>
          <w:szCs w:val="24"/>
        </w:rPr>
        <w:t>. T</w:t>
      </w:r>
      <w:r w:rsidR="00653DD4" w:rsidRPr="00A22C25">
        <w:rPr>
          <w:rFonts w:ascii="Times New Roman" w:hAnsi="Times New Roman" w:cs="Times New Roman"/>
          <w:sz w:val="24"/>
          <w:szCs w:val="24"/>
        </w:rPr>
        <w:t xml:space="preserve">he court </w:t>
      </w:r>
      <w:r w:rsidR="00F17DE4">
        <w:rPr>
          <w:rFonts w:ascii="Times New Roman" w:hAnsi="Times New Roman" w:cs="Times New Roman"/>
          <w:sz w:val="24"/>
          <w:szCs w:val="24"/>
        </w:rPr>
        <w:t>did</w:t>
      </w:r>
      <w:r w:rsidR="00C1400A">
        <w:rPr>
          <w:rFonts w:ascii="Times New Roman" w:hAnsi="Times New Roman" w:cs="Times New Roman"/>
          <w:sz w:val="24"/>
          <w:szCs w:val="24"/>
        </w:rPr>
        <w:t>,</w:t>
      </w:r>
      <w:r w:rsidR="00F17DE4">
        <w:rPr>
          <w:rFonts w:ascii="Times New Roman" w:hAnsi="Times New Roman" w:cs="Times New Roman"/>
          <w:sz w:val="24"/>
          <w:szCs w:val="24"/>
        </w:rPr>
        <w:t xml:space="preserve"> however</w:t>
      </w:r>
      <w:r w:rsidR="00C1400A">
        <w:rPr>
          <w:rFonts w:ascii="Times New Roman" w:hAnsi="Times New Roman" w:cs="Times New Roman"/>
          <w:sz w:val="24"/>
          <w:szCs w:val="24"/>
        </w:rPr>
        <w:t>,</w:t>
      </w:r>
      <w:r w:rsidR="00F17DE4">
        <w:rPr>
          <w:rFonts w:ascii="Times New Roman" w:hAnsi="Times New Roman" w:cs="Times New Roman"/>
          <w:sz w:val="24"/>
          <w:szCs w:val="24"/>
        </w:rPr>
        <w:t xml:space="preserve"> </w:t>
      </w:r>
      <w:r w:rsidR="00653DD4">
        <w:rPr>
          <w:rFonts w:ascii="Times New Roman" w:hAnsi="Times New Roman" w:cs="Times New Roman"/>
          <w:sz w:val="24"/>
          <w:szCs w:val="24"/>
        </w:rPr>
        <w:t>advis</w:t>
      </w:r>
      <w:r w:rsidR="00F17DE4">
        <w:rPr>
          <w:rFonts w:ascii="Times New Roman" w:hAnsi="Times New Roman" w:cs="Times New Roman"/>
          <w:sz w:val="24"/>
          <w:szCs w:val="24"/>
        </w:rPr>
        <w:t>e</w:t>
      </w:r>
      <w:r w:rsidR="00653DD4" w:rsidRPr="00A22C25">
        <w:rPr>
          <w:rFonts w:ascii="Times New Roman" w:hAnsi="Times New Roman" w:cs="Times New Roman"/>
          <w:sz w:val="24"/>
          <w:szCs w:val="24"/>
        </w:rPr>
        <w:t xml:space="preserve"> that </w:t>
      </w:r>
      <w:r w:rsidR="00653DD4">
        <w:rPr>
          <w:rFonts w:ascii="Times New Roman" w:hAnsi="Times New Roman" w:cs="Times New Roman"/>
          <w:sz w:val="24"/>
          <w:szCs w:val="24"/>
        </w:rPr>
        <w:t>those issu</w:t>
      </w:r>
      <w:r w:rsidR="00816551">
        <w:rPr>
          <w:rFonts w:ascii="Times New Roman" w:hAnsi="Times New Roman" w:cs="Times New Roman"/>
          <w:sz w:val="24"/>
          <w:szCs w:val="24"/>
        </w:rPr>
        <w:t>ing</w:t>
      </w:r>
      <w:r w:rsidR="00653DD4">
        <w:rPr>
          <w:rFonts w:ascii="Times New Roman" w:hAnsi="Times New Roman" w:cs="Times New Roman"/>
          <w:sz w:val="24"/>
          <w:szCs w:val="24"/>
        </w:rPr>
        <w:t xml:space="preserve"> CPNs should operate a system </w:t>
      </w:r>
      <w:r w:rsidR="00752BAE">
        <w:rPr>
          <w:rFonts w:ascii="Times New Roman" w:hAnsi="Times New Roman" w:cs="Times New Roman"/>
          <w:sz w:val="24"/>
          <w:szCs w:val="24"/>
        </w:rPr>
        <w:t xml:space="preserve">for </w:t>
      </w:r>
      <w:r w:rsidR="00653DD4">
        <w:rPr>
          <w:rFonts w:ascii="Times New Roman" w:hAnsi="Times New Roman" w:cs="Times New Roman"/>
          <w:sz w:val="24"/>
          <w:szCs w:val="24"/>
        </w:rPr>
        <w:t>receiving and adjudicating requests to vary or discharge notices after the 21</w:t>
      </w:r>
      <w:r w:rsidR="002D5597">
        <w:rPr>
          <w:rFonts w:ascii="Times New Roman" w:hAnsi="Times New Roman" w:cs="Times New Roman"/>
          <w:sz w:val="24"/>
          <w:szCs w:val="24"/>
        </w:rPr>
        <w:t>-</w:t>
      </w:r>
      <w:r w:rsidR="00653DD4">
        <w:rPr>
          <w:rFonts w:ascii="Times New Roman" w:hAnsi="Times New Roman" w:cs="Times New Roman"/>
          <w:sz w:val="24"/>
          <w:szCs w:val="24"/>
        </w:rPr>
        <w:t xml:space="preserve">day period </w:t>
      </w:r>
      <w:r w:rsidR="00F17DE4">
        <w:rPr>
          <w:rFonts w:ascii="Times New Roman" w:hAnsi="Times New Roman" w:cs="Times New Roman"/>
          <w:sz w:val="24"/>
          <w:szCs w:val="24"/>
        </w:rPr>
        <w:t>in future</w:t>
      </w:r>
      <w:r w:rsidR="0080027F">
        <w:rPr>
          <w:rFonts w:ascii="Times New Roman" w:hAnsi="Times New Roman" w:cs="Times New Roman"/>
          <w:sz w:val="24"/>
          <w:szCs w:val="24"/>
        </w:rPr>
        <w:t>,</w:t>
      </w:r>
      <w:r w:rsidR="00F17DE4" w:rsidRPr="00A22C25">
        <w:rPr>
          <w:rStyle w:val="FootnoteReference"/>
          <w:rFonts w:ascii="Times New Roman" w:hAnsi="Times New Roman" w:cs="Times New Roman"/>
          <w:sz w:val="24"/>
          <w:szCs w:val="24"/>
        </w:rPr>
        <w:footnoteReference w:id="142"/>
      </w:r>
      <w:r w:rsidR="0080027F">
        <w:rPr>
          <w:rFonts w:ascii="Times New Roman" w:hAnsi="Times New Roman" w:cs="Times New Roman"/>
          <w:sz w:val="24"/>
          <w:szCs w:val="24"/>
        </w:rPr>
        <w:t xml:space="preserve"> </w:t>
      </w:r>
      <w:r w:rsidR="00C1400A">
        <w:rPr>
          <w:rFonts w:ascii="Times New Roman" w:hAnsi="Times New Roman" w:cs="Times New Roman"/>
          <w:sz w:val="24"/>
          <w:szCs w:val="24"/>
        </w:rPr>
        <w:t>although this still</w:t>
      </w:r>
      <w:r w:rsidR="007005D8">
        <w:rPr>
          <w:rFonts w:ascii="Times New Roman" w:hAnsi="Times New Roman" w:cs="Times New Roman"/>
          <w:sz w:val="24"/>
          <w:szCs w:val="24"/>
        </w:rPr>
        <w:t xml:space="preserve"> leaves</w:t>
      </w:r>
      <w:r w:rsidR="0080027F">
        <w:rPr>
          <w:rFonts w:ascii="Times New Roman" w:hAnsi="Times New Roman" w:cs="Times New Roman"/>
          <w:sz w:val="24"/>
          <w:szCs w:val="24"/>
        </w:rPr>
        <w:t xml:space="preserve"> reviews in the hands of the original issuing body </w:t>
      </w:r>
      <w:r w:rsidR="00C1400A">
        <w:rPr>
          <w:rFonts w:ascii="Times New Roman" w:hAnsi="Times New Roman" w:cs="Times New Roman"/>
          <w:sz w:val="24"/>
          <w:szCs w:val="24"/>
        </w:rPr>
        <w:t>(</w:t>
      </w:r>
      <w:r w:rsidR="007005D8">
        <w:rPr>
          <w:rFonts w:ascii="Times New Roman" w:hAnsi="Times New Roman" w:cs="Times New Roman"/>
          <w:sz w:val="24"/>
          <w:szCs w:val="24"/>
        </w:rPr>
        <w:t>unless recourse to judicial review is available</w:t>
      </w:r>
      <w:r w:rsidR="00C1400A">
        <w:rPr>
          <w:rFonts w:ascii="Times New Roman" w:hAnsi="Times New Roman" w:cs="Times New Roman"/>
          <w:sz w:val="24"/>
          <w:szCs w:val="24"/>
        </w:rPr>
        <w:t>)</w:t>
      </w:r>
      <w:r w:rsidR="007005D8">
        <w:rPr>
          <w:rFonts w:ascii="Times New Roman" w:hAnsi="Times New Roman" w:cs="Times New Roman"/>
          <w:sz w:val="24"/>
          <w:szCs w:val="24"/>
        </w:rPr>
        <w:t xml:space="preserve">. </w:t>
      </w:r>
      <w:r w:rsidR="00816551">
        <w:rPr>
          <w:rFonts w:ascii="Times New Roman" w:hAnsi="Times New Roman" w:cs="Times New Roman"/>
          <w:sz w:val="24"/>
          <w:szCs w:val="24"/>
        </w:rPr>
        <w:t>Moreover, a</w:t>
      </w:r>
      <w:r w:rsidR="00D14C11" w:rsidRPr="00A22C25">
        <w:rPr>
          <w:rFonts w:ascii="Times New Roman" w:hAnsi="Times New Roman" w:cs="Times New Roman"/>
          <w:sz w:val="24"/>
          <w:szCs w:val="24"/>
        </w:rPr>
        <w:t>s civil mechanisms</w:t>
      </w:r>
      <w:r w:rsidR="00D14C11">
        <w:rPr>
          <w:rFonts w:ascii="Times New Roman" w:hAnsi="Times New Roman" w:cs="Times New Roman"/>
          <w:sz w:val="24"/>
          <w:szCs w:val="24"/>
        </w:rPr>
        <w:t>,</w:t>
      </w:r>
      <w:r w:rsidR="00D14C11" w:rsidRPr="00A22C25">
        <w:rPr>
          <w:rFonts w:ascii="Times New Roman" w:hAnsi="Times New Roman" w:cs="Times New Roman"/>
          <w:sz w:val="24"/>
          <w:szCs w:val="24"/>
        </w:rPr>
        <w:t xml:space="preserve"> no legal aid is available for those wishing to challenge the imposition of </w:t>
      </w:r>
      <w:r w:rsidR="00D14C11">
        <w:rPr>
          <w:rFonts w:ascii="Times New Roman" w:hAnsi="Times New Roman" w:cs="Times New Roman"/>
          <w:sz w:val="24"/>
          <w:szCs w:val="24"/>
        </w:rPr>
        <w:t>CPPs</w:t>
      </w:r>
      <w:r w:rsidR="00D14C11" w:rsidRPr="00A22C25">
        <w:rPr>
          <w:rFonts w:ascii="Times New Roman" w:hAnsi="Times New Roman" w:cs="Times New Roman"/>
          <w:sz w:val="24"/>
          <w:szCs w:val="24"/>
        </w:rPr>
        <w:t xml:space="preserve"> in court (although it </w:t>
      </w:r>
      <w:r w:rsidR="00D14C11">
        <w:rPr>
          <w:rFonts w:ascii="Times New Roman" w:hAnsi="Times New Roman" w:cs="Times New Roman"/>
          <w:sz w:val="24"/>
          <w:szCs w:val="24"/>
        </w:rPr>
        <w:t>is</w:t>
      </w:r>
      <w:r w:rsidR="00D14C11" w:rsidRPr="00A22C25">
        <w:rPr>
          <w:rFonts w:ascii="Times New Roman" w:hAnsi="Times New Roman" w:cs="Times New Roman"/>
          <w:sz w:val="24"/>
          <w:szCs w:val="24"/>
        </w:rPr>
        <w:t xml:space="preserve"> available to someone prosecuted for breach).</w:t>
      </w:r>
      <w:r w:rsidR="00D14C11" w:rsidRPr="00A22C25">
        <w:rPr>
          <w:rStyle w:val="FootnoteReference"/>
          <w:rFonts w:ascii="Times New Roman" w:hAnsi="Times New Roman" w:cs="Times New Roman"/>
          <w:sz w:val="24"/>
          <w:szCs w:val="24"/>
        </w:rPr>
        <w:footnoteReference w:id="143"/>
      </w:r>
      <w:r w:rsidR="00D14C11" w:rsidRPr="00A22C25">
        <w:rPr>
          <w:rFonts w:ascii="Times New Roman" w:hAnsi="Times New Roman" w:cs="Times New Roman"/>
          <w:sz w:val="24"/>
          <w:szCs w:val="24"/>
        </w:rPr>
        <w:t xml:space="preserve"> Worse, if a challenge brought via judicial review is lost, costs may be awarded against the challenger</w:t>
      </w:r>
      <w:r w:rsidR="00D14C11">
        <w:rPr>
          <w:rFonts w:ascii="Times New Roman" w:hAnsi="Times New Roman" w:cs="Times New Roman"/>
          <w:sz w:val="24"/>
          <w:szCs w:val="24"/>
        </w:rPr>
        <w:t>.</w:t>
      </w:r>
      <w:r w:rsidR="00D14C11" w:rsidRPr="00A22C25">
        <w:rPr>
          <w:rStyle w:val="FootnoteReference"/>
          <w:rFonts w:ascii="Times New Roman" w:hAnsi="Times New Roman" w:cs="Times New Roman"/>
          <w:sz w:val="24"/>
          <w:szCs w:val="24"/>
        </w:rPr>
        <w:footnoteReference w:id="144"/>
      </w:r>
      <w:r w:rsidR="00D14C11" w:rsidRPr="00A22C25">
        <w:rPr>
          <w:rFonts w:ascii="Times New Roman" w:hAnsi="Times New Roman" w:cs="Times New Roman"/>
          <w:sz w:val="24"/>
          <w:szCs w:val="24"/>
        </w:rPr>
        <w:t xml:space="preserve"> This may </w:t>
      </w:r>
      <w:r w:rsidR="00816551">
        <w:rPr>
          <w:rFonts w:ascii="Times New Roman" w:hAnsi="Times New Roman" w:cs="Times New Roman"/>
          <w:sz w:val="24"/>
          <w:szCs w:val="24"/>
        </w:rPr>
        <w:t>explain</w:t>
      </w:r>
      <w:r w:rsidR="00D14C11" w:rsidRPr="00A22C25">
        <w:rPr>
          <w:rFonts w:ascii="Times New Roman" w:hAnsi="Times New Roman" w:cs="Times New Roman"/>
          <w:sz w:val="24"/>
          <w:szCs w:val="24"/>
        </w:rPr>
        <w:t xml:space="preserve"> why we can identify no cases coming before the higher courts seeking to challenge dispersal powers under the 2014 Act,</w:t>
      </w:r>
      <w:r w:rsidR="00D14C11" w:rsidRPr="00A22C25">
        <w:rPr>
          <w:rStyle w:val="FootnoteReference"/>
          <w:rFonts w:ascii="Times New Roman" w:hAnsi="Times New Roman" w:cs="Times New Roman"/>
          <w:sz w:val="24"/>
          <w:szCs w:val="24"/>
        </w:rPr>
        <w:footnoteReference w:id="145"/>
      </w:r>
      <w:r w:rsidR="00D14C11" w:rsidRPr="00A22C25">
        <w:rPr>
          <w:rFonts w:ascii="Times New Roman" w:hAnsi="Times New Roman" w:cs="Times New Roman"/>
          <w:sz w:val="24"/>
          <w:szCs w:val="24"/>
        </w:rPr>
        <w:t xml:space="preserve"> and very few reported cases challenging PSPOs.</w:t>
      </w:r>
      <w:r w:rsidR="00D14C11" w:rsidRPr="00A22C25">
        <w:rPr>
          <w:rStyle w:val="FootnoteReference"/>
          <w:rFonts w:ascii="Times New Roman" w:hAnsi="Times New Roman" w:cs="Times New Roman"/>
          <w:sz w:val="24"/>
          <w:szCs w:val="24"/>
        </w:rPr>
        <w:footnoteReference w:id="146"/>
      </w:r>
      <w:r w:rsidR="00D14C11">
        <w:rPr>
          <w:rFonts w:ascii="Times New Roman" w:hAnsi="Times New Roman" w:cs="Times New Roman"/>
          <w:sz w:val="24"/>
          <w:szCs w:val="24"/>
        </w:rPr>
        <w:t xml:space="preserve"> </w:t>
      </w:r>
      <w:r w:rsidR="00D14C11">
        <w:rPr>
          <w:rFonts w:ascii="Times New Roman" w:hAnsi="Times New Roman" w:cs="Times New Roman"/>
          <w:color w:val="000000" w:themeColor="text1"/>
          <w:sz w:val="24"/>
          <w:szCs w:val="24"/>
        </w:rPr>
        <w:t xml:space="preserve">As a result, </w:t>
      </w:r>
      <w:r w:rsidR="00D14C11" w:rsidRPr="00A22C25">
        <w:rPr>
          <w:rFonts w:ascii="Times New Roman" w:hAnsi="Times New Roman" w:cs="Times New Roman"/>
          <w:color w:val="000000" w:themeColor="text1"/>
          <w:sz w:val="24"/>
          <w:szCs w:val="24"/>
        </w:rPr>
        <w:t>w</w:t>
      </w:r>
      <w:r w:rsidR="003B0B3A">
        <w:rPr>
          <w:rFonts w:ascii="Times New Roman" w:hAnsi="Times New Roman" w:cs="Times New Roman"/>
          <w:color w:val="000000" w:themeColor="text1"/>
          <w:sz w:val="24"/>
          <w:szCs w:val="24"/>
        </w:rPr>
        <w:t>hile w</w:t>
      </w:r>
      <w:r w:rsidR="00D14C11" w:rsidRPr="00A22C25">
        <w:rPr>
          <w:rFonts w:ascii="Times New Roman" w:hAnsi="Times New Roman" w:cs="Times New Roman"/>
          <w:color w:val="000000" w:themeColor="text1"/>
          <w:sz w:val="24"/>
          <w:szCs w:val="24"/>
        </w:rPr>
        <w:t>e have</w:t>
      </w:r>
      <w:r w:rsidR="0096317F">
        <w:rPr>
          <w:rFonts w:ascii="Times New Roman" w:hAnsi="Times New Roman" w:cs="Times New Roman"/>
          <w:color w:val="000000" w:themeColor="text1"/>
          <w:sz w:val="24"/>
          <w:szCs w:val="24"/>
        </w:rPr>
        <w:t xml:space="preserve"> </w:t>
      </w:r>
      <w:r w:rsidR="00D14C11" w:rsidRPr="00A22C25">
        <w:rPr>
          <w:rFonts w:ascii="Times New Roman" w:hAnsi="Times New Roman" w:cs="Times New Roman"/>
          <w:color w:val="000000" w:themeColor="text1"/>
          <w:sz w:val="24"/>
          <w:szCs w:val="24"/>
        </w:rPr>
        <w:t xml:space="preserve">a smattering of </w:t>
      </w:r>
      <w:r w:rsidR="00CE071E">
        <w:rPr>
          <w:rFonts w:ascii="Times New Roman" w:hAnsi="Times New Roman" w:cs="Times New Roman"/>
          <w:color w:val="000000" w:themeColor="text1"/>
          <w:sz w:val="24"/>
          <w:szCs w:val="24"/>
        </w:rPr>
        <w:t xml:space="preserve">Court of Appeal </w:t>
      </w:r>
      <w:r w:rsidR="006619DD">
        <w:rPr>
          <w:rFonts w:ascii="Times New Roman" w:hAnsi="Times New Roman" w:cs="Times New Roman"/>
          <w:color w:val="000000" w:themeColor="text1"/>
          <w:sz w:val="24"/>
          <w:szCs w:val="24"/>
        </w:rPr>
        <w:t xml:space="preserve">CPP </w:t>
      </w:r>
      <w:r w:rsidR="00CE071E">
        <w:rPr>
          <w:rFonts w:ascii="Times New Roman" w:hAnsi="Times New Roman" w:cs="Times New Roman"/>
          <w:color w:val="000000" w:themeColor="text1"/>
          <w:sz w:val="24"/>
          <w:szCs w:val="24"/>
        </w:rPr>
        <w:t>cases</w:t>
      </w:r>
      <w:r w:rsidR="0096317F">
        <w:rPr>
          <w:rFonts w:ascii="Times New Roman" w:hAnsi="Times New Roman" w:cs="Times New Roman"/>
          <w:color w:val="000000" w:themeColor="text1"/>
          <w:sz w:val="24"/>
          <w:szCs w:val="24"/>
        </w:rPr>
        <w:t>,</w:t>
      </w:r>
      <w:r w:rsidR="00CE071E">
        <w:rPr>
          <w:rFonts w:ascii="Times New Roman" w:hAnsi="Times New Roman" w:cs="Times New Roman"/>
          <w:color w:val="000000" w:themeColor="text1"/>
          <w:sz w:val="24"/>
          <w:szCs w:val="24"/>
        </w:rPr>
        <w:t xml:space="preserve"> </w:t>
      </w:r>
      <w:r w:rsidR="003B0B3A">
        <w:rPr>
          <w:rFonts w:ascii="Times New Roman" w:hAnsi="Times New Roman" w:cs="Times New Roman"/>
          <w:color w:val="000000" w:themeColor="text1"/>
          <w:sz w:val="24"/>
          <w:szCs w:val="24"/>
        </w:rPr>
        <w:t xml:space="preserve">these </w:t>
      </w:r>
      <w:r w:rsidR="00D14C11" w:rsidRPr="00A22C25">
        <w:rPr>
          <w:rFonts w:ascii="Times New Roman" w:hAnsi="Times New Roman" w:cs="Times New Roman"/>
          <w:color w:val="000000" w:themeColor="text1"/>
          <w:sz w:val="24"/>
          <w:szCs w:val="24"/>
        </w:rPr>
        <w:t>relat</w:t>
      </w:r>
      <w:r w:rsidR="003B0B3A">
        <w:rPr>
          <w:rFonts w:ascii="Times New Roman" w:hAnsi="Times New Roman" w:cs="Times New Roman"/>
          <w:color w:val="000000" w:themeColor="text1"/>
          <w:sz w:val="24"/>
          <w:szCs w:val="24"/>
        </w:rPr>
        <w:t>e</w:t>
      </w:r>
      <w:r w:rsidR="00D14C11" w:rsidRPr="00A22C25">
        <w:rPr>
          <w:rFonts w:ascii="Times New Roman" w:hAnsi="Times New Roman" w:cs="Times New Roman"/>
          <w:color w:val="000000" w:themeColor="text1"/>
          <w:sz w:val="24"/>
          <w:szCs w:val="24"/>
        </w:rPr>
        <w:t xml:space="preserve"> mainly to </w:t>
      </w:r>
      <w:r w:rsidR="003B0B3A">
        <w:rPr>
          <w:rFonts w:ascii="Times New Roman" w:hAnsi="Times New Roman" w:cs="Times New Roman"/>
          <w:color w:val="000000" w:themeColor="text1"/>
          <w:sz w:val="24"/>
          <w:szCs w:val="24"/>
        </w:rPr>
        <w:t xml:space="preserve">post-conviction </w:t>
      </w:r>
      <w:r w:rsidR="00D14C11" w:rsidRPr="00A22C25">
        <w:rPr>
          <w:rFonts w:ascii="Times New Roman" w:hAnsi="Times New Roman" w:cs="Times New Roman"/>
          <w:color w:val="000000" w:themeColor="text1"/>
          <w:sz w:val="24"/>
          <w:szCs w:val="24"/>
        </w:rPr>
        <w:t>CBOs and FBOs, leaving the imposition and operation of CPPs occur</w:t>
      </w:r>
      <w:r w:rsidR="006619DD">
        <w:rPr>
          <w:rFonts w:ascii="Times New Roman" w:hAnsi="Times New Roman" w:cs="Times New Roman"/>
          <w:color w:val="000000" w:themeColor="text1"/>
          <w:sz w:val="24"/>
          <w:szCs w:val="24"/>
        </w:rPr>
        <w:t>ring</w:t>
      </w:r>
      <w:r w:rsidR="00D14C11" w:rsidRPr="00A22C25">
        <w:rPr>
          <w:rFonts w:ascii="Times New Roman" w:hAnsi="Times New Roman" w:cs="Times New Roman"/>
          <w:color w:val="000000" w:themeColor="text1"/>
          <w:sz w:val="24"/>
          <w:szCs w:val="24"/>
        </w:rPr>
        <w:t xml:space="preserve"> largely under the radar </w:t>
      </w:r>
      <w:r w:rsidR="00416D22">
        <w:rPr>
          <w:rFonts w:ascii="Times New Roman" w:hAnsi="Times New Roman" w:cs="Times New Roman"/>
          <w:color w:val="000000" w:themeColor="text1"/>
          <w:sz w:val="24"/>
          <w:szCs w:val="24"/>
        </w:rPr>
        <w:t xml:space="preserve">and </w:t>
      </w:r>
      <w:r w:rsidR="00D14C11" w:rsidRPr="00A22C25">
        <w:rPr>
          <w:rFonts w:ascii="Times New Roman" w:hAnsi="Times New Roman" w:cs="Times New Roman"/>
          <w:color w:val="000000" w:themeColor="text1"/>
          <w:sz w:val="24"/>
          <w:szCs w:val="24"/>
        </w:rPr>
        <w:t xml:space="preserve">without the opportunity </w:t>
      </w:r>
      <w:r w:rsidR="00D14C11" w:rsidRPr="007005D8">
        <w:rPr>
          <w:rFonts w:ascii="Times New Roman" w:hAnsi="Times New Roman" w:cs="Times New Roman"/>
          <w:color w:val="000000" w:themeColor="text1"/>
          <w:sz w:val="24"/>
          <w:szCs w:val="24"/>
        </w:rPr>
        <w:t>to</w:t>
      </w:r>
      <w:r w:rsidR="007579F5" w:rsidRPr="007005D8">
        <w:rPr>
          <w:rFonts w:ascii="Times New Roman" w:hAnsi="Times New Roman" w:cs="Times New Roman"/>
          <w:color w:val="000000" w:themeColor="text1"/>
          <w:sz w:val="24"/>
          <w:szCs w:val="24"/>
        </w:rPr>
        <w:t xml:space="preserve"> set precedent</w:t>
      </w:r>
      <w:r w:rsidR="007579F5">
        <w:rPr>
          <w:rFonts w:ascii="Times New Roman" w:hAnsi="Times New Roman" w:cs="Times New Roman"/>
          <w:color w:val="000000" w:themeColor="text1"/>
          <w:sz w:val="24"/>
          <w:szCs w:val="24"/>
        </w:rPr>
        <w:t xml:space="preserve"> and</w:t>
      </w:r>
      <w:r w:rsidR="00D14C11" w:rsidRPr="00A22C25">
        <w:rPr>
          <w:rFonts w:ascii="Times New Roman" w:hAnsi="Times New Roman" w:cs="Times New Roman"/>
          <w:color w:val="000000" w:themeColor="text1"/>
          <w:sz w:val="24"/>
          <w:szCs w:val="24"/>
        </w:rPr>
        <w:t xml:space="preserve"> develop</w:t>
      </w:r>
      <w:r w:rsidR="00D14C11" w:rsidRPr="00A22C25">
        <w:rPr>
          <w:rFonts w:ascii="Times New Roman" w:hAnsi="Times New Roman" w:cs="Times New Roman"/>
          <w:sz w:val="24"/>
          <w:szCs w:val="24"/>
        </w:rPr>
        <w:t xml:space="preserve"> common law principles </w:t>
      </w:r>
      <w:r w:rsidR="00D14C11">
        <w:rPr>
          <w:rFonts w:ascii="Times New Roman" w:hAnsi="Times New Roman" w:cs="Times New Roman"/>
          <w:sz w:val="24"/>
          <w:szCs w:val="24"/>
        </w:rPr>
        <w:t xml:space="preserve">that could </w:t>
      </w:r>
      <w:r w:rsidR="00AB5BA6">
        <w:rPr>
          <w:rFonts w:ascii="Times New Roman" w:hAnsi="Times New Roman" w:cs="Times New Roman"/>
          <w:sz w:val="24"/>
          <w:szCs w:val="24"/>
        </w:rPr>
        <w:t>“</w:t>
      </w:r>
      <w:r w:rsidR="00D14C11">
        <w:rPr>
          <w:rFonts w:ascii="Times New Roman" w:hAnsi="Times New Roman" w:cs="Times New Roman"/>
          <w:sz w:val="24"/>
          <w:szCs w:val="24"/>
        </w:rPr>
        <w:t>cross-pollinate</w:t>
      </w:r>
      <w:r w:rsidR="00AB5BA6">
        <w:rPr>
          <w:rFonts w:ascii="Times New Roman" w:hAnsi="Times New Roman" w:cs="Times New Roman"/>
          <w:sz w:val="24"/>
          <w:szCs w:val="24"/>
        </w:rPr>
        <w:t>”</w:t>
      </w:r>
      <w:r w:rsidR="00D14C11">
        <w:rPr>
          <w:rFonts w:ascii="Times New Roman" w:hAnsi="Times New Roman" w:cs="Times New Roman"/>
          <w:sz w:val="24"/>
          <w:szCs w:val="24"/>
        </w:rPr>
        <w:t xml:space="preserve"> across the powers</w:t>
      </w:r>
      <w:r w:rsidR="00D14C11" w:rsidRPr="00A22C25">
        <w:rPr>
          <w:rFonts w:ascii="Times New Roman" w:hAnsi="Times New Roman" w:cs="Times New Roman"/>
          <w:sz w:val="24"/>
          <w:szCs w:val="24"/>
        </w:rPr>
        <w:t xml:space="preserve">. </w:t>
      </w:r>
    </w:p>
    <w:p w14:paraId="23D0EABA" w14:textId="768ADC25" w:rsidR="00C60815" w:rsidRPr="00A22C25" w:rsidRDefault="00C60815" w:rsidP="00EB64D7">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Third</w:t>
      </w:r>
      <w:r w:rsidR="00811C02">
        <w:rPr>
          <w:rFonts w:ascii="Times New Roman" w:hAnsi="Times New Roman" w:cs="Times New Roman"/>
          <w:color w:val="000000" w:themeColor="text1"/>
          <w:sz w:val="24"/>
          <w:szCs w:val="24"/>
        </w:rPr>
        <w:t>ly</w:t>
      </w:r>
      <w:r>
        <w:rPr>
          <w:rFonts w:ascii="Times New Roman" w:hAnsi="Times New Roman" w:cs="Times New Roman"/>
          <w:color w:val="000000" w:themeColor="text1"/>
          <w:sz w:val="24"/>
          <w:szCs w:val="24"/>
        </w:rPr>
        <w:t>, while courts do have oversight of some CPPs (FBOs, CBOs, and CIASBs), CPNs, dispersals</w:t>
      </w:r>
      <w:r w:rsidR="0008506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00811C02">
        <w:rPr>
          <w:rFonts w:ascii="Times New Roman" w:hAnsi="Times New Roman" w:cs="Times New Roman"/>
          <w:color w:val="000000" w:themeColor="text1"/>
          <w:sz w:val="24"/>
          <w:szCs w:val="24"/>
        </w:rPr>
        <w:t xml:space="preserve">PSPO </w:t>
      </w:r>
      <w:r>
        <w:rPr>
          <w:rFonts w:ascii="Times New Roman" w:hAnsi="Times New Roman" w:cs="Times New Roman"/>
          <w:color w:val="000000" w:themeColor="text1"/>
          <w:sz w:val="24"/>
          <w:szCs w:val="24"/>
        </w:rPr>
        <w:t>breaches are unlikely to have any judicial oversight at all,</w:t>
      </w:r>
      <w:r w:rsidR="006619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limiting </w:t>
      </w:r>
      <w:r w:rsidR="00981601">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cour</w:t>
      </w:r>
      <w:r w:rsidR="00981601">
        <w:rPr>
          <w:rFonts w:ascii="Times New Roman" w:hAnsi="Times New Roman" w:cs="Times New Roman"/>
          <w:color w:val="000000" w:themeColor="text1"/>
          <w:sz w:val="24"/>
          <w:szCs w:val="24"/>
        </w:rPr>
        <w:t>ts’</w:t>
      </w:r>
      <w:r>
        <w:rPr>
          <w:rFonts w:ascii="Times New Roman" w:hAnsi="Times New Roman" w:cs="Times New Roman"/>
          <w:color w:val="000000" w:themeColor="text1"/>
          <w:sz w:val="24"/>
          <w:szCs w:val="24"/>
        </w:rPr>
        <w:t xml:space="preserve"> scrutiny on disproportionate conditions or </w:t>
      </w:r>
      <w:r w:rsidR="00981601">
        <w:rPr>
          <w:rFonts w:ascii="Times New Roman" w:hAnsi="Times New Roman" w:cs="Times New Roman"/>
          <w:color w:val="000000" w:themeColor="text1"/>
          <w:sz w:val="24"/>
          <w:szCs w:val="24"/>
        </w:rPr>
        <w:t xml:space="preserve">their ability </w:t>
      </w:r>
      <w:r>
        <w:rPr>
          <w:rFonts w:ascii="Times New Roman" w:hAnsi="Times New Roman" w:cs="Times New Roman"/>
          <w:color w:val="000000" w:themeColor="text1"/>
          <w:sz w:val="24"/>
          <w:szCs w:val="24"/>
        </w:rPr>
        <w:t xml:space="preserve">to develop restraining principles via precedent. </w:t>
      </w:r>
      <w:r w:rsidR="00B770CB">
        <w:rPr>
          <w:rFonts w:ascii="Times New Roman" w:hAnsi="Times New Roman" w:cs="Times New Roman"/>
          <w:color w:val="000000" w:themeColor="text1"/>
          <w:sz w:val="24"/>
          <w:szCs w:val="24"/>
        </w:rPr>
        <w:t>Those</w:t>
      </w:r>
      <w:r w:rsidRPr="00A22C25">
        <w:rPr>
          <w:rFonts w:ascii="Times New Roman" w:hAnsi="Times New Roman" w:cs="Times New Roman"/>
          <w:color w:val="000000" w:themeColor="text1"/>
          <w:sz w:val="24"/>
          <w:szCs w:val="24"/>
        </w:rPr>
        <w:t xml:space="preserve"> authorised to impose CPNs include police officers, local authorities, and persons designated by the local authority, including, </w:t>
      </w:r>
    </w:p>
    <w:p w14:paraId="03122B77" w14:textId="77777777" w:rsidR="00EB64D7" w:rsidRDefault="00EB64D7" w:rsidP="00EB64D7">
      <w:pPr>
        <w:spacing w:after="0" w:line="276" w:lineRule="auto"/>
        <w:ind w:left="720"/>
        <w:jc w:val="both"/>
        <w:rPr>
          <w:rFonts w:ascii="Times New Roman" w:hAnsi="Times New Roman" w:cs="Times New Roman"/>
          <w:color w:val="000000" w:themeColor="text1"/>
          <w:sz w:val="24"/>
          <w:szCs w:val="24"/>
        </w:rPr>
      </w:pPr>
    </w:p>
    <w:p w14:paraId="20C9B797" w14:textId="38B140DD" w:rsidR="00C60815" w:rsidRPr="006C1681" w:rsidRDefault="006C1681" w:rsidP="00EB64D7">
      <w:pPr>
        <w:spacing w:after="0" w:line="276"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sidR="00C60815" w:rsidRPr="006C1681">
        <w:rPr>
          <w:rFonts w:ascii="Times New Roman" w:hAnsi="Times New Roman" w:cs="Times New Roman"/>
          <w:color w:val="000000" w:themeColor="text1"/>
          <w:sz w:val="24"/>
          <w:szCs w:val="24"/>
        </w:rPr>
        <w:t>county</w:t>
      </w:r>
      <w:proofErr w:type="gramEnd"/>
      <w:r w:rsidR="00C60815" w:rsidRPr="006C1681">
        <w:rPr>
          <w:rFonts w:ascii="Times New Roman" w:hAnsi="Times New Roman" w:cs="Times New Roman"/>
          <w:color w:val="000000" w:themeColor="text1"/>
          <w:sz w:val="24"/>
          <w:szCs w:val="24"/>
        </w:rPr>
        <w:t xml:space="preserve"> park guardians, community officers, street scene officers, community safety officers, environmental health officers, consumer services, community wellbeing service officers, neighbourhood pride managers, </w:t>
      </w:r>
      <w:proofErr w:type="spellStart"/>
      <w:r w:rsidR="00C60815" w:rsidRPr="006C1681">
        <w:rPr>
          <w:rFonts w:ascii="Times New Roman" w:hAnsi="Times New Roman" w:cs="Times New Roman"/>
          <w:color w:val="000000" w:themeColor="text1"/>
          <w:sz w:val="24"/>
          <w:szCs w:val="24"/>
        </w:rPr>
        <w:t>streetscene</w:t>
      </w:r>
      <w:proofErr w:type="spellEnd"/>
      <w:r w:rsidR="00C60815" w:rsidRPr="006C1681">
        <w:rPr>
          <w:rFonts w:ascii="Times New Roman" w:hAnsi="Times New Roman" w:cs="Times New Roman"/>
          <w:color w:val="000000" w:themeColor="text1"/>
          <w:sz w:val="24"/>
          <w:szCs w:val="24"/>
        </w:rPr>
        <w:t xml:space="preserve"> managers, town centre wardens, anti-social behaviour officers, housing trust officials, neighbourhood problem solving advisors, and early help and wellbeing officers.</w:t>
      </w:r>
      <w:r>
        <w:rPr>
          <w:rFonts w:ascii="Times New Roman" w:hAnsi="Times New Roman" w:cs="Times New Roman"/>
          <w:color w:val="000000" w:themeColor="text1"/>
          <w:sz w:val="24"/>
          <w:szCs w:val="24"/>
        </w:rPr>
        <w:t>”</w:t>
      </w:r>
      <w:r w:rsidR="00C60815" w:rsidRPr="006C1681">
        <w:rPr>
          <w:rFonts w:ascii="Times New Roman" w:hAnsi="Times New Roman" w:cs="Times New Roman"/>
          <w:color w:val="000000" w:themeColor="text1"/>
          <w:sz w:val="24"/>
          <w:szCs w:val="24"/>
          <w:vertAlign w:val="superscript"/>
        </w:rPr>
        <w:footnoteReference w:id="147"/>
      </w:r>
      <w:r w:rsidR="00C60815" w:rsidRPr="006C1681">
        <w:rPr>
          <w:rFonts w:ascii="Times New Roman" w:hAnsi="Times New Roman" w:cs="Times New Roman"/>
          <w:color w:val="000000" w:themeColor="text1"/>
          <w:sz w:val="24"/>
          <w:szCs w:val="24"/>
        </w:rPr>
        <w:t xml:space="preserve"> </w:t>
      </w:r>
    </w:p>
    <w:p w14:paraId="65F6567A" w14:textId="77777777" w:rsidR="00EB64D7" w:rsidRDefault="00EB64D7" w:rsidP="00EB64D7">
      <w:pPr>
        <w:spacing w:after="0" w:line="276" w:lineRule="auto"/>
        <w:jc w:val="both"/>
        <w:rPr>
          <w:rFonts w:ascii="Times New Roman" w:hAnsi="Times New Roman" w:cs="Times New Roman"/>
          <w:color w:val="000000" w:themeColor="text1"/>
          <w:sz w:val="24"/>
          <w:szCs w:val="24"/>
        </w:rPr>
      </w:pPr>
    </w:p>
    <w:p w14:paraId="718FA38C" w14:textId="5B083754" w:rsidR="000B29CB" w:rsidRDefault="00C60815" w:rsidP="00EB64D7">
      <w:pPr>
        <w:spacing w:after="0" w:line="276" w:lineRule="auto"/>
        <w:jc w:val="both"/>
        <w:rPr>
          <w:rFonts w:ascii="Times New Roman" w:hAnsi="Times New Roman" w:cs="Times New Roman"/>
          <w:sz w:val="24"/>
          <w:szCs w:val="24"/>
        </w:rPr>
      </w:pPr>
      <w:r w:rsidRPr="00A22C25">
        <w:rPr>
          <w:rFonts w:ascii="Times New Roman" w:hAnsi="Times New Roman" w:cs="Times New Roman"/>
          <w:color w:val="000000" w:themeColor="text1"/>
          <w:sz w:val="24"/>
          <w:szCs w:val="24"/>
        </w:rPr>
        <w:t>Th</w:t>
      </w:r>
      <w:r w:rsidR="00981601">
        <w:rPr>
          <w:rFonts w:ascii="Times New Roman" w:hAnsi="Times New Roman" w:cs="Times New Roman"/>
          <w:color w:val="000000" w:themeColor="text1"/>
          <w:sz w:val="24"/>
          <w:szCs w:val="24"/>
        </w:rPr>
        <w:t>is</w:t>
      </w:r>
      <w:r w:rsidRPr="00A22C25">
        <w:rPr>
          <w:rFonts w:ascii="Times New Roman" w:hAnsi="Times New Roman" w:cs="Times New Roman"/>
          <w:color w:val="000000" w:themeColor="text1"/>
          <w:sz w:val="24"/>
          <w:szCs w:val="24"/>
        </w:rPr>
        <w:t xml:space="preserve"> range of authorised</w:t>
      </w:r>
      <w:r w:rsidR="00981601">
        <w:rPr>
          <w:rFonts w:ascii="Times New Roman" w:hAnsi="Times New Roman" w:cs="Times New Roman"/>
          <w:color w:val="000000" w:themeColor="text1"/>
          <w:sz w:val="24"/>
          <w:szCs w:val="24"/>
        </w:rPr>
        <w:t xml:space="preserve"> persons</w:t>
      </w:r>
      <w:r w:rsidRPr="00A22C25">
        <w:rPr>
          <w:rFonts w:ascii="Times New Roman" w:hAnsi="Times New Roman" w:cs="Times New Roman"/>
          <w:color w:val="000000" w:themeColor="text1"/>
          <w:sz w:val="24"/>
          <w:szCs w:val="24"/>
        </w:rPr>
        <w:t>, along with the fact that CPNs can be issued</w:t>
      </w:r>
      <w:r w:rsidR="00CE071E">
        <w:rPr>
          <w:rFonts w:ascii="Times New Roman" w:hAnsi="Times New Roman" w:cs="Times New Roman"/>
          <w:color w:val="000000" w:themeColor="text1"/>
          <w:sz w:val="24"/>
          <w:szCs w:val="24"/>
        </w:rPr>
        <w:t>,</w:t>
      </w:r>
      <w:r w:rsidRPr="00A22C25">
        <w:rPr>
          <w:rFonts w:ascii="Times New Roman" w:hAnsi="Times New Roman" w:cs="Times New Roman"/>
          <w:color w:val="000000" w:themeColor="text1"/>
          <w:sz w:val="24"/>
          <w:szCs w:val="24"/>
        </w:rPr>
        <w:t xml:space="preserve"> and fines administered for their breach</w:t>
      </w:r>
      <w:r w:rsidR="00D15AA0">
        <w:rPr>
          <w:rFonts w:ascii="Times New Roman" w:hAnsi="Times New Roman" w:cs="Times New Roman"/>
          <w:color w:val="000000" w:themeColor="text1"/>
          <w:sz w:val="24"/>
          <w:szCs w:val="24"/>
        </w:rPr>
        <w:t>,</w:t>
      </w:r>
      <w:r w:rsidRPr="00A22C25">
        <w:rPr>
          <w:rFonts w:ascii="Times New Roman" w:hAnsi="Times New Roman" w:cs="Times New Roman"/>
          <w:color w:val="000000" w:themeColor="text1"/>
          <w:sz w:val="24"/>
          <w:szCs w:val="24"/>
        </w:rPr>
        <w:t xml:space="preserve"> completely outside of court oversight, raises </w:t>
      </w:r>
      <w:r w:rsidR="00981601">
        <w:rPr>
          <w:rFonts w:ascii="Times New Roman" w:hAnsi="Times New Roman" w:cs="Times New Roman"/>
          <w:color w:val="000000" w:themeColor="text1"/>
          <w:sz w:val="24"/>
          <w:szCs w:val="24"/>
        </w:rPr>
        <w:t>concerns</w:t>
      </w:r>
      <w:r w:rsidRPr="00A22C25">
        <w:rPr>
          <w:rFonts w:ascii="Times New Roman" w:hAnsi="Times New Roman" w:cs="Times New Roman"/>
          <w:color w:val="000000" w:themeColor="text1"/>
          <w:sz w:val="24"/>
          <w:szCs w:val="24"/>
        </w:rPr>
        <w:t xml:space="preserve"> for scrutiny of the </w:t>
      </w:r>
      <w:r w:rsidR="00085068">
        <w:rPr>
          <w:rFonts w:ascii="Times New Roman" w:hAnsi="Times New Roman" w:cs="Times New Roman"/>
          <w:color w:val="000000" w:themeColor="text1"/>
          <w:sz w:val="24"/>
          <w:szCs w:val="24"/>
        </w:rPr>
        <w:t>operation</w:t>
      </w:r>
      <w:r w:rsidRPr="00A22C25">
        <w:rPr>
          <w:rFonts w:ascii="Times New Roman" w:hAnsi="Times New Roman" w:cs="Times New Roman"/>
          <w:color w:val="000000" w:themeColor="text1"/>
          <w:sz w:val="24"/>
          <w:szCs w:val="24"/>
        </w:rPr>
        <w:t xml:space="preserve"> of these powers and their impact </w:t>
      </w:r>
      <w:r w:rsidR="00085068">
        <w:rPr>
          <w:rFonts w:ascii="Times New Roman" w:hAnsi="Times New Roman" w:cs="Times New Roman"/>
          <w:color w:val="000000" w:themeColor="text1"/>
          <w:sz w:val="24"/>
          <w:szCs w:val="24"/>
        </w:rPr>
        <w:t xml:space="preserve">upon </w:t>
      </w:r>
      <w:r w:rsidR="00085068">
        <w:rPr>
          <w:rFonts w:ascii="Times New Roman" w:hAnsi="Times New Roman" w:cs="Times New Roman"/>
          <w:i/>
          <w:iCs/>
          <w:color w:val="000000" w:themeColor="text1"/>
          <w:sz w:val="24"/>
          <w:szCs w:val="24"/>
        </w:rPr>
        <w:t xml:space="preserve">inter alia </w:t>
      </w:r>
      <w:r w:rsidR="00B22D49">
        <w:rPr>
          <w:rFonts w:ascii="Times New Roman" w:hAnsi="Times New Roman" w:cs="Times New Roman"/>
          <w:sz w:val="24"/>
          <w:szCs w:val="24"/>
        </w:rPr>
        <w:t xml:space="preserve">Articles </w:t>
      </w:r>
      <w:r w:rsidR="007C0159">
        <w:rPr>
          <w:rFonts w:ascii="Times New Roman" w:hAnsi="Times New Roman" w:cs="Times New Roman"/>
          <w:color w:val="000000" w:themeColor="text1"/>
          <w:sz w:val="24"/>
          <w:szCs w:val="24"/>
        </w:rPr>
        <w:t>10</w:t>
      </w:r>
      <w:r w:rsidR="00B22D49">
        <w:rPr>
          <w:rFonts w:ascii="Times New Roman" w:hAnsi="Times New Roman" w:cs="Times New Roman"/>
          <w:color w:val="000000" w:themeColor="text1"/>
          <w:sz w:val="24"/>
          <w:szCs w:val="24"/>
        </w:rPr>
        <w:t xml:space="preserve"> and </w:t>
      </w:r>
      <w:r w:rsidRPr="00A22C25">
        <w:rPr>
          <w:rFonts w:ascii="Times New Roman" w:hAnsi="Times New Roman" w:cs="Times New Roman"/>
          <w:color w:val="000000" w:themeColor="text1"/>
          <w:sz w:val="24"/>
          <w:szCs w:val="24"/>
        </w:rPr>
        <w:t>11</w:t>
      </w:r>
      <w:r w:rsidR="00085068">
        <w:rPr>
          <w:rFonts w:ascii="Times New Roman" w:hAnsi="Times New Roman" w:cs="Times New Roman"/>
          <w:color w:val="000000" w:themeColor="text1"/>
          <w:sz w:val="24"/>
          <w:szCs w:val="24"/>
        </w:rPr>
        <w:t xml:space="preserve">; </w:t>
      </w:r>
      <w:r w:rsidRPr="00A22C25">
        <w:rPr>
          <w:rFonts w:ascii="Times New Roman" w:hAnsi="Times New Roman" w:cs="Times New Roman"/>
          <w:color w:val="000000" w:themeColor="text1"/>
          <w:sz w:val="24"/>
          <w:szCs w:val="24"/>
        </w:rPr>
        <w:t>it is not until someone is prosecuted for breach of a CPN that a court becomes involved</w:t>
      </w:r>
      <w:r>
        <w:rPr>
          <w:rFonts w:ascii="Times New Roman" w:hAnsi="Times New Roman" w:cs="Times New Roman"/>
          <w:color w:val="000000" w:themeColor="text1"/>
          <w:sz w:val="24"/>
          <w:szCs w:val="24"/>
        </w:rPr>
        <w:t>. F</w:t>
      </w:r>
      <w:r w:rsidR="00085068">
        <w:rPr>
          <w:rFonts w:ascii="Times New Roman" w:hAnsi="Times New Roman" w:cs="Times New Roman"/>
          <w:color w:val="000000" w:themeColor="text1"/>
          <w:sz w:val="24"/>
          <w:szCs w:val="24"/>
        </w:rPr>
        <w:t xml:space="preserve">ixed </w:t>
      </w:r>
      <w:r w:rsidR="00085068">
        <w:rPr>
          <w:rFonts w:ascii="Times New Roman" w:hAnsi="Times New Roman" w:cs="Times New Roman"/>
          <w:color w:val="000000" w:themeColor="text1"/>
          <w:sz w:val="24"/>
          <w:szCs w:val="24"/>
        </w:rPr>
        <w:lastRenderedPageBreak/>
        <w:t xml:space="preserve">Penalties </w:t>
      </w:r>
      <w:r>
        <w:rPr>
          <w:rFonts w:ascii="Times New Roman" w:hAnsi="Times New Roman" w:cs="Times New Roman"/>
          <w:color w:val="000000" w:themeColor="text1"/>
          <w:sz w:val="24"/>
          <w:szCs w:val="24"/>
        </w:rPr>
        <w:t>issued for breach of PSPOs create parallel problems.</w:t>
      </w:r>
      <w:r w:rsidR="00981601">
        <w:rPr>
          <w:rStyle w:val="FootnoteReference"/>
          <w:rFonts w:ascii="Times New Roman" w:hAnsi="Times New Roman" w:cs="Times New Roman"/>
          <w:color w:val="000000" w:themeColor="text1"/>
          <w:sz w:val="24"/>
          <w:szCs w:val="24"/>
        </w:rPr>
        <w:footnoteReference w:id="148"/>
      </w:r>
      <w:r>
        <w:rPr>
          <w:rFonts w:ascii="Times New Roman" w:hAnsi="Times New Roman" w:cs="Times New Roman"/>
          <w:color w:val="000000" w:themeColor="text1"/>
          <w:sz w:val="24"/>
          <w:szCs w:val="24"/>
        </w:rPr>
        <w:t xml:space="preserve"> </w:t>
      </w:r>
      <w:r w:rsidRPr="00A22C25">
        <w:rPr>
          <w:rFonts w:ascii="Times New Roman" w:hAnsi="Times New Roman" w:cs="Times New Roman"/>
          <w:color w:val="000000" w:themeColor="text1"/>
          <w:sz w:val="24"/>
          <w:szCs w:val="24"/>
        </w:rPr>
        <w:t xml:space="preserve">Similarly, </w:t>
      </w:r>
      <w:r w:rsidR="00FF4283">
        <w:rPr>
          <w:rFonts w:ascii="Times New Roman" w:hAnsi="Times New Roman" w:cs="Times New Roman"/>
          <w:color w:val="000000" w:themeColor="text1"/>
          <w:sz w:val="24"/>
          <w:szCs w:val="24"/>
        </w:rPr>
        <w:t xml:space="preserve">the 2014 reform of </w:t>
      </w:r>
      <w:r w:rsidR="00981601">
        <w:rPr>
          <w:rFonts w:ascii="Times New Roman" w:hAnsi="Times New Roman" w:cs="Times New Roman"/>
          <w:color w:val="000000" w:themeColor="text1"/>
          <w:sz w:val="24"/>
          <w:szCs w:val="24"/>
        </w:rPr>
        <w:t>D</w:t>
      </w:r>
      <w:r w:rsidR="00FF4283">
        <w:rPr>
          <w:rFonts w:ascii="Times New Roman" w:hAnsi="Times New Roman" w:cs="Times New Roman"/>
          <w:color w:val="000000" w:themeColor="text1"/>
          <w:sz w:val="24"/>
          <w:szCs w:val="24"/>
        </w:rPr>
        <w:t xml:space="preserve">ispersal </w:t>
      </w:r>
      <w:r w:rsidR="00981601">
        <w:rPr>
          <w:rFonts w:ascii="Times New Roman" w:hAnsi="Times New Roman" w:cs="Times New Roman"/>
          <w:color w:val="000000" w:themeColor="text1"/>
          <w:sz w:val="24"/>
          <w:szCs w:val="24"/>
        </w:rPr>
        <w:t>P</w:t>
      </w:r>
      <w:r w:rsidR="00FF4283">
        <w:rPr>
          <w:rFonts w:ascii="Times New Roman" w:hAnsi="Times New Roman" w:cs="Times New Roman"/>
          <w:color w:val="000000" w:themeColor="text1"/>
          <w:sz w:val="24"/>
          <w:szCs w:val="24"/>
        </w:rPr>
        <w:t xml:space="preserve">owers </w:t>
      </w:r>
      <w:r w:rsidRPr="00A22C25">
        <w:rPr>
          <w:rFonts w:ascii="Times New Roman" w:hAnsi="Times New Roman" w:cs="Times New Roman"/>
          <w:color w:val="000000" w:themeColor="text1"/>
          <w:sz w:val="24"/>
          <w:szCs w:val="24"/>
        </w:rPr>
        <w:t xml:space="preserve">removed the requirement </w:t>
      </w:r>
      <w:r w:rsidR="00FF4283">
        <w:rPr>
          <w:rFonts w:ascii="Times New Roman" w:hAnsi="Times New Roman" w:cs="Times New Roman"/>
          <w:color w:val="000000" w:themeColor="text1"/>
          <w:sz w:val="24"/>
          <w:szCs w:val="24"/>
        </w:rPr>
        <w:t>on</w:t>
      </w:r>
      <w:r w:rsidRPr="00A22C25">
        <w:rPr>
          <w:rFonts w:ascii="Times New Roman" w:hAnsi="Times New Roman" w:cs="Times New Roman"/>
          <w:color w:val="000000" w:themeColor="text1"/>
          <w:sz w:val="24"/>
          <w:szCs w:val="24"/>
        </w:rPr>
        <w:t xml:space="preserve"> police to gather evidence of </w:t>
      </w:r>
      <w:r w:rsidR="006C1681">
        <w:rPr>
          <w:rFonts w:ascii="Times New Roman" w:hAnsi="Times New Roman" w:cs="Times New Roman"/>
          <w:color w:val="000000" w:themeColor="text1"/>
          <w:sz w:val="24"/>
          <w:szCs w:val="24"/>
        </w:rPr>
        <w:t>“</w:t>
      </w:r>
      <w:r w:rsidRPr="00A22C25">
        <w:rPr>
          <w:rFonts w:ascii="Times New Roman" w:hAnsi="Times New Roman" w:cs="Times New Roman"/>
          <w:color w:val="000000" w:themeColor="text1"/>
          <w:sz w:val="24"/>
          <w:szCs w:val="24"/>
        </w:rPr>
        <w:t>serious and persistent</w:t>
      </w:r>
      <w:r w:rsidR="006C1681">
        <w:rPr>
          <w:rFonts w:ascii="Times New Roman" w:hAnsi="Times New Roman" w:cs="Times New Roman"/>
          <w:color w:val="000000" w:themeColor="text1"/>
          <w:sz w:val="24"/>
          <w:szCs w:val="24"/>
        </w:rPr>
        <w:t>”</w:t>
      </w:r>
      <w:r w:rsidRPr="00A22C25">
        <w:rPr>
          <w:rFonts w:ascii="Times New Roman" w:hAnsi="Times New Roman" w:cs="Times New Roman"/>
          <w:color w:val="000000" w:themeColor="text1"/>
          <w:sz w:val="24"/>
          <w:szCs w:val="24"/>
        </w:rPr>
        <w:t xml:space="preserve"> anti-social behaviour, and to obtain the agreement of the local authority. The loss of this additional layer of oversight means that the decision to</w:t>
      </w:r>
      <w:r w:rsidR="000361D5">
        <w:rPr>
          <w:rFonts w:ascii="Times New Roman" w:hAnsi="Times New Roman" w:cs="Times New Roman"/>
          <w:color w:val="000000" w:themeColor="text1"/>
          <w:sz w:val="24"/>
          <w:szCs w:val="24"/>
        </w:rPr>
        <w:t xml:space="preserve"> first</w:t>
      </w:r>
      <w:r w:rsidRPr="00A22C25">
        <w:rPr>
          <w:rFonts w:ascii="Times New Roman" w:hAnsi="Times New Roman" w:cs="Times New Roman"/>
          <w:color w:val="000000" w:themeColor="text1"/>
          <w:sz w:val="24"/>
          <w:szCs w:val="24"/>
        </w:rPr>
        <w:t xml:space="preserve"> authorise a dispersal area</w:t>
      </w:r>
      <w:r w:rsidR="00085068">
        <w:rPr>
          <w:rFonts w:ascii="Times New Roman" w:hAnsi="Times New Roman" w:cs="Times New Roman"/>
          <w:color w:val="000000" w:themeColor="text1"/>
          <w:sz w:val="24"/>
          <w:szCs w:val="24"/>
        </w:rPr>
        <w:t>,</w:t>
      </w:r>
      <w:r w:rsidRPr="00A22C25">
        <w:rPr>
          <w:rFonts w:ascii="Times New Roman" w:hAnsi="Times New Roman" w:cs="Times New Roman"/>
          <w:color w:val="000000" w:themeColor="text1"/>
          <w:sz w:val="24"/>
          <w:szCs w:val="24"/>
        </w:rPr>
        <w:t xml:space="preserve"> and then issue dispersal directions</w:t>
      </w:r>
      <w:r w:rsidR="00085068">
        <w:rPr>
          <w:rFonts w:ascii="Times New Roman" w:hAnsi="Times New Roman" w:cs="Times New Roman"/>
          <w:color w:val="000000" w:themeColor="text1"/>
          <w:sz w:val="24"/>
          <w:szCs w:val="24"/>
        </w:rPr>
        <w:t>,</w:t>
      </w:r>
      <w:r w:rsidRPr="00A22C25">
        <w:rPr>
          <w:rFonts w:ascii="Times New Roman" w:hAnsi="Times New Roman" w:cs="Times New Roman"/>
          <w:color w:val="000000" w:themeColor="text1"/>
          <w:sz w:val="24"/>
          <w:szCs w:val="24"/>
        </w:rPr>
        <w:t xml:space="preserve"> lie solely with the police; it is not until breach and prosecution that a case comes before a court.</w:t>
      </w:r>
      <w:r w:rsidR="00A430E0">
        <w:rPr>
          <w:rFonts w:ascii="Times New Roman" w:hAnsi="Times New Roman" w:cs="Times New Roman"/>
          <w:color w:val="000000" w:themeColor="text1"/>
          <w:sz w:val="24"/>
          <w:szCs w:val="24"/>
        </w:rPr>
        <w:t xml:space="preserve"> </w:t>
      </w:r>
      <w:r w:rsidR="00FF4283">
        <w:rPr>
          <w:rFonts w:ascii="Times New Roman" w:hAnsi="Times New Roman" w:cs="Times New Roman"/>
          <w:sz w:val="24"/>
          <w:szCs w:val="24"/>
        </w:rPr>
        <w:t>T</w:t>
      </w:r>
      <w:r w:rsidR="001B537C">
        <w:rPr>
          <w:rFonts w:ascii="Times New Roman" w:hAnsi="Times New Roman" w:cs="Times New Roman"/>
          <w:sz w:val="24"/>
          <w:szCs w:val="24"/>
        </w:rPr>
        <w:t>hese three</w:t>
      </w:r>
      <w:r>
        <w:rPr>
          <w:rFonts w:ascii="Times New Roman" w:hAnsi="Times New Roman" w:cs="Times New Roman"/>
          <w:sz w:val="24"/>
          <w:szCs w:val="24"/>
        </w:rPr>
        <w:t xml:space="preserve"> restrictions </w:t>
      </w:r>
      <w:r w:rsidR="001B537C">
        <w:rPr>
          <w:rFonts w:ascii="Times New Roman" w:hAnsi="Times New Roman" w:cs="Times New Roman"/>
          <w:sz w:val="24"/>
          <w:szCs w:val="24"/>
        </w:rPr>
        <w:t>place limits on the courts</w:t>
      </w:r>
      <w:r w:rsidR="00A430E0">
        <w:rPr>
          <w:rFonts w:ascii="Times New Roman" w:hAnsi="Times New Roman" w:cs="Times New Roman"/>
          <w:sz w:val="24"/>
          <w:szCs w:val="24"/>
        </w:rPr>
        <w:t>’</w:t>
      </w:r>
      <w:r w:rsidR="001B537C">
        <w:rPr>
          <w:rFonts w:ascii="Times New Roman" w:hAnsi="Times New Roman" w:cs="Times New Roman"/>
          <w:sz w:val="24"/>
          <w:szCs w:val="24"/>
        </w:rPr>
        <w:t xml:space="preserve"> ability to</w:t>
      </w:r>
      <w:r>
        <w:rPr>
          <w:rFonts w:ascii="Times New Roman" w:hAnsi="Times New Roman" w:cs="Times New Roman"/>
          <w:sz w:val="24"/>
          <w:szCs w:val="24"/>
        </w:rPr>
        <w:t xml:space="preserve"> scrutinise the operation of these powers</w:t>
      </w:r>
      <w:r w:rsidR="000361D5">
        <w:rPr>
          <w:rFonts w:ascii="Times New Roman" w:hAnsi="Times New Roman" w:cs="Times New Roman"/>
          <w:sz w:val="24"/>
          <w:szCs w:val="24"/>
        </w:rPr>
        <w:t xml:space="preserve"> and </w:t>
      </w:r>
      <w:r w:rsidR="006C1681">
        <w:rPr>
          <w:rFonts w:ascii="Times New Roman" w:hAnsi="Times New Roman" w:cs="Times New Roman"/>
          <w:sz w:val="24"/>
          <w:szCs w:val="24"/>
        </w:rPr>
        <w:t>“</w:t>
      </w:r>
      <w:r w:rsidR="000361D5">
        <w:rPr>
          <w:rFonts w:ascii="Times New Roman" w:hAnsi="Times New Roman" w:cs="Times New Roman"/>
          <w:sz w:val="24"/>
          <w:szCs w:val="24"/>
        </w:rPr>
        <w:t>de-</w:t>
      </w:r>
      <w:proofErr w:type="spellStart"/>
      <w:r w:rsidR="000361D5">
        <w:rPr>
          <w:rFonts w:ascii="Times New Roman" w:hAnsi="Times New Roman" w:cs="Times New Roman"/>
          <w:sz w:val="24"/>
          <w:szCs w:val="24"/>
        </w:rPr>
        <w:t>juridify</w:t>
      </w:r>
      <w:proofErr w:type="spellEnd"/>
      <w:r w:rsidR="006C1681">
        <w:rPr>
          <w:rFonts w:ascii="Times New Roman" w:hAnsi="Times New Roman" w:cs="Times New Roman"/>
          <w:sz w:val="24"/>
          <w:szCs w:val="24"/>
        </w:rPr>
        <w:t>”</w:t>
      </w:r>
      <w:r w:rsidR="000361D5">
        <w:rPr>
          <w:rFonts w:ascii="Times New Roman" w:hAnsi="Times New Roman" w:cs="Times New Roman"/>
          <w:sz w:val="24"/>
          <w:szCs w:val="24"/>
        </w:rPr>
        <w:t xml:space="preserve"> decision making</w:t>
      </w:r>
      <w:r w:rsidR="00A430E0">
        <w:rPr>
          <w:rFonts w:ascii="Times New Roman" w:hAnsi="Times New Roman" w:cs="Times New Roman"/>
          <w:sz w:val="24"/>
          <w:szCs w:val="24"/>
        </w:rPr>
        <w:t>.</w:t>
      </w:r>
      <w:r w:rsidR="000361D5" w:rsidRPr="00A22C25">
        <w:rPr>
          <w:rStyle w:val="FootnoteReference"/>
          <w:rFonts w:ascii="Times New Roman" w:hAnsi="Times New Roman" w:cs="Times New Roman"/>
          <w:color w:val="000000" w:themeColor="text1"/>
          <w:sz w:val="24"/>
          <w:szCs w:val="24"/>
        </w:rPr>
        <w:footnoteReference w:id="149"/>
      </w:r>
      <w:r w:rsidR="00A430E0">
        <w:rPr>
          <w:rFonts w:ascii="Times New Roman" w:hAnsi="Times New Roman" w:cs="Times New Roman"/>
          <w:sz w:val="24"/>
          <w:szCs w:val="24"/>
        </w:rPr>
        <w:t xml:space="preserve"> </w:t>
      </w:r>
    </w:p>
    <w:p w14:paraId="61D73D39" w14:textId="5362289F" w:rsidR="00CA0BB6" w:rsidRDefault="001A037F" w:rsidP="00EB64D7">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Fourth</w:t>
      </w:r>
      <w:r w:rsidR="00981601">
        <w:rPr>
          <w:rFonts w:ascii="Times New Roman" w:hAnsi="Times New Roman" w:cs="Times New Roman"/>
          <w:sz w:val="24"/>
          <w:szCs w:val="24"/>
        </w:rPr>
        <w:t>ly</w:t>
      </w:r>
      <w:r>
        <w:rPr>
          <w:rFonts w:ascii="Times New Roman" w:hAnsi="Times New Roman" w:cs="Times New Roman"/>
          <w:sz w:val="24"/>
          <w:szCs w:val="24"/>
        </w:rPr>
        <w:t>,</w:t>
      </w:r>
      <w:r w:rsidR="00FF4283">
        <w:rPr>
          <w:rFonts w:ascii="Times New Roman" w:hAnsi="Times New Roman" w:cs="Times New Roman"/>
          <w:sz w:val="24"/>
          <w:szCs w:val="24"/>
        </w:rPr>
        <w:t xml:space="preserve"> e</w:t>
      </w:r>
      <w:r w:rsidR="00557408">
        <w:rPr>
          <w:rFonts w:ascii="Times New Roman" w:hAnsi="Times New Roman" w:cs="Times New Roman"/>
          <w:sz w:val="24"/>
          <w:szCs w:val="24"/>
        </w:rPr>
        <w:t>ven where</w:t>
      </w:r>
      <w:r w:rsidR="00C60815" w:rsidRPr="00A22C25">
        <w:rPr>
          <w:rFonts w:ascii="Times New Roman" w:hAnsi="Times New Roman" w:cs="Times New Roman"/>
          <w:color w:val="000000" w:themeColor="text1"/>
          <w:sz w:val="24"/>
          <w:szCs w:val="24"/>
        </w:rPr>
        <w:t xml:space="preserve"> </w:t>
      </w:r>
      <w:r w:rsidR="00FC47E1">
        <w:rPr>
          <w:rFonts w:ascii="Times New Roman" w:hAnsi="Times New Roman" w:cs="Times New Roman"/>
          <w:color w:val="000000" w:themeColor="text1"/>
          <w:sz w:val="24"/>
          <w:szCs w:val="24"/>
        </w:rPr>
        <w:t xml:space="preserve">CPPs </w:t>
      </w:r>
      <w:r w:rsidR="00C60815" w:rsidRPr="00A22C25">
        <w:rPr>
          <w:rFonts w:ascii="Times New Roman" w:hAnsi="Times New Roman" w:cs="Times New Roman"/>
          <w:color w:val="000000" w:themeColor="text1"/>
          <w:sz w:val="24"/>
          <w:szCs w:val="24"/>
        </w:rPr>
        <w:t>require court oversight</w:t>
      </w:r>
      <w:r w:rsidR="00A430E0">
        <w:rPr>
          <w:rFonts w:ascii="Times New Roman" w:hAnsi="Times New Roman" w:cs="Times New Roman"/>
          <w:color w:val="000000" w:themeColor="text1"/>
          <w:sz w:val="24"/>
          <w:szCs w:val="24"/>
        </w:rPr>
        <w:t>,</w:t>
      </w:r>
      <w:r w:rsidR="00C60815" w:rsidRPr="00A22C25">
        <w:rPr>
          <w:rFonts w:ascii="Times New Roman" w:hAnsi="Times New Roman" w:cs="Times New Roman"/>
          <w:color w:val="000000" w:themeColor="text1"/>
          <w:sz w:val="24"/>
          <w:szCs w:val="24"/>
        </w:rPr>
        <w:t xml:space="preserve"> it appears that judges rarely scrutinise the conditions</w:t>
      </w:r>
      <w:r w:rsidR="003F4B72">
        <w:rPr>
          <w:rFonts w:ascii="Times New Roman" w:hAnsi="Times New Roman" w:cs="Times New Roman"/>
          <w:color w:val="000000" w:themeColor="text1"/>
          <w:sz w:val="24"/>
          <w:szCs w:val="24"/>
        </w:rPr>
        <w:t xml:space="preserve"> contained within them</w:t>
      </w:r>
      <w:r w:rsidR="00C60815" w:rsidRPr="00A22C25">
        <w:rPr>
          <w:rFonts w:ascii="Times New Roman" w:hAnsi="Times New Roman" w:cs="Times New Roman"/>
          <w:color w:val="000000" w:themeColor="text1"/>
          <w:sz w:val="24"/>
          <w:szCs w:val="24"/>
        </w:rPr>
        <w:t xml:space="preserve"> carefully</w:t>
      </w:r>
      <w:r w:rsidR="0082470E">
        <w:rPr>
          <w:rFonts w:ascii="Times New Roman" w:hAnsi="Times New Roman" w:cs="Times New Roman"/>
          <w:color w:val="000000" w:themeColor="text1"/>
          <w:sz w:val="24"/>
          <w:szCs w:val="24"/>
        </w:rPr>
        <w:t>, despite the</w:t>
      </w:r>
      <w:r w:rsidR="00FC47E1">
        <w:rPr>
          <w:rFonts w:ascii="Times New Roman" w:hAnsi="Times New Roman" w:cs="Times New Roman"/>
          <w:color w:val="000000" w:themeColor="text1"/>
          <w:sz w:val="24"/>
          <w:szCs w:val="24"/>
        </w:rPr>
        <w:t xml:space="preserve">ir duties </w:t>
      </w:r>
      <w:r w:rsidR="0082470E">
        <w:rPr>
          <w:rFonts w:ascii="Times New Roman" w:hAnsi="Times New Roman" w:cs="Times New Roman"/>
          <w:color w:val="000000" w:themeColor="text1"/>
          <w:sz w:val="24"/>
          <w:szCs w:val="24"/>
        </w:rPr>
        <w:t xml:space="preserve">under </w:t>
      </w:r>
      <w:r w:rsidR="0082470E" w:rsidRPr="00A22C25">
        <w:rPr>
          <w:rFonts w:ascii="Times New Roman" w:hAnsi="Times New Roman" w:cs="Times New Roman"/>
          <w:color w:val="000000" w:themeColor="text1"/>
          <w:sz w:val="24"/>
          <w:szCs w:val="24"/>
        </w:rPr>
        <w:t>HRA ss.2-3 and 6</w:t>
      </w:r>
      <w:r w:rsidR="000B29CB">
        <w:rPr>
          <w:rFonts w:ascii="Times New Roman" w:hAnsi="Times New Roman" w:cs="Times New Roman"/>
          <w:color w:val="000000" w:themeColor="text1"/>
          <w:sz w:val="24"/>
          <w:szCs w:val="24"/>
        </w:rPr>
        <w:t xml:space="preserve"> to consider their engagement with human rights</w:t>
      </w:r>
      <w:r w:rsidR="0082470E" w:rsidRPr="00A22C25">
        <w:rPr>
          <w:rFonts w:ascii="Times New Roman" w:hAnsi="Times New Roman" w:cs="Times New Roman"/>
          <w:color w:val="000000" w:themeColor="text1"/>
          <w:sz w:val="24"/>
          <w:szCs w:val="24"/>
        </w:rPr>
        <w:t>.</w:t>
      </w:r>
      <w:r w:rsidR="0082470E">
        <w:rPr>
          <w:rFonts w:ascii="Times New Roman" w:hAnsi="Times New Roman" w:cs="Times New Roman"/>
          <w:color w:val="000000" w:themeColor="text1"/>
          <w:sz w:val="24"/>
          <w:szCs w:val="24"/>
        </w:rPr>
        <w:t xml:space="preserve"> </w:t>
      </w:r>
      <w:r w:rsidR="002B3486">
        <w:rPr>
          <w:rFonts w:ascii="Times New Roman" w:hAnsi="Times New Roman" w:cs="Times New Roman"/>
          <w:color w:val="000000" w:themeColor="text1"/>
          <w:sz w:val="24"/>
          <w:szCs w:val="24"/>
        </w:rPr>
        <w:t xml:space="preserve">We identified </w:t>
      </w:r>
      <w:r w:rsidR="00981601">
        <w:rPr>
          <w:rFonts w:ascii="Times New Roman" w:hAnsi="Times New Roman" w:cs="Times New Roman"/>
          <w:color w:val="000000" w:themeColor="text1"/>
          <w:sz w:val="24"/>
          <w:szCs w:val="24"/>
        </w:rPr>
        <w:t>little case law</w:t>
      </w:r>
      <w:r w:rsidR="002B3486">
        <w:rPr>
          <w:rFonts w:ascii="Times New Roman" w:hAnsi="Times New Roman" w:cs="Times New Roman"/>
          <w:color w:val="000000" w:themeColor="text1"/>
          <w:sz w:val="24"/>
          <w:szCs w:val="24"/>
        </w:rPr>
        <w:t xml:space="preserve"> in the higher courts seeking to challenge or appeal </w:t>
      </w:r>
      <w:r w:rsidR="009C2CB4">
        <w:rPr>
          <w:rFonts w:ascii="Times New Roman" w:hAnsi="Times New Roman" w:cs="Times New Roman"/>
          <w:color w:val="000000" w:themeColor="text1"/>
          <w:sz w:val="24"/>
          <w:szCs w:val="24"/>
        </w:rPr>
        <w:t>these six powers</w:t>
      </w:r>
      <w:r w:rsidR="00981601">
        <w:rPr>
          <w:rFonts w:ascii="Times New Roman" w:hAnsi="Times New Roman" w:cs="Times New Roman"/>
          <w:color w:val="000000" w:themeColor="text1"/>
          <w:sz w:val="24"/>
          <w:szCs w:val="24"/>
        </w:rPr>
        <w:t xml:space="preserve">, but it </w:t>
      </w:r>
      <w:r w:rsidR="009C2CB4">
        <w:rPr>
          <w:rFonts w:ascii="Times New Roman" w:hAnsi="Times New Roman" w:cs="Times New Roman"/>
          <w:color w:val="000000" w:themeColor="text1"/>
          <w:sz w:val="24"/>
          <w:szCs w:val="24"/>
        </w:rPr>
        <w:t xml:space="preserve">became clear </w:t>
      </w:r>
      <w:r w:rsidR="00981601">
        <w:rPr>
          <w:rFonts w:ascii="Times New Roman" w:hAnsi="Times New Roman" w:cs="Times New Roman"/>
          <w:color w:val="000000" w:themeColor="text1"/>
          <w:sz w:val="24"/>
          <w:szCs w:val="24"/>
        </w:rPr>
        <w:t xml:space="preserve">from </w:t>
      </w:r>
      <w:r w:rsidR="00322825">
        <w:rPr>
          <w:rFonts w:ascii="Times New Roman" w:hAnsi="Times New Roman" w:cs="Times New Roman"/>
          <w:color w:val="000000" w:themeColor="text1"/>
          <w:sz w:val="24"/>
          <w:szCs w:val="24"/>
        </w:rPr>
        <w:t xml:space="preserve">such </w:t>
      </w:r>
      <w:r w:rsidR="00981601">
        <w:rPr>
          <w:rFonts w:ascii="Times New Roman" w:hAnsi="Times New Roman" w:cs="Times New Roman"/>
          <w:color w:val="000000" w:themeColor="text1"/>
          <w:sz w:val="24"/>
          <w:szCs w:val="24"/>
        </w:rPr>
        <w:t>cases</w:t>
      </w:r>
      <w:r w:rsidR="00322825">
        <w:rPr>
          <w:rFonts w:ascii="Times New Roman" w:hAnsi="Times New Roman" w:cs="Times New Roman"/>
          <w:color w:val="000000" w:themeColor="text1"/>
          <w:sz w:val="24"/>
          <w:szCs w:val="24"/>
        </w:rPr>
        <w:t xml:space="preserve"> as exist</w:t>
      </w:r>
      <w:r w:rsidR="00981601">
        <w:rPr>
          <w:rFonts w:ascii="Times New Roman" w:hAnsi="Times New Roman" w:cs="Times New Roman"/>
          <w:color w:val="000000" w:themeColor="text1"/>
          <w:sz w:val="24"/>
          <w:szCs w:val="24"/>
        </w:rPr>
        <w:t xml:space="preserve"> </w:t>
      </w:r>
      <w:r w:rsidR="009C2CB4">
        <w:rPr>
          <w:rFonts w:ascii="Times New Roman" w:hAnsi="Times New Roman" w:cs="Times New Roman"/>
          <w:color w:val="000000" w:themeColor="text1"/>
          <w:sz w:val="24"/>
          <w:szCs w:val="24"/>
        </w:rPr>
        <w:t xml:space="preserve">that there is a difference in approach between cases on </w:t>
      </w:r>
      <w:r w:rsidR="009C2CB4">
        <w:rPr>
          <w:rFonts w:ascii="Times New Roman" w:hAnsi="Times New Roman" w:cs="Times New Roman"/>
          <w:i/>
          <w:iCs/>
          <w:color w:val="000000" w:themeColor="text1"/>
          <w:sz w:val="24"/>
          <w:szCs w:val="24"/>
        </w:rPr>
        <w:t>prima facie</w:t>
      </w:r>
      <w:r w:rsidR="009C2CB4">
        <w:rPr>
          <w:rFonts w:ascii="Times New Roman" w:hAnsi="Times New Roman" w:cs="Times New Roman"/>
          <w:color w:val="000000" w:themeColor="text1"/>
          <w:sz w:val="24"/>
          <w:szCs w:val="24"/>
        </w:rPr>
        <w:t xml:space="preserve"> protests compared with those that engage socio-cultural aspects of </w:t>
      </w:r>
      <w:r w:rsidR="00B22D49">
        <w:rPr>
          <w:rFonts w:ascii="Times New Roman" w:hAnsi="Times New Roman" w:cs="Times New Roman"/>
          <w:sz w:val="24"/>
          <w:szCs w:val="24"/>
        </w:rPr>
        <w:t xml:space="preserve">Articles </w:t>
      </w:r>
      <w:r w:rsidR="000B29CB">
        <w:rPr>
          <w:rFonts w:ascii="Times New Roman" w:hAnsi="Times New Roman" w:cs="Times New Roman"/>
          <w:color w:val="000000" w:themeColor="text1"/>
          <w:sz w:val="24"/>
          <w:szCs w:val="24"/>
        </w:rPr>
        <w:t>10</w:t>
      </w:r>
      <w:r w:rsidR="00030102">
        <w:rPr>
          <w:rFonts w:ascii="Times New Roman" w:hAnsi="Times New Roman" w:cs="Times New Roman"/>
          <w:color w:val="000000" w:themeColor="text1"/>
          <w:sz w:val="24"/>
          <w:szCs w:val="24"/>
        </w:rPr>
        <w:t>-</w:t>
      </w:r>
      <w:r w:rsidR="009C2CB4">
        <w:rPr>
          <w:rFonts w:ascii="Times New Roman" w:hAnsi="Times New Roman" w:cs="Times New Roman"/>
          <w:color w:val="000000" w:themeColor="text1"/>
          <w:sz w:val="24"/>
          <w:szCs w:val="24"/>
        </w:rPr>
        <w:t xml:space="preserve">11. </w:t>
      </w:r>
      <w:r w:rsidR="00FC47E1">
        <w:rPr>
          <w:rFonts w:ascii="Times New Roman" w:hAnsi="Times New Roman" w:cs="Times New Roman"/>
          <w:color w:val="000000" w:themeColor="text1"/>
          <w:sz w:val="24"/>
          <w:szCs w:val="24"/>
        </w:rPr>
        <w:t xml:space="preserve">Although most of the focus of this article has been on </w:t>
      </w:r>
      <w:r w:rsidR="000B29CB">
        <w:rPr>
          <w:rFonts w:ascii="Times New Roman" w:hAnsi="Times New Roman" w:cs="Times New Roman"/>
          <w:color w:val="000000" w:themeColor="text1"/>
          <w:sz w:val="24"/>
          <w:szCs w:val="24"/>
        </w:rPr>
        <w:t>collective expression and</w:t>
      </w:r>
      <w:r w:rsidR="00FC47E1">
        <w:rPr>
          <w:rFonts w:ascii="Times New Roman" w:hAnsi="Times New Roman" w:cs="Times New Roman"/>
          <w:color w:val="000000" w:themeColor="text1"/>
          <w:sz w:val="24"/>
          <w:szCs w:val="24"/>
        </w:rPr>
        <w:t xml:space="preserve"> </w:t>
      </w:r>
      <w:r w:rsidR="000B29CB">
        <w:rPr>
          <w:rFonts w:ascii="Times New Roman" w:hAnsi="Times New Roman" w:cs="Times New Roman"/>
          <w:color w:val="000000" w:themeColor="text1"/>
          <w:sz w:val="24"/>
          <w:szCs w:val="24"/>
        </w:rPr>
        <w:t>assembly of a socio-cultural nature</w:t>
      </w:r>
      <w:r w:rsidR="00FC47E1">
        <w:rPr>
          <w:rFonts w:ascii="Times New Roman" w:hAnsi="Times New Roman" w:cs="Times New Roman"/>
          <w:color w:val="000000" w:themeColor="text1"/>
          <w:sz w:val="24"/>
          <w:szCs w:val="24"/>
        </w:rPr>
        <w:t>, o</w:t>
      </w:r>
      <w:r w:rsidR="009C2CB4">
        <w:rPr>
          <w:rFonts w:ascii="Times New Roman" w:hAnsi="Times New Roman" w:cs="Times New Roman"/>
          <w:color w:val="000000" w:themeColor="text1"/>
          <w:sz w:val="24"/>
          <w:szCs w:val="24"/>
        </w:rPr>
        <w:t xml:space="preserve">ur </w:t>
      </w:r>
      <w:r w:rsidR="002B3486">
        <w:rPr>
          <w:rFonts w:ascii="Times New Roman" w:hAnsi="Times New Roman" w:cs="Times New Roman"/>
          <w:color w:val="000000" w:themeColor="text1"/>
          <w:sz w:val="24"/>
          <w:szCs w:val="24"/>
        </w:rPr>
        <w:t>r</w:t>
      </w:r>
      <w:r w:rsidR="00FC47E1">
        <w:rPr>
          <w:rFonts w:ascii="Times New Roman" w:hAnsi="Times New Roman" w:cs="Times New Roman"/>
          <w:color w:val="000000" w:themeColor="text1"/>
          <w:sz w:val="24"/>
          <w:szCs w:val="24"/>
        </w:rPr>
        <w:t>esearch</w:t>
      </w:r>
      <w:r w:rsidR="009C2CB4">
        <w:rPr>
          <w:rFonts w:ascii="Times New Roman" w:hAnsi="Times New Roman" w:cs="Times New Roman"/>
          <w:color w:val="000000" w:themeColor="text1"/>
          <w:sz w:val="24"/>
          <w:szCs w:val="24"/>
        </w:rPr>
        <w:t xml:space="preserve"> found examples of many of the powers being used against those involved in protests or demonstrations, including CBOs,</w:t>
      </w:r>
      <w:r w:rsidR="009C2CB4" w:rsidRPr="00A22C25">
        <w:rPr>
          <w:rStyle w:val="FootnoteReference"/>
          <w:rFonts w:ascii="Times New Roman" w:hAnsi="Times New Roman" w:cs="Times New Roman"/>
          <w:sz w:val="24"/>
          <w:szCs w:val="24"/>
        </w:rPr>
        <w:footnoteReference w:id="150"/>
      </w:r>
      <w:r w:rsidR="009C2CB4">
        <w:rPr>
          <w:rFonts w:ascii="Times New Roman" w:hAnsi="Times New Roman" w:cs="Times New Roman"/>
          <w:color w:val="000000" w:themeColor="text1"/>
          <w:sz w:val="24"/>
          <w:szCs w:val="24"/>
        </w:rPr>
        <w:t xml:space="preserve"> CPNs,</w:t>
      </w:r>
      <w:r w:rsidR="009C2CB4" w:rsidRPr="00A22C25">
        <w:rPr>
          <w:rStyle w:val="FootnoteReference"/>
          <w:rFonts w:ascii="Times New Roman" w:hAnsi="Times New Roman" w:cs="Times New Roman"/>
          <w:sz w:val="24"/>
          <w:szCs w:val="24"/>
        </w:rPr>
        <w:footnoteReference w:id="151"/>
      </w:r>
      <w:r w:rsidR="002C4429">
        <w:rPr>
          <w:rFonts w:ascii="Times New Roman" w:hAnsi="Times New Roman" w:cs="Times New Roman"/>
          <w:sz w:val="24"/>
          <w:szCs w:val="24"/>
        </w:rPr>
        <w:t xml:space="preserve"> </w:t>
      </w:r>
      <w:r w:rsidR="00FC47E1">
        <w:rPr>
          <w:rFonts w:ascii="Times New Roman" w:hAnsi="Times New Roman" w:cs="Times New Roman"/>
          <w:sz w:val="24"/>
          <w:szCs w:val="24"/>
        </w:rPr>
        <w:t xml:space="preserve">and </w:t>
      </w:r>
      <w:r w:rsidR="009C2CB4">
        <w:rPr>
          <w:rFonts w:ascii="Times New Roman" w:hAnsi="Times New Roman" w:cs="Times New Roman"/>
          <w:color w:val="000000" w:themeColor="text1"/>
          <w:sz w:val="24"/>
          <w:szCs w:val="24"/>
        </w:rPr>
        <w:t>dispersal powers</w:t>
      </w:r>
      <w:r w:rsidR="002542C8">
        <w:rPr>
          <w:rFonts w:ascii="Times New Roman" w:hAnsi="Times New Roman" w:cs="Times New Roman"/>
          <w:color w:val="000000" w:themeColor="text1"/>
          <w:sz w:val="24"/>
          <w:szCs w:val="24"/>
        </w:rPr>
        <w:t>,</w:t>
      </w:r>
      <w:r w:rsidR="009C2CB4" w:rsidRPr="00A22C25">
        <w:rPr>
          <w:rStyle w:val="FootnoteReference"/>
          <w:rFonts w:ascii="Times New Roman" w:hAnsi="Times New Roman" w:cs="Times New Roman"/>
          <w:sz w:val="24"/>
          <w:szCs w:val="24"/>
        </w:rPr>
        <w:footnoteReference w:id="152"/>
      </w:r>
      <w:r w:rsidR="002542C8">
        <w:rPr>
          <w:rFonts w:ascii="Times New Roman" w:hAnsi="Times New Roman" w:cs="Times New Roman"/>
          <w:color w:val="000000" w:themeColor="text1"/>
          <w:sz w:val="24"/>
          <w:szCs w:val="24"/>
        </w:rPr>
        <w:t xml:space="preserve"> while </w:t>
      </w:r>
      <w:r w:rsidR="00322825">
        <w:rPr>
          <w:rFonts w:ascii="Times New Roman" w:hAnsi="Times New Roman" w:cs="Times New Roman"/>
          <w:color w:val="000000" w:themeColor="text1"/>
          <w:sz w:val="24"/>
          <w:szCs w:val="24"/>
        </w:rPr>
        <w:t>“</w:t>
      </w:r>
      <w:r w:rsidR="002542C8">
        <w:rPr>
          <w:rFonts w:ascii="Times New Roman" w:hAnsi="Times New Roman" w:cs="Times New Roman"/>
          <w:color w:val="000000" w:themeColor="text1"/>
          <w:sz w:val="24"/>
          <w:szCs w:val="24"/>
        </w:rPr>
        <w:t>Fast-Track PSPOs</w:t>
      </w:r>
      <w:r w:rsidR="00322825">
        <w:rPr>
          <w:rFonts w:ascii="Times New Roman" w:hAnsi="Times New Roman" w:cs="Times New Roman"/>
          <w:color w:val="000000" w:themeColor="text1"/>
          <w:sz w:val="24"/>
          <w:szCs w:val="24"/>
        </w:rPr>
        <w:t>”</w:t>
      </w:r>
      <w:r w:rsidR="00981601">
        <w:rPr>
          <w:rFonts w:ascii="Times New Roman" w:hAnsi="Times New Roman" w:cs="Times New Roman"/>
          <w:color w:val="000000" w:themeColor="text1"/>
          <w:sz w:val="24"/>
          <w:szCs w:val="24"/>
        </w:rPr>
        <w:t xml:space="preserve"> (</w:t>
      </w:r>
      <w:r w:rsidR="002542C8">
        <w:rPr>
          <w:rFonts w:ascii="Times New Roman" w:hAnsi="Times New Roman" w:cs="Times New Roman"/>
          <w:color w:val="000000" w:themeColor="text1"/>
          <w:sz w:val="24"/>
          <w:szCs w:val="24"/>
        </w:rPr>
        <w:t xml:space="preserve">introduced via </w:t>
      </w:r>
      <w:r w:rsidR="00322825">
        <w:rPr>
          <w:rFonts w:ascii="Times New Roman" w:hAnsi="Times New Roman" w:cs="Times New Roman"/>
          <w:color w:val="000000" w:themeColor="text1"/>
          <w:sz w:val="24"/>
          <w:szCs w:val="24"/>
        </w:rPr>
        <w:t xml:space="preserve">a </w:t>
      </w:r>
      <w:r w:rsidR="00981601">
        <w:rPr>
          <w:rFonts w:ascii="Times New Roman" w:hAnsi="Times New Roman" w:cs="Times New Roman"/>
          <w:color w:val="000000" w:themeColor="text1"/>
          <w:sz w:val="24"/>
          <w:szCs w:val="24"/>
        </w:rPr>
        <w:t xml:space="preserve">2022 </w:t>
      </w:r>
      <w:r w:rsidR="002542C8">
        <w:rPr>
          <w:rFonts w:ascii="Times New Roman" w:hAnsi="Times New Roman" w:cs="Times New Roman"/>
          <w:color w:val="000000" w:themeColor="text1"/>
          <w:sz w:val="24"/>
          <w:szCs w:val="24"/>
        </w:rPr>
        <w:t>amendment</w:t>
      </w:r>
      <w:r w:rsidR="00981601">
        <w:rPr>
          <w:rFonts w:ascii="Times New Roman" w:hAnsi="Times New Roman" w:cs="Times New Roman"/>
          <w:color w:val="000000" w:themeColor="text1"/>
          <w:sz w:val="24"/>
          <w:szCs w:val="24"/>
        </w:rPr>
        <w:t>)</w:t>
      </w:r>
      <w:r w:rsidR="002542C8">
        <w:rPr>
          <w:rFonts w:ascii="Times New Roman" w:hAnsi="Times New Roman" w:cs="Times New Roman"/>
          <w:color w:val="000000" w:themeColor="text1"/>
          <w:sz w:val="24"/>
          <w:szCs w:val="24"/>
        </w:rPr>
        <w:t xml:space="preserve">, are </w:t>
      </w:r>
      <w:r w:rsidR="00B84BE9" w:rsidRPr="00E403EA">
        <w:rPr>
          <w:rFonts w:ascii="Times New Roman" w:hAnsi="Times New Roman" w:cs="Times New Roman"/>
          <w:i/>
          <w:iCs/>
          <w:color w:val="000000" w:themeColor="text1"/>
          <w:sz w:val="24"/>
          <w:szCs w:val="24"/>
        </w:rPr>
        <w:t>only</w:t>
      </w:r>
      <w:r w:rsidR="002542C8">
        <w:rPr>
          <w:rFonts w:ascii="Times New Roman" w:hAnsi="Times New Roman" w:cs="Times New Roman"/>
          <w:color w:val="000000" w:themeColor="text1"/>
          <w:sz w:val="24"/>
          <w:szCs w:val="24"/>
        </w:rPr>
        <w:t xml:space="preserve"> available</w:t>
      </w:r>
      <w:r w:rsidR="00B84BE9">
        <w:rPr>
          <w:rFonts w:ascii="Times New Roman" w:hAnsi="Times New Roman" w:cs="Times New Roman"/>
          <w:color w:val="000000" w:themeColor="text1"/>
          <w:sz w:val="24"/>
          <w:szCs w:val="24"/>
        </w:rPr>
        <w:t xml:space="preserve"> to restrict activities occurring during protests and demonstrations outside schools or vaccine and test-and-trace centres.</w:t>
      </w:r>
      <w:r w:rsidR="00B84BE9">
        <w:rPr>
          <w:rStyle w:val="FootnoteReference"/>
          <w:rFonts w:ascii="Times New Roman" w:hAnsi="Times New Roman" w:cs="Times New Roman"/>
          <w:sz w:val="24"/>
          <w:szCs w:val="24"/>
        </w:rPr>
        <w:footnoteReference w:id="153"/>
      </w:r>
      <w:r w:rsidR="00B84BE9">
        <w:rPr>
          <w:rFonts w:ascii="Times New Roman" w:hAnsi="Times New Roman" w:cs="Times New Roman"/>
          <w:color w:val="000000" w:themeColor="text1"/>
          <w:sz w:val="24"/>
          <w:szCs w:val="24"/>
        </w:rPr>
        <w:t xml:space="preserve"> </w:t>
      </w:r>
      <w:r w:rsidR="002B3486">
        <w:rPr>
          <w:rFonts w:ascii="Times New Roman" w:hAnsi="Times New Roman" w:cs="Times New Roman"/>
          <w:color w:val="000000" w:themeColor="text1"/>
          <w:sz w:val="24"/>
          <w:szCs w:val="24"/>
        </w:rPr>
        <w:t>The case law indicate</w:t>
      </w:r>
      <w:r w:rsidR="00C93D82">
        <w:rPr>
          <w:rFonts w:ascii="Times New Roman" w:hAnsi="Times New Roman" w:cs="Times New Roman"/>
          <w:color w:val="000000" w:themeColor="text1"/>
          <w:sz w:val="24"/>
          <w:szCs w:val="24"/>
        </w:rPr>
        <w:t>s</w:t>
      </w:r>
      <w:r w:rsidR="002B3486">
        <w:rPr>
          <w:rFonts w:ascii="Times New Roman" w:hAnsi="Times New Roman" w:cs="Times New Roman"/>
          <w:color w:val="000000" w:themeColor="text1"/>
          <w:sz w:val="24"/>
          <w:szCs w:val="24"/>
        </w:rPr>
        <w:t xml:space="preserve"> that </w:t>
      </w:r>
      <w:r w:rsidR="00787C99">
        <w:rPr>
          <w:rFonts w:ascii="Times New Roman" w:hAnsi="Times New Roman" w:cs="Times New Roman"/>
          <w:color w:val="000000" w:themeColor="text1"/>
          <w:sz w:val="24"/>
          <w:szCs w:val="24"/>
        </w:rPr>
        <w:t xml:space="preserve">on the infrequent occasions that </w:t>
      </w:r>
      <w:r w:rsidR="00C93D82">
        <w:rPr>
          <w:rFonts w:ascii="Times New Roman" w:hAnsi="Times New Roman" w:cs="Times New Roman"/>
          <w:color w:val="000000" w:themeColor="text1"/>
          <w:sz w:val="24"/>
          <w:szCs w:val="24"/>
        </w:rPr>
        <w:t>protest-related</w:t>
      </w:r>
      <w:r w:rsidR="002B3486">
        <w:rPr>
          <w:rFonts w:ascii="Times New Roman" w:hAnsi="Times New Roman" w:cs="Times New Roman"/>
          <w:color w:val="000000" w:themeColor="text1"/>
          <w:sz w:val="24"/>
          <w:szCs w:val="24"/>
        </w:rPr>
        <w:t xml:space="preserve"> cases are </w:t>
      </w:r>
      <w:r w:rsidR="00FF4283">
        <w:rPr>
          <w:rFonts w:ascii="Times New Roman" w:hAnsi="Times New Roman" w:cs="Times New Roman"/>
          <w:color w:val="000000" w:themeColor="text1"/>
          <w:sz w:val="24"/>
          <w:szCs w:val="24"/>
        </w:rPr>
        <w:t>challenged in</w:t>
      </w:r>
      <w:r w:rsidR="00787C99">
        <w:rPr>
          <w:rFonts w:ascii="Times New Roman" w:hAnsi="Times New Roman" w:cs="Times New Roman"/>
          <w:color w:val="000000" w:themeColor="text1"/>
          <w:sz w:val="24"/>
          <w:szCs w:val="24"/>
        </w:rPr>
        <w:t xml:space="preserve"> court, they are </w:t>
      </w:r>
      <w:r w:rsidR="002B3486">
        <w:rPr>
          <w:rFonts w:ascii="Times New Roman" w:hAnsi="Times New Roman" w:cs="Times New Roman"/>
          <w:color w:val="000000" w:themeColor="text1"/>
          <w:sz w:val="24"/>
          <w:szCs w:val="24"/>
        </w:rPr>
        <w:t xml:space="preserve">more likely to be granted a detailed consideration of their </w:t>
      </w:r>
      <w:r w:rsidR="00B22D49">
        <w:rPr>
          <w:rFonts w:ascii="Times New Roman" w:hAnsi="Times New Roman" w:cs="Times New Roman"/>
          <w:sz w:val="24"/>
          <w:szCs w:val="24"/>
        </w:rPr>
        <w:t xml:space="preserve">Article </w:t>
      </w:r>
      <w:r w:rsidR="000B29CB">
        <w:rPr>
          <w:rFonts w:ascii="Times New Roman" w:hAnsi="Times New Roman" w:cs="Times New Roman"/>
          <w:color w:val="000000" w:themeColor="text1"/>
          <w:sz w:val="24"/>
          <w:szCs w:val="24"/>
        </w:rPr>
        <w:t>10</w:t>
      </w:r>
      <w:r w:rsidR="00B22D49">
        <w:rPr>
          <w:rFonts w:ascii="Times New Roman" w:hAnsi="Times New Roman" w:cs="Times New Roman"/>
          <w:color w:val="000000" w:themeColor="text1"/>
          <w:sz w:val="24"/>
          <w:szCs w:val="24"/>
        </w:rPr>
        <w:t xml:space="preserve"> and/or </w:t>
      </w:r>
      <w:r w:rsidR="002B3486">
        <w:rPr>
          <w:rFonts w:ascii="Times New Roman" w:hAnsi="Times New Roman" w:cs="Times New Roman"/>
          <w:color w:val="000000" w:themeColor="text1"/>
          <w:sz w:val="24"/>
          <w:szCs w:val="24"/>
        </w:rPr>
        <w:t>11 implications</w:t>
      </w:r>
      <w:r w:rsidR="00787C99">
        <w:rPr>
          <w:rFonts w:ascii="Times New Roman" w:hAnsi="Times New Roman" w:cs="Times New Roman"/>
          <w:color w:val="000000" w:themeColor="text1"/>
          <w:sz w:val="24"/>
          <w:szCs w:val="24"/>
        </w:rPr>
        <w:t xml:space="preserve">. For example, </w:t>
      </w:r>
      <w:r w:rsidR="00787C99">
        <w:rPr>
          <w:rFonts w:ascii="Times New Roman" w:hAnsi="Times New Roman" w:cs="Times New Roman"/>
          <w:sz w:val="24"/>
          <w:szCs w:val="24"/>
        </w:rPr>
        <w:t>an application for a CIASB against the leader</w:t>
      </w:r>
      <w:r w:rsidR="00981601">
        <w:rPr>
          <w:rFonts w:ascii="Times New Roman" w:hAnsi="Times New Roman" w:cs="Times New Roman"/>
          <w:sz w:val="24"/>
          <w:szCs w:val="24"/>
        </w:rPr>
        <w:t>s</w:t>
      </w:r>
      <w:r w:rsidR="00787C99">
        <w:rPr>
          <w:rFonts w:ascii="Times New Roman" w:hAnsi="Times New Roman" w:cs="Times New Roman"/>
          <w:sz w:val="24"/>
          <w:szCs w:val="24"/>
        </w:rPr>
        <w:t xml:space="preserve"> of </w:t>
      </w:r>
      <w:r w:rsidR="00030102">
        <w:rPr>
          <w:rFonts w:ascii="Times New Roman" w:hAnsi="Times New Roman" w:cs="Times New Roman"/>
          <w:sz w:val="24"/>
          <w:szCs w:val="24"/>
        </w:rPr>
        <w:t>“</w:t>
      </w:r>
      <w:r w:rsidR="00787C99">
        <w:rPr>
          <w:rFonts w:ascii="Times New Roman" w:hAnsi="Times New Roman" w:cs="Times New Roman"/>
          <w:sz w:val="24"/>
          <w:szCs w:val="24"/>
        </w:rPr>
        <w:t>Britain First</w:t>
      </w:r>
      <w:r w:rsidR="00030102">
        <w:rPr>
          <w:rFonts w:ascii="Times New Roman" w:hAnsi="Times New Roman" w:cs="Times New Roman"/>
          <w:sz w:val="24"/>
          <w:szCs w:val="24"/>
        </w:rPr>
        <w:t>”</w:t>
      </w:r>
      <w:r w:rsidR="00787C99">
        <w:rPr>
          <w:rFonts w:ascii="Times New Roman" w:hAnsi="Times New Roman" w:cs="Times New Roman"/>
          <w:sz w:val="24"/>
          <w:szCs w:val="24"/>
        </w:rPr>
        <w:t xml:space="preserve"> was only partially granted, prohibiting several </w:t>
      </w:r>
      <w:r w:rsidR="00C93D82">
        <w:rPr>
          <w:rFonts w:ascii="Times New Roman" w:hAnsi="Times New Roman" w:cs="Times New Roman"/>
          <w:sz w:val="24"/>
          <w:szCs w:val="24"/>
        </w:rPr>
        <w:t xml:space="preserve">protest march </w:t>
      </w:r>
      <w:r w:rsidR="00787C99">
        <w:rPr>
          <w:rFonts w:ascii="Times New Roman" w:hAnsi="Times New Roman" w:cs="Times New Roman"/>
          <w:sz w:val="24"/>
          <w:szCs w:val="24"/>
        </w:rPr>
        <w:t xml:space="preserve">activities but </w:t>
      </w:r>
      <w:r w:rsidR="00CA0BB6">
        <w:rPr>
          <w:rFonts w:ascii="Times New Roman" w:hAnsi="Times New Roman" w:cs="Times New Roman"/>
          <w:sz w:val="24"/>
          <w:szCs w:val="24"/>
        </w:rPr>
        <w:t xml:space="preserve">refusing to grant a provision </w:t>
      </w:r>
      <w:r w:rsidR="00787C99">
        <w:rPr>
          <w:rFonts w:ascii="Times New Roman" w:hAnsi="Times New Roman" w:cs="Times New Roman"/>
          <w:sz w:val="24"/>
          <w:szCs w:val="24"/>
        </w:rPr>
        <w:t>forbidding the leaders from entering Luton and its surrounding area</w:t>
      </w:r>
      <w:r w:rsidR="00CA0BB6">
        <w:rPr>
          <w:rFonts w:ascii="Times New Roman" w:hAnsi="Times New Roman" w:cs="Times New Roman"/>
          <w:sz w:val="24"/>
          <w:szCs w:val="24"/>
        </w:rPr>
        <w:t>:</w:t>
      </w:r>
    </w:p>
    <w:p w14:paraId="7539A064" w14:textId="77777777" w:rsidR="00EB64D7" w:rsidRDefault="00EB64D7" w:rsidP="00EB64D7">
      <w:pPr>
        <w:spacing w:after="0" w:line="276" w:lineRule="auto"/>
        <w:jc w:val="both"/>
        <w:rPr>
          <w:rFonts w:ascii="Times New Roman" w:hAnsi="Times New Roman" w:cs="Times New Roman"/>
          <w:sz w:val="24"/>
          <w:szCs w:val="24"/>
        </w:rPr>
      </w:pPr>
    </w:p>
    <w:p w14:paraId="62C32F54" w14:textId="136A6F39" w:rsidR="00C93D82" w:rsidRPr="006C1681" w:rsidRDefault="006C1681" w:rsidP="00EB64D7">
      <w:pPr>
        <w:spacing w:after="0" w:line="276" w:lineRule="auto"/>
        <w:ind w:left="720"/>
        <w:jc w:val="both"/>
        <w:rPr>
          <w:rFonts w:ascii="Times New Roman" w:hAnsi="Times New Roman" w:cs="Times New Roman"/>
          <w:sz w:val="24"/>
          <w:szCs w:val="24"/>
        </w:rPr>
      </w:pPr>
      <w:r w:rsidRPr="006C1681">
        <w:rPr>
          <w:rFonts w:ascii="Times New Roman" w:hAnsi="Times New Roman" w:cs="Times New Roman"/>
          <w:sz w:val="24"/>
          <w:szCs w:val="24"/>
        </w:rPr>
        <w:t>“</w:t>
      </w:r>
      <w:proofErr w:type="gramStart"/>
      <w:r w:rsidR="00787C99" w:rsidRPr="006C1681">
        <w:rPr>
          <w:rFonts w:ascii="Times New Roman" w:hAnsi="Times New Roman" w:cs="Times New Roman"/>
          <w:sz w:val="24"/>
          <w:szCs w:val="24"/>
        </w:rPr>
        <w:t>to</w:t>
      </w:r>
      <w:proofErr w:type="gramEnd"/>
      <w:r w:rsidR="00787C99" w:rsidRPr="006C1681">
        <w:rPr>
          <w:rFonts w:ascii="Times New Roman" w:hAnsi="Times New Roman" w:cs="Times New Roman"/>
          <w:sz w:val="24"/>
          <w:szCs w:val="24"/>
        </w:rPr>
        <w:t xml:space="preserve"> ban the leaders of a registered political party altogether from a town is a very considerable thing… all must strive not to inhibit the freedom to express views, the freedom to demonstrate and the freedom to organise politically.</w:t>
      </w:r>
      <w:r w:rsidRPr="006C1681">
        <w:rPr>
          <w:rFonts w:ascii="Times New Roman" w:hAnsi="Times New Roman" w:cs="Times New Roman"/>
          <w:sz w:val="24"/>
          <w:szCs w:val="24"/>
        </w:rPr>
        <w:t>”</w:t>
      </w:r>
      <w:r w:rsidR="00CA0BB6" w:rsidRPr="006C1681">
        <w:rPr>
          <w:rStyle w:val="FootnoteReference"/>
          <w:rFonts w:ascii="Times New Roman" w:hAnsi="Times New Roman" w:cs="Times New Roman"/>
          <w:sz w:val="24"/>
          <w:szCs w:val="24"/>
        </w:rPr>
        <w:footnoteReference w:id="154"/>
      </w:r>
    </w:p>
    <w:p w14:paraId="14D4D643" w14:textId="77777777" w:rsidR="00EB64D7" w:rsidRDefault="00EB64D7" w:rsidP="00EB64D7">
      <w:pPr>
        <w:spacing w:after="0" w:line="276" w:lineRule="auto"/>
        <w:jc w:val="both"/>
        <w:rPr>
          <w:rFonts w:ascii="Times New Roman" w:hAnsi="Times New Roman" w:cs="Times New Roman"/>
          <w:sz w:val="24"/>
          <w:szCs w:val="24"/>
        </w:rPr>
      </w:pPr>
    </w:p>
    <w:p w14:paraId="659A886D" w14:textId="6E7200FA" w:rsidR="00610A38" w:rsidRPr="00A22C25" w:rsidRDefault="00610A38" w:rsidP="00EB64D7">
      <w:pPr>
        <w:spacing w:after="0" w:line="276" w:lineRule="auto"/>
        <w:jc w:val="both"/>
        <w:rPr>
          <w:rFonts w:ascii="Times New Roman" w:hAnsi="Times New Roman" w:cs="Times New Roman"/>
          <w:sz w:val="24"/>
          <w:szCs w:val="24"/>
        </w:rPr>
      </w:pPr>
      <w:r w:rsidRPr="00A22C25">
        <w:rPr>
          <w:rFonts w:ascii="Times New Roman" w:hAnsi="Times New Roman" w:cs="Times New Roman"/>
          <w:sz w:val="24"/>
          <w:szCs w:val="24"/>
        </w:rPr>
        <w:lastRenderedPageBreak/>
        <w:t xml:space="preserve">Likewise, </w:t>
      </w:r>
      <w:r w:rsidR="00BD7923">
        <w:rPr>
          <w:rFonts w:ascii="Times New Roman" w:hAnsi="Times New Roman" w:cs="Times New Roman"/>
          <w:sz w:val="24"/>
          <w:szCs w:val="24"/>
        </w:rPr>
        <w:t>i</w:t>
      </w:r>
      <w:r>
        <w:rPr>
          <w:rFonts w:ascii="Times New Roman" w:hAnsi="Times New Roman" w:cs="Times New Roman"/>
          <w:sz w:val="24"/>
          <w:szCs w:val="24"/>
        </w:rPr>
        <w:t>n a series of judgments</w:t>
      </w:r>
      <w:r w:rsidR="00FF4283">
        <w:rPr>
          <w:rFonts w:ascii="Times New Roman" w:hAnsi="Times New Roman" w:cs="Times New Roman"/>
          <w:sz w:val="24"/>
          <w:szCs w:val="24"/>
        </w:rPr>
        <w:t xml:space="preserve"> on the CIASB </w:t>
      </w:r>
      <w:r w:rsidR="00BD7923">
        <w:rPr>
          <w:rFonts w:ascii="Times New Roman" w:hAnsi="Times New Roman" w:cs="Times New Roman"/>
          <w:sz w:val="24"/>
          <w:szCs w:val="24"/>
        </w:rPr>
        <w:t xml:space="preserve">restricting </w:t>
      </w:r>
      <w:r w:rsidR="00BD7923" w:rsidRPr="00A22C25">
        <w:rPr>
          <w:rFonts w:ascii="Times New Roman" w:hAnsi="Times New Roman" w:cs="Times New Roman"/>
          <w:sz w:val="24"/>
          <w:szCs w:val="24"/>
        </w:rPr>
        <w:t xml:space="preserve">engaging in or encouraging others to protest within an exclusion zone around </w:t>
      </w:r>
      <w:r w:rsidR="00BD7923">
        <w:rPr>
          <w:rFonts w:ascii="Times New Roman" w:hAnsi="Times New Roman" w:cs="Times New Roman"/>
          <w:sz w:val="24"/>
          <w:szCs w:val="24"/>
        </w:rPr>
        <w:t>Anderton Park S</w:t>
      </w:r>
      <w:r w:rsidR="00BD7923" w:rsidRPr="00A22C25">
        <w:rPr>
          <w:rFonts w:ascii="Times New Roman" w:hAnsi="Times New Roman" w:cs="Times New Roman"/>
          <w:sz w:val="24"/>
          <w:szCs w:val="24"/>
        </w:rPr>
        <w:t>chool</w:t>
      </w:r>
      <w:r w:rsidR="00BD7923">
        <w:rPr>
          <w:rFonts w:ascii="Times New Roman" w:hAnsi="Times New Roman" w:cs="Times New Roman"/>
          <w:sz w:val="24"/>
          <w:szCs w:val="24"/>
        </w:rPr>
        <w:t>,</w:t>
      </w:r>
      <w:r w:rsidR="00BD7923" w:rsidRPr="00A22C25">
        <w:rPr>
          <w:rStyle w:val="FootnoteReference"/>
          <w:rFonts w:ascii="Times New Roman" w:hAnsi="Times New Roman" w:cs="Times New Roman"/>
          <w:sz w:val="24"/>
          <w:szCs w:val="24"/>
        </w:rPr>
        <w:footnoteReference w:id="155"/>
      </w:r>
      <w:r w:rsidR="00BD7923">
        <w:rPr>
          <w:rFonts w:ascii="Times New Roman" w:hAnsi="Times New Roman" w:cs="Times New Roman"/>
          <w:sz w:val="24"/>
          <w:szCs w:val="24"/>
        </w:rPr>
        <w:t xml:space="preserve"> </w:t>
      </w:r>
      <w:r>
        <w:rPr>
          <w:rFonts w:ascii="Times New Roman" w:hAnsi="Times New Roman" w:cs="Times New Roman"/>
          <w:sz w:val="24"/>
          <w:szCs w:val="24"/>
        </w:rPr>
        <w:t xml:space="preserve">the necessity and proportionality of the restrictions on </w:t>
      </w:r>
      <w:r w:rsidR="00B22D49">
        <w:rPr>
          <w:rFonts w:ascii="Times New Roman" w:hAnsi="Times New Roman" w:cs="Times New Roman"/>
          <w:sz w:val="24"/>
          <w:szCs w:val="24"/>
        </w:rPr>
        <w:t xml:space="preserve">Articles </w:t>
      </w:r>
      <w:r w:rsidR="0099261C">
        <w:rPr>
          <w:rFonts w:ascii="Times New Roman" w:hAnsi="Times New Roman" w:cs="Times New Roman"/>
          <w:sz w:val="24"/>
          <w:szCs w:val="24"/>
        </w:rPr>
        <w:t>10</w:t>
      </w:r>
      <w:r w:rsidR="00B22D49">
        <w:rPr>
          <w:rFonts w:ascii="Times New Roman" w:hAnsi="Times New Roman" w:cs="Times New Roman"/>
          <w:sz w:val="24"/>
          <w:szCs w:val="24"/>
        </w:rPr>
        <w:t xml:space="preserve"> and </w:t>
      </w:r>
      <w:r w:rsidR="0099261C">
        <w:rPr>
          <w:rFonts w:ascii="Times New Roman" w:hAnsi="Times New Roman" w:cs="Times New Roman"/>
          <w:sz w:val="24"/>
          <w:szCs w:val="24"/>
        </w:rPr>
        <w:t>11</w:t>
      </w:r>
      <w:r>
        <w:rPr>
          <w:rFonts w:ascii="Times New Roman" w:hAnsi="Times New Roman" w:cs="Times New Roman"/>
          <w:sz w:val="24"/>
          <w:szCs w:val="24"/>
        </w:rPr>
        <w:t xml:space="preserve"> w</w:t>
      </w:r>
      <w:r w:rsidR="0099261C">
        <w:rPr>
          <w:rFonts w:ascii="Times New Roman" w:hAnsi="Times New Roman" w:cs="Times New Roman"/>
          <w:sz w:val="24"/>
          <w:szCs w:val="24"/>
        </w:rPr>
        <w:t>ere</w:t>
      </w:r>
      <w:r>
        <w:rPr>
          <w:rFonts w:ascii="Times New Roman" w:hAnsi="Times New Roman" w:cs="Times New Roman"/>
          <w:sz w:val="24"/>
          <w:szCs w:val="24"/>
        </w:rPr>
        <w:t xml:space="preserve"> considered at length:</w:t>
      </w:r>
      <w:r w:rsidRPr="00A22C25">
        <w:rPr>
          <w:rFonts w:ascii="Times New Roman" w:hAnsi="Times New Roman" w:cs="Times New Roman"/>
          <w:sz w:val="24"/>
          <w:szCs w:val="24"/>
        </w:rPr>
        <w:t xml:space="preserve"> </w:t>
      </w:r>
    </w:p>
    <w:p w14:paraId="564AB975" w14:textId="77777777" w:rsidR="00EB64D7" w:rsidRDefault="00EB64D7" w:rsidP="00EB64D7">
      <w:pPr>
        <w:spacing w:after="0" w:line="276" w:lineRule="auto"/>
        <w:ind w:left="360" w:firstLine="360"/>
        <w:jc w:val="both"/>
        <w:rPr>
          <w:rFonts w:ascii="Times New Roman" w:hAnsi="Times New Roman" w:cs="Times New Roman"/>
          <w:sz w:val="24"/>
          <w:szCs w:val="24"/>
        </w:rPr>
      </w:pPr>
    </w:p>
    <w:p w14:paraId="7470B375" w14:textId="269C6C9C" w:rsidR="00610A38" w:rsidRPr="007A0D83" w:rsidRDefault="007A0D83" w:rsidP="00EB64D7">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“T</w:t>
      </w:r>
      <w:r w:rsidR="00610A38" w:rsidRPr="007A0D83">
        <w:rPr>
          <w:rFonts w:ascii="Times New Roman" w:hAnsi="Times New Roman" w:cs="Times New Roman"/>
          <w:sz w:val="24"/>
          <w:szCs w:val="24"/>
        </w:rPr>
        <w:t>he Court can be relied on</w:t>
      </w:r>
      <w:r w:rsidR="00B22D49">
        <w:rPr>
          <w:rFonts w:ascii="Times New Roman" w:hAnsi="Times New Roman" w:cs="Times New Roman"/>
          <w:sz w:val="24"/>
          <w:szCs w:val="24"/>
        </w:rPr>
        <w:t xml:space="preserve"> </w:t>
      </w:r>
      <w:r w:rsidR="00610A38" w:rsidRPr="007A0D83">
        <w:rPr>
          <w:rFonts w:ascii="Times New Roman" w:hAnsi="Times New Roman" w:cs="Times New Roman"/>
          <w:sz w:val="24"/>
          <w:szCs w:val="24"/>
        </w:rPr>
        <w:t>… to keep in mind the importance of freedom of expression and freedom of assembly. It can be trusted to avoid unwarranted interferences with these (and other) fundamental rights by insisting on compliance with the well-established principles, that any interference must correspond to a pressing social need, its necessity must be established by clear and compelling evidence, and it must not go further than is necessary.</w:t>
      </w:r>
      <w:r>
        <w:rPr>
          <w:rFonts w:ascii="Times New Roman" w:hAnsi="Times New Roman" w:cs="Times New Roman"/>
          <w:sz w:val="24"/>
          <w:szCs w:val="24"/>
        </w:rPr>
        <w:t>”</w:t>
      </w:r>
      <w:r w:rsidR="00610A38" w:rsidRPr="007A0D83">
        <w:rPr>
          <w:rStyle w:val="FootnoteReference"/>
          <w:rFonts w:ascii="Times New Roman" w:hAnsi="Times New Roman" w:cs="Times New Roman"/>
          <w:sz w:val="24"/>
          <w:szCs w:val="24"/>
        </w:rPr>
        <w:footnoteReference w:id="156"/>
      </w:r>
    </w:p>
    <w:p w14:paraId="383AB40F" w14:textId="77777777" w:rsidR="00EB64D7" w:rsidRDefault="00EB64D7" w:rsidP="00EB64D7">
      <w:pPr>
        <w:spacing w:after="0" w:line="276" w:lineRule="auto"/>
        <w:jc w:val="both"/>
        <w:rPr>
          <w:rFonts w:ascii="Times New Roman" w:hAnsi="Times New Roman" w:cs="Times New Roman"/>
          <w:sz w:val="24"/>
          <w:szCs w:val="24"/>
        </w:rPr>
      </w:pPr>
    </w:p>
    <w:p w14:paraId="0A50DCD7" w14:textId="163A47B6" w:rsidR="002B3486" w:rsidRDefault="00BD7923" w:rsidP="00EB64D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Some</w:t>
      </w:r>
      <w:r w:rsidR="002C4429">
        <w:rPr>
          <w:rFonts w:ascii="Times New Roman" w:hAnsi="Times New Roman" w:cs="Times New Roman"/>
          <w:sz w:val="24"/>
          <w:szCs w:val="24"/>
        </w:rPr>
        <w:t xml:space="preserve"> PSPOs have been specifically </w:t>
      </w:r>
      <w:r>
        <w:rPr>
          <w:rFonts w:ascii="Times New Roman" w:hAnsi="Times New Roman" w:cs="Times New Roman"/>
          <w:sz w:val="24"/>
          <w:szCs w:val="24"/>
        </w:rPr>
        <w:t>creat</w:t>
      </w:r>
      <w:r w:rsidR="002C4429">
        <w:rPr>
          <w:rFonts w:ascii="Times New Roman" w:hAnsi="Times New Roman" w:cs="Times New Roman"/>
          <w:sz w:val="24"/>
          <w:szCs w:val="24"/>
        </w:rPr>
        <w:t>ed to prevent problematic protests from occurring in specific locations</w:t>
      </w:r>
      <w:r w:rsidR="00BA4948">
        <w:rPr>
          <w:rFonts w:ascii="Times New Roman" w:hAnsi="Times New Roman" w:cs="Times New Roman"/>
          <w:sz w:val="24"/>
          <w:szCs w:val="24"/>
        </w:rPr>
        <w:t>; a</w:t>
      </w:r>
      <w:r w:rsidR="005B7D8C">
        <w:rPr>
          <w:rFonts w:ascii="Times New Roman" w:hAnsi="Times New Roman" w:cs="Times New Roman"/>
          <w:sz w:val="24"/>
          <w:szCs w:val="24"/>
        </w:rPr>
        <w:t>t least five</w:t>
      </w:r>
      <w:r w:rsidR="00B84BE9">
        <w:rPr>
          <w:rFonts w:ascii="Times New Roman" w:hAnsi="Times New Roman" w:cs="Times New Roman"/>
          <w:sz w:val="24"/>
          <w:szCs w:val="24"/>
        </w:rPr>
        <w:t xml:space="preserve"> have create</w:t>
      </w:r>
      <w:r w:rsidR="00BA4948">
        <w:rPr>
          <w:rFonts w:ascii="Times New Roman" w:hAnsi="Times New Roman" w:cs="Times New Roman"/>
          <w:sz w:val="24"/>
          <w:szCs w:val="24"/>
        </w:rPr>
        <w:t>d</w:t>
      </w:r>
      <w:r w:rsidR="00B84BE9">
        <w:rPr>
          <w:rFonts w:ascii="Times New Roman" w:hAnsi="Times New Roman" w:cs="Times New Roman"/>
          <w:sz w:val="24"/>
          <w:szCs w:val="24"/>
        </w:rPr>
        <w:t xml:space="preserve"> buffer </w:t>
      </w:r>
      <w:r w:rsidR="00B84BE9" w:rsidRPr="00B84BE9">
        <w:rPr>
          <w:rFonts w:ascii="Times New Roman" w:hAnsi="Times New Roman" w:cs="Times New Roman"/>
          <w:sz w:val="24"/>
          <w:szCs w:val="24"/>
        </w:rPr>
        <w:t>zones outside abortion clinics,</w:t>
      </w:r>
      <w:r w:rsidR="00B84BE9" w:rsidRPr="00B84BE9">
        <w:rPr>
          <w:rStyle w:val="FootnoteReference"/>
          <w:rFonts w:ascii="Times New Roman" w:hAnsi="Times New Roman" w:cs="Times New Roman"/>
          <w:sz w:val="24"/>
          <w:szCs w:val="24"/>
        </w:rPr>
        <w:footnoteReference w:id="157"/>
      </w:r>
      <w:r w:rsidR="00B84BE9" w:rsidRPr="00B84BE9">
        <w:rPr>
          <w:rFonts w:ascii="Times New Roman" w:hAnsi="Times New Roman" w:cs="Times New Roman"/>
          <w:sz w:val="24"/>
          <w:szCs w:val="24"/>
        </w:rPr>
        <w:t xml:space="preserve"> and they have been considered for </w:t>
      </w:r>
      <w:r w:rsidR="005B7D8C">
        <w:rPr>
          <w:rFonts w:ascii="Times New Roman" w:hAnsi="Times New Roman" w:cs="Times New Roman"/>
          <w:sz w:val="24"/>
          <w:szCs w:val="24"/>
        </w:rPr>
        <w:t>reducing</w:t>
      </w:r>
      <w:r w:rsidR="00B84BE9" w:rsidRPr="00B84BE9">
        <w:rPr>
          <w:rFonts w:ascii="Times New Roman" w:hAnsi="Times New Roman" w:cs="Times New Roman"/>
          <w:sz w:val="24"/>
          <w:szCs w:val="24"/>
        </w:rPr>
        <w:t xml:space="preserve"> protests outside schools.</w:t>
      </w:r>
      <w:r w:rsidR="00B84BE9" w:rsidRPr="00B84BE9">
        <w:rPr>
          <w:rStyle w:val="FootnoteReference"/>
          <w:rFonts w:ascii="Times New Roman" w:hAnsi="Times New Roman" w:cs="Times New Roman"/>
          <w:sz w:val="24"/>
          <w:szCs w:val="24"/>
        </w:rPr>
        <w:footnoteReference w:id="158"/>
      </w:r>
      <w:r w:rsidR="00B84BE9">
        <w:rPr>
          <w:rFonts w:ascii="Times New Roman" w:hAnsi="Times New Roman" w:cs="Times New Roman"/>
          <w:sz w:val="24"/>
          <w:szCs w:val="24"/>
        </w:rPr>
        <w:t xml:space="preserve"> When </w:t>
      </w:r>
      <w:r w:rsidR="005B7D8C">
        <w:rPr>
          <w:rFonts w:ascii="Times New Roman" w:hAnsi="Times New Roman" w:cs="Times New Roman"/>
          <w:sz w:val="24"/>
          <w:szCs w:val="24"/>
        </w:rPr>
        <w:t>the first abortion clinic</w:t>
      </w:r>
      <w:r w:rsidR="00B84BE9">
        <w:rPr>
          <w:rFonts w:ascii="Times New Roman" w:hAnsi="Times New Roman" w:cs="Times New Roman"/>
          <w:sz w:val="24"/>
          <w:szCs w:val="24"/>
        </w:rPr>
        <w:t xml:space="preserve"> PSPO was challenged via judicial review in </w:t>
      </w:r>
      <w:proofErr w:type="spellStart"/>
      <w:r w:rsidR="00B84BE9" w:rsidRPr="00B84BE9">
        <w:rPr>
          <w:rFonts w:ascii="Times New Roman" w:hAnsi="Times New Roman" w:cs="Times New Roman"/>
          <w:i/>
          <w:iCs/>
          <w:sz w:val="24"/>
          <w:szCs w:val="24"/>
        </w:rPr>
        <w:t>Dulgheriu</w:t>
      </w:r>
      <w:proofErr w:type="spellEnd"/>
      <w:r w:rsidR="005B7D8C" w:rsidRPr="005B7D8C">
        <w:rPr>
          <w:rFonts w:ascii="Times New Roman" w:hAnsi="Times New Roman" w:cs="Times New Roman"/>
          <w:sz w:val="24"/>
          <w:szCs w:val="24"/>
        </w:rPr>
        <w:t>,</w:t>
      </w:r>
      <w:r w:rsidR="00B84BE9">
        <w:rPr>
          <w:rFonts w:ascii="Times New Roman" w:hAnsi="Times New Roman" w:cs="Times New Roman"/>
          <w:sz w:val="24"/>
          <w:szCs w:val="24"/>
        </w:rPr>
        <w:t xml:space="preserve"> the court carefully considered the human rights of all parties, finding that on balance </w:t>
      </w:r>
      <w:r w:rsidR="00B84BE9" w:rsidRPr="00B84BE9">
        <w:rPr>
          <w:rFonts w:ascii="Times New Roman" w:hAnsi="Times New Roman" w:cs="Times New Roman"/>
          <w:sz w:val="24"/>
          <w:szCs w:val="24"/>
        </w:rPr>
        <w:t xml:space="preserve">the acknowledged infringement of the protesters’ </w:t>
      </w:r>
      <w:r w:rsidR="00F00619">
        <w:rPr>
          <w:rFonts w:ascii="Times New Roman" w:hAnsi="Times New Roman" w:cs="Times New Roman"/>
          <w:sz w:val="24"/>
          <w:szCs w:val="24"/>
        </w:rPr>
        <w:t xml:space="preserve">Article </w:t>
      </w:r>
      <w:r w:rsidR="00B84BE9" w:rsidRPr="00B84BE9">
        <w:rPr>
          <w:rFonts w:ascii="Times New Roman" w:hAnsi="Times New Roman" w:cs="Times New Roman"/>
          <w:sz w:val="24"/>
          <w:szCs w:val="24"/>
        </w:rPr>
        <w:t>9</w:t>
      </w:r>
      <w:r w:rsidR="00F00619">
        <w:rPr>
          <w:rFonts w:ascii="Times New Roman" w:hAnsi="Times New Roman" w:cs="Times New Roman"/>
          <w:sz w:val="24"/>
          <w:szCs w:val="24"/>
        </w:rPr>
        <w:t>-1</w:t>
      </w:r>
      <w:r w:rsidR="00B84BE9" w:rsidRPr="00B84BE9">
        <w:rPr>
          <w:rFonts w:ascii="Times New Roman" w:hAnsi="Times New Roman" w:cs="Times New Roman"/>
          <w:sz w:val="24"/>
          <w:szCs w:val="24"/>
        </w:rPr>
        <w:t xml:space="preserve">1 rights was proportionate and necessary </w:t>
      </w:r>
      <w:r w:rsidR="00582D94">
        <w:rPr>
          <w:rFonts w:ascii="Times New Roman" w:hAnsi="Times New Roman" w:cs="Times New Roman"/>
          <w:sz w:val="24"/>
          <w:szCs w:val="24"/>
        </w:rPr>
        <w:t xml:space="preserve">when considered against </w:t>
      </w:r>
      <w:r w:rsidR="00B84BE9" w:rsidRPr="00B84BE9">
        <w:rPr>
          <w:rFonts w:ascii="Times New Roman" w:hAnsi="Times New Roman" w:cs="Times New Roman"/>
          <w:sz w:val="24"/>
          <w:szCs w:val="24"/>
        </w:rPr>
        <w:t xml:space="preserve">the impact on the </w:t>
      </w:r>
      <w:r w:rsidR="00F00619">
        <w:rPr>
          <w:rFonts w:ascii="Times New Roman" w:hAnsi="Times New Roman" w:cs="Times New Roman"/>
          <w:sz w:val="24"/>
          <w:szCs w:val="24"/>
        </w:rPr>
        <w:t xml:space="preserve">Article </w:t>
      </w:r>
      <w:r w:rsidR="00B84BE9" w:rsidRPr="00B84BE9">
        <w:rPr>
          <w:rFonts w:ascii="Times New Roman" w:hAnsi="Times New Roman" w:cs="Times New Roman"/>
          <w:sz w:val="24"/>
          <w:szCs w:val="24"/>
        </w:rPr>
        <w:t>8 rights of the service users.</w:t>
      </w:r>
      <w:r w:rsidR="00B84BE9" w:rsidRPr="00B84BE9">
        <w:rPr>
          <w:rStyle w:val="FootnoteReference"/>
          <w:rFonts w:ascii="Times New Roman" w:hAnsi="Times New Roman" w:cs="Times New Roman"/>
          <w:sz w:val="24"/>
          <w:szCs w:val="24"/>
        </w:rPr>
        <w:footnoteReference w:id="159"/>
      </w:r>
      <w:r w:rsidR="00B84BE9" w:rsidRPr="00B84BE9">
        <w:rPr>
          <w:rFonts w:ascii="Times New Roman" w:hAnsi="Times New Roman" w:cs="Times New Roman"/>
          <w:sz w:val="24"/>
          <w:szCs w:val="24"/>
        </w:rPr>
        <w:t xml:space="preserve"> Additionally, it was clear that</w:t>
      </w:r>
      <w:r w:rsidR="002728F5">
        <w:rPr>
          <w:rFonts w:ascii="Times New Roman" w:hAnsi="Times New Roman" w:cs="Times New Roman"/>
          <w:sz w:val="24"/>
          <w:szCs w:val="24"/>
        </w:rPr>
        <w:t xml:space="preserve">, in contrast to PSPOs engaging non-protest </w:t>
      </w:r>
      <w:r w:rsidR="00F00619">
        <w:rPr>
          <w:rFonts w:ascii="Times New Roman" w:hAnsi="Times New Roman" w:cs="Times New Roman"/>
          <w:sz w:val="24"/>
          <w:szCs w:val="24"/>
        </w:rPr>
        <w:t xml:space="preserve">Article </w:t>
      </w:r>
      <w:r w:rsidR="002728F5">
        <w:rPr>
          <w:rFonts w:ascii="Times New Roman" w:hAnsi="Times New Roman" w:cs="Times New Roman"/>
          <w:sz w:val="24"/>
          <w:szCs w:val="24"/>
        </w:rPr>
        <w:t xml:space="preserve">11 rights such as </w:t>
      </w:r>
      <w:r w:rsidR="004C69A6">
        <w:rPr>
          <w:rFonts w:ascii="Times New Roman" w:hAnsi="Times New Roman" w:cs="Times New Roman"/>
          <w:sz w:val="24"/>
          <w:szCs w:val="24"/>
        </w:rPr>
        <w:t>“</w:t>
      </w:r>
      <w:r w:rsidR="002728F5">
        <w:rPr>
          <w:rFonts w:ascii="Times New Roman" w:hAnsi="Times New Roman" w:cs="Times New Roman"/>
          <w:sz w:val="24"/>
          <w:szCs w:val="24"/>
        </w:rPr>
        <w:t>loitering</w:t>
      </w:r>
      <w:r w:rsidR="004C69A6">
        <w:rPr>
          <w:rFonts w:ascii="Times New Roman" w:hAnsi="Times New Roman" w:cs="Times New Roman"/>
          <w:sz w:val="24"/>
          <w:szCs w:val="24"/>
        </w:rPr>
        <w:t>”</w:t>
      </w:r>
      <w:r w:rsidR="00BA4948">
        <w:rPr>
          <w:rFonts w:ascii="Times New Roman" w:hAnsi="Times New Roman" w:cs="Times New Roman"/>
          <w:sz w:val="24"/>
          <w:szCs w:val="24"/>
        </w:rPr>
        <w:t>,</w:t>
      </w:r>
      <w:r w:rsidR="002728F5" w:rsidRPr="002728F5">
        <w:rPr>
          <w:rStyle w:val="FootnoteReference"/>
          <w:rFonts w:ascii="Times New Roman" w:hAnsi="Times New Roman" w:cs="Times New Roman"/>
          <w:color w:val="000000" w:themeColor="text1"/>
          <w:sz w:val="24"/>
          <w:szCs w:val="24"/>
        </w:rPr>
        <w:footnoteReference w:id="160"/>
      </w:r>
      <w:r w:rsidR="002728F5">
        <w:rPr>
          <w:rFonts w:ascii="Times New Roman" w:hAnsi="Times New Roman" w:cs="Times New Roman"/>
          <w:color w:val="000000" w:themeColor="text1"/>
          <w:sz w:val="24"/>
          <w:szCs w:val="24"/>
        </w:rPr>
        <w:t xml:space="preserve"> </w:t>
      </w:r>
      <w:r w:rsidR="00B84BE9" w:rsidRPr="00B84BE9">
        <w:rPr>
          <w:rFonts w:ascii="Times New Roman" w:hAnsi="Times New Roman" w:cs="Times New Roman"/>
          <w:sz w:val="24"/>
          <w:szCs w:val="24"/>
        </w:rPr>
        <w:t>the council had incorporated various mechanisms in their PSPO to ensure proportionality</w:t>
      </w:r>
      <w:r w:rsidR="00BA4948">
        <w:rPr>
          <w:rFonts w:ascii="Times New Roman" w:hAnsi="Times New Roman" w:cs="Times New Roman"/>
          <w:sz w:val="24"/>
          <w:szCs w:val="24"/>
        </w:rPr>
        <w:t xml:space="preserve">, </w:t>
      </w:r>
      <w:r w:rsidR="00B84BE9" w:rsidRPr="00B84BE9">
        <w:rPr>
          <w:rFonts w:ascii="Times New Roman" w:hAnsi="Times New Roman" w:cs="Times New Roman"/>
          <w:sz w:val="24"/>
          <w:szCs w:val="24"/>
        </w:rPr>
        <w:t>amass</w:t>
      </w:r>
      <w:r w:rsidR="00BA4948">
        <w:rPr>
          <w:rFonts w:ascii="Times New Roman" w:hAnsi="Times New Roman" w:cs="Times New Roman"/>
          <w:sz w:val="24"/>
          <w:szCs w:val="24"/>
        </w:rPr>
        <w:t>ing</w:t>
      </w:r>
      <w:r w:rsidR="00B84BE9" w:rsidRPr="00B84BE9">
        <w:rPr>
          <w:rFonts w:ascii="Times New Roman" w:hAnsi="Times New Roman" w:cs="Times New Roman"/>
          <w:sz w:val="24"/>
          <w:szCs w:val="24"/>
        </w:rPr>
        <w:t xml:space="preserve"> a </w:t>
      </w:r>
      <w:r w:rsidR="004C69A6">
        <w:rPr>
          <w:rFonts w:ascii="Times New Roman" w:hAnsi="Times New Roman" w:cs="Times New Roman"/>
          <w:sz w:val="24"/>
          <w:szCs w:val="24"/>
        </w:rPr>
        <w:t>“</w:t>
      </w:r>
      <w:r w:rsidR="00B84BE9" w:rsidRPr="00B84BE9">
        <w:rPr>
          <w:rFonts w:ascii="Times New Roman" w:hAnsi="Times New Roman" w:cs="Times New Roman"/>
          <w:sz w:val="24"/>
          <w:szCs w:val="24"/>
        </w:rPr>
        <w:t>considerable tranche of evidence and information</w:t>
      </w:r>
      <w:r w:rsidR="004C69A6">
        <w:rPr>
          <w:rFonts w:ascii="Times New Roman" w:hAnsi="Times New Roman" w:cs="Times New Roman"/>
          <w:sz w:val="24"/>
          <w:szCs w:val="24"/>
        </w:rPr>
        <w:t>”</w:t>
      </w:r>
      <w:r w:rsidR="00B84BE9" w:rsidRPr="00B84BE9">
        <w:rPr>
          <w:rFonts w:ascii="Times New Roman" w:hAnsi="Times New Roman" w:cs="Times New Roman"/>
          <w:sz w:val="24"/>
          <w:szCs w:val="24"/>
        </w:rPr>
        <w:t xml:space="preserve"> on the detrimental effects of the protests and </w:t>
      </w:r>
      <w:r w:rsidR="00BA4948">
        <w:rPr>
          <w:rFonts w:ascii="Times New Roman" w:hAnsi="Times New Roman" w:cs="Times New Roman"/>
          <w:sz w:val="24"/>
          <w:szCs w:val="24"/>
        </w:rPr>
        <w:t>establishing</w:t>
      </w:r>
      <w:r w:rsidR="00B84BE9" w:rsidRPr="00B84BE9">
        <w:rPr>
          <w:rFonts w:ascii="Times New Roman" w:hAnsi="Times New Roman" w:cs="Times New Roman"/>
          <w:sz w:val="24"/>
          <w:szCs w:val="24"/>
        </w:rPr>
        <w:t xml:space="preserve"> a designated </w:t>
      </w:r>
      <w:r w:rsidR="00BA4948">
        <w:rPr>
          <w:rFonts w:ascii="Times New Roman" w:hAnsi="Times New Roman" w:cs="Times New Roman"/>
          <w:sz w:val="24"/>
          <w:szCs w:val="24"/>
        </w:rPr>
        <w:t>zone</w:t>
      </w:r>
      <w:r w:rsidR="00B84BE9" w:rsidRPr="00B84BE9">
        <w:rPr>
          <w:rFonts w:ascii="Times New Roman" w:hAnsi="Times New Roman" w:cs="Times New Roman"/>
          <w:sz w:val="24"/>
          <w:szCs w:val="24"/>
        </w:rPr>
        <w:t xml:space="preserve"> where limited protests could continue at a distance from the building</w:t>
      </w:r>
      <w:r w:rsidR="002728F5">
        <w:rPr>
          <w:rFonts w:ascii="Times New Roman" w:hAnsi="Times New Roman" w:cs="Times New Roman"/>
          <w:sz w:val="24"/>
          <w:szCs w:val="24"/>
        </w:rPr>
        <w:t xml:space="preserve">. </w:t>
      </w:r>
      <w:r w:rsidR="00E801A5">
        <w:rPr>
          <w:rFonts w:ascii="Times New Roman" w:hAnsi="Times New Roman" w:cs="Times New Roman"/>
          <w:color w:val="000000" w:themeColor="text1"/>
          <w:sz w:val="24"/>
          <w:szCs w:val="24"/>
        </w:rPr>
        <w:t>Similarly,</w:t>
      </w:r>
      <w:r w:rsidR="002B3486">
        <w:rPr>
          <w:rFonts w:ascii="Times New Roman" w:hAnsi="Times New Roman" w:cs="Times New Roman"/>
          <w:color w:val="000000" w:themeColor="text1"/>
          <w:sz w:val="24"/>
          <w:szCs w:val="24"/>
        </w:rPr>
        <w:t xml:space="preserve"> </w:t>
      </w:r>
      <w:r w:rsidR="009F3818">
        <w:rPr>
          <w:rFonts w:ascii="Times New Roman" w:hAnsi="Times New Roman" w:cs="Times New Roman"/>
          <w:color w:val="000000" w:themeColor="text1"/>
          <w:sz w:val="24"/>
          <w:szCs w:val="24"/>
        </w:rPr>
        <w:t xml:space="preserve">when </w:t>
      </w:r>
      <w:r w:rsidR="002B3486">
        <w:rPr>
          <w:rFonts w:ascii="Times New Roman" w:hAnsi="Times New Roman" w:cs="Times New Roman"/>
          <w:color w:val="000000" w:themeColor="text1"/>
          <w:sz w:val="24"/>
          <w:szCs w:val="24"/>
        </w:rPr>
        <w:t>Guildford</w:t>
      </w:r>
      <w:r w:rsidR="009F3818">
        <w:rPr>
          <w:rFonts w:ascii="Times New Roman" w:hAnsi="Times New Roman" w:cs="Times New Roman"/>
          <w:color w:val="000000" w:themeColor="text1"/>
          <w:sz w:val="24"/>
          <w:szCs w:val="24"/>
        </w:rPr>
        <w:t xml:space="preserve"> extended its</w:t>
      </w:r>
      <w:r w:rsidR="002B3486">
        <w:rPr>
          <w:rFonts w:ascii="Times New Roman" w:hAnsi="Times New Roman" w:cs="Times New Roman"/>
          <w:color w:val="000000" w:themeColor="text1"/>
          <w:sz w:val="24"/>
          <w:szCs w:val="24"/>
        </w:rPr>
        <w:t xml:space="preserve"> PSPO banning loitering or gathering in groups of two or more,</w:t>
      </w:r>
      <w:r w:rsidR="002B3486" w:rsidRPr="00A22C25">
        <w:rPr>
          <w:rStyle w:val="FootnoteReference"/>
          <w:rFonts w:ascii="Times New Roman" w:hAnsi="Times New Roman" w:cs="Times New Roman"/>
          <w:sz w:val="24"/>
          <w:szCs w:val="24"/>
        </w:rPr>
        <w:footnoteReference w:id="161"/>
      </w:r>
      <w:r w:rsidR="002B3486" w:rsidRPr="00A22C25">
        <w:rPr>
          <w:rFonts w:ascii="Times New Roman" w:hAnsi="Times New Roman" w:cs="Times New Roman"/>
          <w:sz w:val="24"/>
          <w:szCs w:val="24"/>
        </w:rPr>
        <w:t xml:space="preserve"> </w:t>
      </w:r>
      <w:r w:rsidR="009F3818">
        <w:rPr>
          <w:rFonts w:ascii="Times New Roman" w:hAnsi="Times New Roman" w:cs="Times New Roman"/>
          <w:color w:val="000000" w:themeColor="text1"/>
          <w:sz w:val="24"/>
          <w:szCs w:val="24"/>
        </w:rPr>
        <w:t>it inserted the following statement:</w:t>
      </w:r>
    </w:p>
    <w:p w14:paraId="72711DA7" w14:textId="77777777" w:rsidR="00EB64D7" w:rsidRDefault="00EB64D7" w:rsidP="00EB64D7">
      <w:pPr>
        <w:spacing w:after="0" w:line="276" w:lineRule="auto"/>
        <w:ind w:left="720"/>
        <w:jc w:val="both"/>
        <w:rPr>
          <w:rFonts w:ascii="Times New Roman" w:hAnsi="Times New Roman" w:cs="Times New Roman"/>
          <w:sz w:val="24"/>
          <w:szCs w:val="24"/>
        </w:rPr>
      </w:pPr>
    </w:p>
    <w:p w14:paraId="4997DD63" w14:textId="3F1A63BD" w:rsidR="002B3486" w:rsidRPr="004C69A6" w:rsidRDefault="004C69A6" w:rsidP="00EB64D7">
      <w:pPr>
        <w:spacing w:after="0" w:line="276" w:lineRule="auto"/>
        <w:ind w:left="720"/>
        <w:jc w:val="both"/>
        <w:rPr>
          <w:rFonts w:ascii="Times New Roman" w:hAnsi="Times New Roman" w:cs="Times New Roman"/>
          <w:sz w:val="24"/>
          <w:szCs w:val="24"/>
        </w:rPr>
      </w:pPr>
      <w:r w:rsidRPr="004C69A6">
        <w:rPr>
          <w:rFonts w:ascii="Times New Roman" w:hAnsi="Times New Roman" w:cs="Times New Roman"/>
          <w:sz w:val="24"/>
          <w:szCs w:val="24"/>
        </w:rPr>
        <w:t>“</w:t>
      </w:r>
      <w:r w:rsidR="002B3486" w:rsidRPr="004C69A6">
        <w:rPr>
          <w:rFonts w:ascii="Times New Roman" w:hAnsi="Times New Roman" w:cs="Times New Roman"/>
          <w:sz w:val="24"/>
          <w:szCs w:val="24"/>
        </w:rPr>
        <w:t>The Prohibitions in this Section [on Rowdy and inconsiderate and Anti-Social Behaviour</w:t>
      </w:r>
      <w:r w:rsidR="00B50D6D">
        <w:rPr>
          <w:rFonts w:ascii="Times New Roman" w:hAnsi="Times New Roman" w:cs="Times New Roman"/>
          <w:sz w:val="24"/>
          <w:szCs w:val="24"/>
        </w:rPr>
        <w:t xml:space="preserve"> (sic)</w:t>
      </w:r>
      <w:r w:rsidR="002B3486" w:rsidRPr="004C69A6">
        <w:rPr>
          <w:rFonts w:ascii="Times New Roman" w:hAnsi="Times New Roman" w:cs="Times New Roman"/>
          <w:sz w:val="24"/>
          <w:szCs w:val="24"/>
        </w:rPr>
        <w:t>] do not apply to any activities conducted in the public interest, including lawful freedom of expression and freedom of assembly by way of lawful demonstrations and other forms of protest or other activities to influence the policy of government, private sector and civil society organisations and individuals.</w:t>
      </w:r>
      <w:r w:rsidRPr="004C69A6">
        <w:rPr>
          <w:rFonts w:ascii="Times New Roman" w:hAnsi="Times New Roman" w:cs="Times New Roman"/>
          <w:sz w:val="24"/>
          <w:szCs w:val="24"/>
        </w:rPr>
        <w:t>”</w:t>
      </w:r>
      <w:r w:rsidR="002B3486" w:rsidRPr="004C69A6">
        <w:rPr>
          <w:rStyle w:val="FootnoteReference"/>
          <w:rFonts w:ascii="Times New Roman" w:hAnsi="Times New Roman" w:cs="Times New Roman"/>
          <w:sz w:val="24"/>
          <w:szCs w:val="24"/>
        </w:rPr>
        <w:footnoteReference w:id="162"/>
      </w:r>
    </w:p>
    <w:p w14:paraId="0F06BE47" w14:textId="77777777" w:rsidR="00EB64D7" w:rsidRDefault="00EB64D7" w:rsidP="00EB64D7">
      <w:pPr>
        <w:spacing w:after="0" w:line="276" w:lineRule="auto"/>
        <w:jc w:val="both"/>
        <w:rPr>
          <w:rFonts w:ascii="Times New Roman" w:hAnsi="Times New Roman" w:cs="Times New Roman"/>
          <w:color w:val="000000" w:themeColor="text1"/>
          <w:sz w:val="24"/>
          <w:szCs w:val="24"/>
        </w:rPr>
      </w:pPr>
    </w:p>
    <w:p w14:paraId="74E833DE" w14:textId="7DF44094" w:rsidR="00C60815" w:rsidRPr="00610A38" w:rsidRDefault="0018146B" w:rsidP="00EB64D7">
      <w:pPr>
        <w:spacing w:after="0"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While we commend the considered approach taken in these cases, we call for </w:t>
      </w:r>
      <w:r w:rsidR="00184839">
        <w:rPr>
          <w:rFonts w:ascii="Times New Roman" w:hAnsi="Times New Roman" w:cs="Times New Roman"/>
          <w:color w:val="000000" w:themeColor="text1"/>
          <w:sz w:val="24"/>
          <w:szCs w:val="24"/>
        </w:rPr>
        <w:t xml:space="preserve">all </w:t>
      </w:r>
      <w:r>
        <w:rPr>
          <w:rFonts w:ascii="Times New Roman" w:hAnsi="Times New Roman" w:cs="Times New Roman"/>
          <w:color w:val="000000" w:themeColor="text1"/>
          <w:sz w:val="24"/>
          <w:szCs w:val="24"/>
        </w:rPr>
        <w:t xml:space="preserve">those applying for or imposing CPPs to consider the implications of </w:t>
      </w:r>
      <w:r w:rsidR="001C4265">
        <w:rPr>
          <w:rFonts w:ascii="Times New Roman" w:hAnsi="Times New Roman" w:cs="Times New Roman"/>
          <w:sz w:val="24"/>
          <w:szCs w:val="24"/>
        </w:rPr>
        <w:t xml:space="preserve">Articles </w:t>
      </w:r>
      <w:r w:rsidR="0099261C">
        <w:rPr>
          <w:rFonts w:ascii="Times New Roman" w:hAnsi="Times New Roman" w:cs="Times New Roman"/>
          <w:color w:val="000000" w:themeColor="text1"/>
          <w:sz w:val="24"/>
          <w:szCs w:val="24"/>
        </w:rPr>
        <w:t>10</w:t>
      </w:r>
      <w:r w:rsidR="001C4265">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11 beyond obvious forms </w:t>
      </w:r>
      <w:r>
        <w:rPr>
          <w:rFonts w:ascii="Times New Roman" w:hAnsi="Times New Roman" w:cs="Times New Roman"/>
          <w:color w:val="000000" w:themeColor="text1"/>
          <w:sz w:val="24"/>
          <w:szCs w:val="24"/>
        </w:rPr>
        <w:lastRenderedPageBreak/>
        <w:t xml:space="preserve">of protest to other forms of gathering and assembly. </w:t>
      </w:r>
      <w:r w:rsidR="0099261C">
        <w:rPr>
          <w:rFonts w:ascii="Times New Roman" w:hAnsi="Times New Roman" w:cs="Times New Roman"/>
          <w:color w:val="000000" w:themeColor="text1"/>
          <w:sz w:val="24"/>
          <w:szCs w:val="24"/>
        </w:rPr>
        <w:t xml:space="preserve">While restrictions on non-protest freedoms are more likely to be considered proportionate, there still needs to be a consideration of </w:t>
      </w:r>
      <w:r w:rsidR="001C4265">
        <w:rPr>
          <w:rFonts w:ascii="Times New Roman" w:hAnsi="Times New Roman" w:cs="Times New Roman"/>
          <w:sz w:val="24"/>
          <w:szCs w:val="24"/>
        </w:rPr>
        <w:t xml:space="preserve">Articles </w:t>
      </w:r>
      <w:r w:rsidR="0099261C">
        <w:rPr>
          <w:rFonts w:ascii="Times New Roman" w:hAnsi="Times New Roman" w:cs="Times New Roman"/>
          <w:color w:val="000000" w:themeColor="text1"/>
          <w:sz w:val="24"/>
          <w:szCs w:val="24"/>
        </w:rPr>
        <w:t>10 and 11 in</w:t>
      </w:r>
      <w:r w:rsidR="0082470E" w:rsidRPr="00A22C25">
        <w:rPr>
          <w:rFonts w:ascii="Times New Roman" w:hAnsi="Times New Roman" w:cs="Times New Roman"/>
          <w:color w:val="000000" w:themeColor="text1"/>
          <w:sz w:val="24"/>
          <w:szCs w:val="24"/>
        </w:rPr>
        <w:t xml:space="preserve"> the socio-cultural sphere</w:t>
      </w:r>
      <w:r w:rsidR="0099261C">
        <w:rPr>
          <w:rFonts w:ascii="Times New Roman" w:hAnsi="Times New Roman" w:cs="Times New Roman"/>
          <w:color w:val="000000" w:themeColor="text1"/>
          <w:sz w:val="24"/>
          <w:szCs w:val="24"/>
        </w:rPr>
        <w:t>. W</w:t>
      </w:r>
      <w:r w:rsidR="00BA4948">
        <w:rPr>
          <w:rFonts w:ascii="Times New Roman" w:hAnsi="Times New Roman" w:cs="Times New Roman"/>
          <w:color w:val="000000" w:themeColor="text1"/>
          <w:sz w:val="24"/>
          <w:szCs w:val="24"/>
        </w:rPr>
        <w:t xml:space="preserve">e noted above </w:t>
      </w:r>
      <w:r w:rsidR="0082470E" w:rsidRPr="00A22C25">
        <w:rPr>
          <w:rFonts w:ascii="Times New Roman" w:hAnsi="Times New Roman" w:cs="Times New Roman"/>
          <w:color w:val="000000" w:themeColor="text1"/>
          <w:sz w:val="24"/>
          <w:szCs w:val="24"/>
        </w:rPr>
        <w:t xml:space="preserve">the requirement that public authorities carry out </w:t>
      </w:r>
      <w:r w:rsidR="00BA4948">
        <w:rPr>
          <w:rFonts w:ascii="Times New Roman" w:hAnsi="Times New Roman" w:cs="Times New Roman"/>
          <w:color w:val="000000" w:themeColor="text1"/>
          <w:sz w:val="24"/>
          <w:szCs w:val="24"/>
        </w:rPr>
        <w:t xml:space="preserve">a </w:t>
      </w:r>
      <w:r w:rsidR="0082470E" w:rsidRPr="00A22C25">
        <w:rPr>
          <w:rFonts w:ascii="Times New Roman" w:hAnsi="Times New Roman" w:cs="Times New Roman"/>
          <w:color w:val="000000" w:themeColor="text1"/>
          <w:sz w:val="24"/>
          <w:szCs w:val="24"/>
        </w:rPr>
        <w:t>conscientious consideration of human rights</w:t>
      </w:r>
      <w:r w:rsidR="00BA4948">
        <w:rPr>
          <w:rFonts w:ascii="Times New Roman" w:hAnsi="Times New Roman" w:cs="Times New Roman"/>
          <w:color w:val="000000" w:themeColor="text1"/>
          <w:sz w:val="24"/>
          <w:szCs w:val="24"/>
        </w:rPr>
        <w:t xml:space="preserve"> when imposing restrictions upon them</w:t>
      </w:r>
      <w:r w:rsidR="0082470E" w:rsidRPr="00A22C25">
        <w:rPr>
          <w:rFonts w:ascii="Times New Roman" w:hAnsi="Times New Roman" w:cs="Times New Roman"/>
          <w:color w:val="000000" w:themeColor="text1"/>
          <w:sz w:val="24"/>
          <w:szCs w:val="24"/>
        </w:rPr>
        <w:t>,</w:t>
      </w:r>
      <w:r w:rsidR="0082470E">
        <w:rPr>
          <w:rFonts w:ascii="Times New Roman" w:hAnsi="Times New Roman" w:cs="Times New Roman"/>
          <w:color w:val="000000" w:themeColor="text1"/>
          <w:sz w:val="24"/>
          <w:szCs w:val="24"/>
        </w:rPr>
        <w:t xml:space="preserve"> </w:t>
      </w:r>
      <w:r w:rsidR="00BA4948">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assert that </w:t>
      </w:r>
      <w:r w:rsidR="0082470E">
        <w:rPr>
          <w:rFonts w:ascii="Times New Roman" w:hAnsi="Times New Roman" w:cs="Times New Roman"/>
          <w:color w:val="000000" w:themeColor="text1"/>
          <w:sz w:val="24"/>
          <w:szCs w:val="24"/>
        </w:rPr>
        <w:t>any authority imposing conditions under a CPP</w:t>
      </w:r>
      <w:r w:rsidR="0082470E" w:rsidRPr="00A22C25">
        <w:rPr>
          <w:rFonts w:ascii="Times New Roman" w:hAnsi="Times New Roman" w:cs="Times New Roman"/>
          <w:color w:val="000000" w:themeColor="text1"/>
          <w:sz w:val="24"/>
          <w:szCs w:val="24"/>
        </w:rPr>
        <w:t xml:space="preserve"> need</w:t>
      </w:r>
      <w:r w:rsidR="007C4ED0">
        <w:rPr>
          <w:rFonts w:ascii="Times New Roman" w:hAnsi="Times New Roman" w:cs="Times New Roman"/>
          <w:color w:val="000000" w:themeColor="text1"/>
          <w:sz w:val="24"/>
          <w:szCs w:val="24"/>
        </w:rPr>
        <w:t>s</w:t>
      </w:r>
      <w:r w:rsidR="0082470E" w:rsidRPr="00A22C25">
        <w:rPr>
          <w:rFonts w:ascii="Times New Roman" w:hAnsi="Times New Roman" w:cs="Times New Roman"/>
          <w:color w:val="000000" w:themeColor="text1"/>
          <w:sz w:val="24"/>
          <w:szCs w:val="24"/>
        </w:rPr>
        <w:t xml:space="preserve"> to be able to </w:t>
      </w:r>
      <w:r w:rsidR="007C4ED0">
        <w:rPr>
          <w:rFonts w:ascii="Times New Roman" w:hAnsi="Times New Roman" w:cs="Times New Roman"/>
          <w:color w:val="000000" w:themeColor="text1"/>
          <w:sz w:val="24"/>
          <w:szCs w:val="24"/>
        </w:rPr>
        <w:t>demonstrate</w:t>
      </w:r>
      <w:r w:rsidR="0082470E" w:rsidRPr="00A22C25">
        <w:rPr>
          <w:rFonts w:ascii="Times New Roman" w:hAnsi="Times New Roman" w:cs="Times New Roman"/>
          <w:color w:val="000000" w:themeColor="text1"/>
          <w:sz w:val="24"/>
          <w:szCs w:val="24"/>
        </w:rPr>
        <w:t xml:space="preserve"> that they have identified a legitimate objective for restricting freedom</w:t>
      </w:r>
      <w:r w:rsidR="00BA4948">
        <w:rPr>
          <w:rFonts w:ascii="Times New Roman" w:hAnsi="Times New Roman" w:cs="Times New Roman"/>
          <w:color w:val="000000" w:themeColor="text1"/>
          <w:sz w:val="24"/>
          <w:szCs w:val="24"/>
        </w:rPr>
        <w:t>s</w:t>
      </w:r>
      <w:r w:rsidR="0082470E" w:rsidRPr="00A22C25">
        <w:rPr>
          <w:rFonts w:ascii="Times New Roman" w:hAnsi="Times New Roman" w:cs="Times New Roman"/>
          <w:color w:val="000000" w:themeColor="text1"/>
          <w:sz w:val="24"/>
          <w:szCs w:val="24"/>
        </w:rPr>
        <w:t xml:space="preserve"> under </w:t>
      </w:r>
      <w:r w:rsidR="001C4265">
        <w:rPr>
          <w:rFonts w:ascii="Times New Roman" w:hAnsi="Times New Roman" w:cs="Times New Roman"/>
          <w:sz w:val="24"/>
          <w:szCs w:val="24"/>
        </w:rPr>
        <w:t xml:space="preserve">Articles </w:t>
      </w:r>
      <w:r w:rsidR="0099261C">
        <w:rPr>
          <w:rFonts w:ascii="Times New Roman" w:hAnsi="Times New Roman" w:cs="Times New Roman"/>
          <w:color w:val="000000" w:themeColor="text1"/>
          <w:sz w:val="24"/>
          <w:szCs w:val="24"/>
        </w:rPr>
        <w:t>10</w:t>
      </w:r>
      <w:r w:rsidR="001C4265">
        <w:rPr>
          <w:rFonts w:ascii="Times New Roman" w:hAnsi="Times New Roman" w:cs="Times New Roman"/>
          <w:color w:val="000000" w:themeColor="text1"/>
          <w:sz w:val="24"/>
          <w:szCs w:val="24"/>
        </w:rPr>
        <w:t xml:space="preserve">(2) and </w:t>
      </w:r>
      <w:r w:rsidR="0082470E" w:rsidRPr="00A22C25">
        <w:rPr>
          <w:rFonts w:ascii="Times New Roman" w:hAnsi="Times New Roman" w:cs="Times New Roman"/>
          <w:color w:val="000000" w:themeColor="text1"/>
          <w:sz w:val="24"/>
          <w:szCs w:val="24"/>
        </w:rPr>
        <w:t>11(2)</w:t>
      </w:r>
      <w:r w:rsidR="0099261C">
        <w:rPr>
          <w:rFonts w:ascii="Times New Roman" w:hAnsi="Times New Roman" w:cs="Times New Roman"/>
          <w:color w:val="000000" w:themeColor="text1"/>
          <w:sz w:val="24"/>
          <w:szCs w:val="24"/>
        </w:rPr>
        <w:t xml:space="preserve"> and </w:t>
      </w:r>
      <w:r w:rsidR="0082470E" w:rsidRPr="00A22C25">
        <w:rPr>
          <w:rFonts w:ascii="Times New Roman" w:hAnsi="Times New Roman" w:cs="Times New Roman"/>
          <w:color w:val="000000" w:themeColor="text1"/>
          <w:sz w:val="24"/>
          <w:szCs w:val="24"/>
        </w:rPr>
        <w:t>that the conditions imposed are proportionate</w:t>
      </w:r>
      <w:r w:rsidR="009F6097">
        <w:rPr>
          <w:rFonts w:ascii="Times New Roman" w:hAnsi="Times New Roman" w:cs="Times New Roman"/>
          <w:color w:val="000000" w:themeColor="text1"/>
          <w:sz w:val="24"/>
          <w:szCs w:val="24"/>
        </w:rPr>
        <w:t>,</w:t>
      </w:r>
      <w:r w:rsidR="00624268">
        <w:rPr>
          <w:rFonts w:ascii="Times New Roman" w:hAnsi="Times New Roman" w:cs="Times New Roman"/>
          <w:color w:val="000000" w:themeColor="text1"/>
          <w:sz w:val="24"/>
          <w:szCs w:val="24"/>
        </w:rPr>
        <w:t xml:space="preserve"> in other words that they are</w:t>
      </w:r>
      <w:r w:rsidR="0082470E" w:rsidRPr="00A22C25">
        <w:rPr>
          <w:rFonts w:ascii="Times New Roman" w:hAnsi="Times New Roman" w:cs="Times New Roman"/>
          <w:color w:val="000000" w:themeColor="text1"/>
          <w:sz w:val="24"/>
          <w:szCs w:val="24"/>
        </w:rPr>
        <w:t xml:space="preserve"> </w:t>
      </w:r>
      <w:r w:rsidR="00BA4948">
        <w:rPr>
          <w:rFonts w:ascii="Times New Roman" w:hAnsi="Times New Roman" w:cs="Times New Roman"/>
          <w:color w:val="000000" w:themeColor="text1"/>
          <w:sz w:val="24"/>
          <w:szCs w:val="24"/>
        </w:rPr>
        <w:t xml:space="preserve">rationally connected </w:t>
      </w:r>
      <w:r w:rsidR="0082470E" w:rsidRPr="00A22C25">
        <w:rPr>
          <w:rFonts w:ascii="Times New Roman" w:hAnsi="Times New Roman" w:cs="Times New Roman"/>
          <w:color w:val="000000" w:themeColor="text1"/>
          <w:sz w:val="24"/>
          <w:szCs w:val="24"/>
        </w:rPr>
        <w:t>to achieve</w:t>
      </w:r>
      <w:r w:rsidR="00BA4948">
        <w:rPr>
          <w:rFonts w:ascii="Times New Roman" w:hAnsi="Times New Roman" w:cs="Times New Roman"/>
          <w:color w:val="000000" w:themeColor="text1"/>
          <w:sz w:val="24"/>
          <w:szCs w:val="24"/>
        </w:rPr>
        <w:t xml:space="preserve"> a</w:t>
      </w:r>
      <w:r w:rsidR="0082470E" w:rsidRPr="00A22C25">
        <w:rPr>
          <w:rFonts w:ascii="Times New Roman" w:hAnsi="Times New Roman" w:cs="Times New Roman"/>
          <w:color w:val="000000" w:themeColor="text1"/>
          <w:sz w:val="24"/>
          <w:szCs w:val="24"/>
        </w:rPr>
        <w:t xml:space="preserve"> legitimate aim and necessary to </w:t>
      </w:r>
      <w:r w:rsidR="00C12148">
        <w:rPr>
          <w:rFonts w:ascii="Times New Roman" w:hAnsi="Times New Roman" w:cs="Times New Roman"/>
          <w:color w:val="000000" w:themeColor="text1"/>
          <w:sz w:val="24"/>
          <w:szCs w:val="24"/>
        </w:rPr>
        <w:t>meet</w:t>
      </w:r>
      <w:r w:rsidR="0082470E" w:rsidRPr="00A22C25">
        <w:rPr>
          <w:rFonts w:ascii="Times New Roman" w:hAnsi="Times New Roman" w:cs="Times New Roman"/>
          <w:color w:val="000000" w:themeColor="text1"/>
          <w:sz w:val="24"/>
          <w:szCs w:val="24"/>
        </w:rPr>
        <w:t xml:space="preserve"> the </w:t>
      </w:r>
      <w:r w:rsidR="004C69A6">
        <w:rPr>
          <w:rFonts w:ascii="Times New Roman" w:hAnsi="Times New Roman" w:cs="Times New Roman"/>
          <w:color w:val="000000" w:themeColor="text1"/>
          <w:sz w:val="24"/>
          <w:szCs w:val="24"/>
        </w:rPr>
        <w:t>“</w:t>
      </w:r>
      <w:r w:rsidR="0082470E" w:rsidRPr="00A22C25">
        <w:rPr>
          <w:rFonts w:ascii="Times New Roman" w:hAnsi="Times New Roman" w:cs="Times New Roman"/>
          <w:color w:val="000000" w:themeColor="text1"/>
          <w:sz w:val="24"/>
          <w:szCs w:val="24"/>
        </w:rPr>
        <w:t>pressing social need</w:t>
      </w:r>
      <w:r w:rsidR="004C69A6">
        <w:rPr>
          <w:rFonts w:ascii="Times New Roman" w:hAnsi="Times New Roman" w:cs="Times New Roman"/>
          <w:color w:val="000000" w:themeColor="text1"/>
          <w:sz w:val="24"/>
          <w:szCs w:val="24"/>
        </w:rPr>
        <w:t>”</w:t>
      </w:r>
      <w:r w:rsidR="0099261C">
        <w:rPr>
          <w:rFonts w:ascii="Times New Roman" w:hAnsi="Times New Roman" w:cs="Times New Roman"/>
          <w:color w:val="000000" w:themeColor="text1"/>
          <w:sz w:val="24"/>
          <w:szCs w:val="24"/>
        </w:rPr>
        <w:t xml:space="preserve"> (currently only required of </w:t>
      </w:r>
      <w:r w:rsidR="003B0B3A">
        <w:rPr>
          <w:rFonts w:ascii="Times New Roman" w:hAnsi="Times New Roman" w:cs="Times New Roman"/>
          <w:color w:val="000000" w:themeColor="text1"/>
          <w:sz w:val="24"/>
          <w:szCs w:val="24"/>
        </w:rPr>
        <w:t>s.35 d</w:t>
      </w:r>
      <w:r w:rsidR="0099261C" w:rsidRPr="00A22C25">
        <w:rPr>
          <w:rFonts w:ascii="Times New Roman" w:hAnsi="Times New Roman" w:cs="Times New Roman"/>
          <w:color w:val="000000" w:themeColor="text1"/>
          <w:sz w:val="24"/>
          <w:szCs w:val="24"/>
        </w:rPr>
        <w:t>ispersals</w:t>
      </w:r>
      <w:r w:rsidR="0099261C">
        <w:rPr>
          <w:rFonts w:ascii="Times New Roman" w:hAnsi="Times New Roman" w:cs="Times New Roman"/>
          <w:color w:val="000000" w:themeColor="text1"/>
          <w:sz w:val="24"/>
          <w:szCs w:val="24"/>
        </w:rPr>
        <w:t>)</w:t>
      </w:r>
      <w:r w:rsidR="0082470E" w:rsidRPr="00A22C25">
        <w:rPr>
          <w:rFonts w:ascii="Times New Roman" w:hAnsi="Times New Roman" w:cs="Times New Roman"/>
          <w:color w:val="000000" w:themeColor="text1"/>
          <w:sz w:val="24"/>
          <w:szCs w:val="24"/>
        </w:rPr>
        <w:t>.</w:t>
      </w:r>
      <w:r w:rsidR="0082470E" w:rsidRPr="00A22C25">
        <w:rPr>
          <w:rStyle w:val="FootnoteReference"/>
          <w:rFonts w:ascii="Times New Roman" w:hAnsi="Times New Roman" w:cs="Times New Roman"/>
          <w:color w:val="000000" w:themeColor="text1"/>
          <w:sz w:val="24"/>
          <w:szCs w:val="24"/>
        </w:rPr>
        <w:footnoteReference w:id="163"/>
      </w:r>
      <w:r w:rsidR="0082470E" w:rsidRPr="00A22C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Unfortunately</w:t>
      </w:r>
      <w:r w:rsidR="009F60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w:t>
      </w:r>
      <w:r w:rsidR="0082470E" w:rsidRPr="00A22C25">
        <w:rPr>
          <w:rFonts w:ascii="Times New Roman" w:hAnsi="Times New Roman" w:cs="Times New Roman"/>
          <w:color w:val="000000" w:themeColor="text1"/>
          <w:sz w:val="24"/>
          <w:szCs w:val="24"/>
        </w:rPr>
        <w:t xml:space="preserve">hen we look at how this wide variation in checks on the use of CPPs operates in practice, we very rarely come across any kind of human rights consideration </w:t>
      </w:r>
      <w:r w:rsidR="007C4ED0">
        <w:rPr>
          <w:rFonts w:ascii="Times New Roman" w:hAnsi="Times New Roman" w:cs="Times New Roman"/>
          <w:color w:val="000000" w:themeColor="text1"/>
          <w:sz w:val="24"/>
          <w:szCs w:val="24"/>
        </w:rPr>
        <w:t>in cases that involve assemblies not defined as a form of protest</w:t>
      </w:r>
      <w:r w:rsidR="007C4ED0" w:rsidRPr="00A22C25">
        <w:rPr>
          <w:rFonts w:ascii="Times New Roman" w:hAnsi="Times New Roman" w:cs="Times New Roman"/>
          <w:color w:val="000000" w:themeColor="text1"/>
          <w:sz w:val="24"/>
          <w:szCs w:val="24"/>
        </w:rPr>
        <w:t xml:space="preserve"> </w:t>
      </w:r>
      <w:r w:rsidR="0082470E" w:rsidRPr="00A22C25">
        <w:rPr>
          <w:rFonts w:ascii="Times New Roman" w:hAnsi="Times New Roman" w:cs="Times New Roman"/>
          <w:color w:val="000000" w:themeColor="text1"/>
          <w:sz w:val="24"/>
          <w:szCs w:val="24"/>
        </w:rPr>
        <w:t>by either applicant or court.</w:t>
      </w:r>
    </w:p>
    <w:p w14:paraId="5400355A" w14:textId="5E47226C" w:rsidR="00FF3DBE" w:rsidRPr="00A22C25" w:rsidRDefault="0007795B" w:rsidP="00EB64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Fifthly and </w:t>
      </w:r>
      <w:r w:rsidR="007C4ED0">
        <w:rPr>
          <w:rFonts w:ascii="Times New Roman" w:hAnsi="Times New Roman" w:cs="Times New Roman"/>
          <w:sz w:val="24"/>
          <w:szCs w:val="24"/>
        </w:rPr>
        <w:t>final</w:t>
      </w:r>
      <w:r>
        <w:rPr>
          <w:rFonts w:ascii="Times New Roman" w:hAnsi="Times New Roman" w:cs="Times New Roman"/>
          <w:sz w:val="24"/>
          <w:szCs w:val="24"/>
        </w:rPr>
        <w:t xml:space="preserve">ly, </w:t>
      </w:r>
      <w:r w:rsidR="00D11E83">
        <w:rPr>
          <w:rFonts w:ascii="Times New Roman" w:hAnsi="Times New Roman" w:cs="Times New Roman"/>
          <w:sz w:val="24"/>
          <w:szCs w:val="24"/>
        </w:rPr>
        <w:t>there has been</w:t>
      </w:r>
      <w:r w:rsidR="00FF3DBE" w:rsidRPr="00A22C25">
        <w:rPr>
          <w:rFonts w:ascii="Times New Roman" w:hAnsi="Times New Roman" w:cs="Times New Roman"/>
          <w:sz w:val="24"/>
          <w:szCs w:val="24"/>
        </w:rPr>
        <w:t xml:space="preserve"> little public or media reaction to</w:t>
      </w:r>
      <w:r w:rsidR="00324C95">
        <w:rPr>
          <w:rFonts w:ascii="Times New Roman" w:hAnsi="Times New Roman" w:cs="Times New Roman"/>
          <w:sz w:val="24"/>
          <w:szCs w:val="24"/>
        </w:rPr>
        <w:t>, or scrutiny of,</w:t>
      </w:r>
      <w:r w:rsidR="00FF3DBE" w:rsidRPr="00A22C25">
        <w:rPr>
          <w:rFonts w:ascii="Times New Roman" w:hAnsi="Times New Roman" w:cs="Times New Roman"/>
          <w:sz w:val="24"/>
          <w:szCs w:val="24"/>
        </w:rPr>
        <w:t xml:space="preserve"> the</w:t>
      </w:r>
      <w:r w:rsidR="007C4ED0">
        <w:rPr>
          <w:rFonts w:ascii="Times New Roman" w:hAnsi="Times New Roman" w:cs="Times New Roman"/>
          <w:sz w:val="24"/>
          <w:szCs w:val="24"/>
        </w:rPr>
        <w:t>se</w:t>
      </w:r>
      <w:r w:rsidR="00FF3DBE" w:rsidRPr="00A22C25">
        <w:rPr>
          <w:rFonts w:ascii="Times New Roman" w:hAnsi="Times New Roman" w:cs="Times New Roman"/>
          <w:sz w:val="24"/>
          <w:szCs w:val="24"/>
        </w:rPr>
        <w:t xml:space="preserve"> powers, in contrast to the critical narrative that developed around the use of ASBO</w:t>
      </w:r>
      <w:r w:rsidR="007C4ED0">
        <w:rPr>
          <w:rFonts w:ascii="Times New Roman" w:hAnsi="Times New Roman" w:cs="Times New Roman"/>
          <w:sz w:val="24"/>
          <w:szCs w:val="24"/>
        </w:rPr>
        <w:t>s</w:t>
      </w:r>
      <w:r w:rsidR="00FF3DBE" w:rsidRPr="00A22C25">
        <w:rPr>
          <w:rFonts w:ascii="Times New Roman" w:hAnsi="Times New Roman" w:cs="Times New Roman"/>
          <w:sz w:val="24"/>
          <w:szCs w:val="24"/>
        </w:rPr>
        <w:t xml:space="preserve"> and the public backlash against </w:t>
      </w:r>
      <w:r w:rsidR="004A52E2">
        <w:rPr>
          <w:rFonts w:ascii="Times New Roman" w:hAnsi="Times New Roman" w:cs="Times New Roman"/>
          <w:sz w:val="24"/>
          <w:szCs w:val="24"/>
        </w:rPr>
        <w:t>SDPOs</w:t>
      </w:r>
      <w:r w:rsidR="00FF3DBE" w:rsidRPr="00A22C25">
        <w:rPr>
          <w:rFonts w:ascii="Times New Roman" w:hAnsi="Times New Roman" w:cs="Times New Roman"/>
          <w:sz w:val="24"/>
          <w:szCs w:val="24"/>
        </w:rPr>
        <w:t xml:space="preserve">. </w:t>
      </w:r>
      <w:r w:rsidR="00BD7923">
        <w:rPr>
          <w:rFonts w:ascii="Times New Roman" w:hAnsi="Times New Roman" w:cs="Times New Roman"/>
          <w:sz w:val="24"/>
          <w:szCs w:val="24"/>
        </w:rPr>
        <w:t>S</w:t>
      </w:r>
      <w:r w:rsidR="00FF3DBE" w:rsidRPr="00A22C25">
        <w:rPr>
          <w:rFonts w:ascii="Times New Roman" w:hAnsi="Times New Roman" w:cs="Times New Roman"/>
          <w:sz w:val="24"/>
          <w:szCs w:val="24"/>
        </w:rPr>
        <w:t xml:space="preserve">ome campaign and civil liberties organisations have </w:t>
      </w:r>
      <w:r w:rsidR="004A52E2">
        <w:rPr>
          <w:rFonts w:ascii="Times New Roman" w:hAnsi="Times New Roman" w:cs="Times New Roman"/>
          <w:sz w:val="24"/>
          <w:szCs w:val="24"/>
        </w:rPr>
        <w:t>campaigned</w:t>
      </w:r>
      <w:r w:rsidR="00FF3DBE" w:rsidRPr="00A22C25">
        <w:rPr>
          <w:rFonts w:ascii="Times New Roman" w:hAnsi="Times New Roman" w:cs="Times New Roman"/>
          <w:sz w:val="24"/>
          <w:szCs w:val="24"/>
        </w:rPr>
        <w:t xml:space="preserve"> against specific powers, but </w:t>
      </w:r>
      <w:r w:rsidR="004A52E2">
        <w:rPr>
          <w:rFonts w:ascii="Times New Roman" w:hAnsi="Times New Roman" w:cs="Times New Roman"/>
          <w:sz w:val="24"/>
          <w:szCs w:val="24"/>
        </w:rPr>
        <w:t>with</w:t>
      </w:r>
      <w:r w:rsidR="00BD7923">
        <w:rPr>
          <w:rFonts w:ascii="Times New Roman" w:hAnsi="Times New Roman" w:cs="Times New Roman"/>
          <w:sz w:val="24"/>
          <w:szCs w:val="24"/>
        </w:rPr>
        <w:t xml:space="preserve"> limited success</w:t>
      </w:r>
      <w:r w:rsidR="00FF3DBE" w:rsidRPr="00A22C25">
        <w:rPr>
          <w:rFonts w:ascii="Times New Roman" w:hAnsi="Times New Roman" w:cs="Times New Roman"/>
          <w:sz w:val="24"/>
          <w:szCs w:val="24"/>
        </w:rPr>
        <w:t xml:space="preserve">. </w:t>
      </w:r>
      <w:r>
        <w:rPr>
          <w:rFonts w:ascii="Times New Roman" w:hAnsi="Times New Roman" w:cs="Times New Roman"/>
          <w:sz w:val="24"/>
          <w:szCs w:val="24"/>
        </w:rPr>
        <w:t>R</w:t>
      </w:r>
      <w:r w:rsidR="00BD7923">
        <w:rPr>
          <w:rFonts w:ascii="Times New Roman" w:hAnsi="Times New Roman" w:cs="Times New Roman"/>
          <w:sz w:val="24"/>
          <w:szCs w:val="24"/>
        </w:rPr>
        <w:t>ecent powers</w:t>
      </w:r>
      <w:r w:rsidR="00FF3DBE" w:rsidRPr="00A22C25">
        <w:rPr>
          <w:rFonts w:ascii="Times New Roman" w:hAnsi="Times New Roman" w:cs="Times New Roman"/>
          <w:sz w:val="24"/>
          <w:szCs w:val="24"/>
        </w:rPr>
        <w:t xml:space="preserve"> </w:t>
      </w:r>
      <w:r w:rsidR="007C4ED0">
        <w:rPr>
          <w:rFonts w:ascii="Times New Roman" w:hAnsi="Times New Roman" w:cs="Times New Roman"/>
          <w:sz w:val="24"/>
          <w:szCs w:val="24"/>
        </w:rPr>
        <w:t xml:space="preserve">have </w:t>
      </w:r>
      <w:r w:rsidR="00D11E83">
        <w:rPr>
          <w:rFonts w:ascii="Times New Roman" w:hAnsi="Times New Roman" w:cs="Times New Roman"/>
          <w:sz w:val="24"/>
          <w:szCs w:val="24"/>
        </w:rPr>
        <w:t>failed to embed</w:t>
      </w:r>
      <w:r w:rsidR="00FF3DBE" w:rsidRPr="00A22C25">
        <w:rPr>
          <w:rFonts w:ascii="Times New Roman" w:hAnsi="Times New Roman" w:cs="Times New Roman"/>
          <w:sz w:val="24"/>
          <w:szCs w:val="24"/>
        </w:rPr>
        <w:t xml:space="preserve"> in the public imagination </w:t>
      </w:r>
      <w:r w:rsidR="008F324C">
        <w:rPr>
          <w:rFonts w:ascii="Times New Roman" w:hAnsi="Times New Roman" w:cs="Times New Roman"/>
          <w:sz w:val="24"/>
          <w:szCs w:val="24"/>
        </w:rPr>
        <w:t xml:space="preserve">like </w:t>
      </w:r>
      <w:r w:rsidR="00FF3DBE" w:rsidRPr="00A22C25">
        <w:rPr>
          <w:rFonts w:ascii="Times New Roman" w:hAnsi="Times New Roman" w:cs="Times New Roman"/>
          <w:sz w:val="24"/>
          <w:szCs w:val="24"/>
        </w:rPr>
        <w:t>ASBOs did,</w:t>
      </w:r>
      <w:r w:rsidRPr="00A22C25">
        <w:rPr>
          <w:rStyle w:val="FootnoteReference"/>
          <w:rFonts w:ascii="Times New Roman" w:hAnsi="Times New Roman" w:cs="Times New Roman"/>
          <w:sz w:val="24"/>
          <w:szCs w:val="24"/>
        </w:rPr>
        <w:footnoteReference w:id="164"/>
      </w:r>
      <w:r w:rsidR="00FF3DBE" w:rsidRPr="00A22C25">
        <w:rPr>
          <w:rFonts w:ascii="Times New Roman" w:hAnsi="Times New Roman" w:cs="Times New Roman"/>
          <w:sz w:val="24"/>
          <w:szCs w:val="24"/>
        </w:rPr>
        <w:t xml:space="preserve"> </w:t>
      </w:r>
      <w:r>
        <w:rPr>
          <w:rFonts w:ascii="Times New Roman" w:hAnsi="Times New Roman" w:cs="Times New Roman"/>
          <w:sz w:val="24"/>
          <w:szCs w:val="24"/>
        </w:rPr>
        <w:t>and</w:t>
      </w:r>
      <w:r w:rsidR="00FF3DBE" w:rsidRPr="00A22C25">
        <w:rPr>
          <w:rFonts w:ascii="Times New Roman" w:hAnsi="Times New Roman" w:cs="Times New Roman"/>
          <w:sz w:val="24"/>
          <w:szCs w:val="24"/>
        </w:rPr>
        <w:t xml:space="preserve"> the resulting lack of public awareness lessen</w:t>
      </w:r>
      <w:r>
        <w:rPr>
          <w:rFonts w:ascii="Times New Roman" w:hAnsi="Times New Roman" w:cs="Times New Roman"/>
          <w:sz w:val="24"/>
          <w:szCs w:val="24"/>
        </w:rPr>
        <w:t>s</w:t>
      </w:r>
      <w:r w:rsidR="00FF3DBE" w:rsidRPr="00A22C25">
        <w:rPr>
          <w:rFonts w:ascii="Times New Roman" w:hAnsi="Times New Roman" w:cs="Times New Roman"/>
          <w:sz w:val="24"/>
          <w:szCs w:val="24"/>
        </w:rPr>
        <w:t xml:space="preserve"> the opportunity for critical scrutiny. The breadth of powers, applied by different bodies and organisations</w:t>
      </w:r>
      <w:r w:rsidR="00D11E83">
        <w:rPr>
          <w:rFonts w:ascii="Times New Roman" w:hAnsi="Times New Roman" w:cs="Times New Roman"/>
          <w:sz w:val="24"/>
          <w:szCs w:val="24"/>
        </w:rPr>
        <w:t>,</w:t>
      </w:r>
      <w:r w:rsidR="00A00E59">
        <w:rPr>
          <w:rFonts w:ascii="Times New Roman" w:hAnsi="Times New Roman" w:cs="Times New Roman"/>
          <w:sz w:val="24"/>
          <w:szCs w:val="24"/>
        </w:rPr>
        <w:t xml:space="preserve"> </w:t>
      </w:r>
      <w:r w:rsidR="00FF3DBE" w:rsidRPr="00A22C25">
        <w:rPr>
          <w:rFonts w:ascii="Times New Roman" w:hAnsi="Times New Roman" w:cs="Times New Roman"/>
          <w:sz w:val="24"/>
          <w:szCs w:val="24"/>
        </w:rPr>
        <w:t>must also contribute to this. Those powers exercised outside of the courts may be less obvious to the public</w:t>
      </w:r>
      <w:r w:rsidR="00220E36">
        <w:rPr>
          <w:rFonts w:ascii="Times New Roman" w:hAnsi="Times New Roman" w:cs="Times New Roman"/>
          <w:sz w:val="24"/>
          <w:szCs w:val="24"/>
        </w:rPr>
        <w:t xml:space="preserve">; </w:t>
      </w:r>
      <w:r w:rsidR="00A00E59">
        <w:rPr>
          <w:rFonts w:ascii="Times New Roman" w:hAnsi="Times New Roman" w:cs="Times New Roman"/>
          <w:sz w:val="24"/>
          <w:szCs w:val="24"/>
        </w:rPr>
        <w:t xml:space="preserve">unless police or local authorities </w:t>
      </w:r>
      <w:r w:rsidR="009F6097">
        <w:rPr>
          <w:rFonts w:ascii="Times New Roman" w:hAnsi="Times New Roman" w:cs="Times New Roman"/>
          <w:sz w:val="24"/>
          <w:szCs w:val="24"/>
        </w:rPr>
        <w:t>volunteer</w:t>
      </w:r>
      <w:r w:rsidR="00A00E59">
        <w:rPr>
          <w:rFonts w:ascii="Times New Roman" w:hAnsi="Times New Roman" w:cs="Times New Roman"/>
          <w:sz w:val="24"/>
          <w:szCs w:val="24"/>
        </w:rPr>
        <w:t xml:space="preserve"> information</w:t>
      </w:r>
      <w:r w:rsidR="009F6097">
        <w:rPr>
          <w:rFonts w:ascii="Times New Roman" w:hAnsi="Times New Roman" w:cs="Times New Roman"/>
          <w:sz w:val="24"/>
          <w:szCs w:val="24"/>
        </w:rPr>
        <w:t xml:space="preserve">, </w:t>
      </w:r>
      <w:r w:rsidR="009F6097" w:rsidRPr="00A22C25">
        <w:rPr>
          <w:rFonts w:ascii="Times New Roman" w:hAnsi="Times New Roman" w:cs="Times New Roman"/>
          <w:sz w:val="24"/>
          <w:szCs w:val="24"/>
        </w:rPr>
        <w:t xml:space="preserve">local media </w:t>
      </w:r>
      <w:r w:rsidR="009F6097">
        <w:rPr>
          <w:rFonts w:ascii="Times New Roman" w:hAnsi="Times New Roman" w:cs="Times New Roman"/>
          <w:sz w:val="24"/>
          <w:szCs w:val="24"/>
        </w:rPr>
        <w:t>will struggle to</w:t>
      </w:r>
      <w:r w:rsidR="00D11E83">
        <w:rPr>
          <w:rFonts w:ascii="Times New Roman" w:hAnsi="Times New Roman" w:cs="Times New Roman"/>
          <w:sz w:val="24"/>
          <w:szCs w:val="24"/>
        </w:rPr>
        <w:t xml:space="preserve"> publicise</w:t>
      </w:r>
      <w:r w:rsidR="009F6097">
        <w:rPr>
          <w:rFonts w:ascii="Times New Roman" w:hAnsi="Times New Roman" w:cs="Times New Roman"/>
          <w:sz w:val="24"/>
          <w:szCs w:val="24"/>
        </w:rPr>
        <w:t xml:space="preserve"> cases</w:t>
      </w:r>
      <w:r w:rsidR="00A00E59">
        <w:rPr>
          <w:rFonts w:ascii="Times New Roman" w:hAnsi="Times New Roman" w:cs="Times New Roman"/>
          <w:sz w:val="24"/>
          <w:szCs w:val="24"/>
        </w:rPr>
        <w:t>.</w:t>
      </w:r>
      <w:r w:rsidR="00FF3DBE" w:rsidRPr="00A22C25">
        <w:rPr>
          <w:rFonts w:ascii="Times New Roman" w:hAnsi="Times New Roman" w:cs="Times New Roman"/>
          <w:sz w:val="24"/>
          <w:szCs w:val="24"/>
        </w:rPr>
        <w:t xml:space="preserve"> Even where </w:t>
      </w:r>
      <w:r w:rsidR="009F6097">
        <w:rPr>
          <w:rFonts w:ascii="Times New Roman" w:hAnsi="Times New Roman" w:cs="Times New Roman"/>
          <w:sz w:val="24"/>
          <w:szCs w:val="24"/>
        </w:rPr>
        <w:t>CPPs</w:t>
      </w:r>
      <w:r w:rsidR="00FF3DBE" w:rsidRPr="00A22C25">
        <w:rPr>
          <w:rFonts w:ascii="Times New Roman" w:hAnsi="Times New Roman" w:cs="Times New Roman"/>
          <w:sz w:val="24"/>
          <w:szCs w:val="24"/>
        </w:rPr>
        <w:t xml:space="preserve"> go through the courts, </w:t>
      </w:r>
      <w:r w:rsidR="00D11E83">
        <w:rPr>
          <w:rFonts w:ascii="Times New Roman" w:hAnsi="Times New Roman" w:cs="Times New Roman"/>
          <w:sz w:val="24"/>
          <w:szCs w:val="24"/>
        </w:rPr>
        <w:t xml:space="preserve">cases may avoid the scrutiny of court reporters </w:t>
      </w:r>
      <w:r w:rsidR="006A6782">
        <w:rPr>
          <w:rFonts w:ascii="Times New Roman" w:hAnsi="Times New Roman" w:cs="Times New Roman"/>
          <w:sz w:val="24"/>
          <w:szCs w:val="24"/>
        </w:rPr>
        <w:t xml:space="preserve">who tend to focus on criminal </w:t>
      </w:r>
      <w:r w:rsidR="008F324C">
        <w:rPr>
          <w:rFonts w:ascii="Times New Roman" w:hAnsi="Times New Roman" w:cs="Times New Roman"/>
          <w:sz w:val="24"/>
          <w:szCs w:val="24"/>
        </w:rPr>
        <w:t>rather than</w:t>
      </w:r>
      <w:r w:rsidR="006A6782">
        <w:rPr>
          <w:rFonts w:ascii="Times New Roman" w:hAnsi="Times New Roman" w:cs="Times New Roman"/>
          <w:sz w:val="24"/>
          <w:szCs w:val="24"/>
        </w:rPr>
        <w:t xml:space="preserve"> civil courts.</w:t>
      </w:r>
      <w:r w:rsidR="006A6782" w:rsidRPr="00A22C25">
        <w:rPr>
          <w:rStyle w:val="FootnoteReference"/>
          <w:rFonts w:ascii="Times New Roman" w:hAnsi="Times New Roman" w:cs="Times New Roman"/>
          <w:sz w:val="24"/>
          <w:szCs w:val="24"/>
        </w:rPr>
        <w:footnoteReference w:id="165"/>
      </w:r>
      <w:r w:rsidR="00FF3DBE" w:rsidRPr="00A22C25">
        <w:rPr>
          <w:rFonts w:ascii="Times New Roman" w:hAnsi="Times New Roman" w:cs="Times New Roman"/>
          <w:sz w:val="24"/>
          <w:szCs w:val="24"/>
        </w:rPr>
        <w:t xml:space="preserve"> This problem is most clear in the case of the CIASBs, </w:t>
      </w:r>
      <w:r w:rsidR="00FB1185">
        <w:rPr>
          <w:rFonts w:ascii="Times New Roman" w:hAnsi="Times New Roman" w:cs="Times New Roman"/>
          <w:sz w:val="24"/>
          <w:szCs w:val="24"/>
        </w:rPr>
        <w:t xml:space="preserve">to </w:t>
      </w:r>
      <w:r w:rsidR="00FF3DBE" w:rsidRPr="00A22C25">
        <w:rPr>
          <w:rFonts w:ascii="Times New Roman" w:hAnsi="Times New Roman" w:cs="Times New Roman"/>
          <w:sz w:val="24"/>
          <w:szCs w:val="24"/>
        </w:rPr>
        <w:t xml:space="preserve">which the </w:t>
      </w:r>
      <w:r w:rsidR="004345F2">
        <w:rPr>
          <w:rFonts w:ascii="Times New Roman" w:hAnsi="Times New Roman" w:cs="Times New Roman"/>
          <w:sz w:val="24"/>
          <w:szCs w:val="24"/>
        </w:rPr>
        <w:t xml:space="preserve">2014 </w:t>
      </w:r>
      <w:r w:rsidR="00FF3DBE" w:rsidRPr="00A22C25">
        <w:rPr>
          <w:rFonts w:ascii="Times New Roman" w:hAnsi="Times New Roman" w:cs="Times New Roman"/>
          <w:sz w:val="24"/>
          <w:szCs w:val="24"/>
        </w:rPr>
        <w:t xml:space="preserve">Act refers only under the </w:t>
      </w:r>
      <w:r w:rsidR="004C69A6">
        <w:rPr>
          <w:rFonts w:ascii="Times New Roman" w:hAnsi="Times New Roman" w:cs="Times New Roman"/>
          <w:sz w:val="24"/>
          <w:szCs w:val="24"/>
        </w:rPr>
        <w:t>“</w:t>
      </w:r>
      <w:r w:rsidR="00FF3DBE" w:rsidRPr="00A22C25">
        <w:rPr>
          <w:rFonts w:ascii="Times New Roman" w:hAnsi="Times New Roman" w:cs="Times New Roman"/>
          <w:sz w:val="24"/>
          <w:szCs w:val="24"/>
        </w:rPr>
        <w:t>bland title</w:t>
      </w:r>
      <w:r w:rsidR="004C69A6">
        <w:rPr>
          <w:rFonts w:ascii="Times New Roman" w:hAnsi="Times New Roman" w:cs="Times New Roman"/>
          <w:sz w:val="24"/>
          <w:szCs w:val="24"/>
        </w:rPr>
        <w:t>”</w:t>
      </w:r>
      <w:r w:rsidR="00FF3DBE" w:rsidRPr="00A22C25">
        <w:rPr>
          <w:rStyle w:val="FootnoteReference"/>
          <w:rFonts w:ascii="Times New Roman" w:hAnsi="Times New Roman" w:cs="Times New Roman"/>
          <w:sz w:val="24"/>
          <w:szCs w:val="24"/>
        </w:rPr>
        <w:footnoteReference w:id="166"/>
      </w:r>
      <w:r w:rsidR="00FF3DBE" w:rsidRPr="00A22C25">
        <w:rPr>
          <w:rFonts w:ascii="Times New Roman" w:hAnsi="Times New Roman" w:cs="Times New Roman"/>
          <w:sz w:val="24"/>
          <w:szCs w:val="24"/>
        </w:rPr>
        <w:t xml:space="preserve"> of </w:t>
      </w:r>
      <w:r w:rsidR="00E13784">
        <w:rPr>
          <w:rFonts w:ascii="Times New Roman" w:hAnsi="Times New Roman" w:cs="Times New Roman"/>
          <w:sz w:val="24"/>
          <w:szCs w:val="24"/>
        </w:rPr>
        <w:t>“</w:t>
      </w:r>
      <w:r w:rsidR="00FF3DBE" w:rsidRPr="00A22C25">
        <w:rPr>
          <w:rFonts w:ascii="Times New Roman" w:hAnsi="Times New Roman" w:cs="Times New Roman"/>
          <w:sz w:val="24"/>
          <w:szCs w:val="24"/>
        </w:rPr>
        <w:t>Injunctions</w:t>
      </w:r>
      <w:r w:rsidR="00E13784">
        <w:rPr>
          <w:rFonts w:ascii="Times New Roman" w:hAnsi="Times New Roman" w:cs="Times New Roman"/>
          <w:sz w:val="24"/>
          <w:szCs w:val="24"/>
        </w:rPr>
        <w:t>”</w:t>
      </w:r>
      <w:r w:rsidR="00FF3DBE" w:rsidRPr="00A22C25">
        <w:rPr>
          <w:rFonts w:ascii="Times New Roman" w:hAnsi="Times New Roman" w:cs="Times New Roman"/>
          <w:sz w:val="24"/>
          <w:szCs w:val="24"/>
        </w:rPr>
        <w:t>, leading to a lack of distinction between these and other injunctive mechanisms.</w:t>
      </w:r>
      <w:r w:rsidR="008F324C">
        <w:rPr>
          <w:rFonts w:ascii="Times New Roman" w:hAnsi="Times New Roman" w:cs="Times New Roman"/>
          <w:sz w:val="24"/>
          <w:szCs w:val="24"/>
        </w:rPr>
        <w:t xml:space="preserve"> The</w:t>
      </w:r>
      <w:r w:rsidR="00220E36">
        <w:rPr>
          <w:rFonts w:ascii="Times New Roman" w:hAnsi="Times New Roman" w:cs="Times New Roman"/>
          <w:sz w:val="24"/>
          <w:szCs w:val="24"/>
        </w:rPr>
        <w:t xml:space="preserve">y were originally called </w:t>
      </w:r>
      <w:r w:rsidR="00E13784">
        <w:rPr>
          <w:rFonts w:ascii="Times New Roman" w:hAnsi="Times New Roman" w:cs="Times New Roman"/>
          <w:sz w:val="24"/>
          <w:szCs w:val="24"/>
        </w:rPr>
        <w:t>“</w:t>
      </w:r>
      <w:r w:rsidR="00FF3DBE" w:rsidRPr="00A22C25">
        <w:rPr>
          <w:rFonts w:ascii="Times New Roman" w:hAnsi="Times New Roman" w:cs="Times New Roman"/>
          <w:sz w:val="24"/>
          <w:szCs w:val="24"/>
        </w:rPr>
        <w:t>Injunction</w:t>
      </w:r>
      <w:r w:rsidR="008F324C">
        <w:rPr>
          <w:rFonts w:ascii="Times New Roman" w:hAnsi="Times New Roman" w:cs="Times New Roman"/>
          <w:sz w:val="24"/>
          <w:szCs w:val="24"/>
        </w:rPr>
        <w:t>s</w:t>
      </w:r>
      <w:r w:rsidR="00FF3DBE" w:rsidRPr="00A22C25">
        <w:rPr>
          <w:rFonts w:ascii="Times New Roman" w:hAnsi="Times New Roman" w:cs="Times New Roman"/>
          <w:sz w:val="24"/>
          <w:szCs w:val="24"/>
        </w:rPr>
        <w:t xml:space="preserve"> to Prevent Nuisance and Annoyance</w:t>
      </w:r>
      <w:r w:rsidR="00E13784">
        <w:rPr>
          <w:rFonts w:ascii="Times New Roman" w:hAnsi="Times New Roman" w:cs="Times New Roman"/>
          <w:sz w:val="24"/>
          <w:szCs w:val="24"/>
        </w:rPr>
        <w:t>”</w:t>
      </w:r>
      <w:r w:rsidR="000E79DA">
        <w:rPr>
          <w:rFonts w:ascii="Times New Roman" w:hAnsi="Times New Roman" w:cs="Times New Roman"/>
          <w:sz w:val="24"/>
          <w:szCs w:val="24"/>
        </w:rPr>
        <w:t xml:space="preserve"> (</w:t>
      </w:r>
      <w:r w:rsidR="00FF3DBE" w:rsidRPr="00A22C25">
        <w:rPr>
          <w:rFonts w:ascii="Times New Roman" w:hAnsi="Times New Roman" w:cs="Times New Roman"/>
          <w:sz w:val="24"/>
          <w:szCs w:val="24"/>
        </w:rPr>
        <w:t>IPNA</w:t>
      </w:r>
      <w:r w:rsidR="008F324C">
        <w:rPr>
          <w:rFonts w:ascii="Times New Roman" w:hAnsi="Times New Roman" w:cs="Times New Roman"/>
          <w:sz w:val="24"/>
          <w:szCs w:val="24"/>
        </w:rPr>
        <w:t>s</w:t>
      </w:r>
      <w:r w:rsidR="000E79DA">
        <w:rPr>
          <w:rFonts w:ascii="Times New Roman" w:hAnsi="Times New Roman" w:cs="Times New Roman"/>
          <w:sz w:val="24"/>
          <w:szCs w:val="24"/>
        </w:rPr>
        <w:t xml:space="preserve">), </w:t>
      </w:r>
      <w:r w:rsidR="008F324C">
        <w:rPr>
          <w:rFonts w:ascii="Times New Roman" w:hAnsi="Times New Roman" w:cs="Times New Roman"/>
          <w:sz w:val="24"/>
          <w:szCs w:val="24"/>
        </w:rPr>
        <w:t>but the more memorable name was lost post-amendment,</w:t>
      </w:r>
      <w:r w:rsidR="00FF3DBE" w:rsidRPr="00A22C25">
        <w:rPr>
          <w:rStyle w:val="FootnoteReference"/>
          <w:rFonts w:ascii="Times New Roman" w:hAnsi="Times New Roman" w:cs="Times New Roman"/>
          <w:sz w:val="24"/>
          <w:szCs w:val="24"/>
        </w:rPr>
        <w:footnoteReference w:id="167"/>
      </w:r>
      <w:r w:rsidR="00FF3DBE" w:rsidRPr="00A22C25">
        <w:rPr>
          <w:rFonts w:ascii="Times New Roman" w:hAnsi="Times New Roman" w:cs="Times New Roman"/>
          <w:sz w:val="24"/>
          <w:szCs w:val="24"/>
        </w:rPr>
        <w:t xml:space="preserve"> mean</w:t>
      </w:r>
      <w:r w:rsidR="008F324C">
        <w:rPr>
          <w:rFonts w:ascii="Times New Roman" w:hAnsi="Times New Roman" w:cs="Times New Roman"/>
          <w:sz w:val="24"/>
          <w:szCs w:val="24"/>
        </w:rPr>
        <w:t>ing</w:t>
      </w:r>
      <w:r w:rsidR="00FF3DBE" w:rsidRPr="00A22C25">
        <w:rPr>
          <w:rFonts w:ascii="Times New Roman" w:hAnsi="Times New Roman" w:cs="Times New Roman"/>
          <w:sz w:val="24"/>
          <w:szCs w:val="24"/>
        </w:rPr>
        <w:t xml:space="preserve"> it is </w:t>
      </w:r>
      <w:r w:rsidR="00220E36">
        <w:rPr>
          <w:rFonts w:ascii="Times New Roman" w:hAnsi="Times New Roman" w:cs="Times New Roman"/>
          <w:sz w:val="24"/>
          <w:szCs w:val="24"/>
        </w:rPr>
        <w:t>difficult</w:t>
      </w:r>
      <w:r w:rsidR="00FF3DBE" w:rsidRPr="00A22C25">
        <w:rPr>
          <w:rFonts w:ascii="Times New Roman" w:hAnsi="Times New Roman" w:cs="Times New Roman"/>
          <w:sz w:val="24"/>
          <w:szCs w:val="24"/>
        </w:rPr>
        <w:t xml:space="preserve"> to even search for examples</w:t>
      </w:r>
      <w:r w:rsidR="00220E36">
        <w:rPr>
          <w:rFonts w:ascii="Times New Roman" w:hAnsi="Times New Roman" w:cs="Times New Roman"/>
          <w:sz w:val="24"/>
          <w:szCs w:val="24"/>
        </w:rPr>
        <w:t xml:space="preserve"> or </w:t>
      </w:r>
      <w:r w:rsidR="00FF3DBE" w:rsidRPr="00A22C25">
        <w:rPr>
          <w:rFonts w:ascii="Times New Roman" w:hAnsi="Times New Roman" w:cs="Times New Roman"/>
          <w:sz w:val="24"/>
          <w:szCs w:val="24"/>
        </w:rPr>
        <w:t xml:space="preserve">to </w:t>
      </w:r>
      <w:r w:rsidR="00220E36">
        <w:rPr>
          <w:rFonts w:ascii="Times New Roman" w:hAnsi="Times New Roman" w:cs="Times New Roman"/>
          <w:sz w:val="24"/>
          <w:szCs w:val="24"/>
        </w:rPr>
        <w:t>establish</w:t>
      </w:r>
      <w:r w:rsidR="00FF3DBE" w:rsidRPr="00A22C25">
        <w:rPr>
          <w:rFonts w:ascii="Times New Roman" w:hAnsi="Times New Roman" w:cs="Times New Roman"/>
          <w:sz w:val="24"/>
          <w:szCs w:val="24"/>
        </w:rPr>
        <w:t xml:space="preserve"> from media reports which power is being used</w:t>
      </w:r>
      <w:r w:rsidR="009229B5">
        <w:rPr>
          <w:rFonts w:ascii="Times New Roman" w:hAnsi="Times New Roman" w:cs="Times New Roman"/>
          <w:sz w:val="24"/>
          <w:szCs w:val="24"/>
        </w:rPr>
        <w:t>.</w:t>
      </w:r>
      <w:r w:rsidR="00C60815" w:rsidRPr="00C60815">
        <w:rPr>
          <w:rFonts w:ascii="Times New Roman" w:hAnsi="Times New Roman" w:cs="Times New Roman"/>
          <w:color w:val="000000" w:themeColor="text1"/>
          <w:sz w:val="24"/>
          <w:szCs w:val="24"/>
        </w:rPr>
        <w:t xml:space="preserve"> </w:t>
      </w:r>
      <w:r w:rsidR="00C60815" w:rsidRPr="00A22C25">
        <w:rPr>
          <w:rFonts w:ascii="Times New Roman" w:hAnsi="Times New Roman" w:cs="Times New Roman"/>
          <w:color w:val="000000" w:themeColor="text1"/>
          <w:sz w:val="24"/>
          <w:szCs w:val="24"/>
        </w:rPr>
        <w:t xml:space="preserve">Even with PSPOs, which </w:t>
      </w:r>
      <w:r w:rsidR="00A00E59">
        <w:rPr>
          <w:rFonts w:ascii="Times New Roman" w:hAnsi="Times New Roman" w:cs="Times New Roman"/>
          <w:color w:val="000000" w:themeColor="text1"/>
          <w:sz w:val="24"/>
          <w:szCs w:val="24"/>
        </w:rPr>
        <w:t>require</w:t>
      </w:r>
      <w:r w:rsidR="00C60815" w:rsidRPr="00A22C25">
        <w:rPr>
          <w:rFonts w:ascii="Times New Roman" w:hAnsi="Times New Roman" w:cs="Times New Roman"/>
          <w:color w:val="000000" w:themeColor="text1"/>
          <w:sz w:val="24"/>
          <w:szCs w:val="24"/>
        </w:rPr>
        <w:t xml:space="preserve"> consultation with specific </w:t>
      </w:r>
      <w:r w:rsidR="00DA19D0">
        <w:rPr>
          <w:rFonts w:ascii="Times New Roman" w:hAnsi="Times New Roman" w:cs="Times New Roman"/>
          <w:color w:val="000000" w:themeColor="text1"/>
          <w:sz w:val="24"/>
          <w:szCs w:val="24"/>
        </w:rPr>
        <w:t xml:space="preserve">interest </w:t>
      </w:r>
      <w:r w:rsidR="00C60815" w:rsidRPr="00A22C25">
        <w:rPr>
          <w:rFonts w:ascii="Times New Roman" w:hAnsi="Times New Roman" w:cs="Times New Roman"/>
          <w:color w:val="000000" w:themeColor="text1"/>
          <w:sz w:val="24"/>
          <w:szCs w:val="24"/>
        </w:rPr>
        <w:t xml:space="preserve">groups, concerns have been raised about the accessibility of </w:t>
      </w:r>
      <w:r w:rsidR="00323463">
        <w:rPr>
          <w:rFonts w:ascii="Times New Roman" w:hAnsi="Times New Roman" w:cs="Times New Roman"/>
          <w:color w:val="000000" w:themeColor="text1"/>
          <w:sz w:val="24"/>
          <w:szCs w:val="24"/>
        </w:rPr>
        <w:t xml:space="preserve">primarily online </w:t>
      </w:r>
      <w:r w:rsidR="00C60815" w:rsidRPr="00A22C25">
        <w:rPr>
          <w:rFonts w:ascii="Times New Roman" w:hAnsi="Times New Roman" w:cs="Times New Roman"/>
          <w:color w:val="000000" w:themeColor="text1"/>
          <w:sz w:val="24"/>
          <w:szCs w:val="24"/>
        </w:rPr>
        <w:t xml:space="preserve">consultations </w:t>
      </w:r>
      <w:r w:rsidR="00323463">
        <w:rPr>
          <w:rFonts w:ascii="Times New Roman" w:hAnsi="Times New Roman" w:cs="Times New Roman"/>
          <w:color w:val="000000" w:themeColor="text1"/>
          <w:sz w:val="24"/>
          <w:szCs w:val="24"/>
        </w:rPr>
        <w:t>for</w:t>
      </w:r>
      <w:r w:rsidR="00C60815" w:rsidRPr="00A22C25">
        <w:rPr>
          <w:rFonts w:ascii="Times New Roman" w:hAnsi="Times New Roman" w:cs="Times New Roman"/>
          <w:color w:val="000000" w:themeColor="text1"/>
          <w:sz w:val="24"/>
          <w:szCs w:val="24"/>
        </w:rPr>
        <w:t xml:space="preserve"> difficult</w:t>
      </w:r>
      <w:r w:rsidR="00323463">
        <w:rPr>
          <w:rFonts w:ascii="Times New Roman" w:hAnsi="Times New Roman" w:cs="Times New Roman"/>
          <w:color w:val="000000" w:themeColor="text1"/>
          <w:sz w:val="24"/>
          <w:szCs w:val="24"/>
        </w:rPr>
        <w:t>-</w:t>
      </w:r>
      <w:r w:rsidR="00C60815" w:rsidRPr="00A22C25">
        <w:rPr>
          <w:rFonts w:ascii="Times New Roman" w:hAnsi="Times New Roman" w:cs="Times New Roman"/>
          <w:color w:val="000000" w:themeColor="text1"/>
          <w:sz w:val="24"/>
          <w:szCs w:val="24"/>
        </w:rPr>
        <w:t>to</w:t>
      </w:r>
      <w:r w:rsidR="00323463">
        <w:rPr>
          <w:rFonts w:ascii="Times New Roman" w:hAnsi="Times New Roman" w:cs="Times New Roman"/>
          <w:color w:val="000000" w:themeColor="text1"/>
          <w:sz w:val="24"/>
          <w:szCs w:val="24"/>
        </w:rPr>
        <w:t>-</w:t>
      </w:r>
      <w:r w:rsidR="00C60815" w:rsidRPr="00A22C25">
        <w:rPr>
          <w:rFonts w:ascii="Times New Roman" w:hAnsi="Times New Roman" w:cs="Times New Roman"/>
          <w:color w:val="000000" w:themeColor="text1"/>
          <w:sz w:val="24"/>
          <w:szCs w:val="24"/>
        </w:rPr>
        <w:t>reach groups</w:t>
      </w:r>
      <w:r w:rsidR="004345F2">
        <w:rPr>
          <w:rFonts w:ascii="Times New Roman" w:hAnsi="Times New Roman" w:cs="Times New Roman"/>
          <w:color w:val="000000" w:themeColor="text1"/>
          <w:sz w:val="24"/>
          <w:szCs w:val="24"/>
        </w:rPr>
        <w:t>,</w:t>
      </w:r>
      <w:r w:rsidR="00C60815" w:rsidRPr="00A22C25">
        <w:rPr>
          <w:rFonts w:ascii="Times New Roman" w:hAnsi="Times New Roman" w:cs="Times New Roman"/>
          <w:color w:val="000000" w:themeColor="text1"/>
          <w:sz w:val="24"/>
          <w:szCs w:val="24"/>
        </w:rPr>
        <w:t xml:space="preserve"> </w:t>
      </w:r>
      <w:r w:rsidR="00DA19D0">
        <w:rPr>
          <w:rFonts w:ascii="Times New Roman" w:hAnsi="Times New Roman" w:cs="Times New Roman"/>
          <w:color w:val="000000" w:themeColor="text1"/>
          <w:sz w:val="24"/>
          <w:szCs w:val="24"/>
        </w:rPr>
        <w:t>especially</w:t>
      </w:r>
      <w:r w:rsidR="00C60815" w:rsidRPr="00A22C25">
        <w:rPr>
          <w:rFonts w:ascii="Times New Roman" w:hAnsi="Times New Roman" w:cs="Times New Roman"/>
          <w:color w:val="000000" w:themeColor="text1"/>
          <w:sz w:val="24"/>
          <w:szCs w:val="24"/>
        </w:rPr>
        <w:t xml:space="preserve"> young people.</w:t>
      </w:r>
      <w:r w:rsidR="00C60815" w:rsidRPr="00A22C25">
        <w:rPr>
          <w:rStyle w:val="FootnoteReference"/>
          <w:rFonts w:ascii="Times New Roman" w:hAnsi="Times New Roman" w:cs="Times New Roman"/>
          <w:color w:val="000000" w:themeColor="text1"/>
          <w:sz w:val="24"/>
          <w:szCs w:val="24"/>
        </w:rPr>
        <w:footnoteReference w:id="168"/>
      </w:r>
    </w:p>
    <w:p w14:paraId="63010270" w14:textId="14F5F8F2" w:rsidR="00C43D09" w:rsidRPr="00C43D09" w:rsidRDefault="006E1B7B" w:rsidP="00EB64D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It is likely that p</w:t>
      </w:r>
      <w:r w:rsidR="00A00E59">
        <w:rPr>
          <w:rFonts w:ascii="Times New Roman" w:hAnsi="Times New Roman" w:cs="Times New Roman"/>
          <w:sz w:val="24"/>
          <w:szCs w:val="24"/>
        </w:rPr>
        <w:t xml:space="preserve">ublic or civil society scrutiny has also been stymied by </w:t>
      </w:r>
      <w:r>
        <w:rPr>
          <w:rFonts w:ascii="Times New Roman" w:hAnsi="Times New Roman" w:cs="Times New Roman"/>
          <w:sz w:val="24"/>
          <w:szCs w:val="24"/>
        </w:rPr>
        <w:t>the</w:t>
      </w:r>
      <w:r w:rsidR="00A00E59">
        <w:rPr>
          <w:rFonts w:ascii="Times New Roman" w:hAnsi="Times New Roman" w:cs="Times New Roman"/>
          <w:sz w:val="24"/>
          <w:szCs w:val="24"/>
        </w:rPr>
        <w:t xml:space="preserve"> </w:t>
      </w:r>
      <w:r w:rsidR="00FF3DBE" w:rsidRPr="00A22C25">
        <w:rPr>
          <w:rFonts w:ascii="Times New Roman" w:hAnsi="Times New Roman" w:cs="Times New Roman"/>
          <w:sz w:val="24"/>
          <w:szCs w:val="24"/>
        </w:rPr>
        <w:t xml:space="preserve">lack of accessible data on the use of </w:t>
      </w:r>
      <w:r>
        <w:rPr>
          <w:rFonts w:ascii="Times New Roman" w:hAnsi="Times New Roman" w:cs="Times New Roman"/>
          <w:sz w:val="24"/>
          <w:szCs w:val="24"/>
        </w:rPr>
        <w:t>CPPs</w:t>
      </w:r>
      <w:r w:rsidR="00FF3DBE" w:rsidRPr="00A22C25">
        <w:rPr>
          <w:rFonts w:ascii="Times New Roman" w:hAnsi="Times New Roman" w:cs="Times New Roman"/>
          <w:sz w:val="24"/>
          <w:szCs w:val="24"/>
        </w:rPr>
        <w:t>.</w:t>
      </w:r>
      <w:r w:rsidR="00DE0EDE">
        <w:rPr>
          <w:rStyle w:val="FootnoteReference"/>
          <w:rFonts w:ascii="Times New Roman" w:hAnsi="Times New Roman" w:cs="Times New Roman"/>
          <w:sz w:val="24"/>
          <w:szCs w:val="24"/>
        </w:rPr>
        <w:footnoteReference w:id="169"/>
      </w:r>
      <w:r w:rsidR="00FF3DBE" w:rsidRPr="00A22C25">
        <w:rPr>
          <w:rFonts w:ascii="Times New Roman" w:hAnsi="Times New Roman" w:cs="Times New Roman"/>
          <w:sz w:val="24"/>
          <w:szCs w:val="24"/>
        </w:rPr>
        <w:t xml:space="preserve"> No statistics appear to be collected or published on any of the 2014 powers, in contrast to the previous ASBO regime </w:t>
      </w:r>
      <w:r w:rsidR="005E2F47">
        <w:rPr>
          <w:rFonts w:ascii="Times New Roman" w:hAnsi="Times New Roman" w:cs="Times New Roman"/>
          <w:sz w:val="24"/>
          <w:szCs w:val="24"/>
        </w:rPr>
        <w:t>where</w:t>
      </w:r>
      <w:r w:rsidR="00FF3DBE" w:rsidRPr="00A22C25">
        <w:rPr>
          <w:rFonts w:ascii="Times New Roman" w:hAnsi="Times New Roman" w:cs="Times New Roman"/>
          <w:sz w:val="24"/>
          <w:szCs w:val="24"/>
        </w:rPr>
        <w:t xml:space="preserve"> data was centrally collected and made a</w:t>
      </w:r>
      <w:r w:rsidR="00A00E59">
        <w:rPr>
          <w:rFonts w:ascii="Times New Roman" w:hAnsi="Times New Roman" w:cs="Times New Roman"/>
          <w:sz w:val="24"/>
          <w:szCs w:val="24"/>
        </w:rPr>
        <w:t>vailab</w:t>
      </w:r>
      <w:r w:rsidR="00FF3DBE" w:rsidRPr="00A22C25">
        <w:rPr>
          <w:rFonts w:ascii="Times New Roman" w:hAnsi="Times New Roman" w:cs="Times New Roman"/>
          <w:sz w:val="24"/>
          <w:szCs w:val="24"/>
        </w:rPr>
        <w:t>le</w:t>
      </w:r>
      <w:r w:rsidR="00A00E59">
        <w:rPr>
          <w:rFonts w:ascii="Times New Roman" w:hAnsi="Times New Roman" w:cs="Times New Roman"/>
          <w:sz w:val="24"/>
          <w:szCs w:val="24"/>
        </w:rPr>
        <w:t>.</w:t>
      </w:r>
      <w:r w:rsidR="00C5479D" w:rsidRPr="00A22C25">
        <w:rPr>
          <w:rStyle w:val="FootnoteReference"/>
          <w:rFonts w:ascii="Times New Roman" w:hAnsi="Times New Roman" w:cs="Times New Roman"/>
          <w:sz w:val="24"/>
          <w:szCs w:val="24"/>
        </w:rPr>
        <w:footnoteReference w:id="170"/>
      </w:r>
      <w:r w:rsidR="00C5479D" w:rsidRPr="00A22C25">
        <w:rPr>
          <w:rFonts w:ascii="Times New Roman" w:hAnsi="Times New Roman" w:cs="Times New Roman"/>
          <w:sz w:val="24"/>
          <w:szCs w:val="24"/>
        </w:rPr>
        <w:t xml:space="preserve"> </w:t>
      </w:r>
      <w:r w:rsidR="005E2F47">
        <w:rPr>
          <w:rFonts w:ascii="Times New Roman" w:hAnsi="Times New Roman" w:cs="Times New Roman"/>
          <w:sz w:val="24"/>
          <w:szCs w:val="24"/>
        </w:rPr>
        <w:t>Neither t</w:t>
      </w:r>
      <w:r w:rsidR="00FF3DBE" w:rsidRPr="00A22C25">
        <w:rPr>
          <w:rFonts w:ascii="Times New Roman" w:hAnsi="Times New Roman" w:cs="Times New Roman"/>
          <w:sz w:val="24"/>
          <w:szCs w:val="24"/>
        </w:rPr>
        <w:t xml:space="preserve">he Home Office nor any other agency collect such data on any </w:t>
      </w:r>
      <w:r w:rsidR="00FF3DBE" w:rsidRPr="00A22C25">
        <w:rPr>
          <w:rFonts w:ascii="Times New Roman" w:hAnsi="Times New Roman" w:cs="Times New Roman"/>
          <w:sz w:val="24"/>
          <w:szCs w:val="24"/>
        </w:rPr>
        <w:lastRenderedPageBreak/>
        <w:t>of the 2014 powers,</w:t>
      </w:r>
      <w:r w:rsidR="00FF3DBE" w:rsidRPr="00A22C25">
        <w:rPr>
          <w:rStyle w:val="FootnoteReference"/>
          <w:rFonts w:ascii="Times New Roman" w:hAnsi="Times New Roman" w:cs="Times New Roman"/>
          <w:sz w:val="24"/>
          <w:szCs w:val="24"/>
        </w:rPr>
        <w:footnoteReference w:id="171"/>
      </w:r>
      <w:r w:rsidR="00FF3DBE" w:rsidRPr="00A22C25">
        <w:rPr>
          <w:rFonts w:ascii="Times New Roman" w:hAnsi="Times New Roman" w:cs="Times New Roman"/>
          <w:sz w:val="24"/>
          <w:szCs w:val="24"/>
        </w:rPr>
        <w:t xml:space="preserve"> and </w:t>
      </w:r>
      <w:r w:rsidR="00A00E59">
        <w:rPr>
          <w:rFonts w:ascii="Times New Roman" w:hAnsi="Times New Roman" w:cs="Times New Roman"/>
          <w:sz w:val="24"/>
          <w:szCs w:val="24"/>
        </w:rPr>
        <w:t xml:space="preserve">while some data has been made available via FOI requests, </w:t>
      </w:r>
      <w:r w:rsidR="00FF3DBE" w:rsidRPr="00A22C25">
        <w:rPr>
          <w:rFonts w:ascii="Times New Roman" w:hAnsi="Times New Roman" w:cs="Times New Roman"/>
          <w:sz w:val="24"/>
          <w:szCs w:val="24"/>
        </w:rPr>
        <w:t>many councils and police forces have been unable to provide responses to requests about the use of the varied powers.</w:t>
      </w:r>
      <w:r w:rsidR="00FF3DBE" w:rsidRPr="00A22C25">
        <w:rPr>
          <w:rStyle w:val="FootnoteReference"/>
          <w:rFonts w:ascii="Times New Roman" w:hAnsi="Times New Roman" w:cs="Times New Roman"/>
          <w:sz w:val="24"/>
          <w:szCs w:val="24"/>
        </w:rPr>
        <w:footnoteReference w:id="172"/>
      </w:r>
      <w:r w:rsidR="00FF3DBE" w:rsidRPr="00A22C25">
        <w:rPr>
          <w:rFonts w:ascii="Times New Roman" w:hAnsi="Times New Roman" w:cs="Times New Roman"/>
          <w:sz w:val="24"/>
          <w:szCs w:val="24"/>
        </w:rPr>
        <w:t xml:space="preserve"> For FBOs and CBOs</w:t>
      </w:r>
      <w:r w:rsidR="00324C95">
        <w:rPr>
          <w:rFonts w:ascii="Times New Roman" w:hAnsi="Times New Roman" w:cs="Times New Roman"/>
          <w:sz w:val="24"/>
          <w:szCs w:val="24"/>
        </w:rPr>
        <w:t xml:space="preserve"> (issued by </w:t>
      </w:r>
      <w:r w:rsidR="00FF3DBE" w:rsidRPr="00A22C25">
        <w:rPr>
          <w:rFonts w:ascii="Times New Roman" w:hAnsi="Times New Roman" w:cs="Times New Roman"/>
          <w:sz w:val="24"/>
          <w:szCs w:val="24"/>
        </w:rPr>
        <w:t>criminal</w:t>
      </w:r>
      <w:r w:rsidR="00324C95">
        <w:rPr>
          <w:rFonts w:ascii="Times New Roman" w:hAnsi="Times New Roman" w:cs="Times New Roman"/>
          <w:sz w:val="24"/>
          <w:szCs w:val="24"/>
        </w:rPr>
        <w:t xml:space="preserve"> </w:t>
      </w:r>
      <w:r w:rsidR="00FF3DBE" w:rsidRPr="00A22C25">
        <w:rPr>
          <w:rFonts w:ascii="Times New Roman" w:hAnsi="Times New Roman" w:cs="Times New Roman"/>
          <w:sz w:val="24"/>
          <w:szCs w:val="24"/>
        </w:rPr>
        <w:t>court</w:t>
      </w:r>
      <w:r w:rsidR="00324C95">
        <w:rPr>
          <w:rFonts w:ascii="Times New Roman" w:hAnsi="Times New Roman" w:cs="Times New Roman"/>
          <w:sz w:val="24"/>
          <w:szCs w:val="24"/>
        </w:rPr>
        <w:t xml:space="preserve">s), bare </w:t>
      </w:r>
      <w:r w:rsidR="00FF3DBE" w:rsidRPr="00A22C25">
        <w:rPr>
          <w:rFonts w:ascii="Times New Roman" w:hAnsi="Times New Roman" w:cs="Times New Roman"/>
          <w:sz w:val="24"/>
          <w:szCs w:val="24"/>
        </w:rPr>
        <w:t xml:space="preserve">statistics </w:t>
      </w:r>
      <w:r w:rsidR="00324C95">
        <w:rPr>
          <w:rFonts w:ascii="Times New Roman" w:hAnsi="Times New Roman" w:cs="Times New Roman"/>
          <w:sz w:val="24"/>
          <w:szCs w:val="24"/>
        </w:rPr>
        <w:t>of imposition (and for FBOs, expiry)</w:t>
      </w:r>
      <w:r w:rsidR="00FF3DBE" w:rsidRPr="00A22C25">
        <w:rPr>
          <w:rFonts w:ascii="Times New Roman" w:hAnsi="Times New Roman" w:cs="Times New Roman"/>
          <w:sz w:val="24"/>
          <w:szCs w:val="24"/>
        </w:rPr>
        <w:t xml:space="preserve"> are available</w:t>
      </w:r>
      <w:r w:rsidR="00C712BA">
        <w:rPr>
          <w:rFonts w:ascii="Times New Roman" w:hAnsi="Times New Roman" w:cs="Times New Roman"/>
          <w:sz w:val="24"/>
          <w:szCs w:val="24"/>
        </w:rPr>
        <w:t>,</w:t>
      </w:r>
      <w:r w:rsidR="00FF3DBE" w:rsidRPr="00A22C25">
        <w:rPr>
          <w:rFonts w:ascii="Times New Roman" w:hAnsi="Times New Roman" w:cs="Times New Roman"/>
          <w:sz w:val="24"/>
          <w:szCs w:val="24"/>
        </w:rPr>
        <w:t xml:space="preserve"> but details of why they were awarded and what conditions they contain are n</w:t>
      </w:r>
      <w:r w:rsidR="005E2F47">
        <w:rPr>
          <w:rFonts w:ascii="Times New Roman" w:hAnsi="Times New Roman" w:cs="Times New Roman"/>
          <w:sz w:val="24"/>
          <w:szCs w:val="24"/>
        </w:rPr>
        <w:t xml:space="preserve">either collated nor </w:t>
      </w:r>
      <w:r w:rsidR="00324C95">
        <w:rPr>
          <w:rFonts w:ascii="Times New Roman" w:hAnsi="Times New Roman" w:cs="Times New Roman"/>
          <w:sz w:val="24"/>
          <w:szCs w:val="24"/>
        </w:rPr>
        <w:t>published</w:t>
      </w:r>
      <w:r w:rsidR="00FF3DBE" w:rsidRPr="00103F69">
        <w:rPr>
          <w:rFonts w:ascii="Times New Roman" w:hAnsi="Times New Roman" w:cs="Times New Roman"/>
          <w:sz w:val="24"/>
          <w:szCs w:val="24"/>
        </w:rPr>
        <w:t>.</w:t>
      </w:r>
      <w:r w:rsidR="00FF3DBE" w:rsidRPr="00A22C25">
        <w:rPr>
          <w:rFonts w:ascii="Times New Roman" w:hAnsi="Times New Roman" w:cs="Times New Roman"/>
          <w:sz w:val="24"/>
          <w:szCs w:val="24"/>
        </w:rPr>
        <w:t xml:space="preserve"> For </w:t>
      </w:r>
      <w:r w:rsidR="00324C95">
        <w:rPr>
          <w:rFonts w:ascii="Times New Roman" w:hAnsi="Times New Roman" w:cs="Times New Roman"/>
          <w:sz w:val="24"/>
          <w:szCs w:val="24"/>
        </w:rPr>
        <w:t>CIASBs</w:t>
      </w:r>
      <w:r w:rsidR="00FF3DBE" w:rsidRPr="00A22C25">
        <w:rPr>
          <w:rFonts w:ascii="Times New Roman" w:hAnsi="Times New Roman" w:cs="Times New Roman"/>
          <w:sz w:val="24"/>
          <w:szCs w:val="24"/>
        </w:rPr>
        <w:t>, issued by the civil court</w:t>
      </w:r>
      <w:r w:rsidR="00324C95">
        <w:rPr>
          <w:rFonts w:ascii="Times New Roman" w:hAnsi="Times New Roman" w:cs="Times New Roman"/>
          <w:sz w:val="24"/>
          <w:szCs w:val="24"/>
        </w:rPr>
        <w:t>s</w:t>
      </w:r>
      <w:r w:rsidR="00FF3DBE" w:rsidRPr="00A22C25">
        <w:rPr>
          <w:rFonts w:ascii="Times New Roman" w:hAnsi="Times New Roman" w:cs="Times New Roman"/>
          <w:sz w:val="24"/>
          <w:szCs w:val="24"/>
        </w:rPr>
        <w:t xml:space="preserve">, relevant details </w:t>
      </w:r>
      <w:r w:rsidR="003B0B3A">
        <w:rPr>
          <w:rFonts w:ascii="Times New Roman" w:hAnsi="Times New Roman" w:cs="Times New Roman"/>
          <w:sz w:val="24"/>
          <w:szCs w:val="24"/>
        </w:rPr>
        <w:t>seem</w:t>
      </w:r>
      <w:r w:rsidR="00FF3DBE" w:rsidRPr="00A22C25">
        <w:rPr>
          <w:rFonts w:ascii="Times New Roman" w:hAnsi="Times New Roman" w:cs="Times New Roman"/>
          <w:sz w:val="24"/>
          <w:szCs w:val="24"/>
        </w:rPr>
        <w:t xml:space="preserve"> not </w:t>
      </w:r>
      <w:r w:rsidR="00565E35">
        <w:rPr>
          <w:rFonts w:ascii="Times New Roman" w:hAnsi="Times New Roman" w:cs="Times New Roman"/>
          <w:sz w:val="24"/>
          <w:szCs w:val="24"/>
        </w:rPr>
        <w:t xml:space="preserve">to </w:t>
      </w:r>
      <w:r w:rsidR="00FF3DBE" w:rsidRPr="00A22C25">
        <w:rPr>
          <w:rFonts w:ascii="Times New Roman" w:hAnsi="Times New Roman" w:cs="Times New Roman"/>
          <w:sz w:val="24"/>
          <w:szCs w:val="24"/>
        </w:rPr>
        <w:t>be recorded</w:t>
      </w:r>
      <w:r w:rsidR="00FF3DBE" w:rsidRPr="00A22C25">
        <w:rPr>
          <w:rStyle w:val="FootnoteReference"/>
          <w:rFonts w:ascii="Times New Roman" w:hAnsi="Times New Roman" w:cs="Times New Roman"/>
          <w:sz w:val="24"/>
          <w:szCs w:val="24"/>
        </w:rPr>
        <w:footnoteReference w:id="173"/>
      </w:r>
      <w:r w:rsidR="00FF3DBE" w:rsidRPr="00A22C25">
        <w:rPr>
          <w:rFonts w:ascii="Times New Roman" w:hAnsi="Times New Roman" w:cs="Times New Roman"/>
          <w:sz w:val="24"/>
          <w:szCs w:val="24"/>
        </w:rPr>
        <w:t xml:space="preserve"> </w:t>
      </w:r>
      <w:r w:rsidR="005E2F47">
        <w:rPr>
          <w:rFonts w:ascii="Times New Roman" w:hAnsi="Times New Roman" w:cs="Times New Roman"/>
          <w:sz w:val="24"/>
          <w:szCs w:val="24"/>
        </w:rPr>
        <w:t xml:space="preserve">and no data appears to be collated about the use of </w:t>
      </w:r>
      <w:r w:rsidR="00FF3DBE" w:rsidRPr="00A22C25">
        <w:rPr>
          <w:rFonts w:ascii="Times New Roman" w:hAnsi="Times New Roman" w:cs="Times New Roman"/>
          <w:sz w:val="24"/>
          <w:szCs w:val="24"/>
        </w:rPr>
        <w:t>CPNs.</w:t>
      </w:r>
      <w:r w:rsidR="00FF3DBE" w:rsidRPr="00A22C25">
        <w:rPr>
          <w:rStyle w:val="FootnoteReference"/>
          <w:rFonts w:ascii="Times New Roman" w:hAnsi="Times New Roman" w:cs="Times New Roman"/>
          <w:sz w:val="24"/>
          <w:szCs w:val="24"/>
        </w:rPr>
        <w:footnoteReference w:id="174"/>
      </w:r>
      <w:r w:rsidR="00FF3DBE" w:rsidRPr="00A22C25">
        <w:rPr>
          <w:rFonts w:ascii="Times New Roman" w:hAnsi="Times New Roman" w:cs="Times New Roman"/>
          <w:sz w:val="24"/>
          <w:szCs w:val="24"/>
        </w:rPr>
        <w:t xml:space="preserve"> </w:t>
      </w:r>
      <w:r w:rsidR="00324C95">
        <w:rPr>
          <w:rFonts w:ascii="Times New Roman" w:hAnsi="Times New Roman" w:cs="Times New Roman"/>
          <w:sz w:val="24"/>
          <w:szCs w:val="24"/>
        </w:rPr>
        <w:t>Similarly,</w:t>
      </w:r>
      <w:r w:rsidR="00FF3DBE" w:rsidRPr="00A22C25">
        <w:rPr>
          <w:rFonts w:ascii="Times New Roman" w:hAnsi="Times New Roman" w:cs="Times New Roman"/>
          <w:sz w:val="24"/>
          <w:szCs w:val="24"/>
        </w:rPr>
        <w:t xml:space="preserve"> there is no central database of PSPOs,</w:t>
      </w:r>
      <w:r w:rsidR="00FF3DBE" w:rsidRPr="00A22C25">
        <w:rPr>
          <w:rStyle w:val="FootnoteReference"/>
          <w:rFonts w:ascii="Times New Roman" w:hAnsi="Times New Roman" w:cs="Times New Roman"/>
          <w:sz w:val="24"/>
          <w:szCs w:val="24"/>
        </w:rPr>
        <w:footnoteReference w:id="175"/>
      </w:r>
      <w:r w:rsidR="00FF3DBE" w:rsidRPr="00A22C25">
        <w:rPr>
          <w:rFonts w:ascii="Times New Roman" w:hAnsi="Times New Roman" w:cs="Times New Roman"/>
          <w:sz w:val="24"/>
          <w:szCs w:val="24"/>
        </w:rPr>
        <w:t xml:space="preserve"> and most breaches of PSPOs are dealt with via warnings or on-the-s</w:t>
      </w:r>
      <w:r w:rsidR="00FF3DBE" w:rsidRPr="00C43D09">
        <w:rPr>
          <w:rFonts w:ascii="Times New Roman" w:hAnsi="Times New Roman" w:cs="Times New Roman"/>
          <w:sz w:val="24"/>
          <w:szCs w:val="24"/>
        </w:rPr>
        <w:t xml:space="preserve">pot fines </w:t>
      </w:r>
      <w:r w:rsidR="00324C95" w:rsidRPr="00C43D09">
        <w:rPr>
          <w:rFonts w:ascii="Times New Roman" w:hAnsi="Times New Roman" w:cs="Times New Roman"/>
          <w:sz w:val="24"/>
          <w:szCs w:val="24"/>
        </w:rPr>
        <w:t>with</w:t>
      </w:r>
      <w:r w:rsidR="00FF3DBE" w:rsidRPr="00C43D09">
        <w:rPr>
          <w:rFonts w:ascii="Times New Roman" w:hAnsi="Times New Roman" w:cs="Times New Roman"/>
          <w:sz w:val="24"/>
          <w:szCs w:val="24"/>
        </w:rPr>
        <w:t xml:space="preserve"> no judicial oversight.</w:t>
      </w:r>
      <w:r w:rsidR="00FF3DBE" w:rsidRPr="00C43D09">
        <w:rPr>
          <w:rStyle w:val="FootnoteReference"/>
          <w:rFonts w:ascii="Times New Roman" w:hAnsi="Times New Roman" w:cs="Times New Roman"/>
          <w:sz w:val="24"/>
          <w:szCs w:val="24"/>
        </w:rPr>
        <w:footnoteReference w:id="176"/>
      </w:r>
      <w:r w:rsidR="00FF3DBE" w:rsidRPr="00C43D09">
        <w:rPr>
          <w:rFonts w:ascii="Times New Roman" w:hAnsi="Times New Roman" w:cs="Times New Roman"/>
          <w:sz w:val="24"/>
          <w:szCs w:val="24"/>
        </w:rPr>
        <w:t xml:space="preserve"> </w:t>
      </w:r>
    </w:p>
    <w:p w14:paraId="5C48CF4B" w14:textId="3F10A90E" w:rsidR="00FF3DBE" w:rsidRPr="00A22C25" w:rsidRDefault="00324C95" w:rsidP="00EB64D7">
      <w:pPr>
        <w:spacing w:after="0" w:line="276" w:lineRule="auto"/>
        <w:ind w:firstLine="720"/>
        <w:jc w:val="both"/>
        <w:rPr>
          <w:rFonts w:ascii="Times New Roman" w:hAnsi="Times New Roman" w:cs="Times New Roman"/>
          <w:sz w:val="24"/>
          <w:szCs w:val="24"/>
        </w:rPr>
      </w:pPr>
      <w:r w:rsidRPr="00C43D09">
        <w:rPr>
          <w:rFonts w:ascii="Times New Roman" w:hAnsi="Times New Roman" w:cs="Times New Roman"/>
          <w:sz w:val="24"/>
          <w:szCs w:val="24"/>
        </w:rPr>
        <w:t>However, i</w:t>
      </w:r>
      <w:r w:rsidR="00FF3DBE" w:rsidRPr="00C43D09">
        <w:rPr>
          <w:rFonts w:ascii="Times New Roman" w:hAnsi="Times New Roman" w:cs="Times New Roman"/>
          <w:sz w:val="24"/>
          <w:szCs w:val="24"/>
        </w:rPr>
        <w:t xml:space="preserve">t is clear from official documents ranging from ministerial statements, explanatory notes to the </w:t>
      </w:r>
      <w:r w:rsidR="00D77ABC">
        <w:rPr>
          <w:rFonts w:ascii="Times New Roman" w:hAnsi="Times New Roman" w:cs="Times New Roman"/>
          <w:sz w:val="24"/>
          <w:szCs w:val="24"/>
        </w:rPr>
        <w:t xml:space="preserve">2014 </w:t>
      </w:r>
      <w:r w:rsidR="00FF3DBE" w:rsidRPr="00C43D09">
        <w:rPr>
          <w:rFonts w:ascii="Times New Roman" w:hAnsi="Times New Roman" w:cs="Times New Roman"/>
          <w:sz w:val="24"/>
          <w:szCs w:val="24"/>
        </w:rPr>
        <w:t xml:space="preserve">Act, and Home Office guidance, that data </w:t>
      </w:r>
      <w:r w:rsidR="00FF3DBE" w:rsidRPr="00C43D09">
        <w:rPr>
          <w:rFonts w:ascii="Times New Roman" w:hAnsi="Times New Roman" w:cs="Times New Roman"/>
          <w:i/>
          <w:iCs/>
          <w:sz w:val="24"/>
          <w:szCs w:val="24"/>
        </w:rPr>
        <w:t>should</w:t>
      </w:r>
      <w:r w:rsidR="00FF3DBE" w:rsidRPr="00C43D09">
        <w:rPr>
          <w:rFonts w:ascii="Times New Roman" w:hAnsi="Times New Roman" w:cs="Times New Roman"/>
          <w:sz w:val="24"/>
          <w:szCs w:val="24"/>
        </w:rPr>
        <w:t xml:space="preserve"> have been collected on the use of these powers: the </w:t>
      </w:r>
      <w:r w:rsidR="00D77ABC">
        <w:rPr>
          <w:rFonts w:ascii="Times New Roman" w:hAnsi="Times New Roman" w:cs="Times New Roman"/>
          <w:sz w:val="24"/>
          <w:szCs w:val="24"/>
        </w:rPr>
        <w:t xml:space="preserve">Bill’s </w:t>
      </w:r>
      <w:r w:rsidR="00FF3DBE" w:rsidRPr="00C43D09">
        <w:rPr>
          <w:rFonts w:ascii="Times New Roman" w:hAnsi="Times New Roman" w:cs="Times New Roman"/>
          <w:sz w:val="24"/>
          <w:szCs w:val="24"/>
        </w:rPr>
        <w:t xml:space="preserve">Impact Assessment stated that while central collection of data was considered too burdensome, local evaluation and publication of data was to be encouraged, with court data returns intended to cover the use of CBOs and </w:t>
      </w:r>
      <w:r w:rsidRPr="00C43D09">
        <w:rPr>
          <w:rFonts w:ascii="Times New Roman" w:hAnsi="Times New Roman" w:cs="Times New Roman"/>
          <w:sz w:val="24"/>
          <w:szCs w:val="24"/>
        </w:rPr>
        <w:t>CIASBs</w:t>
      </w:r>
      <w:r w:rsidR="00FF3DBE" w:rsidRPr="00C43D09">
        <w:rPr>
          <w:rFonts w:ascii="Times New Roman" w:hAnsi="Times New Roman" w:cs="Times New Roman"/>
          <w:sz w:val="24"/>
          <w:szCs w:val="24"/>
        </w:rPr>
        <w:t>,</w:t>
      </w:r>
      <w:r w:rsidR="00FF3DBE" w:rsidRPr="00C43D09">
        <w:rPr>
          <w:rStyle w:val="FootnoteReference"/>
          <w:rFonts w:ascii="Times New Roman" w:hAnsi="Times New Roman" w:cs="Times New Roman"/>
          <w:sz w:val="24"/>
          <w:szCs w:val="24"/>
        </w:rPr>
        <w:footnoteReference w:id="177"/>
      </w:r>
      <w:r w:rsidR="00FF3DBE" w:rsidRPr="00C43D09">
        <w:rPr>
          <w:rFonts w:ascii="Times New Roman" w:hAnsi="Times New Roman" w:cs="Times New Roman"/>
          <w:sz w:val="24"/>
          <w:szCs w:val="24"/>
        </w:rPr>
        <w:t xml:space="preserve"> and s</w:t>
      </w:r>
      <w:r w:rsidR="004345F2" w:rsidRPr="00C43D09">
        <w:rPr>
          <w:rFonts w:ascii="Times New Roman" w:hAnsi="Times New Roman" w:cs="Times New Roman"/>
          <w:sz w:val="24"/>
          <w:szCs w:val="24"/>
        </w:rPr>
        <w:t>.</w:t>
      </w:r>
      <w:r w:rsidR="00FF3DBE" w:rsidRPr="00C43D09">
        <w:rPr>
          <w:rFonts w:ascii="Times New Roman" w:hAnsi="Times New Roman" w:cs="Times New Roman"/>
          <w:sz w:val="24"/>
          <w:szCs w:val="24"/>
        </w:rPr>
        <w:t>35 dispersal directions to be collected by police and published by Police and Crime Commissioners</w:t>
      </w:r>
      <w:r w:rsidRPr="00C43D09">
        <w:rPr>
          <w:rFonts w:ascii="Times New Roman" w:hAnsi="Times New Roman" w:cs="Times New Roman"/>
          <w:sz w:val="24"/>
          <w:szCs w:val="24"/>
        </w:rPr>
        <w:t>,</w:t>
      </w:r>
      <w:r w:rsidR="00FF3DBE" w:rsidRPr="00C43D09">
        <w:rPr>
          <w:rFonts w:ascii="Times New Roman" w:hAnsi="Times New Roman" w:cs="Times New Roman"/>
          <w:sz w:val="24"/>
          <w:szCs w:val="24"/>
        </w:rPr>
        <w:t xml:space="preserve"> </w:t>
      </w:r>
      <w:r w:rsidR="004C69A6">
        <w:rPr>
          <w:rFonts w:ascii="Times New Roman" w:hAnsi="Times New Roman" w:cs="Times New Roman"/>
          <w:sz w:val="24"/>
          <w:szCs w:val="24"/>
        </w:rPr>
        <w:t>“</w:t>
      </w:r>
      <w:r w:rsidR="00FF3DBE" w:rsidRPr="00C43D09">
        <w:rPr>
          <w:rFonts w:ascii="Times New Roman" w:hAnsi="Times New Roman" w:cs="Times New Roman"/>
          <w:sz w:val="24"/>
          <w:szCs w:val="24"/>
        </w:rPr>
        <w:t>[a]s a safeguard to protect civil liberties [and] to ensure that officers are using the power proportionately.</w:t>
      </w:r>
      <w:r w:rsidR="004C69A6">
        <w:rPr>
          <w:rFonts w:ascii="Times New Roman" w:hAnsi="Times New Roman" w:cs="Times New Roman"/>
          <w:sz w:val="24"/>
          <w:szCs w:val="24"/>
        </w:rPr>
        <w:t>”</w:t>
      </w:r>
      <w:r w:rsidR="00FF3DBE" w:rsidRPr="00C43D09">
        <w:rPr>
          <w:rStyle w:val="FootnoteReference"/>
          <w:rFonts w:ascii="Times New Roman" w:hAnsi="Times New Roman" w:cs="Times New Roman"/>
          <w:sz w:val="24"/>
          <w:szCs w:val="24"/>
        </w:rPr>
        <w:footnoteReference w:id="178"/>
      </w:r>
      <w:r w:rsidR="00FF3DBE" w:rsidRPr="00C43D09">
        <w:rPr>
          <w:rFonts w:ascii="Times New Roman" w:hAnsi="Times New Roman" w:cs="Times New Roman"/>
          <w:sz w:val="24"/>
          <w:szCs w:val="24"/>
        </w:rPr>
        <w:t xml:space="preserve"> </w:t>
      </w:r>
      <w:r w:rsidR="00D77ABC">
        <w:rPr>
          <w:rFonts w:ascii="Times New Roman" w:hAnsi="Times New Roman" w:cs="Times New Roman"/>
          <w:sz w:val="24"/>
          <w:szCs w:val="24"/>
        </w:rPr>
        <w:t>The</w:t>
      </w:r>
      <w:r w:rsidR="00FF3DBE" w:rsidRPr="00C43D09">
        <w:rPr>
          <w:rFonts w:ascii="Times New Roman" w:hAnsi="Times New Roman" w:cs="Times New Roman"/>
          <w:sz w:val="24"/>
          <w:szCs w:val="24"/>
        </w:rPr>
        <w:t xml:space="preserve"> Impact Assessments </w:t>
      </w:r>
      <w:r w:rsidR="00D77ABC">
        <w:rPr>
          <w:rFonts w:ascii="Times New Roman" w:hAnsi="Times New Roman" w:cs="Times New Roman"/>
          <w:sz w:val="24"/>
          <w:szCs w:val="24"/>
        </w:rPr>
        <w:t xml:space="preserve">also </w:t>
      </w:r>
      <w:r w:rsidR="00FF3DBE" w:rsidRPr="00C43D09">
        <w:rPr>
          <w:rFonts w:ascii="Times New Roman" w:hAnsi="Times New Roman" w:cs="Times New Roman"/>
          <w:sz w:val="24"/>
          <w:szCs w:val="24"/>
        </w:rPr>
        <w:t>indicated an intention to</w:t>
      </w:r>
      <w:r w:rsidR="00C43D09" w:rsidRPr="00C43D09">
        <w:rPr>
          <w:rFonts w:ascii="Times New Roman" w:hAnsi="Times New Roman" w:cs="Times New Roman"/>
          <w:sz w:val="24"/>
          <w:szCs w:val="24"/>
        </w:rPr>
        <w:t xml:space="preserve"> </w:t>
      </w:r>
      <w:r w:rsidR="00FF3DBE" w:rsidRPr="00C43D09">
        <w:rPr>
          <w:rFonts w:ascii="Times New Roman" w:hAnsi="Times New Roman" w:cs="Times New Roman"/>
          <w:sz w:val="24"/>
          <w:szCs w:val="24"/>
        </w:rPr>
        <w:t>scrutin</w:t>
      </w:r>
      <w:r w:rsidR="00C43D09" w:rsidRPr="00C43D09">
        <w:rPr>
          <w:rFonts w:ascii="Times New Roman" w:hAnsi="Times New Roman" w:cs="Times New Roman"/>
          <w:sz w:val="24"/>
          <w:szCs w:val="24"/>
        </w:rPr>
        <w:t>ise the powers</w:t>
      </w:r>
      <w:r w:rsidR="00FF3DBE" w:rsidRPr="00C43D09">
        <w:rPr>
          <w:rFonts w:ascii="Times New Roman" w:hAnsi="Times New Roman" w:cs="Times New Roman"/>
          <w:sz w:val="24"/>
          <w:szCs w:val="24"/>
        </w:rPr>
        <w:t xml:space="preserve"> </w:t>
      </w:r>
      <w:r w:rsidR="004C69A6">
        <w:rPr>
          <w:rFonts w:ascii="Times New Roman" w:hAnsi="Times New Roman" w:cs="Times New Roman"/>
          <w:sz w:val="24"/>
          <w:szCs w:val="24"/>
        </w:rPr>
        <w:t>“</w:t>
      </w:r>
      <w:r w:rsidR="00FF3DBE" w:rsidRPr="00C43D09">
        <w:rPr>
          <w:rFonts w:ascii="Times New Roman" w:hAnsi="Times New Roman" w:cs="Times New Roman"/>
          <w:sz w:val="24"/>
          <w:szCs w:val="24"/>
        </w:rPr>
        <w:t>3-5 years after Royal Assent</w:t>
      </w:r>
      <w:r w:rsidR="004C69A6">
        <w:rPr>
          <w:rFonts w:ascii="Times New Roman" w:hAnsi="Times New Roman" w:cs="Times New Roman"/>
          <w:sz w:val="24"/>
          <w:szCs w:val="24"/>
        </w:rPr>
        <w:t>”</w:t>
      </w:r>
      <w:r w:rsidR="00C43D09" w:rsidRPr="00C43D09">
        <w:rPr>
          <w:rFonts w:ascii="Times New Roman" w:hAnsi="Times New Roman" w:cs="Times New Roman"/>
          <w:sz w:val="24"/>
          <w:szCs w:val="24"/>
        </w:rPr>
        <w:t xml:space="preserve"> and, </w:t>
      </w:r>
      <w:r w:rsidR="004C69A6">
        <w:rPr>
          <w:rFonts w:ascii="Times New Roman" w:hAnsi="Times New Roman" w:cs="Times New Roman"/>
          <w:sz w:val="24"/>
          <w:szCs w:val="24"/>
        </w:rPr>
        <w:t>“</w:t>
      </w:r>
      <w:r w:rsidR="00FF3DBE" w:rsidRPr="00C43D09">
        <w:rPr>
          <w:rFonts w:ascii="Times New Roman" w:hAnsi="Times New Roman" w:cs="Times New Roman"/>
          <w:sz w:val="24"/>
          <w:szCs w:val="24"/>
        </w:rPr>
        <w:t>carry out a post-implementation review once the first set of statistics on use of the new orders have been published</w:t>
      </w:r>
      <w:r w:rsidR="004C69A6">
        <w:rPr>
          <w:rFonts w:ascii="Times New Roman" w:hAnsi="Times New Roman" w:cs="Times New Roman"/>
          <w:sz w:val="24"/>
          <w:szCs w:val="24"/>
        </w:rPr>
        <w:t>”</w:t>
      </w:r>
      <w:r w:rsidR="00C43D09" w:rsidRPr="00C43D09">
        <w:rPr>
          <w:rFonts w:ascii="Times New Roman" w:hAnsi="Times New Roman" w:cs="Times New Roman"/>
          <w:sz w:val="24"/>
          <w:szCs w:val="24"/>
        </w:rPr>
        <w:t>.</w:t>
      </w:r>
      <w:r w:rsidR="00FF3DBE" w:rsidRPr="00C43D09">
        <w:rPr>
          <w:rStyle w:val="FootnoteReference"/>
          <w:rFonts w:ascii="Times New Roman" w:hAnsi="Times New Roman" w:cs="Times New Roman"/>
          <w:sz w:val="24"/>
          <w:szCs w:val="24"/>
        </w:rPr>
        <w:footnoteReference w:id="179"/>
      </w:r>
      <w:r w:rsidR="00C43D09">
        <w:rPr>
          <w:rFonts w:ascii="Times New Roman" w:hAnsi="Times New Roman" w:cs="Times New Roman"/>
          <w:sz w:val="24"/>
          <w:szCs w:val="24"/>
        </w:rPr>
        <w:t xml:space="preserve"> </w:t>
      </w:r>
      <w:r w:rsidR="00FF3DBE" w:rsidRPr="00A22C25">
        <w:rPr>
          <w:rFonts w:ascii="Times New Roman" w:hAnsi="Times New Roman" w:cs="Times New Roman"/>
          <w:sz w:val="24"/>
          <w:szCs w:val="24"/>
        </w:rPr>
        <w:t>We can find no evidence that any such data has been either collected or published, or that any official scrutiny has taken place.</w:t>
      </w:r>
      <w:r w:rsidR="008101FC">
        <w:rPr>
          <w:rStyle w:val="FootnoteReference"/>
          <w:rFonts w:ascii="Times New Roman" w:hAnsi="Times New Roman" w:cs="Times New Roman"/>
          <w:sz w:val="24"/>
          <w:szCs w:val="24"/>
        </w:rPr>
        <w:footnoteReference w:id="180"/>
      </w:r>
      <w:r w:rsidR="00FF3DBE" w:rsidRPr="00A22C25">
        <w:rPr>
          <w:rFonts w:ascii="Times New Roman" w:hAnsi="Times New Roman" w:cs="Times New Roman"/>
          <w:sz w:val="24"/>
          <w:szCs w:val="24"/>
        </w:rPr>
        <w:t xml:space="preserve"> </w:t>
      </w:r>
    </w:p>
    <w:p w14:paraId="710D1D3F" w14:textId="77777777" w:rsidR="00EB64D7" w:rsidRDefault="00EB64D7" w:rsidP="00EB64D7">
      <w:pPr>
        <w:spacing w:after="0" w:line="276" w:lineRule="auto"/>
        <w:jc w:val="both"/>
        <w:rPr>
          <w:rFonts w:ascii="Times New Roman" w:hAnsi="Times New Roman" w:cs="Times New Roman"/>
          <w:b/>
          <w:bCs/>
          <w:color w:val="000000" w:themeColor="text1"/>
          <w:sz w:val="24"/>
          <w:szCs w:val="24"/>
        </w:rPr>
      </w:pPr>
    </w:p>
    <w:p w14:paraId="2E96533B" w14:textId="10BE569A" w:rsidR="00FF3DBE" w:rsidRPr="0071752C" w:rsidRDefault="00FF3DBE" w:rsidP="00EB64D7">
      <w:pPr>
        <w:spacing w:after="0" w:line="276" w:lineRule="auto"/>
        <w:jc w:val="both"/>
        <w:rPr>
          <w:rFonts w:ascii="Times New Roman" w:hAnsi="Times New Roman" w:cs="Times New Roman"/>
          <w:b/>
          <w:bCs/>
          <w:color w:val="000000" w:themeColor="text1"/>
          <w:sz w:val="24"/>
          <w:szCs w:val="24"/>
        </w:rPr>
      </w:pPr>
      <w:r w:rsidRPr="0071752C">
        <w:rPr>
          <w:rFonts w:ascii="Times New Roman" w:hAnsi="Times New Roman" w:cs="Times New Roman"/>
          <w:b/>
          <w:bCs/>
          <w:color w:val="000000" w:themeColor="text1"/>
          <w:sz w:val="24"/>
          <w:szCs w:val="24"/>
        </w:rPr>
        <w:t>Conclusions</w:t>
      </w:r>
    </w:p>
    <w:p w14:paraId="4D6AA97B" w14:textId="582865B5" w:rsidR="001B02EB" w:rsidRPr="00103F69" w:rsidRDefault="00A836BB" w:rsidP="00EB64D7">
      <w:pPr>
        <w:spacing w:after="0" w:line="276" w:lineRule="auto"/>
        <w:jc w:val="both"/>
        <w:rPr>
          <w:rFonts w:ascii="Times New Roman" w:hAnsi="Times New Roman" w:cs="Times New Roman"/>
          <w:color w:val="000000" w:themeColor="text1"/>
          <w:sz w:val="24"/>
          <w:szCs w:val="24"/>
        </w:rPr>
      </w:pPr>
      <w:r w:rsidRPr="00455D86">
        <w:rPr>
          <w:rFonts w:ascii="Times New Roman" w:hAnsi="Times New Roman" w:cs="Times New Roman"/>
          <w:sz w:val="24"/>
          <w:szCs w:val="24"/>
        </w:rPr>
        <w:t>The</w:t>
      </w:r>
      <w:r w:rsidR="004E155D">
        <w:rPr>
          <w:rFonts w:ascii="Times New Roman" w:hAnsi="Times New Roman" w:cs="Times New Roman"/>
          <w:sz w:val="24"/>
          <w:szCs w:val="24"/>
        </w:rPr>
        <w:t xml:space="preserve"> </w:t>
      </w:r>
      <w:r w:rsidR="004E155D" w:rsidRPr="00455D86">
        <w:rPr>
          <w:rFonts w:ascii="Times New Roman" w:hAnsi="Times New Roman" w:cs="Times New Roman"/>
          <w:sz w:val="24"/>
          <w:szCs w:val="24"/>
        </w:rPr>
        <w:t xml:space="preserve">criticisms and outrage that followed the government’s introduction of SDPOs </w:t>
      </w:r>
      <w:r w:rsidR="004E155D">
        <w:rPr>
          <w:rFonts w:ascii="Times New Roman" w:hAnsi="Times New Roman" w:cs="Times New Roman"/>
          <w:sz w:val="24"/>
          <w:szCs w:val="24"/>
        </w:rPr>
        <w:t xml:space="preserve">noted </w:t>
      </w:r>
      <w:r w:rsidR="00434535">
        <w:rPr>
          <w:rFonts w:ascii="Times New Roman" w:hAnsi="Times New Roman" w:cs="Times New Roman"/>
          <w:sz w:val="24"/>
          <w:szCs w:val="24"/>
        </w:rPr>
        <w:t>in our introduction</w:t>
      </w:r>
      <w:r w:rsidR="004E155D">
        <w:rPr>
          <w:rFonts w:ascii="Times New Roman" w:hAnsi="Times New Roman" w:cs="Times New Roman"/>
          <w:sz w:val="24"/>
          <w:szCs w:val="24"/>
        </w:rPr>
        <w:t xml:space="preserve"> </w:t>
      </w:r>
      <w:r w:rsidRPr="00455D86">
        <w:rPr>
          <w:rFonts w:ascii="Times New Roman" w:hAnsi="Times New Roman" w:cs="Times New Roman"/>
          <w:sz w:val="24"/>
          <w:szCs w:val="24"/>
        </w:rPr>
        <w:t xml:space="preserve">are </w:t>
      </w:r>
      <w:r w:rsidR="00D70C1A" w:rsidRPr="00455D86">
        <w:rPr>
          <w:rFonts w:ascii="Times New Roman" w:hAnsi="Times New Roman" w:cs="Times New Roman"/>
          <w:sz w:val="24"/>
          <w:szCs w:val="24"/>
        </w:rPr>
        <w:t>merited</w:t>
      </w:r>
      <w:r w:rsidR="00C1370F">
        <w:rPr>
          <w:rFonts w:ascii="Times New Roman" w:hAnsi="Times New Roman" w:cs="Times New Roman"/>
          <w:sz w:val="24"/>
          <w:szCs w:val="24"/>
        </w:rPr>
        <w:t>—</w:t>
      </w:r>
      <w:r w:rsidR="004E155D">
        <w:rPr>
          <w:rFonts w:ascii="Times New Roman" w:hAnsi="Times New Roman" w:cs="Times New Roman"/>
          <w:sz w:val="24"/>
          <w:szCs w:val="24"/>
        </w:rPr>
        <w:t>they clearly have the potential to</w:t>
      </w:r>
      <w:r w:rsidRPr="00103F69">
        <w:rPr>
          <w:rFonts w:ascii="Times New Roman" w:hAnsi="Times New Roman" w:cs="Times New Roman"/>
          <w:sz w:val="24"/>
          <w:szCs w:val="24"/>
        </w:rPr>
        <w:t xml:space="preserve"> disproportionate</w:t>
      </w:r>
      <w:r w:rsidR="004E155D">
        <w:rPr>
          <w:rFonts w:ascii="Times New Roman" w:hAnsi="Times New Roman" w:cs="Times New Roman"/>
          <w:sz w:val="24"/>
          <w:szCs w:val="24"/>
        </w:rPr>
        <w:t>ly</w:t>
      </w:r>
      <w:r w:rsidRPr="00103F69">
        <w:rPr>
          <w:rFonts w:ascii="Times New Roman" w:hAnsi="Times New Roman" w:cs="Times New Roman"/>
          <w:sz w:val="24"/>
          <w:szCs w:val="24"/>
        </w:rPr>
        <w:t xml:space="preserve"> restrict</w:t>
      </w:r>
      <w:r w:rsidR="00C1370F">
        <w:rPr>
          <w:rFonts w:ascii="Times New Roman" w:hAnsi="Times New Roman" w:cs="Times New Roman"/>
          <w:sz w:val="24"/>
          <w:szCs w:val="24"/>
        </w:rPr>
        <w:t xml:space="preserve"> the</w:t>
      </w:r>
      <w:r w:rsidRPr="00103F69">
        <w:rPr>
          <w:rFonts w:ascii="Times New Roman" w:hAnsi="Times New Roman" w:cs="Times New Roman"/>
          <w:sz w:val="24"/>
          <w:szCs w:val="24"/>
        </w:rPr>
        <w:t xml:space="preserve"> </w:t>
      </w:r>
      <w:r w:rsidR="00C1370F">
        <w:rPr>
          <w:rFonts w:ascii="Times New Roman" w:hAnsi="Times New Roman" w:cs="Times New Roman"/>
          <w:sz w:val="24"/>
          <w:szCs w:val="24"/>
        </w:rPr>
        <w:t xml:space="preserve">Article </w:t>
      </w:r>
      <w:r w:rsidR="00C43D09">
        <w:rPr>
          <w:rFonts w:ascii="Times New Roman" w:hAnsi="Times New Roman" w:cs="Times New Roman"/>
          <w:sz w:val="24"/>
          <w:szCs w:val="24"/>
        </w:rPr>
        <w:t xml:space="preserve">10 and </w:t>
      </w:r>
      <w:r w:rsidRPr="00103F69">
        <w:rPr>
          <w:rFonts w:ascii="Times New Roman" w:hAnsi="Times New Roman" w:cs="Times New Roman"/>
          <w:sz w:val="24"/>
          <w:szCs w:val="24"/>
        </w:rPr>
        <w:t xml:space="preserve">11 </w:t>
      </w:r>
      <w:r w:rsidR="00C43D09">
        <w:rPr>
          <w:rFonts w:ascii="Times New Roman" w:hAnsi="Times New Roman" w:cs="Times New Roman"/>
          <w:sz w:val="24"/>
          <w:szCs w:val="24"/>
        </w:rPr>
        <w:t>freedoms</w:t>
      </w:r>
      <w:r w:rsidRPr="00103F69">
        <w:rPr>
          <w:rFonts w:ascii="Times New Roman" w:hAnsi="Times New Roman" w:cs="Times New Roman"/>
          <w:sz w:val="24"/>
          <w:szCs w:val="24"/>
        </w:rPr>
        <w:t xml:space="preserve"> of </w:t>
      </w:r>
      <w:r w:rsidR="00C43D09">
        <w:rPr>
          <w:rFonts w:ascii="Times New Roman" w:hAnsi="Times New Roman" w:cs="Times New Roman"/>
          <w:sz w:val="24"/>
          <w:szCs w:val="24"/>
        </w:rPr>
        <w:t>protesters</w:t>
      </w:r>
      <w:r w:rsidRPr="00103F69">
        <w:rPr>
          <w:rFonts w:ascii="Times New Roman" w:hAnsi="Times New Roman" w:cs="Times New Roman"/>
          <w:sz w:val="24"/>
          <w:szCs w:val="24"/>
        </w:rPr>
        <w:t>. However</w:t>
      </w:r>
      <w:r w:rsidR="000A1EE3" w:rsidRPr="00103F69">
        <w:rPr>
          <w:rFonts w:ascii="Times New Roman" w:hAnsi="Times New Roman" w:cs="Times New Roman"/>
          <w:sz w:val="24"/>
          <w:szCs w:val="24"/>
        </w:rPr>
        <w:t>,</w:t>
      </w:r>
      <w:r w:rsidRPr="00103F69">
        <w:rPr>
          <w:rFonts w:ascii="Times New Roman" w:hAnsi="Times New Roman" w:cs="Times New Roman"/>
          <w:sz w:val="24"/>
          <w:szCs w:val="24"/>
        </w:rPr>
        <w:t xml:space="preserve"> </w:t>
      </w:r>
      <w:r w:rsidR="00C43D09">
        <w:rPr>
          <w:rFonts w:ascii="Times New Roman" w:hAnsi="Times New Roman" w:cs="Times New Roman"/>
          <w:sz w:val="24"/>
          <w:szCs w:val="24"/>
        </w:rPr>
        <w:t>the</w:t>
      </w:r>
      <w:r w:rsidRPr="00103F69">
        <w:rPr>
          <w:rFonts w:ascii="Times New Roman" w:hAnsi="Times New Roman" w:cs="Times New Roman"/>
          <w:sz w:val="24"/>
          <w:szCs w:val="24"/>
        </w:rPr>
        <w:t xml:space="preserve"> raft of other CPPs already on the statute book</w:t>
      </w:r>
      <w:r w:rsidR="000A1EE3" w:rsidRPr="00103F69">
        <w:rPr>
          <w:rFonts w:ascii="Times New Roman" w:hAnsi="Times New Roman" w:cs="Times New Roman"/>
          <w:sz w:val="24"/>
          <w:szCs w:val="24"/>
        </w:rPr>
        <w:t>,</w:t>
      </w:r>
      <w:r w:rsidRPr="00103F69">
        <w:rPr>
          <w:rFonts w:ascii="Times New Roman" w:hAnsi="Times New Roman" w:cs="Times New Roman"/>
          <w:sz w:val="24"/>
          <w:szCs w:val="24"/>
        </w:rPr>
        <w:t xml:space="preserve"> and in regular use in the UK</w:t>
      </w:r>
      <w:r w:rsidR="000A1EE3" w:rsidRPr="00103F69">
        <w:rPr>
          <w:rFonts w:ascii="Times New Roman" w:hAnsi="Times New Roman" w:cs="Times New Roman"/>
          <w:sz w:val="24"/>
          <w:szCs w:val="24"/>
        </w:rPr>
        <w:t>,</w:t>
      </w:r>
      <w:r w:rsidRPr="00103F69">
        <w:rPr>
          <w:rFonts w:ascii="Times New Roman" w:hAnsi="Times New Roman" w:cs="Times New Roman"/>
          <w:sz w:val="24"/>
          <w:szCs w:val="24"/>
        </w:rPr>
        <w:t xml:space="preserve"> </w:t>
      </w:r>
      <w:r w:rsidR="00C43D09">
        <w:rPr>
          <w:rFonts w:ascii="Times New Roman" w:hAnsi="Times New Roman" w:cs="Times New Roman"/>
          <w:sz w:val="24"/>
          <w:szCs w:val="24"/>
        </w:rPr>
        <w:t>regularly</w:t>
      </w:r>
      <w:r w:rsidRPr="00103F69">
        <w:rPr>
          <w:rFonts w:ascii="Times New Roman" w:hAnsi="Times New Roman" w:cs="Times New Roman"/>
          <w:sz w:val="24"/>
          <w:szCs w:val="24"/>
        </w:rPr>
        <w:t xml:space="preserve"> contain conditions that curtail freedom</w:t>
      </w:r>
      <w:r w:rsidR="00C43D09">
        <w:rPr>
          <w:rFonts w:ascii="Times New Roman" w:hAnsi="Times New Roman" w:cs="Times New Roman"/>
          <w:sz w:val="24"/>
          <w:szCs w:val="24"/>
        </w:rPr>
        <w:t>s</w:t>
      </w:r>
      <w:r w:rsidRPr="00103F69">
        <w:rPr>
          <w:rFonts w:ascii="Times New Roman" w:hAnsi="Times New Roman" w:cs="Times New Roman"/>
          <w:sz w:val="24"/>
          <w:szCs w:val="24"/>
        </w:rPr>
        <w:t xml:space="preserve"> </w:t>
      </w:r>
      <w:r w:rsidR="00C43D09">
        <w:rPr>
          <w:rFonts w:ascii="Times New Roman" w:hAnsi="Times New Roman" w:cs="Times New Roman"/>
          <w:sz w:val="24"/>
          <w:szCs w:val="24"/>
        </w:rPr>
        <w:t>of expression, assembly, and association</w:t>
      </w:r>
      <w:r w:rsidRPr="00103F69">
        <w:rPr>
          <w:rFonts w:ascii="Times New Roman" w:hAnsi="Times New Roman" w:cs="Times New Roman"/>
          <w:sz w:val="24"/>
          <w:szCs w:val="24"/>
        </w:rPr>
        <w:t xml:space="preserve">. </w:t>
      </w:r>
      <w:r w:rsidR="00455D86" w:rsidRPr="00103F69">
        <w:rPr>
          <w:rFonts w:ascii="Times New Roman" w:hAnsi="Times New Roman" w:cs="Times New Roman"/>
          <w:sz w:val="24"/>
          <w:szCs w:val="24"/>
        </w:rPr>
        <w:t xml:space="preserve">In fact, the immediate reaction to SDPOs fits and supports </w:t>
      </w:r>
      <w:r w:rsidR="00C43D09">
        <w:rPr>
          <w:rFonts w:ascii="Times New Roman" w:hAnsi="Times New Roman" w:cs="Times New Roman"/>
          <w:sz w:val="24"/>
          <w:szCs w:val="24"/>
        </w:rPr>
        <w:t>a</w:t>
      </w:r>
      <w:r w:rsidR="00455D86" w:rsidRPr="00103F69">
        <w:rPr>
          <w:rFonts w:ascii="Times New Roman" w:hAnsi="Times New Roman" w:cs="Times New Roman"/>
          <w:sz w:val="24"/>
          <w:szCs w:val="24"/>
        </w:rPr>
        <w:t xml:space="preserve"> pattern we have identified here</w:t>
      </w:r>
      <w:r w:rsidR="00A64BFF">
        <w:rPr>
          <w:rFonts w:ascii="Times New Roman" w:hAnsi="Times New Roman" w:cs="Times New Roman"/>
          <w:sz w:val="24"/>
          <w:szCs w:val="24"/>
        </w:rPr>
        <w:t>; w</w:t>
      </w:r>
      <w:r w:rsidRPr="00103F69">
        <w:rPr>
          <w:rFonts w:ascii="Times New Roman" w:hAnsi="Times New Roman" w:cs="Times New Roman"/>
          <w:sz w:val="24"/>
          <w:szCs w:val="24"/>
        </w:rPr>
        <w:t xml:space="preserve">here CPPs have been used </w:t>
      </w:r>
      <w:r w:rsidR="00565E35" w:rsidRPr="00103F69">
        <w:rPr>
          <w:rFonts w:ascii="Times New Roman" w:hAnsi="Times New Roman" w:cs="Times New Roman"/>
          <w:sz w:val="24"/>
          <w:szCs w:val="24"/>
        </w:rPr>
        <w:t>in response to</w:t>
      </w:r>
      <w:r w:rsidRPr="00103F69">
        <w:rPr>
          <w:rFonts w:ascii="Times New Roman" w:hAnsi="Times New Roman" w:cs="Times New Roman"/>
          <w:sz w:val="24"/>
          <w:szCs w:val="24"/>
        </w:rPr>
        <w:t xml:space="preserve"> certain types of </w:t>
      </w:r>
      <w:r w:rsidR="00E74901" w:rsidRPr="00103F69">
        <w:rPr>
          <w:rFonts w:ascii="Times New Roman" w:hAnsi="Times New Roman" w:cs="Times New Roman"/>
          <w:sz w:val="24"/>
          <w:szCs w:val="24"/>
        </w:rPr>
        <w:t xml:space="preserve">(usually </w:t>
      </w:r>
      <w:r w:rsidR="00565E35" w:rsidRPr="00103F69">
        <w:rPr>
          <w:rFonts w:ascii="Times New Roman" w:hAnsi="Times New Roman" w:cs="Times New Roman"/>
          <w:sz w:val="24"/>
          <w:szCs w:val="24"/>
        </w:rPr>
        <w:t>well-funded</w:t>
      </w:r>
      <w:r w:rsidR="00E74901" w:rsidRPr="00103F69">
        <w:rPr>
          <w:rFonts w:ascii="Times New Roman" w:hAnsi="Times New Roman" w:cs="Times New Roman"/>
          <w:sz w:val="24"/>
          <w:szCs w:val="24"/>
        </w:rPr>
        <w:t>)</w:t>
      </w:r>
      <w:r w:rsidR="00565E35" w:rsidRPr="00103F69">
        <w:rPr>
          <w:rFonts w:ascii="Times New Roman" w:hAnsi="Times New Roman" w:cs="Times New Roman"/>
          <w:sz w:val="24"/>
          <w:szCs w:val="24"/>
        </w:rPr>
        <w:t xml:space="preserve"> </w:t>
      </w:r>
      <w:r w:rsidRPr="00103F69">
        <w:rPr>
          <w:rFonts w:ascii="Times New Roman" w:hAnsi="Times New Roman" w:cs="Times New Roman"/>
          <w:sz w:val="24"/>
          <w:szCs w:val="24"/>
        </w:rPr>
        <w:t>protest activity, the</w:t>
      </w:r>
      <w:r w:rsidR="00565E35" w:rsidRPr="00103F69">
        <w:rPr>
          <w:rFonts w:ascii="Times New Roman" w:hAnsi="Times New Roman" w:cs="Times New Roman"/>
          <w:sz w:val="24"/>
          <w:szCs w:val="24"/>
        </w:rPr>
        <w:t xml:space="preserve"> application of pre-emptive conditions </w:t>
      </w:r>
      <w:r w:rsidRPr="00103F69">
        <w:rPr>
          <w:rFonts w:ascii="Times New Roman" w:hAnsi="Times New Roman" w:cs="Times New Roman"/>
          <w:sz w:val="24"/>
          <w:szCs w:val="24"/>
        </w:rPr>
        <w:t>ha</w:t>
      </w:r>
      <w:r w:rsidR="000A1EE3" w:rsidRPr="00103F69">
        <w:rPr>
          <w:rFonts w:ascii="Times New Roman" w:hAnsi="Times New Roman" w:cs="Times New Roman"/>
          <w:sz w:val="24"/>
          <w:szCs w:val="24"/>
        </w:rPr>
        <w:t>s</w:t>
      </w:r>
      <w:r w:rsidRPr="00103F69">
        <w:rPr>
          <w:rFonts w:ascii="Times New Roman" w:hAnsi="Times New Roman" w:cs="Times New Roman"/>
          <w:sz w:val="24"/>
          <w:szCs w:val="24"/>
        </w:rPr>
        <w:t xml:space="preserve"> been considered with some care by </w:t>
      </w:r>
      <w:r w:rsidR="00C43D09">
        <w:rPr>
          <w:rFonts w:ascii="Times New Roman" w:hAnsi="Times New Roman" w:cs="Times New Roman"/>
          <w:sz w:val="24"/>
          <w:szCs w:val="24"/>
        </w:rPr>
        <w:t>both applicants</w:t>
      </w:r>
      <w:r w:rsidR="000A1EE3" w:rsidRPr="00103F69">
        <w:rPr>
          <w:rFonts w:ascii="Times New Roman" w:hAnsi="Times New Roman" w:cs="Times New Roman"/>
          <w:sz w:val="24"/>
          <w:szCs w:val="24"/>
        </w:rPr>
        <w:t xml:space="preserve"> and the courts following appeal</w:t>
      </w:r>
      <w:r w:rsidRPr="00103F69">
        <w:rPr>
          <w:rFonts w:ascii="Times New Roman" w:hAnsi="Times New Roman" w:cs="Times New Roman"/>
          <w:sz w:val="24"/>
          <w:szCs w:val="24"/>
        </w:rPr>
        <w:t xml:space="preserve">. </w:t>
      </w:r>
      <w:r w:rsidR="00565E35" w:rsidRPr="00103F69">
        <w:rPr>
          <w:rFonts w:ascii="Times New Roman" w:hAnsi="Times New Roman" w:cs="Times New Roman"/>
          <w:sz w:val="24"/>
          <w:szCs w:val="24"/>
        </w:rPr>
        <w:t>Likewise, d</w:t>
      </w:r>
      <w:r w:rsidR="00A64DB9" w:rsidRPr="00103F69">
        <w:rPr>
          <w:rFonts w:ascii="Times New Roman" w:hAnsi="Times New Roman" w:cs="Times New Roman"/>
          <w:sz w:val="24"/>
          <w:szCs w:val="24"/>
        </w:rPr>
        <w:t xml:space="preserve">espite an </w:t>
      </w:r>
      <w:r w:rsidR="00A64DB9" w:rsidRPr="00103F69">
        <w:rPr>
          <w:rFonts w:ascii="Times New Roman" w:hAnsi="Times New Roman" w:cs="Times New Roman"/>
          <w:color w:val="000000" w:themeColor="text1"/>
          <w:sz w:val="24"/>
          <w:szCs w:val="24"/>
        </w:rPr>
        <w:t xml:space="preserve">initial attempt to introduce them via a last-minute amendment, SDPOs </w:t>
      </w:r>
      <w:r w:rsidR="00C43D09">
        <w:rPr>
          <w:rFonts w:ascii="Times New Roman" w:hAnsi="Times New Roman" w:cs="Times New Roman"/>
          <w:color w:val="000000" w:themeColor="text1"/>
          <w:sz w:val="24"/>
          <w:szCs w:val="24"/>
        </w:rPr>
        <w:t>went t</w:t>
      </w:r>
      <w:r w:rsidR="00A64DB9" w:rsidRPr="00103F69">
        <w:rPr>
          <w:rFonts w:ascii="Times New Roman" w:hAnsi="Times New Roman" w:cs="Times New Roman"/>
          <w:color w:val="000000" w:themeColor="text1"/>
          <w:sz w:val="24"/>
          <w:szCs w:val="24"/>
        </w:rPr>
        <w:t xml:space="preserve">hrough </w:t>
      </w:r>
      <w:r w:rsidR="00A64DB9" w:rsidRPr="00103F69">
        <w:rPr>
          <w:rFonts w:ascii="Times New Roman" w:hAnsi="Times New Roman" w:cs="Times New Roman"/>
          <w:color w:val="000000" w:themeColor="text1"/>
          <w:sz w:val="24"/>
          <w:szCs w:val="24"/>
        </w:rPr>
        <w:lastRenderedPageBreak/>
        <w:t xml:space="preserve">a more rigorous legislative </w:t>
      </w:r>
      <w:r w:rsidR="00A20B2D" w:rsidRPr="00103F69">
        <w:rPr>
          <w:rFonts w:ascii="Times New Roman" w:hAnsi="Times New Roman" w:cs="Times New Roman"/>
          <w:color w:val="000000" w:themeColor="text1"/>
          <w:sz w:val="24"/>
          <w:szCs w:val="24"/>
        </w:rPr>
        <w:t>process</w:t>
      </w:r>
      <w:r w:rsidR="00A20B2D">
        <w:rPr>
          <w:rFonts w:ascii="Times New Roman" w:hAnsi="Times New Roman" w:cs="Times New Roman"/>
          <w:color w:val="000000" w:themeColor="text1"/>
          <w:sz w:val="24"/>
          <w:szCs w:val="24"/>
        </w:rPr>
        <w:t>,</w:t>
      </w:r>
      <w:r w:rsidR="00A20B2D" w:rsidRPr="00103F69">
        <w:rPr>
          <w:rFonts w:ascii="Times New Roman" w:hAnsi="Times New Roman" w:cs="Times New Roman"/>
          <w:color w:val="000000" w:themeColor="text1"/>
          <w:sz w:val="24"/>
          <w:szCs w:val="24"/>
        </w:rPr>
        <w:t xml:space="preserve"> received</w:t>
      </w:r>
      <w:r w:rsidR="00A64DB9" w:rsidRPr="00103F69">
        <w:rPr>
          <w:rFonts w:ascii="Times New Roman" w:hAnsi="Times New Roman" w:cs="Times New Roman"/>
          <w:color w:val="000000" w:themeColor="text1"/>
          <w:sz w:val="24"/>
          <w:szCs w:val="24"/>
        </w:rPr>
        <w:t xml:space="preserve"> more furore in media and academic circles than </w:t>
      </w:r>
      <w:r w:rsidR="00C43D09">
        <w:rPr>
          <w:rFonts w:ascii="Times New Roman" w:hAnsi="Times New Roman" w:cs="Times New Roman"/>
          <w:color w:val="000000" w:themeColor="text1"/>
          <w:sz w:val="24"/>
          <w:szCs w:val="24"/>
        </w:rPr>
        <w:t>other</w:t>
      </w:r>
      <w:r w:rsidR="00A64DB9" w:rsidRPr="00103F69">
        <w:rPr>
          <w:rFonts w:ascii="Times New Roman" w:hAnsi="Times New Roman" w:cs="Times New Roman"/>
          <w:color w:val="000000" w:themeColor="text1"/>
          <w:sz w:val="24"/>
          <w:szCs w:val="24"/>
        </w:rPr>
        <w:t xml:space="preserve"> CPPs</w:t>
      </w:r>
      <w:r w:rsidR="00C43D09">
        <w:rPr>
          <w:rFonts w:ascii="Times New Roman" w:hAnsi="Times New Roman" w:cs="Times New Roman"/>
          <w:color w:val="000000" w:themeColor="text1"/>
          <w:sz w:val="24"/>
          <w:szCs w:val="24"/>
        </w:rPr>
        <w:t xml:space="preserve"> on the statute book</w:t>
      </w:r>
      <w:r w:rsidR="000E21DC">
        <w:rPr>
          <w:rFonts w:ascii="Times New Roman" w:hAnsi="Times New Roman" w:cs="Times New Roman"/>
          <w:color w:val="000000" w:themeColor="text1"/>
          <w:sz w:val="24"/>
          <w:szCs w:val="24"/>
        </w:rPr>
        <w:t xml:space="preserve">, and </w:t>
      </w:r>
      <w:r w:rsidR="00A20B2D">
        <w:rPr>
          <w:rFonts w:ascii="Times New Roman" w:hAnsi="Times New Roman" w:cs="Times New Roman"/>
          <w:color w:val="000000" w:themeColor="text1"/>
          <w:sz w:val="24"/>
          <w:szCs w:val="24"/>
        </w:rPr>
        <w:t>some</w:t>
      </w:r>
      <w:r w:rsidR="000E21DC">
        <w:rPr>
          <w:rFonts w:ascii="Times New Roman" w:hAnsi="Times New Roman" w:cs="Times New Roman"/>
          <w:color w:val="000000" w:themeColor="text1"/>
          <w:sz w:val="24"/>
          <w:szCs w:val="24"/>
        </w:rPr>
        <w:t xml:space="preserve"> data on their imposition will be collected and published</w:t>
      </w:r>
      <w:r w:rsidR="00A64DB9" w:rsidRPr="00103F69">
        <w:rPr>
          <w:rFonts w:ascii="Times New Roman" w:hAnsi="Times New Roman" w:cs="Times New Roman"/>
          <w:color w:val="000000" w:themeColor="text1"/>
          <w:sz w:val="24"/>
          <w:szCs w:val="24"/>
        </w:rPr>
        <w:t>.</w:t>
      </w:r>
      <w:r w:rsidR="000E21DC">
        <w:rPr>
          <w:rStyle w:val="FootnoteReference"/>
          <w:rFonts w:ascii="Times New Roman" w:hAnsi="Times New Roman" w:cs="Times New Roman"/>
          <w:color w:val="000000" w:themeColor="text1"/>
          <w:sz w:val="24"/>
          <w:szCs w:val="24"/>
        </w:rPr>
        <w:footnoteReference w:id="181"/>
      </w:r>
      <w:r w:rsidR="00A64DB9" w:rsidRPr="00103F69">
        <w:rPr>
          <w:rFonts w:ascii="Times New Roman" w:hAnsi="Times New Roman" w:cs="Times New Roman"/>
          <w:color w:val="000000" w:themeColor="text1"/>
          <w:sz w:val="24"/>
          <w:szCs w:val="24"/>
        </w:rPr>
        <w:t xml:space="preserve"> </w:t>
      </w:r>
      <w:r w:rsidR="008735D7">
        <w:rPr>
          <w:rFonts w:ascii="Times New Roman" w:hAnsi="Times New Roman" w:cs="Times New Roman"/>
          <w:color w:val="000000" w:themeColor="text1"/>
          <w:sz w:val="24"/>
          <w:szCs w:val="24"/>
        </w:rPr>
        <w:t>Further, unlike most other powers we have considered here, they cannot be imposed without a relevant conviction or breach of injunction</w:t>
      </w:r>
      <w:r w:rsidR="00C43D09">
        <w:rPr>
          <w:rFonts w:ascii="Times New Roman" w:hAnsi="Times New Roman" w:cs="Times New Roman"/>
          <w:color w:val="000000" w:themeColor="text1"/>
          <w:sz w:val="24"/>
          <w:szCs w:val="24"/>
        </w:rPr>
        <w:t xml:space="preserve"> and must meet the test of necessity for imposition</w:t>
      </w:r>
      <w:r w:rsidR="008735D7">
        <w:rPr>
          <w:rFonts w:ascii="Times New Roman" w:hAnsi="Times New Roman" w:cs="Times New Roman"/>
          <w:color w:val="000000" w:themeColor="text1"/>
          <w:sz w:val="24"/>
          <w:szCs w:val="24"/>
        </w:rPr>
        <w:t xml:space="preserve">. </w:t>
      </w:r>
      <w:r w:rsidR="00A64DB9" w:rsidRPr="00103F69">
        <w:rPr>
          <w:rFonts w:ascii="Times New Roman" w:hAnsi="Times New Roman" w:cs="Times New Roman"/>
          <w:color w:val="000000" w:themeColor="text1"/>
          <w:sz w:val="24"/>
          <w:szCs w:val="24"/>
        </w:rPr>
        <w:t xml:space="preserve">As a result, </w:t>
      </w:r>
      <w:r w:rsidR="009D048F" w:rsidRPr="00103F69">
        <w:rPr>
          <w:rFonts w:ascii="Times New Roman" w:hAnsi="Times New Roman" w:cs="Times New Roman"/>
          <w:color w:val="000000" w:themeColor="text1"/>
          <w:sz w:val="24"/>
          <w:szCs w:val="24"/>
        </w:rPr>
        <w:t xml:space="preserve">when we assess it in terms of the process by which it is imposed, the legal tests for imposition, and the duration </w:t>
      </w:r>
      <w:r w:rsidR="009D048F">
        <w:rPr>
          <w:rFonts w:ascii="Times New Roman" w:hAnsi="Times New Roman" w:cs="Times New Roman"/>
          <w:color w:val="000000" w:themeColor="text1"/>
          <w:sz w:val="24"/>
          <w:szCs w:val="24"/>
        </w:rPr>
        <w:t>of</w:t>
      </w:r>
      <w:r w:rsidR="009D048F" w:rsidRPr="00103F69">
        <w:rPr>
          <w:rFonts w:ascii="Times New Roman" w:hAnsi="Times New Roman" w:cs="Times New Roman"/>
          <w:color w:val="000000" w:themeColor="text1"/>
          <w:sz w:val="24"/>
          <w:szCs w:val="24"/>
        </w:rPr>
        <w:t xml:space="preserve"> conditions</w:t>
      </w:r>
      <w:r w:rsidR="009D048F">
        <w:rPr>
          <w:rFonts w:ascii="Times New Roman" w:hAnsi="Times New Roman" w:cs="Times New Roman"/>
          <w:color w:val="000000" w:themeColor="text1"/>
          <w:sz w:val="24"/>
          <w:szCs w:val="24"/>
        </w:rPr>
        <w:t>,</w:t>
      </w:r>
      <w:r w:rsidR="009D048F" w:rsidRPr="00103F69">
        <w:rPr>
          <w:rFonts w:ascii="Times New Roman" w:hAnsi="Times New Roman" w:cs="Times New Roman"/>
          <w:color w:val="000000" w:themeColor="text1"/>
          <w:sz w:val="24"/>
          <w:szCs w:val="24"/>
        </w:rPr>
        <w:t xml:space="preserve"> </w:t>
      </w:r>
      <w:r w:rsidR="00A64DB9" w:rsidRPr="00103F69">
        <w:rPr>
          <w:rFonts w:ascii="Times New Roman" w:hAnsi="Times New Roman" w:cs="Times New Roman"/>
          <w:color w:val="000000" w:themeColor="text1"/>
          <w:sz w:val="24"/>
          <w:szCs w:val="24"/>
        </w:rPr>
        <w:t>the SDPO is one of the least problematic of the CPPs</w:t>
      </w:r>
      <w:r w:rsidR="00E74901" w:rsidRPr="00103F69">
        <w:rPr>
          <w:rFonts w:ascii="Times New Roman" w:hAnsi="Times New Roman" w:cs="Times New Roman"/>
          <w:color w:val="000000" w:themeColor="text1"/>
          <w:sz w:val="24"/>
          <w:szCs w:val="24"/>
        </w:rPr>
        <w:t>.</w:t>
      </w:r>
    </w:p>
    <w:p w14:paraId="1EECAB45" w14:textId="3B75B319" w:rsidR="001B02EB" w:rsidRPr="00103F69" w:rsidRDefault="00F254FE" w:rsidP="00874A7C">
      <w:pPr>
        <w:spacing w:after="0" w:line="276" w:lineRule="auto"/>
        <w:ind w:firstLine="720"/>
        <w:jc w:val="both"/>
        <w:rPr>
          <w:rFonts w:ascii="Times New Roman" w:hAnsi="Times New Roman" w:cs="Times New Roman"/>
          <w:color w:val="000000" w:themeColor="text1"/>
          <w:sz w:val="24"/>
          <w:szCs w:val="24"/>
        </w:rPr>
      </w:pPr>
      <w:r w:rsidRPr="00103F69">
        <w:rPr>
          <w:rFonts w:ascii="Times New Roman" w:hAnsi="Times New Roman" w:cs="Times New Roman"/>
          <w:sz w:val="24"/>
          <w:szCs w:val="24"/>
        </w:rPr>
        <w:t xml:space="preserve">We are not suggesting that </w:t>
      </w:r>
      <w:r w:rsidR="00A836BB" w:rsidRPr="00103F69">
        <w:rPr>
          <w:rFonts w:ascii="Times New Roman" w:hAnsi="Times New Roman" w:cs="Times New Roman"/>
          <w:sz w:val="24"/>
          <w:szCs w:val="24"/>
        </w:rPr>
        <w:t xml:space="preserve">using </w:t>
      </w:r>
      <w:r w:rsidR="00970561" w:rsidRPr="00103F69">
        <w:rPr>
          <w:rFonts w:ascii="Times New Roman" w:hAnsi="Times New Roman" w:cs="Times New Roman"/>
          <w:sz w:val="24"/>
          <w:szCs w:val="24"/>
        </w:rPr>
        <w:t xml:space="preserve">SDPOs or any other </w:t>
      </w:r>
      <w:r w:rsidR="008B17CE" w:rsidRPr="00103F69">
        <w:rPr>
          <w:rFonts w:ascii="Times New Roman" w:hAnsi="Times New Roman" w:cs="Times New Roman"/>
          <w:sz w:val="24"/>
          <w:szCs w:val="24"/>
        </w:rPr>
        <w:t>CPP</w:t>
      </w:r>
      <w:r w:rsidR="00A836BB" w:rsidRPr="00103F69">
        <w:rPr>
          <w:rFonts w:ascii="Times New Roman" w:hAnsi="Times New Roman" w:cs="Times New Roman"/>
          <w:sz w:val="24"/>
          <w:szCs w:val="24"/>
        </w:rPr>
        <w:t xml:space="preserve">s to constrain protest is not </w:t>
      </w:r>
      <w:r w:rsidR="00455D86" w:rsidRPr="00103F69">
        <w:rPr>
          <w:rFonts w:ascii="Times New Roman" w:hAnsi="Times New Roman" w:cs="Times New Roman"/>
          <w:sz w:val="24"/>
          <w:szCs w:val="24"/>
        </w:rPr>
        <w:t xml:space="preserve">extremely </w:t>
      </w:r>
      <w:r w:rsidR="00A836BB" w:rsidRPr="00103F69">
        <w:rPr>
          <w:rFonts w:ascii="Times New Roman" w:hAnsi="Times New Roman" w:cs="Times New Roman"/>
          <w:sz w:val="24"/>
          <w:szCs w:val="24"/>
        </w:rPr>
        <w:t>concerning</w:t>
      </w:r>
      <w:r w:rsidRPr="00103F69">
        <w:rPr>
          <w:rFonts w:ascii="Times New Roman" w:hAnsi="Times New Roman" w:cs="Times New Roman"/>
          <w:sz w:val="24"/>
          <w:szCs w:val="24"/>
        </w:rPr>
        <w:t xml:space="preserve">, simply that there has not been comparable attention to </w:t>
      </w:r>
      <w:r w:rsidR="009D048F">
        <w:rPr>
          <w:rFonts w:ascii="Times New Roman" w:hAnsi="Times New Roman" w:cs="Times New Roman"/>
          <w:sz w:val="24"/>
          <w:szCs w:val="24"/>
        </w:rPr>
        <w:t>CPP</w:t>
      </w:r>
      <w:r w:rsidRPr="00103F69">
        <w:rPr>
          <w:rFonts w:ascii="Times New Roman" w:hAnsi="Times New Roman" w:cs="Times New Roman"/>
          <w:sz w:val="24"/>
          <w:szCs w:val="24"/>
        </w:rPr>
        <w:t xml:space="preserve"> provisions when they</w:t>
      </w:r>
      <w:r w:rsidR="00A836BB" w:rsidRPr="00103F69">
        <w:rPr>
          <w:rFonts w:ascii="Times New Roman" w:hAnsi="Times New Roman" w:cs="Times New Roman"/>
          <w:sz w:val="24"/>
          <w:szCs w:val="24"/>
        </w:rPr>
        <w:t xml:space="preserve"> restrain other forms of </w:t>
      </w:r>
      <w:r w:rsidR="002158B2">
        <w:rPr>
          <w:rFonts w:ascii="Times New Roman" w:hAnsi="Times New Roman" w:cs="Times New Roman"/>
          <w:sz w:val="24"/>
          <w:szCs w:val="24"/>
        </w:rPr>
        <w:t xml:space="preserve">expression, </w:t>
      </w:r>
      <w:r w:rsidR="00A836BB" w:rsidRPr="00103F69">
        <w:rPr>
          <w:rFonts w:ascii="Times New Roman" w:hAnsi="Times New Roman" w:cs="Times New Roman"/>
          <w:sz w:val="24"/>
          <w:szCs w:val="24"/>
        </w:rPr>
        <w:t>assembly</w:t>
      </w:r>
      <w:r w:rsidR="002158B2">
        <w:rPr>
          <w:rFonts w:ascii="Times New Roman" w:hAnsi="Times New Roman" w:cs="Times New Roman"/>
          <w:sz w:val="24"/>
          <w:szCs w:val="24"/>
        </w:rPr>
        <w:t>, or</w:t>
      </w:r>
      <w:r w:rsidR="00A836BB" w:rsidRPr="00103F69">
        <w:rPr>
          <w:rFonts w:ascii="Times New Roman" w:hAnsi="Times New Roman" w:cs="Times New Roman"/>
          <w:sz w:val="24"/>
          <w:szCs w:val="24"/>
        </w:rPr>
        <w:t xml:space="preserve"> association. </w:t>
      </w:r>
      <w:r w:rsidR="00D70C1A" w:rsidRPr="00103F69">
        <w:rPr>
          <w:rFonts w:ascii="Times New Roman" w:hAnsi="Times New Roman" w:cs="Times New Roman"/>
          <w:sz w:val="24"/>
          <w:szCs w:val="24"/>
        </w:rPr>
        <w:t>Th</w:t>
      </w:r>
      <w:r w:rsidRPr="00103F69">
        <w:rPr>
          <w:rFonts w:ascii="Times New Roman" w:hAnsi="Times New Roman" w:cs="Times New Roman"/>
          <w:sz w:val="24"/>
          <w:szCs w:val="24"/>
        </w:rPr>
        <w:t>is has led to the</w:t>
      </w:r>
      <w:r w:rsidR="00D70C1A" w:rsidRPr="00103F69">
        <w:rPr>
          <w:rFonts w:ascii="Times New Roman" w:hAnsi="Times New Roman" w:cs="Times New Roman"/>
          <w:sz w:val="24"/>
          <w:szCs w:val="24"/>
        </w:rPr>
        <w:t xml:space="preserve"> unchecked growth of </w:t>
      </w:r>
      <w:r w:rsidRPr="00103F69">
        <w:rPr>
          <w:rFonts w:ascii="Times New Roman" w:hAnsi="Times New Roman" w:cs="Times New Roman"/>
          <w:sz w:val="24"/>
          <w:szCs w:val="24"/>
        </w:rPr>
        <w:t>CPPs</w:t>
      </w:r>
      <w:r w:rsidR="00E21E0C" w:rsidRPr="00103F69">
        <w:rPr>
          <w:rFonts w:ascii="Times New Roman" w:hAnsi="Times New Roman" w:cs="Times New Roman"/>
          <w:sz w:val="24"/>
          <w:szCs w:val="24"/>
        </w:rPr>
        <w:t>, designed to regulate relatively minor behaviour</w:t>
      </w:r>
      <w:r w:rsidR="00455D86" w:rsidRPr="00103F69">
        <w:rPr>
          <w:rFonts w:ascii="Times New Roman" w:hAnsi="Times New Roman" w:cs="Times New Roman"/>
          <w:sz w:val="24"/>
          <w:szCs w:val="24"/>
        </w:rPr>
        <w:t xml:space="preserve"> with potentially serious conditions and consequences</w:t>
      </w:r>
      <w:r w:rsidR="00E21E0C" w:rsidRPr="00103F69">
        <w:rPr>
          <w:rFonts w:ascii="Times New Roman" w:hAnsi="Times New Roman" w:cs="Times New Roman"/>
          <w:sz w:val="24"/>
          <w:szCs w:val="24"/>
        </w:rPr>
        <w:t xml:space="preserve">, </w:t>
      </w:r>
      <w:r w:rsidRPr="00103F69">
        <w:rPr>
          <w:rFonts w:ascii="Times New Roman" w:hAnsi="Times New Roman" w:cs="Times New Roman"/>
          <w:sz w:val="24"/>
          <w:szCs w:val="24"/>
        </w:rPr>
        <w:t xml:space="preserve">which </w:t>
      </w:r>
      <w:r w:rsidR="00E21E0C" w:rsidRPr="00103F69">
        <w:rPr>
          <w:rFonts w:ascii="Times New Roman" w:hAnsi="Times New Roman" w:cs="Times New Roman"/>
          <w:sz w:val="24"/>
          <w:szCs w:val="24"/>
        </w:rPr>
        <w:t xml:space="preserve">has </w:t>
      </w:r>
      <w:r w:rsidR="009D048F">
        <w:rPr>
          <w:rFonts w:ascii="Times New Roman" w:hAnsi="Times New Roman" w:cs="Times New Roman"/>
          <w:sz w:val="24"/>
          <w:szCs w:val="24"/>
        </w:rPr>
        <w:t xml:space="preserve">ultimately </w:t>
      </w:r>
      <w:r w:rsidR="00E21E0C" w:rsidRPr="00103F69">
        <w:rPr>
          <w:rFonts w:ascii="Times New Roman" w:hAnsi="Times New Roman" w:cs="Times New Roman"/>
          <w:sz w:val="24"/>
          <w:szCs w:val="24"/>
        </w:rPr>
        <w:t xml:space="preserve">created the pathway for the SDPO’s creation, and should provide a cautionary tale </w:t>
      </w:r>
      <w:r w:rsidR="006A6782" w:rsidRPr="00103F69">
        <w:rPr>
          <w:rFonts w:ascii="Times New Roman" w:hAnsi="Times New Roman" w:cs="Times New Roman"/>
          <w:sz w:val="24"/>
          <w:szCs w:val="24"/>
        </w:rPr>
        <w:t>on the use of unchecked pre-emptive powers.</w:t>
      </w:r>
      <w:r w:rsidR="00A64DB9" w:rsidRPr="00103F69">
        <w:rPr>
          <w:rFonts w:ascii="Times New Roman" w:hAnsi="Times New Roman" w:cs="Times New Roman"/>
          <w:color w:val="000000" w:themeColor="text1"/>
          <w:sz w:val="24"/>
          <w:szCs w:val="24"/>
        </w:rPr>
        <w:t xml:space="preserve"> </w:t>
      </w:r>
      <w:r w:rsidR="00874A7C">
        <w:rPr>
          <w:rFonts w:ascii="Times New Roman" w:hAnsi="Times New Roman" w:cs="Times New Roman"/>
          <w:color w:val="000000" w:themeColor="text1"/>
          <w:sz w:val="24"/>
          <w:szCs w:val="24"/>
        </w:rPr>
        <w:t>The Government’s 2024 ASB Plan, and provisions of the now defunct Criminal Justice Bill, would have expanded many of the CPPs we have discussed as well as creating new ones to target begging and rough sleeping. The calling of the 2024 general election and subsequent dissolution of Parliament meant the Bill ran out of time to be passed: however during early debates these provisions had received little parliamentary attention, and provide further evidence that, unless challenged, these powers will only continue to grow.</w:t>
      </w:r>
      <w:r w:rsidR="00470E68">
        <w:rPr>
          <w:rStyle w:val="FootnoteReference"/>
          <w:rFonts w:ascii="Times New Roman" w:hAnsi="Times New Roman" w:cs="Times New Roman"/>
          <w:color w:val="000000" w:themeColor="text1"/>
          <w:sz w:val="24"/>
          <w:szCs w:val="24"/>
        </w:rPr>
        <w:footnoteReference w:id="182"/>
      </w:r>
      <w:r w:rsidR="00083B48">
        <w:rPr>
          <w:rFonts w:ascii="Times New Roman" w:hAnsi="Times New Roman" w:cs="Times New Roman"/>
          <w:color w:val="000000" w:themeColor="text1"/>
          <w:sz w:val="24"/>
          <w:szCs w:val="24"/>
        </w:rPr>
        <w:t xml:space="preserve"> </w:t>
      </w:r>
      <w:r w:rsidR="002158B2">
        <w:rPr>
          <w:rFonts w:ascii="Times New Roman" w:hAnsi="Times New Roman" w:cs="Times New Roman"/>
          <w:sz w:val="24"/>
          <w:szCs w:val="24"/>
        </w:rPr>
        <w:t>W</w:t>
      </w:r>
      <w:r w:rsidR="008B17CE" w:rsidRPr="00103F69">
        <w:rPr>
          <w:rFonts w:ascii="Times New Roman" w:hAnsi="Times New Roman" w:cs="Times New Roman"/>
          <w:sz w:val="24"/>
          <w:szCs w:val="24"/>
        </w:rPr>
        <w:t>e can confidently predict</w:t>
      </w:r>
      <w:r w:rsidR="002158B2">
        <w:rPr>
          <w:rFonts w:ascii="Times New Roman" w:hAnsi="Times New Roman" w:cs="Times New Roman"/>
          <w:sz w:val="24"/>
          <w:szCs w:val="24"/>
        </w:rPr>
        <w:t xml:space="preserve"> the SDPO </w:t>
      </w:r>
      <w:r w:rsidR="008B17CE" w:rsidRPr="00103F69">
        <w:rPr>
          <w:rFonts w:ascii="Times New Roman" w:hAnsi="Times New Roman" w:cs="Times New Roman"/>
          <w:sz w:val="24"/>
          <w:szCs w:val="24"/>
        </w:rPr>
        <w:t xml:space="preserve">will be subject to significant challenge in court, and unlike other CPPs, may find its way to the UK Supreme Court. </w:t>
      </w:r>
      <w:r w:rsidR="001B02EB" w:rsidRPr="00103F69">
        <w:rPr>
          <w:rFonts w:ascii="Times New Roman" w:hAnsi="Times New Roman" w:cs="Times New Roman"/>
          <w:sz w:val="24"/>
          <w:szCs w:val="24"/>
        </w:rPr>
        <w:t>S</w:t>
      </w:r>
      <w:r w:rsidR="008B17CE" w:rsidRPr="00103F69">
        <w:rPr>
          <w:rFonts w:ascii="Times New Roman" w:hAnsi="Times New Roman" w:cs="Times New Roman"/>
          <w:sz w:val="24"/>
          <w:szCs w:val="24"/>
        </w:rPr>
        <w:t xml:space="preserve">uch a high-level appeal </w:t>
      </w:r>
      <w:r w:rsidR="001B02EB" w:rsidRPr="00103F69">
        <w:rPr>
          <w:rFonts w:ascii="Times New Roman" w:hAnsi="Times New Roman" w:cs="Times New Roman"/>
          <w:sz w:val="24"/>
          <w:szCs w:val="24"/>
        </w:rPr>
        <w:t>may</w:t>
      </w:r>
      <w:r w:rsidR="008B17CE" w:rsidRPr="00103F69">
        <w:rPr>
          <w:rFonts w:ascii="Times New Roman" w:hAnsi="Times New Roman" w:cs="Times New Roman"/>
          <w:sz w:val="24"/>
          <w:szCs w:val="24"/>
        </w:rPr>
        <w:t xml:space="preserve"> curtail some of the more concerning aspects of their design, but</w:t>
      </w:r>
      <w:r w:rsidR="001B02EB" w:rsidRPr="00103F69">
        <w:rPr>
          <w:rFonts w:ascii="Times New Roman" w:hAnsi="Times New Roman" w:cs="Times New Roman"/>
          <w:sz w:val="24"/>
          <w:szCs w:val="24"/>
        </w:rPr>
        <w:t xml:space="preserve"> we </w:t>
      </w:r>
      <w:r w:rsidR="009D048F">
        <w:rPr>
          <w:rFonts w:ascii="Times New Roman" w:hAnsi="Times New Roman" w:cs="Times New Roman"/>
          <w:sz w:val="24"/>
          <w:szCs w:val="24"/>
        </w:rPr>
        <w:t>have little confidence</w:t>
      </w:r>
      <w:r w:rsidR="001B02EB" w:rsidRPr="00103F69">
        <w:rPr>
          <w:rFonts w:ascii="Times New Roman" w:hAnsi="Times New Roman" w:cs="Times New Roman"/>
          <w:sz w:val="24"/>
          <w:szCs w:val="24"/>
        </w:rPr>
        <w:t xml:space="preserve"> that it would lead to serious </w:t>
      </w:r>
      <w:r w:rsidR="008B17CE" w:rsidRPr="00103F69">
        <w:rPr>
          <w:rFonts w:ascii="Times New Roman" w:hAnsi="Times New Roman" w:cs="Times New Roman"/>
          <w:sz w:val="24"/>
          <w:szCs w:val="24"/>
        </w:rPr>
        <w:t>reflection on</w:t>
      </w:r>
      <w:r w:rsidR="001B02EB" w:rsidRPr="00103F69">
        <w:rPr>
          <w:rFonts w:ascii="Times New Roman" w:hAnsi="Times New Roman" w:cs="Times New Roman"/>
          <w:sz w:val="24"/>
          <w:szCs w:val="24"/>
        </w:rPr>
        <w:t xml:space="preserve"> the </w:t>
      </w:r>
      <w:r w:rsidR="001B02EB" w:rsidRPr="00103F69">
        <w:rPr>
          <w:rFonts w:ascii="Times New Roman" w:hAnsi="Times New Roman" w:cs="Times New Roman"/>
          <w:color w:val="000000" w:themeColor="text1"/>
          <w:sz w:val="24"/>
          <w:szCs w:val="24"/>
        </w:rPr>
        <w:t xml:space="preserve">development, operation, and creep of the CPP regime </w:t>
      </w:r>
      <w:r w:rsidR="00521595">
        <w:rPr>
          <w:rFonts w:ascii="Times New Roman" w:hAnsi="Times New Roman" w:cs="Times New Roman"/>
          <w:color w:val="000000" w:themeColor="text1"/>
          <w:sz w:val="24"/>
          <w:szCs w:val="24"/>
        </w:rPr>
        <w:t>more widely, in particular</w:t>
      </w:r>
      <w:r w:rsidR="001B02EB" w:rsidRPr="00103F69">
        <w:rPr>
          <w:rFonts w:ascii="Times New Roman" w:hAnsi="Times New Roman" w:cs="Times New Roman"/>
          <w:color w:val="000000" w:themeColor="text1"/>
          <w:sz w:val="24"/>
          <w:szCs w:val="24"/>
        </w:rPr>
        <w:t xml:space="preserve"> its thus far largely unscrutinised interference with </w:t>
      </w:r>
      <w:r w:rsidR="00ED6F35">
        <w:rPr>
          <w:rFonts w:ascii="Times New Roman" w:hAnsi="Times New Roman" w:cs="Times New Roman"/>
          <w:sz w:val="24"/>
          <w:szCs w:val="24"/>
        </w:rPr>
        <w:t xml:space="preserve">Article </w:t>
      </w:r>
      <w:r w:rsidR="002158B2">
        <w:rPr>
          <w:rFonts w:ascii="Times New Roman" w:hAnsi="Times New Roman" w:cs="Times New Roman"/>
          <w:color w:val="000000" w:themeColor="text1"/>
          <w:sz w:val="24"/>
          <w:szCs w:val="24"/>
        </w:rPr>
        <w:t>10</w:t>
      </w:r>
      <w:r w:rsidR="00ED6F35">
        <w:rPr>
          <w:rFonts w:ascii="Times New Roman" w:hAnsi="Times New Roman" w:cs="Times New Roman"/>
          <w:color w:val="000000" w:themeColor="text1"/>
          <w:sz w:val="24"/>
          <w:szCs w:val="24"/>
        </w:rPr>
        <w:t xml:space="preserve"> and </w:t>
      </w:r>
      <w:r w:rsidR="001B02EB" w:rsidRPr="00103F69">
        <w:rPr>
          <w:rFonts w:ascii="Times New Roman" w:hAnsi="Times New Roman" w:cs="Times New Roman"/>
          <w:color w:val="000000" w:themeColor="text1"/>
          <w:sz w:val="24"/>
          <w:szCs w:val="24"/>
        </w:rPr>
        <w:t xml:space="preserve">11. The </w:t>
      </w:r>
      <w:r w:rsidR="001B02EB" w:rsidRPr="00103F69">
        <w:rPr>
          <w:rFonts w:ascii="Times New Roman" w:hAnsi="Times New Roman" w:cs="Times New Roman"/>
          <w:sz w:val="24"/>
          <w:szCs w:val="24"/>
        </w:rPr>
        <w:t>piecemeal development of the CPP regime and the inconsistencies between the powers means it is unlikely that even a judgment significantly curtail</w:t>
      </w:r>
      <w:r w:rsidR="009D048F">
        <w:rPr>
          <w:rFonts w:ascii="Times New Roman" w:hAnsi="Times New Roman" w:cs="Times New Roman"/>
          <w:sz w:val="24"/>
          <w:szCs w:val="24"/>
        </w:rPr>
        <w:t>ing</w:t>
      </w:r>
      <w:r w:rsidR="001B02EB" w:rsidRPr="00103F69">
        <w:rPr>
          <w:rFonts w:ascii="Times New Roman" w:hAnsi="Times New Roman" w:cs="Times New Roman"/>
          <w:sz w:val="24"/>
          <w:szCs w:val="24"/>
        </w:rPr>
        <w:t xml:space="preserve"> the operation of SDPOs on human rights grounds would lead to equivalent restrictions being placed on the operation of other CPPs. </w:t>
      </w:r>
    </w:p>
    <w:p w14:paraId="18C0158E" w14:textId="508C385A" w:rsidR="00A64DB9" w:rsidRDefault="001B02EB" w:rsidP="00EB64D7">
      <w:pPr>
        <w:spacing w:after="0" w:line="276" w:lineRule="auto"/>
        <w:jc w:val="both"/>
        <w:rPr>
          <w:rFonts w:ascii="Times New Roman" w:hAnsi="Times New Roman" w:cs="Times New Roman"/>
          <w:color w:val="000000" w:themeColor="text1"/>
          <w:sz w:val="24"/>
          <w:szCs w:val="24"/>
        </w:rPr>
      </w:pPr>
      <w:r w:rsidRPr="00103F69">
        <w:rPr>
          <w:rFonts w:ascii="Times New Roman" w:hAnsi="Times New Roman" w:cs="Times New Roman"/>
          <w:sz w:val="24"/>
          <w:szCs w:val="24"/>
        </w:rPr>
        <w:tab/>
        <w:t xml:space="preserve">In our view, the greatest hope for a fundamental revisiting of the operation and effect of CPPs </w:t>
      </w:r>
      <w:r w:rsidR="00434535">
        <w:rPr>
          <w:rFonts w:ascii="Times New Roman" w:hAnsi="Times New Roman" w:cs="Times New Roman"/>
          <w:sz w:val="24"/>
          <w:szCs w:val="24"/>
        </w:rPr>
        <w:t>may</w:t>
      </w:r>
      <w:r w:rsidRPr="00103F69">
        <w:rPr>
          <w:rFonts w:ascii="Times New Roman" w:hAnsi="Times New Roman" w:cs="Times New Roman"/>
          <w:sz w:val="24"/>
          <w:szCs w:val="24"/>
        </w:rPr>
        <w:t xml:space="preserve"> come from a clarification from the appeal courts, drawing upon the ECtHR jurisprudence highlighted earlier, about the extent to which </w:t>
      </w:r>
      <w:r w:rsidR="00521595">
        <w:rPr>
          <w:rFonts w:ascii="Times New Roman" w:hAnsi="Times New Roman" w:cs="Times New Roman"/>
          <w:sz w:val="24"/>
          <w:szCs w:val="24"/>
        </w:rPr>
        <w:t>f</w:t>
      </w:r>
      <w:r w:rsidR="00647130" w:rsidRPr="00103F69">
        <w:rPr>
          <w:rFonts w:ascii="Times New Roman" w:hAnsi="Times New Roman" w:cs="Times New Roman"/>
          <w:sz w:val="24"/>
          <w:szCs w:val="24"/>
        </w:rPr>
        <w:t>reedom</w:t>
      </w:r>
      <w:r w:rsidR="002158B2">
        <w:rPr>
          <w:rFonts w:ascii="Times New Roman" w:hAnsi="Times New Roman" w:cs="Times New Roman"/>
          <w:sz w:val="24"/>
          <w:szCs w:val="24"/>
        </w:rPr>
        <w:t xml:space="preserve">s of expression, </w:t>
      </w:r>
      <w:r w:rsidR="00521595">
        <w:rPr>
          <w:rFonts w:ascii="Times New Roman" w:hAnsi="Times New Roman" w:cs="Times New Roman"/>
          <w:sz w:val="24"/>
          <w:szCs w:val="24"/>
        </w:rPr>
        <w:t>p</w:t>
      </w:r>
      <w:r w:rsidR="00647130" w:rsidRPr="00103F69">
        <w:rPr>
          <w:rFonts w:ascii="Times New Roman" w:hAnsi="Times New Roman" w:cs="Times New Roman"/>
          <w:sz w:val="24"/>
          <w:szCs w:val="24"/>
        </w:rPr>
        <w:t xml:space="preserve">eaceful </w:t>
      </w:r>
      <w:r w:rsidR="00521595">
        <w:rPr>
          <w:rFonts w:ascii="Times New Roman" w:hAnsi="Times New Roman" w:cs="Times New Roman"/>
          <w:sz w:val="24"/>
          <w:szCs w:val="24"/>
        </w:rPr>
        <w:t>a</w:t>
      </w:r>
      <w:r w:rsidR="00647130" w:rsidRPr="00103F69">
        <w:rPr>
          <w:rFonts w:ascii="Times New Roman" w:hAnsi="Times New Roman" w:cs="Times New Roman"/>
          <w:sz w:val="24"/>
          <w:szCs w:val="24"/>
        </w:rPr>
        <w:t>ssembly</w:t>
      </w:r>
      <w:r w:rsidR="002158B2">
        <w:rPr>
          <w:rFonts w:ascii="Times New Roman" w:hAnsi="Times New Roman" w:cs="Times New Roman"/>
          <w:sz w:val="24"/>
          <w:szCs w:val="24"/>
        </w:rPr>
        <w:t>,</w:t>
      </w:r>
      <w:r w:rsidR="00647130" w:rsidRPr="00103F69">
        <w:rPr>
          <w:rFonts w:ascii="Times New Roman" w:hAnsi="Times New Roman" w:cs="Times New Roman"/>
          <w:sz w:val="24"/>
          <w:szCs w:val="24"/>
        </w:rPr>
        <w:t xml:space="preserve"> and </w:t>
      </w:r>
      <w:r w:rsidR="00521595">
        <w:rPr>
          <w:rFonts w:ascii="Times New Roman" w:hAnsi="Times New Roman" w:cs="Times New Roman"/>
          <w:sz w:val="24"/>
          <w:szCs w:val="24"/>
        </w:rPr>
        <w:t>a</w:t>
      </w:r>
      <w:r w:rsidR="00647130" w:rsidRPr="00103F69">
        <w:rPr>
          <w:rFonts w:ascii="Times New Roman" w:hAnsi="Times New Roman" w:cs="Times New Roman"/>
          <w:sz w:val="24"/>
          <w:szCs w:val="24"/>
        </w:rPr>
        <w:t xml:space="preserve">ssociation </w:t>
      </w:r>
      <w:r w:rsidRPr="00103F69">
        <w:rPr>
          <w:rFonts w:ascii="Times New Roman" w:hAnsi="Times New Roman" w:cs="Times New Roman"/>
          <w:sz w:val="24"/>
          <w:szCs w:val="24"/>
        </w:rPr>
        <w:t xml:space="preserve">protect non-protest </w:t>
      </w:r>
      <w:r w:rsidR="00647130" w:rsidRPr="00103F69">
        <w:rPr>
          <w:rFonts w:ascii="Times New Roman" w:hAnsi="Times New Roman" w:cs="Times New Roman"/>
          <w:sz w:val="24"/>
          <w:szCs w:val="24"/>
        </w:rPr>
        <w:t>gatherings</w:t>
      </w:r>
      <w:r w:rsidRPr="00103F69">
        <w:rPr>
          <w:rFonts w:ascii="Times New Roman" w:hAnsi="Times New Roman" w:cs="Times New Roman"/>
          <w:sz w:val="24"/>
          <w:szCs w:val="24"/>
        </w:rPr>
        <w:t>, especially those of a socio-cultural nature.</w:t>
      </w:r>
      <w:r w:rsidR="00647130" w:rsidRPr="00103F69">
        <w:rPr>
          <w:rFonts w:ascii="Times New Roman" w:hAnsi="Times New Roman" w:cs="Times New Roman"/>
          <w:sz w:val="24"/>
          <w:szCs w:val="24"/>
        </w:rPr>
        <w:t xml:space="preserve"> A higher court judgment acknowledging</w:t>
      </w:r>
      <w:r w:rsidR="002158B2">
        <w:rPr>
          <w:rFonts w:ascii="Times New Roman" w:hAnsi="Times New Roman" w:cs="Times New Roman"/>
          <w:sz w:val="24"/>
          <w:szCs w:val="24"/>
        </w:rPr>
        <w:t xml:space="preserve"> </w:t>
      </w:r>
      <w:proofErr w:type="gramStart"/>
      <w:r w:rsidR="002158B2">
        <w:rPr>
          <w:rFonts w:ascii="Times New Roman" w:hAnsi="Times New Roman" w:cs="Times New Roman"/>
          <w:sz w:val="24"/>
          <w:szCs w:val="24"/>
        </w:rPr>
        <w:t>in particular</w:t>
      </w:r>
      <w:r w:rsidR="00647130" w:rsidRPr="00103F69">
        <w:rPr>
          <w:rFonts w:ascii="Times New Roman" w:hAnsi="Times New Roman" w:cs="Times New Roman"/>
          <w:sz w:val="24"/>
          <w:szCs w:val="24"/>
        </w:rPr>
        <w:t xml:space="preserve"> the</w:t>
      </w:r>
      <w:proofErr w:type="gramEnd"/>
      <w:r w:rsidR="00647130" w:rsidRPr="00103F69">
        <w:rPr>
          <w:rFonts w:ascii="Times New Roman" w:hAnsi="Times New Roman" w:cs="Times New Roman"/>
          <w:sz w:val="24"/>
          <w:szCs w:val="24"/>
        </w:rPr>
        <w:t xml:space="preserve"> reach of </w:t>
      </w:r>
      <w:r w:rsidR="00ED6F35">
        <w:rPr>
          <w:rFonts w:ascii="Times New Roman" w:hAnsi="Times New Roman" w:cs="Times New Roman"/>
          <w:sz w:val="24"/>
          <w:szCs w:val="24"/>
        </w:rPr>
        <w:t xml:space="preserve">Article </w:t>
      </w:r>
      <w:r w:rsidR="00647130" w:rsidRPr="00103F69">
        <w:rPr>
          <w:rFonts w:ascii="Times New Roman" w:hAnsi="Times New Roman" w:cs="Times New Roman"/>
          <w:sz w:val="24"/>
          <w:szCs w:val="24"/>
        </w:rPr>
        <w:t xml:space="preserve">11 into this realm </w:t>
      </w:r>
      <w:r w:rsidR="00266688">
        <w:rPr>
          <w:rFonts w:ascii="Times New Roman" w:hAnsi="Times New Roman" w:cs="Times New Roman"/>
          <w:sz w:val="24"/>
          <w:szCs w:val="24"/>
        </w:rPr>
        <w:t>w</w:t>
      </w:r>
      <w:r w:rsidR="00647130" w:rsidRPr="00103F69">
        <w:rPr>
          <w:rFonts w:ascii="Times New Roman" w:hAnsi="Times New Roman" w:cs="Times New Roman"/>
          <w:sz w:val="24"/>
          <w:szCs w:val="24"/>
        </w:rPr>
        <w:t xml:space="preserve">ould </w:t>
      </w:r>
      <w:r w:rsidR="00270E2B">
        <w:rPr>
          <w:rFonts w:ascii="Times New Roman" w:hAnsi="Times New Roman" w:cs="Times New Roman"/>
          <w:sz w:val="24"/>
          <w:szCs w:val="24"/>
        </w:rPr>
        <w:t xml:space="preserve">ensure greater levels of judicial scrutiny, </w:t>
      </w:r>
      <w:r w:rsidR="00647130" w:rsidRPr="00103F69">
        <w:rPr>
          <w:rFonts w:ascii="Times New Roman" w:hAnsi="Times New Roman" w:cs="Times New Roman"/>
          <w:sz w:val="24"/>
          <w:szCs w:val="24"/>
        </w:rPr>
        <w:t>rein</w:t>
      </w:r>
      <w:r w:rsidR="00270E2B">
        <w:rPr>
          <w:rFonts w:ascii="Times New Roman" w:hAnsi="Times New Roman" w:cs="Times New Roman"/>
          <w:sz w:val="24"/>
          <w:szCs w:val="24"/>
        </w:rPr>
        <w:t>ing</w:t>
      </w:r>
      <w:r w:rsidR="00647130" w:rsidRPr="00103F69">
        <w:rPr>
          <w:rFonts w:ascii="Times New Roman" w:hAnsi="Times New Roman" w:cs="Times New Roman"/>
          <w:sz w:val="24"/>
          <w:szCs w:val="24"/>
        </w:rPr>
        <w:t xml:space="preserve"> in the manner in which CPPs disproportionately interfere with this freedom. We would hope that a subsequent </w:t>
      </w:r>
      <w:r w:rsidR="00647130" w:rsidRPr="00103F69">
        <w:rPr>
          <w:rFonts w:ascii="Times New Roman" w:hAnsi="Times New Roman" w:cs="Times New Roman"/>
          <w:color w:val="000000" w:themeColor="text1"/>
          <w:sz w:val="24"/>
          <w:szCs w:val="24"/>
        </w:rPr>
        <w:t>reading down of existing provisions, or, preferably, legislative reform c</w:t>
      </w:r>
      <w:r w:rsidR="008B17CE" w:rsidRPr="00103F69">
        <w:rPr>
          <w:rFonts w:ascii="Times New Roman" w:hAnsi="Times New Roman" w:cs="Times New Roman"/>
          <w:color w:val="000000" w:themeColor="text1"/>
          <w:sz w:val="24"/>
          <w:szCs w:val="24"/>
        </w:rPr>
        <w:t xml:space="preserve">ould lead to the </w:t>
      </w:r>
      <w:r w:rsidR="00F254FE" w:rsidRPr="00103F69">
        <w:rPr>
          <w:rFonts w:ascii="Times New Roman" w:hAnsi="Times New Roman" w:cs="Times New Roman"/>
          <w:color w:val="000000" w:themeColor="text1"/>
          <w:sz w:val="24"/>
          <w:szCs w:val="24"/>
        </w:rPr>
        <w:t>creation</w:t>
      </w:r>
      <w:r w:rsidR="008B17CE" w:rsidRPr="00103F69">
        <w:rPr>
          <w:rFonts w:ascii="Times New Roman" w:hAnsi="Times New Roman" w:cs="Times New Roman"/>
          <w:color w:val="000000" w:themeColor="text1"/>
          <w:sz w:val="24"/>
          <w:szCs w:val="24"/>
        </w:rPr>
        <w:t xml:space="preserve"> of a set of minimum standards to be adopted across the range of powers, establishing that they should be </w:t>
      </w:r>
      <w:r w:rsidR="008B17CE" w:rsidRPr="00103F69">
        <w:rPr>
          <w:rFonts w:ascii="Times New Roman" w:hAnsi="Times New Roman" w:cs="Times New Roman"/>
          <w:sz w:val="24"/>
          <w:szCs w:val="24"/>
        </w:rPr>
        <w:t xml:space="preserve">imposed only where a court establishes it is necessary to prevent a specified behaviour, and </w:t>
      </w:r>
      <w:r w:rsidR="008B17CE" w:rsidRPr="00103F69">
        <w:rPr>
          <w:rFonts w:ascii="Times New Roman" w:hAnsi="Times New Roman" w:cs="Times New Roman"/>
          <w:sz w:val="24"/>
          <w:szCs w:val="24"/>
        </w:rPr>
        <w:lastRenderedPageBreak/>
        <w:t xml:space="preserve">providing </w:t>
      </w:r>
      <w:r w:rsidR="008B17CE" w:rsidRPr="00103F69">
        <w:rPr>
          <w:rFonts w:ascii="Times New Roman" w:hAnsi="Times New Roman" w:cs="Times New Roman"/>
          <w:color w:val="000000" w:themeColor="text1"/>
          <w:sz w:val="24"/>
          <w:szCs w:val="24"/>
        </w:rPr>
        <w:t>a maximum duration</w:t>
      </w:r>
      <w:r w:rsidR="008B17CE" w:rsidRPr="00103F69">
        <w:rPr>
          <w:rFonts w:ascii="Times New Roman" w:hAnsi="Times New Roman" w:cs="Times New Roman"/>
          <w:sz w:val="24"/>
          <w:szCs w:val="24"/>
        </w:rPr>
        <w:t xml:space="preserve"> and an opportunity to appeal without time limits. Moreover,</w:t>
      </w:r>
      <w:r w:rsidR="00647130" w:rsidRPr="00103F69">
        <w:rPr>
          <w:rFonts w:ascii="Times New Roman" w:hAnsi="Times New Roman" w:cs="Times New Roman"/>
          <w:sz w:val="24"/>
          <w:szCs w:val="24"/>
        </w:rPr>
        <w:t xml:space="preserve"> we </w:t>
      </w:r>
      <w:r w:rsidR="002158B2">
        <w:rPr>
          <w:rFonts w:ascii="Times New Roman" w:hAnsi="Times New Roman" w:cs="Times New Roman"/>
          <w:sz w:val="24"/>
          <w:szCs w:val="24"/>
        </w:rPr>
        <w:t xml:space="preserve">call for </w:t>
      </w:r>
      <w:r w:rsidR="008B17CE" w:rsidRPr="00103F69">
        <w:rPr>
          <w:rFonts w:ascii="Times New Roman" w:hAnsi="Times New Roman" w:cs="Times New Roman"/>
          <w:sz w:val="24"/>
          <w:szCs w:val="24"/>
        </w:rPr>
        <w:t>greater consideration</w:t>
      </w:r>
      <w:r w:rsidR="002158B2">
        <w:rPr>
          <w:rFonts w:ascii="Times New Roman" w:hAnsi="Times New Roman" w:cs="Times New Roman"/>
          <w:sz w:val="24"/>
          <w:szCs w:val="24"/>
        </w:rPr>
        <w:t xml:space="preserve"> of</w:t>
      </w:r>
      <w:r w:rsidR="008B17CE" w:rsidRPr="00103F69">
        <w:rPr>
          <w:rFonts w:ascii="Times New Roman" w:hAnsi="Times New Roman" w:cs="Times New Roman"/>
          <w:sz w:val="24"/>
          <w:szCs w:val="24"/>
        </w:rPr>
        <w:t xml:space="preserve"> the impact of conditions attached to CPPs: all </w:t>
      </w:r>
      <w:r w:rsidR="00FF6209" w:rsidRPr="00103F69">
        <w:rPr>
          <w:rFonts w:ascii="Times New Roman" w:hAnsi="Times New Roman" w:cs="Times New Roman"/>
          <w:sz w:val="24"/>
          <w:szCs w:val="24"/>
        </w:rPr>
        <w:t>powers</w:t>
      </w:r>
      <w:r w:rsidR="008B17CE" w:rsidRPr="00103F69">
        <w:rPr>
          <w:rFonts w:ascii="Times New Roman" w:hAnsi="Times New Roman" w:cs="Times New Roman"/>
          <w:sz w:val="24"/>
          <w:szCs w:val="24"/>
        </w:rPr>
        <w:t xml:space="preserve"> should contain a minimum requirement that a court should establish whether each condition or requirement is both suitable and necessary for the CPP to achieve its objective. </w:t>
      </w:r>
      <w:r w:rsidR="008B17CE" w:rsidRPr="00103F69">
        <w:rPr>
          <w:rFonts w:ascii="Times New Roman" w:hAnsi="Times New Roman" w:cs="Times New Roman"/>
          <w:color w:val="000000" w:themeColor="text1"/>
          <w:sz w:val="24"/>
          <w:szCs w:val="24"/>
        </w:rPr>
        <w:t xml:space="preserve">This assessment is essentially an application of the principle of proportionality and should be required to consider not just rights of liberty, privacy and respect for family life, religion, or expression, but also the essential </w:t>
      </w:r>
      <w:r w:rsidR="00FF6209" w:rsidRPr="00103F69">
        <w:rPr>
          <w:rFonts w:ascii="Times New Roman" w:hAnsi="Times New Roman" w:cs="Times New Roman"/>
          <w:color w:val="000000" w:themeColor="text1"/>
          <w:sz w:val="24"/>
          <w:szCs w:val="24"/>
        </w:rPr>
        <w:t>freedom of</w:t>
      </w:r>
      <w:r w:rsidR="008B17CE" w:rsidRPr="00103F69">
        <w:rPr>
          <w:rFonts w:ascii="Times New Roman" w:hAnsi="Times New Roman" w:cs="Times New Roman"/>
          <w:color w:val="000000" w:themeColor="text1"/>
          <w:sz w:val="24"/>
          <w:szCs w:val="24"/>
        </w:rPr>
        <w:t xml:space="preserve"> peaceful assembly, whether it be for protest or </w:t>
      </w:r>
      <w:r w:rsidR="002158B2">
        <w:rPr>
          <w:rFonts w:ascii="Times New Roman" w:hAnsi="Times New Roman" w:cs="Times New Roman"/>
          <w:color w:val="000000" w:themeColor="text1"/>
          <w:sz w:val="24"/>
          <w:szCs w:val="24"/>
        </w:rPr>
        <w:t xml:space="preserve">broader </w:t>
      </w:r>
      <w:r w:rsidR="008B17CE" w:rsidRPr="00103F69">
        <w:rPr>
          <w:rFonts w:ascii="Times New Roman" w:hAnsi="Times New Roman" w:cs="Times New Roman"/>
          <w:color w:val="000000" w:themeColor="text1"/>
          <w:sz w:val="24"/>
          <w:szCs w:val="24"/>
        </w:rPr>
        <w:t>socio-cultural reasons.</w:t>
      </w:r>
    </w:p>
    <w:sectPr w:rsidR="00A64D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AD395" w14:textId="77777777" w:rsidR="007C6A4C" w:rsidRDefault="007C6A4C" w:rsidP="003017E9">
      <w:pPr>
        <w:spacing w:after="0" w:line="240" w:lineRule="auto"/>
      </w:pPr>
      <w:r>
        <w:separator/>
      </w:r>
    </w:p>
  </w:endnote>
  <w:endnote w:type="continuationSeparator" w:id="0">
    <w:p w14:paraId="22546766" w14:textId="77777777" w:rsidR="007C6A4C" w:rsidRDefault="007C6A4C" w:rsidP="0030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2A15B" w14:textId="77777777" w:rsidR="007C6A4C" w:rsidRDefault="007C6A4C" w:rsidP="003017E9">
      <w:pPr>
        <w:spacing w:after="0" w:line="240" w:lineRule="auto"/>
      </w:pPr>
      <w:r>
        <w:separator/>
      </w:r>
    </w:p>
  </w:footnote>
  <w:footnote w:type="continuationSeparator" w:id="0">
    <w:p w14:paraId="737362F4" w14:textId="77777777" w:rsidR="007C6A4C" w:rsidRDefault="007C6A4C" w:rsidP="003017E9">
      <w:pPr>
        <w:spacing w:after="0" w:line="240" w:lineRule="auto"/>
      </w:pPr>
      <w:r>
        <w:continuationSeparator/>
      </w:r>
    </w:p>
  </w:footnote>
  <w:footnote w:id="1">
    <w:p w14:paraId="059B1A0B" w14:textId="20AD3C8B" w:rsidR="006F5B04" w:rsidRPr="00447EE1" w:rsidRDefault="006F5B04"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Public Order Act 2023</w:t>
      </w:r>
      <w:r w:rsidR="00D856A2" w:rsidRPr="00447EE1">
        <w:rPr>
          <w:rFonts w:ascii="Times New Roman" w:hAnsi="Times New Roman" w:cs="Times New Roman"/>
        </w:rPr>
        <w:t>,</w:t>
      </w:r>
      <w:r w:rsidRPr="00447EE1">
        <w:rPr>
          <w:rFonts w:ascii="Times New Roman" w:hAnsi="Times New Roman" w:cs="Times New Roman"/>
        </w:rPr>
        <w:t xml:space="preserve"> s</w:t>
      </w:r>
      <w:r w:rsidR="00AF6417" w:rsidRPr="00447EE1">
        <w:rPr>
          <w:rFonts w:ascii="Times New Roman" w:hAnsi="Times New Roman" w:cs="Times New Roman"/>
        </w:rPr>
        <w:t>.</w:t>
      </w:r>
      <w:r w:rsidRPr="00447EE1">
        <w:rPr>
          <w:rFonts w:ascii="Times New Roman" w:hAnsi="Times New Roman" w:cs="Times New Roman"/>
        </w:rPr>
        <w:t>20</w:t>
      </w:r>
      <w:r w:rsidR="00AF6417" w:rsidRPr="00447EE1">
        <w:rPr>
          <w:rFonts w:ascii="Times New Roman" w:hAnsi="Times New Roman" w:cs="Times New Roman"/>
        </w:rPr>
        <w:t>.</w:t>
      </w:r>
    </w:p>
  </w:footnote>
  <w:footnote w:id="2">
    <w:p w14:paraId="2A42BAD7" w14:textId="490C494B" w:rsidR="006F5B04" w:rsidRPr="00447EE1" w:rsidRDefault="006F5B04"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E.g. R</w:t>
      </w:r>
      <w:r w:rsidR="008310B5">
        <w:rPr>
          <w:rFonts w:ascii="Times New Roman" w:hAnsi="Times New Roman" w:cs="Times New Roman"/>
          <w:sz w:val="20"/>
          <w:szCs w:val="20"/>
        </w:rPr>
        <w:t>.</w:t>
      </w:r>
      <w:r w:rsidRPr="00447EE1">
        <w:rPr>
          <w:rFonts w:ascii="Times New Roman" w:hAnsi="Times New Roman" w:cs="Times New Roman"/>
          <w:sz w:val="20"/>
          <w:szCs w:val="20"/>
        </w:rPr>
        <w:t xml:space="preserve"> Martin, </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The Protest Provisions of the Police, Crime, Sentencing and Court Bill: A </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Modest Reset of the Scales</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(2021) </w:t>
      </w:r>
      <w:r w:rsidRPr="00447EE1">
        <w:rPr>
          <w:rFonts w:ascii="Times New Roman" w:hAnsi="Times New Roman" w:cs="Times New Roman"/>
          <w:i/>
          <w:iCs/>
          <w:sz w:val="20"/>
          <w:szCs w:val="20"/>
        </w:rPr>
        <w:t>Criminal Law Review</w:t>
      </w:r>
      <w:r w:rsidRPr="00447EE1">
        <w:rPr>
          <w:rFonts w:ascii="Times New Roman" w:hAnsi="Times New Roman" w:cs="Times New Roman"/>
          <w:sz w:val="20"/>
          <w:szCs w:val="20"/>
        </w:rPr>
        <w:t xml:space="preserve"> 12</w:t>
      </w:r>
      <w:r w:rsidR="00AF6417" w:rsidRPr="00447EE1">
        <w:rPr>
          <w:rFonts w:ascii="Times New Roman" w:hAnsi="Times New Roman" w:cs="Times New Roman"/>
          <w:sz w:val="20"/>
          <w:szCs w:val="20"/>
        </w:rPr>
        <w:t>.</w:t>
      </w:r>
    </w:p>
  </w:footnote>
  <w:footnote w:id="3">
    <w:p w14:paraId="5D068F56" w14:textId="5C77D077" w:rsidR="006F5B04" w:rsidRPr="00447EE1" w:rsidRDefault="006F5B04"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Liberty 15.32, 26</w:t>
      </w:r>
      <w:r w:rsidR="00AF6417" w:rsidRPr="00447EE1">
        <w:rPr>
          <w:rFonts w:ascii="Times New Roman" w:hAnsi="Times New Roman" w:cs="Times New Roman"/>
          <w:sz w:val="20"/>
          <w:szCs w:val="20"/>
        </w:rPr>
        <w:t xml:space="preserve"> November 2021</w:t>
      </w:r>
      <w:r w:rsidRPr="00447EE1">
        <w:rPr>
          <w:rFonts w:ascii="Times New Roman" w:hAnsi="Times New Roman" w:cs="Times New Roman"/>
          <w:sz w:val="20"/>
          <w:szCs w:val="20"/>
        </w:rPr>
        <w:t xml:space="preserve">, </w:t>
      </w:r>
      <w:r w:rsidRPr="00447EE1">
        <w:rPr>
          <w:rFonts w:ascii="Times New Roman" w:hAnsi="Times New Roman" w:cs="Times New Roman"/>
          <w:i/>
          <w:iCs/>
          <w:sz w:val="20"/>
          <w:szCs w:val="20"/>
        </w:rPr>
        <w:t>Twitter</w:t>
      </w:r>
      <w:r w:rsidR="00124482">
        <w:rPr>
          <w:rFonts w:ascii="Times New Roman" w:hAnsi="Times New Roman" w:cs="Times New Roman"/>
          <w:i/>
          <w:iCs/>
          <w:sz w:val="20"/>
          <w:szCs w:val="20"/>
        </w:rPr>
        <w:t xml:space="preserve"> </w:t>
      </w:r>
      <w:r w:rsidR="00124482">
        <w:rPr>
          <w:rFonts w:ascii="Times New Roman" w:hAnsi="Times New Roman" w:cs="Times New Roman"/>
          <w:sz w:val="20"/>
          <w:szCs w:val="20"/>
        </w:rPr>
        <w:t>(</w:t>
      </w:r>
      <w:proofErr w:type="spellStart"/>
      <w:proofErr w:type="gramStart"/>
      <w:r w:rsidR="00124482">
        <w:rPr>
          <w:rFonts w:ascii="Times New Roman" w:hAnsi="Times New Roman" w:cs="Times New Roman"/>
          <w:sz w:val="20"/>
          <w:szCs w:val="20"/>
        </w:rPr>
        <w:t>x.comlibertyhq</w:t>
      </w:r>
      <w:proofErr w:type="spellEnd"/>
      <w:proofErr w:type="gramEnd"/>
      <w:r w:rsidR="00124482">
        <w:rPr>
          <w:rFonts w:ascii="Times New Roman" w:hAnsi="Times New Roman" w:cs="Times New Roman"/>
          <w:sz w:val="20"/>
          <w:szCs w:val="20"/>
        </w:rPr>
        <w:t>/status/1464255692617957403)</w:t>
      </w:r>
      <w:r w:rsidRPr="00447EE1">
        <w:rPr>
          <w:rFonts w:ascii="Times New Roman" w:hAnsi="Times New Roman" w:cs="Times New Roman"/>
          <w:sz w:val="20"/>
          <w:szCs w:val="20"/>
        </w:rPr>
        <w:t>.</w:t>
      </w:r>
    </w:p>
  </w:footnote>
  <w:footnote w:id="4">
    <w:p w14:paraId="5FB5D026" w14:textId="77777777" w:rsidR="006F5B04" w:rsidRPr="00447EE1" w:rsidRDefault="006F5B04"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Equality and Human Rights Commission briefing for the House of Lords Report Stage, Police, Crime, Sentencing and Courts Bill (EHRC, January 2022). </w:t>
      </w:r>
    </w:p>
  </w:footnote>
  <w:footnote w:id="5">
    <w:p w14:paraId="5CFF2FF3" w14:textId="7C5D7911" w:rsidR="006F5B04" w:rsidRPr="00447EE1" w:rsidRDefault="006F5B04"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AF6417" w:rsidRPr="00447EE1">
        <w:rPr>
          <w:rFonts w:ascii="Times New Roman" w:hAnsi="Times New Roman" w:cs="Times New Roman"/>
          <w:sz w:val="20"/>
          <w:szCs w:val="20"/>
        </w:rPr>
        <w:t xml:space="preserve">Hansard </w:t>
      </w:r>
      <w:r w:rsidRPr="00447EE1">
        <w:rPr>
          <w:rFonts w:ascii="Times New Roman" w:hAnsi="Times New Roman" w:cs="Times New Roman"/>
          <w:sz w:val="20"/>
          <w:szCs w:val="20"/>
        </w:rPr>
        <w:t xml:space="preserve">HL Deb, </w:t>
      </w:r>
      <w:r w:rsidR="00266688">
        <w:rPr>
          <w:rFonts w:ascii="Times New Roman" w:hAnsi="Times New Roman" w:cs="Times New Roman"/>
          <w:sz w:val="20"/>
          <w:szCs w:val="20"/>
        </w:rPr>
        <w:t>v</w:t>
      </w:r>
      <w:r w:rsidRPr="00447EE1">
        <w:rPr>
          <w:rFonts w:ascii="Times New Roman" w:hAnsi="Times New Roman" w:cs="Times New Roman"/>
          <w:sz w:val="20"/>
          <w:szCs w:val="20"/>
        </w:rPr>
        <w:t>ol</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817 </w:t>
      </w:r>
      <w:r w:rsidR="00266688">
        <w:rPr>
          <w:rFonts w:ascii="Times New Roman" w:hAnsi="Times New Roman" w:cs="Times New Roman"/>
          <w:sz w:val="20"/>
          <w:szCs w:val="20"/>
        </w:rPr>
        <w:t>c</w:t>
      </w:r>
      <w:r w:rsidRPr="00447EE1">
        <w:rPr>
          <w:rFonts w:ascii="Times New Roman" w:hAnsi="Times New Roman" w:cs="Times New Roman"/>
          <w:sz w:val="20"/>
          <w:szCs w:val="20"/>
        </w:rPr>
        <w:t>ol</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1434 (17</w:t>
      </w:r>
      <w:r w:rsidR="00AF6417" w:rsidRPr="00447EE1">
        <w:rPr>
          <w:rFonts w:ascii="Times New Roman" w:hAnsi="Times New Roman" w:cs="Times New Roman"/>
          <w:sz w:val="20"/>
          <w:szCs w:val="20"/>
        </w:rPr>
        <w:t xml:space="preserve"> January 2022</w:t>
      </w:r>
      <w:r w:rsidRPr="00447EE1">
        <w:rPr>
          <w:rFonts w:ascii="Times New Roman" w:hAnsi="Times New Roman" w:cs="Times New Roman"/>
          <w:sz w:val="20"/>
          <w:szCs w:val="20"/>
        </w:rPr>
        <w:t xml:space="preserve">). </w:t>
      </w:r>
    </w:p>
  </w:footnote>
  <w:footnote w:id="6">
    <w:p w14:paraId="44DF5791" w14:textId="2C59C556" w:rsidR="006F5B04" w:rsidRPr="00447EE1" w:rsidRDefault="006F5B04"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J</w:t>
      </w:r>
      <w:r w:rsidR="00543CEA">
        <w:rPr>
          <w:rFonts w:ascii="Times New Roman" w:hAnsi="Times New Roman" w:cs="Times New Roman"/>
        </w:rPr>
        <w:t>oint Committee on Human Rights</w:t>
      </w:r>
      <w:r w:rsidR="00EC1A08">
        <w:rPr>
          <w:rFonts w:ascii="Times New Roman" w:hAnsi="Times New Roman" w:cs="Times New Roman"/>
        </w:rPr>
        <w:t>,</w:t>
      </w:r>
      <w:r w:rsidRPr="00447EE1">
        <w:rPr>
          <w:rFonts w:ascii="Times New Roman" w:hAnsi="Times New Roman" w:cs="Times New Roman"/>
        </w:rPr>
        <w:t xml:space="preserve"> </w:t>
      </w:r>
      <w:r w:rsidR="00543CEA">
        <w:rPr>
          <w:rFonts w:ascii="Times New Roman" w:hAnsi="Times New Roman" w:cs="Times New Roman"/>
          <w:i/>
          <w:iCs/>
        </w:rPr>
        <w:t>Legislative Scrutiny: Public Order Bill</w:t>
      </w:r>
      <w:r w:rsidRPr="00447EE1">
        <w:rPr>
          <w:rFonts w:ascii="Times New Roman" w:hAnsi="Times New Roman" w:cs="Times New Roman"/>
        </w:rPr>
        <w:t xml:space="preserve"> (2022)</w:t>
      </w:r>
      <w:r w:rsidR="008133BB">
        <w:rPr>
          <w:rFonts w:ascii="Times New Roman" w:hAnsi="Times New Roman" w:cs="Times New Roman"/>
        </w:rPr>
        <w:t xml:space="preserve"> HC 351</w:t>
      </w:r>
      <w:r w:rsidRPr="00447EE1">
        <w:rPr>
          <w:rFonts w:ascii="Times New Roman" w:hAnsi="Times New Roman" w:cs="Times New Roman"/>
        </w:rPr>
        <w:t xml:space="preserve"> </w:t>
      </w:r>
      <w:r w:rsidR="00AC03E2">
        <w:rPr>
          <w:rFonts w:ascii="Times New Roman" w:hAnsi="Times New Roman" w:cs="Times New Roman"/>
        </w:rPr>
        <w:t>[</w:t>
      </w:r>
      <w:r w:rsidRPr="00447EE1">
        <w:rPr>
          <w:rFonts w:ascii="Times New Roman" w:hAnsi="Times New Roman" w:cs="Times New Roman"/>
        </w:rPr>
        <w:t>67</w:t>
      </w:r>
      <w:r w:rsidR="00AC03E2">
        <w:rPr>
          <w:rFonts w:ascii="Times New Roman" w:hAnsi="Times New Roman" w:cs="Times New Roman"/>
        </w:rPr>
        <w:t>]</w:t>
      </w:r>
      <w:r w:rsidRPr="00447EE1">
        <w:rPr>
          <w:rFonts w:ascii="Times New Roman" w:hAnsi="Times New Roman" w:cs="Times New Roman"/>
        </w:rPr>
        <w:t>.</w:t>
      </w:r>
    </w:p>
  </w:footnote>
  <w:footnote w:id="7">
    <w:p w14:paraId="472F2ACB" w14:textId="31F0F5A5" w:rsidR="006F5B04" w:rsidRPr="00447EE1" w:rsidRDefault="006F5B04"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color w:val="FF0000"/>
        </w:rPr>
        <w:t xml:space="preserve"> </w:t>
      </w:r>
      <w:r w:rsidRPr="00447EE1">
        <w:rPr>
          <w:rFonts w:ascii="Times New Roman" w:hAnsi="Times New Roman" w:cs="Times New Roman"/>
          <w:color w:val="000000" w:themeColor="text1"/>
        </w:rPr>
        <w:t>E.g.</w:t>
      </w:r>
      <w:r w:rsidR="00AF6417" w:rsidRPr="00447EE1">
        <w:rPr>
          <w:rFonts w:ascii="Times New Roman" w:hAnsi="Times New Roman" w:cs="Times New Roman"/>
          <w:color w:val="000000" w:themeColor="text1"/>
        </w:rPr>
        <w:t xml:space="preserve"> Hansard</w:t>
      </w:r>
      <w:r w:rsidRPr="00447EE1">
        <w:rPr>
          <w:rFonts w:ascii="Times New Roman" w:hAnsi="Times New Roman" w:cs="Times New Roman"/>
          <w:color w:val="000000" w:themeColor="text1"/>
        </w:rPr>
        <w:t xml:space="preserve"> </w:t>
      </w:r>
      <w:r w:rsidRPr="00447EE1">
        <w:rPr>
          <w:rFonts w:ascii="Times New Roman" w:hAnsi="Times New Roman" w:cs="Times New Roman"/>
        </w:rPr>
        <w:t xml:space="preserve">HC PBC </w:t>
      </w:r>
      <w:r w:rsidRPr="00447EE1">
        <w:rPr>
          <w:rFonts w:ascii="Times New Roman" w:hAnsi="Times New Roman" w:cs="Times New Roman"/>
          <w:i/>
          <w:iCs/>
        </w:rPr>
        <w:t xml:space="preserve">(Bill 8) </w:t>
      </w:r>
      <w:r w:rsidRPr="00447EE1">
        <w:rPr>
          <w:rFonts w:ascii="Times New Roman" w:hAnsi="Times New Roman" w:cs="Times New Roman"/>
        </w:rPr>
        <w:t>(9</w:t>
      </w:r>
      <w:r w:rsidR="00AF6417" w:rsidRPr="00447EE1">
        <w:rPr>
          <w:rFonts w:ascii="Times New Roman" w:hAnsi="Times New Roman" w:cs="Times New Roman"/>
        </w:rPr>
        <w:t xml:space="preserve"> June 2022</w:t>
      </w:r>
      <w:r w:rsidRPr="00447EE1">
        <w:rPr>
          <w:rFonts w:ascii="Times New Roman" w:hAnsi="Times New Roman" w:cs="Times New Roman"/>
        </w:rPr>
        <w:t xml:space="preserve">); HL Deb, </w:t>
      </w:r>
      <w:r w:rsidR="00266688">
        <w:rPr>
          <w:rFonts w:ascii="Times New Roman" w:hAnsi="Times New Roman" w:cs="Times New Roman"/>
        </w:rPr>
        <w:t>v</w:t>
      </w:r>
      <w:r w:rsidRPr="00447EE1">
        <w:rPr>
          <w:rFonts w:ascii="Times New Roman" w:hAnsi="Times New Roman" w:cs="Times New Roman"/>
        </w:rPr>
        <w:t>ol</w:t>
      </w:r>
      <w:r w:rsidR="00AF6417" w:rsidRPr="00447EE1">
        <w:rPr>
          <w:rFonts w:ascii="Times New Roman" w:hAnsi="Times New Roman" w:cs="Times New Roman"/>
        </w:rPr>
        <w:t>.</w:t>
      </w:r>
      <w:r w:rsidRPr="00447EE1">
        <w:rPr>
          <w:rFonts w:ascii="Times New Roman" w:hAnsi="Times New Roman" w:cs="Times New Roman"/>
        </w:rPr>
        <w:t xml:space="preserve">827, </w:t>
      </w:r>
      <w:r w:rsidR="00266688">
        <w:rPr>
          <w:rFonts w:ascii="Times New Roman" w:hAnsi="Times New Roman" w:cs="Times New Roman"/>
        </w:rPr>
        <w:t>c</w:t>
      </w:r>
      <w:r w:rsidRPr="00447EE1">
        <w:rPr>
          <w:rFonts w:ascii="Times New Roman" w:hAnsi="Times New Roman" w:cs="Times New Roman"/>
        </w:rPr>
        <w:t>ol</w:t>
      </w:r>
      <w:r w:rsidR="00AF6417" w:rsidRPr="00447EE1">
        <w:rPr>
          <w:rFonts w:ascii="Times New Roman" w:hAnsi="Times New Roman" w:cs="Times New Roman"/>
        </w:rPr>
        <w:t>.</w:t>
      </w:r>
      <w:r w:rsidRPr="00447EE1">
        <w:rPr>
          <w:rFonts w:ascii="Times New Roman" w:hAnsi="Times New Roman" w:cs="Times New Roman"/>
        </w:rPr>
        <w:t>1240 (7</w:t>
      </w:r>
      <w:r w:rsidR="00AF6417" w:rsidRPr="00447EE1">
        <w:rPr>
          <w:rFonts w:ascii="Times New Roman" w:hAnsi="Times New Roman" w:cs="Times New Roman"/>
        </w:rPr>
        <w:t xml:space="preserve"> February 20</w:t>
      </w:r>
      <w:r w:rsidRPr="00447EE1">
        <w:rPr>
          <w:rFonts w:ascii="Times New Roman" w:hAnsi="Times New Roman" w:cs="Times New Roman"/>
        </w:rPr>
        <w:t xml:space="preserve">23). </w:t>
      </w:r>
    </w:p>
  </w:footnote>
  <w:footnote w:id="8">
    <w:p w14:paraId="778994C5" w14:textId="0AF42F5D" w:rsidR="006F5B04" w:rsidRPr="00447EE1" w:rsidRDefault="006F5B04"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AF6417" w:rsidRPr="00447EE1">
        <w:rPr>
          <w:rFonts w:ascii="Times New Roman" w:hAnsi="Times New Roman" w:cs="Times New Roman"/>
        </w:rPr>
        <w:t>S</w:t>
      </w:r>
      <w:r w:rsidRPr="00447EE1">
        <w:rPr>
          <w:rFonts w:ascii="Times New Roman" w:hAnsi="Times New Roman" w:cs="Times New Roman"/>
        </w:rPr>
        <w:t>ee S</w:t>
      </w:r>
      <w:r w:rsidR="00AF6417" w:rsidRPr="00447EE1">
        <w:rPr>
          <w:rFonts w:ascii="Times New Roman" w:hAnsi="Times New Roman" w:cs="Times New Roman"/>
        </w:rPr>
        <w:t>.</w:t>
      </w:r>
      <w:r w:rsidRPr="00447EE1">
        <w:rPr>
          <w:rFonts w:ascii="Times New Roman" w:hAnsi="Times New Roman" w:cs="Times New Roman"/>
        </w:rPr>
        <w:t xml:space="preserve"> Shute</w:t>
      </w:r>
      <w:r w:rsidR="00EC1A08">
        <w:rPr>
          <w:rFonts w:ascii="Times New Roman" w:hAnsi="Times New Roman" w:cs="Times New Roman"/>
        </w:rPr>
        <w:t>,</w:t>
      </w:r>
      <w:r w:rsidRPr="00447EE1">
        <w:rPr>
          <w:rFonts w:ascii="Times New Roman" w:hAnsi="Times New Roman" w:cs="Times New Roman"/>
        </w:rPr>
        <w:t xml:space="preserve"> </w:t>
      </w:r>
      <w:r w:rsidR="00AF6417" w:rsidRPr="00447EE1">
        <w:rPr>
          <w:rFonts w:ascii="Times New Roman" w:hAnsi="Times New Roman" w:cs="Times New Roman"/>
        </w:rPr>
        <w:t>“</w:t>
      </w:r>
      <w:r w:rsidRPr="00447EE1">
        <w:rPr>
          <w:rFonts w:ascii="Times New Roman" w:hAnsi="Times New Roman" w:cs="Times New Roman"/>
        </w:rPr>
        <w:t>Rationalising Civil Preventive Orders: Opportunities for Reform</w:t>
      </w:r>
      <w:r w:rsidR="00AF6417" w:rsidRPr="00447EE1">
        <w:rPr>
          <w:rFonts w:ascii="Times New Roman" w:hAnsi="Times New Roman" w:cs="Times New Roman"/>
        </w:rPr>
        <w:t>”</w:t>
      </w:r>
      <w:r w:rsidRPr="00447EE1">
        <w:rPr>
          <w:rFonts w:ascii="Times New Roman" w:hAnsi="Times New Roman" w:cs="Times New Roman"/>
        </w:rPr>
        <w:t xml:space="preserve">, in </w:t>
      </w:r>
      <w:r w:rsidRPr="00447EE1">
        <w:rPr>
          <w:rFonts w:ascii="Times New Roman" w:hAnsi="Times New Roman" w:cs="Times New Roman"/>
          <w:i/>
          <w:iCs/>
        </w:rPr>
        <w:t>Criminal Law Reform Now: Proposals and Critique</w:t>
      </w:r>
      <w:r w:rsidRPr="00447EE1">
        <w:rPr>
          <w:rFonts w:ascii="Times New Roman" w:hAnsi="Times New Roman" w:cs="Times New Roman"/>
        </w:rPr>
        <w:t xml:space="preserve"> (London</w:t>
      </w:r>
      <w:r w:rsidR="00AF6417" w:rsidRPr="00447EE1">
        <w:rPr>
          <w:rFonts w:ascii="Times New Roman" w:hAnsi="Times New Roman" w:cs="Times New Roman"/>
        </w:rPr>
        <w:t>:</w:t>
      </w:r>
      <w:r w:rsidRPr="00447EE1">
        <w:rPr>
          <w:rFonts w:ascii="Times New Roman" w:hAnsi="Times New Roman" w:cs="Times New Roman"/>
        </w:rPr>
        <w:t xml:space="preserve"> Bloomsbury, 2018) </w:t>
      </w:r>
      <w:r w:rsidR="00AF6417" w:rsidRPr="00447EE1">
        <w:rPr>
          <w:rFonts w:ascii="Times New Roman" w:hAnsi="Times New Roman" w:cs="Times New Roman"/>
        </w:rPr>
        <w:t>p.</w:t>
      </w:r>
      <w:r w:rsidRPr="00447EE1">
        <w:rPr>
          <w:rFonts w:ascii="Times New Roman" w:hAnsi="Times New Roman" w:cs="Times New Roman"/>
        </w:rPr>
        <w:t>37.</w:t>
      </w:r>
    </w:p>
  </w:footnote>
  <w:footnote w:id="9">
    <w:p w14:paraId="3560FC57" w14:textId="54C9C253" w:rsidR="006A2354" w:rsidRPr="003E35A6" w:rsidRDefault="006A2354" w:rsidP="00ED6F35">
      <w:pPr>
        <w:pStyle w:val="FootnoteText"/>
        <w:jc w:val="both"/>
        <w:rPr>
          <w:rFonts w:ascii="Times New Roman" w:hAnsi="Times New Roman" w:cs="Times New Roman"/>
          <w:lang w:val="en-US"/>
        </w:rPr>
      </w:pPr>
      <w:r w:rsidRPr="003E35A6">
        <w:rPr>
          <w:rStyle w:val="FootnoteReference"/>
          <w:rFonts w:ascii="Times New Roman" w:hAnsi="Times New Roman" w:cs="Times New Roman"/>
        </w:rPr>
        <w:footnoteRef/>
      </w:r>
      <w:r w:rsidRPr="003E35A6">
        <w:rPr>
          <w:rFonts w:ascii="Times New Roman" w:hAnsi="Times New Roman" w:cs="Times New Roman"/>
        </w:rPr>
        <w:t xml:space="preserve"> </w:t>
      </w:r>
      <w:r w:rsidR="008310B5" w:rsidRPr="003E35A6">
        <w:rPr>
          <w:rFonts w:ascii="Times New Roman" w:hAnsi="Times New Roman" w:cs="Times New Roman"/>
          <w:lang w:val="en-US"/>
        </w:rPr>
        <w:t>R</w:t>
      </w:r>
      <w:r w:rsidR="008310B5">
        <w:rPr>
          <w:rFonts w:ascii="Times New Roman" w:hAnsi="Times New Roman" w:cs="Times New Roman"/>
          <w:lang w:val="en-US"/>
        </w:rPr>
        <w:t>.</w:t>
      </w:r>
      <w:r w:rsidR="008310B5" w:rsidRPr="003E35A6">
        <w:rPr>
          <w:rFonts w:ascii="Times New Roman" w:hAnsi="Times New Roman" w:cs="Times New Roman"/>
          <w:lang w:val="en-US"/>
        </w:rPr>
        <w:t xml:space="preserve"> </w:t>
      </w:r>
      <w:r w:rsidRPr="003E35A6">
        <w:rPr>
          <w:rFonts w:ascii="Times New Roman" w:hAnsi="Times New Roman" w:cs="Times New Roman"/>
          <w:lang w:val="en-US"/>
        </w:rPr>
        <w:t>Kelly</w:t>
      </w:r>
      <w:r w:rsidR="00EC1A08">
        <w:rPr>
          <w:rFonts w:ascii="Times New Roman" w:hAnsi="Times New Roman" w:cs="Times New Roman"/>
          <w:lang w:val="en-US"/>
        </w:rPr>
        <w:t>,</w:t>
      </w:r>
      <w:r w:rsidRPr="003E35A6">
        <w:rPr>
          <w:rFonts w:ascii="Times New Roman" w:hAnsi="Times New Roman" w:cs="Times New Roman"/>
          <w:lang w:val="en-US"/>
        </w:rPr>
        <w:t xml:space="preserve"> </w:t>
      </w:r>
      <w:r w:rsidRPr="00954C72">
        <w:rPr>
          <w:rFonts w:ascii="Times New Roman" w:hAnsi="Times New Roman" w:cs="Times New Roman"/>
          <w:i/>
          <w:iCs/>
        </w:rPr>
        <w:t>Behaviour Orders: Preventive and/or Punitive Measures?</w:t>
      </w:r>
      <w:r>
        <w:rPr>
          <w:rFonts w:ascii="Times New Roman" w:hAnsi="Times New Roman" w:cs="Times New Roman"/>
        </w:rPr>
        <w:t xml:space="preserve"> (</w:t>
      </w:r>
      <w:r w:rsidR="00954C72">
        <w:rPr>
          <w:rFonts w:ascii="Times New Roman" w:hAnsi="Times New Roman" w:cs="Times New Roman"/>
        </w:rPr>
        <w:t>Unpublished PhD,</w:t>
      </w:r>
      <w:r w:rsidR="005B6588">
        <w:rPr>
          <w:rFonts w:ascii="Times New Roman" w:hAnsi="Times New Roman" w:cs="Times New Roman"/>
        </w:rPr>
        <w:t xml:space="preserve"> 2019, University of Oxford</w:t>
      </w:r>
      <w:r>
        <w:rPr>
          <w:rFonts w:ascii="Times New Roman" w:hAnsi="Times New Roman" w:cs="Times New Roman"/>
        </w:rPr>
        <w:t xml:space="preserve">) provides a useful taxonomy of the overarching family of </w:t>
      </w:r>
      <w:r w:rsidR="009F22C8">
        <w:rPr>
          <w:rFonts w:ascii="Times New Roman" w:hAnsi="Times New Roman" w:cs="Times New Roman"/>
        </w:rPr>
        <w:t>“</w:t>
      </w:r>
      <w:r>
        <w:rPr>
          <w:rFonts w:ascii="Times New Roman" w:hAnsi="Times New Roman" w:cs="Times New Roman"/>
        </w:rPr>
        <w:t>Behaviour Orders</w:t>
      </w:r>
      <w:r w:rsidR="009F22C8">
        <w:rPr>
          <w:rFonts w:ascii="Times New Roman" w:hAnsi="Times New Roman" w:cs="Times New Roman"/>
        </w:rPr>
        <w:t>”</w:t>
      </w:r>
      <w:r>
        <w:rPr>
          <w:rFonts w:ascii="Times New Roman" w:hAnsi="Times New Roman" w:cs="Times New Roman"/>
        </w:rPr>
        <w:t xml:space="preserve"> which </w:t>
      </w:r>
      <w:r w:rsidR="003E35A6">
        <w:rPr>
          <w:rFonts w:ascii="Times New Roman" w:hAnsi="Times New Roman" w:cs="Times New Roman"/>
        </w:rPr>
        <w:t xml:space="preserve">he </w:t>
      </w:r>
      <w:r>
        <w:rPr>
          <w:rFonts w:ascii="Times New Roman" w:hAnsi="Times New Roman" w:cs="Times New Roman"/>
        </w:rPr>
        <w:t>divide</w:t>
      </w:r>
      <w:r w:rsidR="003E35A6">
        <w:rPr>
          <w:rFonts w:ascii="Times New Roman" w:hAnsi="Times New Roman" w:cs="Times New Roman"/>
        </w:rPr>
        <w:t>s</w:t>
      </w:r>
      <w:r>
        <w:rPr>
          <w:rFonts w:ascii="Times New Roman" w:hAnsi="Times New Roman" w:cs="Times New Roman"/>
        </w:rPr>
        <w:t xml:space="preserve"> into civil behaviour orders, hybrid behaviour orders, and executive behaviour orders.</w:t>
      </w:r>
    </w:p>
  </w:footnote>
  <w:footnote w:id="10">
    <w:p w14:paraId="741D4066" w14:textId="6ACFD8D6" w:rsidR="006F5B04" w:rsidRPr="00447EE1" w:rsidRDefault="006F5B04"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Style w:val="bibitemspan"/>
          <w:rFonts w:ascii="Times New Roman" w:hAnsi="Times New Roman" w:cs="Times New Roman"/>
          <w:sz w:val="20"/>
          <w:szCs w:val="20"/>
        </w:rPr>
        <w:t xml:space="preserve"> </w:t>
      </w:r>
      <w:r w:rsidR="008310B5" w:rsidRPr="00447EE1">
        <w:rPr>
          <w:rStyle w:val="bibitemspan"/>
          <w:rFonts w:ascii="Times New Roman" w:hAnsi="Times New Roman" w:cs="Times New Roman"/>
          <w:sz w:val="20"/>
          <w:szCs w:val="20"/>
        </w:rPr>
        <w:t>A</w:t>
      </w:r>
      <w:r w:rsidR="008310B5">
        <w:rPr>
          <w:rStyle w:val="bibitemspan"/>
          <w:rFonts w:ascii="Times New Roman" w:hAnsi="Times New Roman" w:cs="Times New Roman"/>
          <w:sz w:val="20"/>
          <w:szCs w:val="20"/>
        </w:rPr>
        <w:t>.</w:t>
      </w:r>
      <w:r w:rsidR="008310B5" w:rsidRPr="00447EE1">
        <w:rPr>
          <w:rStyle w:val="bibitemspan"/>
          <w:rFonts w:ascii="Times New Roman" w:hAnsi="Times New Roman" w:cs="Times New Roman"/>
          <w:sz w:val="20"/>
          <w:szCs w:val="20"/>
        </w:rPr>
        <w:t xml:space="preserve"> </w:t>
      </w:r>
      <w:r w:rsidRPr="00447EE1">
        <w:rPr>
          <w:rStyle w:val="bibitemspan"/>
          <w:rFonts w:ascii="Times New Roman" w:hAnsi="Times New Roman" w:cs="Times New Roman"/>
          <w:sz w:val="20"/>
          <w:szCs w:val="20"/>
        </w:rPr>
        <w:t xml:space="preserve">Duff, </w:t>
      </w:r>
      <w:r w:rsidRPr="00447EE1">
        <w:rPr>
          <w:rStyle w:val="bibitemspan"/>
          <w:rFonts w:ascii="Times New Roman" w:hAnsi="Times New Roman" w:cs="Times New Roman"/>
          <w:i/>
          <w:iCs/>
          <w:sz w:val="20"/>
          <w:szCs w:val="20"/>
        </w:rPr>
        <w:t>Answering for Crime: Responsibility and Liability in the Criminal Law</w:t>
      </w:r>
      <w:r w:rsidRPr="00447EE1">
        <w:rPr>
          <w:rStyle w:val="bibitemspan"/>
          <w:rFonts w:ascii="Times New Roman" w:hAnsi="Times New Roman" w:cs="Times New Roman"/>
          <w:sz w:val="20"/>
          <w:szCs w:val="20"/>
        </w:rPr>
        <w:t xml:space="preserve"> (</w:t>
      </w:r>
      <w:r w:rsidR="008310B5">
        <w:rPr>
          <w:rStyle w:val="bibitemspan"/>
          <w:rFonts w:ascii="Times New Roman" w:hAnsi="Times New Roman" w:cs="Times New Roman"/>
          <w:sz w:val="20"/>
          <w:szCs w:val="20"/>
        </w:rPr>
        <w:t xml:space="preserve">Oxford: Hart, </w:t>
      </w:r>
      <w:r w:rsidR="008310B5" w:rsidRPr="00447EE1">
        <w:rPr>
          <w:rStyle w:val="bibitemspan"/>
          <w:rFonts w:ascii="Times New Roman" w:hAnsi="Times New Roman" w:cs="Times New Roman"/>
          <w:sz w:val="20"/>
          <w:szCs w:val="20"/>
        </w:rPr>
        <w:t>200</w:t>
      </w:r>
      <w:r w:rsidR="008310B5">
        <w:rPr>
          <w:rStyle w:val="bibitemspan"/>
          <w:rFonts w:ascii="Times New Roman" w:hAnsi="Times New Roman" w:cs="Times New Roman"/>
          <w:sz w:val="20"/>
          <w:szCs w:val="20"/>
        </w:rPr>
        <w:t>9</w:t>
      </w:r>
      <w:r w:rsidRPr="00447EE1">
        <w:rPr>
          <w:rStyle w:val="bibitemspan"/>
          <w:rFonts w:ascii="Times New Roman" w:hAnsi="Times New Roman" w:cs="Times New Roman"/>
          <w:sz w:val="20"/>
          <w:szCs w:val="20"/>
        </w:rPr>
        <w:t>);</w:t>
      </w:r>
      <w:r w:rsidRPr="00447EE1">
        <w:rPr>
          <w:rFonts w:ascii="Times New Roman" w:hAnsi="Times New Roman" w:cs="Times New Roman"/>
          <w:sz w:val="20"/>
          <w:szCs w:val="20"/>
        </w:rPr>
        <w:t xml:space="preserve"> R</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E</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Morgan et al</w:t>
      </w:r>
      <w:r w:rsidR="00EC1A08">
        <w:rPr>
          <w:rFonts w:ascii="Times New Roman" w:hAnsi="Times New Roman" w:cs="Times New Roman"/>
          <w:sz w:val="20"/>
          <w:szCs w:val="20"/>
        </w:rPr>
        <w:t>,</w:t>
      </w:r>
      <w:r w:rsidRPr="00447EE1">
        <w:rPr>
          <w:rFonts w:ascii="Times New Roman" w:hAnsi="Times New Roman" w:cs="Times New Roman"/>
          <w:sz w:val="20"/>
          <w:szCs w:val="20"/>
        </w:rPr>
        <w:t xml:space="preserve"> </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Clause 1</w:t>
      </w:r>
      <w:r w:rsidR="00ED6F35">
        <w:rPr>
          <w:rFonts w:ascii="Times New Roman" w:hAnsi="Times New Roman" w:cs="Times New Roman"/>
          <w:sz w:val="20"/>
          <w:szCs w:val="20"/>
        </w:rPr>
        <w:t>—</w:t>
      </w:r>
      <w:r w:rsidRPr="00447EE1">
        <w:rPr>
          <w:rFonts w:ascii="Times New Roman" w:hAnsi="Times New Roman" w:cs="Times New Roman"/>
          <w:sz w:val="20"/>
          <w:szCs w:val="20"/>
        </w:rPr>
        <w:t>The Hybrid Law from Hell?</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(1998) 31 </w:t>
      </w:r>
      <w:r w:rsidRPr="00447EE1">
        <w:rPr>
          <w:rFonts w:ascii="Times New Roman" w:hAnsi="Times New Roman" w:cs="Times New Roman"/>
          <w:i/>
          <w:iCs/>
          <w:sz w:val="20"/>
          <w:szCs w:val="20"/>
        </w:rPr>
        <w:t>Criminal Justice Matters</w:t>
      </w:r>
      <w:r w:rsidRPr="00447EE1">
        <w:rPr>
          <w:rFonts w:ascii="Times New Roman" w:hAnsi="Times New Roman" w:cs="Times New Roman"/>
          <w:sz w:val="20"/>
          <w:szCs w:val="20"/>
        </w:rPr>
        <w:t xml:space="preserve"> 25; </w:t>
      </w:r>
      <w:r w:rsidR="008310B5" w:rsidRPr="00447EE1">
        <w:rPr>
          <w:rFonts w:ascii="Times New Roman" w:hAnsi="Times New Roman" w:cs="Times New Roman"/>
          <w:sz w:val="20"/>
          <w:szCs w:val="20"/>
        </w:rPr>
        <w:t>P</w:t>
      </w:r>
      <w:r w:rsidR="008310B5">
        <w:rPr>
          <w:rFonts w:ascii="Times New Roman" w:hAnsi="Times New Roman" w:cs="Times New Roman"/>
          <w:sz w:val="20"/>
          <w:szCs w:val="20"/>
        </w:rPr>
        <w:t>.</w:t>
      </w:r>
      <w:r w:rsidR="008310B5" w:rsidRPr="00447EE1">
        <w:rPr>
          <w:rFonts w:ascii="Times New Roman" w:hAnsi="Times New Roman" w:cs="Times New Roman"/>
          <w:sz w:val="20"/>
          <w:szCs w:val="20"/>
        </w:rPr>
        <w:t xml:space="preserve"> </w:t>
      </w:r>
      <w:r w:rsidRPr="00447EE1">
        <w:rPr>
          <w:rFonts w:ascii="Times New Roman" w:hAnsi="Times New Roman" w:cs="Times New Roman"/>
          <w:sz w:val="20"/>
          <w:szCs w:val="20"/>
        </w:rPr>
        <w:t>Edwards</w:t>
      </w:r>
      <w:r w:rsidR="00EC1A08">
        <w:rPr>
          <w:rFonts w:ascii="Times New Roman" w:hAnsi="Times New Roman" w:cs="Times New Roman"/>
          <w:sz w:val="20"/>
          <w:szCs w:val="20"/>
        </w:rPr>
        <w:t>,</w:t>
      </w:r>
      <w:r w:rsidRPr="00447EE1">
        <w:rPr>
          <w:rFonts w:ascii="Times New Roman" w:hAnsi="Times New Roman" w:cs="Times New Roman"/>
          <w:sz w:val="20"/>
          <w:szCs w:val="20"/>
        </w:rPr>
        <w:t xml:space="preserve"> </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New ASBOs for Old</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w:t>
      </w:r>
      <w:r w:rsidR="003B3E6A">
        <w:rPr>
          <w:rFonts w:ascii="Times New Roman" w:hAnsi="Times New Roman" w:cs="Times New Roman"/>
          <w:sz w:val="20"/>
          <w:szCs w:val="20"/>
        </w:rPr>
        <w:t xml:space="preserve">(2015) </w:t>
      </w:r>
      <w:r w:rsidRPr="00447EE1">
        <w:rPr>
          <w:rFonts w:ascii="Times New Roman" w:hAnsi="Times New Roman" w:cs="Times New Roman"/>
          <w:sz w:val="20"/>
          <w:szCs w:val="20"/>
        </w:rPr>
        <w:t xml:space="preserve">79 </w:t>
      </w:r>
      <w:r w:rsidRPr="00447EE1">
        <w:rPr>
          <w:rFonts w:ascii="Times New Roman" w:hAnsi="Times New Roman" w:cs="Times New Roman"/>
          <w:i/>
          <w:iCs/>
          <w:sz w:val="20"/>
          <w:szCs w:val="20"/>
        </w:rPr>
        <w:t>Journal of Criminal Law</w:t>
      </w:r>
      <w:r w:rsidRPr="00447EE1">
        <w:rPr>
          <w:rFonts w:ascii="Times New Roman" w:hAnsi="Times New Roman" w:cs="Times New Roman"/>
          <w:sz w:val="20"/>
          <w:szCs w:val="20"/>
        </w:rPr>
        <w:t xml:space="preserve"> Vol</w:t>
      </w:r>
      <w:r w:rsidR="00266688">
        <w:rPr>
          <w:rFonts w:ascii="Times New Roman" w:hAnsi="Times New Roman" w:cs="Times New Roman"/>
          <w:sz w:val="20"/>
          <w:szCs w:val="20"/>
        </w:rPr>
        <w:t>.</w:t>
      </w:r>
      <w:r w:rsidRPr="00447EE1">
        <w:rPr>
          <w:rFonts w:ascii="Times New Roman" w:hAnsi="Times New Roman" w:cs="Times New Roman"/>
          <w:sz w:val="20"/>
          <w:szCs w:val="20"/>
        </w:rPr>
        <w:t>257; L</w:t>
      </w:r>
      <w:r w:rsidR="00ED6F35">
        <w:rPr>
          <w:rFonts w:ascii="Times New Roman" w:hAnsi="Times New Roman" w:cs="Times New Roman"/>
          <w:sz w:val="20"/>
          <w:szCs w:val="20"/>
        </w:rPr>
        <w:t>.</w:t>
      </w:r>
      <w:r w:rsidRPr="00447EE1">
        <w:rPr>
          <w:rFonts w:ascii="Times New Roman" w:hAnsi="Times New Roman" w:cs="Times New Roman"/>
          <w:sz w:val="20"/>
          <w:szCs w:val="20"/>
        </w:rPr>
        <w:t xml:space="preserve"> Etherington, </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Statutory Nuisance and </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hybrid orders</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True crime stories?</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(2012) 33 </w:t>
      </w:r>
      <w:r w:rsidRPr="00447EE1">
        <w:rPr>
          <w:rFonts w:ascii="Times New Roman" w:hAnsi="Times New Roman" w:cs="Times New Roman"/>
          <w:i/>
          <w:iCs/>
          <w:sz w:val="20"/>
          <w:szCs w:val="20"/>
        </w:rPr>
        <w:t>Statute Law Review</w:t>
      </w:r>
      <w:r w:rsidRPr="00447EE1">
        <w:rPr>
          <w:rFonts w:ascii="Times New Roman" w:hAnsi="Times New Roman" w:cs="Times New Roman"/>
          <w:sz w:val="20"/>
          <w:szCs w:val="20"/>
        </w:rPr>
        <w:t xml:space="preserve"> 390; </w:t>
      </w:r>
      <w:r w:rsidR="008310B5" w:rsidRPr="00447EE1">
        <w:rPr>
          <w:rFonts w:ascii="Times New Roman" w:hAnsi="Times New Roman" w:cs="Times New Roman"/>
          <w:sz w:val="20"/>
          <w:szCs w:val="20"/>
        </w:rPr>
        <w:t>J</w:t>
      </w:r>
      <w:r w:rsidR="008310B5">
        <w:rPr>
          <w:rFonts w:ascii="Times New Roman" w:hAnsi="Times New Roman" w:cs="Times New Roman"/>
          <w:sz w:val="20"/>
          <w:szCs w:val="20"/>
        </w:rPr>
        <w:t>.</w:t>
      </w:r>
      <w:r w:rsidR="008310B5" w:rsidRPr="00447EE1">
        <w:rPr>
          <w:rFonts w:ascii="Times New Roman" w:hAnsi="Times New Roman" w:cs="Times New Roman"/>
          <w:sz w:val="20"/>
          <w:szCs w:val="20"/>
        </w:rPr>
        <w:t xml:space="preserve"> </w:t>
      </w:r>
      <w:r w:rsidRPr="00447EE1">
        <w:rPr>
          <w:rFonts w:ascii="Times New Roman" w:hAnsi="Times New Roman" w:cs="Times New Roman"/>
          <w:sz w:val="20"/>
          <w:szCs w:val="20"/>
        </w:rPr>
        <w:t xml:space="preserve">Hendry and </w:t>
      </w:r>
      <w:r w:rsidR="008310B5" w:rsidRPr="00447EE1">
        <w:rPr>
          <w:rFonts w:ascii="Times New Roman" w:hAnsi="Times New Roman" w:cs="Times New Roman"/>
          <w:sz w:val="20"/>
          <w:szCs w:val="20"/>
        </w:rPr>
        <w:t>C</w:t>
      </w:r>
      <w:r w:rsidR="008310B5">
        <w:rPr>
          <w:rFonts w:ascii="Times New Roman" w:hAnsi="Times New Roman" w:cs="Times New Roman"/>
          <w:sz w:val="20"/>
          <w:szCs w:val="20"/>
        </w:rPr>
        <w:t>.</w:t>
      </w:r>
      <w:r w:rsidR="008310B5" w:rsidRPr="00447EE1">
        <w:rPr>
          <w:rFonts w:ascii="Times New Roman" w:hAnsi="Times New Roman" w:cs="Times New Roman"/>
          <w:sz w:val="20"/>
          <w:szCs w:val="20"/>
        </w:rPr>
        <w:t xml:space="preserve"> </w:t>
      </w:r>
      <w:r w:rsidRPr="00447EE1">
        <w:rPr>
          <w:rFonts w:ascii="Times New Roman" w:hAnsi="Times New Roman" w:cs="Times New Roman"/>
          <w:sz w:val="20"/>
          <w:szCs w:val="20"/>
        </w:rPr>
        <w:t>King</w:t>
      </w:r>
      <w:r w:rsidR="00EC1A08">
        <w:rPr>
          <w:rFonts w:ascii="Times New Roman" w:hAnsi="Times New Roman" w:cs="Times New Roman"/>
          <w:sz w:val="20"/>
          <w:szCs w:val="20"/>
        </w:rPr>
        <w:t>,</w:t>
      </w:r>
      <w:r w:rsidRPr="00447EE1">
        <w:rPr>
          <w:rFonts w:ascii="Times New Roman" w:hAnsi="Times New Roman" w:cs="Times New Roman"/>
          <w:sz w:val="20"/>
          <w:szCs w:val="20"/>
        </w:rPr>
        <w:t xml:space="preserve"> </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Expediency, Legitimacy, and the Rule of Law: A Systems Perspective on Civil/Criminal Procedural Hybrids</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(2016) </w:t>
      </w:r>
      <w:r w:rsidRPr="00447EE1">
        <w:rPr>
          <w:rFonts w:ascii="Times New Roman" w:hAnsi="Times New Roman" w:cs="Times New Roman"/>
          <w:i/>
          <w:iCs/>
          <w:sz w:val="20"/>
          <w:szCs w:val="20"/>
        </w:rPr>
        <w:t xml:space="preserve">Criminal Law and Philosophy </w:t>
      </w:r>
      <w:r w:rsidRPr="00447EE1">
        <w:rPr>
          <w:rFonts w:ascii="Times New Roman" w:hAnsi="Times New Roman" w:cs="Times New Roman"/>
          <w:sz w:val="20"/>
          <w:szCs w:val="20"/>
        </w:rPr>
        <w:t>1. They have alternatively been referred to as “two-step provisions”; A</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von Hirsch and A</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P</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w:t>
      </w:r>
      <w:proofErr w:type="spellStart"/>
      <w:r w:rsidRPr="00447EE1">
        <w:rPr>
          <w:rFonts w:ascii="Times New Roman" w:hAnsi="Times New Roman" w:cs="Times New Roman"/>
          <w:sz w:val="20"/>
          <w:szCs w:val="20"/>
        </w:rPr>
        <w:t>Simester</w:t>
      </w:r>
      <w:proofErr w:type="spellEnd"/>
      <w:r w:rsidRPr="00447EE1">
        <w:rPr>
          <w:rFonts w:ascii="Times New Roman" w:hAnsi="Times New Roman" w:cs="Times New Roman"/>
          <w:sz w:val="20"/>
          <w:szCs w:val="20"/>
        </w:rPr>
        <w:t xml:space="preserve">, </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Regulating Offensive Conduct through Two-Step Prohibitions</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in </w:t>
      </w:r>
      <w:r w:rsidR="00844F44">
        <w:rPr>
          <w:rFonts w:ascii="Times New Roman" w:hAnsi="Times New Roman" w:cs="Times New Roman"/>
          <w:sz w:val="20"/>
          <w:szCs w:val="20"/>
        </w:rPr>
        <w:t xml:space="preserve">A. von Hirsch and A.P. </w:t>
      </w:r>
      <w:proofErr w:type="spellStart"/>
      <w:r w:rsidR="00844F44">
        <w:rPr>
          <w:rFonts w:ascii="Times New Roman" w:hAnsi="Times New Roman" w:cs="Times New Roman"/>
          <w:sz w:val="20"/>
          <w:szCs w:val="20"/>
        </w:rPr>
        <w:t>Simester</w:t>
      </w:r>
      <w:proofErr w:type="spellEnd"/>
      <w:r w:rsidR="00844F44">
        <w:rPr>
          <w:rFonts w:ascii="Times New Roman" w:hAnsi="Times New Roman" w:cs="Times New Roman"/>
          <w:sz w:val="20"/>
          <w:szCs w:val="20"/>
        </w:rPr>
        <w:t xml:space="preserve"> (eds)</w:t>
      </w:r>
      <w:r w:rsidR="00EC1A08">
        <w:rPr>
          <w:rFonts w:ascii="Times New Roman" w:hAnsi="Times New Roman" w:cs="Times New Roman"/>
          <w:sz w:val="20"/>
          <w:szCs w:val="20"/>
        </w:rPr>
        <w:t>,</w:t>
      </w:r>
      <w:r w:rsidR="00844F44">
        <w:rPr>
          <w:rFonts w:ascii="Times New Roman" w:hAnsi="Times New Roman" w:cs="Times New Roman"/>
          <w:sz w:val="20"/>
          <w:szCs w:val="20"/>
        </w:rPr>
        <w:t xml:space="preserve"> </w:t>
      </w:r>
      <w:r w:rsidRPr="00447EE1">
        <w:rPr>
          <w:rFonts w:ascii="Times New Roman" w:hAnsi="Times New Roman" w:cs="Times New Roman"/>
          <w:i/>
          <w:iCs/>
          <w:sz w:val="20"/>
          <w:szCs w:val="20"/>
        </w:rPr>
        <w:t xml:space="preserve">Incivilities: Regulating Offensive Behaviour </w:t>
      </w:r>
      <w:r w:rsidRPr="00447EE1">
        <w:rPr>
          <w:rFonts w:ascii="Times New Roman" w:hAnsi="Times New Roman" w:cs="Times New Roman"/>
          <w:sz w:val="20"/>
          <w:szCs w:val="20"/>
        </w:rPr>
        <w:t>(Oxford</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Hart, 2006)</w:t>
      </w:r>
      <w:r w:rsidR="00ED6F35">
        <w:rPr>
          <w:rFonts w:ascii="Times New Roman" w:hAnsi="Times New Roman" w:cs="Times New Roman"/>
          <w:sz w:val="20"/>
          <w:szCs w:val="20"/>
        </w:rPr>
        <w:t>,</w:t>
      </w:r>
      <w:r w:rsidR="00844F44">
        <w:rPr>
          <w:rFonts w:ascii="Times New Roman" w:hAnsi="Times New Roman" w:cs="Times New Roman"/>
          <w:sz w:val="20"/>
          <w:szCs w:val="20"/>
        </w:rPr>
        <w:t xml:space="preserve"> p.173</w:t>
      </w:r>
      <w:r w:rsidRPr="00447EE1">
        <w:rPr>
          <w:rFonts w:ascii="Times New Roman" w:hAnsi="Times New Roman" w:cs="Times New Roman"/>
          <w:sz w:val="20"/>
          <w:szCs w:val="20"/>
        </w:rPr>
        <w:t>.</w:t>
      </w:r>
    </w:p>
  </w:footnote>
  <w:footnote w:id="11">
    <w:p w14:paraId="213C8C8E" w14:textId="2262DECD" w:rsidR="006F5B04" w:rsidRPr="00447EE1" w:rsidRDefault="006F5B04" w:rsidP="00ED6F35">
      <w:pPr>
        <w:pStyle w:val="NoSpacing"/>
        <w:contextualSpacing/>
        <w:jc w:val="both"/>
        <w:rPr>
          <w:rFonts w:ascii="Times New Roman" w:hAnsi="Times New Roman" w:cs="Times New Roman"/>
          <w:i/>
          <w:iCs/>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3B3E6A" w:rsidRPr="00447EE1">
        <w:rPr>
          <w:rFonts w:ascii="Times New Roman" w:hAnsi="Times New Roman" w:cs="Times New Roman"/>
          <w:sz w:val="20"/>
          <w:szCs w:val="20"/>
        </w:rPr>
        <w:t>K</w:t>
      </w:r>
      <w:r w:rsidR="003B3E6A">
        <w:rPr>
          <w:rFonts w:ascii="Times New Roman" w:hAnsi="Times New Roman" w:cs="Times New Roman"/>
          <w:sz w:val="20"/>
          <w:szCs w:val="20"/>
        </w:rPr>
        <w:t>.</w:t>
      </w:r>
      <w:r w:rsidR="003B3E6A" w:rsidRPr="00447EE1">
        <w:rPr>
          <w:rFonts w:ascii="Times New Roman" w:hAnsi="Times New Roman" w:cs="Times New Roman"/>
          <w:sz w:val="20"/>
          <w:szCs w:val="20"/>
        </w:rPr>
        <w:t xml:space="preserve"> </w:t>
      </w:r>
      <w:r w:rsidRPr="00447EE1">
        <w:rPr>
          <w:rFonts w:ascii="Times New Roman" w:hAnsi="Times New Roman" w:cs="Times New Roman"/>
          <w:sz w:val="20"/>
          <w:szCs w:val="20"/>
        </w:rPr>
        <w:t>Brown</w:t>
      </w:r>
      <w:r w:rsidR="00EC1A08">
        <w:rPr>
          <w:rFonts w:ascii="Times New Roman" w:hAnsi="Times New Roman" w:cs="Times New Roman"/>
          <w:sz w:val="20"/>
          <w:szCs w:val="20"/>
        </w:rPr>
        <w:t>,</w:t>
      </w:r>
      <w:r w:rsidRPr="00447EE1">
        <w:rPr>
          <w:rFonts w:ascii="Times New Roman" w:hAnsi="Times New Roman" w:cs="Times New Roman"/>
          <w:sz w:val="20"/>
          <w:szCs w:val="20"/>
        </w:rPr>
        <w:t xml:space="preserve"> </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Punitive reform and the cultural life of punishment: Moving from the ASBO to its successors</w:t>
      </w:r>
      <w:r w:rsidR="00AF6417" w:rsidRPr="00447EE1">
        <w:rPr>
          <w:rFonts w:ascii="Times New Roman" w:hAnsi="Times New Roman" w:cs="Times New Roman"/>
          <w:sz w:val="20"/>
          <w:szCs w:val="20"/>
        </w:rPr>
        <w:t>”</w:t>
      </w:r>
      <w:r w:rsidRPr="00447EE1">
        <w:rPr>
          <w:rFonts w:ascii="Times New Roman" w:hAnsi="Times New Roman" w:cs="Times New Roman"/>
          <w:sz w:val="20"/>
          <w:szCs w:val="20"/>
        </w:rPr>
        <w:t xml:space="preserve"> (2020) 22 </w:t>
      </w:r>
      <w:r w:rsidRPr="00447EE1">
        <w:rPr>
          <w:rFonts w:ascii="Times New Roman" w:hAnsi="Times New Roman" w:cs="Times New Roman"/>
          <w:i/>
          <w:iCs/>
          <w:sz w:val="20"/>
          <w:szCs w:val="20"/>
        </w:rPr>
        <w:t>Punishment and Society</w:t>
      </w:r>
      <w:r w:rsidRPr="00447EE1">
        <w:rPr>
          <w:rFonts w:ascii="Times New Roman" w:hAnsi="Times New Roman" w:cs="Times New Roman"/>
          <w:sz w:val="20"/>
          <w:szCs w:val="20"/>
        </w:rPr>
        <w:t xml:space="preserve"> 90.</w:t>
      </w:r>
      <w:r w:rsidR="000A6BDE" w:rsidRPr="00447EE1">
        <w:rPr>
          <w:rFonts w:ascii="Times New Roman" w:hAnsi="Times New Roman" w:cs="Times New Roman"/>
          <w:sz w:val="20"/>
          <w:szCs w:val="20"/>
        </w:rPr>
        <w:t xml:space="preserve"> </w:t>
      </w:r>
      <w:r w:rsidR="003B3E6A" w:rsidRPr="00447EE1">
        <w:rPr>
          <w:rFonts w:ascii="Times New Roman" w:hAnsi="Times New Roman" w:cs="Times New Roman"/>
          <w:sz w:val="20"/>
          <w:szCs w:val="20"/>
          <w:lang w:val="en-US"/>
        </w:rPr>
        <w:t>Z</w:t>
      </w:r>
      <w:r w:rsidR="003B3E6A">
        <w:rPr>
          <w:rFonts w:ascii="Times New Roman" w:hAnsi="Times New Roman" w:cs="Times New Roman"/>
          <w:sz w:val="20"/>
          <w:szCs w:val="20"/>
          <w:lang w:val="en-US"/>
        </w:rPr>
        <w:t>.</w:t>
      </w:r>
      <w:r w:rsidR="003B3E6A" w:rsidRPr="00447EE1">
        <w:rPr>
          <w:rFonts w:ascii="Times New Roman" w:hAnsi="Times New Roman" w:cs="Times New Roman"/>
          <w:sz w:val="20"/>
          <w:szCs w:val="20"/>
          <w:lang w:val="en-US"/>
        </w:rPr>
        <w:t xml:space="preserve"> </w:t>
      </w:r>
      <w:r w:rsidR="000A6BDE" w:rsidRPr="00447EE1">
        <w:rPr>
          <w:rFonts w:ascii="Times New Roman" w:hAnsi="Times New Roman" w:cs="Times New Roman"/>
          <w:sz w:val="20"/>
          <w:szCs w:val="20"/>
          <w:lang w:val="en-US"/>
        </w:rPr>
        <w:t>Rodgers</w:t>
      </w:r>
      <w:r w:rsidR="00EC1A08">
        <w:rPr>
          <w:rFonts w:ascii="Times New Roman" w:hAnsi="Times New Roman" w:cs="Times New Roman"/>
          <w:sz w:val="20"/>
          <w:szCs w:val="20"/>
          <w:lang w:val="en-US"/>
        </w:rPr>
        <w:t>,</w:t>
      </w:r>
      <w:r w:rsidR="000A6BDE" w:rsidRPr="00447EE1">
        <w:rPr>
          <w:rFonts w:ascii="Times New Roman" w:hAnsi="Times New Roman" w:cs="Times New Roman"/>
          <w:sz w:val="20"/>
          <w:szCs w:val="20"/>
          <w:lang w:val="en-US"/>
        </w:rPr>
        <w:t xml:space="preserve"> “Understanding the policing practices associated with civil preventive orders and notices in England and Wales to regulate the conduct of society’s perceived deviant others: A systematic review” (2023) </w:t>
      </w:r>
      <w:r w:rsidR="000A6BDE" w:rsidRPr="00447EE1">
        <w:rPr>
          <w:rFonts w:ascii="Times New Roman" w:hAnsi="Times New Roman" w:cs="Times New Roman"/>
          <w:i/>
          <w:iCs/>
          <w:sz w:val="20"/>
          <w:szCs w:val="20"/>
          <w:lang w:val="en-US"/>
        </w:rPr>
        <w:t>Policing: A Journal of Policy and Practice</w:t>
      </w:r>
      <w:r w:rsidR="000A6BDE" w:rsidRPr="00447EE1">
        <w:rPr>
          <w:rFonts w:ascii="Times New Roman" w:hAnsi="Times New Roman" w:cs="Times New Roman"/>
          <w:sz w:val="20"/>
          <w:szCs w:val="20"/>
          <w:lang w:val="en-US"/>
        </w:rPr>
        <w:t xml:space="preserve"> 17.</w:t>
      </w:r>
    </w:p>
  </w:footnote>
  <w:footnote w:id="12">
    <w:p w14:paraId="460D1EC1" w14:textId="460A2940" w:rsidR="006F5B04" w:rsidRPr="00447EE1" w:rsidRDefault="006F5B04"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8310B5" w:rsidRPr="00447EE1">
        <w:rPr>
          <w:rFonts w:ascii="Times New Roman" w:hAnsi="Times New Roman" w:cs="Times New Roman"/>
        </w:rPr>
        <w:t>M</w:t>
      </w:r>
      <w:r w:rsidR="008310B5">
        <w:rPr>
          <w:rFonts w:ascii="Times New Roman" w:hAnsi="Times New Roman" w:cs="Times New Roman"/>
        </w:rPr>
        <w:t>.</w:t>
      </w:r>
      <w:r w:rsidR="008310B5" w:rsidRPr="00447EE1">
        <w:rPr>
          <w:rFonts w:ascii="Times New Roman" w:hAnsi="Times New Roman" w:cs="Times New Roman"/>
        </w:rPr>
        <w:t xml:space="preserve"> </w:t>
      </w:r>
      <w:r w:rsidRPr="00447EE1">
        <w:rPr>
          <w:rFonts w:ascii="Times New Roman" w:hAnsi="Times New Roman" w:cs="Times New Roman"/>
        </w:rPr>
        <w:t xml:space="preserve">James and </w:t>
      </w:r>
      <w:r w:rsidR="008310B5" w:rsidRPr="00447EE1">
        <w:rPr>
          <w:rFonts w:ascii="Times New Roman" w:hAnsi="Times New Roman" w:cs="Times New Roman"/>
        </w:rPr>
        <w:t>G</w:t>
      </w:r>
      <w:r w:rsidR="008310B5">
        <w:rPr>
          <w:rFonts w:ascii="Times New Roman" w:hAnsi="Times New Roman" w:cs="Times New Roman"/>
        </w:rPr>
        <w:t>.</w:t>
      </w:r>
      <w:r w:rsidR="008310B5" w:rsidRPr="00447EE1">
        <w:rPr>
          <w:rFonts w:ascii="Times New Roman" w:hAnsi="Times New Roman" w:cs="Times New Roman"/>
        </w:rPr>
        <w:t xml:space="preserve"> </w:t>
      </w:r>
      <w:r w:rsidRPr="00447EE1">
        <w:rPr>
          <w:rFonts w:ascii="Times New Roman" w:hAnsi="Times New Roman" w:cs="Times New Roman"/>
        </w:rPr>
        <w:t>Pearson</w:t>
      </w:r>
      <w:r w:rsidR="00EC1A08">
        <w:rPr>
          <w:rFonts w:ascii="Times New Roman" w:hAnsi="Times New Roman" w:cs="Times New Roman"/>
        </w:rPr>
        <w:t>,</w:t>
      </w:r>
      <w:r w:rsidR="001269C7" w:rsidRPr="00447EE1">
        <w:rPr>
          <w:rFonts w:ascii="Times New Roman" w:hAnsi="Times New Roman" w:cs="Times New Roman"/>
        </w:rPr>
        <w:t xml:space="preserve"> “</w:t>
      </w:r>
      <w:r w:rsidRPr="00447EE1">
        <w:rPr>
          <w:rFonts w:ascii="Times New Roman" w:hAnsi="Times New Roman" w:cs="Times New Roman"/>
        </w:rPr>
        <w:t>30 Years of Hurt: The Evolution of Civil Preventive Orders, Hybrid Law, and the Emergence of the Super-Football Banning Order</w:t>
      </w:r>
      <w:r w:rsidR="00AF6417" w:rsidRPr="00447EE1">
        <w:rPr>
          <w:rFonts w:ascii="Times New Roman" w:hAnsi="Times New Roman" w:cs="Times New Roman"/>
        </w:rPr>
        <w:t>”</w:t>
      </w:r>
      <w:r w:rsidRPr="00447EE1">
        <w:rPr>
          <w:rFonts w:ascii="Times New Roman" w:hAnsi="Times New Roman" w:cs="Times New Roman"/>
        </w:rPr>
        <w:t xml:space="preserve"> </w:t>
      </w:r>
      <w:r w:rsidR="009F22C8">
        <w:rPr>
          <w:rFonts w:ascii="Times New Roman" w:hAnsi="Times New Roman" w:cs="Times New Roman"/>
        </w:rPr>
        <w:t>[</w:t>
      </w:r>
      <w:r w:rsidRPr="00447EE1">
        <w:rPr>
          <w:rFonts w:ascii="Times New Roman" w:hAnsi="Times New Roman" w:cs="Times New Roman"/>
        </w:rPr>
        <w:t>2018</w:t>
      </w:r>
      <w:r w:rsidR="009F22C8">
        <w:rPr>
          <w:rFonts w:ascii="Times New Roman" w:hAnsi="Times New Roman" w:cs="Times New Roman"/>
        </w:rPr>
        <w:t>] P</w:t>
      </w:r>
      <w:r w:rsidR="00ED6F35">
        <w:rPr>
          <w:rFonts w:ascii="Times New Roman" w:hAnsi="Times New Roman" w:cs="Times New Roman"/>
        </w:rPr>
        <w:t>.</w:t>
      </w:r>
      <w:r w:rsidR="009F22C8">
        <w:rPr>
          <w:rFonts w:ascii="Times New Roman" w:hAnsi="Times New Roman" w:cs="Times New Roman"/>
        </w:rPr>
        <w:t>L</w:t>
      </w:r>
      <w:r w:rsidR="00ED6F35">
        <w:rPr>
          <w:rFonts w:ascii="Times New Roman" w:hAnsi="Times New Roman" w:cs="Times New Roman"/>
        </w:rPr>
        <w:t>.</w:t>
      </w:r>
      <w:r w:rsidRPr="00447EE1">
        <w:rPr>
          <w:rFonts w:ascii="Times New Roman" w:hAnsi="Times New Roman" w:cs="Times New Roman"/>
        </w:rPr>
        <w:t xml:space="preserve"> 44</w:t>
      </w:r>
      <w:r w:rsidR="00871481" w:rsidRPr="00447EE1">
        <w:rPr>
          <w:rFonts w:ascii="Times New Roman" w:hAnsi="Times New Roman" w:cs="Times New Roman"/>
        </w:rPr>
        <w:t>.</w:t>
      </w:r>
    </w:p>
  </w:footnote>
  <w:footnote w:id="13">
    <w:p w14:paraId="0061ACB5" w14:textId="5DD4AFA9" w:rsidR="006F5B04" w:rsidRPr="00447EE1" w:rsidRDefault="006F5B04"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8310B5" w:rsidRPr="00447EE1">
        <w:rPr>
          <w:rFonts w:ascii="Times New Roman" w:hAnsi="Times New Roman" w:cs="Times New Roman"/>
        </w:rPr>
        <w:t>B</w:t>
      </w:r>
      <w:r w:rsidR="008310B5">
        <w:rPr>
          <w:rFonts w:ascii="Times New Roman" w:hAnsi="Times New Roman" w:cs="Times New Roman"/>
        </w:rPr>
        <w:t>.</w:t>
      </w:r>
      <w:r w:rsidR="008310B5" w:rsidRPr="00447EE1">
        <w:rPr>
          <w:rFonts w:ascii="Times New Roman" w:hAnsi="Times New Roman" w:cs="Times New Roman"/>
        </w:rPr>
        <w:t xml:space="preserve"> </w:t>
      </w:r>
      <w:r w:rsidRPr="00447EE1">
        <w:rPr>
          <w:rFonts w:ascii="Times New Roman" w:hAnsi="Times New Roman" w:cs="Times New Roman"/>
        </w:rPr>
        <w:t>Stanford</w:t>
      </w:r>
      <w:r w:rsidR="00EC1A08">
        <w:rPr>
          <w:rFonts w:ascii="Times New Roman" w:hAnsi="Times New Roman" w:cs="Times New Roman"/>
        </w:rPr>
        <w:t>,</w:t>
      </w:r>
      <w:r w:rsidRPr="00447EE1">
        <w:rPr>
          <w:rFonts w:ascii="Times New Roman" w:hAnsi="Times New Roman" w:cs="Times New Roman"/>
        </w:rPr>
        <w:t xml:space="preserve"> </w:t>
      </w:r>
      <w:r w:rsidR="00871481" w:rsidRPr="00447EE1">
        <w:rPr>
          <w:rFonts w:ascii="Times New Roman" w:hAnsi="Times New Roman" w:cs="Times New Roman"/>
        </w:rPr>
        <w:t>“</w:t>
      </w:r>
      <w:r w:rsidRPr="00447EE1">
        <w:rPr>
          <w:rFonts w:ascii="Times New Roman" w:hAnsi="Times New Roman" w:cs="Times New Roman"/>
        </w:rPr>
        <w:t>Power to the People! Public Spaces Protection Orders and the Devolution of the Preventive State</w:t>
      </w:r>
      <w:r w:rsidR="00871481" w:rsidRPr="00447EE1">
        <w:rPr>
          <w:rFonts w:ascii="Times New Roman" w:hAnsi="Times New Roman" w:cs="Times New Roman"/>
        </w:rPr>
        <w:t>”</w:t>
      </w:r>
      <w:r w:rsidRPr="00447EE1">
        <w:rPr>
          <w:rFonts w:ascii="Times New Roman" w:hAnsi="Times New Roman" w:cs="Times New Roman"/>
        </w:rPr>
        <w:t xml:space="preserve"> </w:t>
      </w:r>
      <w:r w:rsidR="009F22C8">
        <w:rPr>
          <w:rFonts w:ascii="Times New Roman" w:hAnsi="Times New Roman" w:cs="Times New Roman"/>
        </w:rPr>
        <w:t>[</w:t>
      </w:r>
      <w:r w:rsidRPr="00447EE1">
        <w:rPr>
          <w:rFonts w:ascii="Times New Roman" w:hAnsi="Times New Roman" w:cs="Times New Roman"/>
        </w:rPr>
        <w:t>2020</w:t>
      </w:r>
      <w:r w:rsidR="009F22C8">
        <w:rPr>
          <w:rFonts w:ascii="Times New Roman" w:hAnsi="Times New Roman" w:cs="Times New Roman"/>
        </w:rPr>
        <w:t>] P</w:t>
      </w:r>
      <w:r w:rsidR="00ED6F35">
        <w:rPr>
          <w:rFonts w:ascii="Times New Roman" w:hAnsi="Times New Roman" w:cs="Times New Roman"/>
        </w:rPr>
        <w:t>.</w:t>
      </w:r>
      <w:r w:rsidR="009F22C8">
        <w:rPr>
          <w:rFonts w:ascii="Times New Roman" w:hAnsi="Times New Roman" w:cs="Times New Roman"/>
        </w:rPr>
        <w:t>L</w:t>
      </w:r>
      <w:r w:rsidR="00ED6F35">
        <w:rPr>
          <w:rFonts w:ascii="Times New Roman" w:hAnsi="Times New Roman" w:cs="Times New Roman"/>
        </w:rPr>
        <w:t>.</w:t>
      </w:r>
      <w:r w:rsidRPr="00447EE1">
        <w:rPr>
          <w:rFonts w:ascii="Times New Roman" w:hAnsi="Times New Roman" w:cs="Times New Roman"/>
        </w:rPr>
        <w:t xml:space="preserve"> 719</w:t>
      </w:r>
      <w:r w:rsidR="00871481" w:rsidRPr="00447EE1">
        <w:rPr>
          <w:rFonts w:ascii="Times New Roman" w:hAnsi="Times New Roman" w:cs="Times New Roman"/>
        </w:rPr>
        <w:t xml:space="preserve">; </w:t>
      </w:r>
      <w:r w:rsidR="008310B5" w:rsidRPr="00447EE1">
        <w:rPr>
          <w:rFonts w:ascii="Times New Roman" w:hAnsi="Times New Roman" w:cs="Times New Roman"/>
        </w:rPr>
        <w:t>J</w:t>
      </w:r>
      <w:r w:rsidR="008310B5">
        <w:rPr>
          <w:rFonts w:ascii="Times New Roman" w:hAnsi="Times New Roman" w:cs="Times New Roman"/>
        </w:rPr>
        <w:t>.</w:t>
      </w:r>
      <w:r w:rsidR="008310B5" w:rsidRPr="00447EE1">
        <w:rPr>
          <w:rFonts w:ascii="Times New Roman" w:hAnsi="Times New Roman" w:cs="Times New Roman"/>
        </w:rPr>
        <w:t xml:space="preserve"> </w:t>
      </w:r>
      <w:r w:rsidR="00871481" w:rsidRPr="00447EE1">
        <w:rPr>
          <w:rFonts w:ascii="Times New Roman" w:hAnsi="Times New Roman" w:cs="Times New Roman"/>
        </w:rPr>
        <w:t>Marriott</w:t>
      </w:r>
      <w:r w:rsidR="00EC1A08">
        <w:rPr>
          <w:rFonts w:ascii="Times New Roman" w:hAnsi="Times New Roman" w:cs="Times New Roman"/>
        </w:rPr>
        <w:t>,</w:t>
      </w:r>
      <w:r w:rsidR="00871481" w:rsidRPr="00447EE1">
        <w:rPr>
          <w:rFonts w:ascii="Times New Roman" w:hAnsi="Times New Roman" w:cs="Times New Roman"/>
        </w:rPr>
        <w:t xml:space="preserve"> “Expedited public spaces protection orders and the duty to consult: is </w:t>
      </w:r>
      <w:proofErr w:type="gramStart"/>
      <w:r w:rsidR="00871481" w:rsidRPr="00447EE1">
        <w:rPr>
          <w:rFonts w:ascii="Times New Roman" w:hAnsi="Times New Roman" w:cs="Times New Roman"/>
        </w:rPr>
        <w:t>consultation delayed</w:t>
      </w:r>
      <w:proofErr w:type="gramEnd"/>
      <w:r w:rsidR="00871481" w:rsidRPr="00447EE1">
        <w:rPr>
          <w:rFonts w:ascii="Times New Roman" w:hAnsi="Times New Roman" w:cs="Times New Roman"/>
        </w:rPr>
        <w:t xml:space="preserve"> participation denied?” </w:t>
      </w:r>
      <w:r w:rsidR="009F22C8">
        <w:rPr>
          <w:rFonts w:ascii="Times New Roman" w:hAnsi="Times New Roman" w:cs="Times New Roman"/>
        </w:rPr>
        <w:t>[</w:t>
      </w:r>
      <w:r w:rsidR="00871481" w:rsidRPr="00447EE1">
        <w:rPr>
          <w:rFonts w:ascii="Times New Roman" w:hAnsi="Times New Roman" w:cs="Times New Roman"/>
        </w:rPr>
        <w:t>2023</w:t>
      </w:r>
      <w:r w:rsidR="009F22C8">
        <w:rPr>
          <w:rFonts w:ascii="Times New Roman" w:hAnsi="Times New Roman" w:cs="Times New Roman"/>
        </w:rPr>
        <w:t>] P</w:t>
      </w:r>
      <w:r w:rsidR="00ED6F35">
        <w:rPr>
          <w:rFonts w:ascii="Times New Roman" w:hAnsi="Times New Roman" w:cs="Times New Roman"/>
        </w:rPr>
        <w:t>.</w:t>
      </w:r>
      <w:r w:rsidR="009F22C8">
        <w:rPr>
          <w:rFonts w:ascii="Times New Roman" w:hAnsi="Times New Roman" w:cs="Times New Roman"/>
        </w:rPr>
        <w:t>L</w:t>
      </w:r>
      <w:r w:rsidR="00ED6F35">
        <w:rPr>
          <w:rFonts w:ascii="Times New Roman" w:hAnsi="Times New Roman" w:cs="Times New Roman"/>
        </w:rPr>
        <w:t>.</w:t>
      </w:r>
      <w:r w:rsidR="00871481" w:rsidRPr="00447EE1">
        <w:rPr>
          <w:rFonts w:ascii="Times New Roman" w:hAnsi="Times New Roman" w:cs="Times New Roman"/>
          <w:i/>
          <w:iCs/>
        </w:rPr>
        <w:t xml:space="preserve"> </w:t>
      </w:r>
      <w:r w:rsidR="00871481" w:rsidRPr="00447EE1">
        <w:rPr>
          <w:rFonts w:ascii="Times New Roman" w:hAnsi="Times New Roman" w:cs="Times New Roman"/>
        </w:rPr>
        <w:t>473.</w:t>
      </w:r>
    </w:p>
  </w:footnote>
  <w:footnote w:id="14">
    <w:p w14:paraId="184B76FD" w14:textId="4363DC68" w:rsidR="00DC4412" w:rsidRPr="00447EE1" w:rsidRDefault="00DC4412"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3B3E6A" w:rsidRPr="00447EE1">
        <w:rPr>
          <w:rFonts w:ascii="Times New Roman" w:hAnsi="Times New Roman" w:cs="Times New Roman"/>
        </w:rPr>
        <w:t>A</w:t>
      </w:r>
      <w:r w:rsidR="003B3E6A">
        <w:rPr>
          <w:rFonts w:ascii="Times New Roman" w:hAnsi="Times New Roman" w:cs="Times New Roman"/>
        </w:rPr>
        <w:t>.</w:t>
      </w:r>
      <w:r w:rsidR="003B3E6A" w:rsidRPr="00447EE1">
        <w:rPr>
          <w:rFonts w:ascii="Times New Roman" w:hAnsi="Times New Roman" w:cs="Times New Roman"/>
        </w:rPr>
        <w:t xml:space="preserve"> </w:t>
      </w:r>
      <w:r w:rsidRPr="00447EE1">
        <w:rPr>
          <w:rFonts w:ascii="Times New Roman" w:hAnsi="Times New Roman" w:cs="Times New Roman"/>
        </w:rPr>
        <w:t>Crawford</w:t>
      </w:r>
      <w:r w:rsidR="00EC1A08">
        <w:rPr>
          <w:rFonts w:ascii="Times New Roman" w:hAnsi="Times New Roman" w:cs="Times New Roman"/>
        </w:rPr>
        <w:t>,</w:t>
      </w:r>
      <w:r w:rsidRPr="00447EE1">
        <w:rPr>
          <w:rFonts w:ascii="Times New Roman" w:hAnsi="Times New Roman" w:cs="Times New Roman"/>
        </w:rPr>
        <w:t xml:space="preserve"> </w:t>
      </w:r>
      <w:r w:rsidR="00447EE1" w:rsidRPr="00447EE1">
        <w:rPr>
          <w:rFonts w:ascii="Times New Roman" w:hAnsi="Times New Roman" w:cs="Times New Roman"/>
        </w:rPr>
        <w:t>“</w:t>
      </w:r>
      <w:r w:rsidRPr="00447EE1">
        <w:rPr>
          <w:rFonts w:ascii="Times New Roman" w:hAnsi="Times New Roman" w:cs="Times New Roman"/>
        </w:rPr>
        <w:t>Governing through Anti-Social Behaviour: Regulatory Challenges to Criminal Justice</w:t>
      </w:r>
      <w:r w:rsidR="00447EE1" w:rsidRPr="00447EE1">
        <w:rPr>
          <w:rFonts w:ascii="Times New Roman" w:hAnsi="Times New Roman" w:cs="Times New Roman"/>
        </w:rPr>
        <w:t>”</w:t>
      </w:r>
      <w:r w:rsidRPr="00447EE1">
        <w:rPr>
          <w:rFonts w:ascii="Times New Roman" w:hAnsi="Times New Roman" w:cs="Times New Roman"/>
        </w:rPr>
        <w:t xml:space="preserve"> (2009) 49 </w:t>
      </w:r>
      <w:r w:rsidRPr="00447EE1">
        <w:rPr>
          <w:rFonts w:ascii="Times New Roman" w:hAnsi="Times New Roman" w:cs="Times New Roman"/>
          <w:i/>
          <w:iCs/>
        </w:rPr>
        <w:t>British Journal of Criminology</w:t>
      </w:r>
      <w:r w:rsidRPr="00447EE1">
        <w:rPr>
          <w:rFonts w:ascii="Times New Roman" w:hAnsi="Times New Roman" w:cs="Times New Roman"/>
        </w:rPr>
        <w:t xml:space="preserve"> 810.</w:t>
      </w:r>
    </w:p>
  </w:footnote>
  <w:footnote w:id="15">
    <w:p w14:paraId="22208BCC" w14:textId="50EF4202" w:rsidR="00DC4412" w:rsidRPr="00447EE1" w:rsidRDefault="00DC4412"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3B3E6A" w:rsidRPr="00447EE1">
        <w:rPr>
          <w:rFonts w:ascii="Times New Roman" w:hAnsi="Times New Roman" w:cs="Times New Roman"/>
        </w:rPr>
        <w:t>A</w:t>
      </w:r>
      <w:r w:rsidR="003B3E6A">
        <w:rPr>
          <w:rFonts w:ascii="Times New Roman" w:hAnsi="Times New Roman" w:cs="Times New Roman"/>
        </w:rPr>
        <w:t>.</w:t>
      </w:r>
      <w:r w:rsidR="003B3E6A" w:rsidRPr="00447EE1">
        <w:rPr>
          <w:rFonts w:ascii="Times New Roman" w:hAnsi="Times New Roman" w:cs="Times New Roman"/>
        </w:rPr>
        <w:t xml:space="preserve"> </w:t>
      </w:r>
      <w:r w:rsidRPr="00447EE1">
        <w:rPr>
          <w:rFonts w:ascii="Times New Roman" w:hAnsi="Times New Roman" w:cs="Times New Roman"/>
        </w:rPr>
        <w:t xml:space="preserve">Ashworth and </w:t>
      </w:r>
      <w:r w:rsidR="003B3E6A" w:rsidRPr="00447EE1">
        <w:rPr>
          <w:rFonts w:ascii="Times New Roman" w:hAnsi="Times New Roman" w:cs="Times New Roman"/>
        </w:rPr>
        <w:t>L</w:t>
      </w:r>
      <w:r w:rsidR="003B3E6A">
        <w:rPr>
          <w:rFonts w:ascii="Times New Roman" w:hAnsi="Times New Roman" w:cs="Times New Roman"/>
        </w:rPr>
        <w:t>.</w:t>
      </w:r>
      <w:r w:rsidR="003B3E6A" w:rsidRPr="00447EE1">
        <w:rPr>
          <w:rFonts w:ascii="Times New Roman" w:hAnsi="Times New Roman" w:cs="Times New Roman"/>
        </w:rPr>
        <w:t xml:space="preserve"> </w:t>
      </w:r>
      <w:proofErr w:type="spellStart"/>
      <w:r w:rsidRPr="00447EE1">
        <w:rPr>
          <w:rFonts w:ascii="Times New Roman" w:hAnsi="Times New Roman" w:cs="Times New Roman"/>
        </w:rPr>
        <w:t>Zedner</w:t>
      </w:r>
      <w:proofErr w:type="spellEnd"/>
      <w:r w:rsidRPr="00447EE1">
        <w:rPr>
          <w:rFonts w:ascii="Times New Roman" w:hAnsi="Times New Roman" w:cs="Times New Roman"/>
        </w:rPr>
        <w:t xml:space="preserve">, </w:t>
      </w:r>
      <w:r w:rsidR="00447EE1" w:rsidRPr="00447EE1">
        <w:rPr>
          <w:rFonts w:ascii="Times New Roman" w:hAnsi="Times New Roman" w:cs="Times New Roman"/>
        </w:rPr>
        <w:t>“</w:t>
      </w:r>
      <w:r w:rsidRPr="00447EE1">
        <w:rPr>
          <w:rFonts w:ascii="Times New Roman" w:hAnsi="Times New Roman" w:cs="Times New Roman"/>
        </w:rPr>
        <w:t>Technologies of Responsibility</w:t>
      </w:r>
      <w:r w:rsidR="00447EE1" w:rsidRPr="00447EE1">
        <w:rPr>
          <w:rFonts w:ascii="Times New Roman" w:hAnsi="Times New Roman" w:cs="Times New Roman"/>
        </w:rPr>
        <w:t>” in</w:t>
      </w:r>
      <w:r w:rsidRPr="00447EE1">
        <w:rPr>
          <w:rFonts w:ascii="Times New Roman" w:hAnsi="Times New Roman" w:cs="Times New Roman"/>
        </w:rPr>
        <w:t xml:space="preserve"> </w:t>
      </w:r>
      <w:r w:rsidR="00543CEA">
        <w:rPr>
          <w:rFonts w:ascii="Times New Roman" w:hAnsi="Times New Roman" w:cs="Times New Roman"/>
        </w:rPr>
        <w:t xml:space="preserve">I. Solanke (ed), </w:t>
      </w:r>
      <w:r w:rsidRPr="00447EE1">
        <w:rPr>
          <w:rFonts w:ascii="Times New Roman" w:hAnsi="Times New Roman" w:cs="Times New Roman"/>
          <w:i/>
          <w:iCs/>
        </w:rPr>
        <w:t>On Crime, Society, and Responsibility in the Work of Nicola Lacey</w:t>
      </w:r>
      <w:r w:rsidRPr="00447EE1">
        <w:rPr>
          <w:rFonts w:ascii="Times New Roman" w:hAnsi="Times New Roman" w:cs="Times New Roman"/>
        </w:rPr>
        <w:t xml:space="preserve"> (</w:t>
      </w:r>
      <w:r w:rsidR="00331494">
        <w:rPr>
          <w:rFonts w:ascii="Times New Roman" w:hAnsi="Times New Roman" w:cs="Times New Roman"/>
        </w:rPr>
        <w:t>Oxford</w:t>
      </w:r>
      <w:r w:rsidR="00447EE1">
        <w:rPr>
          <w:rFonts w:ascii="Times New Roman" w:hAnsi="Times New Roman" w:cs="Times New Roman"/>
        </w:rPr>
        <w:t xml:space="preserve">: Oxford University Press, </w:t>
      </w:r>
      <w:r w:rsidRPr="00447EE1">
        <w:rPr>
          <w:rFonts w:ascii="Times New Roman" w:hAnsi="Times New Roman" w:cs="Times New Roman"/>
        </w:rPr>
        <w:t>2021)</w:t>
      </w:r>
      <w:r w:rsidR="00ED6F35">
        <w:rPr>
          <w:rFonts w:ascii="Times New Roman" w:hAnsi="Times New Roman" w:cs="Times New Roman"/>
        </w:rPr>
        <w:t>,</w:t>
      </w:r>
      <w:r w:rsidRPr="00447EE1">
        <w:rPr>
          <w:rFonts w:ascii="Times New Roman" w:hAnsi="Times New Roman" w:cs="Times New Roman"/>
        </w:rPr>
        <w:t xml:space="preserve"> </w:t>
      </w:r>
      <w:r w:rsidR="00540E19">
        <w:rPr>
          <w:rFonts w:ascii="Times New Roman" w:hAnsi="Times New Roman" w:cs="Times New Roman"/>
        </w:rPr>
        <w:t>p.</w:t>
      </w:r>
      <w:r w:rsidRPr="00447EE1">
        <w:rPr>
          <w:rFonts w:ascii="Times New Roman" w:hAnsi="Times New Roman" w:cs="Times New Roman"/>
        </w:rPr>
        <w:t>11.</w:t>
      </w:r>
    </w:p>
  </w:footnote>
  <w:footnote w:id="16">
    <w:p w14:paraId="559FDA50" w14:textId="2ED8A903" w:rsidR="00DC4412" w:rsidRPr="00447EE1" w:rsidRDefault="00DC441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8310B5" w:rsidRPr="00447EE1">
        <w:rPr>
          <w:rFonts w:ascii="Times New Roman" w:hAnsi="Times New Roman" w:cs="Times New Roman"/>
        </w:rPr>
        <w:t>J</w:t>
      </w:r>
      <w:r w:rsidR="008310B5">
        <w:rPr>
          <w:rFonts w:ascii="Times New Roman" w:hAnsi="Times New Roman" w:cs="Times New Roman"/>
        </w:rPr>
        <w:t>.</w:t>
      </w:r>
      <w:r w:rsidR="008310B5" w:rsidRPr="00447EE1">
        <w:rPr>
          <w:rFonts w:ascii="Times New Roman" w:hAnsi="Times New Roman" w:cs="Times New Roman"/>
        </w:rPr>
        <w:t xml:space="preserve"> </w:t>
      </w:r>
      <w:r w:rsidRPr="00447EE1">
        <w:rPr>
          <w:rFonts w:ascii="Times New Roman" w:hAnsi="Times New Roman" w:cs="Times New Roman"/>
        </w:rPr>
        <w:t>Donoghue</w:t>
      </w:r>
      <w:r w:rsidR="00EC1A08">
        <w:rPr>
          <w:rFonts w:ascii="Times New Roman" w:hAnsi="Times New Roman" w:cs="Times New Roman"/>
        </w:rPr>
        <w:t>,</w:t>
      </w:r>
      <w:r w:rsidRPr="00447EE1">
        <w:rPr>
          <w:rFonts w:ascii="Times New Roman" w:hAnsi="Times New Roman" w:cs="Times New Roman"/>
        </w:rPr>
        <w:t xml:space="preserve"> </w:t>
      </w:r>
      <w:r w:rsidR="00447EE1">
        <w:rPr>
          <w:rFonts w:ascii="Times New Roman" w:hAnsi="Times New Roman" w:cs="Times New Roman"/>
        </w:rPr>
        <w:t>“</w:t>
      </w:r>
      <w:r w:rsidRPr="00447EE1">
        <w:rPr>
          <w:rFonts w:ascii="Times New Roman" w:hAnsi="Times New Roman" w:cs="Times New Roman"/>
        </w:rPr>
        <w:t>Antisocial Behaviour Orders (ASBOs) in Britain: Contextualizing Risk and Reflexive Modernization</w:t>
      </w:r>
      <w:r w:rsidR="00447EE1">
        <w:rPr>
          <w:rFonts w:ascii="Times New Roman" w:hAnsi="Times New Roman" w:cs="Times New Roman"/>
        </w:rPr>
        <w:t>”</w:t>
      </w:r>
      <w:r w:rsidRPr="00447EE1">
        <w:rPr>
          <w:rFonts w:ascii="Times New Roman" w:hAnsi="Times New Roman" w:cs="Times New Roman"/>
        </w:rPr>
        <w:t xml:space="preserve"> (2008) 42 </w:t>
      </w:r>
      <w:r w:rsidRPr="00447EE1">
        <w:rPr>
          <w:rFonts w:ascii="Times New Roman" w:hAnsi="Times New Roman" w:cs="Times New Roman"/>
          <w:i/>
          <w:iCs/>
        </w:rPr>
        <w:t>Sociology</w:t>
      </w:r>
      <w:r w:rsidRPr="00447EE1">
        <w:rPr>
          <w:rFonts w:ascii="Times New Roman" w:hAnsi="Times New Roman" w:cs="Times New Roman"/>
        </w:rPr>
        <w:t xml:space="preserve"> 337; </w:t>
      </w:r>
      <w:r w:rsidR="008310B5" w:rsidRPr="00447EE1">
        <w:rPr>
          <w:rFonts w:ascii="Times New Roman" w:hAnsi="Times New Roman" w:cs="Times New Roman"/>
        </w:rPr>
        <w:t>J</w:t>
      </w:r>
      <w:r w:rsidR="008310B5">
        <w:rPr>
          <w:rFonts w:ascii="Times New Roman" w:hAnsi="Times New Roman" w:cs="Times New Roman"/>
        </w:rPr>
        <w:t>.</w:t>
      </w:r>
      <w:r w:rsidR="008310B5" w:rsidRPr="00447EE1">
        <w:rPr>
          <w:rFonts w:ascii="Times New Roman" w:hAnsi="Times New Roman" w:cs="Times New Roman"/>
        </w:rPr>
        <w:t xml:space="preserve"> </w:t>
      </w:r>
      <w:r w:rsidRPr="00447EE1">
        <w:rPr>
          <w:rFonts w:ascii="Times New Roman" w:hAnsi="Times New Roman" w:cs="Times New Roman"/>
        </w:rPr>
        <w:t>Williams</w:t>
      </w:r>
      <w:r w:rsidR="00EC1A08">
        <w:rPr>
          <w:rFonts w:ascii="Times New Roman" w:hAnsi="Times New Roman" w:cs="Times New Roman"/>
        </w:rPr>
        <w:t>,</w:t>
      </w:r>
      <w:r w:rsidRPr="00447EE1">
        <w:rPr>
          <w:rFonts w:ascii="Times New Roman" w:hAnsi="Times New Roman" w:cs="Times New Roman"/>
        </w:rPr>
        <w:t xml:space="preserve"> </w:t>
      </w:r>
      <w:r w:rsidR="00447EE1">
        <w:rPr>
          <w:rFonts w:ascii="Times New Roman" w:hAnsi="Times New Roman" w:cs="Times New Roman"/>
        </w:rPr>
        <w:t>“</w:t>
      </w:r>
      <w:r w:rsidRPr="00447EE1">
        <w:rPr>
          <w:rFonts w:ascii="Times New Roman" w:hAnsi="Times New Roman" w:cs="Times New Roman"/>
        </w:rPr>
        <w:t>The costs of safety in risk societies</w:t>
      </w:r>
      <w:r w:rsidR="00447EE1">
        <w:rPr>
          <w:rFonts w:ascii="Times New Roman" w:hAnsi="Times New Roman" w:cs="Times New Roman"/>
        </w:rPr>
        <w:t>”</w:t>
      </w:r>
      <w:r w:rsidRPr="00447EE1">
        <w:rPr>
          <w:rFonts w:ascii="Times New Roman" w:hAnsi="Times New Roman" w:cs="Times New Roman"/>
        </w:rPr>
        <w:t xml:space="preserve"> (2001) 12 </w:t>
      </w:r>
      <w:r w:rsidRPr="00447EE1">
        <w:rPr>
          <w:rFonts w:ascii="Times New Roman" w:hAnsi="Times New Roman" w:cs="Times New Roman"/>
          <w:i/>
          <w:iCs/>
        </w:rPr>
        <w:t>The Journal of Forensic Psychiatry</w:t>
      </w:r>
      <w:r w:rsidRPr="00447EE1">
        <w:rPr>
          <w:rFonts w:ascii="Times New Roman" w:hAnsi="Times New Roman" w:cs="Times New Roman"/>
        </w:rPr>
        <w:t xml:space="preserve"> 1; </w:t>
      </w:r>
      <w:r w:rsidR="008310B5" w:rsidRPr="00447EE1">
        <w:rPr>
          <w:rFonts w:ascii="Times New Roman" w:hAnsi="Times New Roman" w:cs="Times New Roman"/>
        </w:rPr>
        <w:t>L</w:t>
      </w:r>
      <w:r w:rsidR="008310B5">
        <w:rPr>
          <w:rFonts w:ascii="Times New Roman" w:hAnsi="Times New Roman" w:cs="Times New Roman"/>
        </w:rPr>
        <w:t>.</w:t>
      </w:r>
      <w:r w:rsidR="008310B5" w:rsidRPr="00447EE1">
        <w:rPr>
          <w:rFonts w:ascii="Times New Roman" w:hAnsi="Times New Roman" w:cs="Times New Roman"/>
        </w:rPr>
        <w:t xml:space="preserve"> </w:t>
      </w:r>
      <w:proofErr w:type="spellStart"/>
      <w:r w:rsidRPr="00447EE1">
        <w:rPr>
          <w:rFonts w:ascii="Times New Roman" w:hAnsi="Times New Roman" w:cs="Times New Roman"/>
        </w:rPr>
        <w:t>Zedner</w:t>
      </w:r>
      <w:proofErr w:type="spellEnd"/>
      <w:r w:rsidRPr="00447EE1">
        <w:rPr>
          <w:rFonts w:ascii="Times New Roman" w:hAnsi="Times New Roman" w:cs="Times New Roman"/>
        </w:rPr>
        <w:t xml:space="preserve"> and </w:t>
      </w:r>
      <w:r w:rsidR="008310B5" w:rsidRPr="00447EE1">
        <w:rPr>
          <w:rFonts w:ascii="Times New Roman" w:hAnsi="Times New Roman" w:cs="Times New Roman"/>
        </w:rPr>
        <w:t>A</w:t>
      </w:r>
      <w:r w:rsidR="008310B5">
        <w:rPr>
          <w:rFonts w:ascii="Times New Roman" w:hAnsi="Times New Roman" w:cs="Times New Roman"/>
        </w:rPr>
        <w:t>.</w:t>
      </w:r>
      <w:r w:rsidR="008310B5" w:rsidRPr="00447EE1">
        <w:rPr>
          <w:rFonts w:ascii="Times New Roman" w:hAnsi="Times New Roman" w:cs="Times New Roman"/>
        </w:rPr>
        <w:t xml:space="preserve"> </w:t>
      </w:r>
      <w:r w:rsidRPr="00447EE1">
        <w:rPr>
          <w:rFonts w:ascii="Times New Roman" w:hAnsi="Times New Roman" w:cs="Times New Roman"/>
        </w:rPr>
        <w:t>Ashworth</w:t>
      </w:r>
      <w:r w:rsidR="00EC1A08">
        <w:rPr>
          <w:rFonts w:ascii="Times New Roman" w:hAnsi="Times New Roman" w:cs="Times New Roman"/>
        </w:rPr>
        <w:t>,</w:t>
      </w:r>
      <w:r w:rsidRPr="00447EE1">
        <w:rPr>
          <w:rFonts w:ascii="Times New Roman" w:hAnsi="Times New Roman" w:cs="Times New Roman"/>
        </w:rPr>
        <w:t xml:space="preserve"> </w:t>
      </w:r>
      <w:r w:rsidR="00447EE1">
        <w:rPr>
          <w:rFonts w:ascii="Times New Roman" w:hAnsi="Times New Roman" w:cs="Times New Roman"/>
        </w:rPr>
        <w:t>“</w:t>
      </w:r>
      <w:r w:rsidRPr="00447EE1">
        <w:rPr>
          <w:rFonts w:ascii="Times New Roman" w:hAnsi="Times New Roman" w:cs="Times New Roman"/>
        </w:rPr>
        <w:t>The Rise and Restraint of the Preventive State</w:t>
      </w:r>
      <w:r w:rsidR="00447EE1">
        <w:rPr>
          <w:rFonts w:ascii="Times New Roman" w:hAnsi="Times New Roman" w:cs="Times New Roman"/>
        </w:rPr>
        <w:t>”</w:t>
      </w:r>
      <w:r w:rsidRPr="00447EE1">
        <w:rPr>
          <w:rFonts w:ascii="Times New Roman" w:hAnsi="Times New Roman" w:cs="Times New Roman"/>
        </w:rPr>
        <w:t xml:space="preserve"> (2019) 2 </w:t>
      </w:r>
      <w:r w:rsidRPr="00447EE1">
        <w:rPr>
          <w:rFonts w:ascii="Times New Roman" w:hAnsi="Times New Roman" w:cs="Times New Roman"/>
          <w:i/>
          <w:iCs/>
        </w:rPr>
        <w:t xml:space="preserve">Annual Review of Criminology </w:t>
      </w:r>
      <w:r w:rsidRPr="00447EE1">
        <w:rPr>
          <w:rFonts w:ascii="Times New Roman" w:hAnsi="Times New Roman" w:cs="Times New Roman"/>
        </w:rPr>
        <w:t>429.</w:t>
      </w:r>
    </w:p>
  </w:footnote>
  <w:footnote w:id="17">
    <w:p w14:paraId="70871AA8" w14:textId="48D8B66D" w:rsidR="00DC4412" w:rsidRPr="00447EE1" w:rsidRDefault="00DC441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8310B5" w:rsidRPr="00447EE1">
        <w:rPr>
          <w:rFonts w:ascii="Times New Roman" w:hAnsi="Times New Roman" w:cs="Times New Roman"/>
        </w:rPr>
        <w:t>M</w:t>
      </w:r>
      <w:r w:rsidR="008310B5">
        <w:rPr>
          <w:rFonts w:ascii="Times New Roman" w:hAnsi="Times New Roman" w:cs="Times New Roman"/>
        </w:rPr>
        <w:t>.</w:t>
      </w:r>
      <w:r w:rsidR="008310B5" w:rsidRPr="00447EE1">
        <w:rPr>
          <w:rFonts w:ascii="Times New Roman" w:hAnsi="Times New Roman" w:cs="Times New Roman"/>
        </w:rPr>
        <w:t xml:space="preserve"> </w:t>
      </w:r>
      <w:r w:rsidRPr="00447EE1">
        <w:rPr>
          <w:rFonts w:ascii="Times New Roman" w:hAnsi="Times New Roman" w:cs="Times New Roman"/>
        </w:rPr>
        <w:t>Tonry</w:t>
      </w:r>
      <w:r w:rsidR="00EC1A08">
        <w:rPr>
          <w:rFonts w:ascii="Times New Roman" w:hAnsi="Times New Roman" w:cs="Times New Roman"/>
        </w:rPr>
        <w:t>,</w:t>
      </w:r>
      <w:r w:rsidRPr="00447EE1">
        <w:rPr>
          <w:rFonts w:ascii="Times New Roman" w:hAnsi="Times New Roman" w:cs="Times New Roman"/>
        </w:rPr>
        <w:t xml:space="preserve"> </w:t>
      </w:r>
      <w:r w:rsidR="00447EE1">
        <w:rPr>
          <w:rFonts w:ascii="Times New Roman" w:hAnsi="Times New Roman" w:cs="Times New Roman"/>
        </w:rPr>
        <w:t>“</w:t>
      </w:r>
      <w:r w:rsidRPr="00447EE1">
        <w:rPr>
          <w:rFonts w:ascii="Times New Roman" w:hAnsi="Times New Roman" w:cs="Times New Roman"/>
        </w:rPr>
        <w:t>The costly consequences of populist posturing: ASBOs, victims, ‘rebalancing’ and diminution in support for civil liberties</w:t>
      </w:r>
      <w:r w:rsidR="00447EE1">
        <w:rPr>
          <w:rFonts w:ascii="Times New Roman" w:hAnsi="Times New Roman" w:cs="Times New Roman"/>
        </w:rPr>
        <w:t>”</w:t>
      </w:r>
      <w:r w:rsidRPr="00447EE1">
        <w:rPr>
          <w:rFonts w:ascii="Times New Roman" w:hAnsi="Times New Roman" w:cs="Times New Roman"/>
        </w:rPr>
        <w:t xml:space="preserve"> (2010) 12 </w:t>
      </w:r>
      <w:r w:rsidRPr="00447EE1">
        <w:rPr>
          <w:rFonts w:ascii="Times New Roman" w:hAnsi="Times New Roman" w:cs="Times New Roman"/>
          <w:i/>
          <w:iCs/>
        </w:rPr>
        <w:t>Punishment and Society</w:t>
      </w:r>
      <w:r w:rsidRPr="00447EE1">
        <w:rPr>
          <w:rFonts w:ascii="Times New Roman" w:hAnsi="Times New Roman" w:cs="Times New Roman"/>
        </w:rPr>
        <w:t xml:space="preserve"> 387.</w:t>
      </w:r>
    </w:p>
  </w:footnote>
  <w:footnote w:id="18">
    <w:p w14:paraId="08140206" w14:textId="4267C82E" w:rsidR="00DC4412" w:rsidRPr="00447EE1" w:rsidRDefault="00DC441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8310B5" w:rsidRPr="00447EE1">
        <w:rPr>
          <w:rFonts w:ascii="Times New Roman" w:hAnsi="Times New Roman" w:cs="Times New Roman"/>
        </w:rPr>
        <w:t>C</w:t>
      </w:r>
      <w:r w:rsidR="008310B5">
        <w:rPr>
          <w:rFonts w:ascii="Times New Roman" w:hAnsi="Times New Roman" w:cs="Times New Roman"/>
        </w:rPr>
        <w:t>.</w:t>
      </w:r>
      <w:r w:rsidR="008310B5" w:rsidRPr="00447EE1">
        <w:rPr>
          <w:rFonts w:ascii="Times New Roman" w:hAnsi="Times New Roman" w:cs="Times New Roman"/>
        </w:rPr>
        <w:t xml:space="preserve"> </w:t>
      </w:r>
      <w:r w:rsidRPr="00447EE1">
        <w:rPr>
          <w:rFonts w:ascii="Times New Roman" w:hAnsi="Times New Roman" w:cs="Times New Roman"/>
        </w:rPr>
        <w:t>Johnstone</w:t>
      </w:r>
      <w:r w:rsidR="00EC1A08">
        <w:rPr>
          <w:rFonts w:ascii="Times New Roman" w:hAnsi="Times New Roman" w:cs="Times New Roman"/>
        </w:rPr>
        <w:t>,</w:t>
      </w:r>
      <w:r w:rsidRPr="00447EE1">
        <w:rPr>
          <w:rFonts w:ascii="Times New Roman" w:hAnsi="Times New Roman" w:cs="Times New Roman"/>
        </w:rPr>
        <w:t xml:space="preserve"> </w:t>
      </w:r>
      <w:r w:rsidR="00447EE1">
        <w:rPr>
          <w:rFonts w:ascii="Times New Roman" w:hAnsi="Times New Roman" w:cs="Times New Roman"/>
        </w:rPr>
        <w:t>“</w:t>
      </w:r>
      <w:r w:rsidRPr="00447EE1">
        <w:rPr>
          <w:rFonts w:ascii="Times New Roman" w:hAnsi="Times New Roman" w:cs="Times New Roman"/>
        </w:rPr>
        <w:t>Penalising presence in public space: Control through exclusion of the ‘difficult’ and ‘undesirable</w:t>
      </w:r>
      <w:r w:rsidR="00447EE1">
        <w:rPr>
          <w:rFonts w:ascii="Times New Roman" w:hAnsi="Times New Roman" w:cs="Times New Roman"/>
        </w:rPr>
        <w:t>’”</w:t>
      </w:r>
      <w:r w:rsidRPr="00447EE1">
        <w:rPr>
          <w:rFonts w:ascii="Times New Roman" w:hAnsi="Times New Roman" w:cs="Times New Roman"/>
        </w:rPr>
        <w:t xml:space="preserve"> (2017) 6 </w:t>
      </w:r>
      <w:r w:rsidRPr="00447EE1">
        <w:rPr>
          <w:rFonts w:ascii="Times New Roman" w:hAnsi="Times New Roman" w:cs="Times New Roman"/>
          <w:i/>
          <w:iCs/>
        </w:rPr>
        <w:t>International Journal for Crime, Justice and Social Democracy</w:t>
      </w:r>
      <w:r w:rsidRPr="00447EE1">
        <w:rPr>
          <w:rFonts w:ascii="Times New Roman" w:hAnsi="Times New Roman" w:cs="Times New Roman"/>
        </w:rPr>
        <w:t xml:space="preserve"> 1; </w:t>
      </w:r>
      <w:r w:rsidR="008310B5" w:rsidRPr="00447EE1">
        <w:rPr>
          <w:rFonts w:ascii="Times New Roman" w:hAnsi="Times New Roman" w:cs="Times New Roman"/>
        </w:rPr>
        <w:t>M</w:t>
      </w:r>
      <w:r w:rsidR="008310B5">
        <w:rPr>
          <w:rFonts w:ascii="Times New Roman" w:hAnsi="Times New Roman" w:cs="Times New Roman"/>
        </w:rPr>
        <w:t>.</w:t>
      </w:r>
      <w:r w:rsidR="008310B5" w:rsidRPr="00447EE1">
        <w:rPr>
          <w:rFonts w:ascii="Times New Roman" w:hAnsi="Times New Roman" w:cs="Times New Roman"/>
        </w:rPr>
        <w:t xml:space="preserve"> </w:t>
      </w:r>
      <w:proofErr w:type="spellStart"/>
      <w:r w:rsidRPr="00447EE1">
        <w:rPr>
          <w:rFonts w:ascii="Times New Roman" w:hAnsi="Times New Roman" w:cs="Times New Roman"/>
        </w:rPr>
        <w:t>Schuilenburg</w:t>
      </w:r>
      <w:proofErr w:type="spellEnd"/>
      <w:r w:rsidR="00EC1A08">
        <w:rPr>
          <w:rFonts w:ascii="Times New Roman" w:hAnsi="Times New Roman" w:cs="Times New Roman"/>
        </w:rPr>
        <w:t>,</w:t>
      </w:r>
      <w:r w:rsidRPr="00447EE1">
        <w:rPr>
          <w:rFonts w:ascii="Times New Roman" w:hAnsi="Times New Roman" w:cs="Times New Roman"/>
        </w:rPr>
        <w:t xml:space="preserve"> </w:t>
      </w:r>
      <w:r w:rsidR="00447EE1">
        <w:rPr>
          <w:rFonts w:ascii="Times New Roman" w:hAnsi="Times New Roman" w:cs="Times New Roman"/>
        </w:rPr>
        <w:t>“</w:t>
      </w:r>
      <w:r w:rsidRPr="00447EE1">
        <w:rPr>
          <w:rFonts w:ascii="Times New Roman" w:hAnsi="Times New Roman" w:cs="Times New Roman"/>
        </w:rPr>
        <w:t>Behave or be banned? Banning orders and selective exclusion from public space</w:t>
      </w:r>
      <w:r w:rsidR="00447EE1">
        <w:rPr>
          <w:rFonts w:ascii="Times New Roman" w:hAnsi="Times New Roman" w:cs="Times New Roman"/>
        </w:rPr>
        <w:t>”</w:t>
      </w:r>
      <w:r w:rsidRPr="00447EE1">
        <w:rPr>
          <w:rFonts w:ascii="Times New Roman" w:hAnsi="Times New Roman" w:cs="Times New Roman"/>
        </w:rPr>
        <w:t xml:space="preserve"> (2015) </w:t>
      </w:r>
      <w:r w:rsidRPr="00447EE1">
        <w:rPr>
          <w:rFonts w:ascii="Times New Roman" w:hAnsi="Times New Roman" w:cs="Times New Roman"/>
          <w:i/>
          <w:iCs/>
        </w:rPr>
        <w:t>Crime Law and Social Change</w:t>
      </w:r>
      <w:r w:rsidRPr="00447EE1">
        <w:rPr>
          <w:rFonts w:ascii="Times New Roman" w:hAnsi="Times New Roman" w:cs="Times New Roman"/>
        </w:rPr>
        <w:t xml:space="preserve"> 277.</w:t>
      </w:r>
    </w:p>
  </w:footnote>
  <w:footnote w:id="19">
    <w:p w14:paraId="029E4BDE" w14:textId="5B46CE24" w:rsidR="00DC4412" w:rsidRPr="00447EE1" w:rsidRDefault="00DC4412"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R</w:t>
      </w:r>
      <w:r w:rsidR="00447EE1">
        <w:rPr>
          <w:rFonts w:ascii="Times New Roman" w:hAnsi="Times New Roman" w:cs="Times New Roman"/>
        </w:rPr>
        <w:t>.</w:t>
      </w:r>
      <w:r w:rsidRPr="00447EE1">
        <w:rPr>
          <w:rFonts w:ascii="Times New Roman" w:hAnsi="Times New Roman" w:cs="Times New Roman"/>
        </w:rPr>
        <w:t>D</w:t>
      </w:r>
      <w:r w:rsidR="00ED6F35">
        <w:rPr>
          <w:rFonts w:ascii="Times New Roman" w:hAnsi="Times New Roman" w:cs="Times New Roman"/>
        </w:rPr>
        <w:t>.</w:t>
      </w:r>
      <w:r w:rsidRPr="00447EE1">
        <w:rPr>
          <w:rFonts w:ascii="Times New Roman" w:hAnsi="Times New Roman" w:cs="Times New Roman"/>
        </w:rPr>
        <w:t xml:space="preserve"> Hopkins Burke and </w:t>
      </w:r>
      <w:r w:rsidR="008310B5" w:rsidRPr="00447EE1">
        <w:rPr>
          <w:rFonts w:ascii="Times New Roman" w:hAnsi="Times New Roman" w:cs="Times New Roman"/>
        </w:rPr>
        <w:t>R</w:t>
      </w:r>
      <w:r w:rsidR="008310B5">
        <w:rPr>
          <w:rFonts w:ascii="Times New Roman" w:hAnsi="Times New Roman" w:cs="Times New Roman"/>
        </w:rPr>
        <w:t>.</w:t>
      </w:r>
      <w:r w:rsidR="008310B5" w:rsidRPr="00447EE1">
        <w:rPr>
          <w:rFonts w:ascii="Times New Roman" w:hAnsi="Times New Roman" w:cs="Times New Roman"/>
        </w:rPr>
        <w:t xml:space="preserve"> </w:t>
      </w:r>
      <w:r w:rsidRPr="00447EE1">
        <w:rPr>
          <w:rFonts w:ascii="Times New Roman" w:hAnsi="Times New Roman" w:cs="Times New Roman"/>
        </w:rPr>
        <w:t>Morrill</w:t>
      </w:r>
      <w:r w:rsidR="00EC1A08">
        <w:rPr>
          <w:rFonts w:ascii="Times New Roman" w:hAnsi="Times New Roman" w:cs="Times New Roman"/>
        </w:rPr>
        <w:t>,</w:t>
      </w:r>
      <w:r w:rsidRPr="00447EE1">
        <w:rPr>
          <w:rFonts w:ascii="Times New Roman" w:hAnsi="Times New Roman" w:cs="Times New Roman"/>
        </w:rPr>
        <w:t xml:space="preserve"> </w:t>
      </w:r>
      <w:r w:rsidR="00447EE1">
        <w:rPr>
          <w:rFonts w:ascii="Times New Roman" w:hAnsi="Times New Roman" w:cs="Times New Roman"/>
        </w:rPr>
        <w:t>“</w:t>
      </w:r>
      <w:r w:rsidRPr="00447EE1">
        <w:rPr>
          <w:rFonts w:ascii="Times New Roman" w:hAnsi="Times New Roman" w:cs="Times New Roman"/>
        </w:rPr>
        <w:t>Anti-Social Behaviour Orders: An Infringement of the Human Rights Act 1998</w:t>
      </w:r>
      <w:r w:rsidR="00447EE1">
        <w:rPr>
          <w:rFonts w:ascii="Times New Roman" w:hAnsi="Times New Roman" w:cs="Times New Roman"/>
        </w:rPr>
        <w:t>”</w:t>
      </w:r>
      <w:r w:rsidRPr="00447EE1">
        <w:rPr>
          <w:rFonts w:ascii="Times New Roman" w:hAnsi="Times New Roman" w:cs="Times New Roman"/>
        </w:rPr>
        <w:t xml:space="preserve"> (2002) 11 </w:t>
      </w:r>
      <w:r w:rsidRPr="00447EE1">
        <w:rPr>
          <w:rFonts w:ascii="Times New Roman" w:hAnsi="Times New Roman" w:cs="Times New Roman"/>
          <w:i/>
          <w:iCs/>
        </w:rPr>
        <w:t>Nottingham Law Journal</w:t>
      </w:r>
      <w:r w:rsidRPr="00447EE1">
        <w:rPr>
          <w:rFonts w:ascii="Times New Roman" w:hAnsi="Times New Roman" w:cs="Times New Roman"/>
        </w:rPr>
        <w:t xml:space="preserve"> 1; </w:t>
      </w:r>
      <w:r w:rsidR="008310B5" w:rsidRPr="00662043">
        <w:rPr>
          <w:rFonts w:ascii="Times New Roman" w:hAnsi="Times New Roman" w:cs="Times New Roman"/>
        </w:rPr>
        <w:t>A</w:t>
      </w:r>
      <w:r w:rsidR="008310B5">
        <w:rPr>
          <w:rFonts w:ascii="Times New Roman" w:hAnsi="Times New Roman" w:cs="Times New Roman"/>
        </w:rPr>
        <w:t>.</w:t>
      </w:r>
      <w:r w:rsidR="008310B5" w:rsidRPr="00662043">
        <w:rPr>
          <w:rFonts w:ascii="Times New Roman" w:hAnsi="Times New Roman" w:cs="Times New Roman"/>
        </w:rPr>
        <w:t xml:space="preserve"> </w:t>
      </w:r>
      <w:r w:rsidRPr="00662043">
        <w:rPr>
          <w:rFonts w:ascii="Times New Roman" w:hAnsi="Times New Roman" w:cs="Times New Roman"/>
        </w:rPr>
        <w:t>Millie</w:t>
      </w:r>
      <w:r w:rsidR="00EC1A08">
        <w:rPr>
          <w:rFonts w:ascii="Times New Roman" w:hAnsi="Times New Roman" w:cs="Times New Roman"/>
        </w:rPr>
        <w:t>,</w:t>
      </w:r>
      <w:r w:rsidRPr="00662043">
        <w:rPr>
          <w:rFonts w:ascii="Times New Roman" w:hAnsi="Times New Roman" w:cs="Times New Roman"/>
        </w:rPr>
        <w:t xml:space="preserve"> </w:t>
      </w:r>
      <w:r w:rsidR="00447EE1" w:rsidRPr="00662043">
        <w:rPr>
          <w:rFonts w:ascii="Times New Roman" w:hAnsi="Times New Roman" w:cs="Times New Roman"/>
        </w:rPr>
        <w:t>“</w:t>
      </w:r>
      <w:r w:rsidRPr="00662043">
        <w:rPr>
          <w:rFonts w:ascii="Times New Roman" w:hAnsi="Times New Roman" w:cs="Times New Roman"/>
        </w:rPr>
        <w:t>Replacing the ASBO: An opportunity to stem the flow into the Criminal Justice System</w:t>
      </w:r>
      <w:r w:rsidR="00447EE1" w:rsidRPr="00662043">
        <w:rPr>
          <w:rFonts w:ascii="Times New Roman" w:hAnsi="Times New Roman" w:cs="Times New Roman"/>
        </w:rPr>
        <w:t>”</w:t>
      </w:r>
      <w:r w:rsidRPr="00662043">
        <w:rPr>
          <w:rFonts w:ascii="Times New Roman" w:hAnsi="Times New Roman" w:cs="Times New Roman"/>
        </w:rPr>
        <w:t xml:space="preserve">, in </w:t>
      </w:r>
      <w:r w:rsidR="00543CEA" w:rsidRPr="003B62AB">
        <w:rPr>
          <w:rStyle w:val="cf01"/>
          <w:rFonts w:ascii="Times New Roman" w:hAnsi="Times New Roman" w:cs="Times New Roman"/>
          <w:sz w:val="20"/>
          <w:szCs w:val="20"/>
        </w:rPr>
        <w:t>A. Dockley and I. Loader</w:t>
      </w:r>
      <w:r w:rsidR="00543CEA" w:rsidRPr="00543CEA">
        <w:rPr>
          <w:rFonts w:ascii="Times New Roman" w:hAnsi="Times New Roman" w:cs="Times New Roman"/>
          <w:i/>
          <w:iCs/>
        </w:rPr>
        <w:t xml:space="preserve"> </w:t>
      </w:r>
      <w:r w:rsidR="00543CEA" w:rsidRPr="00543CEA">
        <w:rPr>
          <w:rFonts w:ascii="Times New Roman" w:hAnsi="Times New Roman" w:cs="Times New Roman"/>
        </w:rPr>
        <w:t>(eds),</w:t>
      </w:r>
      <w:r w:rsidR="00543CEA">
        <w:rPr>
          <w:rFonts w:ascii="Times New Roman" w:hAnsi="Times New Roman" w:cs="Times New Roman"/>
          <w:i/>
          <w:iCs/>
        </w:rPr>
        <w:t xml:space="preserve"> </w:t>
      </w:r>
      <w:r w:rsidRPr="00662043">
        <w:rPr>
          <w:rFonts w:ascii="Times New Roman" w:hAnsi="Times New Roman" w:cs="Times New Roman"/>
          <w:i/>
          <w:iCs/>
        </w:rPr>
        <w:t>The Penal Landscape: The Howard League Guide to Criminal Justice in England and Wales</w:t>
      </w:r>
      <w:r w:rsidRPr="00662043">
        <w:rPr>
          <w:rFonts w:ascii="Times New Roman" w:hAnsi="Times New Roman" w:cs="Times New Roman"/>
        </w:rPr>
        <w:t xml:space="preserve"> (</w:t>
      </w:r>
      <w:r w:rsidR="00447EE1" w:rsidRPr="00662043">
        <w:rPr>
          <w:rFonts w:ascii="Times New Roman" w:hAnsi="Times New Roman" w:cs="Times New Roman"/>
        </w:rPr>
        <w:t xml:space="preserve">London: Routledge </w:t>
      </w:r>
      <w:r w:rsidRPr="00662043">
        <w:rPr>
          <w:rFonts w:ascii="Times New Roman" w:hAnsi="Times New Roman" w:cs="Times New Roman"/>
        </w:rPr>
        <w:t>2013)</w:t>
      </w:r>
      <w:r w:rsidR="00FF7774">
        <w:rPr>
          <w:rFonts w:ascii="Times New Roman" w:hAnsi="Times New Roman" w:cs="Times New Roman"/>
        </w:rPr>
        <w:t>,</w:t>
      </w:r>
      <w:r w:rsidRPr="00662043">
        <w:rPr>
          <w:rFonts w:ascii="Times New Roman" w:hAnsi="Times New Roman" w:cs="Times New Roman"/>
        </w:rPr>
        <w:t xml:space="preserve"> </w:t>
      </w:r>
      <w:r w:rsidR="00447EE1" w:rsidRPr="00662043">
        <w:rPr>
          <w:rFonts w:ascii="Times New Roman" w:hAnsi="Times New Roman" w:cs="Times New Roman"/>
        </w:rPr>
        <w:t>p.</w:t>
      </w:r>
      <w:r w:rsidRPr="00662043">
        <w:rPr>
          <w:rFonts w:ascii="Times New Roman" w:hAnsi="Times New Roman" w:cs="Times New Roman"/>
        </w:rPr>
        <w:t>64</w:t>
      </w:r>
      <w:r w:rsidRPr="00447EE1">
        <w:rPr>
          <w:rFonts w:ascii="Times New Roman" w:hAnsi="Times New Roman" w:cs="Times New Roman"/>
        </w:rPr>
        <w:t>.</w:t>
      </w:r>
    </w:p>
  </w:footnote>
  <w:footnote w:id="20">
    <w:p w14:paraId="54D8E5F3" w14:textId="465F24BA" w:rsidR="002E2FD3" w:rsidRPr="00447EE1" w:rsidRDefault="002E2FD3" w:rsidP="00ED6F35">
      <w:pPr>
        <w:pStyle w:val="NoSpacing"/>
        <w:contextual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8310B5" w:rsidRPr="00447EE1">
        <w:rPr>
          <w:rFonts w:ascii="Times New Roman" w:hAnsi="Times New Roman" w:cs="Times New Roman"/>
          <w:sz w:val="20"/>
          <w:szCs w:val="20"/>
        </w:rPr>
        <w:t>A</w:t>
      </w:r>
      <w:r w:rsidR="008310B5">
        <w:rPr>
          <w:rFonts w:ascii="Times New Roman" w:hAnsi="Times New Roman" w:cs="Times New Roman"/>
          <w:sz w:val="20"/>
          <w:szCs w:val="20"/>
        </w:rPr>
        <w:t>.</w:t>
      </w:r>
      <w:r w:rsidR="008310B5" w:rsidRPr="00447EE1">
        <w:rPr>
          <w:rFonts w:ascii="Times New Roman" w:hAnsi="Times New Roman" w:cs="Times New Roman"/>
          <w:sz w:val="20"/>
          <w:szCs w:val="20"/>
        </w:rPr>
        <w:t xml:space="preserve"> </w:t>
      </w:r>
      <w:r w:rsidRPr="00447EE1">
        <w:rPr>
          <w:rFonts w:ascii="Times New Roman" w:hAnsi="Times New Roman" w:cs="Times New Roman"/>
          <w:sz w:val="20"/>
          <w:szCs w:val="20"/>
        </w:rPr>
        <w:t>Ashworth</w:t>
      </w:r>
      <w:r w:rsidR="00EC1A08">
        <w:rPr>
          <w:rFonts w:ascii="Times New Roman" w:hAnsi="Times New Roman" w:cs="Times New Roman"/>
          <w:sz w:val="20"/>
          <w:szCs w:val="20"/>
        </w:rPr>
        <w:t>,</w:t>
      </w:r>
      <w:r w:rsidRPr="00447EE1">
        <w:rPr>
          <w:rFonts w:ascii="Times New Roman" w:hAnsi="Times New Roman" w:cs="Times New Roman"/>
          <w:sz w:val="20"/>
          <w:szCs w:val="20"/>
        </w:rPr>
        <w:t xml:space="preserve"> </w:t>
      </w:r>
      <w:r w:rsidR="00540E19">
        <w:rPr>
          <w:rFonts w:ascii="Times New Roman" w:hAnsi="Times New Roman" w:cs="Times New Roman"/>
          <w:sz w:val="20"/>
          <w:szCs w:val="20"/>
        </w:rPr>
        <w:t>“</w:t>
      </w:r>
      <w:r w:rsidRPr="00447EE1">
        <w:rPr>
          <w:rFonts w:ascii="Times New Roman" w:hAnsi="Times New Roman" w:cs="Times New Roman"/>
          <w:sz w:val="20"/>
          <w:szCs w:val="20"/>
        </w:rPr>
        <w:t xml:space="preserve">Social control and </w:t>
      </w:r>
      <w:r w:rsidR="00540E19">
        <w:rPr>
          <w:rFonts w:ascii="Times New Roman" w:hAnsi="Times New Roman" w:cs="Times New Roman"/>
          <w:sz w:val="20"/>
          <w:szCs w:val="20"/>
        </w:rPr>
        <w:t>‘</w:t>
      </w:r>
      <w:r w:rsidRPr="00447EE1">
        <w:rPr>
          <w:rFonts w:ascii="Times New Roman" w:hAnsi="Times New Roman" w:cs="Times New Roman"/>
          <w:sz w:val="20"/>
          <w:szCs w:val="20"/>
        </w:rPr>
        <w:t>anti-social behaviour</w:t>
      </w:r>
      <w:r w:rsidR="00540E19">
        <w:rPr>
          <w:rFonts w:ascii="Times New Roman" w:hAnsi="Times New Roman" w:cs="Times New Roman"/>
          <w:sz w:val="20"/>
          <w:szCs w:val="20"/>
        </w:rPr>
        <w:t>’</w:t>
      </w:r>
      <w:r w:rsidRPr="00447EE1">
        <w:rPr>
          <w:rFonts w:ascii="Times New Roman" w:hAnsi="Times New Roman" w:cs="Times New Roman"/>
          <w:sz w:val="20"/>
          <w:szCs w:val="20"/>
        </w:rPr>
        <w:t>: the subversion of human rights?</w:t>
      </w:r>
      <w:r w:rsidR="00540E19">
        <w:rPr>
          <w:rFonts w:ascii="Times New Roman" w:hAnsi="Times New Roman" w:cs="Times New Roman"/>
          <w:sz w:val="20"/>
          <w:szCs w:val="20"/>
        </w:rPr>
        <w:t>”</w:t>
      </w:r>
      <w:r w:rsidRPr="00447EE1">
        <w:rPr>
          <w:rFonts w:ascii="Times New Roman" w:hAnsi="Times New Roman" w:cs="Times New Roman"/>
          <w:sz w:val="20"/>
          <w:szCs w:val="20"/>
        </w:rPr>
        <w:t xml:space="preserve"> (2004) </w:t>
      </w:r>
      <w:r w:rsidR="00B90F03">
        <w:rPr>
          <w:rFonts w:ascii="Times New Roman" w:hAnsi="Times New Roman" w:cs="Times New Roman"/>
          <w:sz w:val="20"/>
          <w:szCs w:val="20"/>
        </w:rPr>
        <w:t xml:space="preserve">120 </w:t>
      </w:r>
      <w:r w:rsidRPr="00B90F03">
        <w:rPr>
          <w:rFonts w:ascii="Times New Roman" w:hAnsi="Times New Roman" w:cs="Times New Roman"/>
          <w:sz w:val="20"/>
          <w:szCs w:val="20"/>
        </w:rPr>
        <w:t>L</w:t>
      </w:r>
      <w:r w:rsidR="008310B5" w:rsidRPr="00B90F03">
        <w:rPr>
          <w:rFonts w:ascii="Times New Roman" w:hAnsi="Times New Roman" w:cs="Times New Roman"/>
          <w:sz w:val="20"/>
          <w:szCs w:val="20"/>
        </w:rPr>
        <w:t>.Q.R.</w:t>
      </w:r>
      <w:r w:rsidRPr="00447EE1">
        <w:rPr>
          <w:rFonts w:ascii="Times New Roman" w:hAnsi="Times New Roman" w:cs="Times New Roman"/>
          <w:sz w:val="20"/>
          <w:szCs w:val="20"/>
        </w:rPr>
        <w:t xml:space="preserve"> 263.</w:t>
      </w:r>
    </w:p>
  </w:footnote>
  <w:footnote w:id="21">
    <w:p w14:paraId="1FFA6C80" w14:textId="66D07269" w:rsidR="002E2FD3" w:rsidRPr="00447EE1" w:rsidRDefault="002E2FD3" w:rsidP="00ED6F35">
      <w:pPr>
        <w:pStyle w:val="NoSpacing"/>
        <w:contextual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See A</w:t>
      </w:r>
      <w:r w:rsidR="00AA10EB">
        <w:rPr>
          <w:rFonts w:ascii="Times New Roman" w:hAnsi="Times New Roman" w:cs="Times New Roman"/>
          <w:sz w:val="20"/>
          <w:szCs w:val="20"/>
        </w:rPr>
        <w:t>.</w:t>
      </w:r>
      <w:r w:rsidRPr="00447EE1">
        <w:rPr>
          <w:rFonts w:ascii="Times New Roman" w:hAnsi="Times New Roman" w:cs="Times New Roman"/>
          <w:sz w:val="20"/>
          <w:szCs w:val="20"/>
        </w:rPr>
        <w:t xml:space="preserve"> Ashworth</w:t>
      </w:r>
      <w:r w:rsidR="00EC1A08">
        <w:rPr>
          <w:rFonts w:ascii="Times New Roman" w:hAnsi="Times New Roman" w:cs="Times New Roman"/>
          <w:sz w:val="20"/>
          <w:szCs w:val="20"/>
        </w:rPr>
        <w:t>,</w:t>
      </w:r>
      <w:r w:rsidRPr="00447EE1">
        <w:rPr>
          <w:rFonts w:ascii="Times New Roman" w:hAnsi="Times New Roman" w:cs="Times New Roman"/>
          <w:sz w:val="20"/>
          <w:szCs w:val="20"/>
        </w:rPr>
        <w:t xml:space="preserve"> </w:t>
      </w:r>
      <w:r w:rsidR="00540E19">
        <w:rPr>
          <w:rFonts w:ascii="Times New Roman" w:hAnsi="Times New Roman" w:cs="Times New Roman"/>
          <w:sz w:val="20"/>
          <w:szCs w:val="20"/>
        </w:rPr>
        <w:t>“</w:t>
      </w:r>
      <w:r w:rsidRPr="00447EE1">
        <w:rPr>
          <w:rFonts w:ascii="Times New Roman" w:hAnsi="Times New Roman" w:cs="Times New Roman"/>
          <w:sz w:val="20"/>
          <w:szCs w:val="20"/>
        </w:rPr>
        <w:t>Four Threats to the Presumption of Innocence</w:t>
      </w:r>
      <w:r w:rsidR="00540E19">
        <w:rPr>
          <w:rFonts w:ascii="Times New Roman" w:hAnsi="Times New Roman" w:cs="Times New Roman"/>
          <w:sz w:val="20"/>
          <w:szCs w:val="20"/>
        </w:rPr>
        <w:t>”</w:t>
      </w:r>
      <w:r w:rsidRPr="00447EE1">
        <w:rPr>
          <w:rFonts w:ascii="Times New Roman" w:hAnsi="Times New Roman" w:cs="Times New Roman"/>
          <w:sz w:val="20"/>
          <w:szCs w:val="20"/>
        </w:rPr>
        <w:t xml:space="preserve"> (2006) 10 </w:t>
      </w:r>
      <w:r w:rsidRPr="00447EE1">
        <w:rPr>
          <w:rFonts w:ascii="Times New Roman" w:hAnsi="Times New Roman" w:cs="Times New Roman"/>
          <w:i/>
          <w:iCs/>
          <w:sz w:val="20"/>
          <w:szCs w:val="20"/>
        </w:rPr>
        <w:t>International Journal of Evidence and Proof</w:t>
      </w:r>
      <w:r w:rsidRPr="00447EE1">
        <w:rPr>
          <w:rFonts w:ascii="Times New Roman" w:hAnsi="Times New Roman" w:cs="Times New Roman"/>
          <w:sz w:val="20"/>
          <w:szCs w:val="20"/>
        </w:rPr>
        <w:t xml:space="preserve"> 241; </w:t>
      </w:r>
      <w:r w:rsidRPr="00662043">
        <w:rPr>
          <w:rFonts w:ascii="Times New Roman" w:hAnsi="Times New Roman" w:cs="Times New Roman"/>
          <w:sz w:val="20"/>
          <w:szCs w:val="20"/>
          <w:shd w:val="clear" w:color="auto" w:fill="FFFFFF" w:themeFill="background1"/>
        </w:rPr>
        <w:t>A</w:t>
      </w:r>
      <w:r w:rsidR="00540E19" w:rsidRPr="00662043">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Ashworth</w:t>
      </w:r>
      <w:r w:rsidR="00EC1A08">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w:t>
      </w:r>
      <w:r w:rsidR="00540E19" w:rsidRPr="00662043">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Criminal Law, Human Rights and Preventative Justice</w:t>
      </w:r>
      <w:r w:rsidR="00540E19" w:rsidRPr="00662043">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in</w:t>
      </w:r>
      <w:r w:rsidR="003B3E6A">
        <w:rPr>
          <w:rFonts w:ascii="Times New Roman" w:hAnsi="Times New Roman" w:cs="Times New Roman"/>
          <w:sz w:val="20"/>
          <w:szCs w:val="20"/>
          <w:shd w:val="clear" w:color="auto" w:fill="FFFFFF" w:themeFill="background1"/>
        </w:rPr>
        <w:t xml:space="preserve"> </w:t>
      </w:r>
      <w:r w:rsidR="00AA10EB" w:rsidRPr="003B62AB">
        <w:rPr>
          <w:rFonts w:ascii="Times New Roman" w:hAnsi="Times New Roman" w:cs="Times New Roman"/>
          <w:sz w:val="20"/>
          <w:szCs w:val="20"/>
          <w:shd w:val="clear" w:color="auto" w:fill="FFFFFF" w:themeFill="background1"/>
        </w:rPr>
        <w:t>B. McSherry, A. Norrie</w:t>
      </w:r>
      <w:r w:rsidR="00E33091" w:rsidRPr="003B62AB">
        <w:rPr>
          <w:rFonts w:ascii="Times New Roman" w:hAnsi="Times New Roman" w:cs="Times New Roman"/>
          <w:sz w:val="20"/>
          <w:szCs w:val="20"/>
          <w:shd w:val="clear" w:color="auto" w:fill="FFFFFF" w:themeFill="background1"/>
        </w:rPr>
        <w:t>,</w:t>
      </w:r>
      <w:r w:rsidR="00AA10EB" w:rsidRPr="003B62AB">
        <w:rPr>
          <w:rFonts w:ascii="Times New Roman" w:hAnsi="Times New Roman" w:cs="Times New Roman"/>
          <w:sz w:val="20"/>
          <w:szCs w:val="20"/>
          <w:shd w:val="clear" w:color="auto" w:fill="FFFFFF" w:themeFill="background1"/>
        </w:rPr>
        <w:t xml:space="preserve"> and S. </w:t>
      </w:r>
      <w:proofErr w:type="spellStart"/>
      <w:r w:rsidR="00AA10EB" w:rsidRPr="003B62AB">
        <w:rPr>
          <w:rFonts w:ascii="Times New Roman" w:hAnsi="Times New Roman" w:cs="Times New Roman"/>
          <w:sz w:val="20"/>
          <w:szCs w:val="20"/>
          <w:shd w:val="clear" w:color="auto" w:fill="FFFFFF" w:themeFill="background1"/>
        </w:rPr>
        <w:t>Bronitt</w:t>
      </w:r>
      <w:proofErr w:type="spellEnd"/>
      <w:r w:rsidR="00AA10EB" w:rsidRPr="003B62AB">
        <w:rPr>
          <w:rFonts w:ascii="Times New Roman" w:hAnsi="Times New Roman" w:cs="Times New Roman"/>
          <w:sz w:val="20"/>
          <w:szCs w:val="20"/>
          <w:shd w:val="clear" w:color="auto" w:fill="FFFFFF" w:themeFill="background1"/>
        </w:rPr>
        <w:t xml:space="preserve"> </w:t>
      </w:r>
      <w:r w:rsidR="00E33091" w:rsidRPr="003B62AB">
        <w:rPr>
          <w:rFonts w:ascii="Times New Roman" w:hAnsi="Times New Roman" w:cs="Times New Roman"/>
          <w:sz w:val="20"/>
          <w:szCs w:val="20"/>
          <w:shd w:val="clear" w:color="auto" w:fill="FFFFFF" w:themeFill="background1"/>
        </w:rPr>
        <w:t>(eds</w:t>
      </w:r>
      <w:r w:rsidR="00E33091" w:rsidRPr="00543CEA">
        <w:rPr>
          <w:rFonts w:ascii="Times New Roman" w:hAnsi="Times New Roman" w:cs="Times New Roman"/>
          <w:sz w:val="20"/>
          <w:szCs w:val="20"/>
          <w:shd w:val="clear" w:color="auto" w:fill="FFFFFF" w:themeFill="background1"/>
        </w:rPr>
        <w:t>)</w:t>
      </w:r>
      <w:r w:rsidR="00543CEA">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w:t>
      </w:r>
      <w:r w:rsidRPr="00662043">
        <w:rPr>
          <w:rFonts w:ascii="Times New Roman" w:hAnsi="Times New Roman" w:cs="Times New Roman"/>
          <w:i/>
          <w:iCs/>
          <w:sz w:val="20"/>
          <w:szCs w:val="20"/>
          <w:shd w:val="clear" w:color="auto" w:fill="FFFFFF" w:themeFill="background1"/>
        </w:rPr>
        <w:t xml:space="preserve">Regulating Deviance: The Redirection of Criminalisation and the Futures of Criminal Law </w:t>
      </w:r>
      <w:r w:rsidRPr="00662043">
        <w:rPr>
          <w:rFonts w:ascii="Times New Roman" w:hAnsi="Times New Roman" w:cs="Times New Roman"/>
          <w:sz w:val="20"/>
          <w:szCs w:val="20"/>
          <w:shd w:val="clear" w:color="auto" w:fill="FFFFFF" w:themeFill="background1"/>
        </w:rPr>
        <w:t>(Oxford</w:t>
      </w:r>
      <w:r w:rsidR="00540E19" w:rsidRPr="00662043">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Hart, 2009) </w:t>
      </w:r>
      <w:r w:rsidR="00540E19" w:rsidRPr="00662043">
        <w:rPr>
          <w:rFonts w:ascii="Times New Roman" w:hAnsi="Times New Roman" w:cs="Times New Roman"/>
          <w:sz w:val="20"/>
          <w:szCs w:val="20"/>
          <w:shd w:val="clear" w:color="auto" w:fill="FFFFFF" w:themeFill="background1"/>
        </w:rPr>
        <w:t>p.</w:t>
      </w:r>
      <w:r w:rsidRPr="00662043">
        <w:rPr>
          <w:rFonts w:ascii="Times New Roman" w:hAnsi="Times New Roman" w:cs="Times New Roman"/>
          <w:sz w:val="20"/>
          <w:szCs w:val="20"/>
          <w:shd w:val="clear" w:color="auto" w:fill="FFFFFF" w:themeFill="background1"/>
        </w:rPr>
        <w:t>87</w:t>
      </w:r>
      <w:r w:rsidR="00B90F03">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L</w:t>
      </w:r>
      <w:r w:rsidR="00540E19" w:rsidRPr="00662043">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w:t>
      </w:r>
      <w:proofErr w:type="spellStart"/>
      <w:r w:rsidRPr="00662043">
        <w:rPr>
          <w:rFonts w:ascii="Times New Roman" w:hAnsi="Times New Roman" w:cs="Times New Roman"/>
          <w:sz w:val="20"/>
          <w:szCs w:val="20"/>
          <w:shd w:val="clear" w:color="auto" w:fill="FFFFFF" w:themeFill="background1"/>
        </w:rPr>
        <w:t>Zedner</w:t>
      </w:r>
      <w:proofErr w:type="spellEnd"/>
      <w:r w:rsidR="00EC1A08">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w:t>
      </w:r>
      <w:r w:rsidR="00B90F03">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Fixing the Future: The Pre-Emptive Turn in Criminal Justice</w:t>
      </w:r>
      <w:r w:rsidR="00B90F03">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in </w:t>
      </w:r>
      <w:r w:rsidR="00AA10EB" w:rsidRPr="003B62AB">
        <w:rPr>
          <w:rFonts w:ascii="Times New Roman" w:hAnsi="Times New Roman" w:cs="Times New Roman"/>
          <w:sz w:val="20"/>
          <w:szCs w:val="20"/>
          <w:shd w:val="clear" w:color="auto" w:fill="FFFFFF" w:themeFill="background1"/>
        </w:rPr>
        <w:t>B. McSherry, A. Norrie</w:t>
      </w:r>
      <w:r w:rsidR="00E33091" w:rsidRPr="003B62AB">
        <w:rPr>
          <w:rFonts w:ascii="Times New Roman" w:hAnsi="Times New Roman" w:cs="Times New Roman"/>
          <w:sz w:val="20"/>
          <w:szCs w:val="20"/>
          <w:shd w:val="clear" w:color="auto" w:fill="FFFFFF" w:themeFill="background1"/>
        </w:rPr>
        <w:t>,</w:t>
      </w:r>
      <w:r w:rsidR="00AA10EB" w:rsidRPr="003B62AB">
        <w:rPr>
          <w:rFonts w:ascii="Times New Roman" w:hAnsi="Times New Roman" w:cs="Times New Roman"/>
          <w:sz w:val="20"/>
          <w:szCs w:val="20"/>
          <w:shd w:val="clear" w:color="auto" w:fill="FFFFFF" w:themeFill="background1"/>
        </w:rPr>
        <w:t xml:space="preserve"> and S. </w:t>
      </w:r>
      <w:proofErr w:type="spellStart"/>
      <w:r w:rsidR="00AA10EB" w:rsidRPr="003B62AB">
        <w:rPr>
          <w:rFonts w:ascii="Times New Roman" w:hAnsi="Times New Roman" w:cs="Times New Roman"/>
          <w:sz w:val="20"/>
          <w:szCs w:val="20"/>
          <w:shd w:val="clear" w:color="auto" w:fill="FFFFFF" w:themeFill="background1"/>
        </w:rPr>
        <w:t>Bronitt</w:t>
      </w:r>
      <w:proofErr w:type="spellEnd"/>
      <w:r w:rsidR="00E33091" w:rsidRPr="003B62AB">
        <w:rPr>
          <w:rFonts w:ascii="Times New Roman" w:hAnsi="Times New Roman" w:cs="Times New Roman"/>
          <w:sz w:val="20"/>
          <w:szCs w:val="20"/>
          <w:shd w:val="clear" w:color="auto" w:fill="FFFFFF" w:themeFill="background1"/>
        </w:rPr>
        <w:t xml:space="preserve"> (eds)</w:t>
      </w:r>
      <w:r w:rsidR="00543CEA">
        <w:rPr>
          <w:rFonts w:ascii="Times New Roman" w:hAnsi="Times New Roman" w:cs="Times New Roman"/>
          <w:sz w:val="20"/>
          <w:szCs w:val="20"/>
          <w:shd w:val="clear" w:color="auto" w:fill="FFFFFF" w:themeFill="background1"/>
        </w:rPr>
        <w:t>,</w:t>
      </w:r>
      <w:r w:rsidR="003B3E6A">
        <w:rPr>
          <w:rFonts w:ascii="Times New Roman" w:hAnsi="Times New Roman" w:cs="Times New Roman"/>
          <w:sz w:val="20"/>
          <w:szCs w:val="20"/>
          <w:shd w:val="clear" w:color="auto" w:fill="FFFFFF" w:themeFill="background1"/>
        </w:rPr>
        <w:t xml:space="preserve"> </w:t>
      </w:r>
      <w:r w:rsidRPr="00662043">
        <w:rPr>
          <w:rFonts w:ascii="Times New Roman" w:hAnsi="Times New Roman" w:cs="Times New Roman"/>
          <w:i/>
          <w:iCs/>
          <w:sz w:val="20"/>
          <w:szCs w:val="20"/>
          <w:shd w:val="clear" w:color="auto" w:fill="FFFFFF" w:themeFill="background1"/>
        </w:rPr>
        <w:t xml:space="preserve">Regulating Deviance: The Redirection of Criminalisation and the Futures of Criminal Law </w:t>
      </w:r>
      <w:r w:rsidRPr="00662043">
        <w:rPr>
          <w:rFonts w:ascii="Times New Roman" w:hAnsi="Times New Roman" w:cs="Times New Roman"/>
          <w:sz w:val="20"/>
          <w:szCs w:val="20"/>
          <w:shd w:val="clear" w:color="auto" w:fill="FFFFFF" w:themeFill="background1"/>
        </w:rPr>
        <w:t>(Oxford</w:t>
      </w:r>
      <w:r w:rsidR="00540E19" w:rsidRPr="00662043">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Hart, 2009)</w:t>
      </w:r>
      <w:r w:rsidR="00B90F03">
        <w:rPr>
          <w:rFonts w:ascii="Times New Roman" w:hAnsi="Times New Roman" w:cs="Times New Roman"/>
          <w:sz w:val="20"/>
          <w:szCs w:val="20"/>
          <w:shd w:val="clear" w:color="auto" w:fill="FFFFFF" w:themeFill="background1"/>
        </w:rPr>
        <w:t>,</w:t>
      </w:r>
      <w:r w:rsidRPr="00662043">
        <w:rPr>
          <w:rFonts w:ascii="Times New Roman" w:hAnsi="Times New Roman" w:cs="Times New Roman"/>
          <w:sz w:val="20"/>
          <w:szCs w:val="20"/>
          <w:shd w:val="clear" w:color="auto" w:fill="FFFFFF" w:themeFill="background1"/>
        </w:rPr>
        <w:t xml:space="preserve"> </w:t>
      </w:r>
      <w:r w:rsidR="00662043" w:rsidRPr="00662043">
        <w:rPr>
          <w:rFonts w:ascii="Times New Roman" w:hAnsi="Times New Roman" w:cs="Times New Roman"/>
          <w:sz w:val="20"/>
          <w:szCs w:val="20"/>
          <w:shd w:val="clear" w:color="auto" w:fill="FFFFFF" w:themeFill="background1"/>
        </w:rPr>
        <w:t>p.35</w:t>
      </w:r>
      <w:r w:rsidRPr="00447EE1">
        <w:rPr>
          <w:rFonts w:ascii="Times New Roman" w:hAnsi="Times New Roman" w:cs="Times New Roman"/>
          <w:sz w:val="20"/>
          <w:szCs w:val="20"/>
        </w:rPr>
        <w:t xml:space="preserve">; </w:t>
      </w:r>
      <w:r w:rsidR="00AA10EB" w:rsidRPr="00447EE1">
        <w:rPr>
          <w:rFonts w:ascii="Times New Roman" w:hAnsi="Times New Roman" w:cs="Times New Roman"/>
          <w:sz w:val="20"/>
          <w:szCs w:val="20"/>
        </w:rPr>
        <w:t>L</w:t>
      </w:r>
      <w:r w:rsidR="00AA10EB">
        <w:rPr>
          <w:rFonts w:ascii="Times New Roman" w:hAnsi="Times New Roman" w:cs="Times New Roman"/>
          <w:sz w:val="20"/>
          <w:szCs w:val="20"/>
        </w:rPr>
        <w:t>.</w:t>
      </w:r>
      <w:r w:rsidR="00AA10EB" w:rsidRPr="00447EE1">
        <w:rPr>
          <w:rFonts w:ascii="Times New Roman" w:hAnsi="Times New Roman" w:cs="Times New Roman"/>
          <w:sz w:val="20"/>
          <w:szCs w:val="20"/>
        </w:rPr>
        <w:t xml:space="preserve"> </w:t>
      </w:r>
      <w:proofErr w:type="spellStart"/>
      <w:r w:rsidRPr="00447EE1">
        <w:rPr>
          <w:rFonts w:ascii="Times New Roman" w:hAnsi="Times New Roman" w:cs="Times New Roman"/>
          <w:sz w:val="20"/>
          <w:szCs w:val="20"/>
        </w:rPr>
        <w:t>Zedner</w:t>
      </w:r>
      <w:proofErr w:type="spellEnd"/>
      <w:r w:rsidR="00EC1A08">
        <w:rPr>
          <w:rFonts w:ascii="Times New Roman" w:hAnsi="Times New Roman" w:cs="Times New Roman"/>
          <w:sz w:val="20"/>
          <w:szCs w:val="20"/>
        </w:rPr>
        <w:t>,</w:t>
      </w:r>
      <w:r w:rsidRPr="00447EE1">
        <w:rPr>
          <w:rFonts w:ascii="Times New Roman" w:hAnsi="Times New Roman" w:cs="Times New Roman"/>
          <w:sz w:val="20"/>
          <w:szCs w:val="20"/>
        </w:rPr>
        <w:t xml:space="preserve"> </w:t>
      </w:r>
      <w:r w:rsidR="00540E19">
        <w:rPr>
          <w:rFonts w:ascii="Times New Roman" w:hAnsi="Times New Roman" w:cs="Times New Roman"/>
          <w:sz w:val="20"/>
          <w:szCs w:val="20"/>
        </w:rPr>
        <w:t>“</w:t>
      </w:r>
      <w:r w:rsidRPr="00447EE1">
        <w:rPr>
          <w:rFonts w:ascii="Times New Roman" w:hAnsi="Times New Roman" w:cs="Times New Roman"/>
          <w:sz w:val="20"/>
          <w:szCs w:val="20"/>
        </w:rPr>
        <w:t>Penal Subversions: When is a punishment not punishment, who decides and on what grounds?</w:t>
      </w:r>
      <w:r w:rsidR="00540E19">
        <w:rPr>
          <w:rFonts w:ascii="Times New Roman" w:hAnsi="Times New Roman" w:cs="Times New Roman"/>
          <w:sz w:val="20"/>
          <w:szCs w:val="20"/>
        </w:rPr>
        <w:t>”</w:t>
      </w:r>
      <w:r w:rsidRPr="00447EE1">
        <w:rPr>
          <w:rFonts w:ascii="Times New Roman" w:hAnsi="Times New Roman" w:cs="Times New Roman"/>
          <w:sz w:val="20"/>
          <w:szCs w:val="20"/>
        </w:rPr>
        <w:t xml:space="preserve"> (2015) 20 </w:t>
      </w:r>
      <w:r w:rsidRPr="00447EE1">
        <w:rPr>
          <w:rFonts w:ascii="Times New Roman" w:hAnsi="Times New Roman" w:cs="Times New Roman"/>
          <w:i/>
          <w:iCs/>
          <w:sz w:val="20"/>
          <w:szCs w:val="20"/>
        </w:rPr>
        <w:t xml:space="preserve">Theoretical Criminology </w:t>
      </w:r>
      <w:r w:rsidRPr="00447EE1">
        <w:rPr>
          <w:rFonts w:ascii="Times New Roman" w:hAnsi="Times New Roman" w:cs="Times New Roman"/>
          <w:sz w:val="20"/>
          <w:szCs w:val="20"/>
        </w:rPr>
        <w:t xml:space="preserve">1. Early concerns about the standard of proof were </w:t>
      </w:r>
      <w:r w:rsidR="00540E19" w:rsidRPr="00447EE1">
        <w:rPr>
          <w:rFonts w:ascii="Times New Roman" w:hAnsi="Times New Roman" w:cs="Times New Roman"/>
          <w:sz w:val="20"/>
          <w:szCs w:val="20"/>
        </w:rPr>
        <w:t xml:space="preserve">alleviated </w:t>
      </w:r>
      <w:r w:rsidRPr="00447EE1">
        <w:rPr>
          <w:rFonts w:ascii="Times New Roman" w:hAnsi="Times New Roman" w:cs="Times New Roman"/>
          <w:sz w:val="20"/>
          <w:szCs w:val="20"/>
        </w:rPr>
        <w:t xml:space="preserve">by the </w:t>
      </w:r>
      <w:r w:rsidR="00266688">
        <w:rPr>
          <w:rFonts w:ascii="Times New Roman" w:hAnsi="Times New Roman" w:cs="Times New Roman"/>
          <w:sz w:val="20"/>
          <w:szCs w:val="20"/>
        </w:rPr>
        <w:t xml:space="preserve">CA’s </w:t>
      </w:r>
      <w:r w:rsidRPr="00447EE1">
        <w:rPr>
          <w:rFonts w:ascii="Times New Roman" w:hAnsi="Times New Roman" w:cs="Times New Roman"/>
          <w:sz w:val="20"/>
          <w:szCs w:val="20"/>
        </w:rPr>
        <w:t>rul</w:t>
      </w:r>
      <w:r w:rsidR="000917CE" w:rsidRPr="00447EE1">
        <w:rPr>
          <w:rFonts w:ascii="Times New Roman" w:hAnsi="Times New Roman" w:cs="Times New Roman"/>
          <w:sz w:val="20"/>
          <w:szCs w:val="20"/>
        </w:rPr>
        <w:t>ing</w:t>
      </w:r>
      <w:r w:rsidRPr="00447EE1">
        <w:rPr>
          <w:rFonts w:ascii="Times New Roman" w:hAnsi="Times New Roman" w:cs="Times New Roman"/>
          <w:sz w:val="20"/>
          <w:szCs w:val="20"/>
        </w:rPr>
        <w:t xml:space="preserve"> that</w:t>
      </w:r>
      <w:r w:rsidR="00266688">
        <w:rPr>
          <w:rFonts w:ascii="Times New Roman" w:hAnsi="Times New Roman" w:cs="Times New Roman"/>
          <w:sz w:val="20"/>
          <w:szCs w:val="20"/>
        </w:rPr>
        <w:t xml:space="preserve"> proof of past conduct should be akin to the criminal standard </w:t>
      </w:r>
      <w:r w:rsidRPr="00447EE1">
        <w:rPr>
          <w:rFonts w:ascii="Times New Roman" w:hAnsi="Times New Roman" w:cs="Times New Roman"/>
          <w:sz w:val="20"/>
          <w:szCs w:val="20"/>
        </w:rPr>
        <w:t xml:space="preserve">for ASBOs (due to the potential penalty for breach) and </w:t>
      </w:r>
      <w:r w:rsidR="000917CE" w:rsidRPr="00447EE1">
        <w:rPr>
          <w:rFonts w:ascii="Times New Roman" w:hAnsi="Times New Roman" w:cs="Times New Roman"/>
          <w:sz w:val="20"/>
          <w:szCs w:val="20"/>
        </w:rPr>
        <w:t>s</w:t>
      </w:r>
      <w:r w:rsidR="00304E41" w:rsidRPr="00447EE1">
        <w:rPr>
          <w:rFonts w:ascii="Times New Roman" w:hAnsi="Times New Roman" w:cs="Times New Roman"/>
          <w:sz w:val="20"/>
          <w:szCs w:val="20"/>
        </w:rPr>
        <w:t>.</w:t>
      </w:r>
      <w:r w:rsidR="000917CE" w:rsidRPr="00447EE1">
        <w:rPr>
          <w:rFonts w:ascii="Times New Roman" w:hAnsi="Times New Roman" w:cs="Times New Roman"/>
          <w:sz w:val="20"/>
          <w:szCs w:val="20"/>
        </w:rPr>
        <w:t xml:space="preserve">14B </w:t>
      </w:r>
      <w:r w:rsidRPr="00447EE1">
        <w:rPr>
          <w:rFonts w:ascii="Times New Roman" w:hAnsi="Times New Roman" w:cs="Times New Roman"/>
          <w:sz w:val="20"/>
          <w:szCs w:val="20"/>
        </w:rPr>
        <w:t>FBOs (due to the seriousness of the conditions) (</w:t>
      </w:r>
      <w:r w:rsidRPr="00447EE1">
        <w:rPr>
          <w:rStyle w:val="nlmfn"/>
          <w:rFonts w:ascii="Times New Roman" w:hAnsi="Times New Roman" w:cs="Times New Roman"/>
          <w:i/>
          <w:iCs/>
          <w:sz w:val="20"/>
          <w:szCs w:val="20"/>
        </w:rPr>
        <w:t>R</w:t>
      </w:r>
      <w:r w:rsidR="00B90F03">
        <w:rPr>
          <w:rStyle w:val="nlmfn"/>
          <w:rFonts w:ascii="Times New Roman" w:hAnsi="Times New Roman" w:cs="Times New Roman"/>
          <w:i/>
          <w:iCs/>
          <w:sz w:val="20"/>
          <w:szCs w:val="20"/>
        </w:rPr>
        <w:t>.</w:t>
      </w:r>
      <w:r w:rsidRPr="00447EE1">
        <w:rPr>
          <w:rStyle w:val="nlmfn"/>
          <w:rFonts w:ascii="Times New Roman" w:hAnsi="Times New Roman" w:cs="Times New Roman"/>
          <w:i/>
          <w:iCs/>
          <w:sz w:val="20"/>
          <w:szCs w:val="20"/>
        </w:rPr>
        <w:t xml:space="preserve"> (McCann and others)</w:t>
      </w:r>
      <w:r w:rsidRPr="00447EE1">
        <w:rPr>
          <w:rStyle w:val="nlmfn"/>
          <w:rFonts w:ascii="Times New Roman" w:hAnsi="Times New Roman" w:cs="Times New Roman"/>
          <w:sz w:val="20"/>
          <w:szCs w:val="20"/>
        </w:rPr>
        <w:t xml:space="preserve"> </w:t>
      </w:r>
      <w:r w:rsidRPr="00B90F03">
        <w:rPr>
          <w:rStyle w:val="nlmfn"/>
          <w:rFonts w:ascii="Times New Roman" w:hAnsi="Times New Roman" w:cs="Times New Roman"/>
          <w:i/>
          <w:iCs/>
          <w:sz w:val="20"/>
          <w:szCs w:val="20"/>
        </w:rPr>
        <w:t>v</w:t>
      </w:r>
      <w:r w:rsidRPr="00447EE1">
        <w:rPr>
          <w:rStyle w:val="nlmfn"/>
          <w:rFonts w:ascii="Times New Roman" w:hAnsi="Times New Roman" w:cs="Times New Roman"/>
          <w:sz w:val="20"/>
          <w:szCs w:val="20"/>
        </w:rPr>
        <w:t xml:space="preserve"> </w:t>
      </w:r>
      <w:r w:rsidRPr="00447EE1">
        <w:rPr>
          <w:rStyle w:val="nlmfn"/>
          <w:rFonts w:ascii="Times New Roman" w:hAnsi="Times New Roman" w:cs="Times New Roman"/>
          <w:i/>
          <w:iCs/>
          <w:sz w:val="20"/>
          <w:szCs w:val="20"/>
        </w:rPr>
        <w:t>Crown Court at Manchester</w:t>
      </w:r>
      <w:r w:rsidRPr="00447EE1">
        <w:rPr>
          <w:rStyle w:val="nlmfn"/>
          <w:rFonts w:ascii="Times New Roman" w:hAnsi="Times New Roman" w:cs="Times New Roman"/>
          <w:sz w:val="20"/>
          <w:szCs w:val="20"/>
        </w:rPr>
        <w:t xml:space="preserve"> [2002] UKHL 39; </w:t>
      </w:r>
      <w:r w:rsidRPr="00447EE1">
        <w:rPr>
          <w:rFonts w:ascii="Times New Roman" w:hAnsi="Times New Roman" w:cs="Times New Roman"/>
          <w:i/>
          <w:iCs/>
          <w:sz w:val="20"/>
          <w:szCs w:val="20"/>
        </w:rPr>
        <w:t>Gough</w:t>
      </w:r>
      <w:r w:rsidRPr="00447EE1">
        <w:rPr>
          <w:rFonts w:ascii="Times New Roman" w:hAnsi="Times New Roman" w:cs="Times New Roman"/>
          <w:sz w:val="20"/>
          <w:szCs w:val="20"/>
        </w:rPr>
        <w:t xml:space="preserve"> </w:t>
      </w:r>
      <w:r w:rsidRPr="00447EE1">
        <w:rPr>
          <w:rFonts w:ascii="Times New Roman" w:hAnsi="Times New Roman" w:cs="Times New Roman"/>
          <w:i/>
          <w:iCs/>
          <w:sz w:val="20"/>
          <w:szCs w:val="20"/>
        </w:rPr>
        <w:t xml:space="preserve">and Smith v Chief Constable of Derbyshire </w:t>
      </w:r>
      <w:r w:rsidRPr="00447EE1">
        <w:rPr>
          <w:rFonts w:ascii="Times New Roman" w:hAnsi="Times New Roman" w:cs="Times New Roman"/>
          <w:sz w:val="20"/>
          <w:szCs w:val="20"/>
          <w:shd w:val="clear" w:color="auto" w:fill="FFFFFF"/>
        </w:rPr>
        <w:t>[2022] EWHC 527).</w:t>
      </w:r>
    </w:p>
  </w:footnote>
  <w:footnote w:id="22">
    <w:p w14:paraId="65214071" w14:textId="6D9CF075" w:rsidR="002E2FD3" w:rsidRPr="00447EE1" w:rsidRDefault="002E2FD3"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Pr="00326A3C">
        <w:rPr>
          <w:rFonts w:ascii="Times New Roman" w:hAnsi="Times New Roman" w:cs="Times New Roman"/>
          <w:sz w:val="20"/>
          <w:szCs w:val="20"/>
          <w:shd w:val="clear" w:color="auto" w:fill="FFFFFF" w:themeFill="background1"/>
        </w:rPr>
        <w:t>Ashworth</w:t>
      </w:r>
      <w:r w:rsidR="00EC1A08">
        <w:rPr>
          <w:rFonts w:ascii="Times New Roman" w:hAnsi="Times New Roman" w:cs="Times New Roman"/>
          <w:sz w:val="20"/>
          <w:szCs w:val="20"/>
          <w:shd w:val="clear" w:color="auto" w:fill="FFFFFF" w:themeFill="background1"/>
        </w:rPr>
        <w:t>,</w:t>
      </w:r>
      <w:r w:rsidR="00326A3C" w:rsidRPr="00326A3C">
        <w:rPr>
          <w:rFonts w:ascii="Times New Roman" w:hAnsi="Times New Roman" w:cs="Times New Roman"/>
          <w:sz w:val="20"/>
          <w:szCs w:val="20"/>
          <w:shd w:val="clear" w:color="auto" w:fill="FFFFFF" w:themeFill="background1"/>
        </w:rPr>
        <w:t xml:space="preserve"> “Social Control and ‘Anti-Social Behaviour’”</w:t>
      </w:r>
      <w:r w:rsidRPr="00447EE1">
        <w:rPr>
          <w:rFonts w:ascii="Times New Roman" w:hAnsi="Times New Roman" w:cs="Times New Roman"/>
          <w:sz w:val="20"/>
          <w:szCs w:val="20"/>
        </w:rPr>
        <w:t xml:space="preserve">; </w:t>
      </w:r>
      <w:r w:rsidR="00AA10EB" w:rsidRPr="00447EE1">
        <w:rPr>
          <w:rFonts w:ascii="Times New Roman" w:hAnsi="Times New Roman" w:cs="Times New Roman"/>
          <w:sz w:val="20"/>
          <w:szCs w:val="20"/>
        </w:rPr>
        <w:t>A</w:t>
      </w:r>
      <w:r w:rsidR="00AA10EB">
        <w:rPr>
          <w:rFonts w:ascii="Times New Roman" w:hAnsi="Times New Roman" w:cs="Times New Roman"/>
          <w:sz w:val="20"/>
          <w:szCs w:val="20"/>
        </w:rPr>
        <w:t>.</w:t>
      </w:r>
      <w:r w:rsidR="00AA10EB" w:rsidRPr="00447EE1">
        <w:rPr>
          <w:rFonts w:ascii="Times New Roman" w:hAnsi="Times New Roman" w:cs="Times New Roman"/>
          <w:sz w:val="20"/>
          <w:szCs w:val="20"/>
        </w:rPr>
        <w:t xml:space="preserve"> </w:t>
      </w:r>
      <w:r w:rsidRPr="00447EE1">
        <w:rPr>
          <w:rFonts w:ascii="Times New Roman" w:hAnsi="Times New Roman" w:cs="Times New Roman"/>
          <w:sz w:val="20"/>
          <w:szCs w:val="20"/>
        </w:rPr>
        <w:t xml:space="preserve">Ashworth and </w:t>
      </w:r>
      <w:r w:rsidR="00AA10EB" w:rsidRPr="00447EE1">
        <w:rPr>
          <w:rFonts w:ascii="Times New Roman" w:hAnsi="Times New Roman" w:cs="Times New Roman"/>
          <w:sz w:val="20"/>
          <w:szCs w:val="20"/>
        </w:rPr>
        <w:t>L</w:t>
      </w:r>
      <w:r w:rsidR="00AA10EB">
        <w:rPr>
          <w:rFonts w:ascii="Times New Roman" w:hAnsi="Times New Roman" w:cs="Times New Roman"/>
          <w:sz w:val="20"/>
          <w:szCs w:val="20"/>
        </w:rPr>
        <w:t>.</w:t>
      </w:r>
      <w:r w:rsidR="00AA10EB" w:rsidRPr="00447EE1">
        <w:rPr>
          <w:rFonts w:ascii="Times New Roman" w:hAnsi="Times New Roman" w:cs="Times New Roman"/>
          <w:sz w:val="20"/>
          <w:szCs w:val="20"/>
        </w:rPr>
        <w:t xml:space="preserve"> </w:t>
      </w:r>
      <w:proofErr w:type="spellStart"/>
      <w:r w:rsidRPr="00447EE1">
        <w:rPr>
          <w:rFonts w:ascii="Times New Roman" w:hAnsi="Times New Roman" w:cs="Times New Roman"/>
          <w:sz w:val="20"/>
          <w:szCs w:val="20"/>
        </w:rPr>
        <w:t>Zedner</w:t>
      </w:r>
      <w:proofErr w:type="spellEnd"/>
      <w:r w:rsidRPr="00447EE1">
        <w:rPr>
          <w:rFonts w:ascii="Times New Roman" w:hAnsi="Times New Roman" w:cs="Times New Roman"/>
          <w:sz w:val="20"/>
          <w:szCs w:val="20"/>
        </w:rPr>
        <w:t xml:space="preserve">, ‘Prevention Orders: A problem of </w:t>
      </w:r>
      <w:proofErr w:type="spellStart"/>
      <w:r w:rsidRPr="00447EE1">
        <w:rPr>
          <w:rFonts w:ascii="Times New Roman" w:hAnsi="Times New Roman" w:cs="Times New Roman"/>
          <w:sz w:val="20"/>
          <w:szCs w:val="20"/>
        </w:rPr>
        <w:t>undercriminalisation</w:t>
      </w:r>
      <w:proofErr w:type="spellEnd"/>
      <w:r w:rsidRPr="00447EE1">
        <w:rPr>
          <w:rFonts w:ascii="Times New Roman" w:hAnsi="Times New Roman" w:cs="Times New Roman"/>
          <w:sz w:val="20"/>
          <w:szCs w:val="20"/>
        </w:rPr>
        <w:t>?’ in</w:t>
      </w:r>
      <w:r w:rsidR="00B879FB">
        <w:rPr>
          <w:rFonts w:ascii="Times New Roman" w:hAnsi="Times New Roman" w:cs="Times New Roman"/>
          <w:sz w:val="20"/>
          <w:szCs w:val="20"/>
        </w:rPr>
        <w:t xml:space="preserve"> </w:t>
      </w:r>
      <w:r w:rsidR="00AA10EB" w:rsidRPr="003B62AB">
        <w:rPr>
          <w:rFonts w:ascii="Times New Roman" w:hAnsi="Times New Roman" w:cs="Times New Roman"/>
          <w:sz w:val="20"/>
          <w:szCs w:val="20"/>
        </w:rPr>
        <w:t xml:space="preserve">R.A. Duff et al. </w:t>
      </w:r>
      <w:r w:rsidR="00E33091" w:rsidRPr="003B62AB">
        <w:rPr>
          <w:rFonts w:ascii="Times New Roman" w:hAnsi="Times New Roman" w:cs="Times New Roman"/>
          <w:sz w:val="20"/>
          <w:szCs w:val="20"/>
        </w:rPr>
        <w:t>(eds)</w:t>
      </w:r>
      <w:r w:rsidR="00543CEA" w:rsidRPr="003B62AB">
        <w:rPr>
          <w:rFonts w:ascii="Times New Roman" w:hAnsi="Times New Roman" w:cs="Times New Roman"/>
          <w:sz w:val="20"/>
          <w:szCs w:val="20"/>
        </w:rPr>
        <w:t>,</w:t>
      </w:r>
      <w:r w:rsidRPr="00447EE1">
        <w:rPr>
          <w:rFonts w:ascii="Times New Roman" w:hAnsi="Times New Roman" w:cs="Times New Roman"/>
          <w:sz w:val="20"/>
          <w:szCs w:val="20"/>
        </w:rPr>
        <w:t xml:space="preserve"> </w:t>
      </w:r>
      <w:r w:rsidRPr="00447EE1">
        <w:rPr>
          <w:rFonts w:ascii="Times New Roman" w:hAnsi="Times New Roman" w:cs="Times New Roman"/>
          <w:i/>
          <w:iCs/>
          <w:sz w:val="20"/>
          <w:szCs w:val="20"/>
        </w:rPr>
        <w:t xml:space="preserve">The Boundaries of the Criminal Law </w:t>
      </w:r>
      <w:r w:rsidRPr="00447EE1">
        <w:rPr>
          <w:rFonts w:ascii="Times New Roman" w:hAnsi="Times New Roman" w:cs="Times New Roman"/>
          <w:sz w:val="20"/>
          <w:szCs w:val="20"/>
        </w:rPr>
        <w:t>(</w:t>
      </w:r>
      <w:r w:rsidR="00B879FB">
        <w:rPr>
          <w:rFonts w:ascii="Times New Roman" w:hAnsi="Times New Roman" w:cs="Times New Roman"/>
          <w:sz w:val="20"/>
          <w:szCs w:val="20"/>
        </w:rPr>
        <w:t xml:space="preserve">Oxford: </w:t>
      </w:r>
      <w:r w:rsidRPr="00447EE1">
        <w:rPr>
          <w:rFonts w:ascii="Times New Roman" w:hAnsi="Times New Roman" w:cs="Times New Roman"/>
          <w:sz w:val="20"/>
          <w:szCs w:val="20"/>
        </w:rPr>
        <w:t>Oxford University Press, 2010)</w:t>
      </w:r>
      <w:r w:rsidR="00540E19">
        <w:rPr>
          <w:rFonts w:ascii="Times New Roman" w:hAnsi="Times New Roman" w:cs="Times New Roman"/>
          <w:sz w:val="20"/>
          <w:szCs w:val="20"/>
        </w:rPr>
        <w:t>, p.</w:t>
      </w:r>
      <w:r w:rsidRPr="00447EE1">
        <w:rPr>
          <w:rFonts w:ascii="Times New Roman" w:hAnsi="Times New Roman" w:cs="Times New Roman"/>
          <w:sz w:val="20"/>
          <w:szCs w:val="20"/>
        </w:rPr>
        <w:t xml:space="preserve">59; </w:t>
      </w:r>
      <w:r w:rsidR="00AA10EB" w:rsidRPr="00447EE1">
        <w:rPr>
          <w:rFonts w:ascii="Times New Roman" w:hAnsi="Times New Roman" w:cs="Times New Roman"/>
          <w:sz w:val="20"/>
          <w:szCs w:val="20"/>
        </w:rPr>
        <w:t>L</w:t>
      </w:r>
      <w:r w:rsidR="00AA10EB">
        <w:rPr>
          <w:rFonts w:ascii="Times New Roman" w:hAnsi="Times New Roman" w:cs="Times New Roman"/>
          <w:sz w:val="20"/>
          <w:szCs w:val="20"/>
        </w:rPr>
        <w:t>.</w:t>
      </w:r>
      <w:r w:rsidR="00AA10EB" w:rsidRPr="00447EE1">
        <w:rPr>
          <w:rFonts w:ascii="Times New Roman" w:hAnsi="Times New Roman" w:cs="Times New Roman"/>
          <w:sz w:val="20"/>
          <w:szCs w:val="20"/>
        </w:rPr>
        <w:t xml:space="preserve"> </w:t>
      </w:r>
      <w:proofErr w:type="spellStart"/>
      <w:r w:rsidRPr="00447EE1">
        <w:rPr>
          <w:rFonts w:ascii="Times New Roman" w:hAnsi="Times New Roman" w:cs="Times New Roman"/>
          <w:sz w:val="20"/>
          <w:szCs w:val="20"/>
        </w:rPr>
        <w:t>Zedner</w:t>
      </w:r>
      <w:proofErr w:type="spellEnd"/>
      <w:r w:rsidR="00EC1A08">
        <w:rPr>
          <w:rFonts w:ascii="Times New Roman" w:hAnsi="Times New Roman" w:cs="Times New Roman"/>
          <w:sz w:val="20"/>
          <w:szCs w:val="20"/>
        </w:rPr>
        <w:t>,</w:t>
      </w:r>
      <w:r w:rsidRPr="00447EE1">
        <w:rPr>
          <w:rFonts w:ascii="Times New Roman" w:hAnsi="Times New Roman" w:cs="Times New Roman"/>
          <w:sz w:val="20"/>
          <w:szCs w:val="20"/>
        </w:rPr>
        <w:t xml:space="preserve"> “Preventive Justice or Pre-Punishment? The Case of Control Orders” (2007) 60 </w:t>
      </w:r>
      <w:r w:rsidRPr="00447EE1">
        <w:rPr>
          <w:rFonts w:ascii="Times New Roman" w:hAnsi="Times New Roman" w:cs="Times New Roman"/>
          <w:i/>
          <w:iCs/>
          <w:sz w:val="20"/>
          <w:szCs w:val="20"/>
        </w:rPr>
        <w:t>Current Legal Problems</w:t>
      </w:r>
      <w:r w:rsidRPr="00447EE1">
        <w:rPr>
          <w:rFonts w:ascii="Times New Roman" w:hAnsi="Times New Roman" w:cs="Times New Roman"/>
          <w:sz w:val="20"/>
          <w:szCs w:val="20"/>
        </w:rPr>
        <w:t xml:space="preserve"> 174; James and Pearson</w:t>
      </w:r>
      <w:r w:rsidR="00EC1A08">
        <w:rPr>
          <w:rFonts w:ascii="Times New Roman" w:hAnsi="Times New Roman" w:cs="Times New Roman"/>
          <w:sz w:val="20"/>
          <w:szCs w:val="20"/>
        </w:rPr>
        <w:t>,</w:t>
      </w:r>
      <w:r w:rsidRPr="00447EE1">
        <w:rPr>
          <w:rFonts w:ascii="Times New Roman" w:hAnsi="Times New Roman" w:cs="Times New Roman"/>
          <w:sz w:val="20"/>
          <w:szCs w:val="20"/>
        </w:rPr>
        <w:t xml:space="preserve"> </w:t>
      </w:r>
      <w:r w:rsidR="00540E19">
        <w:rPr>
          <w:rFonts w:ascii="Times New Roman" w:hAnsi="Times New Roman" w:cs="Times New Roman"/>
          <w:sz w:val="20"/>
          <w:szCs w:val="20"/>
        </w:rPr>
        <w:t>“</w:t>
      </w:r>
      <w:r w:rsidRPr="00447EE1">
        <w:rPr>
          <w:rFonts w:ascii="Times New Roman" w:hAnsi="Times New Roman" w:cs="Times New Roman"/>
          <w:sz w:val="20"/>
          <w:szCs w:val="20"/>
        </w:rPr>
        <w:t>30 Years of Hurt</w:t>
      </w:r>
      <w:r w:rsidR="00540E19">
        <w:rPr>
          <w:rFonts w:ascii="Times New Roman" w:hAnsi="Times New Roman" w:cs="Times New Roman"/>
          <w:sz w:val="20"/>
          <w:szCs w:val="20"/>
        </w:rPr>
        <w:t>”</w:t>
      </w:r>
      <w:r w:rsidRPr="00447EE1">
        <w:rPr>
          <w:rFonts w:ascii="Times New Roman" w:hAnsi="Times New Roman" w:cs="Times New Roman"/>
          <w:sz w:val="20"/>
          <w:szCs w:val="20"/>
        </w:rPr>
        <w:t>.</w:t>
      </w:r>
    </w:p>
  </w:footnote>
  <w:footnote w:id="23">
    <w:p w14:paraId="47B21601" w14:textId="76799BBB" w:rsidR="002E2FD3" w:rsidRPr="00447EE1" w:rsidRDefault="002E2FD3"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326A3C" w:rsidRPr="00326A3C">
        <w:rPr>
          <w:rFonts w:ascii="Times New Roman" w:hAnsi="Times New Roman" w:cs="Times New Roman"/>
          <w:shd w:val="clear" w:color="auto" w:fill="FFFFFF" w:themeFill="background1"/>
        </w:rPr>
        <w:t>Ashworth</w:t>
      </w:r>
      <w:r w:rsidR="00EC1A08">
        <w:rPr>
          <w:rFonts w:ascii="Times New Roman" w:hAnsi="Times New Roman" w:cs="Times New Roman"/>
          <w:shd w:val="clear" w:color="auto" w:fill="FFFFFF" w:themeFill="background1"/>
        </w:rPr>
        <w:t>,</w:t>
      </w:r>
      <w:r w:rsidR="00326A3C" w:rsidRPr="00326A3C">
        <w:rPr>
          <w:rFonts w:ascii="Times New Roman" w:hAnsi="Times New Roman" w:cs="Times New Roman"/>
          <w:shd w:val="clear" w:color="auto" w:fill="FFFFFF" w:themeFill="background1"/>
        </w:rPr>
        <w:t xml:space="preserve"> “Social Control and ‘Anti-Social Behaviour’”</w:t>
      </w:r>
      <w:r w:rsidRPr="00447EE1">
        <w:rPr>
          <w:rFonts w:ascii="Times New Roman" w:hAnsi="Times New Roman" w:cs="Times New Roman"/>
        </w:rPr>
        <w:t xml:space="preserve"> </w:t>
      </w:r>
      <w:r w:rsidR="00540E19">
        <w:rPr>
          <w:rFonts w:ascii="Times New Roman" w:hAnsi="Times New Roman" w:cs="Times New Roman"/>
        </w:rPr>
        <w:t>p.</w:t>
      </w:r>
      <w:r w:rsidRPr="00447EE1">
        <w:rPr>
          <w:rFonts w:ascii="Times New Roman" w:hAnsi="Times New Roman" w:cs="Times New Roman"/>
        </w:rPr>
        <w:t xml:space="preserve">291; </w:t>
      </w:r>
      <w:r w:rsidR="00AA10EB" w:rsidRPr="00447EE1">
        <w:rPr>
          <w:rFonts w:ascii="Times New Roman" w:hAnsi="Times New Roman" w:cs="Times New Roman"/>
        </w:rPr>
        <w:t>R</w:t>
      </w:r>
      <w:r w:rsidR="00AA10EB">
        <w:rPr>
          <w:rFonts w:ascii="Times New Roman" w:hAnsi="Times New Roman" w:cs="Times New Roman"/>
        </w:rPr>
        <w:t>.</w:t>
      </w:r>
      <w:r w:rsidR="00AA10EB" w:rsidRPr="00447EE1">
        <w:rPr>
          <w:rFonts w:ascii="Times New Roman" w:hAnsi="Times New Roman" w:cs="Times New Roman"/>
        </w:rPr>
        <w:t xml:space="preserve"> </w:t>
      </w:r>
      <w:r w:rsidRPr="00447EE1">
        <w:rPr>
          <w:rFonts w:ascii="Times New Roman" w:hAnsi="Times New Roman" w:cs="Times New Roman"/>
        </w:rPr>
        <w:t xml:space="preserve">Epstein, </w:t>
      </w:r>
      <w:r w:rsidR="00AA10EB" w:rsidRPr="00447EE1">
        <w:rPr>
          <w:rFonts w:ascii="Times New Roman" w:hAnsi="Times New Roman" w:cs="Times New Roman"/>
        </w:rPr>
        <w:t>A</w:t>
      </w:r>
      <w:r w:rsidR="00AA10EB">
        <w:rPr>
          <w:rFonts w:ascii="Times New Roman" w:hAnsi="Times New Roman" w:cs="Times New Roman"/>
        </w:rPr>
        <w:t>.</w:t>
      </w:r>
      <w:r w:rsidR="00AA10EB" w:rsidRPr="00447EE1">
        <w:rPr>
          <w:rFonts w:ascii="Times New Roman" w:hAnsi="Times New Roman" w:cs="Times New Roman"/>
        </w:rPr>
        <w:t xml:space="preserve"> </w:t>
      </w:r>
      <w:r w:rsidRPr="00447EE1">
        <w:rPr>
          <w:rFonts w:ascii="Times New Roman" w:hAnsi="Times New Roman" w:cs="Times New Roman"/>
        </w:rPr>
        <w:t xml:space="preserve">van Dellen and </w:t>
      </w:r>
      <w:r w:rsidR="00AA10EB" w:rsidRPr="00447EE1">
        <w:rPr>
          <w:rFonts w:ascii="Times New Roman" w:hAnsi="Times New Roman" w:cs="Times New Roman"/>
        </w:rPr>
        <w:t>S</w:t>
      </w:r>
      <w:r w:rsidR="00AA10EB">
        <w:rPr>
          <w:rFonts w:ascii="Times New Roman" w:hAnsi="Times New Roman" w:cs="Times New Roman"/>
        </w:rPr>
        <w:t>.</w:t>
      </w:r>
      <w:r w:rsidR="00AA10EB" w:rsidRPr="00447EE1">
        <w:rPr>
          <w:rFonts w:ascii="Times New Roman" w:hAnsi="Times New Roman" w:cs="Times New Roman"/>
        </w:rPr>
        <w:t xml:space="preserve"> </w:t>
      </w:r>
      <w:r w:rsidRPr="00447EE1">
        <w:rPr>
          <w:rFonts w:ascii="Times New Roman" w:hAnsi="Times New Roman" w:cs="Times New Roman"/>
        </w:rPr>
        <w:t>Sengupta</w:t>
      </w:r>
      <w:r w:rsidR="00EC1A08">
        <w:rPr>
          <w:rFonts w:ascii="Times New Roman" w:hAnsi="Times New Roman" w:cs="Times New Roman"/>
        </w:rPr>
        <w:t>,</w:t>
      </w:r>
      <w:r w:rsidRPr="00447EE1">
        <w:rPr>
          <w:rFonts w:ascii="Times New Roman" w:hAnsi="Times New Roman" w:cs="Times New Roman"/>
        </w:rPr>
        <w:t xml:space="preserve"> “Contempt of court imprisonment: what are the human rights issues?</w:t>
      </w:r>
      <w:r w:rsidR="00326A3C">
        <w:rPr>
          <w:rFonts w:ascii="Times New Roman" w:hAnsi="Times New Roman" w:cs="Times New Roman"/>
        </w:rPr>
        <w:t>”</w:t>
      </w:r>
      <w:r w:rsidRPr="00447EE1">
        <w:rPr>
          <w:rFonts w:ascii="Times New Roman" w:hAnsi="Times New Roman" w:cs="Times New Roman"/>
        </w:rPr>
        <w:t xml:space="preserve"> (2021) </w:t>
      </w:r>
      <w:r w:rsidRPr="00447EE1">
        <w:rPr>
          <w:rFonts w:ascii="Times New Roman" w:hAnsi="Times New Roman" w:cs="Times New Roman"/>
          <w:i/>
          <w:iCs/>
        </w:rPr>
        <w:t>Coventry Law Journal</w:t>
      </w:r>
      <w:r w:rsidRPr="00447EE1">
        <w:rPr>
          <w:rFonts w:ascii="Times New Roman" w:hAnsi="Times New Roman" w:cs="Times New Roman"/>
        </w:rPr>
        <w:t xml:space="preserve"> 93.</w:t>
      </w:r>
    </w:p>
  </w:footnote>
  <w:footnote w:id="24">
    <w:p w14:paraId="1602EDDF" w14:textId="32584C85" w:rsidR="002E2FD3" w:rsidRPr="00447EE1" w:rsidRDefault="002E2FD3"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Von Hirsch and </w:t>
      </w:r>
      <w:proofErr w:type="spellStart"/>
      <w:r w:rsidRPr="00447EE1">
        <w:rPr>
          <w:rFonts w:ascii="Times New Roman" w:hAnsi="Times New Roman" w:cs="Times New Roman"/>
        </w:rPr>
        <w:t>Simester</w:t>
      </w:r>
      <w:proofErr w:type="spellEnd"/>
      <w:r w:rsidR="00EC1A08">
        <w:rPr>
          <w:rFonts w:ascii="Times New Roman" w:hAnsi="Times New Roman" w:cs="Times New Roman"/>
        </w:rPr>
        <w:t>,</w:t>
      </w:r>
      <w:r w:rsidR="00326A3C">
        <w:rPr>
          <w:rFonts w:ascii="Times New Roman" w:hAnsi="Times New Roman" w:cs="Times New Roman"/>
        </w:rPr>
        <w:t xml:space="preserve"> “</w:t>
      </w:r>
      <w:r w:rsidR="00326A3C" w:rsidRPr="00447EE1">
        <w:rPr>
          <w:rFonts w:ascii="Times New Roman" w:hAnsi="Times New Roman" w:cs="Times New Roman"/>
        </w:rPr>
        <w:t>Regulating Offensive Conduct</w:t>
      </w:r>
      <w:r w:rsidR="00326A3C">
        <w:rPr>
          <w:rFonts w:ascii="Times New Roman" w:hAnsi="Times New Roman" w:cs="Times New Roman"/>
        </w:rPr>
        <w:t>”</w:t>
      </w:r>
      <w:r w:rsidRPr="00447EE1">
        <w:rPr>
          <w:rFonts w:ascii="Times New Roman" w:hAnsi="Times New Roman" w:cs="Times New Roman"/>
        </w:rPr>
        <w:t>.</w:t>
      </w:r>
    </w:p>
  </w:footnote>
  <w:footnote w:id="25">
    <w:p w14:paraId="096C3EC2" w14:textId="4FE42362" w:rsidR="002E2FD3" w:rsidRPr="00447EE1" w:rsidRDefault="002E2FD3"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AA10EB" w:rsidRPr="00447EE1">
        <w:rPr>
          <w:rFonts w:ascii="Times New Roman" w:hAnsi="Times New Roman" w:cs="Times New Roman"/>
        </w:rPr>
        <w:t>E</w:t>
      </w:r>
      <w:r w:rsidR="00AA10EB">
        <w:rPr>
          <w:rFonts w:ascii="Times New Roman" w:hAnsi="Times New Roman" w:cs="Times New Roman"/>
        </w:rPr>
        <w:t>.</w:t>
      </w:r>
      <w:r w:rsidR="00AA10EB" w:rsidRPr="00447EE1">
        <w:rPr>
          <w:rFonts w:ascii="Times New Roman" w:hAnsi="Times New Roman" w:cs="Times New Roman"/>
        </w:rPr>
        <w:t xml:space="preserve"> </w:t>
      </w:r>
      <w:r w:rsidRPr="00447EE1">
        <w:rPr>
          <w:rFonts w:ascii="Times New Roman" w:hAnsi="Times New Roman" w:cs="Times New Roman"/>
        </w:rPr>
        <w:t>Harris</w:t>
      </w:r>
      <w:r w:rsidR="00B90F03">
        <w:rPr>
          <w:rFonts w:ascii="Times New Roman" w:hAnsi="Times New Roman" w:cs="Times New Roman"/>
        </w:rPr>
        <w:t>,</w:t>
      </w:r>
      <w:r w:rsidRPr="00447EE1">
        <w:rPr>
          <w:rFonts w:ascii="Times New Roman" w:hAnsi="Times New Roman" w:cs="Times New Roman"/>
        </w:rPr>
        <w:t xml:space="preserve"> ‘Riddle Me This, Riddle Me That: Anti-social Behaviour, Vagueness and Judicial Discretion in the United Kingdom’ (2014) 6 </w:t>
      </w:r>
      <w:r w:rsidRPr="00447EE1">
        <w:rPr>
          <w:rFonts w:ascii="Times New Roman" w:hAnsi="Times New Roman" w:cs="Times New Roman"/>
          <w:i/>
          <w:iCs/>
        </w:rPr>
        <w:t xml:space="preserve">Perspectives on Federalism </w:t>
      </w:r>
      <w:r w:rsidRPr="00447EE1">
        <w:rPr>
          <w:rFonts w:ascii="Times New Roman" w:hAnsi="Times New Roman" w:cs="Times New Roman"/>
        </w:rPr>
        <w:t>29.</w:t>
      </w:r>
    </w:p>
  </w:footnote>
  <w:footnote w:id="26">
    <w:p w14:paraId="18B05B8A" w14:textId="215E5BEB" w:rsidR="002E2FD3" w:rsidRPr="00447EE1" w:rsidRDefault="002E2FD3" w:rsidP="00ED6F35">
      <w:pPr>
        <w:pStyle w:val="NoSpacing"/>
        <w:jc w:val="both"/>
        <w:rPr>
          <w:rFonts w:ascii="Times New Roman" w:hAnsi="Times New Roman" w:cs="Times New Roman"/>
          <w:sz w:val="20"/>
          <w:szCs w:val="20"/>
          <w:vertAlign w:val="subscript"/>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Edwards</w:t>
      </w:r>
      <w:r w:rsidR="00B90F03">
        <w:rPr>
          <w:rFonts w:ascii="Times New Roman" w:hAnsi="Times New Roman" w:cs="Times New Roman"/>
          <w:sz w:val="20"/>
          <w:szCs w:val="20"/>
        </w:rPr>
        <w:t>,</w:t>
      </w:r>
      <w:r w:rsidR="00326A3C">
        <w:rPr>
          <w:rFonts w:ascii="Times New Roman" w:hAnsi="Times New Roman" w:cs="Times New Roman"/>
          <w:sz w:val="20"/>
          <w:szCs w:val="20"/>
        </w:rPr>
        <w:t xml:space="preserve"> “New ASBOs for Old”</w:t>
      </w:r>
      <w:r w:rsidRPr="00447EE1">
        <w:rPr>
          <w:rFonts w:ascii="Times New Roman" w:hAnsi="Times New Roman" w:cs="Times New Roman"/>
          <w:sz w:val="20"/>
          <w:szCs w:val="20"/>
        </w:rPr>
        <w:t>; A</w:t>
      </w:r>
      <w:r w:rsidR="00326A3C">
        <w:rPr>
          <w:rFonts w:ascii="Times New Roman" w:hAnsi="Times New Roman" w:cs="Times New Roman"/>
          <w:sz w:val="20"/>
          <w:szCs w:val="20"/>
        </w:rPr>
        <w:t>.</w:t>
      </w:r>
      <w:r w:rsidRPr="00447EE1">
        <w:rPr>
          <w:rFonts w:ascii="Times New Roman" w:hAnsi="Times New Roman" w:cs="Times New Roman"/>
          <w:sz w:val="20"/>
          <w:szCs w:val="20"/>
        </w:rPr>
        <w:t xml:space="preserve"> Millie et al. </w:t>
      </w:r>
      <w:r w:rsidRPr="00447EE1">
        <w:rPr>
          <w:rFonts w:ascii="Times New Roman" w:hAnsi="Times New Roman" w:cs="Times New Roman"/>
          <w:i/>
          <w:iCs/>
          <w:sz w:val="20"/>
          <w:szCs w:val="20"/>
        </w:rPr>
        <w:t>Anti-Social Behaviour Strategies: Finding a Balance</w:t>
      </w:r>
      <w:r w:rsidRPr="00447EE1">
        <w:rPr>
          <w:rFonts w:ascii="Times New Roman" w:hAnsi="Times New Roman" w:cs="Times New Roman"/>
          <w:sz w:val="20"/>
          <w:szCs w:val="20"/>
        </w:rPr>
        <w:t xml:space="preserve"> (Bristol</w:t>
      </w:r>
      <w:r w:rsidR="00B90F03">
        <w:rPr>
          <w:rFonts w:ascii="Times New Roman" w:hAnsi="Times New Roman" w:cs="Times New Roman"/>
          <w:sz w:val="20"/>
          <w:szCs w:val="20"/>
        </w:rPr>
        <w:t>:</w:t>
      </w:r>
      <w:r w:rsidRPr="00447EE1">
        <w:rPr>
          <w:rFonts w:ascii="Times New Roman" w:hAnsi="Times New Roman" w:cs="Times New Roman"/>
          <w:sz w:val="20"/>
          <w:szCs w:val="20"/>
        </w:rPr>
        <w:t xml:space="preserve"> The Policy Press, 2005).</w:t>
      </w:r>
    </w:p>
  </w:footnote>
  <w:footnote w:id="27">
    <w:p w14:paraId="1652B405" w14:textId="26F98D9A" w:rsidR="00D94544" w:rsidRPr="00447EE1" w:rsidRDefault="00D94544"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Football Spectators Act 1989, s.14.</w:t>
      </w:r>
    </w:p>
  </w:footnote>
  <w:footnote w:id="28">
    <w:p w14:paraId="0BFD7197" w14:textId="103B91C4" w:rsidR="004B3A85" w:rsidRPr="00447EE1" w:rsidRDefault="004B3A85"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462F54" w:rsidRPr="00447EE1">
        <w:rPr>
          <w:rFonts w:ascii="Times New Roman" w:hAnsi="Times New Roman" w:cs="Times New Roman"/>
        </w:rPr>
        <w:t>R</w:t>
      </w:r>
      <w:r w:rsidR="00462F54">
        <w:rPr>
          <w:rFonts w:ascii="Times New Roman" w:hAnsi="Times New Roman" w:cs="Times New Roman"/>
        </w:rPr>
        <w:t xml:space="preserve">. </w:t>
      </w:r>
      <w:proofErr w:type="spellStart"/>
      <w:r w:rsidRPr="00447EE1">
        <w:rPr>
          <w:rFonts w:ascii="Times New Roman" w:hAnsi="Times New Roman" w:cs="Times New Roman"/>
        </w:rPr>
        <w:t>Selmini</w:t>
      </w:r>
      <w:proofErr w:type="spellEnd"/>
      <w:r w:rsidRPr="00447EE1">
        <w:rPr>
          <w:rFonts w:ascii="Times New Roman" w:hAnsi="Times New Roman" w:cs="Times New Roman"/>
        </w:rPr>
        <w:t xml:space="preserve"> and </w:t>
      </w:r>
      <w:r w:rsidR="00462F54" w:rsidRPr="00447EE1">
        <w:rPr>
          <w:rFonts w:ascii="Times New Roman" w:hAnsi="Times New Roman" w:cs="Times New Roman"/>
        </w:rPr>
        <w:t>A</w:t>
      </w:r>
      <w:r w:rsidR="00462F54">
        <w:rPr>
          <w:rFonts w:ascii="Times New Roman" w:hAnsi="Times New Roman" w:cs="Times New Roman"/>
        </w:rPr>
        <w:t>.</w:t>
      </w:r>
      <w:r w:rsidR="00462F54" w:rsidRPr="00447EE1">
        <w:rPr>
          <w:rFonts w:ascii="Times New Roman" w:hAnsi="Times New Roman" w:cs="Times New Roman"/>
        </w:rPr>
        <w:t xml:space="preserve"> </w:t>
      </w:r>
      <w:r w:rsidRPr="00447EE1">
        <w:rPr>
          <w:rFonts w:ascii="Times New Roman" w:hAnsi="Times New Roman" w:cs="Times New Roman"/>
        </w:rPr>
        <w:t>Crawford</w:t>
      </w:r>
      <w:r w:rsidR="004D2570">
        <w:rPr>
          <w:rFonts w:ascii="Times New Roman" w:hAnsi="Times New Roman" w:cs="Times New Roman"/>
        </w:rPr>
        <w:t>,</w:t>
      </w:r>
      <w:r w:rsidRPr="00447EE1">
        <w:rPr>
          <w:rFonts w:ascii="Times New Roman" w:hAnsi="Times New Roman" w:cs="Times New Roman"/>
        </w:rPr>
        <w:t xml:space="preserve"> </w:t>
      </w:r>
      <w:r w:rsidR="00326A3C">
        <w:rPr>
          <w:rFonts w:ascii="Times New Roman" w:hAnsi="Times New Roman" w:cs="Times New Roman"/>
        </w:rPr>
        <w:t>“</w:t>
      </w:r>
      <w:r w:rsidRPr="00447EE1">
        <w:rPr>
          <w:rFonts w:ascii="Times New Roman" w:hAnsi="Times New Roman" w:cs="Times New Roman"/>
        </w:rPr>
        <w:t>The renaissance of administrative orders and the changing face of urban social control</w:t>
      </w:r>
      <w:r w:rsidR="00326A3C">
        <w:rPr>
          <w:rFonts w:ascii="Times New Roman" w:hAnsi="Times New Roman" w:cs="Times New Roman"/>
        </w:rPr>
        <w:t>”</w:t>
      </w:r>
      <w:r w:rsidRPr="00447EE1">
        <w:rPr>
          <w:rFonts w:ascii="Times New Roman" w:hAnsi="Times New Roman" w:cs="Times New Roman"/>
        </w:rPr>
        <w:t xml:space="preserve"> (2017) </w:t>
      </w:r>
      <w:r w:rsidRPr="00447EE1">
        <w:rPr>
          <w:rFonts w:ascii="Times New Roman" w:hAnsi="Times New Roman" w:cs="Times New Roman"/>
          <w:i/>
          <w:iCs/>
        </w:rPr>
        <w:t>European Journal on Criminal Policy and Research</w:t>
      </w:r>
      <w:r w:rsidRPr="00447EE1">
        <w:rPr>
          <w:rFonts w:ascii="Times New Roman" w:hAnsi="Times New Roman" w:cs="Times New Roman"/>
        </w:rPr>
        <w:t xml:space="preserve"> 1.</w:t>
      </w:r>
    </w:p>
  </w:footnote>
  <w:footnote w:id="29">
    <w:p w14:paraId="14FB532C" w14:textId="0D0B940E" w:rsidR="004B3A85" w:rsidRPr="00447EE1" w:rsidRDefault="004B3A85"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S</w:t>
      </w:r>
      <w:r w:rsidR="004D2570">
        <w:rPr>
          <w:rFonts w:ascii="Times New Roman" w:hAnsi="Times New Roman" w:cs="Times New Roman"/>
          <w:sz w:val="20"/>
          <w:szCs w:val="20"/>
        </w:rPr>
        <w:t>.</w:t>
      </w:r>
      <w:r w:rsidRPr="00447EE1">
        <w:rPr>
          <w:rFonts w:ascii="Times New Roman" w:hAnsi="Times New Roman" w:cs="Times New Roman"/>
          <w:sz w:val="20"/>
          <w:szCs w:val="20"/>
        </w:rPr>
        <w:t xml:space="preserve"> Lewis, </w:t>
      </w:r>
      <w:r w:rsidR="00462F54" w:rsidRPr="00447EE1">
        <w:rPr>
          <w:rFonts w:ascii="Times New Roman" w:hAnsi="Times New Roman" w:cs="Times New Roman"/>
          <w:sz w:val="20"/>
          <w:szCs w:val="20"/>
        </w:rPr>
        <w:t>A</w:t>
      </w:r>
      <w:r w:rsidR="00462F54">
        <w:rPr>
          <w:rFonts w:ascii="Times New Roman" w:hAnsi="Times New Roman" w:cs="Times New Roman"/>
          <w:sz w:val="20"/>
          <w:szCs w:val="20"/>
        </w:rPr>
        <w:t>.</w:t>
      </w:r>
      <w:r w:rsidR="00462F54" w:rsidRPr="00447EE1">
        <w:rPr>
          <w:rFonts w:ascii="Times New Roman" w:hAnsi="Times New Roman" w:cs="Times New Roman"/>
          <w:sz w:val="20"/>
          <w:szCs w:val="20"/>
        </w:rPr>
        <w:t xml:space="preserve"> </w:t>
      </w:r>
      <w:r w:rsidRPr="00447EE1">
        <w:rPr>
          <w:rFonts w:ascii="Times New Roman" w:hAnsi="Times New Roman" w:cs="Times New Roman"/>
          <w:sz w:val="20"/>
          <w:szCs w:val="20"/>
        </w:rPr>
        <w:t xml:space="preserve">Crawford and </w:t>
      </w:r>
      <w:r w:rsidR="00462F54" w:rsidRPr="00447EE1">
        <w:rPr>
          <w:rFonts w:ascii="Times New Roman" w:hAnsi="Times New Roman" w:cs="Times New Roman"/>
          <w:sz w:val="20"/>
          <w:szCs w:val="20"/>
        </w:rPr>
        <w:t>P</w:t>
      </w:r>
      <w:r w:rsidR="00462F54">
        <w:rPr>
          <w:rFonts w:ascii="Times New Roman" w:hAnsi="Times New Roman" w:cs="Times New Roman"/>
          <w:sz w:val="20"/>
          <w:szCs w:val="20"/>
        </w:rPr>
        <w:t>.</w:t>
      </w:r>
      <w:r w:rsidR="00462F54" w:rsidRPr="00447EE1">
        <w:rPr>
          <w:rFonts w:ascii="Times New Roman" w:hAnsi="Times New Roman" w:cs="Times New Roman"/>
          <w:sz w:val="20"/>
          <w:szCs w:val="20"/>
        </w:rPr>
        <w:t xml:space="preserve"> </w:t>
      </w:r>
      <w:r w:rsidRPr="00447EE1">
        <w:rPr>
          <w:rFonts w:ascii="Times New Roman" w:hAnsi="Times New Roman" w:cs="Times New Roman"/>
          <w:sz w:val="20"/>
          <w:szCs w:val="20"/>
        </w:rPr>
        <w:t>Traynor</w:t>
      </w:r>
      <w:r w:rsidR="004D2570">
        <w:rPr>
          <w:rFonts w:ascii="Times New Roman" w:hAnsi="Times New Roman" w:cs="Times New Roman"/>
          <w:sz w:val="20"/>
          <w:szCs w:val="20"/>
        </w:rPr>
        <w:t>,</w:t>
      </w:r>
      <w:r w:rsidRPr="00447EE1">
        <w:rPr>
          <w:rFonts w:ascii="Times New Roman" w:hAnsi="Times New Roman" w:cs="Times New Roman"/>
          <w:sz w:val="20"/>
          <w:szCs w:val="20"/>
        </w:rPr>
        <w:t xml:space="preserve"> </w:t>
      </w:r>
      <w:r w:rsidR="00326A3C">
        <w:rPr>
          <w:rFonts w:ascii="Times New Roman" w:hAnsi="Times New Roman" w:cs="Times New Roman"/>
          <w:sz w:val="20"/>
          <w:szCs w:val="20"/>
        </w:rPr>
        <w:t>“</w:t>
      </w:r>
      <w:r w:rsidRPr="00447EE1">
        <w:rPr>
          <w:rFonts w:ascii="Times New Roman" w:hAnsi="Times New Roman" w:cs="Times New Roman"/>
          <w:sz w:val="20"/>
          <w:szCs w:val="20"/>
        </w:rPr>
        <w:t>Nipping Crime in the Bud? the Use of Antisocial Behaviour Interventions with Young People in England and Wales</w:t>
      </w:r>
      <w:r w:rsidR="00326A3C">
        <w:rPr>
          <w:rFonts w:ascii="Times New Roman" w:hAnsi="Times New Roman" w:cs="Times New Roman"/>
          <w:sz w:val="20"/>
          <w:szCs w:val="20"/>
        </w:rPr>
        <w:t>”</w:t>
      </w:r>
      <w:r w:rsidRPr="00447EE1">
        <w:rPr>
          <w:rFonts w:ascii="Times New Roman" w:hAnsi="Times New Roman" w:cs="Times New Roman"/>
          <w:sz w:val="20"/>
          <w:szCs w:val="20"/>
        </w:rPr>
        <w:t xml:space="preserve"> (2016) 57 </w:t>
      </w:r>
      <w:r w:rsidRPr="00447EE1">
        <w:rPr>
          <w:rFonts w:ascii="Times New Roman" w:hAnsi="Times New Roman" w:cs="Times New Roman"/>
          <w:i/>
          <w:iCs/>
          <w:sz w:val="20"/>
          <w:szCs w:val="20"/>
        </w:rPr>
        <w:t xml:space="preserve">British Journal of Criminology </w:t>
      </w:r>
      <w:r w:rsidRPr="00447EE1">
        <w:rPr>
          <w:rFonts w:ascii="Times New Roman" w:hAnsi="Times New Roman" w:cs="Times New Roman"/>
          <w:sz w:val="20"/>
          <w:szCs w:val="20"/>
        </w:rPr>
        <w:t>1230</w:t>
      </w:r>
      <w:r w:rsidR="00326A3C">
        <w:rPr>
          <w:rFonts w:ascii="Times New Roman" w:hAnsi="Times New Roman" w:cs="Times New Roman"/>
          <w:sz w:val="20"/>
          <w:szCs w:val="20"/>
        </w:rPr>
        <w:t>, p.</w:t>
      </w:r>
      <w:r w:rsidRPr="00447EE1">
        <w:rPr>
          <w:rFonts w:ascii="Times New Roman" w:hAnsi="Times New Roman" w:cs="Times New Roman"/>
          <w:sz w:val="20"/>
          <w:szCs w:val="20"/>
        </w:rPr>
        <w:t xml:space="preserve"> 1247.</w:t>
      </w:r>
    </w:p>
  </w:footnote>
  <w:footnote w:id="30">
    <w:p w14:paraId="08B283FF" w14:textId="5853B3EA" w:rsidR="004B3A85" w:rsidRPr="00447EE1" w:rsidRDefault="004B3A85" w:rsidP="00ED6F35">
      <w:pPr>
        <w:pStyle w:val="NoSpacing"/>
        <w:jc w:val="both"/>
        <w:rPr>
          <w:rFonts w:ascii="Times New Roman" w:hAnsi="Times New Roman" w:cs="Times New Roman"/>
          <w:i/>
          <w:iCs/>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462F54" w:rsidRPr="00447EE1">
        <w:rPr>
          <w:rFonts w:ascii="Times New Roman" w:hAnsi="Times New Roman" w:cs="Times New Roman"/>
          <w:sz w:val="20"/>
          <w:szCs w:val="20"/>
        </w:rPr>
        <w:t>A</w:t>
      </w:r>
      <w:r w:rsidR="00462F54">
        <w:rPr>
          <w:rFonts w:ascii="Times New Roman" w:hAnsi="Times New Roman" w:cs="Times New Roman"/>
          <w:sz w:val="20"/>
          <w:szCs w:val="20"/>
        </w:rPr>
        <w:t>.</w:t>
      </w:r>
      <w:r w:rsidR="00462F54" w:rsidRPr="00447EE1">
        <w:rPr>
          <w:rFonts w:ascii="Times New Roman" w:hAnsi="Times New Roman" w:cs="Times New Roman"/>
          <w:sz w:val="20"/>
          <w:szCs w:val="20"/>
        </w:rPr>
        <w:t xml:space="preserve"> </w:t>
      </w:r>
      <w:r w:rsidRPr="00447EE1">
        <w:rPr>
          <w:rFonts w:ascii="Times New Roman" w:hAnsi="Times New Roman" w:cs="Times New Roman"/>
          <w:sz w:val="20"/>
          <w:szCs w:val="20"/>
        </w:rPr>
        <w:t xml:space="preserve">Ashworth and </w:t>
      </w:r>
      <w:r w:rsidR="00462F54" w:rsidRPr="00447EE1">
        <w:rPr>
          <w:rFonts w:ascii="Times New Roman" w:hAnsi="Times New Roman" w:cs="Times New Roman"/>
          <w:sz w:val="20"/>
          <w:szCs w:val="20"/>
        </w:rPr>
        <w:t>L</w:t>
      </w:r>
      <w:r w:rsidR="00462F54">
        <w:rPr>
          <w:rFonts w:ascii="Times New Roman" w:hAnsi="Times New Roman" w:cs="Times New Roman"/>
          <w:sz w:val="20"/>
          <w:szCs w:val="20"/>
        </w:rPr>
        <w:t>.</w:t>
      </w:r>
      <w:r w:rsidR="00462F54" w:rsidRPr="00447EE1">
        <w:rPr>
          <w:rFonts w:ascii="Times New Roman" w:hAnsi="Times New Roman" w:cs="Times New Roman"/>
          <w:sz w:val="20"/>
          <w:szCs w:val="20"/>
        </w:rPr>
        <w:t xml:space="preserve"> </w:t>
      </w:r>
      <w:proofErr w:type="spellStart"/>
      <w:r w:rsidRPr="00447EE1">
        <w:rPr>
          <w:rFonts w:ascii="Times New Roman" w:hAnsi="Times New Roman" w:cs="Times New Roman"/>
          <w:sz w:val="20"/>
          <w:szCs w:val="20"/>
        </w:rPr>
        <w:t>Zedner</w:t>
      </w:r>
      <w:proofErr w:type="spellEnd"/>
      <w:r w:rsidR="004D2570">
        <w:rPr>
          <w:rFonts w:ascii="Times New Roman" w:hAnsi="Times New Roman" w:cs="Times New Roman"/>
          <w:sz w:val="20"/>
          <w:szCs w:val="20"/>
        </w:rPr>
        <w:t>,</w:t>
      </w:r>
      <w:r w:rsidRPr="00447EE1">
        <w:rPr>
          <w:rFonts w:ascii="Times New Roman" w:hAnsi="Times New Roman" w:cs="Times New Roman"/>
          <w:sz w:val="20"/>
          <w:szCs w:val="20"/>
        </w:rPr>
        <w:t xml:space="preserve"> </w:t>
      </w:r>
      <w:r w:rsidR="00326A3C">
        <w:rPr>
          <w:rFonts w:ascii="Times New Roman" w:hAnsi="Times New Roman" w:cs="Times New Roman"/>
          <w:sz w:val="20"/>
          <w:szCs w:val="20"/>
        </w:rPr>
        <w:t>“</w:t>
      </w:r>
      <w:r w:rsidRPr="00447EE1">
        <w:rPr>
          <w:rFonts w:ascii="Times New Roman" w:hAnsi="Times New Roman" w:cs="Times New Roman"/>
          <w:sz w:val="20"/>
          <w:szCs w:val="20"/>
        </w:rPr>
        <w:t>Defending the Criminal Law: Reflections on the Changing Character of Crime, Procedure and Sanctions</w:t>
      </w:r>
      <w:r w:rsidR="00326A3C">
        <w:rPr>
          <w:rFonts w:ascii="Times New Roman" w:hAnsi="Times New Roman" w:cs="Times New Roman"/>
          <w:sz w:val="20"/>
          <w:szCs w:val="20"/>
        </w:rPr>
        <w:t>”</w:t>
      </w:r>
      <w:r w:rsidRPr="00447EE1">
        <w:rPr>
          <w:rFonts w:ascii="Times New Roman" w:hAnsi="Times New Roman" w:cs="Times New Roman"/>
          <w:sz w:val="20"/>
          <w:szCs w:val="20"/>
        </w:rPr>
        <w:t xml:space="preserve"> (2008) 2 </w:t>
      </w:r>
      <w:r w:rsidRPr="00447EE1">
        <w:rPr>
          <w:rFonts w:ascii="Times New Roman" w:hAnsi="Times New Roman" w:cs="Times New Roman"/>
          <w:i/>
          <w:iCs/>
          <w:sz w:val="20"/>
          <w:szCs w:val="20"/>
        </w:rPr>
        <w:t>Criminal Law and Philosophy</w:t>
      </w:r>
      <w:r w:rsidRPr="00447EE1">
        <w:rPr>
          <w:rFonts w:ascii="Times New Roman" w:hAnsi="Times New Roman" w:cs="Times New Roman"/>
          <w:sz w:val="20"/>
          <w:szCs w:val="20"/>
        </w:rPr>
        <w:t xml:space="preserve"> 21.</w:t>
      </w:r>
      <w:r w:rsidRPr="00447EE1">
        <w:rPr>
          <w:rFonts w:ascii="Times New Roman" w:hAnsi="Times New Roman" w:cs="Times New Roman"/>
          <w:i/>
          <w:iCs/>
          <w:sz w:val="20"/>
          <w:szCs w:val="20"/>
        </w:rPr>
        <w:t xml:space="preserve"> </w:t>
      </w:r>
    </w:p>
  </w:footnote>
  <w:footnote w:id="31">
    <w:p w14:paraId="437E8C47" w14:textId="007C6043" w:rsidR="004B3A85" w:rsidRPr="00447EE1" w:rsidRDefault="004B3A85"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Shute</w:t>
      </w:r>
      <w:r w:rsidR="00EC1A08">
        <w:rPr>
          <w:rFonts w:ascii="Times New Roman" w:hAnsi="Times New Roman" w:cs="Times New Roman"/>
          <w:sz w:val="20"/>
          <w:szCs w:val="20"/>
        </w:rPr>
        <w:t>,</w:t>
      </w:r>
      <w:r w:rsidR="00326A3C">
        <w:rPr>
          <w:rFonts w:ascii="Times New Roman" w:hAnsi="Times New Roman" w:cs="Times New Roman"/>
          <w:sz w:val="20"/>
          <w:szCs w:val="20"/>
        </w:rPr>
        <w:t xml:space="preserve"> “</w:t>
      </w:r>
      <w:r w:rsidR="00326A3C" w:rsidRPr="00447EE1">
        <w:rPr>
          <w:rFonts w:ascii="Times New Roman" w:hAnsi="Times New Roman" w:cs="Times New Roman"/>
          <w:sz w:val="20"/>
          <w:szCs w:val="20"/>
        </w:rPr>
        <w:t>Rationalising Civil Preventive Orders</w:t>
      </w:r>
      <w:r w:rsidR="00326A3C">
        <w:rPr>
          <w:rFonts w:ascii="Times New Roman" w:hAnsi="Times New Roman" w:cs="Times New Roman"/>
          <w:sz w:val="20"/>
          <w:szCs w:val="20"/>
        </w:rPr>
        <w:t>”</w:t>
      </w:r>
      <w:r w:rsidRPr="00447EE1">
        <w:rPr>
          <w:rFonts w:ascii="Times New Roman" w:hAnsi="Times New Roman" w:cs="Times New Roman"/>
          <w:sz w:val="20"/>
          <w:szCs w:val="20"/>
        </w:rPr>
        <w:t>.</w:t>
      </w:r>
    </w:p>
  </w:footnote>
  <w:footnote w:id="32">
    <w:p w14:paraId="5BF75C52" w14:textId="1E29FC30" w:rsidR="00DE0EDE" w:rsidRPr="00447EE1" w:rsidRDefault="00DE0EDE"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326A3C">
        <w:rPr>
          <w:rFonts w:ascii="Times New Roman" w:hAnsi="Times New Roman" w:cs="Times New Roman"/>
        </w:rPr>
        <w:t>Justice</w:t>
      </w:r>
      <w:r w:rsidR="004D2570">
        <w:rPr>
          <w:rFonts w:ascii="Times New Roman" w:hAnsi="Times New Roman" w:cs="Times New Roman"/>
        </w:rPr>
        <w:t>,</w:t>
      </w:r>
      <w:r w:rsidRPr="00326A3C">
        <w:rPr>
          <w:rFonts w:ascii="Times New Roman" w:hAnsi="Times New Roman" w:cs="Times New Roman"/>
        </w:rPr>
        <w:t xml:space="preserve"> </w:t>
      </w:r>
      <w:r w:rsidRPr="00F32B52">
        <w:rPr>
          <w:rFonts w:ascii="Times New Roman" w:hAnsi="Times New Roman" w:cs="Times New Roman"/>
          <w:i/>
          <w:iCs/>
        </w:rPr>
        <w:t>Lowering the Standard: a review of Behavioural Control Orders in England and Wales</w:t>
      </w:r>
      <w:r w:rsidRPr="00326A3C">
        <w:rPr>
          <w:rFonts w:ascii="Times New Roman" w:hAnsi="Times New Roman" w:cs="Times New Roman"/>
        </w:rPr>
        <w:t xml:space="preserve"> (2023) </w:t>
      </w:r>
      <w:r w:rsidR="00587146" w:rsidRPr="00326A3C">
        <w:rPr>
          <w:rFonts w:ascii="Times New Roman" w:hAnsi="Times New Roman" w:cs="Times New Roman"/>
        </w:rPr>
        <w:t xml:space="preserve">at </w:t>
      </w:r>
      <w:r w:rsidRPr="00326A3C">
        <w:rPr>
          <w:rFonts w:ascii="Times New Roman" w:hAnsi="Times New Roman" w:cs="Times New Roman"/>
          <w:lang w:val="en-US"/>
        </w:rPr>
        <w:t>Para.4.134</w:t>
      </w:r>
      <w:r w:rsidR="00326A3C" w:rsidRPr="00326A3C">
        <w:rPr>
          <w:rFonts w:ascii="Times New Roman" w:hAnsi="Times New Roman" w:cs="Times New Roman"/>
          <w:lang w:val="en-US"/>
        </w:rPr>
        <w:t>.</w:t>
      </w:r>
    </w:p>
  </w:footnote>
  <w:footnote w:id="33">
    <w:p w14:paraId="32CD5DAB" w14:textId="67231D06" w:rsidR="00573C67" w:rsidRPr="00447EE1" w:rsidRDefault="00573C67"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E.g. the College of Policing’s </w:t>
      </w:r>
      <w:r w:rsidR="00903423" w:rsidRPr="00447EE1">
        <w:rPr>
          <w:rFonts w:ascii="Times New Roman" w:hAnsi="Times New Roman" w:cs="Times New Roman"/>
        </w:rPr>
        <w:t>Public Order policing</w:t>
      </w:r>
      <w:r w:rsidR="00903423">
        <w:rPr>
          <w:rFonts w:ascii="Times New Roman" w:hAnsi="Times New Roman" w:cs="Times New Roman"/>
        </w:rPr>
        <w:t xml:space="preserve"> “</w:t>
      </w:r>
      <w:r w:rsidRPr="00447EE1">
        <w:rPr>
          <w:rFonts w:ascii="Times New Roman" w:hAnsi="Times New Roman" w:cs="Times New Roman"/>
        </w:rPr>
        <w:t>Authorised Professional Practice</w:t>
      </w:r>
      <w:r w:rsidR="00903423">
        <w:rPr>
          <w:rFonts w:ascii="Times New Roman" w:hAnsi="Times New Roman" w:cs="Times New Roman"/>
        </w:rPr>
        <w:t>”</w:t>
      </w:r>
      <w:r w:rsidRPr="00447EE1">
        <w:rPr>
          <w:rFonts w:ascii="Times New Roman" w:hAnsi="Times New Roman" w:cs="Times New Roman"/>
        </w:rPr>
        <w:t xml:space="preserve"> (2013-2023)</w:t>
      </w:r>
      <w:r w:rsidR="00D14E2D">
        <w:rPr>
          <w:rFonts w:ascii="Times New Roman" w:hAnsi="Times New Roman" w:cs="Times New Roman"/>
        </w:rPr>
        <w:t>.</w:t>
      </w:r>
    </w:p>
  </w:footnote>
  <w:footnote w:id="34">
    <w:p w14:paraId="18DAB91A" w14:textId="4BBC91A8" w:rsidR="00573C67" w:rsidRPr="00613E84" w:rsidRDefault="00573C67"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613E84">
        <w:rPr>
          <w:rFonts w:ascii="Times New Roman" w:hAnsi="Times New Roman" w:cs="Times New Roman"/>
          <w:i/>
          <w:iCs/>
        </w:rPr>
        <w:t xml:space="preserve"> </w:t>
      </w:r>
      <w:r w:rsidR="00613E84">
        <w:rPr>
          <w:rFonts w:ascii="Times New Roman" w:hAnsi="Times New Roman" w:cs="Times New Roman"/>
          <w:i/>
          <w:iCs/>
        </w:rPr>
        <w:t xml:space="preserve">City of London v </w:t>
      </w:r>
      <w:proofErr w:type="spellStart"/>
      <w:r w:rsidRPr="00613E84">
        <w:rPr>
          <w:rFonts w:ascii="Times New Roman" w:hAnsi="Times New Roman" w:cs="Times New Roman"/>
          <w:i/>
          <w:iCs/>
        </w:rPr>
        <w:t>Samede</w:t>
      </w:r>
      <w:proofErr w:type="spellEnd"/>
      <w:r w:rsidR="00613E84" w:rsidRPr="00613E84">
        <w:rPr>
          <w:rFonts w:ascii="Times New Roman" w:hAnsi="Times New Roman" w:cs="Times New Roman"/>
          <w:i/>
          <w:iCs/>
        </w:rPr>
        <w:t xml:space="preserve"> </w:t>
      </w:r>
      <w:r w:rsidR="00613E84" w:rsidRPr="00613E84">
        <w:rPr>
          <w:rFonts w:ascii="Times New Roman" w:hAnsi="Times New Roman" w:cs="Times New Roman"/>
        </w:rPr>
        <w:t>[2012] EWCA</w:t>
      </w:r>
      <w:r w:rsidR="004D2570">
        <w:rPr>
          <w:rFonts w:ascii="Times New Roman" w:hAnsi="Times New Roman" w:cs="Times New Roman"/>
        </w:rPr>
        <w:t xml:space="preserve"> </w:t>
      </w:r>
      <w:proofErr w:type="spellStart"/>
      <w:r w:rsidR="00613E84" w:rsidRPr="00613E84">
        <w:rPr>
          <w:rFonts w:ascii="Times New Roman" w:hAnsi="Times New Roman" w:cs="Times New Roman"/>
        </w:rPr>
        <w:t>Civ</w:t>
      </w:r>
      <w:proofErr w:type="spellEnd"/>
      <w:r w:rsidR="00613E84" w:rsidRPr="00613E84">
        <w:rPr>
          <w:rFonts w:ascii="Times New Roman" w:hAnsi="Times New Roman" w:cs="Times New Roman"/>
        </w:rPr>
        <w:t xml:space="preserve"> 160</w:t>
      </w:r>
      <w:r w:rsidRPr="00613E84">
        <w:rPr>
          <w:rFonts w:ascii="Times New Roman" w:hAnsi="Times New Roman" w:cs="Times New Roman"/>
        </w:rPr>
        <w:t xml:space="preserve">; </w:t>
      </w:r>
      <w:r w:rsidRPr="00613E84">
        <w:rPr>
          <w:rFonts w:ascii="Times New Roman" w:hAnsi="Times New Roman" w:cs="Times New Roman"/>
          <w:i/>
          <w:iCs/>
        </w:rPr>
        <w:t>Friend v UK</w:t>
      </w:r>
      <w:r w:rsidR="00613E84">
        <w:rPr>
          <w:rFonts w:ascii="Times New Roman" w:hAnsi="Times New Roman" w:cs="Times New Roman"/>
          <w:i/>
          <w:iCs/>
        </w:rPr>
        <w:t xml:space="preserve"> </w:t>
      </w:r>
      <w:r w:rsidR="00613E84">
        <w:rPr>
          <w:rFonts w:ascii="Times New Roman" w:hAnsi="Times New Roman" w:cs="Times New Roman"/>
        </w:rPr>
        <w:t xml:space="preserve">[2009] ECHR 2068. </w:t>
      </w:r>
    </w:p>
  </w:footnote>
  <w:footnote w:id="35">
    <w:p w14:paraId="42D3C968" w14:textId="333528C8" w:rsidR="0050568F" w:rsidRPr="00447EE1" w:rsidRDefault="0050568F"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color w:val="000000" w:themeColor="text1"/>
          <w:sz w:val="20"/>
          <w:szCs w:val="20"/>
        </w:rPr>
        <w:footnoteRef/>
      </w:r>
      <w:r w:rsidRPr="00447EE1">
        <w:rPr>
          <w:rFonts w:ascii="Times New Roman" w:hAnsi="Times New Roman" w:cs="Times New Roman"/>
          <w:color w:val="000000" w:themeColor="text1"/>
          <w:sz w:val="20"/>
          <w:szCs w:val="20"/>
        </w:rPr>
        <w:t xml:space="preserve"> </w:t>
      </w:r>
      <w:bookmarkStart w:id="0" w:name="_Hlk107322703"/>
      <w:r w:rsidRPr="00447EE1">
        <w:rPr>
          <w:rFonts w:ascii="Times New Roman" w:hAnsi="Times New Roman" w:cs="Times New Roman"/>
          <w:color w:val="000000" w:themeColor="text1"/>
          <w:sz w:val="20"/>
          <w:szCs w:val="20"/>
        </w:rPr>
        <w:t xml:space="preserve">Re </w:t>
      </w:r>
      <w:r w:rsidR="004D2570">
        <w:rPr>
          <w:rFonts w:ascii="Times New Roman" w:hAnsi="Times New Roman" w:cs="Times New Roman"/>
          <w:color w:val="000000" w:themeColor="text1"/>
          <w:sz w:val="20"/>
          <w:szCs w:val="20"/>
        </w:rPr>
        <w:t>A</w:t>
      </w:r>
      <w:r w:rsidR="00613E84">
        <w:rPr>
          <w:rFonts w:ascii="Times New Roman" w:hAnsi="Times New Roman" w:cs="Times New Roman"/>
          <w:color w:val="000000" w:themeColor="text1"/>
          <w:sz w:val="20"/>
          <w:szCs w:val="20"/>
        </w:rPr>
        <w:t>rt.</w:t>
      </w:r>
      <w:r w:rsidRPr="00447EE1">
        <w:rPr>
          <w:rFonts w:ascii="Times New Roman" w:hAnsi="Times New Roman" w:cs="Times New Roman"/>
          <w:color w:val="000000" w:themeColor="text1"/>
          <w:sz w:val="20"/>
          <w:szCs w:val="20"/>
        </w:rPr>
        <w:t xml:space="preserve">10: </w:t>
      </w:r>
      <w:r w:rsidRPr="00447EE1">
        <w:rPr>
          <w:rStyle w:val="markedcontent"/>
          <w:rFonts w:ascii="Times New Roman" w:hAnsi="Times New Roman" w:cs="Times New Roman"/>
          <w:i/>
          <w:iCs/>
          <w:color w:val="000000" w:themeColor="text1"/>
          <w:sz w:val="20"/>
          <w:szCs w:val="20"/>
        </w:rPr>
        <w:t>X and Church of Scientology v Sweden</w:t>
      </w:r>
      <w:r w:rsidRPr="00447EE1">
        <w:rPr>
          <w:rStyle w:val="markedcontent"/>
          <w:rFonts w:ascii="Times New Roman" w:hAnsi="Times New Roman" w:cs="Times New Roman"/>
          <w:color w:val="000000" w:themeColor="text1"/>
          <w:sz w:val="20"/>
          <w:szCs w:val="20"/>
        </w:rPr>
        <w:t xml:space="preserve"> (1979) App. 7805/77; </w:t>
      </w:r>
      <w:r w:rsidRPr="00447EE1">
        <w:rPr>
          <w:rFonts w:ascii="Times New Roman" w:hAnsi="Times New Roman" w:cs="Times New Roman"/>
          <w:i/>
          <w:sz w:val="20"/>
          <w:szCs w:val="20"/>
        </w:rPr>
        <w:t>McCartan Turkington Breen v Times Newspapers Ltd</w:t>
      </w:r>
      <w:r w:rsidRPr="00447EE1">
        <w:rPr>
          <w:rFonts w:ascii="Times New Roman" w:hAnsi="Times New Roman" w:cs="Times New Roman"/>
          <w:sz w:val="20"/>
          <w:szCs w:val="20"/>
        </w:rPr>
        <w:t xml:space="preserve"> [2001] 2 AC 277; </w:t>
      </w:r>
      <w:r w:rsidRPr="00447EE1">
        <w:rPr>
          <w:rFonts w:ascii="Times New Roman" w:hAnsi="Times New Roman" w:cs="Times New Roman"/>
          <w:i/>
          <w:sz w:val="20"/>
          <w:szCs w:val="20"/>
        </w:rPr>
        <w:t xml:space="preserve">Miranda v Secretary of State for the Home Department and </w:t>
      </w:r>
      <w:proofErr w:type="spellStart"/>
      <w:r w:rsidRPr="00447EE1">
        <w:rPr>
          <w:rFonts w:ascii="Times New Roman" w:hAnsi="Times New Roman" w:cs="Times New Roman"/>
          <w:i/>
          <w:sz w:val="20"/>
          <w:szCs w:val="20"/>
        </w:rPr>
        <w:t>Ors</w:t>
      </w:r>
      <w:proofErr w:type="spellEnd"/>
      <w:r w:rsidRPr="00447EE1">
        <w:rPr>
          <w:rFonts w:ascii="Times New Roman" w:hAnsi="Times New Roman" w:cs="Times New Roman"/>
          <w:sz w:val="20"/>
          <w:szCs w:val="20"/>
        </w:rPr>
        <w:t xml:space="preserve"> [2014] EWHC 255</w:t>
      </w:r>
      <w:r w:rsidR="004D2570">
        <w:rPr>
          <w:rFonts w:ascii="Times New Roman" w:hAnsi="Times New Roman" w:cs="Times New Roman"/>
          <w:sz w:val="20"/>
          <w:szCs w:val="20"/>
        </w:rPr>
        <w:t>,</w:t>
      </w:r>
      <w:r w:rsidRPr="00447EE1">
        <w:rPr>
          <w:rFonts w:ascii="Times New Roman" w:hAnsi="Times New Roman" w:cs="Times New Roman"/>
          <w:sz w:val="20"/>
          <w:szCs w:val="20"/>
        </w:rPr>
        <w:t xml:space="preserve"> </w:t>
      </w:r>
      <w:r w:rsidR="00713DD8">
        <w:rPr>
          <w:rFonts w:ascii="Times New Roman" w:hAnsi="Times New Roman" w:cs="Times New Roman"/>
          <w:sz w:val="20"/>
          <w:szCs w:val="20"/>
        </w:rPr>
        <w:t>[</w:t>
      </w:r>
      <w:r w:rsidRPr="00447EE1">
        <w:rPr>
          <w:rFonts w:ascii="Times New Roman" w:hAnsi="Times New Roman" w:cs="Times New Roman"/>
          <w:sz w:val="20"/>
          <w:szCs w:val="20"/>
        </w:rPr>
        <w:t>44</w:t>
      </w:r>
      <w:r w:rsidR="00713DD8">
        <w:rPr>
          <w:rFonts w:ascii="Times New Roman" w:hAnsi="Times New Roman" w:cs="Times New Roman"/>
          <w:sz w:val="20"/>
          <w:szCs w:val="20"/>
        </w:rPr>
        <w:t>]</w:t>
      </w:r>
      <w:r w:rsidRPr="00447EE1">
        <w:rPr>
          <w:rFonts w:ascii="Times New Roman" w:hAnsi="Times New Roman" w:cs="Times New Roman"/>
          <w:sz w:val="20"/>
          <w:szCs w:val="20"/>
        </w:rPr>
        <w:t>-</w:t>
      </w:r>
      <w:r w:rsidR="00713DD8">
        <w:rPr>
          <w:rFonts w:ascii="Times New Roman" w:hAnsi="Times New Roman" w:cs="Times New Roman"/>
          <w:sz w:val="20"/>
          <w:szCs w:val="20"/>
        </w:rPr>
        <w:t>[</w:t>
      </w:r>
      <w:r w:rsidRPr="00447EE1">
        <w:rPr>
          <w:rFonts w:ascii="Times New Roman" w:hAnsi="Times New Roman" w:cs="Times New Roman"/>
          <w:sz w:val="20"/>
          <w:szCs w:val="20"/>
        </w:rPr>
        <w:t>45</w:t>
      </w:r>
      <w:r w:rsidR="00713DD8">
        <w:rPr>
          <w:rFonts w:ascii="Times New Roman" w:hAnsi="Times New Roman" w:cs="Times New Roman"/>
          <w:sz w:val="20"/>
          <w:szCs w:val="20"/>
        </w:rPr>
        <w:t>]</w:t>
      </w:r>
      <w:r w:rsidRPr="00447EE1">
        <w:rPr>
          <w:rFonts w:ascii="Times New Roman" w:hAnsi="Times New Roman" w:cs="Times New Roman"/>
          <w:sz w:val="20"/>
          <w:szCs w:val="20"/>
        </w:rPr>
        <w:t>.</w:t>
      </w:r>
      <w:bookmarkEnd w:id="0"/>
    </w:p>
  </w:footnote>
  <w:footnote w:id="36">
    <w:p w14:paraId="6EDF22EC" w14:textId="0F10CE94" w:rsidR="0050568F" w:rsidRPr="00447EE1" w:rsidRDefault="0050568F"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color w:val="000000" w:themeColor="text1"/>
        </w:rPr>
        <w:t xml:space="preserve">[2012] EWCA </w:t>
      </w:r>
      <w:proofErr w:type="spellStart"/>
      <w:r w:rsidRPr="00447EE1">
        <w:rPr>
          <w:rFonts w:ascii="Times New Roman" w:hAnsi="Times New Roman" w:cs="Times New Roman"/>
          <w:color w:val="000000" w:themeColor="text1"/>
        </w:rPr>
        <w:t>Civ</w:t>
      </w:r>
      <w:proofErr w:type="spellEnd"/>
      <w:r w:rsidRPr="00447EE1">
        <w:rPr>
          <w:rFonts w:ascii="Times New Roman" w:hAnsi="Times New Roman" w:cs="Times New Roman"/>
          <w:color w:val="000000" w:themeColor="text1"/>
        </w:rPr>
        <w:t xml:space="preserve"> 160</w:t>
      </w:r>
      <w:r w:rsidR="003F36C4">
        <w:rPr>
          <w:rFonts w:ascii="Times New Roman" w:hAnsi="Times New Roman" w:cs="Times New Roman"/>
          <w:color w:val="000000" w:themeColor="text1"/>
        </w:rPr>
        <w:t xml:space="preserve"> [</w:t>
      </w:r>
      <w:r w:rsidRPr="00447EE1">
        <w:rPr>
          <w:rStyle w:val="markedcontent"/>
          <w:rFonts w:ascii="Times New Roman" w:hAnsi="Times New Roman" w:cs="Times New Roman"/>
        </w:rPr>
        <w:t>41</w:t>
      </w:r>
      <w:r w:rsidR="003F36C4">
        <w:rPr>
          <w:rStyle w:val="markedcontent"/>
          <w:rFonts w:ascii="Times New Roman" w:hAnsi="Times New Roman" w:cs="Times New Roman"/>
        </w:rPr>
        <w:t>]</w:t>
      </w:r>
      <w:r w:rsidRPr="00447EE1">
        <w:rPr>
          <w:rStyle w:val="markedcontent"/>
          <w:rFonts w:ascii="Times New Roman" w:hAnsi="Times New Roman" w:cs="Times New Roman"/>
        </w:rPr>
        <w:t>.</w:t>
      </w:r>
    </w:p>
  </w:footnote>
  <w:footnote w:id="37">
    <w:p w14:paraId="5A7A2069" w14:textId="7FEE6DC3" w:rsidR="00147691" w:rsidRPr="00447EE1" w:rsidRDefault="00147691"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Pr="00447EE1">
        <w:rPr>
          <w:rFonts w:ascii="Times New Roman" w:hAnsi="Times New Roman" w:cs="Times New Roman"/>
          <w:i/>
          <w:iCs/>
          <w:sz w:val="20"/>
          <w:szCs w:val="20"/>
        </w:rPr>
        <w:t>Anderson v UK</w:t>
      </w:r>
      <w:r w:rsidRPr="00447EE1">
        <w:rPr>
          <w:rFonts w:ascii="Times New Roman" w:hAnsi="Times New Roman" w:cs="Times New Roman"/>
          <w:sz w:val="20"/>
          <w:szCs w:val="20"/>
        </w:rPr>
        <w:t xml:space="preserve"> (1997) 25 EHRR CD 172 </w:t>
      </w:r>
      <w:r w:rsidR="00AC03E2">
        <w:rPr>
          <w:rFonts w:ascii="Times New Roman" w:hAnsi="Times New Roman" w:cs="Times New Roman"/>
          <w:sz w:val="20"/>
          <w:szCs w:val="20"/>
        </w:rPr>
        <w:t>[</w:t>
      </w:r>
      <w:r w:rsidRPr="00447EE1">
        <w:rPr>
          <w:rFonts w:ascii="Times New Roman" w:hAnsi="Times New Roman" w:cs="Times New Roman"/>
          <w:sz w:val="20"/>
          <w:szCs w:val="20"/>
        </w:rPr>
        <w:t>174</w:t>
      </w:r>
      <w:r w:rsidR="00AC03E2">
        <w:rPr>
          <w:rFonts w:ascii="Times New Roman" w:hAnsi="Times New Roman" w:cs="Times New Roman"/>
          <w:sz w:val="20"/>
          <w:szCs w:val="20"/>
        </w:rPr>
        <w:t>]</w:t>
      </w:r>
    </w:p>
  </w:footnote>
  <w:footnote w:id="38">
    <w:p w14:paraId="43C498C1" w14:textId="02C768A8" w:rsidR="00147691" w:rsidRPr="00447EE1" w:rsidRDefault="00147691"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i/>
        </w:rPr>
        <w:t xml:space="preserve">The Gypsy Council v UK </w:t>
      </w:r>
      <w:r w:rsidRPr="00447EE1">
        <w:rPr>
          <w:rStyle w:val="sb8d990e2"/>
          <w:rFonts w:ascii="Times New Roman" w:hAnsi="Times New Roman" w:cs="Times New Roman"/>
        </w:rPr>
        <w:t xml:space="preserve">(2002) </w:t>
      </w:r>
      <w:r w:rsidRPr="00447EE1">
        <w:rPr>
          <w:rFonts w:ascii="Times New Roman" w:hAnsi="Times New Roman" w:cs="Times New Roman"/>
        </w:rPr>
        <w:t>663366/01</w:t>
      </w:r>
      <w:r w:rsidR="004D2570">
        <w:rPr>
          <w:rFonts w:ascii="Times New Roman" w:hAnsi="Times New Roman" w:cs="Times New Roman"/>
        </w:rPr>
        <w:t xml:space="preserve"> </w:t>
      </w:r>
      <w:r w:rsidR="004D2570" w:rsidRPr="00447EE1">
        <w:rPr>
          <w:rFonts w:ascii="Times New Roman" w:hAnsi="Times New Roman" w:cs="Times New Roman"/>
          <w:iCs/>
        </w:rPr>
        <w:t>(</w:t>
      </w:r>
      <w:r w:rsidR="004D2570" w:rsidRPr="00447EE1">
        <w:rPr>
          <w:rFonts w:ascii="Times New Roman" w:hAnsi="Times New Roman" w:cs="Times New Roman"/>
        </w:rPr>
        <w:t xml:space="preserve">the </w:t>
      </w:r>
      <w:proofErr w:type="spellStart"/>
      <w:r w:rsidR="004D2570" w:rsidRPr="00447EE1">
        <w:rPr>
          <w:rStyle w:val="sb8d990e2"/>
          <w:rFonts w:ascii="Times New Roman" w:hAnsi="Times New Roman" w:cs="Times New Roman"/>
        </w:rPr>
        <w:t>Horsmonden</w:t>
      </w:r>
      <w:proofErr w:type="spellEnd"/>
      <w:r w:rsidR="004D2570" w:rsidRPr="00447EE1">
        <w:rPr>
          <w:rStyle w:val="sb8d990e2"/>
          <w:rFonts w:ascii="Times New Roman" w:hAnsi="Times New Roman" w:cs="Times New Roman"/>
        </w:rPr>
        <w:t xml:space="preserve"> Horse Fair)</w:t>
      </w:r>
      <w:r w:rsidRPr="00447EE1">
        <w:rPr>
          <w:rStyle w:val="sb8d990e2"/>
          <w:rFonts w:ascii="Times New Roman" w:hAnsi="Times New Roman" w:cs="Times New Roman"/>
        </w:rPr>
        <w:t>.</w:t>
      </w:r>
    </w:p>
  </w:footnote>
  <w:footnote w:id="39">
    <w:p w14:paraId="4C0AAF3E" w14:textId="31D9B7ED" w:rsidR="00147691" w:rsidRPr="00447EE1" w:rsidRDefault="00147691"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i/>
        </w:rPr>
        <w:t>Emin Huseynov v Azerbaijan</w:t>
      </w:r>
      <w:r w:rsidR="004D2570">
        <w:rPr>
          <w:rFonts w:ascii="Times New Roman" w:hAnsi="Times New Roman" w:cs="Times New Roman"/>
          <w:iCs/>
        </w:rPr>
        <w:t xml:space="preserve"> </w:t>
      </w:r>
      <w:r w:rsidRPr="00447EE1">
        <w:rPr>
          <w:rFonts w:ascii="Times New Roman" w:hAnsi="Times New Roman" w:cs="Times New Roman"/>
        </w:rPr>
        <w:t>(2015) 59135/09</w:t>
      </w:r>
      <w:r w:rsidR="004D2570">
        <w:rPr>
          <w:rFonts w:ascii="Times New Roman" w:hAnsi="Times New Roman" w:cs="Times New Roman"/>
        </w:rPr>
        <w:t xml:space="preserve"> (</w:t>
      </w:r>
      <w:r w:rsidR="004D2570" w:rsidRPr="00447EE1">
        <w:rPr>
          <w:rStyle w:val="sb8d990e2"/>
          <w:rFonts w:ascii="Times New Roman" w:hAnsi="Times New Roman" w:cs="Times New Roman"/>
        </w:rPr>
        <w:t>a café gathering to celebrate Che Guevara’s birthday</w:t>
      </w:r>
      <w:r w:rsidR="004D2570">
        <w:rPr>
          <w:rStyle w:val="sb8d990e2"/>
          <w:rFonts w:ascii="Times New Roman" w:hAnsi="Times New Roman" w:cs="Times New Roman"/>
        </w:rPr>
        <w:t>)</w:t>
      </w:r>
      <w:r w:rsidRPr="00447EE1">
        <w:rPr>
          <w:rFonts w:ascii="Times New Roman" w:hAnsi="Times New Roman" w:cs="Times New Roman"/>
        </w:rPr>
        <w:t>.</w:t>
      </w:r>
    </w:p>
  </w:footnote>
  <w:footnote w:id="40">
    <w:p w14:paraId="713AA9A9" w14:textId="7B10DDBF" w:rsidR="00F6106C" w:rsidRPr="00447EE1" w:rsidRDefault="00F6106C"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Pr="00447EE1">
        <w:rPr>
          <w:rFonts w:ascii="Times New Roman" w:hAnsi="Times New Roman" w:cs="Times New Roman"/>
          <w:i/>
          <w:iCs/>
          <w:color w:val="000000" w:themeColor="text1"/>
          <w:sz w:val="20"/>
          <w:szCs w:val="20"/>
        </w:rPr>
        <w:t xml:space="preserve">Friend and Countryside Alliance v United Kingdom </w:t>
      </w:r>
      <w:r w:rsidRPr="00447EE1">
        <w:rPr>
          <w:rStyle w:val="acopre"/>
          <w:rFonts w:ascii="Times New Roman" w:hAnsi="Times New Roman" w:cs="Times New Roman"/>
          <w:color w:val="000000" w:themeColor="text1"/>
          <w:sz w:val="20"/>
          <w:szCs w:val="20"/>
        </w:rPr>
        <w:t xml:space="preserve">[2009] ECHR 2068. </w:t>
      </w:r>
      <w:r w:rsidR="006124CA" w:rsidRPr="00447EE1">
        <w:rPr>
          <w:rFonts w:ascii="Times New Roman" w:hAnsi="Times New Roman" w:cs="Times New Roman"/>
          <w:sz w:val="20"/>
          <w:szCs w:val="20"/>
          <w:lang w:val="en-US"/>
        </w:rPr>
        <w:t xml:space="preserve">cf. </w:t>
      </w:r>
      <w:r w:rsidR="006124CA" w:rsidRPr="00447EE1">
        <w:rPr>
          <w:rFonts w:ascii="Times New Roman" w:hAnsi="Times New Roman" w:cs="Times New Roman"/>
          <w:i/>
          <w:iCs/>
          <w:sz w:val="20"/>
          <w:szCs w:val="20"/>
          <w:lang w:eastAsia="en-GB"/>
        </w:rPr>
        <w:t>Apprentice Boys of Derry, Bridgeton v Glasgow City Council</w:t>
      </w:r>
      <w:r w:rsidR="006124CA" w:rsidRPr="00447EE1">
        <w:rPr>
          <w:rFonts w:ascii="Times New Roman" w:hAnsi="Times New Roman" w:cs="Times New Roman"/>
          <w:sz w:val="20"/>
          <w:szCs w:val="20"/>
          <w:lang w:eastAsia="en-GB"/>
        </w:rPr>
        <w:t xml:space="preserve"> </w:t>
      </w:r>
      <w:r w:rsidR="006124CA" w:rsidRPr="00447EE1">
        <w:rPr>
          <w:rFonts w:ascii="Times New Roman" w:hAnsi="Times New Roman" w:cs="Times New Roman"/>
          <w:sz w:val="20"/>
          <w:szCs w:val="20"/>
        </w:rPr>
        <w:t>[2019] SC GLA 80</w:t>
      </w:r>
      <w:r w:rsidR="00713DD8">
        <w:rPr>
          <w:rFonts w:ascii="Times New Roman" w:hAnsi="Times New Roman" w:cs="Times New Roman"/>
          <w:sz w:val="20"/>
          <w:szCs w:val="20"/>
        </w:rPr>
        <w:t xml:space="preserve"> [</w:t>
      </w:r>
      <w:r w:rsidR="006124CA" w:rsidRPr="00447EE1">
        <w:rPr>
          <w:rFonts w:ascii="Times New Roman" w:hAnsi="Times New Roman" w:cs="Times New Roman"/>
          <w:sz w:val="20"/>
          <w:szCs w:val="20"/>
        </w:rPr>
        <w:t>56</w:t>
      </w:r>
      <w:r w:rsidR="00713DD8">
        <w:rPr>
          <w:rFonts w:ascii="Times New Roman" w:hAnsi="Times New Roman" w:cs="Times New Roman"/>
          <w:sz w:val="20"/>
          <w:szCs w:val="20"/>
        </w:rPr>
        <w:t>]</w:t>
      </w:r>
      <w:r w:rsidR="006124CA" w:rsidRPr="00447EE1">
        <w:rPr>
          <w:rFonts w:ascii="Times New Roman" w:hAnsi="Times New Roman" w:cs="Times New Roman"/>
          <w:sz w:val="20"/>
          <w:szCs w:val="20"/>
        </w:rPr>
        <w:t>.</w:t>
      </w:r>
    </w:p>
  </w:footnote>
  <w:footnote w:id="41">
    <w:p w14:paraId="7116A6B7" w14:textId="332C56BD" w:rsidR="00F6106C" w:rsidRPr="00447EE1" w:rsidRDefault="00F6106C"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color w:val="000000" w:themeColor="text1"/>
          <w:sz w:val="20"/>
          <w:szCs w:val="20"/>
        </w:rPr>
        <w:footnoteRef/>
      </w:r>
      <w:r w:rsidRPr="00447EE1">
        <w:rPr>
          <w:rFonts w:ascii="Times New Roman" w:hAnsi="Times New Roman" w:cs="Times New Roman"/>
          <w:sz w:val="20"/>
          <w:szCs w:val="20"/>
        </w:rPr>
        <w:t xml:space="preserve"> </w:t>
      </w:r>
      <w:r w:rsidRPr="00713DD8">
        <w:rPr>
          <w:rFonts w:ascii="Times New Roman" w:hAnsi="Times New Roman" w:cs="Times New Roman"/>
          <w:i/>
          <w:iCs/>
          <w:color w:val="000000" w:themeColor="text1"/>
          <w:sz w:val="20"/>
          <w:szCs w:val="20"/>
        </w:rPr>
        <w:t>Friend</w:t>
      </w:r>
      <w:r w:rsidR="004D2570">
        <w:rPr>
          <w:rFonts w:ascii="Times New Roman" w:hAnsi="Times New Roman" w:cs="Times New Roman"/>
          <w:color w:val="000000" w:themeColor="text1"/>
          <w:sz w:val="20"/>
          <w:szCs w:val="20"/>
        </w:rPr>
        <w:t>,</w:t>
      </w:r>
      <w:r w:rsidRPr="00713DD8">
        <w:rPr>
          <w:rFonts w:ascii="Times New Roman" w:hAnsi="Times New Roman" w:cs="Times New Roman"/>
          <w:i/>
          <w:iCs/>
          <w:color w:val="000000" w:themeColor="text1"/>
          <w:sz w:val="20"/>
          <w:szCs w:val="20"/>
        </w:rPr>
        <w:t xml:space="preserve"> </w:t>
      </w:r>
      <w:r w:rsidR="00713DD8" w:rsidRPr="00713DD8">
        <w:rPr>
          <w:rFonts w:ascii="Times New Roman" w:hAnsi="Times New Roman" w:cs="Times New Roman"/>
          <w:color w:val="000000" w:themeColor="text1"/>
          <w:sz w:val="20"/>
          <w:szCs w:val="20"/>
        </w:rPr>
        <w:t>[</w:t>
      </w:r>
      <w:r w:rsidRPr="00713DD8">
        <w:rPr>
          <w:rStyle w:val="acopre"/>
          <w:rFonts w:ascii="Times New Roman" w:hAnsi="Times New Roman" w:cs="Times New Roman"/>
          <w:color w:val="000000" w:themeColor="text1"/>
          <w:sz w:val="20"/>
          <w:szCs w:val="20"/>
        </w:rPr>
        <w:t>50</w:t>
      </w:r>
      <w:r w:rsidR="00713DD8" w:rsidRPr="00713DD8">
        <w:rPr>
          <w:rStyle w:val="acopre"/>
          <w:rFonts w:ascii="Times New Roman" w:hAnsi="Times New Roman" w:cs="Times New Roman"/>
          <w:color w:val="000000" w:themeColor="text1"/>
          <w:sz w:val="20"/>
          <w:szCs w:val="20"/>
        </w:rPr>
        <w:t>]</w:t>
      </w:r>
      <w:r w:rsidR="00F61973" w:rsidRPr="00713DD8">
        <w:rPr>
          <w:rStyle w:val="acopre"/>
          <w:rFonts w:ascii="Times New Roman" w:hAnsi="Times New Roman" w:cs="Times New Roman"/>
          <w:color w:val="000000" w:themeColor="text1"/>
          <w:sz w:val="20"/>
          <w:szCs w:val="20"/>
        </w:rPr>
        <w:t>.</w:t>
      </w:r>
    </w:p>
  </w:footnote>
  <w:footnote w:id="42">
    <w:p w14:paraId="3496D969" w14:textId="2D648DCA" w:rsidR="00F6106C" w:rsidRPr="00447EE1" w:rsidRDefault="00F6106C"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296CD7">
        <w:rPr>
          <w:rFonts w:ascii="Times New Roman" w:hAnsi="Times New Roman" w:cs="Times New Roman"/>
          <w:sz w:val="20"/>
          <w:szCs w:val="20"/>
        </w:rPr>
        <w:t xml:space="preserve">‘Guide on Article 11 of the European Convention on Human Rights’, </w:t>
      </w:r>
      <w:r w:rsidR="00296CD7" w:rsidRPr="00E41155">
        <w:rPr>
          <w:rFonts w:ascii="Times New Roman" w:hAnsi="Times New Roman" w:cs="Times New Roman"/>
          <w:sz w:val="20"/>
          <w:szCs w:val="20"/>
        </w:rPr>
        <w:t>(</w:t>
      </w:r>
      <w:r w:rsidR="00296CD7">
        <w:rPr>
          <w:rFonts w:ascii="Times New Roman" w:hAnsi="Times New Roman" w:cs="Times New Roman"/>
          <w:sz w:val="20"/>
          <w:szCs w:val="20"/>
        </w:rPr>
        <w:t>2024, Council of Europe) [19]</w:t>
      </w:r>
      <w:r w:rsidR="00296CD7" w:rsidRPr="00447EE1">
        <w:rPr>
          <w:rFonts w:ascii="Times New Roman" w:hAnsi="Times New Roman" w:cs="Times New Roman"/>
          <w:sz w:val="20"/>
          <w:szCs w:val="20"/>
        </w:rPr>
        <w:t>.</w:t>
      </w:r>
    </w:p>
  </w:footnote>
  <w:footnote w:id="43">
    <w:p w14:paraId="043D9071" w14:textId="46555C58" w:rsidR="00F6106C" w:rsidRPr="00447EE1" w:rsidRDefault="00F6106C"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Pr="00447EE1">
        <w:rPr>
          <w:rFonts w:ascii="Times New Roman" w:hAnsi="Times New Roman" w:cs="Times New Roman"/>
          <w:bCs/>
          <w:i/>
          <w:iCs/>
          <w:sz w:val="20"/>
          <w:szCs w:val="20"/>
        </w:rPr>
        <w:t>R</w:t>
      </w:r>
      <w:r w:rsidR="004D2570">
        <w:rPr>
          <w:rFonts w:ascii="Times New Roman" w:hAnsi="Times New Roman" w:cs="Times New Roman"/>
          <w:bCs/>
          <w:i/>
          <w:iCs/>
          <w:sz w:val="20"/>
          <w:szCs w:val="20"/>
        </w:rPr>
        <w:t>.</w:t>
      </w:r>
      <w:r w:rsidRPr="00447EE1">
        <w:rPr>
          <w:rFonts w:ascii="Times New Roman" w:hAnsi="Times New Roman" w:cs="Times New Roman"/>
          <w:bCs/>
          <w:i/>
          <w:iCs/>
          <w:sz w:val="20"/>
          <w:szCs w:val="20"/>
        </w:rPr>
        <w:t xml:space="preserve"> (on the application of Countryside Alliance and others) v A</w:t>
      </w:r>
      <w:r w:rsidR="004D2570">
        <w:rPr>
          <w:rFonts w:ascii="Times New Roman" w:hAnsi="Times New Roman" w:cs="Times New Roman"/>
          <w:bCs/>
          <w:i/>
          <w:iCs/>
          <w:sz w:val="20"/>
          <w:szCs w:val="20"/>
        </w:rPr>
        <w:t xml:space="preserve">ttorney </w:t>
      </w:r>
      <w:r w:rsidRPr="00447EE1">
        <w:rPr>
          <w:rFonts w:ascii="Times New Roman" w:hAnsi="Times New Roman" w:cs="Times New Roman"/>
          <w:bCs/>
          <w:i/>
          <w:iCs/>
          <w:sz w:val="20"/>
          <w:szCs w:val="20"/>
        </w:rPr>
        <w:t>G</w:t>
      </w:r>
      <w:r w:rsidR="004D2570">
        <w:rPr>
          <w:rFonts w:ascii="Times New Roman" w:hAnsi="Times New Roman" w:cs="Times New Roman"/>
          <w:bCs/>
          <w:i/>
          <w:iCs/>
          <w:sz w:val="20"/>
          <w:szCs w:val="20"/>
        </w:rPr>
        <w:t>eneral</w:t>
      </w:r>
      <w:r w:rsidRPr="00447EE1">
        <w:rPr>
          <w:rFonts w:ascii="Times New Roman" w:hAnsi="Times New Roman" w:cs="Times New Roman"/>
          <w:bCs/>
          <w:sz w:val="20"/>
          <w:szCs w:val="20"/>
        </w:rPr>
        <w:t xml:space="preserve"> </w:t>
      </w:r>
      <w:r w:rsidRPr="00447EE1">
        <w:rPr>
          <w:rFonts w:ascii="Times New Roman" w:hAnsi="Times New Roman" w:cs="Times New Roman"/>
          <w:sz w:val="20"/>
          <w:szCs w:val="20"/>
        </w:rPr>
        <w:t xml:space="preserve">[2007] UKHL 52.  </w:t>
      </w:r>
    </w:p>
  </w:footnote>
  <w:footnote w:id="44">
    <w:p w14:paraId="3DFDE5F7" w14:textId="5D512752" w:rsidR="00FE233B" w:rsidRPr="00447EE1" w:rsidRDefault="00FE233B"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e.g. </w:t>
      </w:r>
      <w:r w:rsidRPr="00447EE1">
        <w:rPr>
          <w:rFonts w:ascii="Times New Roman" w:hAnsi="Times New Roman" w:cs="Times New Roman"/>
          <w:i/>
          <w:iCs/>
        </w:rPr>
        <w:t>Steel and others v UK</w:t>
      </w:r>
      <w:r w:rsidRPr="00447EE1">
        <w:rPr>
          <w:rFonts w:ascii="Times New Roman" w:hAnsi="Times New Roman" w:cs="Times New Roman"/>
        </w:rPr>
        <w:t xml:space="preserve"> (1998) 28 EHRR 603</w:t>
      </w:r>
    </w:p>
  </w:footnote>
  <w:footnote w:id="45">
    <w:p w14:paraId="06E6C7F0" w14:textId="63975875" w:rsidR="00F61973" w:rsidRPr="00447EE1" w:rsidRDefault="00F61973"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462F54" w:rsidRPr="00447EE1">
        <w:rPr>
          <w:rFonts w:ascii="Times New Roman" w:hAnsi="Times New Roman" w:cs="Times New Roman"/>
          <w:sz w:val="20"/>
          <w:szCs w:val="20"/>
        </w:rPr>
        <w:t>O</w:t>
      </w:r>
      <w:r w:rsidR="00462F54">
        <w:rPr>
          <w:rFonts w:ascii="Times New Roman" w:hAnsi="Times New Roman" w:cs="Times New Roman"/>
          <w:sz w:val="20"/>
          <w:szCs w:val="20"/>
        </w:rPr>
        <w:t>.</w:t>
      </w:r>
      <w:r w:rsidR="00462F54" w:rsidRPr="00447EE1">
        <w:rPr>
          <w:rFonts w:ascii="Times New Roman" w:hAnsi="Times New Roman" w:cs="Times New Roman"/>
          <w:sz w:val="20"/>
          <w:szCs w:val="20"/>
        </w:rPr>
        <w:t xml:space="preserve"> </w:t>
      </w:r>
      <w:r w:rsidR="00983EDD" w:rsidRPr="00447EE1">
        <w:rPr>
          <w:rFonts w:ascii="Times New Roman" w:hAnsi="Times New Roman" w:cs="Times New Roman"/>
          <w:sz w:val="20"/>
          <w:szCs w:val="20"/>
        </w:rPr>
        <w:t>Salát</w:t>
      </w:r>
      <w:r w:rsidR="004D2570">
        <w:rPr>
          <w:rFonts w:ascii="Times New Roman" w:hAnsi="Times New Roman" w:cs="Times New Roman"/>
          <w:sz w:val="20"/>
          <w:szCs w:val="20"/>
        </w:rPr>
        <w:t>,</w:t>
      </w:r>
      <w:r w:rsidR="00983EDD" w:rsidRPr="00447EE1">
        <w:rPr>
          <w:rFonts w:ascii="Times New Roman" w:hAnsi="Times New Roman" w:cs="Times New Roman"/>
          <w:sz w:val="20"/>
          <w:szCs w:val="20"/>
        </w:rPr>
        <w:t xml:space="preserve"> </w:t>
      </w:r>
      <w:r w:rsidR="00713DD8">
        <w:rPr>
          <w:rFonts w:ascii="Times New Roman" w:hAnsi="Times New Roman" w:cs="Times New Roman"/>
          <w:sz w:val="20"/>
          <w:szCs w:val="20"/>
        </w:rPr>
        <w:t>“</w:t>
      </w:r>
      <w:r w:rsidR="00983EDD" w:rsidRPr="00447EE1">
        <w:rPr>
          <w:rStyle w:val="nlmarticle-title"/>
          <w:rFonts w:ascii="Times New Roman" w:hAnsi="Times New Roman" w:cs="Times New Roman"/>
          <w:sz w:val="20"/>
          <w:szCs w:val="20"/>
        </w:rPr>
        <w:t>Comparative Freedom of Assembly and the Fragmentation of International Human Rights Law</w:t>
      </w:r>
      <w:r w:rsidR="00713DD8">
        <w:rPr>
          <w:rStyle w:val="nlmarticle-title"/>
          <w:rFonts w:ascii="Times New Roman" w:hAnsi="Times New Roman" w:cs="Times New Roman"/>
          <w:sz w:val="20"/>
          <w:szCs w:val="20"/>
        </w:rPr>
        <w:t>”</w:t>
      </w:r>
      <w:r w:rsidR="00983EDD" w:rsidRPr="00447EE1">
        <w:rPr>
          <w:rStyle w:val="nlmarticle-title"/>
          <w:rFonts w:ascii="Times New Roman" w:hAnsi="Times New Roman" w:cs="Times New Roman"/>
          <w:sz w:val="20"/>
          <w:szCs w:val="20"/>
        </w:rPr>
        <w:t xml:space="preserve"> (2014) 32 </w:t>
      </w:r>
      <w:r w:rsidR="00983EDD" w:rsidRPr="00447EE1">
        <w:rPr>
          <w:rStyle w:val="titleheading"/>
          <w:rFonts w:ascii="Times New Roman" w:hAnsi="Times New Roman" w:cs="Times New Roman"/>
          <w:i/>
          <w:iCs/>
          <w:sz w:val="20"/>
          <w:szCs w:val="20"/>
        </w:rPr>
        <w:t>Journal</w:t>
      </w:r>
      <w:r w:rsidR="00983EDD" w:rsidRPr="00447EE1">
        <w:rPr>
          <w:rFonts w:ascii="Times New Roman" w:hAnsi="Times New Roman" w:cs="Times New Roman"/>
          <w:i/>
          <w:iCs/>
          <w:sz w:val="20"/>
          <w:szCs w:val="20"/>
        </w:rPr>
        <w:t xml:space="preserve"> Nordic Journal of Human Rights </w:t>
      </w:r>
      <w:r w:rsidR="00983EDD" w:rsidRPr="00447EE1">
        <w:rPr>
          <w:rStyle w:val="nlmarticle-title"/>
          <w:rFonts w:ascii="Times New Roman" w:hAnsi="Times New Roman" w:cs="Times New Roman"/>
          <w:sz w:val="20"/>
          <w:szCs w:val="20"/>
        </w:rPr>
        <w:t>140.</w:t>
      </w:r>
    </w:p>
  </w:footnote>
  <w:footnote w:id="46">
    <w:p w14:paraId="5E9104CC" w14:textId="53C46A1E" w:rsidR="00F61973" w:rsidRPr="00447EE1" w:rsidRDefault="00F61973"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Pr="00447EE1">
        <w:rPr>
          <w:rFonts w:ascii="Times New Roman" w:hAnsi="Times New Roman" w:cs="Times New Roman"/>
          <w:i/>
          <w:iCs/>
          <w:sz w:val="20"/>
          <w:szCs w:val="20"/>
        </w:rPr>
        <w:t>Tatar</w:t>
      </w:r>
      <w:r w:rsidRPr="00447EE1">
        <w:rPr>
          <w:rStyle w:val="s7d2086b4"/>
          <w:rFonts w:ascii="Times New Roman" w:hAnsi="Times New Roman" w:cs="Times New Roman"/>
          <w:i/>
          <w:iCs/>
          <w:sz w:val="20"/>
          <w:szCs w:val="20"/>
        </w:rPr>
        <w:t xml:space="preserve"> and Faber v Hungary</w:t>
      </w:r>
      <w:r w:rsidRPr="00447EE1">
        <w:rPr>
          <w:rStyle w:val="s7d2086b4"/>
          <w:rFonts w:ascii="Times New Roman" w:hAnsi="Times New Roman" w:cs="Times New Roman"/>
          <w:sz w:val="20"/>
          <w:szCs w:val="20"/>
        </w:rPr>
        <w:t xml:space="preserve"> </w:t>
      </w:r>
      <w:r w:rsidR="00713DD8">
        <w:rPr>
          <w:rStyle w:val="s6b621b36"/>
          <w:rFonts w:ascii="Times New Roman" w:hAnsi="Times New Roman" w:cs="Times New Roman"/>
          <w:sz w:val="20"/>
          <w:szCs w:val="20"/>
        </w:rPr>
        <w:t xml:space="preserve">(2012) Apps </w:t>
      </w:r>
      <w:r w:rsidRPr="00447EE1">
        <w:rPr>
          <w:rFonts w:ascii="Times New Roman" w:hAnsi="Times New Roman" w:cs="Times New Roman"/>
          <w:sz w:val="20"/>
          <w:szCs w:val="20"/>
        </w:rPr>
        <w:t>26005/08</w:t>
      </w:r>
      <w:r w:rsidRPr="00447EE1">
        <w:rPr>
          <w:rStyle w:val="s6b621b36"/>
          <w:rFonts w:ascii="Times New Roman" w:hAnsi="Times New Roman" w:cs="Times New Roman"/>
          <w:sz w:val="20"/>
          <w:szCs w:val="20"/>
        </w:rPr>
        <w:t xml:space="preserve"> and </w:t>
      </w:r>
      <w:r w:rsidRPr="00447EE1">
        <w:rPr>
          <w:rFonts w:ascii="Times New Roman" w:hAnsi="Times New Roman" w:cs="Times New Roman"/>
          <w:sz w:val="20"/>
          <w:szCs w:val="20"/>
        </w:rPr>
        <w:t>26160/08</w:t>
      </w:r>
      <w:r w:rsidRPr="00447EE1">
        <w:rPr>
          <w:rStyle w:val="s6b621b36"/>
          <w:rFonts w:ascii="Times New Roman" w:hAnsi="Times New Roman" w:cs="Times New Roman"/>
          <w:sz w:val="20"/>
          <w:szCs w:val="20"/>
        </w:rPr>
        <w:t>)</w:t>
      </w:r>
      <w:r w:rsidR="004D2570">
        <w:rPr>
          <w:rStyle w:val="s6b621b36"/>
          <w:rFonts w:ascii="Times New Roman" w:hAnsi="Times New Roman" w:cs="Times New Roman"/>
          <w:sz w:val="20"/>
          <w:szCs w:val="20"/>
        </w:rPr>
        <w:t>,</w:t>
      </w:r>
      <w:r w:rsidR="00713DD8">
        <w:rPr>
          <w:rStyle w:val="sb8d990e2"/>
          <w:rFonts w:ascii="Times New Roman" w:hAnsi="Times New Roman" w:cs="Times New Roman"/>
          <w:sz w:val="20"/>
          <w:szCs w:val="20"/>
        </w:rPr>
        <w:t xml:space="preserve"> [</w:t>
      </w:r>
      <w:r w:rsidRPr="00447EE1">
        <w:rPr>
          <w:rStyle w:val="sb8d990e2"/>
          <w:rFonts w:ascii="Times New Roman" w:hAnsi="Times New Roman" w:cs="Times New Roman"/>
          <w:sz w:val="20"/>
          <w:szCs w:val="20"/>
        </w:rPr>
        <w:t>38</w:t>
      </w:r>
      <w:r w:rsidR="00713DD8">
        <w:rPr>
          <w:rStyle w:val="sb8d990e2"/>
          <w:rFonts w:ascii="Times New Roman" w:hAnsi="Times New Roman" w:cs="Times New Roman"/>
          <w:sz w:val="20"/>
          <w:szCs w:val="20"/>
        </w:rPr>
        <w:t>]</w:t>
      </w:r>
      <w:r w:rsidRPr="00447EE1">
        <w:rPr>
          <w:rStyle w:val="sb8d990e2"/>
          <w:rFonts w:ascii="Times New Roman" w:hAnsi="Times New Roman" w:cs="Times New Roman"/>
          <w:sz w:val="20"/>
          <w:szCs w:val="20"/>
        </w:rPr>
        <w:t>.</w:t>
      </w:r>
    </w:p>
  </w:footnote>
  <w:footnote w:id="47">
    <w:p w14:paraId="7C71F24D" w14:textId="3127EC0C" w:rsidR="00F61973" w:rsidRPr="00447EE1" w:rsidRDefault="00F61973"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proofErr w:type="spellStart"/>
      <w:r w:rsidRPr="00447EE1">
        <w:rPr>
          <w:rStyle w:val="ref-overlay"/>
          <w:rFonts w:ascii="Times New Roman" w:hAnsi="Times New Roman" w:cs="Times New Roman"/>
          <w:i/>
          <w:iCs/>
          <w:color w:val="000000" w:themeColor="text1"/>
          <w:sz w:val="20"/>
          <w:szCs w:val="20"/>
        </w:rPr>
        <w:t>Chassagnou</w:t>
      </w:r>
      <w:proofErr w:type="spellEnd"/>
      <w:r w:rsidRPr="00447EE1">
        <w:rPr>
          <w:rStyle w:val="ref-overlay"/>
          <w:rFonts w:ascii="Times New Roman" w:hAnsi="Times New Roman" w:cs="Times New Roman"/>
          <w:i/>
          <w:iCs/>
          <w:color w:val="000000" w:themeColor="text1"/>
          <w:sz w:val="20"/>
          <w:szCs w:val="20"/>
        </w:rPr>
        <w:t xml:space="preserve"> v France</w:t>
      </w:r>
      <w:r w:rsidRPr="00447EE1">
        <w:rPr>
          <w:rStyle w:val="ref-overlay"/>
          <w:rFonts w:ascii="Times New Roman" w:hAnsi="Times New Roman" w:cs="Times New Roman"/>
          <w:color w:val="000000" w:themeColor="text1"/>
          <w:sz w:val="20"/>
          <w:szCs w:val="20"/>
        </w:rPr>
        <w:t xml:space="preserve"> (1999) ECHR 2</w:t>
      </w:r>
      <w:r w:rsidR="004D2570">
        <w:rPr>
          <w:rStyle w:val="ref-overlay"/>
          <w:rFonts w:ascii="Times New Roman" w:hAnsi="Times New Roman" w:cs="Times New Roman"/>
          <w:color w:val="000000" w:themeColor="text1"/>
          <w:sz w:val="20"/>
          <w:szCs w:val="20"/>
        </w:rPr>
        <w:t>,</w:t>
      </w:r>
      <w:r w:rsidRPr="00447EE1">
        <w:rPr>
          <w:rStyle w:val="ref-overlay"/>
          <w:rFonts w:ascii="Times New Roman" w:hAnsi="Times New Roman" w:cs="Times New Roman"/>
          <w:color w:val="000000" w:themeColor="text1"/>
          <w:sz w:val="20"/>
          <w:szCs w:val="20"/>
        </w:rPr>
        <w:t xml:space="preserve"> </w:t>
      </w:r>
      <w:r w:rsidR="00713DD8">
        <w:rPr>
          <w:rStyle w:val="ref-overlay"/>
          <w:rFonts w:ascii="Times New Roman" w:hAnsi="Times New Roman" w:cs="Times New Roman"/>
          <w:color w:val="000000" w:themeColor="text1"/>
          <w:sz w:val="20"/>
          <w:szCs w:val="20"/>
        </w:rPr>
        <w:t>[</w:t>
      </w:r>
      <w:r w:rsidRPr="00447EE1">
        <w:rPr>
          <w:rStyle w:val="ref-overlay"/>
          <w:rFonts w:ascii="Times New Roman" w:hAnsi="Times New Roman" w:cs="Times New Roman"/>
          <w:color w:val="000000" w:themeColor="text1"/>
          <w:sz w:val="20"/>
          <w:szCs w:val="20"/>
        </w:rPr>
        <w:t>100</w:t>
      </w:r>
      <w:r w:rsidR="00713DD8">
        <w:rPr>
          <w:rStyle w:val="ref-overlay"/>
          <w:rFonts w:ascii="Times New Roman" w:hAnsi="Times New Roman" w:cs="Times New Roman"/>
          <w:color w:val="000000" w:themeColor="text1"/>
          <w:sz w:val="20"/>
          <w:szCs w:val="20"/>
        </w:rPr>
        <w:t>].</w:t>
      </w:r>
    </w:p>
  </w:footnote>
  <w:footnote w:id="48">
    <w:p w14:paraId="306A8850" w14:textId="3CA8DCC8" w:rsidR="00FE233B" w:rsidRPr="00447EE1" w:rsidRDefault="00FE233B"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Salát</w:t>
      </w:r>
      <w:r w:rsidR="004D2570">
        <w:rPr>
          <w:rFonts w:ascii="Times New Roman" w:hAnsi="Times New Roman" w:cs="Times New Roman"/>
          <w:sz w:val="20"/>
          <w:szCs w:val="20"/>
        </w:rPr>
        <w:t>,</w:t>
      </w:r>
      <w:r w:rsidRPr="00447EE1">
        <w:rPr>
          <w:rFonts w:ascii="Times New Roman" w:hAnsi="Times New Roman" w:cs="Times New Roman"/>
          <w:sz w:val="20"/>
          <w:szCs w:val="20"/>
        </w:rPr>
        <w:t xml:space="preserve"> </w:t>
      </w:r>
      <w:r w:rsidR="00662043">
        <w:rPr>
          <w:rFonts w:ascii="Times New Roman" w:hAnsi="Times New Roman" w:cs="Times New Roman"/>
          <w:sz w:val="20"/>
          <w:szCs w:val="20"/>
        </w:rPr>
        <w:t>“</w:t>
      </w:r>
      <w:r w:rsidRPr="00447EE1">
        <w:rPr>
          <w:rStyle w:val="nlmarticle-title"/>
          <w:rFonts w:ascii="Times New Roman" w:hAnsi="Times New Roman" w:cs="Times New Roman"/>
          <w:sz w:val="20"/>
          <w:szCs w:val="20"/>
        </w:rPr>
        <w:t>Comparative Freedom of Assembly</w:t>
      </w:r>
      <w:r w:rsidR="00AE7101">
        <w:rPr>
          <w:rStyle w:val="nlmarticle-title"/>
          <w:rFonts w:ascii="Times New Roman" w:hAnsi="Times New Roman" w:cs="Times New Roman"/>
          <w:sz w:val="20"/>
          <w:szCs w:val="20"/>
        </w:rPr>
        <w:t>”</w:t>
      </w:r>
      <w:r w:rsidR="004D2570">
        <w:rPr>
          <w:rStyle w:val="nlmarticle-title"/>
          <w:rFonts w:ascii="Times New Roman" w:hAnsi="Times New Roman" w:cs="Times New Roman"/>
          <w:sz w:val="20"/>
          <w:szCs w:val="20"/>
        </w:rPr>
        <w:t>,</w:t>
      </w:r>
      <w:r w:rsidRPr="00447EE1">
        <w:rPr>
          <w:rStyle w:val="nlmarticle-title"/>
          <w:rFonts w:ascii="Times New Roman" w:hAnsi="Times New Roman" w:cs="Times New Roman"/>
          <w:sz w:val="20"/>
          <w:szCs w:val="20"/>
        </w:rPr>
        <w:t xml:space="preserve"> 141. </w:t>
      </w:r>
      <w:r w:rsidRPr="00447EE1">
        <w:rPr>
          <w:rFonts w:ascii="Times New Roman" w:hAnsi="Times New Roman" w:cs="Times New Roman"/>
          <w:sz w:val="20"/>
          <w:szCs w:val="20"/>
        </w:rPr>
        <w:t xml:space="preserve">See also </w:t>
      </w:r>
      <w:r w:rsidR="00AE7101" w:rsidRPr="00447EE1">
        <w:rPr>
          <w:rFonts w:ascii="Times New Roman" w:hAnsi="Times New Roman" w:cs="Times New Roman"/>
          <w:sz w:val="20"/>
          <w:szCs w:val="20"/>
        </w:rPr>
        <w:t>R</w:t>
      </w:r>
      <w:r w:rsidR="00AE7101">
        <w:rPr>
          <w:rFonts w:ascii="Times New Roman" w:hAnsi="Times New Roman" w:cs="Times New Roman"/>
          <w:sz w:val="20"/>
          <w:szCs w:val="20"/>
        </w:rPr>
        <w:t>.</w:t>
      </w:r>
      <w:r w:rsidR="00AE7101" w:rsidRPr="00447EE1">
        <w:rPr>
          <w:rFonts w:ascii="Times New Roman" w:hAnsi="Times New Roman" w:cs="Times New Roman"/>
          <w:sz w:val="20"/>
          <w:szCs w:val="20"/>
        </w:rPr>
        <w:t xml:space="preserve"> </w:t>
      </w:r>
      <w:r w:rsidRPr="00447EE1">
        <w:rPr>
          <w:rFonts w:ascii="Times New Roman" w:hAnsi="Times New Roman" w:cs="Times New Roman"/>
          <w:sz w:val="20"/>
          <w:szCs w:val="20"/>
        </w:rPr>
        <w:t>Stone</w:t>
      </w:r>
      <w:r w:rsidR="004D2570">
        <w:rPr>
          <w:rFonts w:ascii="Times New Roman" w:hAnsi="Times New Roman" w:cs="Times New Roman"/>
          <w:sz w:val="20"/>
          <w:szCs w:val="20"/>
        </w:rPr>
        <w:t>,</w:t>
      </w:r>
      <w:r w:rsidRPr="00447EE1">
        <w:rPr>
          <w:rFonts w:ascii="Times New Roman" w:hAnsi="Times New Roman" w:cs="Times New Roman"/>
          <w:sz w:val="20"/>
          <w:szCs w:val="20"/>
        </w:rPr>
        <w:t xml:space="preserve"> </w:t>
      </w:r>
      <w:r w:rsidRPr="00447EE1">
        <w:rPr>
          <w:rFonts w:ascii="Times New Roman" w:hAnsi="Times New Roman" w:cs="Times New Roman"/>
          <w:i/>
          <w:iCs/>
          <w:sz w:val="20"/>
          <w:szCs w:val="20"/>
        </w:rPr>
        <w:t>Textbook on Civil Liberties and Human Rights</w:t>
      </w:r>
      <w:r w:rsidRPr="00447EE1">
        <w:rPr>
          <w:rFonts w:ascii="Times New Roman" w:hAnsi="Times New Roman" w:cs="Times New Roman"/>
          <w:sz w:val="20"/>
          <w:szCs w:val="20"/>
        </w:rPr>
        <w:t xml:space="preserve"> (Oxford University Press, 2012)</w:t>
      </w:r>
      <w:r w:rsidR="004D2570">
        <w:rPr>
          <w:rFonts w:ascii="Times New Roman" w:hAnsi="Times New Roman" w:cs="Times New Roman"/>
          <w:sz w:val="20"/>
          <w:szCs w:val="20"/>
        </w:rPr>
        <w:t>,</w:t>
      </w:r>
      <w:r w:rsidRPr="00447EE1">
        <w:rPr>
          <w:rFonts w:ascii="Times New Roman" w:hAnsi="Times New Roman" w:cs="Times New Roman"/>
          <w:sz w:val="20"/>
          <w:szCs w:val="20"/>
        </w:rPr>
        <w:t xml:space="preserve"> </w:t>
      </w:r>
      <w:r w:rsidR="00713DD8">
        <w:rPr>
          <w:rFonts w:ascii="Times New Roman" w:hAnsi="Times New Roman" w:cs="Times New Roman"/>
          <w:sz w:val="20"/>
          <w:szCs w:val="20"/>
        </w:rPr>
        <w:t>p.</w:t>
      </w:r>
      <w:r w:rsidRPr="00447EE1">
        <w:rPr>
          <w:rFonts w:ascii="Times New Roman" w:hAnsi="Times New Roman" w:cs="Times New Roman"/>
          <w:sz w:val="20"/>
          <w:szCs w:val="20"/>
        </w:rPr>
        <w:t>376</w:t>
      </w:r>
      <w:r w:rsidR="00713DD8">
        <w:rPr>
          <w:rFonts w:ascii="Times New Roman" w:hAnsi="Times New Roman" w:cs="Times New Roman"/>
          <w:sz w:val="20"/>
          <w:szCs w:val="20"/>
        </w:rPr>
        <w:t>;</w:t>
      </w:r>
      <w:r w:rsidRPr="00447EE1">
        <w:rPr>
          <w:rFonts w:ascii="Times New Roman" w:hAnsi="Times New Roman" w:cs="Times New Roman"/>
          <w:sz w:val="20"/>
          <w:szCs w:val="20"/>
        </w:rPr>
        <w:t xml:space="preserve"> </w:t>
      </w:r>
      <w:r w:rsidR="00AE7101" w:rsidRPr="00447EE1">
        <w:rPr>
          <w:rFonts w:ascii="Times New Roman" w:hAnsi="Times New Roman" w:cs="Times New Roman"/>
          <w:sz w:val="20"/>
          <w:szCs w:val="20"/>
        </w:rPr>
        <w:t>H</w:t>
      </w:r>
      <w:r w:rsidR="00AE7101">
        <w:rPr>
          <w:rFonts w:ascii="Times New Roman" w:hAnsi="Times New Roman" w:cs="Times New Roman"/>
          <w:sz w:val="20"/>
          <w:szCs w:val="20"/>
        </w:rPr>
        <w:t>.</w:t>
      </w:r>
      <w:r w:rsidR="00AE7101" w:rsidRPr="00447EE1">
        <w:rPr>
          <w:rFonts w:ascii="Times New Roman" w:hAnsi="Times New Roman" w:cs="Times New Roman"/>
          <w:sz w:val="20"/>
          <w:szCs w:val="20"/>
        </w:rPr>
        <w:t xml:space="preserve"> </w:t>
      </w:r>
      <w:r w:rsidRPr="00447EE1">
        <w:rPr>
          <w:rFonts w:ascii="Times New Roman" w:hAnsi="Times New Roman" w:cs="Times New Roman"/>
          <w:sz w:val="20"/>
          <w:szCs w:val="20"/>
        </w:rPr>
        <w:t xml:space="preserve">Fenwick </w:t>
      </w:r>
      <w:r w:rsidR="00713DD8">
        <w:rPr>
          <w:rFonts w:ascii="Times New Roman" w:hAnsi="Times New Roman" w:cs="Times New Roman"/>
          <w:sz w:val="20"/>
          <w:szCs w:val="20"/>
        </w:rPr>
        <w:t>“</w:t>
      </w:r>
      <w:r w:rsidRPr="00447EE1">
        <w:rPr>
          <w:rFonts w:ascii="Times New Roman" w:hAnsi="Times New Roman" w:cs="Times New Roman"/>
          <w:sz w:val="20"/>
          <w:szCs w:val="20"/>
        </w:rPr>
        <w:t>The Right to Protest, the Human Rights Act and the Margin of Appreciation</w:t>
      </w:r>
      <w:r w:rsidR="00713DD8">
        <w:rPr>
          <w:rFonts w:ascii="Times New Roman" w:hAnsi="Times New Roman" w:cs="Times New Roman"/>
          <w:sz w:val="20"/>
          <w:szCs w:val="20"/>
        </w:rPr>
        <w:t>”</w:t>
      </w:r>
      <w:r w:rsidRPr="00447EE1">
        <w:rPr>
          <w:rFonts w:ascii="Times New Roman" w:hAnsi="Times New Roman" w:cs="Times New Roman"/>
          <w:sz w:val="20"/>
          <w:szCs w:val="20"/>
        </w:rPr>
        <w:t xml:space="preserve"> (1999) 62 </w:t>
      </w:r>
      <w:r w:rsidR="009E35DF">
        <w:rPr>
          <w:rFonts w:ascii="Times New Roman" w:hAnsi="Times New Roman" w:cs="Times New Roman"/>
          <w:sz w:val="20"/>
          <w:szCs w:val="20"/>
        </w:rPr>
        <w:t>M</w:t>
      </w:r>
      <w:r w:rsidR="004D2570">
        <w:rPr>
          <w:rFonts w:ascii="Times New Roman" w:hAnsi="Times New Roman" w:cs="Times New Roman"/>
          <w:sz w:val="20"/>
          <w:szCs w:val="20"/>
        </w:rPr>
        <w:t>.</w:t>
      </w:r>
      <w:r w:rsidR="009E35DF">
        <w:rPr>
          <w:rFonts w:ascii="Times New Roman" w:hAnsi="Times New Roman" w:cs="Times New Roman"/>
          <w:sz w:val="20"/>
          <w:szCs w:val="20"/>
        </w:rPr>
        <w:t>L</w:t>
      </w:r>
      <w:r w:rsidR="004D2570">
        <w:rPr>
          <w:rFonts w:ascii="Times New Roman" w:hAnsi="Times New Roman" w:cs="Times New Roman"/>
          <w:sz w:val="20"/>
          <w:szCs w:val="20"/>
        </w:rPr>
        <w:t>.</w:t>
      </w:r>
      <w:r w:rsidR="009E35DF">
        <w:rPr>
          <w:rFonts w:ascii="Times New Roman" w:hAnsi="Times New Roman" w:cs="Times New Roman"/>
          <w:sz w:val="20"/>
          <w:szCs w:val="20"/>
        </w:rPr>
        <w:t>R</w:t>
      </w:r>
      <w:r w:rsidR="004D2570">
        <w:rPr>
          <w:rFonts w:ascii="Times New Roman" w:hAnsi="Times New Roman" w:cs="Times New Roman"/>
          <w:sz w:val="20"/>
          <w:szCs w:val="20"/>
        </w:rPr>
        <w:t>.</w:t>
      </w:r>
      <w:r w:rsidRPr="00447EE1">
        <w:rPr>
          <w:rFonts w:ascii="Times New Roman" w:hAnsi="Times New Roman" w:cs="Times New Roman"/>
          <w:sz w:val="20"/>
          <w:szCs w:val="20"/>
        </w:rPr>
        <w:t xml:space="preserve"> 496.</w:t>
      </w:r>
    </w:p>
  </w:footnote>
  <w:footnote w:id="49">
    <w:p w14:paraId="1021AD0C" w14:textId="133CD01F" w:rsidR="00D00C8C" w:rsidRPr="00447EE1" w:rsidRDefault="00D00C8C"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296CD7">
        <w:rPr>
          <w:rFonts w:ascii="Times New Roman" w:hAnsi="Times New Roman" w:cs="Times New Roman"/>
          <w:sz w:val="20"/>
          <w:szCs w:val="20"/>
        </w:rPr>
        <w:t xml:space="preserve">‘Guide on Article 11 of the European Convention on Human Rights’, </w:t>
      </w:r>
      <w:r w:rsidR="00296CD7" w:rsidRPr="00E41155">
        <w:rPr>
          <w:rFonts w:ascii="Times New Roman" w:hAnsi="Times New Roman" w:cs="Times New Roman"/>
          <w:sz w:val="20"/>
          <w:szCs w:val="20"/>
        </w:rPr>
        <w:t>(</w:t>
      </w:r>
      <w:r w:rsidR="00296CD7">
        <w:rPr>
          <w:rFonts w:ascii="Times New Roman" w:hAnsi="Times New Roman" w:cs="Times New Roman"/>
          <w:sz w:val="20"/>
          <w:szCs w:val="20"/>
        </w:rPr>
        <w:t>2024, Council of Europe) [19]</w:t>
      </w:r>
      <w:r w:rsidRPr="00447EE1">
        <w:rPr>
          <w:rFonts w:ascii="Times New Roman" w:hAnsi="Times New Roman" w:cs="Times New Roman"/>
          <w:sz w:val="20"/>
          <w:szCs w:val="20"/>
        </w:rPr>
        <w:t>.</w:t>
      </w:r>
    </w:p>
  </w:footnote>
  <w:footnote w:id="50">
    <w:p w14:paraId="08233A8D" w14:textId="2BEC27ED" w:rsidR="00434018" w:rsidRPr="00447EE1" w:rsidRDefault="00434018"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color w:val="000000" w:themeColor="text1"/>
          <w:sz w:val="20"/>
          <w:szCs w:val="20"/>
        </w:rPr>
        <w:footnoteRef/>
      </w:r>
      <w:r w:rsidR="002C53D3" w:rsidRPr="00447EE1">
        <w:rPr>
          <w:rFonts w:ascii="Times New Roman" w:hAnsi="Times New Roman" w:cs="Times New Roman"/>
          <w:i/>
          <w:iCs/>
          <w:sz w:val="20"/>
          <w:szCs w:val="20"/>
        </w:rPr>
        <w:t xml:space="preserve"> </w:t>
      </w:r>
      <w:r w:rsidR="002C53D3" w:rsidRPr="00447EE1">
        <w:rPr>
          <w:rFonts w:ascii="Times New Roman" w:hAnsi="Times New Roman" w:cs="Times New Roman"/>
          <w:sz w:val="20"/>
          <w:szCs w:val="20"/>
        </w:rPr>
        <w:t>Even when this gathering is prohibited under domestic law (</w:t>
      </w:r>
      <w:r w:rsidRPr="00447EE1">
        <w:rPr>
          <w:rFonts w:ascii="Times New Roman" w:hAnsi="Times New Roman" w:cs="Times New Roman"/>
          <w:i/>
          <w:iCs/>
          <w:sz w:val="20"/>
          <w:szCs w:val="20"/>
        </w:rPr>
        <w:t xml:space="preserve">Éva Molnár v Hungary </w:t>
      </w:r>
      <w:r w:rsidRPr="00447EE1">
        <w:rPr>
          <w:rFonts w:ascii="Times New Roman" w:hAnsi="Times New Roman" w:cs="Times New Roman"/>
          <w:sz w:val="20"/>
          <w:szCs w:val="20"/>
        </w:rPr>
        <w:t xml:space="preserve">(2008) App. 10346/05; </w:t>
      </w:r>
      <w:r w:rsidRPr="00447EE1">
        <w:rPr>
          <w:rFonts w:ascii="Times New Roman" w:hAnsi="Times New Roman" w:cs="Times New Roman"/>
          <w:i/>
          <w:iCs/>
          <w:sz w:val="20"/>
          <w:szCs w:val="20"/>
        </w:rPr>
        <w:t>Lucas v The United Kingdom</w:t>
      </w:r>
      <w:r w:rsidRPr="00447EE1">
        <w:rPr>
          <w:rFonts w:ascii="Times New Roman" w:hAnsi="Times New Roman" w:cs="Times New Roman"/>
          <w:sz w:val="20"/>
          <w:szCs w:val="20"/>
        </w:rPr>
        <w:t xml:space="preserve"> (2003) App. 39013/02</w:t>
      </w:r>
      <w:r w:rsidR="002C53D3" w:rsidRPr="00447EE1">
        <w:rPr>
          <w:rFonts w:ascii="Times New Roman" w:hAnsi="Times New Roman" w:cs="Times New Roman"/>
          <w:sz w:val="20"/>
          <w:szCs w:val="20"/>
        </w:rPr>
        <w:t>)</w:t>
      </w:r>
      <w:r w:rsidRPr="00447EE1">
        <w:rPr>
          <w:rFonts w:ascii="Times New Roman" w:hAnsi="Times New Roman" w:cs="Times New Roman"/>
          <w:sz w:val="20"/>
          <w:szCs w:val="20"/>
        </w:rPr>
        <w:t>.</w:t>
      </w:r>
    </w:p>
  </w:footnote>
  <w:footnote w:id="51">
    <w:p w14:paraId="725FBBDA" w14:textId="4485956E" w:rsidR="00B64C3A" w:rsidRPr="00447EE1" w:rsidRDefault="00B64C3A" w:rsidP="00ED6F35">
      <w:pPr>
        <w:pStyle w:val="NoSpacing"/>
        <w:jc w:val="both"/>
        <w:rPr>
          <w:rFonts w:ascii="Times New Roman" w:hAnsi="Times New Roman" w:cs="Times New Roman"/>
          <w:color w:val="000000" w:themeColor="text1"/>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AE7101" w:rsidRPr="00447EE1">
        <w:rPr>
          <w:rFonts w:ascii="Times New Roman" w:hAnsi="Times New Roman" w:cs="Times New Roman"/>
          <w:sz w:val="20"/>
          <w:szCs w:val="20"/>
        </w:rPr>
        <w:t>H</w:t>
      </w:r>
      <w:r w:rsidR="00AE7101">
        <w:rPr>
          <w:rFonts w:ascii="Times New Roman" w:hAnsi="Times New Roman" w:cs="Times New Roman"/>
          <w:sz w:val="20"/>
          <w:szCs w:val="20"/>
        </w:rPr>
        <w:t>.</w:t>
      </w:r>
      <w:r w:rsidR="00AE7101" w:rsidRPr="00447EE1">
        <w:rPr>
          <w:rFonts w:ascii="Times New Roman" w:hAnsi="Times New Roman" w:cs="Times New Roman"/>
          <w:sz w:val="20"/>
          <w:szCs w:val="20"/>
        </w:rPr>
        <w:t xml:space="preserve"> </w:t>
      </w:r>
      <w:r w:rsidRPr="00447EE1">
        <w:rPr>
          <w:rFonts w:ascii="Times New Roman" w:hAnsi="Times New Roman" w:cs="Times New Roman"/>
          <w:sz w:val="20"/>
          <w:szCs w:val="20"/>
        </w:rPr>
        <w:t>Fenwick,</w:t>
      </w:r>
      <w:r w:rsidR="00704454" w:rsidRPr="00447EE1">
        <w:rPr>
          <w:rFonts w:ascii="Times New Roman" w:hAnsi="Times New Roman" w:cs="Times New Roman"/>
          <w:sz w:val="20"/>
          <w:szCs w:val="20"/>
        </w:rPr>
        <w:t xml:space="preserve"> </w:t>
      </w:r>
      <w:r w:rsidR="00AE7101" w:rsidRPr="00447EE1">
        <w:rPr>
          <w:rFonts w:ascii="Times New Roman" w:hAnsi="Times New Roman" w:cs="Times New Roman"/>
          <w:sz w:val="20"/>
          <w:szCs w:val="20"/>
        </w:rPr>
        <w:t>G</w:t>
      </w:r>
      <w:r w:rsidR="00AE7101">
        <w:rPr>
          <w:rFonts w:ascii="Times New Roman" w:hAnsi="Times New Roman" w:cs="Times New Roman"/>
          <w:sz w:val="20"/>
          <w:szCs w:val="20"/>
        </w:rPr>
        <w:t>.</w:t>
      </w:r>
      <w:r w:rsidR="00AE7101" w:rsidRPr="00447EE1">
        <w:rPr>
          <w:rFonts w:ascii="Times New Roman" w:hAnsi="Times New Roman" w:cs="Times New Roman"/>
          <w:sz w:val="20"/>
          <w:szCs w:val="20"/>
        </w:rPr>
        <w:t xml:space="preserve"> </w:t>
      </w:r>
      <w:r w:rsidRPr="00447EE1">
        <w:rPr>
          <w:rFonts w:ascii="Times New Roman" w:hAnsi="Times New Roman" w:cs="Times New Roman"/>
          <w:sz w:val="20"/>
          <w:szCs w:val="20"/>
        </w:rPr>
        <w:t xml:space="preserve">Phillipson and </w:t>
      </w:r>
      <w:r w:rsidR="00AE7101" w:rsidRPr="00447EE1">
        <w:rPr>
          <w:rFonts w:ascii="Times New Roman" w:hAnsi="Times New Roman" w:cs="Times New Roman"/>
          <w:sz w:val="20"/>
          <w:szCs w:val="20"/>
        </w:rPr>
        <w:t>A</w:t>
      </w:r>
      <w:r w:rsidR="00AE7101">
        <w:rPr>
          <w:rFonts w:ascii="Times New Roman" w:hAnsi="Times New Roman" w:cs="Times New Roman"/>
          <w:sz w:val="20"/>
          <w:szCs w:val="20"/>
        </w:rPr>
        <w:t>.</w:t>
      </w:r>
      <w:r w:rsidR="00AE7101" w:rsidRPr="00447EE1">
        <w:rPr>
          <w:rFonts w:ascii="Times New Roman" w:hAnsi="Times New Roman" w:cs="Times New Roman"/>
          <w:sz w:val="20"/>
          <w:szCs w:val="20"/>
        </w:rPr>
        <w:t xml:space="preserve"> </w:t>
      </w:r>
      <w:r w:rsidRPr="00447EE1">
        <w:rPr>
          <w:rFonts w:ascii="Times New Roman" w:hAnsi="Times New Roman" w:cs="Times New Roman"/>
          <w:sz w:val="20"/>
          <w:szCs w:val="20"/>
        </w:rPr>
        <w:t>Williams</w:t>
      </w:r>
      <w:r w:rsidR="00FA79A5">
        <w:rPr>
          <w:rFonts w:ascii="Times New Roman" w:hAnsi="Times New Roman" w:cs="Times New Roman"/>
          <w:sz w:val="20"/>
          <w:szCs w:val="20"/>
        </w:rPr>
        <w:t>,</w:t>
      </w:r>
      <w:r w:rsidRPr="00447EE1">
        <w:rPr>
          <w:rFonts w:ascii="Times New Roman" w:hAnsi="Times New Roman" w:cs="Times New Roman"/>
          <w:color w:val="000000" w:themeColor="text1"/>
          <w:sz w:val="20"/>
          <w:szCs w:val="20"/>
        </w:rPr>
        <w:t xml:space="preserve"> </w:t>
      </w:r>
      <w:r w:rsidRPr="00447EE1">
        <w:rPr>
          <w:rFonts w:ascii="Times New Roman" w:hAnsi="Times New Roman" w:cs="Times New Roman"/>
          <w:i/>
          <w:iCs/>
          <w:color w:val="000000" w:themeColor="text1"/>
          <w:sz w:val="20"/>
          <w:szCs w:val="20"/>
        </w:rPr>
        <w:t>Texts, Cases and Materials on Public Law and Human Rights</w:t>
      </w:r>
      <w:r w:rsidR="00704454" w:rsidRPr="00447EE1">
        <w:rPr>
          <w:rFonts w:ascii="Times New Roman" w:hAnsi="Times New Roman" w:cs="Times New Roman"/>
          <w:color w:val="000000" w:themeColor="text1"/>
          <w:sz w:val="20"/>
          <w:szCs w:val="20"/>
        </w:rPr>
        <w:t xml:space="preserve"> (</w:t>
      </w:r>
      <w:r w:rsidR="00C80A0F" w:rsidRPr="00447EE1">
        <w:rPr>
          <w:rFonts w:ascii="Times New Roman" w:hAnsi="Times New Roman" w:cs="Times New Roman"/>
          <w:color w:val="000000" w:themeColor="text1"/>
          <w:sz w:val="20"/>
          <w:szCs w:val="20"/>
        </w:rPr>
        <w:t>London</w:t>
      </w:r>
      <w:r w:rsidR="00713DD8">
        <w:rPr>
          <w:rFonts w:ascii="Times New Roman" w:hAnsi="Times New Roman" w:cs="Times New Roman"/>
          <w:color w:val="000000" w:themeColor="text1"/>
          <w:sz w:val="20"/>
          <w:szCs w:val="20"/>
        </w:rPr>
        <w:t>:</w:t>
      </w:r>
      <w:r w:rsidR="00C80A0F" w:rsidRPr="00447EE1">
        <w:rPr>
          <w:rFonts w:ascii="Times New Roman" w:hAnsi="Times New Roman" w:cs="Times New Roman"/>
          <w:color w:val="000000" w:themeColor="text1"/>
          <w:sz w:val="20"/>
          <w:szCs w:val="20"/>
        </w:rPr>
        <w:t xml:space="preserve"> Routledge, </w:t>
      </w:r>
      <w:r w:rsidRPr="00447EE1">
        <w:rPr>
          <w:rFonts w:ascii="Times New Roman" w:hAnsi="Times New Roman" w:cs="Times New Roman"/>
          <w:color w:val="000000" w:themeColor="text1"/>
          <w:sz w:val="20"/>
          <w:szCs w:val="20"/>
        </w:rPr>
        <w:t>2017</w:t>
      </w:r>
      <w:r w:rsidR="00704454" w:rsidRPr="00447EE1">
        <w:rPr>
          <w:rFonts w:ascii="Times New Roman" w:hAnsi="Times New Roman" w:cs="Times New Roman"/>
          <w:color w:val="000000" w:themeColor="text1"/>
          <w:sz w:val="20"/>
          <w:szCs w:val="20"/>
        </w:rPr>
        <w:t>)</w:t>
      </w:r>
      <w:r w:rsidR="00FA79A5">
        <w:rPr>
          <w:rFonts w:ascii="Times New Roman" w:hAnsi="Times New Roman" w:cs="Times New Roman"/>
          <w:color w:val="000000" w:themeColor="text1"/>
          <w:sz w:val="20"/>
          <w:szCs w:val="20"/>
        </w:rPr>
        <w:t>,</w:t>
      </w:r>
      <w:r w:rsidRPr="00447EE1">
        <w:rPr>
          <w:rFonts w:ascii="Times New Roman" w:hAnsi="Times New Roman" w:cs="Times New Roman"/>
          <w:color w:val="000000" w:themeColor="text1"/>
          <w:sz w:val="20"/>
          <w:szCs w:val="20"/>
        </w:rPr>
        <w:t xml:space="preserve"> </w:t>
      </w:r>
      <w:r w:rsidR="00713DD8">
        <w:rPr>
          <w:rFonts w:ascii="Times New Roman" w:hAnsi="Times New Roman" w:cs="Times New Roman"/>
          <w:color w:val="000000" w:themeColor="text1"/>
          <w:sz w:val="20"/>
          <w:szCs w:val="20"/>
        </w:rPr>
        <w:t>p.</w:t>
      </w:r>
      <w:r w:rsidRPr="00447EE1">
        <w:rPr>
          <w:rFonts w:ascii="Times New Roman" w:hAnsi="Times New Roman" w:cs="Times New Roman"/>
          <w:color w:val="000000" w:themeColor="text1"/>
          <w:sz w:val="20"/>
          <w:szCs w:val="20"/>
        </w:rPr>
        <w:t>298.</w:t>
      </w:r>
    </w:p>
  </w:footnote>
  <w:footnote w:id="52">
    <w:p w14:paraId="5DB6906E" w14:textId="0F0CA846" w:rsidR="00B64C3A" w:rsidRPr="00447EE1" w:rsidRDefault="00B64C3A" w:rsidP="00ED6F35">
      <w:pPr>
        <w:pStyle w:val="NoSpacing"/>
        <w:jc w:val="both"/>
        <w:rPr>
          <w:rFonts w:ascii="Times New Roman" w:hAnsi="Times New Roman" w:cs="Times New Roman"/>
          <w:color w:val="000000" w:themeColor="text1"/>
          <w:sz w:val="20"/>
          <w:szCs w:val="20"/>
        </w:rPr>
      </w:pPr>
      <w:r w:rsidRPr="00447EE1">
        <w:rPr>
          <w:rStyle w:val="FootnoteReference"/>
          <w:rFonts w:ascii="Times New Roman" w:hAnsi="Times New Roman" w:cs="Times New Roman"/>
          <w:color w:val="000000" w:themeColor="text1"/>
          <w:sz w:val="20"/>
          <w:szCs w:val="20"/>
        </w:rPr>
        <w:footnoteRef/>
      </w:r>
      <w:r w:rsidRPr="00447EE1">
        <w:rPr>
          <w:rFonts w:ascii="Times New Roman" w:hAnsi="Times New Roman" w:cs="Times New Roman"/>
          <w:color w:val="000000" w:themeColor="text1"/>
          <w:sz w:val="20"/>
          <w:szCs w:val="20"/>
        </w:rPr>
        <w:t xml:space="preserve"> </w:t>
      </w:r>
      <w:r w:rsidR="00553079" w:rsidRPr="00447EE1">
        <w:rPr>
          <w:rFonts w:ascii="Times New Roman" w:hAnsi="Times New Roman" w:cs="Times New Roman"/>
          <w:color w:val="000000" w:themeColor="text1"/>
          <w:sz w:val="20"/>
          <w:szCs w:val="20"/>
        </w:rPr>
        <w:t>T</w:t>
      </w:r>
      <w:r w:rsidR="00553079">
        <w:rPr>
          <w:rFonts w:ascii="Times New Roman" w:hAnsi="Times New Roman" w:cs="Times New Roman"/>
          <w:color w:val="000000" w:themeColor="text1"/>
          <w:sz w:val="20"/>
          <w:szCs w:val="20"/>
        </w:rPr>
        <w:t>.</w:t>
      </w:r>
      <w:r w:rsidR="00553079" w:rsidRPr="00447EE1">
        <w:rPr>
          <w:rFonts w:ascii="Times New Roman" w:hAnsi="Times New Roman" w:cs="Times New Roman"/>
          <w:color w:val="000000" w:themeColor="text1"/>
          <w:sz w:val="20"/>
          <w:szCs w:val="20"/>
        </w:rPr>
        <w:t xml:space="preserve"> </w:t>
      </w:r>
      <w:r w:rsidRPr="00447EE1">
        <w:rPr>
          <w:rFonts w:ascii="Times New Roman" w:hAnsi="Times New Roman" w:cs="Times New Roman"/>
          <w:color w:val="000000" w:themeColor="text1"/>
          <w:sz w:val="20"/>
          <w:szCs w:val="20"/>
        </w:rPr>
        <w:t>Dyke</w:t>
      </w:r>
      <w:r w:rsidR="00FA79A5">
        <w:rPr>
          <w:rFonts w:ascii="Times New Roman" w:hAnsi="Times New Roman" w:cs="Times New Roman"/>
          <w:color w:val="000000" w:themeColor="text1"/>
          <w:sz w:val="20"/>
          <w:szCs w:val="20"/>
        </w:rPr>
        <w:t>,</w:t>
      </w:r>
      <w:r w:rsidRPr="00447EE1">
        <w:rPr>
          <w:rFonts w:ascii="Times New Roman" w:hAnsi="Times New Roman" w:cs="Times New Roman"/>
          <w:color w:val="000000" w:themeColor="text1"/>
          <w:sz w:val="20"/>
          <w:szCs w:val="20"/>
        </w:rPr>
        <w:t xml:space="preserve"> </w:t>
      </w:r>
      <w:r w:rsidR="00713DD8">
        <w:rPr>
          <w:rFonts w:ascii="Times New Roman" w:hAnsi="Times New Roman" w:cs="Times New Roman"/>
          <w:color w:val="000000" w:themeColor="text1"/>
          <w:sz w:val="20"/>
          <w:szCs w:val="20"/>
        </w:rPr>
        <w:t>“</w:t>
      </w:r>
      <w:r w:rsidRPr="00447EE1">
        <w:rPr>
          <w:rFonts w:ascii="Times New Roman" w:hAnsi="Times New Roman" w:cs="Times New Roman"/>
          <w:color w:val="000000" w:themeColor="text1"/>
          <w:sz w:val="20"/>
          <w:szCs w:val="20"/>
        </w:rPr>
        <w:t>Focus on Article 11</w:t>
      </w:r>
      <w:r w:rsidR="00713DD8">
        <w:rPr>
          <w:rFonts w:ascii="Times New Roman" w:hAnsi="Times New Roman" w:cs="Times New Roman"/>
          <w:color w:val="000000" w:themeColor="text1"/>
          <w:sz w:val="20"/>
          <w:szCs w:val="20"/>
        </w:rPr>
        <w:t>”</w:t>
      </w:r>
      <w:r w:rsidR="00F13ED0" w:rsidRPr="00447EE1">
        <w:rPr>
          <w:rFonts w:ascii="Times New Roman" w:hAnsi="Times New Roman" w:cs="Times New Roman"/>
          <w:color w:val="000000" w:themeColor="text1"/>
          <w:sz w:val="20"/>
          <w:szCs w:val="20"/>
        </w:rPr>
        <w:t xml:space="preserve"> </w:t>
      </w:r>
      <w:r w:rsidR="00704454" w:rsidRPr="00447EE1">
        <w:rPr>
          <w:rFonts w:ascii="Times New Roman" w:hAnsi="Times New Roman" w:cs="Times New Roman"/>
          <w:color w:val="000000" w:themeColor="text1"/>
          <w:sz w:val="20"/>
          <w:szCs w:val="20"/>
        </w:rPr>
        <w:t>(2009)</w:t>
      </w:r>
      <w:r w:rsidRPr="00447EE1">
        <w:rPr>
          <w:rFonts w:ascii="Times New Roman" w:hAnsi="Times New Roman" w:cs="Times New Roman"/>
          <w:color w:val="000000" w:themeColor="text1"/>
          <w:sz w:val="20"/>
          <w:szCs w:val="20"/>
        </w:rPr>
        <w:t xml:space="preserve"> 14 </w:t>
      </w:r>
      <w:r w:rsidRPr="00447EE1">
        <w:rPr>
          <w:rFonts w:ascii="Times New Roman" w:hAnsi="Times New Roman" w:cs="Times New Roman"/>
          <w:i/>
          <w:iCs/>
          <w:color w:val="000000" w:themeColor="text1"/>
          <w:sz w:val="20"/>
          <w:szCs w:val="20"/>
        </w:rPr>
        <w:t>Judicial Review</w:t>
      </w:r>
      <w:r w:rsidRPr="00447EE1">
        <w:rPr>
          <w:rFonts w:ascii="Times New Roman" w:hAnsi="Times New Roman" w:cs="Times New Roman"/>
          <w:color w:val="000000" w:themeColor="text1"/>
          <w:sz w:val="20"/>
          <w:szCs w:val="20"/>
        </w:rPr>
        <w:t xml:space="preserve"> 185</w:t>
      </w:r>
      <w:r w:rsidR="00FA79A5">
        <w:rPr>
          <w:rFonts w:ascii="Times New Roman" w:hAnsi="Times New Roman" w:cs="Times New Roman"/>
          <w:color w:val="000000" w:themeColor="text1"/>
          <w:sz w:val="20"/>
          <w:szCs w:val="20"/>
        </w:rPr>
        <w:t>,</w:t>
      </w:r>
      <w:r w:rsidR="00704454" w:rsidRPr="00447EE1">
        <w:rPr>
          <w:rFonts w:ascii="Times New Roman" w:hAnsi="Times New Roman" w:cs="Times New Roman"/>
          <w:color w:val="000000" w:themeColor="text1"/>
          <w:sz w:val="20"/>
          <w:szCs w:val="20"/>
        </w:rPr>
        <w:t xml:space="preserve"> </w:t>
      </w:r>
      <w:r w:rsidRPr="00447EE1">
        <w:rPr>
          <w:rFonts w:ascii="Times New Roman" w:hAnsi="Times New Roman" w:cs="Times New Roman"/>
          <w:color w:val="000000" w:themeColor="text1"/>
          <w:sz w:val="20"/>
          <w:szCs w:val="20"/>
        </w:rPr>
        <w:t>185-6</w:t>
      </w:r>
      <w:r w:rsidR="0066470A" w:rsidRPr="00447EE1">
        <w:rPr>
          <w:rFonts w:ascii="Times New Roman" w:hAnsi="Times New Roman" w:cs="Times New Roman"/>
          <w:color w:val="000000" w:themeColor="text1"/>
          <w:sz w:val="20"/>
          <w:szCs w:val="20"/>
        </w:rPr>
        <w:t xml:space="preserve">; </w:t>
      </w:r>
      <w:r w:rsidR="00553079" w:rsidRPr="00447EE1">
        <w:rPr>
          <w:rFonts w:ascii="Times New Roman" w:hAnsi="Times New Roman" w:cs="Times New Roman"/>
          <w:color w:val="000000" w:themeColor="text1"/>
          <w:sz w:val="20"/>
          <w:szCs w:val="20"/>
        </w:rPr>
        <w:t>D</w:t>
      </w:r>
      <w:r w:rsidR="00553079">
        <w:rPr>
          <w:rFonts w:ascii="Times New Roman" w:hAnsi="Times New Roman" w:cs="Times New Roman"/>
          <w:color w:val="000000" w:themeColor="text1"/>
          <w:sz w:val="20"/>
          <w:szCs w:val="20"/>
        </w:rPr>
        <w:t>.</w:t>
      </w:r>
      <w:r w:rsidR="00553079" w:rsidRPr="00447EE1">
        <w:rPr>
          <w:rFonts w:ascii="Times New Roman" w:hAnsi="Times New Roman" w:cs="Times New Roman"/>
          <w:color w:val="000000" w:themeColor="text1"/>
          <w:sz w:val="20"/>
          <w:szCs w:val="20"/>
        </w:rPr>
        <w:t xml:space="preserve"> </w:t>
      </w:r>
      <w:r w:rsidR="0066470A" w:rsidRPr="00447EE1">
        <w:rPr>
          <w:rFonts w:ascii="Times New Roman" w:hAnsi="Times New Roman" w:cs="Times New Roman"/>
          <w:color w:val="000000" w:themeColor="text1"/>
          <w:sz w:val="20"/>
          <w:szCs w:val="20"/>
        </w:rPr>
        <w:t>Mead</w:t>
      </w:r>
      <w:r w:rsidR="00FA79A5">
        <w:rPr>
          <w:rFonts w:ascii="Times New Roman" w:hAnsi="Times New Roman" w:cs="Times New Roman"/>
          <w:color w:val="000000" w:themeColor="text1"/>
          <w:sz w:val="20"/>
          <w:szCs w:val="20"/>
        </w:rPr>
        <w:t>,</w:t>
      </w:r>
      <w:r w:rsidR="0066470A" w:rsidRPr="00447EE1">
        <w:rPr>
          <w:rFonts w:ascii="Times New Roman" w:hAnsi="Times New Roman" w:cs="Times New Roman"/>
          <w:color w:val="000000" w:themeColor="text1"/>
          <w:sz w:val="20"/>
          <w:szCs w:val="20"/>
        </w:rPr>
        <w:t xml:space="preserve"> </w:t>
      </w:r>
      <w:r w:rsidR="00713DD8">
        <w:rPr>
          <w:rFonts w:ascii="Times New Roman" w:hAnsi="Times New Roman" w:cs="Times New Roman"/>
          <w:color w:val="000000" w:themeColor="text1"/>
          <w:sz w:val="20"/>
          <w:szCs w:val="20"/>
        </w:rPr>
        <w:t>“</w:t>
      </w:r>
      <w:r w:rsidR="0066470A" w:rsidRPr="00447EE1">
        <w:rPr>
          <w:rFonts w:ascii="Times New Roman" w:hAnsi="Times New Roman" w:cs="Times New Roman"/>
          <w:color w:val="000000" w:themeColor="text1"/>
          <w:sz w:val="20"/>
          <w:szCs w:val="20"/>
        </w:rPr>
        <w:t xml:space="preserve">The right to </w:t>
      </w:r>
      <w:r w:rsidR="0066470A" w:rsidRPr="00447EE1">
        <w:rPr>
          <w:rStyle w:val="cosearchterm"/>
          <w:rFonts w:ascii="Times New Roman" w:hAnsi="Times New Roman" w:cs="Times New Roman"/>
          <w:color w:val="000000" w:themeColor="text1"/>
          <w:sz w:val="20"/>
          <w:szCs w:val="20"/>
        </w:rPr>
        <w:t>peaceful</w:t>
      </w:r>
      <w:r w:rsidR="0066470A" w:rsidRPr="00447EE1">
        <w:rPr>
          <w:rFonts w:ascii="Times New Roman" w:hAnsi="Times New Roman" w:cs="Times New Roman"/>
          <w:color w:val="000000" w:themeColor="text1"/>
          <w:sz w:val="20"/>
          <w:szCs w:val="20"/>
        </w:rPr>
        <w:t xml:space="preserve"> protest und</w:t>
      </w:r>
      <w:r w:rsidR="0066470A" w:rsidRPr="00447EE1">
        <w:rPr>
          <w:rFonts w:ascii="Times New Roman" w:hAnsi="Times New Roman" w:cs="Times New Roman"/>
          <w:sz w:val="20"/>
          <w:szCs w:val="20"/>
        </w:rPr>
        <w:t>er the European Convention on Human Rights</w:t>
      </w:r>
      <w:r w:rsidR="00FA79A5">
        <w:rPr>
          <w:rFonts w:ascii="Times New Roman" w:hAnsi="Times New Roman" w:cs="Times New Roman"/>
          <w:sz w:val="20"/>
          <w:szCs w:val="20"/>
        </w:rPr>
        <w:t>—</w:t>
      </w:r>
      <w:r w:rsidR="0066470A" w:rsidRPr="00447EE1">
        <w:rPr>
          <w:rFonts w:ascii="Times New Roman" w:hAnsi="Times New Roman" w:cs="Times New Roman"/>
          <w:sz w:val="20"/>
          <w:szCs w:val="20"/>
        </w:rPr>
        <w:t>a content study of Strasbourg case law</w:t>
      </w:r>
      <w:r w:rsidR="00713DD8">
        <w:rPr>
          <w:rFonts w:ascii="Times New Roman" w:hAnsi="Times New Roman" w:cs="Times New Roman"/>
          <w:sz w:val="20"/>
          <w:szCs w:val="20"/>
        </w:rPr>
        <w:t>”</w:t>
      </w:r>
      <w:r w:rsidR="0066470A" w:rsidRPr="00447EE1">
        <w:rPr>
          <w:rFonts w:ascii="Times New Roman" w:hAnsi="Times New Roman" w:cs="Times New Roman"/>
          <w:sz w:val="20"/>
          <w:szCs w:val="20"/>
        </w:rPr>
        <w:t xml:space="preserve"> </w:t>
      </w:r>
      <w:r w:rsidR="00FA79A5">
        <w:rPr>
          <w:rFonts w:ascii="Times New Roman" w:hAnsi="Times New Roman" w:cs="Times New Roman"/>
          <w:sz w:val="20"/>
          <w:szCs w:val="20"/>
        </w:rPr>
        <w:t>[</w:t>
      </w:r>
      <w:r w:rsidR="0066470A" w:rsidRPr="00447EE1">
        <w:rPr>
          <w:rFonts w:ascii="Times New Roman" w:hAnsi="Times New Roman" w:cs="Times New Roman"/>
          <w:sz w:val="20"/>
          <w:szCs w:val="20"/>
        </w:rPr>
        <w:t>2007</w:t>
      </w:r>
      <w:r w:rsidR="00FA79A5">
        <w:rPr>
          <w:rFonts w:ascii="Times New Roman" w:hAnsi="Times New Roman" w:cs="Times New Roman"/>
          <w:sz w:val="20"/>
          <w:szCs w:val="20"/>
        </w:rPr>
        <w:t>]</w:t>
      </w:r>
      <w:r w:rsidR="0066470A" w:rsidRPr="00447EE1">
        <w:rPr>
          <w:rFonts w:ascii="Times New Roman" w:hAnsi="Times New Roman" w:cs="Times New Roman"/>
          <w:sz w:val="20"/>
          <w:szCs w:val="20"/>
        </w:rPr>
        <w:t xml:space="preserve"> E</w:t>
      </w:r>
      <w:r w:rsidR="00FA79A5">
        <w:rPr>
          <w:rFonts w:ascii="Times New Roman" w:hAnsi="Times New Roman" w:cs="Times New Roman"/>
          <w:sz w:val="20"/>
          <w:szCs w:val="20"/>
        </w:rPr>
        <w:t>.</w:t>
      </w:r>
      <w:r w:rsidR="0066470A" w:rsidRPr="00447EE1">
        <w:rPr>
          <w:rFonts w:ascii="Times New Roman" w:hAnsi="Times New Roman" w:cs="Times New Roman"/>
          <w:sz w:val="20"/>
          <w:szCs w:val="20"/>
        </w:rPr>
        <w:t>H</w:t>
      </w:r>
      <w:r w:rsidR="00FA79A5">
        <w:rPr>
          <w:rFonts w:ascii="Times New Roman" w:hAnsi="Times New Roman" w:cs="Times New Roman"/>
          <w:sz w:val="20"/>
          <w:szCs w:val="20"/>
        </w:rPr>
        <w:t>.</w:t>
      </w:r>
      <w:r w:rsidR="0066470A" w:rsidRPr="00447EE1">
        <w:rPr>
          <w:rFonts w:ascii="Times New Roman" w:hAnsi="Times New Roman" w:cs="Times New Roman"/>
          <w:sz w:val="20"/>
          <w:szCs w:val="20"/>
        </w:rPr>
        <w:t>R</w:t>
      </w:r>
      <w:r w:rsidR="00FA79A5">
        <w:rPr>
          <w:rFonts w:ascii="Times New Roman" w:hAnsi="Times New Roman" w:cs="Times New Roman"/>
          <w:sz w:val="20"/>
          <w:szCs w:val="20"/>
        </w:rPr>
        <w:t>.</w:t>
      </w:r>
      <w:r w:rsidR="0066470A" w:rsidRPr="00447EE1">
        <w:rPr>
          <w:rFonts w:ascii="Times New Roman" w:hAnsi="Times New Roman" w:cs="Times New Roman"/>
          <w:sz w:val="20"/>
          <w:szCs w:val="20"/>
        </w:rPr>
        <w:t>L</w:t>
      </w:r>
      <w:r w:rsidR="00FA79A5">
        <w:rPr>
          <w:rFonts w:ascii="Times New Roman" w:hAnsi="Times New Roman" w:cs="Times New Roman"/>
          <w:sz w:val="20"/>
          <w:szCs w:val="20"/>
        </w:rPr>
        <w:t>.</w:t>
      </w:r>
      <w:r w:rsidR="0066470A" w:rsidRPr="00447EE1">
        <w:rPr>
          <w:rFonts w:ascii="Times New Roman" w:hAnsi="Times New Roman" w:cs="Times New Roman"/>
          <w:sz w:val="20"/>
          <w:szCs w:val="20"/>
        </w:rPr>
        <w:t>R</w:t>
      </w:r>
      <w:r w:rsidR="00FA79A5">
        <w:rPr>
          <w:rFonts w:ascii="Times New Roman" w:hAnsi="Times New Roman" w:cs="Times New Roman"/>
          <w:sz w:val="20"/>
          <w:szCs w:val="20"/>
        </w:rPr>
        <w:t>.</w:t>
      </w:r>
      <w:r w:rsidR="0066470A" w:rsidRPr="00447EE1">
        <w:rPr>
          <w:rFonts w:ascii="Times New Roman" w:hAnsi="Times New Roman" w:cs="Times New Roman"/>
          <w:sz w:val="20"/>
          <w:szCs w:val="20"/>
        </w:rPr>
        <w:t xml:space="preserve"> 345; </w:t>
      </w:r>
      <w:r w:rsidR="00553079" w:rsidRPr="00447EE1">
        <w:rPr>
          <w:rFonts w:ascii="Times New Roman" w:hAnsi="Times New Roman" w:cs="Times New Roman"/>
          <w:sz w:val="20"/>
          <w:szCs w:val="20"/>
        </w:rPr>
        <w:t>D</w:t>
      </w:r>
      <w:r w:rsidR="00553079">
        <w:rPr>
          <w:rFonts w:ascii="Times New Roman" w:hAnsi="Times New Roman" w:cs="Times New Roman"/>
          <w:sz w:val="20"/>
          <w:szCs w:val="20"/>
        </w:rPr>
        <w:t>.</w:t>
      </w:r>
      <w:r w:rsidR="00553079" w:rsidRPr="00447EE1">
        <w:rPr>
          <w:rFonts w:ascii="Times New Roman" w:hAnsi="Times New Roman" w:cs="Times New Roman"/>
          <w:sz w:val="20"/>
          <w:szCs w:val="20"/>
        </w:rPr>
        <w:t xml:space="preserve"> </w:t>
      </w:r>
      <w:r w:rsidR="0066470A" w:rsidRPr="00447EE1">
        <w:rPr>
          <w:rFonts w:ascii="Times New Roman" w:hAnsi="Times New Roman" w:cs="Times New Roman"/>
          <w:sz w:val="20"/>
          <w:szCs w:val="20"/>
        </w:rPr>
        <w:t>Mead</w:t>
      </w:r>
      <w:r w:rsidR="00FA79A5">
        <w:rPr>
          <w:rFonts w:ascii="Times New Roman" w:hAnsi="Times New Roman" w:cs="Times New Roman"/>
          <w:sz w:val="20"/>
          <w:szCs w:val="20"/>
        </w:rPr>
        <w:t>,</w:t>
      </w:r>
      <w:r w:rsidR="00713DD8">
        <w:rPr>
          <w:rFonts w:ascii="Times New Roman" w:hAnsi="Times New Roman" w:cs="Times New Roman"/>
          <w:sz w:val="20"/>
          <w:szCs w:val="20"/>
        </w:rPr>
        <w:t xml:space="preserve"> “</w:t>
      </w:r>
      <w:r w:rsidR="0066470A" w:rsidRPr="00447EE1">
        <w:rPr>
          <w:rFonts w:ascii="Times New Roman" w:hAnsi="Times New Roman" w:cs="Times New Roman"/>
          <w:sz w:val="20"/>
          <w:szCs w:val="20"/>
        </w:rPr>
        <w:t>Strasbourg discovers the right to counter-demonstrate</w:t>
      </w:r>
      <w:r w:rsidR="00FA79A5">
        <w:rPr>
          <w:rFonts w:ascii="Times New Roman" w:hAnsi="Times New Roman" w:cs="Times New Roman"/>
          <w:sz w:val="20"/>
          <w:szCs w:val="20"/>
        </w:rPr>
        <w:t>—</w:t>
      </w:r>
      <w:r w:rsidR="0066470A" w:rsidRPr="00447EE1">
        <w:rPr>
          <w:rFonts w:ascii="Times New Roman" w:hAnsi="Times New Roman" w:cs="Times New Roman"/>
          <w:sz w:val="20"/>
          <w:szCs w:val="20"/>
        </w:rPr>
        <w:t xml:space="preserve">a note on </w:t>
      </w:r>
      <w:proofErr w:type="spellStart"/>
      <w:r w:rsidR="0066470A" w:rsidRPr="00FA79A5">
        <w:rPr>
          <w:rFonts w:ascii="Times New Roman" w:hAnsi="Times New Roman" w:cs="Times New Roman"/>
          <w:i/>
          <w:iCs/>
          <w:sz w:val="20"/>
          <w:szCs w:val="20"/>
        </w:rPr>
        <w:t>Öllinger</w:t>
      </w:r>
      <w:proofErr w:type="spellEnd"/>
      <w:r w:rsidR="0066470A" w:rsidRPr="00FA79A5">
        <w:rPr>
          <w:rFonts w:ascii="Times New Roman" w:hAnsi="Times New Roman" w:cs="Times New Roman"/>
          <w:i/>
          <w:iCs/>
          <w:sz w:val="20"/>
          <w:szCs w:val="20"/>
        </w:rPr>
        <w:t xml:space="preserve"> v Austria</w:t>
      </w:r>
      <w:r w:rsidR="00713DD8">
        <w:rPr>
          <w:rFonts w:ascii="Times New Roman" w:hAnsi="Times New Roman" w:cs="Times New Roman"/>
          <w:sz w:val="20"/>
          <w:szCs w:val="20"/>
        </w:rPr>
        <w:t>”</w:t>
      </w:r>
      <w:r w:rsidR="0066470A" w:rsidRPr="00447EE1">
        <w:rPr>
          <w:rFonts w:ascii="Times New Roman" w:hAnsi="Times New Roman" w:cs="Times New Roman"/>
          <w:sz w:val="20"/>
          <w:szCs w:val="20"/>
        </w:rPr>
        <w:t xml:space="preserve"> </w:t>
      </w:r>
      <w:r w:rsidR="00FA79A5">
        <w:rPr>
          <w:rFonts w:ascii="Times New Roman" w:hAnsi="Times New Roman" w:cs="Times New Roman"/>
          <w:sz w:val="20"/>
          <w:szCs w:val="20"/>
        </w:rPr>
        <w:t>[</w:t>
      </w:r>
      <w:r w:rsidR="0066470A" w:rsidRPr="00447EE1">
        <w:rPr>
          <w:rFonts w:ascii="Times New Roman" w:hAnsi="Times New Roman" w:cs="Times New Roman"/>
          <w:sz w:val="20"/>
          <w:szCs w:val="20"/>
        </w:rPr>
        <w:t>2007</w:t>
      </w:r>
      <w:r w:rsidR="00FA79A5">
        <w:rPr>
          <w:rFonts w:ascii="Times New Roman" w:hAnsi="Times New Roman" w:cs="Times New Roman"/>
          <w:sz w:val="20"/>
          <w:szCs w:val="20"/>
        </w:rPr>
        <w:t>]</w:t>
      </w:r>
      <w:r w:rsidR="0066470A" w:rsidRPr="00447EE1">
        <w:rPr>
          <w:rFonts w:ascii="Times New Roman" w:hAnsi="Times New Roman" w:cs="Times New Roman"/>
          <w:sz w:val="20"/>
          <w:szCs w:val="20"/>
        </w:rPr>
        <w:t xml:space="preserve"> E</w:t>
      </w:r>
      <w:r w:rsidR="00FA79A5">
        <w:rPr>
          <w:rFonts w:ascii="Times New Roman" w:hAnsi="Times New Roman" w:cs="Times New Roman"/>
          <w:sz w:val="20"/>
          <w:szCs w:val="20"/>
        </w:rPr>
        <w:t>.</w:t>
      </w:r>
      <w:r w:rsidR="0066470A" w:rsidRPr="00447EE1">
        <w:rPr>
          <w:rFonts w:ascii="Times New Roman" w:hAnsi="Times New Roman" w:cs="Times New Roman"/>
          <w:sz w:val="20"/>
          <w:szCs w:val="20"/>
        </w:rPr>
        <w:t>H</w:t>
      </w:r>
      <w:r w:rsidR="00FA79A5">
        <w:rPr>
          <w:rFonts w:ascii="Times New Roman" w:hAnsi="Times New Roman" w:cs="Times New Roman"/>
          <w:sz w:val="20"/>
          <w:szCs w:val="20"/>
        </w:rPr>
        <w:t>.</w:t>
      </w:r>
      <w:r w:rsidR="0066470A" w:rsidRPr="00447EE1">
        <w:rPr>
          <w:rFonts w:ascii="Times New Roman" w:hAnsi="Times New Roman" w:cs="Times New Roman"/>
          <w:sz w:val="20"/>
          <w:szCs w:val="20"/>
        </w:rPr>
        <w:t>R</w:t>
      </w:r>
      <w:r w:rsidR="00FA79A5">
        <w:rPr>
          <w:rFonts w:ascii="Times New Roman" w:hAnsi="Times New Roman" w:cs="Times New Roman"/>
          <w:sz w:val="20"/>
          <w:szCs w:val="20"/>
        </w:rPr>
        <w:t>.</w:t>
      </w:r>
      <w:r w:rsidR="0066470A" w:rsidRPr="00447EE1">
        <w:rPr>
          <w:rFonts w:ascii="Times New Roman" w:hAnsi="Times New Roman" w:cs="Times New Roman"/>
          <w:sz w:val="20"/>
          <w:szCs w:val="20"/>
        </w:rPr>
        <w:t>L</w:t>
      </w:r>
      <w:r w:rsidR="00FA79A5">
        <w:rPr>
          <w:rFonts w:ascii="Times New Roman" w:hAnsi="Times New Roman" w:cs="Times New Roman"/>
          <w:sz w:val="20"/>
          <w:szCs w:val="20"/>
        </w:rPr>
        <w:t>.</w:t>
      </w:r>
      <w:r w:rsidR="0066470A" w:rsidRPr="00447EE1">
        <w:rPr>
          <w:rFonts w:ascii="Times New Roman" w:hAnsi="Times New Roman" w:cs="Times New Roman"/>
          <w:sz w:val="20"/>
          <w:szCs w:val="20"/>
        </w:rPr>
        <w:t>R</w:t>
      </w:r>
      <w:r w:rsidR="00FA79A5">
        <w:rPr>
          <w:rFonts w:ascii="Times New Roman" w:hAnsi="Times New Roman" w:cs="Times New Roman"/>
          <w:sz w:val="20"/>
          <w:szCs w:val="20"/>
        </w:rPr>
        <w:t>.</w:t>
      </w:r>
      <w:r w:rsidR="0066470A" w:rsidRPr="00447EE1">
        <w:rPr>
          <w:rFonts w:ascii="Times New Roman" w:hAnsi="Times New Roman" w:cs="Times New Roman"/>
          <w:sz w:val="20"/>
          <w:szCs w:val="20"/>
        </w:rPr>
        <w:t xml:space="preserve"> 133.</w:t>
      </w:r>
    </w:p>
  </w:footnote>
  <w:footnote w:id="53">
    <w:p w14:paraId="6A9B5030" w14:textId="73A02BA4" w:rsidR="00F550B5" w:rsidRPr="00447EE1" w:rsidRDefault="00F550B5"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553079" w:rsidRPr="00447EE1">
        <w:rPr>
          <w:rFonts w:ascii="Times New Roman" w:hAnsi="Times New Roman" w:cs="Times New Roman"/>
          <w:sz w:val="20"/>
          <w:szCs w:val="20"/>
        </w:rPr>
        <w:t>L</w:t>
      </w:r>
      <w:r w:rsidR="00553079">
        <w:rPr>
          <w:rFonts w:ascii="Times New Roman" w:hAnsi="Times New Roman" w:cs="Times New Roman"/>
          <w:sz w:val="20"/>
          <w:szCs w:val="20"/>
        </w:rPr>
        <w:t>.</w:t>
      </w:r>
      <w:r w:rsidR="00553079" w:rsidRPr="00447EE1">
        <w:rPr>
          <w:rFonts w:ascii="Times New Roman" w:hAnsi="Times New Roman" w:cs="Times New Roman"/>
          <w:sz w:val="20"/>
          <w:szCs w:val="20"/>
        </w:rPr>
        <w:t xml:space="preserve"> </w:t>
      </w:r>
      <w:proofErr w:type="spellStart"/>
      <w:r w:rsidRPr="00447EE1">
        <w:rPr>
          <w:rFonts w:ascii="Times New Roman" w:hAnsi="Times New Roman" w:cs="Times New Roman"/>
          <w:sz w:val="20"/>
          <w:szCs w:val="20"/>
        </w:rPr>
        <w:t>Lavrysen</w:t>
      </w:r>
      <w:proofErr w:type="spellEnd"/>
      <w:r w:rsidR="00FA79A5">
        <w:rPr>
          <w:rFonts w:ascii="Times New Roman" w:hAnsi="Times New Roman" w:cs="Times New Roman"/>
          <w:sz w:val="20"/>
          <w:szCs w:val="20"/>
        </w:rPr>
        <w:t>,</w:t>
      </w:r>
      <w:r w:rsidRPr="00447EE1">
        <w:rPr>
          <w:rFonts w:ascii="Times New Roman" w:hAnsi="Times New Roman" w:cs="Times New Roman"/>
          <w:bCs/>
          <w:sz w:val="20"/>
          <w:szCs w:val="20"/>
        </w:rPr>
        <w:t xml:space="preserve"> </w:t>
      </w:r>
      <w:r w:rsidR="00713DD8">
        <w:rPr>
          <w:rFonts w:ascii="Times New Roman" w:hAnsi="Times New Roman" w:cs="Times New Roman"/>
          <w:bCs/>
          <w:sz w:val="20"/>
          <w:szCs w:val="20"/>
        </w:rPr>
        <w:t>“</w:t>
      </w:r>
      <w:r w:rsidRPr="00447EE1">
        <w:rPr>
          <w:rFonts w:ascii="Times New Roman" w:hAnsi="Times New Roman" w:cs="Times New Roman"/>
          <w:bCs/>
          <w:sz w:val="20"/>
          <w:szCs w:val="20"/>
        </w:rPr>
        <w:t>Causation and Positive Obligations under the European Convention on Human Rights: A Reply to Vladislava Stoyanova</w:t>
      </w:r>
      <w:r w:rsidR="00713DD8">
        <w:rPr>
          <w:rFonts w:ascii="Times New Roman" w:hAnsi="Times New Roman" w:cs="Times New Roman"/>
          <w:bCs/>
          <w:sz w:val="20"/>
          <w:szCs w:val="20"/>
        </w:rPr>
        <w:t>”</w:t>
      </w:r>
      <w:r w:rsidRPr="00447EE1">
        <w:rPr>
          <w:rFonts w:ascii="Times New Roman" w:hAnsi="Times New Roman" w:cs="Times New Roman"/>
          <w:bCs/>
          <w:sz w:val="20"/>
          <w:szCs w:val="20"/>
        </w:rPr>
        <w:t xml:space="preserve"> (2018) 18 </w:t>
      </w:r>
      <w:r w:rsidRPr="00447EE1">
        <w:rPr>
          <w:rStyle w:val="Emphasis"/>
          <w:rFonts w:ascii="Times New Roman" w:hAnsi="Times New Roman" w:cs="Times New Roman"/>
          <w:sz w:val="20"/>
          <w:szCs w:val="20"/>
        </w:rPr>
        <w:t>Human Rights Law Review</w:t>
      </w:r>
      <w:r w:rsidRPr="00447EE1">
        <w:rPr>
          <w:rFonts w:ascii="Times New Roman" w:hAnsi="Times New Roman" w:cs="Times New Roman"/>
          <w:sz w:val="20"/>
          <w:szCs w:val="20"/>
        </w:rPr>
        <w:t xml:space="preserve"> 705.</w:t>
      </w:r>
    </w:p>
  </w:footnote>
  <w:footnote w:id="54">
    <w:p w14:paraId="3F50224D" w14:textId="443B041D" w:rsidR="00B64C3A" w:rsidRPr="00447EE1" w:rsidRDefault="00B64C3A"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CE422E" w:rsidRPr="00447EE1">
        <w:rPr>
          <w:rFonts w:ascii="Times New Roman" w:hAnsi="Times New Roman" w:cs="Times New Roman"/>
          <w:sz w:val="20"/>
          <w:szCs w:val="20"/>
        </w:rPr>
        <w:t>S</w:t>
      </w:r>
      <w:r w:rsidR="00553079">
        <w:rPr>
          <w:rFonts w:ascii="Times New Roman" w:hAnsi="Times New Roman" w:cs="Times New Roman"/>
          <w:sz w:val="20"/>
          <w:szCs w:val="20"/>
        </w:rPr>
        <w:t>.</w:t>
      </w:r>
      <w:r w:rsidR="00CE422E" w:rsidRPr="00447EE1">
        <w:rPr>
          <w:rFonts w:ascii="Times New Roman" w:hAnsi="Times New Roman" w:cs="Times New Roman"/>
          <w:sz w:val="20"/>
          <w:szCs w:val="20"/>
        </w:rPr>
        <w:t xml:space="preserve"> </w:t>
      </w:r>
      <w:r w:rsidRPr="00447EE1">
        <w:rPr>
          <w:rFonts w:ascii="Times New Roman" w:hAnsi="Times New Roman" w:cs="Times New Roman"/>
          <w:color w:val="000000" w:themeColor="text1"/>
          <w:sz w:val="20"/>
          <w:szCs w:val="20"/>
          <w:lang w:eastAsia="en-GB"/>
        </w:rPr>
        <w:t>Hwang</w:t>
      </w:r>
      <w:r w:rsidR="00FA79A5">
        <w:rPr>
          <w:rFonts w:ascii="Times New Roman" w:hAnsi="Times New Roman" w:cs="Times New Roman"/>
          <w:color w:val="000000" w:themeColor="text1"/>
          <w:sz w:val="20"/>
          <w:szCs w:val="20"/>
          <w:lang w:eastAsia="en-GB"/>
        </w:rPr>
        <w:t>,</w:t>
      </w:r>
      <w:r w:rsidR="00A26225" w:rsidRPr="00447EE1">
        <w:rPr>
          <w:rFonts w:ascii="Times New Roman" w:hAnsi="Times New Roman" w:cs="Times New Roman"/>
          <w:color w:val="000000" w:themeColor="text1"/>
          <w:sz w:val="20"/>
          <w:szCs w:val="20"/>
          <w:lang w:eastAsia="en-GB"/>
        </w:rPr>
        <w:t xml:space="preserve"> </w:t>
      </w:r>
      <w:r w:rsidR="00713DD8">
        <w:rPr>
          <w:rFonts w:ascii="Times New Roman" w:hAnsi="Times New Roman" w:cs="Times New Roman"/>
          <w:color w:val="000000" w:themeColor="text1"/>
          <w:sz w:val="20"/>
          <w:szCs w:val="20"/>
          <w:lang w:eastAsia="en-GB"/>
        </w:rPr>
        <w:t>“</w:t>
      </w:r>
      <w:r w:rsidRPr="00447EE1">
        <w:rPr>
          <w:rFonts w:ascii="Times New Roman" w:hAnsi="Times New Roman" w:cs="Times New Roman"/>
          <w:sz w:val="20"/>
          <w:szCs w:val="20"/>
          <w:lang w:eastAsia="en-GB"/>
        </w:rPr>
        <w:t xml:space="preserve">Margin of </w:t>
      </w:r>
      <w:r w:rsidRPr="00447EE1">
        <w:rPr>
          <w:rFonts w:ascii="Times New Roman" w:hAnsi="Times New Roman" w:cs="Times New Roman"/>
          <w:sz w:val="20"/>
          <w:szCs w:val="20"/>
        </w:rPr>
        <w:t>Appreciation</w:t>
      </w:r>
      <w:r w:rsidRPr="00447EE1">
        <w:rPr>
          <w:rFonts w:ascii="Times New Roman" w:hAnsi="Times New Roman" w:cs="Times New Roman"/>
          <w:sz w:val="20"/>
          <w:szCs w:val="20"/>
          <w:lang w:eastAsia="en-GB"/>
        </w:rPr>
        <w:t xml:space="preserve"> in Pursuit of Pluralism? Critical Remarks on the Judgments of the European Court of Human Rights on the </w:t>
      </w:r>
      <w:r w:rsidR="00713DD8">
        <w:rPr>
          <w:rFonts w:ascii="Times New Roman" w:hAnsi="Times New Roman" w:cs="Times New Roman"/>
          <w:sz w:val="20"/>
          <w:szCs w:val="20"/>
          <w:lang w:eastAsia="en-GB"/>
        </w:rPr>
        <w:t>‘</w:t>
      </w:r>
      <w:r w:rsidRPr="00447EE1">
        <w:rPr>
          <w:rFonts w:ascii="Times New Roman" w:hAnsi="Times New Roman" w:cs="Times New Roman"/>
          <w:sz w:val="20"/>
          <w:szCs w:val="20"/>
          <w:lang w:eastAsia="en-GB"/>
        </w:rPr>
        <w:t>Burqa Bans</w:t>
      </w:r>
      <w:r w:rsidR="00713DD8">
        <w:rPr>
          <w:rFonts w:ascii="Times New Roman" w:hAnsi="Times New Roman" w:cs="Times New Roman"/>
          <w:sz w:val="20"/>
          <w:szCs w:val="20"/>
          <w:lang w:eastAsia="en-GB"/>
        </w:rPr>
        <w:t>’”</w:t>
      </w:r>
      <w:r w:rsidR="00A26225" w:rsidRPr="00447EE1">
        <w:rPr>
          <w:rFonts w:ascii="Times New Roman" w:hAnsi="Times New Roman" w:cs="Times New Roman"/>
          <w:sz w:val="20"/>
          <w:szCs w:val="20"/>
          <w:lang w:eastAsia="en-GB"/>
        </w:rPr>
        <w:t xml:space="preserve"> (2020) 20</w:t>
      </w:r>
      <w:r w:rsidRPr="00447EE1">
        <w:rPr>
          <w:rFonts w:ascii="Times New Roman" w:hAnsi="Times New Roman" w:cs="Times New Roman"/>
          <w:sz w:val="20"/>
          <w:szCs w:val="20"/>
          <w:lang w:eastAsia="en-GB"/>
        </w:rPr>
        <w:t xml:space="preserve"> </w:t>
      </w:r>
      <w:r w:rsidRPr="00447EE1">
        <w:rPr>
          <w:rStyle w:val="Emphasis"/>
          <w:rFonts w:ascii="Times New Roman" w:hAnsi="Times New Roman" w:cs="Times New Roman"/>
          <w:sz w:val="20"/>
          <w:szCs w:val="20"/>
        </w:rPr>
        <w:t>Human Rights Law Review</w:t>
      </w:r>
      <w:r w:rsidRPr="00447EE1">
        <w:rPr>
          <w:rFonts w:ascii="Times New Roman" w:hAnsi="Times New Roman" w:cs="Times New Roman"/>
          <w:sz w:val="20"/>
          <w:szCs w:val="20"/>
        </w:rPr>
        <w:t xml:space="preserve"> 361.</w:t>
      </w:r>
    </w:p>
  </w:footnote>
  <w:footnote w:id="55">
    <w:p w14:paraId="0040B99F" w14:textId="27199DAF" w:rsidR="00B64C3A" w:rsidRPr="00447EE1" w:rsidRDefault="00B64C3A"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553079" w:rsidRPr="00447EE1">
        <w:rPr>
          <w:rFonts w:ascii="Times New Roman" w:hAnsi="Times New Roman" w:cs="Times New Roman"/>
          <w:sz w:val="20"/>
          <w:szCs w:val="20"/>
        </w:rPr>
        <w:t>P</w:t>
      </w:r>
      <w:r w:rsidR="00243958">
        <w:rPr>
          <w:rFonts w:ascii="Times New Roman" w:hAnsi="Times New Roman" w:cs="Times New Roman"/>
          <w:sz w:val="20"/>
          <w:szCs w:val="20"/>
        </w:rPr>
        <w:t>.</w:t>
      </w:r>
      <w:r w:rsidR="00553079" w:rsidRPr="00447EE1">
        <w:rPr>
          <w:rFonts w:ascii="Times New Roman" w:hAnsi="Times New Roman" w:cs="Times New Roman"/>
          <w:sz w:val="20"/>
          <w:szCs w:val="20"/>
        </w:rPr>
        <w:t xml:space="preserve"> </w:t>
      </w:r>
      <w:r w:rsidR="00A26225" w:rsidRPr="00447EE1">
        <w:rPr>
          <w:rFonts w:ascii="Times New Roman" w:hAnsi="Times New Roman" w:cs="Times New Roman"/>
          <w:sz w:val="20"/>
          <w:szCs w:val="20"/>
        </w:rPr>
        <w:t xml:space="preserve">Cumper and </w:t>
      </w:r>
      <w:r w:rsidR="00553079" w:rsidRPr="00447EE1">
        <w:rPr>
          <w:rFonts w:ascii="Times New Roman" w:hAnsi="Times New Roman" w:cs="Times New Roman"/>
          <w:sz w:val="20"/>
          <w:szCs w:val="20"/>
        </w:rPr>
        <w:t>T</w:t>
      </w:r>
      <w:r w:rsidR="00553079">
        <w:rPr>
          <w:rFonts w:ascii="Times New Roman" w:hAnsi="Times New Roman" w:cs="Times New Roman"/>
          <w:sz w:val="20"/>
          <w:szCs w:val="20"/>
        </w:rPr>
        <w:t>.</w:t>
      </w:r>
      <w:r w:rsidR="00553079" w:rsidRPr="00447EE1">
        <w:rPr>
          <w:rFonts w:ascii="Times New Roman" w:hAnsi="Times New Roman" w:cs="Times New Roman"/>
          <w:sz w:val="20"/>
          <w:szCs w:val="20"/>
        </w:rPr>
        <w:t xml:space="preserve"> </w:t>
      </w:r>
      <w:r w:rsidR="00A26225" w:rsidRPr="00447EE1">
        <w:rPr>
          <w:rFonts w:ascii="Times New Roman" w:hAnsi="Times New Roman" w:cs="Times New Roman"/>
          <w:sz w:val="20"/>
          <w:szCs w:val="20"/>
        </w:rPr>
        <w:t>Lewis</w:t>
      </w:r>
      <w:r w:rsidR="00FA79A5">
        <w:rPr>
          <w:rFonts w:ascii="Times New Roman" w:hAnsi="Times New Roman" w:cs="Times New Roman"/>
          <w:sz w:val="20"/>
          <w:szCs w:val="20"/>
        </w:rPr>
        <w:t>,</w:t>
      </w:r>
      <w:r w:rsidR="00A26225" w:rsidRPr="00447EE1">
        <w:rPr>
          <w:rFonts w:ascii="Times New Roman" w:hAnsi="Times New Roman" w:cs="Times New Roman"/>
          <w:sz w:val="20"/>
          <w:szCs w:val="20"/>
        </w:rPr>
        <w:t xml:space="preserve"> </w:t>
      </w:r>
      <w:r w:rsidR="00713DD8">
        <w:rPr>
          <w:rFonts w:ascii="Times New Roman" w:hAnsi="Times New Roman" w:cs="Times New Roman"/>
          <w:sz w:val="20"/>
          <w:szCs w:val="20"/>
        </w:rPr>
        <w:t>“</w:t>
      </w:r>
      <w:r w:rsidRPr="00447EE1">
        <w:rPr>
          <w:rFonts w:ascii="Times New Roman" w:eastAsia="Times New Roman" w:hAnsi="Times New Roman" w:cs="Times New Roman"/>
          <w:bCs/>
          <w:kern w:val="36"/>
          <w:sz w:val="20"/>
          <w:szCs w:val="20"/>
          <w:lang w:eastAsia="en-GB"/>
        </w:rPr>
        <w:t>Empathy and Human Rights: The Case of Religious Dress</w:t>
      </w:r>
      <w:r w:rsidR="00713DD8">
        <w:rPr>
          <w:rFonts w:ascii="Times New Roman" w:eastAsia="Times New Roman" w:hAnsi="Times New Roman" w:cs="Times New Roman"/>
          <w:bCs/>
          <w:kern w:val="36"/>
          <w:sz w:val="20"/>
          <w:szCs w:val="20"/>
          <w:lang w:eastAsia="en-GB"/>
        </w:rPr>
        <w:t>”</w:t>
      </w:r>
      <w:r w:rsidRPr="00447EE1">
        <w:rPr>
          <w:rFonts w:ascii="Times New Roman" w:eastAsia="Times New Roman" w:hAnsi="Times New Roman" w:cs="Times New Roman"/>
          <w:sz w:val="20"/>
          <w:szCs w:val="20"/>
          <w:lang w:eastAsia="en-GB"/>
        </w:rPr>
        <w:t xml:space="preserve"> </w:t>
      </w:r>
      <w:r w:rsidR="00A26225" w:rsidRPr="00447EE1">
        <w:rPr>
          <w:rFonts w:ascii="Times New Roman" w:eastAsia="Times New Roman" w:hAnsi="Times New Roman" w:cs="Times New Roman"/>
          <w:sz w:val="20"/>
          <w:szCs w:val="20"/>
          <w:lang w:eastAsia="en-GB"/>
        </w:rPr>
        <w:t xml:space="preserve">(2018) 18 </w:t>
      </w:r>
      <w:r w:rsidRPr="00447EE1">
        <w:rPr>
          <w:rFonts w:ascii="Times New Roman" w:eastAsia="Times New Roman" w:hAnsi="Times New Roman" w:cs="Times New Roman"/>
          <w:i/>
          <w:iCs/>
          <w:sz w:val="20"/>
          <w:szCs w:val="20"/>
          <w:lang w:eastAsia="en-GB"/>
        </w:rPr>
        <w:t>Human Rights Law Review</w:t>
      </w:r>
      <w:r w:rsidRPr="00447EE1">
        <w:rPr>
          <w:rFonts w:ascii="Times New Roman" w:eastAsia="Times New Roman" w:hAnsi="Times New Roman" w:cs="Times New Roman"/>
          <w:sz w:val="20"/>
          <w:szCs w:val="20"/>
          <w:lang w:eastAsia="en-GB"/>
        </w:rPr>
        <w:t xml:space="preserve"> 61</w:t>
      </w:r>
      <w:r w:rsidR="00A26225" w:rsidRPr="00447EE1">
        <w:rPr>
          <w:rFonts w:ascii="Times New Roman" w:eastAsia="Times New Roman" w:hAnsi="Times New Roman" w:cs="Times New Roman"/>
          <w:sz w:val="20"/>
          <w:szCs w:val="20"/>
          <w:lang w:eastAsia="en-GB"/>
        </w:rPr>
        <w:t>.</w:t>
      </w:r>
    </w:p>
  </w:footnote>
  <w:footnote w:id="56">
    <w:p w14:paraId="5C998D98" w14:textId="463423F4" w:rsidR="00B64C3A" w:rsidRPr="00447EE1" w:rsidRDefault="00B64C3A"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[2007] 1 W</w:t>
      </w:r>
      <w:r w:rsidR="00FA79A5">
        <w:rPr>
          <w:rFonts w:ascii="Times New Roman" w:hAnsi="Times New Roman" w:cs="Times New Roman"/>
          <w:sz w:val="20"/>
          <w:szCs w:val="20"/>
        </w:rPr>
        <w:t>.</w:t>
      </w:r>
      <w:r w:rsidRPr="00447EE1">
        <w:rPr>
          <w:rFonts w:ascii="Times New Roman" w:hAnsi="Times New Roman" w:cs="Times New Roman"/>
          <w:sz w:val="20"/>
          <w:szCs w:val="20"/>
        </w:rPr>
        <w:t>L</w:t>
      </w:r>
      <w:r w:rsidR="00FA79A5">
        <w:rPr>
          <w:rFonts w:ascii="Times New Roman" w:hAnsi="Times New Roman" w:cs="Times New Roman"/>
          <w:sz w:val="20"/>
          <w:szCs w:val="20"/>
        </w:rPr>
        <w:t>.</w:t>
      </w:r>
      <w:r w:rsidRPr="00447EE1">
        <w:rPr>
          <w:rFonts w:ascii="Times New Roman" w:hAnsi="Times New Roman" w:cs="Times New Roman"/>
          <w:sz w:val="20"/>
          <w:szCs w:val="20"/>
        </w:rPr>
        <w:t>R</w:t>
      </w:r>
      <w:r w:rsidR="00FA79A5">
        <w:rPr>
          <w:rFonts w:ascii="Times New Roman" w:hAnsi="Times New Roman" w:cs="Times New Roman"/>
          <w:sz w:val="20"/>
          <w:szCs w:val="20"/>
        </w:rPr>
        <w:t>.</w:t>
      </w:r>
      <w:r w:rsidRPr="00447EE1">
        <w:rPr>
          <w:rFonts w:ascii="Times New Roman" w:hAnsi="Times New Roman" w:cs="Times New Roman"/>
          <w:sz w:val="20"/>
          <w:szCs w:val="20"/>
        </w:rPr>
        <w:t xml:space="preserve"> 1420</w:t>
      </w:r>
      <w:r w:rsidR="00A174C1">
        <w:rPr>
          <w:rFonts w:ascii="Times New Roman" w:hAnsi="Times New Roman" w:cs="Times New Roman"/>
          <w:sz w:val="20"/>
          <w:szCs w:val="20"/>
        </w:rPr>
        <w:t>.</w:t>
      </w:r>
    </w:p>
  </w:footnote>
  <w:footnote w:id="57">
    <w:p w14:paraId="09D9E646" w14:textId="0D3341BD" w:rsidR="00B64C3A" w:rsidRPr="00447EE1" w:rsidRDefault="00B64C3A"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[2007] 1 A</w:t>
      </w:r>
      <w:r w:rsidR="00FA79A5">
        <w:rPr>
          <w:rFonts w:ascii="Times New Roman" w:hAnsi="Times New Roman" w:cs="Times New Roman"/>
          <w:sz w:val="20"/>
          <w:szCs w:val="20"/>
        </w:rPr>
        <w:t>.</w:t>
      </w:r>
      <w:r w:rsidRPr="00447EE1">
        <w:rPr>
          <w:rFonts w:ascii="Times New Roman" w:hAnsi="Times New Roman" w:cs="Times New Roman"/>
          <w:sz w:val="20"/>
          <w:szCs w:val="20"/>
        </w:rPr>
        <w:t>C</w:t>
      </w:r>
      <w:r w:rsidR="00FA79A5">
        <w:rPr>
          <w:rFonts w:ascii="Times New Roman" w:hAnsi="Times New Roman" w:cs="Times New Roman"/>
          <w:sz w:val="20"/>
          <w:szCs w:val="20"/>
        </w:rPr>
        <w:t>.</w:t>
      </w:r>
      <w:r w:rsidRPr="00447EE1">
        <w:rPr>
          <w:rFonts w:ascii="Times New Roman" w:hAnsi="Times New Roman" w:cs="Times New Roman"/>
          <w:sz w:val="20"/>
          <w:szCs w:val="20"/>
        </w:rPr>
        <w:t xml:space="preserve"> 100</w:t>
      </w:r>
      <w:r w:rsidR="00A174C1">
        <w:rPr>
          <w:rFonts w:ascii="Times New Roman" w:hAnsi="Times New Roman" w:cs="Times New Roman"/>
          <w:sz w:val="20"/>
          <w:szCs w:val="20"/>
        </w:rPr>
        <w:t>.</w:t>
      </w:r>
    </w:p>
  </w:footnote>
  <w:footnote w:id="58">
    <w:p w14:paraId="0763CE0B" w14:textId="44B914A2" w:rsidR="00B64C3A" w:rsidRPr="00447EE1" w:rsidRDefault="00B64C3A"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See </w:t>
      </w:r>
      <w:r w:rsidR="00553079" w:rsidRPr="00447EE1">
        <w:rPr>
          <w:rFonts w:ascii="Times New Roman" w:hAnsi="Times New Roman" w:cs="Times New Roman"/>
          <w:sz w:val="20"/>
          <w:szCs w:val="20"/>
        </w:rPr>
        <w:t>D</w:t>
      </w:r>
      <w:r w:rsidR="00553079">
        <w:rPr>
          <w:rFonts w:ascii="Times New Roman" w:hAnsi="Times New Roman" w:cs="Times New Roman"/>
          <w:sz w:val="20"/>
          <w:szCs w:val="20"/>
        </w:rPr>
        <w:t>.</w:t>
      </w:r>
      <w:r w:rsidR="00553079" w:rsidRPr="00447EE1">
        <w:rPr>
          <w:rFonts w:ascii="Times New Roman" w:hAnsi="Times New Roman" w:cs="Times New Roman"/>
          <w:sz w:val="20"/>
          <w:szCs w:val="20"/>
        </w:rPr>
        <w:t xml:space="preserve"> </w:t>
      </w:r>
      <w:r w:rsidRPr="00447EE1">
        <w:rPr>
          <w:rFonts w:ascii="Times New Roman" w:hAnsi="Times New Roman" w:cs="Times New Roman"/>
          <w:sz w:val="20"/>
          <w:szCs w:val="20"/>
        </w:rPr>
        <w:t xml:space="preserve">Mead </w:t>
      </w:r>
      <w:r w:rsidR="00B2397F">
        <w:rPr>
          <w:rFonts w:ascii="Times New Roman" w:hAnsi="Times New Roman" w:cs="Times New Roman"/>
          <w:sz w:val="20"/>
          <w:szCs w:val="20"/>
        </w:rPr>
        <w:t>“</w:t>
      </w:r>
      <w:r w:rsidRPr="00447EE1">
        <w:rPr>
          <w:rFonts w:ascii="Times New Roman" w:hAnsi="Times New Roman" w:cs="Times New Roman"/>
          <w:sz w:val="20"/>
          <w:szCs w:val="20"/>
        </w:rPr>
        <w:t>Outcomes aren’t all: defending process-based review of public authority decisions under the Human Rights Act</w:t>
      </w:r>
      <w:r w:rsidR="00B2397F">
        <w:rPr>
          <w:rFonts w:ascii="Times New Roman" w:hAnsi="Times New Roman" w:cs="Times New Roman"/>
          <w:sz w:val="20"/>
          <w:szCs w:val="20"/>
        </w:rPr>
        <w:t>”</w:t>
      </w:r>
      <w:r w:rsidRPr="00447EE1">
        <w:rPr>
          <w:rFonts w:ascii="Times New Roman" w:hAnsi="Times New Roman" w:cs="Times New Roman"/>
          <w:sz w:val="20"/>
          <w:szCs w:val="20"/>
        </w:rPr>
        <w:t xml:space="preserve"> </w:t>
      </w:r>
      <w:r w:rsidR="00F55C01">
        <w:rPr>
          <w:rFonts w:ascii="Times New Roman" w:hAnsi="Times New Roman" w:cs="Times New Roman"/>
          <w:sz w:val="20"/>
          <w:szCs w:val="20"/>
        </w:rPr>
        <w:t>[</w:t>
      </w:r>
      <w:r w:rsidRPr="00447EE1">
        <w:rPr>
          <w:rFonts w:ascii="Times New Roman" w:hAnsi="Times New Roman" w:cs="Times New Roman"/>
          <w:sz w:val="20"/>
          <w:szCs w:val="20"/>
        </w:rPr>
        <w:t>2012</w:t>
      </w:r>
      <w:r w:rsidR="00F55C01">
        <w:rPr>
          <w:rFonts w:ascii="Times New Roman" w:hAnsi="Times New Roman" w:cs="Times New Roman"/>
          <w:sz w:val="20"/>
          <w:szCs w:val="20"/>
        </w:rPr>
        <w:t>] P</w:t>
      </w:r>
      <w:r w:rsidR="00FA79A5">
        <w:rPr>
          <w:rFonts w:ascii="Times New Roman" w:hAnsi="Times New Roman" w:cs="Times New Roman"/>
          <w:sz w:val="20"/>
          <w:szCs w:val="20"/>
        </w:rPr>
        <w:t>.</w:t>
      </w:r>
      <w:r w:rsidR="00F55C01">
        <w:rPr>
          <w:rFonts w:ascii="Times New Roman" w:hAnsi="Times New Roman" w:cs="Times New Roman"/>
          <w:sz w:val="20"/>
          <w:szCs w:val="20"/>
        </w:rPr>
        <w:t>L</w:t>
      </w:r>
      <w:r w:rsidR="00FA79A5">
        <w:rPr>
          <w:rFonts w:ascii="Times New Roman" w:hAnsi="Times New Roman" w:cs="Times New Roman"/>
          <w:sz w:val="20"/>
          <w:szCs w:val="20"/>
        </w:rPr>
        <w:t>.</w:t>
      </w:r>
      <w:r w:rsidRPr="00447EE1">
        <w:rPr>
          <w:rFonts w:ascii="Times New Roman" w:hAnsi="Times New Roman" w:cs="Times New Roman"/>
          <w:sz w:val="20"/>
          <w:szCs w:val="20"/>
        </w:rPr>
        <w:t xml:space="preserve"> 61.</w:t>
      </w:r>
    </w:p>
  </w:footnote>
  <w:footnote w:id="59">
    <w:p w14:paraId="3046EEF9" w14:textId="0B597482" w:rsidR="00976193" w:rsidRPr="00447EE1" w:rsidRDefault="00976193"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Lord Bingham in </w:t>
      </w:r>
      <w:r w:rsidRPr="00447EE1">
        <w:rPr>
          <w:rFonts w:ascii="Times New Roman" w:hAnsi="Times New Roman" w:cs="Times New Roman"/>
          <w:i/>
          <w:iCs/>
        </w:rPr>
        <w:t>Begum</w:t>
      </w:r>
      <w:r w:rsidR="00FA79A5">
        <w:rPr>
          <w:rFonts w:ascii="Times New Roman" w:hAnsi="Times New Roman" w:cs="Times New Roman"/>
        </w:rPr>
        <w:t>,</w:t>
      </w:r>
      <w:r w:rsidR="00B2397F">
        <w:rPr>
          <w:rFonts w:ascii="Times New Roman" w:hAnsi="Times New Roman" w:cs="Times New Roman"/>
        </w:rPr>
        <w:t xml:space="preserve"> [</w:t>
      </w:r>
      <w:r w:rsidRPr="00447EE1">
        <w:rPr>
          <w:rFonts w:ascii="Times New Roman" w:hAnsi="Times New Roman" w:cs="Times New Roman"/>
        </w:rPr>
        <w:t>31</w:t>
      </w:r>
      <w:r w:rsidR="00B2397F">
        <w:rPr>
          <w:rFonts w:ascii="Times New Roman" w:hAnsi="Times New Roman" w:cs="Times New Roman"/>
        </w:rPr>
        <w:t>]</w:t>
      </w:r>
      <w:r w:rsidRPr="00447EE1">
        <w:rPr>
          <w:rFonts w:ascii="Times New Roman" w:hAnsi="Times New Roman" w:cs="Times New Roman"/>
        </w:rPr>
        <w:t>.</w:t>
      </w:r>
    </w:p>
  </w:footnote>
  <w:footnote w:id="60">
    <w:p w14:paraId="41BE46F2" w14:textId="01D747B1" w:rsidR="00B64C3A" w:rsidRPr="00447EE1" w:rsidRDefault="00B64C3A"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976193" w:rsidRPr="00447EE1">
        <w:rPr>
          <w:rFonts w:ascii="Times New Roman" w:hAnsi="Times New Roman" w:cs="Times New Roman"/>
        </w:rPr>
        <w:t>Lord Neuburger</w:t>
      </w:r>
      <w:r w:rsidR="00976193" w:rsidRPr="00447EE1">
        <w:rPr>
          <w:rFonts w:ascii="Times New Roman" w:hAnsi="Times New Roman" w:cs="Times New Roman"/>
          <w:i/>
          <w:iCs/>
        </w:rPr>
        <w:t xml:space="preserve"> </w:t>
      </w:r>
      <w:r w:rsidR="00976193" w:rsidRPr="00447EE1">
        <w:rPr>
          <w:rFonts w:ascii="Times New Roman" w:hAnsi="Times New Roman" w:cs="Times New Roman"/>
        </w:rPr>
        <w:t xml:space="preserve">in </w:t>
      </w:r>
      <w:r w:rsidRPr="00447EE1">
        <w:rPr>
          <w:rFonts w:ascii="Times New Roman" w:hAnsi="Times New Roman" w:cs="Times New Roman"/>
          <w:i/>
          <w:iCs/>
        </w:rPr>
        <w:t>Belfast City Council</w:t>
      </w:r>
      <w:r w:rsidR="00FA79A5">
        <w:rPr>
          <w:rFonts w:ascii="Times New Roman" w:hAnsi="Times New Roman" w:cs="Times New Roman"/>
        </w:rPr>
        <w:t>,</w:t>
      </w:r>
      <w:r w:rsidR="00B2397F">
        <w:rPr>
          <w:rFonts w:ascii="Times New Roman" w:hAnsi="Times New Roman" w:cs="Times New Roman"/>
        </w:rPr>
        <w:t xml:space="preserve"> [</w:t>
      </w:r>
      <w:r w:rsidRPr="00447EE1">
        <w:rPr>
          <w:rFonts w:ascii="Times New Roman" w:hAnsi="Times New Roman" w:cs="Times New Roman"/>
        </w:rPr>
        <w:t>91</w:t>
      </w:r>
      <w:r w:rsidR="00B2397F">
        <w:rPr>
          <w:rFonts w:ascii="Times New Roman" w:hAnsi="Times New Roman" w:cs="Times New Roman"/>
        </w:rPr>
        <w:t>]</w:t>
      </w:r>
    </w:p>
  </w:footnote>
  <w:footnote w:id="61">
    <w:p w14:paraId="3BB47F17" w14:textId="488046D5" w:rsidR="00B64C3A" w:rsidRPr="00447EE1" w:rsidRDefault="00B64C3A"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553079" w:rsidRPr="00447EE1">
        <w:rPr>
          <w:rFonts w:ascii="Times New Roman" w:hAnsi="Times New Roman" w:cs="Times New Roman"/>
        </w:rPr>
        <w:t>A</w:t>
      </w:r>
      <w:r w:rsidR="00553079">
        <w:rPr>
          <w:rFonts w:ascii="Times New Roman" w:hAnsi="Times New Roman" w:cs="Times New Roman"/>
        </w:rPr>
        <w:t>.</w:t>
      </w:r>
      <w:r w:rsidR="00553079" w:rsidRPr="00447EE1">
        <w:rPr>
          <w:rFonts w:ascii="Times New Roman" w:hAnsi="Times New Roman" w:cs="Times New Roman"/>
        </w:rPr>
        <w:t xml:space="preserve"> </w:t>
      </w:r>
      <w:r w:rsidRPr="00447EE1">
        <w:rPr>
          <w:rFonts w:ascii="Times New Roman" w:hAnsi="Times New Roman" w:cs="Times New Roman"/>
        </w:rPr>
        <w:t xml:space="preserve">Kavanagh </w:t>
      </w:r>
      <w:r w:rsidR="00B2397F">
        <w:rPr>
          <w:rFonts w:ascii="Times New Roman" w:hAnsi="Times New Roman" w:cs="Times New Roman"/>
        </w:rPr>
        <w:t>“</w:t>
      </w:r>
      <w:r w:rsidRPr="00447EE1">
        <w:rPr>
          <w:rFonts w:ascii="Times New Roman" w:hAnsi="Times New Roman" w:cs="Times New Roman"/>
        </w:rPr>
        <w:t>Reasoning about proportionality under the Human Rights Act 1998: outcomes, substance and process</w:t>
      </w:r>
      <w:r w:rsidR="00B2397F">
        <w:rPr>
          <w:rFonts w:ascii="Times New Roman" w:hAnsi="Times New Roman" w:cs="Times New Roman"/>
        </w:rPr>
        <w:t>”</w:t>
      </w:r>
      <w:r w:rsidRPr="00447EE1">
        <w:rPr>
          <w:rFonts w:ascii="Times New Roman" w:hAnsi="Times New Roman" w:cs="Times New Roman"/>
        </w:rPr>
        <w:t xml:space="preserve"> </w:t>
      </w:r>
      <w:r w:rsidR="00DD2B0C" w:rsidRPr="00447EE1">
        <w:rPr>
          <w:rFonts w:ascii="Times New Roman" w:hAnsi="Times New Roman" w:cs="Times New Roman"/>
        </w:rPr>
        <w:t xml:space="preserve">(2014) 130 </w:t>
      </w:r>
      <w:r w:rsidR="00F55C01">
        <w:rPr>
          <w:rFonts w:ascii="Times New Roman" w:hAnsi="Times New Roman" w:cs="Times New Roman"/>
        </w:rPr>
        <w:t>L</w:t>
      </w:r>
      <w:r w:rsidR="00FA79A5">
        <w:rPr>
          <w:rFonts w:ascii="Times New Roman" w:hAnsi="Times New Roman" w:cs="Times New Roman"/>
        </w:rPr>
        <w:t>.</w:t>
      </w:r>
      <w:r w:rsidR="00F55C01">
        <w:rPr>
          <w:rFonts w:ascii="Times New Roman" w:hAnsi="Times New Roman" w:cs="Times New Roman"/>
        </w:rPr>
        <w:t>Q</w:t>
      </w:r>
      <w:r w:rsidR="00FA79A5">
        <w:rPr>
          <w:rFonts w:ascii="Times New Roman" w:hAnsi="Times New Roman" w:cs="Times New Roman"/>
        </w:rPr>
        <w:t>.</w:t>
      </w:r>
      <w:r w:rsidR="00F55C01">
        <w:rPr>
          <w:rFonts w:ascii="Times New Roman" w:hAnsi="Times New Roman" w:cs="Times New Roman"/>
        </w:rPr>
        <w:t>R</w:t>
      </w:r>
      <w:r w:rsidR="00FA79A5">
        <w:rPr>
          <w:rFonts w:ascii="Times New Roman" w:hAnsi="Times New Roman" w:cs="Times New Roman"/>
        </w:rPr>
        <w:t>.</w:t>
      </w:r>
      <w:r w:rsidRPr="00447EE1">
        <w:rPr>
          <w:rFonts w:ascii="Times New Roman" w:hAnsi="Times New Roman" w:cs="Times New Roman"/>
        </w:rPr>
        <w:t xml:space="preserve"> 235</w:t>
      </w:r>
      <w:r w:rsidR="00FA79A5">
        <w:rPr>
          <w:rFonts w:ascii="Times New Roman" w:hAnsi="Times New Roman" w:cs="Times New Roman"/>
        </w:rPr>
        <w:t>,</w:t>
      </w:r>
      <w:r w:rsidR="00DD2B0C" w:rsidRPr="00447EE1">
        <w:rPr>
          <w:rFonts w:ascii="Times New Roman" w:hAnsi="Times New Roman" w:cs="Times New Roman"/>
        </w:rPr>
        <w:t xml:space="preserve"> </w:t>
      </w:r>
      <w:r w:rsidRPr="00447EE1">
        <w:rPr>
          <w:rFonts w:ascii="Times New Roman" w:hAnsi="Times New Roman" w:cs="Times New Roman"/>
        </w:rPr>
        <w:t>255.</w:t>
      </w:r>
    </w:p>
  </w:footnote>
  <w:footnote w:id="62">
    <w:p w14:paraId="167C72A5" w14:textId="7C2A335D" w:rsidR="00B64C3A" w:rsidRPr="00447EE1" w:rsidRDefault="00B64C3A"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bookmarkStart w:id="3" w:name="_Hlk107476614"/>
      <w:r w:rsidR="00D64635" w:rsidRPr="00447EE1">
        <w:rPr>
          <w:rStyle w:val="Emphasis"/>
          <w:rFonts w:ascii="Times New Roman" w:hAnsi="Times New Roman" w:cs="Times New Roman"/>
          <w:shd w:val="clear" w:color="auto" w:fill="FFFFFF"/>
        </w:rPr>
        <w:t>R</w:t>
      </w:r>
      <w:r w:rsidR="00FA79A5">
        <w:rPr>
          <w:rStyle w:val="Emphasis"/>
          <w:rFonts w:ascii="Times New Roman" w:hAnsi="Times New Roman" w:cs="Times New Roman"/>
          <w:shd w:val="clear" w:color="auto" w:fill="FFFFFF"/>
        </w:rPr>
        <w:t>.</w:t>
      </w:r>
      <w:r w:rsidR="00D64635" w:rsidRPr="00447EE1">
        <w:rPr>
          <w:rStyle w:val="Emphasis"/>
          <w:rFonts w:ascii="Times New Roman" w:hAnsi="Times New Roman" w:cs="Times New Roman"/>
          <w:shd w:val="clear" w:color="auto" w:fill="FFFFFF"/>
        </w:rPr>
        <w:t xml:space="preserve"> (Leigh and others) v Met Police Commissioner</w:t>
      </w:r>
      <w:r w:rsidR="00D64635" w:rsidRPr="00447EE1">
        <w:rPr>
          <w:rFonts w:ascii="Times New Roman" w:hAnsi="Times New Roman" w:cs="Times New Roman"/>
          <w:shd w:val="clear" w:color="auto" w:fill="FFFFFF"/>
        </w:rPr>
        <w:t xml:space="preserve"> </w:t>
      </w:r>
      <w:r w:rsidRPr="00447EE1">
        <w:rPr>
          <w:rFonts w:ascii="Times New Roman" w:hAnsi="Times New Roman" w:cs="Times New Roman"/>
          <w:shd w:val="clear" w:color="auto" w:fill="FFFFFF"/>
        </w:rPr>
        <w:t>[2022] EWHC 527 (Admin)</w:t>
      </w:r>
      <w:bookmarkEnd w:id="3"/>
      <w:r w:rsidRPr="00447EE1">
        <w:rPr>
          <w:rFonts w:ascii="Times New Roman" w:hAnsi="Times New Roman" w:cs="Times New Roman"/>
          <w:shd w:val="clear" w:color="auto" w:fill="FFFFFF"/>
        </w:rPr>
        <w:t>.</w:t>
      </w:r>
    </w:p>
  </w:footnote>
  <w:footnote w:id="63">
    <w:p w14:paraId="3F46DCE3" w14:textId="1B5BCE82" w:rsidR="00B64C3A" w:rsidRPr="00447EE1" w:rsidRDefault="00B64C3A"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FA79A5" w:rsidRPr="00447EE1">
        <w:rPr>
          <w:rStyle w:val="Emphasis"/>
          <w:rFonts w:ascii="Times New Roman" w:hAnsi="Times New Roman" w:cs="Times New Roman"/>
          <w:shd w:val="clear" w:color="auto" w:fill="FFFFFF"/>
        </w:rPr>
        <w:t>R</w:t>
      </w:r>
      <w:r w:rsidR="00FA79A5">
        <w:rPr>
          <w:rStyle w:val="Emphasis"/>
          <w:rFonts w:ascii="Times New Roman" w:hAnsi="Times New Roman" w:cs="Times New Roman"/>
          <w:shd w:val="clear" w:color="auto" w:fill="FFFFFF"/>
        </w:rPr>
        <w:t>.</w:t>
      </w:r>
      <w:r w:rsidR="00FA79A5" w:rsidRPr="00447EE1">
        <w:rPr>
          <w:rStyle w:val="Emphasis"/>
          <w:rFonts w:ascii="Times New Roman" w:hAnsi="Times New Roman" w:cs="Times New Roman"/>
          <w:shd w:val="clear" w:color="auto" w:fill="FFFFFF"/>
        </w:rPr>
        <w:t xml:space="preserve"> (Leigh and others) v Met Police Commissioner</w:t>
      </w:r>
      <w:r w:rsidR="00FA79A5" w:rsidRPr="00FA79A5">
        <w:rPr>
          <w:rStyle w:val="Emphasis"/>
          <w:rFonts w:ascii="Times New Roman" w:hAnsi="Times New Roman" w:cs="Times New Roman"/>
          <w:i w:val="0"/>
          <w:iCs w:val="0"/>
          <w:shd w:val="clear" w:color="auto" w:fill="FFFFFF"/>
        </w:rPr>
        <w:t>,</w:t>
      </w:r>
      <w:r w:rsidR="00FA79A5" w:rsidRPr="00447EE1">
        <w:rPr>
          <w:rFonts w:ascii="Times New Roman" w:hAnsi="Times New Roman" w:cs="Times New Roman"/>
          <w:shd w:val="clear" w:color="auto" w:fill="FFFFFF"/>
        </w:rPr>
        <w:t xml:space="preserve"> </w:t>
      </w:r>
      <w:r w:rsidR="00FA79A5">
        <w:rPr>
          <w:rFonts w:ascii="Times New Roman" w:hAnsi="Times New Roman" w:cs="Times New Roman"/>
          <w:shd w:val="clear" w:color="auto" w:fill="FFFFFF"/>
        </w:rPr>
        <w:t>[</w:t>
      </w:r>
      <w:r w:rsidRPr="00447EE1">
        <w:rPr>
          <w:rFonts w:ascii="Times New Roman" w:hAnsi="Times New Roman" w:cs="Times New Roman"/>
        </w:rPr>
        <w:t>107</w:t>
      </w:r>
      <w:r w:rsidR="00FA79A5">
        <w:rPr>
          <w:rFonts w:ascii="Times New Roman" w:hAnsi="Times New Roman" w:cs="Times New Roman"/>
        </w:rPr>
        <w:t>]</w:t>
      </w:r>
      <w:r w:rsidRPr="00447EE1">
        <w:rPr>
          <w:rFonts w:ascii="Times New Roman" w:hAnsi="Times New Roman" w:cs="Times New Roman"/>
        </w:rPr>
        <w:t>.</w:t>
      </w:r>
    </w:p>
  </w:footnote>
  <w:footnote w:id="64">
    <w:p w14:paraId="3056F866" w14:textId="37A6C05D" w:rsidR="00D52F7E" w:rsidRPr="00447EE1" w:rsidRDefault="00D52F7E" w:rsidP="00ED6F35">
      <w:pPr>
        <w:pStyle w:val="NoSpacing"/>
        <w:jc w:val="both"/>
        <w:rPr>
          <w:rFonts w:ascii="Times New Roman" w:hAnsi="Times New Roman" w:cs="Times New Roman"/>
          <w:i/>
          <w:iCs/>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296CD7">
        <w:rPr>
          <w:rFonts w:ascii="Times New Roman" w:hAnsi="Times New Roman" w:cs="Times New Roman"/>
          <w:i/>
          <w:iCs/>
          <w:sz w:val="20"/>
          <w:szCs w:val="20"/>
        </w:rPr>
        <w:t xml:space="preserve">Gough &amp; Anor v Chief Constable of Derbyshire </w:t>
      </w:r>
      <w:r w:rsidR="00296CD7" w:rsidRPr="00E41155">
        <w:rPr>
          <w:rFonts w:ascii="Times New Roman" w:hAnsi="Times New Roman" w:cs="Times New Roman"/>
          <w:sz w:val="20"/>
          <w:szCs w:val="20"/>
        </w:rPr>
        <w:t>[2002] QB 1213</w:t>
      </w:r>
      <w:r w:rsidR="00296CD7">
        <w:rPr>
          <w:rFonts w:ascii="Times New Roman" w:hAnsi="Times New Roman" w:cs="Times New Roman"/>
          <w:i/>
          <w:iCs/>
          <w:sz w:val="20"/>
          <w:szCs w:val="20"/>
        </w:rPr>
        <w:t xml:space="preserve"> </w:t>
      </w:r>
      <w:r w:rsidR="00296CD7">
        <w:rPr>
          <w:rFonts w:ascii="Times New Roman" w:hAnsi="Times New Roman" w:cs="Times New Roman"/>
          <w:sz w:val="20"/>
          <w:szCs w:val="20"/>
        </w:rPr>
        <w:t>[</w:t>
      </w:r>
      <w:r w:rsidR="00296CD7" w:rsidRPr="00B2397F">
        <w:rPr>
          <w:rStyle w:val="acopre"/>
          <w:rFonts w:ascii="Times New Roman" w:hAnsi="Times New Roman" w:cs="Times New Roman"/>
          <w:sz w:val="20"/>
          <w:szCs w:val="20"/>
        </w:rPr>
        <w:t>90</w:t>
      </w:r>
      <w:r w:rsidR="00296CD7">
        <w:rPr>
          <w:rStyle w:val="acopre"/>
          <w:rFonts w:ascii="Times New Roman" w:hAnsi="Times New Roman" w:cs="Times New Roman"/>
          <w:sz w:val="20"/>
          <w:szCs w:val="20"/>
        </w:rPr>
        <w:t>]</w:t>
      </w:r>
      <w:r w:rsidR="00296CD7" w:rsidRPr="00B2397F">
        <w:rPr>
          <w:rStyle w:val="acopre"/>
          <w:rFonts w:ascii="Times New Roman" w:hAnsi="Times New Roman" w:cs="Times New Roman"/>
          <w:sz w:val="20"/>
          <w:szCs w:val="20"/>
        </w:rPr>
        <w:t>.</w:t>
      </w:r>
    </w:p>
  </w:footnote>
  <w:footnote w:id="65">
    <w:p w14:paraId="3765E984" w14:textId="2D109ED7" w:rsidR="00142250" w:rsidRPr="00447EE1" w:rsidRDefault="00142250"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FSA1989 s.14G(1).</w:t>
      </w:r>
    </w:p>
  </w:footnote>
  <w:footnote w:id="66">
    <w:p w14:paraId="13843BB9" w14:textId="2CEED0C8" w:rsidR="00D52F7E" w:rsidRPr="00447EE1" w:rsidRDefault="00D52F7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553079">
        <w:rPr>
          <w:rFonts w:ascii="Times New Roman" w:hAnsi="Times New Roman" w:cs="Times New Roman"/>
        </w:rPr>
        <w:t xml:space="preserve">M. </w:t>
      </w:r>
      <w:r w:rsidRPr="00447EE1">
        <w:rPr>
          <w:rFonts w:ascii="Times New Roman" w:eastAsia="ArialNarrow" w:hAnsi="Times New Roman" w:cs="Times New Roman"/>
          <w:lang w:eastAsia="en-GB"/>
        </w:rPr>
        <w:t xml:space="preserve">James and </w:t>
      </w:r>
      <w:r w:rsidR="00553079">
        <w:rPr>
          <w:rFonts w:ascii="Times New Roman" w:eastAsia="ArialNarrow" w:hAnsi="Times New Roman" w:cs="Times New Roman"/>
          <w:lang w:eastAsia="en-GB"/>
        </w:rPr>
        <w:t xml:space="preserve">G. </w:t>
      </w:r>
      <w:r w:rsidRPr="00447EE1">
        <w:rPr>
          <w:rFonts w:ascii="Times New Roman" w:eastAsia="ArialNarrow" w:hAnsi="Times New Roman" w:cs="Times New Roman"/>
          <w:lang w:eastAsia="en-GB"/>
        </w:rPr>
        <w:t>Pearson</w:t>
      </w:r>
      <w:r w:rsidR="00FA79A5">
        <w:rPr>
          <w:rFonts w:ascii="Times New Roman" w:eastAsia="ArialNarrow" w:hAnsi="Times New Roman" w:cs="Times New Roman"/>
          <w:lang w:eastAsia="en-GB"/>
        </w:rPr>
        <w:t>,</w:t>
      </w:r>
      <w:r w:rsidR="00B2397F">
        <w:rPr>
          <w:rFonts w:ascii="Times New Roman" w:eastAsia="ArialNarrow" w:hAnsi="Times New Roman" w:cs="Times New Roman"/>
          <w:lang w:eastAsia="en-GB"/>
        </w:rPr>
        <w:t xml:space="preserve"> “Football Banning Orders: Analysing their Use in Court”</w:t>
      </w:r>
      <w:r w:rsidRPr="00447EE1">
        <w:rPr>
          <w:rFonts w:ascii="Times New Roman" w:eastAsia="ArialNarrow" w:hAnsi="Times New Roman" w:cs="Times New Roman"/>
          <w:lang w:eastAsia="en-GB"/>
        </w:rPr>
        <w:t xml:space="preserve"> </w:t>
      </w:r>
      <w:r w:rsidR="00DD2B0C" w:rsidRPr="00447EE1">
        <w:rPr>
          <w:rFonts w:ascii="Times New Roman" w:eastAsia="ArialNarrow" w:hAnsi="Times New Roman" w:cs="Times New Roman"/>
          <w:lang w:eastAsia="en-GB"/>
        </w:rPr>
        <w:t>(2006</w:t>
      </w:r>
      <w:r w:rsidR="00B2397F" w:rsidRPr="00B2397F">
        <w:rPr>
          <w:rFonts w:ascii="Times New Roman" w:eastAsia="ArialNarrow" w:hAnsi="Times New Roman" w:cs="Times New Roman"/>
          <w:lang w:eastAsia="en-GB"/>
        </w:rPr>
        <w:t xml:space="preserve">) 70(6) </w:t>
      </w:r>
      <w:r w:rsidR="00B2397F" w:rsidRPr="00B2397F">
        <w:rPr>
          <w:rFonts w:ascii="Times New Roman" w:eastAsia="ArialNarrow" w:hAnsi="Times New Roman" w:cs="Times New Roman"/>
          <w:i/>
          <w:iCs/>
          <w:lang w:eastAsia="en-GB"/>
        </w:rPr>
        <w:t>Journal of Criminal Law</w:t>
      </w:r>
      <w:r w:rsidR="00B2397F" w:rsidRPr="00B2397F">
        <w:rPr>
          <w:rFonts w:ascii="Times New Roman" w:eastAsia="ArialNarrow" w:hAnsi="Times New Roman" w:cs="Times New Roman"/>
          <w:lang w:eastAsia="en-GB"/>
        </w:rPr>
        <w:t xml:space="preserve"> 509</w:t>
      </w:r>
      <w:r w:rsidR="00B2397F">
        <w:rPr>
          <w:rFonts w:ascii="Times New Roman" w:eastAsia="ArialNarrow" w:hAnsi="Times New Roman" w:cs="Times New Roman"/>
          <w:lang w:eastAsia="en-GB"/>
        </w:rPr>
        <w:t>; James and Pearson</w:t>
      </w:r>
      <w:r w:rsidR="008579FD">
        <w:rPr>
          <w:rFonts w:ascii="Times New Roman" w:eastAsia="ArialNarrow" w:hAnsi="Times New Roman" w:cs="Times New Roman"/>
          <w:lang w:eastAsia="en-GB"/>
        </w:rPr>
        <w:t>,</w:t>
      </w:r>
      <w:r w:rsidR="00B2397F">
        <w:rPr>
          <w:rFonts w:ascii="Times New Roman" w:eastAsia="ArialNarrow" w:hAnsi="Times New Roman" w:cs="Times New Roman"/>
          <w:lang w:eastAsia="en-GB"/>
        </w:rPr>
        <w:t xml:space="preserve"> “30 Years of Hurt.”</w:t>
      </w:r>
    </w:p>
  </w:footnote>
  <w:footnote w:id="67">
    <w:p w14:paraId="52F3D371" w14:textId="60CC4B1E" w:rsidR="00D52F7E" w:rsidRPr="00447EE1" w:rsidRDefault="00D52F7E"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DD2B0C" w:rsidRPr="00447EE1">
        <w:rPr>
          <w:rFonts w:ascii="Times New Roman" w:hAnsi="Times New Roman" w:cs="Times New Roman"/>
          <w:sz w:val="20"/>
          <w:szCs w:val="20"/>
        </w:rPr>
        <w:t xml:space="preserve">James and </w:t>
      </w:r>
      <w:r w:rsidR="00DD2B0C" w:rsidRPr="00447EE1">
        <w:rPr>
          <w:rFonts w:ascii="Times New Roman" w:hAnsi="Times New Roman" w:cs="Times New Roman"/>
          <w:color w:val="000000"/>
          <w:sz w:val="20"/>
          <w:szCs w:val="20"/>
          <w:lang w:eastAsia="en-GB"/>
        </w:rPr>
        <w:t>Pearson</w:t>
      </w:r>
      <w:r w:rsidR="008579FD">
        <w:rPr>
          <w:rFonts w:ascii="Times New Roman" w:hAnsi="Times New Roman" w:cs="Times New Roman"/>
          <w:color w:val="000000"/>
          <w:sz w:val="20"/>
          <w:szCs w:val="20"/>
          <w:lang w:eastAsia="en-GB"/>
        </w:rPr>
        <w:t>,</w:t>
      </w:r>
      <w:r w:rsidR="00B2397F">
        <w:rPr>
          <w:rFonts w:ascii="Times New Roman" w:hAnsi="Times New Roman" w:cs="Times New Roman"/>
          <w:color w:val="000000"/>
          <w:sz w:val="20"/>
          <w:szCs w:val="20"/>
          <w:lang w:eastAsia="en-GB"/>
        </w:rPr>
        <w:t xml:space="preserve"> “30 Years of Hurt”</w:t>
      </w:r>
      <w:r w:rsidR="00DD2B0C" w:rsidRPr="00447EE1">
        <w:rPr>
          <w:rFonts w:ascii="Times New Roman" w:hAnsi="Times New Roman" w:cs="Times New Roman"/>
          <w:sz w:val="20"/>
          <w:szCs w:val="20"/>
        </w:rPr>
        <w:t>.</w:t>
      </w:r>
    </w:p>
  </w:footnote>
  <w:footnote w:id="68">
    <w:p w14:paraId="727472E3" w14:textId="4F75903E" w:rsidR="007B74F2" w:rsidRPr="00447EE1" w:rsidRDefault="007B74F2"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552686" w:rsidRPr="00447EE1">
        <w:rPr>
          <w:rFonts w:ascii="Times New Roman" w:hAnsi="Times New Roman" w:cs="Times New Roman"/>
          <w:sz w:val="20"/>
          <w:szCs w:val="20"/>
        </w:rPr>
        <w:t>Although the applicant must submit evidence about the “suitability and enforceability” of any positive requirements (s.</w:t>
      </w:r>
      <w:r w:rsidRPr="00447EE1">
        <w:rPr>
          <w:rFonts w:ascii="Times New Roman" w:hAnsi="Times New Roman" w:cs="Times New Roman"/>
          <w:color w:val="000000" w:themeColor="text1"/>
          <w:sz w:val="20"/>
          <w:szCs w:val="20"/>
        </w:rPr>
        <w:t>333(2)</w:t>
      </w:r>
      <w:r w:rsidR="00552686" w:rsidRPr="00447EE1">
        <w:rPr>
          <w:rFonts w:ascii="Times New Roman" w:hAnsi="Times New Roman" w:cs="Times New Roman"/>
          <w:color w:val="000000" w:themeColor="text1"/>
          <w:sz w:val="20"/>
          <w:szCs w:val="20"/>
        </w:rPr>
        <w:t>)</w:t>
      </w:r>
      <w:r w:rsidRPr="00447EE1">
        <w:rPr>
          <w:rFonts w:ascii="Times New Roman" w:hAnsi="Times New Roman" w:cs="Times New Roman"/>
          <w:color w:val="000000" w:themeColor="text1"/>
          <w:sz w:val="20"/>
          <w:szCs w:val="20"/>
        </w:rPr>
        <w:t>.</w:t>
      </w:r>
      <w:r w:rsidR="00815F4D" w:rsidRPr="00447EE1">
        <w:rPr>
          <w:rFonts w:ascii="Times New Roman" w:hAnsi="Times New Roman" w:cs="Times New Roman"/>
          <w:color w:val="000000" w:themeColor="text1"/>
          <w:sz w:val="20"/>
          <w:szCs w:val="20"/>
        </w:rPr>
        <w:t xml:space="preserve"> See </w:t>
      </w:r>
      <w:r w:rsidR="00815F4D" w:rsidRPr="00447EE1">
        <w:rPr>
          <w:rFonts w:ascii="Times New Roman" w:hAnsi="Times New Roman" w:cs="Times New Roman"/>
          <w:i/>
          <w:iCs/>
          <w:sz w:val="20"/>
          <w:szCs w:val="20"/>
        </w:rPr>
        <w:t xml:space="preserve">R. v </w:t>
      </w:r>
      <w:proofErr w:type="spellStart"/>
      <w:r w:rsidR="00815F4D" w:rsidRPr="00447EE1">
        <w:rPr>
          <w:rFonts w:ascii="Times New Roman" w:hAnsi="Times New Roman" w:cs="Times New Roman"/>
          <w:i/>
          <w:iCs/>
          <w:sz w:val="20"/>
          <w:szCs w:val="20"/>
        </w:rPr>
        <w:t>Tofagsazan</w:t>
      </w:r>
      <w:proofErr w:type="spellEnd"/>
      <w:r w:rsidR="00815F4D" w:rsidRPr="00447EE1">
        <w:rPr>
          <w:rFonts w:ascii="Times New Roman" w:hAnsi="Times New Roman" w:cs="Times New Roman"/>
          <w:i/>
          <w:iCs/>
          <w:sz w:val="20"/>
          <w:szCs w:val="20"/>
        </w:rPr>
        <w:t xml:space="preserve"> (Amir)</w:t>
      </w:r>
      <w:r w:rsidR="00815F4D" w:rsidRPr="00447EE1">
        <w:rPr>
          <w:rFonts w:ascii="Times New Roman" w:hAnsi="Times New Roman" w:cs="Times New Roman"/>
          <w:sz w:val="20"/>
          <w:szCs w:val="20"/>
        </w:rPr>
        <w:t xml:space="preserve"> [2020] EWCA Crim 982.</w:t>
      </w:r>
    </w:p>
  </w:footnote>
  <w:footnote w:id="69">
    <w:p w14:paraId="769A67BC" w14:textId="380CC408" w:rsidR="007B74F2" w:rsidRPr="00447EE1" w:rsidRDefault="007B74F2"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636377" w:rsidRPr="00447EE1">
        <w:rPr>
          <w:rFonts w:ascii="Times New Roman" w:hAnsi="Times New Roman" w:cs="Times New Roman"/>
          <w:sz w:val="20"/>
          <w:szCs w:val="20"/>
        </w:rPr>
        <w:t xml:space="preserve">CPS </w:t>
      </w:r>
      <w:r w:rsidRPr="00447EE1">
        <w:rPr>
          <w:rFonts w:ascii="Times New Roman" w:hAnsi="Times New Roman" w:cs="Times New Roman"/>
          <w:i/>
          <w:iCs/>
          <w:sz w:val="20"/>
          <w:szCs w:val="20"/>
        </w:rPr>
        <w:t>Annex D: Criminal Behaviour Orders Legal Guidance</w:t>
      </w:r>
      <w:r w:rsidRPr="00447EE1">
        <w:rPr>
          <w:rFonts w:ascii="Times New Roman" w:hAnsi="Times New Roman" w:cs="Times New Roman"/>
          <w:sz w:val="20"/>
          <w:szCs w:val="20"/>
        </w:rPr>
        <w:t xml:space="preserve"> (17</w:t>
      </w:r>
      <w:r w:rsidR="00B2397F">
        <w:rPr>
          <w:rFonts w:ascii="Times New Roman" w:hAnsi="Times New Roman" w:cs="Times New Roman"/>
          <w:sz w:val="20"/>
          <w:szCs w:val="20"/>
        </w:rPr>
        <w:t xml:space="preserve"> October </w:t>
      </w:r>
      <w:r w:rsidRPr="00447EE1">
        <w:rPr>
          <w:rFonts w:ascii="Times New Roman" w:hAnsi="Times New Roman" w:cs="Times New Roman"/>
          <w:sz w:val="20"/>
          <w:szCs w:val="20"/>
        </w:rPr>
        <w:t>2014</w:t>
      </w:r>
      <w:r w:rsidR="00EC0F43" w:rsidRPr="00447EE1">
        <w:rPr>
          <w:rFonts w:ascii="Times New Roman" w:hAnsi="Times New Roman" w:cs="Times New Roman"/>
          <w:sz w:val="20"/>
          <w:szCs w:val="20"/>
        </w:rPr>
        <w:t>).</w:t>
      </w:r>
    </w:p>
  </w:footnote>
  <w:footnote w:id="70">
    <w:p w14:paraId="1C8A8DFC" w14:textId="2BD6993C" w:rsidR="007B74F2" w:rsidRPr="00447EE1" w:rsidRDefault="007B74F2"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Highlighting their support in ASBO cases </w:t>
      </w:r>
      <w:r w:rsidRPr="00447EE1">
        <w:rPr>
          <w:rFonts w:ascii="Times New Roman" w:eastAsia="Times New Roman" w:hAnsi="Times New Roman" w:cs="Times New Roman"/>
          <w:bCs/>
          <w:i/>
          <w:iCs/>
          <w:sz w:val="20"/>
          <w:szCs w:val="20"/>
        </w:rPr>
        <w:t>Lonergan v Lewis Crown Court and Brighton and Hove City Council</w:t>
      </w:r>
      <w:r w:rsidRPr="00447EE1">
        <w:rPr>
          <w:rFonts w:ascii="Times New Roman" w:eastAsia="Times New Roman" w:hAnsi="Times New Roman" w:cs="Times New Roman"/>
          <w:bCs/>
          <w:sz w:val="20"/>
          <w:szCs w:val="20"/>
        </w:rPr>
        <w:t xml:space="preserve"> [2005] EWHC 457 (Admin);</w:t>
      </w:r>
      <w:r w:rsidRPr="00447EE1">
        <w:rPr>
          <w:rFonts w:ascii="Times New Roman" w:eastAsia="Times New Roman" w:hAnsi="Times New Roman" w:cs="Times New Roman"/>
          <w:bCs/>
          <w:spacing w:val="-3"/>
          <w:sz w:val="20"/>
          <w:szCs w:val="20"/>
        </w:rPr>
        <w:t xml:space="preserve"> </w:t>
      </w:r>
      <w:r w:rsidRPr="00447EE1">
        <w:rPr>
          <w:rFonts w:ascii="Times New Roman" w:eastAsia="Times New Roman" w:hAnsi="Times New Roman" w:cs="Times New Roman"/>
          <w:bCs/>
          <w:i/>
          <w:iCs/>
          <w:spacing w:val="-3"/>
          <w:sz w:val="20"/>
          <w:szCs w:val="20"/>
        </w:rPr>
        <w:t>R</w:t>
      </w:r>
      <w:r w:rsidR="00FA79A5">
        <w:rPr>
          <w:rFonts w:ascii="Times New Roman" w:eastAsia="Times New Roman" w:hAnsi="Times New Roman" w:cs="Times New Roman"/>
          <w:bCs/>
          <w:i/>
          <w:iCs/>
          <w:spacing w:val="-3"/>
          <w:sz w:val="20"/>
          <w:szCs w:val="20"/>
        </w:rPr>
        <w:t>.</w:t>
      </w:r>
      <w:r w:rsidRPr="00447EE1">
        <w:rPr>
          <w:rFonts w:ascii="Times New Roman" w:eastAsia="Times New Roman" w:hAnsi="Times New Roman" w:cs="Times New Roman"/>
          <w:bCs/>
          <w:i/>
          <w:iCs/>
          <w:spacing w:val="-3"/>
          <w:sz w:val="20"/>
          <w:szCs w:val="20"/>
        </w:rPr>
        <w:t xml:space="preserve"> v Starling</w:t>
      </w:r>
      <w:r w:rsidRPr="00447EE1">
        <w:rPr>
          <w:rFonts w:ascii="Times New Roman" w:eastAsia="Times New Roman" w:hAnsi="Times New Roman" w:cs="Times New Roman"/>
          <w:bCs/>
          <w:spacing w:val="-3"/>
          <w:sz w:val="20"/>
          <w:szCs w:val="20"/>
        </w:rPr>
        <w:t xml:space="preserve"> [2005] EWCA Crim 2277 and </w:t>
      </w:r>
      <w:r w:rsidRPr="00447EE1">
        <w:rPr>
          <w:rFonts w:ascii="Times New Roman" w:eastAsia="Times New Roman" w:hAnsi="Times New Roman" w:cs="Times New Roman"/>
          <w:bCs/>
          <w:i/>
          <w:iCs/>
          <w:spacing w:val="-3"/>
          <w:sz w:val="20"/>
          <w:szCs w:val="20"/>
        </w:rPr>
        <w:t>R</w:t>
      </w:r>
      <w:r w:rsidR="00FA79A5">
        <w:rPr>
          <w:rFonts w:ascii="Times New Roman" w:eastAsia="Times New Roman" w:hAnsi="Times New Roman" w:cs="Times New Roman"/>
          <w:bCs/>
          <w:i/>
          <w:iCs/>
          <w:spacing w:val="-3"/>
          <w:sz w:val="20"/>
          <w:szCs w:val="20"/>
        </w:rPr>
        <w:t>.</w:t>
      </w:r>
      <w:r w:rsidRPr="00447EE1">
        <w:rPr>
          <w:rFonts w:ascii="Times New Roman" w:eastAsia="Times New Roman" w:hAnsi="Times New Roman" w:cs="Times New Roman"/>
          <w:bCs/>
          <w:i/>
          <w:iCs/>
          <w:spacing w:val="-3"/>
          <w:sz w:val="20"/>
          <w:szCs w:val="20"/>
        </w:rPr>
        <w:t xml:space="preserve"> v Boness</w:t>
      </w:r>
      <w:r w:rsidRPr="00447EE1">
        <w:rPr>
          <w:rFonts w:ascii="Times New Roman" w:eastAsia="Times New Roman" w:hAnsi="Times New Roman" w:cs="Times New Roman"/>
          <w:bCs/>
          <w:spacing w:val="-3"/>
          <w:sz w:val="20"/>
          <w:szCs w:val="20"/>
        </w:rPr>
        <w:t xml:space="preserve"> [2005] EWCA Crim 2395.</w:t>
      </w:r>
    </w:p>
  </w:footnote>
  <w:footnote w:id="71">
    <w:p w14:paraId="0A75CB9A" w14:textId="5AFC1B5E" w:rsidR="007B74F2" w:rsidRPr="00447EE1" w:rsidRDefault="007B74F2"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See for example </w:t>
      </w:r>
      <w:r w:rsidRPr="00447EE1">
        <w:rPr>
          <w:rFonts w:ascii="Times New Roman" w:hAnsi="Times New Roman" w:cs="Times New Roman"/>
          <w:i/>
          <w:iCs/>
          <w:sz w:val="20"/>
          <w:szCs w:val="20"/>
        </w:rPr>
        <w:t>R</w:t>
      </w:r>
      <w:r w:rsidR="00FA79A5">
        <w:rPr>
          <w:rFonts w:ascii="Times New Roman" w:hAnsi="Times New Roman" w:cs="Times New Roman"/>
          <w:i/>
          <w:iCs/>
          <w:sz w:val="20"/>
          <w:szCs w:val="20"/>
        </w:rPr>
        <w:t>.</w:t>
      </w:r>
      <w:r w:rsidRPr="00447EE1">
        <w:rPr>
          <w:rFonts w:ascii="Times New Roman" w:hAnsi="Times New Roman" w:cs="Times New Roman"/>
          <w:i/>
          <w:iCs/>
          <w:sz w:val="20"/>
          <w:szCs w:val="20"/>
        </w:rPr>
        <w:t xml:space="preserve"> v Mahed Mohammed, </w:t>
      </w:r>
      <w:proofErr w:type="spellStart"/>
      <w:r w:rsidRPr="00447EE1">
        <w:rPr>
          <w:rFonts w:ascii="Times New Roman" w:hAnsi="Times New Roman" w:cs="Times New Roman"/>
          <w:i/>
          <w:iCs/>
          <w:sz w:val="20"/>
          <w:szCs w:val="20"/>
        </w:rPr>
        <w:t>Saharded</w:t>
      </w:r>
      <w:proofErr w:type="spellEnd"/>
      <w:r w:rsidRPr="00447EE1">
        <w:rPr>
          <w:rFonts w:ascii="Times New Roman" w:hAnsi="Times New Roman" w:cs="Times New Roman"/>
          <w:i/>
          <w:iCs/>
          <w:sz w:val="20"/>
          <w:szCs w:val="20"/>
        </w:rPr>
        <w:t xml:space="preserve"> Hassan</w:t>
      </w:r>
      <w:r w:rsidRPr="00447EE1">
        <w:rPr>
          <w:rFonts w:ascii="Times New Roman" w:hAnsi="Times New Roman" w:cs="Times New Roman"/>
          <w:sz w:val="20"/>
          <w:szCs w:val="20"/>
        </w:rPr>
        <w:t xml:space="preserve"> [2019] EWCA Crim 1397.</w:t>
      </w:r>
    </w:p>
  </w:footnote>
  <w:footnote w:id="72">
    <w:p w14:paraId="64107842" w14:textId="2BD6C81C" w:rsidR="007B74F2" w:rsidRPr="00447EE1" w:rsidRDefault="007B74F2"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B2397F" w:rsidRPr="00FA79A5">
        <w:rPr>
          <w:rFonts w:ascii="Times New Roman" w:hAnsi="Times New Roman" w:cs="Times New Roman"/>
          <w:i/>
          <w:iCs/>
          <w:sz w:val="20"/>
          <w:szCs w:val="20"/>
        </w:rPr>
        <w:t>DPP v</w:t>
      </w:r>
      <w:r w:rsidR="00B2397F">
        <w:rPr>
          <w:rFonts w:ascii="Times New Roman" w:hAnsi="Times New Roman" w:cs="Times New Roman"/>
          <w:sz w:val="20"/>
          <w:szCs w:val="20"/>
        </w:rPr>
        <w:t xml:space="preserve"> </w:t>
      </w:r>
      <w:r w:rsidRPr="00B2397F">
        <w:rPr>
          <w:rFonts w:ascii="Times New Roman" w:hAnsi="Times New Roman" w:cs="Times New Roman"/>
          <w:i/>
          <w:iCs/>
          <w:sz w:val="20"/>
          <w:szCs w:val="20"/>
        </w:rPr>
        <w:t>Bulmer</w:t>
      </w:r>
      <w:r w:rsidR="00B2397F">
        <w:rPr>
          <w:rFonts w:ascii="Times New Roman" w:hAnsi="Times New Roman" w:cs="Times New Roman"/>
          <w:i/>
          <w:iCs/>
          <w:sz w:val="20"/>
          <w:szCs w:val="20"/>
        </w:rPr>
        <w:t xml:space="preserve"> </w:t>
      </w:r>
      <w:r w:rsidR="00B2397F">
        <w:rPr>
          <w:rFonts w:ascii="Times New Roman" w:hAnsi="Times New Roman" w:cs="Times New Roman"/>
          <w:sz w:val="20"/>
          <w:szCs w:val="20"/>
        </w:rPr>
        <w:t>[2015]</w:t>
      </w:r>
      <w:r w:rsidR="00B2397F" w:rsidRPr="00B2397F">
        <w:rPr>
          <w:rFonts w:ascii="Times New Roman" w:hAnsi="Times New Roman" w:cs="Times New Roman"/>
          <w:sz w:val="20"/>
          <w:szCs w:val="20"/>
        </w:rPr>
        <w:t xml:space="preserve"> EWHC 2323</w:t>
      </w:r>
      <w:r w:rsidR="00B2397F">
        <w:rPr>
          <w:rStyle w:val="cosearchdetaillevel1"/>
          <w:rFonts w:ascii="Times New Roman" w:hAnsi="Times New Roman" w:cs="Times New Roman"/>
          <w:sz w:val="20"/>
          <w:szCs w:val="20"/>
        </w:rPr>
        <w:t xml:space="preserve"> (Admin)</w:t>
      </w:r>
      <w:r w:rsidRPr="00447EE1">
        <w:rPr>
          <w:rStyle w:val="cosearchdetaillevel1"/>
          <w:rFonts w:ascii="Times New Roman" w:hAnsi="Times New Roman" w:cs="Times New Roman"/>
          <w:sz w:val="20"/>
          <w:szCs w:val="20"/>
        </w:rPr>
        <w:t>.</w:t>
      </w:r>
    </w:p>
  </w:footnote>
  <w:footnote w:id="73">
    <w:p w14:paraId="40A8686B" w14:textId="132E7519" w:rsidR="009A7F9F" w:rsidRPr="00447EE1" w:rsidRDefault="009A7F9F"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296CD7" w:rsidRPr="00750551">
        <w:rPr>
          <w:rFonts w:ascii="Times New Roman" w:hAnsi="Times New Roman" w:cs="Times New Roman"/>
        </w:rPr>
        <w:t>Anti-Social Behaviour, Crime and Policing Act 2014,</w:t>
      </w:r>
      <w:r w:rsidR="00296CD7">
        <w:rPr>
          <w:rFonts w:ascii="Times New Roman" w:hAnsi="Times New Roman" w:cs="Times New Roman"/>
          <w:sz w:val="24"/>
          <w:szCs w:val="24"/>
        </w:rPr>
        <w:t xml:space="preserve"> </w:t>
      </w:r>
      <w:r w:rsidR="00296CD7" w:rsidRPr="00447EE1">
        <w:rPr>
          <w:rFonts w:ascii="Times New Roman" w:hAnsi="Times New Roman" w:cs="Times New Roman"/>
        </w:rPr>
        <w:t>s.331(4)(a).</w:t>
      </w:r>
    </w:p>
  </w:footnote>
  <w:footnote w:id="74">
    <w:p w14:paraId="66E26759" w14:textId="186A9C29" w:rsidR="007B74F2" w:rsidRPr="00447EE1" w:rsidRDefault="007B74F2" w:rsidP="00ED6F35">
      <w:pPr>
        <w:pStyle w:val="No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See </w:t>
      </w:r>
      <w:r w:rsidR="00553079" w:rsidRPr="00447EE1">
        <w:rPr>
          <w:rFonts w:ascii="Times New Roman" w:hAnsi="Times New Roman" w:cs="Times New Roman"/>
          <w:sz w:val="20"/>
          <w:szCs w:val="20"/>
        </w:rPr>
        <w:t>L</w:t>
      </w:r>
      <w:r w:rsidR="00553079">
        <w:rPr>
          <w:rFonts w:ascii="Times New Roman" w:hAnsi="Times New Roman" w:cs="Times New Roman"/>
          <w:sz w:val="20"/>
          <w:szCs w:val="20"/>
        </w:rPr>
        <w:t>.</w:t>
      </w:r>
      <w:r w:rsidR="00553079" w:rsidRPr="00447EE1">
        <w:rPr>
          <w:rFonts w:ascii="Times New Roman" w:hAnsi="Times New Roman" w:cs="Times New Roman"/>
          <w:sz w:val="20"/>
          <w:szCs w:val="20"/>
        </w:rPr>
        <w:t xml:space="preserve"> </w:t>
      </w:r>
      <w:proofErr w:type="spellStart"/>
      <w:r w:rsidRPr="00447EE1">
        <w:rPr>
          <w:rFonts w:ascii="Times New Roman" w:hAnsi="Times New Roman" w:cs="Times New Roman"/>
          <w:sz w:val="20"/>
          <w:szCs w:val="20"/>
        </w:rPr>
        <w:t>Fatsis</w:t>
      </w:r>
      <w:proofErr w:type="spellEnd"/>
      <w:r w:rsidR="008579FD">
        <w:rPr>
          <w:rFonts w:ascii="Times New Roman" w:hAnsi="Times New Roman" w:cs="Times New Roman"/>
          <w:sz w:val="20"/>
          <w:szCs w:val="20"/>
        </w:rPr>
        <w:t>,</w:t>
      </w:r>
      <w:r w:rsidRPr="00447EE1">
        <w:rPr>
          <w:rFonts w:ascii="Times New Roman" w:hAnsi="Times New Roman" w:cs="Times New Roman"/>
          <w:sz w:val="20"/>
          <w:szCs w:val="20"/>
        </w:rPr>
        <w:t xml:space="preserve"> </w:t>
      </w:r>
      <w:r w:rsidR="00B2397F">
        <w:rPr>
          <w:rFonts w:ascii="Times New Roman" w:hAnsi="Times New Roman" w:cs="Times New Roman"/>
          <w:sz w:val="20"/>
          <w:szCs w:val="20"/>
        </w:rPr>
        <w:t>“</w:t>
      </w:r>
      <w:r w:rsidRPr="00447EE1">
        <w:rPr>
          <w:rFonts w:ascii="Times New Roman" w:hAnsi="Times New Roman" w:cs="Times New Roman"/>
          <w:sz w:val="20"/>
          <w:szCs w:val="20"/>
        </w:rPr>
        <w:t>Policing the Beats: The Criminalisation of UK Drill and Grime Music by the London Metropolitan Police</w:t>
      </w:r>
      <w:r w:rsidR="00B2397F">
        <w:rPr>
          <w:rFonts w:ascii="Times New Roman" w:hAnsi="Times New Roman" w:cs="Times New Roman"/>
          <w:sz w:val="20"/>
          <w:szCs w:val="20"/>
        </w:rPr>
        <w:t>”</w:t>
      </w:r>
      <w:r w:rsidRPr="00447EE1">
        <w:rPr>
          <w:rFonts w:ascii="Times New Roman" w:hAnsi="Times New Roman" w:cs="Times New Roman"/>
          <w:sz w:val="20"/>
          <w:szCs w:val="20"/>
        </w:rPr>
        <w:t xml:space="preserve"> (2019) 67 </w:t>
      </w:r>
      <w:r w:rsidRPr="00447EE1">
        <w:rPr>
          <w:rFonts w:ascii="Times New Roman" w:hAnsi="Times New Roman" w:cs="Times New Roman"/>
          <w:i/>
          <w:iCs/>
          <w:sz w:val="20"/>
          <w:szCs w:val="20"/>
        </w:rPr>
        <w:t>The Sociological Review</w:t>
      </w:r>
      <w:r w:rsidRPr="00447EE1">
        <w:rPr>
          <w:rFonts w:ascii="Times New Roman" w:hAnsi="Times New Roman" w:cs="Times New Roman"/>
          <w:sz w:val="20"/>
          <w:szCs w:val="20"/>
        </w:rPr>
        <w:t xml:space="preserve"> 1300</w:t>
      </w:r>
      <w:r w:rsidR="00FA79A5">
        <w:rPr>
          <w:rFonts w:ascii="Times New Roman" w:hAnsi="Times New Roman" w:cs="Times New Roman"/>
          <w:sz w:val="20"/>
          <w:szCs w:val="20"/>
        </w:rPr>
        <w:t>,</w:t>
      </w:r>
      <w:r w:rsidR="00FA79A5" w:rsidRPr="00447EE1">
        <w:rPr>
          <w:rFonts w:ascii="Times New Roman" w:hAnsi="Times New Roman" w:cs="Times New Roman"/>
          <w:sz w:val="20"/>
          <w:szCs w:val="20"/>
        </w:rPr>
        <w:t xml:space="preserve"> </w:t>
      </w:r>
      <w:r w:rsidRPr="00447EE1">
        <w:rPr>
          <w:rFonts w:ascii="Times New Roman" w:hAnsi="Times New Roman" w:cs="Times New Roman"/>
          <w:sz w:val="20"/>
          <w:szCs w:val="20"/>
        </w:rPr>
        <w:t>1303.</w:t>
      </w:r>
    </w:p>
  </w:footnote>
  <w:footnote w:id="75">
    <w:p w14:paraId="16A3A657" w14:textId="784EF43B" w:rsidR="007B74F2" w:rsidRPr="00447EE1" w:rsidRDefault="007B74F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1" w:history="1">
        <w:r w:rsidR="00A56D26" w:rsidRPr="005A46E7">
          <w:rPr>
            <w:rStyle w:val="Hyperlink"/>
            <w:rFonts w:ascii="Times New Roman" w:hAnsi="Times New Roman" w:cs="Times New Roman"/>
          </w:rPr>
          <w:t>https://www.cornwalllive.com/news/cornwall-news/nuisance-banned-swearing-hanging-around-3004964</w:t>
        </w:r>
      </w:hyperlink>
      <w:r w:rsidR="00A56D26">
        <w:rPr>
          <w:rFonts w:ascii="Times New Roman" w:hAnsi="Times New Roman" w:cs="Times New Roman"/>
        </w:rPr>
        <w:t xml:space="preserve"> </w:t>
      </w:r>
    </w:p>
  </w:footnote>
  <w:footnote w:id="76">
    <w:p w14:paraId="1F310564" w14:textId="07FC6576" w:rsidR="007B74F2" w:rsidRPr="00447EE1" w:rsidRDefault="007B74F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color w:val="000000" w:themeColor="text1"/>
        </w:rPr>
        <w:t xml:space="preserve"> </w:t>
      </w:r>
      <w:hyperlink r:id="rId2" w:history="1">
        <w:r w:rsidR="00A56D26" w:rsidRPr="005A46E7">
          <w:rPr>
            <w:rStyle w:val="Hyperlink"/>
            <w:rFonts w:ascii="Times New Roman" w:hAnsi="Times New Roman" w:cs="Times New Roman"/>
          </w:rPr>
          <w:t>https://www.devonlive.com/news/devon-news/devon-man-banned-being-drunk-9272743</w:t>
        </w:r>
      </w:hyperlink>
      <w:r w:rsidR="00A56D26">
        <w:rPr>
          <w:rFonts w:ascii="Times New Roman" w:hAnsi="Times New Roman" w:cs="Times New Roman"/>
          <w:color w:val="000000" w:themeColor="text1"/>
        </w:rPr>
        <w:t xml:space="preserve"> </w:t>
      </w:r>
    </w:p>
  </w:footnote>
  <w:footnote w:id="77">
    <w:p w14:paraId="36A88021" w14:textId="77777777" w:rsidR="007B74F2" w:rsidRPr="00447EE1" w:rsidRDefault="007B74F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Fieldnotes, Greater Manchester Police, 2017.</w:t>
      </w:r>
    </w:p>
  </w:footnote>
  <w:footnote w:id="78">
    <w:p w14:paraId="794851AB" w14:textId="5FF0AE2D" w:rsidR="007B74F2" w:rsidRPr="00447EE1" w:rsidRDefault="007B74F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hyperlink r:id="rId3" w:history="1">
        <w:r w:rsidR="00A53D61" w:rsidRPr="00DB683C">
          <w:rPr>
            <w:rStyle w:val="Hyperlink"/>
            <w:rFonts w:ascii="Times New Roman" w:hAnsi="Times New Roman" w:cs="Times New Roman"/>
          </w:rPr>
          <w:t>https://www.worcesternews.co.uk/news/13356255.nuisance-worcester-beggar-slapped-with-criminal-behaviour-order-banning-him-from-parts-of-city-centre/</w:t>
        </w:r>
      </w:hyperlink>
    </w:p>
  </w:footnote>
  <w:footnote w:id="79">
    <w:p w14:paraId="66720B99" w14:textId="77777777" w:rsidR="007B74F2" w:rsidRPr="00447EE1" w:rsidRDefault="007B74F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4" w:history="1">
        <w:r w:rsidRPr="00447EE1">
          <w:rPr>
            <w:rStyle w:val="Hyperlink"/>
            <w:rFonts w:ascii="Times New Roman" w:hAnsi="Times New Roman" w:cs="Times New Roman"/>
          </w:rPr>
          <w:t>https://www.nottinghampost.com/news/local-news/nuisance-drinker-banned-town-centre-3029253</w:t>
        </w:r>
      </w:hyperlink>
      <w:r w:rsidRPr="00447EE1">
        <w:rPr>
          <w:rFonts w:ascii="Times New Roman" w:hAnsi="Times New Roman" w:cs="Times New Roman"/>
          <w:color w:val="000000" w:themeColor="text1"/>
        </w:rPr>
        <w:t>.</w:t>
      </w:r>
    </w:p>
  </w:footnote>
  <w:footnote w:id="80">
    <w:p w14:paraId="4033DDCD" w14:textId="78CD143D" w:rsidR="007B74F2" w:rsidRPr="00447EE1" w:rsidRDefault="007B74F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5" w:history="1">
        <w:r w:rsidR="00B345DA" w:rsidRPr="005A46E7">
          <w:rPr>
            <w:rStyle w:val="Hyperlink"/>
            <w:rFonts w:ascii="Times New Roman" w:hAnsi="Times New Roman" w:cs="Times New Roman"/>
          </w:rPr>
          <w:t>https://web.archive.org/web/20170614124838/https://www.kettering.gov.uk/news/article/1146/record_fine_for_noisy_neighbour</w:t>
        </w:r>
      </w:hyperlink>
      <w:r w:rsidR="00B345DA">
        <w:rPr>
          <w:rFonts w:ascii="Times New Roman" w:hAnsi="Times New Roman" w:cs="Times New Roman"/>
        </w:rPr>
        <w:t xml:space="preserve"> </w:t>
      </w:r>
    </w:p>
  </w:footnote>
  <w:footnote w:id="81">
    <w:p w14:paraId="20D0C68F" w14:textId="4855636B" w:rsidR="007B74F2" w:rsidRPr="00447EE1" w:rsidRDefault="007B74F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6" w:history="1">
        <w:r w:rsidR="00CD18F8" w:rsidRPr="00447EE1">
          <w:rPr>
            <w:rStyle w:val="Hyperlink"/>
            <w:rFonts w:ascii="Times New Roman" w:hAnsi="Times New Roman" w:cs="Times New Roman"/>
          </w:rPr>
          <w:t>https://www.cheshire-live.co.uk/news/chester-cheshire-news/crewe-man-banned-touching-parked-16034902</w:t>
        </w:r>
      </w:hyperlink>
      <w:r w:rsidRPr="00447EE1">
        <w:rPr>
          <w:rFonts w:ascii="Times New Roman" w:hAnsi="Times New Roman" w:cs="Times New Roman"/>
          <w:color w:val="000000" w:themeColor="text1"/>
        </w:rPr>
        <w:t>.</w:t>
      </w:r>
    </w:p>
  </w:footnote>
  <w:footnote w:id="82">
    <w:p w14:paraId="045E2190" w14:textId="09246230" w:rsidR="007B74F2" w:rsidRPr="00447EE1" w:rsidRDefault="007B74F2" w:rsidP="00ED6F35">
      <w:pPr>
        <w:pStyle w:val="Heading3"/>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Pr="00447EE1">
        <w:rPr>
          <w:rFonts w:ascii="Times New Roman" w:hAnsi="Times New Roman" w:cs="Times New Roman"/>
          <w:color w:val="000000" w:themeColor="text1"/>
          <w:sz w:val="20"/>
          <w:szCs w:val="20"/>
        </w:rPr>
        <w:t xml:space="preserve">What references there are refer to </w:t>
      </w:r>
      <w:r w:rsidR="00FA79A5">
        <w:rPr>
          <w:rFonts w:ascii="Times New Roman" w:hAnsi="Times New Roman" w:cs="Times New Roman"/>
          <w:color w:val="000000" w:themeColor="text1"/>
          <w:sz w:val="20"/>
          <w:szCs w:val="20"/>
        </w:rPr>
        <w:t>A</w:t>
      </w:r>
      <w:r w:rsidR="006D170C">
        <w:rPr>
          <w:rFonts w:ascii="Times New Roman" w:hAnsi="Times New Roman" w:cs="Times New Roman"/>
          <w:color w:val="000000" w:themeColor="text1"/>
          <w:sz w:val="20"/>
          <w:szCs w:val="20"/>
        </w:rPr>
        <w:t>rt.</w:t>
      </w:r>
      <w:r w:rsidRPr="00447EE1">
        <w:rPr>
          <w:rFonts w:ascii="Times New Roman" w:hAnsi="Times New Roman" w:cs="Times New Roman"/>
          <w:color w:val="000000" w:themeColor="text1"/>
          <w:sz w:val="20"/>
          <w:szCs w:val="20"/>
        </w:rPr>
        <w:t>8 (</w:t>
      </w:r>
      <w:r w:rsidRPr="00447EE1">
        <w:rPr>
          <w:rFonts w:ascii="Times New Roman" w:hAnsi="Times New Roman" w:cs="Times New Roman"/>
          <w:i/>
          <w:iCs/>
          <w:color w:val="000000" w:themeColor="text1"/>
          <w:sz w:val="20"/>
          <w:szCs w:val="20"/>
        </w:rPr>
        <w:t>R. v Janes</w:t>
      </w:r>
      <w:r w:rsidRPr="00447EE1">
        <w:rPr>
          <w:rFonts w:ascii="Times New Roman" w:hAnsi="Times New Roman" w:cs="Times New Roman"/>
          <w:color w:val="000000" w:themeColor="text1"/>
          <w:sz w:val="20"/>
          <w:szCs w:val="20"/>
        </w:rPr>
        <w:t xml:space="preserve"> [2016] EWCA Crim 676) and, bizarrely, </w:t>
      </w:r>
      <w:r w:rsidR="00FA79A5">
        <w:rPr>
          <w:rFonts w:ascii="Times New Roman" w:hAnsi="Times New Roman" w:cs="Times New Roman"/>
          <w:color w:val="000000" w:themeColor="text1"/>
          <w:sz w:val="20"/>
          <w:szCs w:val="20"/>
        </w:rPr>
        <w:t>A</w:t>
      </w:r>
      <w:r w:rsidR="006D170C">
        <w:rPr>
          <w:rFonts w:ascii="Times New Roman" w:hAnsi="Times New Roman" w:cs="Times New Roman"/>
          <w:color w:val="000000" w:themeColor="text1"/>
          <w:sz w:val="20"/>
          <w:szCs w:val="20"/>
        </w:rPr>
        <w:t>rt.</w:t>
      </w:r>
      <w:r w:rsidRPr="00447EE1">
        <w:rPr>
          <w:rFonts w:ascii="Times New Roman" w:hAnsi="Times New Roman" w:cs="Times New Roman"/>
          <w:color w:val="000000" w:themeColor="text1"/>
          <w:sz w:val="20"/>
          <w:szCs w:val="20"/>
        </w:rPr>
        <w:t>2, Prot</w:t>
      </w:r>
      <w:r w:rsidR="003A4E7C" w:rsidRPr="00447EE1">
        <w:rPr>
          <w:rFonts w:ascii="Times New Roman" w:hAnsi="Times New Roman" w:cs="Times New Roman"/>
          <w:color w:val="000000" w:themeColor="text1"/>
          <w:sz w:val="20"/>
          <w:szCs w:val="20"/>
        </w:rPr>
        <w:t xml:space="preserve">ocol </w:t>
      </w:r>
      <w:r w:rsidRPr="00447EE1">
        <w:rPr>
          <w:rFonts w:ascii="Times New Roman" w:hAnsi="Times New Roman" w:cs="Times New Roman"/>
          <w:color w:val="000000" w:themeColor="text1"/>
          <w:sz w:val="20"/>
          <w:szCs w:val="20"/>
        </w:rPr>
        <w:t>4 (Freedom of Movement) which has not been ratified by the UK (</w:t>
      </w:r>
      <w:r w:rsidRPr="00447EE1">
        <w:rPr>
          <w:rFonts w:ascii="Times New Roman" w:hAnsi="Times New Roman" w:cs="Times New Roman"/>
          <w:i/>
          <w:iCs/>
          <w:color w:val="000000" w:themeColor="text1"/>
          <w:sz w:val="20"/>
          <w:szCs w:val="20"/>
        </w:rPr>
        <w:t>Bulmer</w:t>
      </w:r>
      <w:r w:rsidRPr="00447EE1">
        <w:rPr>
          <w:rStyle w:val="cosearchdetaillevel1"/>
          <w:rFonts w:ascii="Times New Roman" w:hAnsi="Times New Roman" w:cs="Times New Roman"/>
          <w:color w:val="000000" w:themeColor="text1"/>
          <w:sz w:val="20"/>
          <w:szCs w:val="20"/>
        </w:rPr>
        <w:t>).</w:t>
      </w:r>
    </w:p>
  </w:footnote>
  <w:footnote w:id="83">
    <w:p w14:paraId="2A3A3AF9" w14:textId="0447103F" w:rsidR="007B74F2" w:rsidRPr="00447EE1" w:rsidRDefault="007B74F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color w:val="3D3D3D"/>
          <w:shd w:val="clear" w:color="auto" w:fill="FFFFFF"/>
        </w:rPr>
        <w:t>[2018] EWCA Crim 1472</w:t>
      </w:r>
      <w:r w:rsidR="003A4E7C" w:rsidRPr="00447EE1">
        <w:rPr>
          <w:rFonts w:ascii="Times New Roman" w:hAnsi="Times New Roman" w:cs="Times New Roman"/>
          <w:color w:val="3D3D3D"/>
          <w:shd w:val="clear" w:color="auto" w:fill="FFFFFF"/>
        </w:rPr>
        <w:t>.</w:t>
      </w:r>
    </w:p>
  </w:footnote>
  <w:footnote w:id="84">
    <w:p w14:paraId="590B81CC" w14:textId="3145604B" w:rsidR="007B74F2" w:rsidRPr="00447EE1" w:rsidRDefault="007B74F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bookmarkStart w:id="4" w:name="_Hlk56083363"/>
      <w:r w:rsidR="001025BE" w:rsidRPr="00447EE1">
        <w:rPr>
          <w:rFonts w:ascii="Times New Roman" w:hAnsi="Times New Roman" w:cs="Times New Roman"/>
        </w:rPr>
        <w:t xml:space="preserve">A </w:t>
      </w:r>
      <w:proofErr w:type="spellStart"/>
      <w:r w:rsidR="001025BE" w:rsidRPr="00447EE1">
        <w:rPr>
          <w:rFonts w:ascii="Times New Roman" w:hAnsi="Times New Roman" w:cs="Times New Roman"/>
        </w:rPr>
        <w:t>CrASBO</w:t>
      </w:r>
      <w:proofErr w:type="spellEnd"/>
      <w:r w:rsidR="001025BE" w:rsidRPr="00447EE1">
        <w:rPr>
          <w:rFonts w:ascii="Times New Roman" w:hAnsi="Times New Roman" w:cs="Times New Roman"/>
        </w:rPr>
        <w:t xml:space="preserve"> including the condition that the nine offenders, </w:t>
      </w:r>
      <w:r w:rsidR="00723890" w:rsidRPr="00447EE1">
        <w:rPr>
          <w:rFonts w:ascii="Times New Roman" w:hAnsi="Times New Roman" w:cs="Times New Roman"/>
        </w:rPr>
        <w:t>“</w:t>
      </w:r>
      <w:r w:rsidR="001025BE" w:rsidRPr="00447EE1">
        <w:rPr>
          <w:rFonts w:ascii="Times New Roman" w:hAnsi="Times New Roman" w:cs="Times New Roman"/>
        </w:rPr>
        <w:t>must not be together or in company with, in any public place while attending any demonstration, protest, or rally, any of the following persons</w:t>
      </w:r>
      <w:r w:rsidR="00723890" w:rsidRPr="00447EE1">
        <w:rPr>
          <w:rFonts w:ascii="Times New Roman" w:hAnsi="Times New Roman" w:cs="Times New Roman"/>
        </w:rPr>
        <w:t>”</w:t>
      </w:r>
      <w:r w:rsidR="001025BE" w:rsidRPr="00447EE1">
        <w:rPr>
          <w:rFonts w:ascii="Times New Roman" w:hAnsi="Times New Roman" w:cs="Times New Roman"/>
        </w:rPr>
        <w:t xml:space="preserve"> was held to be a disproportionate restriction of their rights under Arts.9-11 (</w:t>
      </w:r>
      <w:r w:rsidR="001025BE" w:rsidRPr="00447EE1">
        <w:rPr>
          <w:rFonts w:ascii="Times New Roman" w:hAnsi="Times New Roman" w:cs="Times New Roman"/>
          <w:i/>
          <w:iCs/>
        </w:rPr>
        <w:t>R</w:t>
      </w:r>
      <w:r w:rsidR="00FA79A5">
        <w:rPr>
          <w:rFonts w:ascii="Times New Roman" w:hAnsi="Times New Roman" w:cs="Times New Roman"/>
          <w:i/>
          <w:iCs/>
        </w:rPr>
        <w:t>.</w:t>
      </w:r>
      <w:r w:rsidR="001025BE" w:rsidRPr="00447EE1">
        <w:rPr>
          <w:rFonts w:ascii="Times New Roman" w:hAnsi="Times New Roman" w:cs="Times New Roman"/>
          <w:i/>
          <w:iCs/>
        </w:rPr>
        <w:t xml:space="preserve"> v Uddin (Mohan) </w:t>
      </w:r>
      <w:r w:rsidR="001025BE" w:rsidRPr="00447EE1">
        <w:rPr>
          <w:rFonts w:ascii="Times New Roman" w:hAnsi="Times New Roman" w:cs="Times New Roman"/>
        </w:rPr>
        <w:t>[2015] EWCA Crim 1918) and</w:t>
      </w:r>
      <w:r w:rsidRPr="00447EE1">
        <w:rPr>
          <w:rFonts w:ascii="Times New Roman" w:eastAsia="Times New Roman" w:hAnsi="Times New Roman" w:cs="Times New Roman"/>
          <w:spacing w:val="-3"/>
        </w:rPr>
        <w:t xml:space="preserve"> an outright prohibition on congregating in groups of more than six in an outdoor public place was considered disproportionate</w:t>
      </w:r>
      <w:r w:rsidR="001025BE" w:rsidRPr="00447EE1">
        <w:rPr>
          <w:rFonts w:ascii="Times New Roman" w:eastAsia="Times New Roman" w:hAnsi="Times New Roman" w:cs="Times New Roman"/>
          <w:spacing w:val="-3"/>
        </w:rPr>
        <w:t xml:space="preserve"> (</w:t>
      </w:r>
      <w:r w:rsidR="001025BE" w:rsidRPr="00447EE1">
        <w:rPr>
          <w:rFonts w:ascii="Times New Roman" w:eastAsia="Times New Roman" w:hAnsi="Times New Roman" w:cs="Times New Roman"/>
          <w:i/>
          <w:iCs/>
          <w:spacing w:val="-3"/>
        </w:rPr>
        <w:t>Boness</w:t>
      </w:r>
      <w:r w:rsidR="001025BE" w:rsidRPr="00447EE1">
        <w:rPr>
          <w:rFonts w:ascii="Times New Roman" w:eastAsia="Times New Roman" w:hAnsi="Times New Roman" w:cs="Times New Roman"/>
          <w:spacing w:val="-3"/>
        </w:rPr>
        <w:t>)</w:t>
      </w:r>
      <w:r w:rsidRPr="00447EE1">
        <w:rPr>
          <w:rFonts w:ascii="Times New Roman" w:eastAsia="Times New Roman" w:hAnsi="Times New Roman" w:cs="Times New Roman"/>
          <w:spacing w:val="-3"/>
        </w:rPr>
        <w:t>.</w:t>
      </w:r>
      <w:bookmarkEnd w:id="4"/>
      <w:r w:rsidRPr="00447EE1">
        <w:rPr>
          <w:rFonts w:ascii="Times New Roman" w:eastAsia="Times New Roman" w:hAnsi="Times New Roman" w:cs="Times New Roman"/>
          <w:spacing w:val="-3"/>
        </w:rPr>
        <w:t xml:space="preserve"> However, in </w:t>
      </w:r>
      <w:r w:rsidRPr="00447EE1">
        <w:rPr>
          <w:rFonts w:ascii="Times New Roman" w:eastAsia="Times New Roman" w:hAnsi="Times New Roman" w:cs="Times New Roman"/>
          <w:i/>
          <w:iCs/>
        </w:rPr>
        <w:t>Leeds City Council v Fawcett</w:t>
      </w:r>
      <w:r w:rsidRPr="00447EE1">
        <w:rPr>
          <w:rFonts w:ascii="Times New Roman" w:eastAsia="Times New Roman" w:hAnsi="Times New Roman" w:cs="Times New Roman"/>
        </w:rPr>
        <w:t xml:space="preserve"> [2008] EWCA </w:t>
      </w:r>
      <w:proofErr w:type="spellStart"/>
      <w:r w:rsidRPr="00447EE1">
        <w:rPr>
          <w:rFonts w:ascii="Times New Roman" w:eastAsia="Times New Roman" w:hAnsi="Times New Roman" w:cs="Times New Roman"/>
        </w:rPr>
        <w:t>Civ</w:t>
      </w:r>
      <w:proofErr w:type="spellEnd"/>
      <w:r w:rsidRPr="00447EE1">
        <w:rPr>
          <w:rFonts w:ascii="Times New Roman" w:eastAsia="Times New Roman" w:hAnsi="Times New Roman" w:cs="Times New Roman"/>
        </w:rPr>
        <w:t xml:space="preserve"> 597 the court noted that ABSOs</w:t>
      </w:r>
      <w:r w:rsidRPr="00447EE1">
        <w:rPr>
          <w:rFonts w:ascii="Times New Roman" w:eastAsia="Times New Roman" w:hAnsi="Times New Roman" w:cs="Times New Roman"/>
          <w:b/>
          <w:bCs/>
        </w:rPr>
        <w:t xml:space="preserve"> </w:t>
      </w:r>
      <w:r w:rsidR="001E0DE2" w:rsidRPr="00447EE1">
        <w:rPr>
          <w:rFonts w:ascii="Times New Roman" w:eastAsia="Times New Roman" w:hAnsi="Times New Roman" w:cs="Times New Roman"/>
        </w:rPr>
        <w:t>enforcing</w:t>
      </w:r>
      <w:r w:rsidR="001E0DE2" w:rsidRPr="00447EE1">
        <w:rPr>
          <w:rFonts w:ascii="Times New Roman" w:eastAsia="Times New Roman" w:hAnsi="Times New Roman" w:cs="Times New Roman"/>
          <w:b/>
          <w:bCs/>
        </w:rPr>
        <w:t xml:space="preserve"> </w:t>
      </w:r>
      <w:r w:rsidRPr="00447EE1">
        <w:rPr>
          <w:rFonts w:ascii="Times New Roman" w:eastAsia="Times New Roman" w:hAnsi="Times New Roman" w:cs="Times New Roman"/>
          <w:iCs/>
        </w:rPr>
        <w:t>exclusion zones</w:t>
      </w:r>
      <w:r w:rsidR="001E0DE2" w:rsidRPr="00447EE1">
        <w:rPr>
          <w:rFonts w:ascii="Times New Roman" w:eastAsia="Times New Roman" w:hAnsi="Times New Roman" w:cs="Times New Roman"/>
          <w:iCs/>
        </w:rPr>
        <w:t xml:space="preserve"> to prevent </w:t>
      </w:r>
      <w:r w:rsidRPr="00447EE1">
        <w:rPr>
          <w:rFonts w:ascii="Times New Roman" w:eastAsia="Times New Roman" w:hAnsi="Times New Roman" w:cs="Times New Roman"/>
          <w:iCs/>
        </w:rPr>
        <w:t>offend</w:t>
      </w:r>
      <w:r w:rsidR="001E0DE2" w:rsidRPr="00447EE1">
        <w:rPr>
          <w:rFonts w:ascii="Times New Roman" w:eastAsia="Times New Roman" w:hAnsi="Times New Roman" w:cs="Times New Roman"/>
          <w:iCs/>
        </w:rPr>
        <w:t>ing or ASB were</w:t>
      </w:r>
      <w:r w:rsidRPr="00447EE1">
        <w:rPr>
          <w:rFonts w:ascii="Times New Roman" w:eastAsia="Times New Roman" w:hAnsi="Times New Roman" w:cs="Times New Roman"/>
          <w:iCs/>
        </w:rPr>
        <w:t xml:space="preserve"> </w:t>
      </w:r>
      <w:r w:rsidR="001E0DE2" w:rsidRPr="00447EE1">
        <w:rPr>
          <w:rFonts w:ascii="Times New Roman" w:eastAsia="Times New Roman" w:hAnsi="Times New Roman" w:cs="Times New Roman"/>
          <w:iCs/>
        </w:rPr>
        <w:t>“</w:t>
      </w:r>
      <w:r w:rsidRPr="00447EE1">
        <w:rPr>
          <w:rFonts w:ascii="Times New Roman" w:eastAsia="Times New Roman" w:hAnsi="Times New Roman" w:cs="Times New Roman"/>
          <w:iCs/>
        </w:rPr>
        <w:t>a preferred form of prohibition</w:t>
      </w:r>
      <w:r w:rsidR="001E0DE2" w:rsidRPr="00447EE1">
        <w:rPr>
          <w:rFonts w:ascii="Times New Roman" w:eastAsia="Times New Roman" w:hAnsi="Times New Roman" w:cs="Times New Roman"/>
          <w:iCs/>
        </w:rPr>
        <w:t>” as they were easier to evaluate and enforce than “c</w:t>
      </w:r>
      <w:r w:rsidRPr="00447EE1">
        <w:rPr>
          <w:rFonts w:ascii="Times New Roman" w:eastAsia="Times New Roman" w:hAnsi="Times New Roman" w:cs="Times New Roman"/>
          <w:iCs/>
        </w:rPr>
        <w:t>onduct prohibitions</w:t>
      </w:r>
      <w:r w:rsidR="001E0DE2" w:rsidRPr="00447EE1">
        <w:rPr>
          <w:rFonts w:ascii="Times New Roman" w:eastAsia="Times New Roman" w:hAnsi="Times New Roman" w:cs="Times New Roman"/>
          <w:iCs/>
        </w:rPr>
        <w:t>”</w:t>
      </w:r>
      <w:r w:rsidR="0087407F" w:rsidRPr="00447EE1">
        <w:rPr>
          <w:rFonts w:ascii="Times New Roman" w:eastAsia="Times New Roman" w:hAnsi="Times New Roman" w:cs="Times New Roman"/>
          <w:iCs/>
        </w:rPr>
        <w:t>.</w:t>
      </w:r>
    </w:p>
  </w:footnote>
  <w:footnote w:id="85">
    <w:p w14:paraId="431F255C" w14:textId="658FB696" w:rsidR="00780982" w:rsidRPr="00447EE1" w:rsidRDefault="00780982"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296CD7" w:rsidRPr="00447EE1">
        <w:rPr>
          <w:rFonts w:ascii="Times New Roman" w:hAnsi="Times New Roman" w:cs="Times New Roman"/>
        </w:rPr>
        <w:t>S</w:t>
      </w:r>
      <w:r w:rsidR="00296CD7">
        <w:rPr>
          <w:rFonts w:ascii="Times New Roman" w:hAnsi="Times New Roman" w:cs="Times New Roman"/>
        </w:rPr>
        <w:t>.</w:t>
      </w:r>
      <w:r w:rsidR="00296CD7" w:rsidRPr="00447EE1">
        <w:rPr>
          <w:rFonts w:ascii="Times New Roman" w:hAnsi="Times New Roman" w:cs="Times New Roman"/>
        </w:rPr>
        <w:t xml:space="preserve"> Demetriou</w:t>
      </w:r>
      <w:r w:rsidR="00296CD7">
        <w:rPr>
          <w:rFonts w:ascii="Times New Roman" w:hAnsi="Times New Roman" w:cs="Times New Roman"/>
        </w:rPr>
        <w:t>,</w:t>
      </w:r>
      <w:r w:rsidR="00296CD7" w:rsidRPr="00447EE1">
        <w:rPr>
          <w:rFonts w:ascii="Times New Roman" w:hAnsi="Times New Roman" w:cs="Times New Roman"/>
        </w:rPr>
        <w:t xml:space="preserve"> </w:t>
      </w:r>
      <w:r w:rsidR="00296CD7">
        <w:rPr>
          <w:rFonts w:ascii="Times New Roman" w:hAnsi="Times New Roman" w:cs="Times New Roman"/>
        </w:rPr>
        <w:t>“</w:t>
      </w:r>
      <w:r w:rsidR="00296CD7" w:rsidRPr="00447EE1">
        <w:rPr>
          <w:rFonts w:ascii="Times New Roman" w:hAnsi="Times New Roman" w:cs="Times New Roman"/>
        </w:rPr>
        <w:t>Crime and anti-social behaviour in England and Wales: an empirical evaluation of the ASBO</w:t>
      </w:r>
      <w:r w:rsidR="00296CD7">
        <w:rPr>
          <w:rFonts w:ascii="Times New Roman" w:hAnsi="Times New Roman" w:cs="Times New Roman"/>
        </w:rPr>
        <w:t>’</w:t>
      </w:r>
      <w:r w:rsidR="00296CD7" w:rsidRPr="00447EE1">
        <w:rPr>
          <w:rFonts w:ascii="Times New Roman" w:hAnsi="Times New Roman" w:cs="Times New Roman"/>
        </w:rPr>
        <w:t>s successor</w:t>
      </w:r>
      <w:r w:rsidR="00296CD7">
        <w:rPr>
          <w:rFonts w:ascii="Times New Roman" w:hAnsi="Times New Roman" w:cs="Times New Roman"/>
        </w:rPr>
        <w:t>”</w:t>
      </w:r>
      <w:r w:rsidR="00296CD7" w:rsidRPr="00447EE1">
        <w:rPr>
          <w:rFonts w:ascii="Times New Roman" w:hAnsi="Times New Roman" w:cs="Times New Roman"/>
        </w:rPr>
        <w:t xml:space="preserve"> (2020) </w:t>
      </w:r>
      <w:r w:rsidR="00296CD7">
        <w:rPr>
          <w:rFonts w:ascii="Times New Roman" w:hAnsi="Times New Roman" w:cs="Times New Roman"/>
        </w:rPr>
        <w:t xml:space="preserve">40(3) </w:t>
      </w:r>
      <w:r w:rsidR="00296CD7" w:rsidRPr="00447EE1">
        <w:rPr>
          <w:rFonts w:ascii="Times New Roman" w:hAnsi="Times New Roman" w:cs="Times New Roman"/>
          <w:i/>
          <w:iCs/>
        </w:rPr>
        <w:t>Legal Studies</w:t>
      </w:r>
      <w:r w:rsidR="00296CD7" w:rsidRPr="00447EE1">
        <w:rPr>
          <w:rFonts w:ascii="Times New Roman" w:hAnsi="Times New Roman" w:cs="Times New Roman"/>
        </w:rPr>
        <w:t xml:space="preserve"> 458</w:t>
      </w:r>
      <w:r w:rsidR="00575126">
        <w:rPr>
          <w:rFonts w:ascii="Times New Roman" w:hAnsi="Times New Roman" w:cs="Times New Roman"/>
        </w:rPr>
        <w:t>, 459</w:t>
      </w:r>
      <w:r w:rsidRPr="00447EE1">
        <w:rPr>
          <w:rFonts w:ascii="Times New Roman" w:hAnsi="Times New Roman" w:cs="Times New Roman"/>
        </w:rPr>
        <w:t xml:space="preserve">; </w:t>
      </w:r>
      <w:hyperlink r:id="rId7" w:history="1">
        <w:r w:rsidRPr="00447EE1">
          <w:rPr>
            <w:rStyle w:val="Hyperlink"/>
            <w:rFonts w:ascii="Times New Roman" w:hAnsi="Times New Roman" w:cs="Times New Roman"/>
          </w:rPr>
          <w:t>https://www.thebureauinvestigates.com/stories/2022-08-21/jailed-for-feeding-pigeons-the-broken-system-of-antisocial-behaviour-laws</w:t>
        </w:r>
      </w:hyperlink>
      <w:r w:rsidRPr="00447EE1">
        <w:rPr>
          <w:rFonts w:ascii="Times New Roman" w:hAnsi="Times New Roman" w:cs="Times New Roman"/>
        </w:rPr>
        <w:t xml:space="preserve"> </w:t>
      </w:r>
    </w:p>
  </w:footnote>
  <w:footnote w:id="86">
    <w:p w14:paraId="6618CFE0" w14:textId="3759E8AF" w:rsidR="00C439A9" w:rsidRPr="00447EE1" w:rsidRDefault="00C439A9"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hyperlink r:id="rId8" w:history="1">
        <w:r w:rsidR="00A56D26" w:rsidRPr="00A56D26">
          <w:rPr>
            <w:rStyle w:val="Hyperlink"/>
            <w:lang w:val="en-US"/>
          </w:rPr>
          <w:t>https://www.gloucestershirelive.co.uk/news/gloucester-news/gloucester-city-centre-ban-nightmare-7699571</w:t>
        </w:r>
      </w:hyperlink>
      <w:r w:rsidR="00A56D26">
        <w:rPr>
          <w:lang w:val="en-US"/>
        </w:rPr>
        <w:t xml:space="preserve"> </w:t>
      </w:r>
    </w:p>
  </w:footnote>
  <w:footnote w:id="87">
    <w:p w14:paraId="60EBA016" w14:textId="1F547D48" w:rsidR="00C439A9" w:rsidRPr="00447EE1" w:rsidRDefault="00C439A9"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9" w:history="1">
        <w:r w:rsidR="00965D98" w:rsidRPr="00447EE1">
          <w:rPr>
            <w:rStyle w:val="Hyperlink"/>
            <w:rFonts w:ascii="Times New Roman" w:hAnsi="Times New Roman" w:cs="Times New Roman"/>
          </w:rPr>
          <w:t>https://www.manchestereveningnews.co.uk/news/greater-manchester-news/council-issues-banning-letters-residents-24623350</w:t>
        </w:r>
      </w:hyperlink>
      <w:r w:rsidR="00965D98" w:rsidRPr="00447EE1">
        <w:rPr>
          <w:rFonts w:ascii="Times New Roman" w:hAnsi="Times New Roman" w:cs="Times New Roman"/>
        </w:rPr>
        <w:t xml:space="preserve"> </w:t>
      </w:r>
    </w:p>
  </w:footnote>
  <w:footnote w:id="88">
    <w:p w14:paraId="4A69526B" w14:textId="39F83839" w:rsidR="00C439A9" w:rsidRPr="00447EE1" w:rsidRDefault="00C439A9"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9F1539" w:rsidRPr="00447EE1">
        <w:rPr>
          <w:rFonts w:ascii="Times New Roman" w:hAnsi="Times New Roman" w:cs="Times New Roman"/>
        </w:rPr>
        <w:t xml:space="preserve">Upheld in </w:t>
      </w:r>
      <w:r w:rsidRPr="00447EE1">
        <w:rPr>
          <w:rFonts w:ascii="Times New Roman" w:hAnsi="Times New Roman" w:cs="Times New Roman"/>
          <w:i/>
          <w:iCs/>
          <w:lang w:val="en-US"/>
        </w:rPr>
        <w:t>AM v Chief Constable of the West Midlands</w:t>
      </w:r>
      <w:r w:rsidRPr="00447EE1">
        <w:rPr>
          <w:rFonts w:ascii="Times New Roman" w:hAnsi="Times New Roman" w:cs="Times New Roman"/>
          <w:lang w:val="en-US"/>
        </w:rPr>
        <w:t xml:space="preserve"> [2021] EWHC 796 (Admin)</w:t>
      </w:r>
      <w:r w:rsidR="00357ABB" w:rsidRPr="00447EE1">
        <w:rPr>
          <w:rFonts w:ascii="Times New Roman" w:hAnsi="Times New Roman" w:cs="Times New Roman"/>
          <w:lang w:val="en-US"/>
        </w:rPr>
        <w:t>.</w:t>
      </w:r>
    </w:p>
  </w:footnote>
  <w:footnote w:id="89">
    <w:p w14:paraId="458BB853" w14:textId="17718B09" w:rsidR="00C439A9" w:rsidRPr="00447EE1" w:rsidRDefault="00C439A9"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0D3BC2" w:rsidRPr="00447EE1">
        <w:rPr>
          <w:rFonts w:ascii="Times New Roman" w:hAnsi="Times New Roman" w:cs="Times New Roman"/>
        </w:rPr>
        <w:t>Home Office</w:t>
      </w:r>
      <w:r w:rsidR="00FA79A5">
        <w:rPr>
          <w:rFonts w:ascii="Times New Roman" w:hAnsi="Times New Roman" w:cs="Times New Roman"/>
        </w:rPr>
        <w:t>,</w:t>
      </w:r>
      <w:r w:rsidR="000D3BC2" w:rsidRPr="00447EE1">
        <w:rPr>
          <w:rFonts w:ascii="Times New Roman" w:hAnsi="Times New Roman" w:cs="Times New Roman"/>
        </w:rPr>
        <w:t xml:space="preserve"> </w:t>
      </w:r>
      <w:r w:rsidR="000D3BC2" w:rsidRPr="003B62AB">
        <w:rPr>
          <w:rFonts w:ascii="Times New Roman" w:hAnsi="Times New Roman" w:cs="Times New Roman"/>
          <w:i/>
          <w:iCs/>
        </w:rPr>
        <w:t>Anti-social behaviour powers: Statutory guidance for frontline professionals</w:t>
      </w:r>
      <w:r w:rsidR="000D3BC2" w:rsidRPr="00447EE1">
        <w:rPr>
          <w:rFonts w:ascii="Times New Roman" w:hAnsi="Times New Roman" w:cs="Times New Roman"/>
        </w:rPr>
        <w:t xml:space="preserve"> (2022)</w:t>
      </w:r>
      <w:r w:rsidR="00FA79A5">
        <w:rPr>
          <w:rFonts w:ascii="Times New Roman" w:hAnsi="Times New Roman" w:cs="Times New Roman"/>
        </w:rPr>
        <w:t>,</w:t>
      </w:r>
      <w:r w:rsidR="000D3BC2" w:rsidRPr="00447EE1">
        <w:rPr>
          <w:rFonts w:ascii="Times New Roman" w:hAnsi="Times New Roman" w:cs="Times New Roman"/>
        </w:rPr>
        <w:t xml:space="preserve"> </w:t>
      </w:r>
      <w:r w:rsidR="00A53D61">
        <w:rPr>
          <w:rFonts w:ascii="Times New Roman" w:hAnsi="Times New Roman" w:cs="Times New Roman"/>
          <w:lang w:val="en-US"/>
        </w:rPr>
        <w:t>p.</w:t>
      </w:r>
      <w:r w:rsidRPr="00447EE1">
        <w:rPr>
          <w:rFonts w:ascii="Times New Roman" w:hAnsi="Times New Roman" w:cs="Times New Roman"/>
          <w:lang w:val="en-US"/>
        </w:rPr>
        <w:t>34</w:t>
      </w:r>
      <w:r w:rsidR="00357ABB" w:rsidRPr="00447EE1">
        <w:rPr>
          <w:rFonts w:ascii="Times New Roman" w:hAnsi="Times New Roman" w:cs="Times New Roman"/>
          <w:lang w:val="en-US"/>
        </w:rPr>
        <w:t>.</w:t>
      </w:r>
    </w:p>
  </w:footnote>
  <w:footnote w:id="90">
    <w:p w14:paraId="1C2B1FBF" w14:textId="49900E50" w:rsidR="00C439A9" w:rsidRPr="00447EE1" w:rsidRDefault="00C439A9"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i/>
          <w:iCs/>
        </w:rPr>
        <w:t>Jones v Birmingham City Council</w:t>
      </w:r>
      <w:r w:rsidRPr="00447EE1">
        <w:rPr>
          <w:rFonts w:ascii="Times New Roman" w:hAnsi="Times New Roman" w:cs="Times New Roman"/>
        </w:rPr>
        <w:t xml:space="preserve"> [20</w:t>
      </w:r>
      <w:r w:rsidR="00840E7A">
        <w:rPr>
          <w:rFonts w:ascii="Times New Roman" w:hAnsi="Times New Roman" w:cs="Times New Roman"/>
        </w:rPr>
        <w:t>23</w:t>
      </w:r>
      <w:r w:rsidRPr="00447EE1">
        <w:rPr>
          <w:rFonts w:ascii="Times New Roman" w:hAnsi="Times New Roman" w:cs="Times New Roman"/>
        </w:rPr>
        <w:t xml:space="preserve">] </w:t>
      </w:r>
      <w:r w:rsidR="00840E7A">
        <w:rPr>
          <w:rFonts w:ascii="Times New Roman" w:hAnsi="Times New Roman" w:cs="Times New Roman"/>
        </w:rPr>
        <w:t>UKSC 27</w:t>
      </w:r>
      <w:r w:rsidR="00357ABB" w:rsidRPr="00447EE1">
        <w:rPr>
          <w:rFonts w:ascii="Times New Roman" w:hAnsi="Times New Roman" w:cs="Times New Roman"/>
        </w:rPr>
        <w:t>.</w:t>
      </w:r>
    </w:p>
  </w:footnote>
  <w:footnote w:id="91">
    <w:p w14:paraId="3D6DA2D3" w14:textId="7C38381F" w:rsidR="00C439A9" w:rsidRPr="00447EE1" w:rsidRDefault="00C439A9"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717562" w:rsidRPr="00447EE1">
        <w:rPr>
          <w:rFonts w:ascii="Times New Roman" w:hAnsi="Times New Roman" w:cs="Times New Roman"/>
        </w:rPr>
        <w:t>See</w:t>
      </w:r>
      <w:r w:rsidRPr="00447EE1">
        <w:rPr>
          <w:rFonts w:ascii="Times New Roman" w:hAnsi="Times New Roman" w:cs="Times New Roman"/>
        </w:rPr>
        <w:t xml:space="preserve"> </w:t>
      </w:r>
      <w:r w:rsidRPr="00447EE1">
        <w:rPr>
          <w:rFonts w:ascii="Times New Roman" w:hAnsi="Times New Roman" w:cs="Times New Roman"/>
          <w:i/>
          <w:iCs/>
        </w:rPr>
        <w:t>Thurrock Council v Stokes</w:t>
      </w:r>
      <w:r w:rsidR="00C2049B" w:rsidRPr="00447EE1">
        <w:rPr>
          <w:rFonts w:ascii="Times New Roman" w:hAnsi="Times New Roman" w:cs="Times New Roman"/>
          <w:i/>
          <w:iCs/>
        </w:rPr>
        <w:t xml:space="preserve"> </w:t>
      </w:r>
      <w:r w:rsidR="005A2D06" w:rsidRPr="00447EE1">
        <w:rPr>
          <w:rFonts w:ascii="Times New Roman" w:hAnsi="Times New Roman" w:cs="Times New Roman"/>
        </w:rPr>
        <w:t>[2022] EWHC 1998 (Q</w:t>
      </w:r>
      <w:r w:rsidR="00FA79A5">
        <w:rPr>
          <w:rFonts w:ascii="Times New Roman" w:hAnsi="Times New Roman" w:cs="Times New Roman"/>
        </w:rPr>
        <w:t>.</w:t>
      </w:r>
      <w:r w:rsidR="005A2D06" w:rsidRPr="00447EE1">
        <w:rPr>
          <w:rFonts w:ascii="Times New Roman" w:hAnsi="Times New Roman" w:cs="Times New Roman"/>
        </w:rPr>
        <w:t>B</w:t>
      </w:r>
      <w:r w:rsidR="00FA79A5">
        <w:rPr>
          <w:rFonts w:ascii="Times New Roman" w:hAnsi="Times New Roman" w:cs="Times New Roman"/>
        </w:rPr>
        <w:t>.</w:t>
      </w:r>
      <w:r w:rsidR="005A2D06" w:rsidRPr="00447EE1">
        <w:rPr>
          <w:rFonts w:ascii="Times New Roman" w:hAnsi="Times New Roman" w:cs="Times New Roman"/>
        </w:rPr>
        <w:t>)</w:t>
      </w:r>
      <w:r w:rsidRPr="00447EE1">
        <w:rPr>
          <w:rFonts w:ascii="Times New Roman" w:hAnsi="Times New Roman" w:cs="Times New Roman"/>
        </w:rPr>
        <w:t xml:space="preserve">, </w:t>
      </w:r>
      <w:r w:rsidR="006D170C">
        <w:rPr>
          <w:rFonts w:ascii="Times New Roman" w:hAnsi="Times New Roman" w:cs="Times New Roman"/>
        </w:rPr>
        <w:t>where</w:t>
      </w:r>
      <w:r w:rsidR="00717562" w:rsidRPr="00447EE1">
        <w:rPr>
          <w:rFonts w:ascii="Times New Roman" w:hAnsi="Times New Roman" w:cs="Times New Roman"/>
        </w:rPr>
        <w:t xml:space="preserve"> </w:t>
      </w:r>
      <w:r w:rsidR="00FA79A5">
        <w:rPr>
          <w:rFonts w:ascii="Times New Roman" w:hAnsi="Times New Roman" w:cs="Times New Roman"/>
        </w:rPr>
        <w:t>A</w:t>
      </w:r>
      <w:r w:rsidR="00717562" w:rsidRPr="00447EE1">
        <w:rPr>
          <w:rFonts w:ascii="Times New Roman" w:hAnsi="Times New Roman" w:cs="Times New Roman"/>
        </w:rPr>
        <w:t xml:space="preserve">rt.8 but not </w:t>
      </w:r>
      <w:r w:rsidR="00FA79A5">
        <w:rPr>
          <w:rFonts w:ascii="Times New Roman" w:hAnsi="Times New Roman" w:cs="Times New Roman"/>
        </w:rPr>
        <w:t>A</w:t>
      </w:r>
      <w:r w:rsidR="00717562" w:rsidRPr="00447EE1">
        <w:rPr>
          <w:rFonts w:ascii="Times New Roman" w:hAnsi="Times New Roman" w:cs="Times New Roman"/>
        </w:rPr>
        <w:t>rt.11 was considered in the refusal to grant the injunction</w:t>
      </w:r>
      <w:r w:rsidRPr="00447EE1">
        <w:rPr>
          <w:rFonts w:ascii="Times New Roman" w:hAnsi="Times New Roman" w:cs="Times New Roman"/>
          <w:lang w:val="en-US"/>
        </w:rPr>
        <w:t>.</w:t>
      </w:r>
    </w:p>
  </w:footnote>
  <w:footnote w:id="92">
    <w:p w14:paraId="22A3C989" w14:textId="0F404084" w:rsidR="00B45736" w:rsidRPr="00447EE1" w:rsidRDefault="00B45736"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296CD7" w:rsidRPr="0061530E">
        <w:rPr>
          <w:rFonts w:ascii="Times New Roman" w:hAnsi="Times New Roman" w:cs="Times New Roman"/>
        </w:rPr>
        <w:t>Anti-Social Behaviour, Crime and Policing Act 2014,</w:t>
      </w:r>
      <w:r w:rsidR="00296CD7">
        <w:rPr>
          <w:rFonts w:ascii="Times New Roman" w:hAnsi="Times New Roman" w:cs="Times New Roman"/>
          <w:sz w:val="24"/>
          <w:szCs w:val="24"/>
        </w:rPr>
        <w:t xml:space="preserve"> </w:t>
      </w:r>
      <w:r w:rsidR="00296CD7" w:rsidRPr="00447EE1">
        <w:rPr>
          <w:rFonts w:ascii="Times New Roman" w:hAnsi="Times New Roman" w:cs="Times New Roman"/>
          <w:lang w:val="en-US"/>
        </w:rPr>
        <w:t>s.1(4-5)</w:t>
      </w:r>
    </w:p>
  </w:footnote>
  <w:footnote w:id="93">
    <w:p w14:paraId="422D54A3" w14:textId="7FEF46CD" w:rsidR="00BC20A4" w:rsidRPr="00447EE1" w:rsidRDefault="00BC20A4" w:rsidP="00ED6F35">
      <w:pPr>
        <w:pStyle w:val="FootnoteText"/>
        <w:jc w:val="both"/>
        <w:rPr>
          <w:rFonts w:ascii="Times New Roman" w:hAnsi="Times New Roman" w:cs="Times New Roman"/>
          <w:color w:val="3D3D3D"/>
          <w:shd w:val="clear" w:color="auto" w:fill="FFFFFF"/>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i/>
          <w:iCs/>
          <w:lang w:val="en-US"/>
        </w:rPr>
        <w:t>Rosebery Housing Association Ltd v Williams</w:t>
      </w:r>
      <w:r w:rsidRPr="00447EE1">
        <w:rPr>
          <w:rFonts w:ascii="Times New Roman" w:hAnsi="Times New Roman" w:cs="Times New Roman"/>
          <w:lang w:val="en-US"/>
        </w:rPr>
        <w:t xml:space="preserve"> </w:t>
      </w:r>
      <w:r w:rsidRPr="00447EE1">
        <w:rPr>
          <w:rFonts w:ascii="Times New Roman" w:hAnsi="Times New Roman" w:cs="Times New Roman"/>
          <w:color w:val="3D3D3D"/>
          <w:shd w:val="clear" w:color="auto" w:fill="FFFFFF"/>
        </w:rPr>
        <w:t xml:space="preserve">[2021] 12 WLUK 464; </w:t>
      </w:r>
      <w:r w:rsidR="00965D98" w:rsidRPr="00447EE1">
        <w:rPr>
          <w:rFonts w:ascii="Times New Roman" w:hAnsi="Times New Roman" w:cs="Times New Roman"/>
          <w:color w:val="3D3D3D"/>
          <w:shd w:val="clear" w:color="auto" w:fill="FFFFFF"/>
        </w:rPr>
        <w:t>Local Government Lawyer</w:t>
      </w:r>
      <w:r w:rsidR="00FA79A5">
        <w:rPr>
          <w:rFonts w:ascii="Times New Roman" w:hAnsi="Times New Roman" w:cs="Times New Roman"/>
          <w:color w:val="3D3D3D"/>
          <w:shd w:val="clear" w:color="auto" w:fill="FFFFFF"/>
        </w:rPr>
        <w:t>,</w:t>
      </w:r>
      <w:r w:rsidR="00965D98" w:rsidRPr="00447EE1">
        <w:rPr>
          <w:rFonts w:ascii="Times New Roman" w:hAnsi="Times New Roman" w:cs="Times New Roman"/>
          <w:color w:val="3D3D3D"/>
          <w:shd w:val="clear" w:color="auto" w:fill="FFFFFF"/>
        </w:rPr>
        <w:t xml:space="preserve"> </w:t>
      </w:r>
      <w:r w:rsidR="00A53D61">
        <w:rPr>
          <w:rFonts w:ascii="Times New Roman" w:hAnsi="Times New Roman" w:cs="Times New Roman"/>
          <w:color w:val="3D3D3D"/>
          <w:shd w:val="clear" w:color="auto" w:fill="FFFFFF"/>
        </w:rPr>
        <w:t>“</w:t>
      </w:r>
      <w:r w:rsidR="00965D98" w:rsidRPr="00447EE1">
        <w:rPr>
          <w:rFonts w:ascii="Times New Roman" w:hAnsi="Times New Roman" w:cs="Times New Roman"/>
          <w:color w:val="3D3D3D"/>
          <w:shd w:val="clear" w:color="auto" w:fill="FFFFFF"/>
        </w:rPr>
        <w:t>Council was required to consider public sector equality duty when applying for injunction banning individuals from London Square</w:t>
      </w:r>
      <w:r w:rsidR="00A53D61">
        <w:rPr>
          <w:rFonts w:ascii="Times New Roman" w:hAnsi="Times New Roman" w:cs="Times New Roman"/>
          <w:color w:val="3D3D3D"/>
          <w:shd w:val="clear" w:color="auto" w:fill="FFFFFF"/>
        </w:rPr>
        <w:t>”</w:t>
      </w:r>
      <w:r w:rsidR="00965D98" w:rsidRPr="00447EE1">
        <w:rPr>
          <w:rFonts w:ascii="Times New Roman" w:hAnsi="Times New Roman" w:cs="Times New Roman"/>
          <w:color w:val="3D3D3D"/>
          <w:shd w:val="clear" w:color="auto" w:fill="FFFFFF"/>
        </w:rPr>
        <w:t xml:space="preserve"> (2022).</w:t>
      </w:r>
    </w:p>
  </w:footnote>
  <w:footnote w:id="94">
    <w:p w14:paraId="6014B9E5" w14:textId="5937DE6F" w:rsidR="00BC20A4" w:rsidRPr="00447EE1" w:rsidRDefault="00BC20A4"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i/>
          <w:iCs/>
        </w:rPr>
        <w:t>Hackney LBC v Grant</w:t>
      </w:r>
      <w:r w:rsidRPr="00447EE1">
        <w:rPr>
          <w:rFonts w:ascii="Times New Roman" w:hAnsi="Times New Roman" w:cs="Times New Roman"/>
        </w:rPr>
        <w:t xml:space="preserve"> [2021] EWHC 2548 (Q</w:t>
      </w:r>
      <w:r w:rsidR="00FA79A5">
        <w:rPr>
          <w:rFonts w:ascii="Times New Roman" w:hAnsi="Times New Roman" w:cs="Times New Roman"/>
        </w:rPr>
        <w:t>.</w:t>
      </w:r>
      <w:r w:rsidRPr="00447EE1">
        <w:rPr>
          <w:rFonts w:ascii="Times New Roman" w:hAnsi="Times New Roman" w:cs="Times New Roman"/>
        </w:rPr>
        <w:t>B</w:t>
      </w:r>
      <w:r w:rsidR="00FA79A5">
        <w:rPr>
          <w:rFonts w:ascii="Times New Roman" w:hAnsi="Times New Roman" w:cs="Times New Roman"/>
        </w:rPr>
        <w:t>.</w:t>
      </w:r>
      <w:r w:rsidRPr="00447EE1">
        <w:rPr>
          <w:rFonts w:ascii="Times New Roman" w:hAnsi="Times New Roman" w:cs="Times New Roman"/>
        </w:rPr>
        <w:t>)</w:t>
      </w:r>
      <w:r w:rsidR="00357ABB" w:rsidRPr="00447EE1">
        <w:rPr>
          <w:rFonts w:ascii="Times New Roman" w:hAnsi="Times New Roman" w:cs="Times New Roman"/>
        </w:rPr>
        <w:t>.</w:t>
      </w:r>
    </w:p>
  </w:footnote>
  <w:footnote w:id="95">
    <w:p w14:paraId="162C6760" w14:textId="77F8DFD6" w:rsidR="00BC20A4" w:rsidRPr="00447EE1" w:rsidRDefault="00BC20A4"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lang w:val="en-US"/>
        </w:rPr>
        <w:t xml:space="preserve">Our ability to conduct a thorough review was made more challenging </w:t>
      </w:r>
      <w:r w:rsidR="006D170C">
        <w:rPr>
          <w:rFonts w:ascii="Times New Roman" w:hAnsi="Times New Roman" w:cs="Times New Roman"/>
          <w:lang w:val="en-US"/>
        </w:rPr>
        <w:t>because</w:t>
      </w:r>
      <w:r w:rsidRPr="00447EE1">
        <w:rPr>
          <w:rFonts w:ascii="Times New Roman" w:hAnsi="Times New Roman" w:cs="Times New Roman"/>
          <w:lang w:val="en-US"/>
        </w:rPr>
        <w:t xml:space="preserve"> the court of first instance is the County Court, with decisions thus not always reported. For example, it is possible that </w:t>
      </w:r>
      <w:r w:rsidR="00A53D61">
        <w:rPr>
          <w:rFonts w:ascii="Times New Roman" w:hAnsi="Times New Roman" w:cs="Times New Roman"/>
          <w:lang w:val="en-US"/>
        </w:rPr>
        <w:t>art.</w:t>
      </w:r>
      <w:r w:rsidRPr="00447EE1">
        <w:rPr>
          <w:rFonts w:ascii="Times New Roman" w:hAnsi="Times New Roman" w:cs="Times New Roman"/>
          <w:lang w:val="en-US"/>
        </w:rPr>
        <w:t xml:space="preserve">11 </w:t>
      </w:r>
      <w:r w:rsidR="007220A5" w:rsidRPr="00447EE1">
        <w:rPr>
          <w:rFonts w:ascii="Times New Roman" w:hAnsi="Times New Roman" w:cs="Times New Roman"/>
          <w:lang w:val="en-US"/>
        </w:rPr>
        <w:t>was considered in</w:t>
      </w:r>
      <w:r w:rsidRPr="00447EE1">
        <w:rPr>
          <w:rFonts w:ascii="Times New Roman" w:hAnsi="Times New Roman" w:cs="Times New Roman"/>
          <w:lang w:val="en-US"/>
        </w:rPr>
        <w:t xml:space="preserve"> this case: </w:t>
      </w:r>
      <w:hyperlink r:id="rId10" w:history="1">
        <w:r w:rsidRPr="00447EE1">
          <w:rPr>
            <w:rStyle w:val="Hyperlink"/>
            <w:rFonts w:ascii="Times New Roman" w:hAnsi="Times New Roman" w:cs="Times New Roman"/>
            <w:lang w:val="en-US"/>
          </w:rPr>
          <w:t>https://www.nottinghampost.com/news/nottingham-news/anti-abortion-campaigner-continue-vigil-1377990</w:t>
        </w:r>
      </w:hyperlink>
      <w:r w:rsidRPr="00447EE1">
        <w:rPr>
          <w:rFonts w:ascii="Times New Roman" w:hAnsi="Times New Roman" w:cs="Times New Roman"/>
          <w:lang w:val="en-US"/>
        </w:rPr>
        <w:t xml:space="preserve"> </w:t>
      </w:r>
    </w:p>
  </w:footnote>
  <w:footnote w:id="96">
    <w:p w14:paraId="4E01AB77" w14:textId="59854130" w:rsidR="002E7927" w:rsidRPr="00447EE1" w:rsidRDefault="002E7927"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7D4FDA">
        <w:rPr>
          <w:rFonts w:ascii="Times New Roman" w:hAnsi="Times New Roman" w:cs="Times New Roman"/>
        </w:rPr>
        <w:t xml:space="preserve">Anti-Social Behaviour, Crime and Policing Act 2014, </w:t>
      </w:r>
      <w:r w:rsidRPr="00447EE1">
        <w:rPr>
          <w:rFonts w:ascii="Times New Roman" w:hAnsi="Times New Roman" w:cs="Times New Roman"/>
          <w:lang w:val="en-US"/>
        </w:rPr>
        <w:t>s.43(3)</w:t>
      </w:r>
    </w:p>
  </w:footnote>
  <w:footnote w:id="97">
    <w:p w14:paraId="18380379" w14:textId="08060F30" w:rsidR="00E17B16" w:rsidRPr="00447EE1" w:rsidRDefault="00E17B16"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7D4FDA">
        <w:rPr>
          <w:rFonts w:ascii="Times New Roman" w:hAnsi="Times New Roman" w:cs="Times New Roman"/>
        </w:rPr>
        <w:t xml:space="preserve">Anti-Social Behaviour, Crime and Policing Act 2014, </w:t>
      </w:r>
      <w:r w:rsidR="009F743C" w:rsidRPr="00447EE1">
        <w:rPr>
          <w:rFonts w:ascii="Times New Roman" w:hAnsi="Times New Roman" w:cs="Times New Roman"/>
          <w:lang w:val="en-US"/>
        </w:rPr>
        <w:t>s</w:t>
      </w:r>
      <w:r w:rsidRPr="00447EE1">
        <w:rPr>
          <w:rFonts w:ascii="Times New Roman" w:hAnsi="Times New Roman" w:cs="Times New Roman"/>
          <w:lang w:val="en-US"/>
        </w:rPr>
        <w:t>.43(3-4)</w:t>
      </w:r>
      <w:r w:rsidR="00050633" w:rsidRPr="00447EE1">
        <w:rPr>
          <w:rFonts w:ascii="Times New Roman" w:hAnsi="Times New Roman" w:cs="Times New Roman"/>
          <w:lang w:val="en-US"/>
        </w:rPr>
        <w:t>.</w:t>
      </w:r>
    </w:p>
  </w:footnote>
  <w:footnote w:id="98">
    <w:p w14:paraId="37E9F234" w14:textId="4BB4E9BA" w:rsidR="00E17B16" w:rsidRPr="00447EE1" w:rsidRDefault="00E17B16"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B00B6D" w:rsidRPr="00447EE1">
        <w:rPr>
          <w:rFonts w:ascii="Times New Roman" w:hAnsi="Times New Roman" w:cs="Times New Roman"/>
        </w:rPr>
        <w:t>S</w:t>
      </w:r>
      <w:r w:rsidRPr="00447EE1">
        <w:rPr>
          <w:rFonts w:ascii="Times New Roman" w:hAnsi="Times New Roman" w:cs="Times New Roman"/>
        </w:rPr>
        <w:t xml:space="preserve">ee </w:t>
      </w:r>
      <w:r w:rsidRPr="00447EE1">
        <w:rPr>
          <w:rFonts w:ascii="Times New Roman" w:hAnsi="Times New Roman" w:cs="Times New Roman"/>
          <w:i/>
          <w:iCs/>
        </w:rPr>
        <w:t>Staffordshire Moorlands DC v Sanderson</w:t>
      </w:r>
      <w:r w:rsidRPr="00447EE1">
        <w:rPr>
          <w:rFonts w:ascii="Times New Roman" w:hAnsi="Times New Roman" w:cs="Times New Roman"/>
        </w:rPr>
        <w:t xml:space="preserve"> [2020] EWHC 962 (Admin)</w:t>
      </w:r>
      <w:r w:rsidR="00050633" w:rsidRPr="00447EE1">
        <w:rPr>
          <w:rFonts w:ascii="Times New Roman" w:hAnsi="Times New Roman" w:cs="Times New Roman"/>
        </w:rPr>
        <w:t>.</w:t>
      </w:r>
    </w:p>
  </w:footnote>
  <w:footnote w:id="99">
    <w:p w14:paraId="24FD860A" w14:textId="3A893158" w:rsidR="00E17B16" w:rsidRPr="00447EE1" w:rsidRDefault="00E17B16"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lang w:val="en-US"/>
        </w:rPr>
        <w:t xml:space="preserve">Local Government Lawyer </w:t>
      </w:r>
      <w:r w:rsidR="00A53D61">
        <w:rPr>
          <w:rFonts w:ascii="Times New Roman" w:hAnsi="Times New Roman" w:cs="Times New Roman"/>
          <w:lang w:val="en-US"/>
        </w:rPr>
        <w:t>“</w:t>
      </w:r>
      <w:r w:rsidRPr="00447EE1">
        <w:rPr>
          <w:rFonts w:ascii="Times New Roman" w:hAnsi="Times New Roman" w:cs="Times New Roman"/>
          <w:lang w:val="en-US"/>
        </w:rPr>
        <w:t xml:space="preserve">Liberty calls on police to stop issuing </w:t>
      </w:r>
      <w:r w:rsidR="00A53D61">
        <w:rPr>
          <w:rFonts w:ascii="Times New Roman" w:hAnsi="Times New Roman" w:cs="Times New Roman"/>
          <w:lang w:val="en-US"/>
        </w:rPr>
        <w:t>‘</w:t>
      </w:r>
      <w:r w:rsidRPr="00447EE1">
        <w:rPr>
          <w:rFonts w:ascii="Times New Roman" w:hAnsi="Times New Roman" w:cs="Times New Roman"/>
          <w:lang w:val="en-US"/>
        </w:rPr>
        <w:t>unreasonable</w:t>
      </w:r>
      <w:r w:rsidR="00A53D61">
        <w:rPr>
          <w:rFonts w:ascii="Times New Roman" w:hAnsi="Times New Roman" w:cs="Times New Roman"/>
          <w:lang w:val="en-US"/>
        </w:rPr>
        <w:t>’</w:t>
      </w:r>
      <w:r w:rsidRPr="00447EE1">
        <w:rPr>
          <w:rFonts w:ascii="Times New Roman" w:hAnsi="Times New Roman" w:cs="Times New Roman"/>
          <w:lang w:val="en-US"/>
        </w:rPr>
        <w:t xml:space="preserve"> community protect</w:t>
      </w:r>
      <w:r w:rsidR="007135A1" w:rsidRPr="00447EE1">
        <w:rPr>
          <w:rFonts w:ascii="Times New Roman" w:hAnsi="Times New Roman" w:cs="Times New Roman"/>
          <w:lang w:val="en-US"/>
        </w:rPr>
        <w:t>i</w:t>
      </w:r>
      <w:r w:rsidRPr="00447EE1">
        <w:rPr>
          <w:rFonts w:ascii="Times New Roman" w:hAnsi="Times New Roman" w:cs="Times New Roman"/>
          <w:lang w:val="en-US"/>
        </w:rPr>
        <w:t>on notices</w:t>
      </w:r>
      <w:r w:rsidR="00A53D61">
        <w:rPr>
          <w:rFonts w:ascii="Times New Roman" w:hAnsi="Times New Roman" w:cs="Times New Roman"/>
          <w:lang w:val="en-US"/>
        </w:rPr>
        <w:t>”</w:t>
      </w:r>
      <w:r w:rsidRPr="00447EE1">
        <w:rPr>
          <w:rFonts w:ascii="Times New Roman" w:hAnsi="Times New Roman" w:cs="Times New Roman"/>
          <w:lang w:val="en-US"/>
        </w:rPr>
        <w:t xml:space="preserve"> </w:t>
      </w:r>
      <w:r w:rsidR="004B242A" w:rsidRPr="00447EE1">
        <w:rPr>
          <w:rFonts w:ascii="Times New Roman" w:hAnsi="Times New Roman" w:cs="Times New Roman"/>
          <w:lang w:val="en-US"/>
        </w:rPr>
        <w:t>(2022).</w:t>
      </w:r>
    </w:p>
  </w:footnote>
  <w:footnote w:id="100">
    <w:p w14:paraId="45BD9421" w14:textId="46EFFFD7" w:rsidR="007135A1" w:rsidRPr="00447EE1" w:rsidRDefault="007135A1"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lang w:val="en-US"/>
        </w:rPr>
        <w:t xml:space="preserve">Liberty </w:t>
      </w:r>
      <w:r w:rsidR="00A53D61">
        <w:rPr>
          <w:rFonts w:ascii="Times New Roman" w:hAnsi="Times New Roman" w:cs="Times New Roman"/>
          <w:lang w:val="en-US"/>
        </w:rPr>
        <w:t>“</w:t>
      </w:r>
      <w:r w:rsidRPr="00447EE1">
        <w:rPr>
          <w:rFonts w:ascii="Times New Roman" w:hAnsi="Times New Roman" w:cs="Times New Roman"/>
          <w:lang w:val="en-US"/>
        </w:rPr>
        <w:t>Police drop Hackney-wide sanctions on man after Liberty challenge</w:t>
      </w:r>
      <w:r w:rsidR="00A53D61">
        <w:rPr>
          <w:rFonts w:ascii="Times New Roman" w:hAnsi="Times New Roman" w:cs="Times New Roman"/>
          <w:lang w:val="en-US"/>
        </w:rPr>
        <w:t>”</w:t>
      </w:r>
      <w:r w:rsidR="004B242A" w:rsidRPr="00447EE1">
        <w:rPr>
          <w:rFonts w:ascii="Times New Roman" w:hAnsi="Times New Roman" w:cs="Times New Roman"/>
          <w:lang w:val="en-US"/>
        </w:rPr>
        <w:t xml:space="preserve"> (2022).</w:t>
      </w:r>
    </w:p>
  </w:footnote>
  <w:footnote w:id="101">
    <w:p w14:paraId="02A624D2" w14:textId="1A335BE1" w:rsidR="006E29CF" w:rsidRPr="00447EE1" w:rsidRDefault="006E29CF"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hyperlink r:id="rId11" w:history="1">
        <w:r w:rsidR="00B345DA" w:rsidRPr="005A46E7">
          <w:rPr>
            <w:rStyle w:val="Hyperlink"/>
            <w:rFonts w:ascii="Times New Roman" w:hAnsi="Times New Roman" w:cs="Times New Roman"/>
          </w:rPr>
          <w:t>https://web.archive.org/web/20221020140142/https://www.westyorkshire.police.uk/news-appeals/community-protection-notices-issued-persistent-street-drinkers-dewsbury-0</w:t>
        </w:r>
      </w:hyperlink>
      <w:r w:rsidR="00B345DA">
        <w:rPr>
          <w:rFonts w:ascii="Times New Roman" w:hAnsi="Times New Roman" w:cs="Times New Roman"/>
        </w:rPr>
        <w:t xml:space="preserve"> </w:t>
      </w:r>
    </w:p>
  </w:footnote>
  <w:footnote w:id="102">
    <w:p w14:paraId="4D1EB4A6" w14:textId="3DA1080A" w:rsidR="006E29CF" w:rsidRPr="00447EE1" w:rsidRDefault="006E29CF"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hyperlink r:id="rId12" w:history="1">
        <w:r w:rsidR="00B345DA" w:rsidRPr="005A46E7">
          <w:rPr>
            <w:rStyle w:val="Hyperlink"/>
            <w:rFonts w:ascii="Times New Roman" w:hAnsi="Times New Roman" w:cs="Times New Roman"/>
          </w:rPr>
          <w:t>https://web.archive.org/web/20230924172349/https://www.northdevon.gov.uk/news/community/2022/november/court-fine-for-man-who-breached-community-protection-notice/</w:t>
        </w:r>
      </w:hyperlink>
      <w:r w:rsidR="00B345DA">
        <w:rPr>
          <w:rFonts w:ascii="Times New Roman" w:hAnsi="Times New Roman" w:cs="Times New Roman"/>
        </w:rPr>
        <w:t xml:space="preserve"> </w:t>
      </w:r>
    </w:p>
  </w:footnote>
  <w:footnote w:id="103">
    <w:p w14:paraId="2A5A754D" w14:textId="6B747D05" w:rsidR="00CD133D" w:rsidRPr="00447EE1" w:rsidRDefault="00CD133D"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13" w:history="1">
        <w:r w:rsidRPr="00447EE1">
          <w:rPr>
            <w:rStyle w:val="Hyperlink"/>
            <w:rFonts w:ascii="Times New Roman" w:hAnsi="Times New Roman" w:cs="Times New Roman"/>
          </w:rPr>
          <w:t>https://www.horseandhound.co.uk/news/appeal-against-staggering-police-notice-issued-to-hunt-813036</w:t>
        </w:r>
      </w:hyperlink>
      <w:r w:rsidRPr="00447EE1">
        <w:rPr>
          <w:rFonts w:ascii="Times New Roman" w:hAnsi="Times New Roman" w:cs="Times New Roman"/>
        </w:rPr>
        <w:t xml:space="preserve"> </w:t>
      </w:r>
    </w:p>
  </w:footnote>
  <w:footnote w:id="104">
    <w:p w14:paraId="2D0BFC9C" w14:textId="40CCD90C" w:rsidR="00E17B16" w:rsidRPr="00447EE1" w:rsidRDefault="00E17B16"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175A39" w:rsidRPr="00447EE1">
        <w:rPr>
          <w:rFonts w:ascii="Times New Roman" w:hAnsi="Times New Roman" w:cs="Times New Roman"/>
        </w:rPr>
        <w:t>Home Office</w:t>
      </w:r>
      <w:r w:rsidR="00EC1A08">
        <w:rPr>
          <w:rFonts w:ascii="Times New Roman" w:hAnsi="Times New Roman" w:cs="Times New Roman"/>
        </w:rPr>
        <w:t>,</w:t>
      </w:r>
      <w:r w:rsidR="00A53D61">
        <w:rPr>
          <w:rFonts w:ascii="Times New Roman" w:hAnsi="Times New Roman" w:cs="Times New Roman"/>
        </w:rPr>
        <w:t xml:space="preserve"> </w:t>
      </w:r>
      <w:r w:rsidR="00A53D61" w:rsidRPr="003B62AB">
        <w:rPr>
          <w:rFonts w:ascii="Times New Roman" w:hAnsi="Times New Roman" w:cs="Times New Roman"/>
          <w:i/>
          <w:iCs/>
        </w:rPr>
        <w:t>Anti-Social Behaviour Powers</w:t>
      </w:r>
      <w:r w:rsidR="00A53D61">
        <w:rPr>
          <w:rFonts w:ascii="Times New Roman" w:hAnsi="Times New Roman" w:cs="Times New Roman"/>
          <w:i/>
          <w:iCs/>
        </w:rPr>
        <w:t xml:space="preserve"> </w:t>
      </w:r>
      <w:r w:rsidR="00A53D61">
        <w:rPr>
          <w:rFonts w:ascii="Times New Roman" w:hAnsi="Times New Roman" w:cs="Times New Roman"/>
        </w:rPr>
        <w:t>pp.</w:t>
      </w:r>
      <w:r w:rsidRPr="00447EE1">
        <w:rPr>
          <w:rFonts w:ascii="Times New Roman" w:hAnsi="Times New Roman" w:cs="Times New Roman"/>
          <w:lang w:val="en-US"/>
        </w:rPr>
        <w:t>58-9</w:t>
      </w:r>
      <w:r w:rsidR="00A53D61">
        <w:rPr>
          <w:rFonts w:ascii="Times New Roman" w:hAnsi="Times New Roman" w:cs="Times New Roman"/>
          <w:lang w:val="en-US"/>
        </w:rPr>
        <w:t>.</w:t>
      </w:r>
    </w:p>
  </w:footnote>
  <w:footnote w:id="105">
    <w:p w14:paraId="3FE6B162" w14:textId="1E4FF9A3" w:rsidR="00E17B16" w:rsidRPr="00447EE1" w:rsidRDefault="00E17B16"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553079" w:rsidRPr="00447EE1">
        <w:rPr>
          <w:rFonts w:ascii="Times New Roman" w:hAnsi="Times New Roman" w:cs="Times New Roman"/>
        </w:rPr>
        <w:t>V</w:t>
      </w:r>
      <w:r w:rsidR="00553079">
        <w:rPr>
          <w:rFonts w:ascii="Times New Roman" w:hAnsi="Times New Roman" w:cs="Times New Roman"/>
        </w:rPr>
        <w:t>.</w:t>
      </w:r>
      <w:r w:rsidR="00553079" w:rsidRPr="00447EE1">
        <w:rPr>
          <w:rFonts w:ascii="Times New Roman" w:hAnsi="Times New Roman" w:cs="Times New Roman"/>
        </w:rPr>
        <w:t xml:space="preserve"> </w:t>
      </w:r>
      <w:r w:rsidRPr="00447EE1">
        <w:rPr>
          <w:rFonts w:ascii="Times New Roman" w:hAnsi="Times New Roman" w:cs="Times New Roman"/>
        </w:rPr>
        <w:t>Heap</w:t>
      </w:r>
      <w:r w:rsidR="00577B1C" w:rsidRPr="00447EE1">
        <w:rPr>
          <w:rFonts w:ascii="Times New Roman" w:hAnsi="Times New Roman" w:cs="Times New Roman"/>
        </w:rPr>
        <w:t>,</w:t>
      </w:r>
      <w:r w:rsidRPr="00447EE1">
        <w:rPr>
          <w:rFonts w:ascii="Times New Roman" w:hAnsi="Times New Roman" w:cs="Times New Roman"/>
        </w:rPr>
        <w:t xml:space="preserve"> </w:t>
      </w:r>
      <w:r w:rsidR="00553079" w:rsidRPr="00447EE1">
        <w:rPr>
          <w:rFonts w:ascii="Times New Roman" w:hAnsi="Times New Roman" w:cs="Times New Roman"/>
        </w:rPr>
        <w:t>A</w:t>
      </w:r>
      <w:r w:rsidR="00553079">
        <w:rPr>
          <w:rFonts w:ascii="Times New Roman" w:hAnsi="Times New Roman" w:cs="Times New Roman"/>
        </w:rPr>
        <w:t>.</w:t>
      </w:r>
      <w:r w:rsidR="00553079" w:rsidRPr="00447EE1">
        <w:rPr>
          <w:rFonts w:ascii="Times New Roman" w:hAnsi="Times New Roman" w:cs="Times New Roman"/>
        </w:rPr>
        <w:t xml:space="preserve"> </w:t>
      </w:r>
      <w:r w:rsidRPr="00447EE1">
        <w:rPr>
          <w:rFonts w:ascii="Times New Roman" w:hAnsi="Times New Roman" w:cs="Times New Roman"/>
        </w:rPr>
        <w:t xml:space="preserve">Black and </w:t>
      </w:r>
      <w:r w:rsidR="00553079" w:rsidRPr="00447EE1">
        <w:rPr>
          <w:rFonts w:ascii="Times New Roman" w:hAnsi="Times New Roman" w:cs="Times New Roman"/>
        </w:rPr>
        <w:t>Z</w:t>
      </w:r>
      <w:r w:rsidR="00553079">
        <w:rPr>
          <w:rFonts w:ascii="Times New Roman" w:hAnsi="Times New Roman" w:cs="Times New Roman"/>
        </w:rPr>
        <w:t>.</w:t>
      </w:r>
      <w:r w:rsidR="00553079" w:rsidRPr="00447EE1">
        <w:rPr>
          <w:rFonts w:ascii="Times New Roman" w:hAnsi="Times New Roman" w:cs="Times New Roman"/>
        </w:rPr>
        <w:t xml:space="preserve"> </w:t>
      </w:r>
      <w:r w:rsidRPr="00447EE1">
        <w:rPr>
          <w:rFonts w:ascii="Times New Roman" w:hAnsi="Times New Roman" w:cs="Times New Roman"/>
        </w:rPr>
        <w:t>Ro</w:t>
      </w:r>
      <w:r w:rsidR="002A7162" w:rsidRPr="00447EE1">
        <w:rPr>
          <w:rFonts w:ascii="Times New Roman" w:hAnsi="Times New Roman" w:cs="Times New Roman"/>
        </w:rPr>
        <w:t>d</w:t>
      </w:r>
      <w:r w:rsidRPr="00447EE1">
        <w:rPr>
          <w:rFonts w:ascii="Times New Roman" w:hAnsi="Times New Roman" w:cs="Times New Roman"/>
        </w:rPr>
        <w:t>gers</w:t>
      </w:r>
      <w:r w:rsidR="00EC1A08">
        <w:rPr>
          <w:rFonts w:ascii="Times New Roman" w:hAnsi="Times New Roman" w:cs="Times New Roman"/>
        </w:rPr>
        <w:t>,</w:t>
      </w:r>
      <w:r w:rsidRPr="00447EE1">
        <w:rPr>
          <w:rFonts w:ascii="Times New Roman" w:hAnsi="Times New Roman" w:cs="Times New Roman"/>
        </w:rPr>
        <w:t xml:space="preserve"> </w:t>
      </w:r>
      <w:r w:rsidR="00A53D61">
        <w:rPr>
          <w:rFonts w:ascii="Times New Roman" w:hAnsi="Times New Roman" w:cs="Times New Roman"/>
        </w:rPr>
        <w:t>“</w:t>
      </w:r>
      <w:r w:rsidRPr="00447EE1">
        <w:rPr>
          <w:rFonts w:ascii="Times New Roman" w:hAnsi="Times New Roman" w:cs="Times New Roman"/>
        </w:rPr>
        <w:t>Preventive justice: Exploring the coercive power of community protection notices to tackle anti-social behaviour”</w:t>
      </w:r>
      <w:r w:rsidR="00577B1C" w:rsidRPr="00447EE1">
        <w:rPr>
          <w:rFonts w:ascii="Times New Roman" w:hAnsi="Times New Roman" w:cs="Times New Roman"/>
        </w:rPr>
        <w:t xml:space="preserve"> (2022) 24</w:t>
      </w:r>
      <w:r w:rsidRPr="00447EE1">
        <w:rPr>
          <w:rFonts w:ascii="Times New Roman" w:hAnsi="Times New Roman" w:cs="Times New Roman"/>
        </w:rPr>
        <w:t xml:space="preserve"> </w:t>
      </w:r>
      <w:r w:rsidRPr="00447EE1">
        <w:rPr>
          <w:rFonts w:ascii="Times New Roman" w:hAnsi="Times New Roman" w:cs="Times New Roman"/>
          <w:i/>
          <w:iCs/>
        </w:rPr>
        <w:t>Punishment and Society</w:t>
      </w:r>
      <w:r w:rsidRPr="00447EE1">
        <w:rPr>
          <w:rFonts w:ascii="Times New Roman" w:hAnsi="Times New Roman" w:cs="Times New Roman"/>
        </w:rPr>
        <w:t xml:space="preserve"> 305</w:t>
      </w:r>
      <w:r w:rsidR="007135A1" w:rsidRPr="00447EE1">
        <w:rPr>
          <w:rFonts w:ascii="Times New Roman" w:hAnsi="Times New Roman" w:cs="Times New Roman"/>
        </w:rPr>
        <w:t xml:space="preserve">; </w:t>
      </w:r>
      <w:r w:rsidR="00553079" w:rsidRPr="00447EE1">
        <w:rPr>
          <w:rFonts w:ascii="Times New Roman" w:hAnsi="Times New Roman" w:cs="Times New Roman"/>
        </w:rPr>
        <w:t>A</w:t>
      </w:r>
      <w:r w:rsidR="00553079">
        <w:rPr>
          <w:rFonts w:ascii="Times New Roman" w:hAnsi="Times New Roman" w:cs="Times New Roman"/>
        </w:rPr>
        <w:t>.</w:t>
      </w:r>
      <w:r w:rsidR="00553079" w:rsidRPr="00447EE1">
        <w:rPr>
          <w:rFonts w:ascii="Times New Roman" w:hAnsi="Times New Roman" w:cs="Times New Roman"/>
        </w:rPr>
        <w:t xml:space="preserve"> </w:t>
      </w:r>
      <w:r w:rsidRPr="00447EE1">
        <w:rPr>
          <w:rFonts w:ascii="Times New Roman" w:hAnsi="Times New Roman" w:cs="Times New Roman"/>
        </w:rPr>
        <w:t>Black</w:t>
      </w:r>
      <w:r w:rsidR="00577B1C" w:rsidRPr="00447EE1">
        <w:rPr>
          <w:rFonts w:ascii="Times New Roman" w:hAnsi="Times New Roman" w:cs="Times New Roman"/>
        </w:rPr>
        <w:t xml:space="preserve"> and</w:t>
      </w:r>
      <w:r w:rsidR="002A7162" w:rsidRPr="00447EE1">
        <w:rPr>
          <w:rFonts w:ascii="Times New Roman" w:hAnsi="Times New Roman" w:cs="Times New Roman"/>
        </w:rPr>
        <w:t xml:space="preserve"> </w:t>
      </w:r>
      <w:r w:rsidR="00553079" w:rsidRPr="00447EE1">
        <w:rPr>
          <w:rFonts w:ascii="Times New Roman" w:hAnsi="Times New Roman" w:cs="Times New Roman"/>
        </w:rPr>
        <w:t>V</w:t>
      </w:r>
      <w:r w:rsidR="00553079">
        <w:rPr>
          <w:rFonts w:ascii="Times New Roman" w:hAnsi="Times New Roman" w:cs="Times New Roman"/>
        </w:rPr>
        <w:t>.</w:t>
      </w:r>
      <w:r w:rsidR="00553079" w:rsidRPr="00447EE1">
        <w:rPr>
          <w:rFonts w:ascii="Times New Roman" w:hAnsi="Times New Roman" w:cs="Times New Roman"/>
        </w:rPr>
        <w:t xml:space="preserve"> </w:t>
      </w:r>
      <w:r w:rsidRPr="00447EE1">
        <w:rPr>
          <w:rFonts w:ascii="Times New Roman" w:hAnsi="Times New Roman" w:cs="Times New Roman"/>
        </w:rPr>
        <w:t>Heap</w:t>
      </w:r>
      <w:r w:rsidR="00EC1A08">
        <w:rPr>
          <w:rFonts w:ascii="Times New Roman" w:hAnsi="Times New Roman" w:cs="Times New Roman"/>
        </w:rPr>
        <w:t>,</w:t>
      </w:r>
      <w:r w:rsidRPr="00447EE1">
        <w:rPr>
          <w:rFonts w:ascii="Times New Roman" w:hAnsi="Times New Roman" w:cs="Times New Roman"/>
        </w:rPr>
        <w:t xml:space="preserve"> “Procedural Justice, Compliance and </w:t>
      </w:r>
      <w:r w:rsidR="007135A1" w:rsidRPr="00447EE1">
        <w:rPr>
          <w:rFonts w:ascii="Times New Roman" w:hAnsi="Times New Roman" w:cs="Times New Roman"/>
        </w:rPr>
        <w:t>t</w:t>
      </w:r>
      <w:r w:rsidRPr="00447EE1">
        <w:rPr>
          <w:rFonts w:ascii="Times New Roman" w:hAnsi="Times New Roman" w:cs="Times New Roman"/>
        </w:rPr>
        <w:t>he ‘Upstanding Citizen’: A Study of Community Protection Notices”</w:t>
      </w:r>
      <w:r w:rsidR="00577B1C" w:rsidRPr="00447EE1">
        <w:rPr>
          <w:rFonts w:ascii="Times New Roman" w:hAnsi="Times New Roman" w:cs="Times New Roman"/>
        </w:rPr>
        <w:t xml:space="preserve"> (</w:t>
      </w:r>
      <w:r w:rsidR="005A2D06" w:rsidRPr="00447EE1">
        <w:rPr>
          <w:rFonts w:ascii="Times New Roman" w:hAnsi="Times New Roman" w:cs="Times New Roman"/>
        </w:rPr>
        <w:t>2022</w:t>
      </w:r>
      <w:r w:rsidR="00577B1C" w:rsidRPr="00447EE1">
        <w:rPr>
          <w:rFonts w:ascii="Times New Roman" w:hAnsi="Times New Roman" w:cs="Times New Roman"/>
        </w:rPr>
        <w:t>) 62</w:t>
      </w:r>
      <w:r w:rsidRPr="00447EE1">
        <w:rPr>
          <w:rFonts w:ascii="Times New Roman" w:hAnsi="Times New Roman" w:cs="Times New Roman"/>
        </w:rPr>
        <w:t xml:space="preserve"> </w:t>
      </w:r>
      <w:r w:rsidRPr="00447EE1">
        <w:rPr>
          <w:rFonts w:ascii="Times New Roman" w:hAnsi="Times New Roman" w:cs="Times New Roman"/>
          <w:i/>
          <w:iCs/>
        </w:rPr>
        <w:t>British Journal of Criminology</w:t>
      </w:r>
      <w:r w:rsidRPr="00447EE1">
        <w:rPr>
          <w:rFonts w:ascii="Times New Roman" w:hAnsi="Times New Roman" w:cs="Times New Roman"/>
        </w:rPr>
        <w:t xml:space="preserve"> 1414</w:t>
      </w:r>
      <w:r w:rsidR="00577B1C" w:rsidRPr="00447EE1">
        <w:rPr>
          <w:rFonts w:ascii="Times New Roman" w:hAnsi="Times New Roman" w:cs="Times New Roman"/>
        </w:rPr>
        <w:t>.</w:t>
      </w:r>
    </w:p>
  </w:footnote>
  <w:footnote w:id="106">
    <w:p w14:paraId="13C17B91" w14:textId="2762535D" w:rsidR="00E17B16" w:rsidRPr="00447EE1" w:rsidRDefault="00E17B16"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0071446A" w:rsidRPr="00447EE1">
        <w:rPr>
          <w:rFonts w:ascii="Times New Roman" w:hAnsi="Times New Roman" w:cs="Times New Roman"/>
        </w:rPr>
        <w:t xml:space="preserve"> </w:t>
      </w:r>
      <w:r w:rsidR="005A2D06" w:rsidRPr="00447EE1">
        <w:rPr>
          <w:rFonts w:ascii="Times New Roman" w:hAnsi="Times New Roman" w:cs="Times New Roman"/>
          <w:i/>
          <w:iCs/>
        </w:rPr>
        <w:t>Stannard v CPS</w:t>
      </w:r>
      <w:r w:rsidR="005A2D06" w:rsidRPr="00447EE1">
        <w:rPr>
          <w:rFonts w:ascii="Times New Roman" w:hAnsi="Times New Roman" w:cs="Times New Roman"/>
        </w:rPr>
        <w:t xml:space="preserve"> [2019] EWHC 84 (Admin)</w:t>
      </w:r>
      <w:r w:rsidRPr="00447EE1">
        <w:rPr>
          <w:rFonts w:ascii="Times New Roman" w:hAnsi="Times New Roman" w:cs="Times New Roman"/>
        </w:rPr>
        <w:t xml:space="preserve"> </w:t>
      </w:r>
      <w:r w:rsidR="003F36C4">
        <w:rPr>
          <w:rFonts w:ascii="Times New Roman" w:hAnsi="Times New Roman" w:cs="Times New Roman"/>
          <w:lang w:val="en-US"/>
        </w:rPr>
        <w:t>[</w:t>
      </w:r>
      <w:r w:rsidRPr="00447EE1">
        <w:rPr>
          <w:rFonts w:ascii="Times New Roman" w:hAnsi="Times New Roman" w:cs="Times New Roman"/>
          <w:lang w:val="en-US"/>
        </w:rPr>
        <w:t>54</w:t>
      </w:r>
      <w:r w:rsidR="00DD60D4">
        <w:rPr>
          <w:rFonts w:ascii="Times New Roman" w:hAnsi="Times New Roman" w:cs="Times New Roman"/>
          <w:lang w:val="en-US"/>
        </w:rPr>
        <w:t>]</w:t>
      </w:r>
      <w:r w:rsidR="004B242A" w:rsidRPr="00447EE1">
        <w:rPr>
          <w:rFonts w:ascii="Times New Roman" w:hAnsi="Times New Roman" w:cs="Times New Roman"/>
          <w:lang w:val="en-US"/>
        </w:rPr>
        <w:t>.</w:t>
      </w:r>
    </w:p>
  </w:footnote>
  <w:footnote w:id="107">
    <w:p w14:paraId="2F1DBB4E" w14:textId="7D289430" w:rsidR="006C44C8" w:rsidRPr="00447EE1" w:rsidRDefault="006C44C8"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lang w:val="en-US"/>
        </w:rPr>
        <w:t>s.36(4)</w:t>
      </w:r>
      <w:r w:rsidR="00EC1A08">
        <w:rPr>
          <w:rFonts w:ascii="Times New Roman" w:hAnsi="Times New Roman" w:cs="Times New Roman"/>
          <w:lang w:val="en-US"/>
        </w:rPr>
        <w:t>.</w:t>
      </w:r>
    </w:p>
  </w:footnote>
  <w:footnote w:id="108">
    <w:p w14:paraId="7B846A1D" w14:textId="18C9FB90" w:rsidR="00431793" w:rsidRPr="00447EE1" w:rsidRDefault="00431793"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A516B8" w:rsidRPr="00447EE1">
        <w:rPr>
          <w:rFonts w:ascii="Times New Roman" w:hAnsi="Times New Roman" w:cs="Times New Roman"/>
          <w:lang w:val="en-US"/>
        </w:rPr>
        <w:t>s.</w:t>
      </w:r>
      <w:r w:rsidRPr="00447EE1">
        <w:rPr>
          <w:rFonts w:ascii="Times New Roman" w:hAnsi="Times New Roman" w:cs="Times New Roman"/>
          <w:lang w:val="en-US"/>
        </w:rPr>
        <w:t>43(3)</w:t>
      </w:r>
      <w:r w:rsidR="00EC1A08">
        <w:rPr>
          <w:rFonts w:ascii="Times New Roman" w:hAnsi="Times New Roman" w:cs="Times New Roman"/>
          <w:lang w:val="en-US"/>
        </w:rPr>
        <w:t>.</w:t>
      </w:r>
    </w:p>
  </w:footnote>
  <w:footnote w:id="109">
    <w:p w14:paraId="21E7C7DC" w14:textId="5F3A0801" w:rsidR="00431793" w:rsidRPr="00447EE1" w:rsidRDefault="00431793"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hyperlink r:id="rId14" w:history="1">
        <w:r w:rsidR="00A53D61" w:rsidRPr="00DB683C">
          <w:rPr>
            <w:rStyle w:val="Hyperlink"/>
            <w:rFonts w:ascii="Times New Roman" w:hAnsi="Times New Roman" w:cs="Times New Roman"/>
          </w:rPr>
          <w:t>https://www.met.police.uk/cy-GB/SysSiteAssets/foi-media/metropolitan-police/disclosure_2020/july_2020/section35-dispersal-powers-direction-leave-under-asb2014act-form35a.pdf</w:t>
        </w:r>
      </w:hyperlink>
      <w:r w:rsidRPr="00447EE1">
        <w:rPr>
          <w:rFonts w:ascii="Times New Roman" w:hAnsi="Times New Roman" w:cs="Times New Roman"/>
        </w:rPr>
        <w:t xml:space="preserve"> </w:t>
      </w:r>
    </w:p>
  </w:footnote>
  <w:footnote w:id="110">
    <w:p w14:paraId="5E5015E8" w14:textId="58F8B0B6" w:rsidR="00CD133D" w:rsidRPr="00447EE1" w:rsidRDefault="00CD133D"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2A7162" w:rsidRPr="00447EE1">
        <w:rPr>
          <w:rFonts w:ascii="Times New Roman" w:hAnsi="Times New Roman" w:cs="Times New Roman"/>
        </w:rPr>
        <w:t>H</w:t>
      </w:r>
      <w:r w:rsidR="00A53D61">
        <w:rPr>
          <w:rFonts w:ascii="Times New Roman" w:hAnsi="Times New Roman" w:cs="Times New Roman"/>
        </w:rPr>
        <w:t>.</w:t>
      </w:r>
      <w:r w:rsidR="002A7162" w:rsidRPr="00447EE1">
        <w:rPr>
          <w:rFonts w:ascii="Times New Roman" w:hAnsi="Times New Roman" w:cs="Times New Roman"/>
        </w:rPr>
        <w:t xml:space="preserve"> </w:t>
      </w:r>
      <w:r w:rsidRPr="00447EE1">
        <w:rPr>
          <w:rFonts w:ascii="Times New Roman" w:hAnsi="Times New Roman" w:cs="Times New Roman"/>
          <w:lang w:val="en-US"/>
        </w:rPr>
        <w:t xml:space="preserve">Mills and </w:t>
      </w:r>
      <w:r w:rsidR="002A7162" w:rsidRPr="00447EE1">
        <w:rPr>
          <w:rFonts w:ascii="Times New Roman" w:hAnsi="Times New Roman" w:cs="Times New Roman"/>
          <w:lang w:val="en-US"/>
        </w:rPr>
        <w:t>M</w:t>
      </w:r>
      <w:r w:rsidR="00A53D61">
        <w:rPr>
          <w:rFonts w:ascii="Times New Roman" w:hAnsi="Times New Roman" w:cs="Times New Roman"/>
          <w:lang w:val="en-US"/>
        </w:rPr>
        <w:t>.</w:t>
      </w:r>
      <w:r w:rsidR="002A7162" w:rsidRPr="00447EE1">
        <w:rPr>
          <w:rFonts w:ascii="Times New Roman" w:hAnsi="Times New Roman" w:cs="Times New Roman"/>
          <w:lang w:val="en-US"/>
        </w:rPr>
        <w:t xml:space="preserve"> </w:t>
      </w:r>
      <w:r w:rsidRPr="00447EE1">
        <w:rPr>
          <w:rFonts w:ascii="Times New Roman" w:hAnsi="Times New Roman" w:cs="Times New Roman"/>
          <w:lang w:val="en-US"/>
        </w:rPr>
        <w:t>Ford</w:t>
      </w:r>
      <w:r w:rsidR="00EC1A08">
        <w:rPr>
          <w:rFonts w:ascii="Times New Roman" w:hAnsi="Times New Roman" w:cs="Times New Roman"/>
          <w:lang w:val="en-US"/>
        </w:rPr>
        <w:t>,</w:t>
      </w:r>
      <w:r w:rsidRPr="00447EE1">
        <w:rPr>
          <w:rFonts w:ascii="Times New Roman" w:hAnsi="Times New Roman" w:cs="Times New Roman"/>
          <w:lang w:val="en-US"/>
        </w:rPr>
        <w:t xml:space="preserve"> </w:t>
      </w:r>
      <w:r w:rsidR="00A53D61">
        <w:rPr>
          <w:rFonts w:ascii="Times New Roman" w:hAnsi="Times New Roman" w:cs="Times New Roman"/>
          <w:lang w:val="en-US"/>
        </w:rPr>
        <w:t>“</w:t>
      </w:r>
      <w:r w:rsidRPr="00447EE1">
        <w:rPr>
          <w:rFonts w:ascii="Times New Roman" w:hAnsi="Times New Roman" w:cs="Times New Roman"/>
        </w:rPr>
        <w:t>Anti-social behaviour powers and young adults</w:t>
      </w:r>
      <w:r w:rsidR="00A53D61">
        <w:rPr>
          <w:rFonts w:ascii="Times New Roman" w:hAnsi="Times New Roman" w:cs="Times New Roman"/>
          <w:lang w:val="en-US"/>
        </w:rPr>
        <w:t>”</w:t>
      </w:r>
      <w:r w:rsidRPr="00447EE1">
        <w:rPr>
          <w:rFonts w:ascii="Times New Roman" w:hAnsi="Times New Roman" w:cs="Times New Roman"/>
          <w:lang w:val="en-US"/>
        </w:rPr>
        <w:t xml:space="preserve"> </w:t>
      </w:r>
      <w:r w:rsidR="00632751" w:rsidRPr="00447EE1">
        <w:rPr>
          <w:rFonts w:ascii="Times New Roman" w:hAnsi="Times New Roman" w:cs="Times New Roman"/>
          <w:lang w:val="en-US"/>
        </w:rPr>
        <w:t xml:space="preserve">(2018) </w:t>
      </w:r>
      <w:r w:rsidRPr="00447EE1">
        <w:rPr>
          <w:rFonts w:ascii="Times New Roman" w:hAnsi="Times New Roman" w:cs="Times New Roman"/>
          <w:lang w:val="en-US"/>
        </w:rPr>
        <w:t>Centre for Crime and Justice Studies</w:t>
      </w:r>
      <w:r w:rsidR="00E33091">
        <w:rPr>
          <w:rFonts w:ascii="Times New Roman" w:hAnsi="Times New Roman" w:cs="Times New Roman"/>
          <w:lang w:val="en-US"/>
        </w:rPr>
        <w:t xml:space="preserve"> (crimeandjustice.org.uk/publications/antisocial-behaviour-powers-and-young-adults-data)</w:t>
      </w:r>
      <w:r w:rsidR="004B242A" w:rsidRPr="00447EE1">
        <w:rPr>
          <w:rFonts w:ascii="Times New Roman" w:hAnsi="Times New Roman" w:cs="Times New Roman"/>
          <w:lang w:val="en-US"/>
        </w:rPr>
        <w:t>.</w:t>
      </w:r>
    </w:p>
  </w:footnote>
  <w:footnote w:id="111">
    <w:p w14:paraId="4165403F" w14:textId="6758E93D" w:rsidR="00CD133D" w:rsidRPr="00447EE1" w:rsidRDefault="00CD133D"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2A7162" w:rsidRPr="00447EE1">
        <w:rPr>
          <w:rFonts w:ascii="Times New Roman" w:hAnsi="Times New Roman" w:cs="Times New Roman"/>
        </w:rPr>
        <w:t>J</w:t>
      </w:r>
      <w:r w:rsidR="00A53D61">
        <w:rPr>
          <w:rFonts w:ascii="Times New Roman" w:hAnsi="Times New Roman" w:cs="Times New Roman"/>
        </w:rPr>
        <w:t>.</w:t>
      </w:r>
      <w:r w:rsidR="002A7162" w:rsidRPr="00447EE1">
        <w:rPr>
          <w:rFonts w:ascii="Times New Roman" w:hAnsi="Times New Roman" w:cs="Times New Roman"/>
        </w:rPr>
        <w:t xml:space="preserve"> </w:t>
      </w:r>
      <w:r w:rsidRPr="00447EE1">
        <w:rPr>
          <w:rFonts w:ascii="Times New Roman" w:hAnsi="Times New Roman" w:cs="Times New Roman"/>
        </w:rPr>
        <w:t>Appleton</w:t>
      </w:r>
      <w:r w:rsidR="00EC1A08">
        <w:rPr>
          <w:rFonts w:ascii="Times New Roman" w:hAnsi="Times New Roman" w:cs="Times New Roman"/>
        </w:rPr>
        <w:t>,</w:t>
      </w:r>
      <w:r w:rsidRPr="00447EE1">
        <w:rPr>
          <w:rFonts w:ascii="Times New Roman" w:hAnsi="Times New Roman" w:cs="Times New Roman"/>
        </w:rPr>
        <w:t xml:space="preserve"> </w:t>
      </w:r>
      <w:r w:rsidR="00243958">
        <w:rPr>
          <w:rFonts w:ascii="Times New Roman" w:hAnsi="Times New Roman" w:cs="Times New Roman"/>
        </w:rPr>
        <w:t>“</w:t>
      </w:r>
      <w:r w:rsidRPr="00447EE1">
        <w:rPr>
          <w:rFonts w:ascii="Times New Roman" w:hAnsi="Times New Roman" w:cs="Times New Roman"/>
        </w:rPr>
        <w:t>Dispersal Notices</w:t>
      </w:r>
      <w:r w:rsidR="00EC1A08">
        <w:rPr>
          <w:rFonts w:ascii="Times New Roman" w:hAnsi="Times New Roman" w:cs="Times New Roman"/>
        </w:rPr>
        <w:t>—</w:t>
      </w:r>
      <w:r w:rsidRPr="00447EE1">
        <w:rPr>
          <w:rFonts w:ascii="Times New Roman" w:hAnsi="Times New Roman" w:cs="Times New Roman"/>
        </w:rPr>
        <w:t>the crime of being in a public place</w:t>
      </w:r>
      <w:r w:rsidR="00A53D61">
        <w:rPr>
          <w:rFonts w:ascii="Times New Roman" w:hAnsi="Times New Roman" w:cs="Times New Roman"/>
        </w:rPr>
        <w:t>”</w:t>
      </w:r>
      <w:r w:rsidR="00632751" w:rsidRPr="00447EE1">
        <w:rPr>
          <w:rFonts w:ascii="Times New Roman" w:hAnsi="Times New Roman" w:cs="Times New Roman"/>
        </w:rPr>
        <w:t xml:space="preserve"> (2015)</w:t>
      </w:r>
      <w:r w:rsidRPr="00447EE1">
        <w:rPr>
          <w:rFonts w:ascii="Times New Roman" w:hAnsi="Times New Roman" w:cs="Times New Roman"/>
        </w:rPr>
        <w:t xml:space="preserve"> </w:t>
      </w:r>
      <w:r w:rsidR="00632751" w:rsidRPr="00447EE1">
        <w:rPr>
          <w:rFonts w:ascii="Times New Roman" w:hAnsi="Times New Roman" w:cs="Times New Roman"/>
        </w:rPr>
        <w:t xml:space="preserve">Manifesto Club </w:t>
      </w:r>
      <w:r w:rsidRPr="00447EE1">
        <w:rPr>
          <w:rFonts w:ascii="Times New Roman" w:hAnsi="Times New Roman" w:cs="Times New Roman"/>
        </w:rPr>
        <w:t>Briefing</w:t>
      </w:r>
      <w:r w:rsidR="004B242A" w:rsidRPr="00447EE1">
        <w:rPr>
          <w:rFonts w:ascii="Times New Roman" w:hAnsi="Times New Roman" w:cs="Times New Roman"/>
        </w:rPr>
        <w:t>.</w:t>
      </w:r>
    </w:p>
  </w:footnote>
  <w:footnote w:id="112">
    <w:p w14:paraId="645E77FE" w14:textId="06EDBFB6" w:rsidR="00CD133D" w:rsidRPr="00447EE1" w:rsidRDefault="00CD133D"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9162DA" w:rsidRPr="00447EE1">
        <w:rPr>
          <w:rFonts w:ascii="Times New Roman" w:hAnsi="Times New Roman" w:cs="Times New Roman"/>
        </w:rPr>
        <w:t>T</w:t>
      </w:r>
      <w:r w:rsidR="009162DA">
        <w:rPr>
          <w:rFonts w:ascii="Times New Roman" w:hAnsi="Times New Roman" w:cs="Times New Roman"/>
        </w:rPr>
        <w:t>.</w:t>
      </w:r>
      <w:r w:rsidR="009162DA" w:rsidRPr="00447EE1">
        <w:rPr>
          <w:rFonts w:ascii="Times New Roman" w:hAnsi="Times New Roman" w:cs="Times New Roman"/>
        </w:rPr>
        <w:t xml:space="preserve"> </w:t>
      </w:r>
      <w:r w:rsidRPr="00447EE1">
        <w:rPr>
          <w:rFonts w:ascii="Times New Roman" w:hAnsi="Times New Roman" w:cs="Times New Roman"/>
        </w:rPr>
        <w:t>Cockroft</w:t>
      </w:r>
      <w:r w:rsidR="00632751" w:rsidRPr="00447EE1">
        <w:rPr>
          <w:rFonts w:ascii="Times New Roman" w:hAnsi="Times New Roman" w:cs="Times New Roman"/>
        </w:rPr>
        <w:t>,</w:t>
      </w:r>
      <w:r w:rsidRPr="00447EE1">
        <w:rPr>
          <w:rFonts w:ascii="Times New Roman" w:hAnsi="Times New Roman" w:cs="Times New Roman"/>
        </w:rPr>
        <w:t xml:space="preserve"> </w:t>
      </w:r>
      <w:r w:rsidR="009162DA" w:rsidRPr="00447EE1">
        <w:rPr>
          <w:rFonts w:ascii="Times New Roman" w:hAnsi="Times New Roman" w:cs="Times New Roman"/>
        </w:rPr>
        <w:t>R</w:t>
      </w:r>
      <w:r w:rsidR="009162DA">
        <w:rPr>
          <w:rFonts w:ascii="Times New Roman" w:hAnsi="Times New Roman" w:cs="Times New Roman"/>
        </w:rPr>
        <w:t>.</w:t>
      </w:r>
      <w:r w:rsidR="009162DA" w:rsidRPr="00447EE1">
        <w:rPr>
          <w:rFonts w:ascii="Times New Roman" w:hAnsi="Times New Roman" w:cs="Times New Roman"/>
        </w:rPr>
        <w:t xml:space="preserve"> </w:t>
      </w:r>
      <w:r w:rsidRPr="00447EE1">
        <w:rPr>
          <w:rFonts w:ascii="Times New Roman" w:hAnsi="Times New Roman" w:cs="Times New Roman"/>
        </w:rPr>
        <w:t xml:space="preserve">Bryant and </w:t>
      </w:r>
      <w:r w:rsidR="009162DA" w:rsidRPr="00447EE1">
        <w:rPr>
          <w:rFonts w:ascii="Times New Roman" w:hAnsi="Times New Roman" w:cs="Times New Roman"/>
        </w:rPr>
        <w:t>H</w:t>
      </w:r>
      <w:r w:rsidR="009162DA">
        <w:rPr>
          <w:rFonts w:ascii="Times New Roman" w:hAnsi="Times New Roman" w:cs="Times New Roman"/>
        </w:rPr>
        <w:t>.</w:t>
      </w:r>
      <w:r w:rsidR="009162DA" w:rsidRPr="00447EE1">
        <w:rPr>
          <w:rFonts w:ascii="Times New Roman" w:hAnsi="Times New Roman" w:cs="Times New Roman"/>
        </w:rPr>
        <w:t xml:space="preserve"> </w:t>
      </w:r>
      <w:r w:rsidRPr="00447EE1">
        <w:rPr>
          <w:rFonts w:ascii="Times New Roman" w:hAnsi="Times New Roman" w:cs="Times New Roman"/>
        </w:rPr>
        <w:t>Keval</w:t>
      </w:r>
      <w:r w:rsidR="00EC1A08">
        <w:rPr>
          <w:rFonts w:ascii="Times New Roman" w:hAnsi="Times New Roman" w:cs="Times New Roman"/>
        </w:rPr>
        <w:t>,</w:t>
      </w:r>
      <w:r w:rsidRPr="00447EE1">
        <w:rPr>
          <w:rFonts w:ascii="Times New Roman" w:hAnsi="Times New Roman" w:cs="Times New Roman"/>
        </w:rPr>
        <w:t xml:space="preserve"> </w:t>
      </w:r>
      <w:r w:rsidR="00A53D61">
        <w:rPr>
          <w:rFonts w:ascii="Times New Roman" w:hAnsi="Times New Roman" w:cs="Times New Roman"/>
        </w:rPr>
        <w:t>“</w:t>
      </w:r>
      <w:r w:rsidRPr="00447EE1">
        <w:rPr>
          <w:rFonts w:ascii="Times New Roman" w:hAnsi="Times New Roman" w:cs="Times New Roman"/>
        </w:rPr>
        <w:t>The impact of dispersal powers on congregating youth</w:t>
      </w:r>
      <w:r w:rsidR="00A53D61">
        <w:rPr>
          <w:rFonts w:ascii="Times New Roman" w:hAnsi="Times New Roman" w:cs="Times New Roman"/>
        </w:rPr>
        <w:t>”</w:t>
      </w:r>
      <w:r w:rsidRPr="00447EE1">
        <w:rPr>
          <w:rFonts w:ascii="Times New Roman" w:hAnsi="Times New Roman" w:cs="Times New Roman"/>
        </w:rPr>
        <w:t xml:space="preserve"> </w:t>
      </w:r>
      <w:r w:rsidR="00632751" w:rsidRPr="00447EE1">
        <w:rPr>
          <w:rFonts w:ascii="Times New Roman" w:hAnsi="Times New Roman" w:cs="Times New Roman"/>
        </w:rPr>
        <w:t xml:space="preserve">(2016) 15 </w:t>
      </w:r>
      <w:r w:rsidRPr="00447EE1">
        <w:rPr>
          <w:rFonts w:ascii="Times New Roman" w:hAnsi="Times New Roman" w:cs="Times New Roman"/>
          <w:i/>
          <w:iCs/>
        </w:rPr>
        <w:t>Safer Communities</w:t>
      </w:r>
      <w:r w:rsidRPr="00447EE1">
        <w:rPr>
          <w:rFonts w:ascii="Times New Roman" w:hAnsi="Times New Roman" w:cs="Times New Roman"/>
        </w:rPr>
        <w:t xml:space="preserve"> 21; Crawford</w:t>
      </w:r>
      <w:r w:rsidR="00A71E31" w:rsidRPr="00A53D61">
        <w:rPr>
          <w:rFonts w:ascii="Times New Roman" w:hAnsi="Times New Roman" w:cs="Times New Roman"/>
        </w:rPr>
        <w:t xml:space="preserve"> </w:t>
      </w:r>
      <w:r w:rsidR="00A53D61">
        <w:rPr>
          <w:rFonts w:ascii="Times New Roman" w:hAnsi="Times New Roman" w:cs="Times New Roman"/>
        </w:rPr>
        <w:t>“</w:t>
      </w:r>
      <w:r w:rsidR="00A53D61" w:rsidRPr="00A53D61">
        <w:rPr>
          <w:rFonts w:ascii="Times New Roman" w:hAnsi="Times New Roman" w:cs="Times New Roman"/>
        </w:rPr>
        <w:t>Dispersal Powers”</w:t>
      </w:r>
      <w:r w:rsidRPr="00447EE1">
        <w:rPr>
          <w:rFonts w:ascii="Times New Roman" w:hAnsi="Times New Roman" w:cs="Times New Roman"/>
        </w:rPr>
        <w:t xml:space="preserve">; </w:t>
      </w:r>
      <w:r w:rsidR="009162DA" w:rsidRPr="00447EE1">
        <w:rPr>
          <w:rFonts w:ascii="Times New Roman" w:hAnsi="Times New Roman" w:cs="Times New Roman"/>
        </w:rPr>
        <w:t>A</w:t>
      </w:r>
      <w:r w:rsidR="009162DA">
        <w:rPr>
          <w:rFonts w:ascii="Times New Roman" w:hAnsi="Times New Roman" w:cs="Times New Roman"/>
        </w:rPr>
        <w:t>.</w:t>
      </w:r>
      <w:r w:rsidR="009162DA" w:rsidRPr="00447EE1">
        <w:rPr>
          <w:rFonts w:ascii="Times New Roman" w:hAnsi="Times New Roman" w:cs="Times New Roman"/>
        </w:rPr>
        <w:t xml:space="preserve"> </w:t>
      </w:r>
      <w:r w:rsidRPr="00447EE1">
        <w:rPr>
          <w:rFonts w:ascii="Times New Roman" w:hAnsi="Times New Roman" w:cs="Times New Roman"/>
          <w:lang w:val="en-US"/>
        </w:rPr>
        <w:t>Crawford</w:t>
      </w:r>
      <w:r w:rsidR="00EC1A08">
        <w:rPr>
          <w:rFonts w:ascii="Times New Roman" w:hAnsi="Times New Roman" w:cs="Times New Roman"/>
          <w:lang w:val="en-US"/>
        </w:rPr>
        <w:t>,</w:t>
      </w:r>
      <w:r w:rsidRPr="00447EE1">
        <w:rPr>
          <w:rFonts w:ascii="Times New Roman" w:hAnsi="Times New Roman" w:cs="Times New Roman"/>
          <w:lang w:val="en-US"/>
        </w:rPr>
        <w:t xml:space="preserve"> </w:t>
      </w:r>
      <w:r w:rsidR="00A53D61">
        <w:rPr>
          <w:rFonts w:ascii="Times New Roman" w:hAnsi="Times New Roman" w:cs="Times New Roman"/>
          <w:lang w:val="en-US"/>
        </w:rPr>
        <w:t>“</w:t>
      </w:r>
      <w:r w:rsidRPr="00447EE1">
        <w:rPr>
          <w:rFonts w:ascii="Times New Roman" w:hAnsi="Times New Roman" w:cs="Times New Roman"/>
          <w:lang w:val="en-US"/>
        </w:rPr>
        <w:t xml:space="preserve">Criminalizing Sociability through Anti-social </w:t>
      </w:r>
      <w:proofErr w:type="spellStart"/>
      <w:r w:rsidRPr="00447EE1">
        <w:rPr>
          <w:rFonts w:ascii="Times New Roman" w:hAnsi="Times New Roman" w:cs="Times New Roman"/>
          <w:lang w:val="en-US"/>
        </w:rPr>
        <w:t>Behaviour</w:t>
      </w:r>
      <w:proofErr w:type="spellEnd"/>
      <w:r w:rsidRPr="00447EE1">
        <w:rPr>
          <w:rFonts w:ascii="Times New Roman" w:hAnsi="Times New Roman" w:cs="Times New Roman"/>
          <w:lang w:val="en-US"/>
        </w:rPr>
        <w:t xml:space="preserve"> Legislation: Dispersal Powers, Young People and the Police</w:t>
      </w:r>
      <w:r w:rsidR="00A53D61">
        <w:rPr>
          <w:rFonts w:ascii="Times New Roman" w:hAnsi="Times New Roman" w:cs="Times New Roman"/>
          <w:lang w:val="en-US"/>
        </w:rPr>
        <w:t>”</w:t>
      </w:r>
      <w:r w:rsidRPr="00447EE1">
        <w:rPr>
          <w:rFonts w:ascii="Times New Roman" w:hAnsi="Times New Roman" w:cs="Times New Roman"/>
          <w:lang w:val="en-US"/>
        </w:rPr>
        <w:t xml:space="preserve"> </w:t>
      </w:r>
      <w:r w:rsidR="00A71E31" w:rsidRPr="00447EE1">
        <w:rPr>
          <w:rFonts w:ascii="Times New Roman" w:hAnsi="Times New Roman" w:cs="Times New Roman"/>
          <w:lang w:val="en-US"/>
        </w:rPr>
        <w:t xml:space="preserve">(2009) 9 </w:t>
      </w:r>
      <w:r w:rsidRPr="00447EE1">
        <w:rPr>
          <w:rFonts w:ascii="Times New Roman" w:hAnsi="Times New Roman" w:cs="Times New Roman"/>
          <w:i/>
          <w:iCs/>
          <w:lang w:val="en-US"/>
        </w:rPr>
        <w:t>Youth Justice</w:t>
      </w:r>
      <w:r w:rsidR="00595418" w:rsidRPr="00447EE1">
        <w:rPr>
          <w:rFonts w:ascii="Times New Roman" w:hAnsi="Times New Roman" w:cs="Times New Roman"/>
          <w:i/>
          <w:iCs/>
          <w:lang w:val="en-US"/>
        </w:rPr>
        <w:t xml:space="preserve"> </w:t>
      </w:r>
      <w:r w:rsidR="00A71E31" w:rsidRPr="00447EE1">
        <w:rPr>
          <w:rFonts w:ascii="Times New Roman" w:hAnsi="Times New Roman" w:cs="Times New Roman"/>
          <w:lang w:val="en-US"/>
        </w:rPr>
        <w:t>5</w:t>
      </w:r>
      <w:r w:rsidRPr="00447EE1">
        <w:rPr>
          <w:rFonts w:ascii="Times New Roman" w:hAnsi="Times New Roman" w:cs="Times New Roman"/>
        </w:rPr>
        <w:t xml:space="preserve">; </w:t>
      </w:r>
      <w:r w:rsidR="009162DA" w:rsidRPr="00447EE1">
        <w:rPr>
          <w:rFonts w:ascii="Times New Roman" w:hAnsi="Times New Roman" w:cs="Times New Roman"/>
        </w:rPr>
        <w:t>C</w:t>
      </w:r>
      <w:r w:rsidR="009162DA">
        <w:rPr>
          <w:rFonts w:ascii="Times New Roman" w:hAnsi="Times New Roman" w:cs="Times New Roman"/>
        </w:rPr>
        <w:t>.</w:t>
      </w:r>
      <w:r w:rsidR="009162DA" w:rsidRPr="00447EE1">
        <w:rPr>
          <w:rFonts w:ascii="Times New Roman" w:hAnsi="Times New Roman" w:cs="Times New Roman"/>
        </w:rPr>
        <w:t xml:space="preserve"> </w:t>
      </w:r>
      <w:r w:rsidRPr="00447EE1">
        <w:rPr>
          <w:rFonts w:ascii="Times New Roman" w:hAnsi="Times New Roman" w:cs="Times New Roman"/>
          <w:lang w:val="en-US"/>
        </w:rPr>
        <w:t>Johnstone</w:t>
      </w:r>
      <w:r w:rsidR="00EC1A08">
        <w:rPr>
          <w:rFonts w:ascii="Times New Roman" w:hAnsi="Times New Roman" w:cs="Times New Roman"/>
          <w:lang w:val="en-US"/>
        </w:rPr>
        <w:t>,</w:t>
      </w:r>
      <w:r w:rsidRPr="00447EE1">
        <w:rPr>
          <w:rFonts w:ascii="Times New Roman" w:hAnsi="Times New Roman" w:cs="Times New Roman"/>
          <w:lang w:val="en-US"/>
        </w:rPr>
        <w:t xml:space="preserve"> </w:t>
      </w:r>
      <w:r w:rsidR="00A53D61">
        <w:rPr>
          <w:rFonts w:ascii="Times New Roman" w:hAnsi="Times New Roman" w:cs="Times New Roman"/>
          <w:lang w:val="en-US"/>
        </w:rPr>
        <w:t>“</w:t>
      </w:r>
      <w:r w:rsidRPr="00447EE1">
        <w:rPr>
          <w:rFonts w:ascii="Times New Roman" w:hAnsi="Times New Roman" w:cs="Times New Roman"/>
          <w:lang w:val="en-US"/>
        </w:rPr>
        <w:t>After the ASBO: Extending control over young people’s use of public space in England and Wales</w:t>
      </w:r>
      <w:r w:rsidR="00A53D61">
        <w:rPr>
          <w:rFonts w:ascii="Times New Roman" w:hAnsi="Times New Roman" w:cs="Times New Roman"/>
          <w:lang w:val="en-US"/>
        </w:rPr>
        <w:t>”</w:t>
      </w:r>
      <w:r w:rsidRPr="00447EE1">
        <w:rPr>
          <w:rFonts w:ascii="Times New Roman" w:hAnsi="Times New Roman" w:cs="Times New Roman"/>
          <w:lang w:val="en-US"/>
        </w:rPr>
        <w:t xml:space="preserve"> </w:t>
      </w:r>
      <w:r w:rsidR="00A71E31" w:rsidRPr="00447EE1">
        <w:rPr>
          <w:rFonts w:ascii="Times New Roman" w:hAnsi="Times New Roman" w:cs="Times New Roman"/>
          <w:lang w:val="en-US"/>
        </w:rPr>
        <w:t xml:space="preserve">(2016) 36 </w:t>
      </w:r>
      <w:r w:rsidRPr="00447EE1">
        <w:rPr>
          <w:rFonts w:ascii="Times New Roman" w:hAnsi="Times New Roman" w:cs="Times New Roman"/>
          <w:i/>
          <w:iCs/>
          <w:lang w:val="en-US"/>
        </w:rPr>
        <w:t>Critical Social Policy</w:t>
      </w:r>
      <w:r w:rsidRPr="00447EE1">
        <w:rPr>
          <w:rFonts w:ascii="Times New Roman" w:hAnsi="Times New Roman" w:cs="Times New Roman"/>
          <w:lang w:val="en-US"/>
        </w:rPr>
        <w:t xml:space="preserve"> 716</w:t>
      </w:r>
      <w:r w:rsidR="00A71E31" w:rsidRPr="00447EE1">
        <w:rPr>
          <w:rFonts w:ascii="Times New Roman" w:hAnsi="Times New Roman" w:cs="Times New Roman"/>
          <w:lang w:val="en-US"/>
        </w:rPr>
        <w:t>.</w:t>
      </w:r>
    </w:p>
  </w:footnote>
  <w:footnote w:id="113">
    <w:p w14:paraId="172E3394" w14:textId="5E58AFE2" w:rsidR="00CD133D" w:rsidRPr="00447EE1" w:rsidRDefault="00CD133D"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9162DA" w:rsidRPr="00447EE1">
        <w:rPr>
          <w:rFonts w:ascii="Times New Roman" w:hAnsi="Times New Roman" w:cs="Times New Roman"/>
        </w:rPr>
        <w:t>A</w:t>
      </w:r>
      <w:r w:rsidR="009162DA">
        <w:rPr>
          <w:rFonts w:ascii="Times New Roman" w:hAnsi="Times New Roman" w:cs="Times New Roman"/>
        </w:rPr>
        <w:t>.</w:t>
      </w:r>
      <w:r w:rsidR="009162DA" w:rsidRPr="00447EE1">
        <w:rPr>
          <w:rFonts w:ascii="Times New Roman" w:hAnsi="Times New Roman" w:cs="Times New Roman"/>
        </w:rPr>
        <w:t xml:space="preserve"> </w:t>
      </w:r>
      <w:r w:rsidRPr="00447EE1">
        <w:rPr>
          <w:rFonts w:ascii="Times New Roman" w:hAnsi="Times New Roman" w:cs="Times New Roman"/>
        </w:rPr>
        <w:t xml:space="preserve">Crawford and </w:t>
      </w:r>
      <w:r w:rsidR="009162DA" w:rsidRPr="00447EE1">
        <w:rPr>
          <w:rFonts w:ascii="Times New Roman" w:hAnsi="Times New Roman" w:cs="Times New Roman"/>
        </w:rPr>
        <w:t>S</w:t>
      </w:r>
      <w:r w:rsidR="009162DA">
        <w:rPr>
          <w:rFonts w:ascii="Times New Roman" w:hAnsi="Times New Roman" w:cs="Times New Roman"/>
        </w:rPr>
        <w:t>.</w:t>
      </w:r>
      <w:r w:rsidR="009162DA" w:rsidRPr="00447EE1">
        <w:rPr>
          <w:rFonts w:ascii="Times New Roman" w:hAnsi="Times New Roman" w:cs="Times New Roman"/>
        </w:rPr>
        <w:t xml:space="preserve"> </w:t>
      </w:r>
      <w:r w:rsidRPr="00447EE1">
        <w:rPr>
          <w:rFonts w:ascii="Times New Roman" w:hAnsi="Times New Roman" w:cs="Times New Roman"/>
        </w:rPr>
        <w:t>Lister</w:t>
      </w:r>
      <w:r w:rsidR="00EC1A08">
        <w:rPr>
          <w:rFonts w:ascii="Times New Roman" w:hAnsi="Times New Roman" w:cs="Times New Roman"/>
        </w:rPr>
        <w:t>,</w:t>
      </w:r>
      <w:r w:rsidRPr="00447EE1">
        <w:rPr>
          <w:rFonts w:ascii="Times New Roman" w:hAnsi="Times New Roman" w:cs="Times New Roman"/>
        </w:rPr>
        <w:t xml:space="preserve"> </w:t>
      </w:r>
      <w:r w:rsidRPr="00447EE1">
        <w:rPr>
          <w:rFonts w:ascii="Times New Roman" w:hAnsi="Times New Roman" w:cs="Times New Roman"/>
          <w:i/>
          <w:iCs/>
        </w:rPr>
        <w:t>The Use and Impact of Dispersal Orders: Sticking plasters and wake up calls</w:t>
      </w:r>
      <w:r w:rsidRPr="00447EE1">
        <w:rPr>
          <w:rFonts w:ascii="Times New Roman" w:hAnsi="Times New Roman" w:cs="Times New Roman"/>
        </w:rPr>
        <w:t xml:space="preserve"> </w:t>
      </w:r>
      <w:r w:rsidR="004B242A" w:rsidRPr="00447EE1">
        <w:rPr>
          <w:rFonts w:ascii="Times New Roman" w:hAnsi="Times New Roman" w:cs="Times New Roman"/>
        </w:rPr>
        <w:t>(</w:t>
      </w:r>
      <w:r w:rsidR="0069443C" w:rsidRPr="00447EE1">
        <w:rPr>
          <w:rFonts w:ascii="Times New Roman" w:hAnsi="Times New Roman" w:cs="Times New Roman"/>
        </w:rPr>
        <w:t xml:space="preserve">Bristol: Policy Press, </w:t>
      </w:r>
      <w:r w:rsidR="00A71E31" w:rsidRPr="00447EE1">
        <w:rPr>
          <w:rFonts w:ascii="Times New Roman" w:hAnsi="Times New Roman" w:cs="Times New Roman"/>
        </w:rPr>
        <w:t>2007</w:t>
      </w:r>
      <w:r w:rsidR="004B242A" w:rsidRPr="00447EE1">
        <w:rPr>
          <w:rFonts w:ascii="Times New Roman" w:hAnsi="Times New Roman" w:cs="Times New Roman"/>
        </w:rPr>
        <w:t>)</w:t>
      </w:r>
      <w:r w:rsidR="00C7419D">
        <w:rPr>
          <w:rFonts w:ascii="Times New Roman" w:hAnsi="Times New Roman" w:cs="Times New Roman"/>
        </w:rPr>
        <w:t>,</w:t>
      </w:r>
      <w:r w:rsidR="00A71E31" w:rsidRPr="00447EE1">
        <w:rPr>
          <w:rFonts w:ascii="Times New Roman" w:hAnsi="Times New Roman" w:cs="Times New Roman"/>
        </w:rPr>
        <w:t xml:space="preserve"> </w:t>
      </w:r>
      <w:r w:rsidRPr="00447EE1">
        <w:rPr>
          <w:rFonts w:ascii="Times New Roman" w:hAnsi="Times New Roman" w:cs="Times New Roman"/>
        </w:rPr>
        <w:t>xi</w:t>
      </w:r>
      <w:r w:rsidR="00A71E31" w:rsidRPr="00447EE1">
        <w:rPr>
          <w:rFonts w:ascii="Times New Roman" w:hAnsi="Times New Roman" w:cs="Times New Roman"/>
        </w:rPr>
        <w:t>.</w:t>
      </w:r>
    </w:p>
  </w:footnote>
  <w:footnote w:id="114">
    <w:p w14:paraId="4930B5B0" w14:textId="35B37F6B" w:rsidR="00CD133D" w:rsidRPr="00447EE1" w:rsidRDefault="00CD133D"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15" w:history="1">
        <w:r w:rsidR="004B242A" w:rsidRPr="00447EE1">
          <w:rPr>
            <w:rStyle w:val="Hyperlink"/>
            <w:rFonts w:ascii="Times New Roman" w:hAnsi="Times New Roman" w:cs="Times New Roman"/>
          </w:rPr>
          <w:t>https://www.walesonline.co.uk/news/police-cardiff-given-extra-powers-24565610</w:t>
        </w:r>
      </w:hyperlink>
    </w:p>
  </w:footnote>
  <w:footnote w:id="115">
    <w:p w14:paraId="74D85E56" w14:textId="5A5BC49F" w:rsidR="00BB2BF2" w:rsidRPr="00447EE1" w:rsidRDefault="00BB2BF2"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16" w:history="1">
        <w:r w:rsidR="004B242A" w:rsidRPr="00447EE1">
          <w:rPr>
            <w:rStyle w:val="Hyperlink"/>
            <w:rFonts w:ascii="Times New Roman" w:hAnsi="Times New Roman" w:cs="Times New Roman"/>
          </w:rPr>
          <w:t>https://www.birkenhead.news/dispersal-order-introduced-following-crime-and-anti-social-behaviour/</w:t>
        </w:r>
      </w:hyperlink>
      <w:r w:rsidR="004B242A" w:rsidRPr="00447EE1">
        <w:rPr>
          <w:rFonts w:ascii="Times New Roman" w:hAnsi="Times New Roman" w:cs="Times New Roman"/>
        </w:rPr>
        <w:t xml:space="preserve"> </w:t>
      </w:r>
    </w:p>
  </w:footnote>
  <w:footnote w:id="116">
    <w:p w14:paraId="7CCD5A0B" w14:textId="77777777" w:rsidR="007274AF" w:rsidRPr="00447EE1" w:rsidRDefault="007274AF"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hyperlink r:id="rId17" w:history="1">
        <w:r w:rsidRPr="00DB683C">
          <w:rPr>
            <w:rStyle w:val="Hyperlink"/>
            <w:rFonts w:ascii="Times New Roman" w:hAnsi="Times New Roman" w:cs="Times New Roman"/>
          </w:rPr>
          <w:t>https://thefsa.org.uk/news/wrexham-fans-challenge-new-police-powers-and-win/</w:t>
        </w:r>
      </w:hyperlink>
      <w:r w:rsidRPr="00447EE1">
        <w:rPr>
          <w:rStyle w:val="Hyperlink"/>
          <w:rFonts w:ascii="Times New Roman" w:hAnsi="Times New Roman" w:cs="Times New Roman"/>
        </w:rPr>
        <w:t xml:space="preserve">; </w:t>
      </w:r>
      <w:hyperlink r:id="rId18" w:history="1">
        <w:r w:rsidRPr="00447EE1">
          <w:rPr>
            <w:rStyle w:val="Hyperlink"/>
            <w:rFonts w:ascii="Times New Roman" w:hAnsi="Times New Roman" w:cs="Times New Roman"/>
          </w:rPr>
          <w:t>https://www.bristolpost.co.uk/sport/football/football-news/we-were-treated-like-animals-3358721</w:t>
        </w:r>
      </w:hyperlink>
      <w:r w:rsidRPr="00447EE1">
        <w:rPr>
          <w:rFonts w:ascii="Times New Roman" w:hAnsi="Times New Roman" w:cs="Times New Roman"/>
        </w:rPr>
        <w:t xml:space="preserve"> </w:t>
      </w:r>
    </w:p>
  </w:footnote>
  <w:footnote w:id="117">
    <w:p w14:paraId="67485C51" w14:textId="0B604F84" w:rsidR="00FB699C" w:rsidRPr="00447EE1" w:rsidRDefault="00FB699C"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Brown</w:t>
      </w:r>
      <w:r w:rsidR="00EC1A08">
        <w:rPr>
          <w:rFonts w:ascii="Times New Roman" w:hAnsi="Times New Roman" w:cs="Times New Roman"/>
        </w:rPr>
        <w:t>,</w:t>
      </w:r>
      <w:r w:rsidR="00532545">
        <w:rPr>
          <w:rFonts w:ascii="Times New Roman" w:hAnsi="Times New Roman" w:cs="Times New Roman"/>
        </w:rPr>
        <w:t xml:space="preserve"> “Punitive Reform”.</w:t>
      </w:r>
    </w:p>
  </w:footnote>
  <w:footnote w:id="118">
    <w:p w14:paraId="5E0A7CBF" w14:textId="5444F334" w:rsidR="00FB699C" w:rsidRPr="00447EE1" w:rsidRDefault="00FB699C"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3F4B72" w:rsidRPr="00447EE1">
        <w:rPr>
          <w:rFonts w:ascii="Times New Roman" w:hAnsi="Times New Roman" w:cs="Times New Roman"/>
        </w:rPr>
        <w:t>K</w:t>
      </w:r>
      <w:r w:rsidR="003F4B72">
        <w:rPr>
          <w:rFonts w:ascii="Times New Roman" w:hAnsi="Times New Roman" w:cs="Times New Roman"/>
        </w:rPr>
        <w:t>.</w:t>
      </w:r>
      <w:r w:rsidR="003F4B72" w:rsidRPr="00447EE1">
        <w:rPr>
          <w:rFonts w:ascii="Times New Roman" w:hAnsi="Times New Roman" w:cs="Times New Roman"/>
        </w:rPr>
        <w:t xml:space="preserve"> </w:t>
      </w:r>
      <w:r w:rsidRPr="00447EE1">
        <w:rPr>
          <w:rFonts w:ascii="Times New Roman" w:hAnsi="Times New Roman" w:cs="Times New Roman"/>
        </w:rPr>
        <w:t>Brown</w:t>
      </w:r>
      <w:r w:rsidR="00EC1A08">
        <w:rPr>
          <w:rFonts w:ascii="Times New Roman" w:hAnsi="Times New Roman" w:cs="Times New Roman"/>
        </w:rPr>
        <w:t>,</w:t>
      </w:r>
      <w:r w:rsidRPr="00447EE1">
        <w:rPr>
          <w:rFonts w:ascii="Times New Roman" w:hAnsi="Times New Roman" w:cs="Times New Roman"/>
        </w:rPr>
        <w:t xml:space="preserve"> </w:t>
      </w:r>
      <w:r w:rsidR="00532545">
        <w:rPr>
          <w:rFonts w:ascii="Times New Roman" w:hAnsi="Times New Roman" w:cs="Times New Roman"/>
        </w:rPr>
        <w:t>“</w:t>
      </w:r>
      <w:r w:rsidRPr="00447EE1">
        <w:rPr>
          <w:rFonts w:ascii="Times New Roman" w:hAnsi="Times New Roman" w:cs="Times New Roman"/>
        </w:rPr>
        <w:t xml:space="preserve">The Banishment of the Poor </w:t>
      </w:r>
      <w:r w:rsidR="00532545">
        <w:rPr>
          <w:rFonts w:ascii="Times New Roman" w:hAnsi="Times New Roman" w:cs="Times New Roman"/>
        </w:rPr>
        <w:t>f</w:t>
      </w:r>
      <w:r w:rsidRPr="00447EE1">
        <w:rPr>
          <w:rFonts w:ascii="Times New Roman" w:hAnsi="Times New Roman" w:cs="Times New Roman"/>
        </w:rPr>
        <w:t>rom Public Space: Promoting and Contesting Neo-Liberalisation at the Municipal Level</w:t>
      </w:r>
      <w:r w:rsidR="00532545">
        <w:rPr>
          <w:rFonts w:ascii="Times New Roman" w:hAnsi="Times New Roman" w:cs="Times New Roman"/>
        </w:rPr>
        <w:t>”</w:t>
      </w:r>
      <w:r w:rsidRPr="00447EE1">
        <w:rPr>
          <w:rFonts w:ascii="Times New Roman" w:hAnsi="Times New Roman" w:cs="Times New Roman"/>
        </w:rPr>
        <w:t xml:space="preserve"> </w:t>
      </w:r>
      <w:r w:rsidR="00D507D4" w:rsidRPr="00447EE1">
        <w:rPr>
          <w:rFonts w:ascii="Times New Roman" w:hAnsi="Times New Roman" w:cs="Times New Roman"/>
        </w:rPr>
        <w:t xml:space="preserve">(2019) </w:t>
      </w:r>
      <w:r w:rsidRPr="00447EE1">
        <w:rPr>
          <w:rFonts w:ascii="Times New Roman" w:hAnsi="Times New Roman" w:cs="Times New Roman"/>
          <w:i/>
          <w:iCs/>
        </w:rPr>
        <w:t>Social &amp; Legal Studies</w:t>
      </w:r>
      <w:r w:rsidRPr="00447EE1">
        <w:rPr>
          <w:rFonts w:ascii="Times New Roman" w:hAnsi="Times New Roman" w:cs="Times New Roman"/>
        </w:rPr>
        <w:t xml:space="preserve"> 1</w:t>
      </w:r>
      <w:r w:rsidR="00EC1A08">
        <w:rPr>
          <w:rFonts w:ascii="Times New Roman" w:hAnsi="Times New Roman" w:cs="Times New Roman"/>
        </w:rPr>
        <w:t xml:space="preserve">, </w:t>
      </w:r>
      <w:r w:rsidRPr="00447EE1">
        <w:rPr>
          <w:rFonts w:ascii="Times New Roman" w:hAnsi="Times New Roman" w:cs="Times New Roman"/>
        </w:rPr>
        <w:t>5</w:t>
      </w:r>
      <w:r w:rsidR="00D507D4" w:rsidRPr="00447EE1">
        <w:rPr>
          <w:rFonts w:ascii="Times New Roman" w:hAnsi="Times New Roman" w:cs="Times New Roman"/>
        </w:rPr>
        <w:t>.</w:t>
      </w:r>
    </w:p>
  </w:footnote>
  <w:footnote w:id="119">
    <w:p w14:paraId="36A5515F" w14:textId="65BE33E8" w:rsidR="00CF6730" w:rsidRPr="00447EE1" w:rsidRDefault="00CF6730"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874A7C" w:rsidRPr="0061530E">
        <w:rPr>
          <w:rFonts w:ascii="Times New Roman" w:hAnsi="Times New Roman" w:cs="Times New Roman"/>
        </w:rPr>
        <w:t>Anti-Social Behaviour, Crime and Policing Act 2014,</w:t>
      </w:r>
      <w:r w:rsidR="00874A7C">
        <w:rPr>
          <w:rFonts w:ascii="Times New Roman" w:hAnsi="Times New Roman" w:cs="Times New Roman"/>
          <w:sz w:val="24"/>
          <w:szCs w:val="24"/>
        </w:rPr>
        <w:t xml:space="preserve"> </w:t>
      </w:r>
      <w:r w:rsidR="00874A7C" w:rsidRPr="00447EE1">
        <w:rPr>
          <w:rFonts w:ascii="Times New Roman" w:hAnsi="Times New Roman" w:cs="Times New Roman"/>
        </w:rPr>
        <w:t>s.72.</w:t>
      </w:r>
    </w:p>
  </w:footnote>
  <w:footnote w:id="120">
    <w:p w14:paraId="587559B0" w14:textId="1AE650AB" w:rsidR="00FB699C" w:rsidRPr="00447EE1" w:rsidRDefault="00FB699C"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19" w:history="1">
        <w:r w:rsidRPr="00447EE1">
          <w:rPr>
            <w:rStyle w:val="Hyperlink"/>
            <w:rFonts w:ascii="Times New Roman" w:hAnsi="Times New Roman" w:cs="Times New Roman"/>
          </w:rPr>
          <w:t>https://www.walthamforest.gov.uk/sites/default/files/2022-07/Public%20Space%20Protection%20Order%20-%205%20September%202022.pdf</w:t>
        </w:r>
      </w:hyperlink>
      <w:r w:rsidRPr="00447EE1">
        <w:rPr>
          <w:rFonts w:ascii="Times New Roman" w:hAnsi="Times New Roman" w:cs="Times New Roman"/>
        </w:rPr>
        <w:t xml:space="preserve"> </w:t>
      </w:r>
    </w:p>
  </w:footnote>
  <w:footnote w:id="121">
    <w:p w14:paraId="28FE9B5E" w14:textId="51432ED6" w:rsidR="00FB699C" w:rsidRPr="00447EE1" w:rsidRDefault="00FB699C"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20" w:history="1">
        <w:r w:rsidR="004B242A" w:rsidRPr="00447EE1">
          <w:rPr>
            <w:rStyle w:val="Hyperlink"/>
            <w:rFonts w:ascii="Times New Roman" w:hAnsi="Times New Roman" w:cs="Times New Roman"/>
          </w:rPr>
          <w:t>https://www.conwy.gov.uk/en/Resident/Crime-and-emergencies/Crime/Anti-social-behaviour/Public-Space-Protection-Orders/documents/The-Dingle-Eirias-Park-Bowling-Green-Public-Space-Protection-Order-30th-August-2017.pdf</w:t>
        </w:r>
      </w:hyperlink>
      <w:r w:rsidR="004B242A" w:rsidRPr="00447EE1">
        <w:rPr>
          <w:rFonts w:ascii="Times New Roman" w:hAnsi="Times New Roman" w:cs="Times New Roman"/>
        </w:rPr>
        <w:t xml:space="preserve"> </w:t>
      </w:r>
    </w:p>
  </w:footnote>
  <w:footnote w:id="122">
    <w:p w14:paraId="4A9B243D" w14:textId="0DB27708" w:rsidR="00FB699C" w:rsidRPr="00447EE1" w:rsidRDefault="00FB699C"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21" w:history="1">
        <w:r w:rsidRPr="00447EE1">
          <w:rPr>
            <w:rStyle w:val="Hyperlink"/>
            <w:rFonts w:ascii="Times New Roman" w:hAnsi="Times New Roman" w:cs="Times New Roman"/>
          </w:rPr>
          <w:t>https://metro.co.uk/2016/02/29/london-council-bans-standing-in-pairs-in-town-centre-unless-youre-at-a-bus-stop-5725461/</w:t>
        </w:r>
      </w:hyperlink>
      <w:r w:rsidR="000E4935" w:rsidRPr="00447EE1">
        <w:rPr>
          <w:rStyle w:val="Hyperlink"/>
          <w:rFonts w:ascii="Times New Roman" w:hAnsi="Times New Roman" w:cs="Times New Roman"/>
        </w:rPr>
        <w:t>; http://manifestoclub.info/wp-content/uploads/Hayes_Town_Centre_PSPO_1_July_2015%20(1).pdf</w:t>
      </w:r>
    </w:p>
  </w:footnote>
  <w:footnote w:id="123">
    <w:p w14:paraId="3E47FECA" w14:textId="5D0031A7" w:rsidR="009229B5" w:rsidRPr="00447EE1" w:rsidRDefault="009229B5"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22" w:history="1">
        <w:r w:rsidRPr="00447EE1">
          <w:rPr>
            <w:rStyle w:val="Hyperlink"/>
            <w:rFonts w:ascii="Times New Roman" w:hAnsi="Times New Roman" w:cs="Times New Roman"/>
          </w:rPr>
          <w:t>https://www.northantstelegraph.co.uk/news/people/hopes-raised-that-ketterings-crazy-ban-on-skateboarding-will-be-dropped-3677537</w:t>
        </w:r>
      </w:hyperlink>
      <w:r w:rsidRPr="00447EE1">
        <w:rPr>
          <w:rFonts w:ascii="Times New Roman" w:hAnsi="Times New Roman" w:cs="Times New Roman"/>
        </w:rPr>
        <w:t xml:space="preserve"> </w:t>
      </w:r>
    </w:p>
  </w:footnote>
  <w:footnote w:id="124">
    <w:p w14:paraId="507605DA" w14:textId="72DB1DC1" w:rsidR="009229B5" w:rsidRPr="00447EE1" w:rsidRDefault="009229B5"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23" w:history="1">
        <w:r w:rsidRPr="00447EE1">
          <w:rPr>
            <w:rStyle w:val="Hyperlink"/>
            <w:rFonts w:ascii="Times New Roman" w:hAnsi="Times New Roman" w:cs="Times New Roman"/>
          </w:rPr>
          <w:t>https://www.sussexexpress.co.uk/news/police-should-seize-free-runners-in-horsham-and-prosecute-them-1199527</w:t>
        </w:r>
      </w:hyperlink>
      <w:r w:rsidRPr="00447EE1">
        <w:rPr>
          <w:rFonts w:ascii="Times New Roman" w:hAnsi="Times New Roman" w:cs="Times New Roman"/>
        </w:rPr>
        <w:t xml:space="preserve"> </w:t>
      </w:r>
    </w:p>
  </w:footnote>
  <w:footnote w:id="125">
    <w:p w14:paraId="3ED77A24" w14:textId="43A01FA2" w:rsidR="000370D9" w:rsidRPr="00447EE1" w:rsidRDefault="000370D9"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24" w:history="1">
        <w:r w:rsidRPr="00447EE1">
          <w:rPr>
            <w:rStyle w:val="Hyperlink"/>
            <w:rFonts w:ascii="Times New Roman" w:hAnsi="Times New Roman" w:cs="Times New Roman"/>
          </w:rPr>
          <w:t>https://www.birminghammail.co.uk/black-country/new-order-tackle-antisocial-behaviour-16371936</w:t>
        </w:r>
      </w:hyperlink>
      <w:r w:rsidRPr="00447EE1">
        <w:rPr>
          <w:rFonts w:ascii="Times New Roman" w:hAnsi="Times New Roman" w:cs="Times New Roman"/>
        </w:rPr>
        <w:t xml:space="preserve"> </w:t>
      </w:r>
    </w:p>
  </w:footnote>
  <w:footnote w:id="126">
    <w:p w14:paraId="2F517188" w14:textId="690A5A2B" w:rsidR="00BF53FF" w:rsidRPr="00447EE1" w:rsidRDefault="00BF53FF"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175A39" w:rsidRPr="00447EE1">
        <w:rPr>
          <w:rFonts w:ascii="Times New Roman" w:hAnsi="Times New Roman" w:cs="Times New Roman"/>
        </w:rPr>
        <w:t>Home Office</w:t>
      </w:r>
      <w:r w:rsidR="00EC1A08">
        <w:rPr>
          <w:rFonts w:ascii="Times New Roman" w:hAnsi="Times New Roman" w:cs="Times New Roman"/>
        </w:rPr>
        <w:t>,</w:t>
      </w:r>
      <w:r w:rsidR="00532545">
        <w:rPr>
          <w:rFonts w:ascii="Times New Roman" w:hAnsi="Times New Roman" w:cs="Times New Roman"/>
        </w:rPr>
        <w:t xml:space="preserve"> </w:t>
      </w:r>
      <w:r w:rsidR="00532545" w:rsidRPr="003B62AB">
        <w:rPr>
          <w:rFonts w:ascii="Times New Roman" w:hAnsi="Times New Roman" w:cs="Times New Roman"/>
          <w:i/>
          <w:iCs/>
        </w:rPr>
        <w:t>Anti-Social Behaviour Powers</w:t>
      </w:r>
      <w:r w:rsidR="00357ABB" w:rsidRPr="00447EE1">
        <w:rPr>
          <w:rFonts w:ascii="Times New Roman" w:hAnsi="Times New Roman" w:cs="Times New Roman"/>
        </w:rPr>
        <w:t>.</w:t>
      </w:r>
    </w:p>
  </w:footnote>
  <w:footnote w:id="127">
    <w:p w14:paraId="5D6E9781" w14:textId="658FD46A" w:rsidR="00FB699C" w:rsidRPr="00447EE1" w:rsidRDefault="00FB699C"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Local Government Association (2018) </w:t>
      </w:r>
      <w:r w:rsidRPr="003B62AB">
        <w:rPr>
          <w:rFonts w:ascii="Times New Roman" w:hAnsi="Times New Roman" w:cs="Times New Roman"/>
          <w:i/>
          <w:iCs/>
        </w:rPr>
        <w:t>Public Spaces Protection Orders: Guidance for councils</w:t>
      </w:r>
      <w:r w:rsidR="00357ABB" w:rsidRPr="00447EE1">
        <w:rPr>
          <w:rFonts w:ascii="Times New Roman" w:hAnsi="Times New Roman" w:cs="Times New Roman"/>
        </w:rPr>
        <w:t>.</w:t>
      </w:r>
      <w:r w:rsidRPr="00447EE1">
        <w:rPr>
          <w:rFonts w:ascii="Times New Roman" w:hAnsi="Times New Roman" w:cs="Times New Roman"/>
        </w:rPr>
        <w:t xml:space="preserve"> </w:t>
      </w:r>
    </w:p>
  </w:footnote>
  <w:footnote w:id="128">
    <w:p w14:paraId="58FD3C9C" w14:textId="5833485D" w:rsidR="00FB699C" w:rsidRPr="00447EE1" w:rsidRDefault="00FB699C"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hyperlink r:id="rId25" w:history="1">
        <w:r w:rsidR="00EC1A08" w:rsidRPr="006E3D04">
          <w:rPr>
            <w:rStyle w:val="Hyperlink"/>
            <w:rFonts w:ascii="Times New Roman" w:hAnsi="Times New Roman" w:cs="Times New Roman"/>
          </w:rPr>
          <w:t>https://doncaster.moderngov.co.uk/documents/s27301/i%20cab%20290920%20-%20Cabinet%20report%20town%20centre%20PSPO%20review%20For%20Exec%20Board.pdf</w:t>
        </w:r>
      </w:hyperlink>
      <w:r w:rsidRPr="00447EE1">
        <w:rPr>
          <w:rFonts w:ascii="Times New Roman" w:hAnsi="Times New Roman" w:cs="Times New Roman"/>
        </w:rPr>
        <w:t xml:space="preserve"> </w:t>
      </w:r>
    </w:p>
  </w:footnote>
  <w:footnote w:id="129">
    <w:p w14:paraId="369ABFAA" w14:textId="79E96090" w:rsidR="00DE2D2C" w:rsidRPr="00447EE1" w:rsidRDefault="00DE2D2C"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3F4B72">
        <w:rPr>
          <w:rFonts w:ascii="Times New Roman" w:hAnsi="Times New Roman" w:cs="Times New Roman"/>
        </w:rPr>
        <w:t xml:space="preserve">R. </w:t>
      </w:r>
      <w:r w:rsidRPr="00447EE1">
        <w:rPr>
          <w:rFonts w:ascii="Times New Roman" w:hAnsi="Times New Roman" w:cs="Times New Roman"/>
        </w:rPr>
        <w:t>Kelly</w:t>
      </w:r>
      <w:r w:rsidR="00EC1A08">
        <w:rPr>
          <w:rFonts w:ascii="Times New Roman" w:hAnsi="Times New Roman" w:cs="Times New Roman"/>
        </w:rPr>
        <w:t>,</w:t>
      </w:r>
      <w:r w:rsidR="00532545">
        <w:rPr>
          <w:rFonts w:ascii="Times New Roman" w:hAnsi="Times New Roman" w:cs="Times New Roman"/>
        </w:rPr>
        <w:t xml:space="preserve"> “The Problematic Development of the Stalking Protection Order”</w:t>
      </w:r>
      <w:r w:rsidR="0057540A" w:rsidRPr="00447EE1">
        <w:rPr>
          <w:rFonts w:ascii="Times New Roman" w:hAnsi="Times New Roman" w:cs="Times New Roman"/>
        </w:rPr>
        <w:t xml:space="preserve"> </w:t>
      </w:r>
      <w:r w:rsidR="0020074B" w:rsidRPr="00447EE1">
        <w:rPr>
          <w:rFonts w:ascii="Times New Roman" w:hAnsi="Times New Roman" w:cs="Times New Roman"/>
        </w:rPr>
        <w:t>(2020)</w:t>
      </w:r>
      <w:r w:rsidR="00532545">
        <w:rPr>
          <w:rFonts w:ascii="Times New Roman" w:hAnsi="Times New Roman" w:cs="Times New Roman"/>
        </w:rPr>
        <w:t xml:space="preserve"> </w:t>
      </w:r>
      <w:r w:rsidR="003F4B72">
        <w:rPr>
          <w:rFonts w:ascii="Times New Roman" w:hAnsi="Times New Roman" w:cs="Times New Roman"/>
        </w:rPr>
        <w:t xml:space="preserve">83 </w:t>
      </w:r>
      <w:r w:rsidR="00B470EB">
        <w:rPr>
          <w:rFonts w:ascii="Times New Roman" w:hAnsi="Times New Roman" w:cs="Times New Roman"/>
        </w:rPr>
        <w:t>M</w:t>
      </w:r>
      <w:r w:rsidR="00EC1A08">
        <w:rPr>
          <w:rFonts w:ascii="Times New Roman" w:hAnsi="Times New Roman" w:cs="Times New Roman"/>
        </w:rPr>
        <w:t>.</w:t>
      </w:r>
      <w:r w:rsidR="00B470EB">
        <w:rPr>
          <w:rFonts w:ascii="Times New Roman" w:hAnsi="Times New Roman" w:cs="Times New Roman"/>
        </w:rPr>
        <w:t>L</w:t>
      </w:r>
      <w:r w:rsidR="00EC1A08">
        <w:rPr>
          <w:rFonts w:ascii="Times New Roman" w:hAnsi="Times New Roman" w:cs="Times New Roman"/>
        </w:rPr>
        <w:t>.</w:t>
      </w:r>
      <w:r w:rsidR="00B470EB">
        <w:rPr>
          <w:rFonts w:ascii="Times New Roman" w:hAnsi="Times New Roman" w:cs="Times New Roman"/>
        </w:rPr>
        <w:t>R</w:t>
      </w:r>
      <w:r w:rsidR="00EC1A08">
        <w:rPr>
          <w:rFonts w:ascii="Times New Roman" w:hAnsi="Times New Roman" w:cs="Times New Roman"/>
        </w:rPr>
        <w:t>.</w:t>
      </w:r>
      <w:r w:rsidR="00532545">
        <w:rPr>
          <w:rFonts w:ascii="Times New Roman" w:hAnsi="Times New Roman" w:cs="Times New Roman"/>
        </w:rPr>
        <w:t xml:space="preserve"> 406</w:t>
      </w:r>
      <w:r w:rsidR="0020074B" w:rsidRPr="00447EE1">
        <w:rPr>
          <w:rFonts w:ascii="Times New Roman" w:hAnsi="Times New Roman" w:cs="Times New Roman"/>
        </w:rPr>
        <w:t>.</w:t>
      </w:r>
      <w:r w:rsidRPr="00447EE1">
        <w:rPr>
          <w:rFonts w:ascii="Times New Roman" w:hAnsi="Times New Roman" w:cs="Times New Roman"/>
        </w:rPr>
        <w:t xml:space="preserve"> </w:t>
      </w:r>
    </w:p>
  </w:footnote>
  <w:footnote w:id="130">
    <w:p w14:paraId="69B7B71E" w14:textId="092A5D4A" w:rsidR="00DE2D2C" w:rsidRPr="00447EE1" w:rsidRDefault="00DE2D2C"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A00E59" w:rsidRPr="00447EE1">
        <w:rPr>
          <w:rFonts w:ascii="Times New Roman" w:hAnsi="Times New Roman" w:cs="Times New Roman"/>
        </w:rPr>
        <w:t>Brown</w:t>
      </w:r>
      <w:r w:rsidR="00EC1A08">
        <w:rPr>
          <w:rFonts w:ascii="Times New Roman" w:hAnsi="Times New Roman" w:cs="Times New Roman"/>
        </w:rPr>
        <w:t>,</w:t>
      </w:r>
      <w:r w:rsidR="00532545">
        <w:rPr>
          <w:rFonts w:ascii="Times New Roman" w:hAnsi="Times New Roman" w:cs="Times New Roman"/>
        </w:rPr>
        <w:t xml:space="preserve"> “Punitive Reform”</w:t>
      </w:r>
      <w:r w:rsidR="00357ABB" w:rsidRPr="00447EE1">
        <w:rPr>
          <w:rFonts w:ascii="Times New Roman" w:hAnsi="Times New Roman" w:cs="Times New Roman"/>
        </w:rPr>
        <w:t>.</w:t>
      </w:r>
    </w:p>
  </w:footnote>
  <w:footnote w:id="131">
    <w:p w14:paraId="799F0B5E" w14:textId="5FE60E47" w:rsidR="00E20123" w:rsidRPr="00447EE1" w:rsidRDefault="00E20123"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00C9785A" w:rsidRPr="00447EE1">
        <w:rPr>
          <w:rFonts w:ascii="Times New Roman" w:hAnsi="Times New Roman" w:cs="Times New Roman"/>
        </w:rPr>
        <w:t xml:space="preserve"> </w:t>
      </w:r>
      <w:r w:rsidR="007B2A2A" w:rsidRPr="00447EE1">
        <w:rPr>
          <w:rFonts w:ascii="Times New Roman" w:hAnsi="Times New Roman" w:cs="Times New Roman"/>
        </w:rPr>
        <w:t xml:space="preserve">Home Office (2013) </w:t>
      </w:r>
      <w:r w:rsidR="007B2A2A" w:rsidRPr="003B62AB">
        <w:rPr>
          <w:rFonts w:ascii="Times New Roman" w:hAnsi="Times New Roman" w:cs="Times New Roman"/>
          <w:i/>
          <w:iCs/>
        </w:rPr>
        <w:t>Impact Assessment: ASB, Crime and Policing Bill: Community Protection Notice, Community Protection Orders and the Community Trigger</w:t>
      </w:r>
      <w:r w:rsidR="007B2A2A" w:rsidRPr="00447EE1">
        <w:rPr>
          <w:rFonts w:ascii="Times New Roman" w:hAnsi="Times New Roman" w:cs="Times New Roman"/>
        </w:rPr>
        <w:t xml:space="preserve"> </w:t>
      </w:r>
      <w:r w:rsidR="006D170C">
        <w:rPr>
          <w:rFonts w:ascii="Times New Roman" w:hAnsi="Times New Roman" w:cs="Times New Roman"/>
        </w:rPr>
        <w:t>[</w:t>
      </w:r>
      <w:r w:rsidR="007B2A2A" w:rsidRPr="00447EE1">
        <w:rPr>
          <w:rFonts w:ascii="Times New Roman" w:hAnsi="Times New Roman" w:cs="Times New Roman"/>
        </w:rPr>
        <w:t>39</w:t>
      </w:r>
      <w:r w:rsidR="006D170C">
        <w:rPr>
          <w:rFonts w:ascii="Times New Roman" w:hAnsi="Times New Roman" w:cs="Times New Roman"/>
        </w:rPr>
        <w:t>]</w:t>
      </w:r>
      <w:r w:rsidR="007B2A2A" w:rsidRPr="00447EE1">
        <w:rPr>
          <w:rFonts w:ascii="Times New Roman" w:hAnsi="Times New Roman" w:cs="Times New Roman"/>
        </w:rPr>
        <w:t xml:space="preserve">; Home Office (2013) </w:t>
      </w:r>
      <w:r w:rsidR="007B2A2A" w:rsidRPr="003B62AB">
        <w:rPr>
          <w:rFonts w:ascii="Times New Roman" w:hAnsi="Times New Roman" w:cs="Times New Roman"/>
          <w:i/>
          <w:iCs/>
        </w:rPr>
        <w:t>Impact Assessment: Reform of the anti-social behaviour toolkit</w:t>
      </w:r>
      <w:r w:rsidR="00EC1A08">
        <w:rPr>
          <w:rFonts w:ascii="Times New Roman" w:hAnsi="Times New Roman" w:cs="Times New Roman"/>
          <w:i/>
          <w:iCs/>
        </w:rPr>
        <w:t>—</w:t>
      </w:r>
      <w:r w:rsidR="007B2A2A" w:rsidRPr="003B62AB">
        <w:rPr>
          <w:rFonts w:ascii="Times New Roman" w:hAnsi="Times New Roman" w:cs="Times New Roman"/>
          <w:i/>
          <w:iCs/>
        </w:rPr>
        <w:t>Criminal Behaviour Order, Injunction to prevent nuisance and annoyance and Dispersal Powers</w:t>
      </w:r>
      <w:r w:rsidR="007B2A2A" w:rsidRPr="00447EE1">
        <w:rPr>
          <w:rFonts w:ascii="Times New Roman" w:hAnsi="Times New Roman" w:cs="Times New Roman"/>
        </w:rPr>
        <w:t xml:space="preserve"> </w:t>
      </w:r>
      <w:r w:rsidR="006D170C">
        <w:rPr>
          <w:rFonts w:ascii="Times New Roman" w:hAnsi="Times New Roman" w:cs="Times New Roman"/>
        </w:rPr>
        <w:t>[</w:t>
      </w:r>
      <w:r w:rsidR="007B2A2A" w:rsidRPr="00447EE1">
        <w:rPr>
          <w:rFonts w:ascii="Times New Roman" w:hAnsi="Times New Roman" w:cs="Times New Roman"/>
        </w:rPr>
        <w:t>35</w:t>
      </w:r>
      <w:r w:rsidR="006D170C">
        <w:rPr>
          <w:rFonts w:ascii="Times New Roman" w:hAnsi="Times New Roman" w:cs="Times New Roman"/>
        </w:rPr>
        <w:t>]</w:t>
      </w:r>
      <w:r w:rsidR="007B2A2A" w:rsidRPr="00447EE1">
        <w:rPr>
          <w:rFonts w:ascii="Times New Roman" w:hAnsi="Times New Roman" w:cs="Times New Roman"/>
        </w:rPr>
        <w:t>.</w:t>
      </w:r>
    </w:p>
  </w:footnote>
  <w:footnote w:id="132">
    <w:p w14:paraId="389FAD65" w14:textId="057D3C2A" w:rsidR="00474C00" w:rsidRPr="00447EE1" w:rsidRDefault="00474C00"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bookmarkStart w:id="6" w:name="_Hlk107243846"/>
      <w:r w:rsidR="00A15EC4" w:rsidRPr="00447EE1">
        <w:rPr>
          <w:rFonts w:ascii="Times New Roman" w:hAnsi="Times New Roman" w:cs="Times New Roman"/>
          <w:color w:val="000000" w:themeColor="text1"/>
        </w:rPr>
        <w:t>e.g. the Court of Appeal’s narrowing of the meaning of “football related” offences (</w:t>
      </w:r>
      <w:r w:rsidRPr="00447EE1">
        <w:rPr>
          <w:rFonts w:ascii="Times New Roman" w:hAnsi="Times New Roman" w:cs="Times New Roman"/>
          <w:i/>
          <w:iCs/>
        </w:rPr>
        <w:t>R</w:t>
      </w:r>
      <w:r w:rsidR="00EC1A08">
        <w:rPr>
          <w:rFonts w:ascii="Times New Roman" w:hAnsi="Times New Roman" w:cs="Times New Roman"/>
          <w:i/>
          <w:iCs/>
        </w:rPr>
        <w:t>.</w:t>
      </w:r>
      <w:r w:rsidRPr="00447EE1">
        <w:rPr>
          <w:rFonts w:ascii="Times New Roman" w:hAnsi="Times New Roman" w:cs="Times New Roman"/>
          <w:i/>
          <w:iCs/>
        </w:rPr>
        <w:t xml:space="preserve"> v Elliott</w:t>
      </w:r>
      <w:r w:rsidRPr="00447EE1">
        <w:rPr>
          <w:rFonts w:ascii="Times New Roman" w:hAnsi="Times New Roman" w:cs="Times New Roman"/>
        </w:rPr>
        <w:t xml:space="preserve"> [2007] EWCA Crim 1002</w:t>
      </w:r>
      <w:bookmarkEnd w:id="6"/>
      <w:r w:rsidRPr="00447EE1">
        <w:rPr>
          <w:rFonts w:ascii="Times New Roman" w:hAnsi="Times New Roman" w:cs="Times New Roman"/>
        </w:rPr>
        <w:t xml:space="preserve">; </w:t>
      </w:r>
      <w:r w:rsidRPr="00447EE1">
        <w:rPr>
          <w:rStyle w:val="Emphasis"/>
          <w:rFonts w:ascii="Times New Roman" w:hAnsi="Times New Roman" w:cs="Times New Roman"/>
        </w:rPr>
        <w:t>R</w:t>
      </w:r>
      <w:r w:rsidR="00EC1A08">
        <w:rPr>
          <w:rStyle w:val="Emphasis"/>
          <w:rFonts w:ascii="Times New Roman" w:hAnsi="Times New Roman" w:cs="Times New Roman"/>
        </w:rPr>
        <w:t>.</w:t>
      </w:r>
      <w:r w:rsidRPr="00447EE1">
        <w:rPr>
          <w:rStyle w:val="Emphasis"/>
          <w:rFonts w:ascii="Times New Roman" w:hAnsi="Times New Roman" w:cs="Times New Roman"/>
        </w:rPr>
        <w:t xml:space="preserve"> v Doyle (Ciaran) and Others</w:t>
      </w:r>
      <w:r w:rsidRPr="00447EE1">
        <w:rPr>
          <w:rFonts w:ascii="Times New Roman" w:hAnsi="Times New Roman" w:cs="Times New Roman"/>
        </w:rPr>
        <w:t xml:space="preserve"> [2012] EWCA Crim. 995</w:t>
      </w:r>
      <w:r w:rsidR="00A15EC4" w:rsidRPr="00447EE1">
        <w:rPr>
          <w:rFonts w:ascii="Times New Roman" w:hAnsi="Times New Roman" w:cs="Times New Roman"/>
        </w:rPr>
        <w:t>)</w:t>
      </w:r>
      <w:r w:rsidR="00622C95" w:rsidRPr="00447EE1">
        <w:rPr>
          <w:rFonts w:ascii="Times New Roman" w:hAnsi="Times New Roman" w:cs="Times New Roman"/>
        </w:rPr>
        <w:t xml:space="preserve"> or raising of the standard of proof (</w:t>
      </w:r>
      <w:r w:rsidR="000917CE" w:rsidRPr="00447EE1">
        <w:rPr>
          <w:rFonts w:ascii="Times New Roman" w:hAnsi="Times New Roman" w:cs="Times New Roman"/>
          <w:i/>
          <w:iCs/>
        </w:rPr>
        <w:t>Gough</w:t>
      </w:r>
      <w:r w:rsidR="000917CE" w:rsidRPr="00447EE1">
        <w:rPr>
          <w:rFonts w:ascii="Times New Roman" w:hAnsi="Times New Roman" w:cs="Times New Roman"/>
          <w:shd w:val="clear" w:color="auto" w:fill="FFFFFF"/>
        </w:rPr>
        <w:t>) for FBOs</w:t>
      </w:r>
      <w:r w:rsidRPr="00447EE1">
        <w:rPr>
          <w:rFonts w:ascii="Times New Roman" w:hAnsi="Times New Roman" w:cs="Times New Roman"/>
        </w:rPr>
        <w:t>.</w:t>
      </w:r>
    </w:p>
  </w:footnote>
  <w:footnote w:id="133">
    <w:p w14:paraId="5B959020" w14:textId="21B4658D" w:rsidR="00E74901" w:rsidRPr="00447EE1" w:rsidRDefault="00E74901"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0917CE" w:rsidRPr="00447EE1">
        <w:rPr>
          <w:rFonts w:ascii="Times New Roman" w:hAnsi="Times New Roman" w:cs="Times New Roman"/>
        </w:rPr>
        <w:t>Which may of course be deliberate (</w:t>
      </w:r>
      <w:r w:rsidR="003F4B72" w:rsidRPr="00447EE1">
        <w:rPr>
          <w:rFonts w:ascii="Times New Roman" w:hAnsi="Times New Roman" w:cs="Times New Roman"/>
        </w:rPr>
        <w:t>P</w:t>
      </w:r>
      <w:r w:rsidR="003F4B72">
        <w:rPr>
          <w:rFonts w:ascii="Times New Roman" w:hAnsi="Times New Roman" w:cs="Times New Roman"/>
        </w:rPr>
        <w:t>.</w:t>
      </w:r>
      <w:r w:rsidR="003F4B72" w:rsidRPr="00447EE1">
        <w:rPr>
          <w:rFonts w:ascii="Times New Roman" w:hAnsi="Times New Roman" w:cs="Times New Roman"/>
        </w:rPr>
        <w:t xml:space="preserve"> </w:t>
      </w:r>
      <w:r w:rsidRPr="00447EE1">
        <w:rPr>
          <w:rFonts w:ascii="Times New Roman" w:hAnsi="Times New Roman" w:cs="Times New Roman"/>
        </w:rPr>
        <w:t>Squires</w:t>
      </w:r>
      <w:r w:rsidR="000917CE" w:rsidRPr="00447EE1">
        <w:rPr>
          <w:rFonts w:ascii="Times New Roman" w:hAnsi="Times New Roman" w:cs="Times New Roman"/>
        </w:rPr>
        <w:t>,</w:t>
      </w:r>
      <w:r w:rsidRPr="00447EE1">
        <w:rPr>
          <w:rFonts w:ascii="Times New Roman" w:hAnsi="Times New Roman" w:cs="Times New Roman"/>
        </w:rPr>
        <w:t xml:space="preserve"> </w:t>
      </w:r>
      <w:r w:rsidR="00532545">
        <w:rPr>
          <w:rFonts w:ascii="Times New Roman" w:hAnsi="Times New Roman" w:cs="Times New Roman"/>
        </w:rPr>
        <w:t>“</w:t>
      </w:r>
      <w:r w:rsidRPr="00447EE1">
        <w:rPr>
          <w:rFonts w:ascii="Times New Roman" w:hAnsi="Times New Roman" w:cs="Times New Roman"/>
        </w:rPr>
        <w:t>Why ‘Anti-Social Behaviour’? Debating ASBOs</w:t>
      </w:r>
      <w:r w:rsidR="00532545">
        <w:rPr>
          <w:rFonts w:ascii="Times New Roman" w:hAnsi="Times New Roman" w:cs="Times New Roman"/>
        </w:rPr>
        <w:t>”</w:t>
      </w:r>
      <w:r w:rsidRPr="00447EE1">
        <w:rPr>
          <w:rFonts w:ascii="Times New Roman" w:hAnsi="Times New Roman" w:cs="Times New Roman"/>
        </w:rPr>
        <w:t xml:space="preserve"> in </w:t>
      </w:r>
      <w:r w:rsidRPr="00447EE1">
        <w:rPr>
          <w:rFonts w:ascii="Times New Roman" w:hAnsi="Times New Roman" w:cs="Times New Roman"/>
          <w:i/>
          <w:iCs/>
        </w:rPr>
        <w:t>ASBO Nation: The Criminalisation of Nuisance</w:t>
      </w:r>
      <w:r w:rsidRPr="00447EE1">
        <w:rPr>
          <w:rFonts w:ascii="Times New Roman" w:hAnsi="Times New Roman" w:cs="Times New Roman"/>
        </w:rPr>
        <w:t xml:space="preserve"> (</w:t>
      </w:r>
      <w:r w:rsidR="0069443C" w:rsidRPr="00447EE1">
        <w:rPr>
          <w:rFonts w:ascii="Times New Roman" w:hAnsi="Times New Roman" w:cs="Times New Roman"/>
        </w:rPr>
        <w:t>Bristol</w:t>
      </w:r>
      <w:r w:rsidR="002010D5" w:rsidRPr="00447EE1">
        <w:rPr>
          <w:rFonts w:ascii="Times New Roman" w:hAnsi="Times New Roman" w:cs="Times New Roman"/>
        </w:rPr>
        <w:t>:</w:t>
      </w:r>
      <w:r w:rsidR="0069443C" w:rsidRPr="00447EE1">
        <w:rPr>
          <w:rFonts w:ascii="Times New Roman" w:hAnsi="Times New Roman" w:cs="Times New Roman"/>
        </w:rPr>
        <w:t xml:space="preserve"> Policy Press, </w:t>
      </w:r>
      <w:r w:rsidRPr="00447EE1">
        <w:rPr>
          <w:rFonts w:ascii="Times New Roman" w:hAnsi="Times New Roman" w:cs="Times New Roman"/>
        </w:rPr>
        <w:t>2009)</w:t>
      </w:r>
      <w:r w:rsidR="00EC1A08">
        <w:rPr>
          <w:rFonts w:ascii="Times New Roman" w:hAnsi="Times New Roman" w:cs="Times New Roman"/>
        </w:rPr>
        <w:t xml:space="preserve">, </w:t>
      </w:r>
      <w:r w:rsidR="00532545">
        <w:rPr>
          <w:rFonts w:ascii="Times New Roman" w:hAnsi="Times New Roman" w:cs="Times New Roman"/>
        </w:rPr>
        <w:t>p.</w:t>
      </w:r>
      <w:r w:rsidRPr="00447EE1">
        <w:rPr>
          <w:rFonts w:ascii="Times New Roman" w:hAnsi="Times New Roman" w:cs="Times New Roman"/>
        </w:rPr>
        <w:t>18.</w:t>
      </w:r>
    </w:p>
  </w:footnote>
  <w:footnote w:id="134">
    <w:p w14:paraId="47B1EFF2" w14:textId="20A89716" w:rsidR="00517DE9" w:rsidRPr="00447EE1" w:rsidRDefault="00517DE9"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2C2E38" w:rsidRPr="00447EE1">
        <w:rPr>
          <w:rFonts w:ascii="Times New Roman" w:hAnsi="Times New Roman" w:cs="Times New Roman"/>
        </w:rPr>
        <w:t>V</w:t>
      </w:r>
      <w:r w:rsidR="00532545">
        <w:rPr>
          <w:rFonts w:ascii="Times New Roman" w:hAnsi="Times New Roman" w:cs="Times New Roman"/>
        </w:rPr>
        <w:t>.</w:t>
      </w:r>
      <w:r w:rsidR="002C2E38" w:rsidRPr="00447EE1">
        <w:rPr>
          <w:rFonts w:ascii="Times New Roman" w:hAnsi="Times New Roman" w:cs="Times New Roman"/>
        </w:rPr>
        <w:t xml:space="preserve"> </w:t>
      </w:r>
      <w:r w:rsidRPr="00447EE1">
        <w:rPr>
          <w:rFonts w:ascii="Times New Roman" w:hAnsi="Times New Roman" w:cs="Times New Roman"/>
        </w:rPr>
        <w:t>Heap</w:t>
      </w:r>
      <w:r w:rsidR="00D719F2" w:rsidRPr="00447EE1">
        <w:rPr>
          <w:rFonts w:ascii="Times New Roman" w:hAnsi="Times New Roman" w:cs="Times New Roman"/>
        </w:rPr>
        <w:t xml:space="preserve">, </w:t>
      </w:r>
      <w:r w:rsidR="002C2E38" w:rsidRPr="00447EE1">
        <w:rPr>
          <w:rFonts w:ascii="Times New Roman" w:hAnsi="Times New Roman" w:cs="Times New Roman"/>
        </w:rPr>
        <w:t>A</w:t>
      </w:r>
      <w:r w:rsidR="00532545">
        <w:rPr>
          <w:rFonts w:ascii="Times New Roman" w:hAnsi="Times New Roman" w:cs="Times New Roman"/>
        </w:rPr>
        <w:t>.</w:t>
      </w:r>
      <w:r w:rsidR="002C2E38" w:rsidRPr="00447EE1">
        <w:rPr>
          <w:rFonts w:ascii="Times New Roman" w:hAnsi="Times New Roman" w:cs="Times New Roman"/>
        </w:rPr>
        <w:t xml:space="preserve"> </w:t>
      </w:r>
      <w:r w:rsidRPr="00447EE1">
        <w:rPr>
          <w:rFonts w:ascii="Times New Roman" w:hAnsi="Times New Roman" w:cs="Times New Roman"/>
        </w:rPr>
        <w:t xml:space="preserve">Black and </w:t>
      </w:r>
      <w:r w:rsidR="002C2E38" w:rsidRPr="00447EE1">
        <w:rPr>
          <w:rFonts w:ascii="Times New Roman" w:hAnsi="Times New Roman" w:cs="Times New Roman"/>
        </w:rPr>
        <w:t>C</w:t>
      </w:r>
      <w:r w:rsidR="00532545">
        <w:rPr>
          <w:rFonts w:ascii="Times New Roman" w:hAnsi="Times New Roman" w:cs="Times New Roman"/>
        </w:rPr>
        <w:t>.</w:t>
      </w:r>
      <w:r w:rsidR="002C2E38" w:rsidRPr="00447EE1">
        <w:rPr>
          <w:rFonts w:ascii="Times New Roman" w:hAnsi="Times New Roman" w:cs="Times New Roman"/>
        </w:rPr>
        <w:t xml:space="preserve"> </w:t>
      </w:r>
      <w:r w:rsidRPr="00447EE1">
        <w:rPr>
          <w:rFonts w:ascii="Times New Roman" w:hAnsi="Times New Roman" w:cs="Times New Roman"/>
        </w:rPr>
        <w:t>Devany</w:t>
      </w:r>
      <w:r w:rsidR="00EC1A08">
        <w:rPr>
          <w:rFonts w:ascii="Times New Roman" w:hAnsi="Times New Roman" w:cs="Times New Roman"/>
        </w:rPr>
        <w:t>,</w:t>
      </w:r>
      <w:r w:rsidRPr="00447EE1">
        <w:rPr>
          <w:rFonts w:ascii="Times New Roman" w:hAnsi="Times New Roman" w:cs="Times New Roman"/>
        </w:rPr>
        <w:t xml:space="preserve"> </w:t>
      </w:r>
      <w:r w:rsidR="00532545">
        <w:rPr>
          <w:rFonts w:ascii="Times New Roman" w:hAnsi="Times New Roman" w:cs="Times New Roman"/>
        </w:rPr>
        <w:t>“</w:t>
      </w:r>
      <w:r w:rsidRPr="00447EE1">
        <w:rPr>
          <w:rFonts w:ascii="Times New Roman" w:hAnsi="Times New Roman" w:cs="Times New Roman"/>
        </w:rPr>
        <w:t>Living within a Public Spaces Protection Order:</w:t>
      </w:r>
      <w:r w:rsidR="00D719F2" w:rsidRPr="00447EE1">
        <w:rPr>
          <w:rFonts w:ascii="Times New Roman" w:hAnsi="Times New Roman" w:cs="Times New Roman"/>
        </w:rPr>
        <w:t xml:space="preserve"> </w:t>
      </w:r>
      <w:r w:rsidRPr="00447EE1">
        <w:rPr>
          <w:rFonts w:ascii="Times New Roman" w:hAnsi="Times New Roman" w:cs="Times New Roman"/>
        </w:rPr>
        <w:t>The impacts of policing anti-social behaviour on people experiencing street homelessness</w:t>
      </w:r>
      <w:r w:rsidR="00D719F2" w:rsidRPr="00447EE1">
        <w:rPr>
          <w:rFonts w:ascii="Times New Roman" w:hAnsi="Times New Roman" w:cs="Times New Roman"/>
        </w:rPr>
        <w:t>’ (</w:t>
      </w:r>
      <w:r w:rsidR="0069443C" w:rsidRPr="00447EE1">
        <w:rPr>
          <w:rFonts w:ascii="Times New Roman" w:hAnsi="Times New Roman" w:cs="Times New Roman"/>
        </w:rPr>
        <w:t xml:space="preserve">Sheffield Hallam University, </w:t>
      </w:r>
      <w:r w:rsidR="00D719F2" w:rsidRPr="00447EE1">
        <w:rPr>
          <w:rFonts w:ascii="Times New Roman" w:hAnsi="Times New Roman" w:cs="Times New Roman"/>
        </w:rPr>
        <w:t>2022)</w:t>
      </w:r>
      <w:r w:rsidR="00C8090B" w:rsidRPr="00447EE1">
        <w:rPr>
          <w:rFonts w:ascii="Times New Roman" w:hAnsi="Times New Roman" w:cs="Times New Roman"/>
          <w:color w:val="000000"/>
          <w:shd w:val="clear" w:color="auto" w:fill="FFFFFF"/>
        </w:rPr>
        <w:t>.</w:t>
      </w:r>
    </w:p>
  </w:footnote>
  <w:footnote w:id="135">
    <w:p w14:paraId="2F30482B" w14:textId="7EB8D7B1" w:rsidR="00D4404C" w:rsidRPr="00447EE1" w:rsidRDefault="00D4404C" w:rsidP="00ED6F35">
      <w:pPr>
        <w:pStyle w:val="FootnoteText"/>
        <w:contextualSpacing/>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532545">
        <w:rPr>
          <w:rFonts w:ascii="Times New Roman" w:hAnsi="Times New Roman" w:cs="Times New Roman"/>
        </w:rPr>
        <w:t>Heap, Black</w:t>
      </w:r>
      <w:r w:rsidR="00C7419D">
        <w:rPr>
          <w:rFonts w:ascii="Times New Roman" w:hAnsi="Times New Roman" w:cs="Times New Roman"/>
        </w:rPr>
        <w:t>,</w:t>
      </w:r>
      <w:r w:rsidR="00243958">
        <w:rPr>
          <w:rFonts w:ascii="Times New Roman" w:hAnsi="Times New Roman" w:cs="Times New Roman"/>
        </w:rPr>
        <w:t xml:space="preserve"> </w:t>
      </w:r>
      <w:r w:rsidR="00532545">
        <w:rPr>
          <w:rFonts w:ascii="Times New Roman" w:hAnsi="Times New Roman" w:cs="Times New Roman"/>
        </w:rPr>
        <w:t>and Devany</w:t>
      </w:r>
      <w:r w:rsidR="00EC1A08">
        <w:rPr>
          <w:rFonts w:ascii="Times New Roman" w:hAnsi="Times New Roman" w:cs="Times New Roman"/>
        </w:rPr>
        <w:t>,</w:t>
      </w:r>
      <w:r w:rsidR="00532545">
        <w:rPr>
          <w:rFonts w:ascii="Times New Roman" w:hAnsi="Times New Roman" w:cs="Times New Roman"/>
        </w:rPr>
        <w:t xml:space="preserve"> “Living within a Public Space Protection Order”</w:t>
      </w:r>
      <w:r w:rsidR="00D719F2" w:rsidRPr="00447EE1">
        <w:rPr>
          <w:rFonts w:ascii="Times New Roman" w:hAnsi="Times New Roman" w:cs="Times New Roman"/>
        </w:rPr>
        <w:t>.</w:t>
      </w:r>
    </w:p>
  </w:footnote>
  <w:footnote w:id="136">
    <w:p w14:paraId="104EF09B" w14:textId="2D589E1C" w:rsidR="00517DE9" w:rsidRPr="00447EE1" w:rsidRDefault="00517DE9" w:rsidP="00ED6F35">
      <w:pPr>
        <w:spacing w:after="0" w:line="240" w:lineRule="auto"/>
        <w:contextualSpacing/>
        <w:jc w:val="both"/>
        <w:rPr>
          <w:rFonts w:ascii="Times New Roman" w:hAnsi="Times New Roman" w:cs="Times New Roman"/>
          <w:sz w:val="20"/>
          <w:szCs w:val="20"/>
        </w:rPr>
      </w:pPr>
      <w:r w:rsidRPr="00447EE1">
        <w:rPr>
          <w:rStyle w:val="FootnoteReference"/>
          <w:rFonts w:ascii="Times New Roman" w:hAnsi="Times New Roman" w:cs="Times New Roman"/>
          <w:sz w:val="20"/>
          <w:szCs w:val="20"/>
        </w:rPr>
        <w:footnoteRef/>
      </w:r>
      <w:r w:rsidRPr="00447EE1">
        <w:rPr>
          <w:rFonts w:ascii="Times New Roman" w:hAnsi="Times New Roman" w:cs="Times New Roman"/>
          <w:sz w:val="20"/>
          <w:szCs w:val="20"/>
        </w:rPr>
        <w:t xml:space="preserve"> </w:t>
      </w:r>
      <w:r w:rsidR="00A15EC4" w:rsidRPr="00447EE1">
        <w:rPr>
          <w:rFonts w:ascii="Times New Roman" w:hAnsi="Times New Roman" w:cs="Times New Roman"/>
          <w:sz w:val="20"/>
          <w:szCs w:val="20"/>
        </w:rPr>
        <w:t>e</w:t>
      </w:r>
      <w:r w:rsidR="004530A6" w:rsidRPr="00447EE1">
        <w:rPr>
          <w:rFonts w:ascii="Times New Roman" w:hAnsi="Times New Roman" w:cs="Times New Roman"/>
          <w:sz w:val="20"/>
          <w:szCs w:val="20"/>
        </w:rPr>
        <w:t>.g</w:t>
      </w:r>
      <w:r w:rsidR="001A037F" w:rsidRPr="00447EE1">
        <w:rPr>
          <w:rFonts w:ascii="Times New Roman" w:hAnsi="Times New Roman" w:cs="Times New Roman"/>
          <w:sz w:val="20"/>
          <w:szCs w:val="20"/>
        </w:rPr>
        <w:t>.</w:t>
      </w:r>
      <w:r w:rsidR="004530A6" w:rsidRPr="00447EE1">
        <w:rPr>
          <w:rFonts w:ascii="Times New Roman" w:hAnsi="Times New Roman" w:cs="Times New Roman"/>
          <w:sz w:val="20"/>
          <w:szCs w:val="20"/>
        </w:rPr>
        <w:t xml:space="preserve"> </w:t>
      </w:r>
      <w:r w:rsidR="004530A6" w:rsidRPr="00447EE1">
        <w:rPr>
          <w:rFonts w:ascii="Times New Roman" w:hAnsi="Times New Roman" w:cs="Times New Roman"/>
          <w:color w:val="000000" w:themeColor="text1"/>
          <w:sz w:val="20"/>
          <w:szCs w:val="20"/>
        </w:rPr>
        <w:t>The London Marathon PSPO</w:t>
      </w:r>
      <w:r w:rsidR="001041FA" w:rsidRPr="00447EE1">
        <w:rPr>
          <w:rFonts w:ascii="Times New Roman" w:hAnsi="Times New Roman" w:cs="Times New Roman"/>
          <w:color w:val="000000" w:themeColor="text1"/>
          <w:sz w:val="20"/>
          <w:szCs w:val="20"/>
        </w:rPr>
        <w:t xml:space="preserve">: </w:t>
      </w:r>
      <w:r w:rsidR="004530A6" w:rsidRPr="00447EE1">
        <w:rPr>
          <w:rFonts w:ascii="Times New Roman" w:hAnsi="Times New Roman" w:cs="Times New Roman"/>
          <w:color w:val="000000" w:themeColor="text1"/>
          <w:sz w:val="20"/>
          <w:szCs w:val="20"/>
        </w:rPr>
        <w:t>“No person shall act (</w:t>
      </w:r>
      <w:r w:rsidR="001041FA" w:rsidRPr="00447EE1">
        <w:rPr>
          <w:rFonts w:ascii="Times New Roman" w:hAnsi="Times New Roman" w:cs="Times New Roman"/>
          <w:color w:val="000000" w:themeColor="text1"/>
          <w:sz w:val="20"/>
          <w:szCs w:val="20"/>
        </w:rPr>
        <w:t>...</w:t>
      </w:r>
      <w:r w:rsidR="004530A6" w:rsidRPr="00447EE1">
        <w:rPr>
          <w:rFonts w:ascii="Times New Roman" w:hAnsi="Times New Roman" w:cs="Times New Roman"/>
          <w:color w:val="000000" w:themeColor="text1"/>
          <w:sz w:val="20"/>
          <w:szCs w:val="20"/>
        </w:rPr>
        <w:t>) in a manner likely to cause nuisance, harassment, alarm or distress in the Designated Area. Any person instructed by a constable or authorised person to leave the designated area must leave without delay and shall not return to the designated area for a period of 12 hours.”</w:t>
      </w:r>
      <w:r w:rsidRPr="00447EE1">
        <w:rPr>
          <w:rFonts w:ascii="Times New Roman" w:hAnsi="Times New Roman" w:cs="Times New Roman"/>
          <w:sz w:val="20"/>
          <w:szCs w:val="20"/>
        </w:rPr>
        <w:t xml:space="preserve"> </w:t>
      </w:r>
    </w:p>
  </w:footnote>
  <w:footnote w:id="137">
    <w:p w14:paraId="74003DA0" w14:textId="036C1989" w:rsidR="00517DE9" w:rsidRPr="00447EE1" w:rsidRDefault="00517DE9" w:rsidP="00ED6F35">
      <w:pPr>
        <w:pStyle w:val="FootnoteText"/>
        <w:contextualSpacing/>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3F4B72" w:rsidRPr="00447EE1">
        <w:rPr>
          <w:rFonts w:ascii="Times New Roman" w:hAnsi="Times New Roman" w:cs="Times New Roman"/>
        </w:rPr>
        <w:t>N</w:t>
      </w:r>
      <w:r w:rsidR="003F4B72">
        <w:rPr>
          <w:rFonts w:ascii="Times New Roman" w:hAnsi="Times New Roman" w:cs="Times New Roman"/>
        </w:rPr>
        <w:t>.</w:t>
      </w:r>
      <w:r w:rsidR="003F4B72" w:rsidRPr="00447EE1">
        <w:rPr>
          <w:rFonts w:ascii="Times New Roman" w:hAnsi="Times New Roman" w:cs="Times New Roman"/>
        </w:rPr>
        <w:t xml:space="preserve"> </w:t>
      </w:r>
      <w:r w:rsidRPr="00447EE1">
        <w:rPr>
          <w:rFonts w:ascii="Times New Roman" w:hAnsi="Times New Roman" w:cs="Times New Roman"/>
        </w:rPr>
        <w:t xml:space="preserve">Helps and </w:t>
      </w:r>
      <w:r w:rsidR="003F4B72" w:rsidRPr="00447EE1">
        <w:rPr>
          <w:rFonts w:ascii="Times New Roman" w:hAnsi="Times New Roman" w:cs="Times New Roman"/>
        </w:rPr>
        <w:t>M</w:t>
      </w:r>
      <w:r w:rsidR="003F4B72">
        <w:rPr>
          <w:rFonts w:ascii="Times New Roman" w:hAnsi="Times New Roman" w:cs="Times New Roman"/>
        </w:rPr>
        <w:t>.</w:t>
      </w:r>
      <w:r w:rsidR="003F4B72" w:rsidRPr="00447EE1">
        <w:rPr>
          <w:rFonts w:ascii="Times New Roman" w:hAnsi="Times New Roman" w:cs="Times New Roman"/>
        </w:rPr>
        <w:t xml:space="preserve"> </w:t>
      </w:r>
      <w:r w:rsidRPr="00447EE1">
        <w:rPr>
          <w:rFonts w:ascii="Times New Roman" w:hAnsi="Times New Roman" w:cs="Times New Roman"/>
        </w:rPr>
        <w:t>Segrave</w:t>
      </w:r>
      <w:r w:rsidR="00EC1A08">
        <w:rPr>
          <w:rFonts w:ascii="Times New Roman" w:hAnsi="Times New Roman" w:cs="Times New Roman"/>
        </w:rPr>
        <w:t>,</w:t>
      </w:r>
      <w:r w:rsidRPr="00447EE1">
        <w:rPr>
          <w:rFonts w:ascii="Times New Roman" w:hAnsi="Times New Roman" w:cs="Times New Roman"/>
        </w:rPr>
        <w:t xml:space="preserve"> </w:t>
      </w:r>
      <w:r w:rsidR="00EC1A08">
        <w:rPr>
          <w:rFonts w:ascii="Times New Roman" w:hAnsi="Times New Roman" w:cs="Times New Roman"/>
        </w:rPr>
        <w:t>“</w:t>
      </w:r>
      <w:r w:rsidRPr="00447EE1">
        <w:rPr>
          <w:rFonts w:ascii="Times New Roman" w:hAnsi="Times New Roman" w:cs="Times New Roman"/>
        </w:rPr>
        <w:t>Move-on powers and practices of social exclusion: an examination of governance</w:t>
      </w:r>
      <w:r w:rsidR="00EC1A08">
        <w:rPr>
          <w:rFonts w:ascii="Times New Roman" w:hAnsi="Times New Roman" w:cs="Times New Roman"/>
        </w:rPr>
        <w:t>”</w:t>
      </w:r>
      <w:r w:rsidR="00D719F2" w:rsidRPr="00447EE1">
        <w:rPr>
          <w:rFonts w:ascii="Times New Roman" w:hAnsi="Times New Roman" w:cs="Times New Roman"/>
        </w:rPr>
        <w:t xml:space="preserve"> (2021)</w:t>
      </w:r>
      <w:r w:rsidRPr="00447EE1">
        <w:rPr>
          <w:rFonts w:ascii="Times New Roman" w:hAnsi="Times New Roman" w:cs="Times New Roman"/>
        </w:rPr>
        <w:t xml:space="preserve"> </w:t>
      </w:r>
      <w:r w:rsidRPr="00447EE1">
        <w:rPr>
          <w:rFonts w:ascii="Times New Roman" w:hAnsi="Times New Roman" w:cs="Times New Roman"/>
          <w:i/>
          <w:iCs/>
        </w:rPr>
        <w:t>Policing and Society</w:t>
      </w:r>
      <w:r w:rsidRPr="00447EE1">
        <w:rPr>
          <w:rFonts w:ascii="Times New Roman" w:hAnsi="Times New Roman" w:cs="Times New Roman"/>
        </w:rPr>
        <w:t>, DOI: 10.1080/10439463.2021.2011276</w:t>
      </w:r>
      <w:r w:rsidR="001041FA" w:rsidRPr="00447EE1">
        <w:rPr>
          <w:rFonts w:ascii="Times New Roman" w:hAnsi="Times New Roman" w:cs="Times New Roman"/>
        </w:rPr>
        <w:t>)</w:t>
      </w:r>
      <w:r w:rsidR="00357ABB" w:rsidRPr="00447EE1">
        <w:rPr>
          <w:rFonts w:ascii="Times New Roman" w:hAnsi="Times New Roman" w:cs="Times New Roman"/>
        </w:rPr>
        <w:t>.</w:t>
      </w:r>
      <w:r w:rsidRPr="00447EE1">
        <w:rPr>
          <w:rFonts w:ascii="Times New Roman" w:hAnsi="Times New Roman" w:cs="Times New Roman"/>
        </w:rPr>
        <w:t xml:space="preserve"> </w:t>
      </w:r>
    </w:p>
  </w:footnote>
  <w:footnote w:id="138">
    <w:p w14:paraId="0F27FB38" w14:textId="677E302D" w:rsidR="007909C9" w:rsidRPr="00447EE1" w:rsidRDefault="007909C9"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575126">
        <w:rPr>
          <w:rFonts w:ascii="Times New Roman" w:hAnsi="Times New Roman" w:cs="Times New Roman"/>
        </w:rPr>
        <w:t xml:space="preserve">Anti-Social Behaviour, Crime and Policing Act 2014, </w:t>
      </w:r>
      <w:r w:rsidR="00A516B8" w:rsidRPr="00447EE1">
        <w:rPr>
          <w:rFonts w:ascii="Times New Roman" w:hAnsi="Times New Roman" w:cs="Times New Roman"/>
        </w:rPr>
        <w:t>s.</w:t>
      </w:r>
      <w:r w:rsidRPr="00447EE1">
        <w:rPr>
          <w:rFonts w:ascii="Times New Roman" w:hAnsi="Times New Roman" w:cs="Times New Roman"/>
        </w:rPr>
        <w:t>66</w:t>
      </w:r>
      <w:r w:rsidR="00532545">
        <w:rPr>
          <w:rFonts w:ascii="Times New Roman" w:hAnsi="Times New Roman" w:cs="Times New Roman"/>
        </w:rPr>
        <w:t>.</w:t>
      </w:r>
    </w:p>
  </w:footnote>
  <w:footnote w:id="139">
    <w:p w14:paraId="0BDD506A" w14:textId="66C17F3D" w:rsidR="007909C9" w:rsidRPr="00447EE1" w:rsidRDefault="007909C9"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1D7A3F" w:rsidRPr="00447EE1">
        <w:rPr>
          <w:rFonts w:ascii="Times New Roman" w:hAnsi="Times New Roman" w:cs="Times New Roman"/>
        </w:rPr>
        <w:t>Brown</w:t>
      </w:r>
      <w:r w:rsidR="00EC1A08">
        <w:rPr>
          <w:rFonts w:ascii="Times New Roman" w:hAnsi="Times New Roman" w:cs="Times New Roman"/>
        </w:rPr>
        <w:t>,</w:t>
      </w:r>
      <w:r w:rsidR="00532545">
        <w:rPr>
          <w:rFonts w:ascii="Times New Roman" w:hAnsi="Times New Roman" w:cs="Times New Roman"/>
        </w:rPr>
        <w:t xml:space="preserve"> “Banishment of the Poor”</w:t>
      </w:r>
      <w:r w:rsidR="00B10DD1" w:rsidRPr="00447EE1">
        <w:rPr>
          <w:rFonts w:ascii="Times New Roman" w:hAnsi="Times New Roman" w:cs="Times New Roman"/>
        </w:rPr>
        <w:t>.</w:t>
      </w:r>
    </w:p>
  </w:footnote>
  <w:footnote w:id="140">
    <w:p w14:paraId="4462A768" w14:textId="6211629F" w:rsidR="007909C9" w:rsidRPr="00447EE1" w:rsidRDefault="007909C9"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575126">
        <w:rPr>
          <w:rFonts w:ascii="Times New Roman" w:hAnsi="Times New Roman" w:cs="Times New Roman"/>
        </w:rPr>
        <w:t xml:space="preserve">Anti-Social Behaviour, Crime and Policing Act 2014, </w:t>
      </w:r>
      <w:r w:rsidR="00A516B8" w:rsidRPr="00447EE1">
        <w:rPr>
          <w:rFonts w:ascii="Times New Roman" w:hAnsi="Times New Roman" w:cs="Times New Roman"/>
        </w:rPr>
        <w:t>s.</w:t>
      </w:r>
      <w:r w:rsidRPr="00447EE1">
        <w:rPr>
          <w:rFonts w:ascii="Times New Roman" w:hAnsi="Times New Roman" w:cs="Times New Roman"/>
          <w:lang w:val="en-US"/>
        </w:rPr>
        <w:t>66(5)</w:t>
      </w:r>
      <w:r w:rsidR="00532545">
        <w:rPr>
          <w:rFonts w:ascii="Times New Roman" w:hAnsi="Times New Roman" w:cs="Times New Roman"/>
          <w:lang w:val="en-US"/>
        </w:rPr>
        <w:t>.</w:t>
      </w:r>
    </w:p>
  </w:footnote>
  <w:footnote w:id="141">
    <w:p w14:paraId="28B8A630" w14:textId="43D15643" w:rsidR="00D53224" w:rsidRPr="00447EE1" w:rsidRDefault="00D53224"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575126" w:rsidRPr="00447EE1">
        <w:rPr>
          <w:rFonts w:ascii="Times New Roman" w:hAnsi="Times New Roman" w:cs="Times New Roman"/>
          <w:i/>
          <w:iCs/>
        </w:rPr>
        <w:t>Stannard v CPS</w:t>
      </w:r>
      <w:r w:rsidR="00575126" w:rsidRPr="00447EE1">
        <w:rPr>
          <w:rFonts w:ascii="Times New Roman" w:hAnsi="Times New Roman" w:cs="Times New Roman"/>
        </w:rPr>
        <w:t xml:space="preserve"> [2019] EWHC 84 (Admin) </w:t>
      </w:r>
      <w:r w:rsidR="00575126">
        <w:rPr>
          <w:rFonts w:ascii="Times New Roman" w:hAnsi="Times New Roman" w:cs="Times New Roman"/>
        </w:rPr>
        <w:t>[</w:t>
      </w:r>
      <w:r w:rsidR="00575126" w:rsidRPr="00447EE1">
        <w:rPr>
          <w:rFonts w:ascii="Times New Roman" w:hAnsi="Times New Roman" w:cs="Times New Roman"/>
          <w:lang w:val="en-US"/>
        </w:rPr>
        <w:t>14</w:t>
      </w:r>
      <w:r w:rsidR="00575126">
        <w:rPr>
          <w:rFonts w:ascii="Times New Roman" w:hAnsi="Times New Roman" w:cs="Times New Roman"/>
          <w:lang w:val="en-US"/>
        </w:rPr>
        <w:t>]</w:t>
      </w:r>
      <w:r w:rsidR="00575126" w:rsidRPr="00447EE1">
        <w:rPr>
          <w:rFonts w:ascii="Times New Roman" w:hAnsi="Times New Roman" w:cs="Times New Roman"/>
          <w:lang w:val="en-US"/>
        </w:rPr>
        <w:t>.</w:t>
      </w:r>
    </w:p>
  </w:footnote>
  <w:footnote w:id="142">
    <w:p w14:paraId="6E581934" w14:textId="3D7CD3F9" w:rsidR="00F17DE4" w:rsidRPr="00447EE1" w:rsidRDefault="00F17DE4"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See </w:t>
      </w:r>
      <w:r w:rsidR="003F4B72" w:rsidRPr="00447EE1">
        <w:rPr>
          <w:rFonts w:ascii="Times New Roman" w:hAnsi="Times New Roman" w:cs="Times New Roman"/>
        </w:rPr>
        <w:t>N</w:t>
      </w:r>
      <w:r w:rsidR="003F4B72">
        <w:rPr>
          <w:rFonts w:ascii="Times New Roman" w:hAnsi="Times New Roman" w:cs="Times New Roman"/>
        </w:rPr>
        <w:t>.</w:t>
      </w:r>
      <w:r w:rsidR="003F4B72" w:rsidRPr="00447EE1">
        <w:rPr>
          <w:rFonts w:ascii="Times New Roman" w:hAnsi="Times New Roman" w:cs="Times New Roman"/>
        </w:rPr>
        <w:t xml:space="preserve"> </w:t>
      </w:r>
      <w:proofErr w:type="spellStart"/>
      <w:r w:rsidRPr="00447EE1">
        <w:rPr>
          <w:rFonts w:ascii="Times New Roman" w:hAnsi="Times New Roman" w:cs="Times New Roman"/>
          <w:lang w:val="en-US"/>
        </w:rPr>
        <w:t>Parpworth</w:t>
      </w:r>
      <w:proofErr w:type="spellEnd"/>
      <w:r w:rsidR="00EC1A08">
        <w:rPr>
          <w:rFonts w:ascii="Times New Roman" w:hAnsi="Times New Roman" w:cs="Times New Roman"/>
          <w:lang w:val="en-US"/>
        </w:rPr>
        <w:t>,</w:t>
      </w:r>
      <w:r w:rsidRPr="00447EE1">
        <w:rPr>
          <w:rFonts w:ascii="Times New Roman" w:hAnsi="Times New Roman" w:cs="Times New Roman"/>
          <w:lang w:val="en-US"/>
        </w:rPr>
        <w:t xml:space="preserve"> </w:t>
      </w:r>
      <w:r w:rsidR="00532545">
        <w:rPr>
          <w:rFonts w:ascii="Times New Roman" w:hAnsi="Times New Roman" w:cs="Times New Roman"/>
          <w:lang w:val="en-US"/>
        </w:rPr>
        <w:t>“</w:t>
      </w:r>
      <w:r w:rsidRPr="00447EE1">
        <w:rPr>
          <w:rFonts w:ascii="Times New Roman" w:hAnsi="Times New Roman" w:cs="Times New Roman"/>
          <w:lang w:val="en-US"/>
        </w:rPr>
        <w:t xml:space="preserve">Challenging a Community Protection Notice: A </w:t>
      </w:r>
      <w:proofErr w:type="spellStart"/>
      <w:r w:rsidRPr="00447EE1">
        <w:rPr>
          <w:rFonts w:ascii="Times New Roman" w:hAnsi="Times New Roman" w:cs="Times New Roman"/>
          <w:lang w:val="en-US"/>
        </w:rPr>
        <w:t>Defence</w:t>
      </w:r>
      <w:proofErr w:type="spellEnd"/>
      <w:r w:rsidRPr="00447EE1">
        <w:rPr>
          <w:rFonts w:ascii="Times New Roman" w:hAnsi="Times New Roman" w:cs="Times New Roman"/>
          <w:lang w:val="en-US"/>
        </w:rPr>
        <w:t xml:space="preserve"> in Criminal Proceedings for Its Breach?’ (2019) 83 </w:t>
      </w:r>
      <w:r w:rsidRPr="00447EE1">
        <w:rPr>
          <w:rFonts w:ascii="Times New Roman" w:hAnsi="Times New Roman" w:cs="Times New Roman"/>
          <w:i/>
          <w:iCs/>
          <w:lang w:val="en-US"/>
        </w:rPr>
        <w:t>Journal of Criminal Law</w:t>
      </w:r>
      <w:r w:rsidRPr="00447EE1">
        <w:rPr>
          <w:rFonts w:ascii="Times New Roman" w:hAnsi="Times New Roman" w:cs="Times New Roman"/>
          <w:lang w:val="en-US"/>
        </w:rPr>
        <w:t xml:space="preserve"> 307</w:t>
      </w:r>
      <w:r w:rsidR="00EC1A08">
        <w:rPr>
          <w:rFonts w:ascii="Times New Roman" w:hAnsi="Times New Roman" w:cs="Times New Roman"/>
          <w:lang w:val="en-US"/>
        </w:rPr>
        <w:t>,</w:t>
      </w:r>
      <w:r w:rsidR="00EC1A08" w:rsidRPr="00447EE1">
        <w:rPr>
          <w:rFonts w:ascii="Times New Roman" w:hAnsi="Times New Roman" w:cs="Times New Roman"/>
          <w:lang w:val="en-US"/>
        </w:rPr>
        <w:t xml:space="preserve"> </w:t>
      </w:r>
      <w:r w:rsidRPr="00447EE1">
        <w:rPr>
          <w:rFonts w:ascii="Times New Roman" w:hAnsi="Times New Roman" w:cs="Times New Roman"/>
          <w:lang w:val="en-US"/>
        </w:rPr>
        <w:t>309.</w:t>
      </w:r>
    </w:p>
  </w:footnote>
  <w:footnote w:id="143">
    <w:p w14:paraId="02F6AEF1" w14:textId="78DCBD83" w:rsidR="00D14C11" w:rsidRPr="00447EE1" w:rsidRDefault="00D14C11"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Legal Aid Agency </w:t>
      </w:r>
      <w:r w:rsidR="00532545">
        <w:rPr>
          <w:rFonts w:ascii="Times New Roman" w:hAnsi="Times New Roman" w:cs="Times New Roman"/>
        </w:rPr>
        <w:t>“</w:t>
      </w:r>
      <w:r w:rsidRPr="00447EE1">
        <w:rPr>
          <w:rFonts w:ascii="Times New Roman" w:hAnsi="Times New Roman" w:cs="Times New Roman"/>
        </w:rPr>
        <w:t>Guidance: Apply for legal aid for anti-social behaviour injunction breaches</w:t>
      </w:r>
      <w:r w:rsidR="00532545">
        <w:rPr>
          <w:rFonts w:ascii="Times New Roman" w:hAnsi="Times New Roman" w:cs="Times New Roman"/>
        </w:rPr>
        <w:t>”</w:t>
      </w:r>
      <w:r w:rsidRPr="00447EE1">
        <w:rPr>
          <w:rFonts w:ascii="Times New Roman" w:hAnsi="Times New Roman" w:cs="Times New Roman"/>
        </w:rPr>
        <w:t xml:space="preserve"> (2022)</w:t>
      </w:r>
      <w:r w:rsidRPr="00447EE1">
        <w:rPr>
          <w:rStyle w:val="Hyperlink"/>
          <w:rFonts w:ascii="Times New Roman" w:hAnsi="Times New Roman" w:cs="Times New Roman"/>
        </w:rPr>
        <w:t>;</w:t>
      </w:r>
      <w:r w:rsidRPr="00447EE1">
        <w:rPr>
          <w:rFonts w:ascii="Times New Roman" w:hAnsi="Times New Roman" w:cs="Times New Roman"/>
        </w:rPr>
        <w:t xml:space="preserve"> </w:t>
      </w:r>
      <w:r w:rsidRPr="00447EE1">
        <w:rPr>
          <w:rFonts w:ascii="Times New Roman" w:hAnsi="Times New Roman" w:cs="Times New Roman"/>
          <w:i/>
          <w:iCs/>
        </w:rPr>
        <w:t>R</w:t>
      </w:r>
      <w:r w:rsidR="00EC1A08">
        <w:rPr>
          <w:rFonts w:ascii="Times New Roman" w:hAnsi="Times New Roman" w:cs="Times New Roman"/>
          <w:i/>
          <w:iCs/>
        </w:rPr>
        <w:t>.</w:t>
      </w:r>
      <w:r w:rsidRPr="00447EE1">
        <w:rPr>
          <w:rFonts w:ascii="Times New Roman" w:hAnsi="Times New Roman" w:cs="Times New Roman"/>
          <w:i/>
          <w:iCs/>
        </w:rPr>
        <w:t xml:space="preserve"> (Liberty) v Director of Legal Aid Casework</w:t>
      </w:r>
      <w:r w:rsidRPr="00447EE1">
        <w:rPr>
          <w:rFonts w:ascii="Times New Roman" w:hAnsi="Times New Roman" w:cs="Times New Roman"/>
        </w:rPr>
        <w:t xml:space="preserve"> [2019] EWHC 1532 (Admin) </w:t>
      </w:r>
      <w:r w:rsidR="00AC03E2">
        <w:rPr>
          <w:rFonts w:ascii="Times New Roman" w:hAnsi="Times New Roman" w:cs="Times New Roman"/>
        </w:rPr>
        <w:t>[</w:t>
      </w:r>
      <w:r w:rsidRPr="00447EE1">
        <w:rPr>
          <w:rFonts w:ascii="Times New Roman" w:hAnsi="Times New Roman" w:cs="Times New Roman"/>
        </w:rPr>
        <w:t>57</w:t>
      </w:r>
      <w:r w:rsidR="00AC03E2">
        <w:rPr>
          <w:rFonts w:ascii="Times New Roman" w:hAnsi="Times New Roman" w:cs="Times New Roman"/>
        </w:rPr>
        <w:t>]</w:t>
      </w:r>
      <w:r w:rsidRPr="00447EE1">
        <w:rPr>
          <w:rFonts w:ascii="Times New Roman" w:hAnsi="Times New Roman" w:cs="Times New Roman"/>
        </w:rPr>
        <w:t>. Art</w:t>
      </w:r>
      <w:r w:rsidR="00981601" w:rsidRPr="00447EE1">
        <w:rPr>
          <w:rFonts w:ascii="Times New Roman" w:hAnsi="Times New Roman" w:cs="Times New Roman"/>
        </w:rPr>
        <w:t>.</w:t>
      </w:r>
      <w:r w:rsidRPr="00447EE1">
        <w:rPr>
          <w:rFonts w:ascii="Times New Roman" w:hAnsi="Times New Roman" w:cs="Times New Roman"/>
        </w:rPr>
        <w:t>11 might be considered when deciding proportionality of costs</w:t>
      </w:r>
      <w:r w:rsidR="00981601" w:rsidRPr="00447EE1">
        <w:rPr>
          <w:rFonts w:ascii="Times New Roman" w:hAnsi="Times New Roman" w:cs="Times New Roman"/>
        </w:rPr>
        <w:t xml:space="preserve"> (</w:t>
      </w:r>
      <w:r w:rsidRPr="00447EE1">
        <w:rPr>
          <w:rFonts w:ascii="Times New Roman" w:hAnsi="Times New Roman" w:cs="Times New Roman"/>
          <w:i/>
          <w:iCs/>
        </w:rPr>
        <w:t xml:space="preserve">SoS for Transport v </w:t>
      </w:r>
      <w:proofErr w:type="spellStart"/>
      <w:r w:rsidRPr="00447EE1">
        <w:rPr>
          <w:rFonts w:ascii="Times New Roman" w:hAnsi="Times New Roman" w:cs="Times New Roman"/>
          <w:i/>
          <w:iCs/>
        </w:rPr>
        <w:t>Cuciurean</w:t>
      </w:r>
      <w:proofErr w:type="spellEnd"/>
      <w:r w:rsidRPr="00447EE1">
        <w:rPr>
          <w:rFonts w:ascii="Times New Roman" w:hAnsi="Times New Roman" w:cs="Times New Roman"/>
        </w:rPr>
        <w:t xml:space="preserve"> [2022] EWCA </w:t>
      </w:r>
      <w:proofErr w:type="spellStart"/>
      <w:r w:rsidRPr="00447EE1">
        <w:rPr>
          <w:rFonts w:ascii="Times New Roman" w:hAnsi="Times New Roman" w:cs="Times New Roman"/>
        </w:rPr>
        <w:t>Civ</w:t>
      </w:r>
      <w:proofErr w:type="spellEnd"/>
      <w:r w:rsidRPr="00447EE1">
        <w:rPr>
          <w:rFonts w:ascii="Times New Roman" w:hAnsi="Times New Roman" w:cs="Times New Roman"/>
        </w:rPr>
        <w:t xml:space="preserve"> 661</w:t>
      </w:r>
      <w:r w:rsidR="00981601" w:rsidRPr="00447EE1">
        <w:rPr>
          <w:rFonts w:ascii="Times New Roman" w:hAnsi="Times New Roman" w:cs="Times New Roman"/>
        </w:rPr>
        <w:t>)</w:t>
      </w:r>
      <w:r w:rsidRPr="00447EE1">
        <w:rPr>
          <w:rFonts w:ascii="Times New Roman" w:hAnsi="Times New Roman" w:cs="Times New Roman"/>
        </w:rPr>
        <w:t>.</w:t>
      </w:r>
    </w:p>
  </w:footnote>
  <w:footnote w:id="144">
    <w:p w14:paraId="4CA2103E" w14:textId="1DD871B9" w:rsidR="00D14C11" w:rsidRPr="00447EE1" w:rsidRDefault="00D14C11"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A31A4C" w:rsidRPr="00447EE1">
        <w:rPr>
          <w:rFonts w:ascii="Times New Roman" w:hAnsi="Times New Roman" w:cs="Times New Roman"/>
        </w:rPr>
        <w:t>e</w:t>
      </w:r>
      <w:r w:rsidRPr="00447EE1">
        <w:rPr>
          <w:rFonts w:ascii="Times New Roman" w:hAnsi="Times New Roman" w:cs="Times New Roman"/>
        </w:rPr>
        <w:t xml:space="preserve">.g. </w:t>
      </w:r>
      <w:hyperlink r:id="rId26" w:history="1">
        <w:r w:rsidRPr="00447EE1">
          <w:rPr>
            <w:rStyle w:val="Hyperlink"/>
            <w:rFonts w:ascii="Times New Roman" w:hAnsi="Times New Roman" w:cs="Times New Roman"/>
          </w:rPr>
          <w:t>https://www.crowdjustice.com/case/middlesbrough/</w:t>
        </w:r>
      </w:hyperlink>
      <w:r w:rsidRPr="00447EE1">
        <w:rPr>
          <w:rFonts w:ascii="Times New Roman" w:hAnsi="Times New Roman" w:cs="Times New Roman"/>
        </w:rPr>
        <w:t xml:space="preserve"> </w:t>
      </w:r>
    </w:p>
  </w:footnote>
  <w:footnote w:id="145">
    <w:p w14:paraId="0055F950" w14:textId="2CD0CA6A" w:rsidR="00D14C11" w:rsidRPr="00447EE1" w:rsidRDefault="00D14C11"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i/>
          <w:iCs/>
        </w:rPr>
        <w:t>O</w:t>
      </w:r>
      <w:r w:rsidRPr="00447EE1">
        <w:rPr>
          <w:rFonts w:ascii="Times New Roman" w:hAnsi="Times New Roman" w:cs="Times New Roman"/>
          <w:i/>
          <w:iCs/>
          <w:lang w:val="en-US"/>
        </w:rPr>
        <w:t>verd</w:t>
      </w:r>
      <w:r w:rsidRPr="00447EE1">
        <w:rPr>
          <w:rFonts w:ascii="Times New Roman" w:hAnsi="Times New Roman" w:cs="Times New Roman"/>
          <w:lang w:val="en-US"/>
        </w:rPr>
        <w:t xml:space="preserve"> [2021] EWHC 3100 (Q</w:t>
      </w:r>
      <w:r w:rsidR="00EC1A08">
        <w:rPr>
          <w:rFonts w:ascii="Times New Roman" w:hAnsi="Times New Roman" w:cs="Times New Roman"/>
          <w:lang w:val="en-US"/>
        </w:rPr>
        <w:t>.</w:t>
      </w:r>
      <w:r w:rsidRPr="00447EE1">
        <w:rPr>
          <w:rFonts w:ascii="Times New Roman" w:hAnsi="Times New Roman" w:cs="Times New Roman"/>
          <w:lang w:val="en-US"/>
        </w:rPr>
        <w:t>B</w:t>
      </w:r>
      <w:r w:rsidR="00EC1A08">
        <w:rPr>
          <w:rFonts w:ascii="Times New Roman" w:hAnsi="Times New Roman" w:cs="Times New Roman"/>
          <w:lang w:val="en-US"/>
        </w:rPr>
        <w:t>.</w:t>
      </w:r>
      <w:r w:rsidRPr="00447EE1">
        <w:rPr>
          <w:rFonts w:ascii="Times New Roman" w:hAnsi="Times New Roman" w:cs="Times New Roman"/>
          <w:lang w:val="en-US"/>
        </w:rPr>
        <w:t xml:space="preserve">) raised dispersals as a marginal issue to the arrest of street preachers. </w:t>
      </w:r>
    </w:p>
  </w:footnote>
  <w:footnote w:id="146">
    <w:p w14:paraId="7D4A33EC" w14:textId="15078C2C" w:rsidR="00D14C11" w:rsidRPr="00447EE1" w:rsidRDefault="00D14C11"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proofErr w:type="spellStart"/>
      <w:r w:rsidR="00672187" w:rsidRPr="00835D18">
        <w:rPr>
          <w:rFonts w:ascii="Times New Roman" w:hAnsi="Times New Roman" w:cs="Times New Roman"/>
          <w:i/>
          <w:iCs/>
        </w:rPr>
        <w:t>Tossici</w:t>
      </w:r>
      <w:proofErr w:type="spellEnd"/>
      <w:r w:rsidR="00672187" w:rsidRPr="00835D18">
        <w:rPr>
          <w:rFonts w:ascii="Times New Roman" w:hAnsi="Times New Roman" w:cs="Times New Roman"/>
          <w:i/>
          <w:iCs/>
        </w:rPr>
        <w:t>-Bolt v Bournemouth &amp; Poole</w:t>
      </w:r>
      <w:r w:rsidR="00672187" w:rsidRPr="00835D18">
        <w:rPr>
          <w:rFonts w:ascii="Times New Roman" w:hAnsi="Times New Roman" w:cs="Times New Roman"/>
        </w:rPr>
        <w:t xml:space="preserve"> [2023] EWHC 3229 (Admin)</w:t>
      </w:r>
      <w:r w:rsidR="00835D18">
        <w:rPr>
          <w:rFonts w:ascii="Times New Roman" w:hAnsi="Times New Roman" w:cs="Times New Roman"/>
        </w:rPr>
        <w:t>;</w:t>
      </w:r>
      <w:r w:rsidR="00672187">
        <w:t xml:space="preserve"> </w:t>
      </w:r>
      <w:proofErr w:type="spellStart"/>
      <w:r w:rsidRPr="00447EE1">
        <w:rPr>
          <w:rStyle w:val="Emphasis"/>
          <w:rFonts w:ascii="Times New Roman" w:hAnsi="Times New Roman" w:cs="Times New Roman"/>
          <w:shd w:val="clear" w:color="auto" w:fill="FFFFFF"/>
        </w:rPr>
        <w:t>Dulgheriu</w:t>
      </w:r>
      <w:proofErr w:type="spellEnd"/>
      <w:r w:rsidRPr="00447EE1">
        <w:rPr>
          <w:rStyle w:val="Emphasis"/>
          <w:rFonts w:ascii="Times New Roman" w:hAnsi="Times New Roman" w:cs="Times New Roman"/>
          <w:shd w:val="clear" w:color="auto" w:fill="FFFFFF"/>
        </w:rPr>
        <w:t xml:space="preserve"> </w:t>
      </w:r>
      <w:r w:rsidR="002D3335">
        <w:rPr>
          <w:rStyle w:val="Emphasis"/>
          <w:rFonts w:ascii="Times New Roman" w:hAnsi="Times New Roman" w:cs="Times New Roman"/>
          <w:shd w:val="clear" w:color="auto" w:fill="FFFFFF"/>
        </w:rPr>
        <w:t>and</w:t>
      </w:r>
      <w:r w:rsidRPr="00447EE1">
        <w:rPr>
          <w:rStyle w:val="Emphasis"/>
          <w:rFonts w:ascii="Times New Roman" w:hAnsi="Times New Roman" w:cs="Times New Roman"/>
          <w:shd w:val="clear" w:color="auto" w:fill="FFFFFF"/>
        </w:rPr>
        <w:t xml:space="preserve"> </w:t>
      </w:r>
      <w:proofErr w:type="spellStart"/>
      <w:r w:rsidRPr="00447EE1">
        <w:rPr>
          <w:rStyle w:val="Emphasis"/>
          <w:rFonts w:ascii="Times New Roman" w:hAnsi="Times New Roman" w:cs="Times New Roman"/>
          <w:shd w:val="clear" w:color="auto" w:fill="FFFFFF"/>
        </w:rPr>
        <w:t>Orthova</w:t>
      </w:r>
      <w:proofErr w:type="spellEnd"/>
      <w:r w:rsidRPr="00447EE1">
        <w:rPr>
          <w:rStyle w:val="Emphasis"/>
          <w:rFonts w:ascii="Times New Roman" w:hAnsi="Times New Roman" w:cs="Times New Roman"/>
          <w:shd w:val="clear" w:color="auto" w:fill="FFFFFF"/>
        </w:rPr>
        <w:t xml:space="preserve"> v Ealing LB</w:t>
      </w:r>
      <w:r w:rsidR="00E74901" w:rsidRPr="00447EE1">
        <w:rPr>
          <w:rStyle w:val="Emphasis"/>
          <w:rFonts w:ascii="Times New Roman" w:hAnsi="Times New Roman" w:cs="Times New Roman"/>
          <w:shd w:val="clear" w:color="auto" w:fill="FFFFFF"/>
        </w:rPr>
        <w:t xml:space="preserve">C </w:t>
      </w:r>
      <w:r w:rsidRPr="00447EE1">
        <w:rPr>
          <w:rFonts w:ascii="Times New Roman" w:hAnsi="Times New Roman" w:cs="Times New Roman"/>
          <w:shd w:val="clear" w:color="auto" w:fill="FFFFFF"/>
        </w:rPr>
        <w:t xml:space="preserve">[2019] EWCA </w:t>
      </w:r>
      <w:proofErr w:type="spellStart"/>
      <w:r w:rsidRPr="00447EE1">
        <w:rPr>
          <w:rFonts w:ascii="Times New Roman" w:hAnsi="Times New Roman" w:cs="Times New Roman"/>
          <w:shd w:val="clear" w:color="auto" w:fill="FFFFFF"/>
        </w:rPr>
        <w:t>Civ</w:t>
      </w:r>
      <w:proofErr w:type="spellEnd"/>
      <w:r w:rsidRPr="00447EE1">
        <w:rPr>
          <w:rFonts w:ascii="Times New Roman" w:hAnsi="Times New Roman" w:cs="Times New Roman"/>
          <w:shd w:val="clear" w:color="auto" w:fill="FFFFFF"/>
        </w:rPr>
        <w:t xml:space="preserve"> 1490</w:t>
      </w:r>
      <w:r w:rsidRPr="00447EE1">
        <w:rPr>
          <w:rFonts w:ascii="Times New Roman" w:hAnsi="Times New Roman" w:cs="Times New Roman"/>
          <w:lang w:val="en-US"/>
        </w:rPr>
        <w:t xml:space="preserve"> and </w:t>
      </w:r>
      <w:proofErr w:type="gramStart"/>
      <w:r w:rsidRPr="00447EE1">
        <w:rPr>
          <w:rFonts w:ascii="Times New Roman" w:hAnsi="Times New Roman" w:cs="Times New Roman"/>
          <w:i/>
          <w:iCs/>
          <w:lang w:val="en-US"/>
        </w:rPr>
        <w:t>Summers</w:t>
      </w:r>
      <w:proofErr w:type="gramEnd"/>
      <w:r w:rsidR="002D3335">
        <w:rPr>
          <w:rFonts w:ascii="Times New Roman" w:hAnsi="Times New Roman" w:cs="Times New Roman"/>
          <w:i/>
          <w:iCs/>
          <w:lang w:val="en-US"/>
        </w:rPr>
        <w:t xml:space="preserve"> v Richmond-upon-Thames LBC </w:t>
      </w:r>
      <w:r w:rsidR="002D3335">
        <w:rPr>
          <w:rFonts w:ascii="Times New Roman" w:hAnsi="Times New Roman" w:cs="Times New Roman"/>
          <w:lang w:val="en-US"/>
        </w:rPr>
        <w:t>[2018] EWHC 782 (Admin)</w:t>
      </w:r>
      <w:r w:rsidRPr="00447EE1">
        <w:rPr>
          <w:rFonts w:ascii="Times New Roman" w:hAnsi="Times New Roman" w:cs="Times New Roman"/>
          <w:lang w:val="en-US"/>
        </w:rPr>
        <w:t>.</w:t>
      </w:r>
    </w:p>
  </w:footnote>
  <w:footnote w:id="147">
    <w:p w14:paraId="4FDEF276" w14:textId="60F1FC8D" w:rsidR="00C60815" w:rsidRPr="00447EE1" w:rsidRDefault="00C60815"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E403EA" w:rsidRPr="00447EE1">
        <w:rPr>
          <w:rFonts w:ascii="Times New Roman" w:hAnsi="Times New Roman" w:cs="Times New Roman"/>
        </w:rPr>
        <w:t>Manifesto Club</w:t>
      </w:r>
      <w:r w:rsidR="00EC1A08">
        <w:rPr>
          <w:rFonts w:ascii="Times New Roman" w:hAnsi="Times New Roman" w:cs="Times New Roman"/>
        </w:rPr>
        <w:t>,</w:t>
      </w:r>
      <w:r w:rsidR="00E403EA" w:rsidRPr="00447EE1">
        <w:rPr>
          <w:rFonts w:ascii="Times New Roman" w:hAnsi="Times New Roman" w:cs="Times New Roman"/>
        </w:rPr>
        <w:t xml:space="preserve"> </w:t>
      </w:r>
      <w:r w:rsidR="002D3335">
        <w:rPr>
          <w:rFonts w:ascii="Times New Roman" w:hAnsi="Times New Roman" w:cs="Times New Roman"/>
        </w:rPr>
        <w:t>“</w:t>
      </w:r>
      <w:r w:rsidR="00E403EA" w:rsidRPr="00447EE1">
        <w:rPr>
          <w:rFonts w:ascii="Times New Roman" w:hAnsi="Times New Roman" w:cs="Times New Roman"/>
        </w:rPr>
        <w:t>CPNs: 20,000 new ‘busybody ASBOs’ issued in past 4 years</w:t>
      </w:r>
      <w:r w:rsidR="002D3335">
        <w:rPr>
          <w:rFonts w:ascii="Times New Roman" w:hAnsi="Times New Roman" w:cs="Times New Roman"/>
        </w:rPr>
        <w:t>”</w:t>
      </w:r>
      <w:r w:rsidR="00E403EA" w:rsidRPr="00447EE1">
        <w:rPr>
          <w:rFonts w:ascii="Times New Roman" w:hAnsi="Times New Roman" w:cs="Times New Roman"/>
        </w:rPr>
        <w:t xml:space="preserve"> (2019). </w:t>
      </w:r>
      <w:r w:rsidR="004B3364" w:rsidRPr="00447EE1">
        <w:rPr>
          <w:rFonts w:ascii="Times New Roman" w:hAnsi="Times New Roman" w:cs="Times New Roman"/>
          <w:lang w:val="en-US"/>
        </w:rPr>
        <w:t>V</w:t>
      </w:r>
      <w:r w:rsidR="004B3364">
        <w:rPr>
          <w:rFonts w:ascii="Times New Roman" w:hAnsi="Times New Roman" w:cs="Times New Roman"/>
          <w:lang w:val="en-US"/>
        </w:rPr>
        <w:t>.</w:t>
      </w:r>
      <w:r w:rsidR="004B3364" w:rsidRPr="00447EE1">
        <w:rPr>
          <w:rFonts w:ascii="Times New Roman" w:hAnsi="Times New Roman" w:cs="Times New Roman"/>
          <w:lang w:val="en-US"/>
        </w:rPr>
        <w:t xml:space="preserve"> </w:t>
      </w:r>
      <w:r w:rsidR="00981601" w:rsidRPr="00447EE1">
        <w:rPr>
          <w:rFonts w:ascii="Times New Roman" w:hAnsi="Times New Roman" w:cs="Times New Roman"/>
          <w:lang w:val="en-US"/>
        </w:rPr>
        <w:t>Heap et al.’s study found no social landlords who had been delegated such</w:t>
      </w:r>
      <w:r w:rsidR="006D170C">
        <w:rPr>
          <w:rFonts w:ascii="Times New Roman" w:hAnsi="Times New Roman" w:cs="Times New Roman"/>
          <w:lang w:val="en-US"/>
        </w:rPr>
        <w:t xml:space="preserve"> CPN</w:t>
      </w:r>
      <w:r w:rsidR="00981601" w:rsidRPr="00447EE1">
        <w:rPr>
          <w:rFonts w:ascii="Times New Roman" w:hAnsi="Times New Roman" w:cs="Times New Roman"/>
          <w:lang w:val="en-US"/>
        </w:rPr>
        <w:t xml:space="preserve"> powers (</w:t>
      </w:r>
      <w:r w:rsidR="002D3335">
        <w:rPr>
          <w:rFonts w:ascii="Times New Roman" w:hAnsi="Times New Roman" w:cs="Times New Roman"/>
          <w:lang w:val="en-US"/>
        </w:rPr>
        <w:t>“</w:t>
      </w:r>
      <w:r w:rsidR="00981601" w:rsidRPr="00447EE1">
        <w:rPr>
          <w:rFonts w:ascii="Times New Roman" w:hAnsi="Times New Roman" w:cs="Times New Roman"/>
          <w:lang w:val="en-US"/>
        </w:rPr>
        <w:t xml:space="preserve">Procedural justice and process-based models: Understanding how practitioners utilize Community Protection Notices to regulate anti-social </w:t>
      </w:r>
      <w:r w:rsidR="00981601" w:rsidRPr="00447EE1">
        <w:rPr>
          <w:rFonts w:ascii="Times New Roman" w:hAnsi="Times New Roman" w:cs="Times New Roman"/>
        </w:rPr>
        <w:t>behaviour</w:t>
      </w:r>
      <w:r w:rsidR="002D3335">
        <w:rPr>
          <w:rFonts w:ascii="Times New Roman" w:hAnsi="Times New Roman" w:cs="Times New Roman"/>
        </w:rPr>
        <w:t>”</w:t>
      </w:r>
      <w:r w:rsidR="00981601" w:rsidRPr="00447EE1">
        <w:rPr>
          <w:rFonts w:ascii="Times New Roman" w:hAnsi="Times New Roman" w:cs="Times New Roman"/>
          <w:lang w:val="en-US"/>
        </w:rPr>
        <w:t xml:space="preserve"> (2023) </w:t>
      </w:r>
      <w:r w:rsidR="00981601" w:rsidRPr="00447EE1">
        <w:rPr>
          <w:rFonts w:ascii="Times New Roman" w:hAnsi="Times New Roman" w:cs="Times New Roman"/>
          <w:i/>
          <w:iCs/>
          <w:lang w:val="en-US"/>
        </w:rPr>
        <w:t>Criminology &amp; Criminal Justice</w:t>
      </w:r>
      <w:r w:rsidR="00981601" w:rsidRPr="00447EE1">
        <w:rPr>
          <w:rFonts w:ascii="Times New Roman" w:hAnsi="Times New Roman" w:cs="Times New Roman"/>
          <w:lang w:val="en-US"/>
        </w:rPr>
        <w:t xml:space="preserve"> DOI:10.1177/17488958221151113).</w:t>
      </w:r>
    </w:p>
  </w:footnote>
  <w:footnote w:id="148">
    <w:p w14:paraId="69FFEA9C" w14:textId="5769D3DD" w:rsidR="00981601" w:rsidRPr="00447EE1" w:rsidRDefault="00981601"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See Magistrates Association Report</w:t>
      </w:r>
      <w:r w:rsidR="00EC1A08">
        <w:rPr>
          <w:rFonts w:ascii="Times New Roman" w:hAnsi="Times New Roman" w:cs="Times New Roman"/>
        </w:rPr>
        <w:t>,</w:t>
      </w:r>
      <w:r w:rsidRPr="00447EE1">
        <w:rPr>
          <w:rFonts w:ascii="Times New Roman" w:hAnsi="Times New Roman" w:cs="Times New Roman"/>
        </w:rPr>
        <w:t xml:space="preserve"> </w:t>
      </w:r>
      <w:r w:rsidR="00EC1A08">
        <w:rPr>
          <w:rFonts w:ascii="Times New Roman" w:hAnsi="Times New Roman" w:cs="Times New Roman"/>
        </w:rPr>
        <w:t>“</w:t>
      </w:r>
      <w:r w:rsidRPr="00447EE1">
        <w:rPr>
          <w:rFonts w:ascii="Times New Roman" w:hAnsi="Times New Roman" w:cs="Times New Roman"/>
        </w:rPr>
        <w:t>Out of court disposals: Fit for purpose or in need of reform?</w:t>
      </w:r>
      <w:r w:rsidR="00EC1A08">
        <w:rPr>
          <w:rFonts w:ascii="Times New Roman" w:hAnsi="Times New Roman" w:cs="Times New Roman"/>
        </w:rPr>
        <w:t xml:space="preserve">” </w:t>
      </w:r>
      <w:r w:rsidRPr="00447EE1">
        <w:rPr>
          <w:rFonts w:ascii="Times New Roman" w:hAnsi="Times New Roman" w:cs="Times New Roman"/>
        </w:rPr>
        <w:t>(2022).</w:t>
      </w:r>
    </w:p>
  </w:footnote>
  <w:footnote w:id="149">
    <w:p w14:paraId="56674149" w14:textId="4DA7AEB5" w:rsidR="000361D5" w:rsidRPr="00447EE1" w:rsidRDefault="000361D5"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4B3364">
        <w:rPr>
          <w:rFonts w:ascii="Times New Roman" w:hAnsi="Times New Roman" w:cs="Times New Roman"/>
        </w:rPr>
        <w:t xml:space="preserve">A. </w:t>
      </w:r>
      <w:r w:rsidRPr="00447EE1">
        <w:rPr>
          <w:rFonts w:ascii="Times New Roman" w:hAnsi="Times New Roman" w:cs="Times New Roman"/>
        </w:rPr>
        <w:t>Crawford</w:t>
      </w:r>
      <w:r w:rsidR="00322825">
        <w:rPr>
          <w:rFonts w:ascii="Times New Roman" w:hAnsi="Times New Roman" w:cs="Times New Roman"/>
        </w:rPr>
        <w:t>,</w:t>
      </w:r>
      <w:r w:rsidR="004B3364">
        <w:rPr>
          <w:rFonts w:ascii="Times New Roman" w:hAnsi="Times New Roman" w:cs="Times New Roman"/>
        </w:rPr>
        <w:t xml:space="preserve"> </w:t>
      </w:r>
      <w:r w:rsidR="007A0D83">
        <w:rPr>
          <w:rFonts w:ascii="Times New Roman" w:hAnsi="Times New Roman" w:cs="Times New Roman"/>
        </w:rPr>
        <w:t xml:space="preserve">“Dispersal Powers and the Symbolic Role of Anti-Social Behaviour Legislation” </w:t>
      </w:r>
      <w:r w:rsidR="00322825">
        <w:rPr>
          <w:rFonts w:ascii="Times New Roman" w:hAnsi="Times New Roman" w:cs="Times New Roman"/>
        </w:rPr>
        <w:t xml:space="preserve">(2008) </w:t>
      </w:r>
      <w:r w:rsidR="007A0D83">
        <w:rPr>
          <w:rFonts w:ascii="Times New Roman" w:hAnsi="Times New Roman" w:cs="Times New Roman"/>
        </w:rPr>
        <w:t xml:space="preserve">71 </w:t>
      </w:r>
      <w:r w:rsidR="00322825">
        <w:rPr>
          <w:rFonts w:ascii="Times New Roman" w:hAnsi="Times New Roman" w:cs="Times New Roman"/>
        </w:rPr>
        <w:t>M</w:t>
      </w:r>
      <w:r w:rsidR="00EC1A08">
        <w:rPr>
          <w:rFonts w:ascii="Times New Roman" w:hAnsi="Times New Roman" w:cs="Times New Roman"/>
        </w:rPr>
        <w:t>.</w:t>
      </w:r>
      <w:r w:rsidR="00322825">
        <w:rPr>
          <w:rFonts w:ascii="Times New Roman" w:hAnsi="Times New Roman" w:cs="Times New Roman"/>
        </w:rPr>
        <w:t>L</w:t>
      </w:r>
      <w:r w:rsidR="00EC1A08">
        <w:rPr>
          <w:rFonts w:ascii="Times New Roman" w:hAnsi="Times New Roman" w:cs="Times New Roman"/>
        </w:rPr>
        <w:t>.</w:t>
      </w:r>
      <w:r w:rsidR="00322825">
        <w:rPr>
          <w:rFonts w:ascii="Times New Roman" w:hAnsi="Times New Roman" w:cs="Times New Roman"/>
        </w:rPr>
        <w:t>R</w:t>
      </w:r>
      <w:r w:rsidR="00EC1A08">
        <w:rPr>
          <w:rFonts w:ascii="Times New Roman" w:hAnsi="Times New Roman" w:cs="Times New Roman"/>
        </w:rPr>
        <w:t>.</w:t>
      </w:r>
      <w:r w:rsidR="007A0D83">
        <w:rPr>
          <w:rFonts w:ascii="Times New Roman" w:hAnsi="Times New Roman" w:cs="Times New Roman"/>
          <w:i/>
          <w:iCs/>
        </w:rPr>
        <w:t xml:space="preserve"> </w:t>
      </w:r>
      <w:r w:rsidR="007A0D83">
        <w:rPr>
          <w:rFonts w:ascii="Times New Roman" w:hAnsi="Times New Roman" w:cs="Times New Roman"/>
        </w:rPr>
        <w:t>753</w:t>
      </w:r>
      <w:r w:rsidR="00EC1A08">
        <w:rPr>
          <w:rFonts w:ascii="Times New Roman" w:hAnsi="Times New Roman" w:cs="Times New Roman"/>
        </w:rPr>
        <w:t xml:space="preserve">, </w:t>
      </w:r>
      <w:r w:rsidRPr="00447EE1">
        <w:rPr>
          <w:rFonts w:ascii="Times New Roman" w:hAnsi="Times New Roman" w:cs="Times New Roman"/>
        </w:rPr>
        <w:t>781.</w:t>
      </w:r>
    </w:p>
  </w:footnote>
  <w:footnote w:id="150">
    <w:p w14:paraId="779A49A4" w14:textId="7D46DF93" w:rsidR="009C2CB4" w:rsidRPr="00447EE1" w:rsidRDefault="009C2CB4"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i/>
          <w:iCs/>
        </w:rPr>
        <w:t>North Warwickshire Borough Council v McFadden</w:t>
      </w:r>
      <w:r w:rsidR="00A706B3" w:rsidRPr="00447EE1">
        <w:rPr>
          <w:rFonts w:ascii="Times New Roman" w:hAnsi="Times New Roman" w:cs="Times New Roman"/>
          <w:i/>
          <w:iCs/>
        </w:rPr>
        <w:t xml:space="preserve"> and</w:t>
      </w:r>
      <w:r w:rsidRPr="00447EE1">
        <w:rPr>
          <w:rFonts w:ascii="Times New Roman" w:hAnsi="Times New Roman" w:cs="Times New Roman"/>
          <w:i/>
          <w:iCs/>
        </w:rPr>
        <w:t xml:space="preserve"> Hewes</w:t>
      </w:r>
      <w:r w:rsidRPr="00447EE1">
        <w:rPr>
          <w:rFonts w:ascii="Times New Roman" w:hAnsi="Times New Roman" w:cs="Times New Roman"/>
        </w:rPr>
        <w:t xml:space="preserve"> [2022] EWHC 1326 (Q</w:t>
      </w:r>
      <w:r w:rsidR="00EC1A08">
        <w:rPr>
          <w:rFonts w:ascii="Times New Roman" w:hAnsi="Times New Roman" w:cs="Times New Roman"/>
        </w:rPr>
        <w:t>.</w:t>
      </w:r>
      <w:r w:rsidRPr="00447EE1">
        <w:rPr>
          <w:rFonts w:ascii="Times New Roman" w:hAnsi="Times New Roman" w:cs="Times New Roman"/>
        </w:rPr>
        <w:t>B</w:t>
      </w:r>
      <w:r w:rsidR="00EC1A08">
        <w:rPr>
          <w:rFonts w:ascii="Times New Roman" w:hAnsi="Times New Roman" w:cs="Times New Roman"/>
        </w:rPr>
        <w:t>.</w:t>
      </w:r>
      <w:r w:rsidRPr="00447EE1">
        <w:rPr>
          <w:rFonts w:ascii="Times New Roman" w:hAnsi="Times New Roman" w:cs="Times New Roman"/>
        </w:rPr>
        <w:t>)</w:t>
      </w:r>
    </w:p>
  </w:footnote>
  <w:footnote w:id="151">
    <w:p w14:paraId="7ECD755F" w14:textId="6D672465" w:rsidR="009C2CB4" w:rsidRPr="00447EE1" w:rsidRDefault="009C2CB4" w:rsidP="00ED6F35">
      <w:pPr>
        <w:pStyle w:val="FootnoteText"/>
        <w:suppressLineNumbers/>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1A037F" w:rsidRPr="00447EE1">
        <w:rPr>
          <w:rFonts w:ascii="Times New Roman" w:hAnsi="Times New Roman" w:cs="Times New Roman"/>
        </w:rPr>
        <w:t xml:space="preserve">Local Government Lawyer </w:t>
      </w:r>
      <w:r w:rsidR="007A0D83">
        <w:rPr>
          <w:rFonts w:ascii="Times New Roman" w:hAnsi="Times New Roman" w:cs="Times New Roman"/>
        </w:rPr>
        <w:t>“</w:t>
      </w:r>
      <w:r w:rsidR="001A037F" w:rsidRPr="00447EE1">
        <w:rPr>
          <w:rFonts w:ascii="Times New Roman" w:hAnsi="Times New Roman" w:cs="Times New Roman"/>
        </w:rPr>
        <w:t>Judge upholds decision by council to issue community protection notice against pro-life campaigner erecting anti-abortion poster</w:t>
      </w:r>
      <w:r w:rsidR="007A0D83">
        <w:rPr>
          <w:rFonts w:ascii="Times New Roman" w:hAnsi="Times New Roman" w:cs="Times New Roman"/>
        </w:rPr>
        <w:t>”</w:t>
      </w:r>
      <w:r w:rsidR="001A037F" w:rsidRPr="00447EE1">
        <w:rPr>
          <w:rFonts w:ascii="Times New Roman" w:hAnsi="Times New Roman" w:cs="Times New Roman"/>
        </w:rPr>
        <w:t xml:space="preserve"> (2020)</w:t>
      </w:r>
      <w:r w:rsidR="00B10DD1" w:rsidRPr="00447EE1">
        <w:rPr>
          <w:rStyle w:val="Hyperlink"/>
          <w:rFonts w:ascii="Times New Roman" w:hAnsi="Times New Roman" w:cs="Times New Roman"/>
          <w:color w:val="auto"/>
          <w:u w:val="none"/>
        </w:rPr>
        <w:t xml:space="preserve">; </w:t>
      </w:r>
      <w:hyperlink r:id="rId27" w:history="1">
        <w:r w:rsidR="00B10DD1" w:rsidRPr="00447EE1">
          <w:rPr>
            <w:rStyle w:val="Hyperlink"/>
            <w:rFonts w:ascii="Times New Roman" w:hAnsi="Times New Roman" w:cs="Times New Roman"/>
          </w:rPr>
          <w:t>https://www.birminghammail.co.uk/news/midlands-news/calls-buffer-zones-around-abortion-17890033</w:t>
        </w:r>
      </w:hyperlink>
      <w:r w:rsidRPr="00447EE1">
        <w:rPr>
          <w:rStyle w:val="Hyperlink"/>
          <w:rFonts w:ascii="Times New Roman" w:hAnsi="Times New Roman" w:cs="Times New Roman"/>
        </w:rPr>
        <w:t xml:space="preserve">; </w:t>
      </w:r>
      <w:hyperlink r:id="rId28" w:history="1">
        <w:r w:rsidRPr="00447EE1">
          <w:rPr>
            <w:rStyle w:val="Hyperlink"/>
            <w:rFonts w:ascii="Times New Roman" w:hAnsi="Times New Roman" w:cs="Times New Roman"/>
          </w:rPr>
          <w:t>https://www.swlondoner.co.uk/news/11052021-york-gardens-protester-facing-high-court-over-three-week-occupation-to-save-the-trees</w:t>
        </w:r>
      </w:hyperlink>
      <w:r w:rsidRPr="00447EE1">
        <w:rPr>
          <w:rStyle w:val="Hyperlink"/>
          <w:rFonts w:ascii="Times New Roman" w:hAnsi="Times New Roman" w:cs="Times New Roman"/>
        </w:rPr>
        <w:t xml:space="preserve">; </w:t>
      </w:r>
      <w:hyperlink r:id="rId29" w:history="1">
        <w:r w:rsidR="001A037F" w:rsidRPr="00447EE1">
          <w:rPr>
            <w:rStyle w:val="Hyperlink"/>
            <w:rFonts w:ascii="Times New Roman" w:hAnsi="Times New Roman" w:cs="Times New Roman"/>
          </w:rPr>
          <w:t>https://www.watfordobserver.co.uk/news/20031386.insulate-britain-protesters-hertfordshire-avoid-strong-police-action/</w:t>
        </w:r>
      </w:hyperlink>
      <w:r w:rsidR="001A037F" w:rsidRPr="00447EE1">
        <w:rPr>
          <w:rFonts w:ascii="Times New Roman" w:hAnsi="Times New Roman" w:cs="Times New Roman"/>
        </w:rPr>
        <w:t xml:space="preserve"> </w:t>
      </w:r>
    </w:p>
  </w:footnote>
  <w:footnote w:id="152">
    <w:p w14:paraId="2D5D70EB" w14:textId="22FC14DF" w:rsidR="009C2CB4" w:rsidRPr="00447EE1" w:rsidRDefault="009C2CB4"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30" w:history="1">
        <w:r w:rsidRPr="00447EE1">
          <w:rPr>
            <w:rStyle w:val="Hyperlink"/>
            <w:rFonts w:ascii="Times New Roman" w:hAnsi="Times New Roman" w:cs="Times New Roman"/>
          </w:rPr>
          <w:t>https://www.itv.com/news/granada/2021-10-12/major-protests-underway-as-controversial-arms-fair-event-begins</w:t>
        </w:r>
      </w:hyperlink>
      <w:r w:rsidRPr="00447EE1">
        <w:rPr>
          <w:rFonts w:ascii="Times New Roman" w:hAnsi="Times New Roman" w:cs="Times New Roman"/>
        </w:rPr>
        <w:t xml:space="preserve">; </w:t>
      </w:r>
      <w:hyperlink r:id="rId31" w:history="1">
        <w:r w:rsidRPr="00447EE1">
          <w:rPr>
            <w:rStyle w:val="Hyperlink"/>
            <w:rFonts w:ascii="Times New Roman" w:hAnsi="Times New Roman" w:cs="Times New Roman"/>
          </w:rPr>
          <w:t>https://www.liverpoolecho.co.uk/news/liverpool-news/six-arrested-during-arms-fair-21835653</w:t>
        </w:r>
      </w:hyperlink>
      <w:r w:rsidRPr="00447EE1">
        <w:rPr>
          <w:rFonts w:ascii="Times New Roman" w:hAnsi="Times New Roman" w:cs="Times New Roman"/>
        </w:rPr>
        <w:t xml:space="preserve">; </w:t>
      </w:r>
      <w:hyperlink r:id="rId32" w:history="1">
        <w:r w:rsidRPr="00447EE1">
          <w:rPr>
            <w:rStyle w:val="Hyperlink"/>
            <w:rFonts w:ascii="Times New Roman" w:hAnsi="Times New Roman" w:cs="Times New Roman"/>
          </w:rPr>
          <w:t>https://www.liverpoolecho.co.uk/news/liverpool-news/city-politicians-critical-police-over-21842464</w:t>
        </w:r>
      </w:hyperlink>
    </w:p>
  </w:footnote>
  <w:footnote w:id="153">
    <w:p w14:paraId="22BB8055" w14:textId="5EB89B40" w:rsidR="00B84BE9" w:rsidRPr="00447EE1" w:rsidRDefault="00B84BE9" w:rsidP="00ED6F35">
      <w:pPr>
        <w:pStyle w:val="FootnoteText"/>
        <w:jc w:val="both"/>
        <w:rPr>
          <w:rFonts w:ascii="Times New Roman" w:hAnsi="Times New Roman" w:cs="Times New Roman"/>
          <w:i/>
          <w:iCs/>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Police, Crime, Sentencing and Courts </w:t>
      </w:r>
      <w:r w:rsidR="00DA024A" w:rsidRPr="00447EE1">
        <w:rPr>
          <w:rFonts w:ascii="Times New Roman" w:hAnsi="Times New Roman" w:cs="Times New Roman"/>
        </w:rPr>
        <w:t>Act</w:t>
      </w:r>
      <w:r w:rsidRPr="00447EE1">
        <w:rPr>
          <w:rFonts w:ascii="Times New Roman" w:hAnsi="Times New Roman" w:cs="Times New Roman"/>
        </w:rPr>
        <w:t xml:space="preserve"> 2022 s.59</w:t>
      </w:r>
      <w:r w:rsidR="00D73D6C" w:rsidRPr="00447EE1">
        <w:rPr>
          <w:rFonts w:ascii="Times New Roman" w:hAnsi="Times New Roman" w:cs="Times New Roman"/>
        </w:rPr>
        <w:t>.</w:t>
      </w:r>
    </w:p>
  </w:footnote>
  <w:footnote w:id="154">
    <w:p w14:paraId="33E30EE9" w14:textId="32FA7468" w:rsidR="00CA0BB6" w:rsidRPr="00447EE1" w:rsidRDefault="00CA0BB6"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i/>
          <w:iCs/>
        </w:rPr>
        <w:t>Chief Constable of Bedfordshire Police v Golding and Fransen</w:t>
      </w:r>
      <w:r w:rsidRPr="00447EE1">
        <w:rPr>
          <w:rFonts w:ascii="Times New Roman" w:hAnsi="Times New Roman" w:cs="Times New Roman"/>
        </w:rPr>
        <w:t xml:space="preserve"> [2015] EWHC 1875 (Q</w:t>
      </w:r>
      <w:r w:rsidR="00EC1A08">
        <w:rPr>
          <w:rFonts w:ascii="Times New Roman" w:hAnsi="Times New Roman" w:cs="Times New Roman"/>
        </w:rPr>
        <w:t>.</w:t>
      </w:r>
      <w:r w:rsidRPr="00447EE1">
        <w:rPr>
          <w:rFonts w:ascii="Times New Roman" w:hAnsi="Times New Roman" w:cs="Times New Roman"/>
        </w:rPr>
        <w:t>B</w:t>
      </w:r>
      <w:r w:rsidR="00EC1A08">
        <w:rPr>
          <w:rFonts w:ascii="Times New Roman" w:hAnsi="Times New Roman" w:cs="Times New Roman"/>
        </w:rPr>
        <w:t>.</w:t>
      </w:r>
      <w:r w:rsidRPr="00447EE1">
        <w:rPr>
          <w:rFonts w:ascii="Times New Roman" w:hAnsi="Times New Roman" w:cs="Times New Roman"/>
        </w:rPr>
        <w:t xml:space="preserve">). See also </w:t>
      </w:r>
      <w:r w:rsidR="00B50D6D" w:rsidRPr="00447EE1">
        <w:rPr>
          <w:rFonts w:ascii="Times New Roman" w:hAnsi="Times New Roman" w:cs="Times New Roman"/>
        </w:rPr>
        <w:t>N</w:t>
      </w:r>
      <w:r w:rsidR="00B50D6D">
        <w:rPr>
          <w:rFonts w:ascii="Times New Roman" w:hAnsi="Times New Roman" w:cs="Times New Roman"/>
        </w:rPr>
        <w:t>.</w:t>
      </w:r>
      <w:r w:rsidR="00B50D6D" w:rsidRPr="00447EE1">
        <w:rPr>
          <w:rFonts w:ascii="Times New Roman" w:hAnsi="Times New Roman" w:cs="Times New Roman"/>
        </w:rPr>
        <w:t xml:space="preserve"> </w:t>
      </w:r>
      <w:proofErr w:type="spellStart"/>
      <w:r w:rsidRPr="00447EE1">
        <w:rPr>
          <w:rFonts w:ascii="Times New Roman" w:hAnsi="Times New Roman" w:cs="Times New Roman"/>
        </w:rPr>
        <w:t>Parpworth</w:t>
      </w:r>
      <w:proofErr w:type="spellEnd"/>
      <w:r w:rsidR="00EC1A08">
        <w:rPr>
          <w:rFonts w:ascii="Times New Roman" w:hAnsi="Times New Roman" w:cs="Times New Roman"/>
        </w:rPr>
        <w:t>,</w:t>
      </w:r>
      <w:r w:rsidRPr="00447EE1">
        <w:rPr>
          <w:rFonts w:ascii="Times New Roman" w:hAnsi="Times New Roman" w:cs="Times New Roman"/>
        </w:rPr>
        <w:t xml:space="preserve"> </w:t>
      </w:r>
      <w:r w:rsidR="00E17A42">
        <w:rPr>
          <w:rFonts w:ascii="Times New Roman" w:hAnsi="Times New Roman" w:cs="Times New Roman"/>
        </w:rPr>
        <w:t>“</w:t>
      </w:r>
      <w:r w:rsidRPr="00447EE1">
        <w:rPr>
          <w:rFonts w:ascii="Times New Roman" w:hAnsi="Times New Roman" w:cs="Times New Roman"/>
        </w:rPr>
        <w:t>Public Order and the Anti-Social Behaviour, Crime and Policing Act 2014</w:t>
      </w:r>
      <w:r w:rsidR="00E17A42">
        <w:rPr>
          <w:rFonts w:ascii="Times New Roman" w:hAnsi="Times New Roman" w:cs="Times New Roman"/>
        </w:rPr>
        <w:t>”</w:t>
      </w:r>
      <w:r w:rsidRPr="00447EE1">
        <w:rPr>
          <w:rFonts w:ascii="Times New Roman" w:hAnsi="Times New Roman" w:cs="Times New Roman"/>
        </w:rPr>
        <w:t xml:space="preserve"> (2015) 197 </w:t>
      </w:r>
      <w:r w:rsidRPr="00447EE1">
        <w:rPr>
          <w:rFonts w:ascii="Times New Roman" w:hAnsi="Times New Roman" w:cs="Times New Roman"/>
          <w:i/>
          <w:iCs/>
        </w:rPr>
        <w:t>Criminal Law and Justice Weekly</w:t>
      </w:r>
      <w:r w:rsidRPr="00447EE1">
        <w:rPr>
          <w:rFonts w:ascii="Times New Roman" w:hAnsi="Times New Roman" w:cs="Times New Roman"/>
        </w:rPr>
        <w:t xml:space="preserve"> 617.</w:t>
      </w:r>
    </w:p>
  </w:footnote>
  <w:footnote w:id="155">
    <w:p w14:paraId="14693657" w14:textId="278F68AF" w:rsidR="00BD7923" w:rsidRPr="009768AF" w:rsidRDefault="00BD7923"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i/>
          <w:iCs/>
        </w:rPr>
        <w:t>Birmingham City Council v Afsar</w:t>
      </w:r>
      <w:r w:rsidRPr="00447EE1">
        <w:rPr>
          <w:rFonts w:ascii="Times New Roman" w:hAnsi="Times New Roman" w:cs="Times New Roman"/>
        </w:rPr>
        <w:t xml:space="preserve"> [2019] EWHC 3217 (QB); </w:t>
      </w:r>
      <w:r w:rsidRPr="00447EE1">
        <w:rPr>
          <w:rFonts w:ascii="Times New Roman" w:hAnsi="Times New Roman" w:cs="Times New Roman"/>
          <w:i/>
          <w:iCs/>
        </w:rPr>
        <w:t xml:space="preserve">Birmingham City Council v </w:t>
      </w:r>
      <w:proofErr w:type="spellStart"/>
      <w:r w:rsidRPr="00447EE1">
        <w:rPr>
          <w:rFonts w:ascii="Times New Roman" w:hAnsi="Times New Roman" w:cs="Times New Roman"/>
          <w:i/>
          <w:iCs/>
        </w:rPr>
        <w:t>Shakeelafsar</w:t>
      </w:r>
      <w:proofErr w:type="spellEnd"/>
      <w:r w:rsidRPr="00447EE1">
        <w:rPr>
          <w:rFonts w:ascii="Times New Roman" w:hAnsi="Times New Roman" w:cs="Times New Roman"/>
        </w:rPr>
        <w:t xml:space="preserve"> [2020] EWHC 864 (Q</w:t>
      </w:r>
      <w:r w:rsidR="00EC1A08">
        <w:rPr>
          <w:rFonts w:ascii="Times New Roman" w:hAnsi="Times New Roman" w:cs="Times New Roman"/>
        </w:rPr>
        <w:t>.</w:t>
      </w:r>
      <w:r w:rsidRPr="00447EE1">
        <w:rPr>
          <w:rFonts w:ascii="Times New Roman" w:hAnsi="Times New Roman" w:cs="Times New Roman"/>
        </w:rPr>
        <w:t>B</w:t>
      </w:r>
      <w:r w:rsidR="00EC1A08">
        <w:rPr>
          <w:rFonts w:ascii="Times New Roman" w:hAnsi="Times New Roman" w:cs="Times New Roman"/>
        </w:rPr>
        <w:t>.</w:t>
      </w:r>
      <w:r w:rsidR="00175A39" w:rsidRPr="00447EE1">
        <w:rPr>
          <w:rFonts w:ascii="Times New Roman" w:hAnsi="Times New Roman" w:cs="Times New Roman"/>
        </w:rPr>
        <w:t>)</w:t>
      </w:r>
    </w:p>
  </w:footnote>
  <w:footnote w:id="156">
    <w:p w14:paraId="5228A524" w14:textId="6012CB8E" w:rsidR="00610A38" w:rsidRPr="009768AF" w:rsidRDefault="00610A38" w:rsidP="00ED6F35">
      <w:pPr>
        <w:pStyle w:val="FootnoteText"/>
        <w:jc w:val="both"/>
        <w:rPr>
          <w:rFonts w:ascii="Times New Roman" w:hAnsi="Times New Roman" w:cs="Times New Roman"/>
          <w:lang w:val="en-US"/>
        </w:rPr>
      </w:pPr>
      <w:r w:rsidRPr="009768AF">
        <w:rPr>
          <w:rStyle w:val="FootnoteReference"/>
          <w:rFonts w:ascii="Times New Roman" w:hAnsi="Times New Roman" w:cs="Times New Roman"/>
        </w:rPr>
        <w:footnoteRef/>
      </w:r>
      <w:r w:rsidRPr="009768AF">
        <w:rPr>
          <w:rFonts w:ascii="Times New Roman" w:hAnsi="Times New Roman" w:cs="Times New Roman"/>
        </w:rPr>
        <w:t xml:space="preserve"> </w:t>
      </w:r>
      <w:r w:rsidR="00C80D0A" w:rsidRPr="009768AF">
        <w:rPr>
          <w:rFonts w:ascii="Times New Roman" w:hAnsi="Times New Roman" w:cs="Times New Roman"/>
          <w:i/>
          <w:iCs/>
        </w:rPr>
        <w:t>Afsar</w:t>
      </w:r>
      <w:r w:rsidR="00EC1A08">
        <w:rPr>
          <w:rFonts w:ascii="Times New Roman" w:hAnsi="Times New Roman" w:cs="Times New Roman"/>
        </w:rPr>
        <w:t>,</w:t>
      </w:r>
      <w:r w:rsidR="00C80D0A" w:rsidRPr="009768AF">
        <w:rPr>
          <w:rFonts w:ascii="Times New Roman" w:hAnsi="Times New Roman" w:cs="Times New Roman"/>
        </w:rPr>
        <w:t xml:space="preserve"> </w:t>
      </w:r>
      <w:r w:rsidR="00E17A42" w:rsidRPr="009768AF">
        <w:rPr>
          <w:rFonts w:ascii="Times New Roman" w:hAnsi="Times New Roman" w:cs="Times New Roman"/>
        </w:rPr>
        <w:t>[</w:t>
      </w:r>
      <w:r w:rsidRPr="009768AF">
        <w:rPr>
          <w:rFonts w:ascii="Times New Roman" w:hAnsi="Times New Roman" w:cs="Times New Roman"/>
        </w:rPr>
        <w:t>32</w:t>
      </w:r>
      <w:r w:rsidR="00E17A42" w:rsidRPr="009768AF">
        <w:rPr>
          <w:rFonts w:ascii="Times New Roman" w:hAnsi="Times New Roman" w:cs="Times New Roman"/>
        </w:rPr>
        <w:t>].</w:t>
      </w:r>
    </w:p>
  </w:footnote>
  <w:footnote w:id="157">
    <w:p w14:paraId="58512412" w14:textId="4935F738" w:rsidR="00B84BE9" w:rsidRPr="009768AF" w:rsidRDefault="00B84BE9" w:rsidP="00ED6F35">
      <w:pPr>
        <w:pStyle w:val="FootnoteText"/>
        <w:jc w:val="both"/>
        <w:rPr>
          <w:rFonts w:ascii="Times New Roman" w:hAnsi="Times New Roman" w:cs="Times New Roman"/>
        </w:rPr>
      </w:pPr>
      <w:r w:rsidRPr="009768AF">
        <w:rPr>
          <w:rStyle w:val="FootnoteReference"/>
          <w:rFonts w:ascii="Times New Roman" w:hAnsi="Times New Roman" w:cs="Times New Roman"/>
        </w:rPr>
        <w:footnoteRef/>
      </w:r>
      <w:hyperlink r:id="rId33" w:history="1">
        <w:r w:rsidR="009768AF" w:rsidRPr="009768AF">
          <w:rPr>
            <w:rStyle w:val="Hyperlink"/>
            <w:rFonts w:ascii="Times New Roman" w:hAnsi="Times New Roman" w:cs="Times New Roman"/>
          </w:rPr>
          <w:t>https://www.bournemouthecho.co.uk/news/23043219.bournemouth-abortion-clinic-becomes-fifth-country-pspo/</w:t>
        </w:r>
      </w:hyperlink>
      <w:r w:rsidR="009768AF" w:rsidRPr="009768AF">
        <w:rPr>
          <w:rFonts w:ascii="Times New Roman" w:hAnsi="Times New Roman" w:cs="Times New Roman"/>
        </w:rPr>
        <w:t xml:space="preserve"> </w:t>
      </w:r>
      <w:r w:rsidR="00046045" w:rsidRPr="009768AF">
        <w:rPr>
          <w:rFonts w:ascii="Times New Roman" w:hAnsi="Times New Roman" w:cs="Times New Roman"/>
        </w:rPr>
        <w:t xml:space="preserve"> </w:t>
      </w:r>
    </w:p>
  </w:footnote>
  <w:footnote w:id="158">
    <w:p w14:paraId="3BE1A493" w14:textId="5256CB75" w:rsidR="00B84BE9" w:rsidRPr="00447EE1" w:rsidRDefault="00B84BE9"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34" w:history="1">
        <w:r w:rsidRPr="00447EE1">
          <w:rPr>
            <w:rStyle w:val="Hyperlink"/>
            <w:rFonts w:ascii="Times New Roman" w:hAnsi="Times New Roman" w:cs="Times New Roman"/>
          </w:rPr>
          <w:t>https://www.lgcplus.com/politics/governance-and-structure/birmingham-considers-pspo-to-break-up-school-demo-21-05-2019/</w:t>
        </w:r>
      </w:hyperlink>
      <w:r w:rsidRPr="00447EE1">
        <w:rPr>
          <w:rFonts w:ascii="Times New Roman" w:hAnsi="Times New Roman" w:cs="Times New Roman"/>
        </w:rPr>
        <w:t>;</w:t>
      </w:r>
      <w:r w:rsidR="0096317F">
        <w:rPr>
          <w:rFonts w:ascii="Times New Roman" w:hAnsi="Times New Roman" w:cs="Times New Roman"/>
        </w:rPr>
        <w:t xml:space="preserve"> </w:t>
      </w:r>
      <w:hyperlink r:id="rId35" w:history="1">
        <w:r w:rsidR="00590749" w:rsidRPr="00E971D0">
          <w:rPr>
            <w:rStyle w:val="Hyperlink"/>
            <w:rFonts w:ascii="Times New Roman" w:hAnsi="Times New Roman" w:cs="Times New Roman"/>
          </w:rPr>
          <w:t>https://www.localgovernmentlawyer.co.uk/education-law/394-education-news/40623-council-leader-eyes-use-of-pspo-to-stop-disturbances-outside-primary-school</w:t>
        </w:r>
      </w:hyperlink>
      <w:r w:rsidRPr="00447EE1">
        <w:rPr>
          <w:rFonts w:ascii="Times New Roman" w:hAnsi="Times New Roman" w:cs="Times New Roman"/>
        </w:rPr>
        <w:t xml:space="preserve"> </w:t>
      </w:r>
    </w:p>
  </w:footnote>
  <w:footnote w:id="159">
    <w:p w14:paraId="084CD9F0" w14:textId="4C17FB19" w:rsidR="00B84BE9" w:rsidRPr="00447EE1" w:rsidRDefault="00B84BE9"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proofErr w:type="spellStart"/>
      <w:r w:rsidRPr="00447EE1">
        <w:rPr>
          <w:rStyle w:val="Emphasis"/>
          <w:rFonts w:ascii="Times New Roman" w:hAnsi="Times New Roman" w:cs="Times New Roman"/>
          <w:shd w:val="clear" w:color="auto" w:fill="FFFFFF"/>
        </w:rPr>
        <w:t>Dulgheriu</w:t>
      </w:r>
      <w:proofErr w:type="spellEnd"/>
      <w:r w:rsidR="00EC1A08">
        <w:rPr>
          <w:rStyle w:val="Emphasis"/>
          <w:rFonts w:ascii="Times New Roman" w:hAnsi="Times New Roman" w:cs="Times New Roman"/>
          <w:i w:val="0"/>
          <w:iCs w:val="0"/>
          <w:shd w:val="clear" w:color="auto" w:fill="FFFFFF"/>
        </w:rPr>
        <w:t>,</w:t>
      </w:r>
      <w:r w:rsidR="00E17A42">
        <w:rPr>
          <w:rStyle w:val="Emphasis"/>
          <w:rFonts w:ascii="Times New Roman" w:hAnsi="Times New Roman" w:cs="Times New Roman"/>
          <w:shd w:val="clear" w:color="auto" w:fill="FFFFFF"/>
        </w:rPr>
        <w:t xml:space="preserve"> </w:t>
      </w:r>
      <w:r w:rsidR="00E17A42">
        <w:rPr>
          <w:rStyle w:val="Emphasis"/>
          <w:rFonts w:ascii="Times New Roman" w:hAnsi="Times New Roman" w:cs="Times New Roman"/>
          <w:i w:val="0"/>
          <w:iCs w:val="0"/>
          <w:shd w:val="clear" w:color="auto" w:fill="FFFFFF"/>
        </w:rPr>
        <w:t>[</w:t>
      </w:r>
      <w:r w:rsidR="001D7A3F" w:rsidRPr="00447EE1">
        <w:rPr>
          <w:rStyle w:val="Emphasis"/>
          <w:rFonts w:ascii="Times New Roman" w:hAnsi="Times New Roman" w:cs="Times New Roman"/>
          <w:i w:val="0"/>
          <w:iCs w:val="0"/>
          <w:shd w:val="clear" w:color="auto" w:fill="FFFFFF"/>
        </w:rPr>
        <w:t>18</w:t>
      </w:r>
      <w:r w:rsidR="00527D43" w:rsidRPr="00447EE1">
        <w:rPr>
          <w:rStyle w:val="Emphasis"/>
          <w:rFonts w:ascii="Times New Roman" w:hAnsi="Times New Roman" w:cs="Times New Roman"/>
          <w:i w:val="0"/>
          <w:iCs w:val="0"/>
          <w:shd w:val="clear" w:color="auto" w:fill="FFFFFF"/>
        </w:rPr>
        <w:t>6</w:t>
      </w:r>
      <w:r w:rsidR="00E17A42">
        <w:rPr>
          <w:rStyle w:val="Emphasis"/>
          <w:rFonts w:ascii="Times New Roman" w:hAnsi="Times New Roman" w:cs="Times New Roman"/>
          <w:i w:val="0"/>
          <w:iCs w:val="0"/>
          <w:shd w:val="clear" w:color="auto" w:fill="FFFFFF"/>
        </w:rPr>
        <w:t>]</w:t>
      </w:r>
      <w:r w:rsidR="00B10DD1" w:rsidRPr="00447EE1">
        <w:rPr>
          <w:rStyle w:val="Emphasis"/>
          <w:rFonts w:ascii="Times New Roman" w:hAnsi="Times New Roman" w:cs="Times New Roman"/>
          <w:i w:val="0"/>
          <w:iCs w:val="0"/>
          <w:shd w:val="clear" w:color="auto" w:fill="FFFFFF"/>
        </w:rPr>
        <w:t>.</w:t>
      </w:r>
      <w:r w:rsidRPr="00447EE1">
        <w:rPr>
          <w:rFonts w:ascii="Times New Roman" w:hAnsi="Times New Roman" w:cs="Times New Roman"/>
          <w:color w:val="283643"/>
          <w:shd w:val="clear" w:color="auto" w:fill="FFFFFF"/>
        </w:rPr>
        <w:t xml:space="preserve"> </w:t>
      </w:r>
    </w:p>
  </w:footnote>
  <w:footnote w:id="160">
    <w:p w14:paraId="34D783B8" w14:textId="4F08D93B" w:rsidR="002728F5" w:rsidRPr="00447EE1" w:rsidRDefault="002728F5"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B50D6D" w:rsidRPr="00447EE1">
        <w:rPr>
          <w:rFonts w:ascii="Times New Roman" w:hAnsi="Times New Roman" w:cs="Times New Roman"/>
        </w:rPr>
        <w:t>K</w:t>
      </w:r>
      <w:r w:rsidR="00B50D6D">
        <w:rPr>
          <w:rFonts w:ascii="Times New Roman" w:hAnsi="Times New Roman" w:cs="Times New Roman"/>
        </w:rPr>
        <w:t>.</w:t>
      </w:r>
      <w:r w:rsidR="00B50D6D" w:rsidRPr="00447EE1">
        <w:rPr>
          <w:rFonts w:ascii="Times New Roman" w:hAnsi="Times New Roman" w:cs="Times New Roman"/>
        </w:rPr>
        <w:t xml:space="preserve"> </w:t>
      </w:r>
      <w:r w:rsidRPr="00447EE1">
        <w:rPr>
          <w:rFonts w:ascii="Times New Roman" w:hAnsi="Times New Roman" w:cs="Times New Roman"/>
        </w:rPr>
        <w:t xml:space="preserve">Bhogal and </w:t>
      </w:r>
      <w:r w:rsidR="00B50D6D" w:rsidRPr="00447EE1">
        <w:rPr>
          <w:rFonts w:ascii="Times New Roman" w:hAnsi="Times New Roman" w:cs="Times New Roman"/>
        </w:rPr>
        <w:t>T</w:t>
      </w:r>
      <w:r w:rsidR="00B50D6D">
        <w:rPr>
          <w:rFonts w:ascii="Times New Roman" w:hAnsi="Times New Roman" w:cs="Times New Roman"/>
        </w:rPr>
        <w:t>.</w:t>
      </w:r>
      <w:r w:rsidR="00B50D6D" w:rsidRPr="00447EE1">
        <w:rPr>
          <w:rFonts w:ascii="Times New Roman" w:hAnsi="Times New Roman" w:cs="Times New Roman"/>
        </w:rPr>
        <w:t xml:space="preserve"> </w:t>
      </w:r>
      <w:r w:rsidRPr="00447EE1">
        <w:rPr>
          <w:rFonts w:ascii="Times New Roman" w:hAnsi="Times New Roman" w:cs="Times New Roman"/>
        </w:rPr>
        <w:t>O’Leary</w:t>
      </w:r>
      <w:r w:rsidR="00EC1A08">
        <w:rPr>
          <w:rFonts w:ascii="Times New Roman" w:hAnsi="Times New Roman" w:cs="Times New Roman"/>
        </w:rPr>
        <w:t>,</w:t>
      </w:r>
      <w:r w:rsidR="00184839" w:rsidRPr="00447EE1">
        <w:rPr>
          <w:rFonts w:ascii="Times New Roman" w:hAnsi="Times New Roman" w:cs="Times New Roman"/>
        </w:rPr>
        <w:t xml:space="preserve"> </w:t>
      </w:r>
      <w:r w:rsidR="00E17A42">
        <w:rPr>
          <w:rFonts w:ascii="Times New Roman" w:hAnsi="Times New Roman" w:cs="Times New Roman"/>
        </w:rPr>
        <w:t>“</w:t>
      </w:r>
      <w:r w:rsidR="00680217" w:rsidRPr="00447EE1">
        <w:rPr>
          <w:rFonts w:ascii="Times New Roman" w:hAnsi="Times New Roman" w:cs="Times New Roman"/>
        </w:rPr>
        <w:t>Public Spaces Protection Orders: What Have We Learned?</w:t>
      </w:r>
      <w:r w:rsidR="00E17A42">
        <w:rPr>
          <w:rFonts w:ascii="Times New Roman" w:hAnsi="Times New Roman" w:cs="Times New Roman"/>
        </w:rPr>
        <w:t>”</w:t>
      </w:r>
      <w:r w:rsidR="00680217" w:rsidRPr="00447EE1">
        <w:rPr>
          <w:rFonts w:ascii="Times New Roman" w:hAnsi="Times New Roman" w:cs="Times New Roman"/>
        </w:rPr>
        <w:t xml:space="preserve"> (2019) 22 </w:t>
      </w:r>
      <w:r w:rsidR="00680217" w:rsidRPr="00447EE1">
        <w:rPr>
          <w:rFonts w:ascii="Times New Roman" w:hAnsi="Times New Roman" w:cs="Times New Roman"/>
          <w:i/>
          <w:iCs/>
        </w:rPr>
        <w:t>Journal of Housing Law</w:t>
      </w:r>
      <w:r w:rsidR="00680217" w:rsidRPr="00447EE1">
        <w:rPr>
          <w:rFonts w:ascii="Times New Roman" w:hAnsi="Times New Roman" w:cs="Times New Roman"/>
        </w:rPr>
        <w:t xml:space="preserve"> 7</w:t>
      </w:r>
      <w:r w:rsidR="00B10DD1" w:rsidRPr="00447EE1">
        <w:rPr>
          <w:rFonts w:ascii="Times New Roman" w:hAnsi="Times New Roman" w:cs="Times New Roman"/>
        </w:rPr>
        <w:t>.</w:t>
      </w:r>
    </w:p>
  </w:footnote>
  <w:footnote w:id="161">
    <w:p w14:paraId="73B12B39" w14:textId="1DFCB9E1" w:rsidR="002B3486" w:rsidRPr="00447EE1" w:rsidRDefault="002B3486"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B50D6D" w:rsidRPr="00447EE1">
        <w:rPr>
          <w:rFonts w:ascii="Times New Roman" w:hAnsi="Times New Roman" w:cs="Times New Roman"/>
        </w:rPr>
        <w:t>B</w:t>
      </w:r>
      <w:r w:rsidR="00B50D6D">
        <w:rPr>
          <w:rFonts w:ascii="Times New Roman" w:hAnsi="Times New Roman" w:cs="Times New Roman"/>
        </w:rPr>
        <w:t>.</w:t>
      </w:r>
      <w:r w:rsidR="00B50D6D" w:rsidRPr="00447EE1">
        <w:rPr>
          <w:rFonts w:ascii="Times New Roman" w:hAnsi="Times New Roman" w:cs="Times New Roman"/>
        </w:rPr>
        <w:t xml:space="preserve"> </w:t>
      </w:r>
      <w:r w:rsidRPr="00447EE1">
        <w:rPr>
          <w:rFonts w:ascii="Times New Roman" w:hAnsi="Times New Roman" w:cs="Times New Roman"/>
        </w:rPr>
        <w:t>O’Brien</w:t>
      </w:r>
      <w:r w:rsidR="00EC1A08">
        <w:rPr>
          <w:rFonts w:ascii="Times New Roman" w:hAnsi="Times New Roman" w:cs="Times New Roman"/>
        </w:rPr>
        <w:t>,</w:t>
      </w:r>
      <w:r w:rsidRPr="00447EE1">
        <w:rPr>
          <w:rFonts w:ascii="Times New Roman" w:hAnsi="Times New Roman" w:cs="Times New Roman"/>
        </w:rPr>
        <w:t xml:space="preserve"> </w:t>
      </w:r>
      <w:r w:rsidR="00E17A42">
        <w:rPr>
          <w:rFonts w:ascii="Times New Roman" w:hAnsi="Times New Roman" w:cs="Times New Roman"/>
        </w:rPr>
        <w:t>“</w:t>
      </w:r>
      <w:r w:rsidRPr="00447EE1">
        <w:rPr>
          <w:rFonts w:ascii="Times New Roman" w:hAnsi="Times New Roman" w:cs="Times New Roman"/>
        </w:rPr>
        <w:t>Public spaces protection orders</w:t>
      </w:r>
      <w:r w:rsidR="00EC1A08">
        <w:rPr>
          <w:rFonts w:ascii="Times New Roman" w:hAnsi="Times New Roman" w:cs="Times New Roman"/>
        </w:rPr>
        <w:t>—</w:t>
      </w:r>
      <w:r w:rsidRPr="00447EE1">
        <w:rPr>
          <w:rFonts w:ascii="Times New Roman" w:hAnsi="Times New Roman" w:cs="Times New Roman"/>
        </w:rPr>
        <w:t xml:space="preserve">an </w:t>
      </w:r>
      <w:r w:rsidR="00E17A42">
        <w:rPr>
          <w:rFonts w:ascii="Times New Roman" w:hAnsi="Times New Roman" w:cs="Times New Roman"/>
        </w:rPr>
        <w:t>‘</w:t>
      </w:r>
      <w:r w:rsidRPr="00447EE1">
        <w:rPr>
          <w:rFonts w:ascii="Times New Roman" w:hAnsi="Times New Roman" w:cs="Times New Roman"/>
        </w:rPr>
        <w:t>attack of vagueness</w:t>
      </w:r>
      <w:r w:rsidR="00E17A42">
        <w:rPr>
          <w:rFonts w:ascii="Times New Roman" w:hAnsi="Times New Roman" w:cs="Times New Roman"/>
        </w:rPr>
        <w:t>’</w:t>
      </w:r>
      <w:r w:rsidRPr="00447EE1">
        <w:rPr>
          <w:rFonts w:ascii="Times New Roman" w:hAnsi="Times New Roman" w:cs="Times New Roman"/>
        </w:rPr>
        <w:t xml:space="preserve">” </w:t>
      </w:r>
      <w:r w:rsidR="00184839" w:rsidRPr="00447EE1">
        <w:rPr>
          <w:rFonts w:ascii="Times New Roman" w:hAnsi="Times New Roman" w:cs="Times New Roman"/>
        </w:rPr>
        <w:t xml:space="preserve">(2016) 15 </w:t>
      </w:r>
      <w:r w:rsidRPr="00447EE1">
        <w:rPr>
          <w:rFonts w:ascii="Times New Roman" w:hAnsi="Times New Roman" w:cs="Times New Roman"/>
          <w:i/>
          <w:iCs/>
        </w:rPr>
        <w:t>Safer Communities</w:t>
      </w:r>
      <w:r w:rsidRPr="00447EE1">
        <w:rPr>
          <w:rFonts w:ascii="Times New Roman" w:hAnsi="Times New Roman" w:cs="Times New Roman"/>
        </w:rPr>
        <w:t xml:space="preserve"> 183</w:t>
      </w:r>
      <w:r w:rsidR="00184839" w:rsidRPr="00447EE1">
        <w:rPr>
          <w:rFonts w:ascii="Times New Roman" w:hAnsi="Times New Roman" w:cs="Times New Roman"/>
        </w:rPr>
        <w:t>.</w:t>
      </w:r>
    </w:p>
  </w:footnote>
  <w:footnote w:id="162">
    <w:p w14:paraId="187BEFFD" w14:textId="77777777" w:rsidR="002B3486" w:rsidRPr="00447EE1" w:rsidRDefault="002B3486"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36" w:history="1">
        <w:r w:rsidRPr="00447EE1">
          <w:rPr>
            <w:rStyle w:val="Hyperlink"/>
            <w:rFonts w:ascii="Times New Roman" w:hAnsi="Times New Roman" w:cs="Times New Roman"/>
          </w:rPr>
          <w:t>https://www.guildford.gov.uk/article/21317/Public-Spaces-Protection-Orders</w:t>
        </w:r>
      </w:hyperlink>
      <w:r w:rsidRPr="00447EE1">
        <w:rPr>
          <w:rFonts w:ascii="Times New Roman" w:hAnsi="Times New Roman" w:cs="Times New Roman"/>
        </w:rPr>
        <w:t xml:space="preserve"> </w:t>
      </w:r>
    </w:p>
  </w:footnote>
  <w:footnote w:id="163">
    <w:p w14:paraId="34F43CA3" w14:textId="77777777" w:rsidR="0082470E" w:rsidRPr="00447EE1" w:rsidRDefault="0082470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proofErr w:type="spellStart"/>
      <w:r w:rsidRPr="00447EE1">
        <w:rPr>
          <w:rFonts w:ascii="Times New Roman" w:hAnsi="Times New Roman" w:cs="Times New Roman"/>
          <w:i/>
          <w:iCs/>
        </w:rPr>
        <w:t>Perinçek</w:t>
      </w:r>
      <w:proofErr w:type="spellEnd"/>
      <w:r w:rsidRPr="00447EE1">
        <w:rPr>
          <w:rFonts w:ascii="Times New Roman" w:hAnsi="Times New Roman" w:cs="Times New Roman"/>
          <w:i/>
          <w:iCs/>
        </w:rPr>
        <w:t xml:space="preserve"> v Switzerland </w:t>
      </w:r>
      <w:r w:rsidRPr="00447EE1">
        <w:rPr>
          <w:rFonts w:ascii="Times New Roman" w:hAnsi="Times New Roman" w:cs="Times New Roman"/>
        </w:rPr>
        <w:t>(2016) 63 EHRR 6</w:t>
      </w:r>
    </w:p>
  </w:footnote>
  <w:footnote w:id="164">
    <w:p w14:paraId="035380CA" w14:textId="0373B1FA" w:rsidR="0007795B" w:rsidRPr="00447EE1" w:rsidRDefault="0007795B"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Brown</w:t>
      </w:r>
      <w:r w:rsidR="00EC1A08">
        <w:rPr>
          <w:rFonts w:ascii="Times New Roman" w:hAnsi="Times New Roman" w:cs="Times New Roman"/>
        </w:rPr>
        <w:t>,</w:t>
      </w:r>
      <w:r w:rsidR="00E17A42">
        <w:rPr>
          <w:rFonts w:ascii="Times New Roman" w:hAnsi="Times New Roman" w:cs="Times New Roman"/>
        </w:rPr>
        <w:t xml:space="preserve"> “Punitive Reform”</w:t>
      </w:r>
      <w:r w:rsidRPr="00447EE1">
        <w:rPr>
          <w:rFonts w:ascii="Times New Roman" w:hAnsi="Times New Roman" w:cs="Times New Roman"/>
        </w:rPr>
        <w:t>.</w:t>
      </w:r>
    </w:p>
  </w:footnote>
  <w:footnote w:id="165">
    <w:p w14:paraId="57B7D078" w14:textId="087F7101" w:rsidR="006A6782" w:rsidRPr="00447EE1" w:rsidRDefault="006A6782"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E17A42" w:rsidRPr="00447EE1">
        <w:rPr>
          <w:rFonts w:ascii="Times New Roman" w:hAnsi="Times New Roman" w:cs="Times New Roman"/>
        </w:rPr>
        <w:t>Brown</w:t>
      </w:r>
      <w:r w:rsidR="00EC1A08">
        <w:rPr>
          <w:rFonts w:ascii="Times New Roman" w:hAnsi="Times New Roman" w:cs="Times New Roman"/>
        </w:rPr>
        <w:t>,</w:t>
      </w:r>
      <w:r w:rsidR="00E17A42">
        <w:rPr>
          <w:rFonts w:ascii="Times New Roman" w:hAnsi="Times New Roman" w:cs="Times New Roman"/>
        </w:rPr>
        <w:t xml:space="preserve"> “Punitive Reform”</w:t>
      </w:r>
      <w:r w:rsidRPr="00447EE1">
        <w:rPr>
          <w:rFonts w:ascii="Times New Roman" w:hAnsi="Times New Roman" w:cs="Times New Roman"/>
        </w:rPr>
        <w:t>.</w:t>
      </w:r>
    </w:p>
  </w:footnote>
  <w:footnote w:id="166">
    <w:p w14:paraId="5A5DF764" w14:textId="1C1EFB26" w:rsidR="00FF3DBE" w:rsidRPr="00447EE1" w:rsidRDefault="00FF3DB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B50D6D" w:rsidRPr="00447EE1">
        <w:rPr>
          <w:rFonts w:ascii="Times New Roman" w:hAnsi="Times New Roman" w:cs="Times New Roman"/>
        </w:rPr>
        <w:t>V</w:t>
      </w:r>
      <w:r w:rsidR="00B50D6D">
        <w:rPr>
          <w:rFonts w:ascii="Times New Roman" w:hAnsi="Times New Roman" w:cs="Times New Roman"/>
        </w:rPr>
        <w:t>.</w:t>
      </w:r>
      <w:r w:rsidR="00B50D6D" w:rsidRPr="00447EE1">
        <w:rPr>
          <w:rFonts w:ascii="Times New Roman" w:hAnsi="Times New Roman" w:cs="Times New Roman"/>
        </w:rPr>
        <w:t xml:space="preserve"> </w:t>
      </w:r>
      <w:r w:rsidRPr="00447EE1">
        <w:rPr>
          <w:rFonts w:ascii="Times New Roman" w:hAnsi="Times New Roman" w:cs="Times New Roman"/>
        </w:rPr>
        <w:t>Heap</w:t>
      </w:r>
      <w:r w:rsidR="00EC1A08">
        <w:rPr>
          <w:rFonts w:ascii="Times New Roman" w:hAnsi="Times New Roman" w:cs="Times New Roman"/>
        </w:rPr>
        <w:t>,</w:t>
      </w:r>
      <w:r w:rsidRPr="00447EE1">
        <w:rPr>
          <w:rFonts w:ascii="Times New Roman" w:hAnsi="Times New Roman" w:cs="Times New Roman"/>
        </w:rPr>
        <w:t xml:space="preserve"> </w:t>
      </w:r>
      <w:r w:rsidR="00E17A42">
        <w:rPr>
          <w:rFonts w:ascii="Times New Roman" w:hAnsi="Times New Roman" w:cs="Times New Roman"/>
        </w:rPr>
        <w:t>“</w:t>
      </w:r>
      <w:r w:rsidRPr="00447EE1">
        <w:rPr>
          <w:rFonts w:ascii="Times New Roman" w:hAnsi="Times New Roman" w:cs="Times New Roman"/>
        </w:rPr>
        <w:t>Transforming anti-social behaviour: ASBOs, injunctions and cross-cutting criminal justice concerns</w:t>
      </w:r>
      <w:r w:rsidR="00E17A42">
        <w:rPr>
          <w:rFonts w:ascii="Times New Roman" w:hAnsi="Times New Roman" w:cs="Times New Roman"/>
        </w:rPr>
        <w:t>”</w:t>
      </w:r>
      <w:r w:rsidRPr="00447EE1">
        <w:rPr>
          <w:rFonts w:ascii="Times New Roman" w:hAnsi="Times New Roman" w:cs="Times New Roman"/>
        </w:rPr>
        <w:t xml:space="preserve"> </w:t>
      </w:r>
      <w:r w:rsidR="001136C3" w:rsidRPr="00447EE1">
        <w:rPr>
          <w:rFonts w:ascii="Times New Roman" w:hAnsi="Times New Roman" w:cs="Times New Roman"/>
        </w:rPr>
        <w:t xml:space="preserve">(2014) 12 </w:t>
      </w:r>
      <w:r w:rsidRPr="00447EE1">
        <w:rPr>
          <w:rFonts w:ascii="Times New Roman" w:hAnsi="Times New Roman" w:cs="Times New Roman"/>
          <w:i/>
          <w:iCs/>
        </w:rPr>
        <w:t>British Journal of Community Justice</w:t>
      </w:r>
      <w:r w:rsidR="001136C3" w:rsidRPr="00447EE1">
        <w:rPr>
          <w:rFonts w:ascii="Times New Roman" w:hAnsi="Times New Roman" w:cs="Times New Roman"/>
        </w:rPr>
        <w:t xml:space="preserve"> </w:t>
      </w:r>
      <w:r w:rsidRPr="00447EE1">
        <w:rPr>
          <w:rFonts w:ascii="Times New Roman" w:hAnsi="Times New Roman" w:cs="Times New Roman"/>
        </w:rPr>
        <w:t>67</w:t>
      </w:r>
      <w:r w:rsidR="001136C3" w:rsidRPr="00447EE1">
        <w:rPr>
          <w:rFonts w:ascii="Times New Roman" w:hAnsi="Times New Roman" w:cs="Times New Roman"/>
        </w:rPr>
        <w:t>.</w:t>
      </w:r>
    </w:p>
  </w:footnote>
  <w:footnote w:id="167">
    <w:p w14:paraId="61E8A805" w14:textId="6B9594BA" w:rsidR="00FF3DBE" w:rsidRPr="00447EE1" w:rsidRDefault="00FF3DB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B10DD1" w:rsidRPr="00447EE1">
        <w:rPr>
          <w:rFonts w:ascii="Times New Roman" w:hAnsi="Times New Roman" w:cs="Times New Roman"/>
        </w:rPr>
        <w:t>Brown</w:t>
      </w:r>
      <w:r w:rsidR="00EC1A08">
        <w:rPr>
          <w:rFonts w:ascii="Times New Roman" w:hAnsi="Times New Roman" w:cs="Times New Roman"/>
        </w:rPr>
        <w:t>,</w:t>
      </w:r>
      <w:r w:rsidR="00E17A42">
        <w:rPr>
          <w:rFonts w:ascii="Times New Roman" w:hAnsi="Times New Roman" w:cs="Times New Roman"/>
        </w:rPr>
        <w:t xml:space="preserve"> “Punitive Reform”</w:t>
      </w:r>
      <w:r w:rsidR="00B10DD1" w:rsidRPr="00447EE1">
        <w:rPr>
          <w:rFonts w:ascii="Times New Roman" w:hAnsi="Times New Roman" w:cs="Times New Roman"/>
        </w:rPr>
        <w:t>.</w:t>
      </w:r>
    </w:p>
  </w:footnote>
  <w:footnote w:id="168">
    <w:p w14:paraId="0643D7D1" w14:textId="64779F0D" w:rsidR="00C60815" w:rsidRPr="00447EE1" w:rsidRDefault="00C60815"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Brown</w:t>
      </w:r>
      <w:r w:rsidR="00EC1A08">
        <w:rPr>
          <w:rFonts w:ascii="Times New Roman" w:hAnsi="Times New Roman" w:cs="Times New Roman"/>
        </w:rPr>
        <w:t>,</w:t>
      </w:r>
      <w:r w:rsidR="00E17A42">
        <w:rPr>
          <w:rFonts w:ascii="Times New Roman" w:hAnsi="Times New Roman" w:cs="Times New Roman"/>
        </w:rPr>
        <w:t xml:space="preserve"> “Banishment of the Poor”</w:t>
      </w:r>
      <w:r w:rsidR="001136C3" w:rsidRPr="00447EE1">
        <w:rPr>
          <w:rFonts w:ascii="Times New Roman" w:hAnsi="Times New Roman" w:cs="Times New Roman"/>
        </w:rPr>
        <w:t>.</w:t>
      </w:r>
    </w:p>
  </w:footnote>
  <w:footnote w:id="169">
    <w:p w14:paraId="2CCB670A" w14:textId="5C1D9CBF" w:rsidR="00DE0EDE" w:rsidRPr="00447EE1" w:rsidRDefault="00DE0EDE"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587146" w:rsidRPr="00447EE1">
        <w:rPr>
          <w:rFonts w:ascii="Times New Roman" w:hAnsi="Times New Roman" w:cs="Times New Roman"/>
        </w:rPr>
        <w:t>Justice</w:t>
      </w:r>
      <w:r w:rsidR="00EC1A08">
        <w:rPr>
          <w:rFonts w:ascii="Times New Roman" w:hAnsi="Times New Roman" w:cs="Times New Roman"/>
        </w:rPr>
        <w:t>,</w:t>
      </w:r>
      <w:r w:rsidR="0084143E">
        <w:rPr>
          <w:rFonts w:ascii="Times New Roman" w:hAnsi="Times New Roman" w:cs="Times New Roman"/>
        </w:rPr>
        <w:t xml:space="preserve"> “Lowering the Standard” [</w:t>
      </w:r>
      <w:r w:rsidR="00587146" w:rsidRPr="00447EE1">
        <w:rPr>
          <w:rFonts w:ascii="Times New Roman" w:hAnsi="Times New Roman" w:cs="Times New Roman"/>
        </w:rPr>
        <w:t>3.129</w:t>
      </w:r>
      <w:r w:rsidR="0084143E">
        <w:rPr>
          <w:rFonts w:ascii="Times New Roman" w:hAnsi="Times New Roman" w:cs="Times New Roman"/>
        </w:rPr>
        <w:t>].</w:t>
      </w:r>
    </w:p>
  </w:footnote>
  <w:footnote w:id="170">
    <w:p w14:paraId="01B2A052" w14:textId="38E061B2" w:rsidR="00C5479D" w:rsidRPr="00447EE1" w:rsidRDefault="00C5479D"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6E1B7B" w:rsidRPr="00447EE1">
        <w:rPr>
          <w:rFonts w:ascii="Times New Roman" w:hAnsi="Times New Roman" w:cs="Times New Roman"/>
        </w:rPr>
        <w:t xml:space="preserve">Cf </w:t>
      </w:r>
      <w:r w:rsidRPr="00447EE1">
        <w:rPr>
          <w:rFonts w:ascii="Times New Roman" w:hAnsi="Times New Roman" w:cs="Times New Roman"/>
        </w:rPr>
        <w:t>Crawford</w:t>
      </w:r>
      <w:r w:rsidR="00EC1A08">
        <w:rPr>
          <w:rFonts w:ascii="Times New Roman" w:hAnsi="Times New Roman" w:cs="Times New Roman"/>
        </w:rPr>
        <w:t>,</w:t>
      </w:r>
      <w:r w:rsidR="001136C3" w:rsidRPr="00447EE1">
        <w:rPr>
          <w:rFonts w:ascii="Times New Roman" w:hAnsi="Times New Roman" w:cs="Times New Roman"/>
        </w:rPr>
        <w:t xml:space="preserve"> </w:t>
      </w:r>
      <w:r w:rsidR="00E17A42">
        <w:rPr>
          <w:rFonts w:ascii="Times New Roman" w:hAnsi="Times New Roman" w:cs="Times New Roman"/>
        </w:rPr>
        <w:t>“Symbolic Role of Anti-Social Behaviour Legislation”</w:t>
      </w:r>
      <w:r w:rsidRPr="00447EE1">
        <w:rPr>
          <w:rFonts w:ascii="Times New Roman" w:hAnsi="Times New Roman" w:cs="Times New Roman"/>
        </w:rPr>
        <w:t xml:space="preserve">; </w:t>
      </w:r>
      <w:r w:rsidR="00B50D6D" w:rsidRPr="00447EE1">
        <w:rPr>
          <w:rFonts w:ascii="Times New Roman" w:hAnsi="Times New Roman" w:cs="Times New Roman"/>
        </w:rPr>
        <w:t>S</w:t>
      </w:r>
      <w:r w:rsidR="00B50D6D">
        <w:rPr>
          <w:rFonts w:ascii="Times New Roman" w:hAnsi="Times New Roman" w:cs="Times New Roman"/>
        </w:rPr>
        <w:t>.</w:t>
      </w:r>
      <w:r w:rsidR="00B50D6D" w:rsidRPr="00447EE1">
        <w:rPr>
          <w:rFonts w:ascii="Times New Roman" w:hAnsi="Times New Roman" w:cs="Times New Roman"/>
        </w:rPr>
        <w:t xml:space="preserve"> </w:t>
      </w:r>
      <w:r w:rsidRPr="00447EE1">
        <w:rPr>
          <w:rFonts w:ascii="Times New Roman" w:hAnsi="Times New Roman" w:cs="Times New Roman"/>
        </w:rPr>
        <w:t xml:space="preserve">Hodgkinson and </w:t>
      </w:r>
      <w:r w:rsidR="00B50D6D" w:rsidRPr="00447EE1">
        <w:rPr>
          <w:rFonts w:ascii="Times New Roman" w:hAnsi="Times New Roman" w:cs="Times New Roman"/>
        </w:rPr>
        <w:t>N</w:t>
      </w:r>
      <w:r w:rsidR="00B50D6D">
        <w:rPr>
          <w:rFonts w:ascii="Times New Roman" w:hAnsi="Times New Roman" w:cs="Times New Roman"/>
        </w:rPr>
        <w:t>.</w:t>
      </w:r>
      <w:r w:rsidR="00B50D6D" w:rsidRPr="00447EE1">
        <w:rPr>
          <w:rFonts w:ascii="Times New Roman" w:hAnsi="Times New Roman" w:cs="Times New Roman"/>
        </w:rPr>
        <w:t xml:space="preserve"> </w:t>
      </w:r>
      <w:r w:rsidRPr="00447EE1">
        <w:rPr>
          <w:rFonts w:ascii="Times New Roman" w:hAnsi="Times New Roman" w:cs="Times New Roman"/>
        </w:rPr>
        <w:t>Tilley</w:t>
      </w:r>
      <w:r w:rsidR="00EC1A08">
        <w:rPr>
          <w:rFonts w:ascii="Times New Roman" w:hAnsi="Times New Roman" w:cs="Times New Roman"/>
        </w:rPr>
        <w:t>,</w:t>
      </w:r>
      <w:r w:rsidRPr="00447EE1">
        <w:rPr>
          <w:rFonts w:ascii="Times New Roman" w:hAnsi="Times New Roman" w:cs="Times New Roman"/>
        </w:rPr>
        <w:t xml:space="preserve"> </w:t>
      </w:r>
      <w:r w:rsidR="00E17A42">
        <w:rPr>
          <w:rFonts w:ascii="Times New Roman" w:hAnsi="Times New Roman" w:cs="Times New Roman"/>
        </w:rPr>
        <w:t>“</w:t>
      </w:r>
      <w:r w:rsidRPr="00447EE1">
        <w:rPr>
          <w:rFonts w:ascii="Times New Roman" w:hAnsi="Times New Roman" w:cs="Times New Roman"/>
        </w:rPr>
        <w:t>Tackling anti-social behaviour: Lessons from New Labour for the Coalition Government</w:t>
      </w:r>
      <w:r w:rsidR="00E17A42">
        <w:rPr>
          <w:rFonts w:ascii="Times New Roman" w:hAnsi="Times New Roman" w:cs="Times New Roman"/>
        </w:rPr>
        <w:t>”</w:t>
      </w:r>
      <w:r w:rsidRPr="00447EE1">
        <w:rPr>
          <w:rFonts w:ascii="Times New Roman" w:hAnsi="Times New Roman" w:cs="Times New Roman"/>
        </w:rPr>
        <w:t xml:space="preserve"> </w:t>
      </w:r>
      <w:r w:rsidR="001136C3" w:rsidRPr="00447EE1">
        <w:rPr>
          <w:rFonts w:ascii="Times New Roman" w:hAnsi="Times New Roman" w:cs="Times New Roman"/>
        </w:rPr>
        <w:t xml:space="preserve">(2011) </w:t>
      </w:r>
      <w:r w:rsidRPr="00447EE1">
        <w:rPr>
          <w:rFonts w:ascii="Times New Roman" w:hAnsi="Times New Roman" w:cs="Times New Roman"/>
          <w:i/>
          <w:iCs/>
        </w:rPr>
        <w:t>Criminology &amp; Criminal Justice</w:t>
      </w:r>
      <w:r w:rsidRPr="00447EE1">
        <w:rPr>
          <w:rFonts w:ascii="Times New Roman" w:hAnsi="Times New Roman" w:cs="Times New Roman"/>
        </w:rPr>
        <w:t xml:space="preserve"> 283).</w:t>
      </w:r>
    </w:p>
  </w:footnote>
  <w:footnote w:id="171">
    <w:p w14:paraId="097E374A" w14:textId="1310AD2D" w:rsidR="00FF3DBE" w:rsidRPr="00447EE1" w:rsidRDefault="00FF3DB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B50D6D" w:rsidRPr="00447EE1">
        <w:rPr>
          <w:rFonts w:ascii="Times New Roman" w:hAnsi="Times New Roman" w:cs="Times New Roman"/>
        </w:rPr>
        <w:t>V</w:t>
      </w:r>
      <w:r w:rsidR="00B50D6D">
        <w:rPr>
          <w:rFonts w:ascii="Times New Roman" w:hAnsi="Times New Roman" w:cs="Times New Roman"/>
        </w:rPr>
        <w:t>.</w:t>
      </w:r>
      <w:r w:rsidR="00B50D6D" w:rsidRPr="00447EE1">
        <w:rPr>
          <w:rFonts w:ascii="Times New Roman" w:hAnsi="Times New Roman" w:cs="Times New Roman"/>
        </w:rPr>
        <w:t xml:space="preserve"> </w:t>
      </w:r>
      <w:r w:rsidRPr="00447EE1">
        <w:rPr>
          <w:rFonts w:ascii="Times New Roman" w:hAnsi="Times New Roman" w:cs="Times New Roman"/>
        </w:rPr>
        <w:t xml:space="preserve">Heap and </w:t>
      </w:r>
      <w:r w:rsidR="00B50D6D" w:rsidRPr="00447EE1">
        <w:rPr>
          <w:rFonts w:ascii="Times New Roman" w:hAnsi="Times New Roman" w:cs="Times New Roman"/>
        </w:rPr>
        <w:t>J</w:t>
      </w:r>
      <w:r w:rsidR="00B50D6D">
        <w:rPr>
          <w:rFonts w:ascii="Times New Roman" w:hAnsi="Times New Roman" w:cs="Times New Roman"/>
        </w:rPr>
        <w:t>.</w:t>
      </w:r>
      <w:r w:rsidR="00B50D6D" w:rsidRPr="00447EE1">
        <w:rPr>
          <w:rFonts w:ascii="Times New Roman" w:hAnsi="Times New Roman" w:cs="Times New Roman"/>
        </w:rPr>
        <w:t xml:space="preserve"> </w:t>
      </w:r>
      <w:r w:rsidRPr="00447EE1">
        <w:rPr>
          <w:rFonts w:ascii="Times New Roman" w:hAnsi="Times New Roman" w:cs="Times New Roman"/>
        </w:rPr>
        <w:t>Dickinson</w:t>
      </w:r>
      <w:r w:rsidR="00EC1A08">
        <w:rPr>
          <w:rFonts w:ascii="Times New Roman" w:hAnsi="Times New Roman" w:cs="Times New Roman"/>
        </w:rPr>
        <w:t>,</w:t>
      </w:r>
      <w:r w:rsidRPr="00447EE1">
        <w:rPr>
          <w:rFonts w:ascii="Times New Roman" w:hAnsi="Times New Roman" w:cs="Times New Roman"/>
        </w:rPr>
        <w:t xml:space="preserve"> </w:t>
      </w:r>
      <w:r w:rsidR="00E17A42">
        <w:rPr>
          <w:rFonts w:ascii="Times New Roman" w:hAnsi="Times New Roman" w:cs="Times New Roman"/>
        </w:rPr>
        <w:t>“</w:t>
      </w:r>
      <w:r w:rsidRPr="00447EE1">
        <w:rPr>
          <w:rFonts w:ascii="Times New Roman" w:hAnsi="Times New Roman" w:cs="Times New Roman"/>
        </w:rPr>
        <w:t>Public Spaces Protection Orders: a critical policy analysis</w:t>
      </w:r>
      <w:r w:rsidR="00E17A42">
        <w:rPr>
          <w:rFonts w:ascii="Times New Roman" w:hAnsi="Times New Roman" w:cs="Times New Roman"/>
        </w:rPr>
        <w:t>”</w:t>
      </w:r>
      <w:r w:rsidRPr="00447EE1">
        <w:rPr>
          <w:rFonts w:ascii="Times New Roman" w:hAnsi="Times New Roman" w:cs="Times New Roman"/>
        </w:rPr>
        <w:t xml:space="preserve"> </w:t>
      </w:r>
      <w:r w:rsidR="001136C3" w:rsidRPr="00447EE1">
        <w:rPr>
          <w:rFonts w:ascii="Times New Roman" w:hAnsi="Times New Roman" w:cs="Times New Roman"/>
        </w:rPr>
        <w:t xml:space="preserve">(2018) 17 </w:t>
      </w:r>
      <w:r w:rsidRPr="00447EE1">
        <w:rPr>
          <w:rFonts w:ascii="Times New Roman" w:hAnsi="Times New Roman" w:cs="Times New Roman"/>
          <w:i/>
          <w:iCs/>
        </w:rPr>
        <w:t>Safer Communities</w:t>
      </w:r>
      <w:r w:rsidR="001136C3" w:rsidRPr="00447EE1">
        <w:rPr>
          <w:rFonts w:ascii="Times New Roman" w:hAnsi="Times New Roman" w:cs="Times New Roman"/>
        </w:rPr>
        <w:t xml:space="preserve"> </w:t>
      </w:r>
      <w:r w:rsidRPr="00447EE1">
        <w:rPr>
          <w:rFonts w:ascii="Times New Roman" w:hAnsi="Times New Roman" w:cs="Times New Roman"/>
        </w:rPr>
        <w:t>182</w:t>
      </w:r>
      <w:r w:rsidR="001136C3" w:rsidRPr="00447EE1">
        <w:rPr>
          <w:rFonts w:ascii="Times New Roman" w:hAnsi="Times New Roman" w:cs="Times New Roman"/>
        </w:rPr>
        <w:t>.</w:t>
      </w:r>
      <w:r w:rsidRPr="00447EE1">
        <w:rPr>
          <w:rFonts w:ascii="Times New Roman" w:hAnsi="Times New Roman" w:cs="Times New Roman"/>
        </w:rPr>
        <w:t xml:space="preserve"> </w:t>
      </w:r>
    </w:p>
  </w:footnote>
  <w:footnote w:id="172">
    <w:p w14:paraId="4A1BB76C" w14:textId="329C06BE" w:rsidR="00FF3DBE" w:rsidRPr="00447EE1" w:rsidRDefault="00FF3DBE" w:rsidP="00ED6F35">
      <w:pPr>
        <w:pStyle w:val="FootnoteText"/>
        <w:jc w:val="both"/>
        <w:rPr>
          <w:rFonts w:ascii="Times New Roman" w:hAnsi="Times New Roman" w:cs="Times New Roman"/>
          <w:lang w:val="en-US"/>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Pr="00447EE1">
        <w:rPr>
          <w:rFonts w:ascii="Times New Roman" w:hAnsi="Times New Roman" w:cs="Times New Roman"/>
          <w:lang w:val="en-US"/>
        </w:rPr>
        <w:t>Mills and Ford</w:t>
      </w:r>
      <w:r w:rsidR="00EC1A08">
        <w:rPr>
          <w:rFonts w:ascii="Times New Roman" w:hAnsi="Times New Roman" w:cs="Times New Roman"/>
          <w:lang w:val="en-US"/>
        </w:rPr>
        <w:t>,</w:t>
      </w:r>
      <w:r w:rsidRPr="00447EE1">
        <w:rPr>
          <w:rFonts w:ascii="Times New Roman" w:hAnsi="Times New Roman" w:cs="Times New Roman"/>
          <w:lang w:val="en-US"/>
        </w:rPr>
        <w:t xml:space="preserve"> </w:t>
      </w:r>
      <w:r w:rsidR="0084143E">
        <w:rPr>
          <w:rFonts w:ascii="Times New Roman" w:hAnsi="Times New Roman" w:cs="Times New Roman"/>
          <w:lang w:val="en-US"/>
        </w:rPr>
        <w:t xml:space="preserve">“Anti-Social </w:t>
      </w:r>
      <w:proofErr w:type="spellStart"/>
      <w:r w:rsidR="0084143E">
        <w:rPr>
          <w:rFonts w:ascii="Times New Roman" w:hAnsi="Times New Roman" w:cs="Times New Roman"/>
          <w:lang w:val="en-US"/>
        </w:rPr>
        <w:t>Behaviour</w:t>
      </w:r>
      <w:proofErr w:type="spellEnd"/>
      <w:r w:rsidR="0084143E">
        <w:rPr>
          <w:rFonts w:ascii="Times New Roman" w:hAnsi="Times New Roman" w:cs="Times New Roman"/>
          <w:lang w:val="en-US"/>
        </w:rPr>
        <w:t xml:space="preserve"> Powers and Young Adults”</w:t>
      </w:r>
      <w:r w:rsidRPr="00447EE1">
        <w:rPr>
          <w:rFonts w:ascii="Times New Roman" w:hAnsi="Times New Roman" w:cs="Times New Roman"/>
          <w:lang w:val="en-US"/>
        </w:rPr>
        <w:t xml:space="preserve">; </w:t>
      </w:r>
      <w:r w:rsidRPr="00447EE1">
        <w:rPr>
          <w:rFonts w:ascii="Times New Roman" w:hAnsi="Times New Roman" w:cs="Times New Roman"/>
        </w:rPr>
        <w:t>Appleton</w:t>
      </w:r>
      <w:r w:rsidR="00EC1A08">
        <w:rPr>
          <w:rFonts w:ascii="Times New Roman" w:hAnsi="Times New Roman" w:cs="Times New Roman"/>
        </w:rPr>
        <w:t>,</w:t>
      </w:r>
      <w:r w:rsidR="0084143E">
        <w:rPr>
          <w:rFonts w:ascii="Times New Roman" w:hAnsi="Times New Roman" w:cs="Times New Roman"/>
        </w:rPr>
        <w:t xml:space="preserve"> “Dispersal Notices”</w:t>
      </w:r>
      <w:r w:rsidR="00527D43" w:rsidRPr="00447EE1">
        <w:rPr>
          <w:rFonts w:ascii="Times New Roman" w:hAnsi="Times New Roman" w:cs="Times New Roman"/>
        </w:rPr>
        <w:t>.</w:t>
      </w:r>
    </w:p>
  </w:footnote>
  <w:footnote w:id="173">
    <w:p w14:paraId="72D27E71" w14:textId="48BB03D5" w:rsidR="00FF3DBE" w:rsidRPr="00447EE1" w:rsidRDefault="00FF3DB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E403EA" w:rsidRPr="00447EE1">
        <w:rPr>
          <w:rFonts w:ascii="Times New Roman" w:hAnsi="Times New Roman" w:cs="Times New Roman"/>
        </w:rPr>
        <w:t>Law Gazette</w:t>
      </w:r>
      <w:r w:rsidR="00EC1A08">
        <w:rPr>
          <w:rFonts w:ascii="Times New Roman" w:hAnsi="Times New Roman" w:cs="Times New Roman"/>
        </w:rPr>
        <w:t>,</w:t>
      </w:r>
      <w:r w:rsidR="00E403EA" w:rsidRPr="00447EE1">
        <w:rPr>
          <w:rFonts w:ascii="Times New Roman" w:hAnsi="Times New Roman" w:cs="Times New Roman"/>
        </w:rPr>
        <w:t xml:space="preserve"> </w:t>
      </w:r>
      <w:r w:rsidR="0084143E">
        <w:rPr>
          <w:rFonts w:ascii="Times New Roman" w:hAnsi="Times New Roman" w:cs="Times New Roman"/>
        </w:rPr>
        <w:t>“</w:t>
      </w:r>
      <w:r w:rsidR="00E403EA" w:rsidRPr="00447EE1">
        <w:rPr>
          <w:rFonts w:ascii="Times New Roman" w:hAnsi="Times New Roman" w:cs="Times New Roman"/>
        </w:rPr>
        <w:t>ASB Injunctions are a Great Unknown</w:t>
      </w:r>
      <w:r w:rsidR="0084143E">
        <w:rPr>
          <w:rFonts w:ascii="Times New Roman" w:hAnsi="Times New Roman" w:cs="Times New Roman"/>
        </w:rPr>
        <w:t>”</w:t>
      </w:r>
      <w:r w:rsidR="00E403EA" w:rsidRPr="00447EE1">
        <w:rPr>
          <w:rFonts w:ascii="Times New Roman" w:hAnsi="Times New Roman" w:cs="Times New Roman"/>
        </w:rPr>
        <w:t xml:space="preserve"> (2022); </w:t>
      </w:r>
      <w:r w:rsidRPr="00447EE1">
        <w:rPr>
          <w:rFonts w:ascii="Times New Roman" w:hAnsi="Times New Roman" w:cs="Times New Roman"/>
        </w:rPr>
        <w:t xml:space="preserve">Civil Justice Council (2020) “Anti-Social Behaviour and the Civil Courts” </w:t>
      </w:r>
      <w:r w:rsidR="00C7419D">
        <w:rPr>
          <w:rFonts w:ascii="Times New Roman" w:hAnsi="Times New Roman" w:cs="Times New Roman"/>
        </w:rPr>
        <w:t>[</w:t>
      </w:r>
      <w:r w:rsidRPr="00447EE1">
        <w:rPr>
          <w:rFonts w:ascii="Times New Roman" w:hAnsi="Times New Roman" w:cs="Times New Roman"/>
        </w:rPr>
        <w:t>35</w:t>
      </w:r>
      <w:r w:rsidR="008579FD">
        <w:rPr>
          <w:rFonts w:ascii="Times New Roman" w:hAnsi="Times New Roman" w:cs="Times New Roman"/>
        </w:rPr>
        <w:t>]</w:t>
      </w:r>
      <w:r w:rsidRPr="00447EE1">
        <w:rPr>
          <w:rFonts w:ascii="Times New Roman" w:hAnsi="Times New Roman" w:cs="Times New Roman"/>
        </w:rPr>
        <w:t>-</w:t>
      </w:r>
      <w:r w:rsidR="00C7419D">
        <w:rPr>
          <w:rFonts w:ascii="Times New Roman" w:hAnsi="Times New Roman" w:cs="Times New Roman"/>
        </w:rPr>
        <w:t>[</w:t>
      </w:r>
      <w:r w:rsidRPr="00447EE1">
        <w:rPr>
          <w:rFonts w:ascii="Times New Roman" w:hAnsi="Times New Roman" w:cs="Times New Roman"/>
        </w:rPr>
        <w:t>37</w:t>
      </w:r>
      <w:r w:rsidR="008579FD">
        <w:rPr>
          <w:rFonts w:ascii="Times New Roman" w:hAnsi="Times New Roman" w:cs="Times New Roman"/>
        </w:rPr>
        <w:t>]</w:t>
      </w:r>
      <w:r w:rsidR="007B2A2A" w:rsidRPr="00447EE1">
        <w:rPr>
          <w:rFonts w:ascii="Times New Roman" w:hAnsi="Times New Roman" w:cs="Times New Roman"/>
        </w:rPr>
        <w:t>.</w:t>
      </w:r>
    </w:p>
  </w:footnote>
  <w:footnote w:id="174">
    <w:p w14:paraId="1049B0B0" w14:textId="20B22AF8" w:rsidR="00FF3DBE" w:rsidRPr="00447EE1" w:rsidRDefault="00FF3DB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hyperlink r:id="rId37" w:history="1">
        <w:r w:rsidR="007B2A2A" w:rsidRPr="00447EE1">
          <w:rPr>
            <w:rStyle w:val="Hyperlink"/>
            <w:rFonts w:ascii="Times New Roman" w:hAnsi="Times New Roman" w:cs="Times New Roman"/>
          </w:rPr>
          <w:t>http://manifestoclub.info/cpns-20000-new-busybody-asbos-issued-in-past-4-years/</w:t>
        </w:r>
      </w:hyperlink>
      <w:r w:rsidR="007B2A2A" w:rsidRPr="00447EE1">
        <w:rPr>
          <w:rFonts w:ascii="Times New Roman" w:hAnsi="Times New Roman" w:cs="Times New Roman"/>
        </w:rPr>
        <w:t xml:space="preserve">; </w:t>
      </w:r>
      <w:hyperlink r:id="rId38" w:history="1">
        <w:r w:rsidR="007B2A2A" w:rsidRPr="00447EE1">
          <w:rPr>
            <w:rStyle w:val="Hyperlink"/>
            <w:rFonts w:ascii="Times New Roman" w:hAnsi="Times New Roman" w:cs="Times New Roman"/>
          </w:rPr>
          <w:t>http://manifestoclub.info/cpns-and-pspos-the-use-of-busybody-powers-in-2019/</w:t>
        </w:r>
      </w:hyperlink>
      <w:r w:rsidR="007B2A2A" w:rsidRPr="00447EE1">
        <w:rPr>
          <w:rFonts w:ascii="Times New Roman" w:hAnsi="Times New Roman" w:cs="Times New Roman"/>
        </w:rPr>
        <w:t xml:space="preserve"> </w:t>
      </w:r>
    </w:p>
  </w:footnote>
  <w:footnote w:id="175">
    <w:p w14:paraId="760BF852" w14:textId="01123510" w:rsidR="00FF3DBE" w:rsidRPr="00447EE1" w:rsidRDefault="00FF3DB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B50D6D" w:rsidRPr="00447EE1">
        <w:rPr>
          <w:rFonts w:ascii="Times New Roman" w:hAnsi="Times New Roman" w:cs="Times New Roman"/>
        </w:rPr>
        <w:t>B</w:t>
      </w:r>
      <w:r w:rsidR="00B50D6D">
        <w:rPr>
          <w:rFonts w:ascii="Times New Roman" w:hAnsi="Times New Roman" w:cs="Times New Roman"/>
        </w:rPr>
        <w:t>.</w:t>
      </w:r>
      <w:r w:rsidR="00B50D6D" w:rsidRPr="00447EE1">
        <w:rPr>
          <w:rFonts w:ascii="Times New Roman" w:hAnsi="Times New Roman" w:cs="Times New Roman"/>
        </w:rPr>
        <w:t xml:space="preserve"> </w:t>
      </w:r>
      <w:r w:rsidRPr="00447EE1">
        <w:rPr>
          <w:rFonts w:ascii="Times New Roman" w:hAnsi="Times New Roman" w:cs="Times New Roman"/>
        </w:rPr>
        <w:t>Stanford</w:t>
      </w:r>
      <w:r w:rsidR="00EC1A08">
        <w:rPr>
          <w:rFonts w:ascii="Times New Roman" w:hAnsi="Times New Roman" w:cs="Times New Roman"/>
        </w:rPr>
        <w:t>,</w:t>
      </w:r>
      <w:r w:rsidRPr="00447EE1">
        <w:rPr>
          <w:rFonts w:ascii="Times New Roman" w:hAnsi="Times New Roman" w:cs="Times New Roman"/>
        </w:rPr>
        <w:t xml:space="preserve"> </w:t>
      </w:r>
      <w:r w:rsidR="0084143E">
        <w:rPr>
          <w:rFonts w:ascii="Times New Roman" w:hAnsi="Times New Roman" w:cs="Times New Roman"/>
        </w:rPr>
        <w:t>“</w:t>
      </w:r>
      <w:r w:rsidRPr="00447EE1">
        <w:rPr>
          <w:rFonts w:ascii="Times New Roman" w:hAnsi="Times New Roman" w:cs="Times New Roman"/>
        </w:rPr>
        <w:t>Power to the People! Public Spaces Protection Orders and the Devolution of the Preventive State</w:t>
      </w:r>
      <w:r w:rsidR="0084143E">
        <w:rPr>
          <w:rFonts w:ascii="Times New Roman" w:hAnsi="Times New Roman" w:cs="Times New Roman"/>
        </w:rPr>
        <w:t>”</w:t>
      </w:r>
      <w:r w:rsidR="00324C95" w:rsidRPr="00447EE1">
        <w:rPr>
          <w:rFonts w:ascii="Times New Roman" w:hAnsi="Times New Roman" w:cs="Times New Roman"/>
        </w:rPr>
        <w:t xml:space="preserve"> </w:t>
      </w:r>
      <w:r w:rsidR="0081405D">
        <w:rPr>
          <w:rFonts w:ascii="Times New Roman" w:hAnsi="Times New Roman" w:cs="Times New Roman"/>
        </w:rPr>
        <w:t>[</w:t>
      </w:r>
      <w:r w:rsidR="00324C95" w:rsidRPr="00447EE1">
        <w:rPr>
          <w:rFonts w:ascii="Times New Roman" w:hAnsi="Times New Roman" w:cs="Times New Roman"/>
        </w:rPr>
        <w:t>2020</w:t>
      </w:r>
      <w:r w:rsidR="0081405D">
        <w:rPr>
          <w:rFonts w:ascii="Times New Roman" w:hAnsi="Times New Roman" w:cs="Times New Roman"/>
        </w:rPr>
        <w:t>] PL</w:t>
      </w:r>
      <w:r w:rsidRPr="00447EE1">
        <w:rPr>
          <w:rFonts w:ascii="Times New Roman" w:hAnsi="Times New Roman" w:cs="Times New Roman"/>
        </w:rPr>
        <w:t xml:space="preserve"> 719.</w:t>
      </w:r>
    </w:p>
  </w:footnote>
  <w:footnote w:id="176">
    <w:p w14:paraId="44425E52" w14:textId="328A459C" w:rsidR="00FF3DBE" w:rsidRPr="00447EE1" w:rsidRDefault="00FF3DB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Brown</w:t>
      </w:r>
      <w:r w:rsidR="00EC1A08">
        <w:rPr>
          <w:rFonts w:ascii="Times New Roman" w:hAnsi="Times New Roman" w:cs="Times New Roman"/>
        </w:rPr>
        <w:t>,</w:t>
      </w:r>
      <w:r w:rsidR="00E17A42">
        <w:rPr>
          <w:rFonts w:ascii="Times New Roman" w:hAnsi="Times New Roman" w:cs="Times New Roman"/>
        </w:rPr>
        <w:t xml:space="preserve"> “Banishment of the Poor”</w:t>
      </w:r>
      <w:r w:rsidR="00324C95" w:rsidRPr="00447EE1">
        <w:rPr>
          <w:rFonts w:ascii="Times New Roman" w:hAnsi="Times New Roman" w:cs="Times New Roman"/>
        </w:rPr>
        <w:t>.</w:t>
      </w:r>
    </w:p>
  </w:footnote>
  <w:footnote w:id="177">
    <w:p w14:paraId="4129456F" w14:textId="50FAA83D" w:rsidR="00FF3DBE" w:rsidRPr="00447EE1" w:rsidRDefault="00FF3DB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7B2A2A" w:rsidRPr="00447EE1">
        <w:rPr>
          <w:rFonts w:ascii="Times New Roman" w:hAnsi="Times New Roman" w:cs="Times New Roman"/>
        </w:rPr>
        <w:t>Home Office</w:t>
      </w:r>
      <w:r w:rsidR="005C71D1">
        <w:rPr>
          <w:rFonts w:ascii="Times New Roman" w:hAnsi="Times New Roman" w:cs="Times New Roman"/>
        </w:rPr>
        <w:t>,</w:t>
      </w:r>
      <w:r w:rsidR="0084143E">
        <w:rPr>
          <w:rFonts w:ascii="Times New Roman" w:hAnsi="Times New Roman" w:cs="Times New Roman"/>
        </w:rPr>
        <w:t xml:space="preserve"> </w:t>
      </w:r>
      <w:r w:rsidR="0084143E" w:rsidRPr="005C71D1">
        <w:rPr>
          <w:rFonts w:ascii="Times New Roman" w:hAnsi="Times New Roman" w:cs="Times New Roman"/>
          <w:i/>
          <w:iCs/>
        </w:rPr>
        <w:t>Impact Assessments</w:t>
      </w:r>
      <w:r w:rsidR="005C71D1">
        <w:rPr>
          <w:rFonts w:ascii="Times New Roman" w:hAnsi="Times New Roman" w:cs="Times New Roman"/>
        </w:rPr>
        <w:t xml:space="preserve"> (2013), </w:t>
      </w:r>
      <w:r w:rsidR="0072264F">
        <w:rPr>
          <w:rFonts w:ascii="Times New Roman" w:hAnsi="Times New Roman" w:cs="Times New Roman"/>
        </w:rPr>
        <w:t>[38] and [33]</w:t>
      </w:r>
      <w:r w:rsidR="007B2A2A" w:rsidRPr="00447EE1">
        <w:rPr>
          <w:rFonts w:ascii="Times New Roman" w:hAnsi="Times New Roman" w:cs="Times New Roman"/>
        </w:rPr>
        <w:t>.</w:t>
      </w:r>
    </w:p>
  </w:footnote>
  <w:footnote w:id="178">
    <w:p w14:paraId="67597E66" w14:textId="3B1501F4" w:rsidR="00FF3DBE" w:rsidRPr="00447EE1" w:rsidRDefault="00FF3DB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EA405F" w:rsidRPr="00447EE1">
        <w:rPr>
          <w:rFonts w:ascii="Times New Roman" w:hAnsi="Times New Roman" w:cs="Times New Roman"/>
        </w:rPr>
        <w:t>Home Office</w:t>
      </w:r>
      <w:r w:rsidR="005C71D1">
        <w:rPr>
          <w:rFonts w:ascii="Times New Roman" w:hAnsi="Times New Roman" w:cs="Times New Roman"/>
        </w:rPr>
        <w:t>,</w:t>
      </w:r>
      <w:r w:rsidR="00EA405F" w:rsidRPr="00447EE1">
        <w:rPr>
          <w:rFonts w:ascii="Times New Roman" w:hAnsi="Times New Roman" w:cs="Times New Roman"/>
        </w:rPr>
        <w:t xml:space="preserve"> </w:t>
      </w:r>
      <w:r w:rsidR="00EA405F" w:rsidRPr="003B62AB">
        <w:rPr>
          <w:rFonts w:ascii="Times New Roman" w:hAnsi="Times New Roman" w:cs="Times New Roman"/>
          <w:i/>
          <w:iCs/>
        </w:rPr>
        <w:t>Fact Sheet: Dispersal Powers</w:t>
      </w:r>
      <w:r w:rsidR="00EA405F" w:rsidRPr="00447EE1">
        <w:rPr>
          <w:rFonts w:ascii="Times New Roman" w:hAnsi="Times New Roman" w:cs="Times New Roman"/>
        </w:rPr>
        <w:t xml:space="preserve"> (2013)</w:t>
      </w:r>
      <w:r w:rsidR="005C71D1">
        <w:rPr>
          <w:rFonts w:ascii="Times New Roman" w:hAnsi="Times New Roman" w:cs="Times New Roman"/>
        </w:rPr>
        <w:t>,</w:t>
      </w:r>
      <w:r w:rsidR="00EA405F" w:rsidRPr="00447EE1">
        <w:rPr>
          <w:rFonts w:ascii="Times New Roman" w:hAnsi="Times New Roman" w:cs="Times New Roman"/>
        </w:rPr>
        <w:t xml:space="preserve"> </w:t>
      </w:r>
      <w:r w:rsidR="003F36C4">
        <w:rPr>
          <w:rFonts w:ascii="Times New Roman" w:hAnsi="Times New Roman" w:cs="Times New Roman"/>
        </w:rPr>
        <w:t>[</w:t>
      </w:r>
      <w:r w:rsidR="00EA405F" w:rsidRPr="00447EE1">
        <w:rPr>
          <w:rFonts w:ascii="Times New Roman" w:hAnsi="Times New Roman" w:cs="Times New Roman"/>
        </w:rPr>
        <w:t>12</w:t>
      </w:r>
      <w:r w:rsidR="003F36C4">
        <w:rPr>
          <w:rFonts w:ascii="Times New Roman" w:hAnsi="Times New Roman" w:cs="Times New Roman"/>
        </w:rPr>
        <w:t>]</w:t>
      </w:r>
      <w:r w:rsidR="00B10DD1" w:rsidRPr="00447EE1">
        <w:rPr>
          <w:rFonts w:ascii="Times New Roman" w:hAnsi="Times New Roman" w:cs="Times New Roman"/>
        </w:rPr>
        <w:t>.</w:t>
      </w:r>
    </w:p>
  </w:footnote>
  <w:footnote w:id="179">
    <w:p w14:paraId="6F530F67" w14:textId="2FF8C6A8" w:rsidR="00FF3DBE" w:rsidRPr="00A20B2D" w:rsidRDefault="00FF3DBE" w:rsidP="00ED6F35">
      <w:pPr>
        <w:pStyle w:val="FootnoteText"/>
        <w:jc w:val="both"/>
        <w:rPr>
          <w:rFonts w:ascii="Times New Roman" w:hAnsi="Times New Roman" w:cs="Times New Roman"/>
        </w:rPr>
      </w:pPr>
      <w:r w:rsidRPr="00447EE1">
        <w:rPr>
          <w:rStyle w:val="FootnoteReference"/>
          <w:rFonts w:ascii="Times New Roman" w:hAnsi="Times New Roman" w:cs="Times New Roman"/>
        </w:rPr>
        <w:footnoteRef/>
      </w:r>
      <w:r w:rsidRPr="00447EE1">
        <w:rPr>
          <w:rFonts w:ascii="Times New Roman" w:hAnsi="Times New Roman" w:cs="Times New Roman"/>
        </w:rPr>
        <w:t xml:space="preserve"> </w:t>
      </w:r>
      <w:r w:rsidR="00EA405F" w:rsidRPr="00447EE1">
        <w:rPr>
          <w:rFonts w:ascii="Times New Roman" w:hAnsi="Times New Roman" w:cs="Times New Roman"/>
        </w:rPr>
        <w:t xml:space="preserve">Home </w:t>
      </w:r>
      <w:r w:rsidR="00EA405F" w:rsidRPr="00A20B2D">
        <w:rPr>
          <w:rFonts w:ascii="Times New Roman" w:hAnsi="Times New Roman" w:cs="Times New Roman"/>
        </w:rPr>
        <w:t>Office</w:t>
      </w:r>
      <w:r w:rsidR="005C71D1">
        <w:rPr>
          <w:rFonts w:ascii="Times New Roman" w:hAnsi="Times New Roman" w:cs="Times New Roman"/>
        </w:rPr>
        <w:t>,</w:t>
      </w:r>
      <w:r w:rsidR="0072264F" w:rsidRPr="00A20B2D">
        <w:rPr>
          <w:rFonts w:ascii="Times New Roman" w:hAnsi="Times New Roman" w:cs="Times New Roman"/>
        </w:rPr>
        <w:t xml:space="preserve"> </w:t>
      </w:r>
      <w:r w:rsidR="0072264F" w:rsidRPr="003B62AB">
        <w:rPr>
          <w:rFonts w:ascii="Times New Roman" w:hAnsi="Times New Roman" w:cs="Times New Roman"/>
          <w:i/>
          <w:iCs/>
        </w:rPr>
        <w:t>Impact Assessments</w:t>
      </w:r>
      <w:r w:rsidR="005C71D1" w:rsidRPr="005C71D1">
        <w:rPr>
          <w:rFonts w:ascii="Times New Roman" w:hAnsi="Times New Roman" w:cs="Times New Roman"/>
        </w:rPr>
        <w:t>,</w:t>
      </w:r>
      <w:r w:rsidR="0072264F" w:rsidRPr="00A20B2D">
        <w:rPr>
          <w:rFonts w:ascii="Times New Roman" w:hAnsi="Times New Roman" w:cs="Times New Roman"/>
        </w:rPr>
        <w:t xml:space="preserve"> [</w:t>
      </w:r>
      <w:r w:rsidRPr="00A20B2D">
        <w:rPr>
          <w:rFonts w:ascii="Times New Roman" w:hAnsi="Times New Roman" w:cs="Times New Roman"/>
        </w:rPr>
        <w:t>33</w:t>
      </w:r>
      <w:r w:rsidR="0072264F" w:rsidRPr="00A20B2D">
        <w:rPr>
          <w:rFonts w:ascii="Times New Roman" w:hAnsi="Times New Roman" w:cs="Times New Roman"/>
        </w:rPr>
        <w:t>]</w:t>
      </w:r>
      <w:r w:rsidR="00324C95" w:rsidRPr="00A20B2D">
        <w:rPr>
          <w:rFonts w:ascii="Times New Roman" w:hAnsi="Times New Roman" w:cs="Times New Roman"/>
        </w:rPr>
        <w:t>.</w:t>
      </w:r>
    </w:p>
  </w:footnote>
  <w:footnote w:id="180">
    <w:p w14:paraId="7D3243EB" w14:textId="6F5E965B" w:rsidR="008101FC" w:rsidRPr="00A20B2D" w:rsidRDefault="008101FC" w:rsidP="00ED6F35">
      <w:pPr>
        <w:pStyle w:val="FootnoteText"/>
        <w:jc w:val="both"/>
        <w:rPr>
          <w:rFonts w:ascii="Times New Roman" w:hAnsi="Times New Roman" w:cs="Times New Roman"/>
          <w:lang w:val="en-US"/>
        </w:rPr>
      </w:pPr>
      <w:r w:rsidRPr="00A20B2D">
        <w:rPr>
          <w:rStyle w:val="FootnoteReference"/>
          <w:rFonts w:ascii="Times New Roman" w:hAnsi="Times New Roman" w:cs="Times New Roman"/>
        </w:rPr>
        <w:footnoteRef/>
      </w:r>
      <w:r w:rsidRPr="00A20B2D">
        <w:rPr>
          <w:rFonts w:ascii="Times New Roman" w:hAnsi="Times New Roman" w:cs="Times New Roman"/>
        </w:rPr>
        <w:t xml:space="preserve"> In 2023 the Home Office published a report into the 2014 </w:t>
      </w:r>
      <w:proofErr w:type="gramStart"/>
      <w:r w:rsidRPr="00A20B2D">
        <w:rPr>
          <w:rFonts w:ascii="Times New Roman" w:hAnsi="Times New Roman" w:cs="Times New Roman"/>
        </w:rPr>
        <w:t>powers,</w:t>
      </w:r>
      <w:proofErr w:type="gramEnd"/>
      <w:r w:rsidRPr="00A20B2D">
        <w:rPr>
          <w:rFonts w:ascii="Times New Roman" w:hAnsi="Times New Roman" w:cs="Times New Roman"/>
        </w:rPr>
        <w:t xml:space="preserve"> however this focused on police perceptions of the powers and gave no insight into the effects of imposing CPPs and their conditions: Home Office </w:t>
      </w:r>
      <w:r w:rsidRPr="003B62AB">
        <w:rPr>
          <w:rFonts w:ascii="Times New Roman" w:hAnsi="Times New Roman" w:cs="Times New Roman"/>
          <w:i/>
          <w:iCs/>
        </w:rPr>
        <w:t>Police perceptions of powers within the Anti-Social Behaviour, Crime and Policing Act 2014</w:t>
      </w:r>
      <w:r w:rsidRPr="00A20B2D">
        <w:rPr>
          <w:rFonts w:ascii="Times New Roman" w:hAnsi="Times New Roman" w:cs="Times New Roman"/>
        </w:rPr>
        <w:t xml:space="preserve"> (2023).</w:t>
      </w:r>
    </w:p>
  </w:footnote>
  <w:footnote w:id="181">
    <w:p w14:paraId="56D88D85" w14:textId="7D9D3E3F" w:rsidR="000E21DC" w:rsidRPr="00A20B2D" w:rsidRDefault="000E21DC" w:rsidP="00ED6F35">
      <w:pPr>
        <w:pStyle w:val="FootnoteText"/>
        <w:jc w:val="both"/>
        <w:rPr>
          <w:rFonts w:ascii="Times New Roman" w:hAnsi="Times New Roman" w:cs="Times New Roman"/>
          <w:lang w:val="en-US"/>
        </w:rPr>
      </w:pPr>
      <w:r w:rsidRPr="00A20B2D">
        <w:rPr>
          <w:rStyle w:val="FootnoteReference"/>
          <w:rFonts w:ascii="Times New Roman" w:hAnsi="Times New Roman" w:cs="Times New Roman"/>
        </w:rPr>
        <w:footnoteRef/>
      </w:r>
      <w:r w:rsidRPr="00A20B2D">
        <w:rPr>
          <w:rFonts w:ascii="Times New Roman" w:hAnsi="Times New Roman" w:cs="Times New Roman"/>
        </w:rPr>
        <w:t xml:space="preserve"> Home Office</w:t>
      </w:r>
      <w:r w:rsidR="00EC1A08">
        <w:rPr>
          <w:rFonts w:ascii="Times New Roman" w:hAnsi="Times New Roman" w:cs="Times New Roman"/>
        </w:rPr>
        <w:t>,</w:t>
      </w:r>
      <w:r w:rsidRPr="00A20B2D">
        <w:rPr>
          <w:rFonts w:ascii="Times New Roman" w:hAnsi="Times New Roman" w:cs="Times New Roman"/>
        </w:rPr>
        <w:t xml:space="preserve"> </w:t>
      </w:r>
      <w:r w:rsidRPr="003B62AB">
        <w:rPr>
          <w:rFonts w:ascii="Times New Roman" w:hAnsi="Times New Roman" w:cs="Times New Roman"/>
          <w:i/>
          <w:iCs/>
        </w:rPr>
        <w:t>Serious disruption prevention orders: draft statutory guidance</w:t>
      </w:r>
      <w:r w:rsidRPr="00A20B2D">
        <w:rPr>
          <w:rFonts w:ascii="Times New Roman" w:hAnsi="Times New Roman" w:cs="Times New Roman"/>
        </w:rPr>
        <w:t xml:space="preserve"> (2023).</w:t>
      </w:r>
    </w:p>
  </w:footnote>
  <w:footnote w:id="182">
    <w:p w14:paraId="1F49A076" w14:textId="0510B03B" w:rsidR="00470E68" w:rsidRPr="00A20B2D" w:rsidRDefault="00470E68" w:rsidP="00ED6F35">
      <w:pPr>
        <w:pStyle w:val="FootnoteText"/>
        <w:jc w:val="both"/>
        <w:rPr>
          <w:rFonts w:ascii="Times New Roman" w:hAnsi="Times New Roman" w:cs="Times New Roman"/>
        </w:rPr>
      </w:pPr>
      <w:r w:rsidRPr="00A20B2D">
        <w:rPr>
          <w:rStyle w:val="FootnoteReference"/>
          <w:rFonts w:ascii="Times New Roman" w:hAnsi="Times New Roman" w:cs="Times New Roman"/>
        </w:rPr>
        <w:footnoteRef/>
      </w:r>
      <w:r w:rsidRPr="00A20B2D">
        <w:rPr>
          <w:rFonts w:ascii="Times New Roman" w:hAnsi="Times New Roman" w:cs="Times New Roman"/>
        </w:rPr>
        <w:t xml:space="preserve"> </w:t>
      </w:r>
      <w:r w:rsidR="00874A7C" w:rsidRPr="00A20B2D">
        <w:rPr>
          <w:rFonts w:ascii="Times New Roman" w:hAnsi="Times New Roman" w:cs="Times New Roman"/>
        </w:rPr>
        <w:t>Home Office</w:t>
      </w:r>
      <w:r w:rsidR="00874A7C">
        <w:rPr>
          <w:rFonts w:ascii="Times New Roman" w:hAnsi="Times New Roman" w:cs="Times New Roman"/>
        </w:rPr>
        <w:t>,</w:t>
      </w:r>
      <w:r w:rsidR="00874A7C" w:rsidRPr="00A20B2D">
        <w:rPr>
          <w:rFonts w:ascii="Times New Roman" w:hAnsi="Times New Roman" w:cs="Times New Roman"/>
        </w:rPr>
        <w:t xml:space="preserve"> </w:t>
      </w:r>
      <w:r w:rsidR="00874A7C" w:rsidRPr="003B62AB">
        <w:rPr>
          <w:rFonts w:ascii="Times New Roman" w:hAnsi="Times New Roman" w:cs="Times New Roman"/>
          <w:i/>
          <w:iCs/>
        </w:rPr>
        <w:t>Anti-Social Behaviour Action Plan</w:t>
      </w:r>
      <w:r w:rsidR="00874A7C" w:rsidRPr="00A20B2D">
        <w:rPr>
          <w:rFonts w:ascii="Times New Roman" w:hAnsi="Times New Roman" w:cs="Times New Roman"/>
        </w:rPr>
        <w:t xml:space="preserve"> (2023). </w:t>
      </w:r>
      <w:r w:rsidR="00874A7C">
        <w:rPr>
          <w:rFonts w:ascii="Times New Roman" w:hAnsi="Times New Roman" w:cs="Times New Roman"/>
        </w:rPr>
        <w:t>T</w:t>
      </w:r>
      <w:r w:rsidR="00874A7C" w:rsidRPr="00A20B2D">
        <w:rPr>
          <w:rFonts w:ascii="Times New Roman" w:hAnsi="Times New Roman" w:cs="Times New Roman"/>
        </w:rPr>
        <w:t xml:space="preserve">he </w:t>
      </w:r>
      <w:r w:rsidR="00874A7C" w:rsidRPr="00A20B2D">
        <w:rPr>
          <w:rFonts w:ascii="Times New Roman" w:hAnsi="Times New Roman" w:cs="Times New Roman"/>
          <w:lang w:val="en-US"/>
        </w:rPr>
        <w:t>Criminal Justice Bill 2024</w:t>
      </w:r>
      <w:r w:rsidR="00874A7C">
        <w:rPr>
          <w:rFonts w:ascii="Times New Roman" w:hAnsi="Times New Roman" w:cs="Times New Roman"/>
          <w:lang w:val="en-US"/>
        </w:rPr>
        <w:t xml:space="preserve"> </w:t>
      </w:r>
      <w:r w:rsidR="00874A7C" w:rsidRPr="00A20B2D">
        <w:rPr>
          <w:rFonts w:ascii="Times New Roman" w:hAnsi="Times New Roman" w:cs="Times New Roman"/>
          <w:lang w:val="en-US"/>
        </w:rPr>
        <w:t>would</w:t>
      </w:r>
      <w:r w:rsidR="00874A7C">
        <w:rPr>
          <w:rFonts w:ascii="Times New Roman" w:hAnsi="Times New Roman" w:cs="Times New Roman"/>
          <w:lang w:val="en-US"/>
        </w:rPr>
        <w:t xml:space="preserve"> have </w:t>
      </w:r>
      <w:r w:rsidR="00874A7C" w:rsidRPr="00A20B2D">
        <w:rPr>
          <w:rFonts w:ascii="Times New Roman" w:hAnsi="Times New Roman" w:cs="Times New Roman"/>
          <w:lang w:val="en-US"/>
        </w:rPr>
        <w:t>create</w:t>
      </w:r>
      <w:r w:rsidR="00874A7C">
        <w:rPr>
          <w:rFonts w:ascii="Times New Roman" w:hAnsi="Times New Roman" w:cs="Times New Roman"/>
          <w:lang w:val="en-US"/>
        </w:rPr>
        <w:t>d</w:t>
      </w:r>
      <w:r w:rsidR="00874A7C" w:rsidRPr="00A20B2D">
        <w:rPr>
          <w:rFonts w:ascii="Times New Roman" w:hAnsi="Times New Roman" w:cs="Times New Roman"/>
          <w:lang w:val="en-US"/>
        </w:rPr>
        <w:t xml:space="preserve"> new CPPs targeting begging and rough sleeping, extend</w:t>
      </w:r>
      <w:r w:rsidR="00874A7C">
        <w:rPr>
          <w:rFonts w:ascii="Times New Roman" w:hAnsi="Times New Roman" w:cs="Times New Roman"/>
          <w:lang w:val="en-US"/>
        </w:rPr>
        <w:t>ed</w:t>
      </w:r>
      <w:r w:rsidR="00874A7C" w:rsidRPr="00A20B2D">
        <w:rPr>
          <w:rFonts w:ascii="Times New Roman" w:hAnsi="Times New Roman" w:cs="Times New Roman"/>
          <w:lang w:val="en-US"/>
        </w:rPr>
        <w:t xml:space="preserve"> the duration of s</w:t>
      </w:r>
      <w:r w:rsidR="00874A7C">
        <w:rPr>
          <w:rFonts w:ascii="Times New Roman" w:hAnsi="Times New Roman" w:cs="Times New Roman"/>
          <w:lang w:val="en-US"/>
        </w:rPr>
        <w:t>.</w:t>
      </w:r>
      <w:r w:rsidR="00874A7C" w:rsidRPr="00A20B2D">
        <w:rPr>
          <w:rFonts w:ascii="Times New Roman" w:hAnsi="Times New Roman" w:cs="Times New Roman"/>
          <w:lang w:val="en-US"/>
        </w:rPr>
        <w:t>35 Dispersal Orders from 48 to 72 hours, lower</w:t>
      </w:r>
      <w:r w:rsidR="00874A7C">
        <w:rPr>
          <w:rFonts w:ascii="Times New Roman" w:hAnsi="Times New Roman" w:cs="Times New Roman"/>
          <w:lang w:val="en-US"/>
        </w:rPr>
        <w:t>ed</w:t>
      </w:r>
      <w:r w:rsidR="00874A7C" w:rsidRPr="00A20B2D">
        <w:rPr>
          <w:rFonts w:ascii="Times New Roman" w:hAnsi="Times New Roman" w:cs="Times New Roman"/>
          <w:lang w:val="en-US"/>
        </w:rPr>
        <w:t xml:space="preserve"> the minimum age for CPNs from 16 to 10, and grant</w:t>
      </w:r>
      <w:r w:rsidR="00874A7C">
        <w:rPr>
          <w:rFonts w:ascii="Times New Roman" w:hAnsi="Times New Roman" w:cs="Times New Roman"/>
          <w:lang w:val="en-US"/>
        </w:rPr>
        <w:t>ed</w:t>
      </w:r>
      <w:r w:rsidR="00874A7C" w:rsidRPr="00A20B2D">
        <w:rPr>
          <w:rFonts w:ascii="Times New Roman" w:hAnsi="Times New Roman" w:cs="Times New Roman"/>
          <w:lang w:val="en-US"/>
        </w:rPr>
        <w:t xml:space="preserve"> police the power to create PSPOs. While we</w:t>
      </w:r>
      <w:r w:rsidR="00874A7C">
        <w:rPr>
          <w:rFonts w:ascii="Times New Roman" w:hAnsi="Times New Roman" w:cs="Times New Roman"/>
          <w:lang w:val="en-US"/>
        </w:rPr>
        <w:t xml:space="preserve"> would have</w:t>
      </w:r>
      <w:r w:rsidR="00874A7C" w:rsidRPr="00A20B2D">
        <w:rPr>
          <w:rFonts w:ascii="Times New Roman" w:hAnsi="Times New Roman" w:cs="Times New Roman"/>
          <w:lang w:val="en-US"/>
        </w:rPr>
        <w:t xml:space="preserve"> welcome</w:t>
      </w:r>
      <w:r w:rsidR="00874A7C">
        <w:rPr>
          <w:rFonts w:ascii="Times New Roman" w:hAnsi="Times New Roman" w:cs="Times New Roman"/>
          <w:lang w:val="en-US"/>
        </w:rPr>
        <w:t>d</w:t>
      </w:r>
      <w:r w:rsidR="00874A7C" w:rsidRPr="00A20B2D">
        <w:rPr>
          <w:rFonts w:ascii="Times New Roman" w:hAnsi="Times New Roman" w:cs="Times New Roman"/>
          <w:lang w:val="en-US"/>
        </w:rPr>
        <w:t xml:space="preserve"> the intention to create a taskforce and improve data collection on the powers, the proposed changes risk</w:t>
      </w:r>
      <w:r w:rsidR="00874A7C">
        <w:rPr>
          <w:rFonts w:ascii="Times New Roman" w:hAnsi="Times New Roman" w:cs="Times New Roman"/>
          <w:lang w:val="en-US"/>
        </w:rPr>
        <w:t>ed</w:t>
      </w:r>
      <w:r w:rsidR="00874A7C" w:rsidRPr="00A20B2D">
        <w:rPr>
          <w:rFonts w:ascii="Times New Roman" w:hAnsi="Times New Roman" w:cs="Times New Roman"/>
          <w:lang w:val="en-US"/>
        </w:rPr>
        <w:t xml:space="preserve"> intensifying the issues we have laid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F0458"/>
    <w:multiLevelType w:val="hybridMultilevel"/>
    <w:tmpl w:val="A0DC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40D6D"/>
    <w:multiLevelType w:val="hybridMultilevel"/>
    <w:tmpl w:val="A4E6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194711">
    <w:abstractNumId w:val="1"/>
  </w:num>
  <w:num w:numId="2" w16cid:durableId="5747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FA"/>
    <w:rsid w:val="00000974"/>
    <w:rsid w:val="00000DF9"/>
    <w:rsid w:val="00002EC3"/>
    <w:rsid w:val="0000387C"/>
    <w:rsid w:val="000061C3"/>
    <w:rsid w:val="000141E8"/>
    <w:rsid w:val="000219AE"/>
    <w:rsid w:val="0002600E"/>
    <w:rsid w:val="00030102"/>
    <w:rsid w:val="00035D0E"/>
    <w:rsid w:val="000361D5"/>
    <w:rsid w:val="000370D9"/>
    <w:rsid w:val="00040747"/>
    <w:rsid w:val="00046045"/>
    <w:rsid w:val="00046D65"/>
    <w:rsid w:val="00050633"/>
    <w:rsid w:val="00052370"/>
    <w:rsid w:val="000539A3"/>
    <w:rsid w:val="00057619"/>
    <w:rsid w:val="000576EB"/>
    <w:rsid w:val="000577DF"/>
    <w:rsid w:val="00062BF2"/>
    <w:rsid w:val="000719E1"/>
    <w:rsid w:val="000731E8"/>
    <w:rsid w:val="000755A3"/>
    <w:rsid w:val="0007795B"/>
    <w:rsid w:val="0008041F"/>
    <w:rsid w:val="00083B48"/>
    <w:rsid w:val="00085068"/>
    <w:rsid w:val="000867D6"/>
    <w:rsid w:val="000917CE"/>
    <w:rsid w:val="0009549C"/>
    <w:rsid w:val="000958F7"/>
    <w:rsid w:val="000A1EE3"/>
    <w:rsid w:val="000A4638"/>
    <w:rsid w:val="000A5EF5"/>
    <w:rsid w:val="000A6BDE"/>
    <w:rsid w:val="000A734E"/>
    <w:rsid w:val="000A73B1"/>
    <w:rsid w:val="000B29CB"/>
    <w:rsid w:val="000B6B1E"/>
    <w:rsid w:val="000B76C4"/>
    <w:rsid w:val="000C218E"/>
    <w:rsid w:val="000D3BC2"/>
    <w:rsid w:val="000D4B1F"/>
    <w:rsid w:val="000E219B"/>
    <w:rsid w:val="000E21DC"/>
    <w:rsid w:val="000E4342"/>
    <w:rsid w:val="000E4609"/>
    <w:rsid w:val="000E4935"/>
    <w:rsid w:val="000E79DA"/>
    <w:rsid w:val="000F0C46"/>
    <w:rsid w:val="000F3C2E"/>
    <w:rsid w:val="00100C34"/>
    <w:rsid w:val="001025BE"/>
    <w:rsid w:val="00102F8B"/>
    <w:rsid w:val="001034B4"/>
    <w:rsid w:val="00103F69"/>
    <w:rsid w:val="001041FA"/>
    <w:rsid w:val="00105F58"/>
    <w:rsid w:val="001070B5"/>
    <w:rsid w:val="00110BBF"/>
    <w:rsid w:val="001136C3"/>
    <w:rsid w:val="0011727C"/>
    <w:rsid w:val="001213B5"/>
    <w:rsid w:val="00121D01"/>
    <w:rsid w:val="00123F1C"/>
    <w:rsid w:val="00124482"/>
    <w:rsid w:val="001269C7"/>
    <w:rsid w:val="00126A38"/>
    <w:rsid w:val="001323B8"/>
    <w:rsid w:val="001351EC"/>
    <w:rsid w:val="0014148B"/>
    <w:rsid w:val="00142250"/>
    <w:rsid w:val="00142EA9"/>
    <w:rsid w:val="00147691"/>
    <w:rsid w:val="001478AC"/>
    <w:rsid w:val="00150819"/>
    <w:rsid w:val="0016055B"/>
    <w:rsid w:val="0016631B"/>
    <w:rsid w:val="00167EC9"/>
    <w:rsid w:val="00170A6A"/>
    <w:rsid w:val="001720F2"/>
    <w:rsid w:val="00175A39"/>
    <w:rsid w:val="0018146B"/>
    <w:rsid w:val="001822B1"/>
    <w:rsid w:val="00182B4F"/>
    <w:rsid w:val="00183C29"/>
    <w:rsid w:val="00184839"/>
    <w:rsid w:val="00184C65"/>
    <w:rsid w:val="001857A2"/>
    <w:rsid w:val="001904C9"/>
    <w:rsid w:val="00192408"/>
    <w:rsid w:val="00195AC8"/>
    <w:rsid w:val="001A037F"/>
    <w:rsid w:val="001A26A5"/>
    <w:rsid w:val="001A2C11"/>
    <w:rsid w:val="001B02EB"/>
    <w:rsid w:val="001B537C"/>
    <w:rsid w:val="001B7012"/>
    <w:rsid w:val="001B76DF"/>
    <w:rsid w:val="001C4265"/>
    <w:rsid w:val="001C45EA"/>
    <w:rsid w:val="001C51E2"/>
    <w:rsid w:val="001C53A0"/>
    <w:rsid w:val="001D263C"/>
    <w:rsid w:val="001D26AF"/>
    <w:rsid w:val="001D43B0"/>
    <w:rsid w:val="001D7A3F"/>
    <w:rsid w:val="001E0DE2"/>
    <w:rsid w:val="001E0F02"/>
    <w:rsid w:val="001E1638"/>
    <w:rsid w:val="001E32D4"/>
    <w:rsid w:val="001E4374"/>
    <w:rsid w:val="001E5547"/>
    <w:rsid w:val="001E5B70"/>
    <w:rsid w:val="001E6996"/>
    <w:rsid w:val="001F43D4"/>
    <w:rsid w:val="001F6048"/>
    <w:rsid w:val="0020074B"/>
    <w:rsid w:val="002010D5"/>
    <w:rsid w:val="00205B54"/>
    <w:rsid w:val="00207217"/>
    <w:rsid w:val="002146AB"/>
    <w:rsid w:val="002158B2"/>
    <w:rsid w:val="00220E36"/>
    <w:rsid w:val="002266CF"/>
    <w:rsid w:val="00233005"/>
    <w:rsid w:val="002341DC"/>
    <w:rsid w:val="002361C0"/>
    <w:rsid w:val="00236E25"/>
    <w:rsid w:val="00240278"/>
    <w:rsid w:val="00243958"/>
    <w:rsid w:val="002450AF"/>
    <w:rsid w:val="002468F1"/>
    <w:rsid w:val="00250B45"/>
    <w:rsid w:val="0025275D"/>
    <w:rsid w:val="002530FA"/>
    <w:rsid w:val="002534B5"/>
    <w:rsid w:val="002542C8"/>
    <w:rsid w:val="0025650E"/>
    <w:rsid w:val="0026366C"/>
    <w:rsid w:val="002639C6"/>
    <w:rsid w:val="00266688"/>
    <w:rsid w:val="00270E2B"/>
    <w:rsid w:val="0027223C"/>
    <w:rsid w:val="002728F5"/>
    <w:rsid w:val="00276822"/>
    <w:rsid w:val="00280B52"/>
    <w:rsid w:val="00280C77"/>
    <w:rsid w:val="00286E9E"/>
    <w:rsid w:val="00296CD7"/>
    <w:rsid w:val="002A2308"/>
    <w:rsid w:val="002A3C51"/>
    <w:rsid w:val="002A7162"/>
    <w:rsid w:val="002B3486"/>
    <w:rsid w:val="002B4EC8"/>
    <w:rsid w:val="002B784E"/>
    <w:rsid w:val="002C2E38"/>
    <w:rsid w:val="002C4429"/>
    <w:rsid w:val="002C53D3"/>
    <w:rsid w:val="002C6EDC"/>
    <w:rsid w:val="002D32A0"/>
    <w:rsid w:val="002D3335"/>
    <w:rsid w:val="002D5597"/>
    <w:rsid w:val="002E01D0"/>
    <w:rsid w:val="002E2FD3"/>
    <w:rsid w:val="002E3651"/>
    <w:rsid w:val="002E608F"/>
    <w:rsid w:val="002E7602"/>
    <w:rsid w:val="002E7927"/>
    <w:rsid w:val="002E7AD7"/>
    <w:rsid w:val="002F57EA"/>
    <w:rsid w:val="003017E9"/>
    <w:rsid w:val="00301967"/>
    <w:rsid w:val="003045A3"/>
    <w:rsid w:val="00304E41"/>
    <w:rsid w:val="00307C23"/>
    <w:rsid w:val="00321233"/>
    <w:rsid w:val="00321BC0"/>
    <w:rsid w:val="00322825"/>
    <w:rsid w:val="00323463"/>
    <w:rsid w:val="00324C95"/>
    <w:rsid w:val="00326A3C"/>
    <w:rsid w:val="003308BB"/>
    <w:rsid w:val="00331494"/>
    <w:rsid w:val="0034019B"/>
    <w:rsid w:val="003407F5"/>
    <w:rsid w:val="00341356"/>
    <w:rsid w:val="00353B57"/>
    <w:rsid w:val="003563CC"/>
    <w:rsid w:val="00357ABB"/>
    <w:rsid w:val="00362461"/>
    <w:rsid w:val="00363463"/>
    <w:rsid w:val="0036398F"/>
    <w:rsid w:val="003646E7"/>
    <w:rsid w:val="00364DCC"/>
    <w:rsid w:val="003702B6"/>
    <w:rsid w:val="0037223B"/>
    <w:rsid w:val="00381F0F"/>
    <w:rsid w:val="003831A9"/>
    <w:rsid w:val="003848CF"/>
    <w:rsid w:val="0038540C"/>
    <w:rsid w:val="0039353A"/>
    <w:rsid w:val="003A15F8"/>
    <w:rsid w:val="003A2DFD"/>
    <w:rsid w:val="003A4E7C"/>
    <w:rsid w:val="003A6F91"/>
    <w:rsid w:val="003A7823"/>
    <w:rsid w:val="003B0B3A"/>
    <w:rsid w:val="003B29C7"/>
    <w:rsid w:val="003B36C2"/>
    <w:rsid w:val="003B3E6A"/>
    <w:rsid w:val="003B4BE6"/>
    <w:rsid w:val="003B5A04"/>
    <w:rsid w:val="003B62AB"/>
    <w:rsid w:val="003B69FB"/>
    <w:rsid w:val="003B79D0"/>
    <w:rsid w:val="003C7B40"/>
    <w:rsid w:val="003D3067"/>
    <w:rsid w:val="003D6BB1"/>
    <w:rsid w:val="003D7452"/>
    <w:rsid w:val="003E35A6"/>
    <w:rsid w:val="003F36C4"/>
    <w:rsid w:val="003F3D91"/>
    <w:rsid w:val="003F4B72"/>
    <w:rsid w:val="003F4CDB"/>
    <w:rsid w:val="00402ECC"/>
    <w:rsid w:val="00414828"/>
    <w:rsid w:val="00416D22"/>
    <w:rsid w:val="00424F99"/>
    <w:rsid w:val="0042541F"/>
    <w:rsid w:val="00430347"/>
    <w:rsid w:val="00431276"/>
    <w:rsid w:val="00431793"/>
    <w:rsid w:val="00432353"/>
    <w:rsid w:val="00433710"/>
    <w:rsid w:val="00433B3F"/>
    <w:rsid w:val="00434018"/>
    <w:rsid w:val="0043412C"/>
    <w:rsid w:val="00434535"/>
    <w:rsid w:val="004345F2"/>
    <w:rsid w:val="004373C4"/>
    <w:rsid w:val="00443589"/>
    <w:rsid w:val="0044446C"/>
    <w:rsid w:val="00446B6D"/>
    <w:rsid w:val="00447EE1"/>
    <w:rsid w:val="004530A6"/>
    <w:rsid w:val="004546DB"/>
    <w:rsid w:val="00455D86"/>
    <w:rsid w:val="00456877"/>
    <w:rsid w:val="00461FE2"/>
    <w:rsid w:val="00462F54"/>
    <w:rsid w:val="00467790"/>
    <w:rsid w:val="00470E68"/>
    <w:rsid w:val="00471F1F"/>
    <w:rsid w:val="00472AF7"/>
    <w:rsid w:val="00474C00"/>
    <w:rsid w:val="0048045C"/>
    <w:rsid w:val="0048334F"/>
    <w:rsid w:val="004835AE"/>
    <w:rsid w:val="00484590"/>
    <w:rsid w:val="004859B5"/>
    <w:rsid w:val="00491959"/>
    <w:rsid w:val="004921FF"/>
    <w:rsid w:val="004A07F4"/>
    <w:rsid w:val="004A47CB"/>
    <w:rsid w:val="004A52E2"/>
    <w:rsid w:val="004A646F"/>
    <w:rsid w:val="004B242A"/>
    <w:rsid w:val="004B28C3"/>
    <w:rsid w:val="004B3364"/>
    <w:rsid w:val="004B3A85"/>
    <w:rsid w:val="004B509B"/>
    <w:rsid w:val="004B51D5"/>
    <w:rsid w:val="004B6E6C"/>
    <w:rsid w:val="004C250C"/>
    <w:rsid w:val="004C4931"/>
    <w:rsid w:val="004C5072"/>
    <w:rsid w:val="004C550C"/>
    <w:rsid w:val="004C69A6"/>
    <w:rsid w:val="004D2570"/>
    <w:rsid w:val="004D2857"/>
    <w:rsid w:val="004D2ABE"/>
    <w:rsid w:val="004D3BC8"/>
    <w:rsid w:val="004E0507"/>
    <w:rsid w:val="004E155D"/>
    <w:rsid w:val="004E65DE"/>
    <w:rsid w:val="004E7A92"/>
    <w:rsid w:val="004F15AB"/>
    <w:rsid w:val="004F5E87"/>
    <w:rsid w:val="005027AA"/>
    <w:rsid w:val="00502836"/>
    <w:rsid w:val="0050568F"/>
    <w:rsid w:val="00506511"/>
    <w:rsid w:val="0050782D"/>
    <w:rsid w:val="00511754"/>
    <w:rsid w:val="005126D9"/>
    <w:rsid w:val="00513BB6"/>
    <w:rsid w:val="00514942"/>
    <w:rsid w:val="00517DE9"/>
    <w:rsid w:val="00520BD9"/>
    <w:rsid w:val="00521595"/>
    <w:rsid w:val="00521643"/>
    <w:rsid w:val="0052632C"/>
    <w:rsid w:val="00527D43"/>
    <w:rsid w:val="005310B9"/>
    <w:rsid w:val="00532545"/>
    <w:rsid w:val="00540E19"/>
    <w:rsid w:val="00541046"/>
    <w:rsid w:val="00543CEA"/>
    <w:rsid w:val="00552686"/>
    <w:rsid w:val="00553079"/>
    <w:rsid w:val="00557408"/>
    <w:rsid w:val="00565E35"/>
    <w:rsid w:val="0056741A"/>
    <w:rsid w:val="0057374C"/>
    <w:rsid w:val="00573C67"/>
    <w:rsid w:val="00575126"/>
    <w:rsid w:val="0057540A"/>
    <w:rsid w:val="00577B1C"/>
    <w:rsid w:val="00580496"/>
    <w:rsid w:val="00581FD3"/>
    <w:rsid w:val="00582D94"/>
    <w:rsid w:val="00583CFD"/>
    <w:rsid w:val="00585008"/>
    <w:rsid w:val="00587146"/>
    <w:rsid w:val="00587985"/>
    <w:rsid w:val="00590749"/>
    <w:rsid w:val="0059369E"/>
    <w:rsid w:val="00593EA6"/>
    <w:rsid w:val="005942A9"/>
    <w:rsid w:val="00595418"/>
    <w:rsid w:val="005A1CC3"/>
    <w:rsid w:val="005A2D06"/>
    <w:rsid w:val="005A44DD"/>
    <w:rsid w:val="005B208A"/>
    <w:rsid w:val="005B3A33"/>
    <w:rsid w:val="005B6588"/>
    <w:rsid w:val="005B7D8C"/>
    <w:rsid w:val="005C2BBA"/>
    <w:rsid w:val="005C65B2"/>
    <w:rsid w:val="005C6BB6"/>
    <w:rsid w:val="005C71D1"/>
    <w:rsid w:val="005D5A08"/>
    <w:rsid w:val="005E2F47"/>
    <w:rsid w:val="005F0A01"/>
    <w:rsid w:val="005F2BEE"/>
    <w:rsid w:val="005F3E48"/>
    <w:rsid w:val="005F63F3"/>
    <w:rsid w:val="005F7CE9"/>
    <w:rsid w:val="00600971"/>
    <w:rsid w:val="00602FA0"/>
    <w:rsid w:val="006045F5"/>
    <w:rsid w:val="00604B61"/>
    <w:rsid w:val="00610A38"/>
    <w:rsid w:val="006124CA"/>
    <w:rsid w:val="00613E84"/>
    <w:rsid w:val="00622C95"/>
    <w:rsid w:val="00624268"/>
    <w:rsid w:val="00627B17"/>
    <w:rsid w:val="00632751"/>
    <w:rsid w:val="0063300C"/>
    <w:rsid w:val="00635941"/>
    <w:rsid w:val="00636377"/>
    <w:rsid w:val="006429B4"/>
    <w:rsid w:val="006439D6"/>
    <w:rsid w:val="00647130"/>
    <w:rsid w:val="00650787"/>
    <w:rsid w:val="00653DD4"/>
    <w:rsid w:val="006559A8"/>
    <w:rsid w:val="0065647D"/>
    <w:rsid w:val="006564B5"/>
    <w:rsid w:val="00656E49"/>
    <w:rsid w:val="006604DA"/>
    <w:rsid w:val="006619DD"/>
    <w:rsid w:val="00662043"/>
    <w:rsid w:val="00662D83"/>
    <w:rsid w:val="0066470A"/>
    <w:rsid w:val="00664849"/>
    <w:rsid w:val="00672187"/>
    <w:rsid w:val="00680217"/>
    <w:rsid w:val="006841E3"/>
    <w:rsid w:val="00690012"/>
    <w:rsid w:val="00691E19"/>
    <w:rsid w:val="0069443C"/>
    <w:rsid w:val="00697A6B"/>
    <w:rsid w:val="006A1918"/>
    <w:rsid w:val="006A1B05"/>
    <w:rsid w:val="006A2354"/>
    <w:rsid w:val="006A4FC8"/>
    <w:rsid w:val="006A5077"/>
    <w:rsid w:val="006A5B89"/>
    <w:rsid w:val="006A6782"/>
    <w:rsid w:val="006B41FE"/>
    <w:rsid w:val="006C00E6"/>
    <w:rsid w:val="006C1681"/>
    <w:rsid w:val="006C1995"/>
    <w:rsid w:val="006C2DFE"/>
    <w:rsid w:val="006C44C8"/>
    <w:rsid w:val="006D170C"/>
    <w:rsid w:val="006D451E"/>
    <w:rsid w:val="006D4A69"/>
    <w:rsid w:val="006D597B"/>
    <w:rsid w:val="006E0409"/>
    <w:rsid w:val="006E1B7B"/>
    <w:rsid w:val="006E29CF"/>
    <w:rsid w:val="006E7871"/>
    <w:rsid w:val="006F39E7"/>
    <w:rsid w:val="006F5B04"/>
    <w:rsid w:val="007005D8"/>
    <w:rsid w:val="00704454"/>
    <w:rsid w:val="007054CE"/>
    <w:rsid w:val="00705E4F"/>
    <w:rsid w:val="007071DA"/>
    <w:rsid w:val="007135A1"/>
    <w:rsid w:val="00713DD8"/>
    <w:rsid w:val="00714389"/>
    <w:rsid w:val="0071446A"/>
    <w:rsid w:val="007156D0"/>
    <w:rsid w:val="00716B38"/>
    <w:rsid w:val="0071752C"/>
    <w:rsid w:val="00717562"/>
    <w:rsid w:val="007208A5"/>
    <w:rsid w:val="007220A5"/>
    <w:rsid w:val="0072264F"/>
    <w:rsid w:val="00723890"/>
    <w:rsid w:val="007274AF"/>
    <w:rsid w:val="00735EA2"/>
    <w:rsid w:val="00752B6D"/>
    <w:rsid w:val="00752BAE"/>
    <w:rsid w:val="007579F5"/>
    <w:rsid w:val="00757B51"/>
    <w:rsid w:val="007679F5"/>
    <w:rsid w:val="00773C38"/>
    <w:rsid w:val="00775172"/>
    <w:rsid w:val="00780982"/>
    <w:rsid w:val="00780F01"/>
    <w:rsid w:val="00783620"/>
    <w:rsid w:val="00786E40"/>
    <w:rsid w:val="00787C99"/>
    <w:rsid w:val="007909C9"/>
    <w:rsid w:val="0079388E"/>
    <w:rsid w:val="007A0D83"/>
    <w:rsid w:val="007A32A8"/>
    <w:rsid w:val="007A3D90"/>
    <w:rsid w:val="007A4F22"/>
    <w:rsid w:val="007A7F77"/>
    <w:rsid w:val="007B2A2A"/>
    <w:rsid w:val="007B3247"/>
    <w:rsid w:val="007B4FEA"/>
    <w:rsid w:val="007B74F2"/>
    <w:rsid w:val="007C0159"/>
    <w:rsid w:val="007C4ED0"/>
    <w:rsid w:val="007C594C"/>
    <w:rsid w:val="007C67AB"/>
    <w:rsid w:val="007C6A4C"/>
    <w:rsid w:val="007D11E7"/>
    <w:rsid w:val="007D129A"/>
    <w:rsid w:val="007D4FDA"/>
    <w:rsid w:val="007E1C53"/>
    <w:rsid w:val="007E2C89"/>
    <w:rsid w:val="007E34FE"/>
    <w:rsid w:val="007E5218"/>
    <w:rsid w:val="007F159D"/>
    <w:rsid w:val="007F363C"/>
    <w:rsid w:val="007F36F4"/>
    <w:rsid w:val="007F70FE"/>
    <w:rsid w:val="0080027F"/>
    <w:rsid w:val="00805728"/>
    <w:rsid w:val="00807863"/>
    <w:rsid w:val="0081000F"/>
    <w:rsid w:val="008101FC"/>
    <w:rsid w:val="00811C02"/>
    <w:rsid w:val="008133BB"/>
    <w:rsid w:val="0081405D"/>
    <w:rsid w:val="00815F4D"/>
    <w:rsid w:val="00816551"/>
    <w:rsid w:val="00820BDE"/>
    <w:rsid w:val="0082470E"/>
    <w:rsid w:val="00825E6A"/>
    <w:rsid w:val="00830931"/>
    <w:rsid w:val="008310B5"/>
    <w:rsid w:val="00832112"/>
    <w:rsid w:val="00834449"/>
    <w:rsid w:val="00835D18"/>
    <w:rsid w:val="00836C1A"/>
    <w:rsid w:val="00840E7A"/>
    <w:rsid w:val="0084143E"/>
    <w:rsid w:val="008432B6"/>
    <w:rsid w:val="00844F44"/>
    <w:rsid w:val="008521A9"/>
    <w:rsid w:val="00855C48"/>
    <w:rsid w:val="00856833"/>
    <w:rsid w:val="00856870"/>
    <w:rsid w:val="008579FD"/>
    <w:rsid w:val="0086431A"/>
    <w:rsid w:val="00871481"/>
    <w:rsid w:val="008735D7"/>
    <w:rsid w:val="008739CB"/>
    <w:rsid w:val="0087407F"/>
    <w:rsid w:val="00874A7C"/>
    <w:rsid w:val="008769DB"/>
    <w:rsid w:val="008833A7"/>
    <w:rsid w:val="008854AC"/>
    <w:rsid w:val="0088684F"/>
    <w:rsid w:val="00890331"/>
    <w:rsid w:val="00892578"/>
    <w:rsid w:val="00895E58"/>
    <w:rsid w:val="00897B9F"/>
    <w:rsid w:val="00897ECE"/>
    <w:rsid w:val="008A3A79"/>
    <w:rsid w:val="008A58BA"/>
    <w:rsid w:val="008A5F46"/>
    <w:rsid w:val="008A6DDB"/>
    <w:rsid w:val="008B058B"/>
    <w:rsid w:val="008B17CE"/>
    <w:rsid w:val="008B4D09"/>
    <w:rsid w:val="008C0493"/>
    <w:rsid w:val="008C33B6"/>
    <w:rsid w:val="008D6ECD"/>
    <w:rsid w:val="008D78DC"/>
    <w:rsid w:val="008D7C7F"/>
    <w:rsid w:val="008E36AD"/>
    <w:rsid w:val="008E5BCE"/>
    <w:rsid w:val="008F2A63"/>
    <w:rsid w:val="008F2C51"/>
    <w:rsid w:val="008F324C"/>
    <w:rsid w:val="008F433A"/>
    <w:rsid w:val="008F5986"/>
    <w:rsid w:val="008F75B6"/>
    <w:rsid w:val="009002E0"/>
    <w:rsid w:val="009015CD"/>
    <w:rsid w:val="00903423"/>
    <w:rsid w:val="00910EF6"/>
    <w:rsid w:val="0091558F"/>
    <w:rsid w:val="00916101"/>
    <w:rsid w:val="009162DA"/>
    <w:rsid w:val="00917781"/>
    <w:rsid w:val="009229B5"/>
    <w:rsid w:val="00925F8D"/>
    <w:rsid w:val="00926AF8"/>
    <w:rsid w:val="00932B1C"/>
    <w:rsid w:val="0093352E"/>
    <w:rsid w:val="00941879"/>
    <w:rsid w:val="00954C72"/>
    <w:rsid w:val="009569D1"/>
    <w:rsid w:val="00961262"/>
    <w:rsid w:val="0096317F"/>
    <w:rsid w:val="00965D98"/>
    <w:rsid w:val="00970561"/>
    <w:rsid w:val="00973F5D"/>
    <w:rsid w:val="00974FB5"/>
    <w:rsid w:val="00976193"/>
    <w:rsid w:val="009768AF"/>
    <w:rsid w:val="009776CC"/>
    <w:rsid w:val="00981601"/>
    <w:rsid w:val="00983EDD"/>
    <w:rsid w:val="00986297"/>
    <w:rsid w:val="0099261C"/>
    <w:rsid w:val="00993337"/>
    <w:rsid w:val="009940C1"/>
    <w:rsid w:val="009A05F7"/>
    <w:rsid w:val="009A1B62"/>
    <w:rsid w:val="009A29B0"/>
    <w:rsid w:val="009A4121"/>
    <w:rsid w:val="009A614C"/>
    <w:rsid w:val="009A7F9F"/>
    <w:rsid w:val="009B103B"/>
    <w:rsid w:val="009C2CB4"/>
    <w:rsid w:val="009C5482"/>
    <w:rsid w:val="009D029A"/>
    <w:rsid w:val="009D048F"/>
    <w:rsid w:val="009D1229"/>
    <w:rsid w:val="009E35DF"/>
    <w:rsid w:val="009E5E4B"/>
    <w:rsid w:val="009F1539"/>
    <w:rsid w:val="009F18B5"/>
    <w:rsid w:val="009F22C8"/>
    <w:rsid w:val="009F3818"/>
    <w:rsid w:val="009F4C82"/>
    <w:rsid w:val="009F6097"/>
    <w:rsid w:val="009F743C"/>
    <w:rsid w:val="00A00E59"/>
    <w:rsid w:val="00A029FF"/>
    <w:rsid w:val="00A0376B"/>
    <w:rsid w:val="00A10FE8"/>
    <w:rsid w:val="00A15EC4"/>
    <w:rsid w:val="00A174C1"/>
    <w:rsid w:val="00A20B2D"/>
    <w:rsid w:val="00A22C1C"/>
    <w:rsid w:val="00A246DC"/>
    <w:rsid w:val="00A26225"/>
    <w:rsid w:val="00A26C39"/>
    <w:rsid w:val="00A31A4C"/>
    <w:rsid w:val="00A35D94"/>
    <w:rsid w:val="00A36CE7"/>
    <w:rsid w:val="00A4149B"/>
    <w:rsid w:val="00A430E0"/>
    <w:rsid w:val="00A44C74"/>
    <w:rsid w:val="00A45394"/>
    <w:rsid w:val="00A45D14"/>
    <w:rsid w:val="00A516B8"/>
    <w:rsid w:val="00A53D61"/>
    <w:rsid w:val="00A5645F"/>
    <w:rsid w:val="00A56D26"/>
    <w:rsid w:val="00A64BFF"/>
    <w:rsid w:val="00A64DB9"/>
    <w:rsid w:val="00A706B3"/>
    <w:rsid w:val="00A71E31"/>
    <w:rsid w:val="00A73DDF"/>
    <w:rsid w:val="00A80D79"/>
    <w:rsid w:val="00A814C5"/>
    <w:rsid w:val="00A836BB"/>
    <w:rsid w:val="00A85A14"/>
    <w:rsid w:val="00A93FCF"/>
    <w:rsid w:val="00AA10EB"/>
    <w:rsid w:val="00AA4032"/>
    <w:rsid w:val="00AA5A82"/>
    <w:rsid w:val="00AA618F"/>
    <w:rsid w:val="00AA7522"/>
    <w:rsid w:val="00AB3056"/>
    <w:rsid w:val="00AB36C3"/>
    <w:rsid w:val="00AB5BA6"/>
    <w:rsid w:val="00AC00F0"/>
    <w:rsid w:val="00AC03E2"/>
    <w:rsid w:val="00AC3789"/>
    <w:rsid w:val="00AC4A93"/>
    <w:rsid w:val="00AC5363"/>
    <w:rsid w:val="00AC5ED0"/>
    <w:rsid w:val="00AC620A"/>
    <w:rsid w:val="00AD085B"/>
    <w:rsid w:val="00AD0958"/>
    <w:rsid w:val="00AD1DA2"/>
    <w:rsid w:val="00AD434C"/>
    <w:rsid w:val="00AD4C1F"/>
    <w:rsid w:val="00AD6946"/>
    <w:rsid w:val="00AD7863"/>
    <w:rsid w:val="00AE2578"/>
    <w:rsid w:val="00AE2CEB"/>
    <w:rsid w:val="00AE35A1"/>
    <w:rsid w:val="00AE7101"/>
    <w:rsid w:val="00AF023C"/>
    <w:rsid w:val="00AF2C9C"/>
    <w:rsid w:val="00AF6417"/>
    <w:rsid w:val="00B0058D"/>
    <w:rsid w:val="00B00B6D"/>
    <w:rsid w:val="00B04ACB"/>
    <w:rsid w:val="00B05563"/>
    <w:rsid w:val="00B10DD1"/>
    <w:rsid w:val="00B14011"/>
    <w:rsid w:val="00B1769B"/>
    <w:rsid w:val="00B17E68"/>
    <w:rsid w:val="00B22121"/>
    <w:rsid w:val="00B22D49"/>
    <w:rsid w:val="00B2397F"/>
    <w:rsid w:val="00B23BFA"/>
    <w:rsid w:val="00B24487"/>
    <w:rsid w:val="00B3090C"/>
    <w:rsid w:val="00B309E5"/>
    <w:rsid w:val="00B32486"/>
    <w:rsid w:val="00B345DA"/>
    <w:rsid w:val="00B35F0F"/>
    <w:rsid w:val="00B45736"/>
    <w:rsid w:val="00B46C7E"/>
    <w:rsid w:val="00B470EB"/>
    <w:rsid w:val="00B50D6D"/>
    <w:rsid w:val="00B62924"/>
    <w:rsid w:val="00B64C3A"/>
    <w:rsid w:val="00B70200"/>
    <w:rsid w:val="00B702D4"/>
    <w:rsid w:val="00B70930"/>
    <w:rsid w:val="00B770CB"/>
    <w:rsid w:val="00B80863"/>
    <w:rsid w:val="00B84BE9"/>
    <w:rsid w:val="00B879FB"/>
    <w:rsid w:val="00B90F03"/>
    <w:rsid w:val="00B91E8B"/>
    <w:rsid w:val="00B94750"/>
    <w:rsid w:val="00B97E3F"/>
    <w:rsid w:val="00BA03A7"/>
    <w:rsid w:val="00BA4948"/>
    <w:rsid w:val="00BA5116"/>
    <w:rsid w:val="00BA7480"/>
    <w:rsid w:val="00BA7A37"/>
    <w:rsid w:val="00BB2BF2"/>
    <w:rsid w:val="00BB3901"/>
    <w:rsid w:val="00BB7B18"/>
    <w:rsid w:val="00BC20A4"/>
    <w:rsid w:val="00BC6A8D"/>
    <w:rsid w:val="00BD052A"/>
    <w:rsid w:val="00BD0674"/>
    <w:rsid w:val="00BD2A91"/>
    <w:rsid w:val="00BD7923"/>
    <w:rsid w:val="00BE790F"/>
    <w:rsid w:val="00BF53FF"/>
    <w:rsid w:val="00C062FA"/>
    <w:rsid w:val="00C06BD4"/>
    <w:rsid w:val="00C1090F"/>
    <w:rsid w:val="00C12148"/>
    <w:rsid w:val="00C1370F"/>
    <w:rsid w:val="00C1400A"/>
    <w:rsid w:val="00C16072"/>
    <w:rsid w:val="00C17C40"/>
    <w:rsid w:val="00C2049B"/>
    <w:rsid w:val="00C42F05"/>
    <w:rsid w:val="00C439A9"/>
    <w:rsid w:val="00C43D09"/>
    <w:rsid w:val="00C452C7"/>
    <w:rsid w:val="00C45541"/>
    <w:rsid w:val="00C477A3"/>
    <w:rsid w:val="00C530D5"/>
    <w:rsid w:val="00C53FE8"/>
    <w:rsid w:val="00C5479D"/>
    <w:rsid w:val="00C561AD"/>
    <w:rsid w:val="00C57232"/>
    <w:rsid w:val="00C577BD"/>
    <w:rsid w:val="00C60815"/>
    <w:rsid w:val="00C61437"/>
    <w:rsid w:val="00C620F2"/>
    <w:rsid w:val="00C6441A"/>
    <w:rsid w:val="00C645E7"/>
    <w:rsid w:val="00C712BA"/>
    <w:rsid w:val="00C72072"/>
    <w:rsid w:val="00C73015"/>
    <w:rsid w:val="00C7419D"/>
    <w:rsid w:val="00C76C98"/>
    <w:rsid w:val="00C8090B"/>
    <w:rsid w:val="00C80A0F"/>
    <w:rsid w:val="00C80D0A"/>
    <w:rsid w:val="00C853C6"/>
    <w:rsid w:val="00C86690"/>
    <w:rsid w:val="00C91ADA"/>
    <w:rsid w:val="00C93D82"/>
    <w:rsid w:val="00C9447A"/>
    <w:rsid w:val="00C95283"/>
    <w:rsid w:val="00C96A28"/>
    <w:rsid w:val="00C9785A"/>
    <w:rsid w:val="00C97F86"/>
    <w:rsid w:val="00CA0BB6"/>
    <w:rsid w:val="00CB5CE6"/>
    <w:rsid w:val="00CB7091"/>
    <w:rsid w:val="00CC1E75"/>
    <w:rsid w:val="00CC2681"/>
    <w:rsid w:val="00CC2F49"/>
    <w:rsid w:val="00CC3F23"/>
    <w:rsid w:val="00CC68AD"/>
    <w:rsid w:val="00CC7F0C"/>
    <w:rsid w:val="00CD08D7"/>
    <w:rsid w:val="00CD133D"/>
    <w:rsid w:val="00CD18F8"/>
    <w:rsid w:val="00CD36E3"/>
    <w:rsid w:val="00CD5533"/>
    <w:rsid w:val="00CE029B"/>
    <w:rsid w:val="00CE071E"/>
    <w:rsid w:val="00CE207F"/>
    <w:rsid w:val="00CE2C61"/>
    <w:rsid w:val="00CE422E"/>
    <w:rsid w:val="00CF6730"/>
    <w:rsid w:val="00D00C8C"/>
    <w:rsid w:val="00D02FB5"/>
    <w:rsid w:val="00D03934"/>
    <w:rsid w:val="00D04D8A"/>
    <w:rsid w:val="00D11E83"/>
    <w:rsid w:val="00D14C11"/>
    <w:rsid w:val="00D14E2D"/>
    <w:rsid w:val="00D15AA0"/>
    <w:rsid w:val="00D16D1E"/>
    <w:rsid w:val="00D17FA3"/>
    <w:rsid w:val="00D24B14"/>
    <w:rsid w:val="00D24B80"/>
    <w:rsid w:val="00D253F6"/>
    <w:rsid w:val="00D25440"/>
    <w:rsid w:val="00D30668"/>
    <w:rsid w:val="00D3201D"/>
    <w:rsid w:val="00D337DD"/>
    <w:rsid w:val="00D344C3"/>
    <w:rsid w:val="00D35E80"/>
    <w:rsid w:val="00D40E01"/>
    <w:rsid w:val="00D42504"/>
    <w:rsid w:val="00D42A27"/>
    <w:rsid w:val="00D42F1A"/>
    <w:rsid w:val="00D4404C"/>
    <w:rsid w:val="00D46EE0"/>
    <w:rsid w:val="00D507D4"/>
    <w:rsid w:val="00D52F7E"/>
    <w:rsid w:val="00D53224"/>
    <w:rsid w:val="00D536D6"/>
    <w:rsid w:val="00D560E5"/>
    <w:rsid w:val="00D56FF4"/>
    <w:rsid w:val="00D6164D"/>
    <w:rsid w:val="00D62423"/>
    <w:rsid w:val="00D64635"/>
    <w:rsid w:val="00D6653F"/>
    <w:rsid w:val="00D70C1A"/>
    <w:rsid w:val="00D719F2"/>
    <w:rsid w:val="00D73D6C"/>
    <w:rsid w:val="00D767E3"/>
    <w:rsid w:val="00D77ABC"/>
    <w:rsid w:val="00D80695"/>
    <w:rsid w:val="00D856A2"/>
    <w:rsid w:val="00D90F18"/>
    <w:rsid w:val="00D9317E"/>
    <w:rsid w:val="00D94544"/>
    <w:rsid w:val="00DA024A"/>
    <w:rsid w:val="00DA1625"/>
    <w:rsid w:val="00DA19D0"/>
    <w:rsid w:val="00DA45BD"/>
    <w:rsid w:val="00DA6477"/>
    <w:rsid w:val="00DB118A"/>
    <w:rsid w:val="00DB26FF"/>
    <w:rsid w:val="00DC06E5"/>
    <w:rsid w:val="00DC3EE3"/>
    <w:rsid w:val="00DC4412"/>
    <w:rsid w:val="00DC733A"/>
    <w:rsid w:val="00DD2B0C"/>
    <w:rsid w:val="00DD31F2"/>
    <w:rsid w:val="00DD47A0"/>
    <w:rsid w:val="00DD60D4"/>
    <w:rsid w:val="00DD694A"/>
    <w:rsid w:val="00DD6BB8"/>
    <w:rsid w:val="00DE058C"/>
    <w:rsid w:val="00DE0EDE"/>
    <w:rsid w:val="00DE2D2C"/>
    <w:rsid w:val="00DE57AC"/>
    <w:rsid w:val="00DE7E28"/>
    <w:rsid w:val="00DF6470"/>
    <w:rsid w:val="00DF7C1B"/>
    <w:rsid w:val="00E12C17"/>
    <w:rsid w:val="00E13784"/>
    <w:rsid w:val="00E13F30"/>
    <w:rsid w:val="00E15D1A"/>
    <w:rsid w:val="00E171FA"/>
    <w:rsid w:val="00E17A42"/>
    <w:rsid w:val="00E17B16"/>
    <w:rsid w:val="00E20123"/>
    <w:rsid w:val="00E21E0C"/>
    <w:rsid w:val="00E23326"/>
    <w:rsid w:val="00E23E31"/>
    <w:rsid w:val="00E247E5"/>
    <w:rsid w:val="00E31A43"/>
    <w:rsid w:val="00E33091"/>
    <w:rsid w:val="00E357B0"/>
    <w:rsid w:val="00E403EA"/>
    <w:rsid w:val="00E427FC"/>
    <w:rsid w:val="00E46FB3"/>
    <w:rsid w:val="00E516F0"/>
    <w:rsid w:val="00E548E0"/>
    <w:rsid w:val="00E55136"/>
    <w:rsid w:val="00E55EAC"/>
    <w:rsid w:val="00E57E95"/>
    <w:rsid w:val="00E60372"/>
    <w:rsid w:val="00E61DF7"/>
    <w:rsid w:val="00E66C3C"/>
    <w:rsid w:val="00E709A9"/>
    <w:rsid w:val="00E74901"/>
    <w:rsid w:val="00E77453"/>
    <w:rsid w:val="00E77B92"/>
    <w:rsid w:val="00E801A5"/>
    <w:rsid w:val="00E810F5"/>
    <w:rsid w:val="00E817C7"/>
    <w:rsid w:val="00E97C91"/>
    <w:rsid w:val="00EA34EB"/>
    <w:rsid w:val="00EA3CA7"/>
    <w:rsid w:val="00EA405F"/>
    <w:rsid w:val="00EA639E"/>
    <w:rsid w:val="00EB6226"/>
    <w:rsid w:val="00EB64D7"/>
    <w:rsid w:val="00EB65E8"/>
    <w:rsid w:val="00EC0F43"/>
    <w:rsid w:val="00EC1A08"/>
    <w:rsid w:val="00EC4195"/>
    <w:rsid w:val="00ED06EB"/>
    <w:rsid w:val="00ED2D81"/>
    <w:rsid w:val="00ED56FA"/>
    <w:rsid w:val="00ED6F35"/>
    <w:rsid w:val="00ED7AEA"/>
    <w:rsid w:val="00EE579B"/>
    <w:rsid w:val="00F003E9"/>
    <w:rsid w:val="00F00619"/>
    <w:rsid w:val="00F13ED0"/>
    <w:rsid w:val="00F142D1"/>
    <w:rsid w:val="00F14358"/>
    <w:rsid w:val="00F15FD0"/>
    <w:rsid w:val="00F16458"/>
    <w:rsid w:val="00F17DE4"/>
    <w:rsid w:val="00F2269C"/>
    <w:rsid w:val="00F254FE"/>
    <w:rsid w:val="00F32B52"/>
    <w:rsid w:val="00F403B2"/>
    <w:rsid w:val="00F53850"/>
    <w:rsid w:val="00F54611"/>
    <w:rsid w:val="00F550B5"/>
    <w:rsid w:val="00F554D6"/>
    <w:rsid w:val="00F55C01"/>
    <w:rsid w:val="00F603EE"/>
    <w:rsid w:val="00F6106C"/>
    <w:rsid w:val="00F61973"/>
    <w:rsid w:val="00F66B8A"/>
    <w:rsid w:val="00F70053"/>
    <w:rsid w:val="00F837BD"/>
    <w:rsid w:val="00F94D14"/>
    <w:rsid w:val="00F95A03"/>
    <w:rsid w:val="00F97095"/>
    <w:rsid w:val="00FA1443"/>
    <w:rsid w:val="00FA3FAA"/>
    <w:rsid w:val="00FA5DD6"/>
    <w:rsid w:val="00FA66B6"/>
    <w:rsid w:val="00FA79A5"/>
    <w:rsid w:val="00FA7DF7"/>
    <w:rsid w:val="00FB087A"/>
    <w:rsid w:val="00FB1185"/>
    <w:rsid w:val="00FB1CBF"/>
    <w:rsid w:val="00FB699C"/>
    <w:rsid w:val="00FC2B80"/>
    <w:rsid w:val="00FC3D92"/>
    <w:rsid w:val="00FC47E1"/>
    <w:rsid w:val="00FD0726"/>
    <w:rsid w:val="00FD2286"/>
    <w:rsid w:val="00FD293E"/>
    <w:rsid w:val="00FD723B"/>
    <w:rsid w:val="00FD739C"/>
    <w:rsid w:val="00FE0789"/>
    <w:rsid w:val="00FE233B"/>
    <w:rsid w:val="00FE4BB8"/>
    <w:rsid w:val="00FF14E2"/>
    <w:rsid w:val="00FF3DBE"/>
    <w:rsid w:val="00FF4283"/>
    <w:rsid w:val="00FF6209"/>
    <w:rsid w:val="00FF7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9FB3"/>
  <w15:docId w15:val="{B49D5EF3-B125-493E-967F-3AB4D83F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FA"/>
  </w:style>
  <w:style w:type="paragraph" w:styleId="Heading1">
    <w:name w:val="heading 1"/>
    <w:basedOn w:val="Normal"/>
    <w:next w:val="Normal"/>
    <w:link w:val="Heading1Char"/>
    <w:uiPriority w:val="9"/>
    <w:qFormat/>
    <w:rsid w:val="003634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0E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74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17E9"/>
    <w:pPr>
      <w:spacing w:after="0" w:line="240" w:lineRule="auto"/>
    </w:pPr>
    <w:rPr>
      <w:sz w:val="20"/>
      <w:szCs w:val="20"/>
    </w:rPr>
  </w:style>
  <w:style w:type="character" w:customStyle="1" w:styleId="FootnoteTextChar">
    <w:name w:val="Footnote Text Char"/>
    <w:basedOn w:val="DefaultParagraphFont"/>
    <w:link w:val="FootnoteText"/>
    <w:uiPriority w:val="99"/>
    <w:rsid w:val="003017E9"/>
    <w:rPr>
      <w:sz w:val="20"/>
      <w:szCs w:val="20"/>
    </w:rPr>
  </w:style>
  <w:style w:type="character" w:styleId="FootnoteReference">
    <w:name w:val="footnote reference"/>
    <w:basedOn w:val="DefaultParagraphFont"/>
    <w:semiHidden/>
    <w:unhideWhenUsed/>
    <w:rsid w:val="003017E9"/>
    <w:rPr>
      <w:vertAlign w:val="superscript"/>
    </w:rPr>
  </w:style>
  <w:style w:type="paragraph" w:styleId="Revision">
    <w:name w:val="Revision"/>
    <w:hidden/>
    <w:uiPriority w:val="99"/>
    <w:semiHidden/>
    <w:rsid w:val="003017E9"/>
    <w:pPr>
      <w:spacing w:after="0" w:line="240" w:lineRule="auto"/>
    </w:pPr>
  </w:style>
  <w:style w:type="character" w:styleId="Hyperlink">
    <w:name w:val="Hyperlink"/>
    <w:basedOn w:val="DefaultParagraphFont"/>
    <w:uiPriority w:val="99"/>
    <w:unhideWhenUsed/>
    <w:rsid w:val="000F0C46"/>
    <w:rPr>
      <w:color w:val="0000FF"/>
      <w:u w:val="single"/>
    </w:rPr>
  </w:style>
  <w:style w:type="character" w:styleId="Strong">
    <w:name w:val="Strong"/>
    <w:basedOn w:val="DefaultParagraphFont"/>
    <w:uiPriority w:val="22"/>
    <w:qFormat/>
    <w:rsid w:val="000F0C46"/>
    <w:rPr>
      <w:b/>
      <w:bCs/>
    </w:rPr>
  </w:style>
  <w:style w:type="paragraph" w:styleId="NoSpacing">
    <w:name w:val="No Spacing"/>
    <w:link w:val="NoSpacingChar"/>
    <w:uiPriority w:val="1"/>
    <w:qFormat/>
    <w:rsid w:val="000F0C46"/>
    <w:pPr>
      <w:spacing w:after="0" w:line="240" w:lineRule="auto"/>
    </w:pPr>
  </w:style>
  <w:style w:type="character" w:customStyle="1" w:styleId="NoSpacingChar">
    <w:name w:val="No Spacing Char"/>
    <w:basedOn w:val="DefaultParagraphFont"/>
    <w:link w:val="NoSpacing"/>
    <w:uiPriority w:val="1"/>
    <w:rsid w:val="000F0C46"/>
  </w:style>
  <w:style w:type="character" w:customStyle="1" w:styleId="bibitemspan">
    <w:name w:val="bibitemspan"/>
    <w:basedOn w:val="DefaultParagraphFont"/>
    <w:rsid w:val="00C16072"/>
  </w:style>
  <w:style w:type="character" w:styleId="Emphasis">
    <w:name w:val="Emphasis"/>
    <w:basedOn w:val="DefaultParagraphFont"/>
    <w:uiPriority w:val="20"/>
    <w:qFormat/>
    <w:rsid w:val="00C16072"/>
    <w:rPr>
      <w:i/>
      <w:iCs/>
    </w:rPr>
  </w:style>
  <w:style w:type="character" w:customStyle="1" w:styleId="nlmarticle-title">
    <w:name w:val="nlm_article-title"/>
    <w:basedOn w:val="DefaultParagraphFont"/>
    <w:rsid w:val="00C16072"/>
  </w:style>
  <w:style w:type="character" w:customStyle="1" w:styleId="nlmfn">
    <w:name w:val="nlm_fn"/>
    <w:basedOn w:val="DefaultParagraphFont"/>
    <w:rsid w:val="00E247E5"/>
  </w:style>
  <w:style w:type="character" w:customStyle="1" w:styleId="titleheading">
    <w:name w:val="titleheading"/>
    <w:basedOn w:val="DefaultParagraphFont"/>
    <w:rsid w:val="001A2C11"/>
  </w:style>
  <w:style w:type="character" w:customStyle="1" w:styleId="issue-heading">
    <w:name w:val="issue-heading"/>
    <w:basedOn w:val="DefaultParagraphFont"/>
    <w:rsid w:val="001A2C11"/>
  </w:style>
  <w:style w:type="character" w:customStyle="1" w:styleId="ref-overlay">
    <w:name w:val="ref-overlay"/>
    <w:basedOn w:val="DefaultParagraphFont"/>
    <w:rsid w:val="001A2C11"/>
  </w:style>
  <w:style w:type="character" w:customStyle="1" w:styleId="sb8d990e2">
    <w:name w:val="sb8d990e2"/>
    <w:basedOn w:val="DefaultParagraphFont"/>
    <w:rsid w:val="001A2C11"/>
  </w:style>
  <w:style w:type="character" w:customStyle="1" w:styleId="s7d2086b4">
    <w:name w:val="s7d2086b4"/>
    <w:basedOn w:val="DefaultParagraphFont"/>
    <w:rsid w:val="001A2C11"/>
  </w:style>
  <w:style w:type="character" w:customStyle="1" w:styleId="s6b621b36">
    <w:name w:val="s6b621b36"/>
    <w:basedOn w:val="DefaultParagraphFont"/>
    <w:rsid w:val="001A2C11"/>
  </w:style>
  <w:style w:type="character" w:customStyle="1" w:styleId="al-author-name-more">
    <w:name w:val="al-author-name-more"/>
    <w:basedOn w:val="DefaultParagraphFont"/>
    <w:rsid w:val="00B64C3A"/>
  </w:style>
  <w:style w:type="character" w:customStyle="1" w:styleId="cosearchterm">
    <w:name w:val="co_searchterm"/>
    <w:basedOn w:val="DefaultParagraphFont"/>
    <w:rsid w:val="00B64C3A"/>
  </w:style>
  <w:style w:type="character" w:customStyle="1" w:styleId="acopre">
    <w:name w:val="acopre"/>
    <w:basedOn w:val="DefaultParagraphFont"/>
    <w:rsid w:val="00B64C3A"/>
  </w:style>
  <w:style w:type="character" w:customStyle="1" w:styleId="Heading3Char">
    <w:name w:val="Heading 3 Char"/>
    <w:basedOn w:val="DefaultParagraphFont"/>
    <w:link w:val="Heading3"/>
    <w:uiPriority w:val="9"/>
    <w:rsid w:val="007B74F2"/>
    <w:rPr>
      <w:rFonts w:asciiTheme="majorHAnsi" w:eastAsiaTheme="majorEastAsia" w:hAnsiTheme="majorHAnsi" w:cstheme="majorBidi"/>
      <w:color w:val="1F3763" w:themeColor="accent1" w:themeShade="7F"/>
      <w:sz w:val="24"/>
      <w:szCs w:val="24"/>
    </w:rPr>
  </w:style>
  <w:style w:type="character" w:customStyle="1" w:styleId="cosearchdetaillevel1">
    <w:name w:val="co_search_detaillevel_1"/>
    <w:basedOn w:val="DefaultParagraphFont"/>
    <w:rsid w:val="007B74F2"/>
  </w:style>
  <w:style w:type="character" w:styleId="CommentReference">
    <w:name w:val="annotation reference"/>
    <w:basedOn w:val="DefaultParagraphFont"/>
    <w:uiPriority w:val="99"/>
    <w:semiHidden/>
    <w:unhideWhenUsed/>
    <w:rsid w:val="00C439A9"/>
    <w:rPr>
      <w:sz w:val="16"/>
      <w:szCs w:val="16"/>
    </w:rPr>
  </w:style>
  <w:style w:type="paragraph" w:styleId="CommentText">
    <w:name w:val="annotation text"/>
    <w:basedOn w:val="Normal"/>
    <w:link w:val="CommentTextChar"/>
    <w:uiPriority w:val="99"/>
    <w:unhideWhenUsed/>
    <w:rsid w:val="00C439A9"/>
    <w:pPr>
      <w:spacing w:line="240" w:lineRule="auto"/>
    </w:pPr>
    <w:rPr>
      <w:sz w:val="20"/>
      <w:szCs w:val="20"/>
    </w:rPr>
  </w:style>
  <w:style w:type="character" w:customStyle="1" w:styleId="CommentTextChar">
    <w:name w:val="Comment Text Char"/>
    <w:basedOn w:val="DefaultParagraphFont"/>
    <w:link w:val="CommentText"/>
    <w:uiPriority w:val="99"/>
    <w:rsid w:val="00C439A9"/>
    <w:rPr>
      <w:sz w:val="20"/>
      <w:szCs w:val="20"/>
    </w:rPr>
  </w:style>
  <w:style w:type="character" w:customStyle="1" w:styleId="UnresolvedMention1">
    <w:name w:val="Unresolved Mention1"/>
    <w:basedOn w:val="DefaultParagraphFont"/>
    <w:uiPriority w:val="99"/>
    <w:semiHidden/>
    <w:unhideWhenUsed/>
    <w:rsid w:val="006E29CF"/>
    <w:rPr>
      <w:color w:val="605E5C"/>
      <w:shd w:val="clear" w:color="auto" w:fill="E1DFDD"/>
    </w:rPr>
  </w:style>
  <w:style w:type="character" w:styleId="FollowedHyperlink">
    <w:name w:val="FollowedHyperlink"/>
    <w:basedOn w:val="DefaultParagraphFont"/>
    <w:uiPriority w:val="99"/>
    <w:semiHidden/>
    <w:unhideWhenUsed/>
    <w:rsid w:val="000E4935"/>
    <w:rPr>
      <w:color w:val="954F72" w:themeColor="followedHyperlink"/>
      <w:u w:val="single"/>
    </w:rPr>
  </w:style>
  <w:style w:type="paragraph" w:styleId="ListParagraph">
    <w:name w:val="List Paragraph"/>
    <w:basedOn w:val="Normal"/>
    <w:uiPriority w:val="34"/>
    <w:qFormat/>
    <w:rsid w:val="008F2C51"/>
    <w:pPr>
      <w:ind w:left="720"/>
      <w:contextualSpacing/>
    </w:pPr>
  </w:style>
  <w:style w:type="paragraph" w:styleId="CommentSubject">
    <w:name w:val="annotation subject"/>
    <w:basedOn w:val="CommentText"/>
    <w:next w:val="CommentText"/>
    <w:link w:val="CommentSubjectChar"/>
    <w:uiPriority w:val="99"/>
    <w:semiHidden/>
    <w:unhideWhenUsed/>
    <w:rsid w:val="006429B4"/>
    <w:rPr>
      <w:b/>
      <w:bCs/>
    </w:rPr>
  </w:style>
  <w:style w:type="character" w:customStyle="1" w:styleId="CommentSubjectChar">
    <w:name w:val="Comment Subject Char"/>
    <w:basedOn w:val="CommentTextChar"/>
    <w:link w:val="CommentSubject"/>
    <w:uiPriority w:val="99"/>
    <w:semiHidden/>
    <w:rsid w:val="006429B4"/>
    <w:rPr>
      <w:b/>
      <w:bCs/>
      <w:sz w:val="20"/>
      <w:szCs w:val="20"/>
    </w:rPr>
  </w:style>
  <w:style w:type="character" w:customStyle="1" w:styleId="Heading1Char">
    <w:name w:val="Heading 1 Char"/>
    <w:basedOn w:val="DefaultParagraphFont"/>
    <w:link w:val="Heading1"/>
    <w:uiPriority w:val="9"/>
    <w:rsid w:val="003634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10EF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80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496"/>
    <w:rPr>
      <w:rFonts w:ascii="Segoe UI" w:hAnsi="Segoe UI" w:cs="Segoe UI"/>
      <w:sz w:val="18"/>
      <w:szCs w:val="18"/>
    </w:rPr>
  </w:style>
  <w:style w:type="character" w:styleId="UnresolvedMention">
    <w:name w:val="Unresolved Mention"/>
    <w:basedOn w:val="DefaultParagraphFont"/>
    <w:uiPriority w:val="99"/>
    <w:semiHidden/>
    <w:unhideWhenUsed/>
    <w:rsid w:val="0069443C"/>
    <w:rPr>
      <w:color w:val="605E5C"/>
      <w:shd w:val="clear" w:color="auto" w:fill="E1DFDD"/>
    </w:rPr>
  </w:style>
  <w:style w:type="character" w:customStyle="1" w:styleId="markedcontent">
    <w:name w:val="markedcontent"/>
    <w:basedOn w:val="DefaultParagraphFont"/>
    <w:rsid w:val="0050568F"/>
  </w:style>
  <w:style w:type="paragraph" w:customStyle="1" w:styleId="xmsonormal">
    <w:name w:val="x_msonormal"/>
    <w:basedOn w:val="Normal"/>
    <w:rsid w:val="0050568F"/>
    <w:pPr>
      <w:spacing w:after="0" w:line="240" w:lineRule="auto"/>
    </w:pPr>
    <w:rPr>
      <w:rFonts w:ascii="Calibri" w:hAnsi="Calibri" w:cs="Calibri"/>
      <w:lang w:eastAsia="en-GB"/>
    </w:rPr>
  </w:style>
  <w:style w:type="table" w:styleId="TableGrid">
    <w:name w:val="Table Grid"/>
    <w:basedOn w:val="TableNormal"/>
    <w:uiPriority w:val="39"/>
    <w:rsid w:val="00EC4195"/>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7054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7054CE"/>
  </w:style>
  <w:style w:type="paragraph" w:styleId="Header">
    <w:name w:val="header"/>
    <w:basedOn w:val="Normal"/>
    <w:link w:val="HeaderChar"/>
    <w:uiPriority w:val="99"/>
    <w:unhideWhenUsed/>
    <w:rsid w:val="00AE2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CEB"/>
  </w:style>
  <w:style w:type="paragraph" w:styleId="Footer">
    <w:name w:val="footer"/>
    <w:basedOn w:val="Normal"/>
    <w:link w:val="FooterChar"/>
    <w:uiPriority w:val="99"/>
    <w:unhideWhenUsed/>
    <w:rsid w:val="00AE2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CEB"/>
  </w:style>
  <w:style w:type="paragraph" w:styleId="Caption">
    <w:name w:val="caption"/>
    <w:basedOn w:val="Normal"/>
    <w:next w:val="Normal"/>
    <w:uiPriority w:val="35"/>
    <w:unhideWhenUsed/>
    <w:qFormat/>
    <w:rsid w:val="002450AF"/>
    <w:pPr>
      <w:spacing w:after="200" w:line="240" w:lineRule="auto"/>
    </w:pPr>
    <w:rPr>
      <w:i/>
      <w:iCs/>
      <w:color w:val="44546A" w:themeColor="text2"/>
      <w:sz w:val="18"/>
      <w:szCs w:val="18"/>
    </w:rPr>
  </w:style>
  <w:style w:type="character" w:customStyle="1" w:styleId="cf01">
    <w:name w:val="cf01"/>
    <w:basedOn w:val="DefaultParagraphFont"/>
    <w:rsid w:val="00543C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4996">
      <w:bodyDiv w:val="1"/>
      <w:marLeft w:val="0"/>
      <w:marRight w:val="0"/>
      <w:marTop w:val="0"/>
      <w:marBottom w:val="0"/>
      <w:divBdr>
        <w:top w:val="none" w:sz="0" w:space="0" w:color="auto"/>
        <w:left w:val="none" w:sz="0" w:space="0" w:color="auto"/>
        <w:bottom w:val="none" w:sz="0" w:space="0" w:color="auto"/>
        <w:right w:val="none" w:sz="0" w:space="0" w:color="auto"/>
      </w:divBdr>
    </w:div>
    <w:div w:id="572280069">
      <w:bodyDiv w:val="1"/>
      <w:marLeft w:val="0"/>
      <w:marRight w:val="0"/>
      <w:marTop w:val="0"/>
      <w:marBottom w:val="0"/>
      <w:divBdr>
        <w:top w:val="none" w:sz="0" w:space="0" w:color="auto"/>
        <w:left w:val="none" w:sz="0" w:space="0" w:color="auto"/>
        <w:bottom w:val="none" w:sz="0" w:space="0" w:color="auto"/>
        <w:right w:val="none" w:sz="0" w:space="0" w:color="auto"/>
      </w:divBdr>
    </w:div>
    <w:div w:id="1100564273">
      <w:bodyDiv w:val="1"/>
      <w:marLeft w:val="0"/>
      <w:marRight w:val="0"/>
      <w:marTop w:val="0"/>
      <w:marBottom w:val="0"/>
      <w:divBdr>
        <w:top w:val="none" w:sz="0" w:space="0" w:color="auto"/>
        <w:left w:val="none" w:sz="0" w:space="0" w:color="auto"/>
        <w:bottom w:val="none" w:sz="0" w:space="0" w:color="auto"/>
        <w:right w:val="none" w:sz="0" w:space="0" w:color="auto"/>
      </w:divBdr>
    </w:div>
    <w:div w:id="1272545195">
      <w:bodyDiv w:val="1"/>
      <w:marLeft w:val="0"/>
      <w:marRight w:val="0"/>
      <w:marTop w:val="0"/>
      <w:marBottom w:val="0"/>
      <w:divBdr>
        <w:top w:val="none" w:sz="0" w:space="0" w:color="auto"/>
        <w:left w:val="none" w:sz="0" w:space="0" w:color="auto"/>
        <w:bottom w:val="none" w:sz="0" w:space="0" w:color="auto"/>
        <w:right w:val="none" w:sz="0" w:space="0" w:color="auto"/>
      </w:divBdr>
    </w:div>
    <w:div w:id="1352757237">
      <w:bodyDiv w:val="1"/>
      <w:marLeft w:val="0"/>
      <w:marRight w:val="0"/>
      <w:marTop w:val="0"/>
      <w:marBottom w:val="0"/>
      <w:divBdr>
        <w:top w:val="none" w:sz="0" w:space="0" w:color="auto"/>
        <w:left w:val="none" w:sz="0" w:space="0" w:color="auto"/>
        <w:bottom w:val="none" w:sz="0" w:space="0" w:color="auto"/>
        <w:right w:val="none" w:sz="0" w:space="0" w:color="auto"/>
      </w:divBdr>
    </w:div>
    <w:div w:id="1353141444">
      <w:bodyDiv w:val="1"/>
      <w:marLeft w:val="0"/>
      <w:marRight w:val="0"/>
      <w:marTop w:val="0"/>
      <w:marBottom w:val="0"/>
      <w:divBdr>
        <w:top w:val="none" w:sz="0" w:space="0" w:color="auto"/>
        <w:left w:val="none" w:sz="0" w:space="0" w:color="auto"/>
        <w:bottom w:val="none" w:sz="0" w:space="0" w:color="auto"/>
        <w:right w:val="none" w:sz="0" w:space="0" w:color="auto"/>
      </w:divBdr>
    </w:div>
    <w:div w:id="1401711932">
      <w:bodyDiv w:val="1"/>
      <w:marLeft w:val="0"/>
      <w:marRight w:val="0"/>
      <w:marTop w:val="0"/>
      <w:marBottom w:val="0"/>
      <w:divBdr>
        <w:top w:val="none" w:sz="0" w:space="0" w:color="auto"/>
        <w:left w:val="none" w:sz="0" w:space="0" w:color="auto"/>
        <w:bottom w:val="none" w:sz="0" w:space="0" w:color="auto"/>
        <w:right w:val="none" w:sz="0" w:space="0" w:color="auto"/>
      </w:divBdr>
    </w:div>
    <w:div w:id="1405881726">
      <w:bodyDiv w:val="1"/>
      <w:marLeft w:val="0"/>
      <w:marRight w:val="0"/>
      <w:marTop w:val="0"/>
      <w:marBottom w:val="0"/>
      <w:divBdr>
        <w:top w:val="none" w:sz="0" w:space="0" w:color="auto"/>
        <w:left w:val="none" w:sz="0" w:space="0" w:color="auto"/>
        <w:bottom w:val="none" w:sz="0" w:space="0" w:color="auto"/>
        <w:right w:val="none" w:sz="0" w:space="0" w:color="auto"/>
      </w:divBdr>
    </w:div>
    <w:div w:id="1491864439">
      <w:bodyDiv w:val="1"/>
      <w:marLeft w:val="0"/>
      <w:marRight w:val="0"/>
      <w:marTop w:val="0"/>
      <w:marBottom w:val="0"/>
      <w:divBdr>
        <w:top w:val="none" w:sz="0" w:space="0" w:color="auto"/>
        <w:left w:val="none" w:sz="0" w:space="0" w:color="auto"/>
        <w:bottom w:val="none" w:sz="0" w:space="0" w:color="auto"/>
        <w:right w:val="none" w:sz="0" w:space="0" w:color="auto"/>
      </w:divBdr>
    </w:div>
    <w:div w:id="1510292239">
      <w:bodyDiv w:val="1"/>
      <w:marLeft w:val="0"/>
      <w:marRight w:val="0"/>
      <w:marTop w:val="0"/>
      <w:marBottom w:val="0"/>
      <w:divBdr>
        <w:top w:val="none" w:sz="0" w:space="0" w:color="auto"/>
        <w:left w:val="none" w:sz="0" w:space="0" w:color="auto"/>
        <w:bottom w:val="none" w:sz="0" w:space="0" w:color="auto"/>
        <w:right w:val="none" w:sz="0" w:space="0" w:color="auto"/>
      </w:divBdr>
    </w:div>
    <w:div w:id="1835220246">
      <w:bodyDiv w:val="1"/>
      <w:marLeft w:val="0"/>
      <w:marRight w:val="0"/>
      <w:marTop w:val="0"/>
      <w:marBottom w:val="0"/>
      <w:divBdr>
        <w:top w:val="none" w:sz="0" w:space="0" w:color="auto"/>
        <w:left w:val="none" w:sz="0" w:space="0" w:color="auto"/>
        <w:bottom w:val="none" w:sz="0" w:space="0" w:color="auto"/>
        <w:right w:val="none" w:sz="0" w:space="0" w:color="auto"/>
      </w:divBdr>
    </w:div>
    <w:div w:id="189026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horseandhound.co.uk/news/appeal-against-staggering-police-notice-issued-to-hunt-813036" TargetMode="External"/><Relationship Id="rId18" Type="http://schemas.openxmlformats.org/officeDocument/2006/relationships/hyperlink" Target="https://www.bristolpost.co.uk/sport/football/football-news/we-were-treated-like-animals-3358721" TargetMode="External"/><Relationship Id="rId26" Type="http://schemas.openxmlformats.org/officeDocument/2006/relationships/hyperlink" Target="https://www.crowdjustice.com/case/middlesbrough/" TargetMode="External"/><Relationship Id="rId21" Type="http://schemas.openxmlformats.org/officeDocument/2006/relationships/hyperlink" Target="https://metro.co.uk/2016/02/29/london-council-bans-standing-in-pairs-in-town-centre-unless-youre-at-a-bus-stop-5725461/" TargetMode="External"/><Relationship Id="rId34" Type="http://schemas.openxmlformats.org/officeDocument/2006/relationships/hyperlink" Target="https://www.lgcplus.com/politics/governance-and-structure/birmingham-considers-pspo-to-break-up-school-demo-21-05-2019/" TargetMode="External"/><Relationship Id="rId7" Type="http://schemas.openxmlformats.org/officeDocument/2006/relationships/hyperlink" Target="https://www.thebureauinvestigates.com/stories/2022-08-21/jailed-for-feeding-pigeons-the-broken-system-of-antisocial-behaviour-laws" TargetMode="External"/><Relationship Id="rId12" Type="http://schemas.openxmlformats.org/officeDocument/2006/relationships/hyperlink" Target="https://web.archive.org/web/20230924172349/https://www.northdevon.gov.uk/news/community/2022/november/court-fine-for-man-who-breached-community-protection-notice/" TargetMode="External"/><Relationship Id="rId17" Type="http://schemas.openxmlformats.org/officeDocument/2006/relationships/hyperlink" Target="https://thefsa.org.uk/news/wrexham-fans-challenge-new-police-powers-and-win/" TargetMode="External"/><Relationship Id="rId25" Type="http://schemas.openxmlformats.org/officeDocument/2006/relationships/hyperlink" Target="https://doncaster.moderngov.co.uk/documents/s27301/i%20cab%20290920%20-%20Cabinet%20report%20town%20centre%20PSPO%20review%20For%20Exec%20Board.pdf" TargetMode="External"/><Relationship Id="rId33" Type="http://schemas.openxmlformats.org/officeDocument/2006/relationships/hyperlink" Target="https://www.bournemouthecho.co.uk/news/23043219.bournemouth-abortion-clinic-becomes-fifth-country-pspo/" TargetMode="External"/><Relationship Id="rId38" Type="http://schemas.openxmlformats.org/officeDocument/2006/relationships/hyperlink" Target="http://manifestoclub.info/cpns-and-pspos-the-use-of-busybody-powers-in-2019/" TargetMode="External"/><Relationship Id="rId2" Type="http://schemas.openxmlformats.org/officeDocument/2006/relationships/hyperlink" Target="https://www.devonlive.com/news/devon-news/devon-man-banned-being-drunk-9272743" TargetMode="External"/><Relationship Id="rId16" Type="http://schemas.openxmlformats.org/officeDocument/2006/relationships/hyperlink" Target="https://www.birkenhead.news/dispersal-order-introduced-following-crime-and-anti-social-behaviour/" TargetMode="External"/><Relationship Id="rId20" Type="http://schemas.openxmlformats.org/officeDocument/2006/relationships/hyperlink" Target="https://www.conwy.gov.uk/en/Resident/Crime-and-emergencies/Crime/Anti-social-behaviour/Public-Space-Protection-Orders/documents/The-Dingle-Eirias-Park-Bowling-Green-Public-Space-Protection-Order-30th-August-2017.pdf" TargetMode="External"/><Relationship Id="rId29" Type="http://schemas.openxmlformats.org/officeDocument/2006/relationships/hyperlink" Target="https://www.watfordobserver.co.uk/news/20031386.insulate-britain-protesters-hertfordshire-avoid-strong-police-action/" TargetMode="External"/><Relationship Id="rId1" Type="http://schemas.openxmlformats.org/officeDocument/2006/relationships/hyperlink" Target="https://www.cornwalllive.com/news/cornwall-news/nuisance-banned-swearing-hanging-around-3004964" TargetMode="External"/><Relationship Id="rId6" Type="http://schemas.openxmlformats.org/officeDocument/2006/relationships/hyperlink" Target="https://www.cheshire-live.co.uk/news/chester-cheshire-news/crewe-man-banned-touching-parked-16034902" TargetMode="External"/><Relationship Id="rId11" Type="http://schemas.openxmlformats.org/officeDocument/2006/relationships/hyperlink" Target="https://web.archive.org/web/20221020140142/https://www.westyorkshire.police.uk/news-appeals/community-protection-notices-issued-persistent-street-drinkers-dewsbury-0" TargetMode="External"/><Relationship Id="rId24" Type="http://schemas.openxmlformats.org/officeDocument/2006/relationships/hyperlink" Target="https://www.birminghammail.co.uk/black-country/new-order-tackle-antisocial-behaviour-16371936" TargetMode="External"/><Relationship Id="rId32" Type="http://schemas.openxmlformats.org/officeDocument/2006/relationships/hyperlink" Target="https://www.liverpoolecho.co.uk/news/liverpool-news/city-politicians-critical-police-over-21842464" TargetMode="External"/><Relationship Id="rId37" Type="http://schemas.openxmlformats.org/officeDocument/2006/relationships/hyperlink" Target="http://manifestoclub.info/cpns-20000-new-busybody-asbos-issued-in-past-4-years/" TargetMode="External"/><Relationship Id="rId5" Type="http://schemas.openxmlformats.org/officeDocument/2006/relationships/hyperlink" Target="https://web.archive.org/web/20170614124838/https://www.kettering.gov.uk/news/article/1146/record_fine_for_noisy_neighbour" TargetMode="External"/><Relationship Id="rId15" Type="http://schemas.openxmlformats.org/officeDocument/2006/relationships/hyperlink" Target="https://www.walesonline.co.uk/news/police-cardiff-given-extra-powers-24565610" TargetMode="External"/><Relationship Id="rId23" Type="http://schemas.openxmlformats.org/officeDocument/2006/relationships/hyperlink" Target="https://www.sussexexpress.co.uk/news/police-should-seize-free-runners-in-horsham-and-prosecute-them-1199527" TargetMode="External"/><Relationship Id="rId28" Type="http://schemas.openxmlformats.org/officeDocument/2006/relationships/hyperlink" Target="https://www.swlondoner.co.uk/news/11052021-york-gardens-protester-facing-high-court-over-three-week-occupation-to-save-the-trees" TargetMode="External"/><Relationship Id="rId36" Type="http://schemas.openxmlformats.org/officeDocument/2006/relationships/hyperlink" Target="https://www.guildford.gov.uk/article/21317/Public-Spaces-Protection-Orders" TargetMode="External"/><Relationship Id="rId10" Type="http://schemas.openxmlformats.org/officeDocument/2006/relationships/hyperlink" Target="https://www.nottinghampost.com/news/nottingham-news/anti-abortion-campaigner-continue-vigil-1377990" TargetMode="External"/><Relationship Id="rId19" Type="http://schemas.openxmlformats.org/officeDocument/2006/relationships/hyperlink" Target="https://www.walthamforest.gov.uk/sites/default/files/2022-07/Public%20Space%20Protection%20Order%20-%205%20September%202022.pdf" TargetMode="External"/><Relationship Id="rId31" Type="http://schemas.openxmlformats.org/officeDocument/2006/relationships/hyperlink" Target="https://www.liverpoolecho.co.uk/news/liverpool-news/six-arrested-during-arms-fair-21835653" TargetMode="External"/><Relationship Id="rId4" Type="http://schemas.openxmlformats.org/officeDocument/2006/relationships/hyperlink" Target="https://www.nottinghampost.com/news/local-news/nuisance-drinker-banned-town-centre-3029253" TargetMode="External"/><Relationship Id="rId9" Type="http://schemas.openxmlformats.org/officeDocument/2006/relationships/hyperlink" Target="https://www.manchestereveningnews.co.uk/news/greater-manchester-news/council-issues-banning-letters-residents-24623350" TargetMode="External"/><Relationship Id="rId14" Type="http://schemas.openxmlformats.org/officeDocument/2006/relationships/hyperlink" Target="https://www.met.police.uk/cy-GB/SysSiteAssets/foi-media/metropolitan-police/disclosure_2020/july_2020/section35-dispersal-powers-direction-leave-under-asb2014act-form35a.pdf" TargetMode="External"/><Relationship Id="rId22" Type="http://schemas.openxmlformats.org/officeDocument/2006/relationships/hyperlink" Target="https://www.northantstelegraph.co.uk/news/people/hopes-raised-that-ketterings-crazy-ban-on-skateboarding-will-be-dropped-3677537" TargetMode="External"/><Relationship Id="rId27" Type="http://schemas.openxmlformats.org/officeDocument/2006/relationships/hyperlink" Target="https://www.birminghammail.co.uk/news/midlands-news/calls-buffer-zones-around-abortion-17890033" TargetMode="External"/><Relationship Id="rId30" Type="http://schemas.openxmlformats.org/officeDocument/2006/relationships/hyperlink" Target="https://www.itv.com/news/granada/2021-10-12/major-protests-underway-as-controversial-arms-fair-event-begins" TargetMode="External"/><Relationship Id="rId35" Type="http://schemas.openxmlformats.org/officeDocument/2006/relationships/hyperlink" Target="https://www.localgovernmentlawyer.co.uk/education-law/394-education-news/40623-council-leader-eyes-use-of-pspo-to-stop-disturbances-outside-primary-school" TargetMode="External"/><Relationship Id="rId8" Type="http://schemas.openxmlformats.org/officeDocument/2006/relationships/hyperlink" Target="https://www.gloucestershirelive.co.uk/news/gloucester-news/gloucester-city-centre-ban-nightmare-7699571" TargetMode="External"/><Relationship Id="rId3" Type="http://schemas.openxmlformats.org/officeDocument/2006/relationships/hyperlink" Target="https://www.worcesternews.co.uk/news/13356255.nuisance-worcester-beggar-slapped-with-criminal-behaviour-order-banning-him-from-parts-of-city-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4EAD16D8B46D43AEA27B3D5C931034" ma:contentTypeVersion="5" ma:contentTypeDescription="Create a new document." ma:contentTypeScope="" ma:versionID="6057b0967b21d9ea5315dc9945324f4d">
  <xsd:schema xmlns:xsd="http://www.w3.org/2001/XMLSchema" xmlns:xs="http://www.w3.org/2001/XMLSchema" xmlns:p="http://schemas.microsoft.com/office/2006/metadata/properties" xmlns:ns3="0e5f5698-155c-40c6-9148-3b3ffc662f52" targetNamespace="http://schemas.microsoft.com/office/2006/metadata/properties" ma:root="true" ma:fieldsID="0b1e31fd639334d79c1a1305150ae220" ns3:_="">
    <xsd:import namespace="0e5f5698-155c-40c6-9148-3b3ffc662f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f5698-155c-40c6-9148-3b3ffc662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6C329-422C-4C69-85D3-4E8EEDD6D38C}">
  <ds:schemaRefs>
    <ds:schemaRef ds:uri="http://schemas.openxmlformats.org/officeDocument/2006/bibliography"/>
  </ds:schemaRefs>
</ds:datastoreItem>
</file>

<file path=customXml/itemProps2.xml><?xml version="1.0" encoding="utf-8"?>
<ds:datastoreItem xmlns:ds="http://schemas.openxmlformats.org/officeDocument/2006/customXml" ds:itemID="{34AAC8D6-496C-4F4C-8BBA-46669EC3F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f5698-155c-40c6-9148-3b3ffc662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FC1E6-A65F-43DE-9214-7A9797BD7A63}">
  <ds:schemaRefs>
    <ds:schemaRef ds:uri="http://schemas.microsoft.com/sharepoint/v3/contenttype/forms"/>
  </ds:schemaRefs>
</ds:datastoreItem>
</file>

<file path=customXml/itemProps4.xml><?xml version="1.0" encoding="utf-8"?>
<ds:datastoreItem xmlns:ds="http://schemas.openxmlformats.org/officeDocument/2006/customXml" ds:itemID="{B3B07C03-67E0-482F-8DE3-ACB298DE0C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9122</Words>
  <Characters>51999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Charmian Werren (LAW - Staff)</dc:creator>
  <cp:keywords/>
  <dc:description/>
  <cp:lastModifiedBy>Charmian Werren</cp:lastModifiedBy>
  <cp:revision>2</cp:revision>
  <dcterms:created xsi:type="dcterms:W3CDTF">2024-07-01T17:37:00Z</dcterms:created>
  <dcterms:modified xsi:type="dcterms:W3CDTF">2024-07-01T17:37:00Z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0x010100984EAD16D8B46D43AEA27B3D5C931034</vt:lpwstr>
  </property>
</Properties>
</file>