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D182" w14:textId="01AA0E22" w:rsidR="007D5F79" w:rsidRPr="00AD29B2" w:rsidRDefault="5CD056CB" w:rsidP="009018F9">
      <w:pPr>
        <w:jc w:val="center"/>
        <w:rPr>
          <w:rFonts w:ascii="Calibri" w:hAnsi="Calibri" w:cs="Calibri"/>
          <w:b/>
          <w:bCs/>
          <w:lang w:val="en-US"/>
        </w:rPr>
      </w:pPr>
      <w:r w:rsidRPr="00AD29B2">
        <w:rPr>
          <w:rFonts w:ascii="Calibri" w:hAnsi="Calibri" w:cs="Calibri"/>
          <w:b/>
          <w:bCs/>
          <w:lang w:val="en-US"/>
        </w:rPr>
        <w:t xml:space="preserve">The authentic virtual influencer: authenticity manifestations in </w:t>
      </w:r>
      <w:r w:rsidR="000F0DAE" w:rsidRPr="00AD29B2">
        <w:rPr>
          <w:rFonts w:ascii="Calibri" w:hAnsi="Calibri" w:cs="Calibri"/>
          <w:b/>
          <w:bCs/>
          <w:lang w:val="en-US"/>
        </w:rPr>
        <w:t>the metaverse</w:t>
      </w:r>
    </w:p>
    <w:p w14:paraId="53BB1A2F" w14:textId="4BE8508B" w:rsidR="00C61DB5" w:rsidRPr="00AD29B2" w:rsidRDefault="00C61DB5" w:rsidP="009018F9">
      <w:pPr>
        <w:jc w:val="center"/>
        <w:rPr>
          <w:rFonts w:ascii="Calibri" w:hAnsi="Calibri" w:cs="Calibri"/>
          <w:lang w:val="en-US"/>
        </w:rPr>
      </w:pPr>
    </w:p>
    <w:p w14:paraId="2A66CBAD" w14:textId="44A063E5" w:rsidR="00C61DB5" w:rsidRPr="00AD29B2" w:rsidRDefault="00C61DB5" w:rsidP="009018F9">
      <w:pPr>
        <w:jc w:val="center"/>
        <w:rPr>
          <w:rFonts w:ascii="Calibri" w:hAnsi="Calibri" w:cs="Calibri"/>
          <w:lang w:val="en-US"/>
        </w:rPr>
      </w:pPr>
    </w:p>
    <w:p w14:paraId="58251CEF" w14:textId="799F2BC2" w:rsidR="00C61DB5" w:rsidRPr="00AD29B2" w:rsidRDefault="00407AC9" w:rsidP="00C61DB5">
      <w:pPr>
        <w:rPr>
          <w:rFonts w:ascii="Calibri" w:hAnsi="Calibri" w:cs="Calibri"/>
          <w:b/>
          <w:bCs/>
          <w:sz w:val="22"/>
          <w:szCs w:val="22"/>
          <w:lang w:val="en-US"/>
        </w:rPr>
      </w:pPr>
      <w:r w:rsidRPr="00AD29B2">
        <w:rPr>
          <w:rFonts w:ascii="Calibri" w:hAnsi="Calibri" w:cs="Calibri"/>
          <w:b/>
          <w:bCs/>
          <w:sz w:val="22"/>
          <w:szCs w:val="22"/>
          <w:lang w:val="en-US"/>
        </w:rPr>
        <w:t>ABSTRACT</w:t>
      </w:r>
    </w:p>
    <w:p w14:paraId="6A5E9C3F" w14:textId="77777777" w:rsidR="00691484" w:rsidRPr="00AD29B2" w:rsidRDefault="00691484" w:rsidP="00C61DB5">
      <w:pPr>
        <w:rPr>
          <w:rFonts w:ascii="Calibri" w:hAnsi="Calibri" w:cs="Calibri"/>
          <w:b/>
          <w:bCs/>
          <w:sz w:val="22"/>
          <w:szCs w:val="22"/>
          <w:lang w:val="en-US"/>
        </w:rPr>
      </w:pPr>
    </w:p>
    <w:p w14:paraId="553ACFFE" w14:textId="07495902" w:rsidR="00691484" w:rsidRPr="00AD29B2" w:rsidRDefault="00691484" w:rsidP="00691484">
      <w:pPr>
        <w:pStyle w:val="paragraph"/>
        <w:spacing w:before="0" w:beforeAutospacing="0" w:after="0" w:afterAutospacing="0" w:line="480" w:lineRule="auto"/>
        <w:jc w:val="both"/>
        <w:textAlignment w:val="baseline"/>
        <w:rPr>
          <w:rStyle w:val="eop"/>
          <w:rFonts w:ascii="Segoe UI" w:hAnsi="Segoe UI" w:cs="Segoe UI"/>
          <w:sz w:val="16"/>
          <w:szCs w:val="16"/>
          <w:lang w:val="en-US"/>
        </w:rPr>
      </w:pPr>
      <w:r w:rsidRPr="00AD29B2">
        <w:rPr>
          <w:rStyle w:val="normaltextrun"/>
          <w:rFonts w:ascii="Calibri" w:hAnsi="Calibri" w:cs="Calibri"/>
          <w:sz w:val="22"/>
          <w:szCs w:val="22"/>
          <w:lang w:val="en-US"/>
        </w:rPr>
        <w:t>Virtual influencers</w:t>
      </w:r>
      <w:r w:rsidR="001320D3" w:rsidRPr="00AD29B2">
        <w:rPr>
          <w:rStyle w:val="normaltextrun"/>
          <w:rFonts w:ascii="Calibri" w:hAnsi="Calibri" w:cs="Calibri"/>
          <w:sz w:val="22"/>
          <w:szCs w:val="22"/>
          <w:lang w:val="en-US"/>
        </w:rPr>
        <w:t xml:space="preserve"> </w:t>
      </w:r>
      <w:r w:rsidRPr="00AD29B2">
        <w:rPr>
          <w:rStyle w:val="normaltextrun"/>
          <w:rFonts w:ascii="Calibri" w:hAnsi="Calibri" w:cs="Calibri"/>
          <w:sz w:val="22"/>
          <w:szCs w:val="22"/>
          <w:lang w:val="en-US"/>
        </w:rPr>
        <w:t xml:space="preserve">(VI) are fictional entities operated by third parties (freelance creators, digital agencies, or brands). </w:t>
      </w:r>
      <w:r w:rsidR="0040725B" w:rsidRPr="00AD29B2">
        <w:rPr>
          <w:rStyle w:val="normaltextrun"/>
          <w:rFonts w:ascii="Calibri" w:hAnsi="Calibri" w:cs="Calibri"/>
          <w:sz w:val="22"/>
          <w:szCs w:val="22"/>
          <w:lang w:val="en-US"/>
        </w:rPr>
        <w:t>Despite their increasing popularity</w:t>
      </w:r>
      <w:r w:rsidRPr="00AD29B2">
        <w:rPr>
          <w:rStyle w:val="normaltextrun"/>
          <w:rFonts w:ascii="Calibri" w:hAnsi="Calibri" w:cs="Calibri"/>
          <w:sz w:val="22"/>
          <w:szCs w:val="22"/>
          <w:lang w:val="en-US"/>
        </w:rPr>
        <w:t xml:space="preserve">, </w:t>
      </w:r>
      <w:r w:rsidR="0040725B" w:rsidRPr="00AD29B2">
        <w:rPr>
          <w:rStyle w:val="normaltextrun"/>
          <w:rFonts w:ascii="Calibri" w:hAnsi="Calibri" w:cs="Calibri"/>
          <w:sz w:val="22"/>
          <w:szCs w:val="22"/>
          <w:lang w:val="en-US"/>
        </w:rPr>
        <w:t>the way</w:t>
      </w:r>
      <w:r w:rsidRPr="00AD29B2">
        <w:rPr>
          <w:rStyle w:val="normaltextrun"/>
          <w:rFonts w:ascii="Calibri" w:hAnsi="Calibri" w:cs="Calibri"/>
          <w:sz w:val="22"/>
          <w:szCs w:val="22"/>
          <w:lang w:val="en-US"/>
        </w:rPr>
        <w:t xml:space="preserve"> people approach these often human-looking yet entirely fictitious creations, and whether they view them as ‘authentic’, remain</w:t>
      </w:r>
      <w:r w:rsidR="00152D32" w:rsidRPr="00AD29B2">
        <w:rPr>
          <w:rStyle w:val="normaltextrun"/>
          <w:rFonts w:ascii="Calibri" w:hAnsi="Calibri" w:cs="Calibri"/>
          <w:sz w:val="22"/>
          <w:szCs w:val="22"/>
          <w:lang w:val="en-US"/>
        </w:rPr>
        <w:t>s</w:t>
      </w:r>
      <w:r w:rsidRPr="00AD29B2">
        <w:rPr>
          <w:rStyle w:val="normaltextrun"/>
          <w:rFonts w:ascii="Calibri" w:hAnsi="Calibri" w:cs="Calibri"/>
          <w:sz w:val="22"/>
          <w:szCs w:val="22"/>
          <w:lang w:val="en-US"/>
        </w:rPr>
        <w:t xml:space="preserve"> unclear</w:t>
      </w:r>
      <w:r w:rsidR="00346C5D" w:rsidRPr="00AD29B2">
        <w:rPr>
          <w:rStyle w:val="normaltextrun"/>
          <w:rFonts w:ascii="Calibri" w:hAnsi="Calibri" w:cs="Calibri"/>
          <w:sz w:val="22"/>
          <w:szCs w:val="22"/>
          <w:lang w:val="en-US"/>
        </w:rPr>
        <w:t>.</w:t>
      </w:r>
      <w:r w:rsidR="00460622" w:rsidRPr="00AD29B2">
        <w:rPr>
          <w:rStyle w:val="normaltextrun"/>
          <w:rFonts w:ascii="Calibri" w:hAnsi="Calibri" w:cs="Calibri"/>
          <w:sz w:val="22"/>
          <w:szCs w:val="22"/>
          <w:lang w:val="en-US"/>
        </w:rPr>
        <w:t xml:space="preserve"> </w:t>
      </w:r>
      <w:r w:rsidR="00346C5D" w:rsidRPr="00AD29B2">
        <w:rPr>
          <w:rStyle w:val="normaltextrun"/>
          <w:rFonts w:ascii="Calibri" w:hAnsi="Calibri" w:cs="Calibri"/>
          <w:sz w:val="22"/>
          <w:szCs w:val="22"/>
          <w:lang w:val="en-US"/>
        </w:rPr>
        <w:t>E</w:t>
      </w:r>
      <w:r w:rsidR="00460622" w:rsidRPr="00AD29B2">
        <w:rPr>
          <w:rStyle w:val="normaltextrun"/>
          <w:rFonts w:ascii="Calibri" w:hAnsi="Calibri" w:cs="Calibri"/>
          <w:sz w:val="22"/>
          <w:szCs w:val="22"/>
          <w:lang w:val="en-US"/>
        </w:rPr>
        <w:t xml:space="preserve">xisting conceptualizations </w:t>
      </w:r>
      <w:r w:rsidR="00E20055" w:rsidRPr="00AD29B2">
        <w:rPr>
          <w:rStyle w:val="normaltextrun"/>
          <w:rFonts w:ascii="Calibri" w:hAnsi="Calibri" w:cs="Calibri"/>
          <w:sz w:val="22"/>
          <w:szCs w:val="22"/>
          <w:lang w:val="en-US"/>
        </w:rPr>
        <w:t xml:space="preserve">of authenticity in the VI literature </w:t>
      </w:r>
      <w:r w:rsidR="00460622" w:rsidRPr="00AD29B2">
        <w:rPr>
          <w:rStyle w:val="normaltextrun"/>
          <w:rFonts w:ascii="Calibri" w:hAnsi="Calibri" w:cs="Calibri"/>
          <w:sz w:val="22"/>
          <w:szCs w:val="22"/>
          <w:lang w:val="en-US"/>
        </w:rPr>
        <w:t xml:space="preserve">do not offer sufficient depth and richness to understand this complex phenomenon. </w:t>
      </w:r>
      <w:r w:rsidRPr="00AD29B2">
        <w:rPr>
          <w:rStyle w:val="normaltextrun"/>
          <w:rFonts w:ascii="Calibri" w:hAnsi="Calibri" w:cs="Calibri"/>
          <w:sz w:val="22"/>
          <w:szCs w:val="22"/>
          <w:lang w:val="en-US"/>
        </w:rPr>
        <w:t xml:space="preserve">Building on the </w:t>
      </w:r>
      <w:r w:rsidR="004209D7" w:rsidRPr="00AD29B2">
        <w:rPr>
          <w:rStyle w:val="normaltextrun"/>
          <w:rFonts w:ascii="Calibri" w:hAnsi="Calibri" w:cs="Calibri"/>
          <w:sz w:val="22"/>
          <w:szCs w:val="22"/>
          <w:lang w:val="en-US"/>
        </w:rPr>
        <w:t>E</w:t>
      </w:r>
      <w:r w:rsidRPr="00AD29B2">
        <w:rPr>
          <w:rStyle w:val="normaltextrun"/>
          <w:rFonts w:ascii="Calibri" w:hAnsi="Calibri" w:cs="Calibri"/>
          <w:sz w:val="22"/>
          <w:szCs w:val="22"/>
          <w:lang w:val="en-US"/>
        </w:rPr>
        <w:t>ntity-</w:t>
      </w:r>
      <w:r w:rsidR="004209D7" w:rsidRPr="00AD29B2">
        <w:rPr>
          <w:rStyle w:val="normaltextrun"/>
          <w:rFonts w:ascii="Calibri" w:hAnsi="Calibri" w:cs="Calibri"/>
          <w:sz w:val="22"/>
          <w:szCs w:val="22"/>
          <w:lang w:val="en-US"/>
        </w:rPr>
        <w:t>R</w:t>
      </w:r>
      <w:r w:rsidRPr="00AD29B2">
        <w:rPr>
          <w:rStyle w:val="normaltextrun"/>
          <w:rFonts w:ascii="Calibri" w:hAnsi="Calibri" w:cs="Calibri"/>
          <w:sz w:val="22"/>
          <w:szCs w:val="22"/>
          <w:lang w:val="en-US"/>
        </w:rPr>
        <w:t xml:space="preserve">eferent </w:t>
      </w:r>
      <w:r w:rsidR="004209D7" w:rsidRPr="00AD29B2">
        <w:rPr>
          <w:rStyle w:val="normaltextrun"/>
          <w:rFonts w:ascii="Calibri" w:hAnsi="Calibri" w:cs="Calibri"/>
          <w:sz w:val="22"/>
          <w:szCs w:val="22"/>
          <w:lang w:val="en-US"/>
        </w:rPr>
        <w:t>C</w:t>
      </w:r>
      <w:r w:rsidRPr="00AD29B2">
        <w:rPr>
          <w:rStyle w:val="normaltextrun"/>
          <w:rFonts w:ascii="Calibri" w:hAnsi="Calibri" w:cs="Calibri"/>
          <w:sz w:val="22"/>
          <w:szCs w:val="22"/>
          <w:lang w:val="en-US"/>
        </w:rPr>
        <w:t xml:space="preserve">orrespondence </w:t>
      </w:r>
      <w:r w:rsidR="004209D7" w:rsidRPr="00AD29B2">
        <w:rPr>
          <w:rStyle w:val="normaltextrun"/>
          <w:rFonts w:ascii="Calibri" w:hAnsi="Calibri" w:cs="Calibri"/>
          <w:sz w:val="22"/>
          <w:szCs w:val="22"/>
          <w:lang w:val="en-US"/>
        </w:rPr>
        <w:t>F</w:t>
      </w:r>
      <w:r w:rsidRPr="00AD29B2">
        <w:rPr>
          <w:rStyle w:val="normaltextrun"/>
          <w:rFonts w:ascii="Calibri" w:hAnsi="Calibri" w:cs="Calibri"/>
          <w:sz w:val="22"/>
          <w:szCs w:val="22"/>
          <w:lang w:val="en-US"/>
        </w:rPr>
        <w:t>ramework</w:t>
      </w:r>
      <w:r w:rsidR="00E20055" w:rsidRPr="00AD29B2">
        <w:rPr>
          <w:rStyle w:val="normaltextrun"/>
          <w:rFonts w:ascii="Calibri" w:hAnsi="Calibri" w:cs="Calibri"/>
          <w:sz w:val="22"/>
          <w:szCs w:val="22"/>
          <w:lang w:val="en-US"/>
        </w:rPr>
        <w:t xml:space="preserve"> of Authenticity</w:t>
      </w:r>
      <w:r w:rsidRPr="00AD29B2">
        <w:rPr>
          <w:rStyle w:val="normaltextrun"/>
          <w:rFonts w:ascii="Calibri" w:hAnsi="Calibri" w:cs="Calibri"/>
          <w:sz w:val="22"/>
          <w:szCs w:val="22"/>
          <w:lang w:val="en-US"/>
        </w:rPr>
        <w:t xml:space="preserve">, this paper aims to explore different manifestations of authenticity in the context of </w:t>
      </w:r>
      <w:proofErr w:type="spellStart"/>
      <w:r w:rsidRPr="00AD29B2">
        <w:rPr>
          <w:rStyle w:val="spellingerror"/>
          <w:rFonts w:ascii="Calibri" w:hAnsi="Calibri" w:cs="Calibri"/>
          <w:sz w:val="22"/>
          <w:szCs w:val="22"/>
          <w:lang w:val="en-US"/>
        </w:rPr>
        <w:t>VIs.</w:t>
      </w:r>
      <w:proofErr w:type="spellEnd"/>
      <w:r w:rsidRPr="00AD29B2">
        <w:rPr>
          <w:rStyle w:val="normaltextrun"/>
          <w:rFonts w:ascii="Calibri" w:hAnsi="Calibri" w:cs="Calibri"/>
          <w:sz w:val="22"/>
          <w:szCs w:val="22"/>
          <w:lang w:val="en-US"/>
        </w:rPr>
        <w:t xml:space="preserve"> We draw on interviews with consumers (64) and industry experts (11) to unveil different perspectives.</w:t>
      </w:r>
      <w:r w:rsidRPr="00AD29B2">
        <w:rPr>
          <w:rFonts w:ascii="Segoe UI" w:hAnsi="Segoe UI" w:cs="Segoe UI"/>
          <w:sz w:val="16"/>
          <w:szCs w:val="16"/>
          <w:lang w:val="en-US"/>
        </w:rPr>
        <w:t xml:space="preserve"> </w:t>
      </w:r>
      <w:r w:rsidRPr="00AD29B2">
        <w:rPr>
          <w:rStyle w:val="normaltextrun"/>
          <w:rFonts w:ascii="Calibri" w:hAnsi="Calibri" w:cs="Calibri"/>
          <w:sz w:val="22"/>
          <w:szCs w:val="22"/>
          <w:lang w:val="en-US"/>
        </w:rPr>
        <w:t xml:space="preserve">Our findings </w:t>
      </w:r>
      <w:r w:rsidR="0040725B" w:rsidRPr="00AD29B2">
        <w:rPr>
          <w:rStyle w:val="normaltextrun"/>
          <w:rFonts w:ascii="Calibri" w:hAnsi="Calibri" w:cs="Calibri"/>
          <w:sz w:val="22"/>
          <w:szCs w:val="22"/>
          <w:lang w:val="en-US"/>
        </w:rPr>
        <w:t>demonstrate</w:t>
      </w:r>
      <w:r w:rsidRPr="00AD29B2">
        <w:rPr>
          <w:rStyle w:val="normaltextrun"/>
          <w:rFonts w:ascii="Calibri" w:hAnsi="Calibri" w:cs="Calibri"/>
          <w:sz w:val="22"/>
          <w:szCs w:val="22"/>
          <w:lang w:val="en-US"/>
        </w:rPr>
        <w:t xml:space="preserve"> how the three types of authenticity</w:t>
      </w:r>
      <w:r w:rsidR="00267A26" w:rsidRPr="00AD29B2">
        <w:rPr>
          <w:rStyle w:val="normaltextrun"/>
          <w:rFonts w:ascii="Calibri" w:hAnsi="Calibri" w:cs="Calibri"/>
          <w:sz w:val="22"/>
          <w:szCs w:val="22"/>
          <w:lang w:val="en-US"/>
        </w:rPr>
        <w:t>—</w:t>
      </w:r>
      <w:r w:rsidRPr="00AD29B2">
        <w:rPr>
          <w:rStyle w:val="normaltextrun"/>
          <w:rFonts w:ascii="Calibri" w:hAnsi="Calibri" w:cs="Calibri"/>
          <w:sz w:val="22"/>
          <w:szCs w:val="22"/>
          <w:lang w:val="en-US"/>
        </w:rPr>
        <w:t>true-to-</w:t>
      </w:r>
      <w:r w:rsidR="00267A26" w:rsidRPr="00AD29B2">
        <w:rPr>
          <w:rStyle w:val="normaltextrun"/>
          <w:rFonts w:ascii="Calibri" w:hAnsi="Calibri" w:cs="Calibri"/>
          <w:sz w:val="22"/>
          <w:szCs w:val="22"/>
          <w:lang w:val="en-US"/>
        </w:rPr>
        <w:t>ideal</w:t>
      </w:r>
      <w:r w:rsidRPr="00AD29B2">
        <w:rPr>
          <w:rStyle w:val="normaltextrun"/>
          <w:rFonts w:ascii="Calibri" w:hAnsi="Calibri" w:cs="Calibri"/>
          <w:sz w:val="22"/>
          <w:szCs w:val="22"/>
          <w:lang w:val="en-US"/>
        </w:rPr>
        <w:t xml:space="preserve"> (TT</w:t>
      </w:r>
      <w:r w:rsidR="00267A26" w:rsidRPr="00AD29B2">
        <w:rPr>
          <w:rStyle w:val="normaltextrun"/>
          <w:rFonts w:ascii="Calibri" w:hAnsi="Calibri" w:cs="Calibri"/>
          <w:sz w:val="22"/>
          <w:szCs w:val="22"/>
          <w:lang w:val="en-US"/>
        </w:rPr>
        <w:t>I</w:t>
      </w:r>
      <w:r w:rsidRPr="00AD29B2">
        <w:rPr>
          <w:rStyle w:val="normaltextrun"/>
          <w:rFonts w:ascii="Calibri" w:hAnsi="Calibri" w:cs="Calibri"/>
          <w:sz w:val="22"/>
          <w:szCs w:val="22"/>
          <w:lang w:val="en-US"/>
        </w:rPr>
        <w:t>), true-to-</w:t>
      </w:r>
      <w:r w:rsidR="00267A26" w:rsidRPr="00AD29B2">
        <w:rPr>
          <w:rStyle w:val="normaltextrun"/>
          <w:rFonts w:ascii="Calibri" w:hAnsi="Calibri" w:cs="Calibri"/>
          <w:sz w:val="22"/>
          <w:szCs w:val="22"/>
          <w:lang w:val="en-US"/>
        </w:rPr>
        <w:t>fact</w:t>
      </w:r>
      <w:r w:rsidRPr="00AD29B2">
        <w:rPr>
          <w:rStyle w:val="normaltextrun"/>
          <w:rFonts w:ascii="Calibri" w:hAnsi="Calibri" w:cs="Calibri"/>
          <w:sz w:val="22"/>
          <w:szCs w:val="22"/>
          <w:lang w:val="en-US"/>
        </w:rPr>
        <w:t xml:space="preserve"> (TT</w:t>
      </w:r>
      <w:r w:rsidR="00267A26" w:rsidRPr="00AD29B2">
        <w:rPr>
          <w:rStyle w:val="normaltextrun"/>
          <w:rFonts w:ascii="Calibri" w:hAnsi="Calibri" w:cs="Calibri"/>
          <w:sz w:val="22"/>
          <w:szCs w:val="22"/>
          <w:lang w:val="en-US"/>
        </w:rPr>
        <w:t>F</w:t>
      </w:r>
      <w:r w:rsidRPr="00AD29B2">
        <w:rPr>
          <w:rStyle w:val="normaltextrun"/>
          <w:rFonts w:ascii="Calibri" w:hAnsi="Calibri" w:cs="Calibri"/>
          <w:sz w:val="22"/>
          <w:szCs w:val="22"/>
          <w:lang w:val="en-US"/>
        </w:rPr>
        <w:t>) and true-to-</w:t>
      </w:r>
      <w:r w:rsidR="00267A26" w:rsidRPr="00AD29B2">
        <w:rPr>
          <w:rStyle w:val="normaltextrun"/>
          <w:rFonts w:ascii="Calibri" w:hAnsi="Calibri" w:cs="Calibri"/>
          <w:sz w:val="22"/>
          <w:szCs w:val="22"/>
          <w:lang w:val="en-US"/>
        </w:rPr>
        <w:t>self</w:t>
      </w:r>
      <w:r w:rsidRPr="00AD29B2">
        <w:rPr>
          <w:rStyle w:val="normaltextrun"/>
          <w:rFonts w:ascii="Calibri" w:hAnsi="Calibri" w:cs="Calibri"/>
          <w:sz w:val="22"/>
          <w:szCs w:val="22"/>
          <w:lang w:val="en-US"/>
        </w:rPr>
        <w:t xml:space="preserve"> (TT</w:t>
      </w:r>
      <w:r w:rsidR="00267A26" w:rsidRPr="00AD29B2">
        <w:rPr>
          <w:rStyle w:val="normaltextrun"/>
          <w:rFonts w:ascii="Calibri" w:hAnsi="Calibri" w:cs="Calibri"/>
          <w:sz w:val="22"/>
          <w:szCs w:val="22"/>
          <w:lang w:val="en-US"/>
        </w:rPr>
        <w:t>S</w:t>
      </w:r>
      <w:r w:rsidRPr="00AD29B2">
        <w:rPr>
          <w:rStyle w:val="normaltextrun"/>
          <w:rFonts w:ascii="Calibri" w:hAnsi="Calibri" w:cs="Calibri"/>
          <w:sz w:val="22"/>
          <w:szCs w:val="22"/>
          <w:lang w:val="en-US"/>
        </w:rPr>
        <w:t>)</w:t>
      </w:r>
      <w:r w:rsidR="00267A26" w:rsidRPr="00AD29B2">
        <w:rPr>
          <w:rStyle w:val="normaltextrun"/>
          <w:rFonts w:ascii="Calibri" w:hAnsi="Calibri" w:cs="Calibri"/>
          <w:sz w:val="22"/>
          <w:szCs w:val="22"/>
          <w:lang w:val="en-US"/>
        </w:rPr>
        <w:t>—</w:t>
      </w:r>
      <w:r w:rsidRPr="00AD29B2">
        <w:rPr>
          <w:rStyle w:val="normaltextrun"/>
          <w:rFonts w:ascii="Calibri" w:hAnsi="Calibri" w:cs="Calibri"/>
          <w:sz w:val="22"/>
          <w:szCs w:val="22"/>
          <w:lang w:val="en-US"/>
        </w:rPr>
        <w:t xml:space="preserve">apply to </w:t>
      </w:r>
      <w:r w:rsidR="007E1D60" w:rsidRPr="00AD29B2">
        <w:rPr>
          <w:rStyle w:val="normaltextrun"/>
          <w:rFonts w:ascii="Calibri" w:hAnsi="Calibri" w:cs="Calibri"/>
          <w:sz w:val="22"/>
          <w:szCs w:val="22"/>
          <w:lang w:val="en-US"/>
        </w:rPr>
        <w:t xml:space="preserve">and manifest in </w:t>
      </w:r>
      <w:r w:rsidR="00267A26" w:rsidRPr="00AD29B2">
        <w:rPr>
          <w:rStyle w:val="normaltextrun"/>
          <w:rFonts w:ascii="Calibri" w:hAnsi="Calibri" w:cs="Calibri"/>
          <w:sz w:val="22"/>
          <w:szCs w:val="22"/>
          <w:lang w:val="en-US"/>
        </w:rPr>
        <w:t>a</w:t>
      </w:r>
      <w:r w:rsidR="007E1D60" w:rsidRPr="00AD29B2">
        <w:rPr>
          <w:rStyle w:val="normaltextrun"/>
          <w:rFonts w:ascii="Calibri" w:hAnsi="Calibri" w:cs="Calibri"/>
          <w:sz w:val="22"/>
          <w:szCs w:val="22"/>
          <w:lang w:val="en-US"/>
        </w:rPr>
        <w:t xml:space="preserve"> </w:t>
      </w:r>
      <w:r w:rsidR="0040725B" w:rsidRPr="00AD29B2">
        <w:rPr>
          <w:rStyle w:val="normaltextrun"/>
          <w:rFonts w:ascii="Calibri" w:hAnsi="Calibri" w:cs="Calibri"/>
          <w:sz w:val="22"/>
          <w:szCs w:val="22"/>
          <w:lang w:val="en-US"/>
        </w:rPr>
        <w:t>virtual influencer</w:t>
      </w:r>
      <w:r w:rsidR="00267A26" w:rsidRPr="00AD29B2">
        <w:rPr>
          <w:rStyle w:val="normaltextrun"/>
          <w:rFonts w:ascii="Calibri" w:hAnsi="Calibri" w:cs="Calibri"/>
          <w:sz w:val="22"/>
          <w:szCs w:val="22"/>
          <w:lang w:val="en-US"/>
        </w:rPr>
        <w:t xml:space="preserve"> context</w:t>
      </w:r>
      <w:r w:rsidRPr="00AD29B2">
        <w:rPr>
          <w:rStyle w:val="normaltextrun"/>
          <w:rFonts w:ascii="Calibri" w:hAnsi="Calibri" w:cs="Calibri"/>
          <w:sz w:val="22"/>
          <w:szCs w:val="22"/>
          <w:lang w:val="en-US"/>
        </w:rPr>
        <w:t xml:space="preserve">. We conclude with </w:t>
      </w:r>
      <w:r w:rsidR="00962283" w:rsidRPr="00AD29B2">
        <w:rPr>
          <w:rStyle w:val="normaltextrun"/>
          <w:rFonts w:ascii="Calibri" w:hAnsi="Calibri" w:cs="Calibri"/>
          <w:sz w:val="22"/>
          <w:szCs w:val="22"/>
          <w:lang w:val="en-US"/>
        </w:rPr>
        <w:t>theoretical contributions</w:t>
      </w:r>
      <w:r w:rsidR="00564159" w:rsidRPr="00AD29B2">
        <w:rPr>
          <w:rStyle w:val="normaltextrun"/>
          <w:rFonts w:ascii="Calibri" w:hAnsi="Calibri" w:cs="Calibri"/>
          <w:sz w:val="22"/>
          <w:szCs w:val="22"/>
          <w:lang w:val="en-US"/>
        </w:rPr>
        <w:t>,</w:t>
      </w:r>
      <w:r w:rsidR="006C4B05" w:rsidRPr="00AD29B2">
        <w:rPr>
          <w:rStyle w:val="normaltextrun"/>
          <w:rFonts w:ascii="Calibri" w:hAnsi="Calibri" w:cs="Calibri"/>
          <w:sz w:val="22"/>
          <w:szCs w:val="22"/>
          <w:lang w:val="en-US"/>
        </w:rPr>
        <w:t xml:space="preserve"> </w:t>
      </w:r>
      <w:r w:rsidR="00564159" w:rsidRPr="00AD29B2">
        <w:rPr>
          <w:rStyle w:val="normaltextrun"/>
          <w:rFonts w:ascii="Calibri" w:hAnsi="Calibri" w:cs="Calibri"/>
          <w:sz w:val="22"/>
          <w:szCs w:val="22"/>
          <w:lang w:val="en-US"/>
        </w:rPr>
        <w:t>with particular attention to</w:t>
      </w:r>
      <w:r w:rsidR="006C4B05" w:rsidRPr="00AD29B2">
        <w:rPr>
          <w:rStyle w:val="normaltextrun"/>
          <w:rFonts w:ascii="Calibri" w:hAnsi="Calibri" w:cs="Calibri"/>
          <w:sz w:val="22"/>
          <w:szCs w:val="22"/>
          <w:lang w:val="en-US"/>
        </w:rPr>
        <w:t xml:space="preserve"> the uncanny valley theory</w:t>
      </w:r>
      <w:r w:rsidR="00962283" w:rsidRPr="00AD29B2">
        <w:rPr>
          <w:rStyle w:val="normaltextrun"/>
          <w:rFonts w:ascii="Calibri" w:hAnsi="Calibri" w:cs="Calibri"/>
          <w:sz w:val="22"/>
          <w:szCs w:val="22"/>
          <w:lang w:val="en-US"/>
        </w:rPr>
        <w:t xml:space="preserve">, </w:t>
      </w:r>
      <w:r w:rsidRPr="00AD29B2">
        <w:rPr>
          <w:rStyle w:val="normaltextrun"/>
          <w:rFonts w:ascii="Calibri" w:hAnsi="Calibri" w:cs="Calibri"/>
          <w:sz w:val="22"/>
          <w:szCs w:val="22"/>
          <w:lang w:val="en-US"/>
        </w:rPr>
        <w:t xml:space="preserve">managerial </w:t>
      </w:r>
      <w:r w:rsidR="003042F7" w:rsidRPr="00AD29B2">
        <w:rPr>
          <w:rStyle w:val="normaltextrun"/>
          <w:rFonts w:ascii="Calibri" w:hAnsi="Calibri" w:cs="Calibri"/>
          <w:sz w:val="22"/>
          <w:szCs w:val="22"/>
          <w:lang w:val="en-US"/>
        </w:rPr>
        <w:t>recommendations,</w:t>
      </w:r>
      <w:r w:rsidRPr="00AD29B2">
        <w:rPr>
          <w:rStyle w:val="normaltextrun"/>
          <w:rFonts w:ascii="Calibri" w:hAnsi="Calibri" w:cs="Calibri"/>
          <w:sz w:val="22"/>
          <w:szCs w:val="22"/>
          <w:lang w:val="en-US"/>
        </w:rPr>
        <w:t xml:space="preserve"> and</w:t>
      </w:r>
      <w:r w:rsidR="0040725B" w:rsidRPr="00AD29B2">
        <w:rPr>
          <w:rStyle w:val="normaltextrun"/>
          <w:rFonts w:ascii="Calibri" w:hAnsi="Calibri" w:cs="Calibri"/>
          <w:sz w:val="22"/>
          <w:szCs w:val="22"/>
          <w:lang w:val="en-US"/>
        </w:rPr>
        <w:t xml:space="preserve"> </w:t>
      </w:r>
      <w:r w:rsidRPr="00AD29B2">
        <w:rPr>
          <w:rStyle w:val="normaltextrun"/>
          <w:rFonts w:ascii="Calibri" w:hAnsi="Calibri" w:cs="Calibri"/>
          <w:sz w:val="22"/>
          <w:szCs w:val="22"/>
          <w:lang w:val="en-US"/>
        </w:rPr>
        <w:t xml:space="preserve">areas for future research. </w:t>
      </w:r>
      <w:r w:rsidRPr="00AD29B2">
        <w:rPr>
          <w:rStyle w:val="eop"/>
          <w:rFonts w:ascii="Calibri" w:hAnsi="Calibri" w:cs="Calibri"/>
          <w:sz w:val="22"/>
          <w:szCs w:val="22"/>
          <w:lang w:val="en-US"/>
        </w:rPr>
        <w:t> </w:t>
      </w:r>
    </w:p>
    <w:p w14:paraId="322B7740" w14:textId="1FD6AD5C" w:rsidR="00826AB9" w:rsidRPr="00AD29B2" w:rsidRDefault="00826AB9" w:rsidP="00B44654">
      <w:pPr>
        <w:jc w:val="both"/>
        <w:rPr>
          <w:rFonts w:ascii="Calibri" w:hAnsi="Calibri" w:cs="Calibri"/>
          <w:sz w:val="22"/>
          <w:szCs w:val="22"/>
          <w:lang w:val="en-US"/>
        </w:rPr>
      </w:pPr>
    </w:p>
    <w:p w14:paraId="09C574C6" w14:textId="6F70B59D" w:rsidR="00826AB9" w:rsidRPr="00AD29B2" w:rsidRDefault="7115D7B5" w:rsidP="00B44654">
      <w:pPr>
        <w:jc w:val="both"/>
        <w:rPr>
          <w:rFonts w:ascii="Calibri" w:hAnsi="Calibri" w:cs="Calibri"/>
          <w:sz w:val="22"/>
          <w:szCs w:val="22"/>
          <w:lang w:val="en-US"/>
        </w:rPr>
      </w:pPr>
      <w:r w:rsidRPr="00AD29B2">
        <w:rPr>
          <w:rFonts w:ascii="Calibri" w:hAnsi="Calibri" w:cs="Calibri"/>
          <w:sz w:val="22"/>
          <w:szCs w:val="22"/>
          <w:lang w:val="en-US"/>
        </w:rPr>
        <w:t>Keywords: virtual influencer, authenticity, branding, social media, avatars, computer</w:t>
      </w:r>
      <w:r w:rsidR="00600F56" w:rsidRPr="00AD29B2">
        <w:rPr>
          <w:rFonts w:ascii="Calibri" w:hAnsi="Calibri" w:cs="Calibri"/>
          <w:sz w:val="22"/>
          <w:szCs w:val="22"/>
          <w:lang w:val="en-US"/>
        </w:rPr>
        <w:t>-</w:t>
      </w:r>
      <w:r w:rsidRPr="00AD29B2">
        <w:rPr>
          <w:rFonts w:ascii="Calibri" w:hAnsi="Calibri" w:cs="Calibri"/>
          <w:sz w:val="22"/>
          <w:szCs w:val="22"/>
          <w:lang w:val="en-US"/>
        </w:rPr>
        <w:t>generated images (CGI)</w:t>
      </w:r>
    </w:p>
    <w:p w14:paraId="4AE7A020" w14:textId="32BAFE35" w:rsidR="00C66048" w:rsidRPr="00AD29B2" w:rsidRDefault="00C66048" w:rsidP="00C402B8">
      <w:pPr>
        <w:rPr>
          <w:rFonts w:ascii="Calibri" w:hAnsi="Calibri" w:cs="Calibri"/>
          <w:lang w:val="en-US"/>
        </w:rPr>
      </w:pPr>
    </w:p>
    <w:p w14:paraId="464833B3" w14:textId="5AF43CEF" w:rsidR="00C61DB5" w:rsidRPr="00AD29B2" w:rsidRDefault="00C61DB5" w:rsidP="009018F9">
      <w:pPr>
        <w:jc w:val="center"/>
        <w:rPr>
          <w:rFonts w:ascii="Calibri" w:hAnsi="Calibri" w:cs="Calibri"/>
          <w:lang w:val="en-US"/>
        </w:rPr>
      </w:pPr>
    </w:p>
    <w:p w14:paraId="66D284AC" w14:textId="22EB9C6C" w:rsidR="00C61DB5" w:rsidRPr="00AD29B2" w:rsidRDefault="007B1380" w:rsidP="006B5EE2">
      <w:pPr>
        <w:pStyle w:val="Heading1"/>
        <w:numPr>
          <w:ilvl w:val="0"/>
          <w:numId w:val="29"/>
        </w:numPr>
        <w:ind w:left="567" w:hanging="567"/>
      </w:pPr>
      <w:r w:rsidRPr="00AD29B2">
        <w:t>INTRODUCTION</w:t>
      </w:r>
    </w:p>
    <w:p w14:paraId="432A02F7" w14:textId="77777777" w:rsidR="008C1C07" w:rsidRPr="00AD29B2" w:rsidRDefault="008C1C07" w:rsidP="00C61DB5">
      <w:pPr>
        <w:rPr>
          <w:rFonts w:ascii="Calibri" w:hAnsi="Calibri" w:cs="Calibri"/>
          <w:b/>
          <w:bCs/>
          <w:sz w:val="22"/>
          <w:szCs w:val="22"/>
          <w:lang w:val="en-US"/>
        </w:rPr>
      </w:pPr>
    </w:p>
    <w:p w14:paraId="25FF049B" w14:textId="4AB8BB84" w:rsidR="00ED26D8" w:rsidRPr="00AD29B2" w:rsidRDefault="00C83D2E" w:rsidP="00DB3586">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Imagine you are a fashion brand </w:t>
      </w:r>
      <w:r w:rsidR="005D258B" w:rsidRPr="00AD29B2">
        <w:rPr>
          <w:rFonts w:ascii="Calibri" w:hAnsi="Calibri" w:cs="Calibri"/>
          <w:sz w:val="22"/>
          <w:szCs w:val="22"/>
          <w:lang w:val="en-US"/>
        </w:rPr>
        <w:t xml:space="preserve">manager </w:t>
      </w:r>
      <w:r w:rsidRPr="00AD29B2">
        <w:rPr>
          <w:rFonts w:ascii="Calibri" w:hAnsi="Calibri" w:cs="Calibri"/>
          <w:sz w:val="22"/>
          <w:szCs w:val="22"/>
          <w:lang w:val="en-US"/>
        </w:rPr>
        <w:t xml:space="preserve">on the lookout for the next </w:t>
      </w:r>
      <w:r w:rsidR="005D7CB7" w:rsidRPr="00AD29B2">
        <w:rPr>
          <w:rFonts w:ascii="Calibri" w:hAnsi="Calibri" w:cs="Calibri"/>
          <w:sz w:val="22"/>
          <w:szCs w:val="22"/>
          <w:lang w:val="en-US"/>
        </w:rPr>
        <w:t>social media influencer to partner with</w:t>
      </w:r>
      <w:r w:rsidR="00E20055" w:rsidRPr="00AD29B2">
        <w:rPr>
          <w:rFonts w:ascii="Calibri" w:hAnsi="Calibri" w:cs="Calibri"/>
          <w:sz w:val="22"/>
          <w:szCs w:val="22"/>
          <w:lang w:val="en-US"/>
        </w:rPr>
        <w:t>—</w:t>
      </w:r>
      <w:r w:rsidRPr="00AD29B2">
        <w:rPr>
          <w:rFonts w:ascii="Calibri" w:hAnsi="Calibri" w:cs="Calibri"/>
          <w:sz w:val="22"/>
          <w:szCs w:val="22"/>
          <w:lang w:val="en-US"/>
        </w:rPr>
        <w:t xml:space="preserve">one that will help you engage younger generations. You come across the profile of Lil </w:t>
      </w:r>
      <w:proofErr w:type="spellStart"/>
      <w:r w:rsidRPr="00AD29B2">
        <w:rPr>
          <w:rFonts w:ascii="Calibri" w:hAnsi="Calibri" w:cs="Calibri"/>
          <w:sz w:val="22"/>
          <w:szCs w:val="22"/>
          <w:lang w:val="en-US"/>
        </w:rPr>
        <w:t>Miquela</w:t>
      </w:r>
      <w:proofErr w:type="spellEnd"/>
      <w:r w:rsidR="00D646F6" w:rsidRPr="00AD29B2">
        <w:rPr>
          <w:rFonts w:ascii="Calibri" w:hAnsi="Calibri" w:cs="Calibri"/>
          <w:sz w:val="22"/>
          <w:szCs w:val="22"/>
          <w:lang w:val="en-US"/>
        </w:rPr>
        <w:t>. She’s</w:t>
      </w:r>
      <w:r w:rsidRPr="00AD29B2">
        <w:rPr>
          <w:rFonts w:ascii="Calibri" w:hAnsi="Calibri" w:cs="Calibri"/>
          <w:sz w:val="22"/>
          <w:szCs w:val="22"/>
          <w:lang w:val="en-US"/>
        </w:rPr>
        <w:t xml:space="preserve"> </w:t>
      </w:r>
      <w:r w:rsidR="005D258B" w:rsidRPr="00AD29B2">
        <w:rPr>
          <w:rFonts w:ascii="Calibri" w:hAnsi="Calibri" w:cs="Calibri"/>
          <w:sz w:val="22"/>
          <w:szCs w:val="22"/>
          <w:lang w:val="en-US"/>
        </w:rPr>
        <w:t xml:space="preserve">the popular </w:t>
      </w:r>
      <w:r w:rsidR="007E2B9A" w:rsidRPr="00AD29B2">
        <w:rPr>
          <w:rFonts w:ascii="Calibri" w:hAnsi="Calibri" w:cs="Calibri"/>
          <w:sz w:val="22"/>
          <w:szCs w:val="22"/>
          <w:lang w:val="en-US"/>
        </w:rPr>
        <w:t>Brazilian-American</w:t>
      </w:r>
      <w:r w:rsidR="005D258B" w:rsidRPr="00AD29B2">
        <w:rPr>
          <w:rFonts w:ascii="Calibri" w:hAnsi="Calibri" w:cs="Calibri"/>
          <w:sz w:val="22"/>
          <w:szCs w:val="22"/>
          <w:lang w:val="en-US"/>
        </w:rPr>
        <w:t xml:space="preserve"> lifestyle influencer and singer from LA, with around </w:t>
      </w:r>
      <w:r w:rsidR="00902BF0" w:rsidRPr="00AD29B2">
        <w:rPr>
          <w:rFonts w:ascii="Calibri" w:hAnsi="Calibri" w:cs="Calibri"/>
          <w:sz w:val="22"/>
          <w:szCs w:val="22"/>
          <w:lang w:val="en-US"/>
        </w:rPr>
        <w:t>8</w:t>
      </w:r>
      <w:r w:rsidR="005D258B" w:rsidRPr="00AD29B2">
        <w:rPr>
          <w:rFonts w:ascii="Calibri" w:hAnsi="Calibri" w:cs="Calibri"/>
          <w:sz w:val="22"/>
          <w:szCs w:val="22"/>
          <w:lang w:val="en-US"/>
        </w:rPr>
        <w:t xml:space="preserve"> million followers</w:t>
      </w:r>
      <w:r w:rsidR="00902BF0" w:rsidRPr="00AD29B2">
        <w:rPr>
          <w:rFonts w:ascii="Calibri" w:hAnsi="Calibri" w:cs="Calibri"/>
          <w:sz w:val="22"/>
          <w:szCs w:val="22"/>
          <w:lang w:val="en-US"/>
        </w:rPr>
        <w:t xml:space="preserve"> across platforms</w:t>
      </w:r>
      <w:r w:rsidR="005D258B" w:rsidRPr="00AD29B2">
        <w:rPr>
          <w:rFonts w:ascii="Calibri" w:hAnsi="Calibri" w:cs="Calibri"/>
          <w:sz w:val="22"/>
          <w:szCs w:val="22"/>
          <w:lang w:val="en-US"/>
        </w:rPr>
        <w:t xml:space="preserve">, prior brand collaborations with Chanel, Calvin Klein and Prada, </w:t>
      </w:r>
      <w:r w:rsidR="006B48FA" w:rsidRPr="00AD29B2">
        <w:rPr>
          <w:rFonts w:ascii="Calibri" w:hAnsi="Calibri" w:cs="Calibri"/>
          <w:sz w:val="22"/>
          <w:szCs w:val="22"/>
          <w:lang w:val="en-US"/>
        </w:rPr>
        <w:t>posts showcasing</w:t>
      </w:r>
      <w:r w:rsidR="00D646F6" w:rsidRPr="00AD29B2">
        <w:rPr>
          <w:rFonts w:ascii="Calibri" w:hAnsi="Calibri" w:cs="Calibri"/>
          <w:sz w:val="22"/>
          <w:szCs w:val="22"/>
          <w:lang w:val="en-US"/>
        </w:rPr>
        <w:t xml:space="preserve"> her</w:t>
      </w:r>
      <w:r w:rsidR="005D258B" w:rsidRPr="00AD29B2">
        <w:rPr>
          <w:rFonts w:ascii="Calibri" w:hAnsi="Calibri" w:cs="Calibri"/>
          <w:sz w:val="22"/>
          <w:szCs w:val="22"/>
          <w:lang w:val="en-US"/>
        </w:rPr>
        <w:t xml:space="preserve"> intimate </w:t>
      </w:r>
      <w:r w:rsidR="000F0DAE" w:rsidRPr="00AD29B2">
        <w:rPr>
          <w:rFonts w:ascii="Calibri" w:hAnsi="Calibri" w:cs="Calibri"/>
          <w:sz w:val="22"/>
          <w:szCs w:val="22"/>
          <w:lang w:val="en-US"/>
        </w:rPr>
        <w:t>encounters</w:t>
      </w:r>
      <w:r w:rsidR="005D258B" w:rsidRPr="00AD29B2">
        <w:rPr>
          <w:rFonts w:ascii="Calibri" w:hAnsi="Calibri" w:cs="Calibri"/>
          <w:sz w:val="22"/>
          <w:szCs w:val="22"/>
          <w:lang w:val="en-US"/>
        </w:rPr>
        <w:t xml:space="preserve"> with the American supermodel Bella Hadid, and </w:t>
      </w:r>
      <w:r w:rsidR="00D646F6" w:rsidRPr="00AD29B2">
        <w:rPr>
          <w:rFonts w:ascii="Calibri" w:hAnsi="Calibri" w:cs="Calibri"/>
          <w:sz w:val="22"/>
          <w:szCs w:val="22"/>
          <w:lang w:val="en-US"/>
        </w:rPr>
        <w:t>recognition</w:t>
      </w:r>
      <w:r w:rsidR="005D258B" w:rsidRPr="00AD29B2">
        <w:rPr>
          <w:rFonts w:ascii="Calibri" w:hAnsi="Calibri" w:cs="Calibri"/>
          <w:sz w:val="22"/>
          <w:szCs w:val="22"/>
          <w:lang w:val="en-US"/>
        </w:rPr>
        <w:t xml:space="preserve"> by Time magazine as one of the most influential people on the internet</w:t>
      </w:r>
      <w:r w:rsidR="00D646F6" w:rsidRPr="00AD29B2">
        <w:rPr>
          <w:rFonts w:ascii="Calibri" w:hAnsi="Calibri" w:cs="Calibri"/>
          <w:sz w:val="22"/>
          <w:szCs w:val="22"/>
          <w:lang w:val="en-US"/>
        </w:rPr>
        <w:t xml:space="preserve"> in 2018</w:t>
      </w:r>
      <w:r w:rsidR="005D258B" w:rsidRPr="00AD29B2">
        <w:rPr>
          <w:rFonts w:ascii="Calibri" w:hAnsi="Calibri" w:cs="Calibri"/>
          <w:sz w:val="22"/>
          <w:szCs w:val="22"/>
          <w:lang w:val="en-US"/>
        </w:rPr>
        <w:t>.</w:t>
      </w:r>
      <w:r w:rsidR="007E2B9A" w:rsidRPr="00AD29B2">
        <w:rPr>
          <w:rFonts w:ascii="Calibri" w:hAnsi="Calibri" w:cs="Calibri"/>
          <w:sz w:val="22"/>
          <w:szCs w:val="22"/>
          <w:lang w:val="en-US"/>
        </w:rPr>
        <w:t xml:space="preserve"> She </w:t>
      </w:r>
      <w:r w:rsidR="00C822A4" w:rsidRPr="00AD29B2">
        <w:rPr>
          <w:rFonts w:ascii="Calibri" w:hAnsi="Calibri" w:cs="Calibri"/>
          <w:sz w:val="22"/>
          <w:szCs w:val="22"/>
          <w:lang w:val="en-US"/>
        </w:rPr>
        <w:t>sounds</w:t>
      </w:r>
      <w:r w:rsidR="007E2B9A" w:rsidRPr="00AD29B2">
        <w:rPr>
          <w:rFonts w:ascii="Calibri" w:hAnsi="Calibri" w:cs="Calibri"/>
          <w:sz w:val="22"/>
          <w:szCs w:val="22"/>
          <w:lang w:val="en-US"/>
        </w:rPr>
        <w:t xml:space="preserve"> perfect. Except for</w:t>
      </w:r>
      <w:r w:rsidR="000A455C" w:rsidRPr="00AD29B2">
        <w:rPr>
          <w:rFonts w:ascii="Calibri" w:hAnsi="Calibri" w:cs="Calibri"/>
          <w:sz w:val="22"/>
          <w:szCs w:val="22"/>
          <w:lang w:val="en-US"/>
        </w:rPr>
        <w:t xml:space="preserve"> one thing perhap</w:t>
      </w:r>
      <w:r w:rsidR="00600F56" w:rsidRPr="00AD29B2">
        <w:rPr>
          <w:rFonts w:ascii="Calibri" w:hAnsi="Calibri" w:cs="Calibri"/>
          <w:sz w:val="22"/>
          <w:szCs w:val="22"/>
          <w:lang w:val="en-US"/>
        </w:rPr>
        <w:t>s</w:t>
      </w:r>
      <w:r w:rsidR="00CA3844" w:rsidRPr="00AD29B2">
        <w:rPr>
          <w:rFonts w:ascii="Calibri" w:hAnsi="Calibri" w:cs="Calibri"/>
          <w:sz w:val="22"/>
          <w:szCs w:val="22"/>
          <w:lang w:val="en-US"/>
        </w:rPr>
        <w:t>,</w:t>
      </w:r>
      <w:r w:rsidR="00600F56" w:rsidRPr="00AD29B2">
        <w:rPr>
          <w:rFonts w:ascii="Calibri" w:hAnsi="Calibri" w:cs="Calibri"/>
          <w:sz w:val="22"/>
          <w:szCs w:val="22"/>
          <w:lang w:val="en-US"/>
        </w:rPr>
        <w:t xml:space="preserve"> s</w:t>
      </w:r>
      <w:r w:rsidR="007E2B9A" w:rsidRPr="00AD29B2">
        <w:rPr>
          <w:rFonts w:ascii="Calibri" w:hAnsi="Calibri" w:cs="Calibri"/>
          <w:sz w:val="22"/>
          <w:szCs w:val="22"/>
          <w:lang w:val="en-US"/>
        </w:rPr>
        <w:t>he is not real</w:t>
      </w:r>
      <w:r w:rsidR="00600F56" w:rsidRPr="00AD29B2">
        <w:rPr>
          <w:rFonts w:ascii="Calibri" w:hAnsi="Calibri" w:cs="Calibri"/>
          <w:sz w:val="22"/>
          <w:szCs w:val="22"/>
          <w:lang w:val="en-US"/>
        </w:rPr>
        <w:t>, a</w:t>
      </w:r>
      <w:r w:rsidR="007E2B9A" w:rsidRPr="00AD29B2">
        <w:rPr>
          <w:rFonts w:ascii="Calibri" w:hAnsi="Calibri" w:cs="Calibri"/>
          <w:sz w:val="22"/>
          <w:szCs w:val="22"/>
          <w:lang w:val="en-US"/>
        </w:rPr>
        <w:t>t least not in the concrete, tangible, and physical sense of the word. She is a ‘virtual influencer’</w:t>
      </w:r>
      <w:r w:rsidR="005D7CB7" w:rsidRPr="00AD29B2">
        <w:rPr>
          <w:rFonts w:ascii="Calibri" w:hAnsi="Calibri" w:cs="Calibri"/>
          <w:sz w:val="22"/>
          <w:szCs w:val="22"/>
          <w:lang w:val="en-US"/>
        </w:rPr>
        <w:t xml:space="preserve"> (VI)</w:t>
      </w:r>
      <w:r w:rsidR="007E2B9A" w:rsidRPr="00AD29B2">
        <w:rPr>
          <w:rFonts w:ascii="Calibri" w:hAnsi="Calibri" w:cs="Calibri"/>
          <w:sz w:val="22"/>
          <w:szCs w:val="22"/>
          <w:lang w:val="en-US"/>
        </w:rPr>
        <w:t xml:space="preserve">. </w:t>
      </w:r>
    </w:p>
    <w:p w14:paraId="2A5AA7D0" w14:textId="4EB12D4D" w:rsidR="00F17E6B" w:rsidRPr="00AD29B2" w:rsidRDefault="005D7CB7" w:rsidP="00442C70">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lastRenderedPageBreak/>
        <w:t>VI</w:t>
      </w:r>
      <w:r w:rsidR="000A455C" w:rsidRPr="00AD29B2">
        <w:rPr>
          <w:rFonts w:ascii="Calibri" w:hAnsi="Calibri" w:cs="Calibri"/>
          <w:sz w:val="22"/>
          <w:szCs w:val="22"/>
          <w:lang w:val="en-US"/>
        </w:rPr>
        <w:t>s –</w:t>
      </w:r>
      <w:r w:rsidR="009218FB" w:rsidRPr="00AD29B2">
        <w:rPr>
          <w:rFonts w:ascii="Calibri" w:hAnsi="Calibri" w:cs="Calibri"/>
          <w:sz w:val="22"/>
          <w:szCs w:val="22"/>
          <w:lang w:val="en-US"/>
        </w:rPr>
        <w:t xml:space="preserve"> </w:t>
      </w:r>
      <w:r w:rsidR="000A455C" w:rsidRPr="00AD29B2">
        <w:rPr>
          <w:rFonts w:ascii="Calibri" w:hAnsi="Calibri" w:cs="Calibri"/>
          <w:sz w:val="22"/>
          <w:szCs w:val="22"/>
          <w:lang w:val="en-US"/>
        </w:rPr>
        <w:t xml:space="preserve">computer-generated personas </w:t>
      </w:r>
      <w:r w:rsidR="00600F56" w:rsidRPr="00AD29B2">
        <w:rPr>
          <w:rFonts w:ascii="Calibri" w:hAnsi="Calibri" w:cs="Calibri"/>
          <w:sz w:val="22"/>
          <w:szCs w:val="22"/>
          <w:lang w:val="en-US"/>
        </w:rPr>
        <w:t>that</w:t>
      </w:r>
      <w:r w:rsidR="00911B3C" w:rsidRPr="00AD29B2">
        <w:rPr>
          <w:rFonts w:ascii="Calibri" w:hAnsi="Calibri" w:cs="Calibri"/>
          <w:sz w:val="22"/>
          <w:szCs w:val="22"/>
          <w:lang w:val="en-US"/>
        </w:rPr>
        <w:t xml:space="preserve"> attract followers on online platforms </w:t>
      </w:r>
      <w:r w:rsidR="000A455C" w:rsidRPr="00AD29B2">
        <w:rPr>
          <w:rFonts w:ascii="Calibri" w:hAnsi="Calibri" w:cs="Calibri"/>
          <w:sz w:val="22"/>
          <w:szCs w:val="22"/>
          <w:lang w:val="en-US"/>
        </w:rPr>
        <w:t>– have been increasing in number</w:t>
      </w:r>
      <w:r w:rsidR="00152D32" w:rsidRPr="00AD29B2">
        <w:rPr>
          <w:rFonts w:ascii="Calibri" w:hAnsi="Calibri" w:cs="Calibri"/>
          <w:sz w:val="22"/>
          <w:szCs w:val="22"/>
          <w:lang w:val="en-US"/>
        </w:rPr>
        <w:t>,</w:t>
      </w:r>
      <w:r w:rsidR="000A455C" w:rsidRPr="00AD29B2">
        <w:rPr>
          <w:rFonts w:ascii="Calibri" w:hAnsi="Calibri" w:cs="Calibri"/>
          <w:sz w:val="22"/>
          <w:szCs w:val="22"/>
          <w:lang w:val="en-US"/>
        </w:rPr>
        <w:t xml:space="preserve"> as well as in </w:t>
      </w:r>
      <w:r w:rsidR="009073E2" w:rsidRPr="00AD29B2">
        <w:rPr>
          <w:rFonts w:ascii="Calibri" w:hAnsi="Calibri" w:cs="Calibri"/>
          <w:sz w:val="22"/>
          <w:szCs w:val="22"/>
          <w:lang w:val="en-US"/>
        </w:rPr>
        <w:t>followership</w:t>
      </w:r>
      <w:r w:rsidR="00EF5EF1" w:rsidRPr="00AD29B2">
        <w:rPr>
          <w:rFonts w:ascii="Calibri" w:hAnsi="Calibri" w:cs="Calibri"/>
          <w:sz w:val="22"/>
          <w:szCs w:val="22"/>
          <w:lang w:val="en-US"/>
        </w:rPr>
        <w:t>,</w:t>
      </w:r>
      <w:r w:rsidR="000A455C" w:rsidRPr="00AD29B2">
        <w:rPr>
          <w:rFonts w:ascii="Calibri" w:hAnsi="Calibri" w:cs="Calibri"/>
          <w:sz w:val="22"/>
          <w:szCs w:val="22"/>
          <w:lang w:val="en-US"/>
        </w:rPr>
        <w:t xml:space="preserve"> in </w:t>
      </w:r>
      <w:r w:rsidR="00F87E8E" w:rsidRPr="00AD29B2">
        <w:rPr>
          <w:rFonts w:ascii="Calibri" w:hAnsi="Calibri" w:cs="Calibri"/>
          <w:sz w:val="22"/>
          <w:szCs w:val="22"/>
          <w:lang w:val="en-US"/>
        </w:rPr>
        <w:t xml:space="preserve">recent </w:t>
      </w:r>
      <w:r w:rsidR="000A455C" w:rsidRPr="00AD29B2">
        <w:rPr>
          <w:rFonts w:ascii="Calibri" w:hAnsi="Calibri" w:cs="Calibri"/>
          <w:sz w:val="22"/>
          <w:szCs w:val="22"/>
          <w:lang w:val="en-US"/>
        </w:rPr>
        <w:t>years</w:t>
      </w:r>
      <w:r w:rsidR="00DA3980" w:rsidRPr="00AD29B2">
        <w:rPr>
          <w:rFonts w:ascii="Calibri" w:hAnsi="Calibri" w:cs="Calibri"/>
          <w:sz w:val="22"/>
          <w:szCs w:val="22"/>
          <w:lang w:val="en-US"/>
        </w:rPr>
        <w:t xml:space="preserve"> </w:t>
      </w:r>
      <w:r w:rsidR="00DA3980" w:rsidRPr="00AD29B2">
        <w:rPr>
          <w:rFonts w:ascii="Calibri" w:hAnsi="Calibri" w:cs="Calibri"/>
          <w:sz w:val="22"/>
          <w:szCs w:val="22"/>
          <w:lang w:val="en-US"/>
        </w:rPr>
        <w:fldChar w:fldCharType="begin"/>
      </w:r>
      <w:r w:rsidR="00FA0BBE" w:rsidRPr="00AD29B2">
        <w:rPr>
          <w:rFonts w:ascii="Calibri" w:hAnsi="Calibri" w:cs="Calibri"/>
          <w:sz w:val="22"/>
          <w:szCs w:val="22"/>
          <w:lang w:val="en-US"/>
        </w:rPr>
        <w:instrText xml:space="preserve"> ADDIN EN.CITE &lt;EndNote&gt;&lt;Cite&gt;&lt;Author&gt;Miyake&lt;/Author&gt;&lt;Year&gt;2023&lt;/Year&gt;&lt;RecNum&gt;2651&lt;/RecNum&gt;&lt;DisplayText&gt;(Miyake, 2023)&lt;/DisplayText&gt;&lt;record&gt;&lt;rec-number&gt;2651&lt;/rec-number&gt;&lt;foreign-keys&gt;&lt;key app="EN" db-id="ddzvwaaryvve0zefpv6xwwxovvwt0tvfdtrt" timestamp="1676393030" guid="9a0689c9-cfcc-4afe-be4d-b1f2fe657752"&gt;2651&lt;/key&gt;&lt;/foreign-keys&gt;&lt;ref-type name="Journal Article"&gt;17&lt;/ref-type&gt;&lt;contributors&gt;&lt;authors&gt;&lt;author&gt;Miyake, Esperanza&lt;/author&gt;&lt;/authors&gt;&lt;/contributors&gt;&lt;titles&gt;&lt;title&gt;I am a virtual girl from Tokyo: Virtual influencers, digital-orientalism and the (Im)materiality of race and gender&lt;/title&gt;&lt;secondary-title&gt;Journal of Consumer Culture&lt;/secondary-title&gt;&lt;/titles&gt;&lt;periodical&gt;&lt;full-title&gt;Journal of Consumer Culture&lt;/full-title&gt;&lt;/periodical&gt;&lt;pages&gt;209-228&lt;/pages&gt;&lt;volume&gt;23&lt;/volume&gt;&lt;number&gt;1&lt;/number&gt;&lt;keywords&gt;&lt;keyword&gt;gender,race,influencers,virtuality,Japan,CGI,orientalism&lt;/keyword&gt;&lt;/keywords&gt;&lt;dates&gt;&lt;year&gt;2023&lt;/year&gt;&lt;/dates&gt;&lt;urls&gt;&lt;related-urls&gt;&lt;url&gt;https://journals.sagepub.com/doi/abs/10.1177/14695405221117195&lt;/url&gt;&lt;/related-urls&gt;&lt;/urls&gt;&lt;electronic-resource-num&gt;10.1177/14695405221117195&lt;/electronic-resource-num&gt;&lt;/record&gt;&lt;/Cite&gt;&lt;/EndNote&gt;</w:instrText>
      </w:r>
      <w:r w:rsidR="00DA3980" w:rsidRPr="00AD29B2">
        <w:rPr>
          <w:rFonts w:ascii="Calibri" w:hAnsi="Calibri" w:cs="Calibri"/>
          <w:sz w:val="22"/>
          <w:szCs w:val="22"/>
          <w:lang w:val="en-US"/>
        </w:rPr>
        <w:fldChar w:fldCharType="separate"/>
      </w:r>
      <w:r w:rsidR="00DA3980" w:rsidRPr="00AD29B2">
        <w:rPr>
          <w:rFonts w:ascii="Calibri" w:hAnsi="Calibri" w:cs="Calibri"/>
          <w:noProof/>
          <w:sz w:val="22"/>
          <w:szCs w:val="22"/>
          <w:lang w:val="en-US"/>
        </w:rPr>
        <w:t>(Miyake, 2023)</w:t>
      </w:r>
      <w:r w:rsidR="00DA3980" w:rsidRPr="00AD29B2">
        <w:rPr>
          <w:rFonts w:ascii="Calibri" w:hAnsi="Calibri" w:cs="Calibri"/>
          <w:sz w:val="22"/>
          <w:szCs w:val="22"/>
          <w:lang w:val="en-US"/>
        </w:rPr>
        <w:fldChar w:fldCharType="end"/>
      </w:r>
      <w:r w:rsidR="009073E2" w:rsidRPr="00AD29B2">
        <w:rPr>
          <w:rFonts w:ascii="Calibri" w:hAnsi="Calibri" w:cs="Calibri"/>
          <w:sz w:val="22"/>
          <w:szCs w:val="22"/>
          <w:lang w:val="en-US"/>
        </w:rPr>
        <w:t xml:space="preserve">. </w:t>
      </w:r>
      <w:r w:rsidR="005A46E5" w:rsidRPr="00AD29B2">
        <w:rPr>
          <w:rFonts w:ascii="Calibri" w:hAnsi="Calibri" w:cs="Calibri"/>
          <w:sz w:val="22"/>
          <w:szCs w:val="22"/>
          <w:lang w:val="en-US"/>
        </w:rPr>
        <w:t xml:space="preserve">These avatars are entirely artificial fabrications </w:t>
      </w:r>
      <w:r w:rsidR="001D485F" w:rsidRPr="00AD29B2">
        <w:rPr>
          <w:rFonts w:ascii="Calibri" w:hAnsi="Calibri" w:cs="Calibri"/>
          <w:sz w:val="22"/>
          <w:szCs w:val="22"/>
          <w:lang w:val="en-US"/>
        </w:rPr>
        <w:t xml:space="preserve">designed </w:t>
      </w:r>
      <w:r w:rsidR="00EF5EF1" w:rsidRPr="00AD29B2">
        <w:rPr>
          <w:rFonts w:ascii="Calibri" w:hAnsi="Calibri" w:cs="Calibri"/>
          <w:sz w:val="22"/>
          <w:szCs w:val="22"/>
          <w:lang w:val="en-US"/>
        </w:rPr>
        <w:t xml:space="preserve">using </w:t>
      </w:r>
      <w:r w:rsidR="001D485F" w:rsidRPr="00AD29B2">
        <w:rPr>
          <w:rFonts w:ascii="Calibri" w:hAnsi="Calibri" w:cs="Calibri"/>
          <w:sz w:val="22"/>
          <w:szCs w:val="22"/>
          <w:lang w:val="en-US"/>
        </w:rPr>
        <w:t xml:space="preserve">computer graphics software, are </w:t>
      </w:r>
      <w:r w:rsidR="005A46E5" w:rsidRPr="00AD29B2">
        <w:rPr>
          <w:rFonts w:ascii="Calibri" w:hAnsi="Calibri" w:cs="Calibri"/>
          <w:sz w:val="22"/>
          <w:szCs w:val="22"/>
          <w:lang w:val="en-US"/>
        </w:rPr>
        <w:t xml:space="preserve">developed and controlled by </w:t>
      </w:r>
      <w:r w:rsidR="00F039A1" w:rsidRPr="00AD29B2">
        <w:rPr>
          <w:rFonts w:ascii="Calibri" w:hAnsi="Calibri" w:cs="Calibri"/>
          <w:sz w:val="22"/>
          <w:szCs w:val="22"/>
          <w:lang w:val="en-US"/>
        </w:rPr>
        <w:t>experts</w:t>
      </w:r>
      <w:r w:rsidR="001D485F" w:rsidRPr="00AD29B2">
        <w:rPr>
          <w:rFonts w:ascii="Calibri" w:hAnsi="Calibri" w:cs="Calibri"/>
          <w:sz w:val="22"/>
          <w:szCs w:val="22"/>
          <w:lang w:val="en-US"/>
        </w:rPr>
        <w:t xml:space="preserve"> and digital agencies</w:t>
      </w:r>
      <w:r w:rsidR="00F039A1" w:rsidRPr="00AD29B2">
        <w:rPr>
          <w:rFonts w:ascii="Calibri" w:hAnsi="Calibri" w:cs="Calibri"/>
          <w:sz w:val="22"/>
          <w:szCs w:val="22"/>
          <w:lang w:val="en-US"/>
        </w:rPr>
        <w:t>,</w:t>
      </w:r>
      <w:r w:rsidR="00EF5EF1" w:rsidRPr="00AD29B2">
        <w:rPr>
          <w:rFonts w:ascii="Calibri" w:hAnsi="Calibri" w:cs="Calibri"/>
          <w:sz w:val="22"/>
          <w:szCs w:val="22"/>
          <w:lang w:val="en-US"/>
        </w:rPr>
        <w:t xml:space="preserve"> and</w:t>
      </w:r>
      <w:r w:rsidR="00F039A1" w:rsidRPr="00AD29B2">
        <w:rPr>
          <w:rFonts w:ascii="Calibri" w:hAnsi="Calibri" w:cs="Calibri"/>
          <w:sz w:val="22"/>
          <w:szCs w:val="22"/>
          <w:lang w:val="en-US"/>
        </w:rPr>
        <w:t xml:space="preserve"> </w:t>
      </w:r>
      <w:r w:rsidR="001D485F" w:rsidRPr="00AD29B2">
        <w:rPr>
          <w:rFonts w:ascii="Calibri" w:hAnsi="Calibri" w:cs="Calibri"/>
          <w:sz w:val="22"/>
          <w:szCs w:val="22"/>
          <w:lang w:val="en-US"/>
        </w:rPr>
        <w:t xml:space="preserve">are given an elaborate </w:t>
      </w:r>
      <w:r w:rsidR="00F039A1" w:rsidRPr="00AD29B2">
        <w:rPr>
          <w:rFonts w:ascii="Calibri" w:hAnsi="Calibri" w:cs="Calibri"/>
          <w:sz w:val="22"/>
          <w:szCs w:val="22"/>
          <w:lang w:val="en-US"/>
        </w:rPr>
        <w:t xml:space="preserve">personality and </w:t>
      </w:r>
      <w:r w:rsidR="001D485F" w:rsidRPr="00AD29B2">
        <w:rPr>
          <w:rFonts w:ascii="Calibri" w:hAnsi="Calibri" w:cs="Calibri"/>
          <w:sz w:val="22"/>
          <w:szCs w:val="22"/>
          <w:lang w:val="en-US"/>
        </w:rPr>
        <w:t xml:space="preserve">engaging </w:t>
      </w:r>
      <w:r w:rsidR="00F039A1" w:rsidRPr="00AD29B2">
        <w:rPr>
          <w:rFonts w:ascii="Calibri" w:hAnsi="Calibri" w:cs="Calibri"/>
          <w:sz w:val="22"/>
          <w:szCs w:val="22"/>
          <w:lang w:val="en-US"/>
        </w:rPr>
        <w:t xml:space="preserve">storyline </w:t>
      </w:r>
      <w:r w:rsidR="001D485F" w:rsidRPr="00AD29B2">
        <w:rPr>
          <w:rFonts w:ascii="Calibri" w:hAnsi="Calibri" w:cs="Calibri"/>
          <w:sz w:val="22"/>
          <w:szCs w:val="22"/>
          <w:lang w:val="en-US"/>
        </w:rPr>
        <w:t>that make</w:t>
      </w:r>
      <w:r w:rsidR="00600F56" w:rsidRPr="00AD29B2">
        <w:rPr>
          <w:rFonts w:ascii="Calibri" w:hAnsi="Calibri" w:cs="Calibri"/>
          <w:sz w:val="22"/>
          <w:szCs w:val="22"/>
          <w:lang w:val="en-US"/>
        </w:rPr>
        <w:t>s</w:t>
      </w:r>
      <w:r w:rsidR="001D485F" w:rsidRPr="00AD29B2">
        <w:rPr>
          <w:rFonts w:ascii="Calibri" w:hAnsi="Calibri" w:cs="Calibri"/>
          <w:sz w:val="22"/>
          <w:szCs w:val="22"/>
          <w:lang w:val="en-US"/>
        </w:rPr>
        <w:t xml:space="preserve"> them</w:t>
      </w:r>
      <w:r w:rsidR="00F039A1" w:rsidRPr="00AD29B2">
        <w:rPr>
          <w:rFonts w:ascii="Calibri" w:hAnsi="Calibri" w:cs="Calibri"/>
          <w:sz w:val="22"/>
          <w:szCs w:val="22"/>
          <w:lang w:val="en-US"/>
        </w:rPr>
        <w:t xml:space="preserve"> accessible to </w:t>
      </w:r>
      <w:r w:rsidR="001D485F" w:rsidRPr="00AD29B2">
        <w:rPr>
          <w:rFonts w:ascii="Calibri" w:hAnsi="Calibri" w:cs="Calibri"/>
          <w:sz w:val="22"/>
          <w:szCs w:val="22"/>
          <w:lang w:val="en-US"/>
        </w:rPr>
        <w:t>their</w:t>
      </w:r>
      <w:r w:rsidR="00F039A1" w:rsidRPr="00AD29B2">
        <w:rPr>
          <w:rFonts w:ascii="Calibri" w:hAnsi="Calibri" w:cs="Calibri"/>
          <w:sz w:val="22"/>
          <w:szCs w:val="22"/>
          <w:lang w:val="en-US"/>
        </w:rPr>
        <w:t xml:space="preserve"> audience on social medial platform</w:t>
      </w:r>
      <w:r w:rsidR="001D485F" w:rsidRPr="00AD29B2">
        <w:rPr>
          <w:rFonts w:ascii="Calibri" w:hAnsi="Calibri" w:cs="Calibri"/>
          <w:sz w:val="22"/>
          <w:szCs w:val="22"/>
          <w:lang w:val="en-US"/>
        </w:rPr>
        <w:t>s</w:t>
      </w:r>
      <w:r w:rsidR="00F039A1" w:rsidRPr="00AD29B2">
        <w:rPr>
          <w:rFonts w:ascii="Calibri" w:hAnsi="Calibri" w:cs="Calibri"/>
          <w:sz w:val="22"/>
          <w:szCs w:val="22"/>
          <w:lang w:val="en-US"/>
        </w:rPr>
        <w:t xml:space="preserve"> </w:t>
      </w:r>
      <w:r w:rsidR="00F039A1" w:rsidRPr="00AD29B2">
        <w:rPr>
          <w:rFonts w:ascii="Calibri" w:hAnsi="Calibri" w:cs="Calibri"/>
          <w:sz w:val="22"/>
          <w:szCs w:val="22"/>
          <w:lang w:val="en-US"/>
        </w:rPr>
        <w:fldChar w:fldCharType="begin"/>
      </w:r>
      <w:r w:rsidR="00F039A1" w:rsidRPr="00AD29B2">
        <w:rPr>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F039A1" w:rsidRPr="00AD29B2">
        <w:rPr>
          <w:rFonts w:ascii="Calibri" w:hAnsi="Calibri" w:cs="Calibri"/>
          <w:sz w:val="22"/>
          <w:szCs w:val="22"/>
          <w:lang w:val="en-US"/>
        </w:rPr>
        <w:fldChar w:fldCharType="separate"/>
      </w:r>
      <w:r w:rsidR="00F039A1" w:rsidRPr="00AD29B2">
        <w:rPr>
          <w:rFonts w:ascii="Calibri" w:hAnsi="Calibri" w:cs="Calibri"/>
          <w:noProof/>
          <w:sz w:val="22"/>
          <w:szCs w:val="22"/>
          <w:lang w:val="en-US"/>
        </w:rPr>
        <w:t>(Audrezet &amp; Koles, 2023)</w:t>
      </w:r>
      <w:r w:rsidR="00F039A1" w:rsidRPr="00AD29B2">
        <w:rPr>
          <w:rFonts w:ascii="Calibri" w:hAnsi="Calibri" w:cs="Calibri"/>
          <w:sz w:val="22"/>
          <w:szCs w:val="22"/>
          <w:lang w:val="en-US"/>
        </w:rPr>
        <w:fldChar w:fldCharType="end"/>
      </w:r>
      <w:r w:rsidR="00EF5EF1" w:rsidRPr="00AD29B2">
        <w:rPr>
          <w:rFonts w:ascii="Calibri" w:hAnsi="Calibri" w:cs="Calibri"/>
          <w:sz w:val="22"/>
          <w:szCs w:val="22"/>
          <w:lang w:val="en-US"/>
        </w:rPr>
        <w:t>.</w:t>
      </w:r>
      <w:r w:rsidR="0018772B" w:rsidRPr="00AD29B2">
        <w:rPr>
          <w:rFonts w:ascii="Calibri" w:hAnsi="Calibri" w:cs="Calibri"/>
          <w:sz w:val="22"/>
          <w:szCs w:val="22"/>
          <w:lang w:val="en-US"/>
        </w:rPr>
        <w:t xml:space="preserve"> </w:t>
      </w:r>
      <w:r w:rsidRPr="00AD29B2">
        <w:rPr>
          <w:rFonts w:ascii="Calibri" w:hAnsi="Calibri" w:cs="Calibri"/>
          <w:sz w:val="22"/>
          <w:szCs w:val="22"/>
          <w:lang w:val="en-US"/>
        </w:rPr>
        <w:t>VI</w:t>
      </w:r>
      <w:r w:rsidR="00EF5EF1" w:rsidRPr="00AD29B2">
        <w:rPr>
          <w:rFonts w:ascii="Calibri" w:hAnsi="Calibri" w:cs="Calibri"/>
          <w:sz w:val="22"/>
          <w:szCs w:val="22"/>
          <w:lang w:val="en-US"/>
        </w:rPr>
        <w:t>s</w:t>
      </w:r>
      <w:r w:rsidR="0019089C" w:rsidRPr="00AD29B2">
        <w:rPr>
          <w:rFonts w:ascii="Calibri" w:hAnsi="Calibri" w:cs="Calibri"/>
          <w:sz w:val="22"/>
          <w:szCs w:val="22"/>
          <w:lang w:val="en-US"/>
        </w:rPr>
        <w:t xml:space="preserve"> </w:t>
      </w:r>
      <w:r w:rsidR="001D485F" w:rsidRPr="00AD29B2">
        <w:rPr>
          <w:rFonts w:ascii="Calibri" w:hAnsi="Calibri" w:cs="Calibri"/>
          <w:sz w:val="22"/>
          <w:szCs w:val="22"/>
          <w:lang w:val="en-US"/>
        </w:rPr>
        <w:t xml:space="preserve">ultimately </w:t>
      </w:r>
      <w:proofErr w:type="gramStart"/>
      <w:r w:rsidR="001D485F" w:rsidRPr="00AD29B2">
        <w:rPr>
          <w:rFonts w:ascii="Calibri" w:hAnsi="Calibri" w:cs="Calibri"/>
          <w:sz w:val="22"/>
          <w:szCs w:val="22"/>
          <w:lang w:val="en-US"/>
        </w:rPr>
        <w:t>represent</w:t>
      </w:r>
      <w:proofErr w:type="gramEnd"/>
      <w:r w:rsidR="001D485F" w:rsidRPr="00AD29B2">
        <w:rPr>
          <w:rFonts w:ascii="Calibri" w:hAnsi="Calibri" w:cs="Calibri"/>
          <w:sz w:val="22"/>
          <w:szCs w:val="22"/>
          <w:lang w:val="en-US"/>
        </w:rPr>
        <w:t xml:space="preserve"> innovative extensions to the field of influencer marketing </w:t>
      </w:r>
      <w:r w:rsidR="001D485F" w:rsidRPr="00AD29B2">
        <w:rPr>
          <w:rFonts w:ascii="Calibri" w:hAnsi="Calibri" w:cs="Calibri"/>
          <w:sz w:val="22"/>
          <w:szCs w:val="22"/>
          <w:lang w:val="en-US"/>
        </w:rPr>
        <w:fldChar w:fldCharType="begin">
          <w:fldData xml:space="preserve">PEVuZE5vdGU+PENpdGU+PEF1dGhvcj5DaGV1bmc8L0F1dGhvcj48WWVhcj4yMDIxPC9ZZWFyPjxS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</w:fldData>
        </w:fldChar>
      </w:r>
      <w:r w:rsidR="00A8050B" w:rsidRPr="00AD29B2">
        <w:rPr>
          <w:rFonts w:ascii="Calibri" w:hAnsi="Calibri" w:cs="Calibri"/>
          <w:sz w:val="22"/>
          <w:szCs w:val="22"/>
          <w:lang w:val="en-US"/>
        </w:rPr>
        <w:instrText xml:space="preserve"> ADDIN EN.CITE </w:instrText>
      </w:r>
      <w:r w:rsidR="00A8050B" w:rsidRPr="00AD29B2">
        <w:rPr>
          <w:rFonts w:ascii="Calibri" w:hAnsi="Calibri" w:cs="Calibri"/>
          <w:sz w:val="22"/>
          <w:szCs w:val="22"/>
          <w:lang w:val="en-US"/>
        </w:rPr>
        <w:fldChar w:fldCharType="begin">
          <w:fldData xml:space="preserve">PEVuZE5vdGU+PENpdGU+PEF1dGhvcj5DaGV1bmc8L0F1dGhvcj48WWVhcj4yMDIxPC9ZZWFyPjxS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</w:fldData>
        </w:fldChar>
      </w:r>
      <w:r w:rsidR="00A8050B" w:rsidRPr="00AD29B2">
        <w:rPr>
          <w:rFonts w:ascii="Calibri" w:hAnsi="Calibri" w:cs="Calibri"/>
          <w:sz w:val="22"/>
          <w:szCs w:val="22"/>
          <w:lang w:val="en-US"/>
        </w:rPr>
        <w:instrText xml:space="preserve"> ADDIN EN.CITE.DATA </w:instrText>
      </w:r>
      <w:r w:rsidR="00A8050B" w:rsidRPr="00AD29B2">
        <w:rPr>
          <w:rFonts w:ascii="Calibri" w:hAnsi="Calibri" w:cs="Calibri"/>
          <w:sz w:val="22"/>
          <w:szCs w:val="22"/>
          <w:lang w:val="en-US"/>
        </w:rPr>
      </w:r>
      <w:r w:rsidR="00A8050B" w:rsidRPr="00AD29B2">
        <w:rPr>
          <w:rFonts w:ascii="Calibri" w:hAnsi="Calibri" w:cs="Calibri"/>
          <w:sz w:val="22"/>
          <w:szCs w:val="22"/>
          <w:lang w:val="en-US"/>
        </w:rPr>
        <w:fldChar w:fldCharType="end"/>
      </w:r>
      <w:r w:rsidR="001D485F" w:rsidRPr="00AD29B2">
        <w:rPr>
          <w:rFonts w:ascii="Calibri" w:hAnsi="Calibri" w:cs="Calibri"/>
          <w:sz w:val="22"/>
          <w:szCs w:val="22"/>
          <w:lang w:val="en-US"/>
        </w:rPr>
      </w:r>
      <w:r w:rsidR="001D485F" w:rsidRPr="00AD29B2">
        <w:rPr>
          <w:rFonts w:ascii="Calibri" w:hAnsi="Calibri" w:cs="Calibri"/>
          <w:sz w:val="22"/>
          <w:szCs w:val="22"/>
          <w:lang w:val="en-US"/>
        </w:rPr>
        <w:fldChar w:fldCharType="separate"/>
      </w:r>
      <w:r w:rsidR="00A8050B" w:rsidRPr="00AD29B2">
        <w:rPr>
          <w:rFonts w:ascii="Calibri" w:hAnsi="Calibri" w:cs="Calibri"/>
          <w:noProof/>
          <w:sz w:val="22"/>
          <w:szCs w:val="22"/>
          <w:lang w:val="en-US"/>
        </w:rPr>
        <w:t>(Cheung &amp; Leung, 2021; Laszkiewicz &amp; Kalinska‐Kula, 2023; Miao et al., 2022)</w:t>
      </w:r>
      <w:r w:rsidR="001D485F" w:rsidRPr="00AD29B2">
        <w:rPr>
          <w:rFonts w:ascii="Calibri" w:hAnsi="Calibri" w:cs="Calibri"/>
          <w:sz w:val="22"/>
          <w:szCs w:val="22"/>
          <w:lang w:val="en-US"/>
        </w:rPr>
        <w:fldChar w:fldCharType="end"/>
      </w:r>
      <w:r w:rsidR="00F039A1" w:rsidRPr="00AD29B2">
        <w:rPr>
          <w:rFonts w:ascii="Calibri" w:hAnsi="Calibri" w:cs="Calibri"/>
          <w:sz w:val="22"/>
          <w:szCs w:val="22"/>
          <w:lang w:val="en-US"/>
        </w:rPr>
        <w:t>.</w:t>
      </w:r>
      <w:r w:rsidR="00BA79B8" w:rsidRPr="00AD29B2">
        <w:rPr>
          <w:rFonts w:ascii="Calibri" w:hAnsi="Calibri" w:cs="Calibri"/>
          <w:sz w:val="22"/>
          <w:szCs w:val="22"/>
          <w:lang w:val="en-US"/>
        </w:rPr>
        <w:t xml:space="preserve"> </w:t>
      </w:r>
      <w:r w:rsidR="00BA79B8" w:rsidRPr="00AD29B2">
        <w:rPr>
          <w:rFonts w:ascii="Calibri" w:eastAsia="Times New Roman" w:hAnsi="Calibri" w:cs="Calibri"/>
          <w:sz w:val="22"/>
          <w:szCs w:val="22"/>
          <w:lang w:val="en-US" w:eastAsia="en-GB"/>
        </w:rPr>
        <w:t xml:space="preserve">They range in appearance from a </w:t>
      </w:r>
      <w:r w:rsidR="00B952F2" w:rsidRPr="00AD29B2">
        <w:rPr>
          <w:rFonts w:ascii="Calibri" w:eastAsia="Times New Roman" w:hAnsi="Calibri" w:cs="Calibri"/>
          <w:sz w:val="22"/>
          <w:szCs w:val="22"/>
          <w:lang w:val="en-US" w:eastAsia="en-GB"/>
        </w:rPr>
        <w:t>‘</w:t>
      </w:r>
      <w:r w:rsidR="00BA79B8" w:rsidRPr="00AD29B2">
        <w:rPr>
          <w:rFonts w:ascii="Calibri" w:eastAsia="Times New Roman" w:hAnsi="Calibri" w:cs="Calibri"/>
          <w:sz w:val="22"/>
          <w:szCs w:val="22"/>
          <w:lang w:val="en-US" w:eastAsia="en-GB"/>
        </w:rPr>
        <w:t>perfect</w:t>
      </w:r>
      <w:r w:rsidR="00B952F2" w:rsidRPr="00AD29B2">
        <w:rPr>
          <w:rFonts w:ascii="Calibri" w:eastAsia="Times New Roman" w:hAnsi="Calibri" w:cs="Calibri"/>
          <w:sz w:val="22"/>
          <w:szCs w:val="22"/>
          <w:lang w:val="en-US" w:eastAsia="en-GB"/>
        </w:rPr>
        <w:t>’</w:t>
      </w:r>
      <w:r w:rsidR="00BA79B8" w:rsidRPr="00AD29B2">
        <w:rPr>
          <w:rFonts w:ascii="Calibri" w:eastAsia="Times New Roman" w:hAnsi="Calibri" w:cs="Calibri"/>
          <w:sz w:val="22"/>
          <w:szCs w:val="22"/>
          <w:lang w:val="en-US" w:eastAsia="en-GB"/>
        </w:rPr>
        <w:t xml:space="preserve"> human to a robotic or cartoonish form. </w:t>
      </w:r>
      <w:r w:rsidR="003C12E5" w:rsidRPr="00AD29B2">
        <w:rPr>
          <w:rFonts w:ascii="Calibri" w:hAnsi="Calibri" w:cs="Calibri"/>
          <w:sz w:val="22"/>
          <w:szCs w:val="22"/>
          <w:lang w:val="en-US"/>
        </w:rPr>
        <w:t>S</w:t>
      </w:r>
      <w:r w:rsidR="006B48FA" w:rsidRPr="00AD29B2">
        <w:rPr>
          <w:rFonts w:ascii="Calibri" w:hAnsi="Calibri" w:cs="Calibri"/>
          <w:sz w:val="22"/>
          <w:szCs w:val="22"/>
          <w:lang w:val="en-US"/>
        </w:rPr>
        <w:t xml:space="preserve">uccessful examples </w:t>
      </w:r>
      <w:r w:rsidR="003C12E5" w:rsidRPr="00AD29B2">
        <w:rPr>
          <w:rFonts w:ascii="Calibri" w:hAnsi="Calibri" w:cs="Calibri"/>
          <w:sz w:val="22"/>
          <w:szCs w:val="22"/>
          <w:lang w:val="en-US"/>
        </w:rPr>
        <w:t>include</w:t>
      </w:r>
      <w:r w:rsidR="009C2623" w:rsidRPr="00AD29B2">
        <w:rPr>
          <w:rFonts w:ascii="Calibri" w:hAnsi="Calibri" w:cs="Calibri"/>
          <w:sz w:val="22"/>
          <w:szCs w:val="22"/>
          <w:lang w:val="en-US"/>
        </w:rPr>
        <w:t xml:space="preserve"> Casas Bahia, a virtual teenager gamer from Brazil</w:t>
      </w:r>
      <w:r w:rsidR="00A8589F" w:rsidRPr="00AD29B2">
        <w:rPr>
          <w:rFonts w:ascii="Calibri" w:hAnsi="Calibri" w:cs="Calibri"/>
          <w:sz w:val="22"/>
          <w:szCs w:val="22"/>
          <w:lang w:val="en-US"/>
        </w:rPr>
        <w:t>,</w:t>
      </w:r>
      <w:r w:rsidR="00EB78CC" w:rsidRPr="00AD29B2">
        <w:rPr>
          <w:rFonts w:ascii="Calibri" w:hAnsi="Calibri" w:cs="Calibri"/>
          <w:sz w:val="22"/>
          <w:szCs w:val="22"/>
          <w:lang w:val="en-US"/>
        </w:rPr>
        <w:t xml:space="preserve"> and</w:t>
      </w:r>
      <w:r w:rsidR="009C2623" w:rsidRPr="00AD29B2">
        <w:rPr>
          <w:rFonts w:ascii="Calibri" w:hAnsi="Calibri" w:cs="Calibri"/>
          <w:sz w:val="22"/>
          <w:szCs w:val="22"/>
          <w:lang w:val="en-US"/>
        </w:rPr>
        <w:t xml:space="preserve"> </w:t>
      </w:r>
      <w:r w:rsidR="00F333DB" w:rsidRPr="00AD29B2">
        <w:rPr>
          <w:rFonts w:ascii="Calibri" w:hAnsi="Calibri" w:cs="Calibri"/>
          <w:sz w:val="22"/>
          <w:szCs w:val="22"/>
          <w:lang w:val="en-US"/>
        </w:rPr>
        <w:t>Kizuna AI</w:t>
      </w:r>
      <w:r w:rsidR="009C2623" w:rsidRPr="00AD29B2">
        <w:rPr>
          <w:rFonts w:ascii="Calibri" w:hAnsi="Calibri" w:cs="Calibri"/>
          <w:sz w:val="22"/>
          <w:szCs w:val="22"/>
          <w:lang w:val="en-US"/>
        </w:rPr>
        <w:t xml:space="preserve">, a virtual </w:t>
      </w:r>
      <w:r w:rsidR="00D646F6" w:rsidRPr="00AD29B2">
        <w:rPr>
          <w:rFonts w:ascii="Calibri" w:hAnsi="Calibri" w:cs="Calibri"/>
          <w:sz w:val="22"/>
          <w:szCs w:val="22"/>
          <w:lang w:val="en-US"/>
        </w:rPr>
        <w:t>Y</w:t>
      </w:r>
      <w:r w:rsidR="00F333DB" w:rsidRPr="00AD29B2">
        <w:rPr>
          <w:rFonts w:ascii="Calibri" w:hAnsi="Calibri" w:cs="Calibri"/>
          <w:sz w:val="22"/>
          <w:szCs w:val="22"/>
          <w:lang w:val="en-US"/>
        </w:rPr>
        <w:t>ou</w:t>
      </w:r>
      <w:r w:rsidR="00D646F6" w:rsidRPr="00AD29B2">
        <w:rPr>
          <w:rFonts w:ascii="Calibri" w:hAnsi="Calibri" w:cs="Calibri"/>
          <w:sz w:val="22"/>
          <w:szCs w:val="22"/>
          <w:lang w:val="en-US"/>
        </w:rPr>
        <w:t>T</w:t>
      </w:r>
      <w:r w:rsidR="00F333DB" w:rsidRPr="00AD29B2">
        <w:rPr>
          <w:rFonts w:ascii="Calibri" w:hAnsi="Calibri" w:cs="Calibri"/>
          <w:sz w:val="22"/>
          <w:szCs w:val="22"/>
          <w:lang w:val="en-US"/>
        </w:rPr>
        <w:t>uber</w:t>
      </w:r>
      <w:r w:rsidR="00B33CFF" w:rsidRPr="00AD29B2">
        <w:rPr>
          <w:rFonts w:ascii="Calibri" w:hAnsi="Calibri" w:cs="Calibri"/>
          <w:sz w:val="22"/>
          <w:szCs w:val="22"/>
          <w:lang w:val="en-US"/>
        </w:rPr>
        <w:t xml:space="preserve"> </w:t>
      </w:r>
      <w:r w:rsidR="009C2623" w:rsidRPr="00AD29B2">
        <w:rPr>
          <w:rFonts w:ascii="Calibri" w:hAnsi="Calibri" w:cs="Calibri"/>
          <w:sz w:val="22"/>
          <w:szCs w:val="22"/>
          <w:lang w:val="en-US"/>
        </w:rPr>
        <w:t>from Japan</w:t>
      </w:r>
      <w:r w:rsidR="000A455C" w:rsidRPr="00AD29B2">
        <w:rPr>
          <w:rFonts w:ascii="Calibri" w:hAnsi="Calibri" w:cs="Calibri"/>
          <w:sz w:val="22"/>
          <w:szCs w:val="22"/>
          <w:lang w:val="en-US"/>
        </w:rPr>
        <w:t xml:space="preserve">. </w:t>
      </w:r>
    </w:p>
    <w:p w14:paraId="17E39087" w14:textId="62E0FC05" w:rsidR="00EF74B2" w:rsidRPr="00AD29B2" w:rsidRDefault="00ED2CA3" w:rsidP="006407BC">
      <w:pPr>
        <w:spacing w:line="480" w:lineRule="auto"/>
        <w:ind w:firstLine="720"/>
        <w:jc w:val="both"/>
        <w:rPr>
          <w:rFonts w:ascii="Calibri" w:hAnsi="Calibri" w:cs="Calibri"/>
          <w:sz w:val="22"/>
          <w:szCs w:val="22"/>
          <w:lang w:val="en-US"/>
        </w:rPr>
      </w:pPr>
      <w:r w:rsidRPr="00AD29B2">
        <w:rPr>
          <w:rFonts w:ascii="Calibri" w:eastAsia="Times New Roman" w:hAnsi="Calibri" w:cs="Calibri"/>
          <w:sz w:val="22"/>
          <w:szCs w:val="22"/>
          <w:lang w:val="en-US" w:eastAsia="en-GB"/>
        </w:rPr>
        <w:t xml:space="preserve">Influencer marketing effectiveness </w:t>
      </w:r>
      <w:r w:rsidR="0019089C" w:rsidRPr="00AD29B2">
        <w:rPr>
          <w:rFonts w:ascii="Calibri" w:eastAsia="Times New Roman" w:hAnsi="Calibri" w:cs="Calibri"/>
          <w:sz w:val="22"/>
          <w:szCs w:val="22"/>
          <w:lang w:val="en-US" w:eastAsia="en-GB"/>
        </w:rPr>
        <w:t xml:space="preserve">regarding human influencers </w:t>
      </w:r>
      <w:r w:rsidRPr="00AD29B2">
        <w:rPr>
          <w:rFonts w:ascii="Calibri" w:eastAsia="Times New Roman" w:hAnsi="Calibri" w:cs="Calibri"/>
          <w:sz w:val="22"/>
          <w:szCs w:val="22"/>
          <w:lang w:val="en-US" w:eastAsia="en-GB"/>
        </w:rPr>
        <w:t xml:space="preserve">has already been demonstrated </w:t>
      </w:r>
      <w:r w:rsidRPr="00AD29B2">
        <w:rPr>
          <w:rFonts w:ascii="Calibri" w:eastAsia="Times New Roman" w:hAnsi="Calibri" w:cs="Calibri"/>
          <w:sz w:val="22"/>
          <w:szCs w:val="22"/>
          <w:lang w:val="en-US" w:eastAsia="en-GB"/>
        </w:rPr>
        <w:fldChar w:fldCharType="begin"/>
      </w:r>
      <w:r w:rsidR="002228CA" w:rsidRPr="00AD29B2">
        <w:rPr>
          <w:rFonts w:ascii="Calibri" w:eastAsia="Times New Roman" w:hAnsi="Calibri" w:cs="Calibri"/>
          <w:sz w:val="22"/>
          <w:szCs w:val="22"/>
          <w:lang w:val="en-US" w:eastAsia="en-GB"/>
        </w:rPr>
        <w:instrText xml:space="preserve"> ADDIN EN.CITE &lt;EndNote&gt;&lt;Cite&gt;&lt;Author&gt;Leung&lt;/Author&gt;&lt;Year&gt;2022&lt;/Year&gt;&lt;RecNum&gt;2629&lt;/RecNum&gt;&lt;DisplayText&gt;(Leung et al., 2022)&lt;/DisplayText&gt;&lt;record&gt;&lt;rec-number&gt;2629&lt;/rec-number&gt;&lt;foreign-keys&gt;&lt;key app="EN" db-id="ddzvwaaryvve0zefpv6xwwxovvwt0tvfdtrt" timestamp="1674631294" guid="28f20afa-31de-43b0-9f15-4e1f021362d2"&gt;2629&lt;/key&gt;&lt;/foreign-keys&gt;&lt;ref-type name="Journal Article"&gt;17&lt;/ref-type&gt;&lt;contributors&gt;&lt;authors&gt;&lt;author&gt;Leung, Fine F.&lt;/author&gt;&lt;author&gt;Gu, Flora F.&lt;/author&gt;&lt;author&gt;Li, Yiwei&lt;/author&gt;&lt;author&gt;Zhang, Jonathan Z.&lt;/author&gt;&lt;author&gt;Palmatier, Robert W.&lt;/author&gt;&lt;/authors&gt;&lt;/contributors&gt;&lt;titles&gt;&lt;title&gt;Influencer Marketing Effectiveness&lt;/title&gt;&lt;secondary-title&gt;Journal of Marketing&lt;/secondary-title&gt;&lt;/titles&gt;&lt;periodical&gt;&lt;full-title&gt;Journal of Marketing&lt;/full-title&gt;&lt;/periodical&gt;&lt;pages&gt;93-115&lt;/pages&gt;&lt;volume&gt;86&lt;/volume&gt;&lt;number&gt;6&lt;/number&gt;&lt;keywords&gt;&lt;keyword&gt;influencer marketing effectiveness,online influencers,consumer engagement,social media,marketing strategy&lt;/keyword&gt;&lt;/keywords&gt;&lt;dates&gt;&lt;year&gt;2022&lt;/year&gt;&lt;/dates&gt;&lt;urls&gt;&lt;related-urls&gt;&lt;url&gt;https://journals.sagepub.com/doi/abs/10.1177/00222429221102889&lt;/url&gt;&lt;/related-urls&gt;&lt;/urls&gt;&lt;electronic-resource-num&gt;10.1177/00222429221102889&lt;/electronic-resource-num&gt;&lt;/record&gt;&lt;/Cite&gt;&lt;/EndNote&gt;</w:instrText>
      </w:r>
      <w:r w:rsidRPr="00AD29B2">
        <w:rPr>
          <w:rFonts w:ascii="Calibri" w:eastAsia="Times New Roman" w:hAnsi="Calibri" w:cs="Calibri"/>
          <w:sz w:val="22"/>
          <w:szCs w:val="22"/>
          <w:lang w:val="en-US" w:eastAsia="en-GB"/>
        </w:rPr>
        <w:fldChar w:fldCharType="separate"/>
      </w:r>
      <w:r w:rsidR="002228CA" w:rsidRPr="00AD29B2">
        <w:rPr>
          <w:rFonts w:ascii="Calibri" w:eastAsia="Times New Roman" w:hAnsi="Calibri" w:cs="Calibri"/>
          <w:noProof/>
          <w:sz w:val="22"/>
          <w:szCs w:val="22"/>
          <w:lang w:val="en-US" w:eastAsia="en-GB"/>
        </w:rPr>
        <w:t>(Leung et al., 2022)</w:t>
      </w:r>
      <w:r w:rsidRPr="00AD29B2">
        <w:rPr>
          <w:rFonts w:ascii="Calibri" w:eastAsia="Times New Roman" w:hAnsi="Calibri" w:cs="Calibri"/>
          <w:sz w:val="22"/>
          <w:szCs w:val="22"/>
          <w:lang w:val="en-US" w:eastAsia="en-GB"/>
        </w:rPr>
        <w:fldChar w:fldCharType="end"/>
      </w:r>
      <w:r w:rsidRPr="00AD29B2">
        <w:rPr>
          <w:rFonts w:ascii="Calibri" w:eastAsia="Times New Roman" w:hAnsi="Calibri" w:cs="Calibri"/>
          <w:sz w:val="22"/>
          <w:szCs w:val="22"/>
          <w:lang w:val="en-US" w:eastAsia="en-GB"/>
        </w:rPr>
        <w:t xml:space="preserve">, but </w:t>
      </w:r>
      <w:r w:rsidR="00CE2256" w:rsidRPr="00AD29B2">
        <w:rPr>
          <w:rFonts w:ascii="Calibri" w:eastAsia="Times New Roman" w:hAnsi="Calibri" w:cs="Calibri"/>
          <w:sz w:val="22"/>
          <w:szCs w:val="22"/>
          <w:lang w:val="en-US" w:eastAsia="en-GB"/>
        </w:rPr>
        <w:t xml:space="preserve">our understanding </w:t>
      </w:r>
      <w:r w:rsidR="0019089C" w:rsidRPr="00AD29B2">
        <w:rPr>
          <w:rFonts w:ascii="Calibri" w:eastAsia="Times New Roman" w:hAnsi="Calibri" w:cs="Calibri"/>
          <w:sz w:val="22"/>
          <w:szCs w:val="22"/>
          <w:lang w:val="en-US" w:eastAsia="en-GB"/>
        </w:rPr>
        <w:t xml:space="preserve">of whether and when VIs can be </w:t>
      </w:r>
      <w:r w:rsidR="00CE2256" w:rsidRPr="00AD29B2">
        <w:rPr>
          <w:rFonts w:ascii="Calibri" w:eastAsia="Times New Roman" w:hAnsi="Calibri" w:cs="Calibri"/>
          <w:sz w:val="22"/>
          <w:szCs w:val="22"/>
          <w:lang w:val="en-US" w:eastAsia="en-GB"/>
        </w:rPr>
        <w:t>valuable tools for brands</w:t>
      </w:r>
      <w:r w:rsidR="0018772B" w:rsidRPr="00AD29B2">
        <w:rPr>
          <w:rFonts w:ascii="Calibri" w:eastAsia="Times New Roman" w:hAnsi="Calibri" w:cs="Calibri"/>
          <w:sz w:val="22"/>
          <w:szCs w:val="22"/>
          <w:lang w:val="en-US" w:eastAsia="en-GB"/>
        </w:rPr>
        <w:t xml:space="preserve"> remain</w:t>
      </w:r>
      <w:r w:rsidR="00CE2256" w:rsidRPr="00AD29B2">
        <w:rPr>
          <w:rFonts w:ascii="Calibri" w:eastAsia="Times New Roman" w:hAnsi="Calibri" w:cs="Calibri"/>
          <w:sz w:val="22"/>
          <w:szCs w:val="22"/>
          <w:lang w:val="en-US" w:eastAsia="en-GB"/>
        </w:rPr>
        <w:t>s</w:t>
      </w:r>
      <w:r w:rsidR="0018772B" w:rsidRPr="00AD29B2">
        <w:rPr>
          <w:rFonts w:ascii="Calibri" w:eastAsia="Times New Roman" w:hAnsi="Calibri" w:cs="Calibri"/>
          <w:sz w:val="22"/>
          <w:szCs w:val="22"/>
          <w:lang w:val="en-US" w:eastAsia="en-GB"/>
        </w:rPr>
        <w:t xml:space="preserve"> limited. </w:t>
      </w:r>
      <w:r w:rsidR="00CE2256" w:rsidRPr="00AD29B2">
        <w:rPr>
          <w:rFonts w:ascii="Calibri" w:eastAsia="Times New Roman" w:hAnsi="Calibri" w:cs="Calibri"/>
          <w:sz w:val="22"/>
          <w:szCs w:val="22"/>
          <w:lang w:val="en-US" w:eastAsia="en-GB"/>
        </w:rPr>
        <w:t>W</w:t>
      </w:r>
      <w:r w:rsidR="0018772B" w:rsidRPr="00AD29B2">
        <w:rPr>
          <w:rFonts w:ascii="Calibri" w:eastAsia="Times New Roman" w:hAnsi="Calibri" w:cs="Calibri"/>
          <w:sz w:val="22"/>
          <w:szCs w:val="22"/>
          <w:lang w:val="en-US" w:eastAsia="en-GB"/>
        </w:rPr>
        <w:t xml:space="preserve">hen </w:t>
      </w:r>
      <w:r w:rsidR="00EB78CC" w:rsidRPr="00AD29B2">
        <w:rPr>
          <w:rFonts w:ascii="Calibri" w:eastAsia="Times New Roman" w:hAnsi="Calibri" w:cs="Calibri"/>
          <w:sz w:val="22"/>
          <w:szCs w:val="22"/>
          <w:lang w:val="en-US" w:eastAsia="en-GB"/>
        </w:rPr>
        <w:t>compared</w:t>
      </w:r>
      <w:r w:rsidR="0018772B" w:rsidRPr="00AD29B2">
        <w:rPr>
          <w:rFonts w:ascii="Calibri" w:eastAsia="Times New Roman" w:hAnsi="Calibri" w:cs="Calibri"/>
          <w:sz w:val="22"/>
          <w:szCs w:val="22"/>
          <w:lang w:val="en-US" w:eastAsia="en-GB"/>
        </w:rPr>
        <w:t xml:space="preserve"> to human influencers, </w:t>
      </w:r>
      <w:r w:rsidR="00CE2256" w:rsidRPr="00AD29B2">
        <w:rPr>
          <w:rFonts w:ascii="Calibri" w:eastAsia="Times New Roman" w:hAnsi="Calibri" w:cs="Calibri"/>
          <w:sz w:val="22"/>
          <w:szCs w:val="22"/>
          <w:lang w:val="en-US" w:eastAsia="en-GB"/>
        </w:rPr>
        <w:t xml:space="preserve">VIs </w:t>
      </w:r>
      <w:r w:rsidRPr="00AD29B2">
        <w:rPr>
          <w:rFonts w:ascii="Calibri" w:eastAsia="Times New Roman" w:hAnsi="Calibri" w:cs="Calibri"/>
          <w:sz w:val="22"/>
          <w:szCs w:val="22"/>
          <w:lang w:val="en-US" w:eastAsia="en-GB"/>
        </w:rPr>
        <w:t xml:space="preserve">have </w:t>
      </w:r>
      <w:r w:rsidR="0018772B" w:rsidRPr="00AD29B2">
        <w:rPr>
          <w:rFonts w:ascii="Calibri" w:eastAsia="Times New Roman" w:hAnsi="Calibri" w:cs="Calibri"/>
          <w:sz w:val="22"/>
          <w:szCs w:val="22"/>
          <w:lang w:val="en-US" w:eastAsia="en-GB"/>
        </w:rPr>
        <w:t>certain</w:t>
      </w:r>
      <w:r w:rsidRPr="00AD29B2">
        <w:rPr>
          <w:rFonts w:ascii="Calibri" w:eastAsia="Times New Roman" w:hAnsi="Calibri" w:cs="Calibri"/>
          <w:sz w:val="22"/>
          <w:szCs w:val="22"/>
          <w:lang w:val="en-US" w:eastAsia="en-GB"/>
        </w:rPr>
        <w:t xml:space="preserve"> </w:t>
      </w:r>
      <w:r w:rsidR="00EF74B2" w:rsidRPr="00AD29B2">
        <w:rPr>
          <w:rFonts w:ascii="Calibri" w:eastAsia="Times New Roman" w:hAnsi="Calibri" w:cs="Calibri"/>
          <w:sz w:val="22"/>
          <w:szCs w:val="22"/>
          <w:lang w:val="en-US" w:eastAsia="en-GB"/>
        </w:rPr>
        <w:t>advantages</w:t>
      </w:r>
      <w:r w:rsidR="00A8050B" w:rsidRPr="00AD29B2">
        <w:rPr>
          <w:rFonts w:ascii="Calibri" w:eastAsia="Times New Roman" w:hAnsi="Calibri" w:cs="Calibri"/>
          <w:sz w:val="22"/>
          <w:szCs w:val="22"/>
          <w:lang w:val="en-US" w:eastAsia="en-GB"/>
        </w:rPr>
        <w:t xml:space="preserve"> </w:t>
      </w:r>
      <w:r w:rsidR="00A8050B" w:rsidRPr="00AD29B2">
        <w:rPr>
          <w:rFonts w:ascii="Calibri" w:eastAsia="Times New Roman" w:hAnsi="Calibri" w:cs="Calibri"/>
          <w:sz w:val="22"/>
          <w:szCs w:val="22"/>
          <w:lang w:val="en-US" w:eastAsia="en-GB"/>
        </w:rPr>
        <w:fldChar w:fldCharType="begin"/>
      </w:r>
      <w:r w:rsidR="00A8050B" w:rsidRPr="00AD29B2">
        <w:rPr>
          <w:rFonts w:ascii="Calibri" w:eastAsia="Times New Roman" w:hAnsi="Calibri" w:cs="Calibri"/>
          <w:sz w:val="22"/>
          <w:szCs w:val="22"/>
          <w:lang w:val="en-US" w:eastAsia="en-GB"/>
        </w:rPr>
        <w:instrText xml:space="preserve"> ADDIN EN.CITE &lt;EndNote&gt;&lt;Cite&gt;&lt;Author&gt;Conti&lt;/Author&gt;&lt;Year&gt;2022&lt;/Year&gt;&lt;RecNum&gt;2735&lt;/RecNum&gt;&lt;DisplayText&gt;(Conti et al., 2022)&lt;/DisplayText&gt;&lt;record&gt;&lt;rec-number&gt;2735&lt;/rec-number&gt;&lt;foreign-keys&gt;&lt;key app="EN" db-id="ddzvwaaryvve0zefpv6xwwxovvwt0tvfdtrt" timestamp="1695421055" guid="1bc50cde-7650-4d27-bd05-e5bb3628ed65"&gt;2735&lt;/key&gt;&lt;/foreign-keys&gt;&lt;ref-type name="Journal Article"&gt;17&lt;/ref-type&gt;&lt;contributors&gt;&lt;authors&gt;&lt;author&gt;M. Conti&lt;/author&gt;&lt;author&gt;J. Gathani&lt;/author&gt;&lt;author&gt;P. P. Tricomi&lt;/author&gt;&lt;/authors&gt;&lt;/contributors&gt;&lt;titles&gt;&lt;title&gt;Virtual Influencers in Online Social Media&lt;/title&gt;&lt;secondary-title&gt;IEEE Communications Magazine&lt;/secondary-title&gt;&lt;/titles&gt;&lt;periodical&gt;&lt;full-title&gt;IEEE Communications Magazine&lt;/full-title&gt;&lt;/periodical&gt;&lt;pages&gt;86-91&lt;/pages&gt;&lt;volume&gt;60&lt;/volume&gt;&lt;number&gt;8&lt;/number&gt;&lt;dates&gt;&lt;year&gt;2022&lt;/year&gt;&lt;/dates&gt;&lt;isbn&gt;1558-1896&lt;/isbn&gt;&lt;urls&gt;&lt;/urls&gt;&lt;electronic-resource-num&gt;10.1109/MCOM.001.2100786&lt;/electronic-resource-num&gt;&lt;/record&gt;&lt;/Cite&gt;&lt;/EndNote&gt;</w:instrText>
      </w:r>
      <w:r w:rsidR="00A8050B" w:rsidRPr="00AD29B2">
        <w:rPr>
          <w:rFonts w:ascii="Calibri" w:eastAsia="Times New Roman" w:hAnsi="Calibri" w:cs="Calibri"/>
          <w:sz w:val="22"/>
          <w:szCs w:val="22"/>
          <w:lang w:val="en-US" w:eastAsia="en-GB"/>
        </w:rPr>
        <w:fldChar w:fldCharType="separate"/>
      </w:r>
      <w:r w:rsidR="00A8050B" w:rsidRPr="00AD29B2">
        <w:rPr>
          <w:rFonts w:ascii="Calibri" w:eastAsia="Times New Roman" w:hAnsi="Calibri" w:cs="Calibri"/>
          <w:noProof/>
          <w:sz w:val="22"/>
          <w:szCs w:val="22"/>
          <w:lang w:val="en-US" w:eastAsia="en-GB"/>
        </w:rPr>
        <w:t>(Conti et al., 2022)</w:t>
      </w:r>
      <w:r w:rsidR="00A8050B" w:rsidRPr="00AD29B2">
        <w:rPr>
          <w:rFonts w:ascii="Calibri" w:eastAsia="Times New Roman" w:hAnsi="Calibri" w:cs="Calibri"/>
          <w:sz w:val="22"/>
          <w:szCs w:val="22"/>
          <w:lang w:val="en-US" w:eastAsia="en-GB"/>
        </w:rPr>
        <w:fldChar w:fldCharType="end"/>
      </w:r>
      <w:r w:rsidR="00EF74B2" w:rsidRPr="00AD29B2">
        <w:rPr>
          <w:rFonts w:ascii="Calibri" w:eastAsia="Times New Roman" w:hAnsi="Calibri" w:cs="Calibri"/>
          <w:sz w:val="22"/>
          <w:szCs w:val="22"/>
          <w:lang w:val="en-US" w:eastAsia="en-GB"/>
        </w:rPr>
        <w:t>.</w:t>
      </w:r>
      <w:r w:rsidRPr="00AD29B2">
        <w:rPr>
          <w:rFonts w:ascii="Calibri" w:eastAsia="Times New Roman" w:hAnsi="Calibri" w:cs="Calibri"/>
          <w:sz w:val="22"/>
          <w:szCs w:val="22"/>
          <w:lang w:val="en-US" w:eastAsia="en-GB"/>
        </w:rPr>
        <w:t xml:space="preserve"> </w:t>
      </w:r>
      <w:r w:rsidR="00482746" w:rsidRPr="00AD29B2">
        <w:rPr>
          <w:rFonts w:ascii="Calibri" w:eastAsia="Times New Roman" w:hAnsi="Calibri" w:cs="Calibri"/>
          <w:sz w:val="22"/>
          <w:szCs w:val="22"/>
          <w:lang w:val="en-US" w:eastAsia="en-GB"/>
        </w:rPr>
        <w:t xml:space="preserve">From a </w:t>
      </w:r>
      <w:r w:rsidR="006407BC" w:rsidRPr="00AD29B2">
        <w:rPr>
          <w:rFonts w:ascii="Calibri" w:eastAsia="Times New Roman" w:hAnsi="Calibri" w:cs="Calibri"/>
          <w:sz w:val="22"/>
          <w:szCs w:val="22"/>
          <w:lang w:val="en-US" w:eastAsia="en-GB"/>
        </w:rPr>
        <w:t>management</w:t>
      </w:r>
      <w:r w:rsidR="00482746" w:rsidRPr="00AD29B2">
        <w:rPr>
          <w:rFonts w:ascii="Calibri" w:eastAsia="Times New Roman" w:hAnsi="Calibri" w:cs="Calibri"/>
          <w:sz w:val="22"/>
          <w:szCs w:val="22"/>
          <w:lang w:val="en-US" w:eastAsia="en-GB"/>
        </w:rPr>
        <w:t xml:space="preserve"> standpoint, they are always available, easily </w:t>
      </w:r>
      <w:r w:rsidR="006407BC" w:rsidRPr="00AD29B2">
        <w:rPr>
          <w:rFonts w:ascii="Calibri" w:eastAsia="Times New Roman" w:hAnsi="Calibri" w:cs="Calibri"/>
          <w:sz w:val="22"/>
          <w:szCs w:val="22"/>
          <w:lang w:val="en-US" w:eastAsia="en-GB"/>
        </w:rPr>
        <w:t>controllable</w:t>
      </w:r>
      <w:r w:rsidR="00482746" w:rsidRPr="00AD29B2">
        <w:rPr>
          <w:rFonts w:ascii="Calibri" w:eastAsia="Times New Roman" w:hAnsi="Calibri" w:cs="Calibri"/>
          <w:sz w:val="22"/>
          <w:szCs w:val="22"/>
          <w:lang w:val="en-US" w:eastAsia="en-GB"/>
        </w:rPr>
        <w:t xml:space="preserve"> </w:t>
      </w:r>
      <w:r w:rsidR="00482746"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&lt;EndNote&gt;&lt;Cite&gt;&lt;Author&gt;Drenten&lt;/Author&gt;&lt;Year&gt;2020&lt;/Year&gt;&lt;RecNum&gt;2485&lt;/RecNum&gt;&lt;DisplayText&gt;(Drenten &amp;amp; Brooks, 2020)&lt;/DisplayText&gt;&lt;record&gt;&lt;rec-number&gt;2485&lt;/rec-number&gt;&lt;foreign-keys&gt;&lt;key app="EN" db-id="ddzvwaaryvve0zefpv6xwwxovvwt0tvfdtrt" timestamp="1645184476" guid="f9d9eec2-0c6f-4f1a-9699-5f840ebab4f8"&gt;2485&lt;/key&gt;&lt;/foreign-keys&gt;&lt;ref-type name="Journal Article"&gt;17&lt;/ref-type&gt;&lt;contributors&gt;&lt;authors&gt;&lt;author&gt;Drenten, Jenna&lt;/author&gt;&lt;author&gt;Brooks, Gillian&lt;/author&gt;&lt;/authors&gt;&lt;/contributors&gt;&lt;titles&gt;&lt;title&gt;Celebrity 2.0: Lil Miquela and the rise of a virtual star system&lt;/title&gt;&lt;secondary-title&gt;Feminist Media Studies&lt;/secondary-title&gt;&lt;/titles&gt;&lt;periodical&gt;&lt;full-title&gt;Feminist Media Studies&lt;/full-title&gt;&lt;/periodical&gt;&lt;pages&gt;1319-1323&lt;/pages&gt;&lt;volume&gt;20&lt;/volume&gt;&lt;number&gt;8&lt;/number&gt;&lt;dates&gt;&lt;year&gt;2020&lt;/year&gt;&lt;pub-dates&gt;&lt;date&gt;2020/11/16&lt;/date&gt;&lt;/pub-dates&gt;&lt;/dates&gt;&lt;publisher&gt;Routledge&lt;/publisher&gt;&lt;isbn&gt;1468-0777&lt;/isbn&gt;&lt;urls&gt;&lt;related-urls&gt;&lt;url&gt;https://doi.org/10.1080/14680777.2020.1830927&lt;/url&gt;&lt;/related-urls&gt;&lt;/urls&gt;&lt;electronic-resource-num&gt;https://doi.org/10.1080/14680777.2020.1830927&lt;/electronic-resource-num&gt;&lt;/record&gt;&lt;/Cite&gt;&lt;/EndNote&gt;</w:instrText>
      </w:r>
      <w:r w:rsidR="00482746"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(Drenten &amp; Brooks, 2020)</w:t>
      </w:r>
      <w:r w:rsidR="00482746" w:rsidRPr="00AD29B2">
        <w:rPr>
          <w:rFonts w:ascii="Calibri" w:hAnsi="Calibri" w:cs="Calibri"/>
          <w:sz w:val="22"/>
          <w:szCs w:val="22"/>
          <w:lang w:val="en-US"/>
        </w:rPr>
        <w:fldChar w:fldCharType="end"/>
      </w:r>
      <w:r w:rsidR="00CE2256" w:rsidRPr="00AD29B2">
        <w:rPr>
          <w:rFonts w:ascii="Calibri" w:hAnsi="Calibri" w:cs="Calibri"/>
          <w:sz w:val="22"/>
          <w:szCs w:val="22"/>
          <w:lang w:val="en-US"/>
        </w:rPr>
        <w:t>,</w:t>
      </w:r>
      <w:r w:rsidR="00482746" w:rsidRPr="00AD29B2">
        <w:rPr>
          <w:rFonts w:ascii="Calibri" w:hAnsi="Calibri" w:cs="Calibri"/>
          <w:sz w:val="22"/>
          <w:szCs w:val="22"/>
          <w:lang w:val="en-US"/>
        </w:rPr>
        <w:t xml:space="preserve"> and are associated with</w:t>
      </w:r>
      <w:r w:rsidR="00482746" w:rsidRPr="00AD29B2">
        <w:rPr>
          <w:rFonts w:ascii="Calibri" w:eastAsia="Times New Roman" w:hAnsi="Calibri" w:cs="Calibri"/>
          <w:sz w:val="22"/>
          <w:szCs w:val="22"/>
          <w:lang w:val="en-US" w:eastAsia="en-GB"/>
        </w:rPr>
        <w:t xml:space="preserve"> reduced PR risks and scandals </w:t>
      </w:r>
      <w:r w:rsidR="00482746" w:rsidRPr="00AD29B2">
        <w:rPr>
          <w:rFonts w:ascii="Calibri" w:eastAsia="Times New Roman" w:hAnsi="Calibri" w:cs="Calibri"/>
          <w:sz w:val="22"/>
          <w:szCs w:val="22"/>
          <w:lang w:val="en-US" w:eastAsia="en-GB"/>
        </w:rPr>
        <w:fldChar w:fldCharType="begin"/>
      </w:r>
      <w:r w:rsidR="002228CA" w:rsidRPr="00AD29B2">
        <w:rPr>
          <w:rFonts w:ascii="Calibri" w:eastAsia="Times New Roman" w:hAnsi="Calibri" w:cs="Calibri"/>
          <w:sz w:val="22"/>
          <w:szCs w:val="22"/>
          <w:lang w:val="en-US" w:eastAsia="en-GB"/>
        </w:rPr>
        <w:instrText xml:space="preserve"> ADDIN EN.CITE &lt;EndNote&gt;&lt;Cite&gt;&lt;Author&gt;Duffy&lt;/Author&gt;&lt;Year&gt;2019&lt;/Year&gt;&lt;RecNum&gt;2484&lt;/RecNum&gt;&lt;DisplayText&gt;(Duffy &amp;amp; Hund, 2019)&lt;/DisplayText&gt;&lt;record&gt;&lt;rec-number&gt;2484&lt;/rec-number&gt;&lt;foreign-keys&gt;&lt;key app="EN" db-id="ddzvwaaryvve0zefpv6xwwxovvwt0tvfdtrt" timestamp="1645183662" guid="9f663e6e-9909-4dc6-b7bc-0250dc00b6cb"&gt;2484&lt;/key&gt;&lt;/foreign-keys&gt;&lt;ref-type name="Journal Article"&gt;17&lt;/ref-type&gt;&lt;contributors&gt;&lt;authors&gt;&lt;author&gt;Duffy, Brooke Erin&lt;/author&gt;&lt;author&gt;Hund, Emily&lt;/author&gt;&lt;/authors&gt;&lt;/contributors&gt;&lt;titles&gt;&lt;title&gt;Gendered Visibility on Social Media: Navigating Instagram’s Authenticity Bind&lt;/title&gt;&lt;secondary-title&gt;International Journal of Communication&lt;/secondary-title&gt;&lt;short-title&gt;Gendered Visibility on Social Media: Navigating Instagram’s Authenticity Bind&lt;/short-title&gt;&lt;/titles&gt;&lt;periodical&gt;&lt;full-title&gt;International Journal of Communication&lt;/full-title&gt;&lt;/periodical&gt;&lt;pages&gt;4983-5002&lt;/pages&gt;&lt;volume&gt;13&lt;/volume&gt;&lt;keywords&gt;&lt;keyword&gt;social media, visibility, gender, authenticity, Instagram, influencers&lt;/keyword&gt;&lt;/keywords&gt;&lt;dates&gt;&lt;year&gt;2019&lt;/year&gt;&lt;/dates&gt;&lt;isbn&gt;1932-8036|escape}&lt;/isbn&gt;&lt;work-type&gt;social media, visibility, gender, authenticity, Instagram, influencers&lt;/work-type&gt;&lt;urls&gt;&lt;related-urls&gt;&lt;url&gt;https://ijoc.org/index.php/ijoc/article/view/11729/2821&lt;/url&gt;&lt;/related-urls&gt;&lt;/urls&gt;&lt;/record&gt;&lt;/Cite&gt;&lt;/EndNote&gt;</w:instrText>
      </w:r>
      <w:r w:rsidR="00482746" w:rsidRPr="00AD29B2">
        <w:rPr>
          <w:rFonts w:ascii="Calibri" w:eastAsia="Times New Roman" w:hAnsi="Calibri" w:cs="Calibri"/>
          <w:sz w:val="22"/>
          <w:szCs w:val="22"/>
          <w:lang w:val="en-US" w:eastAsia="en-GB"/>
        </w:rPr>
        <w:fldChar w:fldCharType="separate"/>
      </w:r>
      <w:r w:rsidR="002228CA" w:rsidRPr="00AD29B2">
        <w:rPr>
          <w:rFonts w:ascii="Calibri" w:eastAsia="Times New Roman" w:hAnsi="Calibri" w:cs="Calibri"/>
          <w:noProof/>
          <w:sz w:val="22"/>
          <w:szCs w:val="22"/>
          <w:lang w:val="en-US" w:eastAsia="en-GB"/>
        </w:rPr>
        <w:t>(Duffy &amp; Hund, 2019)</w:t>
      </w:r>
      <w:r w:rsidR="00482746" w:rsidRPr="00AD29B2">
        <w:rPr>
          <w:rFonts w:ascii="Calibri" w:eastAsia="Times New Roman" w:hAnsi="Calibri" w:cs="Calibri"/>
          <w:sz w:val="22"/>
          <w:szCs w:val="22"/>
          <w:lang w:val="en-US" w:eastAsia="en-GB"/>
        </w:rPr>
        <w:fldChar w:fldCharType="end"/>
      </w:r>
      <w:r w:rsidR="00482746" w:rsidRPr="00AD29B2">
        <w:rPr>
          <w:rFonts w:ascii="Calibri" w:eastAsia="Times New Roman" w:hAnsi="Calibri" w:cs="Calibri"/>
          <w:sz w:val="22"/>
          <w:szCs w:val="22"/>
          <w:lang w:val="en-US" w:eastAsia="en-GB"/>
        </w:rPr>
        <w:t xml:space="preserve">. </w:t>
      </w:r>
      <w:r w:rsidR="00482746" w:rsidRPr="00AD29B2">
        <w:rPr>
          <w:rFonts w:ascii="Calibri" w:hAnsi="Calibri" w:cs="Calibri"/>
          <w:sz w:val="22"/>
          <w:szCs w:val="22"/>
          <w:lang w:val="en-US"/>
        </w:rPr>
        <w:t>VI</w:t>
      </w:r>
      <w:r w:rsidR="008B469B" w:rsidRPr="00AD29B2">
        <w:rPr>
          <w:rFonts w:ascii="Calibri" w:hAnsi="Calibri" w:cs="Calibri"/>
          <w:sz w:val="22"/>
          <w:szCs w:val="22"/>
          <w:lang w:val="en-US"/>
        </w:rPr>
        <w:t>s</w:t>
      </w:r>
      <w:r w:rsidR="002E7439" w:rsidRPr="00AD29B2">
        <w:rPr>
          <w:rFonts w:ascii="Calibri" w:hAnsi="Calibri" w:cs="Calibri"/>
          <w:sz w:val="22"/>
          <w:szCs w:val="22"/>
          <w:lang w:val="en-US"/>
        </w:rPr>
        <w:t xml:space="preserve"> </w:t>
      </w:r>
      <w:r w:rsidR="00CE2256" w:rsidRPr="00AD29B2">
        <w:rPr>
          <w:rFonts w:ascii="Calibri" w:hAnsi="Calibri" w:cs="Calibri"/>
          <w:sz w:val="22"/>
          <w:szCs w:val="22"/>
          <w:lang w:val="en-US"/>
        </w:rPr>
        <w:t>also provide</w:t>
      </w:r>
      <w:r w:rsidR="002E7439" w:rsidRPr="00AD29B2">
        <w:rPr>
          <w:rFonts w:ascii="Calibri" w:hAnsi="Calibri" w:cs="Calibri"/>
          <w:sz w:val="22"/>
          <w:szCs w:val="22"/>
          <w:lang w:val="en-US"/>
        </w:rPr>
        <w:t xml:space="preserve"> </w:t>
      </w:r>
      <w:r w:rsidR="002E7439" w:rsidRPr="00AD29B2">
        <w:rPr>
          <w:rFonts w:ascii="Calibri" w:eastAsia="Times New Roman" w:hAnsi="Calibri" w:cs="Calibri"/>
          <w:sz w:val="22"/>
          <w:szCs w:val="22"/>
          <w:lang w:val="en-US" w:eastAsia="en-GB"/>
        </w:rPr>
        <w:t>new opportunities for brands</w:t>
      </w:r>
      <w:r w:rsidR="00CE2256" w:rsidRPr="00AD29B2">
        <w:rPr>
          <w:rFonts w:ascii="Calibri" w:eastAsia="Times New Roman" w:hAnsi="Calibri" w:cs="Calibri"/>
          <w:sz w:val="22"/>
          <w:szCs w:val="22"/>
          <w:lang w:val="en-US" w:eastAsia="en-GB"/>
        </w:rPr>
        <w:t>, offering</w:t>
      </w:r>
      <w:r w:rsidR="002E7439" w:rsidRPr="00AD29B2">
        <w:rPr>
          <w:rFonts w:ascii="Calibri" w:eastAsia="Times New Roman" w:hAnsi="Calibri" w:cs="Calibri"/>
          <w:sz w:val="22"/>
          <w:szCs w:val="22"/>
          <w:lang w:val="en-US" w:eastAsia="en-GB"/>
        </w:rPr>
        <w:t xml:space="preserve"> </w:t>
      </w:r>
      <w:r w:rsidR="00482746" w:rsidRPr="00AD29B2">
        <w:rPr>
          <w:rFonts w:ascii="Calibri" w:eastAsia="Times New Roman" w:hAnsi="Calibri" w:cs="Calibri"/>
          <w:sz w:val="22"/>
          <w:szCs w:val="22"/>
          <w:lang w:val="en-US" w:eastAsia="en-GB"/>
        </w:rPr>
        <w:t>greater adaptability</w:t>
      </w:r>
      <w:r w:rsidR="006407BC" w:rsidRPr="00AD29B2">
        <w:rPr>
          <w:rFonts w:ascii="Calibri" w:eastAsia="Times New Roman" w:hAnsi="Calibri" w:cs="Calibri"/>
          <w:sz w:val="22"/>
          <w:szCs w:val="22"/>
          <w:lang w:val="en-US" w:eastAsia="en-GB"/>
        </w:rPr>
        <w:t>,</w:t>
      </w:r>
      <w:r w:rsidR="00482746" w:rsidRPr="00AD29B2">
        <w:rPr>
          <w:rFonts w:ascii="Calibri" w:eastAsia="Times New Roman" w:hAnsi="Calibri" w:cs="Calibri"/>
          <w:sz w:val="22"/>
          <w:szCs w:val="22"/>
          <w:lang w:val="en-US" w:eastAsia="en-GB"/>
        </w:rPr>
        <w:t xml:space="preserve"> customization </w:t>
      </w:r>
      <w:r w:rsidR="00482746" w:rsidRPr="00AD29B2">
        <w:rPr>
          <w:rFonts w:ascii="Calibri" w:eastAsia="Times New Roman" w:hAnsi="Calibri" w:cs="Calibri"/>
          <w:sz w:val="22"/>
          <w:szCs w:val="22"/>
          <w:lang w:val="en-US" w:eastAsia="en-GB"/>
        </w:rPr>
        <w:fldChar w:fldCharType="begin"/>
      </w:r>
      <w:r w:rsidR="002228CA" w:rsidRPr="00AD29B2">
        <w:rPr>
          <w:rFonts w:ascii="Calibri" w:eastAsia="Times New Roman" w:hAnsi="Calibri" w:cs="Calibri"/>
          <w:sz w:val="22"/>
          <w:szCs w:val="22"/>
          <w:lang w:val="en-US" w:eastAsia="en-GB"/>
        </w:rPr>
        <w:instrText xml:space="preserve"> ADDIN EN.CITE &lt;EndNote&gt;&lt;Cite&gt;&lt;Author&gt;Robinson&lt;/Author&gt;&lt;Year&gt;2020&lt;/Year&gt;&lt;RecNum&gt;2352&lt;/RecNum&gt;&lt;DisplayText&gt;(Robinson, 2020)&lt;/DisplayText&gt;&lt;record&gt;&lt;rec-number&gt;2352&lt;/rec-number&gt;&lt;foreign-keys&gt;&lt;key app="EN" db-id="ddzvwaaryvve0zefpv6xwwxovvwt0tvfdtrt" timestamp="1616930001" guid="f8217e96-c4e8-4c2f-a67e-c934c886089b"&gt;2352&lt;/key&gt;&lt;/foreign-keys&gt;&lt;ref-type name="Journal Article"&gt;17&lt;/ref-type&gt;&lt;contributors&gt;&lt;authors&gt;&lt;author&gt;Robinson, Ben&lt;/author&gt;&lt;/authors&gt;&lt;/contributors&gt;&lt;titles&gt;&lt;title&gt;Towards an Ontology and Ethics of Virtual Influencers&lt;/title&gt;&lt;secondary-title&gt;Australasian Journal of Information Systems&lt;/secondary-title&gt;&lt;/titles&gt;&lt;periodical&gt;&lt;full-title&gt;Australasian Journal of Information Systems&lt;/full-title&gt;&lt;/periodical&gt;&lt;pages&gt;333-345&lt;/pages&gt;&lt;volume&gt;23&lt;/volume&gt;&lt;keywords&gt;&lt;keyword&gt;Ethics&lt;/keyword&gt;&lt;keyword&gt;Ontology&lt;/keyword&gt;&lt;keyword&gt;AI Ethics&lt;/keyword&gt;&lt;keyword&gt;Social Media Ethics&lt;/keyword&gt;&lt;keyword&gt;Information technology&lt;/keyword&gt;&lt;keyword&gt;T58.5-58.64&lt;/keyword&gt;&lt;keyword&gt;Electronic computers. Computer science&lt;/keyword&gt;&lt;keyword&gt;QA75.5-76.95&lt;/keyword&gt;&lt;/keywords&gt;&lt;dates&gt;&lt;year&gt;2020&lt;/year&gt;&lt;pub-dates&gt;&lt;date&gt;06/01/&lt;/date&gt;&lt;/pub-dates&gt;&lt;/dates&gt;&lt;publisher&gt;Australasian Association for Information Systems&lt;/publisher&gt;&lt;isbn&gt;1449-8618&lt;/isbn&gt;&lt;accession-num&gt;edsdoj.5058055b9d1848d684e37cf0d7c943ec&lt;/accession-num&gt;&lt;work-type&gt;article&lt;/work-type&gt;&lt;urls&gt;&lt;related-urls&gt;&lt;url&gt;https://login.ezproxy.univ-catholille.fr/login?url=https://search.ebscohost.com/login.aspx?direct=true&amp;amp;db=edsdoj&amp;amp;AN=edsdoj.5058055b9d1848d684e37cf0d7c943ec&amp;amp;lang=fr&amp;amp;site=eds-live&amp;amp;scope=site&lt;/url&gt;&lt;/related-urls&gt;&lt;/urls&gt;&lt;electronic-resource-num&gt;https://doi.org/10.3127/ajis.v24i0.2807&lt;/electronic-resource-num&gt;&lt;remote-database-name&gt;Directory of Open Access Journals&lt;/remote-database-name&gt;&lt;remote-database-provider&gt;EBSCOhost&lt;/remote-database-provider&gt;&lt;/record&gt;&lt;/Cite&gt;&lt;/EndNote&gt;</w:instrText>
      </w:r>
      <w:r w:rsidR="00482746" w:rsidRPr="00AD29B2">
        <w:rPr>
          <w:rFonts w:ascii="Calibri" w:eastAsia="Times New Roman" w:hAnsi="Calibri" w:cs="Calibri"/>
          <w:sz w:val="22"/>
          <w:szCs w:val="22"/>
          <w:lang w:val="en-US" w:eastAsia="en-GB"/>
        </w:rPr>
        <w:fldChar w:fldCharType="separate"/>
      </w:r>
      <w:r w:rsidR="002228CA" w:rsidRPr="00AD29B2">
        <w:rPr>
          <w:rFonts w:ascii="Calibri" w:eastAsia="Times New Roman" w:hAnsi="Calibri" w:cs="Calibri"/>
          <w:noProof/>
          <w:sz w:val="22"/>
          <w:szCs w:val="22"/>
          <w:lang w:val="en-US" w:eastAsia="en-GB"/>
        </w:rPr>
        <w:t>(Robinson, 2020)</w:t>
      </w:r>
      <w:r w:rsidR="00482746" w:rsidRPr="00AD29B2">
        <w:rPr>
          <w:rFonts w:ascii="Calibri" w:eastAsia="Times New Roman" w:hAnsi="Calibri" w:cs="Calibri"/>
          <w:sz w:val="22"/>
          <w:szCs w:val="22"/>
          <w:lang w:val="en-US" w:eastAsia="en-GB"/>
        </w:rPr>
        <w:fldChar w:fldCharType="end"/>
      </w:r>
      <w:r w:rsidR="005059B5" w:rsidRPr="00AD29B2">
        <w:rPr>
          <w:rFonts w:ascii="Calibri" w:eastAsia="Times New Roman" w:hAnsi="Calibri" w:cs="Calibri"/>
          <w:sz w:val="22"/>
          <w:szCs w:val="22"/>
          <w:lang w:val="en-US" w:eastAsia="en-GB"/>
        </w:rPr>
        <w:t xml:space="preserve">, brand community </w:t>
      </w:r>
      <w:r w:rsidR="00CD5171" w:rsidRPr="00AD29B2">
        <w:rPr>
          <w:rFonts w:ascii="Calibri" w:eastAsia="Times New Roman" w:hAnsi="Calibri" w:cs="Calibri"/>
          <w:sz w:val="22"/>
          <w:szCs w:val="22"/>
          <w:lang w:val="en-US" w:eastAsia="en-GB"/>
        </w:rPr>
        <w:t>enhancement</w:t>
      </w:r>
      <w:r w:rsidR="005059B5" w:rsidRPr="00AD29B2">
        <w:rPr>
          <w:rFonts w:ascii="Calibri" w:eastAsia="Times New Roman" w:hAnsi="Calibri" w:cs="Calibri"/>
          <w:sz w:val="22"/>
          <w:szCs w:val="22"/>
          <w:lang w:val="en-US" w:eastAsia="en-GB"/>
        </w:rPr>
        <w:t xml:space="preserve"> </w:t>
      </w:r>
      <w:r w:rsidR="00D324B4" w:rsidRPr="00AD29B2">
        <w:rPr>
          <w:rFonts w:ascii="Calibri" w:eastAsia="Times New Roman" w:hAnsi="Calibri" w:cs="Calibri"/>
          <w:sz w:val="22"/>
          <w:szCs w:val="22"/>
          <w:lang w:val="en-US" w:eastAsia="en-GB"/>
        </w:rPr>
        <w:fldChar w:fldCharType="begin"/>
      </w:r>
      <w:r w:rsidR="00D324B4" w:rsidRPr="00AD29B2">
        <w:rPr>
          <w:rFonts w:ascii="Calibri" w:eastAsia="Times New Roman" w:hAnsi="Calibri" w:cs="Calibri"/>
          <w:sz w:val="22"/>
          <w:szCs w:val="22"/>
          <w:lang w:val="en-US" w:eastAsia="en-GB"/>
        </w:rPr>
        <w:instrText xml:space="preserve"> ADDIN EN.CITE &lt;EndNote&gt;&lt;Cite&gt;&lt;Author&gt;Sands&lt;/Author&gt;&lt;Year&gt;2022&lt;/Year&gt;&lt;RecNum&gt;2736&lt;/RecNum&gt;&lt;DisplayText&gt;(Sands, Ferraro, et al., 2022)&lt;/DisplayText&gt;&lt;record&gt;&lt;rec-number&gt;2736&lt;/rec-number&gt;&lt;foreign-keys&gt;&lt;key app="EN" db-id="ddzvwaaryvve0zefpv6xwwxovvwt0tvfdtrt" timestamp="1695421170" guid="ef36d5cf-7dfa-419c-ba1f-ca4ad360cf6c"&gt;2736&lt;/key&gt;&lt;/foreign-keys&gt;&lt;ref-type name="Journal Article"&gt;17&lt;/ref-type&gt;&lt;contributors&gt;&lt;authors&gt;&lt;author&gt;Sands, Sean&lt;/author&gt;&lt;author&gt;Ferraro, Carla&lt;/author&gt;&lt;author&gt;Demsar, Vlad&lt;/author&gt;&lt;author&gt;Chandler, Garreth&lt;/author&gt;&lt;/authors&gt;&lt;/contributors&gt;&lt;titles&gt;&lt;title&gt;False idols: Unpacking the opportunities and challenges of falsity in the context of virtual influencers&lt;/title&gt;&lt;secondary-title&gt;Business Horizons&lt;/secondary-title&gt;&lt;/titles&gt;&lt;periodical&gt;&lt;full-title&gt;Business Horizons&lt;/full-title&gt;&lt;/periodical&gt;&lt;pages&gt;777-788&lt;/pages&gt;&lt;volume&gt;65&lt;/volume&gt;&lt;number&gt;6&lt;/number&gt;&lt;dates&gt;&lt;year&gt;2022&lt;/year&gt;&lt;pub-dates&gt;&lt;date&gt;11/01/November 2022&lt;/date&gt;&lt;/pub-dates&gt;&lt;/dates&gt;&lt;publisher&gt;Elsevier Inc.&lt;/publisher&gt;&lt;isbn&gt;0007-6813&lt;/isbn&gt;&lt;accession-num&gt;S0007681322001008&lt;/accession-num&gt;&lt;work-type&gt;Article&lt;/work-type&gt;&lt;urls&gt;&lt;related-urls&gt;&lt;url&gt;https://login.ezproxy.univ-catholille.fr/login?url=https://search.ebscohost.com/login.aspx?direct=true&amp;amp;db=edselp&amp;amp;AN=S0007681322001008&amp;amp;lang=fr&amp;amp;site=eds-live&amp;amp;scope=site&lt;/url&gt;&lt;/related-urls&gt;&lt;/urls&gt;&lt;electronic-resource-num&gt;10.1016/j.bushor.2022.08.002&lt;/electronic-resource-num&gt;&lt;remote-database-name&gt;ScienceDirect&lt;/remote-database-name&gt;&lt;remote-database-provider&gt;EBSCOhost&lt;/remote-database-provider&gt;&lt;/record&gt;&lt;/Cite&gt;&lt;/EndNote&gt;</w:instrText>
      </w:r>
      <w:r w:rsidR="00D324B4" w:rsidRPr="00AD29B2">
        <w:rPr>
          <w:rFonts w:ascii="Calibri" w:eastAsia="Times New Roman" w:hAnsi="Calibri" w:cs="Calibri"/>
          <w:sz w:val="22"/>
          <w:szCs w:val="22"/>
          <w:lang w:val="en-US" w:eastAsia="en-GB"/>
        </w:rPr>
        <w:fldChar w:fldCharType="separate"/>
      </w:r>
      <w:r w:rsidR="00D324B4" w:rsidRPr="00AD29B2">
        <w:rPr>
          <w:rFonts w:ascii="Calibri" w:eastAsia="Times New Roman" w:hAnsi="Calibri" w:cs="Calibri"/>
          <w:noProof/>
          <w:sz w:val="22"/>
          <w:szCs w:val="22"/>
          <w:lang w:val="en-US" w:eastAsia="en-GB"/>
        </w:rPr>
        <w:t>(Sands, Ferraro, et al., 2022)</w:t>
      </w:r>
      <w:r w:rsidR="00D324B4" w:rsidRPr="00AD29B2">
        <w:rPr>
          <w:rFonts w:ascii="Calibri" w:eastAsia="Times New Roman" w:hAnsi="Calibri" w:cs="Calibri"/>
          <w:sz w:val="22"/>
          <w:szCs w:val="22"/>
          <w:lang w:val="en-US" w:eastAsia="en-GB"/>
        </w:rPr>
        <w:fldChar w:fldCharType="end"/>
      </w:r>
      <w:r w:rsidR="00D324B4" w:rsidRPr="00AD29B2">
        <w:rPr>
          <w:rFonts w:ascii="Calibri" w:eastAsia="Times New Roman" w:hAnsi="Calibri" w:cs="Calibri"/>
          <w:sz w:val="22"/>
          <w:szCs w:val="22"/>
          <w:lang w:val="en-US" w:eastAsia="en-GB"/>
        </w:rPr>
        <w:t>,</w:t>
      </w:r>
      <w:r w:rsidR="00482746" w:rsidRPr="00AD29B2">
        <w:rPr>
          <w:rFonts w:ascii="Calibri" w:eastAsia="Times New Roman" w:hAnsi="Calibri" w:cs="Calibri"/>
          <w:sz w:val="22"/>
          <w:szCs w:val="22"/>
          <w:lang w:val="en-US" w:eastAsia="en-GB"/>
        </w:rPr>
        <w:t xml:space="preserve"> and unlimited storytelling </w:t>
      </w:r>
      <w:r w:rsidR="00482746" w:rsidRPr="00AD29B2">
        <w:rPr>
          <w:rFonts w:ascii="Calibri" w:hAnsi="Calibri" w:cs="Calibri"/>
          <w:sz w:val="22"/>
          <w:szCs w:val="22"/>
          <w:lang w:val="en-US"/>
        </w:rPr>
        <w:fldChar w:fldCharType="begin"/>
      </w:r>
      <w:r w:rsidR="00DA3980" w:rsidRPr="00AD29B2">
        <w:rPr>
          <w:rFonts w:ascii="Calibri" w:hAnsi="Calibri" w:cs="Calibri"/>
          <w:sz w:val="22"/>
          <w:szCs w:val="22"/>
          <w:lang w:val="en-US"/>
        </w:rPr>
        <w:instrText xml:space="preserve"> ADDIN EN.CITE &lt;EndNote&gt;&lt;Cite&gt;&lt;Author&gt;Moustakas&lt;/Author&gt;&lt;Year&gt;2020&lt;/Year&gt;&lt;RecNum&gt;2615&lt;/RecNum&gt;&lt;DisplayText&gt;(Moustakas et al., 2020)&lt;/DisplayText&gt;&lt;record&gt;&lt;rec-number&gt;2615&lt;/rec-number&gt;&lt;foreign-keys&gt;&lt;key app="EN" db-id="ddzvwaaryvve0zefpv6xwwxovvwt0tvfdtrt" timestamp="1672786544" guid="ef98913b-9add-41a3-af14-bd69bc1badd4"&gt;2615&lt;/key&gt;&lt;/foreign-keys&gt;&lt;ref-type name="Conference Proceedings"&gt;10&lt;/ref-type&gt;&lt;contributors&gt;&lt;authors&gt;&lt;author&gt;E. Moustakas&lt;/author&gt;&lt;author&gt;N. Lamba&lt;/author&gt;&lt;author&gt;D. Mahmoud&lt;/author&gt;&lt;author&gt;C. Ranganathan&lt;/author&gt;&lt;/authors&gt;&lt;/contributors&gt;&lt;titles&gt;&lt;title&gt;Blurring lines between fiction and reality: Perspectives of experts on marketing effectiveness of virtual influencers&lt;/title&gt;&lt;secondary-title&gt;2020 International Conference on Cyber Security and Protection of Digital Services (Cyber Security).&lt;/secondary-title&gt;&lt;/titles&gt;&lt;pages&gt;1-6&lt;/pages&gt;&lt;dates&gt;&lt;year&gt;2020&lt;/year&gt;&lt;pub-dates&gt;&lt;date&gt;15-19 June 2020&lt;/date&gt;&lt;/pub-dates&gt;&lt;/dates&gt;&lt;urls&gt;&lt;/urls&gt;&lt;electronic-resource-num&gt;10.1109/CyberSecurity49315.2020.9138861&lt;/electronic-resource-num&gt;&lt;/record&gt;&lt;/Cite&gt;&lt;/EndNote&gt;</w:instrText>
      </w:r>
      <w:r w:rsidR="00482746"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(Moustakas et al., 2020)</w:t>
      </w:r>
      <w:r w:rsidR="00482746" w:rsidRPr="00AD29B2">
        <w:rPr>
          <w:rFonts w:ascii="Calibri" w:hAnsi="Calibri" w:cs="Calibri"/>
          <w:sz w:val="22"/>
          <w:szCs w:val="22"/>
          <w:lang w:val="en-US"/>
        </w:rPr>
        <w:fldChar w:fldCharType="end"/>
      </w:r>
      <w:r w:rsidR="00482746" w:rsidRPr="00AD29B2">
        <w:rPr>
          <w:rFonts w:ascii="Calibri" w:eastAsia="Times New Roman" w:hAnsi="Calibri" w:cs="Calibri"/>
          <w:sz w:val="22"/>
          <w:szCs w:val="22"/>
          <w:lang w:val="en-US" w:eastAsia="en-GB"/>
        </w:rPr>
        <w:t xml:space="preserve">. </w:t>
      </w:r>
      <w:r w:rsidR="00044C1D" w:rsidRPr="00AD29B2">
        <w:rPr>
          <w:rFonts w:ascii="Calibri" w:eastAsia="Times New Roman" w:hAnsi="Calibri" w:cs="Calibri"/>
          <w:sz w:val="22"/>
          <w:szCs w:val="22"/>
          <w:lang w:val="en-US" w:eastAsia="en-GB"/>
        </w:rPr>
        <w:t>Furthermore</w:t>
      </w:r>
      <w:r w:rsidR="004514D8" w:rsidRPr="00AD29B2">
        <w:rPr>
          <w:rFonts w:ascii="Calibri" w:eastAsia="Times New Roman" w:hAnsi="Calibri" w:cs="Calibri"/>
          <w:sz w:val="22"/>
          <w:szCs w:val="22"/>
          <w:lang w:val="en-US" w:eastAsia="en-GB"/>
        </w:rPr>
        <w:t>,</w:t>
      </w:r>
      <w:r w:rsidR="006407BC" w:rsidRPr="00AD29B2">
        <w:rPr>
          <w:rFonts w:ascii="Calibri" w:eastAsia="Times New Roman" w:hAnsi="Calibri" w:cs="Calibri"/>
          <w:sz w:val="22"/>
          <w:szCs w:val="22"/>
          <w:lang w:val="en-US" w:eastAsia="en-GB"/>
        </w:rPr>
        <w:t xml:space="preserve"> </w:t>
      </w:r>
      <w:r w:rsidR="00044C1D" w:rsidRPr="00AD29B2">
        <w:rPr>
          <w:rFonts w:ascii="Calibri" w:eastAsia="Times New Roman" w:hAnsi="Calibri" w:cs="Calibri"/>
          <w:sz w:val="22"/>
          <w:szCs w:val="22"/>
          <w:lang w:val="en-US" w:eastAsia="en-GB"/>
        </w:rPr>
        <w:t xml:space="preserve">VIs </w:t>
      </w:r>
      <w:proofErr w:type="gramStart"/>
      <w:r w:rsidR="000C1B20" w:rsidRPr="00AD29B2">
        <w:rPr>
          <w:rFonts w:ascii="Calibri" w:eastAsia="Times New Roman" w:hAnsi="Calibri" w:cs="Calibri"/>
          <w:sz w:val="22"/>
          <w:szCs w:val="22"/>
          <w:lang w:val="en-US" w:eastAsia="en-GB"/>
        </w:rPr>
        <w:t>do</w:t>
      </w:r>
      <w:proofErr w:type="gramEnd"/>
      <w:r w:rsidR="000C1B20" w:rsidRPr="00AD29B2">
        <w:rPr>
          <w:rFonts w:ascii="Calibri" w:eastAsia="Times New Roman" w:hAnsi="Calibri" w:cs="Calibri"/>
          <w:sz w:val="22"/>
          <w:szCs w:val="22"/>
          <w:lang w:val="en-US" w:eastAsia="en-GB"/>
        </w:rPr>
        <w:t xml:space="preserve"> not</w:t>
      </w:r>
      <w:r w:rsidR="00044C1D" w:rsidRPr="00AD29B2">
        <w:rPr>
          <w:rFonts w:ascii="Calibri" w:eastAsia="Times New Roman" w:hAnsi="Calibri" w:cs="Calibri"/>
          <w:sz w:val="22"/>
          <w:szCs w:val="22"/>
          <w:lang w:val="en-US" w:eastAsia="en-GB"/>
        </w:rPr>
        <w:t xml:space="preserve"> age (unless their creators </w:t>
      </w:r>
      <w:r w:rsidR="00A8589F" w:rsidRPr="00AD29B2">
        <w:rPr>
          <w:rFonts w:ascii="Calibri" w:eastAsia="Times New Roman" w:hAnsi="Calibri" w:cs="Calibri"/>
          <w:sz w:val="22"/>
          <w:szCs w:val="22"/>
          <w:lang w:val="en-US" w:eastAsia="en-GB"/>
        </w:rPr>
        <w:t>decide they do</w:t>
      </w:r>
      <w:r w:rsidR="00044C1D" w:rsidRPr="00AD29B2">
        <w:rPr>
          <w:rFonts w:ascii="Calibri" w:eastAsia="Times New Roman" w:hAnsi="Calibri" w:cs="Calibri"/>
          <w:sz w:val="22"/>
          <w:szCs w:val="22"/>
          <w:lang w:val="en-US" w:eastAsia="en-GB"/>
        </w:rPr>
        <w:t>)</w:t>
      </w:r>
      <w:r w:rsidR="00CA3844" w:rsidRPr="00AD29B2">
        <w:rPr>
          <w:rFonts w:ascii="Calibri" w:eastAsia="Times New Roman" w:hAnsi="Calibri" w:cs="Calibri"/>
          <w:sz w:val="22"/>
          <w:szCs w:val="22"/>
          <w:lang w:val="en-US" w:eastAsia="en-GB"/>
        </w:rPr>
        <w:t xml:space="preserve">, </w:t>
      </w:r>
      <w:r w:rsidR="00615754" w:rsidRPr="00AD29B2">
        <w:rPr>
          <w:rFonts w:ascii="Calibri" w:eastAsia="Times New Roman" w:hAnsi="Calibri" w:cs="Calibri"/>
          <w:sz w:val="22"/>
          <w:szCs w:val="22"/>
          <w:lang w:val="en-US" w:eastAsia="en-GB"/>
        </w:rPr>
        <w:t xml:space="preserve">and can be associated with </w:t>
      </w:r>
      <w:r w:rsidR="0040725B" w:rsidRPr="00AD29B2">
        <w:rPr>
          <w:rFonts w:ascii="Calibri" w:eastAsia="Times New Roman" w:hAnsi="Calibri" w:cs="Calibri"/>
          <w:sz w:val="22"/>
          <w:szCs w:val="22"/>
          <w:lang w:val="en-US" w:eastAsia="en-GB"/>
        </w:rPr>
        <w:t>infinite</w:t>
      </w:r>
      <w:r w:rsidR="00615754" w:rsidRPr="00AD29B2">
        <w:rPr>
          <w:rFonts w:ascii="Calibri" w:eastAsia="Times New Roman" w:hAnsi="Calibri" w:cs="Calibri"/>
          <w:sz w:val="22"/>
          <w:szCs w:val="22"/>
          <w:lang w:val="en-US" w:eastAsia="en-GB"/>
        </w:rPr>
        <w:t xml:space="preserve"> </w:t>
      </w:r>
      <w:r w:rsidR="00FD3137" w:rsidRPr="00AD29B2">
        <w:rPr>
          <w:rFonts w:ascii="Calibri" w:eastAsia="Times New Roman" w:hAnsi="Calibri" w:cs="Calibri"/>
          <w:sz w:val="22"/>
          <w:szCs w:val="22"/>
          <w:lang w:val="en-US" w:eastAsia="en-GB"/>
        </w:rPr>
        <w:t xml:space="preserve">unique and </w:t>
      </w:r>
      <w:r w:rsidR="00615754" w:rsidRPr="00AD29B2">
        <w:rPr>
          <w:rFonts w:ascii="Calibri" w:eastAsia="Times New Roman" w:hAnsi="Calibri" w:cs="Calibri"/>
          <w:sz w:val="22"/>
          <w:szCs w:val="22"/>
          <w:lang w:val="en-US" w:eastAsia="en-GB"/>
        </w:rPr>
        <w:t>creative storylines, such as displaying fashion items being on fire on a virtual catwalk.</w:t>
      </w:r>
      <w:r w:rsidR="008A302D" w:rsidRPr="00AD29B2">
        <w:rPr>
          <w:rFonts w:ascii="Calibri" w:eastAsia="Times New Roman" w:hAnsi="Calibri" w:cs="Calibri"/>
          <w:sz w:val="22"/>
          <w:szCs w:val="22"/>
          <w:lang w:val="en-US" w:eastAsia="en-GB"/>
        </w:rPr>
        <w:t xml:space="preserve"> </w:t>
      </w:r>
      <w:r w:rsidR="00CE2256" w:rsidRPr="00AD29B2">
        <w:rPr>
          <w:rFonts w:ascii="Calibri" w:eastAsia="Times New Roman" w:hAnsi="Calibri" w:cs="Calibri"/>
          <w:sz w:val="22"/>
          <w:szCs w:val="22"/>
          <w:lang w:val="en-US" w:eastAsia="en-GB"/>
        </w:rPr>
        <w:t xml:space="preserve">This </w:t>
      </w:r>
      <w:r w:rsidR="00162DD3" w:rsidRPr="00AD29B2">
        <w:rPr>
          <w:rFonts w:ascii="Calibri" w:eastAsia="Times New Roman" w:hAnsi="Calibri" w:cs="Calibri"/>
          <w:sz w:val="22"/>
          <w:szCs w:val="22"/>
          <w:lang w:val="en-US" w:eastAsia="en-GB"/>
        </w:rPr>
        <w:t>contemporary</w:t>
      </w:r>
      <w:r w:rsidR="008A302D" w:rsidRPr="00AD29B2">
        <w:rPr>
          <w:rFonts w:ascii="Calibri" w:eastAsia="Times New Roman" w:hAnsi="Calibri" w:cs="Calibri"/>
          <w:sz w:val="22"/>
          <w:szCs w:val="22"/>
          <w:lang w:val="en-US" w:eastAsia="en-GB"/>
        </w:rPr>
        <w:t xml:space="preserve"> </w:t>
      </w:r>
      <w:r w:rsidR="00162DD3" w:rsidRPr="00AD29B2">
        <w:rPr>
          <w:rFonts w:ascii="Calibri" w:eastAsia="Times New Roman" w:hAnsi="Calibri" w:cs="Calibri"/>
          <w:sz w:val="22"/>
          <w:szCs w:val="22"/>
          <w:lang w:val="en-US" w:eastAsia="en-GB"/>
        </w:rPr>
        <w:t>and state-of-the</w:t>
      </w:r>
      <w:r w:rsidR="00F333DB" w:rsidRPr="00AD29B2">
        <w:rPr>
          <w:rFonts w:ascii="Calibri" w:eastAsia="Times New Roman" w:hAnsi="Calibri" w:cs="Calibri"/>
          <w:sz w:val="22"/>
          <w:szCs w:val="22"/>
          <w:lang w:val="en-US" w:eastAsia="en-GB"/>
        </w:rPr>
        <w:t>-</w:t>
      </w:r>
      <w:r w:rsidR="00162DD3" w:rsidRPr="00AD29B2">
        <w:rPr>
          <w:rFonts w:ascii="Calibri" w:eastAsia="Times New Roman" w:hAnsi="Calibri" w:cs="Calibri"/>
          <w:sz w:val="22"/>
          <w:szCs w:val="22"/>
          <w:lang w:val="en-US" w:eastAsia="en-GB"/>
        </w:rPr>
        <w:t xml:space="preserve">art </w:t>
      </w:r>
      <w:r w:rsidR="008A302D" w:rsidRPr="00AD29B2">
        <w:rPr>
          <w:rFonts w:ascii="Calibri" w:eastAsia="Times New Roman" w:hAnsi="Calibri" w:cs="Calibri"/>
          <w:sz w:val="22"/>
          <w:szCs w:val="22"/>
          <w:lang w:val="en-US" w:eastAsia="en-GB"/>
        </w:rPr>
        <w:t>communication strategy is</w:t>
      </w:r>
      <w:r w:rsidR="00044C1D" w:rsidRPr="00AD29B2">
        <w:rPr>
          <w:rFonts w:ascii="Calibri" w:eastAsia="Times New Roman" w:hAnsi="Calibri" w:cs="Calibri"/>
          <w:sz w:val="22"/>
          <w:szCs w:val="22"/>
          <w:lang w:val="en-US" w:eastAsia="en-GB"/>
        </w:rPr>
        <w:t xml:space="preserve"> often associated with reduced </w:t>
      </w:r>
      <w:r w:rsidR="00EF74B2" w:rsidRPr="00AD29B2">
        <w:rPr>
          <w:rFonts w:ascii="Calibri" w:eastAsia="Times New Roman" w:hAnsi="Calibri" w:cs="Calibri"/>
          <w:sz w:val="22"/>
          <w:szCs w:val="22"/>
          <w:lang w:val="en-US" w:eastAsia="en-GB"/>
        </w:rPr>
        <w:t>follower fatigue</w:t>
      </w:r>
      <w:r w:rsidR="009631BC" w:rsidRPr="00AD29B2">
        <w:rPr>
          <w:rFonts w:ascii="Calibri" w:eastAsia="Times New Roman" w:hAnsi="Calibri" w:cs="Calibri"/>
          <w:sz w:val="22"/>
          <w:szCs w:val="22"/>
          <w:lang w:val="en-US" w:eastAsia="en-GB"/>
        </w:rPr>
        <w:t xml:space="preserve"> – </w:t>
      </w:r>
      <w:r w:rsidR="00245B96" w:rsidRPr="00AD29B2">
        <w:rPr>
          <w:rFonts w:ascii="Calibri" w:eastAsia="Times New Roman" w:hAnsi="Calibri" w:cs="Calibri"/>
          <w:sz w:val="22"/>
          <w:szCs w:val="22"/>
          <w:lang w:val="en-US" w:eastAsia="en-GB"/>
        </w:rPr>
        <w:t>especially among younger consumers</w:t>
      </w:r>
      <w:r w:rsidR="009631BC" w:rsidRPr="00AD29B2">
        <w:rPr>
          <w:rFonts w:ascii="Calibri" w:eastAsia="Times New Roman" w:hAnsi="Calibri" w:cs="Calibri"/>
          <w:sz w:val="22"/>
          <w:szCs w:val="22"/>
          <w:lang w:val="en-US" w:eastAsia="en-GB"/>
        </w:rPr>
        <w:t xml:space="preserve"> </w:t>
      </w:r>
      <w:r w:rsidR="004514D8" w:rsidRPr="00AD29B2">
        <w:rPr>
          <w:rFonts w:ascii="Calibri" w:eastAsia="Times New Roman" w:hAnsi="Calibri" w:cs="Calibri"/>
          <w:sz w:val="22"/>
          <w:szCs w:val="22"/>
          <w:lang w:val="en-US" w:eastAsia="en-GB"/>
        </w:rPr>
        <w:fldChar w:fldCharType="begin"/>
      </w:r>
      <w:r w:rsidR="002228CA" w:rsidRPr="00AD29B2">
        <w:rPr>
          <w:rFonts w:ascii="Calibri" w:eastAsia="Times New Roman" w:hAnsi="Calibri" w:cs="Calibri"/>
          <w:sz w:val="22"/>
          <w:szCs w:val="22"/>
          <w:lang w:val="en-US" w:eastAsia="en-GB"/>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4514D8" w:rsidRPr="00AD29B2">
        <w:rPr>
          <w:rFonts w:ascii="Calibri" w:eastAsia="Times New Roman" w:hAnsi="Calibri" w:cs="Calibri"/>
          <w:sz w:val="22"/>
          <w:szCs w:val="22"/>
          <w:lang w:val="en-US" w:eastAsia="en-GB"/>
        </w:rPr>
        <w:fldChar w:fldCharType="separate"/>
      </w:r>
      <w:r w:rsidR="002228CA" w:rsidRPr="00AD29B2">
        <w:rPr>
          <w:rFonts w:ascii="Calibri" w:eastAsia="Times New Roman" w:hAnsi="Calibri" w:cs="Calibri"/>
          <w:noProof/>
          <w:sz w:val="22"/>
          <w:szCs w:val="22"/>
          <w:lang w:val="en-US" w:eastAsia="en-GB"/>
        </w:rPr>
        <w:t>(Audrezet &amp; Koles, 2023)</w:t>
      </w:r>
      <w:r w:rsidR="004514D8" w:rsidRPr="00AD29B2">
        <w:rPr>
          <w:rFonts w:ascii="Calibri" w:eastAsia="Times New Roman" w:hAnsi="Calibri" w:cs="Calibri"/>
          <w:sz w:val="22"/>
          <w:szCs w:val="22"/>
          <w:lang w:val="en-US" w:eastAsia="en-GB"/>
        </w:rPr>
        <w:fldChar w:fldCharType="end"/>
      </w:r>
      <w:r w:rsidR="00EF74B2" w:rsidRPr="00AD29B2">
        <w:rPr>
          <w:rFonts w:ascii="Calibri" w:eastAsia="Times New Roman" w:hAnsi="Calibri" w:cs="Calibri"/>
          <w:sz w:val="22"/>
          <w:szCs w:val="22"/>
          <w:lang w:val="en-US" w:eastAsia="en-GB"/>
        </w:rPr>
        <w:t xml:space="preserve"> </w:t>
      </w:r>
      <w:r w:rsidR="00CE2256" w:rsidRPr="00AD29B2">
        <w:rPr>
          <w:rFonts w:ascii="Calibri" w:eastAsia="Times New Roman" w:hAnsi="Calibri" w:cs="Calibri"/>
          <w:sz w:val="22"/>
          <w:szCs w:val="22"/>
          <w:lang w:val="en-US" w:eastAsia="en-GB"/>
        </w:rPr>
        <w:t xml:space="preserve">– </w:t>
      </w:r>
      <w:r w:rsidR="00EF74B2" w:rsidRPr="00AD29B2">
        <w:rPr>
          <w:rFonts w:ascii="Calibri" w:eastAsia="Times New Roman" w:hAnsi="Calibri" w:cs="Calibri"/>
          <w:sz w:val="22"/>
          <w:szCs w:val="22"/>
          <w:lang w:val="en-US" w:eastAsia="en-GB"/>
        </w:rPr>
        <w:t>and</w:t>
      </w:r>
      <w:r w:rsidR="006407BC" w:rsidRPr="00AD29B2">
        <w:rPr>
          <w:rFonts w:ascii="Calibri" w:eastAsia="Times New Roman" w:hAnsi="Calibri" w:cs="Calibri"/>
          <w:sz w:val="22"/>
          <w:szCs w:val="22"/>
          <w:lang w:val="en-US" w:eastAsia="en-GB"/>
        </w:rPr>
        <w:t xml:space="preserve"> </w:t>
      </w:r>
      <w:r w:rsidR="00044C1D" w:rsidRPr="00AD29B2">
        <w:rPr>
          <w:rFonts w:ascii="Calibri" w:eastAsia="Times New Roman" w:hAnsi="Calibri" w:cs="Calibri"/>
          <w:sz w:val="22"/>
          <w:szCs w:val="22"/>
          <w:lang w:val="en-US" w:eastAsia="en-GB"/>
        </w:rPr>
        <w:t>ha</w:t>
      </w:r>
      <w:r w:rsidR="00CE2256" w:rsidRPr="00AD29B2">
        <w:rPr>
          <w:rFonts w:ascii="Calibri" w:eastAsia="Times New Roman" w:hAnsi="Calibri" w:cs="Calibri"/>
          <w:sz w:val="22"/>
          <w:szCs w:val="22"/>
          <w:lang w:val="en-US" w:eastAsia="en-GB"/>
        </w:rPr>
        <w:t>s</w:t>
      </w:r>
      <w:r w:rsidR="00044C1D" w:rsidRPr="00AD29B2">
        <w:rPr>
          <w:rFonts w:ascii="Calibri" w:eastAsia="Times New Roman" w:hAnsi="Calibri" w:cs="Calibri"/>
          <w:sz w:val="22"/>
          <w:szCs w:val="22"/>
          <w:lang w:val="en-US" w:eastAsia="en-GB"/>
        </w:rPr>
        <w:t xml:space="preserve"> been shown to</w:t>
      </w:r>
      <w:r w:rsidR="006407BC" w:rsidRPr="00AD29B2">
        <w:rPr>
          <w:rFonts w:ascii="Calibri" w:eastAsia="Times New Roman" w:hAnsi="Calibri" w:cs="Calibri"/>
          <w:sz w:val="22"/>
          <w:szCs w:val="22"/>
          <w:lang w:val="en-US" w:eastAsia="en-GB"/>
        </w:rPr>
        <w:t xml:space="preserve"> </w:t>
      </w:r>
      <w:r w:rsidR="009631BC" w:rsidRPr="00AD29B2">
        <w:rPr>
          <w:rFonts w:ascii="Calibri" w:eastAsia="Times New Roman" w:hAnsi="Calibri" w:cs="Calibri"/>
          <w:sz w:val="22"/>
          <w:szCs w:val="22"/>
          <w:lang w:val="en-US" w:eastAsia="en-GB"/>
        </w:rPr>
        <w:t>trigger</w:t>
      </w:r>
      <w:r w:rsidR="00EF74B2" w:rsidRPr="00AD29B2">
        <w:rPr>
          <w:rFonts w:ascii="Calibri" w:eastAsia="Times New Roman" w:hAnsi="Calibri" w:cs="Calibri"/>
          <w:sz w:val="22"/>
          <w:szCs w:val="22"/>
          <w:lang w:val="en-US" w:eastAsia="en-GB"/>
        </w:rPr>
        <w:t xml:space="preserve"> higher user engagement rates </w:t>
      </w:r>
      <w:r w:rsidR="00EF74B2" w:rsidRPr="00AD29B2">
        <w:rPr>
          <w:rFonts w:ascii="Calibri" w:eastAsia="Times New Roman" w:hAnsi="Calibri" w:cs="Calibri"/>
          <w:sz w:val="22"/>
          <w:szCs w:val="22"/>
          <w:lang w:val="en-US" w:eastAsia="en-GB"/>
        </w:rPr>
        <w:fldChar w:fldCharType="begin"/>
      </w:r>
      <w:r w:rsidR="002228CA" w:rsidRPr="00AD29B2">
        <w:rPr>
          <w:rFonts w:ascii="Calibri" w:eastAsia="Times New Roman" w:hAnsi="Calibri" w:cs="Calibri"/>
          <w:sz w:val="22"/>
          <w:szCs w:val="22"/>
          <w:lang w:val="en-US" w:eastAsia="en-GB"/>
        </w:rPr>
        <w:instrText xml:space="preserve"> ADDIN EN.CITE &lt;EndNote&gt;&lt;Cite&gt;&lt;Author&gt;Baklanov&lt;/Author&gt;&lt;Year&gt;2019&lt;/Year&gt;&lt;RecNum&gt;2605&lt;/RecNum&gt;&lt;DisplayText&gt;(Baklanov, 2019)&lt;/DisplayText&gt;&lt;record&gt;&lt;rec-number&gt;2605&lt;/rec-number&gt;&lt;foreign-keys&gt;&lt;key app="EN" db-id="ddzvwaaryvve0zefpv6xwwxovvwt0tvfdtrt" timestamp="1672776685" guid="f4b46ccc-79d8-4d31-918b-d85407d2d3c4"&gt;2605&lt;/key&gt;&lt;/foreign-keys&gt;&lt;ref-type name="Blog"&gt;56&lt;/ref-type&gt;&lt;contributors&gt;&lt;authors&gt;&lt;author&gt;Baklanov, Nick&lt;/author&gt;&lt;/authors&gt;&lt;/contributors&gt;&lt;titles&gt;&lt;title&gt;The Top Instagram Virtual Influencers in 2019&lt;/title&gt;&lt;secondary-title&gt;Hype - Journal&lt;/secondary-title&gt;&lt;tertiary-title&gt;https://hypeauditor.com/blog/the-top-instagram-virtual-influencers-in-2019/&lt;/tertiary-title&gt;&lt;/titles&gt;&lt;periodical&gt;&lt;full-title&gt;Hype - Journal&lt;/full-title&gt;&lt;/periodical&gt;&lt;number&gt;January 15, 2023&lt;/number&gt;&lt;dates&gt;&lt;year&gt;2019&lt;/year&gt;&lt;pub-dates&gt;&lt;date&gt;January 3, 2023&lt;/date&gt;&lt;/pub-dates&gt;&lt;/dates&gt;&lt;urls&gt;&lt;/urls&gt;&lt;remote-database-name&gt;Hype - Journal&lt;/remote-database-name&gt;&lt;access-date&gt;January 15, 2023&lt;/access-date&gt;&lt;/record&gt;&lt;/Cite&gt;&lt;/EndNote&gt;</w:instrText>
      </w:r>
      <w:r w:rsidR="00EF74B2" w:rsidRPr="00AD29B2">
        <w:rPr>
          <w:rFonts w:ascii="Calibri" w:eastAsia="Times New Roman" w:hAnsi="Calibri" w:cs="Calibri"/>
          <w:sz w:val="22"/>
          <w:szCs w:val="22"/>
          <w:lang w:val="en-US" w:eastAsia="en-GB"/>
        </w:rPr>
        <w:fldChar w:fldCharType="separate"/>
      </w:r>
      <w:r w:rsidR="002228CA" w:rsidRPr="00AD29B2">
        <w:rPr>
          <w:rFonts w:ascii="Calibri" w:eastAsia="Times New Roman" w:hAnsi="Calibri" w:cs="Calibri"/>
          <w:noProof/>
          <w:sz w:val="22"/>
          <w:szCs w:val="22"/>
          <w:lang w:val="en-US" w:eastAsia="en-GB"/>
        </w:rPr>
        <w:t>(Baklanov, 2019)</w:t>
      </w:r>
      <w:r w:rsidR="00EF74B2" w:rsidRPr="00AD29B2">
        <w:rPr>
          <w:rFonts w:ascii="Calibri" w:eastAsia="Times New Roman" w:hAnsi="Calibri" w:cs="Calibri"/>
          <w:sz w:val="22"/>
          <w:szCs w:val="22"/>
          <w:lang w:val="en-US" w:eastAsia="en-GB"/>
        </w:rPr>
        <w:fldChar w:fldCharType="end"/>
      </w:r>
      <w:r w:rsidR="00EF74B2" w:rsidRPr="00AD29B2">
        <w:rPr>
          <w:rFonts w:ascii="Calibri" w:eastAsia="Times New Roman" w:hAnsi="Calibri" w:cs="Calibri"/>
          <w:sz w:val="22"/>
          <w:szCs w:val="22"/>
          <w:lang w:val="en-US" w:eastAsia="en-GB"/>
        </w:rPr>
        <w:t xml:space="preserve">. </w:t>
      </w:r>
      <w:r w:rsidR="00EF74B2" w:rsidRPr="00AD29B2">
        <w:rPr>
          <w:rFonts w:ascii="Calibri" w:hAnsi="Calibri" w:cs="Calibri"/>
          <w:sz w:val="22"/>
          <w:szCs w:val="22"/>
          <w:lang w:val="en-US"/>
        </w:rPr>
        <w:t xml:space="preserve">Research also </w:t>
      </w:r>
      <w:r w:rsidR="009631BC" w:rsidRPr="00AD29B2">
        <w:rPr>
          <w:rFonts w:ascii="Calibri" w:hAnsi="Calibri" w:cs="Calibri"/>
          <w:sz w:val="22"/>
          <w:szCs w:val="22"/>
          <w:lang w:val="en-US"/>
        </w:rPr>
        <w:t xml:space="preserve">demonstrates </w:t>
      </w:r>
      <w:r w:rsidR="00EF74B2" w:rsidRPr="00AD29B2">
        <w:rPr>
          <w:rFonts w:ascii="Calibri" w:hAnsi="Calibri" w:cs="Calibri"/>
          <w:sz w:val="22"/>
          <w:szCs w:val="22"/>
          <w:lang w:val="en-US"/>
        </w:rPr>
        <w:t xml:space="preserve">that consumers are equally open to following a virtual or a human </w:t>
      </w:r>
      <w:r w:rsidR="00511A91" w:rsidRPr="00AD29B2">
        <w:rPr>
          <w:rFonts w:ascii="Calibri" w:hAnsi="Calibri" w:cs="Calibri"/>
          <w:sz w:val="22"/>
          <w:szCs w:val="22"/>
          <w:lang w:val="en-US"/>
        </w:rPr>
        <w:t xml:space="preserve">influencer </w:t>
      </w:r>
      <w:r w:rsidR="00EF74B2" w:rsidRPr="00AD29B2">
        <w:rPr>
          <w:rFonts w:ascii="Calibri" w:hAnsi="Calibri" w:cs="Calibri"/>
          <w:sz w:val="22"/>
          <w:szCs w:val="22"/>
          <w:lang w:val="en-US"/>
        </w:rPr>
        <w:fldChar w:fldCharType="begin">
          <w:fldData xml:space="preserve">PEVuZE5vdGU+PENpdGU+PEF1dGhvcj5TYW5kczwvQXV0aG9yPjxZZWFyPjIwMjI8L1llYXI+PFJl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</w:fldData>
        </w:fldChar>
      </w:r>
      <w:r w:rsidR="00D324B4" w:rsidRPr="00AD29B2">
        <w:rPr>
          <w:rFonts w:ascii="Calibri" w:hAnsi="Calibri" w:cs="Calibri"/>
          <w:sz w:val="22"/>
          <w:szCs w:val="22"/>
          <w:lang w:val="en-US"/>
        </w:rPr>
        <w:instrText xml:space="preserve"> ADDIN EN.CITE </w:instrText>
      </w:r>
      <w:r w:rsidR="00D324B4" w:rsidRPr="00AD29B2">
        <w:rPr>
          <w:rFonts w:ascii="Calibri" w:hAnsi="Calibri" w:cs="Calibri"/>
          <w:sz w:val="22"/>
          <w:szCs w:val="22"/>
          <w:lang w:val="en-US"/>
        </w:rPr>
        <w:fldChar w:fldCharType="begin">
          <w:fldData xml:space="preserve">PEVuZE5vdGU+PENpdGU+PEF1dGhvcj5TYW5kczwvQXV0aG9yPjxZZWFyPjIwMjI8L1llYXI+PFJl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</w:fldData>
        </w:fldChar>
      </w:r>
      <w:r w:rsidR="00D324B4" w:rsidRPr="00AD29B2">
        <w:rPr>
          <w:rFonts w:ascii="Calibri" w:hAnsi="Calibri" w:cs="Calibri"/>
          <w:sz w:val="22"/>
          <w:szCs w:val="22"/>
          <w:lang w:val="en-US"/>
        </w:rPr>
        <w:instrText xml:space="preserve"> ADDIN EN.CITE.DATA </w:instrText>
      </w:r>
      <w:r w:rsidR="00D324B4" w:rsidRPr="00AD29B2">
        <w:rPr>
          <w:rFonts w:ascii="Calibri" w:hAnsi="Calibri" w:cs="Calibri"/>
          <w:sz w:val="22"/>
          <w:szCs w:val="22"/>
          <w:lang w:val="en-US"/>
        </w:rPr>
      </w:r>
      <w:r w:rsidR="00D324B4" w:rsidRPr="00AD29B2">
        <w:rPr>
          <w:rFonts w:ascii="Calibri" w:hAnsi="Calibri" w:cs="Calibri"/>
          <w:sz w:val="22"/>
          <w:szCs w:val="22"/>
          <w:lang w:val="en-US"/>
        </w:rPr>
        <w:fldChar w:fldCharType="end"/>
      </w:r>
      <w:r w:rsidR="00EF74B2" w:rsidRPr="00AD29B2">
        <w:rPr>
          <w:rFonts w:ascii="Calibri" w:hAnsi="Calibri" w:cs="Calibri"/>
          <w:sz w:val="22"/>
          <w:szCs w:val="22"/>
          <w:lang w:val="en-US"/>
        </w:rPr>
      </w:r>
      <w:r w:rsidR="00EF74B2" w:rsidRPr="00AD29B2">
        <w:rPr>
          <w:rFonts w:ascii="Calibri" w:hAnsi="Calibri" w:cs="Calibri"/>
          <w:sz w:val="22"/>
          <w:szCs w:val="22"/>
          <w:lang w:val="en-US"/>
        </w:rPr>
        <w:fldChar w:fldCharType="separate"/>
      </w:r>
      <w:r w:rsidR="00D324B4" w:rsidRPr="00AD29B2">
        <w:rPr>
          <w:rFonts w:ascii="Calibri" w:hAnsi="Calibri" w:cs="Calibri"/>
          <w:noProof/>
          <w:sz w:val="22"/>
          <w:szCs w:val="22"/>
          <w:lang w:val="en-US"/>
        </w:rPr>
        <w:t>(Sands, Campbell, et al., 2022)</w:t>
      </w:r>
      <w:r w:rsidR="00EF74B2" w:rsidRPr="00AD29B2">
        <w:rPr>
          <w:rFonts w:ascii="Calibri" w:hAnsi="Calibri" w:cs="Calibri"/>
          <w:sz w:val="22"/>
          <w:szCs w:val="22"/>
          <w:lang w:val="en-US"/>
        </w:rPr>
        <w:fldChar w:fldCharType="end"/>
      </w:r>
      <w:r w:rsidR="00EF74B2" w:rsidRPr="00AD29B2">
        <w:rPr>
          <w:rFonts w:ascii="Calibri" w:hAnsi="Calibri" w:cs="Calibri"/>
          <w:sz w:val="22"/>
          <w:szCs w:val="22"/>
          <w:lang w:val="en-US"/>
        </w:rPr>
        <w:t xml:space="preserve">. </w:t>
      </w:r>
      <w:r w:rsidR="002E0C38" w:rsidRPr="00AD29B2">
        <w:rPr>
          <w:rFonts w:ascii="Calibri" w:hAnsi="Calibri" w:cs="Calibri"/>
          <w:sz w:val="22"/>
          <w:szCs w:val="22"/>
          <w:lang w:val="en-US"/>
        </w:rPr>
        <w:t>S</w:t>
      </w:r>
      <w:r w:rsidR="00511A91" w:rsidRPr="00AD29B2">
        <w:rPr>
          <w:rFonts w:ascii="Calibri" w:hAnsi="Calibri" w:cs="Calibri"/>
          <w:sz w:val="22"/>
          <w:szCs w:val="22"/>
          <w:lang w:val="en-US"/>
        </w:rPr>
        <w:t xml:space="preserve">imilar to human </w:t>
      </w:r>
      <w:r w:rsidR="00600F56" w:rsidRPr="00AD29B2">
        <w:rPr>
          <w:rFonts w:ascii="Calibri" w:hAnsi="Calibri" w:cs="Calibri"/>
          <w:sz w:val="22"/>
          <w:szCs w:val="22"/>
          <w:lang w:val="en-US"/>
        </w:rPr>
        <w:t>influencers</w:t>
      </w:r>
      <w:r w:rsidR="00511A91" w:rsidRPr="00AD29B2">
        <w:rPr>
          <w:rFonts w:ascii="Calibri" w:hAnsi="Calibri" w:cs="Calibri"/>
          <w:sz w:val="22"/>
          <w:szCs w:val="22"/>
          <w:lang w:val="en-US"/>
        </w:rPr>
        <w:t xml:space="preserve">, </w:t>
      </w:r>
      <w:r w:rsidR="00CE2256" w:rsidRPr="00AD29B2">
        <w:rPr>
          <w:rFonts w:ascii="Calibri" w:hAnsi="Calibri" w:cs="Calibri"/>
          <w:sz w:val="22"/>
          <w:szCs w:val="22"/>
          <w:lang w:val="en-US"/>
        </w:rPr>
        <w:t>VIs</w:t>
      </w:r>
      <w:r w:rsidR="00511A91" w:rsidRPr="00AD29B2">
        <w:rPr>
          <w:rFonts w:ascii="Calibri" w:hAnsi="Calibri" w:cs="Calibri"/>
          <w:sz w:val="22"/>
          <w:szCs w:val="22"/>
          <w:lang w:val="en-US"/>
        </w:rPr>
        <w:t xml:space="preserve"> elicit positive brand attitudes</w:t>
      </w:r>
      <w:r w:rsidR="009631BC" w:rsidRPr="00AD29B2">
        <w:rPr>
          <w:rFonts w:ascii="Calibri" w:hAnsi="Calibri" w:cs="Calibri"/>
          <w:sz w:val="22"/>
          <w:szCs w:val="22"/>
          <w:lang w:val="en-US"/>
        </w:rPr>
        <w:t xml:space="preserve">, word-of-mouth, </w:t>
      </w:r>
      <w:r w:rsidR="00511A91" w:rsidRPr="00AD29B2">
        <w:rPr>
          <w:rFonts w:ascii="Calibri" w:hAnsi="Calibri" w:cs="Calibri"/>
          <w:sz w:val="22"/>
          <w:szCs w:val="22"/>
          <w:lang w:val="en-US"/>
        </w:rPr>
        <w:t xml:space="preserve">and higher purchase intentions </w:t>
      </w:r>
      <w:r w:rsidR="00EF74B2"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&lt;EndNote&gt;&lt;Cite&gt;&lt;Author&gt;Thomas&lt;/Author&gt;&lt;Year&gt;2021&lt;/Year&gt;&lt;RecNum&gt;2361&lt;/RecNum&gt;&lt;DisplayText&gt;(Thomas &amp;amp; Fowler, 2021)&lt;/DisplayText&gt;&lt;record&gt;&lt;rec-number&gt;2361&lt;/rec-number&gt;&lt;foreign-keys&gt;&lt;key app="EN" db-id="ddzvwaaryvve0zefpv6xwwxovvwt0tvfdtrt" timestamp="1617558054" guid="8aa57de9-1bb1-4a4a-8a59-7ff3697b4278"&gt;2361&lt;/key&gt;&lt;/foreign-keys&gt;&lt;ref-type name="Journal Article"&gt;17&lt;/ref-type&gt;&lt;contributors&gt;&lt;authors&gt;&lt;author&gt;Thomas, Veronica L.&lt;/author&gt;&lt;author&gt;Fowler, Kendra&lt;/author&gt;&lt;/authors&gt;&lt;/contributors&gt;&lt;titles&gt;&lt;title&gt;Close Encounters of the AI Kind: Use of AI Influencers As Brand Endorsers&lt;/title&gt;&lt;secondary-title&gt;Journal of Advertising&lt;/secondary-title&gt;&lt;/titles&gt;&lt;periodical&gt;&lt;full-title&gt;Journal of Advertising&lt;/full-title&gt;&lt;/periodical&gt;&lt;pages&gt;11-25&lt;/pages&gt;&lt;volume&gt;50&lt;/volume&gt;&lt;number&gt;1&lt;/number&gt;&lt;keywords&gt;&lt;keyword&gt;Artificial intelligence&lt;/keyword&gt;&lt;keyword&gt;Consumer psychology&lt;/keyword&gt;&lt;keyword&gt;Branding (Marketing)&lt;/keyword&gt;&lt;keyword&gt;Brand name products&lt;/keyword&gt;&lt;/keywords&gt;&lt;dates&gt;&lt;year&gt;2021&lt;/year&gt;&lt;/dates&gt;&lt;publisher&gt;Taylor &amp;amp; Francis Ltd&lt;/publisher&gt;&lt;isbn&gt;00913367&lt;/isbn&gt;&lt;accession-num&gt;148859820&lt;/accession-num&gt;&lt;work-type&gt;Article&lt;/work-type&gt;&lt;urls&gt;&lt;related-urls&gt;&lt;url&gt;https://login.ezproxy.univ-catholille.fr/login?url=https://search.ebscohost.com/login.aspx?direct=true&amp;amp;db=bth&amp;amp;AN=148859820&amp;amp;lang=fr&amp;amp;site=eds-live&amp;amp;scope=site&lt;/url&gt;&lt;/related-urls&gt;&lt;/urls&gt;&lt;electronic-resource-num&gt;10.1080/00913367.2020.1810595&lt;/electronic-resource-num&gt;&lt;remote-database-name&gt;Business Source Complete&lt;/remote-database-name&gt;&lt;remote-database-provider&gt;EBSCOhost&lt;/remote-database-provider&gt;&lt;/record&gt;&lt;/Cite&gt;&lt;/EndNote&gt;</w:instrText>
      </w:r>
      <w:r w:rsidR="00EF74B2"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(Thomas &amp; Fowler, 2021)</w:t>
      </w:r>
      <w:r w:rsidR="00EF74B2" w:rsidRPr="00AD29B2">
        <w:rPr>
          <w:rFonts w:ascii="Calibri" w:hAnsi="Calibri" w:cs="Calibri"/>
          <w:sz w:val="22"/>
          <w:szCs w:val="22"/>
          <w:lang w:val="en-US"/>
        </w:rPr>
        <w:fldChar w:fldCharType="end"/>
      </w:r>
      <w:r w:rsidR="00EF74B2" w:rsidRPr="00AD29B2">
        <w:rPr>
          <w:rFonts w:ascii="Calibri" w:hAnsi="Calibri" w:cs="Calibri"/>
          <w:sz w:val="21"/>
          <w:szCs w:val="21"/>
          <w:lang w:val="en-US"/>
        </w:rPr>
        <w:t>.</w:t>
      </w:r>
      <w:r w:rsidR="00FD3137" w:rsidRPr="00AD29B2">
        <w:rPr>
          <w:rFonts w:ascii="Calibri" w:hAnsi="Calibri" w:cs="Calibri"/>
          <w:sz w:val="21"/>
          <w:szCs w:val="21"/>
          <w:lang w:val="en-US"/>
        </w:rPr>
        <w:t xml:space="preserve"> </w:t>
      </w:r>
    </w:p>
    <w:p w14:paraId="4C018986" w14:textId="6044FCE8" w:rsidR="00533D45" w:rsidRPr="00AD29B2" w:rsidRDefault="00600F56" w:rsidP="008405E7">
      <w:pPr>
        <w:spacing w:line="480" w:lineRule="auto"/>
        <w:ind w:firstLine="720"/>
        <w:jc w:val="both"/>
        <w:rPr>
          <w:rFonts w:ascii="Calibri" w:eastAsia="Times New Roman" w:hAnsi="Calibri" w:cs="Calibri"/>
          <w:sz w:val="22"/>
          <w:szCs w:val="22"/>
          <w:lang w:val="en-US" w:eastAsia="en-GB"/>
        </w:rPr>
      </w:pPr>
      <w:r w:rsidRPr="00AD29B2">
        <w:rPr>
          <w:rFonts w:ascii="Calibri" w:eastAsia="Times New Roman" w:hAnsi="Calibri" w:cs="Calibri"/>
          <w:sz w:val="22"/>
          <w:szCs w:val="22"/>
          <w:lang w:val="en-US" w:eastAsia="en-GB"/>
        </w:rPr>
        <w:t>In the</w:t>
      </w:r>
      <w:r w:rsidR="001A0922" w:rsidRPr="00AD29B2">
        <w:rPr>
          <w:rFonts w:ascii="Calibri" w:eastAsia="Times New Roman" w:hAnsi="Calibri" w:cs="Calibri"/>
          <w:sz w:val="22"/>
          <w:szCs w:val="22"/>
          <w:lang w:val="en-US" w:eastAsia="en-GB"/>
        </w:rPr>
        <w:t xml:space="preserve"> </w:t>
      </w:r>
      <w:r w:rsidR="002E4198" w:rsidRPr="00AD29B2">
        <w:rPr>
          <w:rFonts w:ascii="Calibri" w:eastAsia="Times New Roman" w:hAnsi="Calibri" w:cs="Calibri"/>
          <w:sz w:val="22"/>
          <w:szCs w:val="22"/>
          <w:lang w:val="en-US" w:eastAsia="en-GB"/>
        </w:rPr>
        <w:t xml:space="preserve">human </w:t>
      </w:r>
      <w:r w:rsidR="0060146B" w:rsidRPr="00AD29B2">
        <w:rPr>
          <w:rFonts w:ascii="Calibri" w:eastAsia="Times New Roman" w:hAnsi="Calibri" w:cs="Calibri"/>
          <w:sz w:val="22"/>
          <w:szCs w:val="22"/>
          <w:lang w:val="en-US" w:eastAsia="en-GB"/>
        </w:rPr>
        <w:t xml:space="preserve">social media influencer </w:t>
      </w:r>
      <w:r w:rsidR="002E4198" w:rsidRPr="00AD29B2">
        <w:rPr>
          <w:rFonts w:ascii="Calibri" w:eastAsia="Times New Roman" w:hAnsi="Calibri" w:cs="Calibri"/>
          <w:sz w:val="22"/>
          <w:szCs w:val="22"/>
          <w:lang w:val="en-US" w:eastAsia="en-GB"/>
        </w:rPr>
        <w:t xml:space="preserve">literature, </w:t>
      </w:r>
      <w:r w:rsidR="00371CC7" w:rsidRPr="00AD29B2">
        <w:rPr>
          <w:rFonts w:ascii="Calibri" w:eastAsia="Times New Roman" w:hAnsi="Calibri" w:cs="Calibri"/>
          <w:sz w:val="22"/>
          <w:szCs w:val="22"/>
          <w:lang w:val="en-US" w:eastAsia="en-GB"/>
        </w:rPr>
        <w:t xml:space="preserve">authenticity has been </w:t>
      </w:r>
      <w:r w:rsidR="008F476D" w:rsidRPr="00AD29B2">
        <w:rPr>
          <w:rFonts w:ascii="Calibri" w:eastAsia="Times New Roman" w:hAnsi="Calibri" w:cs="Calibri"/>
          <w:sz w:val="22"/>
          <w:szCs w:val="22"/>
          <w:lang w:val="en-US" w:eastAsia="en-GB"/>
        </w:rPr>
        <w:t xml:space="preserve">increasingly </w:t>
      </w:r>
      <w:r w:rsidR="009C439D" w:rsidRPr="00AD29B2">
        <w:rPr>
          <w:rFonts w:ascii="Calibri" w:eastAsia="Times New Roman" w:hAnsi="Calibri" w:cs="Calibri"/>
          <w:sz w:val="22"/>
          <w:szCs w:val="22"/>
          <w:lang w:val="en-US" w:eastAsia="en-GB"/>
        </w:rPr>
        <w:t>emphasized</w:t>
      </w:r>
      <w:r w:rsidR="008F476D" w:rsidRPr="00AD29B2">
        <w:rPr>
          <w:rFonts w:ascii="Calibri" w:eastAsia="Times New Roman" w:hAnsi="Calibri" w:cs="Calibri"/>
          <w:sz w:val="22"/>
          <w:szCs w:val="22"/>
          <w:lang w:val="en-US" w:eastAsia="en-GB"/>
        </w:rPr>
        <w:t xml:space="preserve"> </w:t>
      </w:r>
      <w:r w:rsidR="0060146B" w:rsidRPr="00AD29B2">
        <w:rPr>
          <w:rFonts w:ascii="Calibri" w:eastAsia="Times New Roman" w:hAnsi="Calibri" w:cs="Calibri"/>
          <w:sz w:val="22"/>
          <w:szCs w:val="22"/>
          <w:lang w:val="en-US" w:eastAsia="en-GB"/>
        </w:rPr>
        <w:t xml:space="preserve">as </w:t>
      </w:r>
      <w:r w:rsidR="002E4198" w:rsidRPr="00AD29B2">
        <w:rPr>
          <w:rFonts w:ascii="Calibri" w:eastAsia="Times New Roman" w:hAnsi="Calibri" w:cs="Calibri"/>
          <w:sz w:val="22"/>
          <w:szCs w:val="22"/>
          <w:lang w:val="en-US" w:eastAsia="en-GB"/>
        </w:rPr>
        <w:t xml:space="preserve">a fundamental </w:t>
      </w:r>
      <w:r w:rsidR="0060146B" w:rsidRPr="00AD29B2">
        <w:rPr>
          <w:rFonts w:ascii="Calibri" w:eastAsia="Times New Roman" w:hAnsi="Calibri" w:cs="Calibri"/>
          <w:sz w:val="22"/>
          <w:szCs w:val="22"/>
          <w:lang w:val="en-US" w:eastAsia="en-GB"/>
        </w:rPr>
        <w:t xml:space="preserve">characteristic </w:t>
      </w:r>
      <w:r w:rsidR="00F04F89" w:rsidRPr="00AD29B2">
        <w:rPr>
          <w:rFonts w:ascii="Calibri" w:eastAsia="Times New Roman" w:hAnsi="Calibri" w:cs="Calibri"/>
          <w:sz w:val="22"/>
          <w:szCs w:val="22"/>
          <w:lang w:val="en-US" w:eastAsia="en-GB"/>
        </w:rPr>
        <w:t>of their</w:t>
      </w:r>
      <w:r w:rsidR="002E4198" w:rsidRPr="00AD29B2">
        <w:rPr>
          <w:rFonts w:ascii="Calibri" w:eastAsia="Times New Roman" w:hAnsi="Calibri" w:cs="Calibri"/>
          <w:sz w:val="22"/>
          <w:szCs w:val="22"/>
          <w:lang w:val="en-US" w:eastAsia="en-GB"/>
        </w:rPr>
        <w:t xml:space="preserve"> appeal</w:t>
      </w:r>
      <w:r w:rsidR="00F04F89" w:rsidRPr="00AD29B2">
        <w:rPr>
          <w:rFonts w:ascii="Calibri" w:eastAsia="Times New Roman" w:hAnsi="Calibri" w:cs="Calibri"/>
          <w:sz w:val="22"/>
          <w:szCs w:val="22"/>
          <w:lang w:val="en-US" w:eastAsia="en-GB"/>
        </w:rPr>
        <w:t xml:space="preserve"> to followers</w:t>
      </w:r>
      <w:r w:rsidR="00CA3844" w:rsidRPr="00AD29B2">
        <w:rPr>
          <w:rFonts w:ascii="Calibri" w:eastAsia="Times New Roman" w:hAnsi="Calibri" w:cs="Calibri"/>
          <w:sz w:val="22"/>
          <w:szCs w:val="22"/>
          <w:lang w:val="en-US" w:eastAsia="en-GB"/>
        </w:rPr>
        <w:t>,</w:t>
      </w:r>
      <w:r w:rsidR="0060146B" w:rsidRPr="00AD29B2">
        <w:rPr>
          <w:rFonts w:ascii="Calibri" w:eastAsia="Times New Roman" w:hAnsi="Calibri" w:cs="Calibri"/>
          <w:sz w:val="22"/>
          <w:szCs w:val="22"/>
          <w:lang w:val="en-US" w:eastAsia="en-GB"/>
        </w:rPr>
        <w:t xml:space="preserve"> and </w:t>
      </w:r>
      <w:r w:rsidR="001A0922" w:rsidRPr="00AD29B2">
        <w:rPr>
          <w:rFonts w:ascii="Calibri" w:eastAsia="Times New Roman" w:hAnsi="Calibri" w:cs="Calibri"/>
          <w:sz w:val="22"/>
          <w:szCs w:val="22"/>
          <w:lang w:val="en-US" w:eastAsia="en-GB"/>
        </w:rPr>
        <w:t>as such</w:t>
      </w:r>
      <w:r w:rsidR="0060146B" w:rsidRPr="00AD29B2">
        <w:rPr>
          <w:rFonts w:ascii="Calibri" w:eastAsia="Times New Roman" w:hAnsi="Calibri" w:cs="Calibri"/>
          <w:sz w:val="22"/>
          <w:szCs w:val="22"/>
          <w:lang w:val="en-US" w:eastAsia="en-GB"/>
        </w:rPr>
        <w:t xml:space="preserve"> </w:t>
      </w:r>
      <w:r w:rsidR="001A0922" w:rsidRPr="00AD29B2">
        <w:rPr>
          <w:rFonts w:ascii="Calibri" w:eastAsia="Times New Roman" w:hAnsi="Calibri" w:cs="Calibri"/>
          <w:sz w:val="22"/>
          <w:szCs w:val="22"/>
          <w:lang w:val="en-US" w:eastAsia="en-GB"/>
        </w:rPr>
        <w:t xml:space="preserve">critical for </w:t>
      </w:r>
      <w:r w:rsidR="0060146B" w:rsidRPr="00AD29B2">
        <w:rPr>
          <w:rFonts w:ascii="Calibri" w:eastAsia="Times New Roman" w:hAnsi="Calibri" w:cs="Calibri"/>
          <w:sz w:val="22"/>
          <w:szCs w:val="22"/>
          <w:lang w:val="en-US" w:eastAsia="en-GB"/>
        </w:rPr>
        <w:t xml:space="preserve">brands wishing to </w:t>
      </w:r>
      <w:r w:rsidR="0060146B" w:rsidRPr="00AD29B2">
        <w:rPr>
          <w:rFonts w:ascii="Calibri" w:eastAsia="Times New Roman" w:hAnsi="Calibri" w:cs="Calibri"/>
          <w:sz w:val="22"/>
          <w:szCs w:val="22"/>
          <w:lang w:val="en-US" w:eastAsia="en-GB"/>
        </w:rPr>
        <w:lastRenderedPageBreak/>
        <w:t>promote their products to these followers</w:t>
      </w:r>
      <w:r w:rsidR="00DC360B" w:rsidRPr="00AD29B2">
        <w:rPr>
          <w:rFonts w:ascii="Calibri" w:eastAsia="Times New Roman" w:hAnsi="Calibri" w:cs="Calibri"/>
          <w:sz w:val="22"/>
          <w:szCs w:val="22"/>
          <w:lang w:val="en-US" w:eastAsia="en-GB"/>
        </w:rPr>
        <w:t xml:space="preserve"> via the influencer</w:t>
      </w:r>
      <w:r w:rsidR="008F476D" w:rsidRPr="00AD29B2">
        <w:rPr>
          <w:rFonts w:ascii="Calibri" w:eastAsia="Times New Roman" w:hAnsi="Calibri" w:cs="Calibri"/>
          <w:sz w:val="22"/>
          <w:szCs w:val="22"/>
          <w:lang w:val="en-US" w:eastAsia="en-GB"/>
        </w:rPr>
        <w:t xml:space="preserve"> </w:t>
      </w:r>
      <w:r w:rsidR="00371CC7" w:rsidRPr="00AD29B2">
        <w:rPr>
          <w:rFonts w:ascii="Calibri" w:eastAsia="Times New Roman" w:hAnsi="Calibri" w:cs="Calibri"/>
          <w:sz w:val="22"/>
          <w:szCs w:val="22"/>
          <w:lang w:val="en-US" w:eastAsia="en-GB"/>
        </w:rPr>
        <w:fldChar w:fldCharType="begin">
          <w:fldData xml:space="preserve">PEVuZE5vdGU+PENpdGU+PEF1dGhvcj5Nb3VsYXJkPC9BdXRob3I+PFllYXI+MjAyMTwvWWVhcj48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</w:fldData>
        </w:fldChar>
      </w:r>
      <w:r w:rsidR="00F44463" w:rsidRPr="00AD29B2">
        <w:rPr>
          <w:rFonts w:ascii="Calibri" w:eastAsia="Times New Roman" w:hAnsi="Calibri" w:cs="Calibri"/>
          <w:sz w:val="22"/>
          <w:szCs w:val="22"/>
          <w:lang w:val="en-US" w:eastAsia="en-GB"/>
        </w:rPr>
        <w:instrText xml:space="preserve"> ADDIN EN.CITE </w:instrText>
      </w:r>
      <w:r w:rsidR="00F44463" w:rsidRPr="00AD29B2">
        <w:rPr>
          <w:rFonts w:ascii="Calibri" w:eastAsia="Times New Roman" w:hAnsi="Calibri" w:cs="Calibri"/>
          <w:sz w:val="22"/>
          <w:szCs w:val="22"/>
          <w:lang w:val="en-US" w:eastAsia="en-GB"/>
        </w:rPr>
        <w:fldChar w:fldCharType="begin">
          <w:fldData xml:space="preserve">PEVuZE5vdGU+PENpdGU+PEF1dGhvcj5Nb3VsYXJkPC9BdXRob3I+PFllYXI+MjAyMTwvWWVhcj48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</w:fldData>
        </w:fldChar>
      </w:r>
      <w:r w:rsidR="00F44463" w:rsidRPr="00AD29B2">
        <w:rPr>
          <w:rFonts w:ascii="Calibri" w:eastAsia="Times New Roman" w:hAnsi="Calibri" w:cs="Calibri"/>
          <w:sz w:val="22"/>
          <w:szCs w:val="22"/>
          <w:lang w:val="en-US" w:eastAsia="en-GB"/>
        </w:rPr>
        <w:instrText xml:space="preserve"> ADDIN EN.CITE.DATA </w:instrText>
      </w:r>
      <w:r w:rsidR="00F44463" w:rsidRPr="00AD29B2">
        <w:rPr>
          <w:rFonts w:ascii="Calibri" w:eastAsia="Times New Roman" w:hAnsi="Calibri" w:cs="Calibri"/>
          <w:sz w:val="22"/>
          <w:szCs w:val="22"/>
          <w:lang w:val="en-US" w:eastAsia="en-GB"/>
        </w:rPr>
      </w:r>
      <w:r w:rsidR="00F44463" w:rsidRPr="00AD29B2">
        <w:rPr>
          <w:rFonts w:ascii="Calibri" w:eastAsia="Times New Roman" w:hAnsi="Calibri" w:cs="Calibri"/>
          <w:sz w:val="22"/>
          <w:szCs w:val="22"/>
          <w:lang w:val="en-US" w:eastAsia="en-GB"/>
        </w:rPr>
        <w:fldChar w:fldCharType="end"/>
      </w:r>
      <w:r w:rsidR="00371CC7" w:rsidRPr="00AD29B2">
        <w:rPr>
          <w:rFonts w:ascii="Calibri" w:eastAsia="Times New Roman" w:hAnsi="Calibri" w:cs="Calibri"/>
          <w:sz w:val="22"/>
          <w:szCs w:val="22"/>
          <w:lang w:val="en-US" w:eastAsia="en-GB"/>
        </w:rPr>
      </w:r>
      <w:r w:rsidR="00371CC7" w:rsidRPr="00AD29B2">
        <w:rPr>
          <w:rFonts w:ascii="Calibri" w:eastAsia="Times New Roman" w:hAnsi="Calibri" w:cs="Calibri"/>
          <w:sz w:val="22"/>
          <w:szCs w:val="22"/>
          <w:lang w:val="en-US" w:eastAsia="en-GB"/>
        </w:rPr>
        <w:fldChar w:fldCharType="separate"/>
      </w:r>
      <w:r w:rsidR="00F44463" w:rsidRPr="00AD29B2">
        <w:rPr>
          <w:rFonts w:ascii="Calibri" w:eastAsia="Times New Roman" w:hAnsi="Calibri" w:cs="Calibri"/>
          <w:noProof/>
          <w:sz w:val="22"/>
          <w:szCs w:val="22"/>
          <w:lang w:val="en-US" w:eastAsia="en-GB"/>
        </w:rPr>
        <w:t>(Audrezet et al., 2020; Lee &amp; Eastin, 2021; Moulard et al., 2021; Pöyry et al., 2019)</w:t>
      </w:r>
      <w:r w:rsidR="00371CC7" w:rsidRPr="00AD29B2">
        <w:rPr>
          <w:rFonts w:ascii="Calibri" w:eastAsia="Times New Roman" w:hAnsi="Calibri" w:cs="Calibri"/>
          <w:sz w:val="22"/>
          <w:szCs w:val="22"/>
          <w:lang w:val="en-US" w:eastAsia="en-GB"/>
        </w:rPr>
        <w:fldChar w:fldCharType="end"/>
      </w:r>
      <w:r w:rsidR="00E609AF" w:rsidRPr="00AD29B2">
        <w:rPr>
          <w:rFonts w:ascii="Calibri" w:eastAsia="Times New Roman" w:hAnsi="Calibri" w:cs="Calibri"/>
          <w:sz w:val="22"/>
          <w:szCs w:val="22"/>
          <w:lang w:val="en-US" w:eastAsia="en-GB"/>
        </w:rPr>
        <w:t xml:space="preserve">. </w:t>
      </w:r>
      <w:r w:rsidR="0060146B" w:rsidRPr="00AD29B2">
        <w:rPr>
          <w:rFonts w:ascii="Calibri" w:eastAsia="Times New Roman" w:hAnsi="Calibri" w:cs="Calibri"/>
          <w:sz w:val="22"/>
          <w:szCs w:val="22"/>
          <w:lang w:val="en-US" w:eastAsia="en-GB"/>
        </w:rPr>
        <w:t>Yet,</w:t>
      </w:r>
      <w:r w:rsidR="004F13CB" w:rsidRPr="00AD29B2">
        <w:rPr>
          <w:rFonts w:ascii="Calibri" w:eastAsia="Times New Roman" w:hAnsi="Calibri" w:cs="Calibri"/>
          <w:sz w:val="22"/>
          <w:szCs w:val="22"/>
          <w:lang w:val="en-US" w:eastAsia="en-GB"/>
        </w:rPr>
        <w:t xml:space="preserve"> </w:t>
      </w:r>
      <w:r w:rsidR="0060146B" w:rsidRPr="00AD29B2">
        <w:rPr>
          <w:rFonts w:ascii="Calibri" w:eastAsia="Times New Roman" w:hAnsi="Calibri" w:cs="Calibri"/>
          <w:sz w:val="22"/>
          <w:szCs w:val="22"/>
          <w:lang w:val="en-US" w:eastAsia="en-GB"/>
        </w:rPr>
        <w:t xml:space="preserve">the </w:t>
      </w:r>
      <w:r w:rsidR="004F13CB" w:rsidRPr="00AD29B2">
        <w:rPr>
          <w:rFonts w:ascii="Calibri" w:eastAsia="Times New Roman" w:hAnsi="Calibri" w:cs="Calibri"/>
          <w:sz w:val="22"/>
          <w:szCs w:val="22"/>
          <w:lang w:val="en-US" w:eastAsia="en-GB"/>
        </w:rPr>
        <w:t>commercial opportunit</w:t>
      </w:r>
      <w:r w:rsidR="0060146B" w:rsidRPr="00AD29B2">
        <w:rPr>
          <w:rFonts w:ascii="Calibri" w:eastAsia="Times New Roman" w:hAnsi="Calibri" w:cs="Calibri"/>
          <w:sz w:val="22"/>
          <w:szCs w:val="22"/>
          <w:lang w:val="en-US" w:eastAsia="en-GB"/>
        </w:rPr>
        <w:t>y</w:t>
      </w:r>
      <w:r w:rsidR="004F13CB" w:rsidRPr="00AD29B2">
        <w:rPr>
          <w:rFonts w:ascii="Calibri" w:eastAsia="Times New Roman" w:hAnsi="Calibri" w:cs="Calibri"/>
          <w:sz w:val="22"/>
          <w:szCs w:val="22"/>
          <w:lang w:val="en-US" w:eastAsia="en-GB"/>
        </w:rPr>
        <w:t xml:space="preserve"> </w:t>
      </w:r>
      <w:r w:rsidR="0060146B" w:rsidRPr="00AD29B2">
        <w:rPr>
          <w:rFonts w:ascii="Calibri" w:eastAsia="Times New Roman" w:hAnsi="Calibri" w:cs="Calibri"/>
          <w:sz w:val="22"/>
          <w:szCs w:val="22"/>
          <w:lang w:val="en-US" w:eastAsia="en-GB"/>
        </w:rPr>
        <w:t xml:space="preserve">offered to </w:t>
      </w:r>
      <w:r w:rsidR="0060479A" w:rsidRPr="00AD29B2">
        <w:rPr>
          <w:rFonts w:ascii="Calibri" w:eastAsia="Times New Roman" w:hAnsi="Calibri" w:cs="Calibri"/>
          <w:sz w:val="22"/>
          <w:szCs w:val="22"/>
          <w:lang w:val="en-US" w:eastAsia="en-GB"/>
        </w:rPr>
        <w:t xml:space="preserve">human </w:t>
      </w:r>
      <w:r w:rsidR="00616701" w:rsidRPr="00AD29B2">
        <w:rPr>
          <w:rFonts w:ascii="Calibri" w:eastAsia="Times New Roman" w:hAnsi="Calibri" w:cs="Calibri"/>
          <w:sz w:val="22"/>
          <w:szCs w:val="22"/>
          <w:lang w:val="en-US" w:eastAsia="en-GB"/>
        </w:rPr>
        <w:t xml:space="preserve">influencers </w:t>
      </w:r>
      <w:r w:rsidR="0060146B" w:rsidRPr="00AD29B2">
        <w:rPr>
          <w:rFonts w:ascii="Calibri" w:eastAsia="Times New Roman" w:hAnsi="Calibri" w:cs="Calibri"/>
          <w:sz w:val="22"/>
          <w:szCs w:val="22"/>
          <w:lang w:val="en-US" w:eastAsia="en-GB"/>
        </w:rPr>
        <w:t xml:space="preserve">in exchange for promoting a brand’s </w:t>
      </w:r>
      <w:r w:rsidR="001A0922" w:rsidRPr="00AD29B2">
        <w:rPr>
          <w:rFonts w:ascii="Calibri" w:eastAsia="Times New Roman" w:hAnsi="Calibri" w:cs="Calibri"/>
          <w:sz w:val="22"/>
          <w:szCs w:val="22"/>
          <w:lang w:val="en-US" w:eastAsia="en-GB"/>
        </w:rPr>
        <w:t xml:space="preserve">portfolio </w:t>
      </w:r>
      <w:r w:rsidR="0060146B" w:rsidRPr="00AD29B2">
        <w:rPr>
          <w:rFonts w:ascii="Calibri" w:eastAsia="Times New Roman" w:hAnsi="Calibri" w:cs="Calibri"/>
          <w:sz w:val="22"/>
          <w:szCs w:val="22"/>
          <w:lang w:val="en-US" w:eastAsia="en-GB"/>
        </w:rPr>
        <w:t>may en</w:t>
      </w:r>
      <w:r w:rsidR="00D66947" w:rsidRPr="00AD29B2">
        <w:rPr>
          <w:rFonts w:ascii="Calibri" w:eastAsia="Times New Roman" w:hAnsi="Calibri" w:cs="Calibri"/>
          <w:sz w:val="22"/>
          <w:szCs w:val="22"/>
          <w:lang w:val="en-US" w:eastAsia="en-GB"/>
        </w:rPr>
        <w:t xml:space="preserve">courage </w:t>
      </w:r>
      <w:r w:rsidR="00DC360B" w:rsidRPr="00AD29B2">
        <w:rPr>
          <w:rFonts w:ascii="Calibri" w:eastAsia="Times New Roman" w:hAnsi="Calibri" w:cs="Calibri"/>
          <w:sz w:val="22"/>
          <w:szCs w:val="22"/>
          <w:lang w:val="en-US" w:eastAsia="en-GB"/>
        </w:rPr>
        <w:t>influencers</w:t>
      </w:r>
      <w:r w:rsidR="0060479A" w:rsidRPr="00AD29B2">
        <w:rPr>
          <w:rFonts w:ascii="Calibri" w:eastAsia="Times New Roman" w:hAnsi="Calibri" w:cs="Calibri"/>
          <w:sz w:val="22"/>
          <w:szCs w:val="22"/>
          <w:lang w:val="en-US" w:eastAsia="en-GB"/>
        </w:rPr>
        <w:t xml:space="preserve"> to endorse product</w:t>
      </w:r>
      <w:r w:rsidR="00B952F2" w:rsidRPr="00AD29B2">
        <w:rPr>
          <w:rFonts w:ascii="Calibri" w:eastAsia="Times New Roman" w:hAnsi="Calibri" w:cs="Calibri"/>
          <w:sz w:val="22"/>
          <w:szCs w:val="22"/>
          <w:lang w:val="en-US" w:eastAsia="en-GB"/>
        </w:rPr>
        <w:t>s</w:t>
      </w:r>
      <w:r w:rsidR="0060479A" w:rsidRPr="00AD29B2">
        <w:rPr>
          <w:rFonts w:ascii="Calibri" w:eastAsia="Times New Roman" w:hAnsi="Calibri" w:cs="Calibri"/>
          <w:sz w:val="22"/>
          <w:szCs w:val="22"/>
          <w:lang w:val="en-US" w:eastAsia="en-GB"/>
        </w:rPr>
        <w:t xml:space="preserve"> </w:t>
      </w:r>
      <w:r w:rsidR="00B952F2" w:rsidRPr="00AD29B2">
        <w:rPr>
          <w:rFonts w:ascii="Calibri" w:eastAsia="Times New Roman" w:hAnsi="Calibri" w:cs="Calibri"/>
          <w:sz w:val="22"/>
          <w:szCs w:val="22"/>
          <w:lang w:val="en-US" w:eastAsia="en-GB"/>
        </w:rPr>
        <w:t>in which</w:t>
      </w:r>
      <w:r w:rsidR="0060479A" w:rsidRPr="00AD29B2">
        <w:rPr>
          <w:rFonts w:ascii="Calibri" w:eastAsia="Times New Roman" w:hAnsi="Calibri" w:cs="Calibri"/>
          <w:sz w:val="22"/>
          <w:szCs w:val="22"/>
          <w:lang w:val="en-US" w:eastAsia="en-GB"/>
        </w:rPr>
        <w:t xml:space="preserve"> they are not </w:t>
      </w:r>
      <w:r w:rsidR="004F13CB" w:rsidRPr="00AD29B2">
        <w:rPr>
          <w:rFonts w:ascii="Calibri" w:eastAsia="Times New Roman" w:hAnsi="Calibri" w:cs="Calibri"/>
          <w:sz w:val="22"/>
          <w:szCs w:val="22"/>
          <w:lang w:val="en-US" w:eastAsia="en-GB"/>
        </w:rPr>
        <w:t xml:space="preserve">spontaneously </w:t>
      </w:r>
      <w:r w:rsidR="009C439D" w:rsidRPr="00AD29B2">
        <w:rPr>
          <w:rFonts w:ascii="Calibri" w:eastAsia="Times New Roman" w:hAnsi="Calibri" w:cs="Calibri"/>
          <w:sz w:val="22"/>
          <w:szCs w:val="22"/>
          <w:lang w:val="en-US" w:eastAsia="en-GB"/>
        </w:rPr>
        <w:t>and</w:t>
      </w:r>
      <w:r w:rsidR="004F13CB" w:rsidRPr="00AD29B2">
        <w:rPr>
          <w:rFonts w:ascii="Calibri" w:eastAsia="Times New Roman" w:hAnsi="Calibri" w:cs="Calibri"/>
          <w:sz w:val="22"/>
          <w:szCs w:val="22"/>
          <w:lang w:val="en-US" w:eastAsia="en-GB"/>
        </w:rPr>
        <w:t xml:space="preserve"> genuinely interested</w:t>
      </w:r>
      <w:r w:rsidR="0060479A" w:rsidRPr="00AD29B2">
        <w:rPr>
          <w:rFonts w:ascii="Calibri" w:eastAsia="Times New Roman" w:hAnsi="Calibri" w:cs="Calibri"/>
          <w:sz w:val="22"/>
          <w:szCs w:val="22"/>
          <w:lang w:val="en-US" w:eastAsia="en-GB"/>
        </w:rPr>
        <w:t>. Such influencer-brand partnerships</w:t>
      </w:r>
      <w:r w:rsidR="004F13CB" w:rsidRPr="00AD29B2">
        <w:rPr>
          <w:rFonts w:ascii="Calibri" w:eastAsia="Times New Roman" w:hAnsi="Calibri" w:cs="Calibri"/>
          <w:sz w:val="22"/>
          <w:szCs w:val="22"/>
          <w:lang w:val="en-US" w:eastAsia="en-GB"/>
        </w:rPr>
        <w:t xml:space="preserve"> </w:t>
      </w:r>
      <w:r w:rsidR="0060479A" w:rsidRPr="00AD29B2">
        <w:rPr>
          <w:rFonts w:ascii="Calibri" w:eastAsia="Times New Roman" w:hAnsi="Calibri" w:cs="Calibri"/>
          <w:sz w:val="22"/>
          <w:szCs w:val="22"/>
          <w:lang w:val="en-US" w:eastAsia="en-GB"/>
        </w:rPr>
        <w:t>may</w:t>
      </w:r>
      <w:r w:rsidR="00616701" w:rsidRPr="00AD29B2">
        <w:rPr>
          <w:rFonts w:ascii="Calibri" w:eastAsia="Times New Roman" w:hAnsi="Calibri" w:cs="Calibri"/>
          <w:sz w:val="22"/>
          <w:szCs w:val="22"/>
          <w:lang w:val="en-US" w:eastAsia="en-GB"/>
        </w:rPr>
        <w:t xml:space="preserve"> </w:t>
      </w:r>
      <w:r w:rsidR="004F13CB" w:rsidRPr="00AD29B2">
        <w:rPr>
          <w:rFonts w:ascii="Calibri" w:eastAsia="Times New Roman" w:hAnsi="Calibri" w:cs="Calibri"/>
          <w:sz w:val="22"/>
          <w:szCs w:val="22"/>
          <w:lang w:val="en-US" w:eastAsia="en-GB"/>
        </w:rPr>
        <w:t xml:space="preserve">trigger perceptions of institutionalized brand encroachment </w:t>
      </w:r>
      <w:r w:rsidR="000B3FA7" w:rsidRPr="00AD29B2">
        <w:rPr>
          <w:rFonts w:ascii="Calibri" w:eastAsia="Times New Roman" w:hAnsi="Calibri" w:cs="Calibri"/>
          <w:sz w:val="22"/>
          <w:szCs w:val="22"/>
          <w:lang w:val="en-US" w:eastAsia="en-GB"/>
        </w:rPr>
        <w:fldChar w:fldCharType="begin"/>
      </w:r>
      <w:r w:rsidR="000B3FA7" w:rsidRPr="00AD29B2">
        <w:rPr>
          <w:rFonts w:ascii="Calibri" w:eastAsia="Times New Roman" w:hAnsi="Calibri" w:cs="Calibri"/>
          <w:sz w:val="22"/>
          <w:szCs w:val="22"/>
          <w:lang w:val="en-US" w:eastAsia="en-GB"/>
        </w:rPr>
        <w:instrText xml:space="preserve"> ADDIN EN.CITE &lt;EndNote&gt;&lt;Cite&gt;&lt;Author&gt;Hudders&lt;/Author&gt;&lt;Year&gt;2021&lt;/Year&gt;&lt;RecNum&gt;2604&lt;/RecNum&gt;&lt;DisplayText&gt;(Hudders et al., 2021)&lt;/DisplayText&gt;&lt;record&gt;&lt;rec-number&gt;2604&lt;/rec-number&gt;&lt;foreign-keys&gt;&lt;key app="EN" db-id="ddzvwaaryvve0zefpv6xwwxovvwt0tvfdtrt" timestamp="1671730326" guid="0605b94e-35bc-42e7-b340-fb0cbd9e8a08"&gt;2604&lt;/key&gt;&lt;/foreign-keys&gt;&lt;ref-type name="Journal Article"&gt;17&lt;/ref-type&gt;&lt;contributors&gt;&lt;authors&gt;&lt;author&gt;Hudders, Liselot&lt;/author&gt;&lt;author&gt;De Jans, Steffi&lt;/author&gt;&lt;author&gt;De Veirman, Marijke&lt;/author&gt;&lt;/authors&gt;&lt;/contributors&gt;&lt;titles&gt;&lt;title&gt;The commercialization of social media stars: a literature review and conceptual framework on the strategic use of social media influencers&lt;/title&gt;&lt;secondary-title&gt;International Journal of Advertising&lt;/secondary-title&gt;&lt;/titles&gt;&lt;periodical&gt;&lt;full-title&gt;International Journal of Advertising&lt;/full-title&gt;&lt;/periodical&gt;&lt;pages&gt;327-375&lt;/pages&gt;&lt;volume&gt;40&lt;/volume&gt;&lt;number&gt;3&lt;/number&gt;&lt;dates&gt;&lt;year&gt;2021&lt;/year&gt;&lt;pub-dates&gt;&lt;date&gt;2021/04/03&lt;/date&gt;&lt;/pub-dates&gt;&lt;/dates&gt;&lt;publisher&gt;Routledge&lt;/publisher&gt;&lt;isbn&gt;0265-0487&lt;/isbn&gt;&lt;urls&gt;&lt;related-urls&gt;&lt;url&gt;https://doi.org/10.1080/02650487.2020.1836925&lt;/url&gt;&lt;/related-urls&gt;&lt;/urls&gt;&lt;electronic-resource-num&gt;10.1080/02650487.2020.1836925&lt;/electronic-resource-num&gt;&lt;/record&gt;&lt;/Cite&gt;&lt;/EndNote&gt;</w:instrText>
      </w:r>
      <w:r w:rsidR="000B3FA7" w:rsidRPr="00AD29B2">
        <w:rPr>
          <w:rFonts w:ascii="Calibri" w:eastAsia="Times New Roman" w:hAnsi="Calibri" w:cs="Calibri"/>
          <w:sz w:val="22"/>
          <w:szCs w:val="22"/>
          <w:lang w:val="en-US" w:eastAsia="en-GB"/>
        </w:rPr>
        <w:fldChar w:fldCharType="separate"/>
      </w:r>
      <w:r w:rsidR="000B3FA7" w:rsidRPr="00AD29B2">
        <w:rPr>
          <w:rFonts w:ascii="Calibri" w:eastAsia="Times New Roman" w:hAnsi="Calibri" w:cs="Calibri"/>
          <w:noProof/>
          <w:sz w:val="22"/>
          <w:szCs w:val="22"/>
          <w:lang w:val="en-US" w:eastAsia="en-GB"/>
        </w:rPr>
        <w:t>(Hudders et al., 2021)</w:t>
      </w:r>
      <w:r w:rsidR="000B3FA7" w:rsidRPr="00AD29B2">
        <w:rPr>
          <w:rFonts w:ascii="Calibri" w:eastAsia="Times New Roman" w:hAnsi="Calibri" w:cs="Calibri"/>
          <w:sz w:val="22"/>
          <w:szCs w:val="22"/>
          <w:lang w:val="en-US" w:eastAsia="en-GB"/>
        </w:rPr>
        <w:fldChar w:fldCharType="end"/>
      </w:r>
      <w:r w:rsidR="009160CA" w:rsidRPr="00AD29B2">
        <w:rPr>
          <w:rFonts w:ascii="Calibri" w:eastAsia="Times New Roman" w:hAnsi="Calibri" w:cs="Calibri"/>
          <w:sz w:val="22"/>
          <w:szCs w:val="22"/>
          <w:lang w:val="en-US" w:eastAsia="en-GB"/>
        </w:rPr>
        <w:t>, which</w:t>
      </w:r>
      <w:r w:rsidR="000B3FA7" w:rsidRPr="00AD29B2">
        <w:rPr>
          <w:rStyle w:val="CommentReference"/>
        </w:rPr>
        <w:t xml:space="preserve"> </w:t>
      </w:r>
      <w:r w:rsidR="009160CA" w:rsidRPr="00AD29B2">
        <w:rPr>
          <w:rFonts w:ascii="Calibri" w:eastAsia="Times New Roman" w:hAnsi="Calibri" w:cs="Calibri"/>
          <w:sz w:val="22"/>
          <w:szCs w:val="22"/>
          <w:lang w:val="en-US" w:eastAsia="en-GB"/>
        </w:rPr>
        <w:t xml:space="preserve">may </w:t>
      </w:r>
      <w:r w:rsidR="00616701" w:rsidRPr="00AD29B2">
        <w:rPr>
          <w:rFonts w:ascii="Calibri" w:eastAsia="Times New Roman" w:hAnsi="Calibri" w:cs="Calibri"/>
          <w:sz w:val="22"/>
          <w:szCs w:val="22"/>
          <w:lang w:val="en-US" w:eastAsia="en-GB"/>
        </w:rPr>
        <w:t xml:space="preserve">ultimately </w:t>
      </w:r>
      <w:r w:rsidR="004F13CB" w:rsidRPr="00AD29B2">
        <w:rPr>
          <w:rFonts w:ascii="Calibri" w:eastAsia="Times New Roman" w:hAnsi="Calibri" w:cs="Calibri"/>
          <w:sz w:val="22"/>
          <w:szCs w:val="22"/>
          <w:lang w:val="en-US" w:eastAsia="en-GB"/>
        </w:rPr>
        <w:t xml:space="preserve">threaten </w:t>
      </w:r>
      <w:r w:rsidR="00616701" w:rsidRPr="00AD29B2">
        <w:rPr>
          <w:rFonts w:ascii="Calibri" w:eastAsia="Times New Roman" w:hAnsi="Calibri" w:cs="Calibri"/>
          <w:sz w:val="22"/>
          <w:szCs w:val="22"/>
          <w:lang w:val="en-US" w:eastAsia="en-GB"/>
        </w:rPr>
        <w:t>the influencers</w:t>
      </w:r>
      <w:r w:rsidR="009C439D" w:rsidRPr="00AD29B2">
        <w:rPr>
          <w:rFonts w:ascii="Calibri" w:eastAsia="Times New Roman" w:hAnsi="Calibri" w:cs="Calibri"/>
          <w:sz w:val="22"/>
          <w:szCs w:val="22"/>
          <w:lang w:val="en-US" w:eastAsia="en-GB"/>
        </w:rPr>
        <w:t>’</w:t>
      </w:r>
      <w:r w:rsidR="00616701" w:rsidRPr="00AD29B2">
        <w:rPr>
          <w:rFonts w:ascii="Calibri" w:eastAsia="Times New Roman" w:hAnsi="Calibri" w:cs="Calibri"/>
          <w:sz w:val="22"/>
          <w:szCs w:val="22"/>
          <w:lang w:val="en-US" w:eastAsia="en-GB"/>
        </w:rPr>
        <w:t xml:space="preserve"> </w:t>
      </w:r>
      <w:r w:rsidR="004F13CB" w:rsidRPr="00AD29B2">
        <w:rPr>
          <w:rFonts w:ascii="Calibri" w:eastAsia="Times New Roman" w:hAnsi="Calibri" w:cs="Calibri"/>
          <w:sz w:val="22"/>
          <w:szCs w:val="22"/>
          <w:lang w:val="en-US" w:eastAsia="en-GB"/>
        </w:rPr>
        <w:t>authenticity.</w:t>
      </w:r>
      <w:r w:rsidR="00F90D30" w:rsidRPr="00AD29B2">
        <w:rPr>
          <w:rFonts w:ascii="Calibri" w:eastAsia="Times New Roman" w:hAnsi="Calibri" w:cs="Calibri"/>
          <w:sz w:val="22"/>
          <w:szCs w:val="22"/>
          <w:lang w:val="en-US" w:eastAsia="en-GB"/>
        </w:rPr>
        <w:t xml:space="preserve"> </w:t>
      </w:r>
    </w:p>
    <w:p w14:paraId="4D05E273" w14:textId="0197AB8F" w:rsidR="008405E7" w:rsidRPr="00AD29B2" w:rsidRDefault="00533D45" w:rsidP="008405E7">
      <w:pPr>
        <w:spacing w:line="480" w:lineRule="auto"/>
        <w:ind w:firstLine="720"/>
        <w:jc w:val="both"/>
        <w:rPr>
          <w:rFonts w:ascii="Calibri" w:eastAsia="Times New Roman" w:hAnsi="Calibri" w:cs="Calibri"/>
          <w:sz w:val="22"/>
          <w:szCs w:val="22"/>
          <w:lang w:val="en-US" w:eastAsia="en-GB"/>
        </w:rPr>
      </w:pPr>
      <w:r w:rsidRPr="00AD29B2">
        <w:rPr>
          <w:rFonts w:ascii="Calibri" w:eastAsia="Times New Roman" w:hAnsi="Calibri" w:cs="Calibri"/>
          <w:sz w:val="22"/>
          <w:szCs w:val="22"/>
          <w:lang w:val="en-US" w:eastAsia="en-GB"/>
        </w:rPr>
        <w:t xml:space="preserve">Having established the importance of authenticity </w:t>
      </w:r>
      <w:r w:rsidR="00CA2E4A" w:rsidRPr="00AD29B2">
        <w:rPr>
          <w:rFonts w:ascii="Calibri" w:eastAsia="Times New Roman" w:hAnsi="Calibri" w:cs="Calibri"/>
          <w:sz w:val="22"/>
          <w:szCs w:val="22"/>
          <w:lang w:val="en-US" w:eastAsia="en-GB"/>
        </w:rPr>
        <w:t>for</w:t>
      </w:r>
      <w:r w:rsidRPr="00AD29B2">
        <w:rPr>
          <w:rFonts w:ascii="Calibri" w:eastAsia="Times New Roman" w:hAnsi="Calibri" w:cs="Calibri"/>
          <w:sz w:val="22"/>
          <w:szCs w:val="22"/>
          <w:lang w:val="en-US" w:eastAsia="en-GB"/>
        </w:rPr>
        <w:t xml:space="preserve"> </w:t>
      </w:r>
      <w:r w:rsidR="00FA1A1E" w:rsidRPr="00AD29B2">
        <w:rPr>
          <w:rFonts w:ascii="Calibri" w:eastAsia="Times New Roman" w:hAnsi="Calibri" w:cs="Calibri"/>
          <w:sz w:val="22"/>
          <w:szCs w:val="22"/>
          <w:lang w:val="en-US" w:eastAsia="en-GB"/>
        </w:rPr>
        <w:t xml:space="preserve">human social media influencers, the rise of interest in </w:t>
      </w:r>
      <w:r w:rsidR="005D7CB7" w:rsidRPr="00AD29B2">
        <w:rPr>
          <w:rFonts w:ascii="Calibri" w:eastAsia="Times New Roman" w:hAnsi="Calibri" w:cs="Calibri"/>
          <w:sz w:val="22"/>
          <w:szCs w:val="22"/>
          <w:lang w:val="en-US" w:eastAsia="en-GB"/>
        </w:rPr>
        <w:t>VI</w:t>
      </w:r>
      <w:r w:rsidR="00FA1A1E" w:rsidRPr="00AD29B2">
        <w:rPr>
          <w:rFonts w:ascii="Calibri" w:eastAsia="Times New Roman" w:hAnsi="Calibri" w:cs="Calibri"/>
          <w:sz w:val="22"/>
          <w:szCs w:val="22"/>
          <w:lang w:val="en-US" w:eastAsia="en-GB"/>
        </w:rPr>
        <w:t xml:space="preserve">s is highly counterintuitive. </w:t>
      </w:r>
      <w:r w:rsidR="00F51FD2" w:rsidRPr="00AD29B2">
        <w:rPr>
          <w:rFonts w:ascii="Calibri" w:eastAsia="Times New Roman" w:hAnsi="Calibri" w:cs="Calibri"/>
          <w:sz w:val="22"/>
          <w:szCs w:val="22"/>
          <w:lang w:val="en-US" w:eastAsia="en-GB"/>
        </w:rPr>
        <w:t>Beyond</w:t>
      </w:r>
      <w:r w:rsidR="002E4198" w:rsidRPr="00AD29B2">
        <w:rPr>
          <w:rFonts w:ascii="Calibri" w:eastAsia="Times New Roman" w:hAnsi="Calibri" w:cs="Calibri"/>
          <w:sz w:val="22"/>
          <w:szCs w:val="22"/>
          <w:lang w:val="en-US" w:eastAsia="en-GB"/>
        </w:rPr>
        <w:t xml:space="preserve"> the commercial threat to authenticity inherent to all types of influencers, </w:t>
      </w:r>
      <w:r w:rsidR="002E4198" w:rsidRPr="00AD29B2">
        <w:rPr>
          <w:rFonts w:ascii="Calibri" w:hAnsi="Calibri" w:cs="Calibri"/>
          <w:sz w:val="22"/>
          <w:szCs w:val="22"/>
          <w:lang w:val="en-US"/>
        </w:rPr>
        <w:t xml:space="preserve">the very essence of these </w:t>
      </w:r>
      <w:r w:rsidR="00971811" w:rsidRPr="00AD29B2">
        <w:rPr>
          <w:rFonts w:ascii="Calibri" w:hAnsi="Calibri" w:cs="Calibri"/>
          <w:sz w:val="22"/>
          <w:szCs w:val="22"/>
          <w:lang w:val="en-US"/>
        </w:rPr>
        <w:t>virtual</w:t>
      </w:r>
      <w:r w:rsidR="002E4198" w:rsidRPr="00AD29B2">
        <w:rPr>
          <w:rFonts w:ascii="Calibri" w:hAnsi="Calibri" w:cs="Calibri"/>
          <w:sz w:val="22"/>
          <w:szCs w:val="22"/>
          <w:lang w:val="en-US"/>
        </w:rPr>
        <w:t xml:space="preserve"> characters blurs the fine line between what is usually considered by users as ‘real’ entities</w:t>
      </w:r>
      <w:r w:rsidR="00971811" w:rsidRPr="00AD29B2">
        <w:rPr>
          <w:rFonts w:ascii="Calibri" w:hAnsi="Calibri" w:cs="Calibri"/>
          <w:sz w:val="22"/>
          <w:szCs w:val="22"/>
          <w:lang w:val="en-US"/>
        </w:rPr>
        <w:t xml:space="preserve">, </w:t>
      </w:r>
      <w:r w:rsidR="00F51FD2" w:rsidRPr="00AD29B2">
        <w:rPr>
          <w:rFonts w:ascii="Calibri" w:hAnsi="Calibri" w:cs="Calibri"/>
          <w:sz w:val="22"/>
          <w:szCs w:val="22"/>
          <w:lang w:val="en-US"/>
        </w:rPr>
        <w:t>raising once again the issue of</w:t>
      </w:r>
      <w:r w:rsidR="00971811" w:rsidRPr="00AD29B2">
        <w:rPr>
          <w:rFonts w:ascii="Calibri" w:hAnsi="Calibri" w:cs="Calibri"/>
          <w:sz w:val="22"/>
          <w:szCs w:val="22"/>
          <w:lang w:val="en-US"/>
        </w:rPr>
        <w:t xml:space="preserve"> authenticity. Indeed, </w:t>
      </w:r>
      <w:r w:rsidR="00691D3D" w:rsidRPr="00AD29B2">
        <w:rPr>
          <w:rFonts w:ascii="Calibri" w:hAnsi="Calibri" w:cs="Calibri"/>
          <w:sz w:val="22"/>
          <w:szCs w:val="22"/>
          <w:lang w:val="en-US"/>
        </w:rPr>
        <w:t>VI</w:t>
      </w:r>
      <w:r w:rsidR="00971811" w:rsidRPr="00AD29B2">
        <w:rPr>
          <w:rFonts w:ascii="Calibri" w:hAnsi="Calibri" w:cs="Calibri"/>
          <w:sz w:val="22"/>
          <w:szCs w:val="22"/>
          <w:lang w:val="en-US"/>
        </w:rPr>
        <w:t xml:space="preserve">s are expected to </w:t>
      </w:r>
      <w:r w:rsidR="00FA1A1E" w:rsidRPr="00AD29B2">
        <w:rPr>
          <w:rFonts w:ascii="Calibri" w:hAnsi="Calibri" w:cs="Calibri"/>
          <w:sz w:val="22"/>
          <w:szCs w:val="22"/>
          <w:lang w:val="en-US"/>
        </w:rPr>
        <w:t xml:space="preserve">possess </w:t>
      </w:r>
      <w:r w:rsidR="00DE0B9A" w:rsidRPr="00AD29B2">
        <w:rPr>
          <w:rFonts w:ascii="Calibri" w:hAnsi="Calibri" w:cs="Calibri"/>
          <w:sz w:val="22"/>
          <w:szCs w:val="22"/>
          <w:lang w:val="en-US"/>
        </w:rPr>
        <w:t xml:space="preserve">human attributes </w:t>
      </w:r>
      <w:r w:rsidR="00191E86" w:rsidRPr="00AD29B2">
        <w:rPr>
          <w:rFonts w:ascii="Calibri" w:hAnsi="Calibri" w:cs="Calibri"/>
          <w:sz w:val="22"/>
          <w:szCs w:val="22"/>
          <w:lang w:val="en-US"/>
        </w:rPr>
        <w:t xml:space="preserve">such as </w:t>
      </w:r>
      <w:r w:rsidR="00DE0B9A" w:rsidRPr="00AD29B2">
        <w:rPr>
          <w:rFonts w:ascii="Calibri" w:hAnsi="Calibri" w:cs="Calibri"/>
          <w:sz w:val="22"/>
          <w:szCs w:val="22"/>
          <w:lang w:val="en-US"/>
        </w:rPr>
        <w:t>empathy</w:t>
      </w:r>
      <w:r w:rsidR="00191E86" w:rsidRPr="00AD29B2">
        <w:rPr>
          <w:rFonts w:ascii="Calibri" w:hAnsi="Calibri" w:cs="Calibri"/>
          <w:sz w:val="22"/>
          <w:szCs w:val="22"/>
          <w:lang w:val="en-US"/>
        </w:rPr>
        <w:t xml:space="preserve"> </w:t>
      </w:r>
      <w:r w:rsidR="004061B2" w:rsidRPr="00AD29B2">
        <w:rPr>
          <w:rFonts w:ascii="Calibri" w:hAnsi="Calibri" w:cs="Calibri"/>
          <w:sz w:val="22"/>
          <w:szCs w:val="22"/>
          <w:lang w:val="en-US"/>
        </w:rPr>
        <w:fldChar w:fldCharType="begin"/>
      </w:r>
      <w:r w:rsidR="004061B2" w:rsidRPr="00AD29B2">
        <w:rPr>
          <w:rFonts w:ascii="Calibri" w:hAnsi="Calibri" w:cs="Calibri"/>
          <w:sz w:val="22"/>
          <w:szCs w:val="22"/>
          <w:lang w:val="en-US"/>
        </w:rPr>
        <w:instrText xml:space="preserve"> ADDIN EN.CITE &lt;EndNote&gt;&lt;Cite&gt;&lt;Author&gt;Mrad&lt;/Author&gt;&lt;Year&gt;2022&lt;/Year&gt;&lt;RecNum&gt;2671&lt;/RecNum&gt;&lt;DisplayText&gt;(Mrad et al., 2022)&lt;/DisplayText&gt;&lt;record&gt;&lt;rec-number&gt;2671&lt;/rec-number&gt;&lt;foreign-keys&gt;&lt;key app="EN" db-id="ddzvwaaryvve0zefpv6xwwxovvwt0tvfdtrt" timestamp="1685547822" guid="7c079fb0-743e-4007-a94a-e77d113e4eea"&gt;2671&lt;/key&gt;&lt;/foreign-keys&gt;&lt;ref-type name="Journal Article"&gt;17&lt;/ref-type&gt;&lt;contributors&gt;&lt;authors&gt;&lt;author&gt;Mrad, Mona&lt;/author&gt;&lt;author&gt;Ramadan, Zahy&lt;/author&gt;&lt;author&gt;Nasr, Lina Issam&lt;/author&gt;&lt;/authors&gt;&lt;/contributors&gt;&lt;titles&gt;&lt;title&gt;Computer-generated influencers: the rise of digital personalities&lt;/title&gt;&lt;secondary-title&gt;Marketing Intelligence &amp;amp; Planning&lt;/secondary-title&gt;&lt;/titles&gt;&lt;periodical&gt;&lt;full-title&gt;Marketing Intelligence &amp;amp; Planning&lt;/full-title&gt;&lt;/periodical&gt;&lt;pages&gt;589-603&lt;/pages&gt;&lt;volume&gt;40&lt;/volume&gt;&lt;number&gt;5&lt;/number&gt;&lt;keywords&gt;&lt;keyword&gt;research-article&lt;/keyword&gt;&lt;keyword&gt;Research paper&lt;/keyword&gt;&lt;keyword&gt;cat-MARK&lt;/keyword&gt;&lt;keyword&gt;Marketing&lt;/keyword&gt;&lt;keyword&gt;Marketing strategy/methods&lt;/keyword&gt;&lt;keyword&gt;CGI&lt;/keyword&gt;&lt;keyword&gt;Virtual influencers&lt;/keyword&gt;&lt;keyword&gt;Social media&lt;/keyword&gt;&lt;keyword&gt;Relationship&lt;/keyword&gt;&lt;keyword&gt;AI&lt;/keyword&gt;&lt;/keywords&gt;&lt;dates&gt;&lt;year&gt;2022&lt;/year&gt;&lt;pub-dates&gt;&lt;date&gt;07/04/&lt;/date&gt;&lt;/pub-dates&gt;&lt;/dates&gt;&lt;publisher&gt;Emerald Publishing Limited&lt;/publisher&gt;&lt;isbn&gt;0263-4503&lt;/isbn&gt;&lt;accession-num&gt;edsemr.10.1108.MIP.12.2021.0423&lt;/accession-num&gt;&lt;work-type&gt;Journal&lt;/work-type&gt;&lt;urls&gt;&lt;related-urls&gt;&lt;url&gt;https://login.ezproxy.univ-catholille.fr/login?url=https://search.ebscohost.com/login.aspx?direct=true&amp;amp;db=edsemr&amp;amp;AN=edsemr.10.1108.MIP.12.2021.0423&amp;amp;lang=fr&amp;amp;site=eds-live&amp;amp;scope=site&lt;/url&gt;&lt;/related-urls&gt;&lt;/urls&gt;&lt;electronic-resource-num&gt;10.1108/MIP-12-2021-0423&lt;/electronic-resource-num&gt;&lt;remote-database-name&gt;Emerald Insight&lt;/remote-database-name&gt;&lt;remote-database-provider&gt;EBSCOhost&lt;/remote-database-provider&gt;&lt;/record&gt;&lt;/Cite&gt;&lt;/EndNote&gt;</w:instrText>
      </w:r>
      <w:r w:rsidR="004061B2" w:rsidRPr="00AD29B2">
        <w:rPr>
          <w:rFonts w:ascii="Calibri" w:hAnsi="Calibri" w:cs="Calibri"/>
          <w:sz w:val="22"/>
          <w:szCs w:val="22"/>
          <w:lang w:val="en-US"/>
        </w:rPr>
        <w:fldChar w:fldCharType="separate"/>
      </w:r>
      <w:r w:rsidR="004061B2" w:rsidRPr="00AD29B2">
        <w:rPr>
          <w:rFonts w:ascii="Calibri" w:hAnsi="Calibri" w:cs="Calibri"/>
          <w:noProof/>
          <w:sz w:val="22"/>
          <w:szCs w:val="22"/>
          <w:lang w:val="en-US"/>
        </w:rPr>
        <w:t>(Mrad et al., 2022)</w:t>
      </w:r>
      <w:r w:rsidR="004061B2" w:rsidRPr="00AD29B2">
        <w:rPr>
          <w:rFonts w:ascii="Calibri" w:hAnsi="Calibri" w:cs="Calibri"/>
          <w:sz w:val="22"/>
          <w:szCs w:val="22"/>
          <w:lang w:val="en-US"/>
        </w:rPr>
        <w:fldChar w:fldCharType="end"/>
      </w:r>
      <w:r w:rsidR="00191E86" w:rsidRPr="00AD29B2">
        <w:rPr>
          <w:rFonts w:ascii="Calibri" w:hAnsi="Calibri" w:cs="Calibri"/>
          <w:sz w:val="22"/>
          <w:szCs w:val="22"/>
          <w:lang w:val="en-US"/>
        </w:rPr>
        <w:t xml:space="preserve"> and human likeness </w:t>
      </w:r>
      <w:r w:rsidR="00191E86" w:rsidRPr="00AD29B2">
        <w:rPr>
          <w:rFonts w:ascii="Calibri" w:hAnsi="Calibri" w:cs="Calibri"/>
          <w:sz w:val="22"/>
          <w:szCs w:val="22"/>
          <w:lang w:val="en-US"/>
        </w:rPr>
        <w:fldChar w:fldCharType="begin">
          <w:fldData xml:space="preserve">PEVuZE5vdGU+PENpdGU+PEF1dGhvcj5VbTwvQXV0aG9yPjxZZWFyPjIwMjM8L1llYXI+PFJlY051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</w:fldData>
        </w:fldChar>
      </w:r>
      <w:r w:rsidR="00191E86" w:rsidRPr="00AD29B2">
        <w:rPr>
          <w:rFonts w:ascii="Calibri" w:hAnsi="Calibri" w:cs="Calibri"/>
          <w:sz w:val="22"/>
          <w:szCs w:val="22"/>
          <w:lang w:val="en-US"/>
        </w:rPr>
        <w:instrText xml:space="preserve"> ADDIN EN.CITE </w:instrText>
      </w:r>
      <w:r w:rsidR="00191E86" w:rsidRPr="00AD29B2">
        <w:rPr>
          <w:rFonts w:ascii="Calibri" w:hAnsi="Calibri" w:cs="Calibri"/>
          <w:sz w:val="22"/>
          <w:szCs w:val="22"/>
          <w:lang w:val="en-US"/>
        </w:rPr>
        <w:fldChar w:fldCharType="begin">
          <w:fldData xml:space="preserve">PEVuZE5vdGU+PENpdGU+PEF1dGhvcj5VbTwvQXV0aG9yPjxZZWFyPjIwMjM8L1llYXI+PFJlY051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</w:fldData>
        </w:fldChar>
      </w:r>
      <w:r w:rsidR="00191E86" w:rsidRPr="00AD29B2">
        <w:rPr>
          <w:rFonts w:ascii="Calibri" w:hAnsi="Calibri" w:cs="Calibri"/>
          <w:sz w:val="22"/>
          <w:szCs w:val="22"/>
          <w:lang w:val="en-US"/>
        </w:rPr>
        <w:instrText xml:space="preserve"> ADDIN EN.CITE.DATA </w:instrText>
      </w:r>
      <w:r w:rsidR="00191E86" w:rsidRPr="00AD29B2">
        <w:rPr>
          <w:rFonts w:ascii="Calibri" w:hAnsi="Calibri" w:cs="Calibri"/>
          <w:sz w:val="22"/>
          <w:szCs w:val="22"/>
          <w:lang w:val="en-US"/>
        </w:rPr>
      </w:r>
      <w:r w:rsidR="00191E86" w:rsidRPr="00AD29B2">
        <w:rPr>
          <w:rFonts w:ascii="Calibri" w:hAnsi="Calibri" w:cs="Calibri"/>
          <w:sz w:val="22"/>
          <w:szCs w:val="22"/>
          <w:lang w:val="en-US"/>
        </w:rPr>
        <w:fldChar w:fldCharType="end"/>
      </w:r>
      <w:r w:rsidR="00191E86" w:rsidRPr="00AD29B2">
        <w:rPr>
          <w:rFonts w:ascii="Calibri" w:hAnsi="Calibri" w:cs="Calibri"/>
          <w:sz w:val="22"/>
          <w:szCs w:val="22"/>
          <w:lang w:val="en-US"/>
        </w:rPr>
      </w:r>
      <w:r w:rsidR="00191E86" w:rsidRPr="00AD29B2">
        <w:rPr>
          <w:rFonts w:ascii="Calibri" w:hAnsi="Calibri" w:cs="Calibri"/>
          <w:sz w:val="22"/>
          <w:szCs w:val="22"/>
          <w:lang w:val="en-US"/>
        </w:rPr>
        <w:fldChar w:fldCharType="separate"/>
      </w:r>
      <w:r w:rsidR="00191E86" w:rsidRPr="00AD29B2">
        <w:rPr>
          <w:rFonts w:ascii="Calibri" w:hAnsi="Calibri" w:cs="Calibri"/>
          <w:noProof/>
          <w:sz w:val="22"/>
          <w:szCs w:val="22"/>
          <w:lang w:val="en-US"/>
        </w:rPr>
        <w:t>(Mirowska &amp; Arsenyan, 2023; Um, 2023)</w:t>
      </w:r>
      <w:r w:rsidR="00191E86" w:rsidRPr="00AD29B2">
        <w:rPr>
          <w:rFonts w:ascii="Calibri" w:hAnsi="Calibri" w:cs="Calibri"/>
          <w:sz w:val="22"/>
          <w:szCs w:val="22"/>
          <w:lang w:val="en-US"/>
        </w:rPr>
        <w:fldChar w:fldCharType="end"/>
      </w:r>
      <w:r w:rsidRPr="00AD29B2">
        <w:rPr>
          <w:rFonts w:ascii="Calibri" w:hAnsi="Calibri" w:cs="Calibri"/>
          <w:sz w:val="22"/>
          <w:szCs w:val="22"/>
          <w:lang w:val="en-US"/>
        </w:rPr>
        <w:t>. Consequently,</w:t>
      </w:r>
      <w:r w:rsidR="00FA1A1E" w:rsidRPr="00AD29B2">
        <w:rPr>
          <w:rFonts w:ascii="Calibri" w:hAnsi="Calibri" w:cs="Calibri"/>
          <w:sz w:val="22"/>
          <w:szCs w:val="22"/>
          <w:lang w:val="en-US"/>
        </w:rPr>
        <w:t xml:space="preserve"> an intriguing question </w:t>
      </w:r>
      <w:r w:rsidRPr="00AD29B2">
        <w:rPr>
          <w:rFonts w:ascii="Calibri" w:hAnsi="Calibri" w:cs="Calibri"/>
          <w:sz w:val="22"/>
          <w:szCs w:val="22"/>
          <w:lang w:val="en-US"/>
        </w:rPr>
        <w:t>arises as to</w:t>
      </w:r>
      <w:r w:rsidR="00FA1A1E" w:rsidRPr="00AD29B2">
        <w:rPr>
          <w:rFonts w:ascii="Calibri" w:hAnsi="Calibri" w:cs="Calibri"/>
          <w:sz w:val="22"/>
          <w:szCs w:val="22"/>
          <w:lang w:val="en-US"/>
        </w:rPr>
        <w:t xml:space="preserve"> how </w:t>
      </w:r>
      <w:r w:rsidR="005D7CB7" w:rsidRPr="00AD29B2">
        <w:rPr>
          <w:rFonts w:ascii="Calibri" w:hAnsi="Calibri" w:cs="Calibri"/>
          <w:sz w:val="22"/>
          <w:szCs w:val="22"/>
          <w:lang w:val="en-US"/>
        </w:rPr>
        <w:t>VI</w:t>
      </w:r>
      <w:r w:rsidRPr="00AD29B2">
        <w:rPr>
          <w:rFonts w:ascii="Calibri" w:hAnsi="Calibri" w:cs="Calibri"/>
          <w:sz w:val="22"/>
          <w:szCs w:val="22"/>
          <w:lang w:val="en-US"/>
        </w:rPr>
        <w:t xml:space="preserve">s – </w:t>
      </w:r>
      <w:r w:rsidR="00FA1A1E" w:rsidRPr="00AD29B2">
        <w:rPr>
          <w:rFonts w:ascii="Calibri" w:hAnsi="Calibri" w:cs="Calibri"/>
          <w:sz w:val="22"/>
          <w:szCs w:val="22"/>
          <w:lang w:val="en-US"/>
        </w:rPr>
        <w:t xml:space="preserve">which are not </w:t>
      </w:r>
      <w:r w:rsidR="00DE0B9A" w:rsidRPr="00AD29B2">
        <w:rPr>
          <w:rFonts w:ascii="Calibri" w:hAnsi="Calibri" w:cs="Calibri"/>
          <w:sz w:val="22"/>
          <w:szCs w:val="22"/>
          <w:lang w:val="en-US"/>
        </w:rPr>
        <w:t>‘</w:t>
      </w:r>
      <w:r w:rsidR="00FA1A1E" w:rsidRPr="00AD29B2">
        <w:rPr>
          <w:rFonts w:ascii="Calibri" w:hAnsi="Calibri" w:cs="Calibri"/>
          <w:sz w:val="22"/>
          <w:szCs w:val="22"/>
          <w:lang w:val="en-US"/>
        </w:rPr>
        <w:t>rea</w:t>
      </w:r>
      <w:r w:rsidRPr="00AD29B2">
        <w:rPr>
          <w:rFonts w:ascii="Calibri" w:hAnsi="Calibri" w:cs="Calibri"/>
          <w:sz w:val="22"/>
          <w:szCs w:val="22"/>
          <w:lang w:val="en-US"/>
        </w:rPr>
        <w:t>l</w:t>
      </w:r>
      <w:r w:rsidR="00DE0B9A" w:rsidRPr="00AD29B2">
        <w:rPr>
          <w:rFonts w:ascii="Calibri" w:hAnsi="Calibri" w:cs="Calibri"/>
          <w:sz w:val="22"/>
          <w:szCs w:val="22"/>
          <w:lang w:val="en-US"/>
        </w:rPr>
        <w:t>'</w:t>
      </w:r>
      <w:r w:rsidRPr="00AD29B2">
        <w:rPr>
          <w:rFonts w:ascii="Calibri" w:hAnsi="Calibri" w:cs="Calibri"/>
          <w:sz w:val="22"/>
          <w:szCs w:val="22"/>
          <w:lang w:val="en-US"/>
        </w:rPr>
        <w:t xml:space="preserve"> – </w:t>
      </w:r>
      <w:r w:rsidR="009931D2" w:rsidRPr="00AD29B2">
        <w:rPr>
          <w:rFonts w:ascii="Calibri" w:hAnsi="Calibri" w:cs="Calibri"/>
          <w:sz w:val="22"/>
          <w:szCs w:val="22"/>
          <w:lang w:val="en-US"/>
        </w:rPr>
        <w:t xml:space="preserve">can </w:t>
      </w:r>
      <w:r w:rsidR="00600F56" w:rsidRPr="00AD29B2">
        <w:rPr>
          <w:rFonts w:ascii="Calibri" w:hAnsi="Calibri" w:cs="Calibri"/>
          <w:sz w:val="22"/>
          <w:szCs w:val="22"/>
          <w:lang w:val="en-US"/>
        </w:rPr>
        <w:t>effectively promote</w:t>
      </w:r>
      <w:r w:rsidR="00FA1A1E" w:rsidRPr="00AD29B2">
        <w:rPr>
          <w:rFonts w:ascii="Calibri" w:hAnsi="Calibri" w:cs="Calibri"/>
          <w:sz w:val="22"/>
          <w:szCs w:val="22"/>
          <w:lang w:val="en-US"/>
        </w:rPr>
        <w:t xml:space="preserve"> brands if consumers value authenticity </w:t>
      </w:r>
      <w:r w:rsidRPr="00AD29B2">
        <w:rPr>
          <w:rFonts w:ascii="Calibri" w:hAnsi="Calibri" w:cs="Calibri"/>
          <w:sz w:val="22"/>
          <w:szCs w:val="22"/>
          <w:lang w:val="en-US"/>
        </w:rPr>
        <w:t>in</w:t>
      </w:r>
      <w:r w:rsidR="00FA1A1E" w:rsidRPr="00AD29B2">
        <w:rPr>
          <w:rFonts w:ascii="Calibri" w:hAnsi="Calibri" w:cs="Calibri"/>
          <w:sz w:val="22"/>
          <w:szCs w:val="22"/>
          <w:lang w:val="en-US"/>
        </w:rPr>
        <w:t xml:space="preserve"> human influencers.</w:t>
      </w:r>
      <w:r w:rsidR="008405E7" w:rsidRPr="00AD29B2">
        <w:rPr>
          <w:rFonts w:ascii="Calibri" w:hAnsi="Calibri" w:cs="Calibri"/>
          <w:sz w:val="22"/>
          <w:szCs w:val="22"/>
          <w:lang w:val="en-US"/>
        </w:rPr>
        <w:t xml:space="preserve"> </w:t>
      </w:r>
      <w:r w:rsidR="00DE0B9A" w:rsidRPr="00AD29B2">
        <w:rPr>
          <w:rFonts w:ascii="Calibri" w:hAnsi="Calibri" w:cs="Calibri"/>
          <w:sz w:val="22"/>
          <w:szCs w:val="22"/>
          <w:lang w:val="en-US"/>
        </w:rPr>
        <w:t>In other words,</w:t>
      </w:r>
      <w:r w:rsidR="00C93E7F" w:rsidRPr="00AD29B2">
        <w:rPr>
          <w:rFonts w:ascii="Calibri" w:eastAsia="Times New Roman" w:hAnsi="Calibri" w:cs="Calibri"/>
          <w:sz w:val="22"/>
          <w:szCs w:val="22"/>
          <w:lang w:val="en-US" w:eastAsia="en-GB"/>
        </w:rPr>
        <w:t xml:space="preserve"> </w:t>
      </w:r>
      <w:r w:rsidR="00DE0B9A" w:rsidRPr="00AD29B2">
        <w:rPr>
          <w:rFonts w:ascii="Calibri" w:eastAsia="Times New Roman" w:hAnsi="Calibri" w:cs="Calibri"/>
          <w:sz w:val="22"/>
          <w:szCs w:val="22"/>
          <w:lang w:val="en-US" w:eastAsia="en-GB"/>
        </w:rPr>
        <w:t>c</w:t>
      </w:r>
      <w:r w:rsidR="00C312A4" w:rsidRPr="00AD29B2">
        <w:rPr>
          <w:rFonts w:ascii="Calibri" w:eastAsia="Times New Roman" w:hAnsi="Calibri" w:cs="Calibri"/>
          <w:sz w:val="22"/>
          <w:szCs w:val="22"/>
          <w:lang w:val="en-US" w:eastAsia="en-GB"/>
        </w:rPr>
        <w:t>an</w:t>
      </w:r>
      <w:r w:rsidR="00DE0B9A" w:rsidRPr="00AD29B2">
        <w:rPr>
          <w:rFonts w:ascii="Calibri" w:eastAsia="Times New Roman" w:hAnsi="Calibri" w:cs="Calibri"/>
          <w:sz w:val="22"/>
          <w:szCs w:val="22"/>
          <w:lang w:val="en-US" w:eastAsia="en-GB"/>
        </w:rPr>
        <w:t xml:space="preserve"> </w:t>
      </w:r>
      <w:r w:rsidR="00D00F20" w:rsidRPr="00AD29B2">
        <w:rPr>
          <w:rFonts w:ascii="Calibri" w:eastAsia="Times New Roman" w:hAnsi="Calibri" w:cs="Calibri"/>
          <w:sz w:val="22"/>
          <w:szCs w:val="22"/>
          <w:lang w:val="en-US" w:eastAsia="en-GB"/>
        </w:rPr>
        <w:t>VI</w:t>
      </w:r>
      <w:r w:rsidR="00C93E7F" w:rsidRPr="00AD29B2">
        <w:rPr>
          <w:rFonts w:ascii="Calibri" w:eastAsia="Times New Roman" w:hAnsi="Calibri" w:cs="Calibri"/>
          <w:sz w:val="22"/>
          <w:szCs w:val="22"/>
          <w:lang w:val="en-US" w:eastAsia="en-GB"/>
        </w:rPr>
        <w:t xml:space="preserve">s be viewed as authentic in the first place, and if so, </w:t>
      </w:r>
      <w:r w:rsidR="004514D8" w:rsidRPr="00AD29B2">
        <w:rPr>
          <w:rFonts w:ascii="Calibri" w:eastAsia="Times New Roman" w:hAnsi="Calibri" w:cs="Calibri"/>
          <w:sz w:val="22"/>
          <w:szCs w:val="22"/>
          <w:lang w:val="en-US" w:eastAsia="en-GB"/>
        </w:rPr>
        <w:t xml:space="preserve">how </w:t>
      </w:r>
      <w:r w:rsidR="00DE0B9A" w:rsidRPr="00AD29B2">
        <w:rPr>
          <w:rFonts w:ascii="Calibri" w:eastAsia="Times New Roman" w:hAnsi="Calibri" w:cs="Calibri"/>
          <w:sz w:val="22"/>
          <w:szCs w:val="22"/>
          <w:lang w:val="en-US" w:eastAsia="en-GB"/>
        </w:rPr>
        <w:t xml:space="preserve">does </w:t>
      </w:r>
      <w:r w:rsidR="004514D8" w:rsidRPr="00AD29B2">
        <w:rPr>
          <w:rFonts w:ascii="Calibri" w:eastAsia="Times New Roman" w:hAnsi="Calibri" w:cs="Calibri"/>
          <w:sz w:val="22"/>
          <w:szCs w:val="22"/>
          <w:lang w:val="en-US" w:eastAsia="en-GB"/>
        </w:rPr>
        <w:t>such authenticity manifest itself</w:t>
      </w:r>
      <w:r w:rsidR="00DE0B9A" w:rsidRPr="00AD29B2">
        <w:rPr>
          <w:rFonts w:ascii="Calibri" w:eastAsia="Times New Roman" w:hAnsi="Calibri" w:cs="Calibri"/>
          <w:sz w:val="22"/>
          <w:szCs w:val="22"/>
          <w:lang w:val="en-US" w:eastAsia="en-GB"/>
        </w:rPr>
        <w:t>?</w:t>
      </w:r>
      <w:r w:rsidR="00C93E7F" w:rsidRPr="00AD29B2">
        <w:rPr>
          <w:rFonts w:ascii="Calibri" w:eastAsia="Times New Roman" w:hAnsi="Calibri" w:cs="Calibri"/>
          <w:sz w:val="22"/>
          <w:szCs w:val="22"/>
          <w:lang w:val="en-US" w:eastAsia="en-GB"/>
        </w:rPr>
        <w:t xml:space="preserve"> </w:t>
      </w:r>
      <w:r w:rsidR="000B3FA7" w:rsidRPr="00AD29B2">
        <w:rPr>
          <w:rFonts w:ascii="Calibri" w:eastAsia="Times New Roman" w:hAnsi="Calibri" w:cs="Calibri"/>
          <w:sz w:val="22"/>
          <w:szCs w:val="22"/>
          <w:lang w:val="en-US" w:eastAsia="en-GB"/>
        </w:rPr>
        <w:t xml:space="preserve">Existing conceptualizations of authenticity in the VI context remain limited </w:t>
      </w:r>
      <w:r w:rsidR="0089032B" w:rsidRPr="00AD29B2">
        <w:rPr>
          <w:rFonts w:ascii="Calibri" w:eastAsia="Times New Roman" w:hAnsi="Calibri" w:cs="Calibri"/>
          <w:sz w:val="22"/>
          <w:szCs w:val="22"/>
          <w:lang w:val="en-US" w:eastAsia="en-GB"/>
        </w:rPr>
        <w:t xml:space="preserve">and </w:t>
      </w:r>
      <w:r w:rsidR="000B3FA7" w:rsidRPr="00AD29B2">
        <w:rPr>
          <w:rFonts w:ascii="Calibri" w:eastAsia="Times New Roman" w:hAnsi="Calibri" w:cs="Calibri"/>
          <w:sz w:val="22"/>
          <w:szCs w:val="22"/>
          <w:lang w:val="en-US" w:eastAsia="en-GB"/>
        </w:rPr>
        <w:t>vary across studies, necessitating further research.</w:t>
      </w:r>
    </w:p>
    <w:p w14:paraId="246DC178" w14:textId="3C434E6F" w:rsidR="00442C70" w:rsidRPr="00AD29B2" w:rsidRDefault="008405E7" w:rsidP="00CF26D8">
      <w:pPr>
        <w:spacing w:line="480" w:lineRule="auto"/>
        <w:ind w:firstLine="720"/>
        <w:jc w:val="both"/>
        <w:rPr>
          <w:rStyle w:val="CommentReference"/>
          <w:rFonts w:ascii="Calibri" w:hAnsi="Calibri" w:cs="Calibri"/>
          <w:sz w:val="22"/>
          <w:szCs w:val="22"/>
          <w:lang w:val="en-US"/>
        </w:rPr>
      </w:pPr>
      <w:r w:rsidRPr="00AD29B2">
        <w:rPr>
          <w:rFonts w:ascii="Calibri" w:eastAsia="Times New Roman" w:hAnsi="Calibri" w:cs="Calibri"/>
          <w:sz w:val="22"/>
          <w:szCs w:val="22"/>
          <w:lang w:val="en-US" w:eastAsia="en-GB"/>
        </w:rPr>
        <w:t xml:space="preserve">To answer these questions, </w:t>
      </w:r>
      <w:r w:rsidRPr="00AD29B2">
        <w:rPr>
          <w:rFonts w:ascii="Calibri" w:hAnsi="Calibri" w:cs="Calibri"/>
          <w:sz w:val="22"/>
          <w:szCs w:val="22"/>
          <w:lang w:val="en-US"/>
        </w:rPr>
        <w:t>i</w:t>
      </w:r>
      <w:r w:rsidR="00C93E7F" w:rsidRPr="00AD29B2">
        <w:rPr>
          <w:rFonts w:ascii="Calibri" w:hAnsi="Calibri" w:cs="Calibri"/>
          <w:sz w:val="22"/>
          <w:szCs w:val="22"/>
          <w:lang w:val="en-US"/>
        </w:rPr>
        <w:t>n the current work, w</w:t>
      </w:r>
      <w:r w:rsidR="00620539" w:rsidRPr="00AD29B2">
        <w:rPr>
          <w:rFonts w:ascii="Calibri" w:hAnsi="Calibri" w:cs="Calibri"/>
          <w:sz w:val="22"/>
          <w:szCs w:val="22"/>
          <w:lang w:val="en-US"/>
        </w:rPr>
        <w:t xml:space="preserve">e </w:t>
      </w:r>
      <w:r w:rsidR="004E42EA" w:rsidRPr="00AD29B2">
        <w:rPr>
          <w:rFonts w:ascii="Calibri" w:hAnsi="Calibri" w:cs="Calibri"/>
          <w:sz w:val="22"/>
          <w:szCs w:val="22"/>
          <w:lang w:val="en-US"/>
        </w:rPr>
        <w:t xml:space="preserve">engage </w:t>
      </w:r>
      <w:r w:rsidR="00620539" w:rsidRPr="00AD29B2">
        <w:rPr>
          <w:rFonts w:ascii="Calibri" w:hAnsi="Calibri" w:cs="Calibri"/>
          <w:sz w:val="22"/>
          <w:szCs w:val="22"/>
          <w:lang w:val="en-US"/>
        </w:rPr>
        <w:t>t</w:t>
      </w:r>
      <w:r w:rsidR="00672921" w:rsidRPr="00AD29B2">
        <w:rPr>
          <w:rFonts w:ascii="Calibri" w:hAnsi="Calibri" w:cs="Calibri"/>
          <w:sz w:val="22"/>
          <w:szCs w:val="22"/>
          <w:lang w:val="en-US"/>
        </w:rPr>
        <w:t xml:space="preserve">he </w:t>
      </w:r>
      <w:r w:rsidR="004209D7" w:rsidRPr="00AD29B2">
        <w:rPr>
          <w:rFonts w:ascii="Calibri" w:hAnsi="Calibri" w:cs="Calibri"/>
          <w:sz w:val="22"/>
          <w:szCs w:val="22"/>
          <w:lang w:val="en-US"/>
        </w:rPr>
        <w:t>E</w:t>
      </w:r>
      <w:r w:rsidR="00672921" w:rsidRPr="00AD29B2">
        <w:rPr>
          <w:rFonts w:ascii="Calibri" w:hAnsi="Calibri" w:cs="Calibri"/>
          <w:sz w:val="22"/>
          <w:szCs w:val="22"/>
          <w:lang w:val="en-US"/>
        </w:rPr>
        <w:t>ntity-</w:t>
      </w:r>
      <w:r w:rsidR="004209D7" w:rsidRPr="00AD29B2">
        <w:rPr>
          <w:rFonts w:ascii="Calibri" w:hAnsi="Calibri" w:cs="Calibri"/>
          <w:sz w:val="22"/>
          <w:szCs w:val="22"/>
          <w:lang w:val="en-US"/>
        </w:rPr>
        <w:t>R</w:t>
      </w:r>
      <w:r w:rsidR="00672921" w:rsidRPr="00AD29B2">
        <w:rPr>
          <w:rFonts w:ascii="Calibri" w:hAnsi="Calibri" w:cs="Calibri"/>
          <w:sz w:val="22"/>
          <w:szCs w:val="22"/>
          <w:lang w:val="en-US"/>
        </w:rPr>
        <w:t xml:space="preserve">eferent </w:t>
      </w:r>
      <w:r w:rsidR="004209D7" w:rsidRPr="00AD29B2">
        <w:rPr>
          <w:rFonts w:ascii="Calibri" w:hAnsi="Calibri" w:cs="Calibri"/>
          <w:sz w:val="22"/>
          <w:szCs w:val="22"/>
          <w:lang w:val="en-US"/>
        </w:rPr>
        <w:t>C</w:t>
      </w:r>
      <w:r w:rsidR="00672921" w:rsidRPr="00AD29B2">
        <w:rPr>
          <w:rFonts w:ascii="Calibri" w:hAnsi="Calibri" w:cs="Calibri"/>
          <w:sz w:val="22"/>
          <w:szCs w:val="22"/>
          <w:lang w:val="en-US"/>
        </w:rPr>
        <w:t xml:space="preserve">orrespondence </w:t>
      </w:r>
      <w:r w:rsidR="004209D7" w:rsidRPr="00AD29B2">
        <w:rPr>
          <w:rFonts w:ascii="Calibri" w:hAnsi="Calibri" w:cs="Calibri"/>
          <w:sz w:val="22"/>
          <w:szCs w:val="22"/>
          <w:lang w:val="en-US"/>
        </w:rPr>
        <w:t>F</w:t>
      </w:r>
      <w:r w:rsidR="00036EAF" w:rsidRPr="00AD29B2">
        <w:rPr>
          <w:rFonts w:ascii="Calibri" w:hAnsi="Calibri" w:cs="Calibri"/>
          <w:sz w:val="22"/>
          <w:szCs w:val="22"/>
          <w:lang w:val="en-US"/>
        </w:rPr>
        <w:t>ramework</w:t>
      </w:r>
      <w:r w:rsidR="00672921" w:rsidRPr="00AD29B2">
        <w:rPr>
          <w:rFonts w:ascii="Calibri" w:hAnsi="Calibri" w:cs="Calibri"/>
          <w:sz w:val="22"/>
          <w:szCs w:val="22"/>
          <w:lang w:val="en-US"/>
        </w:rPr>
        <w:t xml:space="preserve"> proposed by </w:t>
      </w:r>
      <w:r w:rsidR="002B4079" w:rsidRPr="00AD29B2">
        <w:rPr>
          <w:rFonts w:ascii="Calibri" w:hAnsi="Calibri" w:cs="Calibri"/>
          <w:sz w:val="22"/>
          <w:szCs w:val="22"/>
          <w:lang w:val="en-US"/>
        </w:rPr>
        <w:fldChar w:fldCharType="begin"/>
      </w:r>
      <w:r w:rsidR="00243678" w:rsidRPr="00AD29B2">
        <w:rPr>
          <w:rFonts w:ascii="Calibri" w:hAnsi="Calibri" w:cs="Calibr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2B4079" w:rsidRPr="00AD29B2">
        <w:rPr>
          <w:rFonts w:ascii="Calibri" w:hAnsi="Calibri" w:cs="Calibri"/>
          <w:sz w:val="22"/>
          <w:szCs w:val="22"/>
          <w:lang w:val="en-US"/>
        </w:rPr>
        <w:fldChar w:fldCharType="separate"/>
      </w:r>
      <w:r w:rsidR="00243678" w:rsidRPr="00AD29B2">
        <w:rPr>
          <w:rFonts w:ascii="Calibri" w:hAnsi="Calibri" w:cs="Calibri"/>
          <w:noProof/>
          <w:sz w:val="22"/>
          <w:szCs w:val="22"/>
          <w:lang w:val="en-US"/>
        </w:rPr>
        <w:t>Moulard et al. (2021)</w:t>
      </w:r>
      <w:r w:rsidR="002B4079" w:rsidRPr="00AD29B2">
        <w:rPr>
          <w:rFonts w:ascii="Calibri" w:hAnsi="Calibri" w:cs="Calibri"/>
          <w:sz w:val="22"/>
          <w:szCs w:val="22"/>
          <w:lang w:val="en-US"/>
        </w:rPr>
        <w:fldChar w:fldCharType="end"/>
      </w:r>
      <w:r w:rsidR="00672921" w:rsidRPr="00AD29B2">
        <w:rPr>
          <w:rFonts w:ascii="Calibri" w:hAnsi="Calibri" w:cs="Calibri"/>
          <w:sz w:val="22"/>
          <w:szCs w:val="22"/>
          <w:lang w:val="en-US"/>
        </w:rPr>
        <w:t xml:space="preserve"> </w:t>
      </w:r>
      <w:r w:rsidR="006D7AF4" w:rsidRPr="00AD29B2">
        <w:rPr>
          <w:rFonts w:ascii="Calibri" w:hAnsi="Calibri" w:cs="Calibri"/>
          <w:sz w:val="22"/>
          <w:szCs w:val="22"/>
          <w:lang w:val="en-US"/>
        </w:rPr>
        <w:t xml:space="preserve">to </w:t>
      </w:r>
      <w:r w:rsidR="009931D2" w:rsidRPr="00AD29B2">
        <w:rPr>
          <w:rFonts w:ascii="Calibri" w:hAnsi="Calibri" w:cs="Calibri"/>
          <w:sz w:val="22"/>
          <w:szCs w:val="22"/>
          <w:lang w:val="en-US"/>
        </w:rPr>
        <w:t>identify the various meanings of</w:t>
      </w:r>
      <w:r w:rsidR="006D7AF4" w:rsidRPr="00AD29B2">
        <w:rPr>
          <w:rFonts w:ascii="Calibri" w:hAnsi="Calibri" w:cs="Calibri"/>
          <w:sz w:val="22"/>
          <w:szCs w:val="22"/>
          <w:lang w:val="en-US"/>
        </w:rPr>
        <w:t xml:space="preserve"> authenticity</w:t>
      </w:r>
      <w:r w:rsidR="009931D2" w:rsidRPr="00AD29B2">
        <w:rPr>
          <w:rFonts w:ascii="Calibri" w:hAnsi="Calibri" w:cs="Calibri"/>
          <w:sz w:val="22"/>
          <w:szCs w:val="22"/>
          <w:lang w:val="en-US"/>
        </w:rPr>
        <w:t xml:space="preserve"> in a VI context</w:t>
      </w:r>
      <w:r w:rsidR="00620539" w:rsidRPr="00AD29B2">
        <w:rPr>
          <w:rFonts w:ascii="Calibri" w:hAnsi="Calibri" w:cs="Calibri"/>
          <w:sz w:val="22"/>
          <w:szCs w:val="22"/>
          <w:lang w:val="en-US"/>
        </w:rPr>
        <w:t xml:space="preserve">. </w:t>
      </w:r>
      <w:r w:rsidR="00337AB0" w:rsidRPr="00AD29B2">
        <w:rPr>
          <w:rFonts w:ascii="Calibri" w:hAnsi="Calibri" w:cs="Calibri"/>
          <w:sz w:val="22"/>
          <w:szCs w:val="22"/>
          <w:lang w:val="en-US"/>
        </w:rPr>
        <w:t xml:space="preserve"> </w:t>
      </w:r>
      <w:r w:rsidR="00996B76" w:rsidRPr="00AD29B2">
        <w:rPr>
          <w:rFonts w:ascii="Calibri" w:hAnsi="Calibri" w:cs="Calibri"/>
          <w:sz w:val="22"/>
          <w:szCs w:val="22"/>
          <w:lang w:val="en-US"/>
        </w:rPr>
        <w:fldChar w:fldCharType="begin"/>
      </w:r>
      <w:r w:rsidR="00996B76" w:rsidRPr="00AD29B2">
        <w:rPr>
          <w:rFonts w:ascii="Calibri" w:hAnsi="Calibri" w:cs="Calibr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996B76" w:rsidRPr="00AD29B2">
        <w:rPr>
          <w:rFonts w:ascii="Calibri" w:hAnsi="Calibri" w:cs="Calibri"/>
          <w:sz w:val="22"/>
          <w:szCs w:val="22"/>
          <w:lang w:val="en-US"/>
        </w:rPr>
        <w:fldChar w:fldCharType="separate"/>
      </w:r>
      <w:r w:rsidR="00996B76" w:rsidRPr="00AD29B2">
        <w:rPr>
          <w:rFonts w:ascii="Calibri" w:hAnsi="Calibri" w:cs="Calibri"/>
          <w:noProof/>
          <w:sz w:val="22"/>
          <w:szCs w:val="22"/>
          <w:lang w:val="en-US"/>
        </w:rPr>
        <w:t>Moulard et al. (2021)</w:t>
      </w:r>
      <w:r w:rsidR="00996B76" w:rsidRPr="00AD29B2">
        <w:rPr>
          <w:rFonts w:ascii="Calibri" w:hAnsi="Calibri" w:cs="Calibri"/>
          <w:sz w:val="22"/>
          <w:szCs w:val="22"/>
          <w:lang w:val="en-US"/>
        </w:rPr>
        <w:fldChar w:fldCharType="end"/>
      </w:r>
      <w:r w:rsidR="00D0758A" w:rsidRPr="00AD29B2">
        <w:rPr>
          <w:rFonts w:ascii="Calibri" w:hAnsi="Calibri" w:cs="Calibri"/>
          <w:sz w:val="22"/>
          <w:szCs w:val="22"/>
          <w:lang w:val="en-US"/>
        </w:rPr>
        <w:t xml:space="preserve"> </w:t>
      </w:r>
      <w:r w:rsidR="00672921" w:rsidRPr="00AD29B2">
        <w:rPr>
          <w:rFonts w:ascii="Calibri" w:hAnsi="Calibri" w:cs="Calibri"/>
          <w:sz w:val="22"/>
          <w:szCs w:val="22"/>
          <w:lang w:val="en-US"/>
        </w:rPr>
        <w:t xml:space="preserve">define authenticity as </w:t>
      </w:r>
      <w:r w:rsidR="00D0758A" w:rsidRPr="00AD29B2">
        <w:rPr>
          <w:rFonts w:ascii="Calibri" w:hAnsi="Calibri" w:cs="Calibri"/>
          <w:sz w:val="22"/>
          <w:szCs w:val="22"/>
          <w:lang w:val="en-US"/>
        </w:rPr>
        <w:t xml:space="preserve">the </w:t>
      </w:r>
      <w:r w:rsidR="00FC6608" w:rsidRPr="00AD29B2">
        <w:rPr>
          <w:rFonts w:ascii="Calibri" w:hAnsi="Calibri" w:cs="Calibri"/>
          <w:sz w:val="22"/>
          <w:szCs w:val="22"/>
          <w:lang w:val="en-US"/>
        </w:rPr>
        <w:t xml:space="preserve">consumer’s perception </w:t>
      </w:r>
      <w:r w:rsidR="00D0758A" w:rsidRPr="00AD29B2">
        <w:rPr>
          <w:rFonts w:ascii="Calibri" w:hAnsi="Calibri" w:cs="Calibri"/>
          <w:sz w:val="22"/>
          <w:szCs w:val="22"/>
          <w:lang w:val="en-US"/>
        </w:rPr>
        <w:t>concerning</w:t>
      </w:r>
      <w:r w:rsidR="00FC6608" w:rsidRPr="00AD29B2">
        <w:rPr>
          <w:rFonts w:ascii="Calibri" w:hAnsi="Calibri" w:cs="Calibri"/>
          <w:sz w:val="22"/>
          <w:szCs w:val="22"/>
          <w:lang w:val="en-US"/>
        </w:rPr>
        <w:t xml:space="preserve"> the degree to which an entity corresponds or is </w:t>
      </w:r>
      <w:r w:rsidR="00D0758A" w:rsidRPr="00AD29B2">
        <w:rPr>
          <w:rFonts w:ascii="Calibri" w:hAnsi="Calibri" w:cs="Calibri"/>
          <w:sz w:val="22"/>
          <w:szCs w:val="22"/>
          <w:lang w:val="en-US"/>
        </w:rPr>
        <w:t>‘</w:t>
      </w:r>
      <w:r w:rsidR="00FC6608" w:rsidRPr="00AD29B2">
        <w:rPr>
          <w:rFonts w:ascii="Calibri" w:hAnsi="Calibri" w:cs="Calibri"/>
          <w:sz w:val="22"/>
          <w:szCs w:val="22"/>
          <w:lang w:val="en-US"/>
        </w:rPr>
        <w:t>true</w:t>
      </w:r>
      <w:r w:rsidR="004E42EA" w:rsidRPr="00AD29B2">
        <w:rPr>
          <w:rFonts w:ascii="Calibri" w:hAnsi="Calibri" w:cs="Calibri"/>
          <w:sz w:val="22"/>
          <w:szCs w:val="22"/>
          <w:lang w:val="en-US"/>
        </w:rPr>
        <w:t xml:space="preserve"> to</w:t>
      </w:r>
      <w:r w:rsidR="00337AB0" w:rsidRPr="00AD29B2">
        <w:rPr>
          <w:rFonts w:ascii="Calibri" w:hAnsi="Calibri" w:cs="Calibri"/>
          <w:sz w:val="22"/>
          <w:szCs w:val="22"/>
          <w:lang w:val="en-US"/>
        </w:rPr>
        <w:t>’</w:t>
      </w:r>
      <w:r w:rsidR="00FC6608" w:rsidRPr="00AD29B2">
        <w:rPr>
          <w:rFonts w:ascii="Calibri" w:hAnsi="Calibri" w:cs="Calibri"/>
          <w:sz w:val="22"/>
          <w:szCs w:val="22"/>
          <w:lang w:val="en-US"/>
        </w:rPr>
        <w:t xml:space="preserve"> something else</w:t>
      </w:r>
      <w:r w:rsidR="00857930" w:rsidRPr="00AD29B2">
        <w:rPr>
          <w:rFonts w:ascii="Calibri" w:hAnsi="Calibri" w:cs="Calibri"/>
          <w:sz w:val="22"/>
          <w:szCs w:val="22"/>
          <w:lang w:val="en-US"/>
        </w:rPr>
        <w:t xml:space="preserve"> – </w:t>
      </w:r>
      <w:r w:rsidR="00672921" w:rsidRPr="00AD29B2">
        <w:rPr>
          <w:rFonts w:ascii="Calibri" w:hAnsi="Calibri" w:cs="Calibri"/>
          <w:sz w:val="22"/>
          <w:szCs w:val="22"/>
          <w:lang w:val="en-US"/>
        </w:rPr>
        <w:t xml:space="preserve">a </w:t>
      </w:r>
      <w:r w:rsidR="00D0758A" w:rsidRPr="00AD29B2">
        <w:rPr>
          <w:rFonts w:ascii="Calibri" w:hAnsi="Calibri" w:cs="Calibri"/>
          <w:sz w:val="22"/>
          <w:szCs w:val="22"/>
          <w:lang w:val="en-US"/>
        </w:rPr>
        <w:t>‘</w:t>
      </w:r>
      <w:r w:rsidR="00FC6608" w:rsidRPr="00AD29B2">
        <w:rPr>
          <w:rFonts w:ascii="Calibri" w:hAnsi="Calibri" w:cs="Calibri"/>
          <w:sz w:val="22"/>
          <w:szCs w:val="22"/>
          <w:lang w:val="en-US"/>
        </w:rPr>
        <w:t>referent</w:t>
      </w:r>
      <w:r w:rsidR="00D0758A" w:rsidRPr="00AD29B2">
        <w:rPr>
          <w:rFonts w:ascii="Calibri" w:hAnsi="Calibri" w:cs="Calibri"/>
          <w:sz w:val="22"/>
          <w:szCs w:val="22"/>
          <w:lang w:val="en-US"/>
        </w:rPr>
        <w:t>’</w:t>
      </w:r>
      <w:r w:rsidR="008276DA" w:rsidRPr="00AD29B2">
        <w:rPr>
          <w:rFonts w:ascii="Calibri" w:hAnsi="Calibri" w:cs="Calibri"/>
          <w:sz w:val="22"/>
          <w:szCs w:val="22"/>
          <w:lang w:val="en-US"/>
        </w:rPr>
        <w:t>.</w:t>
      </w:r>
      <w:r w:rsidR="00337AB0" w:rsidRPr="00AD29B2">
        <w:rPr>
          <w:rFonts w:ascii="Calibri" w:hAnsi="Calibri" w:cs="Calibri"/>
          <w:sz w:val="22"/>
          <w:szCs w:val="22"/>
          <w:lang w:val="en-US"/>
        </w:rPr>
        <w:t xml:space="preserve"> </w:t>
      </w:r>
      <w:r w:rsidR="00444CCE" w:rsidRPr="00AD29B2">
        <w:rPr>
          <w:rFonts w:ascii="Calibri" w:hAnsi="Calibri" w:cs="Calibri"/>
          <w:sz w:val="22"/>
          <w:szCs w:val="22"/>
          <w:lang w:val="en-US"/>
        </w:rPr>
        <w:t>Further, t</w:t>
      </w:r>
      <w:r w:rsidR="00337AB0" w:rsidRPr="00AD29B2">
        <w:rPr>
          <w:rFonts w:ascii="Calibri" w:hAnsi="Calibri" w:cs="Calibri"/>
          <w:sz w:val="22"/>
          <w:szCs w:val="22"/>
          <w:lang w:val="en-US"/>
        </w:rPr>
        <w:t>hree referents are proposed—</w:t>
      </w:r>
      <w:r w:rsidR="00672921" w:rsidRPr="00AD29B2">
        <w:rPr>
          <w:rFonts w:ascii="Calibri" w:hAnsi="Calibri" w:cs="Calibri"/>
          <w:sz w:val="22"/>
          <w:szCs w:val="22"/>
          <w:lang w:val="en-US"/>
        </w:rPr>
        <w:t xml:space="preserve">an </w:t>
      </w:r>
      <w:r w:rsidR="00672921" w:rsidRPr="00AD29B2">
        <w:rPr>
          <w:rFonts w:ascii="Calibri" w:hAnsi="Calibri" w:cs="Calibri"/>
          <w:i/>
          <w:iCs/>
          <w:sz w:val="22"/>
          <w:szCs w:val="22"/>
          <w:lang w:val="en-US"/>
        </w:rPr>
        <w:t>ideal</w:t>
      </w:r>
      <w:r w:rsidR="00672921" w:rsidRPr="00AD29B2">
        <w:rPr>
          <w:rFonts w:ascii="Calibri" w:hAnsi="Calibri" w:cs="Calibri"/>
          <w:sz w:val="22"/>
          <w:szCs w:val="22"/>
          <w:lang w:val="en-US"/>
        </w:rPr>
        <w:t xml:space="preserve">, a </w:t>
      </w:r>
      <w:r w:rsidR="00672921" w:rsidRPr="00AD29B2">
        <w:rPr>
          <w:rFonts w:ascii="Calibri" w:hAnsi="Calibri" w:cs="Calibri"/>
          <w:i/>
          <w:iCs/>
          <w:sz w:val="22"/>
          <w:szCs w:val="22"/>
          <w:lang w:val="en-US"/>
        </w:rPr>
        <w:t>fact</w:t>
      </w:r>
      <w:r w:rsidR="00337AB0" w:rsidRPr="00AD29B2">
        <w:rPr>
          <w:rFonts w:ascii="Calibri" w:hAnsi="Calibri" w:cs="Calibri"/>
          <w:sz w:val="22"/>
          <w:szCs w:val="22"/>
          <w:lang w:val="en-US"/>
        </w:rPr>
        <w:t>,</w:t>
      </w:r>
      <w:r w:rsidR="00672921" w:rsidRPr="00AD29B2">
        <w:rPr>
          <w:rFonts w:ascii="Calibri" w:hAnsi="Calibri" w:cs="Calibri"/>
          <w:sz w:val="22"/>
          <w:szCs w:val="22"/>
          <w:lang w:val="en-US"/>
        </w:rPr>
        <w:t xml:space="preserve"> </w:t>
      </w:r>
      <w:r w:rsidR="00337AB0" w:rsidRPr="00AD29B2">
        <w:rPr>
          <w:rFonts w:ascii="Calibri" w:hAnsi="Calibri" w:cs="Calibri"/>
          <w:sz w:val="22"/>
          <w:szCs w:val="22"/>
          <w:lang w:val="en-US"/>
        </w:rPr>
        <w:t>and</w:t>
      </w:r>
      <w:r w:rsidR="00672921" w:rsidRPr="00AD29B2">
        <w:rPr>
          <w:rFonts w:ascii="Calibri" w:hAnsi="Calibri" w:cs="Calibri"/>
          <w:sz w:val="22"/>
          <w:szCs w:val="22"/>
          <w:lang w:val="en-US"/>
        </w:rPr>
        <w:t xml:space="preserve"> a </w:t>
      </w:r>
      <w:r w:rsidR="00672921" w:rsidRPr="00AD29B2">
        <w:rPr>
          <w:rFonts w:ascii="Calibri" w:hAnsi="Calibri" w:cs="Calibri"/>
          <w:i/>
          <w:iCs/>
          <w:sz w:val="22"/>
          <w:szCs w:val="22"/>
          <w:lang w:val="en-US"/>
        </w:rPr>
        <w:t>self</w:t>
      </w:r>
      <w:r w:rsidR="00337AB0" w:rsidRPr="00AD29B2">
        <w:rPr>
          <w:rFonts w:ascii="Calibri" w:hAnsi="Calibri" w:cs="Calibri"/>
          <w:sz w:val="22"/>
          <w:szCs w:val="22"/>
          <w:lang w:val="en-US"/>
        </w:rPr>
        <w:t>—resulting in three general authenticity types: true-to-ideal, true-to-fact, and true-to-self</w:t>
      </w:r>
      <w:r w:rsidR="00672921" w:rsidRPr="00AD29B2">
        <w:rPr>
          <w:rFonts w:ascii="Calibri" w:hAnsi="Calibri" w:cs="Calibri"/>
          <w:sz w:val="22"/>
          <w:szCs w:val="22"/>
          <w:lang w:val="en-US"/>
        </w:rPr>
        <w:t>.</w:t>
      </w:r>
      <w:r w:rsidR="008C2B53" w:rsidRPr="00AD29B2">
        <w:rPr>
          <w:rFonts w:ascii="Calibri" w:hAnsi="Calibri" w:cs="Calibri"/>
          <w:sz w:val="22"/>
          <w:szCs w:val="22"/>
          <w:lang w:val="en-US"/>
        </w:rPr>
        <w:t xml:space="preserve"> </w:t>
      </w:r>
      <w:r w:rsidR="00337AB0" w:rsidRPr="00AD29B2">
        <w:rPr>
          <w:rFonts w:ascii="Calibri" w:hAnsi="Calibri" w:cs="Calibri"/>
          <w:sz w:val="22"/>
          <w:szCs w:val="22"/>
          <w:lang w:val="en-US"/>
        </w:rPr>
        <w:t>Other competing conceptualizations of authenticity in marketing acknowledge that authenticity is a multi-faceted concept. However, these</w:t>
      </w:r>
      <w:r w:rsidR="00444CCE" w:rsidRPr="00AD29B2">
        <w:rPr>
          <w:rFonts w:ascii="Calibri" w:hAnsi="Calibri" w:cs="Calibri"/>
          <w:sz w:val="22"/>
          <w:szCs w:val="22"/>
          <w:lang w:val="en-US"/>
        </w:rPr>
        <w:t xml:space="preserve"> prior conceptualizations</w:t>
      </w:r>
      <w:r w:rsidR="00337AB0" w:rsidRPr="00AD29B2">
        <w:rPr>
          <w:rFonts w:ascii="Calibri" w:hAnsi="Calibri" w:cs="Calibri"/>
          <w:sz w:val="22"/>
          <w:szCs w:val="22"/>
          <w:lang w:val="en-US"/>
        </w:rPr>
        <w:t xml:space="preserve"> do not recognize the distinctness of</w:t>
      </w:r>
      <w:r w:rsidR="00444CCE" w:rsidRPr="00AD29B2">
        <w:rPr>
          <w:rFonts w:ascii="Calibri" w:hAnsi="Calibri" w:cs="Calibri"/>
          <w:sz w:val="22"/>
          <w:szCs w:val="22"/>
          <w:lang w:val="en-US"/>
        </w:rPr>
        <w:t xml:space="preserve"> the proposed </w:t>
      </w:r>
      <w:r w:rsidR="00337AB0" w:rsidRPr="00AD29B2">
        <w:rPr>
          <w:rFonts w:ascii="Calibri" w:hAnsi="Calibri" w:cs="Calibri"/>
          <w:sz w:val="22"/>
          <w:szCs w:val="22"/>
          <w:lang w:val="en-US"/>
        </w:rPr>
        <w:t>facets/types</w:t>
      </w:r>
      <w:r w:rsidR="008276DA" w:rsidRPr="00AD29B2">
        <w:rPr>
          <w:rFonts w:ascii="Calibri" w:hAnsi="Calibri" w:cs="Calibri"/>
          <w:sz w:val="22"/>
          <w:szCs w:val="22"/>
          <w:lang w:val="en-US"/>
        </w:rPr>
        <w:t xml:space="preserve"> – and </w:t>
      </w:r>
      <w:r w:rsidR="00337AB0" w:rsidRPr="00AD29B2">
        <w:rPr>
          <w:rFonts w:ascii="Calibri" w:hAnsi="Calibri" w:cs="Calibri"/>
          <w:sz w:val="22"/>
          <w:szCs w:val="22"/>
          <w:lang w:val="en-US"/>
        </w:rPr>
        <w:t xml:space="preserve">that each facet/type has its own nomological net with distinct antecedents and consequences. </w:t>
      </w:r>
      <w:r w:rsidR="009920D4" w:rsidRPr="00AD29B2">
        <w:rPr>
          <w:rFonts w:ascii="Calibri" w:hAnsi="Calibri" w:cs="Calibri"/>
          <w:sz w:val="22"/>
          <w:szCs w:val="22"/>
          <w:lang w:val="en-US"/>
        </w:rPr>
        <w:fldChar w:fldCharType="begin"/>
      </w:r>
      <w:r w:rsidR="009920D4" w:rsidRPr="00AD29B2">
        <w:rPr>
          <w:rFonts w:ascii="Calibri" w:hAnsi="Calibri" w:cs="Calibr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9920D4" w:rsidRPr="00AD29B2">
        <w:rPr>
          <w:rFonts w:ascii="Calibri" w:hAnsi="Calibri" w:cs="Calibri"/>
          <w:sz w:val="22"/>
          <w:szCs w:val="22"/>
          <w:lang w:val="en-US"/>
        </w:rPr>
        <w:fldChar w:fldCharType="separate"/>
      </w:r>
      <w:r w:rsidR="009920D4" w:rsidRPr="00AD29B2">
        <w:rPr>
          <w:rFonts w:ascii="Calibri" w:hAnsi="Calibri" w:cs="Calibri"/>
          <w:noProof/>
          <w:sz w:val="22"/>
          <w:szCs w:val="22"/>
          <w:lang w:val="en-US"/>
        </w:rPr>
        <w:t>Moulard et al. (2021)</w:t>
      </w:r>
      <w:r w:rsidR="009920D4" w:rsidRPr="00AD29B2">
        <w:rPr>
          <w:rFonts w:ascii="Calibri" w:hAnsi="Calibri" w:cs="Calibri"/>
          <w:sz w:val="22"/>
          <w:szCs w:val="22"/>
          <w:lang w:val="en-US"/>
        </w:rPr>
        <w:fldChar w:fldCharType="end"/>
      </w:r>
      <w:r w:rsidR="00444CCE" w:rsidRPr="00AD29B2">
        <w:rPr>
          <w:rFonts w:ascii="Calibri" w:hAnsi="Calibri" w:cs="Calibri"/>
          <w:sz w:val="22"/>
          <w:szCs w:val="22"/>
          <w:lang w:val="en-US"/>
        </w:rPr>
        <w:t xml:space="preserve"> </w:t>
      </w:r>
      <w:r w:rsidR="004A4922" w:rsidRPr="00AD29B2">
        <w:rPr>
          <w:rFonts w:ascii="Calibri" w:hAnsi="Calibri" w:cs="Calibri"/>
          <w:sz w:val="22"/>
          <w:szCs w:val="22"/>
          <w:lang w:val="en-US"/>
        </w:rPr>
        <w:t xml:space="preserve">demonstrate how these three types materialize within a brand context, identifying several variations of each type. Similarly, the ERC </w:t>
      </w:r>
      <w:r w:rsidR="004A4922" w:rsidRPr="00AD29B2">
        <w:rPr>
          <w:rFonts w:ascii="Calibri" w:hAnsi="Calibri" w:cs="Calibri"/>
          <w:sz w:val="22"/>
          <w:szCs w:val="22"/>
          <w:lang w:val="en-US"/>
        </w:rPr>
        <w:lastRenderedPageBreak/>
        <w:t xml:space="preserve">Framework may be a </w:t>
      </w:r>
      <w:r w:rsidRPr="00AD29B2">
        <w:rPr>
          <w:rFonts w:ascii="Calibri" w:hAnsi="Calibri" w:cs="Calibri"/>
          <w:sz w:val="22"/>
          <w:szCs w:val="22"/>
          <w:lang w:val="en-US"/>
        </w:rPr>
        <w:t xml:space="preserve">suitable lens to explore the </w:t>
      </w:r>
      <w:r w:rsidR="004A4922" w:rsidRPr="00AD29B2">
        <w:rPr>
          <w:rFonts w:ascii="Calibri" w:hAnsi="Calibri" w:cs="Calibri"/>
          <w:sz w:val="22"/>
          <w:szCs w:val="22"/>
          <w:lang w:val="en-US"/>
        </w:rPr>
        <w:t xml:space="preserve">potentially </w:t>
      </w:r>
      <w:r w:rsidRPr="00AD29B2">
        <w:rPr>
          <w:rFonts w:ascii="Calibri" w:hAnsi="Calibri" w:cs="Calibri"/>
          <w:sz w:val="22"/>
          <w:szCs w:val="22"/>
          <w:lang w:val="en-US"/>
        </w:rPr>
        <w:t xml:space="preserve">different facets of an ‘authentic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 </w:t>
      </w:r>
      <w:r w:rsidR="00C93E7F" w:rsidRPr="00AD29B2">
        <w:rPr>
          <w:rFonts w:ascii="Calibri" w:hAnsi="Calibri" w:cs="Calibri"/>
          <w:sz w:val="22"/>
          <w:szCs w:val="22"/>
          <w:lang w:val="en-US"/>
        </w:rPr>
        <w:t xml:space="preserve">A comprehensive exploration of </w:t>
      </w:r>
      <w:r w:rsidR="00BA79B8" w:rsidRPr="00AD29B2">
        <w:rPr>
          <w:rFonts w:ascii="Calibri" w:hAnsi="Calibri" w:cs="Calibri"/>
          <w:sz w:val="22"/>
          <w:szCs w:val="22"/>
          <w:lang w:val="en-US"/>
        </w:rPr>
        <w:t xml:space="preserve">the multiple meanings of authenticity in the VI context </w:t>
      </w:r>
      <w:r w:rsidR="00C93E7F" w:rsidRPr="00AD29B2">
        <w:rPr>
          <w:rFonts w:ascii="Calibri" w:hAnsi="Calibri" w:cs="Calibri"/>
          <w:sz w:val="22"/>
          <w:szCs w:val="22"/>
          <w:lang w:val="en-US"/>
        </w:rPr>
        <w:t>is</w:t>
      </w:r>
      <w:r w:rsidR="005C6748" w:rsidRPr="00AD29B2">
        <w:rPr>
          <w:rFonts w:ascii="Calibri" w:hAnsi="Calibri" w:cs="Calibri"/>
          <w:sz w:val="22"/>
          <w:szCs w:val="22"/>
          <w:lang w:val="en-US"/>
        </w:rPr>
        <w:t xml:space="preserve"> highly prevalent</w:t>
      </w:r>
      <w:r w:rsidR="00E413EA" w:rsidRPr="00AD29B2">
        <w:rPr>
          <w:rFonts w:ascii="Calibri" w:hAnsi="Calibri" w:cs="Calibri"/>
          <w:sz w:val="22"/>
          <w:szCs w:val="22"/>
          <w:lang w:val="en-US"/>
        </w:rPr>
        <w:t>,</w:t>
      </w:r>
      <w:r w:rsidR="005C6748" w:rsidRPr="00AD29B2">
        <w:rPr>
          <w:rFonts w:ascii="Calibri" w:hAnsi="Calibri" w:cs="Calibri"/>
          <w:sz w:val="22"/>
          <w:szCs w:val="22"/>
          <w:lang w:val="en-US"/>
        </w:rPr>
        <w:t xml:space="preserve"> considering the anticipated potential of </w:t>
      </w:r>
      <w:r w:rsidR="00D00F20" w:rsidRPr="00AD29B2">
        <w:rPr>
          <w:rFonts w:ascii="Calibri" w:hAnsi="Calibri" w:cs="Calibri"/>
          <w:sz w:val="22"/>
          <w:szCs w:val="22"/>
          <w:lang w:val="en-US"/>
        </w:rPr>
        <w:t>VI</w:t>
      </w:r>
      <w:r w:rsidR="005C6748" w:rsidRPr="00AD29B2">
        <w:rPr>
          <w:rFonts w:ascii="Calibri" w:hAnsi="Calibri" w:cs="Calibri"/>
          <w:sz w:val="22"/>
          <w:szCs w:val="22"/>
          <w:lang w:val="en-US"/>
        </w:rPr>
        <w:t>s to serve not only as lucrative future brand ambassadors</w:t>
      </w:r>
      <w:r w:rsidR="00BA79B8" w:rsidRPr="00AD29B2">
        <w:rPr>
          <w:rFonts w:ascii="Calibri" w:hAnsi="Calibri" w:cs="Calibri"/>
          <w:sz w:val="22"/>
          <w:szCs w:val="22"/>
          <w:lang w:val="en-US"/>
        </w:rPr>
        <w:t xml:space="preserve"> but also</w:t>
      </w:r>
      <w:r w:rsidR="005C6748" w:rsidRPr="00AD29B2">
        <w:rPr>
          <w:rFonts w:ascii="Calibri" w:hAnsi="Calibri" w:cs="Calibri"/>
          <w:sz w:val="22"/>
          <w:szCs w:val="22"/>
          <w:lang w:val="en-US"/>
        </w:rPr>
        <w:t xml:space="preserve"> as </w:t>
      </w:r>
      <w:r w:rsidR="00283567" w:rsidRPr="00AD29B2">
        <w:rPr>
          <w:rFonts w:ascii="Calibri" w:hAnsi="Calibri" w:cs="Calibri"/>
          <w:sz w:val="22"/>
          <w:szCs w:val="22"/>
          <w:lang w:val="en-US"/>
        </w:rPr>
        <w:t xml:space="preserve">a </w:t>
      </w:r>
      <w:r w:rsidR="005C6748" w:rsidRPr="00AD29B2">
        <w:rPr>
          <w:rFonts w:ascii="Calibri" w:hAnsi="Calibri" w:cs="Calibri"/>
          <w:sz w:val="22"/>
          <w:szCs w:val="22"/>
          <w:lang w:val="en-US"/>
        </w:rPr>
        <w:t xml:space="preserve">gateway </w:t>
      </w:r>
      <w:r w:rsidR="00054A50" w:rsidRPr="00AD29B2">
        <w:rPr>
          <w:rFonts w:ascii="Calibri" w:hAnsi="Calibri" w:cs="Calibri"/>
          <w:sz w:val="22"/>
          <w:szCs w:val="22"/>
          <w:lang w:val="en-US"/>
        </w:rPr>
        <w:t>to ease consumers’</w:t>
      </w:r>
      <w:r w:rsidR="005C6748" w:rsidRPr="00AD29B2">
        <w:rPr>
          <w:rFonts w:ascii="Calibri" w:hAnsi="Calibri" w:cs="Calibri"/>
          <w:sz w:val="22"/>
          <w:szCs w:val="22"/>
          <w:lang w:val="en-US"/>
        </w:rPr>
        <w:t xml:space="preserve"> transition </w:t>
      </w:r>
      <w:r w:rsidR="00054A50" w:rsidRPr="00AD29B2">
        <w:rPr>
          <w:rFonts w:ascii="Calibri" w:hAnsi="Calibri" w:cs="Calibri"/>
          <w:sz w:val="22"/>
          <w:szCs w:val="22"/>
          <w:lang w:val="en-US"/>
        </w:rPr>
        <w:t xml:space="preserve">to related </w:t>
      </w:r>
      <w:r w:rsidR="007B6583" w:rsidRPr="00AD29B2">
        <w:rPr>
          <w:rFonts w:ascii="Calibri" w:hAnsi="Calibri" w:cs="Calibri"/>
          <w:sz w:val="22"/>
          <w:szCs w:val="22"/>
          <w:lang w:val="en-US"/>
        </w:rPr>
        <w:t>emerging technologies such as virtual reality and the</w:t>
      </w:r>
      <w:r w:rsidR="00EE5038" w:rsidRPr="00AD29B2">
        <w:rPr>
          <w:rFonts w:ascii="Calibri" w:hAnsi="Calibri" w:cs="Calibri"/>
          <w:sz w:val="22"/>
          <w:szCs w:val="22"/>
          <w:lang w:val="en-US"/>
        </w:rPr>
        <w:t xml:space="preserve"> </w:t>
      </w:r>
      <w:r w:rsidR="00A364DF" w:rsidRPr="00AD29B2">
        <w:rPr>
          <w:rFonts w:ascii="Calibri" w:hAnsi="Calibri" w:cs="Calibri"/>
          <w:sz w:val="22"/>
          <w:szCs w:val="22"/>
          <w:lang w:val="en-US"/>
        </w:rPr>
        <w:t>m</w:t>
      </w:r>
      <w:r w:rsidR="005C6748" w:rsidRPr="00AD29B2">
        <w:rPr>
          <w:rFonts w:ascii="Calibri" w:hAnsi="Calibri" w:cs="Calibri"/>
          <w:sz w:val="22"/>
          <w:szCs w:val="22"/>
          <w:lang w:val="en-US"/>
        </w:rPr>
        <w:t xml:space="preserve">etaverse </w:t>
      </w:r>
      <w:r w:rsidR="00D53C68"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&lt;EndNote&gt;&lt;Cite&gt;&lt;Year&gt;2022&lt;/Year&gt;&lt;RecNum&gt;2622&lt;/RecNum&gt;&lt;DisplayText&gt;(&lt;style face="italic"&gt;The Ultimate Virtual Creators Report&lt;/style&gt;, 2022)&lt;/DisplayText&gt;&lt;record&gt;&lt;rec-number&gt;2622&lt;/rec-number&gt;&lt;foreign-keys&gt;&lt;key app="EN" db-id="ddzvwaaryvve0zefpv6xwwxovvwt0tvfdtrt" timestamp="1673300964" guid="12785ce4-1232-483f-b45d-e16c84ffccb9"&gt;2622&lt;/key&gt;&lt;/foreign-keys&gt;&lt;ref-type name="Report"&gt;27&lt;/ref-type&gt;&lt;contributors&gt;&lt;/contributors&gt;&lt;titles&gt;&lt;title&gt;The Ultimate Virtual Creators Report&lt;/title&gt;&lt;secondary-title&gt;Influencer Marketing Hub&lt;/secondary-title&gt;&lt;/titles&gt;&lt;dates&gt;&lt;year&gt;2022&lt;/year&gt;&lt;/dates&gt;&lt;publisher&gt;Influencer Marketing Hub&lt;/publisher&gt;&lt;urls&gt;&lt;related-urls&gt;&lt;url&gt;https://influencermarketinghub.com/virtual-creators-report/&lt;/url&gt;&lt;/related-urls&gt;&lt;/urls&gt;&lt;/record&gt;&lt;/Cite&gt;&lt;/EndNote&gt;</w:instrText>
      </w:r>
      <w:r w:rsidR="00D53C68"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w:t>
      </w:r>
      <w:r w:rsidR="002228CA" w:rsidRPr="00AD29B2">
        <w:rPr>
          <w:rFonts w:ascii="Calibri" w:hAnsi="Calibri" w:cs="Calibri"/>
          <w:i/>
          <w:noProof/>
          <w:sz w:val="22"/>
          <w:szCs w:val="22"/>
          <w:lang w:val="en-US"/>
        </w:rPr>
        <w:t>The Ultimate Virtual Creators Report</w:t>
      </w:r>
      <w:r w:rsidR="002228CA" w:rsidRPr="00AD29B2">
        <w:rPr>
          <w:rFonts w:ascii="Calibri" w:hAnsi="Calibri" w:cs="Calibri"/>
          <w:noProof/>
          <w:sz w:val="22"/>
          <w:szCs w:val="22"/>
          <w:lang w:val="en-US"/>
        </w:rPr>
        <w:t>, 2022)</w:t>
      </w:r>
      <w:r w:rsidR="00D53C68" w:rsidRPr="00AD29B2">
        <w:rPr>
          <w:rFonts w:ascii="Calibri" w:hAnsi="Calibri" w:cs="Calibri"/>
          <w:sz w:val="22"/>
          <w:szCs w:val="22"/>
          <w:lang w:val="en-US"/>
        </w:rPr>
        <w:fldChar w:fldCharType="end"/>
      </w:r>
      <w:r w:rsidR="00CD5171" w:rsidRPr="00AD29B2">
        <w:rPr>
          <w:rFonts w:ascii="Calibri" w:hAnsi="Calibri" w:cs="Calibri"/>
          <w:sz w:val="22"/>
          <w:szCs w:val="22"/>
          <w:lang w:val="en-US"/>
        </w:rPr>
        <w:t xml:space="preserve">. Similarly, virtual influencers might deliver special advantages in service-oriented industries such as travel and financial services, where they might be able to support the staff by creating emotional connections between firms and their customers </w:t>
      </w:r>
      <w:r w:rsidR="00CD5171" w:rsidRPr="00AD29B2">
        <w:rPr>
          <w:rFonts w:ascii="Calibri" w:hAnsi="Calibri" w:cs="Calibri"/>
          <w:sz w:val="22"/>
          <w:szCs w:val="22"/>
          <w:lang w:val="en-US"/>
        </w:rPr>
        <w:fldChar w:fldCharType="begin"/>
      </w:r>
      <w:r w:rsidR="00CD5171" w:rsidRPr="00AD29B2">
        <w:rPr>
          <w:rFonts w:ascii="Calibri" w:hAnsi="Calibri" w:cs="Calibri"/>
          <w:sz w:val="22"/>
          <w:szCs w:val="22"/>
          <w:lang w:val="en-US"/>
        </w:rPr>
        <w:instrText xml:space="preserve"> ADDIN EN.CITE &lt;EndNote&gt;&lt;Cite&gt;&lt;Author&gt;Miao&lt;/Author&gt;&lt;Year&gt;2022&lt;/Year&gt;&lt;RecNum&gt;2407&lt;/RecNum&gt;&lt;DisplayText&gt;(Miao et al., 2022)&lt;/DisplayText&gt;&lt;record&gt;&lt;rec-number&gt;2407&lt;/rec-number&gt;&lt;foreign-keys&gt;&lt;key app="EN" db-id="ddzvwaaryvve0zefpv6xwwxovvwt0tvfdtrt" timestamp="1640266896" guid="2d8fe692-c632-4603-8fd2-5e0464ba628c"&gt;2407&lt;/key&gt;&lt;/foreign-keys&gt;&lt;ref-type name="Journal Article"&gt;17&lt;/ref-type&gt;&lt;contributors&gt;&lt;authors&gt;&lt;author&gt;Miao, Fred&lt;/author&gt;&lt;author&gt;Kozlenkova, Irina V.&lt;/author&gt;&lt;author&gt;Wang, Haizhong&lt;/author&gt;&lt;author&gt;Xie, Tao&lt;/author&gt;&lt;author&gt;Palmatier, Robert W.&lt;/author&gt;&lt;/authors&gt;&lt;/contributors&gt;&lt;titles&gt;&lt;title&gt;An Emerging Theory of Avatar Marketing&lt;/title&gt;&lt;secondary-title&gt;Journal of Marketing&lt;/secondary-title&gt;&lt;/titles&gt;&lt;periodical&gt;&lt;full-title&gt;Journal of Marketing&lt;/full-title&gt;&lt;/periodical&gt;&lt;pages&gt;67-90&lt;/pages&gt;&lt;volume&gt;86&lt;/volume&gt;&lt;number&gt;1&lt;/number&gt;&lt;keywords&gt;&lt;keyword&gt;Artificial intelligence&lt;/keyword&gt;&lt;keyword&gt;Human-computer interaction&lt;/keyword&gt;&lt;keyword&gt;Marketing strategy&lt;/keyword&gt;&lt;keyword&gt;Avatars (Virtual reality)&lt;/keyword&gt;&lt;keyword&gt;Chatbots&lt;/keyword&gt;&lt;keyword&gt;avatar&lt;/keyword&gt;&lt;keyword&gt;behavioral realism&lt;/keyword&gt;&lt;keyword&gt;chatbot&lt;/keyword&gt;&lt;keyword&gt;form realism&lt;/keyword&gt;&lt;keyword&gt;human–computer interaction&lt;/keyword&gt;&lt;/keywords&gt;&lt;dates&gt;&lt;year&gt;2022&lt;/year&gt;&lt;/dates&gt;&lt;publisher&gt;American Marketing Association&lt;/publisher&gt;&lt;isbn&gt;00222429&lt;/isbn&gt;&lt;accession-num&gt;154071468&lt;/accession-num&gt;&lt;work-type&gt;Article&lt;/work-type&gt;&lt;urls&gt;&lt;related-urls&gt;&lt;url&gt;https://login.ezproxy.univ-catholille.fr/login?url=https://search.ebscohost.com/login.aspx?direct=true&amp;amp;db=bth&amp;amp;AN=154071468&amp;amp;lang=fr&amp;amp;site=eds-live&amp;amp;scope=site&lt;/url&gt;&lt;/related-urls&gt;&lt;/urls&gt;&lt;electronic-resource-num&gt;10.1177/0022242921996646&lt;/electronic-resource-num&gt;&lt;remote-database-name&gt;Business Source Complete&lt;/remote-database-name&gt;&lt;remote-database-provider&gt;EBSCOhost&lt;/remote-database-provider&gt;&lt;/record&gt;&lt;/Cite&gt;&lt;/EndNote&gt;</w:instrText>
      </w:r>
      <w:r w:rsidR="00CD5171" w:rsidRPr="00AD29B2">
        <w:rPr>
          <w:rFonts w:ascii="Calibri" w:hAnsi="Calibri" w:cs="Calibri"/>
          <w:sz w:val="22"/>
          <w:szCs w:val="22"/>
          <w:lang w:val="en-US"/>
        </w:rPr>
        <w:fldChar w:fldCharType="separate"/>
      </w:r>
      <w:r w:rsidR="00CD5171" w:rsidRPr="00AD29B2">
        <w:rPr>
          <w:rFonts w:ascii="Calibri" w:hAnsi="Calibri" w:cs="Calibri"/>
          <w:noProof/>
          <w:sz w:val="22"/>
          <w:szCs w:val="22"/>
          <w:lang w:val="en-US"/>
        </w:rPr>
        <w:t>(Miao et al., 2022)</w:t>
      </w:r>
      <w:r w:rsidR="00CD5171" w:rsidRPr="00AD29B2">
        <w:rPr>
          <w:rFonts w:ascii="Calibri" w:hAnsi="Calibri" w:cs="Calibri"/>
          <w:sz w:val="22"/>
          <w:szCs w:val="22"/>
          <w:lang w:val="en-US"/>
        </w:rPr>
        <w:fldChar w:fldCharType="end"/>
      </w:r>
      <w:r w:rsidR="00CD5171" w:rsidRPr="00AD29B2">
        <w:rPr>
          <w:rFonts w:ascii="Calibri" w:hAnsi="Calibri" w:cs="Calibri"/>
          <w:sz w:val="22"/>
          <w:szCs w:val="22"/>
          <w:lang w:val="en-US"/>
        </w:rPr>
        <w:t>.</w:t>
      </w:r>
    </w:p>
    <w:p w14:paraId="75E25F81" w14:textId="2BAAF200" w:rsidR="00CB5C46" w:rsidRPr="00AD29B2" w:rsidRDefault="004822F6" w:rsidP="002129A2">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Th</w:t>
      </w:r>
      <w:r w:rsidR="00996B76" w:rsidRPr="00AD29B2">
        <w:rPr>
          <w:rFonts w:ascii="Calibri" w:hAnsi="Calibri" w:cs="Calibri"/>
          <w:sz w:val="22"/>
          <w:szCs w:val="22"/>
          <w:lang w:val="en-US"/>
        </w:rPr>
        <w:t>is study</w:t>
      </w:r>
      <w:r w:rsidR="003D143B" w:rsidRPr="00AD29B2">
        <w:rPr>
          <w:rFonts w:ascii="Calibri" w:hAnsi="Calibri" w:cs="Calibri"/>
          <w:sz w:val="22"/>
          <w:szCs w:val="22"/>
          <w:lang w:val="en-US"/>
        </w:rPr>
        <w:t xml:space="preserve"> builds on </w:t>
      </w:r>
      <w:r w:rsidR="00C93E7F" w:rsidRPr="00AD29B2">
        <w:rPr>
          <w:rFonts w:ascii="Calibri" w:hAnsi="Calibri" w:cs="Calibri"/>
          <w:sz w:val="22"/>
          <w:szCs w:val="22"/>
          <w:lang w:val="en-US"/>
        </w:rPr>
        <w:t>empirical evidence obtained</w:t>
      </w:r>
      <w:r w:rsidR="003D143B" w:rsidRPr="00AD29B2">
        <w:rPr>
          <w:rFonts w:ascii="Calibri" w:hAnsi="Calibri" w:cs="Calibri"/>
          <w:sz w:val="22"/>
          <w:szCs w:val="22"/>
          <w:lang w:val="en-US"/>
        </w:rPr>
        <w:t xml:space="preserve"> from two sources: </w:t>
      </w:r>
      <w:r w:rsidR="00EF775B" w:rsidRPr="00AD29B2">
        <w:rPr>
          <w:rFonts w:ascii="Calibri" w:hAnsi="Calibri" w:cs="Calibri"/>
          <w:sz w:val="22"/>
          <w:szCs w:val="22"/>
          <w:lang w:val="en-US"/>
        </w:rPr>
        <w:t xml:space="preserve">11 interviews with industry representatives with notable expertise on </w:t>
      </w:r>
      <w:r w:rsidR="00D00F20" w:rsidRPr="00AD29B2">
        <w:rPr>
          <w:rFonts w:ascii="Calibri" w:hAnsi="Calibri" w:cs="Calibri"/>
          <w:sz w:val="22"/>
          <w:szCs w:val="22"/>
          <w:lang w:val="en-US"/>
        </w:rPr>
        <w:t>VI</w:t>
      </w:r>
      <w:r w:rsidR="00EF775B" w:rsidRPr="00AD29B2">
        <w:rPr>
          <w:rFonts w:ascii="Calibri" w:hAnsi="Calibri" w:cs="Calibri"/>
          <w:sz w:val="22"/>
          <w:szCs w:val="22"/>
          <w:lang w:val="en-US"/>
        </w:rPr>
        <w:t>s</w:t>
      </w:r>
      <w:r w:rsidR="009920D4" w:rsidRPr="00AD29B2">
        <w:rPr>
          <w:rFonts w:ascii="Calibri" w:hAnsi="Calibri" w:cs="Calibri"/>
          <w:sz w:val="22"/>
          <w:szCs w:val="22"/>
          <w:lang w:val="en-US"/>
        </w:rPr>
        <w:t>,</w:t>
      </w:r>
      <w:r w:rsidR="00EF775B" w:rsidRPr="00AD29B2">
        <w:rPr>
          <w:rFonts w:ascii="Calibri" w:hAnsi="Calibri" w:cs="Calibri"/>
          <w:sz w:val="22"/>
          <w:szCs w:val="22"/>
          <w:lang w:val="en-US"/>
        </w:rPr>
        <w:t xml:space="preserve"> and </w:t>
      </w:r>
      <w:r w:rsidR="00F44ECF" w:rsidRPr="00AD29B2">
        <w:rPr>
          <w:rFonts w:ascii="Calibri" w:hAnsi="Calibri" w:cs="Calibri"/>
          <w:sz w:val="22"/>
          <w:szCs w:val="22"/>
          <w:lang w:val="en-US"/>
        </w:rPr>
        <w:t>consumer interviews with 6</w:t>
      </w:r>
      <w:r w:rsidR="00813074" w:rsidRPr="00AD29B2">
        <w:rPr>
          <w:rFonts w:ascii="Calibri" w:hAnsi="Calibri" w:cs="Calibri"/>
          <w:sz w:val="22"/>
          <w:szCs w:val="22"/>
          <w:lang w:val="en-US"/>
        </w:rPr>
        <w:t>4</w:t>
      </w:r>
      <w:r w:rsidR="00F44ECF" w:rsidRPr="00AD29B2">
        <w:rPr>
          <w:rFonts w:ascii="Calibri" w:hAnsi="Calibri" w:cs="Calibri"/>
          <w:sz w:val="22"/>
          <w:szCs w:val="22"/>
          <w:lang w:val="en-US"/>
        </w:rPr>
        <w:t xml:space="preserve"> young adults</w:t>
      </w:r>
      <w:r w:rsidR="00C841C6" w:rsidRPr="00AD29B2">
        <w:rPr>
          <w:rFonts w:ascii="Calibri" w:hAnsi="Calibri" w:cs="Calibri"/>
          <w:sz w:val="22"/>
          <w:szCs w:val="22"/>
          <w:lang w:val="en-US"/>
        </w:rPr>
        <w:t xml:space="preserve"> who follow social media influencers</w:t>
      </w:r>
      <w:r w:rsidR="00F44ECF" w:rsidRPr="00AD29B2">
        <w:rPr>
          <w:rFonts w:ascii="Calibri" w:hAnsi="Calibri" w:cs="Calibri"/>
          <w:sz w:val="22"/>
          <w:szCs w:val="22"/>
          <w:lang w:val="en-US"/>
        </w:rPr>
        <w:t xml:space="preserve">. </w:t>
      </w:r>
      <w:r w:rsidR="00A33421" w:rsidRPr="00AD29B2">
        <w:rPr>
          <w:rFonts w:ascii="Calibri" w:hAnsi="Calibri" w:cs="Calibri"/>
          <w:sz w:val="22"/>
          <w:szCs w:val="22"/>
          <w:lang w:val="en-US"/>
        </w:rPr>
        <w:t>E</w:t>
      </w:r>
      <w:r w:rsidR="00EF775B" w:rsidRPr="00AD29B2">
        <w:rPr>
          <w:rFonts w:ascii="Calibri" w:hAnsi="Calibri" w:cs="Calibri"/>
          <w:sz w:val="22"/>
          <w:szCs w:val="22"/>
          <w:lang w:val="en-US"/>
        </w:rPr>
        <w:t xml:space="preserve">xploring </w:t>
      </w:r>
      <w:r w:rsidR="00A33421" w:rsidRPr="00AD29B2">
        <w:rPr>
          <w:rFonts w:ascii="Calibri" w:hAnsi="Calibri" w:cs="Calibri"/>
          <w:sz w:val="22"/>
          <w:szCs w:val="22"/>
          <w:lang w:val="en-US"/>
        </w:rPr>
        <w:t xml:space="preserve">the </w:t>
      </w:r>
      <w:r w:rsidR="00EF775B" w:rsidRPr="00AD29B2">
        <w:rPr>
          <w:rFonts w:ascii="Calibri" w:hAnsi="Calibri" w:cs="Calibri"/>
          <w:sz w:val="22"/>
          <w:szCs w:val="22"/>
          <w:lang w:val="en-US"/>
        </w:rPr>
        <w:t>different manifestations of authenticity</w:t>
      </w:r>
      <w:r w:rsidR="00A33421" w:rsidRPr="00AD29B2">
        <w:rPr>
          <w:rFonts w:ascii="Calibri" w:hAnsi="Calibri" w:cs="Calibri"/>
          <w:sz w:val="22"/>
          <w:szCs w:val="22"/>
          <w:lang w:val="en-US"/>
        </w:rPr>
        <w:t xml:space="preserve"> and leveraging the </w:t>
      </w:r>
      <w:r w:rsidR="00630A90" w:rsidRPr="00AD29B2">
        <w:rPr>
          <w:rFonts w:ascii="Calibri" w:hAnsi="Calibri" w:cs="Calibri"/>
          <w:sz w:val="22"/>
          <w:szCs w:val="22"/>
          <w:lang w:val="en-US"/>
        </w:rPr>
        <w:t>multitude of perspectives in our data</w:t>
      </w:r>
      <w:r w:rsidR="00A33421" w:rsidRPr="00AD29B2">
        <w:rPr>
          <w:rFonts w:ascii="Calibri" w:hAnsi="Calibri" w:cs="Calibri"/>
          <w:sz w:val="22"/>
          <w:szCs w:val="22"/>
          <w:lang w:val="en-US"/>
        </w:rPr>
        <w:t>,</w:t>
      </w:r>
      <w:r w:rsidR="00630A90" w:rsidRPr="00AD29B2">
        <w:rPr>
          <w:rFonts w:ascii="Calibri" w:hAnsi="Calibri" w:cs="Calibri"/>
          <w:sz w:val="22"/>
          <w:szCs w:val="22"/>
          <w:lang w:val="en-US"/>
        </w:rPr>
        <w:t xml:space="preserve"> </w:t>
      </w:r>
      <w:r w:rsidR="00A33421" w:rsidRPr="00AD29B2">
        <w:rPr>
          <w:rFonts w:ascii="Calibri" w:hAnsi="Calibri" w:cs="Calibri"/>
          <w:sz w:val="22"/>
          <w:szCs w:val="22"/>
          <w:lang w:val="en-US"/>
        </w:rPr>
        <w:t xml:space="preserve">we extend existing work </w:t>
      </w:r>
      <w:r w:rsidR="00C841C6" w:rsidRPr="00AD29B2">
        <w:rPr>
          <w:rFonts w:ascii="Calibri" w:hAnsi="Calibri" w:cs="Calibri"/>
          <w:sz w:val="22"/>
          <w:szCs w:val="22"/>
          <w:lang w:val="en-US"/>
        </w:rPr>
        <w:t>to</w:t>
      </w:r>
      <w:r w:rsidR="00A33421" w:rsidRPr="00AD29B2">
        <w:rPr>
          <w:rFonts w:ascii="Calibri" w:hAnsi="Calibri" w:cs="Calibri"/>
          <w:sz w:val="22"/>
          <w:szCs w:val="22"/>
          <w:lang w:val="en-US"/>
        </w:rPr>
        <w:t xml:space="preserve"> offer </w:t>
      </w:r>
      <w:r w:rsidR="00C675B8" w:rsidRPr="00AD29B2">
        <w:rPr>
          <w:rFonts w:ascii="Calibri" w:hAnsi="Calibri" w:cs="Calibri"/>
          <w:sz w:val="22"/>
          <w:szCs w:val="22"/>
          <w:lang w:val="en-US"/>
        </w:rPr>
        <w:t xml:space="preserve">a comprehensive </w:t>
      </w:r>
      <w:r w:rsidR="00FD7536" w:rsidRPr="00AD29B2">
        <w:rPr>
          <w:rFonts w:ascii="Calibri" w:hAnsi="Calibri" w:cs="Calibri"/>
          <w:sz w:val="22"/>
          <w:szCs w:val="22"/>
          <w:lang w:val="en-US"/>
        </w:rPr>
        <w:t xml:space="preserve">framework </w:t>
      </w:r>
      <w:r w:rsidR="00745940" w:rsidRPr="00AD29B2">
        <w:rPr>
          <w:rFonts w:ascii="Calibri" w:hAnsi="Calibri" w:cs="Calibri"/>
          <w:sz w:val="22"/>
          <w:szCs w:val="22"/>
          <w:lang w:val="en-US"/>
        </w:rPr>
        <w:t xml:space="preserve">and conceptualization </w:t>
      </w:r>
      <w:r w:rsidR="00AE7DA3" w:rsidRPr="00AD29B2">
        <w:rPr>
          <w:rFonts w:ascii="Calibri" w:hAnsi="Calibri" w:cs="Calibri"/>
          <w:sz w:val="22"/>
          <w:szCs w:val="22"/>
          <w:lang w:val="en-US"/>
        </w:rPr>
        <w:t>of</w:t>
      </w:r>
      <w:r w:rsidR="00A33421" w:rsidRPr="00AD29B2">
        <w:rPr>
          <w:rFonts w:ascii="Calibri" w:hAnsi="Calibri" w:cs="Calibri"/>
          <w:sz w:val="22"/>
          <w:szCs w:val="22"/>
          <w:lang w:val="en-US"/>
        </w:rPr>
        <w:t xml:space="preserve"> </w:t>
      </w:r>
      <w:r w:rsidR="00D00F20" w:rsidRPr="00AD29B2">
        <w:rPr>
          <w:rFonts w:ascii="Calibri" w:hAnsi="Calibri" w:cs="Calibri"/>
          <w:sz w:val="22"/>
          <w:szCs w:val="22"/>
          <w:lang w:val="en-US"/>
        </w:rPr>
        <w:t>VI</w:t>
      </w:r>
      <w:r w:rsidR="00745940" w:rsidRPr="00AD29B2">
        <w:rPr>
          <w:rFonts w:ascii="Calibri" w:hAnsi="Calibri" w:cs="Calibri"/>
          <w:sz w:val="22"/>
          <w:szCs w:val="22"/>
          <w:lang w:val="en-US"/>
        </w:rPr>
        <w:t xml:space="preserve"> authenticity</w:t>
      </w:r>
      <w:r w:rsidR="00C675B8" w:rsidRPr="00AD29B2">
        <w:rPr>
          <w:rFonts w:ascii="Calibri" w:hAnsi="Calibri" w:cs="Calibri"/>
          <w:sz w:val="22"/>
          <w:szCs w:val="22"/>
          <w:lang w:val="en-US"/>
        </w:rPr>
        <w:t xml:space="preserve">. </w:t>
      </w:r>
      <w:r w:rsidR="00F44ECF" w:rsidRPr="00AD29B2">
        <w:rPr>
          <w:rFonts w:ascii="Calibri" w:hAnsi="Calibri" w:cs="Calibri"/>
          <w:sz w:val="22"/>
          <w:szCs w:val="22"/>
          <w:lang w:val="en-US"/>
        </w:rPr>
        <w:t xml:space="preserve">We conclude the paper by </w:t>
      </w:r>
      <w:r w:rsidR="00A33421" w:rsidRPr="00AD29B2">
        <w:rPr>
          <w:rFonts w:ascii="Calibri" w:hAnsi="Calibri" w:cs="Calibri"/>
          <w:sz w:val="22"/>
          <w:szCs w:val="22"/>
          <w:lang w:val="en-US"/>
        </w:rPr>
        <w:t>presenting</w:t>
      </w:r>
      <w:r w:rsidR="00F44ECF" w:rsidRPr="00AD29B2">
        <w:rPr>
          <w:rFonts w:ascii="Calibri" w:hAnsi="Calibri" w:cs="Calibri"/>
          <w:sz w:val="22"/>
          <w:szCs w:val="22"/>
          <w:lang w:val="en-US"/>
        </w:rPr>
        <w:t xml:space="preserve"> managerial implications to help brands </w:t>
      </w:r>
      <w:r w:rsidR="00A33421" w:rsidRPr="00AD29B2">
        <w:rPr>
          <w:rFonts w:ascii="Calibri" w:hAnsi="Calibri" w:cs="Calibri"/>
          <w:sz w:val="22"/>
          <w:szCs w:val="22"/>
          <w:lang w:val="en-US"/>
        </w:rPr>
        <w:t xml:space="preserve">successfully </w:t>
      </w:r>
      <w:r w:rsidR="00F44ECF" w:rsidRPr="00AD29B2">
        <w:rPr>
          <w:rFonts w:ascii="Calibri" w:hAnsi="Calibri" w:cs="Calibri"/>
          <w:sz w:val="22"/>
          <w:szCs w:val="22"/>
          <w:lang w:val="en-US"/>
        </w:rPr>
        <w:t xml:space="preserve">navigate this </w:t>
      </w:r>
      <w:r w:rsidR="00A33421" w:rsidRPr="00AD29B2">
        <w:rPr>
          <w:rFonts w:ascii="Calibri" w:hAnsi="Calibri" w:cs="Calibri"/>
          <w:sz w:val="22"/>
          <w:szCs w:val="22"/>
          <w:lang w:val="en-US"/>
        </w:rPr>
        <w:t>novel and innovative</w:t>
      </w:r>
      <w:r w:rsidR="00F44ECF" w:rsidRPr="00AD29B2">
        <w:rPr>
          <w:rFonts w:ascii="Calibri" w:hAnsi="Calibri" w:cs="Calibri"/>
          <w:sz w:val="22"/>
          <w:szCs w:val="22"/>
          <w:lang w:val="en-US"/>
        </w:rPr>
        <w:t xml:space="preserve"> area.</w:t>
      </w:r>
    </w:p>
    <w:p w14:paraId="4B2EFD8D" w14:textId="4330422D" w:rsidR="00C61DB5" w:rsidRPr="00AD29B2" w:rsidRDefault="00C61DB5" w:rsidP="00C61DB5">
      <w:pPr>
        <w:rPr>
          <w:rFonts w:ascii="Calibri" w:hAnsi="Calibri" w:cs="Calibri"/>
          <w:lang w:val="en-US"/>
        </w:rPr>
      </w:pPr>
    </w:p>
    <w:p w14:paraId="16A8293E" w14:textId="521650AF" w:rsidR="00125E8B" w:rsidRPr="00AD29B2" w:rsidRDefault="007B1380" w:rsidP="006B5EE2">
      <w:pPr>
        <w:pStyle w:val="Heading1"/>
        <w:numPr>
          <w:ilvl w:val="0"/>
          <w:numId w:val="29"/>
        </w:numPr>
        <w:ind w:left="567" w:hanging="567"/>
      </w:pPr>
      <w:r w:rsidRPr="00AD29B2">
        <w:t>LITERATURE REVIEW</w:t>
      </w:r>
    </w:p>
    <w:p w14:paraId="4C42E8D8" w14:textId="77777777" w:rsidR="00125E8B" w:rsidRPr="00AD29B2" w:rsidRDefault="00125E8B" w:rsidP="00125E8B">
      <w:pPr>
        <w:rPr>
          <w:rFonts w:ascii="Calibri" w:hAnsi="Calibri" w:cs="Calibri"/>
          <w:b/>
          <w:bCs/>
          <w:sz w:val="22"/>
          <w:szCs w:val="22"/>
          <w:lang w:val="en-US"/>
        </w:rPr>
      </w:pPr>
    </w:p>
    <w:p w14:paraId="7CC604EA" w14:textId="20859AC9" w:rsidR="0081430D" w:rsidRPr="00AD29B2" w:rsidRDefault="006B5EE2" w:rsidP="006B5EE2">
      <w:pPr>
        <w:pStyle w:val="Heading2"/>
      </w:pPr>
      <w:r w:rsidRPr="00AD29B2">
        <w:t xml:space="preserve">2.1 </w:t>
      </w:r>
      <w:r w:rsidR="0081430D" w:rsidRPr="00AD29B2">
        <w:t>Virtual influencers</w:t>
      </w:r>
      <w:r w:rsidR="002361B9" w:rsidRPr="00AD29B2">
        <w:t xml:space="preserve"> </w:t>
      </w:r>
      <w:r w:rsidR="008427F9" w:rsidRPr="00AD29B2">
        <w:t>- General o</w:t>
      </w:r>
      <w:r w:rsidR="002361B9" w:rsidRPr="00AD29B2">
        <w:t>verview</w:t>
      </w:r>
    </w:p>
    <w:p w14:paraId="2CC2D696" w14:textId="77777777" w:rsidR="0081430D" w:rsidRPr="00AD29B2" w:rsidRDefault="0081430D" w:rsidP="0081430D">
      <w:pPr>
        <w:rPr>
          <w:rFonts w:ascii="Calibri" w:hAnsi="Calibri" w:cs="Calibri"/>
          <w:b/>
          <w:bCs/>
          <w:i/>
          <w:iCs/>
          <w:sz w:val="22"/>
          <w:szCs w:val="22"/>
          <w:lang w:val="en-US"/>
        </w:rPr>
      </w:pPr>
    </w:p>
    <w:p w14:paraId="6E8BA0AF" w14:textId="1F735FA9" w:rsidR="002E0C38" w:rsidRPr="00AD29B2" w:rsidRDefault="00892492" w:rsidP="002E0C38">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A </w:t>
      </w:r>
      <w:r w:rsidR="00D00F20" w:rsidRPr="00AD29B2">
        <w:rPr>
          <w:rFonts w:ascii="Calibri" w:hAnsi="Calibri" w:cs="Calibri"/>
          <w:sz w:val="22"/>
          <w:szCs w:val="22"/>
          <w:lang w:val="en-US"/>
        </w:rPr>
        <w:t>VI</w:t>
      </w:r>
      <w:r w:rsidR="002E0C38" w:rsidRPr="00AD29B2">
        <w:rPr>
          <w:rStyle w:val="cf01"/>
          <w:rFonts w:ascii="Calibri" w:hAnsi="Calibri" w:cs="Calibri"/>
          <w:sz w:val="22"/>
          <w:szCs w:val="22"/>
          <w:lang w:val="en-US"/>
        </w:rPr>
        <w:t xml:space="preserve"> </w:t>
      </w:r>
      <w:r w:rsidRPr="00AD29B2">
        <w:rPr>
          <w:rStyle w:val="cf01"/>
          <w:rFonts w:ascii="Calibri" w:hAnsi="Calibri" w:cs="Calibri"/>
          <w:sz w:val="22"/>
          <w:szCs w:val="22"/>
          <w:lang w:val="en-US"/>
        </w:rPr>
        <w:t>is a</w:t>
      </w:r>
      <w:r w:rsidR="002E0C38" w:rsidRPr="00AD29B2">
        <w:rPr>
          <w:rStyle w:val="cf01"/>
          <w:rFonts w:ascii="Calibri" w:hAnsi="Calibri" w:cs="Calibri"/>
          <w:sz w:val="22"/>
          <w:szCs w:val="22"/>
          <w:lang w:val="en-US"/>
        </w:rPr>
        <w:t xml:space="preserve"> fictional character on social media operated by a third party (freelance creator, digital agency or brand) who defines </w:t>
      </w:r>
      <w:r w:rsidR="00A53865" w:rsidRPr="00AD29B2">
        <w:rPr>
          <w:rStyle w:val="cf01"/>
          <w:rFonts w:ascii="Calibri" w:hAnsi="Calibri" w:cs="Calibri"/>
          <w:sz w:val="22"/>
          <w:szCs w:val="22"/>
          <w:lang w:val="en-US"/>
        </w:rPr>
        <w:t>its</w:t>
      </w:r>
      <w:r w:rsidR="002E0C38" w:rsidRPr="00AD29B2">
        <w:rPr>
          <w:rStyle w:val="cf01"/>
          <w:rFonts w:ascii="Calibri" w:hAnsi="Calibri" w:cs="Calibri"/>
          <w:sz w:val="22"/>
          <w:szCs w:val="22"/>
          <w:lang w:val="en-US"/>
        </w:rPr>
        <w:t xml:space="preserve"> appearance, personalit</w:t>
      </w:r>
      <w:r w:rsidR="00A53865" w:rsidRPr="00AD29B2">
        <w:rPr>
          <w:rStyle w:val="cf01"/>
          <w:rFonts w:ascii="Calibri" w:hAnsi="Calibri" w:cs="Calibri"/>
          <w:sz w:val="22"/>
          <w:szCs w:val="22"/>
          <w:lang w:val="en-US"/>
        </w:rPr>
        <w:t>y</w:t>
      </w:r>
      <w:r w:rsidR="002E0C38" w:rsidRPr="00AD29B2">
        <w:rPr>
          <w:rStyle w:val="cf01"/>
          <w:rFonts w:ascii="Calibri" w:hAnsi="Calibri" w:cs="Calibri"/>
          <w:sz w:val="22"/>
          <w:szCs w:val="22"/>
          <w:lang w:val="en-US"/>
        </w:rPr>
        <w:t xml:space="preserve"> and storyline for influence </w:t>
      </w:r>
      <w:r w:rsidR="002E0C38" w:rsidRPr="00AD29B2">
        <w:rPr>
          <w:rStyle w:val="cf01"/>
          <w:rFonts w:ascii="Calibri" w:hAnsi="Calibri" w:cs="Calibri"/>
          <w:sz w:val="22"/>
          <w:szCs w:val="22"/>
          <w:lang w:val="en-US"/>
        </w:rPr>
        <w:fldChar w:fldCharType="begin"/>
      </w:r>
      <w:r w:rsidR="002E0C38" w:rsidRPr="00AD29B2">
        <w:rPr>
          <w:rStyle w:val="cf01"/>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2E0C38" w:rsidRPr="00AD29B2">
        <w:rPr>
          <w:rStyle w:val="cf01"/>
          <w:rFonts w:ascii="Calibri" w:hAnsi="Calibri" w:cs="Calibri"/>
          <w:sz w:val="22"/>
          <w:szCs w:val="22"/>
          <w:lang w:val="en-US"/>
        </w:rPr>
        <w:fldChar w:fldCharType="separate"/>
      </w:r>
      <w:r w:rsidR="002E0C38" w:rsidRPr="00AD29B2">
        <w:rPr>
          <w:rStyle w:val="cf01"/>
          <w:rFonts w:ascii="Calibri" w:hAnsi="Calibri" w:cs="Calibri"/>
          <w:noProof/>
          <w:sz w:val="22"/>
          <w:szCs w:val="22"/>
          <w:lang w:val="en-US"/>
        </w:rPr>
        <w:t>(Audrezet &amp; Koles, 2023)</w:t>
      </w:r>
      <w:r w:rsidR="002E0C38" w:rsidRPr="00AD29B2">
        <w:rPr>
          <w:rStyle w:val="cf01"/>
          <w:rFonts w:ascii="Calibri" w:hAnsi="Calibri" w:cs="Calibri"/>
          <w:sz w:val="22"/>
          <w:szCs w:val="22"/>
          <w:lang w:val="en-US"/>
        </w:rPr>
        <w:fldChar w:fldCharType="end"/>
      </w:r>
      <w:r w:rsidR="002E0C38" w:rsidRPr="00AD29B2">
        <w:rPr>
          <w:rStyle w:val="cf01"/>
          <w:rFonts w:ascii="Calibri" w:hAnsi="Calibri" w:cs="Calibri"/>
          <w:sz w:val="22"/>
          <w:szCs w:val="22"/>
          <w:lang w:val="en-US"/>
        </w:rPr>
        <w:t>.</w:t>
      </w:r>
      <w:r w:rsidR="002E0C38" w:rsidRPr="00AD29B2" w:rsidDel="00911B3C">
        <w:rPr>
          <w:rStyle w:val="cf01"/>
          <w:rFonts w:ascii="Calibri" w:hAnsi="Calibri" w:cs="Calibri"/>
          <w:sz w:val="22"/>
          <w:szCs w:val="22"/>
          <w:lang w:val="en-US"/>
        </w:rPr>
        <w:t xml:space="preserve"> </w:t>
      </w:r>
      <w:r w:rsidR="002E0C38" w:rsidRPr="00AD29B2">
        <w:rPr>
          <w:rFonts w:ascii="Calibri" w:hAnsi="Calibri" w:cs="Calibri"/>
          <w:sz w:val="22"/>
          <w:szCs w:val="22"/>
          <w:lang w:val="en-US"/>
        </w:rPr>
        <w:t xml:space="preserve">These complex digital characters leverage multiple technologies for their development, implementation, maintenance, and operation, including video, Web 3.0, blockchain, non-fungible tokens (NFT), chatbots, avatars, </w:t>
      </w:r>
      <w:r w:rsidR="5CD056CB" w:rsidRPr="00AD29B2">
        <w:rPr>
          <w:rFonts w:ascii="Calibri" w:hAnsi="Calibri" w:cs="Calibri"/>
          <w:sz w:val="22"/>
          <w:szCs w:val="22"/>
          <w:lang w:val="en-US"/>
        </w:rPr>
        <w:t>Computer-Generated Imagery (</w:t>
      </w:r>
      <w:r w:rsidR="002E0C38" w:rsidRPr="00AD29B2">
        <w:rPr>
          <w:rFonts w:ascii="Calibri" w:hAnsi="Calibri" w:cs="Calibri"/>
          <w:sz w:val="22"/>
          <w:szCs w:val="22"/>
          <w:lang w:val="en-US"/>
        </w:rPr>
        <w:t xml:space="preserve">CGI), and artificial intelligence (AI). Unlike other AI-driven technologies, like virtual assistants or chatbots that rely primarily on pre-programmed and scripted answers to questions </w:t>
      </w:r>
      <w:r w:rsidR="002E0C38" w:rsidRPr="00AD29B2">
        <w:rPr>
          <w:rFonts w:ascii="Calibri" w:hAnsi="Calibri" w:cs="Calibri"/>
          <w:sz w:val="22"/>
          <w:szCs w:val="22"/>
          <w:lang w:val="en-US"/>
        </w:rPr>
        <w:fldChar w:fldCharType="begin">
          <w:fldData xml:space="preserve">PEVuZE5vdGU+PENpdGU+PEF1dGhvcj5Uc2FpPC9BdXRob3I+PFllYXI+MjAyMTwvWWVhcj48UmVj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</w:fldData>
        </w:fldChar>
      </w:r>
      <w:r w:rsidR="002E0C38" w:rsidRPr="00AD29B2">
        <w:rPr>
          <w:rFonts w:ascii="Calibri" w:hAnsi="Calibri" w:cs="Calibri"/>
          <w:sz w:val="22"/>
          <w:szCs w:val="22"/>
          <w:lang w:val="en-US"/>
        </w:rPr>
        <w:instrText xml:space="preserve"> ADDIN EN.CITE </w:instrText>
      </w:r>
      <w:r w:rsidR="002E0C38" w:rsidRPr="00AD29B2">
        <w:rPr>
          <w:rFonts w:ascii="Calibri" w:hAnsi="Calibri" w:cs="Calibri"/>
          <w:sz w:val="22"/>
          <w:szCs w:val="22"/>
          <w:lang w:val="en-US"/>
        </w:rPr>
        <w:fldChar w:fldCharType="begin">
          <w:fldData xml:space="preserve">PEVuZE5vdGU+PENpdGU+PEF1dGhvcj5Uc2FpPC9BdXRob3I+PFllYXI+MjAyMTwvWWVhcj48UmVj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</w:fldData>
        </w:fldChar>
      </w:r>
      <w:r w:rsidR="002E0C38" w:rsidRPr="00AD29B2">
        <w:rPr>
          <w:rFonts w:ascii="Calibri" w:hAnsi="Calibri" w:cs="Calibri"/>
          <w:sz w:val="22"/>
          <w:szCs w:val="22"/>
          <w:lang w:val="en-US"/>
        </w:rPr>
        <w:instrText xml:space="preserve"> ADDIN EN.CITE.DATA </w:instrText>
      </w:r>
      <w:r w:rsidR="002E0C38" w:rsidRPr="00AD29B2">
        <w:rPr>
          <w:rFonts w:ascii="Calibri" w:hAnsi="Calibri" w:cs="Calibri"/>
          <w:sz w:val="22"/>
          <w:szCs w:val="22"/>
          <w:lang w:val="en-US"/>
        </w:rPr>
      </w:r>
      <w:r w:rsidR="002E0C38" w:rsidRPr="00AD29B2">
        <w:rPr>
          <w:rFonts w:ascii="Calibri" w:hAnsi="Calibri" w:cs="Calibri"/>
          <w:sz w:val="22"/>
          <w:szCs w:val="22"/>
          <w:lang w:val="en-US"/>
        </w:rPr>
        <w:fldChar w:fldCharType="end"/>
      </w:r>
      <w:r w:rsidR="002E0C38" w:rsidRPr="00AD29B2">
        <w:rPr>
          <w:rFonts w:ascii="Calibri" w:hAnsi="Calibri" w:cs="Calibri"/>
          <w:sz w:val="22"/>
          <w:szCs w:val="22"/>
          <w:lang w:val="en-US"/>
        </w:rPr>
      </w:r>
      <w:r w:rsidR="002E0C38" w:rsidRPr="00AD29B2">
        <w:rPr>
          <w:rFonts w:ascii="Calibri" w:hAnsi="Calibri" w:cs="Calibri"/>
          <w:sz w:val="22"/>
          <w:szCs w:val="22"/>
          <w:lang w:val="en-US"/>
        </w:rPr>
        <w:fldChar w:fldCharType="separate"/>
      </w:r>
      <w:r w:rsidR="002E0C38" w:rsidRPr="00AD29B2">
        <w:rPr>
          <w:rFonts w:ascii="Calibri" w:hAnsi="Calibri" w:cs="Calibri"/>
          <w:noProof/>
          <w:sz w:val="22"/>
          <w:szCs w:val="22"/>
          <w:lang w:val="en-US"/>
        </w:rPr>
        <w:t>(Tsai et al., 2021; Wang &amp; Hu, 2022)</w:t>
      </w:r>
      <w:r w:rsidR="002E0C38" w:rsidRPr="00AD29B2">
        <w:rPr>
          <w:rFonts w:ascii="Calibri" w:hAnsi="Calibri" w:cs="Calibri"/>
          <w:sz w:val="22"/>
          <w:szCs w:val="22"/>
          <w:lang w:val="en-US"/>
        </w:rPr>
        <w:fldChar w:fldCharType="end"/>
      </w:r>
      <w:r w:rsidR="002E0C38" w:rsidRPr="00AD29B2">
        <w:rPr>
          <w:rFonts w:ascii="Calibri" w:hAnsi="Calibri" w:cs="Calibri"/>
          <w:sz w:val="22"/>
          <w:szCs w:val="22"/>
          <w:lang w:val="en-US"/>
        </w:rPr>
        <w:t xml:space="preserve">, most </w:t>
      </w:r>
      <w:r w:rsidR="00D00F20" w:rsidRPr="00AD29B2">
        <w:rPr>
          <w:rFonts w:ascii="Calibri" w:hAnsi="Calibri" w:cs="Calibri"/>
          <w:sz w:val="22"/>
          <w:szCs w:val="22"/>
          <w:lang w:val="en-US"/>
        </w:rPr>
        <w:t>VI</w:t>
      </w:r>
      <w:r w:rsidR="002E0C38" w:rsidRPr="00AD29B2">
        <w:rPr>
          <w:rFonts w:ascii="Calibri" w:hAnsi="Calibri" w:cs="Calibri"/>
          <w:sz w:val="22"/>
          <w:szCs w:val="22"/>
          <w:lang w:val="en-US"/>
        </w:rPr>
        <w:t xml:space="preserve">s are largely dependent on the development team behind them and – at least for now with existing technology – are not entirely autonomous. </w:t>
      </w:r>
    </w:p>
    <w:p w14:paraId="2C6A2088" w14:textId="6004DA5E" w:rsidR="00892023" w:rsidRPr="00AD29B2" w:rsidRDefault="00CD468F" w:rsidP="004E3E20">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lastRenderedPageBreak/>
        <w:t xml:space="preserve">The origins of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are often traced back to Brazil, where Lu Do </w:t>
      </w:r>
      <w:proofErr w:type="spellStart"/>
      <w:r w:rsidRPr="00AD29B2">
        <w:rPr>
          <w:rFonts w:ascii="Calibri" w:hAnsi="Calibri" w:cs="Calibri"/>
          <w:sz w:val="22"/>
          <w:szCs w:val="22"/>
          <w:lang w:val="en-US"/>
        </w:rPr>
        <w:t>Magalu</w:t>
      </w:r>
      <w:proofErr w:type="spellEnd"/>
      <w:r w:rsidRPr="00AD29B2">
        <w:rPr>
          <w:rFonts w:ascii="Calibri" w:hAnsi="Calibri" w:cs="Calibri"/>
          <w:sz w:val="22"/>
          <w:szCs w:val="22"/>
          <w:lang w:val="en-US"/>
        </w:rPr>
        <w:t xml:space="preserve"> was first introduced as a virtual mascot in 2003 to represent local e-commerce sites. In 2009, her developers launched her YouTube channel, which eventually evolved her role into becoming the first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 attracting over 30 million followers across multiple platforms. Following this success, more </w:t>
      </w:r>
      <w:r w:rsidR="00D00F20" w:rsidRPr="00AD29B2">
        <w:rPr>
          <w:rFonts w:ascii="Calibri" w:hAnsi="Calibri" w:cs="Calibri"/>
          <w:sz w:val="22"/>
          <w:szCs w:val="22"/>
          <w:lang w:val="en-US"/>
        </w:rPr>
        <w:t>VI</w:t>
      </w:r>
      <w:r w:rsidRPr="00AD29B2">
        <w:rPr>
          <w:rFonts w:ascii="Calibri" w:hAnsi="Calibri" w:cs="Calibri"/>
          <w:sz w:val="22"/>
          <w:szCs w:val="22"/>
          <w:lang w:val="en-US"/>
        </w:rPr>
        <w:t>s emerged worldwide. To this day, one of the biggest</w:t>
      </w:r>
      <w:r w:rsidR="00A43175" w:rsidRPr="00AD29B2">
        <w:rPr>
          <w:rFonts w:ascii="Calibri" w:hAnsi="Calibri" w:cs="Calibri"/>
          <w:sz w:val="22"/>
          <w:szCs w:val="22"/>
          <w:lang w:val="en-US"/>
        </w:rPr>
        <w:t xml:space="preserve"> VI</w:t>
      </w:r>
      <w:r w:rsidRPr="00AD29B2">
        <w:rPr>
          <w:rFonts w:ascii="Calibri" w:hAnsi="Calibri" w:cs="Calibri"/>
          <w:sz w:val="22"/>
          <w:szCs w:val="22"/>
          <w:lang w:val="en-US"/>
        </w:rPr>
        <w:t xml:space="preserve"> success stories is Lil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xml:space="preserve">, a robot singer, lifestyle influencer and activist with more than 8 million followers across social media platforms. A recent </w:t>
      </w:r>
      <w:r w:rsidR="00C73E0C" w:rsidRPr="00AD29B2">
        <w:rPr>
          <w:rFonts w:ascii="Calibri" w:hAnsi="Calibri" w:cs="Calibri"/>
          <w:sz w:val="22"/>
          <w:szCs w:val="22"/>
          <w:lang w:val="en-US"/>
        </w:rPr>
        <w:t xml:space="preserve">classification </w:t>
      </w:r>
      <w:r w:rsidRPr="00AD29B2">
        <w:rPr>
          <w:rFonts w:ascii="Calibri" w:hAnsi="Calibri" w:cs="Calibri"/>
          <w:sz w:val="22"/>
          <w:szCs w:val="22"/>
          <w:lang w:val="en-US"/>
        </w:rPr>
        <w:t xml:space="preserve">conducted by VirtualHuman.org – a database cataloguing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with a certain followership threshold – estimates around 200 </w:t>
      </w:r>
      <w:r w:rsidR="00D00F20" w:rsidRPr="00AD29B2">
        <w:rPr>
          <w:rFonts w:ascii="Calibri" w:hAnsi="Calibri" w:cs="Calibri"/>
          <w:sz w:val="22"/>
          <w:szCs w:val="22"/>
          <w:lang w:val="en-US"/>
        </w:rPr>
        <w:t>VI</w:t>
      </w:r>
      <w:r w:rsidRPr="00AD29B2">
        <w:rPr>
          <w:rFonts w:ascii="Calibri" w:hAnsi="Calibri" w:cs="Calibri"/>
          <w:sz w:val="22"/>
          <w:szCs w:val="22"/>
          <w:lang w:val="en-US"/>
        </w:rPr>
        <w:t>s are operating as of today</w:t>
      </w:r>
      <w:r w:rsidR="0096130C" w:rsidRPr="00AD29B2">
        <w:rPr>
          <w:rFonts w:ascii="Calibri" w:hAnsi="Calibri" w:cs="Calibri"/>
          <w:sz w:val="22"/>
          <w:szCs w:val="22"/>
          <w:lang w:val="en-US"/>
        </w:rPr>
        <w:t>.</w:t>
      </w:r>
      <w:r w:rsidRPr="00AD29B2">
        <w:rPr>
          <w:rFonts w:ascii="Calibri" w:hAnsi="Calibri" w:cs="Calibri"/>
          <w:sz w:val="22"/>
          <w:szCs w:val="22"/>
          <w:lang w:val="en-US"/>
        </w:rPr>
        <w:t xml:space="preserve"> </w:t>
      </w:r>
      <w:r w:rsidR="0096130C" w:rsidRPr="00AD29B2">
        <w:rPr>
          <w:rFonts w:ascii="Calibri" w:hAnsi="Calibri" w:cs="Calibri"/>
          <w:sz w:val="22"/>
          <w:szCs w:val="22"/>
          <w:lang w:val="en-US"/>
        </w:rPr>
        <w:t>However,</w:t>
      </w:r>
      <w:r w:rsidRPr="00AD29B2">
        <w:rPr>
          <w:rFonts w:ascii="Calibri" w:hAnsi="Calibri" w:cs="Calibri"/>
          <w:sz w:val="22"/>
          <w:szCs w:val="22"/>
          <w:lang w:val="en-US"/>
        </w:rPr>
        <w:t xml:space="preserve"> their true number, reach, and impact remain</w:t>
      </w:r>
      <w:r w:rsidR="00D56F67" w:rsidRPr="00AD29B2">
        <w:rPr>
          <w:rFonts w:ascii="Calibri" w:hAnsi="Calibri" w:cs="Calibri"/>
          <w:sz w:val="22"/>
          <w:szCs w:val="22"/>
          <w:lang w:val="en-US"/>
        </w:rPr>
        <w:t>s</w:t>
      </w:r>
      <w:r w:rsidRPr="00AD29B2">
        <w:rPr>
          <w:rFonts w:ascii="Calibri" w:hAnsi="Calibri" w:cs="Calibri"/>
          <w:sz w:val="22"/>
          <w:szCs w:val="22"/>
          <w:lang w:val="en-US"/>
        </w:rPr>
        <w:t xml:space="preserve"> difficult to capture with complete accuracy</w:t>
      </w:r>
      <w:r w:rsidR="00D56F67" w:rsidRPr="00AD29B2">
        <w:rPr>
          <w:rFonts w:ascii="Calibri" w:hAnsi="Calibri" w:cs="Calibri"/>
          <w:sz w:val="22"/>
          <w:szCs w:val="22"/>
          <w:lang w:val="en-US"/>
        </w:rPr>
        <w:t>,</w:t>
      </w:r>
      <w:r w:rsidR="0096130C" w:rsidRPr="00AD29B2">
        <w:rPr>
          <w:rFonts w:ascii="Calibri" w:hAnsi="Calibri" w:cs="Calibri"/>
          <w:sz w:val="22"/>
          <w:szCs w:val="22"/>
          <w:lang w:val="en-US"/>
        </w:rPr>
        <w:t xml:space="preserve"> given their rapid evolution and emergence</w:t>
      </w:r>
      <w:r w:rsidRPr="00AD29B2">
        <w:rPr>
          <w:rFonts w:ascii="Calibri" w:hAnsi="Calibri" w:cs="Calibri"/>
          <w:sz w:val="22"/>
          <w:szCs w:val="22"/>
          <w:lang w:val="en-US"/>
        </w:rPr>
        <w:t xml:space="preserve"> </w:t>
      </w:r>
      <w:r w:rsidRPr="00AD29B2">
        <w:rPr>
          <w:rFonts w:ascii="Calibri" w:hAnsi="Calibri" w:cs="Calibri"/>
          <w:sz w:val="22"/>
          <w:szCs w:val="22"/>
          <w:lang w:val="en-US"/>
        </w:rPr>
        <w:fldChar w:fldCharType="begin"/>
      </w:r>
      <w:r w:rsidRPr="00AD29B2">
        <w:rPr>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Pr="00AD29B2">
        <w:rPr>
          <w:rFonts w:ascii="Calibri" w:hAnsi="Calibri" w:cs="Calibri"/>
          <w:sz w:val="22"/>
          <w:szCs w:val="22"/>
          <w:lang w:val="en-US"/>
        </w:rPr>
        <w:fldChar w:fldCharType="separate"/>
      </w:r>
      <w:r w:rsidRPr="00AD29B2">
        <w:rPr>
          <w:rFonts w:ascii="Calibri" w:hAnsi="Calibri" w:cs="Calibri"/>
          <w:noProof/>
          <w:sz w:val="22"/>
          <w:szCs w:val="22"/>
          <w:lang w:val="en-US"/>
        </w:rPr>
        <w:t>(Audrezet &amp; Koles, 2023)</w:t>
      </w:r>
      <w:r w:rsidRPr="00AD29B2">
        <w:rPr>
          <w:rFonts w:ascii="Calibri" w:hAnsi="Calibri" w:cs="Calibri"/>
          <w:sz w:val="22"/>
          <w:szCs w:val="22"/>
          <w:lang w:val="en-US"/>
        </w:rPr>
        <w:fldChar w:fldCharType="end"/>
      </w:r>
      <w:r w:rsidRPr="00AD29B2">
        <w:rPr>
          <w:rFonts w:ascii="Calibri" w:hAnsi="Calibri" w:cs="Calibri"/>
          <w:sz w:val="22"/>
          <w:szCs w:val="22"/>
          <w:lang w:val="en-US"/>
        </w:rPr>
        <w:t>.</w:t>
      </w:r>
    </w:p>
    <w:p w14:paraId="60993D78" w14:textId="5B367C6D" w:rsidR="008C7776" w:rsidRPr="00AD29B2" w:rsidRDefault="00D00F20" w:rsidP="006B4CFC">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VI</w:t>
      </w:r>
      <w:r w:rsidR="004E3E20" w:rsidRPr="00AD29B2">
        <w:rPr>
          <w:rFonts w:ascii="Calibri" w:hAnsi="Calibri" w:cs="Calibri"/>
          <w:sz w:val="22"/>
          <w:szCs w:val="22"/>
          <w:lang w:val="en-US"/>
        </w:rPr>
        <w:t>s can take on different forms</w:t>
      </w:r>
      <w:r w:rsidR="00C62C8C" w:rsidRPr="00AD29B2">
        <w:rPr>
          <w:rFonts w:ascii="Calibri" w:hAnsi="Calibri" w:cs="Calibri"/>
          <w:sz w:val="22"/>
          <w:szCs w:val="22"/>
          <w:lang w:val="en-US"/>
        </w:rPr>
        <w:t xml:space="preserve"> </w:t>
      </w:r>
      <w:r w:rsidR="00BF60D0" w:rsidRPr="00AD29B2">
        <w:rPr>
          <w:rFonts w:ascii="Calibri" w:hAnsi="Calibri" w:cs="Calibri"/>
          <w:sz w:val="22"/>
          <w:szCs w:val="22"/>
          <w:lang w:val="en-US"/>
        </w:rPr>
        <w:t>and</w:t>
      </w:r>
      <w:r w:rsidR="004E3E20" w:rsidRPr="00AD29B2">
        <w:rPr>
          <w:rFonts w:ascii="Calibri" w:hAnsi="Calibri" w:cs="Calibri"/>
          <w:sz w:val="22"/>
          <w:szCs w:val="22"/>
          <w:lang w:val="en-US"/>
        </w:rPr>
        <w:t xml:space="preserve"> </w:t>
      </w:r>
      <w:r w:rsidR="00EE7258" w:rsidRPr="00AD29B2">
        <w:rPr>
          <w:rFonts w:ascii="Calibri" w:hAnsi="Calibri" w:cs="Calibri"/>
          <w:sz w:val="22"/>
          <w:szCs w:val="22"/>
          <w:lang w:val="en-US"/>
        </w:rPr>
        <w:t xml:space="preserve">can be differentiated by certain characteristics </w:t>
      </w:r>
      <w:r w:rsidR="004E3E20" w:rsidRPr="00AD29B2">
        <w:rPr>
          <w:rFonts w:ascii="Calibri" w:hAnsi="Calibri" w:cs="Calibri"/>
          <w:sz w:val="22"/>
          <w:szCs w:val="22"/>
          <w:lang w:val="en-US"/>
        </w:rPr>
        <w:t>that include</w:t>
      </w:r>
      <w:r w:rsidR="00747CC1" w:rsidRPr="00AD29B2">
        <w:rPr>
          <w:rFonts w:ascii="Calibri" w:hAnsi="Calibri" w:cs="Calibri"/>
          <w:sz w:val="22"/>
          <w:szCs w:val="22"/>
          <w:lang w:val="en-US"/>
        </w:rPr>
        <w:t xml:space="preserve"> </w:t>
      </w:r>
      <w:r w:rsidR="004E3E20" w:rsidRPr="00AD29B2">
        <w:rPr>
          <w:rFonts w:ascii="Calibri" w:hAnsi="Calibri" w:cs="Calibri"/>
          <w:sz w:val="22"/>
          <w:szCs w:val="22"/>
          <w:lang w:val="en-US"/>
        </w:rPr>
        <w:t xml:space="preserve">their appearance, the controlling entity, their history, and their </w:t>
      </w:r>
      <w:r w:rsidR="006B4CFC" w:rsidRPr="00AD29B2">
        <w:rPr>
          <w:rFonts w:ascii="Calibri" w:hAnsi="Calibri" w:cs="Calibri"/>
          <w:sz w:val="22"/>
          <w:szCs w:val="22"/>
          <w:lang w:val="en-US"/>
        </w:rPr>
        <w:t xml:space="preserve">primary </w:t>
      </w:r>
      <w:r w:rsidR="00700EFE" w:rsidRPr="00AD29B2">
        <w:rPr>
          <w:rFonts w:ascii="Calibri" w:hAnsi="Calibri" w:cs="Calibri"/>
          <w:sz w:val="22"/>
          <w:szCs w:val="22"/>
          <w:lang w:val="en-US"/>
        </w:rPr>
        <w:t xml:space="preserve">purpose or </w:t>
      </w:r>
      <w:r w:rsidR="004E3E20" w:rsidRPr="00AD29B2">
        <w:rPr>
          <w:rFonts w:ascii="Calibri" w:hAnsi="Calibri" w:cs="Calibri"/>
          <w:sz w:val="22"/>
          <w:szCs w:val="22"/>
          <w:lang w:val="en-US"/>
        </w:rPr>
        <w:t>positioning.</w:t>
      </w:r>
      <w:r w:rsidR="00123B58" w:rsidRPr="00AD29B2">
        <w:rPr>
          <w:rFonts w:ascii="Calibri" w:hAnsi="Calibri" w:cs="Calibri"/>
          <w:sz w:val="22"/>
          <w:szCs w:val="22"/>
          <w:lang w:val="en-US"/>
        </w:rPr>
        <w:t xml:space="preserve"> </w:t>
      </w:r>
      <w:r w:rsidR="004E3E20" w:rsidRPr="00AD29B2">
        <w:rPr>
          <w:rFonts w:ascii="Calibri" w:hAnsi="Calibri" w:cs="Calibri"/>
          <w:sz w:val="22"/>
          <w:szCs w:val="22"/>
          <w:lang w:val="en-US"/>
        </w:rPr>
        <w:t xml:space="preserve">For </w:t>
      </w:r>
      <w:r w:rsidR="00BF60D0" w:rsidRPr="00AD29B2">
        <w:rPr>
          <w:rFonts w:ascii="Calibri" w:hAnsi="Calibri" w:cs="Calibri"/>
          <w:sz w:val="22"/>
          <w:szCs w:val="22"/>
          <w:lang w:val="en-US"/>
        </w:rPr>
        <w:t>illustrative</w:t>
      </w:r>
      <w:r w:rsidR="004E3E20" w:rsidRPr="00AD29B2">
        <w:rPr>
          <w:rFonts w:ascii="Calibri" w:hAnsi="Calibri" w:cs="Calibri"/>
          <w:sz w:val="22"/>
          <w:szCs w:val="22"/>
          <w:lang w:val="en-US"/>
        </w:rPr>
        <w:t xml:space="preserve"> purposes, </w:t>
      </w:r>
      <w:r w:rsidR="00745940" w:rsidRPr="00AD29B2">
        <w:rPr>
          <w:rFonts w:ascii="Calibri" w:hAnsi="Calibri" w:cs="Calibri"/>
          <w:sz w:val="22"/>
          <w:szCs w:val="22"/>
          <w:lang w:val="en-US"/>
        </w:rPr>
        <w:t>Table</w:t>
      </w:r>
      <w:r w:rsidR="00C07204" w:rsidRPr="00AD29B2">
        <w:rPr>
          <w:rFonts w:ascii="Calibri" w:hAnsi="Calibri" w:cs="Calibri"/>
          <w:sz w:val="22"/>
          <w:szCs w:val="22"/>
          <w:lang w:val="en-US"/>
        </w:rPr>
        <w:t xml:space="preserve"> 1 </w:t>
      </w:r>
      <w:r w:rsidR="00123B58" w:rsidRPr="00AD29B2">
        <w:rPr>
          <w:rFonts w:ascii="Calibri" w:hAnsi="Calibri" w:cs="Calibri"/>
          <w:sz w:val="22"/>
          <w:szCs w:val="22"/>
          <w:lang w:val="en-US"/>
        </w:rPr>
        <w:t xml:space="preserve">presents </w:t>
      </w:r>
      <w:r w:rsidR="004E3E20" w:rsidRPr="00AD29B2">
        <w:rPr>
          <w:rFonts w:ascii="Calibri" w:hAnsi="Calibri" w:cs="Calibri"/>
          <w:sz w:val="22"/>
          <w:szCs w:val="22"/>
          <w:lang w:val="en-US"/>
        </w:rPr>
        <w:t>an overview of these categories</w:t>
      </w:r>
      <w:r w:rsidR="006B4CFC" w:rsidRPr="00AD29B2">
        <w:rPr>
          <w:rFonts w:ascii="Calibri" w:hAnsi="Calibri" w:cs="Calibri"/>
          <w:sz w:val="22"/>
          <w:szCs w:val="22"/>
          <w:lang w:val="en-US"/>
        </w:rPr>
        <w:t>,</w:t>
      </w:r>
      <w:r w:rsidR="004E3E20" w:rsidRPr="00AD29B2">
        <w:rPr>
          <w:rFonts w:ascii="Calibri" w:hAnsi="Calibri" w:cs="Calibri"/>
          <w:sz w:val="22"/>
          <w:szCs w:val="22"/>
          <w:lang w:val="en-US"/>
        </w:rPr>
        <w:t xml:space="preserve"> </w:t>
      </w:r>
      <w:r w:rsidR="00700EFE" w:rsidRPr="00AD29B2">
        <w:rPr>
          <w:rFonts w:ascii="Calibri" w:hAnsi="Calibri" w:cs="Calibri"/>
          <w:sz w:val="22"/>
          <w:szCs w:val="22"/>
          <w:lang w:val="en-US"/>
        </w:rPr>
        <w:t xml:space="preserve">offering further details </w:t>
      </w:r>
      <w:r w:rsidR="00FC0C2C" w:rsidRPr="00AD29B2">
        <w:rPr>
          <w:rFonts w:ascii="Calibri" w:hAnsi="Calibri" w:cs="Calibri"/>
          <w:sz w:val="22"/>
          <w:szCs w:val="22"/>
          <w:lang w:val="en-US"/>
        </w:rPr>
        <w:t>of</w:t>
      </w:r>
      <w:r w:rsidR="004E3E20" w:rsidRPr="00AD29B2">
        <w:rPr>
          <w:rFonts w:ascii="Calibri" w:hAnsi="Calibri" w:cs="Calibri"/>
          <w:sz w:val="22"/>
          <w:szCs w:val="22"/>
          <w:lang w:val="en-US"/>
        </w:rPr>
        <w:t xml:space="preserve"> those</w:t>
      </w:r>
      <w:r w:rsidR="00123B58" w:rsidRPr="00AD29B2">
        <w:rPr>
          <w:rFonts w:ascii="Calibri" w:hAnsi="Calibri" w:cs="Calibri"/>
          <w:sz w:val="22"/>
          <w:szCs w:val="22"/>
          <w:lang w:val="en-US"/>
        </w:rPr>
        <w:t xml:space="preserve"> VIs </w:t>
      </w:r>
      <w:r w:rsidR="004E3E20" w:rsidRPr="00AD29B2">
        <w:rPr>
          <w:rFonts w:ascii="Calibri" w:hAnsi="Calibri" w:cs="Calibri"/>
          <w:sz w:val="22"/>
          <w:szCs w:val="22"/>
          <w:lang w:val="en-US"/>
        </w:rPr>
        <w:t xml:space="preserve">that </w:t>
      </w:r>
      <w:r w:rsidR="00FC0C2C" w:rsidRPr="00AD29B2">
        <w:rPr>
          <w:rFonts w:ascii="Calibri" w:hAnsi="Calibri" w:cs="Calibri"/>
          <w:sz w:val="22"/>
          <w:szCs w:val="22"/>
          <w:lang w:val="en-US"/>
        </w:rPr>
        <w:t xml:space="preserve">are mentioned </w:t>
      </w:r>
      <w:r w:rsidR="00123B58" w:rsidRPr="00AD29B2">
        <w:rPr>
          <w:rFonts w:ascii="Calibri" w:hAnsi="Calibri" w:cs="Calibri"/>
          <w:sz w:val="22"/>
          <w:szCs w:val="22"/>
          <w:lang w:val="en-US"/>
        </w:rPr>
        <w:t xml:space="preserve">throughout the paper. </w:t>
      </w:r>
    </w:p>
    <w:p w14:paraId="0AD55206" w14:textId="4B56EF6C" w:rsidR="008E3D1B" w:rsidRPr="00AD29B2" w:rsidRDefault="008E3D1B" w:rsidP="006C3A50">
      <w:pPr>
        <w:rPr>
          <w:rFonts w:cstheme="minorHAnsi"/>
          <w:b/>
          <w:bCs/>
          <w:sz w:val="22"/>
          <w:szCs w:val="22"/>
          <w:lang w:val="en-US"/>
        </w:rPr>
      </w:pPr>
      <w:r w:rsidRPr="00AD29B2">
        <w:rPr>
          <w:rFonts w:cstheme="minorHAnsi"/>
          <w:b/>
          <w:bCs/>
          <w:sz w:val="22"/>
          <w:szCs w:val="22"/>
          <w:lang w:val="en-US"/>
        </w:rPr>
        <w:t xml:space="preserve">Table </w:t>
      </w:r>
      <w:r w:rsidR="00EE7258" w:rsidRPr="00AD29B2">
        <w:rPr>
          <w:rFonts w:cstheme="minorHAnsi"/>
          <w:b/>
          <w:bCs/>
          <w:sz w:val="22"/>
          <w:szCs w:val="22"/>
          <w:lang w:val="en-US"/>
        </w:rPr>
        <w:t>1</w:t>
      </w:r>
      <w:r w:rsidRPr="00AD29B2">
        <w:rPr>
          <w:rFonts w:cstheme="minorHAnsi"/>
          <w:b/>
          <w:bCs/>
          <w:sz w:val="22"/>
          <w:szCs w:val="22"/>
          <w:lang w:val="en-US"/>
        </w:rPr>
        <w:t xml:space="preserve"> will go here</w:t>
      </w:r>
      <w:r w:rsidR="003F5A68" w:rsidRPr="00AD29B2">
        <w:rPr>
          <w:rFonts w:cstheme="minorHAnsi"/>
          <w:b/>
          <w:bCs/>
          <w:sz w:val="22"/>
          <w:szCs w:val="22"/>
          <w:lang w:val="en-US"/>
        </w:rPr>
        <w:t>.</w:t>
      </w:r>
    </w:p>
    <w:p w14:paraId="2DC0FACC" w14:textId="77777777" w:rsidR="008E3D1B" w:rsidRPr="00AD29B2" w:rsidRDefault="008E3D1B" w:rsidP="006C3A50">
      <w:pPr>
        <w:rPr>
          <w:rFonts w:cstheme="minorHAnsi"/>
          <w:b/>
          <w:bCs/>
          <w:sz w:val="22"/>
          <w:szCs w:val="22"/>
          <w:lang w:val="en-US"/>
        </w:rPr>
      </w:pPr>
    </w:p>
    <w:p w14:paraId="5F025BF5" w14:textId="4A8673F3" w:rsidR="00955639" w:rsidRPr="00AD29B2" w:rsidRDefault="008427F9" w:rsidP="00031D50">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A</w:t>
      </w:r>
      <w:r w:rsidR="002E0387" w:rsidRPr="00AD29B2">
        <w:rPr>
          <w:rFonts w:ascii="Calibri" w:hAnsi="Calibri" w:cs="Calibri"/>
          <w:i/>
          <w:iCs/>
          <w:sz w:val="22"/>
          <w:szCs w:val="22"/>
          <w:lang w:val="en-US"/>
        </w:rPr>
        <w:t>ppearance.</w:t>
      </w:r>
      <w:r w:rsidR="002E0387" w:rsidRPr="00AD29B2">
        <w:rPr>
          <w:rFonts w:ascii="Calibri" w:hAnsi="Calibri" w:cs="Calibri"/>
          <w:sz w:val="22"/>
          <w:szCs w:val="22"/>
          <w:lang w:val="en-US"/>
        </w:rPr>
        <w:t xml:space="preserve"> </w:t>
      </w:r>
      <w:r w:rsidR="00A22029" w:rsidRPr="00AD29B2">
        <w:rPr>
          <w:rFonts w:ascii="Calibri" w:hAnsi="Calibri" w:cs="Calibri"/>
          <w:sz w:val="22"/>
          <w:szCs w:val="22"/>
          <w:lang w:val="en-US"/>
        </w:rPr>
        <w:t>A</w:t>
      </w:r>
      <w:r w:rsidR="007A532C" w:rsidRPr="00AD29B2">
        <w:rPr>
          <w:rFonts w:ascii="Calibri" w:hAnsi="Calibri" w:cs="Calibri"/>
          <w:sz w:val="22"/>
          <w:szCs w:val="22"/>
          <w:lang w:val="en-US"/>
        </w:rPr>
        <w:t>ppearance</w:t>
      </w:r>
      <w:r w:rsidR="002E0387" w:rsidRPr="00AD29B2">
        <w:rPr>
          <w:rFonts w:ascii="Calibri" w:hAnsi="Calibri" w:cs="Calibri"/>
          <w:sz w:val="22"/>
          <w:szCs w:val="22"/>
          <w:lang w:val="en-US"/>
        </w:rPr>
        <w:t xml:space="preserve"> is t</w:t>
      </w:r>
      <w:r w:rsidR="00955639" w:rsidRPr="00AD29B2">
        <w:rPr>
          <w:rFonts w:ascii="Calibri" w:hAnsi="Calibri" w:cs="Calibri"/>
          <w:sz w:val="22"/>
          <w:szCs w:val="22"/>
          <w:lang w:val="en-US"/>
        </w:rPr>
        <w:t xml:space="preserve">he first and most obvious differentiating feature among </w:t>
      </w:r>
      <w:r w:rsidR="00D00F20" w:rsidRPr="00AD29B2">
        <w:rPr>
          <w:rFonts w:ascii="Calibri" w:hAnsi="Calibri" w:cs="Calibri"/>
          <w:sz w:val="22"/>
          <w:szCs w:val="22"/>
          <w:lang w:val="en-US"/>
        </w:rPr>
        <w:t>VI</w:t>
      </w:r>
      <w:r w:rsidR="00955639" w:rsidRPr="00AD29B2">
        <w:rPr>
          <w:rFonts w:ascii="Calibri" w:hAnsi="Calibri" w:cs="Calibri"/>
          <w:sz w:val="22"/>
          <w:szCs w:val="22"/>
          <w:lang w:val="en-US"/>
        </w:rPr>
        <w:t>s</w:t>
      </w:r>
      <w:r w:rsidR="007A532C" w:rsidRPr="00AD29B2">
        <w:rPr>
          <w:rFonts w:ascii="Calibri" w:hAnsi="Calibri" w:cs="Calibri"/>
          <w:sz w:val="22"/>
          <w:szCs w:val="22"/>
          <w:lang w:val="en-US"/>
        </w:rPr>
        <w:t xml:space="preserve">, </w:t>
      </w:r>
      <w:r w:rsidR="00D43DB0" w:rsidRPr="00AD29B2">
        <w:rPr>
          <w:rFonts w:ascii="Calibri" w:hAnsi="Calibri" w:cs="Calibri"/>
          <w:sz w:val="22"/>
          <w:szCs w:val="22"/>
          <w:lang w:val="en-US"/>
        </w:rPr>
        <w:t>which</w:t>
      </w:r>
      <w:r w:rsidR="000D2F13" w:rsidRPr="00AD29B2">
        <w:rPr>
          <w:rFonts w:ascii="Calibri" w:hAnsi="Calibri" w:cs="Calibri"/>
          <w:sz w:val="22"/>
          <w:szCs w:val="22"/>
          <w:lang w:val="en-US"/>
        </w:rPr>
        <w:t xml:space="preserve"> can range from VIs embodying</w:t>
      </w:r>
      <w:r w:rsidR="007A532C" w:rsidRPr="00AD29B2">
        <w:rPr>
          <w:rFonts w:ascii="Calibri" w:hAnsi="Calibri" w:cs="Calibri"/>
          <w:sz w:val="22"/>
          <w:szCs w:val="22"/>
          <w:lang w:val="en-US"/>
        </w:rPr>
        <w:t xml:space="preserve"> a rather convincing human façade, such as</w:t>
      </w:r>
      <w:r w:rsidR="00955639" w:rsidRPr="00AD29B2">
        <w:rPr>
          <w:rFonts w:ascii="Calibri" w:hAnsi="Calibri" w:cs="Calibri"/>
          <w:sz w:val="22"/>
          <w:szCs w:val="22"/>
          <w:lang w:val="en-US"/>
        </w:rPr>
        <w:t xml:space="preserve"> Lil </w:t>
      </w:r>
      <w:proofErr w:type="spellStart"/>
      <w:r w:rsidR="00955639" w:rsidRPr="00AD29B2">
        <w:rPr>
          <w:rFonts w:ascii="Calibri" w:hAnsi="Calibri" w:cs="Calibri"/>
          <w:sz w:val="22"/>
          <w:szCs w:val="22"/>
          <w:lang w:val="en-US"/>
        </w:rPr>
        <w:t>Miquela</w:t>
      </w:r>
      <w:proofErr w:type="spellEnd"/>
      <w:r w:rsidR="00955639" w:rsidRPr="00AD29B2">
        <w:rPr>
          <w:rFonts w:ascii="Calibri" w:hAnsi="Calibri" w:cs="Calibri"/>
          <w:sz w:val="22"/>
          <w:szCs w:val="22"/>
          <w:lang w:val="en-US"/>
        </w:rPr>
        <w:t xml:space="preserve"> or</w:t>
      </w:r>
      <w:r w:rsidR="00D67629" w:rsidRPr="00AD29B2">
        <w:rPr>
          <w:rFonts w:ascii="Calibri" w:hAnsi="Calibri" w:cs="Calibri"/>
          <w:sz w:val="22"/>
          <w:szCs w:val="22"/>
          <w:lang w:val="en-US"/>
        </w:rPr>
        <w:t xml:space="preserve"> the supermodel</w:t>
      </w:r>
      <w:r w:rsidR="00955639" w:rsidRPr="00AD29B2">
        <w:rPr>
          <w:rFonts w:ascii="Calibri" w:hAnsi="Calibri" w:cs="Calibri"/>
          <w:sz w:val="22"/>
          <w:szCs w:val="22"/>
          <w:lang w:val="en-US"/>
        </w:rPr>
        <w:t xml:space="preserve"> </w:t>
      </w:r>
      <w:proofErr w:type="spellStart"/>
      <w:r w:rsidR="00955639" w:rsidRPr="00AD29B2">
        <w:rPr>
          <w:rFonts w:ascii="Calibri" w:hAnsi="Calibri" w:cs="Calibri"/>
          <w:sz w:val="22"/>
          <w:szCs w:val="22"/>
          <w:lang w:val="en-US"/>
        </w:rPr>
        <w:t>Shudu</w:t>
      </w:r>
      <w:proofErr w:type="spellEnd"/>
      <w:r w:rsidR="00176BEE" w:rsidRPr="00AD29B2">
        <w:rPr>
          <w:rFonts w:ascii="Calibri" w:hAnsi="Calibri" w:cs="Calibri"/>
          <w:sz w:val="22"/>
          <w:szCs w:val="22"/>
          <w:lang w:val="en-US"/>
        </w:rPr>
        <w:t>,</w:t>
      </w:r>
      <w:r w:rsidR="00955639" w:rsidRPr="00AD29B2">
        <w:rPr>
          <w:rFonts w:ascii="Calibri" w:hAnsi="Calibri" w:cs="Calibri"/>
          <w:sz w:val="22"/>
          <w:szCs w:val="22"/>
          <w:lang w:val="en-US"/>
        </w:rPr>
        <w:t xml:space="preserve"> </w:t>
      </w:r>
      <w:r w:rsidR="007A532C" w:rsidRPr="00AD29B2">
        <w:rPr>
          <w:rFonts w:ascii="Calibri" w:hAnsi="Calibri" w:cs="Calibri"/>
          <w:sz w:val="22"/>
          <w:szCs w:val="22"/>
          <w:lang w:val="en-US"/>
        </w:rPr>
        <w:t>to others</w:t>
      </w:r>
      <w:r w:rsidR="00955639" w:rsidRPr="00AD29B2">
        <w:rPr>
          <w:rFonts w:ascii="Calibri" w:hAnsi="Calibri" w:cs="Calibri"/>
          <w:sz w:val="22"/>
          <w:szCs w:val="22"/>
          <w:lang w:val="en-US"/>
        </w:rPr>
        <w:t xml:space="preserve"> </w:t>
      </w:r>
      <w:r w:rsidR="009747D2" w:rsidRPr="00AD29B2">
        <w:rPr>
          <w:rFonts w:ascii="Calibri" w:hAnsi="Calibri" w:cs="Calibri"/>
          <w:sz w:val="22"/>
          <w:szCs w:val="22"/>
          <w:lang w:val="en-US"/>
        </w:rPr>
        <w:t>whose appearance is</w:t>
      </w:r>
      <w:r w:rsidR="00955639" w:rsidRPr="00AD29B2">
        <w:rPr>
          <w:rFonts w:ascii="Calibri" w:hAnsi="Calibri" w:cs="Calibri"/>
          <w:sz w:val="22"/>
          <w:szCs w:val="22"/>
          <w:lang w:val="en-US"/>
        </w:rPr>
        <w:t xml:space="preserve"> </w:t>
      </w:r>
      <w:r w:rsidR="007A532C" w:rsidRPr="00AD29B2">
        <w:rPr>
          <w:rFonts w:ascii="Calibri" w:hAnsi="Calibri" w:cs="Calibri"/>
          <w:sz w:val="22"/>
          <w:szCs w:val="22"/>
          <w:lang w:val="en-US"/>
        </w:rPr>
        <w:t xml:space="preserve">completely </w:t>
      </w:r>
      <w:r w:rsidR="00FE7B66" w:rsidRPr="00AD29B2">
        <w:rPr>
          <w:rFonts w:ascii="Calibri" w:hAnsi="Calibri" w:cs="Calibri"/>
          <w:sz w:val="22"/>
          <w:szCs w:val="22"/>
          <w:lang w:val="en-US"/>
        </w:rPr>
        <w:t>‘</w:t>
      </w:r>
      <w:r w:rsidR="00955639" w:rsidRPr="00AD29B2">
        <w:rPr>
          <w:rFonts w:ascii="Calibri" w:hAnsi="Calibri" w:cs="Calibri"/>
          <w:sz w:val="22"/>
          <w:szCs w:val="22"/>
          <w:lang w:val="en-US"/>
        </w:rPr>
        <w:t>non-human</w:t>
      </w:r>
      <w:r w:rsidR="00FE7B66" w:rsidRPr="00AD29B2">
        <w:rPr>
          <w:rFonts w:ascii="Calibri" w:hAnsi="Calibri" w:cs="Calibri"/>
          <w:sz w:val="22"/>
          <w:szCs w:val="22"/>
          <w:lang w:val="en-US"/>
        </w:rPr>
        <w:t>’</w:t>
      </w:r>
      <w:r w:rsidR="00955639" w:rsidRPr="00AD29B2">
        <w:rPr>
          <w:rFonts w:ascii="Calibri" w:hAnsi="Calibri" w:cs="Calibri"/>
          <w:sz w:val="22"/>
          <w:szCs w:val="22"/>
          <w:lang w:val="en-US"/>
        </w:rPr>
        <w:t xml:space="preserve"> or </w:t>
      </w:r>
      <w:r w:rsidR="00FE7B66" w:rsidRPr="00AD29B2">
        <w:rPr>
          <w:rFonts w:ascii="Calibri" w:hAnsi="Calibri" w:cs="Calibri"/>
          <w:sz w:val="22"/>
          <w:szCs w:val="22"/>
          <w:lang w:val="en-US"/>
        </w:rPr>
        <w:t>‘</w:t>
      </w:r>
      <w:r w:rsidR="00955639" w:rsidRPr="00AD29B2">
        <w:rPr>
          <w:rFonts w:ascii="Calibri" w:hAnsi="Calibri" w:cs="Calibri"/>
          <w:sz w:val="22"/>
          <w:szCs w:val="22"/>
          <w:lang w:val="en-US"/>
        </w:rPr>
        <w:t>anime-like</w:t>
      </w:r>
      <w:r w:rsidR="00FE7B66" w:rsidRPr="00AD29B2">
        <w:rPr>
          <w:rFonts w:ascii="Calibri" w:hAnsi="Calibri" w:cs="Calibri"/>
          <w:sz w:val="22"/>
          <w:szCs w:val="22"/>
          <w:lang w:val="en-US"/>
        </w:rPr>
        <w:t>’</w:t>
      </w:r>
      <w:r w:rsidR="009747D2" w:rsidRPr="00AD29B2">
        <w:rPr>
          <w:rFonts w:ascii="Calibri" w:hAnsi="Calibri" w:cs="Calibri"/>
          <w:sz w:val="22"/>
          <w:szCs w:val="22"/>
          <w:lang w:val="en-US"/>
        </w:rPr>
        <w:t>, enabling</w:t>
      </w:r>
      <w:r w:rsidR="00955639" w:rsidRPr="00AD29B2">
        <w:rPr>
          <w:rFonts w:ascii="Calibri" w:hAnsi="Calibri" w:cs="Calibri"/>
          <w:sz w:val="22"/>
          <w:szCs w:val="22"/>
          <w:lang w:val="en-US"/>
        </w:rPr>
        <w:t xml:space="preserve"> </w:t>
      </w:r>
      <w:r w:rsidR="007A532C" w:rsidRPr="00AD29B2">
        <w:rPr>
          <w:rFonts w:ascii="Calibri" w:hAnsi="Calibri" w:cs="Calibri"/>
          <w:sz w:val="22"/>
          <w:szCs w:val="22"/>
          <w:lang w:val="en-US"/>
        </w:rPr>
        <w:t>looks with practically unlimited</w:t>
      </w:r>
      <w:r w:rsidR="00955639" w:rsidRPr="00AD29B2">
        <w:rPr>
          <w:rFonts w:ascii="Calibri" w:hAnsi="Calibri" w:cs="Calibri"/>
          <w:sz w:val="22"/>
          <w:szCs w:val="22"/>
          <w:lang w:val="en-US"/>
        </w:rPr>
        <w:t xml:space="preserve"> possibilities </w:t>
      </w:r>
      <w:r w:rsidR="00955639" w:rsidRPr="00AD29B2">
        <w:rPr>
          <w:rFonts w:ascii="Calibri" w:hAnsi="Calibri" w:cs="Calibri"/>
          <w:sz w:val="22"/>
          <w:szCs w:val="22"/>
          <w:lang w:val="en-US"/>
        </w:rPr>
        <w:fldChar w:fldCharType="begin">
          <w:fldData xml:space="preserve">PEVuZE5vdGU+PENpdGU+PEF1dGhvcj5BcnNlbnlhbjwvQXV0aG9yPjxZZWFyPjIwMjE8L1llYXI+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</w:fldData>
        </w:fldChar>
      </w:r>
      <w:r w:rsidR="002228CA" w:rsidRPr="00AD29B2">
        <w:rPr>
          <w:rFonts w:ascii="Calibri" w:hAnsi="Calibri" w:cs="Calibri"/>
          <w:sz w:val="22"/>
          <w:szCs w:val="22"/>
          <w:lang w:val="en-US"/>
        </w:rPr>
        <w:instrText xml:space="preserve"> ADDIN EN.CITE </w:instrText>
      </w:r>
      <w:r w:rsidR="002228CA" w:rsidRPr="00AD29B2">
        <w:rPr>
          <w:rFonts w:ascii="Calibri" w:hAnsi="Calibri" w:cs="Calibri"/>
          <w:sz w:val="22"/>
          <w:szCs w:val="22"/>
          <w:lang w:val="en-US"/>
        </w:rPr>
        <w:fldChar w:fldCharType="begin">
          <w:fldData xml:space="preserve">PEVuZE5vdGU+PENpdGU+PEF1dGhvcj5BcnNlbnlhbjwvQXV0aG9yPjxZZWFyPjIwMjE8L1llYXI+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</w:fldData>
        </w:fldChar>
      </w:r>
      <w:r w:rsidR="002228CA" w:rsidRPr="00AD29B2">
        <w:rPr>
          <w:rFonts w:ascii="Calibri" w:hAnsi="Calibri" w:cs="Calibri"/>
          <w:sz w:val="22"/>
          <w:szCs w:val="22"/>
          <w:lang w:val="en-US"/>
        </w:rPr>
        <w:instrText xml:space="preserve"> ADDIN EN.CITE.DATA </w:instrText>
      </w:r>
      <w:r w:rsidR="002228CA" w:rsidRPr="00AD29B2">
        <w:rPr>
          <w:rFonts w:ascii="Calibri" w:hAnsi="Calibri" w:cs="Calibri"/>
          <w:sz w:val="22"/>
          <w:szCs w:val="22"/>
          <w:lang w:val="en-US"/>
        </w:rPr>
      </w:r>
      <w:r w:rsidR="002228CA" w:rsidRPr="00AD29B2">
        <w:rPr>
          <w:rFonts w:ascii="Calibri" w:hAnsi="Calibri" w:cs="Calibri"/>
          <w:sz w:val="22"/>
          <w:szCs w:val="22"/>
          <w:lang w:val="en-US"/>
        </w:rPr>
        <w:fldChar w:fldCharType="end"/>
      </w:r>
      <w:r w:rsidR="00955639" w:rsidRPr="00AD29B2">
        <w:rPr>
          <w:rFonts w:ascii="Calibri" w:hAnsi="Calibri" w:cs="Calibri"/>
          <w:sz w:val="22"/>
          <w:szCs w:val="22"/>
          <w:lang w:val="en-US"/>
        </w:rPr>
      </w:r>
      <w:r w:rsidR="00955639"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(Arsenyan &amp; Mirowska, 2021)</w:t>
      </w:r>
      <w:r w:rsidR="00955639" w:rsidRPr="00AD29B2">
        <w:rPr>
          <w:rFonts w:ascii="Calibri" w:hAnsi="Calibri" w:cs="Calibri"/>
          <w:sz w:val="22"/>
          <w:szCs w:val="22"/>
          <w:lang w:val="en-US"/>
        </w:rPr>
        <w:fldChar w:fldCharType="end"/>
      </w:r>
      <w:r w:rsidR="00955639" w:rsidRPr="00AD29B2">
        <w:rPr>
          <w:rFonts w:ascii="Calibri" w:hAnsi="Calibri" w:cs="Calibri"/>
          <w:sz w:val="22"/>
          <w:szCs w:val="22"/>
          <w:lang w:val="en-US"/>
        </w:rPr>
        <w:t xml:space="preserve">. Some examples </w:t>
      </w:r>
      <w:r w:rsidR="000A1D83" w:rsidRPr="00AD29B2">
        <w:rPr>
          <w:rFonts w:ascii="Calibri" w:hAnsi="Calibri" w:cs="Calibri"/>
          <w:sz w:val="22"/>
          <w:szCs w:val="22"/>
          <w:lang w:val="en-US"/>
        </w:rPr>
        <w:t>of</w:t>
      </w:r>
      <w:r w:rsidR="00AE42A7" w:rsidRPr="00AD29B2">
        <w:rPr>
          <w:rFonts w:ascii="Calibri" w:hAnsi="Calibri" w:cs="Calibri"/>
          <w:sz w:val="22"/>
          <w:szCs w:val="22"/>
          <w:lang w:val="en-US"/>
        </w:rPr>
        <w:t xml:space="preserve"> the latter </w:t>
      </w:r>
      <w:r w:rsidR="00955639" w:rsidRPr="00AD29B2">
        <w:rPr>
          <w:rFonts w:ascii="Calibri" w:hAnsi="Calibri" w:cs="Calibri"/>
          <w:sz w:val="22"/>
          <w:szCs w:val="22"/>
          <w:lang w:val="en-US"/>
        </w:rPr>
        <w:t xml:space="preserve">include the </w:t>
      </w:r>
      <w:r w:rsidR="00FE7B66" w:rsidRPr="00AD29B2">
        <w:rPr>
          <w:rFonts w:ascii="Calibri" w:hAnsi="Calibri" w:cs="Calibri"/>
          <w:sz w:val="22"/>
          <w:szCs w:val="22"/>
          <w:lang w:val="en-US"/>
        </w:rPr>
        <w:t>Japanese 2D cartoon character ‘</w:t>
      </w:r>
      <w:r w:rsidR="00955639" w:rsidRPr="00AD29B2">
        <w:rPr>
          <w:rFonts w:ascii="Calibri" w:hAnsi="Calibri" w:cs="Calibri"/>
          <w:sz w:val="22"/>
          <w:szCs w:val="22"/>
          <w:lang w:val="en-US"/>
        </w:rPr>
        <w:t>Kizuna AI</w:t>
      </w:r>
      <w:r w:rsidR="00FE7B66" w:rsidRPr="00AD29B2">
        <w:rPr>
          <w:rFonts w:ascii="Calibri" w:hAnsi="Calibri" w:cs="Calibri"/>
          <w:sz w:val="22"/>
          <w:szCs w:val="22"/>
          <w:lang w:val="en-US"/>
        </w:rPr>
        <w:t>’; the ‘</w:t>
      </w:r>
      <w:r w:rsidR="00152D32" w:rsidRPr="00AD29B2">
        <w:rPr>
          <w:rFonts w:ascii="Calibri" w:hAnsi="Calibri" w:cs="Calibri"/>
          <w:sz w:val="22"/>
          <w:szCs w:val="22"/>
          <w:lang w:val="en-US"/>
        </w:rPr>
        <w:t>B.</w:t>
      </w:r>
      <w:r w:rsidR="00FE7B66" w:rsidRPr="00AD29B2">
        <w:rPr>
          <w:rFonts w:ascii="Calibri" w:hAnsi="Calibri" w:cs="Calibri"/>
          <w:sz w:val="22"/>
          <w:szCs w:val="22"/>
          <w:lang w:val="en-US"/>
        </w:rPr>
        <w:t>’</w:t>
      </w:r>
      <w:r w:rsidR="000A1D83" w:rsidRPr="00AD29B2">
        <w:rPr>
          <w:rFonts w:ascii="Calibri" w:hAnsi="Calibri" w:cs="Calibri"/>
          <w:sz w:val="22"/>
          <w:szCs w:val="22"/>
          <w:lang w:val="en-US"/>
        </w:rPr>
        <w:t xml:space="preserve"> </w:t>
      </w:r>
      <w:r w:rsidR="00FE7B66" w:rsidRPr="00AD29B2">
        <w:rPr>
          <w:rFonts w:ascii="Calibri" w:hAnsi="Calibri" w:cs="Calibri"/>
          <w:sz w:val="22"/>
          <w:szCs w:val="22"/>
          <w:lang w:val="en-US"/>
        </w:rPr>
        <w:t>shaped as a cartoon ‘bee’ with a mission</w:t>
      </w:r>
      <w:r w:rsidR="00955639" w:rsidRPr="00AD29B2">
        <w:rPr>
          <w:rFonts w:ascii="Calibri" w:hAnsi="Calibri" w:cs="Calibri"/>
          <w:sz w:val="22"/>
          <w:szCs w:val="22"/>
          <w:lang w:val="en-US"/>
        </w:rPr>
        <w:t xml:space="preserve"> to raise awareness for bee protection</w:t>
      </w:r>
      <w:r w:rsidR="00FE7B66" w:rsidRPr="00AD29B2">
        <w:rPr>
          <w:rFonts w:ascii="Calibri" w:hAnsi="Calibri" w:cs="Calibri"/>
          <w:sz w:val="22"/>
          <w:szCs w:val="22"/>
          <w:lang w:val="en-US"/>
        </w:rPr>
        <w:t>;</w:t>
      </w:r>
      <w:r w:rsidR="000A1D83" w:rsidRPr="00AD29B2">
        <w:rPr>
          <w:rFonts w:ascii="Calibri" w:hAnsi="Calibri" w:cs="Calibri"/>
          <w:sz w:val="22"/>
          <w:szCs w:val="22"/>
          <w:lang w:val="en-US"/>
        </w:rPr>
        <w:t xml:space="preserve"> and</w:t>
      </w:r>
      <w:r w:rsidR="00955639" w:rsidRPr="00AD29B2">
        <w:rPr>
          <w:rFonts w:ascii="Calibri" w:hAnsi="Calibri" w:cs="Calibri"/>
          <w:sz w:val="22"/>
          <w:szCs w:val="22"/>
          <w:lang w:val="en-US"/>
        </w:rPr>
        <w:t xml:space="preserve"> </w:t>
      </w:r>
      <w:r w:rsidR="00FE7B66" w:rsidRPr="00AD29B2">
        <w:rPr>
          <w:rFonts w:ascii="Calibri" w:hAnsi="Calibri" w:cs="Calibri"/>
          <w:sz w:val="22"/>
          <w:szCs w:val="22"/>
          <w:lang w:val="en-US"/>
        </w:rPr>
        <w:t>‘</w:t>
      </w:r>
      <w:r w:rsidR="00955639" w:rsidRPr="00AD29B2">
        <w:rPr>
          <w:rFonts w:ascii="Calibri" w:hAnsi="Calibri" w:cs="Calibri"/>
          <w:sz w:val="22"/>
          <w:szCs w:val="22"/>
          <w:lang w:val="en-US"/>
        </w:rPr>
        <w:t>Nobo</w:t>
      </w:r>
      <w:r w:rsidR="00152D32" w:rsidRPr="00AD29B2">
        <w:rPr>
          <w:rFonts w:ascii="Calibri" w:hAnsi="Calibri" w:cs="Calibri"/>
          <w:sz w:val="22"/>
          <w:szCs w:val="22"/>
          <w:lang w:val="en-US"/>
        </w:rPr>
        <w:t>d</w:t>
      </w:r>
      <w:r w:rsidR="00955639" w:rsidRPr="00AD29B2">
        <w:rPr>
          <w:rFonts w:ascii="Calibri" w:hAnsi="Calibri" w:cs="Calibri"/>
          <w:sz w:val="22"/>
          <w:szCs w:val="22"/>
          <w:lang w:val="en-US"/>
        </w:rPr>
        <w:t>y Sausage</w:t>
      </w:r>
      <w:r w:rsidR="00FE7B66" w:rsidRPr="00AD29B2">
        <w:rPr>
          <w:rFonts w:ascii="Calibri" w:hAnsi="Calibri" w:cs="Calibri"/>
          <w:sz w:val="22"/>
          <w:szCs w:val="22"/>
          <w:lang w:val="en-US"/>
        </w:rPr>
        <w:t xml:space="preserve">’ – the </w:t>
      </w:r>
      <w:r w:rsidR="00955639" w:rsidRPr="00AD29B2">
        <w:rPr>
          <w:rFonts w:ascii="Calibri" w:hAnsi="Calibri" w:cs="Calibri"/>
          <w:sz w:val="22"/>
          <w:szCs w:val="22"/>
          <w:lang w:val="en-US"/>
        </w:rPr>
        <w:t>3D dancing stick</w:t>
      </w:r>
      <w:r w:rsidR="00FE7B66" w:rsidRPr="00AD29B2">
        <w:rPr>
          <w:rFonts w:ascii="Calibri" w:hAnsi="Calibri" w:cs="Calibri"/>
          <w:sz w:val="22"/>
          <w:szCs w:val="22"/>
          <w:lang w:val="en-US"/>
        </w:rPr>
        <w:t xml:space="preserve"> whose short videos can be viewed on TikTok and who advocates happiness, joy and inclusivity, with a particular targe</w:t>
      </w:r>
      <w:r w:rsidR="009747D2" w:rsidRPr="00AD29B2">
        <w:rPr>
          <w:rFonts w:ascii="Calibri" w:hAnsi="Calibri" w:cs="Calibri"/>
          <w:sz w:val="22"/>
          <w:szCs w:val="22"/>
          <w:lang w:val="en-US"/>
        </w:rPr>
        <w:t>t</w:t>
      </w:r>
      <w:r w:rsidR="00FE7B66" w:rsidRPr="00AD29B2">
        <w:rPr>
          <w:rFonts w:ascii="Calibri" w:hAnsi="Calibri" w:cs="Calibri"/>
          <w:sz w:val="22"/>
          <w:szCs w:val="22"/>
          <w:lang w:val="en-US"/>
        </w:rPr>
        <w:t xml:space="preserve"> of </w:t>
      </w:r>
      <w:r w:rsidR="00A33421" w:rsidRPr="00AD29B2">
        <w:rPr>
          <w:rFonts w:ascii="Calibri" w:hAnsi="Calibri" w:cs="Calibri"/>
          <w:sz w:val="22"/>
          <w:szCs w:val="22"/>
          <w:lang w:val="en-US"/>
        </w:rPr>
        <w:t>Generation</w:t>
      </w:r>
      <w:r w:rsidR="00B66D26" w:rsidRPr="00AD29B2">
        <w:rPr>
          <w:rFonts w:ascii="Calibri" w:hAnsi="Calibri" w:cs="Calibri"/>
          <w:sz w:val="22"/>
          <w:szCs w:val="22"/>
          <w:lang w:val="en-US"/>
        </w:rPr>
        <w:t xml:space="preserve"> </w:t>
      </w:r>
      <w:r w:rsidR="00FE7B66" w:rsidRPr="00AD29B2">
        <w:rPr>
          <w:rFonts w:ascii="Calibri" w:hAnsi="Calibri" w:cs="Calibri"/>
          <w:sz w:val="22"/>
          <w:szCs w:val="22"/>
          <w:lang w:val="en-US"/>
        </w:rPr>
        <w:t>Z in mind</w:t>
      </w:r>
      <w:r w:rsidR="00955639" w:rsidRPr="00AD29B2">
        <w:rPr>
          <w:rFonts w:ascii="Calibri" w:hAnsi="Calibri" w:cs="Calibri"/>
          <w:sz w:val="22"/>
          <w:szCs w:val="22"/>
          <w:lang w:val="en-US"/>
        </w:rPr>
        <w:t xml:space="preserve"> </w:t>
      </w:r>
      <w:r w:rsidR="006B5C99"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6B5C99"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(Audrezet &amp; Koles, 2023)</w:t>
      </w:r>
      <w:r w:rsidR="006B5C99" w:rsidRPr="00AD29B2">
        <w:rPr>
          <w:rFonts w:ascii="Calibri" w:hAnsi="Calibri" w:cs="Calibri"/>
          <w:sz w:val="22"/>
          <w:szCs w:val="22"/>
          <w:lang w:val="en-US"/>
        </w:rPr>
        <w:fldChar w:fldCharType="end"/>
      </w:r>
      <w:r w:rsidR="00955639" w:rsidRPr="00AD29B2">
        <w:rPr>
          <w:rFonts w:ascii="Calibri" w:hAnsi="Calibri" w:cs="Calibri"/>
          <w:sz w:val="22"/>
          <w:szCs w:val="22"/>
          <w:lang w:val="en-US"/>
        </w:rPr>
        <w:t>.</w:t>
      </w:r>
    </w:p>
    <w:p w14:paraId="5959CE34" w14:textId="041ADF17" w:rsidR="009D7C5A" w:rsidRPr="00AD29B2" w:rsidRDefault="7115D7B5" w:rsidP="00BE457A">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 xml:space="preserve">Control. </w:t>
      </w:r>
      <w:r w:rsidRPr="00AD29B2">
        <w:rPr>
          <w:rFonts w:ascii="Calibri" w:hAnsi="Calibri" w:cs="Calibri"/>
          <w:sz w:val="22"/>
          <w:szCs w:val="22"/>
          <w:lang w:val="en-US"/>
        </w:rPr>
        <w:t xml:space="preserve">Concerning the entity behind the digital persona, most existing </w:t>
      </w:r>
      <w:r w:rsidR="00D00F20" w:rsidRPr="00AD29B2">
        <w:rPr>
          <w:rFonts w:ascii="Calibri" w:hAnsi="Calibri" w:cs="Calibri"/>
          <w:sz w:val="22"/>
          <w:szCs w:val="22"/>
          <w:lang w:val="en-US"/>
        </w:rPr>
        <w:t>VI</w:t>
      </w:r>
      <w:r w:rsidRPr="00AD29B2">
        <w:rPr>
          <w:rFonts w:ascii="Calibri" w:hAnsi="Calibri" w:cs="Calibri"/>
          <w:sz w:val="22"/>
          <w:szCs w:val="22"/>
          <w:lang w:val="en-US"/>
        </w:rPr>
        <w:t>s have been created by independent digital agencies, who</w:t>
      </w:r>
      <w:r w:rsidR="00D56F67" w:rsidRPr="00AD29B2">
        <w:rPr>
          <w:rFonts w:ascii="Calibri" w:hAnsi="Calibri" w:cs="Calibri"/>
          <w:sz w:val="22"/>
          <w:szCs w:val="22"/>
          <w:lang w:val="en-US"/>
        </w:rPr>
        <w:t>,</w:t>
      </w:r>
      <w:r w:rsidRPr="00AD29B2">
        <w:rPr>
          <w:rFonts w:ascii="Calibri" w:hAnsi="Calibri" w:cs="Calibri"/>
          <w:sz w:val="22"/>
          <w:szCs w:val="22"/>
          <w:lang w:val="en-US"/>
        </w:rPr>
        <w:t xml:space="preserve"> in turn</w:t>
      </w:r>
      <w:r w:rsidR="00D56F67" w:rsidRPr="00AD29B2">
        <w:rPr>
          <w:rFonts w:ascii="Calibri" w:hAnsi="Calibri" w:cs="Calibri"/>
          <w:sz w:val="22"/>
          <w:szCs w:val="22"/>
          <w:lang w:val="en-US"/>
        </w:rPr>
        <w:t>,</w:t>
      </w:r>
      <w:r w:rsidRPr="00AD29B2">
        <w:rPr>
          <w:rFonts w:ascii="Calibri" w:hAnsi="Calibri" w:cs="Calibri"/>
          <w:sz w:val="22"/>
          <w:szCs w:val="22"/>
          <w:lang w:val="en-US"/>
        </w:rPr>
        <w:t xml:space="preserve"> negotiate contracts with brands who envision incorporating VIs into their marketing strategy. In this sense,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w:t>
      </w:r>
      <w:r w:rsidR="00FB5FC4" w:rsidRPr="00AD29B2">
        <w:rPr>
          <w:rFonts w:ascii="Calibri" w:hAnsi="Calibri" w:cs="Calibri"/>
          <w:sz w:val="22"/>
          <w:szCs w:val="22"/>
          <w:lang w:val="en-US"/>
        </w:rPr>
        <w:t xml:space="preserve">that </w:t>
      </w:r>
      <w:r w:rsidRPr="00AD29B2">
        <w:rPr>
          <w:rFonts w:ascii="Calibri" w:hAnsi="Calibri" w:cs="Calibri"/>
          <w:sz w:val="22"/>
          <w:szCs w:val="22"/>
          <w:lang w:val="en-US"/>
        </w:rPr>
        <w:t>do not belong to a specific brand can be viewed as ‘virtual free agents’, open to partner</w:t>
      </w:r>
      <w:r w:rsidR="00D56F67" w:rsidRPr="00AD29B2">
        <w:rPr>
          <w:rFonts w:ascii="Calibri" w:hAnsi="Calibri" w:cs="Calibri"/>
          <w:sz w:val="22"/>
          <w:szCs w:val="22"/>
          <w:lang w:val="en-US"/>
        </w:rPr>
        <w:t>ing</w:t>
      </w:r>
      <w:r w:rsidRPr="00AD29B2">
        <w:rPr>
          <w:rFonts w:ascii="Calibri" w:hAnsi="Calibri" w:cs="Calibri"/>
          <w:sz w:val="22"/>
          <w:szCs w:val="22"/>
          <w:lang w:val="en-US"/>
        </w:rPr>
        <w:t xml:space="preserve"> with any brand. For instance, </w:t>
      </w:r>
      <w:proofErr w:type="spellStart"/>
      <w:r w:rsidRPr="00AD29B2">
        <w:rPr>
          <w:rFonts w:ascii="Calibri" w:hAnsi="Calibri" w:cs="Calibri"/>
          <w:sz w:val="22"/>
          <w:szCs w:val="22"/>
          <w:lang w:val="en-US"/>
        </w:rPr>
        <w:t>Imma</w:t>
      </w:r>
      <w:proofErr w:type="spellEnd"/>
      <w:r w:rsidRPr="00AD29B2">
        <w:rPr>
          <w:rFonts w:ascii="Calibri" w:hAnsi="Calibri" w:cs="Calibri"/>
          <w:sz w:val="22"/>
          <w:szCs w:val="22"/>
          <w:lang w:val="en-US"/>
        </w:rPr>
        <w:t xml:space="preserve"> </w:t>
      </w:r>
      <w:r w:rsidR="00D56F67" w:rsidRPr="00AD29B2">
        <w:rPr>
          <w:rFonts w:ascii="Calibri" w:hAnsi="Calibri" w:cs="Calibri"/>
          <w:sz w:val="22"/>
          <w:szCs w:val="22"/>
          <w:lang w:val="en-US"/>
        </w:rPr>
        <w:lastRenderedPageBreak/>
        <w:t>collaborated</w:t>
      </w:r>
      <w:r w:rsidRPr="00AD29B2">
        <w:rPr>
          <w:rFonts w:ascii="Calibri" w:hAnsi="Calibri" w:cs="Calibri"/>
          <w:sz w:val="22"/>
          <w:szCs w:val="22"/>
          <w:lang w:val="en-US"/>
        </w:rPr>
        <w:t xml:space="preserve"> with IKEA in 2020, which entailed curating her own fully furnished apartment that could be observed and explored by her followers on social media platforms. Such partnerships between virtual free agents and brands are particularly advantageous in </w:t>
      </w:r>
      <w:r w:rsidR="00D56F67" w:rsidRPr="00AD29B2">
        <w:rPr>
          <w:rFonts w:ascii="Calibri" w:hAnsi="Calibri" w:cs="Calibri"/>
          <w:sz w:val="22"/>
          <w:szCs w:val="22"/>
          <w:lang w:val="en-US"/>
        </w:rPr>
        <w:t>representing</w:t>
      </w:r>
      <w:r w:rsidRPr="00AD29B2">
        <w:rPr>
          <w:rFonts w:ascii="Calibri" w:hAnsi="Calibri" w:cs="Calibri"/>
          <w:sz w:val="22"/>
          <w:szCs w:val="22"/>
          <w:lang w:val="en-US"/>
        </w:rPr>
        <w:t xml:space="preserve"> a low-risk approach </w:t>
      </w:r>
      <w:r w:rsidR="006E636E" w:rsidRPr="00AD29B2">
        <w:rPr>
          <w:rFonts w:ascii="Calibri" w:hAnsi="Calibri" w:cs="Calibri"/>
          <w:sz w:val="22"/>
          <w:szCs w:val="22"/>
          <w:lang w:val="en-US"/>
        </w:rPr>
        <w:t>for</w:t>
      </w:r>
      <w:r w:rsidRPr="00AD29B2">
        <w:rPr>
          <w:rFonts w:ascii="Calibri" w:hAnsi="Calibri" w:cs="Calibri"/>
          <w:sz w:val="22"/>
          <w:szCs w:val="22"/>
          <w:lang w:val="en-US"/>
        </w:rPr>
        <w:t xml:space="preserve"> reaching new and younger audiences and</w:t>
      </w:r>
      <w:r w:rsidR="006E636E" w:rsidRPr="00AD29B2">
        <w:rPr>
          <w:rFonts w:ascii="Calibri" w:hAnsi="Calibri" w:cs="Calibri"/>
          <w:sz w:val="22"/>
          <w:szCs w:val="22"/>
          <w:lang w:val="en-US"/>
        </w:rPr>
        <w:t xml:space="preserve"> </w:t>
      </w:r>
      <w:r w:rsidRPr="00AD29B2">
        <w:rPr>
          <w:rFonts w:ascii="Calibri" w:hAnsi="Calibri" w:cs="Calibri"/>
          <w:sz w:val="22"/>
          <w:szCs w:val="22"/>
          <w:lang w:val="en-US"/>
        </w:rPr>
        <w:t xml:space="preserve">obtaining fast feedback and reactions from them </w:t>
      </w:r>
      <w:r w:rsidR="00B22405" w:rsidRPr="00AD29B2">
        <w:rPr>
          <w:rFonts w:ascii="Calibri" w:hAnsi="Calibri" w:cs="Calibri"/>
          <w:sz w:val="22"/>
          <w:szCs w:val="22"/>
          <w:lang w:val="en-US"/>
        </w:rPr>
        <w:fldChar w:fldCharType="begin"/>
      </w:r>
      <w:r w:rsidR="00B22405" w:rsidRPr="00AD29B2">
        <w:rPr>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B22405" w:rsidRPr="00AD29B2">
        <w:rPr>
          <w:rFonts w:ascii="Calibri" w:hAnsi="Calibri" w:cs="Calibri"/>
          <w:sz w:val="22"/>
          <w:szCs w:val="22"/>
          <w:lang w:val="en-US"/>
        </w:rPr>
        <w:fldChar w:fldCharType="separate"/>
      </w:r>
      <w:r w:rsidRPr="00AD29B2">
        <w:rPr>
          <w:rFonts w:ascii="Calibri" w:hAnsi="Calibri" w:cs="Calibri"/>
          <w:noProof/>
          <w:sz w:val="22"/>
          <w:szCs w:val="22"/>
          <w:lang w:val="en-US"/>
        </w:rPr>
        <w:t>(Audrezet &amp; Koles, 2023)</w:t>
      </w:r>
      <w:r w:rsidR="00B22405" w:rsidRPr="00AD29B2">
        <w:rPr>
          <w:rFonts w:ascii="Calibri" w:hAnsi="Calibri" w:cs="Calibri"/>
          <w:sz w:val="22"/>
          <w:szCs w:val="22"/>
          <w:lang w:val="en-US"/>
        </w:rPr>
        <w:fldChar w:fldCharType="end"/>
      </w:r>
      <w:r w:rsidRPr="00AD29B2">
        <w:rPr>
          <w:rFonts w:ascii="Calibri" w:hAnsi="Calibri" w:cs="Calibri"/>
          <w:sz w:val="22"/>
          <w:szCs w:val="22"/>
          <w:lang w:val="en-US"/>
        </w:rPr>
        <w:t xml:space="preserve">. </w:t>
      </w:r>
    </w:p>
    <w:p w14:paraId="7F29CA08" w14:textId="0B56176D" w:rsidR="00730C78" w:rsidRPr="00AD29B2" w:rsidRDefault="007D193B" w:rsidP="00573D87">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Brands </w:t>
      </w:r>
      <w:r w:rsidR="00195A65" w:rsidRPr="00AD29B2">
        <w:rPr>
          <w:rFonts w:ascii="Calibri" w:hAnsi="Calibri" w:cs="Calibri"/>
          <w:sz w:val="22"/>
          <w:szCs w:val="22"/>
          <w:lang w:val="en-US"/>
        </w:rPr>
        <w:t xml:space="preserve">can </w:t>
      </w:r>
      <w:r w:rsidRPr="00AD29B2">
        <w:rPr>
          <w:rFonts w:ascii="Calibri" w:hAnsi="Calibri" w:cs="Calibri"/>
          <w:sz w:val="22"/>
          <w:szCs w:val="22"/>
          <w:lang w:val="en-US"/>
        </w:rPr>
        <w:t xml:space="preserve">also </w:t>
      </w:r>
      <w:r w:rsidR="000240AD" w:rsidRPr="00AD29B2">
        <w:rPr>
          <w:rFonts w:ascii="Calibri" w:hAnsi="Calibri" w:cs="Calibri"/>
          <w:sz w:val="22"/>
          <w:szCs w:val="22"/>
          <w:lang w:val="en-US"/>
        </w:rPr>
        <w:t xml:space="preserve">develop </w:t>
      </w:r>
      <w:r w:rsidR="00D00F20" w:rsidRPr="00AD29B2">
        <w:rPr>
          <w:rFonts w:ascii="Calibri" w:hAnsi="Calibri" w:cs="Calibri"/>
          <w:sz w:val="22"/>
          <w:szCs w:val="22"/>
          <w:lang w:val="en-US"/>
        </w:rPr>
        <w:t>VI</w:t>
      </w:r>
      <w:r w:rsidR="000240AD" w:rsidRPr="00AD29B2">
        <w:rPr>
          <w:rFonts w:ascii="Calibri" w:hAnsi="Calibri" w:cs="Calibri"/>
          <w:sz w:val="22"/>
          <w:szCs w:val="22"/>
          <w:lang w:val="en-US"/>
        </w:rPr>
        <w:t xml:space="preserve">s </w:t>
      </w:r>
      <w:r w:rsidR="000240AD"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&lt;EndNote&gt;&lt;Cite&gt;&lt;Author&gt;Foster&lt;/Author&gt;&lt;Year&gt;2021&lt;/Year&gt;&lt;RecNum&gt;2535&lt;/RecNum&gt;&lt;DisplayText&gt;(Foster et al., 2021)&lt;/DisplayText&gt;&lt;record&gt;&lt;rec-number&gt;2535&lt;/rec-number&gt;&lt;foreign-keys&gt;&lt;key app="EN" db-id="ddzvwaaryvve0zefpv6xwwxovvwt0tvfdtrt" timestamp="1650279470" guid="93edde5f-3d16-489a-b918-b62dabadae52"&gt;2535&lt;/key&gt;&lt;/foreign-keys&gt;&lt;ref-type name="Journal Article"&gt;17&lt;/ref-type&gt;&lt;contributors&gt;&lt;authors&gt;&lt;author&gt;Foster, Jamye K.&lt;/author&gt;&lt;author&gt;McLelland, Melinda A.&lt;/author&gt;&lt;author&gt;Wallace, Lacey K.&lt;/author&gt;&lt;/authors&gt;&lt;/contributors&gt;&lt;titles&gt;&lt;title&gt;Brand avatars: impact of social interaction on consumer–brand relationships&lt;/title&gt;&lt;secondary-title&gt;Journal of Research in Interactive Marketing&lt;/secondary-title&gt;&lt;/titles&gt;&lt;periodical&gt;&lt;full-title&gt;Journal of Research in Interactive Marketing&lt;/full-title&gt;&lt;/periodical&gt;&lt;volume&gt;ahead-of-print&lt;/volume&gt;&lt;number&gt;ahead-of-print&lt;/number&gt;&lt;dates&gt;&lt;year&gt;2021&lt;/year&gt;&lt;/dates&gt;&lt;publisher&gt;Emerald Publishing Limited&lt;/publisher&gt;&lt;isbn&gt;2040-7122&lt;/isbn&gt;&lt;urls&gt;&lt;related-urls&gt;&lt;url&gt;https://doi.org/10.1108/JRIM-01-2020-0007&lt;/url&gt;&lt;/related-urls&gt;&lt;/urls&gt;&lt;electronic-resource-num&gt;10.1108/JRIM-01-2020-0007&lt;/electronic-resource-num&gt;&lt;access-date&gt;2022/04/18&lt;/access-date&gt;&lt;/record&gt;&lt;/Cite&gt;&lt;/EndNote&gt;</w:instrText>
      </w:r>
      <w:r w:rsidR="000240AD"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(Foster et al., 2021)</w:t>
      </w:r>
      <w:r w:rsidR="000240AD" w:rsidRPr="00AD29B2">
        <w:rPr>
          <w:rFonts w:ascii="Calibri" w:hAnsi="Calibri" w:cs="Calibri"/>
          <w:sz w:val="22"/>
          <w:szCs w:val="22"/>
          <w:lang w:val="en-US"/>
        </w:rPr>
        <w:fldChar w:fldCharType="end"/>
      </w:r>
      <w:r w:rsidR="000240AD" w:rsidRPr="00AD29B2">
        <w:rPr>
          <w:rFonts w:ascii="Calibri" w:hAnsi="Calibri" w:cs="Calibri"/>
          <w:sz w:val="22"/>
          <w:szCs w:val="22"/>
          <w:lang w:val="en-US"/>
        </w:rPr>
        <w:t xml:space="preserve">. Branded </w:t>
      </w:r>
      <w:r w:rsidR="00D00F20" w:rsidRPr="00AD29B2">
        <w:rPr>
          <w:rFonts w:ascii="Calibri" w:hAnsi="Calibri" w:cs="Calibri"/>
          <w:sz w:val="22"/>
          <w:szCs w:val="22"/>
          <w:lang w:val="en-US"/>
        </w:rPr>
        <w:t>VI</w:t>
      </w:r>
      <w:r w:rsidR="000240AD" w:rsidRPr="00AD29B2">
        <w:rPr>
          <w:rFonts w:ascii="Calibri" w:hAnsi="Calibri" w:cs="Calibri"/>
          <w:sz w:val="22"/>
          <w:szCs w:val="22"/>
          <w:lang w:val="en-US"/>
        </w:rPr>
        <w:t xml:space="preserve">s are similar to well-established brand spokes-characters </w:t>
      </w:r>
      <w:r w:rsidR="000240AD" w:rsidRPr="00AD29B2">
        <w:rPr>
          <w:rFonts w:ascii="Calibri" w:hAnsi="Calibri" w:cs="Calibri"/>
          <w:sz w:val="22"/>
          <w:szCs w:val="22"/>
          <w:lang w:val="en-US"/>
        </w:rPr>
        <w:fldChar w:fldCharType="begin"/>
      </w:r>
      <w:r w:rsidR="007A10B1" w:rsidRPr="00AD29B2">
        <w:rPr>
          <w:rFonts w:ascii="Calibri" w:hAnsi="Calibri" w:cs="Calibri"/>
          <w:sz w:val="22"/>
          <w:szCs w:val="22"/>
          <w:lang w:val="en-US"/>
        </w:rPr>
        <w:instrText xml:space="preserve"> ADDIN EN.CITE &lt;EndNote&gt;&lt;Cite&gt;&lt;Author&gt;Garretson&lt;/Author&gt;&lt;Year&gt;2004&lt;/Year&gt;&lt;RecNum&gt;2630&lt;/RecNum&gt;&lt;DisplayText&gt;(Garretson &amp;amp; Niedrich, 2004)&lt;/DisplayText&gt;&lt;record&gt;&lt;rec-number&gt;2630&lt;/rec-number&gt;&lt;foreign-keys&gt;&lt;key app="EN" db-id="ddzvwaaryvve0zefpv6xwwxovvwt0tvfdtrt" timestamp="1674769537" guid="45a04d00-d300-403f-9b70-48b242356c19"&gt;2630&lt;/key&gt;&lt;/foreign-keys&gt;&lt;ref-type name="Journal Article"&gt;17&lt;/ref-type&gt;&lt;contributors&gt;&lt;authors&gt;&lt;author&gt;Garretson, Judith A.&lt;/author&gt;&lt;author&gt;Niedrich, Ronald W.&lt;/author&gt;&lt;/authors&gt;&lt;/contributors&gt;&lt;titles&gt;&lt;title&gt;Spokes-Characters: Creating Character Trust and Positive Brand Attitudes&lt;/title&gt;&lt;secondary-title&gt;Journal of Advertising&lt;/secondary-title&gt;&lt;/titles&gt;&lt;periodical&gt;&lt;full-title&gt;Journal of Advertising&lt;/full-title&gt;&lt;/periodical&gt;&lt;pages&gt;25-36&lt;/pages&gt;&lt;volume&gt;33&lt;/volume&gt;&lt;number&gt;2&lt;/number&gt;&lt;dates&gt;&lt;year&gt;2004&lt;/year&gt;&lt;pub-dates&gt;&lt;date&gt;2004/01/01&lt;/date&gt;&lt;/pub-dates&gt;&lt;/dates&gt;&lt;publisher&gt;Routledge&lt;/publisher&gt;&lt;isbn&gt;0091-3367&lt;/isbn&gt;&lt;urls&gt;&lt;related-urls&gt;&lt;url&gt;https://doi.org/10.1080/00913367.2004.10639159&lt;/url&gt;&lt;/related-urls&gt;&lt;/urls&gt;&lt;electronic-resource-num&gt;10.1080/00913367.2004.10639159&lt;/electronic-resource-num&gt;&lt;/record&gt;&lt;/Cite&gt;&lt;/EndNote&gt;</w:instrText>
      </w:r>
      <w:r w:rsidR="000240AD"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(Garretson &amp; Niedrich, 2004)</w:t>
      </w:r>
      <w:r w:rsidR="000240AD" w:rsidRPr="00AD29B2">
        <w:rPr>
          <w:rFonts w:ascii="Calibri" w:hAnsi="Calibri" w:cs="Calibri"/>
          <w:sz w:val="22"/>
          <w:szCs w:val="22"/>
          <w:lang w:val="en-US"/>
        </w:rPr>
        <w:fldChar w:fldCharType="end"/>
      </w:r>
      <w:r w:rsidR="000240AD" w:rsidRPr="00AD29B2">
        <w:rPr>
          <w:rFonts w:ascii="Calibri" w:hAnsi="Calibri" w:cs="Calibri"/>
          <w:sz w:val="22"/>
          <w:szCs w:val="22"/>
          <w:lang w:val="en-US"/>
        </w:rPr>
        <w:t xml:space="preserve">, such as Tony the Tiger. As with spokes-characters, branded VIs </w:t>
      </w:r>
      <w:proofErr w:type="gramStart"/>
      <w:r w:rsidR="000240AD" w:rsidRPr="00AD29B2">
        <w:rPr>
          <w:rFonts w:ascii="Calibri" w:hAnsi="Calibri" w:cs="Calibri"/>
          <w:sz w:val="22"/>
          <w:szCs w:val="22"/>
          <w:lang w:val="en-US"/>
        </w:rPr>
        <w:t>are</w:t>
      </w:r>
      <w:proofErr w:type="gramEnd"/>
      <w:r w:rsidR="000240AD" w:rsidRPr="00AD29B2">
        <w:rPr>
          <w:rFonts w:ascii="Calibri" w:hAnsi="Calibri" w:cs="Calibri"/>
          <w:sz w:val="22"/>
          <w:szCs w:val="22"/>
          <w:lang w:val="en-US"/>
        </w:rPr>
        <w:t xml:space="preserve"> brand-created with the sole purpose of endorsing brands and </w:t>
      </w:r>
      <w:r w:rsidR="00195A65" w:rsidRPr="00AD29B2">
        <w:rPr>
          <w:rFonts w:ascii="Calibri" w:hAnsi="Calibri" w:cs="Calibri"/>
          <w:sz w:val="22"/>
          <w:szCs w:val="22"/>
          <w:lang w:val="en-US"/>
        </w:rPr>
        <w:t xml:space="preserve">their </w:t>
      </w:r>
      <w:r w:rsidR="000240AD" w:rsidRPr="00AD29B2">
        <w:rPr>
          <w:rFonts w:ascii="Calibri" w:hAnsi="Calibri" w:cs="Calibri"/>
          <w:sz w:val="22"/>
          <w:szCs w:val="22"/>
          <w:lang w:val="en-US"/>
        </w:rPr>
        <w:t xml:space="preserve">products. Branded VIs, however, go beyond spokes-characters by offering companies the opportunity to develop interactive storylines that engage their audience while staying true to and consistent with their brand values </w:t>
      </w:r>
      <w:r w:rsidR="006B5C99"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&lt;EndNote&gt;&lt;Cite&gt;&lt;Author&gt;Audrezet&lt;/Author&gt;&lt;Year&gt;2023&lt;/Year&gt;&lt;RecNum&gt;2634&lt;/RecNum&gt;&lt;DisplayText&gt;(Audrezet &amp;amp;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006B5C99"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(Audrezet &amp; Koles, 2023)</w:t>
      </w:r>
      <w:r w:rsidR="006B5C99" w:rsidRPr="00AD29B2">
        <w:rPr>
          <w:rFonts w:ascii="Calibri" w:hAnsi="Calibri" w:cs="Calibri"/>
          <w:sz w:val="22"/>
          <w:szCs w:val="22"/>
          <w:lang w:val="en-US"/>
        </w:rPr>
        <w:fldChar w:fldCharType="end"/>
      </w:r>
      <w:r w:rsidR="000240AD" w:rsidRPr="00AD29B2">
        <w:rPr>
          <w:rFonts w:ascii="Calibri" w:hAnsi="Calibri" w:cs="Calibri"/>
          <w:sz w:val="22"/>
          <w:szCs w:val="22"/>
          <w:lang w:val="en-US"/>
        </w:rPr>
        <w:t xml:space="preserve">. For </w:t>
      </w:r>
      <w:r w:rsidR="00702589" w:rsidRPr="00AD29B2">
        <w:rPr>
          <w:rFonts w:ascii="Calibri" w:hAnsi="Calibri" w:cs="Calibri"/>
          <w:sz w:val="22"/>
          <w:szCs w:val="22"/>
          <w:lang w:val="en-US"/>
        </w:rPr>
        <w:t>instance</w:t>
      </w:r>
      <w:r w:rsidR="000240AD" w:rsidRPr="00AD29B2">
        <w:rPr>
          <w:rFonts w:ascii="Calibri" w:hAnsi="Calibri" w:cs="Calibri"/>
          <w:sz w:val="22"/>
          <w:szCs w:val="22"/>
          <w:lang w:val="en-US"/>
        </w:rPr>
        <w:t xml:space="preserve">, </w:t>
      </w:r>
      <w:r w:rsidR="00730C78" w:rsidRPr="00AD29B2">
        <w:rPr>
          <w:rFonts w:ascii="Calibri" w:hAnsi="Calibri" w:cs="Calibri"/>
          <w:sz w:val="22"/>
          <w:szCs w:val="22"/>
          <w:lang w:val="en-US"/>
        </w:rPr>
        <w:t>LVMH created</w:t>
      </w:r>
      <w:r w:rsidR="00702589" w:rsidRPr="00AD29B2">
        <w:rPr>
          <w:rFonts w:ascii="Calibri" w:hAnsi="Calibri" w:cs="Calibri"/>
          <w:sz w:val="22"/>
          <w:szCs w:val="22"/>
          <w:lang w:val="en-US"/>
        </w:rPr>
        <w:t xml:space="preserve"> </w:t>
      </w:r>
      <w:proofErr w:type="spellStart"/>
      <w:r w:rsidR="00702589" w:rsidRPr="00AD29B2">
        <w:rPr>
          <w:rFonts w:ascii="Calibri" w:hAnsi="Calibri" w:cs="Calibri"/>
          <w:sz w:val="22"/>
          <w:szCs w:val="22"/>
          <w:lang w:val="en-US"/>
        </w:rPr>
        <w:t>Livi</w:t>
      </w:r>
      <w:proofErr w:type="spellEnd"/>
      <w:r w:rsidR="00702589" w:rsidRPr="00AD29B2">
        <w:rPr>
          <w:rFonts w:ascii="Calibri" w:hAnsi="Calibri" w:cs="Calibri"/>
          <w:sz w:val="22"/>
          <w:szCs w:val="22"/>
          <w:lang w:val="en-US"/>
        </w:rPr>
        <w:t xml:space="preserve">, </w:t>
      </w:r>
      <w:r w:rsidR="00730C78" w:rsidRPr="00AD29B2">
        <w:rPr>
          <w:rFonts w:ascii="Calibri" w:hAnsi="Calibri" w:cs="Calibri"/>
          <w:sz w:val="22"/>
          <w:szCs w:val="22"/>
          <w:lang w:val="en-US"/>
        </w:rPr>
        <w:t xml:space="preserve">their new face of innovation, who serves as the hostess for shows, events, and start-up competitions and is empowered to represent the brand vis-à-vis the greater community </w:t>
      </w:r>
      <w:r w:rsidR="00D56F67" w:rsidRPr="00AD29B2">
        <w:rPr>
          <w:rFonts w:ascii="Calibri" w:hAnsi="Calibri" w:cs="Calibri"/>
          <w:sz w:val="22"/>
          <w:szCs w:val="22"/>
          <w:lang w:val="en-US"/>
        </w:rPr>
        <w:t>engagingly and innovatively</w:t>
      </w:r>
      <w:r w:rsidR="00730C78" w:rsidRPr="00AD29B2">
        <w:rPr>
          <w:rFonts w:ascii="Calibri" w:hAnsi="Calibri" w:cs="Calibri"/>
          <w:sz w:val="22"/>
          <w:szCs w:val="22"/>
          <w:lang w:val="en-US"/>
        </w:rPr>
        <w:t xml:space="preserve">. The storyline </w:t>
      </w:r>
      <w:r w:rsidR="00573D87" w:rsidRPr="00AD29B2">
        <w:rPr>
          <w:rFonts w:ascii="Calibri" w:hAnsi="Calibri" w:cs="Calibri"/>
          <w:sz w:val="22"/>
          <w:szCs w:val="22"/>
          <w:lang w:val="en-US"/>
        </w:rPr>
        <w:t xml:space="preserve">for virtual-spokes characters is rather </w:t>
      </w:r>
      <w:r w:rsidR="00730C78" w:rsidRPr="00AD29B2">
        <w:rPr>
          <w:rFonts w:ascii="Calibri" w:hAnsi="Calibri" w:cs="Calibri"/>
          <w:sz w:val="22"/>
          <w:szCs w:val="22"/>
          <w:lang w:val="en-US"/>
        </w:rPr>
        <w:t>elaborate</w:t>
      </w:r>
      <w:r w:rsidR="00D56F67" w:rsidRPr="00AD29B2">
        <w:rPr>
          <w:rFonts w:ascii="Calibri" w:hAnsi="Calibri" w:cs="Calibri"/>
          <w:sz w:val="22"/>
          <w:szCs w:val="22"/>
          <w:lang w:val="en-US"/>
        </w:rPr>
        <w:t>,</w:t>
      </w:r>
      <w:r w:rsidR="00730C78" w:rsidRPr="00AD29B2">
        <w:rPr>
          <w:rFonts w:ascii="Calibri" w:hAnsi="Calibri" w:cs="Calibri"/>
          <w:sz w:val="22"/>
          <w:szCs w:val="22"/>
          <w:lang w:val="en-US"/>
        </w:rPr>
        <w:t xml:space="preserve"> albeit highly controlled, with the communication executed strategically to fit the brand’s image and mission. </w:t>
      </w:r>
    </w:p>
    <w:p w14:paraId="78C8B5E8" w14:textId="53A7C4EE" w:rsidR="003520D0" w:rsidRPr="00AD29B2" w:rsidRDefault="008427F9" w:rsidP="003520D0">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H</w:t>
      </w:r>
      <w:r w:rsidR="00E2242C" w:rsidRPr="00AD29B2">
        <w:rPr>
          <w:rFonts w:ascii="Calibri" w:hAnsi="Calibri" w:cs="Calibri"/>
          <w:i/>
          <w:iCs/>
          <w:sz w:val="22"/>
          <w:szCs w:val="22"/>
          <w:lang w:val="en-US"/>
        </w:rPr>
        <w:t>istory.</w:t>
      </w:r>
      <w:r w:rsidR="00E2242C" w:rsidRPr="00AD29B2">
        <w:rPr>
          <w:rFonts w:ascii="Calibri" w:hAnsi="Calibri" w:cs="Calibri"/>
          <w:sz w:val="22"/>
          <w:szCs w:val="22"/>
          <w:lang w:val="en-US"/>
        </w:rPr>
        <w:t xml:space="preserve"> </w:t>
      </w:r>
      <w:r w:rsidR="008D63D1" w:rsidRPr="00AD29B2">
        <w:rPr>
          <w:rFonts w:ascii="Calibri" w:hAnsi="Calibri" w:cs="Calibri"/>
          <w:sz w:val="22"/>
          <w:szCs w:val="22"/>
          <w:lang w:val="en-US"/>
        </w:rPr>
        <w:t>T</w:t>
      </w:r>
      <w:r w:rsidR="00012711" w:rsidRPr="00AD29B2">
        <w:rPr>
          <w:rFonts w:ascii="Calibri" w:hAnsi="Calibri" w:cs="Calibri"/>
          <w:sz w:val="22"/>
          <w:szCs w:val="22"/>
          <w:lang w:val="en-US"/>
        </w:rPr>
        <w:t>here are</w:t>
      </w:r>
      <w:r w:rsidR="006B0E2C" w:rsidRPr="00AD29B2">
        <w:rPr>
          <w:rFonts w:ascii="Calibri" w:hAnsi="Calibri" w:cs="Calibri"/>
          <w:sz w:val="22"/>
          <w:szCs w:val="22"/>
          <w:lang w:val="en-US"/>
        </w:rPr>
        <w:t xml:space="preserve"> ‘born’ </w:t>
      </w:r>
      <w:r w:rsidR="00D00F20" w:rsidRPr="00AD29B2">
        <w:rPr>
          <w:rFonts w:ascii="Calibri" w:hAnsi="Calibri" w:cs="Calibri"/>
          <w:sz w:val="22"/>
          <w:szCs w:val="22"/>
          <w:lang w:val="en-US"/>
        </w:rPr>
        <w:t>VI</w:t>
      </w:r>
      <w:r w:rsidR="006B0E2C" w:rsidRPr="00AD29B2">
        <w:rPr>
          <w:rFonts w:ascii="Calibri" w:hAnsi="Calibri" w:cs="Calibri"/>
          <w:sz w:val="22"/>
          <w:szCs w:val="22"/>
          <w:lang w:val="en-US"/>
        </w:rPr>
        <w:t>s</w:t>
      </w:r>
      <w:r w:rsidR="00012711" w:rsidRPr="00AD29B2">
        <w:rPr>
          <w:rFonts w:ascii="Calibri" w:hAnsi="Calibri" w:cs="Calibri"/>
          <w:sz w:val="22"/>
          <w:szCs w:val="22"/>
          <w:lang w:val="en-US"/>
        </w:rPr>
        <w:t xml:space="preserve"> – like Lil </w:t>
      </w:r>
      <w:proofErr w:type="spellStart"/>
      <w:r w:rsidR="00012711" w:rsidRPr="00AD29B2">
        <w:rPr>
          <w:rFonts w:ascii="Calibri" w:hAnsi="Calibri" w:cs="Calibri"/>
          <w:sz w:val="22"/>
          <w:szCs w:val="22"/>
          <w:lang w:val="en-US"/>
        </w:rPr>
        <w:t>Miquela</w:t>
      </w:r>
      <w:proofErr w:type="spellEnd"/>
      <w:r w:rsidR="00012711" w:rsidRPr="00AD29B2">
        <w:rPr>
          <w:rFonts w:ascii="Calibri" w:hAnsi="Calibri" w:cs="Calibri"/>
          <w:sz w:val="22"/>
          <w:szCs w:val="22"/>
          <w:lang w:val="en-US"/>
        </w:rPr>
        <w:t xml:space="preserve"> or </w:t>
      </w:r>
      <w:proofErr w:type="spellStart"/>
      <w:r w:rsidR="00152D32" w:rsidRPr="00AD29B2">
        <w:rPr>
          <w:rFonts w:ascii="Calibri" w:hAnsi="Calibri" w:cs="Calibri"/>
          <w:sz w:val="22"/>
          <w:szCs w:val="22"/>
          <w:lang w:val="en-US"/>
        </w:rPr>
        <w:t>Imma</w:t>
      </w:r>
      <w:proofErr w:type="spellEnd"/>
      <w:r w:rsidR="00012711" w:rsidRPr="00AD29B2">
        <w:rPr>
          <w:rFonts w:ascii="Calibri" w:hAnsi="Calibri" w:cs="Calibri"/>
          <w:sz w:val="22"/>
          <w:szCs w:val="22"/>
          <w:lang w:val="en-US"/>
        </w:rPr>
        <w:t xml:space="preserve"> –created </w:t>
      </w:r>
      <w:r w:rsidR="00D56F67" w:rsidRPr="00AD29B2">
        <w:rPr>
          <w:rFonts w:ascii="Calibri" w:hAnsi="Calibri" w:cs="Calibri"/>
          <w:sz w:val="22"/>
          <w:szCs w:val="22"/>
          <w:lang w:val="en-US"/>
        </w:rPr>
        <w:t>with</w:t>
      </w:r>
      <w:r w:rsidR="00012711" w:rsidRPr="00AD29B2">
        <w:rPr>
          <w:rFonts w:ascii="Calibri" w:hAnsi="Calibri" w:cs="Calibri"/>
          <w:sz w:val="22"/>
          <w:szCs w:val="22"/>
          <w:lang w:val="en-US"/>
        </w:rPr>
        <w:t xml:space="preserve"> the </w:t>
      </w:r>
      <w:r w:rsidR="008D63D1" w:rsidRPr="00AD29B2">
        <w:rPr>
          <w:rFonts w:ascii="Calibri" w:hAnsi="Calibri" w:cs="Calibri"/>
          <w:sz w:val="22"/>
          <w:szCs w:val="22"/>
          <w:lang w:val="en-US"/>
        </w:rPr>
        <w:t xml:space="preserve">sole </w:t>
      </w:r>
      <w:r w:rsidR="00012711" w:rsidRPr="00AD29B2">
        <w:rPr>
          <w:rFonts w:ascii="Calibri" w:hAnsi="Calibri" w:cs="Calibri"/>
          <w:sz w:val="22"/>
          <w:szCs w:val="22"/>
          <w:lang w:val="en-US"/>
        </w:rPr>
        <w:t xml:space="preserve">purpose of influence in mind. </w:t>
      </w:r>
      <w:r w:rsidR="008D63D1" w:rsidRPr="00AD29B2">
        <w:rPr>
          <w:rFonts w:ascii="Calibri" w:hAnsi="Calibri" w:cs="Calibri"/>
          <w:sz w:val="22"/>
          <w:szCs w:val="22"/>
          <w:lang w:val="en-US"/>
        </w:rPr>
        <w:t>In addition, there</w:t>
      </w:r>
      <w:r w:rsidR="00012711" w:rsidRPr="00AD29B2">
        <w:rPr>
          <w:rFonts w:ascii="Calibri" w:hAnsi="Calibri" w:cs="Calibri"/>
          <w:sz w:val="22"/>
          <w:szCs w:val="22"/>
          <w:lang w:val="en-US"/>
        </w:rPr>
        <w:t xml:space="preserve"> are </w:t>
      </w:r>
      <w:r w:rsidR="009940B1" w:rsidRPr="00AD29B2">
        <w:rPr>
          <w:rFonts w:ascii="Calibri" w:hAnsi="Calibri" w:cs="Calibri"/>
          <w:sz w:val="22"/>
          <w:szCs w:val="22"/>
          <w:lang w:val="en-US"/>
        </w:rPr>
        <w:t xml:space="preserve">other </w:t>
      </w:r>
      <w:r w:rsidR="00D00F20" w:rsidRPr="00AD29B2">
        <w:rPr>
          <w:rFonts w:ascii="Calibri" w:hAnsi="Calibri" w:cs="Calibri"/>
          <w:sz w:val="22"/>
          <w:szCs w:val="22"/>
          <w:lang w:val="en-US"/>
        </w:rPr>
        <w:t>VI</w:t>
      </w:r>
      <w:r w:rsidR="00012711" w:rsidRPr="00AD29B2">
        <w:rPr>
          <w:rFonts w:ascii="Calibri" w:hAnsi="Calibri" w:cs="Calibri"/>
          <w:sz w:val="22"/>
          <w:szCs w:val="22"/>
          <w:lang w:val="en-US"/>
        </w:rPr>
        <w:t xml:space="preserve">s that </w:t>
      </w:r>
      <w:r w:rsidR="006B0E2C" w:rsidRPr="00AD29B2">
        <w:rPr>
          <w:rFonts w:ascii="Calibri" w:hAnsi="Calibri" w:cs="Calibri"/>
          <w:sz w:val="22"/>
          <w:szCs w:val="22"/>
          <w:lang w:val="en-US"/>
        </w:rPr>
        <w:t>‘evolved’</w:t>
      </w:r>
      <w:r w:rsidR="00012711" w:rsidRPr="00AD29B2">
        <w:rPr>
          <w:rFonts w:ascii="Calibri" w:hAnsi="Calibri" w:cs="Calibri"/>
          <w:sz w:val="22"/>
          <w:szCs w:val="22"/>
          <w:lang w:val="en-US"/>
        </w:rPr>
        <w:t xml:space="preserve"> </w:t>
      </w:r>
      <w:r w:rsidR="006B0E2C" w:rsidRPr="00AD29B2">
        <w:rPr>
          <w:rFonts w:ascii="Calibri" w:hAnsi="Calibri" w:cs="Calibri"/>
          <w:sz w:val="22"/>
          <w:szCs w:val="22"/>
          <w:lang w:val="en-US"/>
        </w:rPr>
        <w:t>from a</w:t>
      </w:r>
      <w:r w:rsidR="00012711" w:rsidRPr="00AD29B2">
        <w:rPr>
          <w:rFonts w:ascii="Calibri" w:hAnsi="Calibri" w:cs="Calibri"/>
          <w:sz w:val="22"/>
          <w:szCs w:val="22"/>
          <w:lang w:val="en-US"/>
        </w:rPr>
        <w:t>n earlier role</w:t>
      </w:r>
      <w:r w:rsidR="00C8330E" w:rsidRPr="00AD29B2">
        <w:rPr>
          <w:rFonts w:ascii="Calibri" w:hAnsi="Calibri" w:cs="Calibri"/>
          <w:sz w:val="22"/>
          <w:szCs w:val="22"/>
          <w:lang w:val="en-US"/>
        </w:rPr>
        <w:t>,</w:t>
      </w:r>
      <w:r w:rsidR="00012711" w:rsidRPr="00AD29B2">
        <w:rPr>
          <w:rFonts w:ascii="Calibri" w:hAnsi="Calibri" w:cs="Calibri"/>
          <w:sz w:val="22"/>
          <w:szCs w:val="22"/>
          <w:lang w:val="en-US"/>
        </w:rPr>
        <w:t xml:space="preserve"> </w:t>
      </w:r>
      <w:r w:rsidR="006B0E2C" w:rsidRPr="00AD29B2">
        <w:rPr>
          <w:rFonts w:ascii="Calibri" w:hAnsi="Calibri" w:cs="Calibri"/>
          <w:sz w:val="22"/>
          <w:szCs w:val="22"/>
          <w:lang w:val="en-US"/>
        </w:rPr>
        <w:t>form</w:t>
      </w:r>
      <w:r w:rsidR="00702589" w:rsidRPr="00AD29B2">
        <w:rPr>
          <w:rFonts w:ascii="Calibri" w:hAnsi="Calibri" w:cs="Calibri"/>
          <w:sz w:val="22"/>
          <w:szCs w:val="22"/>
          <w:lang w:val="en-US"/>
        </w:rPr>
        <w:t xml:space="preserve">, </w:t>
      </w:r>
      <w:proofErr w:type="gramStart"/>
      <w:r w:rsidR="00702589" w:rsidRPr="00AD29B2">
        <w:rPr>
          <w:rFonts w:ascii="Calibri" w:hAnsi="Calibri" w:cs="Calibri"/>
          <w:sz w:val="22"/>
          <w:szCs w:val="22"/>
          <w:lang w:val="en-US"/>
        </w:rPr>
        <w:t>concept</w:t>
      </w:r>
      <w:proofErr w:type="gramEnd"/>
      <w:r w:rsidR="00C8330E" w:rsidRPr="00AD29B2">
        <w:rPr>
          <w:rFonts w:ascii="Calibri" w:hAnsi="Calibri" w:cs="Calibri"/>
          <w:sz w:val="22"/>
          <w:szCs w:val="22"/>
          <w:lang w:val="en-US"/>
        </w:rPr>
        <w:t xml:space="preserve"> or </w:t>
      </w:r>
      <w:r w:rsidR="00702589" w:rsidRPr="00AD29B2">
        <w:rPr>
          <w:rFonts w:ascii="Calibri" w:hAnsi="Calibri" w:cs="Calibri"/>
          <w:sz w:val="22"/>
          <w:szCs w:val="22"/>
          <w:lang w:val="en-US"/>
        </w:rPr>
        <w:t>entity</w:t>
      </w:r>
      <w:r w:rsidR="00012711" w:rsidRPr="00AD29B2">
        <w:rPr>
          <w:rFonts w:ascii="Calibri" w:hAnsi="Calibri" w:cs="Calibri"/>
          <w:sz w:val="22"/>
          <w:szCs w:val="22"/>
          <w:lang w:val="en-US"/>
        </w:rPr>
        <w:t xml:space="preserve"> and</w:t>
      </w:r>
      <w:r w:rsidR="004D6FA3" w:rsidRPr="00AD29B2">
        <w:rPr>
          <w:rFonts w:ascii="Calibri" w:hAnsi="Calibri" w:cs="Calibri"/>
          <w:sz w:val="22"/>
          <w:szCs w:val="22"/>
          <w:lang w:val="en-US"/>
        </w:rPr>
        <w:t>,</w:t>
      </w:r>
      <w:r w:rsidR="00012711" w:rsidRPr="00AD29B2">
        <w:rPr>
          <w:rFonts w:ascii="Calibri" w:hAnsi="Calibri" w:cs="Calibri"/>
          <w:sz w:val="22"/>
          <w:szCs w:val="22"/>
          <w:lang w:val="en-US"/>
        </w:rPr>
        <w:t xml:space="preserve"> as such</w:t>
      </w:r>
      <w:r w:rsidR="004D6FA3" w:rsidRPr="00AD29B2">
        <w:rPr>
          <w:rFonts w:ascii="Calibri" w:hAnsi="Calibri" w:cs="Calibri"/>
          <w:sz w:val="22"/>
          <w:szCs w:val="22"/>
          <w:lang w:val="en-US"/>
        </w:rPr>
        <w:t>,</w:t>
      </w:r>
      <w:r w:rsidR="00012711" w:rsidRPr="00AD29B2">
        <w:rPr>
          <w:rFonts w:ascii="Calibri" w:hAnsi="Calibri" w:cs="Calibri"/>
          <w:sz w:val="22"/>
          <w:szCs w:val="22"/>
          <w:lang w:val="en-US"/>
        </w:rPr>
        <w:t xml:space="preserve"> have a history </w:t>
      </w:r>
      <w:r w:rsidR="00D56F67" w:rsidRPr="00AD29B2">
        <w:rPr>
          <w:rFonts w:ascii="Calibri" w:hAnsi="Calibri" w:cs="Calibri"/>
          <w:sz w:val="22"/>
          <w:szCs w:val="22"/>
          <w:lang w:val="en-US"/>
        </w:rPr>
        <w:t>before</w:t>
      </w:r>
      <w:r w:rsidR="00012711" w:rsidRPr="00AD29B2">
        <w:rPr>
          <w:rFonts w:ascii="Calibri" w:hAnsi="Calibri" w:cs="Calibri"/>
          <w:sz w:val="22"/>
          <w:szCs w:val="22"/>
          <w:lang w:val="en-US"/>
        </w:rPr>
        <w:t xml:space="preserve"> becoming an influencer. </w:t>
      </w:r>
      <w:r w:rsidR="00CF33DB" w:rsidRPr="00AD29B2">
        <w:rPr>
          <w:rFonts w:ascii="Calibri" w:hAnsi="Calibri" w:cs="Calibri"/>
          <w:sz w:val="22"/>
          <w:szCs w:val="22"/>
          <w:lang w:val="en-US"/>
        </w:rPr>
        <w:t>‘Barbie</w:t>
      </w:r>
      <w:r w:rsidR="00012711" w:rsidRPr="00AD29B2">
        <w:rPr>
          <w:rFonts w:ascii="Calibri" w:hAnsi="Calibri" w:cs="Calibri"/>
          <w:sz w:val="22"/>
          <w:szCs w:val="22"/>
          <w:lang w:val="en-US"/>
        </w:rPr>
        <w:t xml:space="preserve">’ – </w:t>
      </w:r>
      <w:r w:rsidR="00CF33DB" w:rsidRPr="00AD29B2">
        <w:rPr>
          <w:rFonts w:ascii="Calibri" w:hAnsi="Calibri" w:cs="Calibri"/>
          <w:sz w:val="22"/>
          <w:szCs w:val="22"/>
          <w:lang w:val="en-US"/>
        </w:rPr>
        <w:t>the infamous Mattel doll with a multi-decade history</w:t>
      </w:r>
      <w:r w:rsidR="00012711" w:rsidRPr="00AD29B2">
        <w:rPr>
          <w:rFonts w:ascii="Calibri" w:hAnsi="Calibri" w:cs="Calibri"/>
          <w:sz w:val="22"/>
          <w:szCs w:val="22"/>
          <w:lang w:val="en-US"/>
        </w:rPr>
        <w:t xml:space="preserve"> – provides a good example, </w:t>
      </w:r>
      <w:r w:rsidR="00CF33DB" w:rsidRPr="00AD29B2">
        <w:rPr>
          <w:rFonts w:ascii="Calibri" w:hAnsi="Calibri" w:cs="Calibri"/>
          <w:sz w:val="22"/>
          <w:szCs w:val="22"/>
          <w:lang w:val="en-US"/>
        </w:rPr>
        <w:t>who more recently started hosting Vlogs on YouTube</w:t>
      </w:r>
      <w:r w:rsidR="00702589" w:rsidRPr="00AD29B2">
        <w:rPr>
          <w:rFonts w:ascii="Calibri" w:hAnsi="Calibri" w:cs="Calibri"/>
          <w:sz w:val="22"/>
          <w:szCs w:val="22"/>
          <w:lang w:val="en-US"/>
        </w:rPr>
        <w:t>,</w:t>
      </w:r>
      <w:r w:rsidR="00CF33DB" w:rsidRPr="00AD29B2">
        <w:rPr>
          <w:rFonts w:ascii="Calibri" w:hAnsi="Calibri" w:cs="Calibri"/>
          <w:sz w:val="22"/>
          <w:szCs w:val="22"/>
          <w:lang w:val="en-US"/>
        </w:rPr>
        <w:t xml:space="preserve"> </w:t>
      </w:r>
      <w:r w:rsidR="008D63D1" w:rsidRPr="00AD29B2">
        <w:rPr>
          <w:rFonts w:ascii="Calibri" w:hAnsi="Calibri" w:cs="Calibri"/>
          <w:sz w:val="22"/>
          <w:szCs w:val="22"/>
          <w:lang w:val="en-US"/>
        </w:rPr>
        <w:t>accruing</w:t>
      </w:r>
      <w:r w:rsidR="00702589" w:rsidRPr="00AD29B2">
        <w:rPr>
          <w:rFonts w:ascii="Calibri" w:hAnsi="Calibri" w:cs="Calibri"/>
          <w:sz w:val="22"/>
          <w:szCs w:val="22"/>
          <w:lang w:val="en-US"/>
        </w:rPr>
        <w:t xml:space="preserve"> a</w:t>
      </w:r>
      <w:r w:rsidR="00CF33DB" w:rsidRPr="00AD29B2">
        <w:rPr>
          <w:rFonts w:ascii="Calibri" w:hAnsi="Calibri" w:cs="Calibri"/>
          <w:sz w:val="22"/>
          <w:szCs w:val="22"/>
          <w:lang w:val="en-US"/>
        </w:rPr>
        <w:t xml:space="preserve"> follower base of</w:t>
      </w:r>
      <w:r w:rsidR="00D51C40" w:rsidRPr="00AD29B2">
        <w:rPr>
          <w:rFonts w:ascii="Calibri" w:hAnsi="Calibri" w:cs="Calibri"/>
          <w:sz w:val="22"/>
          <w:szCs w:val="22"/>
          <w:lang w:val="en-US"/>
        </w:rPr>
        <w:t xml:space="preserve"> over 1</w:t>
      </w:r>
      <w:r w:rsidR="00382843" w:rsidRPr="00AD29B2">
        <w:rPr>
          <w:rFonts w:ascii="Calibri" w:hAnsi="Calibri" w:cs="Calibri"/>
          <w:sz w:val="22"/>
          <w:szCs w:val="22"/>
          <w:lang w:val="en-US"/>
        </w:rPr>
        <w:t>4</w:t>
      </w:r>
      <w:r w:rsidR="00D51C40" w:rsidRPr="00AD29B2">
        <w:rPr>
          <w:rFonts w:ascii="Calibri" w:hAnsi="Calibri" w:cs="Calibri"/>
          <w:sz w:val="22"/>
          <w:szCs w:val="22"/>
          <w:lang w:val="en-US"/>
        </w:rPr>
        <w:t xml:space="preserve"> million subscribers</w:t>
      </w:r>
      <w:r w:rsidR="00382843" w:rsidRPr="00AD29B2">
        <w:rPr>
          <w:rFonts w:ascii="Calibri" w:hAnsi="Calibri" w:cs="Calibri"/>
          <w:sz w:val="22"/>
          <w:szCs w:val="22"/>
          <w:lang w:val="en-US"/>
        </w:rPr>
        <w:t xml:space="preserve"> across platforms</w:t>
      </w:r>
      <w:r w:rsidR="007732DA" w:rsidRPr="00AD29B2">
        <w:rPr>
          <w:rFonts w:ascii="Calibri" w:hAnsi="Calibri" w:cs="Calibri"/>
          <w:sz w:val="22"/>
          <w:szCs w:val="22"/>
          <w:lang w:val="en-US"/>
        </w:rPr>
        <w:t>.</w:t>
      </w:r>
    </w:p>
    <w:p w14:paraId="0F82DB36" w14:textId="0E37CA46" w:rsidR="0055769F" w:rsidRPr="00AD29B2" w:rsidRDefault="00E2242C" w:rsidP="00BF60D0">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Positioning.</w:t>
      </w:r>
      <w:r w:rsidRPr="00AD29B2">
        <w:rPr>
          <w:rFonts w:ascii="Calibri" w:hAnsi="Calibri" w:cs="Calibri"/>
          <w:sz w:val="22"/>
          <w:szCs w:val="22"/>
          <w:lang w:val="en-US"/>
        </w:rPr>
        <w:t xml:space="preserve"> T</w:t>
      </w:r>
      <w:r w:rsidR="007F5014" w:rsidRPr="00AD29B2">
        <w:rPr>
          <w:rFonts w:ascii="Calibri" w:hAnsi="Calibri" w:cs="Calibri"/>
          <w:sz w:val="22"/>
          <w:szCs w:val="22"/>
          <w:lang w:val="en-US"/>
        </w:rPr>
        <w:t xml:space="preserve">he development and launch of </w:t>
      </w:r>
      <w:r w:rsidR="00D00F20" w:rsidRPr="00AD29B2">
        <w:rPr>
          <w:rFonts w:ascii="Calibri" w:hAnsi="Calibri" w:cs="Calibri"/>
          <w:sz w:val="22"/>
          <w:szCs w:val="22"/>
          <w:lang w:val="en-US"/>
        </w:rPr>
        <w:t>VI</w:t>
      </w:r>
      <w:r w:rsidR="007F5014" w:rsidRPr="00AD29B2">
        <w:rPr>
          <w:rFonts w:ascii="Calibri" w:hAnsi="Calibri" w:cs="Calibri"/>
          <w:sz w:val="22"/>
          <w:szCs w:val="22"/>
          <w:lang w:val="en-US"/>
        </w:rPr>
        <w:t>s might be driven by different motivations and purpose</w:t>
      </w:r>
      <w:r w:rsidR="00C841A8" w:rsidRPr="00AD29B2">
        <w:rPr>
          <w:rFonts w:ascii="Calibri" w:hAnsi="Calibri" w:cs="Calibri"/>
          <w:sz w:val="22"/>
          <w:szCs w:val="22"/>
          <w:lang w:val="en-US"/>
        </w:rPr>
        <w:t>s</w:t>
      </w:r>
      <w:r w:rsidR="007F5014" w:rsidRPr="00AD29B2">
        <w:rPr>
          <w:rFonts w:ascii="Calibri" w:hAnsi="Calibri" w:cs="Calibri"/>
          <w:sz w:val="22"/>
          <w:szCs w:val="22"/>
          <w:lang w:val="en-US"/>
        </w:rPr>
        <w:t xml:space="preserve">, which in turn </w:t>
      </w:r>
      <w:r w:rsidR="00D56F67" w:rsidRPr="00AD29B2">
        <w:rPr>
          <w:rFonts w:ascii="Calibri" w:hAnsi="Calibri" w:cs="Calibri"/>
          <w:sz w:val="22"/>
          <w:szCs w:val="22"/>
          <w:lang w:val="en-US"/>
        </w:rPr>
        <w:t>will likely</w:t>
      </w:r>
      <w:r w:rsidR="007F5014" w:rsidRPr="00AD29B2">
        <w:rPr>
          <w:rFonts w:ascii="Calibri" w:hAnsi="Calibri" w:cs="Calibri"/>
          <w:sz w:val="22"/>
          <w:szCs w:val="22"/>
          <w:lang w:val="en-US"/>
        </w:rPr>
        <w:t xml:space="preserve"> impact the VIs’ persona a</w:t>
      </w:r>
      <w:r w:rsidR="00D56F67" w:rsidRPr="00AD29B2">
        <w:rPr>
          <w:rFonts w:ascii="Calibri" w:hAnsi="Calibri" w:cs="Calibri"/>
          <w:sz w:val="22"/>
          <w:szCs w:val="22"/>
          <w:lang w:val="en-US"/>
        </w:rPr>
        <w:t>nd</w:t>
      </w:r>
      <w:r w:rsidR="007F5014" w:rsidRPr="00AD29B2">
        <w:rPr>
          <w:rFonts w:ascii="Calibri" w:hAnsi="Calibri" w:cs="Calibri"/>
          <w:sz w:val="22"/>
          <w:szCs w:val="22"/>
          <w:lang w:val="en-US"/>
        </w:rPr>
        <w:t xml:space="preserve"> storyline. </w:t>
      </w:r>
      <w:r w:rsidR="00C841A8" w:rsidRPr="00AD29B2">
        <w:rPr>
          <w:rFonts w:ascii="Calibri" w:hAnsi="Calibri" w:cs="Calibri"/>
          <w:sz w:val="22"/>
          <w:szCs w:val="22"/>
          <w:lang w:val="en-US"/>
        </w:rPr>
        <w:t>Based on</w:t>
      </w:r>
      <w:r w:rsidR="007F5014" w:rsidRPr="00AD29B2">
        <w:rPr>
          <w:rFonts w:ascii="Calibri" w:hAnsi="Calibri" w:cs="Calibri"/>
          <w:sz w:val="22"/>
          <w:szCs w:val="22"/>
          <w:lang w:val="en-US"/>
        </w:rPr>
        <w:t xml:space="preserve"> the currently </w:t>
      </w:r>
      <w:r w:rsidR="00C841A8" w:rsidRPr="00AD29B2">
        <w:rPr>
          <w:rFonts w:ascii="Calibri" w:hAnsi="Calibri" w:cs="Calibri"/>
          <w:sz w:val="22"/>
          <w:szCs w:val="22"/>
          <w:lang w:val="en-US"/>
        </w:rPr>
        <w:t>existing</w:t>
      </w:r>
      <w:r w:rsidR="007F5014" w:rsidRPr="00AD29B2">
        <w:rPr>
          <w:rFonts w:ascii="Calibri" w:hAnsi="Calibri" w:cs="Calibri"/>
          <w:sz w:val="22"/>
          <w:szCs w:val="22"/>
          <w:lang w:val="en-US"/>
        </w:rPr>
        <w:t xml:space="preserve"> </w:t>
      </w:r>
      <w:r w:rsidR="00D00F20" w:rsidRPr="00AD29B2">
        <w:rPr>
          <w:rFonts w:ascii="Calibri" w:hAnsi="Calibri" w:cs="Calibri"/>
          <w:sz w:val="22"/>
          <w:szCs w:val="22"/>
          <w:lang w:val="en-US"/>
        </w:rPr>
        <w:t>VI</w:t>
      </w:r>
      <w:r w:rsidR="007F5014" w:rsidRPr="00AD29B2">
        <w:rPr>
          <w:rFonts w:ascii="Calibri" w:hAnsi="Calibri" w:cs="Calibri"/>
          <w:sz w:val="22"/>
          <w:szCs w:val="22"/>
          <w:lang w:val="en-US"/>
        </w:rPr>
        <w:t xml:space="preserve">s, </w:t>
      </w:r>
      <w:r w:rsidR="00702589" w:rsidRPr="00AD29B2">
        <w:rPr>
          <w:rFonts w:ascii="Calibri" w:hAnsi="Calibri" w:cs="Calibri"/>
          <w:sz w:val="22"/>
          <w:szCs w:val="22"/>
          <w:lang w:val="en-US"/>
        </w:rPr>
        <w:t>two notable categories emerge</w:t>
      </w:r>
      <w:r w:rsidR="007F5014" w:rsidRPr="00AD29B2">
        <w:rPr>
          <w:rFonts w:ascii="Calibri" w:hAnsi="Calibri" w:cs="Calibri"/>
          <w:sz w:val="22"/>
          <w:szCs w:val="22"/>
          <w:lang w:val="en-US"/>
        </w:rPr>
        <w:t xml:space="preserve">. </w:t>
      </w:r>
      <w:r w:rsidR="00652A7E" w:rsidRPr="00AD29B2">
        <w:rPr>
          <w:rFonts w:ascii="Calibri" w:hAnsi="Calibri" w:cs="Calibri"/>
          <w:sz w:val="22"/>
          <w:szCs w:val="22"/>
          <w:lang w:val="en-US"/>
        </w:rPr>
        <w:t xml:space="preserve">On the one hand, </w:t>
      </w:r>
      <w:proofErr w:type="gramStart"/>
      <w:r w:rsidR="00652A7E" w:rsidRPr="00AD29B2">
        <w:rPr>
          <w:rFonts w:ascii="Calibri" w:hAnsi="Calibri" w:cs="Calibri"/>
          <w:sz w:val="22"/>
          <w:szCs w:val="22"/>
          <w:lang w:val="en-US"/>
        </w:rPr>
        <w:t>s</w:t>
      </w:r>
      <w:r w:rsidR="00702589" w:rsidRPr="00AD29B2">
        <w:rPr>
          <w:rFonts w:ascii="Calibri" w:hAnsi="Calibri" w:cs="Calibri"/>
          <w:sz w:val="22"/>
          <w:szCs w:val="22"/>
          <w:lang w:val="en-US"/>
        </w:rPr>
        <w:t>imilar to</w:t>
      </w:r>
      <w:proofErr w:type="gramEnd"/>
      <w:r w:rsidR="00702589" w:rsidRPr="00AD29B2">
        <w:rPr>
          <w:rFonts w:ascii="Calibri" w:hAnsi="Calibri" w:cs="Calibri"/>
          <w:sz w:val="22"/>
          <w:szCs w:val="22"/>
          <w:lang w:val="en-US"/>
        </w:rPr>
        <w:t xml:space="preserve"> social media influencers, there are </w:t>
      </w:r>
      <w:r w:rsidR="00D00F20" w:rsidRPr="00AD29B2">
        <w:rPr>
          <w:rFonts w:ascii="Calibri" w:hAnsi="Calibri" w:cs="Calibri"/>
          <w:sz w:val="22"/>
          <w:szCs w:val="22"/>
          <w:lang w:val="en-US"/>
        </w:rPr>
        <w:t>VI</w:t>
      </w:r>
      <w:r w:rsidR="00702589" w:rsidRPr="00AD29B2">
        <w:rPr>
          <w:rFonts w:ascii="Calibri" w:hAnsi="Calibri" w:cs="Calibri"/>
          <w:sz w:val="22"/>
          <w:szCs w:val="22"/>
          <w:lang w:val="en-US"/>
        </w:rPr>
        <w:t>s that are expertise-oriented, and as such</w:t>
      </w:r>
      <w:r w:rsidR="00D56F67" w:rsidRPr="00AD29B2">
        <w:rPr>
          <w:rFonts w:ascii="Calibri" w:hAnsi="Calibri" w:cs="Calibri"/>
          <w:sz w:val="22"/>
          <w:szCs w:val="22"/>
          <w:lang w:val="en-US"/>
        </w:rPr>
        <w:t>,</w:t>
      </w:r>
      <w:r w:rsidR="00702589" w:rsidRPr="00AD29B2">
        <w:rPr>
          <w:rFonts w:ascii="Calibri" w:hAnsi="Calibri" w:cs="Calibri"/>
          <w:sz w:val="22"/>
          <w:szCs w:val="22"/>
          <w:lang w:val="en-US"/>
        </w:rPr>
        <w:t xml:space="preserve"> they represent special interests and niche topic</w:t>
      </w:r>
      <w:r w:rsidR="008D63D1" w:rsidRPr="00AD29B2">
        <w:rPr>
          <w:rFonts w:ascii="Calibri" w:hAnsi="Calibri" w:cs="Calibri"/>
          <w:sz w:val="22"/>
          <w:szCs w:val="22"/>
          <w:lang w:val="en-US"/>
        </w:rPr>
        <w:t>s</w:t>
      </w:r>
      <w:r w:rsidR="00920E15" w:rsidRPr="00AD29B2">
        <w:rPr>
          <w:rFonts w:ascii="Calibri" w:hAnsi="Calibri" w:cs="Calibri"/>
          <w:sz w:val="22"/>
          <w:szCs w:val="22"/>
          <w:lang w:val="en-US"/>
        </w:rPr>
        <w:t xml:space="preserve">. Examples include </w:t>
      </w:r>
      <w:proofErr w:type="spellStart"/>
      <w:r w:rsidR="00702589" w:rsidRPr="00AD29B2">
        <w:rPr>
          <w:rFonts w:ascii="Calibri" w:hAnsi="Calibri" w:cs="Calibri"/>
          <w:sz w:val="22"/>
          <w:szCs w:val="22"/>
          <w:lang w:val="en-US"/>
        </w:rPr>
        <w:t>Shudu</w:t>
      </w:r>
      <w:proofErr w:type="spellEnd"/>
      <w:r w:rsidR="00702589" w:rsidRPr="00AD29B2">
        <w:rPr>
          <w:rFonts w:ascii="Calibri" w:hAnsi="Calibri" w:cs="Calibri"/>
          <w:sz w:val="22"/>
          <w:szCs w:val="22"/>
          <w:lang w:val="en-US"/>
        </w:rPr>
        <w:t xml:space="preserve"> Gram </w:t>
      </w:r>
      <w:r w:rsidR="00920E15" w:rsidRPr="00AD29B2">
        <w:rPr>
          <w:rFonts w:ascii="Calibri" w:hAnsi="Calibri" w:cs="Calibri"/>
          <w:sz w:val="22"/>
          <w:szCs w:val="22"/>
          <w:lang w:val="en-US"/>
        </w:rPr>
        <w:t>(</w:t>
      </w:r>
      <w:r w:rsidR="00702589" w:rsidRPr="00AD29B2">
        <w:rPr>
          <w:rFonts w:ascii="Calibri" w:hAnsi="Calibri" w:cs="Calibri"/>
          <w:sz w:val="22"/>
          <w:szCs w:val="22"/>
          <w:lang w:val="en-US"/>
        </w:rPr>
        <w:t>fashion and modelling</w:t>
      </w:r>
      <w:r w:rsidR="00920E15" w:rsidRPr="00AD29B2">
        <w:rPr>
          <w:rFonts w:ascii="Calibri" w:hAnsi="Calibri" w:cs="Calibri"/>
          <w:sz w:val="22"/>
          <w:szCs w:val="22"/>
          <w:lang w:val="en-US"/>
        </w:rPr>
        <w:t>)</w:t>
      </w:r>
      <w:r w:rsidR="00702589" w:rsidRPr="00AD29B2">
        <w:rPr>
          <w:rFonts w:ascii="Calibri" w:hAnsi="Calibri" w:cs="Calibri"/>
          <w:sz w:val="22"/>
          <w:szCs w:val="22"/>
          <w:lang w:val="en-US"/>
        </w:rPr>
        <w:t xml:space="preserve">, Chef Jade </w:t>
      </w:r>
      <w:r w:rsidR="00920E15" w:rsidRPr="00AD29B2">
        <w:rPr>
          <w:rFonts w:ascii="Calibri" w:hAnsi="Calibri" w:cs="Calibri"/>
          <w:sz w:val="22"/>
          <w:szCs w:val="22"/>
          <w:lang w:val="en-US"/>
        </w:rPr>
        <w:t>(c</w:t>
      </w:r>
      <w:r w:rsidR="00702589" w:rsidRPr="00AD29B2">
        <w:rPr>
          <w:rFonts w:ascii="Calibri" w:hAnsi="Calibri" w:cs="Calibri"/>
          <w:sz w:val="22"/>
          <w:szCs w:val="22"/>
          <w:lang w:val="en-US"/>
        </w:rPr>
        <w:t>ulinary delights</w:t>
      </w:r>
      <w:r w:rsidR="00920E15" w:rsidRPr="00AD29B2">
        <w:rPr>
          <w:rFonts w:ascii="Calibri" w:hAnsi="Calibri" w:cs="Calibri"/>
          <w:sz w:val="22"/>
          <w:szCs w:val="22"/>
          <w:lang w:val="en-US"/>
        </w:rPr>
        <w:t>)</w:t>
      </w:r>
      <w:r w:rsidR="00702589" w:rsidRPr="00AD29B2">
        <w:rPr>
          <w:rFonts w:ascii="Calibri" w:hAnsi="Calibri" w:cs="Calibri"/>
          <w:sz w:val="22"/>
          <w:szCs w:val="22"/>
          <w:lang w:val="en-US"/>
        </w:rPr>
        <w:t xml:space="preserve">, </w:t>
      </w:r>
      <w:proofErr w:type="spellStart"/>
      <w:r w:rsidR="008D63D1" w:rsidRPr="00AD29B2">
        <w:rPr>
          <w:rFonts w:ascii="Calibri" w:hAnsi="Calibri" w:cs="Calibri"/>
          <w:sz w:val="22"/>
          <w:szCs w:val="22"/>
          <w:lang w:val="en-US"/>
        </w:rPr>
        <w:t>Livi</w:t>
      </w:r>
      <w:proofErr w:type="spellEnd"/>
      <w:r w:rsidR="008D63D1" w:rsidRPr="00AD29B2">
        <w:rPr>
          <w:rFonts w:ascii="Calibri" w:hAnsi="Calibri" w:cs="Calibri"/>
          <w:sz w:val="22"/>
          <w:szCs w:val="22"/>
          <w:lang w:val="en-US"/>
        </w:rPr>
        <w:t xml:space="preserve"> </w:t>
      </w:r>
      <w:r w:rsidR="00920E15" w:rsidRPr="00AD29B2">
        <w:rPr>
          <w:rFonts w:ascii="Calibri" w:hAnsi="Calibri" w:cs="Calibri"/>
          <w:sz w:val="22"/>
          <w:szCs w:val="22"/>
          <w:lang w:val="en-US"/>
        </w:rPr>
        <w:t>(</w:t>
      </w:r>
      <w:r w:rsidR="008D63D1" w:rsidRPr="00AD29B2">
        <w:rPr>
          <w:rFonts w:ascii="Calibri" w:hAnsi="Calibri" w:cs="Calibri"/>
          <w:sz w:val="22"/>
          <w:szCs w:val="22"/>
          <w:lang w:val="en-US"/>
        </w:rPr>
        <w:t>innovation</w:t>
      </w:r>
      <w:r w:rsidR="00920E15" w:rsidRPr="00AD29B2">
        <w:rPr>
          <w:rFonts w:ascii="Calibri" w:hAnsi="Calibri" w:cs="Calibri"/>
          <w:sz w:val="22"/>
          <w:szCs w:val="22"/>
          <w:lang w:val="en-US"/>
        </w:rPr>
        <w:t>)</w:t>
      </w:r>
      <w:r w:rsidR="008D63D1" w:rsidRPr="00AD29B2">
        <w:rPr>
          <w:rFonts w:ascii="Calibri" w:hAnsi="Calibri" w:cs="Calibri"/>
          <w:sz w:val="22"/>
          <w:szCs w:val="22"/>
          <w:lang w:val="en-US"/>
        </w:rPr>
        <w:t xml:space="preserve">, </w:t>
      </w:r>
      <w:r w:rsidR="00920E15" w:rsidRPr="00AD29B2">
        <w:rPr>
          <w:rFonts w:ascii="Calibri" w:hAnsi="Calibri" w:cs="Calibri"/>
          <w:sz w:val="22"/>
          <w:szCs w:val="22"/>
          <w:lang w:val="en-US"/>
        </w:rPr>
        <w:t>and</w:t>
      </w:r>
      <w:r w:rsidR="00702589" w:rsidRPr="00AD29B2">
        <w:rPr>
          <w:rFonts w:ascii="Calibri" w:hAnsi="Calibri" w:cs="Calibri"/>
          <w:sz w:val="22"/>
          <w:szCs w:val="22"/>
          <w:lang w:val="en-US"/>
        </w:rPr>
        <w:t xml:space="preserve"> </w:t>
      </w:r>
      <w:proofErr w:type="spellStart"/>
      <w:r w:rsidR="00702589" w:rsidRPr="00AD29B2">
        <w:rPr>
          <w:rFonts w:ascii="Calibri" w:hAnsi="Calibri" w:cs="Calibri"/>
          <w:sz w:val="22"/>
          <w:szCs w:val="22"/>
          <w:lang w:val="en-US"/>
        </w:rPr>
        <w:t>Imma</w:t>
      </w:r>
      <w:proofErr w:type="spellEnd"/>
      <w:r w:rsidR="00702589" w:rsidRPr="00AD29B2">
        <w:rPr>
          <w:rFonts w:ascii="Calibri" w:hAnsi="Calibri" w:cs="Calibri"/>
          <w:sz w:val="22"/>
          <w:szCs w:val="22"/>
          <w:lang w:val="en-US"/>
        </w:rPr>
        <w:t xml:space="preserve"> </w:t>
      </w:r>
      <w:r w:rsidR="00920E15" w:rsidRPr="00AD29B2">
        <w:rPr>
          <w:rFonts w:ascii="Calibri" w:hAnsi="Calibri" w:cs="Calibri"/>
          <w:sz w:val="22"/>
          <w:szCs w:val="22"/>
          <w:lang w:val="en-US"/>
        </w:rPr>
        <w:t>(</w:t>
      </w:r>
      <w:r w:rsidR="00702589" w:rsidRPr="00AD29B2">
        <w:rPr>
          <w:rFonts w:ascii="Calibri" w:hAnsi="Calibri" w:cs="Calibri"/>
          <w:sz w:val="22"/>
          <w:szCs w:val="22"/>
          <w:lang w:val="en-US"/>
        </w:rPr>
        <w:t>lifestyle</w:t>
      </w:r>
      <w:r w:rsidR="00920E15" w:rsidRPr="00AD29B2">
        <w:rPr>
          <w:rFonts w:ascii="Calibri" w:hAnsi="Calibri" w:cs="Calibri"/>
          <w:sz w:val="22"/>
          <w:szCs w:val="22"/>
          <w:lang w:val="en-US"/>
        </w:rPr>
        <w:t>)</w:t>
      </w:r>
      <w:r w:rsidR="00702589" w:rsidRPr="00AD29B2">
        <w:rPr>
          <w:rFonts w:ascii="Calibri" w:hAnsi="Calibri" w:cs="Calibri"/>
          <w:sz w:val="22"/>
          <w:szCs w:val="22"/>
          <w:lang w:val="en-US"/>
        </w:rPr>
        <w:t xml:space="preserve">. </w:t>
      </w:r>
      <w:r w:rsidR="00DB76D2" w:rsidRPr="00AD29B2">
        <w:rPr>
          <w:rFonts w:ascii="Calibri" w:hAnsi="Calibri" w:cs="Calibri"/>
          <w:sz w:val="22"/>
          <w:szCs w:val="22"/>
          <w:lang w:val="en-US"/>
        </w:rPr>
        <w:t>In addition, some</w:t>
      </w:r>
      <w:r w:rsidR="008D63D1" w:rsidRPr="00AD29B2">
        <w:rPr>
          <w:rFonts w:ascii="Calibri" w:hAnsi="Calibri" w:cs="Calibri"/>
          <w:sz w:val="22"/>
          <w:szCs w:val="22"/>
          <w:lang w:val="en-US"/>
        </w:rPr>
        <w:t xml:space="preserve"> VIs </w:t>
      </w:r>
      <w:proofErr w:type="gramStart"/>
      <w:r w:rsidR="003702D8" w:rsidRPr="00AD29B2">
        <w:rPr>
          <w:rFonts w:ascii="Calibri" w:hAnsi="Calibri" w:cs="Calibri"/>
          <w:sz w:val="22"/>
          <w:szCs w:val="22"/>
          <w:lang w:val="en-US"/>
        </w:rPr>
        <w:t>are</w:t>
      </w:r>
      <w:proofErr w:type="gramEnd"/>
      <w:r w:rsidR="008D63D1" w:rsidRPr="00AD29B2">
        <w:rPr>
          <w:rFonts w:ascii="Calibri" w:hAnsi="Calibri" w:cs="Calibri"/>
          <w:sz w:val="22"/>
          <w:szCs w:val="22"/>
          <w:lang w:val="en-US"/>
        </w:rPr>
        <w:t xml:space="preserve"> created </w:t>
      </w:r>
      <w:r w:rsidR="00652A7E" w:rsidRPr="00AD29B2">
        <w:rPr>
          <w:rFonts w:ascii="Calibri" w:hAnsi="Calibri" w:cs="Calibri"/>
          <w:sz w:val="22"/>
          <w:szCs w:val="22"/>
          <w:lang w:val="en-US"/>
        </w:rPr>
        <w:t>to raise awareness o</w:t>
      </w:r>
      <w:r w:rsidR="003702D8" w:rsidRPr="00AD29B2">
        <w:rPr>
          <w:rFonts w:ascii="Calibri" w:hAnsi="Calibri" w:cs="Calibri"/>
          <w:sz w:val="22"/>
          <w:szCs w:val="22"/>
          <w:lang w:val="en-US"/>
        </w:rPr>
        <w:t>f</w:t>
      </w:r>
      <w:r w:rsidR="008D63D1" w:rsidRPr="00AD29B2">
        <w:rPr>
          <w:rFonts w:ascii="Calibri" w:hAnsi="Calibri" w:cs="Calibri"/>
          <w:sz w:val="22"/>
          <w:szCs w:val="22"/>
          <w:lang w:val="en-US"/>
        </w:rPr>
        <w:t xml:space="preserve"> special causes, </w:t>
      </w:r>
      <w:r w:rsidR="00652A7E" w:rsidRPr="00AD29B2">
        <w:rPr>
          <w:rFonts w:ascii="Calibri" w:hAnsi="Calibri" w:cs="Calibri"/>
          <w:sz w:val="22"/>
          <w:szCs w:val="22"/>
          <w:lang w:val="en-US"/>
        </w:rPr>
        <w:t>including</w:t>
      </w:r>
      <w:r w:rsidR="008D63D1" w:rsidRPr="00AD29B2">
        <w:rPr>
          <w:rFonts w:ascii="Calibri" w:hAnsi="Calibri" w:cs="Calibri"/>
          <w:sz w:val="22"/>
          <w:szCs w:val="22"/>
          <w:lang w:val="en-US"/>
        </w:rPr>
        <w:t xml:space="preserve"> B.</w:t>
      </w:r>
      <w:r w:rsidR="003702D8" w:rsidRPr="00AD29B2">
        <w:rPr>
          <w:rFonts w:ascii="Calibri" w:hAnsi="Calibri" w:cs="Calibri"/>
          <w:sz w:val="22"/>
          <w:szCs w:val="22"/>
          <w:lang w:val="en-US"/>
        </w:rPr>
        <w:t>,</w:t>
      </w:r>
      <w:r w:rsidR="00652A7E" w:rsidRPr="00AD29B2">
        <w:rPr>
          <w:rFonts w:ascii="Calibri" w:hAnsi="Calibri" w:cs="Calibri"/>
          <w:sz w:val="22"/>
          <w:szCs w:val="22"/>
          <w:lang w:val="en-US"/>
        </w:rPr>
        <w:t xml:space="preserve"> the </w:t>
      </w:r>
      <w:r w:rsidR="00652A7E" w:rsidRPr="00AD29B2">
        <w:rPr>
          <w:rFonts w:ascii="Calibri" w:hAnsi="Calibri" w:cs="Calibri"/>
          <w:sz w:val="22"/>
          <w:szCs w:val="22"/>
          <w:lang w:val="en-US"/>
        </w:rPr>
        <w:lastRenderedPageBreak/>
        <w:t xml:space="preserve">cartoon VI who fights for bee protection; </w:t>
      </w:r>
      <w:proofErr w:type="spellStart"/>
      <w:r w:rsidR="00652A7E" w:rsidRPr="00AD29B2">
        <w:rPr>
          <w:rFonts w:ascii="Calibri" w:hAnsi="Calibri" w:cs="Calibri"/>
          <w:sz w:val="22"/>
          <w:szCs w:val="22"/>
          <w:lang w:val="en-US"/>
        </w:rPr>
        <w:t>Quitéria</w:t>
      </w:r>
      <w:proofErr w:type="spellEnd"/>
      <w:r w:rsidR="00652A7E" w:rsidRPr="00AD29B2">
        <w:rPr>
          <w:rFonts w:ascii="Calibri" w:hAnsi="Calibri" w:cs="Calibri"/>
          <w:sz w:val="22"/>
          <w:szCs w:val="22"/>
          <w:lang w:val="en-US"/>
        </w:rPr>
        <w:t xml:space="preserve"> Jesus, the </w:t>
      </w:r>
      <w:r w:rsidR="000D2F13" w:rsidRPr="00AD29B2">
        <w:rPr>
          <w:rFonts w:ascii="Calibri" w:hAnsi="Calibri" w:cs="Calibri"/>
          <w:sz w:val="22"/>
          <w:szCs w:val="22"/>
          <w:lang w:val="en-US"/>
        </w:rPr>
        <w:t xml:space="preserve">Brazilian </w:t>
      </w:r>
      <w:r w:rsidR="00652A7E" w:rsidRPr="00AD29B2">
        <w:rPr>
          <w:rFonts w:ascii="Calibri" w:hAnsi="Calibri" w:cs="Calibri"/>
          <w:sz w:val="22"/>
          <w:szCs w:val="22"/>
          <w:lang w:val="en-US"/>
        </w:rPr>
        <w:t xml:space="preserve">VI who promotes body positivity and expresses her views on harassment and various stereotypes; </w:t>
      </w:r>
      <w:r w:rsidR="003702D8" w:rsidRPr="00AD29B2">
        <w:rPr>
          <w:rFonts w:ascii="Calibri" w:hAnsi="Calibri" w:cs="Calibri"/>
          <w:sz w:val="22"/>
          <w:szCs w:val="22"/>
          <w:lang w:val="en-US"/>
        </w:rPr>
        <w:t>and</w:t>
      </w:r>
      <w:r w:rsidR="00652A7E" w:rsidRPr="00AD29B2">
        <w:rPr>
          <w:rFonts w:ascii="Calibri" w:hAnsi="Calibri" w:cs="Calibri"/>
          <w:sz w:val="22"/>
          <w:szCs w:val="22"/>
          <w:lang w:val="en-US"/>
        </w:rPr>
        <w:t xml:space="preserve"> Kami</w:t>
      </w:r>
      <w:r w:rsidR="003702D8" w:rsidRPr="00AD29B2">
        <w:rPr>
          <w:rFonts w:ascii="Calibri" w:hAnsi="Calibri" w:cs="Calibri"/>
          <w:sz w:val="22"/>
          <w:szCs w:val="22"/>
          <w:lang w:val="en-US"/>
        </w:rPr>
        <w:t>, a</w:t>
      </w:r>
      <w:r w:rsidR="00652A7E" w:rsidRPr="00AD29B2">
        <w:rPr>
          <w:rFonts w:ascii="Calibri" w:hAnsi="Calibri" w:cs="Calibri"/>
          <w:sz w:val="22"/>
          <w:szCs w:val="22"/>
          <w:lang w:val="en-US"/>
        </w:rPr>
        <w:t xml:space="preserve"> VI with Down syndrome</w:t>
      </w:r>
      <w:r w:rsidR="003702D8" w:rsidRPr="00AD29B2">
        <w:rPr>
          <w:rFonts w:ascii="Calibri" w:hAnsi="Calibri" w:cs="Calibri"/>
          <w:sz w:val="22"/>
          <w:szCs w:val="22"/>
          <w:lang w:val="en-US"/>
        </w:rPr>
        <w:t>,</w:t>
      </w:r>
      <w:r w:rsidR="00652A7E" w:rsidRPr="00AD29B2">
        <w:rPr>
          <w:rFonts w:ascii="Calibri" w:hAnsi="Calibri" w:cs="Calibri"/>
          <w:sz w:val="22"/>
          <w:szCs w:val="22"/>
          <w:lang w:val="en-US"/>
        </w:rPr>
        <w:t xml:space="preserve"> who advocates for </w:t>
      </w:r>
      <w:r w:rsidR="008D63D1" w:rsidRPr="00AD29B2">
        <w:rPr>
          <w:rFonts w:ascii="Calibri" w:hAnsi="Calibri" w:cs="Calibri"/>
          <w:sz w:val="22"/>
          <w:szCs w:val="22"/>
          <w:lang w:val="en-US"/>
        </w:rPr>
        <w:t>a more inclusive digital world.</w:t>
      </w:r>
      <w:r w:rsidR="00652A7E" w:rsidRPr="00AD29B2">
        <w:rPr>
          <w:rFonts w:ascii="Calibri" w:hAnsi="Calibri" w:cs="Calibri"/>
          <w:sz w:val="22"/>
          <w:szCs w:val="22"/>
          <w:lang w:val="en-US"/>
        </w:rPr>
        <w:t xml:space="preserve"> For expertise-</w:t>
      </w:r>
      <w:r w:rsidR="00DB76D2" w:rsidRPr="00AD29B2">
        <w:rPr>
          <w:rFonts w:ascii="Calibri" w:hAnsi="Calibri" w:cs="Calibri"/>
          <w:sz w:val="22"/>
          <w:szCs w:val="22"/>
          <w:lang w:val="en-US"/>
        </w:rPr>
        <w:t xml:space="preserve"> and cause-</w:t>
      </w:r>
      <w:r w:rsidR="00652A7E" w:rsidRPr="00AD29B2">
        <w:rPr>
          <w:rFonts w:ascii="Calibri" w:hAnsi="Calibri" w:cs="Calibri"/>
          <w:sz w:val="22"/>
          <w:szCs w:val="22"/>
          <w:lang w:val="en-US"/>
        </w:rPr>
        <w:t xml:space="preserve">oriented VIs, </w:t>
      </w:r>
      <w:r w:rsidR="00702589" w:rsidRPr="00AD29B2">
        <w:rPr>
          <w:rFonts w:ascii="Calibri" w:hAnsi="Calibri" w:cs="Calibri"/>
          <w:sz w:val="22"/>
          <w:szCs w:val="22"/>
          <w:lang w:val="en-US"/>
        </w:rPr>
        <w:t>the community</w:t>
      </w:r>
      <w:r w:rsidR="00652A7E" w:rsidRPr="00AD29B2">
        <w:rPr>
          <w:rFonts w:ascii="Calibri" w:hAnsi="Calibri" w:cs="Calibri"/>
          <w:sz w:val="22"/>
          <w:szCs w:val="22"/>
          <w:lang w:val="en-US"/>
        </w:rPr>
        <w:t xml:space="preserve"> becomes key, </w:t>
      </w:r>
      <w:r w:rsidR="00702589" w:rsidRPr="00AD29B2">
        <w:rPr>
          <w:rFonts w:ascii="Calibri" w:hAnsi="Calibri" w:cs="Calibri"/>
          <w:sz w:val="22"/>
          <w:szCs w:val="22"/>
          <w:lang w:val="en-US"/>
        </w:rPr>
        <w:t xml:space="preserve">gathering a group of like-minded individuals sharing the </w:t>
      </w:r>
      <w:r w:rsidR="00652A7E" w:rsidRPr="00AD29B2">
        <w:rPr>
          <w:rFonts w:ascii="Calibri" w:hAnsi="Calibri" w:cs="Calibri"/>
          <w:sz w:val="22"/>
          <w:szCs w:val="22"/>
          <w:lang w:val="en-US"/>
        </w:rPr>
        <w:t xml:space="preserve">interest and </w:t>
      </w:r>
      <w:r w:rsidR="00702589" w:rsidRPr="00AD29B2">
        <w:rPr>
          <w:rFonts w:ascii="Calibri" w:hAnsi="Calibri" w:cs="Calibri"/>
          <w:sz w:val="22"/>
          <w:szCs w:val="22"/>
          <w:lang w:val="en-US"/>
        </w:rPr>
        <w:t xml:space="preserve">passion for the same topic. </w:t>
      </w:r>
      <w:r w:rsidR="00652A7E" w:rsidRPr="00AD29B2">
        <w:rPr>
          <w:rFonts w:ascii="Calibri" w:hAnsi="Calibri" w:cs="Calibri"/>
          <w:sz w:val="22"/>
          <w:szCs w:val="22"/>
          <w:lang w:val="en-US"/>
        </w:rPr>
        <w:t>On the other hand, s</w:t>
      </w:r>
      <w:r w:rsidR="007F5014" w:rsidRPr="00AD29B2">
        <w:rPr>
          <w:rFonts w:ascii="Calibri" w:hAnsi="Calibri" w:cs="Calibri"/>
          <w:sz w:val="22"/>
          <w:szCs w:val="22"/>
          <w:lang w:val="en-US"/>
        </w:rPr>
        <w:t xml:space="preserve">ome VIs </w:t>
      </w:r>
      <w:proofErr w:type="gramStart"/>
      <w:r w:rsidR="007F5014" w:rsidRPr="00AD29B2">
        <w:rPr>
          <w:rFonts w:ascii="Calibri" w:hAnsi="Calibri" w:cs="Calibri"/>
          <w:sz w:val="22"/>
          <w:szCs w:val="22"/>
          <w:lang w:val="en-US"/>
        </w:rPr>
        <w:t>are</w:t>
      </w:r>
      <w:proofErr w:type="gramEnd"/>
      <w:r w:rsidR="007F5014" w:rsidRPr="00AD29B2">
        <w:rPr>
          <w:rFonts w:ascii="Calibri" w:hAnsi="Calibri" w:cs="Calibri"/>
          <w:sz w:val="22"/>
          <w:szCs w:val="22"/>
          <w:lang w:val="en-US"/>
        </w:rPr>
        <w:t xml:space="preserve"> </w:t>
      </w:r>
      <w:r w:rsidR="00702589" w:rsidRPr="00AD29B2">
        <w:rPr>
          <w:rFonts w:ascii="Calibri" w:hAnsi="Calibri" w:cs="Calibri"/>
          <w:sz w:val="22"/>
          <w:szCs w:val="22"/>
          <w:lang w:val="en-US"/>
        </w:rPr>
        <w:t xml:space="preserve">predominantly </w:t>
      </w:r>
      <w:r w:rsidR="007732DA" w:rsidRPr="00AD29B2">
        <w:rPr>
          <w:rFonts w:ascii="Calibri" w:hAnsi="Calibri" w:cs="Calibri"/>
          <w:sz w:val="22"/>
          <w:szCs w:val="22"/>
          <w:lang w:val="en-US"/>
        </w:rPr>
        <w:t>entertainment</w:t>
      </w:r>
      <w:r w:rsidR="00842B59" w:rsidRPr="00AD29B2">
        <w:rPr>
          <w:rFonts w:ascii="Calibri" w:hAnsi="Calibri" w:cs="Calibri"/>
          <w:sz w:val="22"/>
          <w:szCs w:val="22"/>
          <w:lang w:val="en-US"/>
        </w:rPr>
        <w:t>-</w:t>
      </w:r>
      <w:r w:rsidR="007732DA" w:rsidRPr="00AD29B2">
        <w:rPr>
          <w:rFonts w:ascii="Calibri" w:hAnsi="Calibri" w:cs="Calibri"/>
          <w:sz w:val="22"/>
          <w:szCs w:val="22"/>
          <w:lang w:val="en-US"/>
        </w:rPr>
        <w:t xml:space="preserve">oriented, </w:t>
      </w:r>
      <w:r w:rsidR="007F5014" w:rsidRPr="00AD29B2">
        <w:rPr>
          <w:rFonts w:ascii="Calibri" w:hAnsi="Calibri" w:cs="Calibri"/>
          <w:sz w:val="22"/>
          <w:szCs w:val="22"/>
          <w:lang w:val="en-US"/>
        </w:rPr>
        <w:t xml:space="preserve">developed for purely entertainment </w:t>
      </w:r>
      <w:r w:rsidR="00355E74" w:rsidRPr="00AD29B2">
        <w:rPr>
          <w:rFonts w:ascii="Calibri" w:hAnsi="Calibri" w:cs="Calibri"/>
          <w:sz w:val="22"/>
          <w:szCs w:val="22"/>
          <w:lang w:val="en-US"/>
        </w:rPr>
        <w:t xml:space="preserve">or hedonic </w:t>
      </w:r>
      <w:r w:rsidR="007F5014" w:rsidRPr="00AD29B2">
        <w:rPr>
          <w:rFonts w:ascii="Calibri" w:hAnsi="Calibri" w:cs="Calibri"/>
          <w:sz w:val="22"/>
          <w:szCs w:val="22"/>
          <w:lang w:val="en-US"/>
        </w:rPr>
        <w:t xml:space="preserve">purposes, bringing joy, laughter, and a moment of distraction </w:t>
      </w:r>
      <w:r w:rsidR="00DB76D2" w:rsidRPr="00AD29B2">
        <w:rPr>
          <w:rFonts w:ascii="Calibri" w:hAnsi="Calibri" w:cs="Calibri"/>
          <w:sz w:val="22"/>
          <w:szCs w:val="22"/>
          <w:lang w:val="en-US"/>
        </w:rPr>
        <w:t xml:space="preserve">and escape </w:t>
      </w:r>
      <w:r w:rsidR="007F5014" w:rsidRPr="00AD29B2">
        <w:rPr>
          <w:rFonts w:ascii="Calibri" w:hAnsi="Calibri" w:cs="Calibri"/>
          <w:sz w:val="22"/>
          <w:szCs w:val="22"/>
          <w:lang w:val="en-US"/>
        </w:rPr>
        <w:t>for their audience</w:t>
      </w:r>
      <w:r w:rsidR="004D0AED" w:rsidRPr="00AD29B2">
        <w:rPr>
          <w:rFonts w:ascii="Calibri" w:hAnsi="Calibri" w:cs="Calibri"/>
          <w:sz w:val="22"/>
          <w:szCs w:val="22"/>
          <w:lang w:val="en-US"/>
        </w:rPr>
        <w:t>s</w:t>
      </w:r>
      <w:r w:rsidR="007F5014" w:rsidRPr="00AD29B2">
        <w:rPr>
          <w:rFonts w:ascii="Calibri" w:hAnsi="Calibri" w:cs="Calibri"/>
          <w:sz w:val="22"/>
          <w:szCs w:val="22"/>
          <w:lang w:val="en-US"/>
        </w:rPr>
        <w:t xml:space="preserve">. As an example, Nobody Sausage appears in short videos primarily on TikTok, where the idea is not to develop deep content </w:t>
      </w:r>
      <w:r w:rsidR="003B659E" w:rsidRPr="00AD29B2">
        <w:rPr>
          <w:rFonts w:ascii="Calibri" w:hAnsi="Calibri" w:cs="Calibri"/>
          <w:sz w:val="22"/>
          <w:szCs w:val="22"/>
          <w:lang w:val="en-US"/>
        </w:rPr>
        <w:t xml:space="preserve">and extensive storylines </w:t>
      </w:r>
      <w:r w:rsidR="007F5014" w:rsidRPr="00AD29B2">
        <w:rPr>
          <w:rFonts w:ascii="Calibri" w:hAnsi="Calibri" w:cs="Calibri"/>
          <w:sz w:val="22"/>
          <w:szCs w:val="22"/>
          <w:lang w:val="en-US"/>
        </w:rPr>
        <w:t xml:space="preserve">but rather to offer brief instances of </w:t>
      </w:r>
      <w:r w:rsidR="003B659E" w:rsidRPr="00AD29B2">
        <w:rPr>
          <w:rFonts w:ascii="Calibri" w:hAnsi="Calibri" w:cs="Calibri"/>
          <w:sz w:val="22"/>
          <w:szCs w:val="22"/>
          <w:lang w:val="en-US"/>
        </w:rPr>
        <w:t>light and positively charged material</w:t>
      </w:r>
      <w:r w:rsidR="007F5014" w:rsidRPr="00AD29B2">
        <w:rPr>
          <w:rFonts w:ascii="Calibri" w:hAnsi="Calibri" w:cs="Calibri"/>
          <w:sz w:val="22"/>
          <w:szCs w:val="22"/>
          <w:lang w:val="en-US"/>
        </w:rPr>
        <w:t xml:space="preserve">. </w:t>
      </w:r>
      <w:r w:rsidR="00D21AE8" w:rsidRPr="00AD29B2">
        <w:rPr>
          <w:rFonts w:ascii="Calibri" w:hAnsi="Calibri" w:cs="Calibri"/>
          <w:sz w:val="22"/>
          <w:szCs w:val="22"/>
          <w:lang w:val="en-US"/>
        </w:rPr>
        <w:t xml:space="preserve">It is important to note that VIs’ orientation is not necessarily static nor exclusive. </w:t>
      </w:r>
      <w:r w:rsidR="00D56F67" w:rsidRPr="00AD29B2">
        <w:rPr>
          <w:rFonts w:ascii="Calibri" w:hAnsi="Calibri" w:cs="Calibri"/>
          <w:sz w:val="22"/>
          <w:szCs w:val="22"/>
          <w:lang w:val="en-US"/>
        </w:rPr>
        <w:t>S</w:t>
      </w:r>
      <w:r w:rsidR="00D21AE8" w:rsidRPr="00AD29B2">
        <w:rPr>
          <w:rFonts w:ascii="Calibri" w:hAnsi="Calibri" w:cs="Calibri"/>
          <w:sz w:val="22"/>
          <w:szCs w:val="22"/>
          <w:lang w:val="en-US"/>
        </w:rPr>
        <w:t xml:space="preserve">ome VIs </w:t>
      </w:r>
      <w:proofErr w:type="gramStart"/>
      <w:r w:rsidR="002B5E95" w:rsidRPr="00AD29B2">
        <w:rPr>
          <w:rFonts w:ascii="Calibri" w:hAnsi="Calibri" w:cs="Calibri"/>
          <w:sz w:val="22"/>
          <w:szCs w:val="22"/>
          <w:lang w:val="en-US"/>
        </w:rPr>
        <w:t>are</w:t>
      </w:r>
      <w:proofErr w:type="gramEnd"/>
      <w:r w:rsidR="002B5E95" w:rsidRPr="00AD29B2">
        <w:rPr>
          <w:rFonts w:ascii="Calibri" w:hAnsi="Calibri" w:cs="Calibri"/>
          <w:sz w:val="22"/>
          <w:szCs w:val="22"/>
          <w:lang w:val="en-US"/>
        </w:rPr>
        <w:t xml:space="preserve"> best envisioned along a continuum between entertainment and expertise</w:t>
      </w:r>
      <w:r w:rsidR="00D21AE8" w:rsidRPr="00AD29B2">
        <w:rPr>
          <w:rFonts w:ascii="Calibri" w:hAnsi="Calibri" w:cs="Calibri"/>
          <w:sz w:val="22"/>
          <w:szCs w:val="22"/>
          <w:lang w:val="en-US"/>
        </w:rPr>
        <w:t>,</w:t>
      </w:r>
      <w:r w:rsidR="002B5E95" w:rsidRPr="00AD29B2">
        <w:rPr>
          <w:rFonts w:ascii="Calibri" w:hAnsi="Calibri" w:cs="Calibri"/>
          <w:sz w:val="22"/>
          <w:szCs w:val="22"/>
          <w:lang w:val="en-US"/>
        </w:rPr>
        <w:t xml:space="preserve"> as they capture aspects of both. For instance,</w:t>
      </w:r>
      <w:r w:rsidR="00D21AE8" w:rsidRPr="00AD29B2">
        <w:rPr>
          <w:rFonts w:ascii="Calibri" w:hAnsi="Calibri" w:cs="Calibri"/>
          <w:sz w:val="22"/>
          <w:szCs w:val="22"/>
          <w:lang w:val="en-US"/>
        </w:rPr>
        <w:t xml:space="preserve"> Lil </w:t>
      </w:r>
      <w:proofErr w:type="spellStart"/>
      <w:r w:rsidR="00D21AE8" w:rsidRPr="00AD29B2">
        <w:rPr>
          <w:rFonts w:ascii="Calibri" w:hAnsi="Calibri" w:cs="Calibri"/>
          <w:sz w:val="22"/>
          <w:szCs w:val="22"/>
          <w:lang w:val="en-US"/>
        </w:rPr>
        <w:t>Miquela</w:t>
      </w:r>
      <w:proofErr w:type="spellEnd"/>
      <w:r w:rsidR="00D21AE8" w:rsidRPr="00AD29B2">
        <w:rPr>
          <w:rFonts w:ascii="Calibri" w:hAnsi="Calibri" w:cs="Calibri"/>
          <w:sz w:val="22"/>
          <w:szCs w:val="22"/>
          <w:lang w:val="en-US"/>
        </w:rPr>
        <w:t xml:space="preserve">, who </w:t>
      </w:r>
      <w:r w:rsidR="002B5E95" w:rsidRPr="00AD29B2">
        <w:rPr>
          <w:rFonts w:ascii="Calibri" w:hAnsi="Calibri" w:cs="Calibri"/>
          <w:sz w:val="22"/>
          <w:szCs w:val="22"/>
          <w:lang w:val="en-US"/>
        </w:rPr>
        <w:t>might be positioned as</w:t>
      </w:r>
      <w:r w:rsidR="00D21AE8" w:rsidRPr="00AD29B2">
        <w:rPr>
          <w:rFonts w:ascii="Calibri" w:hAnsi="Calibri" w:cs="Calibri"/>
          <w:sz w:val="22"/>
          <w:szCs w:val="22"/>
          <w:lang w:val="en-US"/>
        </w:rPr>
        <w:t xml:space="preserve"> a lifestyle influencer and a singer, </w:t>
      </w:r>
      <w:r w:rsidR="002B5E95" w:rsidRPr="00AD29B2">
        <w:rPr>
          <w:rFonts w:ascii="Calibri" w:hAnsi="Calibri" w:cs="Calibri"/>
          <w:sz w:val="22"/>
          <w:szCs w:val="22"/>
          <w:lang w:val="en-US"/>
        </w:rPr>
        <w:t>also supports movements (e.g.</w:t>
      </w:r>
      <w:r w:rsidR="00145C5F" w:rsidRPr="00AD29B2">
        <w:rPr>
          <w:rFonts w:ascii="Calibri" w:hAnsi="Calibri" w:cs="Calibri"/>
          <w:sz w:val="22"/>
          <w:szCs w:val="22"/>
          <w:lang w:val="en-US"/>
        </w:rPr>
        <w:t>,</w:t>
      </w:r>
      <w:r w:rsidR="002B5E95" w:rsidRPr="00AD29B2">
        <w:rPr>
          <w:rFonts w:ascii="Calibri" w:hAnsi="Calibri" w:cs="Calibri"/>
          <w:sz w:val="22"/>
          <w:szCs w:val="22"/>
          <w:lang w:val="en-US"/>
        </w:rPr>
        <w:t xml:space="preserve"> </w:t>
      </w:r>
      <w:r w:rsidR="00D21AE8" w:rsidRPr="00AD29B2">
        <w:rPr>
          <w:rFonts w:ascii="Calibri" w:hAnsi="Calibri" w:cs="Calibri"/>
          <w:sz w:val="22"/>
          <w:szCs w:val="22"/>
          <w:lang w:val="en-US"/>
        </w:rPr>
        <w:t>Black Lives matter)</w:t>
      </w:r>
      <w:r w:rsidR="002B5E95" w:rsidRPr="00AD29B2">
        <w:rPr>
          <w:rFonts w:ascii="Calibri" w:hAnsi="Calibri" w:cs="Calibri"/>
          <w:sz w:val="22"/>
          <w:szCs w:val="22"/>
          <w:lang w:val="en-US"/>
        </w:rPr>
        <w:t xml:space="preserve"> and causes (e.g.</w:t>
      </w:r>
      <w:r w:rsidR="00145C5F" w:rsidRPr="00AD29B2">
        <w:rPr>
          <w:rFonts w:ascii="Calibri" w:hAnsi="Calibri" w:cs="Calibri"/>
          <w:sz w:val="22"/>
          <w:szCs w:val="22"/>
          <w:lang w:val="en-US"/>
        </w:rPr>
        <w:t>,</w:t>
      </w:r>
      <w:r w:rsidR="002B5E95" w:rsidRPr="00AD29B2">
        <w:rPr>
          <w:rFonts w:ascii="Calibri" w:hAnsi="Calibri" w:cs="Calibri"/>
          <w:sz w:val="22"/>
          <w:szCs w:val="22"/>
          <w:lang w:val="en-US"/>
        </w:rPr>
        <w:t xml:space="preserve"> LGBTQ+)</w:t>
      </w:r>
      <w:r w:rsidR="00D21AE8" w:rsidRPr="00AD29B2">
        <w:rPr>
          <w:rFonts w:ascii="Calibri" w:hAnsi="Calibri" w:cs="Calibri"/>
          <w:sz w:val="22"/>
          <w:szCs w:val="22"/>
          <w:lang w:val="en-US"/>
        </w:rPr>
        <w:t xml:space="preserve">, </w:t>
      </w:r>
      <w:r w:rsidR="002B5E95" w:rsidRPr="00AD29B2">
        <w:rPr>
          <w:rFonts w:ascii="Calibri" w:hAnsi="Calibri" w:cs="Calibri"/>
          <w:sz w:val="22"/>
          <w:szCs w:val="22"/>
          <w:lang w:val="en-US"/>
        </w:rPr>
        <w:t>while also providing entertainment for her audience with her stories and dramas</w:t>
      </w:r>
      <w:r w:rsidR="00D21AE8" w:rsidRPr="00AD29B2">
        <w:rPr>
          <w:rFonts w:ascii="Calibri" w:hAnsi="Calibri" w:cs="Calibri"/>
          <w:sz w:val="22"/>
          <w:szCs w:val="22"/>
          <w:lang w:val="en-US"/>
        </w:rPr>
        <w:t>.</w:t>
      </w:r>
    </w:p>
    <w:p w14:paraId="2B689298" w14:textId="77777777" w:rsidR="00BF60D0" w:rsidRPr="00AD29B2" w:rsidRDefault="00BF60D0" w:rsidP="00FF601E">
      <w:pPr>
        <w:spacing w:line="480" w:lineRule="auto"/>
        <w:jc w:val="both"/>
        <w:rPr>
          <w:rFonts w:ascii="Calibri" w:hAnsi="Calibri" w:cs="Calibri"/>
          <w:sz w:val="22"/>
          <w:szCs w:val="22"/>
          <w:lang w:val="en-US"/>
        </w:rPr>
      </w:pPr>
    </w:p>
    <w:p w14:paraId="3F318944" w14:textId="69B6AFDD" w:rsidR="00CA084F" w:rsidRPr="00AD29B2" w:rsidRDefault="00DE19A8" w:rsidP="00DE19A8">
      <w:pPr>
        <w:pStyle w:val="Heading2"/>
        <w:ind w:left="360"/>
      </w:pPr>
      <w:r w:rsidRPr="00AD29B2">
        <w:t xml:space="preserve">2.2 </w:t>
      </w:r>
      <w:r w:rsidR="00EE7258" w:rsidRPr="00AD29B2">
        <w:t>Prior research on virtual influencers</w:t>
      </w:r>
    </w:p>
    <w:p w14:paraId="0DD0FA5B" w14:textId="77777777" w:rsidR="00EE7258" w:rsidRPr="00AD29B2" w:rsidRDefault="00EE7258" w:rsidP="00EC7699">
      <w:pPr>
        <w:rPr>
          <w:lang w:val="en-US"/>
        </w:rPr>
      </w:pPr>
    </w:p>
    <w:p w14:paraId="7A6FC7BD" w14:textId="48BEF682" w:rsidR="00EE7258" w:rsidRPr="00AD29B2" w:rsidRDefault="002558EA" w:rsidP="00EE7258">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Overview o</w:t>
      </w:r>
      <w:r w:rsidR="00D56F67" w:rsidRPr="00AD29B2">
        <w:rPr>
          <w:rFonts w:ascii="Calibri" w:hAnsi="Calibri" w:cs="Calibri"/>
          <w:i/>
          <w:iCs/>
          <w:sz w:val="22"/>
          <w:szCs w:val="22"/>
          <w:lang w:val="en-US"/>
        </w:rPr>
        <w:t>f</w:t>
      </w:r>
      <w:r w:rsidRPr="00AD29B2">
        <w:rPr>
          <w:rFonts w:ascii="Calibri" w:hAnsi="Calibri" w:cs="Calibri"/>
          <w:i/>
          <w:iCs/>
          <w:sz w:val="22"/>
          <w:szCs w:val="22"/>
          <w:lang w:val="en-US"/>
        </w:rPr>
        <w:t xml:space="preserve"> previous research.</w:t>
      </w:r>
      <w:r w:rsidRPr="00AD29B2">
        <w:rPr>
          <w:rFonts w:ascii="Calibri" w:hAnsi="Calibri" w:cs="Calibri"/>
          <w:sz w:val="22"/>
          <w:szCs w:val="22"/>
          <w:lang w:val="en-US"/>
        </w:rPr>
        <w:t xml:space="preserve"> </w:t>
      </w:r>
      <w:r w:rsidR="00EE7258" w:rsidRPr="00AD29B2">
        <w:rPr>
          <w:rFonts w:ascii="Calibri" w:hAnsi="Calibri" w:cs="Calibri"/>
          <w:sz w:val="22"/>
          <w:szCs w:val="22"/>
          <w:lang w:val="en-US"/>
        </w:rPr>
        <w:t xml:space="preserve">An increasing number of studies </w:t>
      </w:r>
      <w:r w:rsidR="0030468C" w:rsidRPr="00AD29B2">
        <w:rPr>
          <w:rFonts w:ascii="Calibri" w:hAnsi="Calibri" w:cs="Calibri"/>
          <w:sz w:val="22"/>
          <w:szCs w:val="22"/>
          <w:lang w:val="en-US"/>
        </w:rPr>
        <w:t>ha</w:t>
      </w:r>
      <w:r w:rsidR="00644E5C" w:rsidRPr="00AD29B2">
        <w:rPr>
          <w:rFonts w:ascii="Calibri" w:hAnsi="Calibri" w:cs="Calibri"/>
          <w:sz w:val="22"/>
          <w:szCs w:val="22"/>
          <w:lang w:val="en-US"/>
        </w:rPr>
        <w:t>ve</w:t>
      </w:r>
      <w:r w:rsidR="0030468C" w:rsidRPr="00AD29B2">
        <w:rPr>
          <w:rFonts w:ascii="Calibri" w:hAnsi="Calibri" w:cs="Calibri"/>
          <w:sz w:val="22"/>
          <w:szCs w:val="22"/>
          <w:lang w:val="en-US"/>
        </w:rPr>
        <w:t xml:space="preserve"> </w:t>
      </w:r>
      <w:r w:rsidR="00EE7258" w:rsidRPr="00AD29B2">
        <w:rPr>
          <w:rFonts w:ascii="Calibri" w:hAnsi="Calibri" w:cs="Calibri"/>
          <w:sz w:val="22"/>
          <w:szCs w:val="22"/>
          <w:lang w:val="en-US"/>
        </w:rPr>
        <w:t>emerged recently</w:t>
      </w:r>
      <w:r w:rsidR="00D56F67" w:rsidRPr="00AD29B2">
        <w:rPr>
          <w:rFonts w:ascii="Calibri" w:hAnsi="Calibri" w:cs="Calibri"/>
          <w:sz w:val="22"/>
          <w:szCs w:val="22"/>
          <w:lang w:val="en-US"/>
        </w:rPr>
        <w:t>,</w:t>
      </w:r>
      <w:r w:rsidR="00EE7258" w:rsidRPr="00AD29B2">
        <w:rPr>
          <w:rFonts w:ascii="Calibri" w:hAnsi="Calibri" w:cs="Calibri"/>
          <w:sz w:val="22"/>
          <w:szCs w:val="22"/>
          <w:lang w:val="en-US"/>
        </w:rPr>
        <w:t xml:space="preserve"> specifically exploring the phenomenon of </w:t>
      </w:r>
      <w:r w:rsidR="00D00F20" w:rsidRPr="00AD29B2">
        <w:rPr>
          <w:rFonts w:ascii="Calibri" w:hAnsi="Calibri" w:cs="Calibri"/>
          <w:sz w:val="22"/>
          <w:szCs w:val="22"/>
          <w:lang w:val="en-US"/>
        </w:rPr>
        <w:t>VI</w:t>
      </w:r>
      <w:r w:rsidR="00EE7258" w:rsidRPr="00AD29B2">
        <w:rPr>
          <w:rFonts w:ascii="Calibri" w:hAnsi="Calibri" w:cs="Calibri"/>
          <w:sz w:val="22"/>
          <w:szCs w:val="22"/>
          <w:lang w:val="en-US"/>
        </w:rPr>
        <w:t>s</w:t>
      </w:r>
      <w:r w:rsidR="00D6052B" w:rsidRPr="00AD29B2">
        <w:rPr>
          <w:rFonts w:ascii="Calibri" w:hAnsi="Calibri" w:cs="Calibri"/>
          <w:sz w:val="22"/>
          <w:szCs w:val="22"/>
          <w:lang w:val="en-US"/>
        </w:rPr>
        <w:t>,</w:t>
      </w:r>
      <w:r w:rsidR="00EE7258" w:rsidRPr="00AD29B2">
        <w:rPr>
          <w:rFonts w:ascii="Calibri" w:hAnsi="Calibri" w:cs="Calibri"/>
          <w:sz w:val="22"/>
          <w:szCs w:val="22"/>
          <w:lang w:val="en-US"/>
        </w:rPr>
        <w:t xml:space="preserve"> along with adjacent topics like computer</w:t>
      </w:r>
      <w:r w:rsidR="00644E5C" w:rsidRPr="00AD29B2">
        <w:rPr>
          <w:rFonts w:ascii="Calibri" w:hAnsi="Calibri" w:cs="Calibri"/>
          <w:sz w:val="22"/>
          <w:szCs w:val="22"/>
          <w:lang w:val="en-US"/>
        </w:rPr>
        <w:t>-</w:t>
      </w:r>
      <w:r w:rsidR="00EE7258" w:rsidRPr="00AD29B2">
        <w:rPr>
          <w:rFonts w:ascii="Calibri" w:hAnsi="Calibri" w:cs="Calibri"/>
          <w:sz w:val="22"/>
          <w:szCs w:val="22"/>
          <w:lang w:val="en-US"/>
        </w:rPr>
        <w:t xml:space="preserve">generated imagery and digital avatars. Table </w:t>
      </w:r>
      <w:r w:rsidR="0018772B" w:rsidRPr="00AD29B2">
        <w:rPr>
          <w:rFonts w:ascii="Calibri" w:hAnsi="Calibri" w:cs="Calibri"/>
          <w:sz w:val="22"/>
          <w:szCs w:val="22"/>
          <w:lang w:val="en-US"/>
        </w:rPr>
        <w:t>2</w:t>
      </w:r>
      <w:r w:rsidR="00EE7258" w:rsidRPr="00AD29B2">
        <w:rPr>
          <w:rFonts w:ascii="Calibri" w:hAnsi="Calibri" w:cs="Calibri"/>
          <w:sz w:val="22"/>
          <w:szCs w:val="22"/>
          <w:lang w:val="en-US"/>
        </w:rPr>
        <w:t xml:space="preserve"> presents a summary of existing empirical work, categorized by their research focus – whether the studies concentrate on </w:t>
      </w:r>
      <w:r w:rsidR="00D00F20" w:rsidRPr="00AD29B2">
        <w:rPr>
          <w:rFonts w:ascii="Calibri" w:hAnsi="Calibri" w:cs="Calibri"/>
          <w:sz w:val="22"/>
          <w:szCs w:val="22"/>
          <w:lang w:val="en-US"/>
        </w:rPr>
        <w:t>VI</w:t>
      </w:r>
      <w:r w:rsidR="00EE7258" w:rsidRPr="00AD29B2">
        <w:rPr>
          <w:rFonts w:ascii="Calibri" w:hAnsi="Calibri" w:cs="Calibri"/>
          <w:sz w:val="22"/>
          <w:szCs w:val="22"/>
          <w:lang w:val="en-US"/>
        </w:rPr>
        <w:t xml:space="preserve">s, consumers, or brands, outlining the key themes and variables explored. </w:t>
      </w:r>
    </w:p>
    <w:p w14:paraId="2D4E93F9" w14:textId="09B363DE" w:rsidR="00EE7258" w:rsidRPr="00AD29B2" w:rsidRDefault="00EE7258" w:rsidP="00EE7258">
      <w:pPr>
        <w:rPr>
          <w:rFonts w:cstheme="minorHAnsi"/>
          <w:b/>
          <w:bCs/>
          <w:sz w:val="22"/>
          <w:szCs w:val="22"/>
          <w:lang w:val="en-US"/>
        </w:rPr>
      </w:pPr>
      <w:r w:rsidRPr="00AD29B2">
        <w:rPr>
          <w:rFonts w:cstheme="minorHAnsi"/>
          <w:b/>
          <w:bCs/>
          <w:sz w:val="22"/>
          <w:szCs w:val="22"/>
          <w:lang w:val="en-US"/>
        </w:rPr>
        <w:t>Table 2 will go here.</w:t>
      </w:r>
    </w:p>
    <w:p w14:paraId="3A8F8A1B" w14:textId="77777777" w:rsidR="00EE7258" w:rsidRPr="00AD29B2" w:rsidRDefault="00EE7258" w:rsidP="00EE7258">
      <w:pPr>
        <w:rPr>
          <w:rFonts w:cstheme="minorHAnsi"/>
          <w:b/>
          <w:bCs/>
          <w:sz w:val="22"/>
          <w:szCs w:val="22"/>
          <w:lang w:val="en-US"/>
        </w:rPr>
      </w:pPr>
    </w:p>
    <w:p w14:paraId="2FB1EEB3" w14:textId="6270A6FF" w:rsidR="00EE7258" w:rsidRPr="00AD29B2" w:rsidRDefault="00EE7258" w:rsidP="00EE7258">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As demonstrated in the table, many studies explored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in comparison to their human counterparts to gain a more comprehensive understanding of their effectiveness, benefits, and potential downsides. Scholars studied various aspects of </w:t>
      </w:r>
      <w:r w:rsidR="00D00F20" w:rsidRPr="00AD29B2">
        <w:rPr>
          <w:rFonts w:ascii="Calibri" w:hAnsi="Calibri" w:cs="Calibri"/>
          <w:sz w:val="22"/>
          <w:szCs w:val="22"/>
          <w:lang w:val="en-US"/>
        </w:rPr>
        <w:t>VI</w:t>
      </w:r>
      <w:r w:rsidRPr="00AD29B2">
        <w:rPr>
          <w:rFonts w:ascii="Calibri" w:hAnsi="Calibri" w:cs="Calibri"/>
          <w:sz w:val="22"/>
          <w:szCs w:val="22"/>
          <w:lang w:val="en-US"/>
        </w:rPr>
        <w:t>s, such as authenticity, human likeness</w:t>
      </w:r>
      <w:r w:rsidR="00FF601E" w:rsidRPr="00AD29B2">
        <w:rPr>
          <w:rFonts w:ascii="Calibri" w:hAnsi="Calibri" w:cs="Calibri"/>
          <w:sz w:val="22"/>
          <w:szCs w:val="22"/>
          <w:lang w:val="en-US"/>
        </w:rPr>
        <w:t>,</w:t>
      </w:r>
      <w:r w:rsidRPr="00AD29B2">
        <w:rPr>
          <w:rFonts w:ascii="Calibri" w:hAnsi="Calibri" w:cs="Calibri"/>
          <w:sz w:val="22"/>
          <w:szCs w:val="22"/>
          <w:lang w:val="en-US"/>
        </w:rPr>
        <w:t xml:space="preserve"> and identity formation, along with relational ones that capture positive or negative interactions within the online community. As for consumers, studies explored certain self-oriented features like empathy and </w:t>
      </w:r>
      <w:r w:rsidR="00644E5C" w:rsidRPr="00AD29B2">
        <w:rPr>
          <w:rFonts w:ascii="Calibri" w:hAnsi="Calibri" w:cs="Calibri"/>
          <w:sz w:val="22"/>
          <w:szCs w:val="22"/>
          <w:lang w:val="en-US"/>
        </w:rPr>
        <w:lastRenderedPageBreak/>
        <w:t xml:space="preserve">the </w:t>
      </w:r>
      <w:r w:rsidRPr="00AD29B2">
        <w:rPr>
          <w:rFonts w:ascii="Calibri" w:hAnsi="Calibri" w:cs="Calibri"/>
          <w:sz w:val="22"/>
          <w:szCs w:val="22"/>
          <w:lang w:val="en-US"/>
        </w:rPr>
        <w:t>need for uniqueness in terms of their impact on influencer-driven outcomes like user engagement or purchase intention. Finally, although in relative terms</w:t>
      </w:r>
      <w:r w:rsidR="00644E5C" w:rsidRPr="00AD29B2">
        <w:rPr>
          <w:rFonts w:ascii="Calibri" w:hAnsi="Calibri" w:cs="Calibri"/>
          <w:sz w:val="22"/>
          <w:szCs w:val="22"/>
          <w:lang w:val="en-US"/>
        </w:rPr>
        <w:t>,</w:t>
      </w:r>
      <w:r w:rsidRPr="00AD29B2">
        <w:rPr>
          <w:rFonts w:ascii="Calibri" w:hAnsi="Calibri" w:cs="Calibri"/>
          <w:sz w:val="22"/>
          <w:szCs w:val="22"/>
          <w:lang w:val="en-US"/>
        </w:rPr>
        <w:t xml:space="preserve"> fewer studies to date explore brand-level processes and outcomes, some contemplate </w:t>
      </w:r>
      <w:r w:rsidR="00892023" w:rsidRPr="00AD29B2">
        <w:rPr>
          <w:rFonts w:ascii="Calibri" w:hAnsi="Calibri" w:cs="Calibri"/>
          <w:sz w:val="22"/>
          <w:szCs w:val="22"/>
          <w:lang w:val="en-US"/>
        </w:rPr>
        <w:t xml:space="preserve">advertising efficiency </w:t>
      </w:r>
      <w:r w:rsidRPr="00AD29B2">
        <w:rPr>
          <w:rFonts w:ascii="Calibri" w:hAnsi="Calibri" w:cs="Calibri"/>
          <w:sz w:val="22"/>
          <w:szCs w:val="22"/>
          <w:lang w:val="en-US"/>
        </w:rPr>
        <w:t>and propose strategic options</w:t>
      </w:r>
      <w:r w:rsidR="00892023" w:rsidRPr="00AD29B2">
        <w:rPr>
          <w:rFonts w:ascii="Calibri" w:hAnsi="Calibri" w:cs="Calibri"/>
          <w:sz w:val="22"/>
          <w:szCs w:val="22"/>
          <w:lang w:val="en-US"/>
        </w:rPr>
        <w:t>.</w:t>
      </w:r>
      <w:r w:rsidRPr="00AD29B2">
        <w:rPr>
          <w:rFonts w:ascii="Calibri" w:hAnsi="Calibri" w:cs="Calibri"/>
          <w:sz w:val="22"/>
          <w:szCs w:val="22"/>
          <w:lang w:val="en-US"/>
        </w:rPr>
        <w:t xml:space="preserve"> Of the 19 empirical papers identified, 5 used qualitative interviews, a single study relied on the case method, and the remaining employed experiments or online surveys</w:t>
      </w:r>
      <w:r w:rsidR="0030468C" w:rsidRPr="00AD29B2">
        <w:rPr>
          <w:rFonts w:ascii="Calibri" w:hAnsi="Calibri" w:cs="Calibri"/>
          <w:sz w:val="22"/>
          <w:szCs w:val="22"/>
          <w:lang w:val="en-US"/>
        </w:rPr>
        <w:t>,</w:t>
      </w:r>
      <w:r w:rsidRPr="00AD29B2">
        <w:rPr>
          <w:rFonts w:ascii="Calibri" w:hAnsi="Calibri" w:cs="Calibri"/>
          <w:sz w:val="22"/>
          <w:szCs w:val="22"/>
          <w:lang w:val="en-US"/>
        </w:rPr>
        <w:t xml:space="preserve"> sampling mostly from young adult populations globally.</w:t>
      </w:r>
    </w:p>
    <w:p w14:paraId="22229357" w14:textId="25CD51AC" w:rsidR="00EE7258" w:rsidRPr="00AD29B2" w:rsidRDefault="00DD1C20" w:rsidP="00BF60D0">
      <w:pPr>
        <w:spacing w:line="480" w:lineRule="auto"/>
        <w:ind w:firstLine="720"/>
        <w:jc w:val="both"/>
        <w:rPr>
          <w:sz w:val="22"/>
          <w:szCs w:val="22"/>
          <w:lang w:val="en-US"/>
        </w:rPr>
      </w:pPr>
      <w:r w:rsidRPr="00AD29B2">
        <w:rPr>
          <w:rFonts w:ascii="Calibri" w:hAnsi="Calibri" w:cs="Calibri"/>
          <w:i/>
          <w:iCs/>
          <w:sz w:val="22"/>
          <w:szCs w:val="22"/>
          <w:lang w:val="en-US"/>
        </w:rPr>
        <w:t xml:space="preserve">VIs and </w:t>
      </w:r>
      <w:r w:rsidR="00530F45" w:rsidRPr="00AD29B2">
        <w:rPr>
          <w:rFonts w:ascii="Calibri" w:hAnsi="Calibri" w:cs="Calibri"/>
          <w:i/>
          <w:iCs/>
          <w:sz w:val="22"/>
          <w:szCs w:val="22"/>
          <w:lang w:val="en-US"/>
        </w:rPr>
        <w:t>Uncanny Valley Theory.</w:t>
      </w:r>
      <w:r w:rsidR="00530F45" w:rsidRPr="00AD29B2">
        <w:rPr>
          <w:rFonts w:ascii="Calibri" w:hAnsi="Calibri" w:cs="Calibri"/>
          <w:sz w:val="22"/>
          <w:szCs w:val="22"/>
          <w:lang w:val="en-US"/>
        </w:rPr>
        <w:t xml:space="preserve"> </w:t>
      </w:r>
      <w:r w:rsidR="00BF60D0" w:rsidRPr="00AD29B2">
        <w:rPr>
          <w:rFonts w:ascii="Calibri" w:hAnsi="Calibri" w:cs="Calibri"/>
          <w:sz w:val="22"/>
          <w:szCs w:val="22"/>
          <w:lang w:val="en-US"/>
        </w:rPr>
        <w:t xml:space="preserve">As </w:t>
      </w:r>
      <w:r w:rsidR="00F6208D" w:rsidRPr="00AD29B2">
        <w:rPr>
          <w:rFonts w:ascii="Calibri" w:hAnsi="Calibri" w:cs="Calibri"/>
          <w:sz w:val="22"/>
          <w:szCs w:val="22"/>
          <w:lang w:val="en-US"/>
        </w:rPr>
        <w:t>noted</w:t>
      </w:r>
      <w:r w:rsidR="00BF60D0" w:rsidRPr="00AD29B2">
        <w:rPr>
          <w:rFonts w:ascii="Calibri" w:hAnsi="Calibri" w:cs="Calibri"/>
          <w:sz w:val="22"/>
          <w:szCs w:val="22"/>
          <w:lang w:val="en-US"/>
        </w:rPr>
        <w:t>, these creative artificial fabrications capture a wide variety of human- and non-human attributes</w:t>
      </w:r>
      <w:r w:rsidR="009920D4" w:rsidRPr="00AD29B2">
        <w:rPr>
          <w:rFonts w:ascii="Calibri" w:hAnsi="Calibri" w:cs="Calibri"/>
          <w:sz w:val="22"/>
          <w:szCs w:val="22"/>
          <w:lang w:val="en-US"/>
        </w:rPr>
        <w:t>; a</w:t>
      </w:r>
      <w:r w:rsidR="00BF60D0" w:rsidRPr="00AD29B2">
        <w:rPr>
          <w:rFonts w:ascii="Calibri" w:hAnsi="Calibri" w:cs="Calibri"/>
          <w:sz w:val="22"/>
          <w:szCs w:val="22"/>
          <w:lang w:val="en-US"/>
        </w:rPr>
        <w:t>lthough h</w:t>
      </w:r>
      <w:r w:rsidR="00BF60D0" w:rsidRPr="00AD29B2">
        <w:rPr>
          <w:rFonts w:ascii="Calibri" w:eastAsia="Times New Roman" w:hAnsi="Calibri" w:cs="Calibri"/>
          <w:sz w:val="22"/>
          <w:szCs w:val="22"/>
          <w:lang w:val="en-US" w:eastAsia="en-GB"/>
        </w:rPr>
        <w:t xml:space="preserve">umanoid </w:t>
      </w:r>
      <w:r w:rsidR="00D00F20" w:rsidRPr="00AD29B2">
        <w:rPr>
          <w:rFonts w:ascii="Calibri" w:eastAsia="Times New Roman" w:hAnsi="Calibri" w:cs="Calibri"/>
          <w:sz w:val="22"/>
          <w:szCs w:val="22"/>
          <w:lang w:val="en-US" w:eastAsia="en-GB"/>
        </w:rPr>
        <w:t>VI</w:t>
      </w:r>
      <w:r w:rsidR="00BF60D0" w:rsidRPr="00AD29B2">
        <w:rPr>
          <w:rFonts w:ascii="Calibri" w:eastAsia="Times New Roman" w:hAnsi="Calibri" w:cs="Calibri"/>
          <w:sz w:val="22"/>
          <w:szCs w:val="22"/>
          <w:lang w:val="en-US" w:eastAsia="en-GB"/>
        </w:rPr>
        <w:t>s have triggered particular attention due to their similarity to humans, albeit being entirely digital, which m</w:t>
      </w:r>
      <w:r w:rsidR="0018436C" w:rsidRPr="00AD29B2">
        <w:rPr>
          <w:rFonts w:ascii="Calibri" w:eastAsia="Times New Roman" w:hAnsi="Calibri" w:cs="Calibri"/>
          <w:sz w:val="22"/>
          <w:szCs w:val="22"/>
          <w:lang w:val="en-US" w:eastAsia="en-GB"/>
        </w:rPr>
        <w:t>ay</w:t>
      </w:r>
      <w:r w:rsidR="00BF60D0" w:rsidRPr="00AD29B2">
        <w:rPr>
          <w:rFonts w:ascii="Calibri" w:eastAsia="Times New Roman" w:hAnsi="Calibri" w:cs="Calibri"/>
          <w:sz w:val="22"/>
          <w:szCs w:val="22"/>
          <w:lang w:val="en-US" w:eastAsia="en-GB"/>
        </w:rPr>
        <w:t xml:space="preserve"> provoke </w:t>
      </w:r>
      <w:r w:rsidR="00E72879" w:rsidRPr="00AD29B2">
        <w:rPr>
          <w:rFonts w:ascii="Calibri" w:eastAsia="Times New Roman" w:hAnsi="Calibri" w:cs="Calibri"/>
          <w:sz w:val="22"/>
          <w:szCs w:val="22"/>
          <w:lang w:val="en-US" w:eastAsia="en-GB"/>
        </w:rPr>
        <w:t>feelings</w:t>
      </w:r>
      <w:r w:rsidR="007B4A4B" w:rsidRPr="00AD29B2">
        <w:rPr>
          <w:rFonts w:ascii="Calibri" w:eastAsia="Times New Roman" w:hAnsi="Calibri" w:cs="Calibri"/>
          <w:sz w:val="22"/>
          <w:szCs w:val="22"/>
          <w:lang w:val="en-US" w:eastAsia="en-GB"/>
        </w:rPr>
        <w:t xml:space="preserve"> of </w:t>
      </w:r>
      <w:r w:rsidR="00BF60D0" w:rsidRPr="00AD29B2">
        <w:rPr>
          <w:rFonts w:ascii="Calibri" w:eastAsia="Times New Roman" w:hAnsi="Calibri" w:cs="Calibri"/>
          <w:sz w:val="22"/>
          <w:szCs w:val="22"/>
          <w:lang w:val="en-US" w:eastAsia="en-GB"/>
        </w:rPr>
        <w:t xml:space="preserve">eeriness or unease </w:t>
      </w:r>
      <w:r w:rsidR="007B4A4B" w:rsidRPr="00AD29B2">
        <w:rPr>
          <w:rFonts w:ascii="Calibri" w:eastAsia="Times New Roman" w:hAnsi="Calibri" w:cs="Calibri"/>
          <w:sz w:val="22"/>
          <w:szCs w:val="22"/>
          <w:lang w:val="en-US" w:eastAsia="en-GB"/>
        </w:rPr>
        <w:t xml:space="preserve">in </w:t>
      </w:r>
      <w:r w:rsidR="00BF60D0" w:rsidRPr="00AD29B2">
        <w:rPr>
          <w:rFonts w:ascii="Calibri" w:eastAsia="Times New Roman" w:hAnsi="Calibri" w:cs="Calibri"/>
          <w:sz w:val="22"/>
          <w:szCs w:val="22"/>
          <w:lang w:val="en-US" w:eastAsia="en-GB"/>
        </w:rPr>
        <w:t xml:space="preserve">consumers </w:t>
      </w:r>
      <w:r w:rsidR="00BF60D0" w:rsidRPr="00AD29B2">
        <w:rPr>
          <w:rFonts w:ascii="Calibri" w:eastAsia="Times New Roman" w:hAnsi="Calibri" w:cs="Calibri"/>
          <w:sz w:val="22"/>
          <w:szCs w:val="22"/>
          <w:lang w:val="en-US" w:eastAsia="en-GB"/>
        </w:rPr>
        <w:fldChar w:fldCharType="begin"/>
      </w:r>
      <w:r w:rsidR="00BF60D0" w:rsidRPr="00AD29B2">
        <w:rPr>
          <w:rFonts w:ascii="Calibri" w:eastAsia="Times New Roman" w:hAnsi="Calibri" w:cs="Calibri"/>
          <w:sz w:val="22"/>
          <w:szCs w:val="22"/>
          <w:lang w:val="en-US" w:eastAsia="en-GB"/>
        </w:rPr>
        <w:instrText xml:space="preserve"> ADDIN EN.CITE &lt;EndNote&gt;&lt;Cite&gt;&lt;Author&gt;Arsenyan&lt;/Author&gt;&lt;Year&gt;2021&lt;/Year&gt;&lt;RecNum&gt;2606&lt;/RecNum&gt;&lt;DisplayText&gt;(Arsenyan &amp;amp; Mirowska, 2021)&lt;/DisplayText&gt;&lt;record&gt;&lt;rec-number&gt;2606&lt;/rec-number&gt;&lt;foreign-keys&gt;&lt;key app="EN" db-id="ddzvwaaryvve0zefpv6xwwxovvwt0tvfdtrt" timestamp="1672784078" guid="a4f8e31c-ab82-4c18-b713-f3e2bc20dd47"&gt;2606&lt;/key&gt;&lt;/foreign-keys&gt;&lt;ref-type name="Journal Article"&gt;17&lt;/ref-type&gt;&lt;contributors&gt;&lt;authors&gt;&lt;author&gt;Arsenyan, Jbid&lt;/author&gt;&lt;author&gt;Mirowska, Agata&lt;/author&gt;&lt;/authors&gt;&lt;/contributors&gt;&lt;titles&gt;&lt;title&gt;Almost human? A comparative case study on the social media presence of virtual influencers&lt;/title&gt;&lt;secondary-title&gt;International Journal of Human-Computer Studies&lt;/secondary-title&gt;&lt;/titles&gt;&lt;periodical&gt;&lt;full-title&gt;International Journal of Human-Computer Studies&lt;/full-title&gt;&lt;/periodical&gt;&lt;pages&gt;102694&lt;/pages&gt;&lt;volume&gt;155&lt;/volume&gt;&lt;keywords&gt;&lt;keyword&gt;Virtual agent&lt;/keyword&gt;&lt;keyword&gt;Uncanny Valley&lt;/keyword&gt;&lt;keyword&gt;Computers are social actors&lt;/keyword&gt;&lt;keyword&gt;Virtual influencer&lt;/keyword&gt;&lt;keyword&gt;Instagram&lt;/keyword&gt;&lt;keyword&gt;Emoji analysis&lt;/keyword&gt;&lt;/keywords&gt;&lt;dates&gt;&lt;year&gt;2021&lt;/year&gt;&lt;pub-dates&gt;&lt;date&gt;2021/11/01/&lt;/date&gt;&lt;/pub-dates&gt;&lt;/dates&gt;&lt;isbn&gt;1071-5819&lt;/isbn&gt;&lt;urls&gt;&lt;related-urls&gt;&lt;url&gt;https://www.sciencedirect.com/science/article/pii/S1071581921001129&lt;/url&gt;&lt;/related-urls&gt;&lt;/urls&gt;&lt;electronic-resource-num&gt;https://doi.org/10.1016/j.ijhcs.2021.102694&lt;/electronic-resource-num&gt;&lt;/record&gt;&lt;/Cite&gt;&lt;/EndNote&gt;</w:instrText>
      </w:r>
      <w:r w:rsidR="00BF60D0" w:rsidRPr="00AD29B2">
        <w:rPr>
          <w:rFonts w:ascii="Calibri" w:eastAsia="Times New Roman" w:hAnsi="Calibri" w:cs="Calibri"/>
          <w:sz w:val="22"/>
          <w:szCs w:val="22"/>
          <w:lang w:val="en-US" w:eastAsia="en-GB"/>
        </w:rPr>
        <w:fldChar w:fldCharType="separate"/>
      </w:r>
      <w:r w:rsidR="00BF60D0" w:rsidRPr="00AD29B2">
        <w:rPr>
          <w:rFonts w:ascii="Calibri" w:eastAsia="Times New Roman" w:hAnsi="Calibri" w:cs="Calibri"/>
          <w:noProof/>
          <w:sz w:val="22"/>
          <w:szCs w:val="22"/>
          <w:lang w:val="en-US" w:eastAsia="en-GB"/>
        </w:rPr>
        <w:t>(Arsenyan &amp; Mirowska, 2021)</w:t>
      </w:r>
      <w:r w:rsidR="00BF60D0" w:rsidRPr="00AD29B2">
        <w:rPr>
          <w:rFonts w:ascii="Calibri" w:eastAsia="Times New Roman" w:hAnsi="Calibri" w:cs="Calibri"/>
          <w:sz w:val="22"/>
          <w:szCs w:val="22"/>
          <w:lang w:val="en-US" w:eastAsia="en-GB"/>
        </w:rPr>
        <w:fldChar w:fldCharType="end"/>
      </w:r>
      <w:r w:rsidR="00BF60D0" w:rsidRPr="00AD29B2">
        <w:rPr>
          <w:rFonts w:ascii="Calibri" w:eastAsia="Times New Roman" w:hAnsi="Calibri" w:cs="Calibri"/>
          <w:sz w:val="22"/>
          <w:szCs w:val="22"/>
          <w:lang w:val="en-US" w:eastAsia="en-GB"/>
        </w:rPr>
        <w:t xml:space="preserve">. In fact, the most prominent framework employed to discuss human reactions towards robots and other digital characters tends to be associated with the uncanny valley theory </w:t>
      </w:r>
      <w:r w:rsidR="00BF60D0" w:rsidRPr="00AD29B2">
        <w:rPr>
          <w:rFonts w:ascii="Calibri" w:eastAsia="Times New Roman" w:hAnsi="Calibri" w:cs="Calibri"/>
          <w:sz w:val="22"/>
          <w:szCs w:val="22"/>
          <w:lang w:val="en-US" w:eastAsia="en-GB"/>
        </w:rPr>
        <w:fldChar w:fldCharType="begin"/>
      </w:r>
      <w:r w:rsidR="00BF60D0" w:rsidRPr="00AD29B2">
        <w:rPr>
          <w:rFonts w:ascii="Calibri" w:eastAsia="Times New Roman" w:hAnsi="Calibri" w:cs="Calibri"/>
          <w:sz w:val="22"/>
          <w:szCs w:val="22"/>
          <w:lang w:val="en-US" w:eastAsia="en-GB"/>
        </w:rPr>
        <w:instrText xml:space="preserve"> ADDIN EN.CITE &lt;EndNote&gt;&lt;Cite&gt;&lt;Author&gt;Mori&lt;/Author&gt;&lt;Year&gt;1970&lt;/Year&gt;&lt;RecNum&gt;2690&lt;/RecNum&gt;&lt;DisplayText&gt;(Mori, 1970; Mori, 2012)&lt;/DisplayText&gt;&lt;record&gt;&lt;rec-number&gt;2690&lt;/rec-number&gt;&lt;foreign-keys&gt;&lt;key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Cite&gt;&lt;Author&gt;Mori&lt;/Author&gt;&lt;Year&gt;2012&lt;/Year&gt;&lt;RecNum&gt;2620&lt;/RecNum&gt;&lt;record&gt;&lt;rec-number&gt;2620&lt;/rec-number&gt;&lt;foreign-keys&gt;&lt;key app="EN" db-id="ddzvwaaryvve0zefpv6xwwxovvwt0tvfdtrt" timestamp="1673299714" guid="05622533-2252-44f3-b8e7-fe14eca26c47"&gt;2620&lt;/key&gt;&lt;/foreign-keys&gt;&lt;ref-type name="Electronic Article"&gt;43&lt;/ref-type&gt;&lt;contributors&gt;&lt;authors&gt;&lt;author&gt;Mori, Masahiro&lt;/author&gt;&lt;/authors&gt;&lt;/contributors&gt;&lt;titles&gt;&lt;title&gt;The Uncanny Valley: The Original Essay by Masahiro Mori&lt;/title&gt;&lt;secondary-title&gt;IEEE Spectrum&lt;/secondary-title&gt;&lt;tertiary-title&gt;https://spectrum.ieee.org/the-uncanny-valley&lt;/tertiary-title&gt;&lt;/titles&gt;&lt;periodical&gt;&lt;full-title&gt;IEEE Spectrum&lt;/full-title&gt;&lt;/periodical&gt;&lt;section&gt;June 12 2012&lt;/section&gt;&lt;dates&gt;&lt;year&gt;2012&lt;/year&gt;&lt;/dates&gt;&lt;publisher&gt;IEEE&lt;/publisher&gt;&lt;urls&gt;&lt;related-urls&gt;&lt;url&gt;https://spectrum.ieee.org/the-uncanny-valley&lt;/url&gt;&lt;/related-urls&gt;&lt;/urls&gt;&lt;/record&gt;&lt;/Cite&gt;&lt;/EndNote&gt;</w:instrText>
      </w:r>
      <w:r w:rsidR="00BF60D0" w:rsidRPr="00AD29B2">
        <w:rPr>
          <w:rFonts w:ascii="Calibri" w:eastAsia="Times New Roman" w:hAnsi="Calibri" w:cs="Calibri"/>
          <w:sz w:val="22"/>
          <w:szCs w:val="22"/>
          <w:lang w:val="en-US" w:eastAsia="en-GB"/>
        </w:rPr>
        <w:fldChar w:fldCharType="separate"/>
      </w:r>
      <w:r w:rsidR="00BF60D0" w:rsidRPr="00AD29B2">
        <w:rPr>
          <w:rFonts w:ascii="Calibri" w:eastAsia="Times New Roman" w:hAnsi="Calibri" w:cs="Calibri"/>
          <w:noProof/>
          <w:sz w:val="22"/>
          <w:szCs w:val="22"/>
          <w:lang w:val="en-US" w:eastAsia="en-GB"/>
        </w:rPr>
        <w:t>(Mori, 1970; Mori, 2012)</w:t>
      </w:r>
      <w:r w:rsidR="00BF60D0" w:rsidRPr="00AD29B2">
        <w:rPr>
          <w:rFonts w:ascii="Calibri" w:eastAsia="Times New Roman" w:hAnsi="Calibri" w:cs="Calibri"/>
          <w:sz w:val="22"/>
          <w:szCs w:val="22"/>
          <w:lang w:val="en-US" w:eastAsia="en-GB"/>
        </w:rPr>
        <w:fldChar w:fldCharType="end"/>
      </w:r>
      <w:r w:rsidR="00BF60D0" w:rsidRPr="00AD29B2">
        <w:rPr>
          <w:rFonts w:ascii="Calibri" w:eastAsia="Times New Roman" w:hAnsi="Calibri" w:cs="Calibri"/>
          <w:sz w:val="22"/>
          <w:szCs w:val="22"/>
          <w:lang w:val="en-US" w:eastAsia="en-GB"/>
        </w:rPr>
        <w:t>. Originally used to analyze literary fiction, the term ‘uncanny’ refers to situations</w:t>
      </w:r>
      <w:r w:rsidR="00BF60D0" w:rsidRPr="00AD29B2">
        <w:rPr>
          <w:sz w:val="22"/>
          <w:szCs w:val="22"/>
          <w:lang w:val="en-US"/>
        </w:rPr>
        <w:t xml:space="preserve"> that trigger intellectual uncertainty </w:t>
      </w:r>
      <w:r w:rsidR="00BF60D0" w:rsidRPr="00AD29B2">
        <w:rPr>
          <w:sz w:val="22"/>
          <w:szCs w:val="22"/>
          <w:lang w:val="en-US"/>
        </w:rPr>
        <w:fldChar w:fldCharType="begin"/>
      </w:r>
      <w:r w:rsidR="00BF60D0" w:rsidRPr="00AD29B2">
        <w:rPr>
          <w:sz w:val="22"/>
          <w:szCs w:val="22"/>
          <w:lang w:val="en-US"/>
        </w:rPr>
        <w:instrText xml:space="preserve"> ADDIN EN.CITE &lt;EndNote&gt;&lt;Cite&gt;&lt;Author&gt;Freud&lt;/Author&gt;&lt;Year&gt;2004&lt;/Year&gt;&lt;RecNum&gt;2624&lt;/RecNum&gt;&lt;DisplayText&gt;(Freud, 2004)&lt;/DisplayText&gt;&lt;record&gt;&lt;rec-number&gt;2624&lt;/rec-number&gt;&lt;foreign-keys&gt;&lt;key app="EN" db-id="ddzvwaaryvve0zefpv6xwwxovvwt0tvfdtrt" timestamp="1673605243" guid="7ff610ba-4577-40c9-808a-5abf24ceb153"&gt;2624&lt;/key&gt;&lt;/foreign-keys&gt;&lt;ref-type name="Book Section"&gt;5&lt;/ref-type&gt;&lt;contributors&gt;&lt;authors&gt;&lt;author&gt;Freud, Sigmund&lt;/author&gt;&lt;/authors&gt;&lt;secondary-authors&gt;&lt;author&gt;Sandner, David&lt;/author&gt;&lt;/secondary-authors&gt;&lt;/contributors&gt;&lt;titles&gt;&lt;title&gt;The Uncanny (1919)&lt;/title&gt;&lt;secondary-title&gt;Fantastic Literature: A Critical Reader&lt;/secondary-title&gt;&lt;/titles&gt;&lt;pages&gt;74-101&lt;/pages&gt;&lt;dates&gt;&lt;year&gt;2004&lt;/year&gt;&lt;/dates&gt;&lt;pub-location&gt;Westport, Connecticut&lt;/pub-location&gt;&lt;publisher&gt;Greenwood&lt;/publisher&gt;&lt;urls&gt;&lt;/urls&gt;&lt;/record&gt;&lt;/Cite&gt;&lt;/EndNote&gt;</w:instrText>
      </w:r>
      <w:r w:rsidR="00BF60D0" w:rsidRPr="00AD29B2">
        <w:rPr>
          <w:sz w:val="22"/>
          <w:szCs w:val="22"/>
          <w:lang w:val="en-US"/>
        </w:rPr>
        <w:fldChar w:fldCharType="separate"/>
      </w:r>
      <w:r w:rsidR="00BF60D0" w:rsidRPr="00AD29B2">
        <w:rPr>
          <w:noProof/>
          <w:sz w:val="22"/>
          <w:szCs w:val="22"/>
          <w:lang w:val="en-US"/>
        </w:rPr>
        <w:t>(Freud, 2004)</w:t>
      </w:r>
      <w:r w:rsidR="00BF60D0" w:rsidRPr="00AD29B2">
        <w:rPr>
          <w:sz w:val="22"/>
          <w:szCs w:val="22"/>
          <w:lang w:val="en-US"/>
        </w:rPr>
        <w:fldChar w:fldCharType="end"/>
      </w:r>
      <w:r w:rsidR="00BF60D0" w:rsidRPr="00AD29B2">
        <w:rPr>
          <w:sz w:val="22"/>
          <w:szCs w:val="22"/>
          <w:lang w:val="en-US"/>
        </w:rPr>
        <w:t xml:space="preserve">. </w:t>
      </w:r>
      <w:r w:rsidR="00BF60D0" w:rsidRPr="00AD29B2">
        <w:rPr>
          <w:rFonts w:ascii="Calibri" w:eastAsia="Times New Roman" w:hAnsi="Calibri" w:cs="Calibri"/>
          <w:sz w:val="22"/>
          <w:szCs w:val="22"/>
          <w:lang w:val="en-US" w:eastAsia="en-GB"/>
        </w:rPr>
        <w:t xml:space="preserve">The uncanny valley theory posits that consumers tend to respond positively to artificial faces that have a realistic human appearance, but only up to a certain point. Once the artificial faces become too realistic, they might be </w:t>
      </w:r>
      <w:hyperlink r:id="rId8" w:history="1">
        <w:r w:rsidR="00BF60D0" w:rsidRPr="00AD29B2">
          <w:rPr>
            <w:rFonts w:ascii="Calibri" w:eastAsia="Times New Roman" w:hAnsi="Calibri" w:cs="Calibri"/>
            <w:sz w:val="22"/>
            <w:szCs w:val="22"/>
            <w:lang w:val="en-US" w:eastAsia="en-GB"/>
          </w:rPr>
          <w:t>frightening</w:t>
        </w:r>
      </w:hyperlink>
      <w:r w:rsidR="00BF60D0" w:rsidRPr="00AD29B2">
        <w:rPr>
          <w:rFonts w:ascii="Calibri" w:eastAsia="Times New Roman" w:hAnsi="Calibri" w:cs="Calibri"/>
          <w:sz w:val="22"/>
          <w:szCs w:val="22"/>
          <w:lang w:val="en-US" w:eastAsia="en-GB"/>
        </w:rPr>
        <w:t xml:space="preserve"> to the extent that they might induce rejection </w:t>
      </w:r>
      <w:r w:rsidR="00BF60D0" w:rsidRPr="00AD29B2">
        <w:rPr>
          <w:rFonts w:ascii="Calibri" w:eastAsia="Times New Roman" w:hAnsi="Calibri" w:cs="Calibri"/>
          <w:sz w:val="22"/>
          <w:szCs w:val="22"/>
          <w:lang w:val="en-US" w:eastAsia="en-GB"/>
        </w:rPr>
        <w:fldChar w:fldCharType="begin">
          <w:fldData xml:space="preserve">PEVuZE5vdGU+PENpdGU+PEF1dGhvcj5Nb3JpPC9BdXRob3I+PFllYXI+MjAxMjwvWWVhcj48UmVj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</w:fldData>
        </w:fldChar>
      </w:r>
      <w:r w:rsidR="00BF60D0" w:rsidRPr="00AD29B2">
        <w:rPr>
          <w:rFonts w:ascii="Calibri" w:eastAsia="Times New Roman" w:hAnsi="Calibri" w:cs="Calibri"/>
          <w:sz w:val="22"/>
          <w:szCs w:val="22"/>
          <w:lang w:val="en-US" w:eastAsia="en-GB"/>
        </w:rPr>
        <w:instrText xml:space="preserve"> ADDIN EN.CITE </w:instrText>
      </w:r>
      <w:r w:rsidR="00BF60D0" w:rsidRPr="00AD29B2">
        <w:rPr>
          <w:rFonts w:ascii="Calibri" w:eastAsia="Times New Roman" w:hAnsi="Calibri" w:cs="Calibri"/>
          <w:sz w:val="22"/>
          <w:szCs w:val="22"/>
          <w:lang w:val="en-US" w:eastAsia="en-GB"/>
        </w:rPr>
        <w:fldChar w:fldCharType="begin">
          <w:fldData xml:space="preserve">PEVuZE5vdGU+PENpdGU+PEF1dGhvcj5Nb3JpPC9BdXRob3I+PFllYXI+MjAxMjwvWWVhcj48UmVj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</w:fldData>
        </w:fldChar>
      </w:r>
      <w:r w:rsidR="00BF60D0" w:rsidRPr="00AD29B2">
        <w:rPr>
          <w:rFonts w:ascii="Calibri" w:eastAsia="Times New Roman" w:hAnsi="Calibri" w:cs="Calibri"/>
          <w:sz w:val="22"/>
          <w:szCs w:val="22"/>
          <w:lang w:val="en-US" w:eastAsia="en-GB"/>
        </w:rPr>
        <w:instrText xml:space="preserve"> ADDIN EN.CITE.DATA </w:instrText>
      </w:r>
      <w:r w:rsidR="00BF60D0" w:rsidRPr="00AD29B2">
        <w:rPr>
          <w:rFonts w:ascii="Calibri" w:eastAsia="Times New Roman" w:hAnsi="Calibri" w:cs="Calibri"/>
          <w:sz w:val="22"/>
          <w:szCs w:val="22"/>
          <w:lang w:val="en-US" w:eastAsia="en-GB"/>
        </w:rPr>
      </w:r>
      <w:r w:rsidR="00BF60D0" w:rsidRPr="00AD29B2">
        <w:rPr>
          <w:rFonts w:ascii="Calibri" w:eastAsia="Times New Roman" w:hAnsi="Calibri" w:cs="Calibri"/>
          <w:sz w:val="22"/>
          <w:szCs w:val="22"/>
          <w:lang w:val="en-US" w:eastAsia="en-GB"/>
        </w:rPr>
        <w:fldChar w:fldCharType="end"/>
      </w:r>
      <w:r w:rsidR="00BF60D0" w:rsidRPr="00AD29B2">
        <w:rPr>
          <w:rFonts w:ascii="Calibri" w:eastAsia="Times New Roman" w:hAnsi="Calibri" w:cs="Calibri"/>
          <w:sz w:val="22"/>
          <w:szCs w:val="22"/>
          <w:lang w:val="en-US" w:eastAsia="en-GB"/>
        </w:rPr>
      </w:r>
      <w:r w:rsidR="00BF60D0" w:rsidRPr="00AD29B2">
        <w:rPr>
          <w:rFonts w:ascii="Calibri" w:eastAsia="Times New Roman" w:hAnsi="Calibri" w:cs="Calibri"/>
          <w:sz w:val="22"/>
          <w:szCs w:val="22"/>
          <w:lang w:val="en-US" w:eastAsia="en-GB"/>
        </w:rPr>
        <w:fldChar w:fldCharType="separate"/>
      </w:r>
      <w:r w:rsidR="00BF60D0" w:rsidRPr="00AD29B2">
        <w:rPr>
          <w:rFonts w:ascii="Calibri" w:eastAsia="Times New Roman" w:hAnsi="Calibri" w:cs="Calibri"/>
          <w:noProof/>
          <w:sz w:val="22"/>
          <w:szCs w:val="22"/>
          <w:lang w:val="en-US" w:eastAsia="en-GB"/>
        </w:rPr>
        <w:t>(Ho &amp; MacDorman, 2010; Mori et al., 2012)</w:t>
      </w:r>
      <w:r w:rsidR="00BF60D0" w:rsidRPr="00AD29B2">
        <w:rPr>
          <w:rFonts w:ascii="Calibri" w:eastAsia="Times New Roman" w:hAnsi="Calibri" w:cs="Calibri"/>
          <w:sz w:val="22"/>
          <w:szCs w:val="22"/>
          <w:lang w:val="en-US" w:eastAsia="en-GB"/>
        </w:rPr>
        <w:fldChar w:fldCharType="end"/>
      </w:r>
      <w:r w:rsidR="00BF60D0" w:rsidRPr="00AD29B2">
        <w:rPr>
          <w:rFonts w:ascii="Calibri" w:eastAsia="Times New Roman" w:hAnsi="Calibri" w:cs="Calibri"/>
          <w:sz w:val="22"/>
          <w:szCs w:val="22"/>
          <w:lang w:val="en-US" w:eastAsia="en-GB"/>
        </w:rPr>
        <w:t>.</w:t>
      </w:r>
    </w:p>
    <w:p w14:paraId="1CA6C9CB" w14:textId="50C2F8B8" w:rsidR="00456B53" w:rsidRPr="00AD29B2" w:rsidRDefault="0018772B" w:rsidP="0018772B">
      <w:pPr>
        <w:spacing w:line="480" w:lineRule="auto"/>
        <w:ind w:firstLine="720"/>
        <w:jc w:val="both"/>
        <w:rPr>
          <w:sz w:val="22"/>
          <w:szCs w:val="22"/>
          <w:lang w:val="en-US"/>
        </w:rPr>
      </w:pPr>
      <w:r w:rsidRPr="00AD29B2">
        <w:rPr>
          <w:sz w:val="22"/>
          <w:szCs w:val="22"/>
          <w:lang w:val="en-US"/>
        </w:rPr>
        <w:t xml:space="preserve">According to the uncanny valley theory, </w:t>
      </w:r>
      <w:r w:rsidR="00EF0ED3" w:rsidRPr="00AD29B2">
        <w:rPr>
          <w:sz w:val="22"/>
          <w:szCs w:val="22"/>
          <w:lang w:val="en-US"/>
        </w:rPr>
        <w:t>r</w:t>
      </w:r>
      <w:r w:rsidR="001F7885" w:rsidRPr="00AD29B2">
        <w:rPr>
          <w:sz w:val="22"/>
          <w:szCs w:val="22"/>
          <w:lang w:val="en-US"/>
        </w:rPr>
        <w:t>eactions to human-like creations can range from empathy to fear or rejection</w:t>
      </w:r>
      <w:r w:rsidR="009920D4" w:rsidRPr="00AD29B2">
        <w:rPr>
          <w:sz w:val="22"/>
          <w:szCs w:val="22"/>
          <w:lang w:val="en-US"/>
        </w:rPr>
        <w:t>,</w:t>
      </w:r>
      <w:r w:rsidR="001F7885" w:rsidRPr="00AD29B2">
        <w:rPr>
          <w:sz w:val="22"/>
          <w:szCs w:val="22"/>
          <w:lang w:val="en-US"/>
        </w:rPr>
        <w:t xml:space="preserve"> as it approaches but fails to achieve a </w:t>
      </w:r>
      <w:r w:rsidR="00EF0ED3" w:rsidRPr="00AD29B2">
        <w:rPr>
          <w:sz w:val="22"/>
          <w:szCs w:val="22"/>
          <w:lang w:val="en-US"/>
        </w:rPr>
        <w:t xml:space="preserve">fully </w:t>
      </w:r>
      <w:r w:rsidR="001F7885" w:rsidRPr="00AD29B2">
        <w:rPr>
          <w:sz w:val="22"/>
          <w:szCs w:val="22"/>
          <w:lang w:val="en-US"/>
        </w:rPr>
        <w:t xml:space="preserve">human-like appearance. To illustrate this uncanny effect, </w:t>
      </w:r>
      <w:r w:rsidR="00BA22A7" w:rsidRPr="00AD29B2">
        <w:rPr>
          <w:sz w:val="22"/>
          <w:szCs w:val="22"/>
          <w:lang w:val="en-US"/>
        </w:rPr>
        <w:t>a</w:t>
      </w:r>
      <w:r w:rsidR="009230F7" w:rsidRPr="00AD29B2">
        <w:rPr>
          <w:sz w:val="22"/>
          <w:szCs w:val="22"/>
          <w:lang w:val="en-US"/>
        </w:rPr>
        <w:t xml:space="preserve"> prosthetic hand has been used in some seminal work </w:t>
      </w:r>
      <w:r w:rsidR="009230F7" w:rsidRPr="00AD29B2">
        <w:rPr>
          <w:sz w:val="22"/>
          <w:szCs w:val="22"/>
          <w:lang w:val="en-US"/>
        </w:rPr>
        <w:fldChar w:fldCharType="begin"/>
      </w:r>
      <w:r w:rsidR="009230F7" w:rsidRPr="00AD29B2">
        <w:rPr>
          <w:sz w:val="22"/>
          <w:szCs w:val="22"/>
          <w:lang w:val="en-US"/>
        </w:rPr>
        <w:instrText xml:space="preserve"> ADDIN EN.CITE &lt;EndNote&gt;&lt;Cite&gt;&lt;Author&gt;Mori&lt;/Author&gt;&lt;Year&gt;1970&lt;/Year&gt;&lt;RecNum&gt;2690&lt;/RecNum&gt;&lt;DisplayText&gt;(Mori, 1970; Mori, 2012)&lt;/DisplayText&gt;&lt;record&gt;&lt;rec-number&gt;2690&lt;/rec-number&gt;&lt;foreign-keys&gt;&lt;key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Cite&gt;&lt;Author&gt;Mori&lt;/Author&gt;&lt;Year&gt;2012&lt;/Year&gt;&lt;RecNum&gt;2620&lt;/RecNum&gt;&lt;record&gt;&lt;rec-number&gt;2620&lt;/rec-number&gt;&lt;foreign-keys&gt;&lt;key app="EN" db-id="ddzvwaaryvve0zefpv6xwwxovvwt0tvfdtrt" timestamp="1673299714" guid="05622533-2252-44f3-b8e7-fe14eca26c47"&gt;2620&lt;/key&gt;&lt;/foreign-keys&gt;&lt;ref-type name="Electronic Article"&gt;43&lt;/ref-type&gt;&lt;contributors&gt;&lt;authors&gt;&lt;author&gt;Mori, Masahiro&lt;/author&gt;&lt;/authors&gt;&lt;/contributors&gt;&lt;titles&gt;&lt;title&gt;The Uncanny Valley: The Original Essay by Masahiro Mori&lt;/title&gt;&lt;secondary-title&gt;IEEE Spectrum&lt;/secondary-title&gt;&lt;tertiary-title&gt;https://spectrum.ieee.org/the-uncanny-valley&lt;/tertiary-title&gt;&lt;/titles&gt;&lt;periodical&gt;&lt;full-title&gt;IEEE Spectrum&lt;/full-title&gt;&lt;/periodical&gt;&lt;section&gt;June 12 2012&lt;/section&gt;&lt;dates&gt;&lt;year&gt;2012&lt;/year&gt;&lt;/dates&gt;&lt;publisher&gt;IEEE&lt;/publisher&gt;&lt;urls&gt;&lt;related-urls&gt;&lt;url&gt;https://spectrum.ieee.org/the-uncanny-valley&lt;/url&gt;&lt;/related-urls&gt;&lt;/urls&gt;&lt;/record&gt;&lt;/Cite&gt;&lt;/EndNote&gt;</w:instrText>
      </w:r>
      <w:r w:rsidR="009230F7" w:rsidRPr="00AD29B2">
        <w:rPr>
          <w:sz w:val="22"/>
          <w:szCs w:val="22"/>
          <w:lang w:val="en-US"/>
        </w:rPr>
        <w:fldChar w:fldCharType="separate"/>
      </w:r>
      <w:r w:rsidR="009230F7" w:rsidRPr="00AD29B2">
        <w:rPr>
          <w:noProof/>
          <w:sz w:val="22"/>
          <w:szCs w:val="22"/>
          <w:lang w:val="en-US"/>
        </w:rPr>
        <w:t>(Mori, 1970; Mori, 2012)</w:t>
      </w:r>
      <w:r w:rsidR="009230F7" w:rsidRPr="00AD29B2">
        <w:rPr>
          <w:sz w:val="22"/>
          <w:szCs w:val="22"/>
          <w:lang w:val="en-US"/>
        </w:rPr>
        <w:fldChar w:fldCharType="end"/>
      </w:r>
      <w:r w:rsidR="009230F7" w:rsidRPr="00AD29B2">
        <w:rPr>
          <w:sz w:val="22"/>
          <w:szCs w:val="22"/>
          <w:lang w:val="en-US"/>
        </w:rPr>
        <w:t>. As soon as the hand reaches</w:t>
      </w:r>
      <w:r w:rsidR="001F7885" w:rsidRPr="00AD29B2">
        <w:rPr>
          <w:sz w:val="22"/>
          <w:szCs w:val="22"/>
          <w:lang w:val="en-US"/>
        </w:rPr>
        <w:t xml:space="preserve"> a certain degree of similarity to the human form, one can be deceived by the prosthetic hand if it moves like a human hand. When someone realizes that it is not a human hand because of its texture or coldness, one may feel a sense of eeriness. </w:t>
      </w:r>
      <w:r w:rsidR="00734348" w:rsidRPr="00AD29B2">
        <w:rPr>
          <w:sz w:val="22"/>
          <w:szCs w:val="22"/>
          <w:lang w:val="en-US"/>
        </w:rPr>
        <w:t xml:space="preserve">Many propose that the blurring appearance of robots and humanoids might create such a feeling, warranting further exploration. </w:t>
      </w:r>
      <w:r w:rsidR="009230F7" w:rsidRPr="00AD29B2">
        <w:rPr>
          <w:sz w:val="22"/>
          <w:szCs w:val="22"/>
          <w:lang w:val="en-US"/>
        </w:rPr>
        <w:t>Nonetheless</w:t>
      </w:r>
      <w:r w:rsidR="001F7885" w:rsidRPr="00AD29B2">
        <w:rPr>
          <w:sz w:val="22"/>
          <w:szCs w:val="22"/>
          <w:lang w:val="en-US"/>
        </w:rPr>
        <w:t xml:space="preserve">, </w:t>
      </w:r>
      <w:r w:rsidR="009230F7" w:rsidRPr="00AD29B2">
        <w:rPr>
          <w:sz w:val="22"/>
          <w:szCs w:val="22"/>
          <w:lang w:val="en-US"/>
        </w:rPr>
        <w:t>it is important to note that</w:t>
      </w:r>
      <w:r w:rsidR="001F7885" w:rsidRPr="00AD29B2">
        <w:rPr>
          <w:sz w:val="22"/>
          <w:szCs w:val="22"/>
          <w:lang w:val="en-US"/>
        </w:rPr>
        <w:t xml:space="preserve"> uncanny valley theory has not been clearly confirmed in the context of VI</w:t>
      </w:r>
      <w:r w:rsidR="00BA0F0F" w:rsidRPr="00AD29B2">
        <w:rPr>
          <w:sz w:val="22"/>
          <w:szCs w:val="22"/>
          <w:lang w:val="en-US"/>
        </w:rPr>
        <w:t>s</w:t>
      </w:r>
      <w:r w:rsidR="009230F7" w:rsidRPr="00AD29B2">
        <w:rPr>
          <w:sz w:val="22"/>
          <w:szCs w:val="22"/>
          <w:lang w:val="en-US"/>
        </w:rPr>
        <w:t>, necessitating further research</w:t>
      </w:r>
      <w:r w:rsidR="001F7885" w:rsidRPr="00AD29B2">
        <w:rPr>
          <w:sz w:val="22"/>
          <w:szCs w:val="22"/>
          <w:lang w:val="en-US"/>
        </w:rPr>
        <w:t>.</w:t>
      </w:r>
    </w:p>
    <w:p w14:paraId="4250BCE9" w14:textId="4C5B40CA" w:rsidR="00C55275" w:rsidRPr="00AD29B2" w:rsidRDefault="00FA4E0B" w:rsidP="00BA0F0F">
      <w:pPr>
        <w:spacing w:line="480" w:lineRule="auto"/>
        <w:ind w:firstLine="720"/>
        <w:jc w:val="both"/>
        <w:rPr>
          <w:rFonts w:ascii="Calibri" w:eastAsia="Times New Roman" w:hAnsi="Calibri" w:cs="Calibri"/>
          <w:sz w:val="22"/>
          <w:szCs w:val="22"/>
          <w:lang w:val="en-US" w:eastAsia="en-GB"/>
        </w:rPr>
      </w:pPr>
      <w:r w:rsidRPr="00AD29B2">
        <w:rPr>
          <w:rFonts w:ascii="Calibri" w:eastAsia="Times New Roman" w:hAnsi="Calibri" w:cs="Calibri"/>
          <w:sz w:val="22"/>
          <w:szCs w:val="22"/>
          <w:lang w:val="en-US" w:eastAsia="en-GB"/>
        </w:rPr>
        <w:lastRenderedPageBreak/>
        <w:fldChar w:fldCharType="begin"/>
      </w:r>
      <w:r w:rsidRPr="00AD29B2">
        <w:rPr>
          <w:rFonts w:ascii="Calibri" w:eastAsia="Times New Roman" w:hAnsi="Calibri" w:cs="Calibri"/>
          <w:sz w:val="22"/>
          <w:szCs w:val="22"/>
          <w:lang w:val="en-US" w:eastAsia="en-GB"/>
        </w:rPr>
        <w:instrText xml:space="preserve"> ADDIN EN.CITE &lt;EndNote&gt;&lt;Cite AuthorYear="1"&gt;&lt;Author&gt;Xie-Carson&lt;/Author&gt;&lt;Year&gt;2023&lt;/Year&gt;&lt;RecNum&gt;2670&lt;/RecNum&gt;&lt;DisplayText&gt;Xie-Carson et al. (2023)&lt;/DisplayText&gt;&lt;record&gt;&lt;rec-number&gt;2670&lt;/rec-number&gt;&lt;foreign-keys&gt;&lt;key app="EN" db-id="ddzvwaaryvve0zefpv6xwwxovvwt0tvfdtrt" timestamp="1685547551" guid="5c58e7a7-7a55-4824-a001-997016c942cc"&gt;2670&lt;/key&gt;&lt;/foreign-keys&gt;&lt;ref-type name="Journal Article"&gt;17&lt;/ref-type&gt;&lt;contributors&gt;&lt;authors&gt;&lt;author&gt;Xie-Carson, Li&lt;/author&gt;&lt;author&gt;Magor, Thomas&lt;/author&gt;&lt;author&gt;Benckendorff, Pierre&lt;/author&gt;&lt;author&gt;Hughes, Karen&lt;/author&gt;&lt;/authors&gt;&lt;/contributors&gt;&lt;titles&gt;&lt;title&gt;All hype or the real deal? Investigating user engagement with virtual influencers in tourism&lt;/title&gt;&lt;secondary-title&gt;Tourism Management&lt;/secondary-title&gt;&lt;/titles&gt;&lt;periodical&gt;&lt;full-title&gt;Tourism Management&lt;/full-title&gt;&lt;/periodical&gt;&lt;volume&gt;99&lt;/volume&gt;&lt;keywords&gt;&lt;keyword&gt;Tourism marketing&lt;/keyword&gt;&lt;keyword&gt;Virtual influencer&lt;/keyword&gt;&lt;keyword&gt;CGI influencer&lt;/keyword&gt;&lt;keyword&gt;Influencer marketing&lt;/keyword&gt;&lt;keyword&gt;Choice modelling&lt;/keyword&gt;&lt;keyword&gt;User engagement&lt;/keyword&gt;&lt;keyword&gt;Social media&lt;/keyword&gt;&lt;keyword&gt;Instagram&lt;/keyword&gt;&lt;/keywords&gt;&lt;dates&gt;&lt;year&gt;2023&lt;/year&gt;&lt;pub-dates&gt;&lt;date&gt;12/01/December 2023&lt;/date&gt;&lt;/pub-dates&gt;&lt;/dates&gt;&lt;publisher&gt;Elsevier Ltd&lt;/publisher&gt;&lt;isbn&gt;0261-5177&lt;/isbn&gt;&lt;accession-num&gt;S0261517723000614&lt;/accession-num&gt;&lt;work-type&gt;Article&lt;/work-type&gt;&lt;urls&gt;&lt;related-urls&gt;&lt;url&gt;https://login.ezproxy.univ-catholille.fr/login?url=https://search.ebscohost.com/login.aspx?direct=true&amp;amp;db=edselp&amp;amp;AN=S0261517723000614&amp;amp;lang=fr&amp;amp;site=eds-live&amp;amp;scope=site&lt;/url&gt;&lt;/related-urls&gt;&lt;/urls&gt;&lt;electronic-resource-num&gt;10.1016/j.tourman.2023.104779&lt;/electronic-resource-num&gt;&lt;remote-database-name&gt;ScienceDirect&lt;/remote-database-name&gt;&lt;remote-database-provider&gt;EBSCOhost&lt;/remote-database-provider&gt;&lt;/record&gt;&lt;/Cite&gt;&lt;/EndNote&gt;</w:instrText>
      </w:r>
      <w:r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Xie-Carson et al. (2023)</w:t>
      </w:r>
      <w:r w:rsidRPr="00AD29B2">
        <w:rPr>
          <w:rFonts w:ascii="Calibri" w:eastAsia="Times New Roman" w:hAnsi="Calibri" w:cs="Calibri"/>
          <w:sz w:val="22"/>
          <w:szCs w:val="22"/>
          <w:lang w:val="en-US" w:eastAsia="en-GB"/>
        </w:rPr>
        <w:fldChar w:fldCharType="end"/>
      </w:r>
      <w:r w:rsidR="00231765" w:rsidRPr="00AD29B2">
        <w:rPr>
          <w:rFonts w:ascii="Calibri" w:eastAsia="Times New Roman" w:hAnsi="Calibri" w:cs="Calibri"/>
          <w:sz w:val="22"/>
          <w:szCs w:val="22"/>
          <w:lang w:val="en-US" w:eastAsia="en-GB"/>
        </w:rPr>
        <w:t xml:space="preserve"> confirm that there is a </w:t>
      </w:r>
      <w:r w:rsidR="009230F7" w:rsidRPr="00AD29B2">
        <w:rPr>
          <w:rFonts w:ascii="Calibri" w:eastAsia="Times New Roman" w:hAnsi="Calibri" w:cs="Calibri"/>
          <w:sz w:val="22"/>
          <w:szCs w:val="22"/>
          <w:lang w:val="en-US" w:eastAsia="en-GB"/>
        </w:rPr>
        <w:t>gradual progression</w:t>
      </w:r>
      <w:r w:rsidR="00231765" w:rsidRPr="00AD29B2">
        <w:rPr>
          <w:rFonts w:ascii="Calibri" w:eastAsia="Times New Roman" w:hAnsi="Calibri" w:cs="Calibri"/>
          <w:sz w:val="22"/>
          <w:szCs w:val="22"/>
          <w:lang w:val="en-US" w:eastAsia="en-GB"/>
        </w:rPr>
        <w:t xml:space="preserve"> </w:t>
      </w:r>
      <w:r w:rsidR="009230F7" w:rsidRPr="00AD29B2">
        <w:rPr>
          <w:rFonts w:ascii="Calibri" w:eastAsia="Times New Roman" w:hAnsi="Calibri" w:cs="Calibri"/>
          <w:sz w:val="22"/>
          <w:szCs w:val="22"/>
          <w:lang w:val="en-US" w:eastAsia="en-GB"/>
        </w:rPr>
        <w:t>in user</w:t>
      </w:r>
      <w:r w:rsidR="00231765" w:rsidRPr="00AD29B2">
        <w:rPr>
          <w:rFonts w:ascii="Calibri" w:eastAsia="Times New Roman" w:hAnsi="Calibri" w:cs="Calibri"/>
          <w:sz w:val="22"/>
          <w:szCs w:val="22"/>
          <w:lang w:val="en-US" w:eastAsia="en-GB"/>
        </w:rPr>
        <w:t xml:space="preserve"> reactions </w:t>
      </w:r>
      <w:r w:rsidR="009230F7" w:rsidRPr="00AD29B2">
        <w:rPr>
          <w:rFonts w:ascii="Calibri" w:eastAsia="Times New Roman" w:hAnsi="Calibri" w:cs="Calibri"/>
          <w:sz w:val="22"/>
          <w:szCs w:val="22"/>
          <w:lang w:val="en-US" w:eastAsia="en-GB"/>
        </w:rPr>
        <w:t xml:space="preserve">moving </w:t>
      </w:r>
      <w:r w:rsidR="00231765" w:rsidRPr="00AD29B2">
        <w:rPr>
          <w:rFonts w:ascii="Calibri" w:eastAsia="Times New Roman" w:hAnsi="Calibri" w:cs="Calibri"/>
          <w:sz w:val="22"/>
          <w:szCs w:val="22"/>
          <w:lang w:val="en-US" w:eastAsia="en-GB"/>
        </w:rPr>
        <w:t xml:space="preserve">from 2D animated VIs, passing through 3D animated VIs, </w:t>
      </w:r>
      <w:r w:rsidR="009230F7" w:rsidRPr="00AD29B2">
        <w:rPr>
          <w:rFonts w:ascii="Calibri" w:eastAsia="Times New Roman" w:hAnsi="Calibri" w:cs="Calibri"/>
          <w:sz w:val="22"/>
          <w:szCs w:val="22"/>
          <w:lang w:val="en-US" w:eastAsia="en-GB"/>
        </w:rPr>
        <w:t>and finally reaching human-like VIs</w:t>
      </w:r>
      <w:r w:rsidR="00761350" w:rsidRPr="00AD29B2">
        <w:rPr>
          <w:rFonts w:ascii="Calibri" w:eastAsia="Times New Roman" w:hAnsi="Calibri" w:cs="Calibri"/>
          <w:sz w:val="22"/>
          <w:szCs w:val="22"/>
          <w:lang w:val="en-US" w:eastAsia="en-GB"/>
        </w:rPr>
        <w:t>,</w:t>
      </w:r>
      <w:r w:rsidR="009230F7" w:rsidRPr="00AD29B2">
        <w:rPr>
          <w:rFonts w:ascii="Calibri" w:eastAsia="Times New Roman" w:hAnsi="Calibri" w:cs="Calibri"/>
          <w:sz w:val="22"/>
          <w:szCs w:val="22"/>
          <w:lang w:val="en-US" w:eastAsia="en-GB"/>
        </w:rPr>
        <w:t xml:space="preserve"> </w:t>
      </w:r>
      <w:r w:rsidR="00231765" w:rsidRPr="00AD29B2">
        <w:rPr>
          <w:rFonts w:ascii="Calibri" w:eastAsia="Times New Roman" w:hAnsi="Calibri" w:cs="Calibri"/>
          <w:sz w:val="22"/>
          <w:szCs w:val="22"/>
          <w:lang w:val="en-US" w:eastAsia="en-GB"/>
        </w:rPr>
        <w:t>with the l</w:t>
      </w:r>
      <w:r w:rsidR="009230F7" w:rsidRPr="00AD29B2">
        <w:rPr>
          <w:rFonts w:ascii="Calibri" w:eastAsia="Times New Roman" w:hAnsi="Calibri" w:cs="Calibri"/>
          <w:sz w:val="22"/>
          <w:szCs w:val="22"/>
          <w:lang w:val="en-US" w:eastAsia="en-GB"/>
        </w:rPr>
        <w:t>e</w:t>
      </w:r>
      <w:r w:rsidR="00231765" w:rsidRPr="00AD29B2">
        <w:rPr>
          <w:rFonts w:ascii="Calibri" w:eastAsia="Times New Roman" w:hAnsi="Calibri" w:cs="Calibri"/>
          <w:sz w:val="22"/>
          <w:szCs w:val="22"/>
          <w:lang w:val="en-US" w:eastAsia="en-GB"/>
        </w:rPr>
        <w:t xml:space="preserve">ast preferred influencers being 2D animated </w:t>
      </w:r>
      <w:proofErr w:type="spellStart"/>
      <w:r w:rsidR="00231765" w:rsidRPr="00AD29B2">
        <w:rPr>
          <w:rFonts w:ascii="Calibri" w:eastAsia="Times New Roman" w:hAnsi="Calibri" w:cs="Calibri"/>
          <w:sz w:val="22"/>
          <w:szCs w:val="22"/>
          <w:lang w:val="en-US" w:eastAsia="en-GB"/>
        </w:rPr>
        <w:t>VIs.</w:t>
      </w:r>
      <w:proofErr w:type="spellEnd"/>
      <w:r w:rsidR="00231765" w:rsidRPr="00AD29B2">
        <w:rPr>
          <w:rFonts w:ascii="Calibri" w:eastAsia="Times New Roman" w:hAnsi="Calibri" w:cs="Calibri"/>
          <w:sz w:val="22"/>
          <w:szCs w:val="22"/>
          <w:lang w:val="en-US" w:eastAsia="en-GB"/>
        </w:rPr>
        <w:t xml:space="preserve"> However, </w:t>
      </w:r>
      <w:r w:rsidR="006B57C6" w:rsidRPr="00AD29B2">
        <w:rPr>
          <w:rFonts w:ascii="Calibri" w:eastAsia="Times New Roman" w:hAnsi="Calibri" w:cs="Calibri"/>
          <w:sz w:val="22"/>
          <w:szCs w:val="22"/>
          <w:lang w:val="en-US" w:eastAsia="en-GB"/>
        </w:rPr>
        <w:t xml:space="preserve">when comparing VIs </w:t>
      </w:r>
      <w:r w:rsidR="00231765" w:rsidRPr="00AD29B2">
        <w:rPr>
          <w:rFonts w:ascii="Calibri" w:eastAsia="Times New Roman" w:hAnsi="Calibri" w:cs="Calibri"/>
          <w:sz w:val="22"/>
          <w:szCs w:val="22"/>
          <w:lang w:val="en-US" w:eastAsia="en-GB"/>
        </w:rPr>
        <w:t>to human influencers</w:t>
      </w:r>
      <w:r w:rsidR="00EE3D39" w:rsidRPr="00AD29B2">
        <w:rPr>
          <w:rFonts w:ascii="Calibri" w:eastAsia="Times New Roman" w:hAnsi="Calibri" w:cs="Calibri"/>
          <w:sz w:val="22"/>
          <w:szCs w:val="22"/>
          <w:lang w:val="en-US" w:eastAsia="en-GB"/>
        </w:rPr>
        <w:t>,</w:t>
      </w:r>
      <w:r w:rsidR="00231765" w:rsidRPr="00AD29B2">
        <w:rPr>
          <w:rFonts w:ascii="Calibri" w:eastAsia="Times New Roman" w:hAnsi="Calibri" w:cs="Calibri"/>
          <w:sz w:val="22"/>
          <w:szCs w:val="22"/>
          <w:lang w:val="en-US" w:eastAsia="en-GB"/>
        </w:rPr>
        <w:t xml:space="preserve"> </w:t>
      </w:r>
      <w:r w:rsidR="006B57C6" w:rsidRPr="00AD29B2">
        <w:rPr>
          <w:rFonts w:ascii="Calibri" w:eastAsia="Times New Roman" w:hAnsi="Calibri" w:cs="Calibri"/>
          <w:sz w:val="22"/>
          <w:szCs w:val="22"/>
          <w:lang w:val="en-US" w:eastAsia="en-GB"/>
        </w:rPr>
        <w:t xml:space="preserve">researchers suggest that </w:t>
      </w:r>
      <w:r w:rsidR="00EE3D39" w:rsidRPr="00AD29B2">
        <w:rPr>
          <w:rFonts w:ascii="Calibri" w:eastAsia="Times New Roman" w:hAnsi="Calibri" w:cs="Calibri"/>
          <w:sz w:val="22"/>
          <w:szCs w:val="22"/>
          <w:lang w:val="en-US" w:eastAsia="en-GB"/>
        </w:rPr>
        <w:t xml:space="preserve">human-like </w:t>
      </w:r>
      <w:r w:rsidR="00231765" w:rsidRPr="00AD29B2">
        <w:rPr>
          <w:rFonts w:ascii="Calibri" w:eastAsia="Times New Roman" w:hAnsi="Calibri" w:cs="Calibri"/>
          <w:sz w:val="22"/>
          <w:szCs w:val="22"/>
          <w:lang w:val="en-US" w:eastAsia="en-GB"/>
        </w:rPr>
        <w:t>VIs tend to receive significantly fewer positive reactions to their posts</w:t>
      </w:r>
      <w:r w:rsidRPr="00AD29B2">
        <w:rPr>
          <w:rFonts w:ascii="Calibri" w:eastAsia="Times New Roman" w:hAnsi="Calibri" w:cs="Calibri"/>
          <w:sz w:val="22"/>
          <w:szCs w:val="22"/>
          <w:lang w:val="en-US" w:eastAsia="en-GB"/>
        </w:rPr>
        <w:t xml:space="preserve"> </w:t>
      </w: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&lt;EndNote&gt;&lt;Cite&gt;&lt;Author&gt;Arsenyan&lt;/Author&gt;&lt;Year&gt;2021&lt;/Year&gt;&lt;RecNum&gt;2606&lt;/RecNum&gt;&lt;DisplayText&gt;(Arsenyan &amp;amp; Mirowska, 2021)&lt;/DisplayText&gt;&lt;record&gt;&lt;rec-number&gt;2606&lt;/rec-number&gt;&lt;foreign-keys&gt;&lt;key app="EN" db-id="ddzvwaaryvve0zefpv6xwwxovvwt0tvfdtrt" timestamp="1672784078" guid="a4f8e31c-ab82-4c18-b713-f3e2bc20dd47"&gt;2606&lt;/key&gt;&lt;/foreign-keys&gt;&lt;ref-type name="Journal Article"&gt;17&lt;/ref-type&gt;&lt;contributors&gt;&lt;authors&gt;&lt;author&gt;Arsenyan, Jbid&lt;/author&gt;&lt;author&gt;Mirowska, Agata&lt;/author&gt;&lt;/authors&gt;&lt;/contributors&gt;&lt;titles&gt;&lt;title&gt;Almost human? A comparative case study on the social media presence of virtual influencers&lt;/title&gt;&lt;secondary-title&gt;International Journal of Human-Computer Studies&lt;/secondary-title&gt;&lt;/titles&gt;&lt;periodical&gt;&lt;full-title&gt;International Journal of Human-Computer Studies&lt;/full-title&gt;&lt;/periodical&gt;&lt;pages&gt;102694&lt;/pages&gt;&lt;volume&gt;155&lt;/volume&gt;&lt;keywords&gt;&lt;keyword&gt;Virtual agent&lt;/keyword&gt;&lt;keyword&gt;Uncanny Valley&lt;/keyword&gt;&lt;keyword&gt;Computers are social actors&lt;/keyword&gt;&lt;keyword&gt;Virtual influencer&lt;/keyword&gt;&lt;keyword&gt;Instagram&lt;/keyword&gt;&lt;keyword&gt;Emoji analysis&lt;/keyword&gt;&lt;/keywords&gt;&lt;dates&gt;&lt;year&gt;2021&lt;/year&gt;&lt;pub-dates&gt;&lt;date&gt;2021/11/01/&lt;/date&gt;&lt;/pub-dates&gt;&lt;/dates&gt;&lt;isbn&gt;1071-5819&lt;/isbn&gt;&lt;urls&gt;&lt;related-urls&gt;&lt;url&gt;https://www.sciencedirect.com/science/article/pii/S1071581921001129&lt;/url&gt;&lt;/related-urls&gt;&lt;/urls&gt;&lt;electronic-resource-num&gt;https://doi.org/10.1016/j.ijhcs.2021.102694&lt;/electronic-resource-num&gt;&lt;/record&gt;&lt;/Cite&gt;&lt;/EndNote&gt;</w:instrText>
      </w:r>
      <w:r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(Arsenyan &amp; Mirowska, 2021)</w:t>
      </w:r>
      <w:r w:rsidRPr="00AD29B2">
        <w:rPr>
          <w:rFonts w:ascii="Calibri" w:eastAsia="Times New Roman" w:hAnsi="Calibri" w:cs="Calibri"/>
          <w:sz w:val="22"/>
          <w:szCs w:val="22"/>
          <w:lang w:val="en-US" w:eastAsia="en-GB"/>
        </w:rPr>
        <w:fldChar w:fldCharType="end"/>
      </w:r>
      <w:r w:rsidR="00231765" w:rsidRPr="00AD29B2">
        <w:rPr>
          <w:rFonts w:ascii="Calibri" w:eastAsia="Times New Roman" w:hAnsi="Calibri" w:cs="Calibri"/>
          <w:sz w:val="22"/>
          <w:szCs w:val="22"/>
          <w:lang w:val="en-US" w:eastAsia="en-GB"/>
        </w:rPr>
        <w:t xml:space="preserve">, which </w:t>
      </w:r>
      <w:r w:rsidR="006B57C6" w:rsidRPr="00AD29B2">
        <w:rPr>
          <w:rFonts w:ascii="Calibri" w:eastAsia="Times New Roman" w:hAnsi="Calibri" w:cs="Calibri"/>
          <w:sz w:val="22"/>
          <w:szCs w:val="22"/>
          <w:lang w:val="en-US" w:eastAsia="en-GB"/>
        </w:rPr>
        <w:t>seems to</w:t>
      </w:r>
      <w:r w:rsidR="00231765" w:rsidRPr="00AD29B2">
        <w:rPr>
          <w:rFonts w:ascii="Calibri" w:eastAsia="Times New Roman" w:hAnsi="Calibri" w:cs="Calibri"/>
          <w:sz w:val="22"/>
          <w:szCs w:val="22"/>
          <w:lang w:val="en-US" w:eastAsia="en-GB"/>
        </w:rPr>
        <w:t xml:space="preserve"> confirm the uncanny valley hypothesis.</w:t>
      </w:r>
      <w:r w:rsidR="006B57C6" w:rsidRPr="00AD29B2">
        <w:rPr>
          <w:rFonts w:ascii="Calibri" w:eastAsia="Times New Roman" w:hAnsi="Calibri" w:cs="Calibri"/>
          <w:sz w:val="22"/>
          <w:szCs w:val="22"/>
          <w:lang w:val="en-US" w:eastAsia="en-GB"/>
        </w:rPr>
        <w:t xml:space="preserve"> Similar patterns </w:t>
      </w:r>
      <w:r w:rsidR="009920D4" w:rsidRPr="00AD29B2">
        <w:rPr>
          <w:rFonts w:ascii="Calibri" w:eastAsia="Times New Roman" w:hAnsi="Calibri" w:cs="Calibri"/>
          <w:sz w:val="22"/>
          <w:szCs w:val="22"/>
          <w:lang w:val="en-US" w:eastAsia="en-GB"/>
        </w:rPr>
        <w:t>are proposed to emerge</w:t>
      </w:r>
      <w:r w:rsidR="006B57C6" w:rsidRPr="00AD29B2">
        <w:rPr>
          <w:rFonts w:ascii="Calibri" w:eastAsia="Times New Roman" w:hAnsi="Calibri" w:cs="Calibri"/>
          <w:sz w:val="22"/>
          <w:szCs w:val="22"/>
          <w:lang w:val="en-US" w:eastAsia="en-GB"/>
        </w:rPr>
        <w:t xml:space="preserve"> in studies that explore</w:t>
      </w:r>
      <w:r w:rsidR="00D17E98" w:rsidRPr="00AD29B2">
        <w:rPr>
          <w:rFonts w:ascii="Calibri" w:eastAsia="Times New Roman" w:hAnsi="Calibri" w:cs="Calibri"/>
          <w:sz w:val="22"/>
          <w:szCs w:val="22"/>
          <w:lang w:val="en-US" w:eastAsia="en-GB"/>
        </w:rPr>
        <w:t xml:space="preserve"> the advertising effectiveness of </w:t>
      </w:r>
      <w:proofErr w:type="spellStart"/>
      <w:r w:rsidR="00D17E98" w:rsidRPr="00AD29B2">
        <w:rPr>
          <w:rFonts w:ascii="Calibri" w:eastAsia="Times New Roman" w:hAnsi="Calibri" w:cs="Calibri"/>
          <w:sz w:val="22"/>
          <w:szCs w:val="22"/>
          <w:lang w:val="en-US" w:eastAsia="en-GB"/>
        </w:rPr>
        <w:t>VIs.</w:t>
      </w:r>
      <w:proofErr w:type="spellEnd"/>
      <w:r w:rsidR="00D17E98" w:rsidRPr="00AD29B2">
        <w:rPr>
          <w:rFonts w:ascii="Calibri" w:eastAsia="Times New Roman" w:hAnsi="Calibri" w:cs="Calibri"/>
          <w:sz w:val="22"/>
          <w:szCs w:val="22"/>
          <w:lang w:val="en-US" w:eastAsia="en-GB"/>
        </w:rPr>
        <w:t xml:space="preserve"> </w:t>
      </w:r>
      <w:r w:rsidR="006B57C6" w:rsidRPr="00AD29B2">
        <w:rPr>
          <w:rFonts w:ascii="Calibri" w:eastAsia="Times New Roman" w:hAnsi="Calibri" w:cs="Calibri"/>
          <w:sz w:val="22"/>
          <w:szCs w:val="22"/>
          <w:lang w:val="en-US" w:eastAsia="en-GB"/>
        </w:rPr>
        <w:t>When</w:t>
      </w:r>
      <w:r w:rsidR="00D17E98" w:rsidRPr="00AD29B2">
        <w:rPr>
          <w:rFonts w:ascii="Calibri" w:eastAsia="Times New Roman" w:hAnsi="Calibri" w:cs="Calibri"/>
          <w:sz w:val="22"/>
          <w:szCs w:val="22"/>
          <w:lang w:val="en-US" w:eastAsia="en-GB"/>
        </w:rPr>
        <w:t xml:space="preserve"> compared to human influencers, VIs tend to be associated with lower trustworthiness </w:t>
      </w:r>
      <w:r w:rsidRPr="00AD29B2">
        <w:rPr>
          <w:rFonts w:ascii="Calibri" w:eastAsia="Times New Roman" w:hAnsi="Calibri" w:cs="Calibri"/>
          <w:sz w:val="22"/>
          <w:szCs w:val="22"/>
          <w:lang w:val="en-US" w:eastAsia="en-GB"/>
        </w:rPr>
        <w:fldChar w:fldCharType="begin"/>
      </w:r>
      <w:r w:rsidR="00D324B4" w:rsidRPr="00AD29B2">
        <w:rPr>
          <w:rFonts w:ascii="Calibri" w:eastAsia="Times New Roman" w:hAnsi="Calibri" w:cs="Calibri"/>
          <w:sz w:val="22"/>
          <w:szCs w:val="22"/>
          <w:lang w:val="en-US" w:eastAsia="en-GB"/>
        </w:rPr>
        <w:instrText xml:space="preserve"> ADDIN EN.CITE &lt;EndNote&gt;&lt;Cite&gt;&lt;Author&gt;Sands&lt;/Author&gt;&lt;Year&gt;2022&lt;/Year&gt;&lt;RecNum&gt;2616&lt;/RecNum&gt;&lt;DisplayText&gt;(Sands, Campbell, et al., 2022)&lt;/DisplayText&gt;&lt;record&gt;&lt;rec-number&gt;2616&lt;/rec-number&gt;&lt;foreign-keys&gt;&lt;key app="EN" db-id="ddzvwaaryvve0zefpv6xwwxovvwt0tvfdtrt" timestamp="1672786635" guid="cbbbe6ac-dfcc-4ee2-aff2-04ace6bb78eb"&gt;2616&lt;/key&gt;&lt;/foreign-keys&gt;&lt;ref-type name="Journal Article"&gt;17&lt;/ref-type&gt;&lt;contributors&gt;&lt;authors&gt;&lt;author&gt;Sands, Sean&lt;/author&gt;&lt;author&gt;Campbell, Colin&lt;/author&gt;&lt;author&gt;Plangger, Kirk&lt;/author&gt;&lt;author&gt;Ferraro, Carla&lt;/author&gt;&lt;/authors&gt;&lt;/contributors&gt;&lt;titles&gt;&lt;title&gt;Unreal influence: Leveraging AI in influencer marketing&lt;/title&gt;&lt;secondary-title&gt;EUROPEAN JOURNAL OF MARKETING&lt;/secondary-title&gt;&lt;/titles&gt;&lt;periodical&gt;&lt;full-title&gt;European Journal of Marketing&lt;/full-title&gt;&lt;/periodical&gt;&lt;pages&gt;1721-1747&lt;/pages&gt;&lt;volume&gt;56&lt;/volume&gt;&lt;number&gt;6&lt;/number&gt;&lt;keywords&gt;&lt;keyword&gt;Artificial intelligence (AI)&lt;/keyword&gt;&lt;keyword&gt;Social media&lt;/keyword&gt;&lt;keyword&gt;Influencer marketing&lt;/keyword&gt;&lt;keyword&gt;Agency&lt;/keyword&gt;&lt;/keywords&gt;&lt;dates&gt;&lt;year&gt;2022&lt;/year&gt;&lt;pub-dates&gt;&lt;date&gt;6/7&lt;/date&gt;&lt;/pub-dates&gt;&lt;/dates&gt;&lt;isbn&gt;0309-0566&lt;/isbn&gt;&lt;work-type&gt;Article&lt;/work-type&gt;&lt;urls&gt;&lt;related-urls&gt;&lt;url&gt;http://www.scopus.com/inward/record.url?scp=85124762136&amp;amp;partnerID=8YFLogxK&lt;/url&gt;&lt;/related-urls&gt;&lt;/urls&gt;&lt;electronic-resource-num&gt;10.1108/EJM-12-2019-0949&lt;/electronic-resource-num&gt;&lt;/record&gt;&lt;/Cite&gt;&lt;/EndNote&gt;</w:instrText>
      </w:r>
      <w:r w:rsidRPr="00AD29B2">
        <w:rPr>
          <w:rFonts w:ascii="Calibri" w:eastAsia="Times New Roman" w:hAnsi="Calibri" w:cs="Calibri"/>
          <w:sz w:val="22"/>
          <w:szCs w:val="22"/>
          <w:lang w:val="en-US" w:eastAsia="en-GB"/>
        </w:rPr>
        <w:fldChar w:fldCharType="separate"/>
      </w:r>
      <w:r w:rsidR="00D324B4" w:rsidRPr="00AD29B2">
        <w:rPr>
          <w:rFonts w:ascii="Calibri" w:eastAsia="Times New Roman" w:hAnsi="Calibri" w:cs="Calibri"/>
          <w:noProof/>
          <w:sz w:val="22"/>
          <w:szCs w:val="22"/>
          <w:lang w:val="en-US" w:eastAsia="en-GB"/>
        </w:rPr>
        <w:t>(Sands, Campbell, et al., 2022)</w:t>
      </w:r>
      <w:r w:rsidRPr="00AD29B2">
        <w:rPr>
          <w:rFonts w:ascii="Calibri" w:eastAsia="Times New Roman" w:hAnsi="Calibri" w:cs="Calibri"/>
          <w:sz w:val="22"/>
          <w:szCs w:val="22"/>
          <w:lang w:val="en-US" w:eastAsia="en-GB"/>
        </w:rPr>
        <w:fldChar w:fldCharType="end"/>
      </w:r>
      <w:r w:rsidR="00D17E98" w:rsidRPr="00AD29B2">
        <w:rPr>
          <w:rFonts w:ascii="Calibri" w:eastAsia="Times New Roman" w:hAnsi="Calibri" w:cs="Calibri"/>
          <w:sz w:val="22"/>
          <w:szCs w:val="22"/>
          <w:lang w:val="en-US" w:eastAsia="en-GB"/>
        </w:rPr>
        <w:t xml:space="preserve"> and </w:t>
      </w:r>
      <w:r w:rsidR="006B57C6" w:rsidRPr="00AD29B2">
        <w:rPr>
          <w:rFonts w:ascii="Calibri" w:eastAsia="Times New Roman" w:hAnsi="Calibri" w:cs="Calibri"/>
          <w:sz w:val="22"/>
          <w:szCs w:val="22"/>
          <w:lang w:val="en-US" w:eastAsia="en-GB"/>
        </w:rPr>
        <w:t>less favorable</w:t>
      </w:r>
      <w:r w:rsidR="00D17E98" w:rsidRPr="00AD29B2">
        <w:rPr>
          <w:rFonts w:ascii="Calibri" w:eastAsia="Times New Roman" w:hAnsi="Calibri" w:cs="Calibri"/>
          <w:sz w:val="22"/>
          <w:szCs w:val="22"/>
          <w:lang w:val="en-US" w:eastAsia="en-GB"/>
        </w:rPr>
        <w:t xml:space="preserve"> attitudes towards the </w:t>
      </w:r>
      <w:r w:rsidR="000F0DAE" w:rsidRPr="00AD29B2">
        <w:rPr>
          <w:rFonts w:ascii="Calibri" w:eastAsia="Times New Roman" w:hAnsi="Calibri" w:cs="Calibri"/>
          <w:sz w:val="22"/>
          <w:szCs w:val="22"/>
          <w:lang w:val="en-US" w:eastAsia="en-GB"/>
        </w:rPr>
        <w:t>sponsoring brand</w:t>
      </w:r>
      <w:r w:rsidR="00D17E98" w:rsidRPr="00AD29B2">
        <w:rPr>
          <w:rFonts w:ascii="Calibri" w:eastAsia="Times New Roman" w:hAnsi="Calibri" w:cs="Calibri"/>
          <w:sz w:val="22"/>
          <w:szCs w:val="22"/>
          <w:lang w:val="en-US" w:eastAsia="en-GB"/>
        </w:rPr>
        <w:t xml:space="preserve"> </w:t>
      </w: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&lt;EndNote&gt;&lt;Cite&gt;&lt;Author&gt;Franke&lt;/Author&gt;&lt;Year&gt;2022&lt;/Year&gt;&lt;RecNum&gt;2656&lt;/RecNum&gt;&lt;DisplayText&gt;(Franke et al., 2022)&lt;/DisplayText&gt;&lt;record&gt;&lt;rec-number&gt;2656&lt;/rec-number&gt;&lt;foreign-keys&gt;&lt;key app="EN" db-id="ddzvwaaryvve0zefpv6xwwxovvwt0tvfdtrt" timestamp="1685013734" guid="454a36a4-b01f-43e0-b552-0d2ee27b5ac8"&gt;2656&lt;/key&gt;&lt;/foreign-keys&gt;&lt;ref-type name="Journal Article"&gt;17&lt;/ref-type&gt;&lt;contributors&gt;&lt;authors&gt;&lt;author&gt;Franke, Claudia&lt;/author&gt;&lt;author&gt;Groeppel-Klein, Andrea&lt;/author&gt;&lt;author&gt;Müller, Katrin&lt;/author&gt;&lt;/authors&gt;&lt;/contributors&gt;&lt;titles&gt;&lt;title&gt;Consumers’ Responses to Virtual Influencers as Advertising Endorsers: Novel and Effective or Uncanny and Deceiving?&lt;/title&gt;&lt;secondary-title&gt;Journal of Advertising&lt;/secondary-title&gt;&lt;/titles&gt;&lt;periodical&gt;&lt;full-title&gt;Journal of Advertising&lt;/full-title&gt;&lt;/periodical&gt;&lt;pages&gt;1-17&lt;/pages&gt;&lt;dates&gt;&lt;year&gt;2022&lt;/year&gt;&lt;/dates&gt;&lt;publisher&gt;Taylor &amp;amp; Francis Ltd&lt;/publisher&gt;&lt;isbn&gt;00913367&lt;/isbn&gt;&lt;accession-num&gt;161138360&lt;/accession-num&gt;&lt;work-type&gt;Article&lt;/work-type&gt;&lt;urls&gt;&lt;related-urls&gt;&lt;url&gt;https://login.ezproxy.univ-catholille.fr/login?url=https://search.ebscohost.com/login.aspx?direct=true&amp;amp;db=bth&amp;amp;AN=161138360&amp;amp;lang=fr&amp;amp;site=eds-live&amp;amp;scope=site&lt;/url&gt;&lt;/related-urls&gt;&lt;/urls&gt;&lt;electronic-resource-num&gt;10.1080/00913367.2022.2154721&lt;/electronic-resource-num&gt;&lt;remote-database-name&gt;Business Source Complete&lt;/remote-database-name&gt;&lt;remote-database-provider&gt;EBSCOhost&lt;/remote-database-provider&gt;&lt;/record&gt;&lt;/Cite&gt;&lt;/EndNote&gt;</w:instrText>
      </w:r>
      <w:r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(Franke et al., 2022)</w:t>
      </w:r>
      <w:r w:rsidRPr="00AD29B2">
        <w:rPr>
          <w:rFonts w:ascii="Calibri" w:eastAsia="Times New Roman" w:hAnsi="Calibri" w:cs="Calibri"/>
          <w:sz w:val="22"/>
          <w:szCs w:val="22"/>
          <w:lang w:val="en-US" w:eastAsia="en-GB"/>
        </w:rPr>
        <w:fldChar w:fldCharType="end"/>
      </w:r>
      <w:r w:rsidR="00D17E98" w:rsidRPr="00AD29B2">
        <w:rPr>
          <w:rFonts w:ascii="Calibri" w:eastAsia="Times New Roman" w:hAnsi="Calibri" w:cs="Calibri"/>
          <w:sz w:val="22"/>
          <w:szCs w:val="22"/>
          <w:lang w:val="en-US" w:eastAsia="en-GB"/>
        </w:rPr>
        <w:t xml:space="preserve">, </w:t>
      </w:r>
      <w:r w:rsidR="006B57C6" w:rsidRPr="00AD29B2">
        <w:rPr>
          <w:rFonts w:ascii="Calibri" w:eastAsia="Times New Roman" w:hAnsi="Calibri" w:cs="Calibri"/>
          <w:sz w:val="22"/>
          <w:szCs w:val="22"/>
          <w:lang w:val="en-US" w:eastAsia="en-GB"/>
        </w:rPr>
        <w:t>suggesting that</w:t>
      </w:r>
      <w:r w:rsidR="00D17E98" w:rsidRPr="00AD29B2">
        <w:rPr>
          <w:rFonts w:ascii="Calibri" w:eastAsia="Times New Roman" w:hAnsi="Calibri" w:cs="Calibri"/>
          <w:sz w:val="22"/>
          <w:szCs w:val="22"/>
          <w:lang w:val="en-US" w:eastAsia="en-GB"/>
        </w:rPr>
        <w:t xml:space="preserve"> VIs </w:t>
      </w:r>
      <w:r w:rsidR="006B57C6" w:rsidRPr="00AD29B2">
        <w:rPr>
          <w:rFonts w:ascii="Calibri" w:eastAsia="Times New Roman" w:hAnsi="Calibri" w:cs="Calibri"/>
          <w:sz w:val="22"/>
          <w:szCs w:val="22"/>
          <w:lang w:val="en-US" w:eastAsia="en-GB"/>
        </w:rPr>
        <w:t>might</w:t>
      </w:r>
      <w:r w:rsidR="00D17E98" w:rsidRPr="00AD29B2">
        <w:rPr>
          <w:rFonts w:ascii="Calibri" w:eastAsia="Times New Roman" w:hAnsi="Calibri" w:cs="Calibri"/>
          <w:sz w:val="22"/>
          <w:szCs w:val="22"/>
          <w:lang w:val="en-US" w:eastAsia="en-GB"/>
        </w:rPr>
        <w:t xml:space="preserve"> induce a rejection effect in commercial context</w:t>
      </w:r>
      <w:r w:rsidR="006B57C6" w:rsidRPr="00AD29B2">
        <w:rPr>
          <w:rFonts w:ascii="Calibri" w:eastAsia="Times New Roman" w:hAnsi="Calibri" w:cs="Calibri"/>
          <w:sz w:val="22"/>
          <w:szCs w:val="22"/>
          <w:lang w:val="en-US" w:eastAsia="en-GB"/>
        </w:rPr>
        <w:t>s</w:t>
      </w:r>
      <w:r w:rsidR="00D17E98" w:rsidRPr="00AD29B2">
        <w:rPr>
          <w:rFonts w:ascii="Calibri" w:eastAsia="Times New Roman" w:hAnsi="Calibri" w:cs="Calibri"/>
          <w:sz w:val="22"/>
          <w:szCs w:val="22"/>
          <w:lang w:val="en-US" w:eastAsia="en-GB"/>
        </w:rPr>
        <w:t xml:space="preserve">. On the other hand, in </w:t>
      </w:r>
      <w:r w:rsidR="00656EA8" w:rsidRPr="00AD29B2">
        <w:rPr>
          <w:rFonts w:ascii="Calibri" w:eastAsia="Times New Roman" w:hAnsi="Calibri" w:cs="Calibri"/>
          <w:sz w:val="22"/>
          <w:szCs w:val="22"/>
          <w:lang w:val="en-US" w:eastAsia="en-GB"/>
        </w:rPr>
        <w:t>studies</w:t>
      </w:r>
      <w:r w:rsidR="00D17E98" w:rsidRPr="00AD29B2">
        <w:rPr>
          <w:rFonts w:ascii="Calibri" w:eastAsia="Times New Roman" w:hAnsi="Calibri" w:cs="Calibri"/>
          <w:sz w:val="22"/>
          <w:szCs w:val="22"/>
          <w:lang w:val="en-US" w:eastAsia="en-GB"/>
        </w:rPr>
        <w:t xml:space="preserve"> where VI</w:t>
      </w:r>
      <w:r w:rsidR="006B57C6" w:rsidRPr="00AD29B2">
        <w:rPr>
          <w:rFonts w:ascii="Calibri" w:eastAsia="Times New Roman" w:hAnsi="Calibri" w:cs="Calibri"/>
          <w:sz w:val="22"/>
          <w:szCs w:val="22"/>
          <w:lang w:val="en-US" w:eastAsia="en-GB"/>
        </w:rPr>
        <w:t>s</w:t>
      </w:r>
      <w:r w:rsidR="00D17E98" w:rsidRPr="00AD29B2">
        <w:rPr>
          <w:rFonts w:ascii="Calibri" w:eastAsia="Times New Roman" w:hAnsi="Calibri" w:cs="Calibri"/>
          <w:sz w:val="22"/>
          <w:szCs w:val="22"/>
          <w:lang w:val="en-US" w:eastAsia="en-GB"/>
        </w:rPr>
        <w:t xml:space="preserve"> </w:t>
      </w:r>
      <w:r w:rsidR="006B57C6" w:rsidRPr="00AD29B2">
        <w:rPr>
          <w:rFonts w:ascii="Calibri" w:eastAsia="Times New Roman" w:hAnsi="Calibri" w:cs="Calibri"/>
          <w:sz w:val="22"/>
          <w:szCs w:val="22"/>
          <w:lang w:val="en-US" w:eastAsia="en-GB"/>
        </w:rPr>
        <w:t>are</w:t>
      </w:r>
      <w:r w:rsidR="00D17E98" w:rsidRPr="00AD29B2">
        <w:rPr>
          <w:rFonts w:ascii="Calibri" w:eastAsia="Times New Roman" w:hAnsi="Calibri" w:cs="Calibri"/>
          <w:sz w:val="22"/>
          <w:szCs w:val="22"/>
          <w:lang w:val="en-US" w:eastAsia="en-GB"/>
        </w:rPr>
        <w:t xml:space="preserve"> not compared to human influencer</w:t>
      </w:r>
      <w:r w:rsidR="006B57C6" w:rsidRPr="00AD29B2">
        <w:rPr>
          <w:rFonts w:ascii="Calibri" w:eastAsia="Times New Roman" w:hAnsi="Calibri" w:cs="Calibri"/>
          <w:sz w:val="22"/>
          <w:szCs w:val="22"/>
          <w:lang w:val="en-US" w:eastAsia="en-GB"/>
        </w:rPr>
        <w:t>s</w:t>
      </w:r>
      <w:r w:rsidR="00D17E98" w:rsidRPr="00AD29B2">
        <w:rPr>
          <w:rFonts w:ascii="Calibri" w:eastAsia="Times New Roman" w:hAnsi="Calibri" w:cs="Calibri"/>
          <w:sz w:val="22"/>
          <w:szCs w:val="22"/>
          <w:lang w:val="en-US" w:eastAsia="en-GB"/>
        </w:rPr>
        <w:t>, the perceived human likeness of the entity improves respondents</w:t>
      </w:r>
      <w:r w:rsidR="006B57C6" w:rsidRPr="00AD29B2">
        <w:rPr>
          <w:rFonts w:ascii="Calibri" w:eastAsia="Times New Roman" w:hAnsi="Calibri" w:cs="Calibri"/>
          <w:sz w:val="22"/>
          <w:szCs w:val="22"/>
          <w:lang w:val="en-US" w:eastAsia="en-GB"/>
        </w:rPr>
        <w:t>’</w:t>
      </w:r>
      <w:r w:rsidR="00D17E98" w:rsidRPr="00AD29B2">
        <w:rPr>
          <w:rFonts w:ascii="Calibri" w:eastAsia="Times New Roman" w:hAnsi="Calibri" w:cs="Calibri"/>
          <w:sz w:val="22"/>
          <w:szCs w:val="22"/>
          <w:lang w:val="en-US" w:eastAsia="en-GB"/>
        </w:rPr>
        <w:t xml:space="preserve"> attitudes towards it</w:t>
      </w:r>
      <w:r w:rsidRPr="00AD29B2">
        <w:rPr>
          <w:rFonts w:ascii="Calibri" w:eastAsia="Times New Roman" w:hAnsi="Calibri" w:cs="Calibri"/>
          <w:sz w:val="22"/>
          <w:szCs w:val="22"/>
          <w:lang w:val="en-US" w:eastAsia="en-GB"/>
        </w:rPr>
        <w:t xml:space="preserve"> </w:t>
      </w: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&lt;EndNote&gt;&lt;Cite&gt;&lt;Author&gt;Um&lt;/Author&gt;&lt;Year&gt;2023&lt;/Year&gt;&lt;RecNum&gt;2661&lt;/RecNum&gt;&lt;DisplayText&gt;(Um, 2023)&lt;/DisplayText&gt;&lt;record&gt;&lt;rec-number&gt;2661&lt;/rec-number&gt;&lt;foreign-keys&gt;&lt;key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(Um, 2023)</w:t>
      </w:r>
      <w:r w:rsidRPr="00AD29B2">
        <w:rPr>
          <w:rFonts w:ascii="Calibri" w:eastAsia="Times New Roman" w:hAnsi="Calibri" w:cs="Calibri"/>
          <w:sz w:val="22"/>
          <w:szCs w:val="22"/>
          <w:lang w:val="en-US" w:eastAsia="en-GB"/>
        </w:rPr>
        <w:fldChar w:fldCharType="end"/>
      </w:r>
      <w:r w:rsidR="00D17E98" w:rsidRPr="00AD29B2">
        <w:rPr>
          <w:rFonts w:ascii="Calibri" w:eastAsia="Times New Roman" w:hAnsi="Calibri" w:cs="Calibri"/>
          <w:sz w:val="22"/>
          <w:szCs w:val="22"/>
          <w:lang w:val="en-US" w:eastAsia="en-GB"/>
        </w:rPr>
        <w:t xml:space="preserve">. </w:t>
      </w:r>
      <w:r w:rsidR="00734348" w:rsidRPr="00AD29B2">
        <w:rPr>
          <w:rFonts w:ascii="Calibri" w:eastAsia="Times New Roman" w:hAnsi="Calibri" w:cs="Calibri"/>
          <w:sz w:val="22"/>
          <w:szCs w:val="22"/>
          <w:lang w:val="en-US" w:eastAsia="en-GB"/>
        </w:rPr>
        <w:t>Importantly</w:t>
      </w:r>
      <w:r w:rsidR="00D17E98" w:rsidRPr="00AD29B2">
        <w:rPr>
          <w:rFonts w:ascii="Calibri" w:eastAsia="Times New Roman" w:hAnsi="Calibri" w:cs="Calibri"/>
          <w:sz w:val="22"/>
          <w:szCs w:val="22"/>
          <w:lang w:val="en-US" w:eastAsia="en-GB"/>
        </w:rPr>
        <w:t xml:space="preserve">, respondents also show </w:t>
      </w:r>
      <w:r w:rsidR="006B57C6" w:rsidRPr="00AD29B2">
        <w:rPr>
          <w:rFonts w:ascii="Calibri" w:eastAsia="Times New Roman" w:hAnsi="Calibri" w:cs="Calibri"/>
          <w:sz w:val="22"/>
          <w:szCs w:val="22"/>
          <w:lang w:val="en-US" w:eastAsia="en-GB"/>
        </w:rPr>
        <w:t>superior</w:t>
      </w:r>
      <w:r w:rsidR="00D17E98" w:rsidRPr="00AD29B2">
        <w:rPr>
          <w:rFonts w:ascii="Calibri" w:eastAsia="Times New Roman" w:hAnsi="Calibri" w:cs="Calibri"/>
          <w:sz w:val="22"/>
          <w:szCs w:val="22"/>
          <w:lang w:val="en-US" w:eastAsia="en-GB"/>
        </w:rPr>
        <w:t xml:space="preserve"> reactions to VIs when the virtual nature of the VI is disclosed</w:t>
      </w:r>
      <w:r w:rsidRPr="00AD29B2">
        <w:rPr>
          <w:rFonts w:ascii="Calibri" w:eastAsia="Times New Roman" w:hAnsi="Calibri" w:cs="Calibri"/>
          <w:sz w:val="22"/>
          <w:szCs w:val="22"/>
          <w:lang w:val="en-US" w:eastAsia="en-GB"/>
        </w:rPr>
        <w:t xml:space="preserve"> </w:t>
      </w:r>
      <w:r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ZWNOdW0+MjY1NjwvUmVjTnVtPjxEaXNwbGF5VGV4dD4oRnJhbmtlIGV0IGFsLiwgMjAyMjsgTWly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</w:fldData>
        </w:fldChar>
      </w:r>
      <w:r w:rsidRPr="00AD29B2">
        <w:rPr>
          <w:rFonts w:ascii="Calibri" w:eastAsia="Times New Roman" w:hAnsi="Calibri" w:cs="Calibri"/>
          <w:sz w:val="22"/>
          <w:szCs w:val="22"/>
          <w:lang w:val="en-US" w:eastAsia="en-GB"/>
        </w:rPr>
        <w:instrText xml:space="preserve"> ADDIN EN.CITE </w:instrText>
      </w:r>
      <w:r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ZWNOdW0+MjY1NjwvUmVjTnVtPjxEaXNwbGF5VGV4dD4oRnJhbmtlIGV0IGFsLiwgMjAyMjsgTWly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</w:fldData>
        </w:fldChar>
      </w:r>
      <w:r w:rsidRPr="00AD29B2">
        <w:rPr>
          <w:rFonts w:ascii="Calibri" w:eastAsia="Times New Roman" w:hAnsi="Calibri" w:cs="Calibri"/>
          <w:sz w:val="22"/>
          <w:szCs w:val="22"/>
          <w:lang w:val="en-US" w:eastAsia="en-GB"/>
        </w:rPr>
        <w:instrText xml:space="preserve"> ADDIN EN.CITE.DATA </w:instrText>
      </w:r>
      <w:r w:rsidRPr="00AD29B2">
        <w:rPr>
          <w:rFonts w:ascii="Calibri" w:eastAsia="Times New Roman" w:hAnsi="Calibri" w:cs="Calibri"/>
          <w:sz w:val="22"/>
          <w:szCs w:val="22"/>
          <w:lang w:val="en-US" w:eastAsia="en-GB"/>
        </w:rPr>
      </w:r>
      <w:r w:rsidRPr="00AD29B2">
        <w:rPr>
          <w:rFonts w:ascii="Calibri" w:eastAsia="Times New Roman" w:hAnsi="Calibri" w:cs="Calibri"/>
          <w:sz w:val="22"/>
          <w:szCs w:val="22"/>
          <w:lang w:val="en-US" w:eastAsia="en-GB"/>
        </w:rPr>
        <w:fldChar w:fldCharType="end"/>
      </w:r>
      <w:r w:rsidRPr="00AD29B2">
        <w:rPr>
          <w:rFonts w:ascii="Calibri" w:eastAsia="Times New Roman" w:hAnsi="Calibri" w:cs="Calibri"/>
          <w:sz w:val="22"/>
          <w:szCs w:val="22"/>
          <w:lang w:val="en-US" w:eastAsia="en-GB"/>
        </w:rPr>
      </w:r>
      <w:r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(Franke et al., 2022; Mirowska &amp; Arsenyan, 2023)</w:t>
      </w:r>
      <w:r w:rsidRPr="00AD29B2">
        <w:rPr>
          <w:rFonts w:ascii="Calibri" w:eastAsia="Times New Roman" w:hAnsi="Calibri" w:cs="Calibri"/>
          <w:sz w:val="22"/>
          <w:szCs w:val="22"/>
          <w:lang w:val="en-US" w:eastAsia="en-GB"/>
        </w:rPr>
        <w:fldChar w:fldCharType="end"/>
      </w:r>
      <w:r w:rsidR="00D17E98" w:rsidRPr="00AD29B2">
        <w:rPr>
          <w:rFonts w:ascii="Calibri" w:eastAsia="Times New Roman" w:hAnsi="Calibri" w:cs="Calibri"/>
          <w:sz w:val="22"/>
          <w:szCs w:val="22"/>
          <w:lang w:val="en-US" w:eastAsia="en-GB"/>
        </w:rPr>
        <w:t>.</w:t>
      </w:r>
      <w:r w:rsidR="00734348" w:rsidRPr="00AD29B2">
        <w:rPr>
          <w:rFonts w:ascii="Calibri" w:eastAsia="Times New Roman" w:hAnsi="Calibri" w:cs="Calibri"/>
          <w:sz w:val="22"/>
          <w:szCs w:val="22"/>
          <w:lang w:val="en-US" w:eastAsia="en-GB"/>
        </w:rPr>
        <w:t xml:space="preserve"> This </w:t>
      </w:r>
      <w:proofErr w:type="gramStart"/>
      <w:r w:rsidR="00734348" w:rsidRPr="00AD29B2">
        <w:rPr>
          <w:rFonts w:ascii="Calibri" w:eastAsia="Times New Roman" w:hAnsi="Calibri" w:cs="Calibri"/>
          <w:sz w:val="22"/>
          <w:szCs w:val="22"/>
          <w:lang w:val="en-US" w:eastAsia="en-GB"/>
        </w:rPr>
        <w:t>is in contrast to</w:t>
      </w:r>
      <w:proofErr w:type="gramEnd"/>
      <w:r w:rsidR="00734348" w:rsidRPr="00AD29B2">
        <w:rPr>
          <w:rFonts w:ascii="Calibri" w:eastAsia="Times New Roman" w:hAnsi="Calibri" w:cs="Calibri"/>
          <w:sz w:val="22"/>
          <w:szCs w:val="22"/>
          <w:lang w:val="en-US" w:eastAsia="en-GB"/>
        </w:rPr>
        <w:t xml:space="preserve"> situations when the ‘robot’ identities of </w:t>
      </w:r>
      <w:r w:rsidR="00D00F20" w:rsidRPr="00AD29B2">
        <w:rPr>
          <w:rFonts w:ascii="Calibri" w:eastAsia="Times New Roman" w:hAnsi="Calibri" w:cs="Calibri"/>
          <w:sz w:val="22"/>
          <w:szCs w:val="22"/>
          <w:lang w:val="en-US" w:eastAsia="en-GB"/>
        </w:rPr>
        <w:t>VI</w:t>
      </w:r>
      <w:r w:rsidR="00734348" w:rsidRPr="00AD29B2">
        <w:rPr>
          <w:rFonts w:ascii="Calibri" w:eastAsia="Times New Roman" w:hAnsi="Calibri" w:cs="Calibri"/>
          <w:sz w:val="22"/>
          <w:szCs w:val="22"/>
          <w:lang w:val="en-US" w:eastAsia="en-GB"/>
        </w:rPr>
        <w:t xml:space="preserve">s are not fully disclosed </w:t>
      </w:r>
      <w:r w:rsidR="00734348"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ZWNOdW0+MjY1NjwvUmVjTnVtPjxEaXNwbGF5VGV4dD4oRnJhbmtlIGV0IGFsLiwgMjAyMjsgTWF0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</w:fldData>
        </w:fldChar>
      </w:r>
      <w:r w:rsidR="00734348" w:rsidRPr="00AD29B2">
        <w:rPr>
          <w:rFonts w:ascii="Calibri" w:eastAsia="Times New Roman" w:hAnsi="Calibri" w:cs="Calibri"/>
          <w:sz w:val="22"/>
          <w:szCs w:val="22"/>
          <w:lang w:val="en-US" w:eastAsia="en-GB"/>
        </w:rPr>
        <w:instrText xml:space="preserve"> ADDIN EN.CITE </w:instrText>
      </w:r>
      <w:r w:rsidR="00734348"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ZWNOdW0+MjY1NjwvUmVjTnVtPjxEaXNwbGF5VGV4dD4oRnJhbmtlIGV0IGFsLiwgMjAyMjsgTWF0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</w:fldData>
        </w:fldChar>
      </w:r>
      <w:r w:rsidR="00734348" w:rsidRPr="00AD29B2">
        <w:rPr>
          <w:rFonts w:ascii="Calibri" w:eastAsia="Times New Roman" w:hAnsi="Calibri" w:cs="Calibri"/>
          <w:sz w:val="22"/>
          <w:szCs w:val="22"/>
          <w:lang w:val="en-US" w:eastAsia="en-GB"/>
        </w:rPr>
        <w:instrText xml:space="preserve"> ADDIN EN.CITE.DATA </w:instrText>
      </w:r>
      <w:r w:rsidR="00734348" w:rsidRPr="00AD29B2">
        <w:rPr>
          <w:rFonts w:ascii="Calibri" w:eastAsia="Times New Roman" w:hAnsi="Calibri" w:cs="Calibri"/>
          <w:sz w:val="22"/>
          <w:szCs w:val="22"/>
          <w:lang w:val="en-US" w:eastAsia="en-GB"/>
        </w:rPr>
      </w:r>
      <w:r w:rsidR="00734348" w:rsidRPr="00AD29B2">
        <w:rPr>
          <w:rFonts w:ascii="Calibri" w:eastAsia="Times New Roman" w:hAnsi="Calibri" w:cs="Calibri"/>
          <w:sz w:val="22"/>
          <w:szCs w:val="22"/>
          <w:lang w:val="en-US" w:eastAsia="en-GB"/>
        </w:rPr>
        <w:fldChar w:fldCharType="end"/>
      </w:r>
      <w:r w:rsidR="00734348" w:rsidRPr="00AD29B2">
        <w:rPr>
          <w:rFonts w:ascii="Calibri" w:eastAsia="Times New Roman" w:hAnsi="Calibri" w:cs="Calibri"/>
          <w:sz w:val="22"/>
          <w:szCs w:val="22"/>
          <w:lang w:val="en-US" w:eastAsia="en-GB"/>
        </w:rPr>
      </w:r>
      <w:r w:rsidR="00734348" w:rsidRPr="00AD29B2">
        <w:rPr>
          <w:rFonts w:ascii="Calibri" w:eastAsia="Times New Roman" w:hAnsi="Calibri" w:cs="Calibri"/>
          <w:sz w:val="22"/>
          <w:szCs w:val="22"/>
          <w:lang w:val="en-US" w:eastAsia="en-GB"/>
        </w:rPr>
        <w:fldChar w:fldCharType="separate"/>
      </w:r>
      <w:r w:rsidR="00734348" w:rsidRPr="00AD29B2">
        <w:rPr>
          <w:rFonts w:ascii="Calibri" w:eastAsia="Times New Roman" w:hAnsi="Calibri" w:cs="Calibri"/>
          <w:noProof/>
          <w:sz w:val="22"/>
          <w:szCs w:val="22"/>
          <w:lang w:val="en-US" w:eastAsia="en-GB"/>
        </w:rPr>
        <w:t>(Franke et al., 2022; Mathur &amp; Reichling, 2016)</w:t>
      </w:r>
      <w:r w:rsidR="00734348" w:rsidRPr="00AD29B2">
        <w:rPr>
          <w:rFonts w:ascii="Calibri" w:eastAsia="Times New Roman" w:hAnsi="Calibri" w:cs="Calibri"/>
          <w:sz w:val="22"/>
          <w:szCs w:val="22"/>
          <w:lang w:val="en-US" w:eastAsia="en-GB"/>
        </w:rPr>
        <w:fldChar w:fldCharType="end"/>
      </w:r>
      <w:r w:rsidR="00734348" w:rsidRPr="00AD29B2">
        <w:rPr>
          <w:rFonts w:ascii="Calibri" w:eastAsia="Times New Roman" w:hAnsi="Calibri" w:cs="Calibri"/>
          <w:sz w:val="22"/>
          <w:szCs w:val="22"/>
          <w:lang w:val="en-US" w:eastAsia="en-GB"/>
        </w:rPr>
        <w:t xml:space="preserve">, </w:t>
      </w:r>
      <w:r w:rsidR="00382A54" w:rsidRPr="00AD29B2">
        <w:rPr>
          <w:rFonts w:ascii="Calibri" w:eastAsia="Times New Roman" w:hAnsi="Calibri" w:cs="Calibri"/>
          <w:sz w:val="22"/>
          <w:szCs w:val="22"/>
          <w:lang w:val="en-US" w:eastAsia="en-GB"/>
        </w:rPr>
        <w:t xml:space="preserve">where </w:t>
      </w:r>
      <w:r w:rsidR="00734348" w:rsidRPr="00AD29B2">
        <w:rPr>
          <w:rFonts w:ascii="Calibri" w:eastAsia="Times New Roman" w:hAnsi="Calibri" w:cs="Calibri"/>
          <w:sz w:val="22"/>
          <w:szCs w:val="22"/>
          <w:lang w:val="en-US" w:eastAsia="en-GB"/>
        </w:rPr>
        <w:t xml:space="preserve">additional concerns might arise about the </w:t>
      </w:r>
      <w:r w:rsidR="00D00F20" w:rsidRPr="00AD29B2">
        <w:rPr>
          <w:rFonts w:ascii="Calibri" w:eastAsia="Times New Roman" w:hAnsi="Calibri" w:cs="Calibri"/>
          <w:sz w:val="22"/>
          <w:szCs w:val="22"/>
          <w:lang w:val="en-US" w:eastAsia="en-GB"/>
        </w:rPr>
        <w:t>VI</w:t>
      </w:r>
      <w:r w:rsidR="00734348" w:rsidRPr="00AD29B2">
        <w:rPr>
          <w:rFonts w:ascii="Calibri" w:eastAsia="Times New Roman" w:hAnsi="Calibri" w:cs="Calibri"/>
          <w:sz w:val="22"/>
          <w:szCs w:val="22"/>
          <w:lang w:val="en-US" w:eastAsia="en-GB"/>
        </w:rPr>
        <w:t>s’ authenticity.</w:t>
      </w:r>
      <w:r w:rsidR="001E6477" w:rsidRPr="00AD29B2">
        <w:rPr>
          <w:rFonts w:ascii="Calibri" w:eastAsia="Times New Roman" w:hAnsi="Calibri" w:cs="Calibri"/>
          <w:sz w:val="22"/>
          <w:szCs w:val="22"/>
          <w:lang w:val="en-US" w:eastAsia="en-GB"/>
        </w:rPr>
        <w:t xml:space="preserve"> </w:t>
      </w:r>
    </w:p>
    <w:p w14:paraId="00D03852" w14:textId="191FB997" w:rsidR="00A52238" w:rsidRPr="00AD29B2" w:rsidRDefault="5CD056CB" w:rsidP="00A52238">
      <w:pPr>
        <w:spacing w:line="480" w:lineRule="auto"/>
        <w:ind w:firstLine="720"/>
        <w:jc w:val="both"/>
        <w:rPr>
          <w:rFonts w:ascii="Calibri" w:eastAsia="Times New Roman" w:hAnsi="Calibri" w:cs="Calibri"/>
          <w:sz w:val="22"/>
          <w:szCs w:val="22"/>
          <w:lang w:val="en-US" w:eastAsia="en-GB"/>
        </w:rPr>
      </w:pPr>
      <w:r w:rsidRPr="00AD29B2">
        <w:rPr>
          <w:rFonts w:ascii="Calibri" w:eastAsia="Times New Roman" w:hAnsi="Calibri" w:cs="Calibri"/>
          <w:i/>
          <w:iCs/>
          <w:sz w:val="22"/>
          <w:szCs w:val="22"/>
          <w:lang w:val="en-US" w:eastAsia="en-GB"/>
        </w:rPr>
        <w:t>VIs and Authenticity.</w:t>
      </w:r>
      <w:r w:rsidRPr="00AD29B2">
        <w:rPr>
          <w:rFonts w:ascii="Calibri" w:eastAsia="Times New Roman" w:hAnsi="Calibri" w:cs="Calibri"/>
          <w:sz w:val="22"/>
          <w:szCs w:val="22"/>
          <w:lang w:val="en-US" w:eastAsia="en-GB"/>
        </w:rPr>
        <w:t xml:space="preserve"> Despite its relevance, only a handful of studies addressed the issue of authenticity with specific attention to </w:t>
      </w:r>
      <w:proofErr w:type="spellStart"/>
      <w:r w:rsidRPr="00AD29B2">
        <w:rPr>
          <w:rFonts w:ascii="Calibri" w:eastAsia="Times New Roman" w:hAnsi="Calibri" w:cs="Calibri"/>
          <w:sz w:val="22"/>
          <w:szCs w:val="22"/>
          <w:lang w:val="en-US" w:eastAsia="en-GB"/>
        </w:rPr>
        <w:t>VIs.</w:t>
      </w:r>
      <w:proofErr w:type="spellEnd"/>
      <w:r w:rsidRPr="00AD29B2">
        <w:rPr>
          <w:rFonts w:ascii="Calibri" w:eastAsia="Times New Roman" w:hAnsi="Calibri" w:cs="Calibri"/>
          <w:sz w:val="22"/>
          <w:szCs w:val="22"/>
          <w:lang w:val="en-US" w:eastAsia="en-GB"/>
        </w:rPr>
        <w:t xml:space="preserve"> In one paper, </w:t>
      </w:r>
      <w:r w:rsidR="00DD1C20" w:rsidRPr="00AD29B2">
        <w:rPr>
          <w:rFonts w:ascii="Calibri" w:eastAsia="Times New Roman" w:hAnsi="Calibri" w:cs="Calibri"/>
          <w:sz w:val="22"/>
          <w:szCs w:val="22"/>
          <w:lang w:val="en-US" w:eastAsia="en-GB"/>
        </w:rPr>
        <w:fldChar w:fldCharType="begin"/>
      </w:r>
      <w:r w:rsidR="00DD1C20" w:rsidRPr="00AD29B2">
        <w:rPr>
          <w:rFonts w:ascii="Calibri" w:eastAsia="Times New Roman" w:hAnsi="Calibri" w:cs="Calibri"/>
          <w:sz w:val="22"/>
          <w:szCs w:val="22"/>
          <w:lang w:val="en-US" w:eastAsia="en-GB"/>
        </w:rPr>
        <w:instrText xml:space="preserve"> ADDIN EN.CITE &lt;EndNote&gt;&lt;Cite AuthorYear="1"&gt;&lt;Author&gt;Block&lt;/Author&gt;&lt;Year&gt;2021&lt;/Year&gt;&lt;RecNum&gt;2607&lt;/RecNum&gt;&lt;DisplayText&gt;Block and Lovegrove (2021)&lt;/DisplayText&gt;&lt;record&gt;&lt;rec-number&gt;2607&lt;/rec-number&gt;&lt;foreign-keys&gt;&lt;key app="EN" db-id="ddzvwaaryvve0zefpv6xwwxovvwt0tvfdtrt" timestamp="1672785120" guid="f8be2e2a-7532-42f8-b087-7f9f5b46d725"&gt;2607&lt;/key&gt;&lt;/foreign-keys&gt;&lt;ref-type name="Journal Article"&gt;17&lt;/ref-type&gt;&lt;contributors&gt;&lt;authors&gt;&lt;author&gt;Block, Elena&lt;/author&gt;&lt;author&gt;Lovegrove, Rob&lt;/author&gt;&lt;/authors&gt;&lt;/contributors&gt;&lt;titles&gt;&lt;title&gt;Discordant storytelling, ‘honest fakery’, identity peddling: How uncanny CGI characters are jamming public relations and influencer practices&lt;/title&gt;&lt;secondary-title&gt;Public Relations Inquiry&lt;/secondary-title&gt;&lt;/titles&gt;&lt;periodical&gt;&lt;full-title&gt;Public Relations Inquiry&lt;/full-title&gt;&lt;/periodical&gt;&lt;pages&gt;265-293&lt;/pages&gt;&lt;volume&gt;10&lt;/volume&gt;&lt;number&gt;3&lt;/number&gt;&lt;keywords&gt;&lt;keyword&gt;CGI influencers,culture jamming,identity peddling,parasocial relations,algorithmic branding,PR strategies,the uncanny,avatar influencer,virtual influencers,Lil Miquela&lt;/keyword&gt;&lt;/keywords&gt;&lt;dates&gt;&lt;year&gt;2021&lt;/year&gt;&lt;/dates&gt;&lt;urls&gt;&lt;related-urls&gt;&lt;url&gt;https://journals.sagepub.com/doi/abs/10.1177/2046147X211026936&lt;/url&gt;&lt;/related-urls&gt;&lt;/urls&gt;&lt;electronic-resource-num&gt;10.1177/2046147x211026936&lt;/electronic-resource-num&gt;&lt;/record&gt;&lt;/Cite&gt;&lt;/EndNote&gt;</w:instrText>
      </w:r>
      <w:r w:rsidR="00DD1C20"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Block and Lovegrove (2021)</w:t>
      </w:r>
      <w:r w:rsidR="00DD1C20" w:rsidRPr="00AD29B2">
        <w:rPr>
          <w:rFonts w:ascii="Calibri" w:eastAsia="Times New Roman" w:hAnsi="Calibri" w:cs="Calibri"/>
          <w:sz w:val="22"/>
          <w:szCs w:val="22"/>
          <w:lang w:val="en-US" w:eastAsia="en-GB"/>
        </w:rPr>
        <w:fldChar w:fldCharType="end"/>
      </w:r>
      <w:r w:rsidRPr="00AD29B2">
        <w:rPr>
          <w:rFonts w:ascii="Calibri" w:eastAsia="Times New Roman" w:hAnsi="Calibri" w:cs="Calibri"/>
          <w:sz w:val="22"/>
          <w:szCs w:val="22"/>
          <w:lang w:val="en-US" w:eastAsia="en-GB"/>
        </w:rPr>
        <w:t xml:space="preserve"> employed a case study analysis of the communication and strategy associated with Lil </w:t>
      </w:r>
      <w:proofErr w:type="spellStart"/>
      <w:r w:rsidRPr="00AD29B2">
        <w:rPr>
          <w:rFonts w:ascii="Calibri" w:eastAsia="Times New Roman" w:hAnsi="Calibri" w:cs="Calibri"/>
          <w:sz w:val="22"/>
          <w:szCs w:val="22"/>
          <w:lang w:val="en-US" w:eastAsia="en-GB"/>
        </w:rPr>
        <w:t>Miquela’s</w:t>
      </w:r>
      <w:proofErr w:type="spellEnd"/>
      <w:r w:rsidRPr="00AD29B2">
        <w:rPr>
          <w:rFonts w:ascii="Calibri" w:eastAsia="Times New Roman" w:hAnsi="Calibri" w:cs="Calibri"/>
          <w:sz w:val="22"/>
          <w:szCs w:val="22"/>
          <w:lang w:val="en-US" w:eastAsia="en-GB"/>
        </w:rPr>
        <w:t xml:space="preserve"> profile, conceptualizing authenticity as a ‘staged’ and context-bound perception of genuineness, which in her case means being authentic in her own digital context as long as she achieves social media impact through her – and her developers’ – storytelling skills. Building on a combination of netnography and in-depth interviews, </w:t>
      </w:r>
      <w:r w:rsidR="00DD1C20" w:rsidRPr="00AD29B2">
        <w:rPr>
          <w:rFonts w:ascii="Calibri" w:eastAsia="Times New Roman" w:hAnsi="Calibri" w:cs="Calibri"/>
          <w:sz w:val="22"/>
          <w:szCs w:val="22"/>
          <w:lang w:val="en-US" w:eastAsia="en-GB"/>
        </w:rPr>
        <w:fldChar w:fldCharType="begin"/>
      </w:r>
      <w:r w:rsidR="00DD1C20" w:rsidRPr="00AD29B2">
        <w:rPr>
          <w:rFonts w:ascii="Calibri" w:eastAsia="Times New Roman" w:hAnsi="Calibri" w:cs="Calibri"/>
          <w:sz w:val="22"/>
          <w:szCs w:val="22"/>
          <w:lang w:val="en-US" w:eastAsia="en-GB"/>
        </w:rPr>
        <w:instrText xml:space="preserve"> ADDIN EN.CITE &lt;EndNote&gt;&lt;Cite AuthorYear="1"&gt;&lt;Author&gt;Antonio Batista da Silva&lt;/Author&gt;&lt;Year&gt;2021&lt;/Year&gt;&lt;RecNum&gt;2678&lt;/RecNum&gt;&lt;DisplayText&gt;Antonio Batista da Silva and Paula (2021)&lt;/DisplayText&gt;&lt;record&gt;&lt;rec-number&gt;2678&lt;/rec-number&gt;&lt;foreign-keys&gt;&lt;key app="EN" db-id="ddzvwaaryvve0zefpv6xwwxovvwt0tvfdtrt" timestamp="1685549168" guid="14d554ba-282c-4265-95ae-f5e1a72173ed"&gt;2678&lt;/key&gt;&lt;/foreign-keys&gt;&lt;ref-type name="Journal Article"&gt;17&lt;/ref-type&gt;&lt;contributors&gt;&lt;authors&gt;&lt;author&gt;Antonio Batista da Silva, Oliveira&lt;/author&gt;&lt;author&gt;Paula, Chimenti&lt;/author&gt;&lt;/authors&gt;&lt;/contributors&gt;&lt;titles&gt;&lt;title&gt;&amp;apos;Humanized Robots&amp;apos;: A Proposition of Categories to Understand Virtual Influencers&lt;/title&gt;&lt;secondary-title&gt;Australasian Journal of Information Systems&lt;/secondary-title&gt;&lt;/titles&gt;&lt;periodical&gt;&lt;full-title&gt;Australasian Journal of Information Systems&lt;/full-title&gt;&lt;/periodical&gt;&lt;volume&gt;25&lt;/volume&gt;&lt;keywords&gt;&lt;keyword&gt;virtual influencers&lt;/keyword&gt;&lt;keyword&gt;digital marketing&lt;/keyword&gt;&lt;keyword&gt;exploratory study&lt;/keyword&gt;&lt;keyword&gt;artificial intelligence&lt;/keyword&gt;&lt;keyword&gt;robots&lt;/keyword&gt;&lt;keyword&gt;virtualization&lt;/keyword&gt;&lt;keyword&gt;Information technology&lt;/keyword&gt;&lt;keyword&gt;T58.5-58.64&lt;/keyword&gt;&lt;keyword&gt;Electronic computers. Computer science&lt;/keyword&gt;&lt;keyword&gt;QA75.5-76.95&lt;/keyword&gt;&lt;/keywords&gt;&lt;dates&gt;&lt;year&gt;2021&lt;/year&gt;&lt;pub-dates&gt;&lt;date&gt;09/01/&lt;/date&gt;&lt;/pub-dates&gt;&lt;/dates&gt;&lt;publisher&gt;Australasian Association for Information Systems&lt;/publisher&gt;&lt;isbn&gt;1449-8618&lt;/isbn&gt;&lt;accession-num&gt;edsdoj.2997ef2e322340c09b65d889b3cbf2f3&lt;/accession-num&gt;&lt;work-type&gt;article&lt;/work-type&gt;&lt;urls&gt;&lt;related-urls&gt;&lt;url&gt;https://login.ezproxy.univ-catholille.fr/login?url=https://search.ebscohost.com/login.aspx?direct=true&amp;amp;db=edsdoj&amp;amp;AN=edsdoj.2997ef2e322340c09b65d889b3cbf2f3&amp;amp;lang=fr&amp;amp;site=eds-live&amp;amp;scope=site&lt;/url&gt;&lt;/related-urls&gt;&lt;/urls&gt;&lt;electronic-resource-num&gt;10.3127/ajis.v25i0.3223&lt;/electronic-resource-num&gt;&lt;remote-database-name&gt;Directory of Open Access Journals&lt;/remote-database-name&gt;&lt;remote-database-provider&gt;EBSCOhost&lt;/remote-database-provider&gt;&lt;/record&gt;&lt;/Cite&gt;&lt;/EndNote&gt;</w:instrText>
      </w:r>
      <w:r w:rsidR="00DD1C20" w:rsidRPr="00AD29B2">
        <w:rPr>
          <w:rFonts w:ascii="Calibri" w:eastAsia="Times New Roman" w:hAnsi="Calibri" w:cs="Calibri"/>
          <w:sz w:val="22"/>
          <w:szCs w:val="22"/>
          <w:lang w:val="en-US" w:eastAsia="en-GB"/>
        </w:rPr>
        <w:fldChar w:fldCharType="separate"/>
      </w:r>
      <w:r w:rsidRPr="00AD29B2">
        <w:rPr>
          <w:rFonts w:ascii="Calibri" w:eastAsia="Times New Roman" w:hAnsi="Calibri" w:cs="Calibri"/>
          <w:noProof/>
          <w:sz w:val="22"/>
          <w:szCs w:val="22"/>
          <w:lang w:val="en-US" w:eastAsia="en-GB"/>
        </w:rPr>
        <w:t>Antonio Batista da Silva and Paula (2021)</w:t>
      </w:r>
      <w:r w:rsidR="00DD1C20" w:rsidRPr="00AD29B2">
        <w:rPr>
          <w:rFonts w:ascii="Calibri" w:eastAsia="Times New Roman" w:hAnsi="Calibri" w:cs="Calibri"/>
          <w:sz w:val="22"/>
          <w:szCs w:val="22"/>
          <w:lang w:val="en-US" w:eastAsia="en-GB"/>
        </w:rPr>
        <w:fldChar w:fldCharType="end"/>
      </w:r>
      <w:r w:rsidRPr="00AD29B2">
        <w:rPr>
          <w:rFonts w:ascii="Calibri" w:eastAsia="Times New Roman" w:hAnsi="Calibri" w:cs="Calibri"/>
          <w:sz w:val="22"/>
          <w:szCs w:val="22"/>
          <w:lang w:val="en-US" w:eastAsia="en-GB"/>
        </w:rPr>
        <w:t xml:space="preserve"> identify five categories to understand VIs, one of which was authenticity</w:t>
      </w:r>
      <w:r w:rsidR="00CA3AC1" w:rsidRPr="00AD29B2">
        <w:rPr>
          <w:rFonts w:ascii="Calibri" w:eastAsia="Times New Roman" w:hAnsi="Calibri" w:cs="Calibri"/>
          <w:sz w:val="22"/>
          <w:szCs w:val="22"/>
          <w:lang w:val="en-US" w:eastAsia="en-GB"/>
        </w:rPr>
        <w:t>;</w:t>
      </w:r>
      <w:r w:rsidRPr="00AD29B2">
        <w:rPr>
          <w:rFonts w:ascii="Calibri" w:eastAsia="Times New Roman" w:hAnsi="Calibri" w:cs="Calibri"/>
          <w:sz w:val="22"/>
          <w:szCs w:val="22"/>
          <w:lang w:val="en-US" w:eastAsia="en-GB"/>
        </w:rPr>
        <w:t xml:space="preserve"> although </w:t>
      </w:r>
      <w:r w:rsidR="00CA3AC1" w:rsidRPr="00AD29B2">
        <w:rPr>
          <w:rFonts w:ascii="Calibri" w:eastAsia="Times New Roman" w:hAnsi="Calibri" w:cs="Calibri"/>
          <w:sz w:val="22"/>
          <w:szCs w:val="22"/>
          <w:lang w:val="en-US" w:eastAsia="en-GB"/>
        </w:rPr>
        <w:t>the authors</w:t>
      </w:r>
      <w:r w:rsidRPr="00AD29B2">
        <w:rPr>
          <w:rFonts w:ascii="Calibri" w:eastAsia="Times New Roman" w:hAnsi="Calibri" w:cs="Calibri"/>
          <w:sz w:val="22"/>
          <w:szCs w:val="22"/>
          <w:lang w:val="en-US" w:eastAsia="en-GB"/>
        </w:rPr>
        <w:t xml:space="preserve"> use the term almost interchangeably with trust. </w:t>
      </w:r>
    </w:p>
    <w:p w14:paraId="0AC9558F" w14:textId="711F86EE" w:rsidR="00BF60D0" w:rsidRPr="00AD29B2" w:rsidRDefault="00E022B2" w:rsidP="00A52238">
      <w:pPr>
        <w:spacing w:line="480" w:lineRule="auto"/>
        <w:ind w:firstLine="720"/>
        <w:jc w:val="both"/>
        <w:rPr>
          <w:rFonts w:ascii="Calibri" w:eastAsia="Times New Roman" w:hAnsi="Calibri" w:cs="Calibri"/>
          <w:sz w:val="22"/>
          <w:szCs w:val="22"/>
          <w:lang w:val="en-US" w:eastAsia="en-GB"/>
        </w:rPr>
      </w:pP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 AuthorYear="1"&gt;&lt;Author&gt;Lou&lt;/Author&gt;&lt;Year&gt;2022&lt;/Year&gt;&lt;RecNum&gt;2679&lt;/RecNum&gt;&lt;DisplayText&gt;Lou et al. (2022)&lt;/DisplayText&gt;&lt;record&gt;&lt;rec-number&gt;2679&lt;/rec-number&gt;&lt;foreign-keys&gt;&lt;key app="EN" db-id="ddzvwaaryvve0zefpv6xwwxovvwt0tvfdtrt" timestamp="1685549626" guid="b38a7c68-9684-4f64-81ee-87817c9a0dd4"&gt;2679&lt;/key&gt;&lt;/foreign-keys&gt;&lt;ref-type name="Journal Article"&gt;17&lt;/ref-type&gt;&lt;contributors&gt;&lt;authors&gt;&lt;author&gt;Lou, Chen&lt;/author&gt;&lt;author&gt;Kiew, Siu Ting Josie&lt;/author&gt;&lt;author&gt;Chen, Tao&lt;/author&gt;&lt;author&gt;Lee, Tze Yen Michelle&lt;/author&gt;&lt;author&gt;Ong, Jia En Celine&lt;/author&gt;&lt;author&gt;Phua, ZhaoXi&lt;/author&gt;&lt;/authors&gt;&lt;/contributors&gt;&lt;titles&gt;&lt;title&gt;Authentically Fake? How Consumers Respond to the Influence of Virtual Influencers&lt;/title&gt;&lt;secondary-title&gt;Journal of Advertising&lt;/secondary-title&gt;&lt;/titles&gt;&lt;periodical&gt;&lt;full-title&gt;Journal of Advertising&lt;/full-title&gt;&lt;/periodical&gt;&lt;pages&gt;1-18&lt;/pages&gt;&lt;dates&gt;&lt;year&gt;2022&lt;/year&gt;&lt;/dates&gt;&lt;publisher&gt;Taylor &amp;amp; Francis Ltd&lt;/publisher&gt;&lt;isbn&gt;00913367&lt;/isbn&gt;&lt;accession-num&gt;160903953&lt;/accession-num&gt;&lt;work-type&gt;Article&lt;/work-type&gt;&lt;urls&gt;&lt;related-urls&gt;&lt;url&gt;https://login.ezproxy.univ-catholille.fr/login?url=https://search.ebscohost.com/login.aspx?direct=true&amp;amp;db=bth&amp;amp;AN=160903953&amp;amp;lang=fr&amp;amp;site=eds-live&amp;amp;scope=site&lt;/url&gt;&lt;/related-urls&gt;&lt;/urls&gt;&lt;electronic-resource-num&gt;10.1080/00913367.2022.2149641&lt;/electronic-resource-num&gt;&lt;remote-database-name&gt;Business Source Complete&lt;/remote-database-name&gt;&lt;remote-database-provider&gt;EBSCOhost&lt;/remote-database-provider&gt;&lt;/record&gt;&lt;/Cite&gt;&lt;/EndNote&gt;</w:instrText>
      </w:r>
      <w:r w:rsidRPr="00AD29B2">
        <w:rPr>
          <w:rFonts w:ascii="Calibri" w:eastAsia="Times New Roman" w:hAnsi="Calibri" w:cs="Calibri"/>
          <w:sz w:val="22"/>
          <w:szCs w:val="22"/>
          <w:lang w:val="en-US" w:eastAsia="en-GB"/>
        </w:rPr>
        <w:fldChar w:fldCharType="separate"/>
      </w:r>
      <w:r w:rsidR="5CD056CB" w:rsidRPr="00AD29B2">
        <w:rPr>
          <w:rFonts w:ascii="Calibri" w:eastAsia="Times New Roman" w:hAnsi="Calibri" w:cs="Calibri"/>
          <w:noProof/>
          <w:sz w:val="22"/>
          <w:szCs w:val="22"/>
          <w:lang w:val="en-US" w:eastAsia="en-GB"/>
        </w:rPr>
        <w:t>Lou et al. (2022)</w:t>
      </w:r>
      <w:r w:rsidRPr="00AD29B2">
        <w:rPr>
          <w:rFonts w:ascii="Calibri" w:eastAsia="Times New Roman" w:hAnsi="Calibri" w:cs="Calibri"/>
          <w:sz w:val="22"/>
          <w:szCs w:val="22"/>
          <w:lang w:val="en-US" w:eastAsia="en-GB"/>
        </w:rPr>
        <w:fldChar w:fldCharType="end"/>
      </w:r>
      <w:r w:rsidR="5CD056CB" w:rsidRPr="00AD29B2">
        <w:rPr>
          <w:rFonts w:ascii="Calibri" w:eastAsia="Times New Roman" w:hAnsi="Calibri" w:cs="Calibri"/>
          <w:sz w:val="22"/>
          <w:szCs w:val="22"/>
          <w:lang w:val="en-US" w:eastAsia="en-GB"/>
        </w:rPr>
        <w:t xml:space="preserve"> coin the term ‘authentically fake’ when referring to VIs, suggesting that VIs can deliver value to firms via boosting brand awareness but not purchase intention. The authors use a rather superficial conceptualization of authenticity, often mixed with other concepts like the uncanny valley and </w:t>
      </w:r>
      <w:proofErr w:type="spellStart"/>
      <w:r w:rsidR="5CD056CB" w:rsidRPr="00AD29B2">
        <w:rPr>
          <w:rFonts w:ascii="Calibri" w:eastAsia="Times New Roman" w:hAnsi="Calibri" w:cs="Calibri"/>
          <w:sz w:val="22"/>
          <w:szCs w:val="22"/>
          <w:lang w:val="en-US" w:eastAsia="en-GB"/>
        </w:rPr>
        <w:t>parasocial</w:t>
      </w:r>
      <w:proofErr w:type="spellEnd"/>
      <w:r w:rsidR="5CD056CB" w:rsidRPr="00AD29B2">
        <w:rPr>
          <w:rFonts w:ascii="Calibri" w:eastAsia="Times New Roman" w:hAnsi="Calibri" w:cs="Calibri"/>
          <w:sz w:val="22"/>
          <w:szCs w:val="22"/>
          <w:lang w:val="en-US" w:eastAsia="en-GB"/>
        </w:rPr>
        <w:t xml:space="preserve"> interaction theories. Finally, </w:t>
      </w: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 AuthorYear="1"&gt;&lt;Author&gt;Um&lt;/Author&gt;&lt;Year&gt;2023&lt;/Year&gt;&lt;RecNum&gt;2661&lt;/RecNum&gt;&lt;DisplayText&gt;Um (2023)&lt;/DisplayText&gt;&lt;record&gt;&lt;rec-number&gt;2661&lt;/rec-number&gt;&lt;foreign-keys&gt;&lt;key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Calibri" w:eastAsia="Times New Roman" w:hAnsi="Calibri" w:cs="Calibri"/>
          <w:sz w:val="22"/>
          <w:szCs w:val="22"/>
          <w:lang w:val="en-US" w:eastAsia="en-GB"/>
        </w:rPr>
        <w:fldChar w:fldCharType="separate"/>
      </w:r>
      <w:r w:rsidR="5CD056CB" w:rsidRPr="00AD29B2">
        <w:rPr>
          <w:rFonts w:ascii="Calibri" w:eastAsia="Times New Roman" w:hAnsi="Calibri" w:cs="Calibri"/>
          <w:noProof/>
          <w:sz w:val="22"/>
          <w:szCs w:val="22"/>
          <w:lang w:val="en-US" w:eastAsia="en-GB"/>
        </w:rPr>
        <w:t>Um (2023)</w:t>
      </w:r>
      <w:r w:rsidRPr="00AD29B2">
        <w:rPr>
          <w:rFonts w:ascii="Calibri" w:eastAsia="Times New Roman" w:hAnsi="Calibri" w:cs="Calibri"/>
          <w:sz w:val="22"/>
          <w:szCs w:val="22"/>
          <w:lang w:val="en-US" w:eastAsia="en-GB"/>
        </w:rPr>
        <w:fldChar w:fldCharType="end"/>
      </w:r>
      <w:r w:rsidR="5CD056CB" w:rsidRPr="00AD29B2">
        <w:rPr>
          <w:rFonts w:ascii="Calibri" w:eastAsia="Times New Roman" w:hAnsi="Calibri" w:cs="Calibri"/>
          <w:sz w:val="22"/>
          <w:szCs w:val="22"/>
          <w:lang w:val="en-US" w:eastAsia="en-GB"/>
        </w:rPr>
        <w:t xml:space="preserve"> employed a survey design to explore predictors </w:t>
      </w:r>
      <w:r w:rsidR="5CD056CB" w:rsidRPr="00AD29B2">
        <w:rPr>
          <w:rFonts w:ascii="Calibri" w:eastAsia="Times New Roman" w:hAnsi="Calibri" w:cs="Calibri"/>
          <w:sz w:val="22"/>
          <w:szCs w:val="22"/>
          <w:lang w:val="en-US" w:eastAsia="en-GB"/>
        </w:rPr>
        <w:lastRenderedPageBreak/>
        <w:t>influencing the effectiveness of advertising using VIs to understand their appeal, concluding that human likeness, perceived predictability, and perceived authenticity have a positive impact on consumer attitude</w:t>
      </w:r>
      <w:r w:rsidR="00644E5C" w:rsidRPr="00AD29B2">
        <w:rPr>
          <w:rFonts w:ascii="Calibri" w:eastAsia="Times New Roman" w:hAnsi="Calibri" w:cs="Calibri"/>
          <w:sz w:val="22"/>
          <w:szCs w:val="22"/>
          <w:lang w:val="en-US" w:eastAsia="en-GB"/>
        </w:rPr>
        <w:t>s</w:t>
      </w:r>
      <w:r w:rsidR="5CD056CB" w:rsidRPr="00AD29B2">
        <w:rPr>
          <w:rFonts w:ascii="Calibri" w:eastAsia="Times New Roman" w:hAnsi="Calibri" w:cs="Calibri"/>
          <w:sz w:val="22"/>
          <w:szCs w:val="22"/>
          <w:lang w:val="en-US" w:eastAsia="en-GB"/>
        </w:rPr>
        <w:t xml:space="preserve"> towards </w:t>
      </w:r>
      <w:proofErr w:type="spellStart"/>
      <w:r w:rsidR="5CD056CB" w:rsidRPr="00AD29B2">
        <w:rPr>
          <w:rFonts w:ascii="Calibri" w:eastAsia="Times New Roman" w:hAnsi="Calibri" w:cs="Calibri"/>
          <w:sz w:val="22"/>
          <w:szCs w:val="22"/>
          <w:lang w:val="en-US" w:eastAsia="en-GB"/>
        </w:rPr>
        <w:t>VIs.</w:t>
      </w:r>
      <w:proofErr w:type="spellEnd"/>
      <w:r w:rsidR="5CD056CB" w:rsidRPr="00AD29B2">
        <w:rPr>
          <w:rFonts w:ascii="Calibri" w:eastAsia="Times New Roman" w:hAnsi="Calibri" w:cs="Calibri"/>
          <w:sz w:val="22"/>
          <w:szCs w:val="22"/>
          <w:lang w:val="en-US" w:eastAsia="en-GB"/>
        </w:rPr>
        <w:t xml:space="preserve"> It is important to note that perceived authenticity in this study was measured using a five-item construct developed by </w:t>
      </w:r>
      <w:r w:rsidRPr="00AD29B2">
        <w:rPr>
          <w:rFonts w:ascii="Calibri" w:eastAsia="Times New Roman" w:hAnsi="Calibri" w:cs="Calibri"/>
          <w:sz w:val="22"/>
          <w:szCs w:val="22"/>
          <w:lang w:val="en-US" w:eastAsia="en-GB"/>
        </w:rPr>
        <w:fldChar w:fldCharType="begin"/>
      </w:r>
      <w:r w:rsidRPr="00AD29B2">
        <w:rPr>
          <w:rFonts w:ascii="Calibri" w:eastAsia="Times New Roman" w:hAnsi="Calibri" w:cs="Calibri"/>
          <w:sz w:val="22"/>
          <w:szCs w:val="22"/>
          <w:lang w:val="en-US" w:eastAsia="en-GB"/>
        </w:rPr>
        <w:instrText xml:space="preserve"> ADDIN EN.CITE &lt;EndNote&gt;&lt;Cite AuthorYear="1"&gt;&lt;Author&gt;Yunseulchoi&lt;/Author&gt;&lt;Year&gt;2013&lt;/Year&gt;&lt;RecNum&gt;2694&lt;/RecNum&gt;&lt;DisplayText&gt;Yunseulchoi and Lee (2013)&lt;/DisplayText&gt;&lt;record&gt;&lt;rec-number&gt;2694&lt;/rec-number&gt;&lt;foreign-keys&gt;&lt;key app="EN" db-id="ddzvwaaryvve0zefpv6xwwxovvwt0tvfdtrt" timestamp="1686692191" guid="1cac3133-f132-4109-84b2-114448b06916"&gt;2694&lt;/key&gt;&lt;/foreign-keys&gt;&lt;ref-type name="Journal Article"&gt;17&lt;/ref-type&gt;&lt;contributors&gt;&lt;authors&gt;&lt;author&gt;Yunseulchoi&lt;/author&gt;&lt;author&gt;Lee, Kyung Yul&lt;/author&gt;&lt;/authors&gt;&lt;/contributors&gt;&lt;titles&gt;&lt;title&gt;Measuring SNS authenticity and Its Components by Developing Measurement Scale of SNS authenticity&lt;/title&gt;&lt;secondary-title&gt;The Korean Journal of Advertising&lt;/secondary-title&gt;&lt;/titles&gt;&lt;periodical&gt;&lt;full-title&gt;The Korean Journal of Advertising&lt;/full-title&gt;&lt;/periodical&gt;&lt;pages&gt;157-179&lt;/pages&gt;&lt;volume&gt;24&lt;/volume&gt;&lt;dates&gt;&lt;year&gt;2013&lt;/year&gt;&lt;/dates&gt;&lt;urls&gt;&lt;/urls&gt;&lt;/record&gt;&lt;/Cite&gt;&lt;/EndNote&gt;</w:instrText>
      </w:r>
      <w:r w:rsidRPr="00AD29B2">
        <w:rPr>
          <w:rFonts w:ascii="Calibri" w:eastAsia="Times New Roman" w:hAnsi="Calibri" w:cs="Calibri"/>
          <w:sz w:val="22"/>
          <w:szCs w:val="22"/>
          <w:lang w:val="en-US" w:eastAsia="en-GB"/>
        </w:rPr>
        <w:fldChar w:fldCharType="separate"/>
      </w:r>
      <w:r w:rsidR="5CD056CB" w:rsidRPr="00AD29B2">
        <w:rPr>
          <w:rFonts w:ascii="Calibri" w:eastAsia="Times New Roman" w:hAnsi="Calibri" w:cs="Calibri"/>
          <w:noProof/>
          <w:sz w:val="22"/>
          <w:szCs w:val="22"/>
          <w:lang w:val="en-US" w:eastAsia="en-GB"/>
        </w:rPr>
        <w:t>Yunseulchoi and Lee (2013)</w:t>
      </w:r>
      <w:r w:rsidRPr="00AD29B2">
        <w:rPr>
          <w:rFonts w:ascii="Calibri" w:eastAsia="Times New Roman" w:hAnsi="Calibri" w:cs="Calibri"/>
          <w:sz w:val="22"/>
          <w:szCs w:val="22"/>
          <w:lang w:val="en-US" w:eastAsia="en-GB"/>
        </w:rPr>
        <w:fldChar w:fldCharType="end"/>
      </w:r>
      <w:r w:rsidR="5CD056CB" w:rsidRPr="00AD29B2">
        <w:rPr>
          <w:rFonts w:ascii="Calibri" w:eastAsia="Times New Roman" w:hAnsi="Calibri" w:cs="Calibri"/>
          <w:sz w:val="22"/>
          <w:szCs w:val="22"/>
          <w:lang w:val="en-US" w:eastAsia="en-GB"/>
        </w:rPr>
        <w:t>. Overall, these studies demonstrate that while there are a few scholarly attempts to explore authenticity in the context of VIs, existing works do not embrace a multi-dimensional conceptualization, which in turn</w:t>
      </w:r>
      <w:r w:rsidR="00644E5C" w:rsidRPr="00AD29B2">
        <w:rPr>
          <w:rFonts w:ascii="Calibri" w:eastAsia="Times New Roman" w:hAnsi="Calibri" w:cs="Calibri"/>
          <w:sz w:val="22"/>
          <w:szCs w:val="22"/>
          <w:lang w:val="en-US" w:eastAsia="en-GB"/>
        </w:rPr>
        <w:t>,</w:t>
      </w:r>
      <w:r w:rsidR="5CD056CB" w:rsidRPr="00AD29B2">
        <w:rPr>
          <w:rFonts w:ascii="Calibri" w:eastAsia="Times New Roman" w:hAnsi="Calibri" w:cs="Calibri"/>
          <w:sz w:val="22"/>
          <w:szCs w:val="22"/>
          <w:lang w:val="en-US" w:eastAsia="en-GB"/>
        </w:rPr>
        <w:t xml:space="preserve"> falls short </w:t>
      </w:r>
      <w:r w:rsidR="00644E5C" w:rsidRPr="00AD29B2">
        <w:rPr>
          <w:rFonts w:ascii="Calibri" w:eastAsia="Times New Roman" w:hAnsi="Calibri" w:cs="Calibri"/>
          <w:sz w:val="22"/>
          <w:szCs w:val="22"/>
          <w:lang w:val="en-US" w:eastAsia="en-GB"/>
        </w:rPr>
        <w:t>of</w:t>
      </w:r>
      <w:r w:rsidR="5CD056CB" w:rsidRPr="00AD29B2">
        <w:rPr>
          <w:rFonts w:ascii="Calibri" w:eastAsia="Times New Roman" w:hAnsi="Calibri" w:cs="Calibri"/>
          <w:sz w:val="22"/>
          <w:szCs w:val="22"/>
          <w:lang w:val="en-US" w:eastAsia="en-GB"/>
        </w:rPr>
        <w:t xml:space="preserve"> recognizing the richness and complexity underlying the phenomenon of authenticity.</w:t>
      </w:r>
    </w:p>
    <w:p w14:paraId="257F8348" w14:textId="77777777" w:rsidR="00CA084F" w:rsidRPr="00AD29B2" w:rsidRDefault="00CA084F" w:rsidP="0069305B"/>
    <w:p w14:paraId="4DD6B918" w14:textId="54FE278C" w:rsidR="003537C0" w:rsidRPr="00AD29B2" w:rsidRDefault="00EF4A72" w:rsidP="006B5EE2">
      <w:pPr>
        <w:pStyle w:val="Heading2"/>
        <w:numPr>
          <w:ilvl w:val="1"/>
          <w:numId w:val="31"/>
        </w:numPr>
      </w:pPr>
      <w:r w:rsidRPr="00AD29B2">
        <w:t>Prior au</w:t>
      </w:r>
      <w:r w:rsidR="00E9735D" w:rsidRPr="00AD29B2">
        <w:t>thenticity</w:t>
      </w:r>
      <w:r w:rsidRPr="00AD29B2">
        <w:t xml:space="preserve"> research</w:t>
      </w:r>
      <w:r w:rsidR="00E9735D" w:rsidRPr="00AD29B2">
        <w:t xml:space="preserve"> in marketing</w:t>
      </w:r>
    </w:p>
    <w:p w14:paraId="1B687147" w14:textId="77777777" w:rsidR="006B5EE2" w:rsidRPr="00AD29B2" w:rsidRDefault="006B5EE2" w:rsidP="006B5EE2">
      <w:pPr>
        <w:pStyle w:val="ListParagraph"/>
        <w:ind w:left="1080"/>
        <w:rPr>
          <w:lang w:val="en-US"/>
        </w:rPr>
      </w:pPr>
    </w:p>
    <w:p w14:paraId="2304304C" w14:textId="4FBC1957" w:rsidR="003537C0" w:rsidRPr="00AD29B2" w:rsidRDefault="002C3912" w:rsidP="00EF79DA">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Significance of authenticity and attempts of definitions.</w:t>
      </w:r>
      <w:r w:rsidRPr="00AD29B2">
        <w:rPr>
          <w:rFonts w:ascii="Calibri" w:hAnsi="Calibri" w:cs="Calibri"/>
          <w:sz w:val="22"/>
          <w:szCs w:val="22"/>
          <w:lang w:val="en-US"/>
        </w:rPr>
        <w:t xml:space="preserve"> </w:t>
      </w:r>
      <w:r w:rsidR="004B41F1" w:rsidRPr="00AD29B2">
        <w:rPr>
          <w:rFonts w:ascii="Calibri" w:hAnsi="Calibri" w:cs="Calibri"/>
          <w:sz w:val="22"/>
          <w:szCs w:val="22"/>
          <w:lang w:val="en-US"/>
        </w:rPr>
        <w:t xml:space="preserve">Prior research suggests that authenticity is a cornerstone of modern consumption and is an important factor in evaluating products and brands </w:t>
      </w:r>
      <w:r w:rsidR="002B79A9"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&lt;EndNote&gt;&lt;Cite&gt;&lt;Author&gt;Brown&lt;/Author&gt;&lt;Year&gt;2003&lt;/Year&gt;&lt;RecNum&gt;2636&lt;/RecNum&gt;&lt;DisplayText&gt;(Brown et al., 2003)&lt;/DisplayText&gt;&lt;record&gt;&lt;rec-number&gt;2636&lt;/rec-number&gt;&lt;foreign-keys&gt;&lt;key app="EN" db-id="ddzvwaaryvve0zefpv6xwwxovvwt0tvfdtrt" timestamp="1675854639" guid="18389ee0-6be4-415f-b4c5-c446ffe88141"&gt;2636&lt;/key&gt;&lt;/foreign-keys&gt;&lt;ref-type name="Journal Article"&gt;17&lt;/ref-type&gt;&lt;contributors&gt;&lt;authors&gt;&lt;author&gt;Brown, Stephen&lt;/author&gt;&lt;author&gt;Kozinets, Robert V.&lt;/author&gt;&lt;author&gt;Sherry, John F.&lt;/author&gt;&lt;/authors&gt;&lt;/contributors&gt;&lt;titles&gt;&lt;title&gt;Teaching Old Brands New Tricks: Retro Branding and the Revival of Brand Meaning&lt;/title&gt;&lt;secondary-title&gt;Journal of Marketing&lt;/secondary-title&gt;&lt;/titles&gt;&lt;periodical&gt;&lt;full-title&gt;Journal of Marketing&lt;/full-title&gt;&lt;/periodical&gt;&lt;pages&gt;19-33&lt;/pages&gt;&lt;volume&gt;67&lt;/volume&gt;&lt;number&gt;3&lt;/number&gt;&lt;dates&gt;&lt;year&gt;2003&lt;/year&gt;&lt;/dates&gt;&lt;urls&gt;&lt;related-urls&gt;&lt;url&gt;https://journals.sagepub.com/doi/abs/10.1509/jmkg.67.3.19.18657&lt;/url&gt;&lt;/related-urls&gt;&lt;/urls&gt;&lt;electronic-resource-num&gt;10.1509/jmkg.67.3.19.18657&lt;/electronic-resource-num&gt;&lt;/record&gt;&lt;/Cite&gt;&lt;/EndNote&gt;</w:instrText>
      </w:r>
      <w:r w:rsidR="002B79A9"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(Brown et al., 2003)</w:t>
      </w:r>
      <w:r w:rsidR="002B79A9" w:rsidRPr="00AD29B2">
        <w:rPr>
          <w:rFonts w:ascii="Calibri" w:hAnsi="Calibri" w:cs="Calibri"/>
          <w:sz w:val="22"/>
          <w:szCs w:val="22"/>
          <w:lang w:val="en-US"/>
        </w:rPr>
        <w:fldChar w:fldCharType="end"/>
      </w:r>
      <w:r w:rsidR="004B41F1" w:rsidRPr="00AD29B2">
        <w:rPr>
          <w:rFonts w:ascii="Calibri" w:hAnsi="Calibri" w:cs="Calibri"/>
          <w:sz w:val="22"/>
          <w:szCs w:val="22"/>
          <w:lang w:val="en-US"/>
        </w:rPr>
        <w:t>.</w:t>
      </w:r>
      <w:r w:rsidR="00EA4CE1" w:rsidRPr="00AD29B2">
        <w:rPr>
          <w:rFonts w:ascii="Calibri" w:hAnsi="Calibri" w:cs="Calibri"/>
          <w:sz w:val="22"/>
          <w:szCs w:val="22"/>
          <w:lang w:val="en-US"/>
        </w:rPr>
        <w:t xml:space="preserve"> Authenticity</w:t>
      </w:r>
      <w:r w:rsidR="00572D8A" w:rsidRPr="00AD29B2">
        <w:rPr>
          <w:rFonts w:ascii="Calibri" w:hAnsi="Calibri" w:cs="Calibri"/>
          <w:sz w:val="22"/>
          <w:szCs w:val="22"/>
          <w:lang w:val="en-US"/>
        </w:rPr>
        <w:t xml:space="preserve"> is shown to</w:t>
      </w:r>
      <w:r w:rsidR="00EA4CE1" w:rsidRPr="00AD29B2">
        <w:rPr>
          <w:rFonts w:ascii="Calibri" w:hAnsi="Calibri" w:cs="Calibri"/>
          <w:sz w:val="22"/>
          <w:szCs w:val="22"/>
          <w:lang w:val="en-US"/>
        </w:rPr>
        <w:t xml:space="preserve"> positively affect a variety of consumer responses</w:t>
      </w:r>
      <w:r w:rsidR="008E7FA2" w:rsidRPr="00AD29B2">
        <w:rPr>
          <w:rFonts w:ascii="Calibri" w:hAnsi="Calibri" w:cs="Calibri"/>
          <w:sz w:val="22"/>
          <w:szCs w:val="22"/>
          <w:lang w:val="en-US"/>
        </w:rPr>
        <w:t>, such as</w:t>
      </w:r>
      <w:r w:rsidR="00EA4CE1" w:rsidRPr="00AD29B2">
        <w:rPr>
          <w:rFonts w:ascii="Calibri" w:hAnsi="Calibri" w:cs="Calibri"/>
          <w:sz w:val="22"/>
          <w:szCs w:val="22"/>
          <w:lang w:val="en-US"/>
        </w:rPr>
        <w:t xml:space="preserve"> </w:t>
      </w:r>
      <w:r w:rsidR="00572D8A" w:rsidRPr="00AD29B2">
        <w:rPr>
          <w:rFonts w:ascii="Calibri" w:hAnsi="Calibri" w:cs="Calibri"/>
          <w:sz w:val="22"/>
          <w:szCs w:val="22"/>
          <w:lang w:val="en-US"/>
        </w:rPr>
        <w:t xml:space="preserve">stronger perceptions of </w:t>
      </w:r>
      <w:r w:rsidR="001821BC" w:rsidRPr="00AD29B2">
        <w:rPr>
          <w:rFonts w:cstheme="minorHAnsi"/>
          <w:sz w:val="22"/>
          <w:szCs w:val="22"/>
        </w:rPr>
        <w:t xml:space="preserve">brand trust and brand equity </w:t>
      </w:r>
      <w:r w:rsidR="00896B8D" w:rsidRPr="00AD29B2">
        <w:rPr>
          <w:rFonts w:cstheme="minorHAnsi"/>
          <w:sz w:val="22"/>
          <w:szCs w:val="22"/>
        </w:rPr>
        <w:fldChar w:fldCharType="begin"/>
      </w:r>
      <w:r w:rsidR="00A25CFE" w:rsidRPr="00AD29B2">
        <w:rPr>
          <w:rFonts w:cstheme="minorHAnsi"/>
          <w:sz w:val="22"/>
          <w:szCs w:val="22"/>
        </w:rPr>
        <w:instrText xml:space="preserve"> ADDIN EN.CITE &lt;EndNote&gt;&lt;Cite&gt;&lt;Author&gt;Napoli&lt;/Author&gt;&lt;Year&gt;2016&lt;/Year&gt;&lt;RecNum&gt;2695&lt;/RecNum&gt;&lt;DisplayText&gt;(Napoli et al., 2016)&lt;/DisplayText&gt;&lt;record&gt;&lt;rec-number&gt;2695&lt;/rec-number&gt;&lt;foreign-keys&gt;&lt;key app="EN" db-id="ddzvwaaryvve0zefpv6xwwxovvwt0tvfdtrt" timestamp="1686742521" guid="a4f9bc3d-d6b1-468a-abb8-a45d0ed168a6"&gt;2695&lt;/key&gt;&lt;/foreign-keys&gt;&lt;ref-type name="Journal Article"&gt;17&lt;/ref-type&gt;&lt;contributors&gt;&lt;authors&gt;&lt;author&gt;Napoli, Julie&lt;/author&gt;&lt;author&gt;Dickinson-Delaporte, Sonia&lt;/author&gt;&lt;author&gt;Beverland, Michael B.&lt;/author&gt;&lt;/authors&gt;&lt;/contributors&gt;&lt;titles&gt;&lt;title&gt;The brand authenticity continuum: strategic approaches for building value&lt;/title&gt;&lt;secondary-title&gt;Journal of Marketing Management&lt;/secondary-title&gt;&lt;/titles&gt;&lt;periodical&gt;&lt;full-title&gt;Journal of Marketing Management&lt;/full-title&gt;&lt;/periodical&gt;&lt;pages&gt;1201-1229&lt;/pages&gt;&lt;volume&gt;32&lt;/volume&gt;&lt;number&gt;13-14&lt;/number&gt;&lt;dates&gt;&lt;year&gt;2016&lt;/year&gt;&lt;pub-dates&gt;&lt;date&gt;2016/09/01&lt;/date&gt;&lt;/pub-dates&gt;&lt;/dates&gt;&lt;publisher&gt;Routledge&lt;/publisher&gt;&lt;isbn&gt;0267-257X&lt;/isbn&gt;&lt;urls&gt;&lt;related-urls&gt;&lt;url&gt;https://doi.org/10.1080/0267257X.2016.1145722&lt;/url&gt;&lt;/related-urls&gt;&lt;/urls&gt;&lt;electronic-resource-num&gt;10.1080/0267257X.2016.1145722&lt;/electronic-resource-num&gt;&lt;/record&gt;&lt;/Cite&gt;&lt;/EndNote&gt;</w:instrText>
      </w:r>
      <w:r w:rsidR="00896B8D" w:rsidRPr="00AD29B2">
        <w:rPr>
          <w:rFonts w:cstheme="minorHAnsi"/>
          <w:sz w:val="22"/>
          <w:szCs w:val="22"/>
        </w:rPr>
        <w:fldChar w:fldCharType="separate"/>
      </w:r>
      <w:r w:rsidR="00896B8D" w:rsidRPr="00AD29B2">
        <w:rPr>
          <w:rFonts w:cstheme="minorHAnsi"/>
          <w:noProof/>
          <w:sz w:val="22"/>
          <w:szCs w:val="22"/>
        </w:rPr>
        <w:t>(Napoli et al., 2016)</w:t>
      </w:r>
      <w:r w:rsidR="00896B8D" w:rsidRPr="00AD29B2">
        <w:rPr>
          <w:rFonts w:cstheme="minorHAnsi"/>
          <w:sz w:val="22"/>
          <w:szCs w:val="22"/>
        </w:rPr>
        <w:fldChar w:fldCharType="end"/>
      </w:r>
      <w:r w:rsidR="00572D8A" w:rsidRPr="00AD29B2">
        <w:rPr>
          <w:rFonts w:cstheme="minorHAnsi"/>
          <w:sz w:val="22"/>
          <w:szCs w:val="22"/>
        </w:rPr>
        <w:t>,</w:t>
      </w:r>
      <w:r w:rsidR="001821BC" w:rsidRPr="00AD29B2">
        <w:rPr>
          <w:rFonts w:cstheme="minorHAnsi"/>
          <w:sz w:val="22"/>
          <w:szCs w:val="22"/>
        </w:rPr>
        <w:t xml:space="preserve"> more resilient consumer-brand relationship</w:t>
      </w:r>
      <w:r w:rsidR="004A3417" w:rsidRPr="00AD29B2">
        <w:rPr>
          <w:rFonts w:cstheme="minorHAnsi"/>
          <w:sz w:val="22"/>
          <w:szCs w:val="22"/>
        </w:rPr>
        <w:t>s</w:t>
      </w:r>
      <w:r w:rsidR="001821BC" w:rsidRPr="00AD29B2">
        <w:rPr>
          <w:rFonts w:cstheme="minorHAnsi"/>
          <w:sz w:val="22"/>
          <w:szCs w:val="22"/>
        </w:rPr>
        <w:t xml:space="preserve"> </w:t>
      </w:r>
      <w:r w:rsidR="00896B8D" w:rsidRPr="00AD29B2">
        <w:rPr>
          <w:rFonts w:cstheme="minorHAnsi"/>
          <w:sz w:val="22"/>
          <w:szCs w:val="22"/>
        </w:rPr>
        <w:fldChar w:fldCharType="begin"/>
      </w:r>
      <w:r w:rsidR="00A25CFE" w:rsidRPr="00AD29B2">
        <w:rPr>
          <w:rFonts w:cstheme="minorHAnsi"/>
          <w:sz w:val="22"/>
          <w:szCs w:val="22"/>
        </w:rPr>
        <w:instrText xml:space="preserve"> ADDIN EN.CITE &lt;EndNote&gt;&lt;Cite&gt;&lt;Author&gt;Johnson&lt;/Author&gt;&lt;Year&gt;2015&lt;/Year&gt;&lt;RecNum&gt;2696&lt;/RecNum&gt;&lt;DisplayText&gt;(Johnson et al., 2015)&lt;/DisplayText&gt;&lt;record&gt;&lt;rec-number&gt;2696&lt;/rec-number&gt;&lt;foreign-keys&gt;&lt;key app="EN" db-id="ddzvwaaryvve0zefpv6xwwxovvwt0tvfdtrt" timestamp="1686742617" guid="e25bf73c-947c-4b18-aa61-65426af2df3b"&gt;2696&lt;/key&gt;&lt;/foreign-keys&gt;&lt;ref-type name="Book Section"&gt;5&lt;/ref-type&gt;&lt;contributors&gt;&lt;authors&gt;&lt;author&gt;Johnson, Allison R.&lt;/author&gt;&lt;author&gt;Thomson, Matthew&lt;/author&gt;&lt;author&gt;Jeffrey, Jennifer&lt;/author&gt;&lt;/authors&gt;&lt;/contributors&gt;&lt;titles&gt;&lt;title&gt;What Does Brand Authenticity Mean? Causes and Consequences of Consumer Scrutiny toward a Brand Narrative&lt;/title&gt;&lt;secondary-title&gt;Brand Meaning Management&lt;/secondary-title&gt;&lt;tertiary-title&gt;Review of Marketing Research&lt;/tertiary-title&gt;&lt;/titles&gt;&lt;pages&gt;1-27&lt;/pages&gt;&lt;volume&gt;12&lt;/volume&gt;&lt;dates&gt;&lt;year&gt;2015&lt;/year&gt;&lt;/dates&gt;&lt;publisher&gt;Emerald Group Publishing Limited&lt;/publisher&gt;&lt;isbn&gt;978-1-78441-932-5, 978-1-78441-931-8&lt;/isbn&gt;&lt;urls&gt;&lt;related-urls&gt;&lt;url&gt;https://doi.org/10.1108/S1548-643520150000012001&lt;/url&gt;&lt;/related-urls&gt;&lt;/urls&gt;&lt;electronic-resource-num&gt;10.1108/S1548-643520150000012001&lt;/electronic-resource-num&gt;&lt;access-date&gt;2023/06/14&lt;/access-date&gt;&lt;/record&gt;&lt;/Cite&gt;&lt;/EndNote&gt;</w:instrText>
      </w:r>
      <w:r w:rsidR="00896B8D" w:rsidRPr="00AD29B2">
        <w:rPr>
          <w:rFonts w:cstheme="minorHAnsi"/>
          <w:sz w:val="22"/>
          <w:szCs w:val="22"/>
        </w:rPr>
        <w:fldChar w:fldCharType="separate"/>
      </w:r>
      <w:r w:rsidR="00896B8D" w:rsidRPr="00AD29B2">
        <w:rPr>
          <w:rFonts w:cstheme="minorHAnsi"/>
          <w:noProof/>
          <w:sz w:val="22"/>
          <w:szCs w:val="22"/>
        </w:rPr>
        <w:t>(Johnson et al., 2015)</w:t>
      </w:r>
      <w:r w:rsidR="00896B8D" w:rsidRPr="00AD29B2">
        <w:rPr>
          <w:rFonts w:cstheme="minorHAnsi"/>
          <w:sz w:val="22"/>
          <w:szCs w:val="22"/>
        </w:rPr>
        <w:fldChar w:fldCharType="end"/>
      </w:r>
      <w:r w:rsidR="00572D8A" w:rsidRPr="00AD29B2">
        <w:rPr>
          <w:rFonts w:cstheme="minorHAnsi"/>
          <w:sz w:val="22"/>
          <w:szCs w:val="22"/>
        </w:rPr>
        <w:t xml:space="preserve">, increased emotional brand attachment and positive word of mouth </w:t>
      </w:r>
      <w:r w:rsidR="00CA3AC1" w:rsidRPr="00AD29B2">
        <w:rPr>
          <w:rFonts w:cstheme="minorHAnsi"/>
          <w:sz w:val="22"/>
          <w:szCs w:val="22"/>
        </w:rPr>
        <w:fldChar w:fldCharType="begin"/>
      </w:r>
      <w:r w:rsidR="00CA3AC1" w:rsidRPr="00AD29B2">
        <w:rPr>
          <w:rFonts w:cstheme="minorHAnsi"/>
          <w:sz w:val="22"/>
          <w:szCs w:val="22"/>
        </w:rPr>
        <w:instrText xml:space="preserve"> ADDIN EN.CITE &lt;EndNote&gt;&lt;Cite&gt;&lt;Author&gt;Morhart&lt;/Author&gt;&lt;Year&gt;2015&lt;/Year&gt;&lt;RecNum&gt;2640&lt;/RecNum&gt;&lt;DisplayText&gt;(Morhart et al., 2015)&lt;/DisplayText&gt;&lt;record&gt;&lt;rec-number&gt;2640&lt;/rec-number&gt;&lt;foreign-keys&gt;&lt;key app="EN" db-id="ddzvwaaryvve0zefpv6xwwxovvwt0tvfdtrt" timestamp="1675854833" guid="65aacaec-9e2b-4516-85ec-0de2a7ed5ec0"&gt;2640&lt;/key&gt;&lt;/foreign-keys&gt;&lt;ref-type name="Journal Article"&gt;17&lt;/ref-type&gt;&lt;contributors&gt;&lt;authors&gt;&lt;author&gt;Morhart, Felicitas&lt;/author&gt;&lt;author&gt;Malär, Lucia&lt;/author&gt;&lt;author&gt;Guèvremont, Amélie&lt;/author&gt;&lt;author&gt;Girardin, Florent&lt;/author&gt;&lt;author&gt;Grohmann, Bianca&lt;/author&gt;&lt;/authors&gt;&lt;/contributors&gt;&lt;titles&gt;&lt;title&gt;Brand authenticity: An integrative framework and measurement scale&lt;/title&gt;&lt;secondary-title&gt;Journal of Consumer Psychology&lt;/secondary-title&gt;&lt;/titles&gt;&lt;periodical&gt;&lt;full-title&gt;Journal of Consumer Psychology&lt;/full-title&gt;&lt;/periodical&gt;&lt;pages&gt;200-218&lt;/pages&gt;&lt;volume&gt;25&lt;/volume&gt;&lt;number&gt;2&lt;/number&gt;&lt;keywords&gt;&lt;keyword&gt;Brand authenticity&lt;/keyword&gt;&lt;keyword&gt;Iconicity&lt;/keyword&gt;&lt;keyword&gt;Indexicality&lt;/keyword&gt;&lt;keyword&gt;Existentialism&lt;/keyword&gt;&lt;keyword&gt;Scale development&lt;/keyword&gt;&lt;keyword&gt;Self-authenticating acts&lt;/keyword&gt;&lt;/keywords&gt;&lt;dates&gt;&lt;year&gt;2015&lt;/year&gt;&lt;pub-dates&gt;&lt;date&gt;2015/04/01/&lt;/date&gt;&lt;/pub-dates&gt;&lt;/dates&gt;&lt;isbn&gt;1057-7408&lt;/isbn&gt;&lt;urls&gt;&lt;related-urls&gt;&lt;url&gt;https://www.sciencedirect.com/science/article/pii/S1057740814001089&lt;/url&gt;&lt;/related-urls&gt;&lt;/urls&gt;&lt;electronic-resource-num&gt;https://doi.org/10.1016/j.jcps.2014.11.006&lt;/electronic-resource-num&gt;&lt;/record&gt;&lt;/Cite&gt;&lt;/EndNote&gt;</w:instrText>
      </w:r>
      <w:r w:rsidR="00CA3AC1" w:rsidRPr="00AD29B2">
        <w:rPr>
          <w:rFonts w:cstheme="minorHAnsi"/>
          <w:sz w:val="22"/>
          <w:szCs w:val="22"/>
        </w:rPr>
        <w:fldChar w:fldCharType="separate"/>
      </w:r>
      <w:r w:rsidR="00CA3AC1" w:rsidRPr="00AD29B2">
        <w:rPr>
          <w:rFonts w:cstheme="minorHAnsi"/>
          <w:noProof/>
          <w:sz w:val="22"/>
          <w:szCs w:val="22"/>
        </w:rPr>
        <w:t>(Morhart et al., 2015)</w:t>
      </w:r>
      <w:r w:rsidR="00CA3AC1" w:rsidRPr="00AD29B2">
        <w:rPr>
          <w:rFonts w:cstheme="minorHAnsi"/>
          <w:sz w:val="22"/>
          <w:szCs w:val="22"/>
        </w:rPr>
        <w:fldChar w:fldCharType="end"/>
      </w:r>
      <w:r w:rsidR="00572D8A" w:rsidRPr="00AD29B2">
        <w:rPr>
          <w:rFonts w:cstheme="minorHAnsi"/>
          <w:sz w:val="22"/>
          <w:szCs w:val="22"/>
        </w:rPr>
        <w:t xml:space="preserve">, and more willingness to pay a </w:t>
      </w:r>
      <w:r w:rsidR="00E03C15" w:rsidRPr="00AD29B2">
        <w:rPr>
          <w:rFonts w:cstheme="minorHAnsi"/>
          <w:sz w:val="22"/>
          <w:szCs w:val="22"/>
        </w:rPr>
        <w:t xml:space="preserve">price </w:t>
      </w:r>
      <w:r w:rsidR="00572D8A" w:rsidRPr="00AD29B2">
        <w:rPr>
          <w:rFonts w:cstheme="minorHAnsi"/>
          <w:sz w:val="22"/>
          <w:szCs w:val="22"/>
        </w:rPr>
        <w:t xml:space="preserve">premium </w:t>
      </w:r>
      <w:r w:rsidR="00896B8D" w:rsidRPr="00AD29B2">
        <w:rPr>
          <w:rFonts w:cstheme="minorHAnsi"/>
          <w:sz w:val="22"/>
          <w:szCs w:val="22"/>
        </w:rPr>
        <w:fldChar w:fldCharType="begin"/>
      </w:r>
      <w:r w:rsidR="00A25CFE" w:rsidRPr="00AD29B2">
        <w:rPr>
          <w:rFonts w:cstheme="minorHAnsi"/>
          <w:sz w:val="22"/>
          <w:szCs w:val="22"/>
        </w:rPr>
        <w:instrText xml:space="preserve"> ADDIN EN.CITE &lt;EndNote&gt;&lt;Cite&gt;&lt;Author&gt;Newman&lt;/Author&gt;&lt;Year&gt;2014&lt;/Year&gt;&lt;RecNum&gt;2697&lt;/RecNum&gt;&lt;DisplayText&gt;(Newman &amp;amp; Dhar, 2014)&lt;/DisplayText&gt;&lt;record&gt;&lt;rec-number&gt;2697&lt;/rec-number&gt;&lt;foreign-keys&gt;&lt;key app="EN" db-id="ddzvwaaryvve0zefpv6xwwxovvwt0tvfdtrt" timestamp="1686742689" guid="15f0f27b-bcce-4241-850e-21e86cdb1a5f"&gt;2697&lt;/key&gt;&lt;/foreign-keys&gt;&lt;ref-type name="Journal Article"&gt;17&lt;/ref-type&gt;&lt;contributors&gt;&lt;authors&gt;&lt;author&gt;Newman, George E.&lt;/author&gt;&lt;author&gt;Dhar, Ravi&lt;/author&gt;&lt;/authors&gt;&lt;/contributors&gt;&lt;titles&gt;&lt;title&gt;Authenticity is Contagious: Brand Essence and the Original Source of Production&lt;/title&gt;&lt;secondary-title&gt;Journal of Marketing Research&lt;/secondary-title&gt;&lt;/titles&gt;&lt;periodical&gt;&lt;full-title&gt;Journal of Marketing Research&lt;/full-title&gt;&lt;/periodical&gt;&lt;pages&gt;371-386&lt;/pages&gt;&lt;volume&gt;51&lt;/volume&gt;&lt;number&gt;3&lt;/number&gt;&lt;keywords&gt;&lt;keyword&gt;authenticity,contagion,branding,country of origin,manufacturing location&lt;/keyword&gt;&lt;/keywords&gt;&lt;dates&gt;&lt;year&gt;2014&lt;/year&gt;&lt;/dates&gt;&lt;urls&gt;&lt;related-urls&gt;&lt;url&gt;https://journals.sagepub.com/doi/abs/10.1509/jmr.11.0022&lt;/url&gt;&lt;/related-urls&gt;&lt;/urls&gt;&lt;electronic-resource-num&gt;10.1509/jmr.11.0022&lt;/electronic-resource-num&gt;&lt;/record&gt;&lt;/Cite&gt;&lt;/EndNote&gt;</w:instrText>
      </w:r>
      <w:r w:rsidR="00896B8D" w:rsidRPr="00AD29B2">
        <w:rPr>
          <w:rFonts w:cstheme="minorHAnsi"/>
          <w:sz w:val="22"/>
          <w:szCs w:val="22"/>
        </w:rPr>
        <w:fldChar w:fldCharType="separate"/>
      </w:r>
      <w:r w:rsidR="00896B8D" w:rsidRPr="00AD29B2">
        <w:rPr>
          <w:rFonts w:cstheme="minorHAnsi"/>
          <w:noProof/>
          <w:sz w:val="22"/>
          <w:szCs w:val="22"/>
        </w:rPr>
        <w:t>(Newman &amp; Dhar, 2014)</w:t>
      </w:r>
      <w:r w:rsidR="00896B8D" w:rsidRPr="00AD29B2">
        <w:rPr>
          <w:rFonts w:cstheme="minorHAnsi"/>
          <w:sz w:val="22"/>
          <w:szCs w:val="22"/>
        </w:rPr>
        <w:fldChar w:fldCharType="end"/>
      </w:r>
      <w:r w:rsidR="00572D8A" w:rsidRPr="00AD29B2">
        <w:rPr>
          <w:rFonts w:cstheme="minorHAnsi"/>
          <w:sz w:val="22"/>
          <w:szCs w:val="22"/>
        </w:rPr>
        <w:t>.</w:t>
      </w:r>
      <w:r w:rsidR="00572D8A" w:rsidRPr="00AD29B2">
        <w:rPr>
          <w:rFonts w:cstheme="minorHAnsi"/>
        </w:rPr>
        <w:t xml:space="preserve"> </w:t>
      </w:r>
      <w:r w:rsidR="00572D8A" w:rsidRPr="00AD29B2">
        <w:rPr>
          <w:rFonts w:ascii="Calibri" w:hAnsi="Calibri" w:cs="Calibri"/>
          <w:sz w:val="22"/>
          <w:szCs w:val="22"/>
          <w:lang w:val="en-US"/>
        </w:rPr>
        <w:t>Authenticity’s importance and appeal to consumers extends beyond the traditional brand</w:t>
      </w:r>
      <w:r w:rsidR="00CA3AC1" w:rsidRPr="00AD29B2">
        <w:rPr>
          <w:rFonts w:ascii="Calibri" w:hAnsi="Calibri" w:cs="Calibri"/>
          <w:sz w:val="22"/>
          <w:szCs w:val="22"/>
          <w:lang w:val="en-US"/>
        </w:rPr>
        <w:t>ing</w:t>
      </w:r>
      <w:r w:rsidR="00572D8A" w:rsidRPr="00AD29B2">
        <w:rPr>
          <w:rFonts w:ascii="Calibri" w:hAnsi="Calibri" w:cs="Calibri"/>
          <w:sz w:val="22"/>
          <w:szCs w:val="22"/>
          <w:lang w:val="en-US"/>
        </w:rPr>
        <w:t xml:space="preserve"> context</w:t>
      </w:r>
      <w:r w:rsidR="0015789F" w:rsidRPr="00AD29B2">
        <w:rPr>
          <w:rFonts w:ascii="Calibri" w:hAnsi="Calibri" w:cs="Calibri"/>
          <w:sz w:val="22"/>
          <w:szCs w:val="22"/>
          <w:lang w:val="en-US"/>
        </w:rPr>
        <w:t>, as t</w:t>
      </w:r>
      <w:r w:rsidR="00572D8A" w:rsidRPr="00AD29B2">
        <w:rPr>
          <w:rFonts w:ascii="Calibri" w:hAnsi="Calibri" w:cs="Calibri"/>
          <w:sz w:val="22"/>
          <w:szCs w:val="22"/>
          <w:lang w:val="en-US"/>
        </w:rPr>
        <w:t xml:space="preserve">he concept is </w:t>
      </w:r>
      <w:r w:rsidR="00764E9A" w:rsidRPr="00AD29B2">
        <w:rPr>
          <w:rFonts w:ascii="Calibri" w:hAnsi="Calibri" w:cs="Calibri"/>
          <w:sz w:val="22"/>
          <w:szCs w:val="22"/>
          <w:lang w:val="en-US"/>
        </w:rPr>
        <w:t xml:space="preserve">highly </w:t>
      </w:r>
      <w:r w:rsidR="00572D8A" w:rsidRPr="00AD29B2">
        <w:rPr>
          <w:rFonts w:ascii="Calibri" w:hAnsi="Calibri" w:cs="Calibri"/>
          <w:sz w:val="22"/>
          <w:szCs w:val="22"/>
          <w:lang w:val="en-US"/>
        </w:rPr>
        <w:t xml:space="preserve">relevant to human brands, such as celebrities </w:t>
      </w:r>
      <w:r w:rsidR="00896B8D" w:rsidRPr="00AD29B2">
        <w:rPr>
          <w:rFonts w:ascii="Calibri" w:hAnsi="Calibri" w:cs="Calibri"/>
          <w:sz w:val="22"/>
          <w:szCs w:val="22"/>
          <w:lang w:val="en-US"/>
        </w:rPr>
        <w:fldChar w:fldCharType="begin"/>
      </w:r>
      <w:r w:rsidR="00A25CFE" w:rsidRPr="00AD29B2">
        <w:rPr>
          <w:rFonts w:ascii="Calibri" w:hAnsi="Calibri" w:cs="Calibri"/>
          <w:sz w:val="22"/>
          <w:szCs w:val="22"/>
          <w:lang w:val="en-US"/>
        </w:rPr>
        <w:instrText xml:space="preserve"> ADDIN EN.CITE &lt;EndNote&gt;&lt;Cite&gt;&lt;Author&gt;Moulard&lt;/Author&gt;&lt;Year&gt;2015&lt;/Year&gt;&lt;RecNum&gt;2698&lt;/RecNum&gt;&lt;DisplayText&gt;(Moulard et al., 2015)&lt;/DisplayText&gt;&lt;record&gt;&lt;rec-number&gt;2698&lt;/rec-number&gt;&lt;foreign-keys&gt;&lt;key app="EN" db-id="ddzvwaaryvve0zefpv6xwwxovvwt0tvfdtrt" timestamp="1686742771" guid="6deffccd-74e7-4e14-97e4-5f739bf646bb"&gt;2698&lt;/key&gt;&lt;/foreign-keys&gt;&lt;ref-type name="Journal Article"&gt;17&lt;/ref-type&gt;&lt;contributors&gt;&lt;authors&gt;&lt;author&gt;Moulard, Julie Guidry&lt;/author&gt;&lt;author&gt;Garrity, Carolyn Popp&lt;/author&gt;&lt;author&gt;Rice, Dan Hamilton&lt;/author&gt;&lt;/authors&gt;&lt;/contributors&gt;&lt;titles&gt;&lt;title&gt;What Makes a Human Brand Authentic? Identifying the Antecedents of Celebrity Authenticity&lt;/title&gt;&lt;secondary-title&gt;Psychology &amp;amp; Marketing&lt;/secondary-title&gt;&lt;/titles&gt;&lt;periodical&gt;&lt;full-title&gt;Psychology &amp;amp; Marketing&lt;/full-title&gt;&lt;/periodical&gt;&lt;pages&gt;173-186&lt;/pages&gt;&lt;volume&gt;32&lt;/volume&gt;&lt;number&gt;2&lt;/number&gt;&lt;dates&gt;&lt;year&gt;2015&lt;/year&gt;&lt;/dates&gt;&lt;isbn&gt;0742-6046&lt;/isbn&gt;&lt;urls&gt;&lt;related-urls&gt;&lt;url&gt;https://onlinelibrary.wiley.com/doi/abs/10.1002/mar.20771&lt;/url&gt;&lt;/related-urls&gt;&lt;/urls&gt;&lt;electronic-resource-num&gt;https://doi.org/10.1002/mar.20771&lt;/electronic-resource-num&gt;&lt;/record&gt;&lt;/Cite&gt;&lt;/EndNote&gt;</w:instrText>
      </w:r>
      <w:r w:rsidR="00896B8D" w:rsidRPr="00AD29B2">
        <w:rPr>
          <w:rFonts w:ascii="Calibri" w:hAnsi="Calibri" w:cs="Calibri"/>
          <w:sz w:val="22"/>
          <w:szCs w:val="22"/>
          <w:lang w:val="en-US"/>
        </w:rPr>
        <w:fldChar w:fldCharType="separate"/>
      </w:r>
      <w:r w:rsidR="00896B8D" w:rsidRPr="00AD29B2">
        <w:rPr>
          <w:rFonts w:ascii="Calibri" w:hAnsi="Calibri" w:cs="Calibri"/>
          <w:noProof/>
          <w:sz w:val="22"/>
          <w:szCs w:val="22"/>
          <w:lang w:val="en-US"/>
        </w:rPr>
        <w:t>(Moulard et al., 2015)</w:t>
      </w:r>
      <w:r w:rsidR="00896B8D" w:rsidRPr="00AD29B2">
        <w:rPr>
          <w:rFonts w:ascii="Calibri" w:hAnsi="Calibri" w:cs="Calibri"/>
          <w:sz w:val="22"/>
          <w:szCs w:val="22"/>
          <w:lang w:val="en-US"/>
        </w:rPr>
        <w:fldChar w:fldCharType="end"/>
      </w:r>
      <w:r w:rsidR="00715765" w:rsidRPr="00AD29B2">
        <w:rPr>
          <w:rFonts w:ascii="Calibri" w:hAnsi="Calibri" w:cs="Calibri"/>
          <w:sz w:val="22"/>
          <w:szCs w:val="22"/>
          <w:lang w:val="en-US"/>
        </w:rPr>
        <w:t>,</w:t>
      </w:r>
      <w:r w:rsidR="00190B8B" w:rsidRPr="00AD29B2">
        <w:rPr>
          <w:rFonts w:ascii="Calibri" w:hAnsi="Calibri" w:cs="Calibri"/>
          <w:sz w:val="22"/>
          <w:szCs w:val="22"/>
          <w:lang w:val="en-US"/>
        </w:rPr>
        <w:t xml:space="preserve"> </w:t>
      </w:r>
      <w:r w:rsidR="00896B8D" w:rsidRPr="00AD29B2">
        <w:rPr>
          <w:rFonts w:ascii="Calibri" w:hAnsi="Calibri" w:cs="Calibri"/>
          <w:sz w:val="22"/>
          <w:szCs w:val="22"/>
          <w:lang w:val="en-US"/>
        </w:rPr>
        <w:t xml:space="preserve">athletes </w:t>
      </w:r>
      <w:r w:rsidR="00896B8D" w:rsidRPr="00AD29B2">
        <w:rPr>
          <w:rFonts w:ascii="Calibri" w:hAnsi="Calibri" w:cs="Calibri"/>
          <w:sz w:val="22"/>
          <w:szCs w:val="22"/>
          <w:lang w:val="en-US"/>
        </w:rPr>
        <w:fldChar w:fldCharType="begin"/>
      </w:r>
      <w:r w:rsidR="00A25CFE" w:rsidRPr="00AD29B2">
        <w:rPr>
          <w:rFonts w:ascii="Calibri" w:hAnsi="Calibri" w:cs="Calibri"/>
          <w:sz w:val="22"/>
          <w:szCs w:val="22"/>
          <w:lang w:val="en-US"/>
        </w:rPr>
        <w:instrText xml:space="preserve"> ADDIN EN.CITE &lt;EndNote&gt;&lt;Cite&gt;&lt;Author&gt;Kucharska&lt;/Author&gt;&lt;Year&gt;2020&lt;/Year&gt;&lt;RecNum&gt;2699&lt;/RecNum&gt;&lt;DisplayText&gt;(Kucharska et al., 2020)&lt;/DisplayText&gt;&lt;record&gt;&lt;rec-number&gt;2699&lt;/rec-number&gt;&lt;foreign-keys&gt;&lt;key app="EN" db-id="ddzvwaaryvve0zefpv6xwwxovvwt0tvfdtrt" timestamp="1686742861" guid="e7e469ca-37be-4661-b06b-0d5f4d2ec3ba"&gt;2699&lt;/key&gt;&lt;/foreign-keys&gt;&lt;ref-type name="Journal Article"&gt;17&lt;/ref-type&gt;&lt;contributors&gt;&lt;authors&gt;&lt;author&gt;Kucharska, Wioleta&lt;/author&gt;&lt;author&gt;Confente, Ilenia&lt;/author&gt;&lt;author&gt;Brunetti, Federico&lt;/author&gt;&lt;/authors&gt;&lt;/contributors&gt;&lt;titles&gt;&lt;title&gt;The power of personal brand authenticity and identification: top celebrity players’ contribution to loyalty toward football&lt;/title&gt;&lt;secondary-title&gt;Journal of Product &amp;amp; Brand Management&lt;/secondary-title&gt;&lt;/titles&gt;&lt;periodical&gt;&lt;full-title&gt;Journal of Product &amp;amp; Brand Management&lt;/full-title&gt;&lt;/periodical&gt;&lt;pages&gt;815-830&lt;/pages&gt;&lt;volume&gt;29&lt;/volume&gt;&lt;number&gt;6&lt;/number&gt;&lt;dates&gt;&lt;year&gt;2020&lt;/year&gt;&lt;/dates&gt;&lt;publisher&gt;Emerald Publishing Limited&lt;/publisher&gt;&lt;isbn&gt;1061-0421&lt;/isbn&gt;&lt;urls&gt;&lt;related-urls&gt;&lt;url&gt;https://doi.org/10.1108/JPBM-02-2019-2241&lt;/url&gt;&lt;/related-urls&gt;&lt;/urls&gt;&lt;electronic-resource-num&gt;10.1108/JPBM-02-2019-2241&lt;/electronic-resource-num&gt;&lt;access-date&gt;2023/06/14&lt;/access-date&gt;&lt;/record&gt;&lt;/Cite&gt;&lt;/EndNote&gt;</w:instrText>
      </w:r>
      <w:r w:rsidR="00896B8D" w:rsidRPr="00AD29B2">
        <w:rPr>
          <w:rFonts w:ascii="Calibri" w:hAnsi="Calibri" w:cs="Calibri"/>
          <w:sz w:val="22"/>
          <w:szCs w:val="22"/>
          <w:lang w:val="en-US"/>
        </w:rPr>
        <w:fldChar w:fldCharType="separate"/>
      </w:r>
      <w:r w:rsidR="00896B8D" w:rsidRPr="00AD29B2">
        <w:rPr>
          <w:rFonts w:ascii="Calibri" w:hAnsi="Calibri" w:cs="Calibri"/>
          <w:noProof/>
          <w:sz w:val="22"/>
          <w:szCs w:val="22"/>
          <w:lang w:val="en-US"/>
        </w:rPr>
        <w:t>(Kucharska et al., 2020)</w:t>
      </w:r>
      <w:r w:rsidR="00896B8D" w:rsidRPr="00AD29B2">
        <w:rPr>
          <w:rFonts w:ascii="Calibri" w:hAnsi="Calibri" w:cs="Calibri"/>
          <w:sz w:val="22"/>
          <w:szCs w:val="22"/>
          <w:lang w:val="en-US"/>
        </w:rPr>
        <w:fldChar w:fldCharType="end"/>
      </w:r>
      <w:r w:rsidR="00A16AEC" w:rsidRPr="00AD29B2">
        <w:rPr>
          <w:rFonts w:ascii="Calibri" w:hAnsi="Calibri" w:cs="Calibri"/>
          <w:sz w:val="22"/>
          <w:szCs w:val="22"/>
          <w:lang w:val="en-US"/>
        </w:rPr>
        <w:t xml:space="preserve">, </w:t>
      </w:r>
      <w:r w:rsidR="00190B8B" w:rsidRPr="00AD29B2">
        <w:rPr>
          <w:rFonts w:ascii="Calibri" w:hAnsi="Calibri" w:cs="Calibri"/>
          <w:sz w:val="22"/>
          <w:szCs w:val="22"/>
          <w:lang w:val="en-US"/>
        </w:rPr>
        <w:t xml:space="preserve">artists </w:t>
      </w:r>
      <w:r w:rsidR="00A50C83" w:rsidRPr="00AD29B2">
        <w:rPr>
          <w:rFonts w:ascii="Calibri" w:hAnsi="Calibri" w:cs="Calibri"/>
          <w:sz w:val="22"/>
          <w:szCs w:val="22"/>
          <w:lang w:val="fr-FR"/>
        </w:rPr>
        <w:fldChar w:fldCharType="begin"/>
      </w:r>
      <w:r w:rsidR="00A50C83" w:rsidRPr="00AD29B2">
        <w:rPr>
          <w:rFonts w:ascii="Calibri" w:hAnsi="Calibri" w:cs="Calibri"/>
          <w:sz w:val="22"/>
          <w:szCs w:val="22"/>
          <w:lang w:val="en-US"/>
        </w:rPr>
        <w:instrText xml:space="preserve"> ADDIN EN.CITE &lt;EndNote&gt;&lt;Cite&gt;&lt;Author&gt;Moulard&lt;/Author&gt;&lt;Year&gt;2014&lt;/Year&gt;&lt;RecNum&gt;2648&lt;/RecNum&gt;&lt;DisplayText&gt;(Moulard et al., 2014)&lt;/DisplayText&gt;&lt;record&gt;&lt;rec-number&gt;2648&lt;/rec-number&gt;&lt;foreign-keys&gt;&lt;key app="EN" db-id="ddzvwaaryvve0zefpv6xwwxovvwt0tvfdtrt" timestamp="1676368288" guid="1fb46368-9fe8-425d-a167-e99a7a6f4888"&gt;2648&lt;/key&gt;&lt;/foreign-keys&gt;&lt;ref-type name="Journal Article"&gt;17&lt;/ref-type&gt;&lt;contributors&gt;&lt;authors&gt;&lt;author&gt;Moulard, Julie Guidry&lt;/author&gt;&lt;author&gt;Rice, Dan Hamilton&lt;/author&gt;&lt;author&gt;Garrity, Carolyn Popp&lt;/author&gt;&lt;author&gt;Mangus, Stephanie M.&lt;/author&gt;&lt;/authors&gt;&lt;/contributors&gt;&lt;titles&gt;&lt;title&gt;Artist Authenticity: How Artists’ Passion and Commitment Shape Consumers’ Perceptions and Behavioral Intentions across Genders&lt;/title&gt;&lt;secondary-title&gt;Psychology &amp;amp; Marketing&lt;/secondary-title&gt;&lt;/titles&gt;&lt;periodical&gt;&lt;full-title&gt;Psychology &amp;amp; Marketing&lt;/full-title&gt;&lt;/periodical&gt;&lt;pages&gt;576-590&lt;/pages&gt;&lt;volume&gt;31&lt;/volume&gt;&lt;number&gt;8&lt;/number&gt;&lt;dates&gt;&lt;year&gt;2014&lt;/year&gt;&lt;pub-dates&gt;&lt;date&gt;2014/08/01&lt;/date&gt;&lt;/pub-dates&gt;&lt;/dates&gt;&lt;publisher&gt;John Wiley &amp;amp; Sons, Ltd&lt;/publisher&gt;&lt;isbn&gt;0742-6046&lt;/isbn&gt;&lt;urls&gt;&lt;related-urls&gt;&lt;url&gt;https://doi.org/10.1002/mar.20719&lt;/url&gt;&lt;/related-urls&gt;&lt;/urls&gt;&lt;electronic-resource-num&gt;https://doi.org/10.1002/mar.20719&lt;/electronic-resource-num&gt;&lt;access-date&gt;2023/02/14&lt;/access-date&gt;&lt;/record&gt;&lt;/Cite&gt;&lt;/EndNote&gt;</w:instrText>
      </w:r>
      <w:r w:rsidR="00A50C83" w:rsidRPr="00AD29B2">
        <w:rPr>
          <w:rFonts w:ascii="Calibri" w:hAnsi="Calibri" w:cs="Calibri"/>
          <w:sz w:val="22"/>
          <w:szCs w:val="22"/>
          <w:lang w:val="fr-FR"/>
        </w:rPr>
        <w:fldChar w:fldCharType="separate"/>
      </w:r>
      <w:r w:rsidR="00A50C83" w:rsidRPr="00AD29B2">
        <w:rPr>
          <w:rFonts w:ascii="Calibri" w:hAnsi="Calibri" w:cs="Calibri"/>
          <w:noProof/>
          <w:sz w:val="22"/>
          <w:szCs w:val="22"/>
          <w:lang w:val="en-US"/>
        </w:rPr>
        <w:t>(Moulard et al., 2014)</w:t>
      </w:r>
      <w:r w:rsidR="00A50C83" w:rsidRPr="00AD29B2">
        <w:rPr>
          <w:rFonts w:ascii="Calibri" w:hAnsi="Calibri" w:cs="Calibri"/>
          <w:sz w:val="22"/>
          <w:szCs w:val="22"/>
          <w:lang w:val="fr-FR"/>
        </w:rPr>
        <w:fldChar w:fldCharType="end"/>
      </w:r>
      <w:r w:rsidR="00CA3AC1" w:rsidRPr="00AD29B2">
        <w:rPr>
          <w:rFonts w:ascii="Calibri" w:hAnsi="Calibri" w:cs="Calibri"/>
          <w:sz w:val="22"/>
          <w:szCs w:val="22"/>
          <w:lang w:val="en-US"/>
        </w:rPr>
        <w:t>,</w:t>
      </w:r>
      <w:r w:rsidR="00764E9A" w:rsidRPr="00AD29B2">
        <w:rPr>
          <w:rFonts w:ascii="Calibri" w:hAnsi="Calibri" w:cs="Calibri"/>
          <w:sz w:val="22"/>
          <w:szCs w:val="22"/>
          <w:lang w:val="en-US"/>
        </w:rPr>
        <w:t xml:space="preserve"> and most recently, social media influencers</w:t>
      </w:r>
      <w:r w:rsidR="008E7FA2" w:rsidRPr="00AD29B2">
        <w:rPr>
          <w:rFonts w:ascii="Calibri" w:hAnsi="Calibri" w:cs="Calibri"/>
          <w:sz w:val="22"/>
          <w:szCs w:val="22"/>
          <w:lang w:val="en-US"/>
        </w:rPr>
        <w:t>.</w:t>
      </w:r>
      <w:r w:rsidR="00BC42AF" w:rsidRPr="00AD29B2">
        <w:rPr>
          <w:rFonts w:ascii="Calibri" w:hAnsi="Calibri" w:cs="Calibri"/>
          <w:sz w:val="22"/>
          <w:szCs w:val="22"/>
          <w:lang w:val="en-US"/>
        </w:rPr>
        <w:t xml:space="preserve"> </w:t>
      </w:r>
      <w:r w:rsidR="0015789F" w:rsidRPr="00AD29B2">
        <w:rPr>
          <w:rFonts w:ascii="Calibri" w:hAnsi="Calibri" w:cs="Calibri"/>
          <w:sz w:val="22"/>
          <w:szCs w:val="22"/>
          <w:lang w:val="en-US"/>
        </w:rPr>
        <w:t xml:space="preserve">Indeed, </w:t>
      </w:r>
      <w:r w:rsidR="00B010BD" w:rsidRPr="00AD29B2">
        <w:rPr>
          <w:rFonts w:ascii="Calibri" w:hAnsi="Calibri" w:cs="Calibri"/>
          <w:sz w:val="22"/>
          <w:szCs w:val="22"/>
          <w:lang w:val="en-US"/>
        </w:rPr>
        <w:t>social media influencer</w:t>
      </w:r>
      <w:r w:rsidR="00764E9A" w:rsidRPr="00AD29B2">
        <w:rPr>
          <w:rFonts w:ascii="Calibri" w:hAnsi="Calibri" w:cs="Calibri"/>
          <w:sz w:val="22"/>
          <w:szCs w:val="22"/>
          <w:lang w:val="en-US"/>
        </w:rPr>
        <w:t xml:space="preserve">’s </w:t>
      </w:r>
      <w:r w:rsidR="0015789F" w:rsidRPr="00AD29B2">
        <w:rPr>
          <w:rFonts w:ascii="Calibri" w:hAnsi="Calibri" w:cs="Calibri"/>
          <w:sz w:val="22"/>
          <w:szCs w:val="22"/>
          <w:lang w:val="en-US"/>
        </w:rPr>
        <w:t>authenticity</w:t>
      </w:r>
      <w:r w:rsidR="00B841E3" w:rsidRPr="00AD29B2">
        <w:rPr>
          <w:rFonts w:ascii="Calibri" w:hAnsi="Calibri" w:cs="Calibri"/>
          <w:sz w:val="22"/>
          <w:szCs w:val="22"/>
          <w:lang w:val="en-US"/>
        </w:rPr>
        <w:t xml:space="preserve"> </w:t>
      </w:r>
      <w:r w:rsidR="00764E9A" w:rsidRPr="00AD29B2">
        <w:rPr>
          <w:rFonts w:ascii="Calibri" w:hAnsi="Calibri" w:cs="Calibri"/>
          <w:sz w:val="22"/>
          <w:szCs w:val="22"/>
          <w:lang w:val="en-US"/>
        </w:rPr>
        <w:t>is a primary reason</w:t>
      </w:r>
      <w:r w:rsidR="00C02135" w:rsidRPr="00AD29B2">
        <w:rPr>
          <w:rFonts w:ascii="Calibri" w:hAnsi="Calibri" w:cs="Calibri"/>
          <w:sz w:val="22"/>
          <w:szCs w:val="22"/>
          <w:lang w:val="en-US"/>
        </w:rPr>
        <w:t xml:space="preserve"> why</w:t>
      </w:r>
      <w:r w:rsidR="00764E9A" w:rsidRPr="00AD29B2">
        <w:rPr>
          <w:rFonts w:ascii="Calibri" w:hAnsi="Calibri" w:cs="Calibri"/>
          <w:sz w:val="22"/>
          <w:szCs w:val="22"/>
          <w:lang w:val="en-US"/>
        </w:rPr>
        <w:t xml:space="preserve"> brands have increasingly used </w:t>
      </w:r>
      <w:r w:rsidR="00B010BD" w:rsidRPr="00AD29B2">
        <w:rPr>
          <w:rFonts w:ascii="Calibri" w:hAnsi="Calibri" w:cs="Calibri"/>
          <w:sz w:val="22"/>
          <w:szCs w:val="22"/>
          <w:lang w:val="en-US"/>
        </w:rPr>
        <w:t>these influencers</w:t>
      </w:r>
      <w:r w:rsidR="00764E9A" w:rsidRPr="00AD29B2">
        <w:rPr>
          <w:rFonts w:ascii="Calibri" w:hAnsi="Calibri" w:cs="Calibri"/>
          <w:sz w:val="22"/>
          <w:szCs w:val="22"/>
          <w:lang w:val="en-US"/>
        </w:rPr>
        <w:t xml:space="preserve"> to promote their products</w:t>
      </w:r>
      <w:r w:rsidR="00C02135" w:rsidRPr="00AD29B2">
        <w:rPr>
          <w:rFonts w:ascii="Calibri" w:hAnsi="Calibri" w:cs="Calibri"/>
          <w:sz w:val="22"/>
          <w:szCs w:val="22"/>
          <w:lang w:val="en-US"/>
        </w:rPr>
        <w:t xml:space="preserve"> </w:t>
      </w:r>
      <w:r w:rsidR="00C02135" w:rsidRPr="00AD29B2">
        <w:rPr>
          <w:rFonts w:ascii="Calibri" w:eastAsia="Times New Roman" w:hAnsi="Calibri" w:cs="Calibri"/>
          <w:sz w:val="22"/>
          <w:szCs w:val="22"/>
          <w:lang w:val="en-US" w:eastAsia="en-GB"/>
        </w:rPr>
        <w:fldChar w:fldCharType="begin"/>
      </w:r>
      <w:r w:rsidR="00C02135" w:rsidRPr="00AD29B2">
        <w:rPr>
          <w:rFonts w:ascii="Calibri" w:eastAsia="Times New Roman" w:hAnsi="Calibri" w:cs="Calibri"/>
          <w:sz w:val="22"/>
          <w:szCs w:val="22"/>
          <w:lang w:val="en-US" w:eastAsia="en-GB"/>
        </w:rPr>
        <w:instrText xml:space="preserve"> ADDIN EN.CITE &lt;EndNote&gt;&lt;Cite&gt;&lt;Author&gt;Duffy&lt;/Author&gt;&lt;Year&gt;2019&lt;/Year&gt;&lt;RecNum&gt;2484&lt;/RecNum&gt;&lt;DisplayText&gt;(Duffy &amp;amp; Hund, 2019)&lt;/DisplayText&gt;&lt;record&gt;&lt;rec-number&gt;2484&lt;/rec-number&gt;&lt;foreign-keys&gt;&lt;key app="EN" db-id="ddzvwaaryvve0zefpv6xwwxovvwt0tvfdtrt" timestamp="1645183662" guid="9f663e6e-9909-4dc6-b7bc-0250dc00b6cb"&gt;2484&lt;/key&gt;&lt;/foreign-keys&gt;&lt;ref-type name="Journal Article"&gt;17&lt;/ref-type&gt;&lt;contributors&gt;&lt;authors&gt;&lt;author&gt;Duffy, Brooke Erin&lt;/author&gt;&lt;author&gt;Hund, Emily&lt;/author&gt;&lt;/authors&gt;&lt;/contributors&gt;&lt;titles&gt;&lt;title&gt;Gendered Visibility on Social Media: Navigating Instagram’s Authenticity Bind&lt;/title&gt;&lt;secondary-title&gt;International Journal of Communication&lt;/secondary-title&gt;&lt;short-title&gt;Gendered Visibility on Social Media: Navigating Instagram’s Authenticity Bind&lt;/short-title&gt;&lt;/titles&gt;&lt;periodical&gt;&lt;full-title&gt;International Journal of Communication&lt;/full-title&gt;&lt;/periodical&gt;&lt;pages&gt;4983-5002&lt;/pages&gt;&lt;volume&gt;13&lt;/volume&gt;&lt;keywords&gt;&lt;keyword&gt;social media, visibility, gender, authenticity, Instagram, influencers&lt;/keyword&gt;&lt;/keywords&gt;&lt;dates&gt;&lt;year&gt;2019&lt;/year&gt;&lt;/dates&gt;&lt;isbn&gt;1932-8036|escape}&lt;/isbn&gt;&lt;work-type&gt;social media, visibility, gender, authenticity, Instagram, influencers&lt;/work-type&gt;&lt;urls&gt;&lt;related-urls&gt;&lt;url&gt;https://ijoc.org/index.php/ijoc/article/view/11729/2821&lt;/url&gt;&lt;/related-urls&gt;&lt;/urls&gt;&lt;/record&gt;&lt;/Cite&gt;&lt;/EndNote&gt;</w:instrText>
      </w:r>
      <w:r w:rsidR="00C02135" w:rsidRPr="00AD29B2">
        <w:rPr>
          <w:rFonts w:ascii="Calibri" w:eastAsia="Times New Roman" w:hAnsi="Calibri" w:cs="Calibri"/>
          <w:sz w:val="22"/>
          <w:szCs w:val="22"/>
          <w:lang w:val="en-US" w:eastAsia="en-GB"/>
        </w:rPr>
        <w:fldChar w:fldCharType="separate"/>
      </w:r>
      <w:r w:rsidR="00C02135" w:rsidRPr="00AD29B2">
        <w:rPr>
          <w:rFonts w:ascii="Calibri" w:eastAsia="Times New Roman" w:hAnsi="Calibri" w:cs="Calibri"/>
          <w:noProof/>
          <w:sz w:val="22"/>
          <w:szCs w:val="22"/>
          <w:lang w:val="en-US" w:eastAsia="en-GB"/>
        </w:rPr>
        <w:t>(Duffy &amp; Hund, 2019)</w:t>
      </w:r>
      <w:r w:rsidR="00C02135" w:rsidRPr="00AD29B2">
        <w:rPr>
          <w:rFonts w:ascii="Calibri" w:eastAsia="Times New Roman" w:hAnsi="Calibri" w:cs="Calibri"/>
          <w:sz w:val="22"/>
          <w:szCs w:val="22"/>
          <w:lang w:val="en-US" w:eastAsia="en-GB"/>
        </w:rPr>
        <w:fldChar w:fldCharType="end"/>
      </w:r>
      <w:r w:rsidR="00764E9A" w:rsidRPr="00AD29B2">
        <w:rPr>
          <w:rFonts w:ascii="Calibri" w:hAnsi="Calibri" w:cs="Calibri"/>
          <w:sz w:val="22"/>
          <w:szCs w:val="22"/>
          <w:lang w:val="en-US"/>
        </w:rPr>
        <w:t>,</w:t>
      </w:r>
      <w:r w:rsidR="00C53AF4" w:rsidRPr="00AD29B2">
        <w:rPr>
          <w:rFonts w:ascii="Calibri" w:hAnsi="Calibri" w:cs="Calibri"/>
          <w:sz w:val="22"/>
          <w:szCs w:val="22"/>
          <w:lang w:val="en-US"/>
        </w:rPr>
        <w:t xml:space="preserve"> a practice</w:t>
      </w:r>
      <w:r w:rsidR="00764E9A" w:rsidRPr="00AD29B2">
        <w:rPr>
          <w:rFonts w:ascii="Calibri" w:hAnsi="Calibri" w:cs="Calibri"/>
          <w:sz w:val="22"/>
          <w:szCs w:val="22"/>
          <w:lang w:val="en-US"/>
        </w:rPr>
        <w:t xml:space="preserve"> which</w:t>
      </w:r>
      <w:r w:rsidR="00C53AF4" w:rsidRPr="00AD29B2">
        <w:rPr>
          <w:rFonts w:ascii="Calibri" w:hAnsi="Calibri" w:cs="Calibri"/>
          <w:sz w:val="22"/>
          <w:szCs w:val="22"/>
          <w:lang w:val="en-US"/>
        </w:rPr>
        <w:t>,</w:t>
      </w:r>
      <w:r w:rsidR="00764E9A" w:rsidRPr="00AD29B2">
        <w:rPr>
          <w:rFonts w:ascii="Calibri" w:hAnsi="Calibri" w:cs="Calibri"/>
          <w:sz w:val="22"/>
          <w:szCs w:val="22"/>
          <w:lang w:val="en-US"/>
        </w:rPr>
        <w:t xml:space="preserve"> ironically</w:t>
      </w:r>
      <w:r w:rsidR="00C53AF4" w:rsidRPr="00AD29B2">
        <w:rPr>
          <w:rFonts w:ascii="Calibri" w:hAnsi="Calibri" w:cs="Calibri"/>
          <w:sz w:val="22"/>
          <w:szCs w:val="22"/>
          <w:lang w:val="en-US"/>
        </w:rPr>
        <w:t>,</w:t>
      </w:r>
      <w:r w:rsidR="00764E9A" w:rsidRPr="00AD29B2">
        <w:rPr>
          <w:rFonts w:ascii="Calibri" w:hAnsi="Calibri" w:cs="Calibri"/>
          <w:sz w:val="22"/>
          <w:szCs w:val="22"/>
          <w:lang w:val="en-US"/>
        </w:rPr>
        <w:t xml:space="preserve"> may negatively affect </w:t>
      </w:r>
      <w:r w:rsidR="00B010BD" w:rsidRPr="00AD29B2">
        <w:rPr>
          <w:rFonts w:ascii="Calibri" w:hAnsi="Calibri" w:cs="Calibri"/>
          <w:sz w:val="22"/>
          <w:szCs w:val="22"/>
          <w:lang w:val="en-US"/>
        </w:rPr>
        <w:t>the influencer’s</w:t>
      </w:r>
      <w:r w:rsidR="00764E9A" w:rsidRPr="00AD29B2">
        <w:rPr>
          <w:rFonts w:ascii="Calibri" w:hAnsi="Calibri" w:cs="Calibri"/>
          <w:sz w:val="22"/>
          <w:szCs w:val="22"/>
          <w:lang w:val="en-US"/>
        </w:rPr>
        <w:t xml:space="preserve"> authenticity</w:t>
      </w:r>
      <w:r w:rsidR="00C02135" w:rsidRPr="00AD29B2">
        <w:rPr>
          <w:rFonts w:ascii="Calibri" w:hAnsi="Calibri" w:cs="Calibri"/>
          <w:sz w:val="22"/>
          <w:szCs w:val="22"/>
          <w:lang w:val="en-US"/>
        </w:rPr>
        <w:t xml:space="preserve"> </w:t>
      </w:r>
      <w:r w:rsidR="00CA3AC1" w:rsidRPr="00AD29B2">
        <w:rPr>
          <w:rFonts w:ascii="Calibri" w:hAnsi="Calibri" w:cs="Calibri"/>
          <w:sz w:val="22"/>
          <w:szCs w:val="22"/>
          <w:lang w:val="en-US"/>
        </w:rPr>
        <w:fldChar w:fldCharType="begin">
          <w:fldData xml:space="preserve">PEVuZE5vdGU+PENpdGU+PEF1dGhvcj5BdWRyZXpldDwvQXV0aG9yPjxZZWFyPjIwMjA8L1llYXI+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</w:fldData>
        </w:fldChar>
      </w:r>
      <w:r w:rsidR="00CA3AC1" w:rsidRPr="00AD29B2">
        <w:rPr>
          <w:rFonts w:ascii="Calibri" w:hAnsi="Calibri" w:cs="Calibri"/>
          <w:sz w:val="22"/>
          <w:szCs w:val="22"/>
          <w:lang w:val="en-US"/>
        </w:rPr>
        <w:instrText xml:space="preserve"> ADDIN EN.CITE </w:instrText>
      </w:r>
      <w:r w:rsidR="00CA3AC1" w:rsidRPr="00AD29B2">
        <w:rPr>
          <w:rFonts w:ascii="Calibri" w:hAnsi="Calibri" w:cs="Calibri"/>
          <w:sz w:val="22"/>
          <w:szCs w:val="22"/>
          <w:lang w:val="en-US"/>
        </w:rPr>
        <w:fldChar w:fldCharType="begin">
          <w:fldData xml:space="preserve">PEVuZE5vdGU+PENpdGU+PEF1dGhvcj5BdWRyZXpldDwvQXV0aG9yPjxZZWFyPjIwMjA8L1llYXI+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</w:fldData>
        </w:fldChar>
      </w:r>
      <w:r w:rsidR="00CA3AC1" w:rsidRPr="00AD29B2">
        <w:rPr>
          <w:rFonts w:ascii="Calibri" w:hAnsi="Calibri" w:cs="Calibri"/>
          <w:sz w:val="22"/>
          <w:szCs w:val="22"/>
          <w:lang w:val="en-US"/>
        </w:rPr>
        <w:instrText xml:space="preserve"> ADDIN EN.CITE.DATA </w:instrText>
      </w:r>
      <w:r w:rsidR="00CA3AC1" w:rsidRPr="00AD29B2">
        <w:rPr>
          <w:rFonts w:ascii="Calibri" w:hAnsi="Calibri" w:cs="Calibri"/>
          <w:sz w:val="22"/>
          <w:szCs w:val="22"/>
          <w:lang w:val="en-US"/>
        </w:rPr>
      </w:r>
      <w:r w:rsidR="00CA3AC1" w:rsidRPr="00AD29B2">
        <w:rPr>
          <w:rFonts w:ascii="Calibri" w:hAnsi="Calibri" w:cs="Calibri"/>
          <w:sz w:val="22"/>
          <w:szCs w:val="22"/>
          <w:lang w:val="en-US"/>
        </w:rPr>
        <w:fldChar w:fldCharType="end"/>
      </w:r>
      <w:r w:rsidR="00CA3AC1" w:rsidRPr="00AD29B2">
        <w:rPr>
          <w:rFonts w:ascii="Calibri" w:hAnsi="Calibri" w:cs="Calibri"/>
          <w:sz w:val="22"/>
          <w:szCs w:val="22"/>
          <w:lang w:val="en-US"/>
        </w:rPr>
      </w:r>
      <w:r w:rsidR="00CA3AC1" w:rsidRPr="00AD29B2">
        <w:rPr>
          <w:rFonts w:ascii="Calibri" w:hAnsi="Calibri" w:cs="Calibri"/>
          <w:sz w:val="22"/>
          <w:szCs w:val="22"/>
          <w:lang w:val="en-US"/>
        </w:rPr>
        <w:fldChar w:fldCharType="separate"/>
      </w:r>
      <w:r w:rsidR="00CA3AC1" w:rsidRPr="00AD29B2">
        <w:rPr>
          <w:rFonts w:ascii="Calibri" w:hAnsi="Calibri" w:cs="Calibri"/>
          <w:noProof/>
          <w:sz w:val="22"/>
          <w:szCs w:val="22"/>
          <w:lang w:val="en-US"/>
        </w:rPr>
        <w:t>(Audrezet et al., 2020; Hudders et al., 2021)</w:t>
      </w:r>
      <w:r w:rsidR="00CA3AC1" w:rsidRPr="00AD29B2">
        <w:rPr>
          <w:rFonts w:ascii="Calibri" w:hAnsi="Calibri" w:cs="Calibri"/>
          <w:sz w:val="22"/>
          <w:szCs w:val="22"/>
          <w:lang w:val="en-US"/>
        </w:rPr>
        <w:fldChar w:fldCharType="end"/>
      </w:r>
      <w:r w:rsidR="0015789F" w:rsidRPr="00AD29B2">
        <w:rPr>
          <w:rFonts w:ascii="Calibri" w:hAnsi="Calibri" w:cs="Calibri"/>
          <w:sz w:val="22"/>
          <w:szCs w:val="22"/>
          <w:lang w:val="en-US"/>
        </w:rPr>
        <w:t xml:space="preserve">. </w:t>
      </w:r>
    </w:p>
    <w:p w14:paraId="0859D599" w14:textId="35F963A8" w:rsidR="003A2B71" w:rsidRPr="00AD29B2" w:rsidRDefault="00C02135" w:rsidP="00AF31FA">
      <w:pPr>
        <w:spacing w:line="480" w:lineRule="auto"/>
        <w:ind w:firstLine="720"/>
        <w:jc w:val="both"/>
        <w:rPr>
          <w:rFonts w:cstheme="minorHAnsi"/>
          <w:sz w:val="22"/>
          <w:szCs w:val="22"/>
          <w:lang w:val="en-US"/>
        </w:rPr>
      </w:pPr>
      <w:r w:rsidRPr="00AD29B2">
        <w:rPr>
          <w:rFonts w:ascii="Calibri" w:hAnsi="Calibri" w:cs="Calibri"/>
          <w:sz w:val="22"/>
          <w:szCs w:val="22"/>
          <w:lang w:val="en-US"/>
        </w:rPr>
        <w:t xml:space="preserve">Despite the widespread acknowledgement that authenticity is </w:t>
      </w:r>
      <w:r w:rsidR="00B84338" w:rsidRPr="00AD29B2">
        <w:rPr>
          <w:rFonts w:ascii="Calibri" w:hAnsi="Calibri" w:cs="Calibri"/>
          <w:sz w:val="22"/>
          <w:szCs w:val="22"/>
          <w:lang w:val="en-US"/>
        </w:rPr>
        <w:t xml:space="preserve">a </w:t>
      </w:r>
      <w:r w:rsidR="00B841E3" w:rsidRPr="00AD29B2">
        <w:rPr>
          <w:rFonts w:ascii="Calibri" w:hAnsi="Calibri" w:cs="Calibri"/>
          <w:sz w:val="22"/>
          <w:szCs w:val="22"/>
          <w:lang w:val="en-US"/>
        </w:rPr>
        <w:t xml:space="preserve">valuable attribute in many marketing contexts, its meaning has been elusive </w:t>
      </w:r>
      <w:r w:rsidR="00B841E3" w:rsidRPr="00AD29B2">
        <w:rPr>
          <w:rFonts w:ascii="Calibri" w:hAnsi="Calibri" w:cs="Calibri"/>
          <w:sz w:val="22"/>
          <w:szCs w:val="22"/>
          <w:lang w:val="en-US"/>
        </w:rPr>
        <w:fldChar w:fldCharType="begin"/>
      </w:r>
      <w:r w:rsidR="000B3FA7" w:rsidRPr="00AD29B2">
        <w:rPr>
          <w:rFonts w:ascii="Calibri" w:hAnsi="Calibri" w:cs="Calibri"/>
          <w:sz w:val="22"/>
          <w:szCs w:val="22"/>
          <w:lang w:val="en-US"/>
        </w:rPr>
        <w:instrText xml:space="preserve"> ADDIN EN.CITE &lt;EndNote&gt;&lt;Cite&gt;&lt;Author&gt;Beverland&lt;/Author&gt;&lt;Year&gt;2010&lt;/Year&gt;&lt;RecNum&gt;2701&lt;/RecNum&gt;&lt;DisplayText&gt;(Beverland &amp;amp; Farrelly, 2010)&lt;/DisplayText&gt;&lt;record&gt;&lt;rec-number&gt;2701&lt;/rec-number&gt;&lt;foreign-keys&gt;&lt;key app="EN" db-id="ddzvwaaryvve0zefpv6xwwxovvwt0tvfdtrt" timestamp="1686743065" guid="d283e364-4251-4753-b97b-56e95bc76142"&gt;2701&lt;/key&gt;&lt;/foreign-keys&gt;&lt;ref-type name="Journal Article"&gt;17&lt;/ref-type&gt;&lt;contributors&gt;&lt;authors&gt;&lt;author&gt;Beverland, Michael B.&lt;/author&gt;&lt;author&gt;Farrelly, Francis J.&lt;/author&gt;&lt;/authors&gt;&lt;/contributors&gt;&lt;auth-address&gt;Beverland, Michael B.: School of Economics, Finance and Marketing, RMIT University, GPO Box 2476V, Melbourne, VIC, Australia, 3001, m.beverland@bath.ac.uk&lt;/auth-address&gt;&lt;titles&gt;&lt;title&gt;The quest for authenticity in consumption: Consumers&amp;apos; purposive choice of authentic cues to shape experiences outcomes&lt;/title&gt;&lt;secondary-title&gt;Journal of Consumer Research&lt;/secondary-title&gt;&lt;/titles&gt;&lt;periodical&gt;&lt;full-title&gt;Journal of Consumer Research&lt;/full-title&gt;&lt;/periodical&gt;&lt;pages&gt;838-856&lt;/pages&gt;&lt;volume&gt;36&lt;/volume&gt;&lt;keywords&gt;&lt;keyword&gt;*Choice Behavior&lt;/keyword&gt;&lt;keyword&gt;*Consumer Attitudes&lt;/keyword&gt;&lt;keyword&gt;*Cues&lt;/keyword&gt;&lt;keyword&gt;*Decision Making&lt;/keyword&gt;&lt;keyword&gt;Form and Shape Perception&lt;/keyword&gt;&lt;keyword&gt;Authenticity&lt;/keyword&gt;&lt;/keywords&gt;&lt;dates&gt;&lt;year&gt;2010&lt;/year&gt;&lt;/dates&gt;&lt;pub-location&gt;US&lt;/pub-location&gt;&lt;publisher&gt;Univ of Chicago Press&lt;/publisher&gt;&lt;isbn&gt;1537-5277(Electronic),0093-5301(Print)&lt;/isbn&gt;&lt;urls&gt;&lt;/urls&gt;&lt;electronic-resource-num&gt;10.1086/615047&lt;/electronic-resource-num&gt;&lt;/record&gt;&lt;/Cite&gt;&lt;/EndNote&gt;</w:instrText>
      </w:r>
      <w:r w:rsidR="00B841E3" w:rsidRPr="00AD29B2">
        <w:rPr>
          <w:rFonts w:ascii="Calibri" w:hAnsi="Calibri" w:cs="Calibri"/>
          <w:sz w:val="22"/>
          <w:szCs w:val="22"/>
          <w:lang w:val="en-US"/>
        </w:rPr>
        <w:fldChar w:fldCharType="separate"/>
      </w:r>
      <w:r w:rsidR="000B3FA7" w:rsidRPr="00AD29B2">
        <w:rPr>
          <w:rFonts w:ascii="Calibri" w:hAnsi="Calibri" w:cs="Calibri"/>
          <w:noProof/>
          <w:sz w:val="22"/>
          <w:szCs w:val="22"/>
          <w:lang w:val="en-US"/>
        </w:rPr>
        <w:t>(Beverland &amp; Farrelly, 2010)</w:t>
      </w:r>
      <w:r w:rsidR="00B841E3" w:rsidRPr="00AD29B2">
        <w:rPr>
          <w:rFonts w:ascii="Calibri" w:hAnsi="Calibri" w:cs="Calibri"/>
          <w:sz w:val="22"/>
          <w:szCs w:val="22"/>
          <w:lang w:val="en-US"/>
        </w:rPr>
        <w:fldChar w:fldCharType="end"/>
      </w:r>
      <w:r w:rsidR="00B841E3" w:rsidRPr="00AD29B2">
        <w:rPr>
          <w:rFonts w:ascii="Calibri" w:hAnsi="Calibri" w:cs="Calibri"/>
          <w:lang w:val="en-US"/>
        </w:rPr>
        <w:t>.</w:t>
      </w:r>
      <w:r w:rsidR="00B841E3" w:rsidRPr="00AD29B2">
        <w:rPr>
          <w:rFonts w:ascii="Calibri" w:hAnsi="Calibri" w:cs="Calibri"/>
          <w:sz w:val="22"/>
          <w:szCs w:val="22"/>
          <w:lang w:val="en-US"/>
        </w:rPr>
        <w:t xml:space="preserve"> </w:t>
      </w:r>
      <w:r w:rsidR="002412DA" w:rsidRPr="00AD29B2">
        <w:rPr>
          <w:rFonts w:ascii="Calibri" w:hAnsi="Calibri" w:cs="Calibri"/>
          <w:sz w:val="22"/>
          <w:szCs w:val="22"/>
          <w:lang w:val="en-US"/>
        </w:rPr>
        <w:t xml:space="preserve">Prior research in marketing </w:t>
      </w:r>
      <w:proofErr w:type="gramStart"/>
      <w:r w:rsidR="00EF4A72" w:rsidRPr="00AD29B2">
        <w:rPr>
          <w:rFonts w:ascii="Calibri" w:hAnsi="Calibri" w:cs="Calibri"/>
          <w:sz w:val="22"/>
          <w:szCs w:val="22"/>
          <w:lang w:val="en-US"/>
        </w:rPr>
        <w:t>is in agreement</w:t>
      </w:r>
      <w:proofErr w:type="gramEnd"/>
      <w:r w:rsidR="002412DA" w:rsidRPr="00AD29B2">
        <w:rPr>
          <w:rFonts w:ascii="Calibri" w:hAnsi="Calibri" w:cs="Calibri"/>
          <w:sz w:val="22"/>
          <w:szCs w:val="22"/>
          <w:lang w:val="en-US"/>
        </w:rPr>
        <w:t xml:space="preserve"> that, at an abstract level, authenticity refers to consumers’ perceptions that something is true, genuine, or real. Further, this prior work is in agreement that authenticity is more nuanced and, thus, is associated with several distinct meanings</w:t>
      </w:r>
      <w:r w:rsidR="00057850" w:rsidRPr="00AD29B2">
        <w:rPr>
          <w:rFonts w:ascii="Calibri" w:hAnsi="Calibri" w:cs="Calibri"/>
          <w:sz w:val="22"/>
          <w:szCs w:val="22"/>
          <w:lang w:val="en-US"/>
        </w:rPr>
        <w:t>,</w:t>
      </w:r>
      <w:r w:rsidR="00A50C83" w:rsidRPr="00AD29B2">
        <w:rPr>
          <w:rFonts w:ascii="Calibri" w:hAnsi="Calibri" w:cs="Calibri"/>
          <w:sz w:val="22"/>
          <w:szCs w:val="22"/>
          <w:lang w:val="en-US"/>
        </w:rPr>
        <w:t xml:space="preserve"> such as</w:t>
      </w:r>
      <w:r w:rsidR="002412DA" w:rsidRPr="00AD29B2">
        <w:rPr>
          <w:rFonts w:ascii="Calibri" w:hAnsi="Calibri" w:cs="Calibri"/>
          <w:sz w:val="22"/>
          <w:szCs w:val="22"/>
          <w:lang w:val="en-US"/>
        </w:rPr>
        <w:t xml:space="preserve"> types or dimensions</w:t>
      </w:r>
      <w:r w:rsidR="00A50C83" w:rsidRPr="00AD29B2">
        <w:rPr>
          <w:rFonts w:ascii="Calibri" w:hAnsi="Calibri" w:cs="Calibri"/>
          <w:lang w:val="en-US"/>
        </w:rPr>
        <w:t xml:space="preserve"> </w:t>
      </w:r>
      <w:r w:rsidR="00A50C83" w:rsidRPr="00AD29B2">
        <w:rPr>
          <w:rFonts w:ascii="Calibri" w:hAnsi="Calibri" w:cs="Calibri"/>
          <w:sz w:val="22"/>
          <w:szCs w:val="22"/>
          <w:lang w:val="en-US"/>
        </w:rPr>
        <w:fldChar w:fldCharType="begin"/>
      </w:r>
      <w:r w:rsidR="00A25CFE" w:rsidRPr="00AD29B2">
        <w:rPr>
          <w:rFonts w:ascii="Calibri" w:hAnsi="Calibri" w:cs="Calibri"/>
          <w:sz w:val="22"/>
          <w:szCs w:val="22"/>
          <w:lang w:val="en-US"/>
        </w:rPr>
        <w:instrText xml:space="preserve"> ADDIN EN.CITE &lt;EndNote&gt;&lt;Cite&gt;&lt;Author&gt;Beverland&lt;/Author&gt;&lt;Year&gt;2010&lt;/Year&gt;&lt;RecNum&gt;2701&lt;/RecNum&gt;&lt;DisplayText&gt;(Beverland &amp;amp; Farrelly, 2010)&lt;/DisplayText&gt;&lt;record&gt;&lt;rec-number&gt;2701&lt;/rec-number&gt;&lt;foreign-keys&gt;&lt;key app="EN" db-id="ddzvwaaryvve0zefpv6xwwxovvwt0tvfdtrt" timestamp="1686743065" guid="d283e364-4251-4753-b97b-56e95bc76142"&gt;2701&lt;/key&gt;&lt;/foreign-keys&gt;&lt;ref-type name="Journal Article"&gt;17&lt;/ref-type&gt;&lt;contributors&gt;&lt;authors&gt;&lt;author&gt;Beverland, Michael B.&lt;/author&gt;&lt;author&gt;Farrelly, Francis J.&lt;/author&gt;&lt;/authors&gt;&lt;/contributors&gt;&lt;auth-address&gt;Beverland, Michael B.: School of Economics, Finance and Marketing, RMIT University, GPO Box 2476V, Melbourne, VIC, Australia, 3001, m.beverland@bath.ac.uk&lt;/auth-address&gt;&lt;titles&gt;&lt;title&gt;The quest for authenticity in consumption: Consumers&amp;apos; purposive choice of authentic cues to shape experiences outcomes&lt;/title&gt;&lt;secondary-title&gt;Journal of Consumer Research&lt;/secondary-title&gt;&lt;/titles&gt;&lt;periodical&gt;&lt;full-title&gt;Journal of Consumer Research&lt;/full-title&gt;&lt;/periodical&gt;&lt;pages&gt;838-856&lt;/pages&gt;&lt;volume&gt;36&lt;/volume&gt;&lt;keywords&gt;&lt;keyword&gt;*Choice Behavior&lt;/keyword&gt;&lt;keyword&gt;*Consumer Attitudes&lt;/keyword&gt;&lt;keyword&gt;*Cues&lt;/keyword&gt;&lt;keyword&gt;*Decision Making&lt;/keyword&gt;&lt;keyword&gt;Form and Shape Perception&lt;/keyword&gt;&lt;keyword&gt;Authenticity&lt;/keyword&gt;&lt;/keywords&gt;&lt;dates&gt;&lt;year&gt;2010&lt;/year&gt;&lt;/dates&gt;&lt;pub-location&gt;US&lt;/pub-location&gt;&lt;publisher&gt;Univ of Chicago Press&lt;/publisher&gt;&lt;isbn&gt;1537-5277(Electronic),0093-5301(Print)&lt;/isbn&gt;&lt;urls&gt;&lt;/urls&gt;&lt;electronic-resource-num&gt;10.1086/615047&lt;/electronic-resource-num&gt;&lt;/record&gt;&lt;/Cite&gt;&lt;/EndNote&gt;</w:instrText>
      </w:r>
      <w:r w:rsidR="00A50C83" w:rsidRPr="00AD29B2">
        <w:rPr>
          <w:rFonts w:ascii="Calibri" w:hAnsi="Calibri" w:cs="Calibri"/>
          <w:sz w:val="22"/>
          <w:szCs w:val="22"/>
          <w:lang w:val="en-US"/>
        </w:rPr>
        <w:fldChar w:fldCharType="separate"/>
      </w:r>
      <w:r w:rsidR="00A50C83" w:rsidRPr="00AD29B2">
        <w:rPr>
          <w:rFonts w:ascii="Calibri" w:hAnsi="Calibri" w:cs="Calibri"/>
          <w:noProof/>
          <w:sz w:val="22"/>
          <w:szCs w:val="22"/>
          <w:lang w:val="en-US"/>
        </w:rPr>
        <w:t>(Beverland &amp; Farrelly, 2010)</w:t>
      </w:r>
      <w:r w:rsidR="00A50C83" w:rsidRPr="00AD29B2">
        <w:rPr>
          <w:rFonts w:ascii="Calibri" w:hAnsi="Calibri" w:cs="Calibri"/>
          <w:sz w:val="22"/>
          <w:szCs w:val="22"/>
          <w:lang w:val="en-US"/>
        </w:rPr>
        <w:fldChar w:fldCharType="end"/>
      </w:r>
      <w:r w:rsidR="002412DA" w:rsidRPr="00AD29B2">
        <w:rPr>
          <w:rFonts w:ascii="Calibri" w:hAnsi="Calibri" w:cs="Calibri"/>
          <w:sz w:val="22"/>
          <w:szCs w:val="22"/>
          <w:lang w:val="en-US"/>
        </w:rPr>
        <w:t xml:space="preserve">. As such, various typologies or multi-dimensional models of authenticity have been </w:t>
      </w:r>
      <w:r w:rsidR="002412DA" w:rsidRPr="00AD29B2">
        <w:rPr>
          <w:rFonts w:ascii="Calibri" w:hAnsi="Calibri" w:cs="Calibri"/>
          <w:sz w:val="22"/>
          <w:szCs w:val="22"/>
          <w:lang w:val="en-US"/>
        </w:rPr>
        <w:lastRenderedPageBreak/>
        <w:t xml:space="preserve">proposed </w:t>
      </w:r>
      <w:r w:rsidR="002412DA" w:rsidRPr="00AD29B2">
        <w:rPr>
          <w:rFonts w:ascii="Calibri" w:hAnsi="Calibri" w:cs="Calibri"/>
          <w:sz w:val="22"/>
          <w:szCs w:val="22"/>
          <w:lang w:val="en-US"/>
        </w:rPr>
        <w:fldChar w:fldCharType="begin">
          <w:fldData xml:space="preserve">PEVuZE5vdGU+PENpdGU+PEF1dGhvcj5HcmF5c29uPC9BdXRob3I+PFllYXI+MjAwNDwvWWVhcj48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</w:fldData>
        </w:fldChar>
      </w:r>
      <w:r w:rsidR="00F236A5" w:rsidRPr="00AD29B2">
        <w:rPr>
          <w:rFonts w:ascii="Calibri" w:hAnsi="Calibri" w:cs="Calibri"/>
          <w:sz w:val="22"/>
          <w:szCs w:val="22"/>
          <w:lang w:val="en-US"/>
        </w:rPr>
        <w:instrText xml:space="preserve"> ADDIN EN.CITE </w:instrText>
      </w:r>
      <w:r w:rsidR="00F236A5" w:rsidRPr="00AD29B2">
        <w:rPr>
          <w:rFonts w:ascii="Calibri" w:hAnsi="Calibri" w:cs="Calibri"/>
          <w:sz w:val="22"/>
          <w:szCs w:val="22"/>
          <w:lang w:val="en-US"/>
        </w:rPr>
        <w:fldChar w:fldCharType="begin">
          <w:fldData xml:space="preserve">PEVuZE5vdGU+PENpdGU+PEF1dGhvcj5HcmF5c29uPC9BdXRob3I+PFllYXI+MjAwNDwvWWVhcj48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</w:fldData>
        </w:fldChar>
      </w:r>
      <w:r w:rsidR="00F236A5" w:rsidRPr="00AD29B2">
        <w:rPr>
          <w:rFonts w:ascii="Calibri" w:hAnsi="Calibri" w:cs="Calibri"/>
          <w:sz w:val="22"/>
          <w:szCs w:val="22"/>
          <w:lang w:val="en-US"/>
        </w:rPr>
        <w:instrText xml:space="preserve"> ADDIN EN.CITE.DATA </w:instrText>
      </w:r>
      <w:r w:rsidR="00F236A5" w:rsidRPr="00AD29B2">
        <w:rPr>
          <w:rFonts w:ascii="Calibri" w:hAnsi="Calibri" w:cs="Calibri"/>
          <w:sz w:val="22"/>
          <w:szCs w:val="22"/>
          <w:lang w:val="en-US"/>
        </w:rPr>
      </w:r>
      <w:r w:rsidR="00F236A5" w:rsidRPr="00AD29B2">
        <w:rPr>
          <w:rFonts w:ascii="Calibri" w:hAnsi="Calibri" w:cs="Calibri"/>
          <w:sz w:val="22"/>
          <w:szCs w:val="22"/>
          <w:lang w:val="en-US"/>
        </w:rPr>
        <w:fldChar w:fldCharType="end"/>
      </w:r>
      <w:r w:rsidR="002412DA" w:rsidRPr="00AD29B2">
        <w:rPr>
          <w:rFonts w:ascii="Calibri" w:hAnsi="Calibri" w:cs="Calibri"/>
          <w:sz w:val="22"/>
          <w:szCs w:val="22"/>
          <w:lang w:val="en-US"/>
        </w:rPr>
      </w:r>
      <w:r w:rsidR="002412DA" w:rsidRPr="00AD29B2">
        <w:rPr>
          <w:rFonts w:ascii="Calibri" w:hAnsi="Calibri" w:cs="Calibri"/>
          <w:sz w:val="22"/>
          <w:szCs w:val="22"/>
          <w:lang w:val="en-US"/>
        </w:rPr>
        <w:fldChar w:fldCharType="separate"/>
      </w:r>
      <w:r w:rsidR="00F236A5" w:rsidRPr="00AD29B2">
        <w:rPr>
          <w:rFonts w:ascii="Calibri" w:hAnsi="Calibri" w:cs="Calibri"/>
          <w:noProof/>
          <w:sz w:val="22"/>
          <w:szCs w:val="22"/>
          <w:lang w:val="en-US"/>
        </w:rPr>
        <w:t>(Grayson &amp; Martinec, 2004; Morhart et al., 2015; Napoli et al., 2014; Nunes et al., 2021; Spiggle et al., 2012)</w:t>
      </w:r>
      <w:r w:rsidR="002412DA" w:rsidRPr="00AD29B2">
        <w:rPr>
          <w:rFonts w:ascii="Calibri" w:hAnsi="Calibri" w:cs="Calibri"/>
          <w:sz w:val="22"/>
          <w:szCs w:val="22"/>
          <w:lang w:val="en-US"/>
        </w:rPr>
        <w:fldChar w:fldCharType="end"/>
      </w:r>
      <w:r w:rsidR="002412DA" w:rsidRPr="00AD29B2">
        <w:rPr>
          <w:rFonts w:ascii="Calibri" w:hAnsi="Calibri" w:cs="Calibri"/>
          <w:sz w:val="22"/>
          <w:szCs w:val="22"/>
          <w:lang w:val="en-US"/>
        </w:rPr>
        <w:t xml:space="preserve">. </w:t>
      </w:r>
      <w:r w:rsidR="00EF4A72" w:rsidRPr="00AD29B2">
        <w:rPr>
          <w:rFonts w:ascii="Calibri" w:hAnsi="Calibri" w:cs="Calibri"/>
          <w:sz w:val="22"/>
          <w:szCs w:val="22"/>
          <w:lang w:val="en-US"/>
        </w:rPr>
        <w:t>However, w</w:t>
      </w:r>
      <w:r w:rsidR="002412DA" w:rsidRPr="00AD29B2">
        <w:rPr>
          <w:rFonts w:ascii="Calibri" w:hAnsi="Calibri" w:cs="Calibri"/>
          <w:sz w:val="22"/>
          <w:szCs w:val="22"/>
          <w:lang w:val="en-US"/>
        </w:rPr>
        <w:t>hile this literature illustrate</w:t>
      </w:r>
      <w:r w:rsidR="00EF4A72" w:rsidRPr="00AD29B2">
        <w:rPr>
          <w:rFonts w:ascii="Calibri" w:hAnsi="Calibri" w:cs="Calibri"/>
          <w:sz w:val="22"/>
          <w:szCs w:val="22"/>
          <w:lang w:val="en-US"/>
        </w:rPr>
        <w:t>s</w:t>
      </w:r>
      <w:r w:rsidR="002412DA" w:rsidRPr="00AD29B2">
        <w:rPr>
          <w:rFonts w:ascii="Calibri" w:hAnsi="Calibri" w:cs="Calibri"/>
          <w:sz w:val="22"/>
          <w:szCs w:val="22"/>
          <w:lang w:val="en-US"/>
        </w:rPr>
        <w:t xml:space="preserve"> authenticity’s subtleties, disagreement </w:t>
      </w:r>
      <w:r w:rsidR="00C53AF4" w:rsidRPr="00AD29B2">
        <w:rPr>
          <w:rFonts w:ascii="Calibri" w:hAnsi="Calibri" w:cs="Calibri"/>
          <w:sz w:val="22"/>
          <w:szCs w:val="22"/>
          <w:lang w:val="en-US"/>
        </w:rPr>
        <w:t>remain</w:t>
      </w:r>
      <w:r w:rsidR="002412DA" w:rsidRPr="00AD29B2">
        <w:rPr>
          <w:rFonts w:ascii="Calibri" w:hAnsi="Calibri" w:cs="Calibri"/>
          <w:sz w:val="22"/>
          <w:szCs w:val="22"/>
          <w:lang w:val="en-US"/>
        </w:rPr>
        <w:t>s concerning how many meanings of authenticity exist and what these different meanings entail</w:t>
      </w:r>
      <w:r w:rsidR="00A50C83" w:rsidRPr="00AD29B2">
        <w:rPr>
          <w:rFonts w:ascii="Calibri" w:hAnsi="Calibri" w:cs="Calibri"/>
          <w:sz w:val="22"/>
          <w:szCs w:val="22"/>
          <w:lang w:val="en-US"/>
        </w:rPr>
        <w:t xml:space="preserve"> </w:t>
      </w:r>
      <w:r w:rsidR="00A50C83" w:rsidRPr="00AD29B2">
        <w:rPr>
          <w:rFonts w:ascii="Calibri" w:hAnsi="Calibri" w:cs="Calibri"/>
          <w:sz w:val="22"/>
          <w:szCs w:val="22"/>
          <w:lang w:val="en-US"/>
        </w:rPr>
        <w:fldChar w:fldCharType="begin"/>
      </w:r>
      <w:r w:rsidR="00A50C83" w:rsidRPr="00AD29B2">
        <w:rPr>
          <w:rFonts w:ascii="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A50C83" w:rsidRPr="00AD29B2">
        <w:rPr>
          <w:rFonts w:ascii="Calibri" w:hAnsi="Calibri" w:cs="Calibri"/>
          <w:sz w:val="22"/>
          <w:szCs w:val="22"/>
          <w:lang w:val="en-US"/>
        </w:rPr>
        <w:fldChar w:fldCharType="separate"/>
      </w:r>
      <w:r w:rsidR="00A50C83" w:rsidRPr="00AD29B2">
        <w:rPr>
          <w:rFonts w:ascii="Calibri" w:hAnsi="Calibri" w:cs="Calibri"/>
          <w:noProof/>
          <w:sz w:val="22"/>
          <w:szCs w:val="22"/>
          <w:lang w:val="en-US"/>
        </w:rPr>
        <w:t>(Moulard et al., 2021)</w:t>
      </w:r>
      <w:r w:rsidR="00A50C83" w:rsidRPr="00AD29B2">
        <w:rPr>
          <w:rFonts w:ascii="Calibri" w:hAnsi="Calibri" w:cs="Calibri"/>
          <w:sz w:val="22"/>
          <w:szCs w:val="22"/>
          <w:lang w:val="en-US"/>
        </w:rPr>
        <w:fldChar w:fldCharType="end"/>
      </w:r>
      <w:r w:rsidR="002412DA" w:rsidRPr="00AD29B2">
        <w:rPr>
          <w:rFonts w:ascii="Calibri" w:hAnsi="Calibri" w:cs="Calibri"/>
          <w:sz w:val="22"/>
          <w:szCs w:val="22"/>
          <w:lang w:val="en-US"/>
        </w:rPr>
        <w:t>. Within th</w:t>
      </w:r>
      <w:r w:rsidR="00B010BD" w:rsidRPr="00AD29B2">
        <w:rPr>
          <w:rFonts w:ascii="Calibri" w:hAnsi="Calibri" w:cs="Calibri"/>
          <w:sz w:val="22"/>
          <w:szCs w:val="22"/>
          <w:lang w:val="en-US"/>
        </w:rPr>
        <w:t>e</w:t>
      </w:r>
      <w:r w:rsidR="002412DA" w:rsidRPr="00AD29B2">
        <w:rPr>
          <w:rFonts w:ascii="Calibri" w:hAnsi="Calibri" w:cs="Calibri"/>
          <w:sz w:val="22"/>
          <w:szCs w:val="22"/>
          <w:lang w:val="en-US"/>
        </w:rPr>
        <w:t xml:space="preserve"> research</w:t>
      </w:r>
      <w:r w:rsidR="00B010BD" w:rsidRPr="00AD29B2">
        <w:rPr>
          <w:rFonts w:ascii="Calibri" w:hAnsi="Calibri" w:cs="Calibri"/>
          <w:sz w:val="22"/>
          <w:szCs w:val="22"/>
          <w:lang w:val="en-US"/>
        </w:rPr>
        <w:t xml:space="preserve"> on brand authenticity</w:t>
      </w:r>
      <w:r w:rsidR="002412DA" w:rsidRPr="00AD29B2">
        <w:rPr>
          <w:rFonts w:ascii="Calibri" w:hAnsi="Calibri" w:cs="Calibri"/>
          <w:sz w:val="22"/>
          <w:szCs w:val="22"/>
          <w:lang w:val="en-US"/>
        </w:rPr>
        <w:t>, the</w:t>
      </w:r>
      <w:r w:rsidR="00B010BD" w:rsidRPr="00AD29B2">
        <w:rPr>
          <w:rFonts w:ascii="Calibri" w:hAnsi="Calibri" w:cs="Calibri"/>
          <w:sz w:val="22"/>
          <w:szCs w:val="22"/>
          <w:lang w:val="en-US"/>
        </w:rPr>
        <w:t>se</w:t>
      </w:r>
      <w:r w:rsidR="002412DA" w:rsidRPr="00AD29B2">
        <w:rPr>
          <w:rFonts w:ascii="Calibri" w:hAnsi="Calibri" w:cs="Calibri"/>
          <w:sz w:val="22"/>
          <w:szCs w:val="22"/>
          <w:lang w:val="en-US"/>
        </w:rPr>
        <w:t xml:space="preserve"> types/dimensions range from two to six. And while </w:t>
      </w:r>
      <w:proofErr w:type="gramStart"/>
      <w:r w:rsidR="002412DA" w:rsidRPr="00AD29B2">
        <w:rPr>
          <w:rFonts w:ascii="Calibri" w:hAnsi="Calibri" w:cs="Calibri"/>
          <w:sz w:val="22"/>
          <w:szCs w:val="22"/>
          <w:lang w:val="en-US"/>
        </w:rPr>
        <w:t>particular meanings</w:t>
      </w:r>
      <w:proofErr w:type="gramEnd"/>
      <w:r w:rsidR="002412DA" w:rsidRPr="00AD29B2">
        <w:rPr>
          <w:rFonts w:ascii="Calibri" w:hAnsi="Calibri" w:cs="Calibri"/>
          <w:sz w:val="22"/>
          <w:szCs w:val="22"/>
          <w:lang w:val="en-US"/>
        </w:rPr>
        <w:t xml:space="preserve"> appear congruent across studies, some meanings show little conceptual overlap with those proposed in other typologies/models.</w:t>
      </w:r>
    </w:p>
    <w:p w14:paraId="1B57D5CE" w14:textId="3B6FAEAA" w:rsidR="00A123EF" w:rsidRPr="00AD29B2" w:rsidRDefault="003A2B71" w:rsidP="002C3912">
      <w:pPr>
        <w:spacing w:line="480" w:lineRule="auto"/>
        <w:ind w:firstLine="720"/>
        <w:jc w:val="both"/>
        <w:rPr>
          <w:rFonts w:cstheme="minorHAnsi"/>
          <w:sz w:val="22"/>
          <w:szCs w:val="22"/>
          <w:lang w:val="en-US"/>
        </w:rPr>
      </w:pPr>
      <w:r w:rsidRPr="00AD29B2">
        <w:rPr>
          <w:rFonts w:ascii="Calibri" w:hAnsi="Calibri" w:cs="Calibri"/>
          <w:i/>
          <w:iCs/>
          <w:sz w:val="22"/>
          <w:szCs w:val="22"/>
          <w:lang w:val="en-US"/>
        </w:rPr>
        <w:t>The Entity-Referent Correspondence Framework of Authenticity</w:t>
      </w:r>
      <w:r w:rsidR="002C3912" w:rsidRPr="00AD29B2">
        <w:rPr>
          <w:rFonts w:cstheme="minorHAnsi"/>
          <w:i/>
          <w:iCs/>
          <w:sz w:val="22"/>
          <w:szCs w:val="22"/>
          <w:lang w:val="en-US"/>
        </w:rPr>
        <w:t xml:space="preserve">. </w:t>
      </w:r>
      <w:r w:rsidR="002412DA" w:rsidRPr="00AD29B2">
        <w:rPr>
          <w:rFonts w:cstheme="minorHAnsi"/>
          <w:sz w:val="22"/>
          <w:szCs w:val="22"/>
          <w:lang w:val="en-US"/>
        </w:rPr>
        <w:t xml:space="preserve">A recent conceptual paper attempts to consolidate this research. The Entity-Referent Correspondence (ERC) Framework of Authenticity </w:t>
      </w:r>
      <w:r w:rsidR="002412DA" w:rsidRPr="00AD29B2">
        <w:rPr>
          <w:rFonts w:cstheme="minorHAnsi"/>
          <w:sz w:val="22"/>
          <w:szCs w:val="22"/>
          <w:lang w:val="en-US"/>
        </w:rPr>
        <w:fldChar w:fldCharType="begin"/>
      </w:r>
      <w:r w:rsidR="002412DA" w:rsidRPr="00AD29B2">
        <w:rPr>
          <w:rFonts w:cstheme="minorHAns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2412DA" w:rsidRPr="00AD29B2">
        <w:rPr>
          <w:rFonts w:cstheme="minorHAnsi"/>
          <w:sz w:val="22"/>
          <w:szCs w:val="22"/>
          <w:lang w:val="en-US"/>
        </w:rPr>
        <w:fldChar w:fldCharType="separate"/>
      </w:r>
      <w:r w:rsidR="002412DA" w:rsidRPr="00AD29B2">
        <w:rPr>
          <w:rFonts w:cstheme="minorHAnsi"/>
          <w:noProof/>
          <w:sz w:val="22"/>
          <w:szCs w:val="22"/>
          <w:lang w:val="en-US"/>
        </w:rPr>
        <w:t>(Moulard et al., 2021)</w:t>
      </w:r>
      <w:r w:rsidR="002412DA" w:rsidRPr="00AD29B2">
        <w:rPr>
          <w:rFonts w:cstheme="minorHAnsi"/>
          <w:sz w:val="22"/>
          <w:szCs w:val="22"/>
          <w:lang w:val="en-US"/>
        </w:rPr>
        <w:fldChar w:fldCharType="end"/>
      </w:r>
      <w:r w:rsidR="002412DA" w:rsidRPr="00AD29B2">
        <w:rPr>
          <w:rFonts w:cstheme="minorHAnsi"/>
          <w:sz w:val="22"/>
          <w:szCs w:val="22"/>
          <w:lang w:val="en-US"/>
        </w:rPr>
        <w:t xml:space="preserve"> </w:t>
      </w:r>
      <w:r w:rsidR="00AD2915" w:rsidRPr="00AD29B2">
        <w:rPr>
          <w:rFonts w:cstheme="minorHAnsi"/>
          <w:sz w:val="22"/>
          <w:szCs w:val="22"/>
          <w:lang w:val="en-US"/>
        </w:rPr>
        <w:t>distinguishes</w:t>
      </w:r>
      <w:r w:rsidR="002412DA" w:rsidRPr="00AD29B2">
        <w:rPr>
          <w:rFonts w:cstheme="minorHAnsi"/>
          <w:sz w:val="22"/>
          <w:szCs w:val="22"/>
          <w:lang w:val="en-US"/>
        </w:rPr>
        <w:t xml:space="preserve"> three general types of authenticity—</w:t>
      </w:r>
      <w:r w:rsidR="002412DA" w:rsidRPr="00AD29B2">
        <w:rPr>
          <w:rFonts w:cstheme="minorHAnsi"/>
          <w:i/>
          <w:iCs/>
          <w:sz w:val="22"/>
          <w:szCs w:val="22"/>
          <w:lang w:val="en-US"/>
        </w:rPr>
        <w:t xml:space="preserve">true-to-ideal, true-to-fact, </w:t>
      </w:r>
      <w:r w:rsidR="002412DA" w:rsidRPr="00AD29B2">
        <w:rPr>
          <w:rFonts w:cstheme="minorHAnsi"/>
          <w:sz w:val="22"/>
          <w:szCs w:val="22"/>
          <w:lang w:val="en-US"/>
        </w:rPr>
        <w:t>and</w:t>
      </w:r>
      <w:r w:rsidR="002412DA" w:rsidRPr="00AD29B2">
        <w:rPr>
          <w:rFonts w:cstheme="minorHAnsi"/>
          <w:i/>
          <w:iCs/>
          <w:sz w:val="22"/>
          <w:szCs w:val="22"/>
          <w:lang w:val="en-US"/>
        </w:rPr>
        <w:t xml:space="preserve"> true-to-self</w:t>
      </w:r>
      <w:r w:rsidR="00057850" w:rsidRPr="00AD29B2">
        <w:rPr>
          <w:rFonts w:cstheme="minorHAnsi"/>
          <w:sz w:val="22"/>
          <w:szCs w:val="22"/>
          <w:lang w:val="en-US"/>
        </w:rPr>
        <w:t xml:space="preserve">. </w:t>
      </w:r>
      <w:r w:rsidR="00CA3AC1" w:rsidRPr="00AD29B2">
        <w:rPr>
          <w:rFonts w:cstheme="minorHAnsi"/>
          <w:sz w:val="22"/>
          <w:szCs w:val="22"/>
          <w:lang w:val="en-US"/>
        </w:rPr>
        <w:t>The authors</w:t>
      </w:r>
      <w:r w:rsidR="00EE0A67" w:rsidRPr="00AD29B2">
        <w:rPr>
          <w:rFonts w:cstheme="minorHAnsi"/>
          <w:sz w:val="22"/>
          <w:szCs w:val="22"/>
          <w:lang w:val="en-US"/>
        </w:rPr>
        <w:t xml:space="preserve"> </w:t>
      </w:r>
      <w:r w:rsidR="005B2FDA" w:rsidRPr="00AD29B2">
        <w:rPr>
          <w:rFonts w:cstheme="minorHAnsi"/>
          <w:sz w:val="22"/>
          <w:szCs w:val="22"/>
          <w:lang w:val="en-US"/>
        </w:rPr>
        <w:t xml:space="preserve">further </w:t>
      </w:r>
      <w:r w:rsidR="00EE0A67" w:rsidRPr="00AD29B2">
        <w:rPr>
          <w:rFonts w:cstheme="minorHAnsi"/>
          <w:sz w:val="22"/>
          <w:szCs w:val="22"/>
          <w:lang w:val="en-US"/>
        </w:rPr>
        <w:t>demonstrate that</w:t>
      </w:r>
      <w:r w:rsidR="00A123EF" w:rsidRPr="00AD29B2">
        <w:rPr>
          <w:rFonts w:cstheme="minorHAnsi"/>
          <w:sz w:val="22"/>
          <w:szCs w:val="22"/>
          <w:lang w:val="en-US"/>
        </w:rPr>
        <w:t xml:space="preserve"> these three types have multiple manifestations in a brand context</w:t>
      </w:r>
      <w:r w:rsidR="00CA3AC1" w:rsidRPr="00AD29B2">
        <w:rPr>
          <w:rFonts w:cstheme="minorHAnsi"/>
          <w:sz w:val="22"/>
          <w:szCs w:val="22"/>
          <w:lang w:val="en-US"/>
        </w:rPr>
        <w:t>,</w:t>
      </w:r>
      <w:r w:rsidR="00A123EF" w:rsidRPr="00AD29B2">
        <w:rPr>
          <w:rFonts w:cstheme="minorHAnsi"/>
          <w:sz w:val="22"/>
          <w:szCs w:val="22"/>
          <w:lang w:val="en-US"/>
        </w:rPr>
        <w:t xml:space="preserve"> and that</w:t>
      </w:r>
      <w:r w:rsidR="00EE0A67" w:rsidRPr="00AD29B2">
        <w:rPr>
          <w:rFonts w:cstheme="minorHAnsi"/>
          <w:sz w:val="22"/>
          <w:szCs w:val="22"/>
          <w:lang w:val="en-US"/>
        </w:rPr>
        <w:t xml:space="preserve"> the various types/dimensions of brand authenticity identified in prior models are specific manifestations of these three types. For instance, of the four </w:t>
      </w:r>
      <w:r w:rsidR="00A123EF" w:rsidRPr="00AD29B2">
        <w:rPr>
          <w:rFonts w:cstheme="minorHAnsi"/>
          <w:sz w:val="22"/>
          <w:szCs w:val="22"/>
          <w:lang w:val="en-US"/>
        </w:rPr>
        <w:t>dimension</w:t>
      </w:r>
      <w:r w:rsidR="00EE0A67" w:rsidRPr="00AD29B2">
        <w:rPr>
          <w:rFonts w:cstheme="minorHAnsi"/>
          <w:sz w:val="22"/>
          <w:szCs w:val="22"/>
          <w:lang w:val="en-US"/>
        </w:rPr>
        <w:t xml:space="preserve">s identified by </w:t>
      </w:r>
      <w:r w:rsidR="00CA3AC1" w:rsidRPr="00AD29B2">
        <w:rPr>
          <w:rFonts w:cstheme="minorHAnsi"/>
          <w:sz w:val="22"/>
          <w:szCs w:val="22"/>
          <w:lang w:val="en-US"/>
        </w:rPr>
        <w:fldChar w:fldCharType="begin"/>
      </w:r>
      <w:r w:rsidR="00CA3AC1" w:rsidRPr="00AD29B2">
        <w:rPr>
          <w:rFonts w:cstheme="minorHAnsi"/>
          <w:sz w:val="22"/>
          <w:szCs w:val="22"/>
          <w:lang w:val="en-US"/>
        </w:rPr>
        <w:instrText xml:space="preserve"> ADDIN EN.CITE &lt;EndNote&gt;&lt;Cite AuthorYear="1"&gt;&lt;Author&gt;Spiggle&lt;/Author&gt;&lt;Year&gt;2012&lt;/Year&gt;&lt;RecNum&gt;2642&lt;/RecNum&gt;&lt;DisplayText&gt;Spiggle et al. (2012)&lt;/DisplayText&gt;&lt;record&gt;&lt;rec-number&gt;2642&lt;/rec-number&gt;&lt;foreign-keys&gt;&lt;key app="EN" db-id="ddzvwaaryvve0zefpv6xwwxovvwt0tvfdtrt" timestamp="1675854976" guid="5fb72685-099d-4e3f-94e2-9d4728fe5e92"&gt;2642&lt;/key&gt;&lt;/foreign-keys&gt;&lt;ref-type name="Journal Article"&gt;17&lt;/ref-type&gt;&lt;contributors&gt;&lt;authors&gt;&lt;author&gt;Spiggle, Susan&lt;/author&gt;&lt;author&gt;Nguyen, Hang T.&lt;/author&gt;&lt;author&gt;Caravella, Mary&lt;/author&gt;&lt;/authors&gt;&lt;/contributors&gt;&lt;titles&gt;&lt;title&gt;More than Fit: Brand Extension Authenticity&lt;/title&gt;&lt;secondary-title&gt;Journal of Marketing Research&lt;/secondary-title&gt;&lt;/titles&gt;&lt;periodical&gt;&lt;full-title&gt;Journal of Marketing Research&lt;/full-title&gt;&lt;/periodical&gt;&lt;pages&gt;967-983&lt;/pages&gt;&lt;volume&gt;49&lt;/volume&gt;&lt;number&gt;6&lt;/number&gt;&lt;keywords&gt;&lt;keyword&gt;branding strategy,brand authenticity,brand extension,authentic brand extension,brand extension fit&lt;/keyword&gt;&lt;/keywords&gt;&lt;dates&gt;&lt;year&gt;2012&lt;/year&gt;&lt;/dates&gt;&lt;urls&gt;&lt;related-urls&gt;&lt;url&gt;https://journals.sagepub.com/doi/abs/10.1509/jmr.11.0015&lt;/url&gt;&lt;/related-urls&gt;&lt;/urls&gt;&lt;electronic-resource-num&gt;10.1509/jmr.11.0015&lt;/electronic-resource-num&gt;&lt;/record&gt;&lt;/Cite&gt;&lt;/EndNote&gt;</w:instrText>
      </w:r>
      <w:r w:rsidR="00CA3AC1" w:rsidRPr="00AD29B2">
        <w:rPr>
          <w:rFonts w:cstheme="minorHAnsi"/>
          <w:sz w:val="22"/>
          <w:szCs w:val="22"/>
          <w:lang w:val="en-US"/>
        </w:rPr>
        <w:fldChar w:fldCharType="separate"/>
      </w:r>
      <w:r w:rsidR="00CA3AC1" w:rsidRPr="00AD29B2">
        <w:rPr>
          <w:rFonts w:cstheme="minorHAnsi"/>
          <w:noProof/>
          <w:sz w:val="22"/>
          <w:szCs w:val="22"/>
          <w:lang w:val="en-US"/>
        </w:rPr>
        <w:t>Spiggle et al. (2012)</w:t>
      </w:r>
      <w:r w:rsidR="00CA3AC1" w:rsidRPr="00AD29B2">
        <w:rPr>
          <w:rFonts w:cstheme="minorHAnsi"/>
          <w:sz w:val="22"/>
          <w:szCs w:val="22"/>
          <w:lang w:val="en-US"/>
        </w:rPr>
        <w:fldChar w:fldCharType="end"/>
      </w:r>
      <w:r w:rsidR="005B2FDA" w:rsidRPr="00AD29B2">
        <w:rPr>
          <w:rFonts w:cstheme="minorHAnsi"/>
          <w:sz w:val="22"/>
          <w:szCs w:val="22"/>
          <w:lang w:val="en-US"/>
        </w:rPr>
        <w:t>,</w:t>
      </w:r>
      <w:r w:rsidR="00EE0A67" w:rsidRPr="00AD29B2">
        <w:rPr>
          <w:rFonts w:cstheme="minorHAnsi"/>
          <w:sz w:val="22"/>
          <w:szCs w:val="22"/>
          <w:lang w:val="en-US"/>
        </w:rPr>
        <w:t xml:space="preserve"> three are manifestations of true-to-ideal authenticity</w:t>
      </w:r>
      <w:r w:rsidR="00644E5C" w:rsidRPr="00AD29B2">
        <w:rPr>
          <w:rFonts w:cstheme="minorHAnsi"/>
          <w:sz w:val="22"/>
          <w:szCs w:val="22"/>
          <w:lang w:val="en-US"/>
        </w:rPr>
        <w:t>,</w:t>
      </w:r>
      <w:r w:rsidR="00EE0A67" w:rsidRPr="00AD29B2">
        <w:rPr>
          <w:rFonts w:cstheme="minorHAnsi"/>
          <w:sz w:val="22"/>
          <w:szCs w:val="22"/>
          <w:lang w:val="en-US"/>
        </w:rPr>
        <w:t xml:space="preserve"> and one is a manifestation of true-to-self authenticity</w:t>
      </w:r>
      <w:r w:rsidR="00B010BD" w:rsidRPr="00AD29B2">
        <w:rPr>
          <w:rFonts w:cstheme="minorHAnsi"/>
          <w:sz w:val="22"/>
          <w:szCs w:val="22"/>
          <w:lang w:val="en-US"/>
        </w:rPr>
        <w:t>.</w:t>
      </w:r>
    </w:p>
    <w:p w14:paraId="26FFB581" w14:textId="0474AEF3" w:rsidR="00321AC5" w:rsidRPr="00AD29B2" w:rsidRDefault="00321AC5" w:rsidP="00321AC5">
      <w:pPr>
        <w:spacing w:line="480" w:lineRule="auto"/>
        <w:ind w:firstLine="720"/>
        <w:jc w:val="both"/>
        <w:rPr>
          <w:rFonts w:ascii="Calibri" w:hAnsi="Calibri" w:cs="Calibri"/>
          <w:sz w:val="22"/>
          <w:szCs w:val="22"/>
          <w:lang w:val="en-US"/>
        </w:rPr>
      </w:pPr>
      <w:r w:rsidRPr="00AD29B2">
        <w:rPr>
          <w:rFonts w:cstheme="minorHAnsi"/>
          <w:sz w:val="22"/>
          <w:szCs w:val="22"/>
          <w:lang w:val="en-US"/>
        </w:rPr>
        <w:t xml:space="preserve">The ERC Framework </w:t>
      </w:r>
      <w:r w:rsidRPr="00AD29B2">
        <w:rPr>
          <w:rFonts w:ascii="Calibri" w:hAnsi="Calibri" w:cs="Calibri"/>
          <w:sz w:val="22"/>
          <w:szCs w:val="22"/>
          <w:lang w:val="en-US"/>
        </w:rPr>
        <w:t xml:space="preserve">proposes that authenticity, at the most general level, is determined by comparing the </w:t>
      </w:r>
      <w:r w:rsidR="00057850" w:rsidRPr="00AD29B2">
        <w:rPr>
          <w:rFonts w:ascii="Calibri" w:hAnsi="Calibri" w:cs="Calibri"/>
          <w:sz w:val="22"/>
          <w:szCs w:val="22"/>
          <w:lang w:val="en-US"/>
        </w:rPr>
        <w:t xml:space="preserve">focal </w:t>
      </w:r>
      <w:r w:rsidRPr="00AD29B2">
        <w:rPr>
          <w:rFonts w:ascii="Calibri" w:hAnsi="Calibri" w:cs="Calibri"/>
          <w:sz w:val="22"/>
          <w:szCs w:val="22"/>
          <w:lang w:val="en-US"/>
        </w:rPr>
        <w:t xml:space="preserve">entity (e.g., product, brand, etc.) to a referent (a point of reference). </w:t>
      </w:r>
      <w:r w:rsidR="00B84338" w:rsidRPr="00AD29B2">
        <w:rPr>
          <w:rFonts w:ascii="Calibri" w:hAnsi="Calibri" w:cs="Calibri"/>
          <w:sz w:val="22"/>
          <w:szCs w:val="22"/>
          <w:lang w:val="en-US"/>
        </w:rPr>
        <w:t xml:space="preserve">The more the focal entity corresponds with (or is ‘true to’) the referent, the greater the authenticity. </w:t>
      </w:r>
      <w:r w:rsidRPr="00AD29B2">
        <w:rPr>
          <w:rFonts w:ascii="Calibri" w:hAnsi="Calibri" w:cs="Calibri"/>
          <w:sz w:val="22"/>
          <w:szCs w:val="22"/>
          <w:lang w:val="en-US"/>
        </w:rPr>
        <w:t>For example, a tourist will conclude that a woman seen in Paris (entity) is authentic if the woman corresponds to (or is ‘true to’) ‘</w:t>
      </w:r>
      <w:r w:rsidRPr="00AD29B2">
        <w:rPr>
          <w:rFonts w:ascii="Calibri" w:hAnsi="Calibri" w:cs="Calibri"/>
          <w:i/>
          <w:iCs/>
          <w:sz w:val="22"/>
          <w:szCs w:val="22"/>
          <w:lang w:val="en-US"/>
        </w:rPr>
        <w:t>La Parisienne</w:t>
      </w:r>
      <w:r w:rsidRPr="00AD29B2">
        <w:rPr>
          <w:rFonts w:ascii="Calibri" w:hAnsi="Calibri" w:cs="Calibri"/>
          <w:sz w:val="22"/>
          <w:szCs w:val="22"/>
          <w:lang w:val="en-US"/>
        </w:rPr>
        <w:t>’—the quintessential Parisian woman (referent). While all three</w:t>
      </w:r>
      <w:r w:rsidR="00EF4A72" w:rsidRPr="00AD29B2">
        <w:rPr>
          <w:rFonts w:ascii="Calibri" w:hAnsi="Calibri" w:cs="Calibri"/>
          <w:sz w:val="22"/>
          <w:szCs w:val="22"/>
          <w:lang w:val="en-US"/>
        </w:rPr>
        <w:t xml:space="preserve"> authenticity types</w:t>
      </w:r>
      <w:r w:rsidRPr="00AD29B2">
        <w:rPr>
          <w:rFonts w:ascii="Calibri" w:hAnsi="Calibri" w:cs="Calibri"/>
          <w:sz w:val="22"/>
          <w:szCs w:val="22"/>
          <w:lang w:val="en-US"/>
        </w:rPr>
        <w:t xml:space="preserve"> involve </w:t>
      </w:r>
      <w:r w:rsidR="00B84338" w:rsidRPr="00AD29B2">
        <w:rPr>
          <w:rFonts w:ascii="Calibri" w:hAnsi="Calibri" w:cs="Calibri"/>
          <w:sz w:val="22"/>
          <w:szCs w:val="22"/>
          <w:lang w:val="en-US"/>
        </w:rPr>
        <w:t>the degree to which</w:t>
      </w:r>
      <w:r w:rsidRPr="00AD29B2">
        <w:rPr>
          <w:rFonts w:ascii="Calibri" w:hAnsi="Calibri" w:cs="Calibri"/>
          <w:sz w:val="22"/>
          <w:szCs w:val="22"/>
          <w:lang w:val="en-US"/>
        </w:rPr>
        <w:t xml:space="preserve"> an entity corresponds to a referent, the types are distinguished by their unique referent—an ideal, fact, or self</w:t>
      </w:r>
      <w:r w:rsidR="00B84338" w:rsidRPr="00AD29B2">
        <w:rPr>
          <w:rFonts w:ascii="Calibri" w:hAnsi="Calibri" w:cs="Calibri"/>
          <w:sz w:val="22"/>
          <w:szCs w:val="22"/>
          <w:lang w:val="en-US"/>
        </w:rPr>
        <w:t>.</w:t>
      </w:r>
      <w:r w:rsidRPr="00AD29B2">
        <w:rPr>
          <w:rFonts w:ascii="Calibri" w:hAnsi="Calibri" w:cs="Calibri"/>
          <w:sz w:val="22"/>
          <w:szCs w:val="22"/>
          <w:lang w:val="en-US"/>
        </w:rPr>
        <w:t xml:space="preserve"> (</w:t>
      </w:r>
      <w:r w:rsidR="00B84338" w:rsidRPr="00AD29B2">
        <w:rPr>
          <w:rFonts w:ascii="Calibri" w:hAnsi="Calibri" w:cs="Calibri"/>
          <w:sz w:val="22"/>
          <w:szCs w:val="22"/>
          <w:lang w:val="en-US"/>
        </w:rPr>
        <w:t>S</w:t>
      </w:r>
      <w:r w:rsidRPr="00AD29B2">
        <w:rPr>
          <w:rFonts w:ascii="Calibri" w:hAnsi="Calibri" w:cs="Calibri"/>
          <w:sz w:val="22"/>
          <w:szCs w:val="22"/>
          <w:lang w:val="en-US"/>
        </w:rPr>
        <w:t>ee Table 3 for more details).</w:t>
      </w:r>
    </w:p>
    <w:p w14:paraId="1F66FCF6" w14:textId="342699B4" w:rsidR="000B7501" w:rsidRPr="00AD29B2" w:rsidRDefault="000B7501" w:rsidP="000B7501">
      <w:pPr>
        <w:rPr>
          <w:rFonts w:cstheme="minorHAnsi"/>
          <w:b/>
          <w:bCs/>
          <w:sz w:val="22"/>
          <w:szCs w:val="22"/>
          <w:lang w:val="en-US"/>
        </w:rPr>
      </w:pPr>
      <w:r w:rsidRPr="00AD29B2">
        <w:rPr>
          <w:rFonts w:cstheme="minorHAnsi"/>
          <w:b/>
          <w:bCs/>
          <w:sz w:val="22"/>
          <w:szCs w:val="22"/>
          <w:lang w:val="en-US"/>
        </w:rPr>
        <w:t xml:space="preserve">Table </w:t>
      </w:r>
      <w:r w:rsidR="000122BF" w:rsidRPr="00AD29B2">
        <w:rPr>
          <w:rFonts w:cstheme="minorHAnsi"/>
          <w:b/>
          <w:bCs/>
          <w:sz w:val="22"/>
          <w:szCs w:val="22"/>
          <w:lang w:val="en-US"/>
        </w:rPr>
        <w:t>3</w:t>
      </w:r>
      <w:r w:rsidR="008E3D1B" w:rsidRPr="00AD29B2">
        <w:rPr>
          <w:rFonts w:cstheme="minorHAnsi"/>
          <w:b/>
          <w:bCs/>
          <w:sz w:val="22"/>
          <w:szCs w:val="22"/>
          <w:lang w:val="en-US"/>
        </w:rPr>
        <w:t xml:space="preserve"> will go here</w:t>
      </w:r>
      <w:r w:rsidRPr="00AD29B2">
        <w:rPr>
          <w:rFonts w:cstheme="minorHAnsi"/>
          <w:b/>
          <w:bCs/>
          <w:sz w:val="22"/>
          <w:szCs w:val="22"/>
          <w:lang w:val="en-US"/>
        </w:rPr>
        <w:t>.</w:t>
      </w:r>
    </w:p>
    <w:p w14:paraId="7A8174BD" w14:textId="77777777" w:rsidR="008E3D1B" w:rsidRPr="00AD29B2" w:rsidRDefault="008E3D1B" w:rsidP="000B7501">
      <w:pPr>
        <w:rPr>
          <w:rFonts w:cstheme="minorHAnsi"/>
          <w:b/>
          <w:bCs/>
          <w:sz w:val="22"/>
          <w:szCs w:val="22"/>
          <w:lang w:val="en-US"/>
        </w:rPr>
      </w:pPr>
    </w:p>
    <w:p w14:paraId="06508F9E" w14:textId="475C438C" w:rsidR="004B41F1" w:rsidRPr="00AD29B2" w:rsidRDefault="009C4465" w:rsidP="00817AA9">
      <w:pPr>
        <w:autoSpaceDE w:val="0"/>
        <w:autoSpaceDN w:val="0"/>
        <w:adjustRightInd w:val="0"/>
        <w:spacing w:line="480" w:lineRule="auto"/>
        <w:ind w:firstLine="720"/>
        <w:jc w:val="both"/>
        <w:rPr>
          <w:rFonts w:cstheme="minorHAnsi"/>
          <w:sz w:val="22"/>
          <w:szCs w:val="22"/>
          <w:lang w:val="en-US"/>
        </w:rPr>
      </w:pPr>
      <w:r w:rsidRPr="00AD29B2">
        <w:rPr>
          <w:rFonts w:ascii="Calibri" w:hAnsi="Calibri" w:cs="Calibri"/>
          <w:i/>
          <w:iCs/>
          <w:sz w:val="22"/>
          <w:szCs w:val="22"/>
          <w:lang w:val="en-US"/>
        </w:rPr>
        <w:t>True-to-ideal (TTI) authenticity</w:t>
      </w:r>
      <w:r w:rsidRPr="00AD29B2">
        <w:rPr>
          <w:rFonts w:ascii="Calibri" w:hAnsi="Calibri" w:cs="Calibri"/>
          <w:sz w:val="22"/>
          <w:szCs w:val="22"/>
          <w:lang w:val="en-US"/>
        </w:rPr>
        <w:t xml:space="preserve"> is defined as “a consumer’s perception of the extent to which an entity’s attributes correspond </w:t>
      </w:r>
      <w:r w:rsidR="004B41F1" w:rsidRPr="00AD29B2">
        <w:rPr>
          <w:rFonts w:ascii="Calibri" w:hAnsi="Calibri" w:cs="Calibri"/>
          <w:sz w:val="22"/>
          <w:szCs w:val="22"/>
          <w:lang w:val="en-US"/>
        </w:rPr>
        <w:t xml:space="preserve">with a socially determined standard” </w:t>
      </w:r>
      <w:r w:rsidR="00756DD0" w:rsidRPr="00AD29B2">
        <w:rPr>
          <w:rFonts w:ascii="Calibri" w:hAnsi="Calibri" w:cs="Calibri"/>
          <w:sz w:val="22"/>
          <w:szCs w:val="22"/>
          <w:lang w:val="en-US"/>
        </w:rPr>
        <w:fldChar w:fldCharType="begin"/>
      </w:r>
      <w:r w:rsidR="00CA492B" w:rsidRPr="00AD29B2">
        <w:rPr>
          <w:rFonts w:ascii="Calibri" w:hAnsi="Calibri" w:cs="Calibri"/>
          <w:sz w:val="22"/>
          <w:szCs w:val="22"/>
          <w:lang w:val="en-US"/>
        </w:rPr>
        <w:instrText xml:space="preserve"> ADDIN EN.CITE &lt;EndNote&gt;&lt;Cite&gt;&lt;Author&gt;Moulard&lt;/Author&gt;&lt;Year&gt;2021&lt;/Year&gt;&lt;RecNum&gt;2591&lt;/RecNum&gt;&lt;Pages&gt;99&lt;/Pages&gt;&lt;DisplayText&gt;(Moulard et al., 2021, p. 99)&lt;/DisplayText&gt;&lt;record&gt;&lt;rec-number&gt;2591&lt;/rec-number&gt;&lt;foreign-keys&gt;&lt;key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756DD0" w:rsidRPr="00AD29B2">
        <w:rPr>
          <w:rFonts w:ascii="Calibri" w:hAnsi="Calibri" w:cs="Calibri"/>
          <w:sz w:val="22"/>
          <w:szCs w:val="22"/>
          <w:lang w:val="en-US"/>
        </w:rPr>
        <w:fldChar w:fldCharType="separate"/>
      </w:r>
      <w:r w:rsidR="00CA492B" w:rsidRPr="00AD29B2">
        <w:rPr>
          <w:rFonts w:ascii="Calibri" w:hAnsi="Calibri" w:cs="Calibri"/>
          <w:noProof/>
          <w:sz w:val="22"/>
          <w:szCs w:val="22"/>
          <w:lang w:val="en-US"/>
        </w:rPr>
        <w:t>(Moulard et al., 2021, p. 99)</w:t>
      </w:r>
      <w:r w:rsidR="00756DD0" w:rsidRPr="00AD29B2">
        <w:rPr>
          <w:rFonts w:ascii="Calibri" w:hAnsi="Calibri" w:cs="Calibri"/>
          <w:sz w:val="22"/>
          <w:szCs w:val="22"/>
          <w:lang w:val="en-US"/>
        </w:rPr>
        <w:fldChar w:fldCharType="end"/>
      </w:r>
      <w:r w:rsidR="004B41F1" w:rsidRPr="00AD29B2">
        <w:rPr>
          <w:rFonts w:ascii="Calibri" w:hAnsi="Calibri" w:cs="Calibri"/>
          <w:sz w:val="22"/>
          <w:szCs w:val="22"/>
          <w:lang w:val="en-US"/>
        </w:rPr>
        <w:t xml:space="preserve">. Being a socially-determined standard, an ideal (the TTI referent) is a social construct—a man-made definition or abstraction that does not exist outside of human consciousness </w:t>
      </w:r>
      <w:r w:rsidR="008D3B3A" w:rsidRPr="00AD29B2">
        <w:rPr>
          <w:rFonts w:ascii="Calibri" w:hAnsi="Calibri" w:cs="Calibri"/>
          <w:sz w:val="22"/>
          <w:szCs w:val="22"/>
          <w:lang w:val="en-US"/>
        </w:rPr>
        <w:fldChar w:fldCharType="begin">
          <w:fldData xml:space="preserve">PEVuZE5vdGU+PENpdGU+PEF1dGhvcj5HdWJhPC9BdXRob3I+PFllYXI+MTk5NDwvWWVhcj48UmVj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</w:fldData>
        </w:fldChar>
      </w:r>
      <w:r w:rsidR="00CD04DE" w:rsidRPr="00AD29B2">
        <w:rPr>
          <w:rFonts w:ascii="Calibri" w:hAnsi="Calibri" w:cs="Calibri"/>
          <w:sz w:val="22"/>
          <w:szCs w:val="22"/>
          <w:lang w:val="en-US"/>
        </w:rPr>
        <w:instrText xml:space="preserve"> ADDIN EN.CITE </w:instrText>
      </w:r>
      <w:r w:rsidR="00CD04DE" w:rsidRPr="00AD29B2">
        <w:rPr>
          <w:rFonts w:ascii="Calibri" w:hAnsi="Calibri" w:cs="Calibri"/>
          <w:sz w:val="22"/>
          <w:szCs w:val="22"/>
          <w:lang w:val="en-US"/>
        </w:rPr>
        <w:fldChar w:fldCharType="begin">
          <w:fldData xml:space="preserve">PEVuZE5vdGU+PENpdGU+PEF1dGhvcj5HdWJhPC9BdXRob3I+PFllYXI+MTk5NDwvWWVhcj48UmVj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</w:fldData>
        </w:fldChar>
      </w:r>
      <w:r w:rsidR="00CD04DE" w:rsidRPr="00AD29B2">
        <w:rPr>
          <w:rFonts w:ascii="Calibri" w:hAnsi="Calibri" w:cs="Calibri"/>
          <w:sz w:val="22"/>
          <w:szCs w:val="22"/>
          <w:lang w:val="en-US"/>
        </w:rPr>
        <w:instrText xml:space="preserve"> ADDIN EN.CITE.DATA </w:instrText>
      </w:r>
      <w:r w:rsidR="00CD04DE" w:rsidRPr="00AD29B2">
        <w:rPr>
          <w:rFonts w:ascii="Calibri" w:hAnsi="Calibri" w:cs="Calibri"/>
          <w:sz w:val="22"/>
          <w:szCs w:val="22"/>
          <w:lang w:val="en-US"/>
        </w:rPr>
      </w:r>
      <w:r w:rsidR="00CD04DE" w:rsidRPr="00AD29B2">
        <w:rPr>
          <w:rFonts w:ascii="Calibri" w:hAnsi="Calibri" w:cs="Calibri"/>
          <w:sz w:val="22"/>
          <w:szCs w:val="22"/>
          <w:lang w:val="en-US"/>
        </w:rPr>
        <w:fldChar w:fldCharType="end"/>
      </w:r>
      <w:r w:rsidR="008D3B3A" w:rsidRPr="00AD29B2">
        <w:rPr>
          <w:rFonts w:ascii="Calibri" w:hAnsi="Calibri" w:cs="Calibri"/>
          <w:sz w:val="22"/>
          <w:szCs w:val="22"/>
          <w:lang w:val="en-US"/>
        </w:rPr>
      </w:r>
      <w:r w:rsidR="008D3B3A"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 xml:space="preserve">(Guba &amp; Lincoln, 1994; Leigh et al., </w:t>
      </w:r>
      <w:r w:rsidR="002228CA" w:rsidRPr="00AD29B2">
        <w:rPr>
          <w:rFonts w:ascii="Calibri" w:hAnsi="Calibri" w:cs="Calibri"/>
          <w:noProof/>
          <w:sz w:val="22"/>
          <w:szCs w:val="22"/>
          <w:lang w:val="en-US"/>
        </w:rPr>
        <w:lastRenderedPageBreak/>
        <w:t>2006)</w:t>
      </w:r>
      <w:r w:rsidR="008D3B3A" w:rsidRPr="00AD29B2">
        <w:rPr>
          <w:rFonts w:ascii="Calibri" w:hAnsi="Calibri" w:cs="Calibri"/>
          <w:sz w:val="22"/>
          <w:szCs w:val="22"/>
          <w:lang w:val="en-US"/>
        </w:rPr>
        <w:fldChar w:fldCharType="end"/>
      </w:r>
      <w:r w:rsidR="004B41F1" w:rsidRPr="00AD29B2">
        <w:rPr>
          <w:rFonts w:ascii="Calibri" w:hAnsi="Calibri" w:cs="Calibri"/>
          <w:sz w:val="22"/>
          <w:szCs w:val="22"/>
          <w:lang w:val="en-US"/>
        </w:rPr>
        <w:t xml:space="preserve">. </w:t>
      </w:r>
      <w:r w:rsidR="00120381" w:rsidRPr="00AD29B2">
        <w:rPr>
          <w:rFonts w:ascii="Calibri" w:hAnsi="Calibri" w:cs="Calibri"/>
          <w:sz w:val="22"/>
          <w:szCs w:val="22"/>
          <w:lang w:val="en-US"/>
        </w:rPr>
        <w:t>Returning</w:t>
      </w:r>
      <w:r w:rsidR="004B41F1" w:rsidRPr="00AD29B2">
        <w:rPr>
          <w:rFonts w:ascii="Calibri" w:hAnsi="Calibri" w:cs="Calibri"/>
          <w:sz w:val="22"/>
          <w:szCs w:val="22"/>
          <w:lang w:val="en-US"/>
        </w:rPr>
        <w:t xml:space="preserve"> to the</w:t>
      </w:r>
      <w:r w:rsidR="00343922" w:rsidRPr="00AD29B2">
        <w:rPr>
          <w:rFonts w:ascii="Calibri" w:hAnsi="Calibri" w:cs="Calibri"/>
          <w:sz w:val="22"/>
          <w:szCs w:val="22"/>
          <w:lang w:val="en-US"/>
        </w:rPr>
        <w:t xml:space="preserve"> above</w:t>
      </w:r>
      <w:r w:rsidR="004B41F1" w:rsidRPr="00AD29B2">
        <w:rPr>
          <w:rFonts w:ascii="Calibri" w:hAnsi="Calibri" w:cs="Calibri"/>
          <w:sz w:val="22"/>
          <w:szCs w:val="22"/>
          <w:lang w:val="en-US"/>
        </w:rPr>
        <w:t xml:space="preserve"> example</w:t>
      </w:r>
      <w:r w:rsidR="00343922" w:rsidRPr="00AD29B2">
        <w:rPr>
          <w:rFonts w:ascii="Calibri" w:hAnsi="Calibri" w:cs="Calibri"/>
          <w:sz w:val="22"/>
          <w:szCs w:val="22"/>
          <w:lang w:val="en-US"/>
        </w:rPr>
        <w:t>,</w:t>
      </w:r>
      <w:r w:rsidR="00941A8E" w:rsidRPr="00AD29B2">
        <w:rPr>
          <w:rFonts w:ascii="Calibri" w:hAnsi="Calibri" w:cs="Calibri"/>
          <w:sz w:val="22"/>
          <w:szCs w:val="22"/>
          <w:lang w:val="en-US"/>
        </w:rPr>
        <w:t xml:space="preserve"> </w:t>
      </w:r>
      <w:r w:rsidR="00941A8E" w:rsidRPr="00AD29B2">
        <w:rPr>
          <w:rFonts w:ascii="Calibri" w:hAnsi="Calibri" w:cs="Calibri"/>
          <w:i/>
          <w:iCs/>
          <w:sz w:val="22"/>
          <w:szCs w:val="22"/>
          <w:lang w:val="en-US"/>
        </w:rPr>
        <w:t>La Parisienne</w:t>
      </w:r>
      <w:r w:rsidR="00941A8E" w:rsidRPr="00AD29B2">
        <w:rPr>
          <w:rFonts w:ascii="Calibri" w:hAnsi="Calibri" w:cs="Calibri"/>
          <w:sz w:val="22"/>
          <w:szCs w:val="22"/>
          <w:lang w:val="en-US"/>
        </w:rPr>
        <w:t xml:space="preserve"> </w:t>
      </w:r>
      <w:r w:rsidR="004B41F1" w:rsidRPr="00AD29B2">
        <w:rPr>
          <w:rFonts w:ascii="Calibri" w:hAnsi="Calibri" w:cs="Calibri"/>
          <w:sz w:val="22"/>
          <w:szCs w:val="22"/>
          <w:lang w:val="en-US"/>
        </w:rPr>
        <w:t xml:space="preserve">is a socially constructed ideal since humans have determined its </w:t>
      </w:r>
      <w:r w:rsidR="0066637D" w:rsidRPr="00AD29B2">
        <w:rPr>
          <w:rFonts w:ascii="Calibri" w:hAnsi="Calibri" w:cs="Calibri"/>
          <w:sz w:val="22"/>
          <w:szCs w:val="22"/>
          <w:lang w:val="en-US"/>
        </w:rPr>
        <w:t>attributes</w:t>
      </w:r>
      <w:r w:rsidR="004B41F1" w:rsidRPr="00AD29B2">
        <w:rPr>
          <w:rFonts w:ascii="Calibri" w:hAnsi="Calibri" w:cs="Calibri"/>
          <w:sz w:val="22"/>
          <w:szCs w:val="22"/>
          <w:lang w:val="en-US"/>
        </w:rPr>
        <w:t xml:space="preserve">. </w:t>
      </w:r>
      <w:r w:rsidR="000B7501" w:rsidRPr="00AD29B2">
        <w:rPr>
          <w:rFonts w:cstheme="minorHAnsi"/>
          <w:sz w:val="22"/>
          <w:szCs w:val="22"/>
          <w:lang w:val="en-US"/>
        </w:rPr>
        <w:t xml:space="preserve">Styles, genres, </w:t>
      </w:r>
      <w:r w:rsidRPr="00AD29B2">
        <w:rPr>
          <w:rFonts w:cstheme="minorHAnsi"/>
          <w:sz w:val="22"/>
          <w:szCs w:val="22"/>
          <w:lang w:val="en-US"/>
        </w:rPr>
        <w:t xml:space="preserve">and </w:t>
      </w:r>
      <w:r w:rsidR="000B7501" w:rsidRPr="00AD29B2">
        <w:rPr>
          <w:rFonts w:cstheme="minorHAnsi"/>
          <w:sz w:val="22"/>
          <w:szCs w:val="22"/>
          <w:lang w:val="en-US"/>
        </w:rPr>
        <w:t xml:space="preserve">traditions are </w:t>
      </w:r>
      <w:r w:rsidRPr="00AD29B2">
        <w:rPr>
          <w:rFonts w:cstheme="minorHAnsi"/>
          <w:sz w:val="22"/>
          <w:szCs w:val="22"/>
          <w:lang w:val="en-US"/>
        </w:rPr>
        <w:t xml:space="preserve">based on </w:t>
      </w:r>
      <w:r w:rsidR="000B7501" w:rsidRPr="00AD29B2">
        <w:rPr>
          <w:rFonts w:cstheme="minorHAnsi"/>
          <w:sz w:val="22"/>
          <w:szCs w:val="22"/>
          <w:lang w:val="en-US"/>
        </w:rPr>
        <w:t xml:space="preserve">human-determined ideals. Thus, a newly built home in Charleston, South Carolina (entity’s attributes) that conforms with the traditional style of homes in that region (ideal) would be considered authentic (TTI). On the other hand, a poet’s work (entity’s characteristics) that does not follow the poetic genre (ideal) would be considered inauthentic (TTI). </w:t>
      </w:r>
      <w:r w:rsidR="004B41F1" w:rsidRPr="00AD29B2">
        <w:rPr>
          <w:rFonts w:ascii="Calibri" w:hAnsi="Calibri" w:cs="Calibri"/>
          <w:sz w:val="22"/>
          <w:szCs w:val="22"/>
          <w:lang w:val="en-US"/>
        </w:rPr>
        <w:t xml:space="preserve">Further, an ideal may change over time and may be disputed </w:t>
      </w:r>
      <w:r w:rsidR="00E76E95" w:rsidRPr="00AD29B2">
        <w:rPr>
          <w:rFonts w:ascii="Calibri" w:hAnsi="Calibri" w:cs="Calibri"/>
          <w:sz w:val="22"/>
          <w:szCs w:val="22"/>
          <w:lang w:val="en-US"/>
        </w:rPr>
        <w:fldChar w:fldCharType="begin">
          <w:fldData xml:space="preserve">PEVuZE5vdGU+PENpdGU+PEF1dGhvcj5Ccm93bjwvQXV0aG9yPjxZZWFyPjIwMDM8L1llYXI+PFJl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</w:fldData>
        </w:fldChar>
      </w:r>
      <w:r w:rsidR="002228CA" w:rsidRPr="00AD29B2">
        <w:rPr>
          <w:rFonts w:ascii="Calibri" w:hAnsi="Calibri" w:cs="Calibri"/>
          <w:sz w:val="22"/>
          <w:szCs w:val="22"/>
          <w:lang w:val="en-US"/>
        </w:rPr>
        <w:instrText xml:space="preserve"> ADDIN EN.CITE </w:instrText>
      </w:r>
      <w:r w:rsidR="002228CA" w:rsidRPr="00AD29B2">
        <w:rPr>
          <w:rFonts w:ascii="Calibri" w:hAnsi="Calibri" w:cs="Calibri"/>
          <w:sz w:val="22"/>
          <w:szCs w:val="22"/>
          <w:lang w:val="en-US"/>
        </w:rPr>
        <w:fldChar w:fldCharType="begin">
          <w:fldData xml:space="preserve">PEVuZE5vdGU+PENpdGU+PEF1dGhvcj5Ccm93bjwvQXV0aG9yPjxZZWFyPjIwMDM8L1llYXI+PFJl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</w:fldData>
        </w:fldChar>
      </w:r>
      <w:r w:rsidR="002228CA" w:rsidRPr="00AD29B2">
        <w:rPr>
          <w:rFonts w:ascii="Calibri" w:hAnsi="Calibri" w:cs="Calibri"/>
          <w:sz w:val="22"/>
          <w:szCs w:val="22"/>
          <w:lang w:val="en-US"/>
        </w:rPr>
        <w:instrText xml:space="preserve"> ADDIN EN.CITE.DATA </w:instrText>
      </w:r>
      <w:r w:rsidR="002228CA" w:rsidRPr="00AD29B2">
        <w:rPr>
          <w:rFonts w:ascii="Calibri" w:hAnsi="Calibri" w:cs="Calibri"/>
          <w:sz w:val="22"/>
          <w:szCs w:val="22"/>
          <w:lang w:val="en-US"/>
        </w:rPr>
      </w:r>
      <w:r w:rsidR="002228CA" w:rsidRPr="00AD29B2">
        <w:rPr>
          <w:rFonts w:ascii="Calibri" w:hAnsi="Calibri" w:cs="Calibri"/>
          <w:sz w:val="22"/>
          <w:szCs w:val="22"/>
          <w:lang w:val="en-US"/>
        </w:rPr>
        <w:fldChar w:fldCharType="end"/>
      </w:r>
      <w:r w:rsidR="00E76E95" w:rsidRPr="00AD29B2">
        <w:rPr>
          <w:rFonts w:ascii="Calibri" w:hAnsi="Calibri" w:cs="Calibri"/>
          <w:sz w:val="22"/>
          <w:szCs w:val="22"/>
          <w:lang w:val="en-US"/>
        </w:rPr>
      </w:r>
      <w:r w:rsidR="00E76E95"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(Brown et al., 2003; Wang, 1999)</w:t>
      </w:r>
      <w:r w:rsidR="00E76E95" w:rsidRPr="00AD29B2">
        <w:rPr>
          <w:rFonts w:ascii="Calibri" w:hAnsi="Calibri" w:cs="Calibri"/>
          <w:sz w:val="22"/>
          <w:szCs w:val="22"/>
          <w:lang w:val="en-US"/>
        </w:rPr>
        <w:fldChar w:fldCharType="end"/>
      </w:r>
      <w:r w:rsidR="004B41F1" w:rsidRPr="00AD29B2">
        <w:rPr>
          <w:rFonts w:ascii="Calibri" w:hAnsi="Calibri" w:cs="Calibri"/>
          <w:sz w:val="22"/>
          <w:szCs w:val="22"/>
          <w:lang w:val="en-US"/>
        </w:rPr>
        <w:t xml:space="preserve">. </w:t>
      </w:r>
      <w:r w:rsidR="00EE4518" w:rsidRPr="00AD29B2">
        <w:rPr>
          <w:rFonts w:ascii="Calibri" w:hAnsi="Calibri" w:cs="Calibri"/>
          <w:sz w:val="22"/>
          <w:szCs w:val="22"/>
          <w:lang w:val="en-US"/>
        </w:rPr>
        <w:t xml:space="preserve">This </w:t>
      </w:r>
      <w:r w:rsidR="00B82396" w:rsidRPr="00AD29B2">
        <w:rPr>
          <w:rFonts w:ascii="Calibri" w:hAnsi="Calibri" w:cs="Calibri"/>
          <w:sz w:val="22"/>
          <w:szCs w:val="22"/>
          <w:lang w:val="en-US"/>
        </w:rPr>
        <w:t xml:space="preserve">resonates </w:t>
      </w:r>
      <w:r w:rsidR="00EE4518" w:rsidRPr="00AD29B2">
        <w:rPr>
          <w:rFonts w:ascii="Calibri" w:hAnsi="Calibri" w:cs="Calibri"/>
          <w:sz w:val="22"/>
          <w:szCs w:val="22"/>
          <w:lang w:val="en-US"/>
        </w:rPr>
        <w:t xml:space="preserve">with the concept of </w:t>
      </w:r>
      <w:r w:rsidR="00941A8E" w:rsidRPr="00AD29B2">
        <w:rPr>
          <w:rFonts w:ascii="Calibri" w:hAnsi="Calibri" w:cs="Calibri"/>
          <w:i/>
          <w:iCs/>
          <w:sz w:val="22"/>
          <w:szCs w:val="22"/>
          <w:lang w:val="en-US"/>
        </w:rPr>
        <w:t>La Parisienne</w:t>
      </w:r>
      <w:r w:rsidR="00EE4518" w:rsidRPr="00AD29B2">
        <w:rPr>
          <w:rFonts w:ascii="Calibri" w:hAnsi="Calibri" w:cs="Calibri"/>
          <w:sz w:val="22"/>
          <w:szCs w:val="22"/>
          <w:lang w:val="en-US"/>
        </w:rPr>
        <w:t xml:space="preserve">. The </w:t>
      </w:r>
      <w:r w:rsidR="00941A8E" w:rsidRPr="00AD29B2">
        <w:rPr>
          <w:rFonts w:ascii="Calibri" w:hAnsi="Calibri" w:cs="Calibri"/>
          <w:sz w:val="22"/>
          <w:szCs w:val="22"/>
          <w:lang w:val="en-US"/>
        </w:rPr>
        <w:t xml:space="preserve">social construct </w:t>
      </w:r>
      <w:r w:rsidR="00EE4518" w:rsidRPr="00AD29B2">
        <w:rPr>
          <w:rFonts w:ascii="Calibri" w:hAnsi="Calibri" w:cs="Calibri"/>
          <w:sz w:val="22"/>
          <w:szCs w:val="22"/>
          <w:lang w:val="en-US"/>
        </w:rPr>
        <w:t>has evolved</w:t>
      </w:r>
      <w:r w:rsidR="00A551FD" w:rsidRPr="00AD29B2">
        <w:rPr>
          <w:rFonts w:ascii="Calibri" w:hAnsi="Calibri" w:cs="Calibri"/>
          <w:sz w:val="22"/>
          <w:szCs w:val="22"/>
          <w:lang w:val="en-US"/>
        </w:rPr>
        <w:t xml:space="preserve"> over</w:t>
      </w:r>
      <w:r w:rsidR="00EE4518" w:rsidRPr="00AD29B2">
        <w:rPr>
          <w:rFonts w:ascii="Calibri" w:hAnsi="Calibri" w:cs="Calibri"/>
          <w:sz w:val="22"/>
          <w:szCs w:val="22"/>
          <w:lang w:val="en-US"/>
        </w:rPr>
        <w:t xml:space="preserve"> the years</w:t>
      </w:r>
      <w:r w:rsidR="004B4CE0" w:rsidRPr="00AD29B2">
        <w:rPr>
          <w:rFonts w:ascii="Calibri" w:hAnsi="Calibri" w:cs="Calibri"/>
          <w:sz w:val="22"/>
          <w:szCs w:val="22"/>
          <w:lang w:val="en-US"/>
        </w:rPr>
        <w:t>, a</w:t>
      </w:r>
      <w:r w:rsidR="004B41F1" w:rsidRPr="00AD29B2">
        <w:rPr>
          <w:rFonts w:ascii="Calibri" w:hAnsi="Calibri" w:cs="Calibri"/>
          <w:sz w:val="22"/>
          <w:szCs w:val="22"/>
          <w:lang w:val="en-US"/>
        </w:rPr>
        <w:t xml:space="preserve">nd while there are strong commonalities across </w:t>
      </w:r>
      <w:r w:rsidR="00EE4518" w:rsidRPr="00AD29B2">
        <w:rPr>
          <w:rFonts w:ascii="Calibri" w:hAnsi="Calibri" w:cs="Calibri"/>
          <w:sz w:val="22"/>
          <w:szCs w:val="22"/>
          <w:lang w:val="en-US"/>
        </w:rPr>
        <w:t>imageries</w:t>
      </w:r>
      <w:r w:rsidR="00941A8E" w:rsidRPr="00AD29B2">
        <w:rPr>
          <w:rFonts w:ascii="Calibri" w:hAnsi="Calibri" w:cs="Calibri"/>
          <w:sz w:val="22"/>
          <w:szCs w:val="22"/>
          <w:lang w:val="en-US"/>
        </w:rPr>
        <w:t xml:space="preserve"> of </w:t>
      </w:r>
      <w:r w:rsidR="00941A8E" w:rsidRPr="00AD29B2">
        <w:rPr>
          <w:rFonts w:ascii="Calibri" w:hAnsi="Calibri" w:cs="Calibri"/>
          <w:i/>
          <w:iCs/>
          <w:sz w:val="22"/>
          <w:szCs w:val="22"/>
          <w:lang w:val="en-US"/>
        </w:rPr>
        <w:t>La Parisienne</w:t>
      </w:r>
      <w:r w:rsidR="004B41F1" w:rsidRPr="00AD29B2">
        <w:rPr>
          <w:rFonts w:ascii="Calibri" w:hAnsi="Calibri" w:cs="Calibri"/>
          <w:sz w:val="22"/>
          <w:szCs w:val="22"/>
          <w:lang w:val="en-US"/>
        </w:rPr>
        <w:t xml:space="preserve">, disputes </w:t>
      </w:r>
      <w:r w:rsidR="00771ABE" w:rsidRPr="00AD29B2">
        <w:rPr>
          <w:rFonts w:ascii="Calibri" w:hAnsi="Calibri" w:cs="Calibri"/>
          <w:sz w:val="22"/>
          <w:szCs w:val="22"/>
          <w:lang w:val="en-US"/>
        </w:rPr>
        <w:t xml:space="preserve">exist </w:t>
      </w:r>
      <w:r w:rsidR="004B41F1" w:rsidRPr="00AD29B2">
        <w:rPr>
          <w:rFonts w:ascii="Calibri" w:hAnsi="Calibri" w:cs="Calibri"/>
          <w:sz w:val="22"/>
          <w:szCs w:val="22"/>
          <w:lang w:val="en-US"/>
        </w:rPr>
        <w:t xml:space="preserve">over </w:t>
      </w:r>
      <w:r w:rsidR="00AF1098" w:rsidRPr="00AD29B2">
        <w:rPr>
          <w:rFonts w:ascii="Calibri" w:hAnsi="Calibri" w:cs="Calibri"/>
          <w:sz w:val="22"/>
          <w:szCs w:val="22"/>
          <w:lang w:val="en-US"/>
        </w:rPr>
        <w:t xml:space="preserve">what constitutes </w:t>
      </w:r>
      <w:r w:rsidR="00817AA9" w:rsidRPr="00AD29B2">
        <w:rPr>
          <w:rFonts w:ascii="Calibri" w:hAnsi="Calibri" w:cs="Calibri"/>
          <w:sz w:val="22"/>
          <w:szCs w:val="22"/>
          <w:lang w:val="en-US"/>
        </w:rPr>
        <w:t>the</w:t>
      </w:r>
      <w:r w:rsidR="00AF1098" w:rsidRPr="00AD29B2">
        <w:rPr>
          <w:rFonts w:ascii="Calibri" w:hAnsi="Calibri" w:cs="Calibri"/>
          <w:sz w:val="22"/>
          <w:szCs w:val="22"/>
          <w:lang w:val="en-US"/>
        </w:rPr>
        <w:t xml:space="preserve"> ideal</w:t>
      </w:r>
      <w:r w:rsidR="00817AA9" w:rsidRPr="00AD29B2">
        <w:rPr>
          <w:rFonts w:ascii="Calibri" w:hAnsi="Calibri" w:cs="Calibri"/>
          <w:sz w:val="22"/>
          <w:szCs w:val="22"/>
          <w:lang w:val="en-US"/>
        </w:rPr>
        <w:t xml:space="preserve"> Parisian wom</w:t>
      </w:r>
      <w:r w:rsidR="00644E5C" w:rsidRPr="00AD29B2">
        <w:rPr>
          <w:rFonts w:ascii="Calibri" w:hAnsi="Calibri" w:cs="Calibri"/>
          <w:sz w:val="22"/>
          <w:szCs w:val="22"/>
          <w:lang w:val="en-US"/>
        </w:rPr>
        <w:t>a</w:t>
      </w:r>
      <w:r w:rsidR="00817AA9" w:rsidRPr="00AD29B2">
        <w:rPr>
          <w:rFonts w:ascii="Calibri" w:hAnsi="Calibri" w:cs="Calibri"/>
          <w:sz w:val="22"/>
          <w:szCs w:val="22"/>
          <w:lang w:val="en-US"/>
        </w:rPr>
        <w:t>n</w:t>
      </w:r>
      <w:r w:rsidR="00095E01" w:rsidRPr="00AD29B2">
        <w:rPr>
          <w:rFonts w:ascii="Calibri" w:hAnsi="Calibri" w:cs="Calibri"/>
          <w:sz w:val="22"/>
          <w:szCs w:val="22"/>
          <w:lang w:val="en-US"/>
        </w:rPr>
        <w:t xml:space="preserve">. This is depicted by Alice Pfeiffer (2019) in her recent book </w:t>
      </w:r>
      <w:r w:rsidR="00095E01" w:rsidRPr="00AD29B2">
        <w:rPr>
          <w:rFonts w:ascii="Calibri" w:hAnsi="Calibri" w:cs="Calibri"/>
          <w:i/>
          <w:iCs/>
          <w:sz w:val="22"/>
          <w:szCs w:val="22"/>
          <w:lang w:val="en-US"/>
        </w:rPr>
        <w:t>‘Je ne suis pas Parisienne’</w:t>
      </w:r>
      <w:r w:rsidR="00095E01" w:rsidRPr="00AD29B2">
        <w:rPr>
          <w:rFonts w:ascii="Calibri" w:hAnsi="Calibri" w:cs="Calibri"/>
          <w:sz w:val="22"/>
          <w:szCs w:val="22"/>
          <w:lang w:val="en-US"/>
        </w:rPr>
        <w:t xml:space="preserve"> (i.e.</w:t>
      </w:r>
      <w:r w:rsidR="00771ABE" w:rsidRPr="00AD29B2">
        <w:rPr>
          <w:rFonts w:ascii="Calibri" w:hAnsi="Calibri" w:cs="Calibri"/>
          <w:sz w:val="22"/>
          <w:szCs w:val="22"/>
          <w:lang w:val="en-US"/>
        </w:rPr>
        <w:t>,</w:t>
      </w:r>
      <w:r w:rsidR="00095E01" w:rsidRPr="00AD29B2">
        <w:rPr>
          <w:rFonts w:ascii="Calibri" w:hAnsi="Calibri" w:cs="Calibri"/>
          <w:sz w:val="22"/>
          <w:szCs w:val="22"/>
          <w:lang w:val="en-US"/>
        </w:rPr>
        <w:t xml:space="preserve"> I am not a Parisian woman), where the author questions </w:t>
      </w:r>
      <w:r w:rsidR="00DE3BB5" w:rsidRPr="00AD29B2">
        <w:rPr>
          <w:rFonts w:ascii="Calibri" w:hAnsi="Calibri" w:cs="Calibri"/>
          <w:sz w:val="22"/>
          <w:szCs w:val="22"/>
          <w:lang w:val="en-US"/>
        </w:rPr>
        <w:t xml:space="preserve">the myth of this </w:t>
      </w:r>
      <w:r w:rsidR="00961524" w:rsidRPr="00AD29B2">
        <w:rPr>
          <w:rFonts w:ascii="Calibri" w:hAnsi="Calibri" w:cs="Calibri"/>
          <w:sz w:val="22"/>
          <w:szCs w:val="22"/>
          <w:lang w:val="en-US"/>
        </w:rPr>
        <w:t>slender chic woman with long</w:t>
      </w:r>
      <w:r w:rsidR="00126022" w:rsidRPr="00AD29B2">
        <w:rPr>
          <w:rFonts w:ascii="Calibri" w:hAnsi="Calibri" w:cs="Calibri"/>
          <w:sz w:val="22"/>
          <w:szCs w:val="22"/>
          <w:lang w:val="en-US"/>
        </w:rPr>
        <w:t>,</w:t>
      </w:r>
      <w:r w:rsidR="00961524" w:rsidRPr="00AD29B2">
        <w:rPr>
          <w:rFonts w:ascii="Calibri" w:hAnsi="Calibri" w:cs="Calibri"/>
          <w:sz w:val="22"/>
          <w:szCs w:val="22"/>
          <w:lang w:val="en-US"/>
        </w:rPr>
        <w:t xml:space="preserve"> light brown</w:t>
      </w:r>
      <w:r w:rsidR="00DE3BB5" w:rsidRPr="00AD29B2">
        <w:rPr>
          <w:rFonts w:ascii="Calibri" w:hAnsi="Calibri" w:cs="Calibri"/>
          <w:sz w:val="22"/>
          <w:szCs w:val="22"/>
          <w:lang w:val="en-US"/>
        </w:rPr>
        <w:t xml:space="preserve"> hair</w:t>
      </w:r>
      <w:r w:rsidR="00961524" w:rsidRPr="00AD29B2">
        <w:rPr>
          <w:rFonts w:ascii="Calibri" w:hAnsi="Calibri" w:cs="Calibri"/>
          <w:sz w:val="22"/>
          <w:szCs w:val="22"/>
          <w:lang w:val="en-US"/>
        </w:rPr>
        <w:t xml:space="preserve"> without a care in the world, </w:t>
      </w:r>
      <w:r w:rsidR="00DE3BB5" w:rsidRPr="00AD29B2">
        <w:rPr>
          <w:rFonts w:ascii="Calibri" w:hAnsi="Calibri" w:cs="Calibri"/>
          <w:sz w:val="22"/>
          <w:szCs w:val="22"/>
          <w:lang w:val="en-US"/>
        </w:rPr>
        <w:t xml:space="preserve">reading a book in the </w:t>
      </w:r>
      <w:r w:rsidR="00961524" w:rsidRPr="00AD29B2">
        <w:rPr>
          <w:rFonts w:ascii="Calibri" w:hAnsi="Calibri" w:cs="Calibri"/>
          <w:sz w:val="22"/>
          <w:szCs w:val="22"/>
          <w:lang w:val="en-US"/>
        </w:rPr>
        <w:t xml:space="preserve">Parisian quartier </w:t>
      </w:r>
      <w:r w:rsidR="00DE3BB5" w:rsidRPr="00AD29B2">
        <w:rPr>
          <w:rFonts w:ascii="Calibri" w:hAnsi="Calibri" w:cs="Calibri"/>
          <w:sz w:val="22"/>
          <w:szCs w:val="22"/>
          <w:lang w:val="en-US"/>
        </w:rPr>
        <w:t>of Saint-Germain-des-</w:t>
      </w:r>
      <w:proofErr w:type="spellStart"/>
      <w:r w:rsidR="00DE3BB5" w:rsidRPr="00AD29B2">
        <w:rPr>
          <w:rFonts w:ascii="Calibri" w:hAnsi="Calibri" w:cs="Calibri"/>
          <w:sz w:val="22"/>
          <w:szCs w:val="22"/>
          <w:lang w:val="en-US"/>
        </w:rPr>
        <w:t>Prés</w:t>
      </w:r>
      <w:proofErr w:type="spellEnd"/>
      <w:r w:rsidR="00DE3BB5" w:rsidRPr="00AD29B2">
        <w:rPr>
          <w:rFonts w:ascii="Calibri" w:hAnsi="Calibri" w:cs="Calibri"/>
          <w:sz w:val="22"/>
          <w:szCs w:val="22"/>
          <w:lang w:val="en-US"/>
        </w:rPr>
        <w:t xml:space="preserve">. Reminding </w:t>
      </w:r>
      <w:r w:rsidR="006E3ACA" w:rsidRPr="00AD29B2">
        <w:rPr>
          <w:rFonts w:ascii="Calibri" w:hAnsi="Calibri" w:cs="Calibri"/>
          <w:sz w:val="22"/>
          <w:szCs w:val="22"/>
          <w:lang w:val="en-US"/>
        </w:rPr>
        <w:t xml:space="preserve">her readers </w:t>
      </w:r>
      <w:r w:rsidR="00DE3BB5" w:rsidRPr="00AD29B2">
        <w:rPr>
          <w:rFonts w:ascii="Calibri" w:hAnsi="Calibri" w:cs="Calibri"/>
          <w:sz w:val="22"/>
          <w:szCs w:val="22"/>
          <w:lang w:val="en-US"/>
        </w:rPr>
        <w:t xml:space="preserve">that Parisian women </w:t>
      </w:r>
      <w:r w:rsidR="006E3ACA" w:rsidRPr="00AD29B2">
        <w:rPr>
          <w:rFonts w:ascii="Calibri" w:hAnsi="Calibri" w:cs="Calibri"/>
          <w:sz w:val="22"/>
          <w:szCs w:val="22"/>
          <w:lang w:val="en-US"/>
        </w:rPr>
        <w:t xml:space="preserve">represent a wide range of diversity in terms of racial background, religion, gender orientation and </w:t>
      </w:r>
      <w:r w:rsidR="007944FB" w:rsidRPr="00AD29B2">
        <w:rPr>
          <w:rFonts w:ascii="Calibri" w:hAnsi="Calibri" w:cs="Calibri"/>
          <w:sz w:val="22"/>
          <w:szCs w:val="22"/>
          <w:lang w:val="en-US"/>
        </w:rPr>
        <w:t xml:space="preserve">physical </w:t>
      </w:r>
      <w:r w:rsidR="006E3ACA" w:rsidRPr="00AD29B2">
        <w:rPr>
          <w:rFonts w:ascii="Calibri" w:hAnsi="Calibri" w:cs="Calibri"/>
          <w:sz w:val="22"/>
          <w:szCs w:val="22"/>
          <w:lang w:val="en-US"/>
        </w:rPr>
        <w:t>appearance</w:t>
      </w:r>
      <w:r w:rsidR="00DE3BB5" w:rsidRPr="00AD29B2">
        <w:rPr>
          <w:rFonts w:ascii="Calibri" w:hAnsi="Calibri" w:cs="Calibri"/>
          <w:sz w:val="22"/>
          <w:szCs w:val="22"/>
          <w:lang w:val="en-US"/>
        </w:rPr>
        <w:t>, Pfeiffer (2019) provide</w:t>
      </w:r>
      <w:r w:rsidR="00CC4458" w:rsidRPr="00AD29B2">
        <w:rPr>
          <w:rFonts w:ascii="Calibri" w:hAnsi="Calibri" w:cs="Calibri"/>
          <w:sz w:val="22"/>
          <w:szCs w:val="22"/>
          <w:lang w:val="en-US"/>
        </w:rPr>
        <w:t>s</w:t>
      </w:r>
      <w:r w:rsidR="00DE3BB5" w:rsidRPr="00AD29B2">
        <w:rPr>
          <w:rFonts w:ascii="Calibri" w:hAnsi="Calibri" w:cs="Calibri"/>
          <w:sz w:val="22"/>
          <w:szCs w:val="22"/>
          <w:lang w:val="en-US"/>
        </w:rPr>
        <w:t xml:space="preserve"> new ideals for La Parisienne.  </w:t>
      </w:r>
    </w:p>
    <w:p w14:paraId="0BA53EFB" w14:textId="2840C1B0" w:rsidR="00EF4FE1" w:rsidRPr="00AD29B2" w:rsidRDefault="004B41F1" w:rsidP="00D02469">
      <w:pPr>
        <w:spacing w:line="480" w:lineRule="auto"/>
        <w:ind w:firstLine="720"/>
        <w:jc w:val="both"/>
        <w:rPr>
          <w:rFonts w:cstheme="minorHAnsi"/>
          <w:sz w:val="22"/>
          <w:szCs w:val="22"/>
          <w:lang w:val="en-US"/>
        </w:rPr>
      </w:pPr>
      <w:r w:rsidRPr="00AD29B2">
        <w:rPr>
          <w:rFonts w:ascii="Calibri" w:hAnsi="Calibri" w:cs="Calibri"/>
          <w:i/>
          <w:iCs/>
          <w:sz w:val="22"/>
          <w:szCs w:val="22"/>
          <w:lang w:val="en-US"/>
        </w:rPr>
        <w:t xml:space="preserve">True-to-fact (TTF) authenticity </w:t>
      </w:r>
      <w:r w:rsidRPr="00AD29B2">
        <w:rPr>
          <w:rFonts w:ascii="Calibri" w:hAnsi="Calibri" w:cs="Calibri"/>
          <w:sz w:val="22"/>
          <w:szCs w:val="22"/>
          <w:lang w:val="en-US"/>
        </w:rPr>
        <w:t xml:space="preserve">is defined as “a consumer’s perception of the extent to which information communicated about an entity corresponds with the actual state of affairs” </w:t>
      </w:r>
      <w:r w:rsidR="00756DD0" w:rsidRPr="00AD29B2">
        <w:rPr>
          <w:rFonts w:ascii="Calibri" w:hAnsi="Calibri" w:cs="Calibri"/>
          <w:sz w:val="22"/>
          <w:szCs w:val="22"/>
          <w:lang w:val="en-US"/>
        </w:rPr>
        <w:fldChar w:fldCharType="begin"/>
      </w:r>
      <w:r w:rsidR="009A0A52" w:rsidRPr="00AD29B2">
        <w:rPr>
          <w:rFonts w:ascii="Calibri" w:hAnsi="Calibri" w:cs="Calibri"/>
          <w:sz w:val="22"/>
          <w:szCs w:val="22"/>
          <w:lang w:val="en-US"/>
        </w:rPr>
        <w:instrText xml:space="preserve"> ADDIN EN.CITE &lt;EndNote&gt;&lt;Cite&gt;&lt;Author&gt;Moulard&lt;/Author&gt;&lt;Year&gt;2021&lt;/Year&gt;&lt;RecNum&gt;2591&lt;/RecNum&gt;&lt;Pages&gt;100&lt;/Pages&gt;&lt;DisplayText&gt;(Moulard et al., 2021, p. 100)&lt;/DisplayText&gt;&lt;record&gt;&lt;rec-number&gt;2591&lt;/rec-number&gt;&lt;foreign-keys&gt;&lt;key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756DD0" w:rsidRPr="00AD29B2">
        <w:rPr>
          <w:rFonts w:ascii="Calibri" w:hAnsi="Calibri" w:cs="Calibri"/>
          <w:sz w:val="22"/>
          <w:szCs w:val="22"/>
          <w:lang w:val="en-US"/>
        </w:rPr>
        <w:fldChar w:fldCharType="separate"/>
      </w:r>
      <w:r w:rsidR="009A0A52" w:rsidRPr="00AD29B2">
        <w:rPr>
          <w:rFonts w:ascii="Calibri" w:hAnsi="Calibri" w:cs="Calibri"/>
          <w:noProof/>
          <w:sz w:val="22"/>
          <w:szCs w:val="22"/>
          <w:lang w:val="en-US"/>
        </w:rPr>
        <w:t>(Moulard et al., 2021, p. 100)</w:t>
      </w:r>
      <w:r w:rsidR="00756DD0" w:rsidRPr="00AD29B2">
        <w:rPr>
          <w:rFonts w:ascii="Calibri" w:hAnsi="Calibri" w:cs="Calibri"/>
          <w:sz w:val="22"/>
          <w:szCs w:val="22"/>
          <w:lang w:val="en-US"/>
        </w:rPr>
        <w:fldChar w:fldCharType="end"/>
      </w:r>
      <w:r w:rsidR="009A0A52" w:rsidRPr="00AD29B2">
        <w:rPr>
          <w:rFonts w:ascii="Calibri" w:hAnsi="Calibri" w:cs="Calibri"/>
          <w:sz w:val="22"/>
          <w:szCs w:val="22"/>
          <w:lang w:val="en-US"/>
        </w:rPr>
        <w:t>.</w:t>
      </w:r>
      <w:r w:rsidRPr="00AD29B2">
        <w:rPr>
          <w:rFonts w:ascii="Calibri" w:hAnsi="Calibri" w:cs="Calibri"/>
          <w:sz w:val="22"/>
          <w:szCs w:val="22"/>
          <w:lang w:val="en-US"/>
        </w:rPr>
        <w:t xml:space="preserve"> TTF authenticity entails whether a claim is </w:t>
      </w:r>
      <w:r w:rsidRPr="00AD29B2">
        <w:rPr>
          <w:rFonts w:ascii="Calibri" w:hAnsi="Calibri" w:cs="Calibri"/>
          <w:i/>
          <w:iCs/>
          <w:sz w:val="22"/>
          <w:szCs w:val="22"/>
          <w:lang w:val="en-US"/>
        </w:rPr>
        <w:t>true to</w:t>
      </w:r>
      <w:r w:rsidRPr="00AD29B2">
        <w:rPr>
          <w:rFonts w:ascii="Calibri" w:hAnsi="Calibri" w:cs="Calibri"/>
          <w:sz w:val="22"/>
          <w:szCs w:val="22"/>
          <w:lang w:val="en-US"/>
        </w:rPr>
        <w:t xml:space="preserve"> events that have </w:t>
      </w:r>
      <w:proofErr w:type="gramStart"/>
      <w:r w:rsidRPr="00AD29B2">
        <w:rPr>
          <w:rFonts w:ascii="Calibri" w:hAnsi="Calibri" w:cs="Calibri"/>
          <w:sz w:val="22"/>
          <w:szCs w:val="22"/>
          <w:lang w:val="en-US"/>
        </w:rPr>
        <w:t>actually occurred</w:t>
      </w:r>
      <w:proofErr w:type="gramEnd"/>
      <w:r w:rsidRPr="00AD29B2">
        <w:rPr>
          <w:rFonts w:ascii="Calibri" w:hAnsi="Calibri" w:cs="Calibri"/>
          <w:sz w:val="22"/>
          <w:szCs w:val="22"/>
          <w:lang w:val="en-US"/>
        </w:rPr>
        <w:t xml:space="preserve"> or </w:t>
      </w:r>
      <w:r w:rsidR="00EF4FE1" w:rsidRPr="00AD29B2">
        <w:rPr>
          <w:rFonts w:cstheme="minorHAnsi"/>
          <w:sz w:val="22"/>
          <w:szCs w:val="22"/>
          <w:lang w:val="en-US"/>
        </w:rPr>
        <w:t>with a physical entity’s innate properties</w:t>
      </w:r>
      <w:r w:rsidR="00CA3AC1" w:rsidRPr="00AD29B2">
        <w:rPr>
          <w:rFonts w:ascii="Calibri" w:hAnsi="Calibri" w:cs="Calibri"/>
          <w:sz w:val="22"/>
          <w:szCs w:val="22"/>
          <w:lang w:val="en-US"/>
        </w:rPr>
        <w:t xml:space="preserve"> – </w:t>
      </w:r>
      <w:r w:rsidRPr="00AD29B2">
        <w:rPr>
          <w:rFonts w:ascii="Calibri" w:hAnsi="Calibri" w:cs="Calibri"/>
          <w:sz w:val="22"/>
          <w:szCs w:val="22"/>
          <w:lang w:val="en-US"/>
        </w:rPr>
        <w:t xml:space="preserve">with fact (the TTF referent). </w:t>
      </w:r>
      <w:r w:rsidR="00EF4FE1" w:rsidRPr="00AD29B2">
        <w:rPr>
          <w:rFonts w:cstheme="minorHAnsi"/>
          <w:sz w:val="22"/>
          <w:szCs w:val="22"/>
          <w:lang w:val="en-US"/>
        </w:rPr>
        <w:t>An eyewitness’s testimony at a court trial (entity’s claim) is authentic (TTF) if it describes the events that occurred (fact). On the other hand, a LinkedIn account with the name of John Doe (entity’s claim) is inauthentic if the person who created the account is not John Doe (fact). Thus, with TTF authenticity, one asks</w:t>
      </w:r>
      <w:r w:rsidR="00644E5C" w:rsidRPr="00AD29B2">
        <w:rPr>
          <w:rFonts w:cstheme="minorHAnsi"/>
          <w:sz w:val="22"/>
          <w:szCs w:val="22"/>
          <w:lang w:val="en-US"/>
        </w:rPr>
        <w:t>,</w:t>
      </w:r>
      <w:r w:rsidR="00EF4FE1" w:rsidRPr="00AD29B2">
        <w:rPr>
          <w:rFonts w:cstheme="minorHAnsi"/>
          <w:sz w:val="22"/>
          <w:szCs w:val="22"/>
          <w:lang w:val="en-US"/>
        </w:rPr>
        <w:t xml:space="preserve"> “Is that </w:t>
      </w:r>
      <w:r w:rsidR="00D3513F" w:rsidRPr="00AD29B2">
        <w:rPr>
          <w:rFonts w:cstheme="minorHAnsi"/>
          <w:sz w:val="22"/>
          <w:szCs w:val="22"/>
          <w:lang w:val="en-US"/>
        </w:rPr>
        <w:t>wh</w:t>
      </w:r>
      <w:r w:rsidR="00A35111" w:rsidRPr="00AD29B2">
        <w:rPr>
          <w:rFonts w:cstheme="minorHAnsi"/>
          <w:sz w:val="22"/>
          <w:szCs w:val="22"/>
          <w:lang w:val="en-US"/>
        </w:rPr>
        <w:t>ich</w:t>
      </w:r>
      <w:r w:rsidR="00D3513F" w:rsidRPr="00AD29B2">
        <w:rPr>
          <w:rFonts w:cstheme="minorHAnsi"/>
          <w:sz w:val="22"/>
          <w:szCs w:val="22"/>
          <w:lang w:val="en-US"/>
        </w:rPr>
        <w:t xml:space="preserve"> </w:t>
      </w:r>
      <w:r w:rsidR="00EF4FE1" w:rsidRPr="00AD29B2">
        <w:rPr>
          <w:rFonts w:cstheme="minorHAnsi"/>
          <w:sz w:val="22"/>
          <w:szCs w:val="22"/>
          <w:lang w:val="en-US"/>
        </w:rPr>
        <w:t xml:space="preserve">is presented to me actually the case (i.e., fact)?” A fact (TTF referent), unlike an ideal (TTI referent), is a phenomenon that exists outside </w:t>
      </w:r>
      <w:r w:rsidR="00D3513F" w:rsidRPr="00AD29B2">
        <w:rPr>
          <w:rFonts w:cstheme="minorHAnsi"/>
          <w:sz w:val="22"/>
          <w:szCs w:val="22"/>
          <w:lang w:val="en-US"/>
        </w:rPr>
        <w:t xml:space="preserve">of </w:t>
      </w:r>
      <w:r w:rsidR="00EF4FE1" w:rsidRPr="00AD29B2">
        <w:rPr>
          <w:rFonts w:cstheme="minorHAnsi"/>
          <w:sz w:val="22"/>
          <w:szCs w:val="22"/>
          <w:lang w:val="en-US"/>
        </w:rPr>
        <w:t>human consciousness. Rather than being a human fabrication subject to fluctuation (ideal), a fact is grounded on a fixed</w:t>
      </w:r>
      <w:r w:rsidR="00A35111" w:rsidRPr="00AD29B2">
        <w:rPr>
          <w:rFonts w:cstheme="minorHAnsi"/>
          <w:sz w:val="22"/>
          <w:szCs w:val="22"/>
          <w:lang w:val="en-US"/>
        </w:rPr>
        <w:t>,</w:t>
      </w:r>
      <w:r w:rsidR="00EF4FE1" w:rsidRPr="00AD29B2">
        <w:rPr>
          <w:rFonts w:cstheme="minorHAnsi"/>
          <w:sz w:val="22"/>
          <w:szCs w:val="22"/>
          <w:lang w:val="en-US"/>
        </w:rPr>
        <w:t xml:space="preserve"> underlying reality. </w:t>
      </w:r>
    </w:p>
    <w:p w14:paraId="540930AB" w14:textId="54AE02EB" w:rsidR="004B41F1" w:rsidRPr="00AD29B2" w:rsidRDefault="004B41F1" w:rsidP="00273276">
      <w:pPr>
        <w:spacing w:line="480" w:lineRule="auto"/>
        <w:jc w:val="both"/>
        <w:rPr>
          <w:rFonts w:ascii="Calibri" w:hAnsi="Calibri" w:cs="Calibri"/>
          <w:sz w:val="22"/>
          <w:szCs w:val="22"/>
          <w:lang w:val="en-US"/>
        </w:rPr>
      </w:pPr>
      <w:r w:rsidRPr="00AD29B2">
        <w:rPr>
          <w:rFonts w:ascii="Calibri" w:hAnsi="Calibri" w:cs="Calibri"/>
          <w:sz w:val="22"/>
          <w:szCs w:val="22"/>
          <w:lang w:val="en-US"/>
        </w:rPr>
        <w:tab/>
      </w:r>
      <w:r w:rsidRPr="00AD29B2">
        <w:rPr>
          <w:rFonts w:ascii="Calibri" w:hAnsi="Calibri" w:cs="Calibri"/>
          <w:i/>
          <w:iCs/>
          <w:sz w:val="22"/>
          <w:szCs w:val="22"/>
          <w:lang w:val="en-US"/>
        </w:rPr>
        <w:t xml:space="preserve">True-to-self </w:t>
      </w:r>
      <w:r w:rsidR="00D3513F" w:rsidRPr="00AD29B2">
        <w:rPr>
          <w:rFonts w:ascii="Calibri" w:hAnsi="Calibri" w:cs="Calibri"/>
          <w:i/>
          <w:iCs/>
          <w:sz w:val="22"/>
          <w:szCs w:val="22"/>
          <w:lang w:val="en-US"/>
        </w:rPr>
        <w:t xml:space="preserve">(TTS) </w:t>
      </w:r>
      <w:r w:rsidRPr="00AD29B2">
        <w:rPr>
          <w:rFonts w:ascii="Calibri" w:hAnsi="Calibri" w:cs="Calibri"/>
          <w:i/>
          <w:iCs/>
          <w:sz w:val="22"/>
          <w:szCs w:val="22"/>
          <w:lang w:val="en-US"/>
        </w:rPr>
        <w:t>authenticity</w:t>
      </w:r>
      <w:r w:rsidRPr="00AD29B2">
        <w:rPr>
          <w:rFonts w:ascii="Calibri" w:hAnsi="Calibri" w:cs="Calibri"/>
          <w:sz w:val="22"/>
          <w:szCs w:val="22"/>
          <w:lang w:val="en-US"/>
        </w:rPr>
        <w:t xml:space="preserve"> is defined as “a consumer’s perception of the extent to which an entity’s behavior corresponds with its intrinsic motivations as opposed to extrinsic motivations” </w:t>
      </w:r>
      <w:r w:rsidR="000C3624" w:rsidRPr="00AD29B2">
        <w:rPr>
          <w:rFonts w:ascii="Calibri" w:hAnsi="Calibri" w:cs="Calibri"/>
          <w:sz w:val="22"/>
          <w:szCs w:val="22"/>
          <w:lang w:val="en-US"/>
        </w:rPr>
        <w:lastRenderedPageBreak/>
        <w:fldChar w:fldCharType="begin"/>
      </w:r>
      <w:r w:rsidR="009A0A52" w:rsidRPr="00AD29B2">
        <w:rPr>
          <w:rFonts w:ascii="Calibri" w:hAnsi="Calibri" w:cs="Calibri"/>
          <w:sz w:val="22"/>
          <w:szCs w:val="22"/>
          <w:lang w:val="en-US"/>
        </w:rPr>
        <w:instrText xml:space="preserve"> ADDIN EN.CITE &lt;EndNote&gt;&lt;Cite&gt;&lt;Author&gt;Moulard&lt;/Author&gt;&lt;Year&gt;2021&lt;/Year&gt;&lt;RecNum&gt;2591&lt;/RecNum&gt;&lt;Pages&gt;103&lt;/Pages&gt;&lt;DisplayText&gt;(Moulard et al., 2021, p. 103)&lt;/DisplayText&gt;&lt;record&gt;&lt;rec-number&gt;2591&lt;/rec-number&gt;&lt;foreign-keys&gt;&lt;key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0C3624" w:rsidRPr="00AD29B2">
        <w:rPr>
          <w:rFonts w:ascii="Calibri" w:hAnsi="Calibri" w:cs="Calibri"/>
          <w:sz w:val="22"/>
          <w:szCs w:val="22"/>
          <w:lang w:val="en-US"/>
        </w:rPr>
        <w:fldChar w:fldCharType="separate"/>
      </w:r>
      <w:r w:rsidR="009A0A52" w:rsidRPr="00AD29B2">
        <w:rPr>
          <w:rFonts w:ascii="Calibri" w:hAnsi="Calibri" w:cs="Calibri"/>
          <w:noProof/>
          <w:sz w:val="22"/>
          <w:szCs w:val="22"/>
          <w:lang w:val="en-US"/>
        </w:rPr>
        <w:t>(Moulard et al., 2021, p. 103)</w:t>
      </w:r>
      <w:r w:rsidR="000C3624" w:rsidRPr="00AD29B2">
        <w:rPr>
          <w:rFonts w:ascii="Calibri" w:hAnsi="Calibri" w:cs="Calibri"/>
          <w:sz w:val="22"/>
          <w:szCs w:val="22"/>
          <w:lang w:val="en-US"/>
        </w:rPr>
        <w:fldChar w:fldCharType="end"/>
      </w:r>
      <w:r w:rsidRPr="00AD29B2">
        <w:rPr>
          <w:rFonts w:ascii="Calibri" w:hAnsi="Calibri" w:cs="Calibri"/>
          <w:sz w:val="22"/>
          <w:szCs w:val="22"/>
          <w:lang w:val="en-US"/>
        </w:rPr>
        <w:t xml:space="preserve">. TTS authenticity entails whether a person’s or organization’s actions are </w:t>
      </w:r>
      <w:r w:rsidRPr="00AD29B2">
        <w:rPr>
          <w:rFonts w:ascii="Calibri" w:hAnsi="Calibri" w:cs="Calibri"/>
          <w:i/>
          <w:iCs/>
          <w:sz w:val="22"/>
          <w:szCs w:val="22"/>
          <w:lang w:val="en-US"/>
        </w:rPr>
        <w:t>true to</w:t>
      </w:r>
      <w:r w:rsidRPr="00AD29B2">
        <w:rPr>
          <w:rFonts w:ascii="Calibri" w:hAnsi="Calibri" w:cs="Calibri"/>
          <w:sz w:val="22"/>
          <w:szCs w:val="22"/>
          <w:lang w:val="en-US"/>
        </w:rPr>
        <w:t xml:space="preserve"> their true calling (intrinsic motivation) rather than driven by external rewards or punishments (extrinsic motivation). People or firms that exhibit TTS authentic</w:t>
      </w:r>
      <w:r w:rsidR="00EF4FE1" w:rsidRPr="00AD29B2">
        <w:rPr>
          <w:rFonts w:ascii="Calibri" w:hAnsi="Calibri" w:cs="Calibri"/>
          <w:sz w:val="22"/>
          <w:szCs w:val="22"/>
          <w:lang w:val="en-US"/>
        </w:rPr>
        <w:t>ity</w:t>
      </w:r>
      <w:r w:rsidRPr="00AD29B2">
        <w:rPr>
          <w:rFonts w:ascii="Calibri" w:hAnsi="Calibri" w:cs="Calibri"/>
          <w:sz w:val="22"/>
          <w:szCs w:val="22"/>
          <w:lang w:val="en-US"/>
        </w:rPr>
        <w:t xml:space="preserve"> are driven by their passion and commitment rather than by the potential for profits or prestige or fear of criticism or rejection. </w:t>
      </w:r>
      <w:r w:rsidR="00EF4FE1" w:rsidRPr="00AD29B2">
        <w:rPr>
          <w:rFonts w:cstheme="minorHAnsi"/>
          <w:iCs/>
          <w:sz w:val="22"/>
          <w:szCs w:val="22"/>
          <w:lang w:val="en-US"/>
        </w:rPr>
        <w:t xml:space="preserve">A political candidate is authentic (TTS) if he votes for passing a bill (entity’s behavior) on an issue that he deeply cares about (self)—even if the issue is highly unpopular with his constituents. On the other hand, a musician is inauthentic (TTS) if the music he creates (entity’s behavior) differs from music he finds personally gratifying (self) but instead caters to the mainstream market and, thus, increases his profits. </w:t>
      </w:r>
      <w:r w:rsidRPr="00AD29B2">
        <w:rPr>
          <w:rFonts w:ascii="Calibri" w:hAnsi="Calibri" w:cs="Calibri"/>
          <w:sz w:val="22"/>
          <w:szCs w:val="22"/>
          <w:lang w:val="en-US"/>
        </w:rPr>
        <w:t xml:space="preserve">Similar to a fact (TTF referent), the self (TTS referent) is perceived as a fixed </w:t>
      </w:r>
      <w:r w:rsidR="00EF4FE1" w:rsidRPr="00AD29B2">
        <w:rPr>
          <w:rFonts w:ascii="Calibri" w:hAnsi="Calibri" w:cs="Calibri"/>
          <w:sz w:val="22"/>
          <w:szCs w:val="22"/>
          <w:lang w:val="en-US"/>
        </w:rPr>
        <w:t>reality</w:t>
      </w:r>
      <w:r w:rsidR="009E108C" w:rsidRPr="00AD29B2">
        <w:rPr>
          <w:rFonts w:ascii="Calibri" w:hAnsi="Calibri" w:cs="Calibri"/>
          <w:sz w:val="22"/>
          <w:szCs w:val="22"/>
          <w:lang w:val="en-US"/>
        </w:rPr>
        <w:t xml:space="preserve"> – </w:t>
      </w:r>
      <w:r w:rsidRPr="00AD29B2">
        <w:rPr>
          <w:rFonts w:ascii="Calibri" w:hAnsi="Calibri" w:cs="Calibri"/>
          <w:sz w:val="22"/>
          <w:szCs w:val="22"/>
          <w:lang w:val="en-US"/>
        </w:rPr>
        <w:t xml:space="preserve">a set </w:t>
      </w:r>
      <w:r w:rsidR="00EF4FE1" w:rsidRPr="00AD29B2">
        <w:rPr>
          <w:rFonts w:ascii="Calibri" w:hAnsi="Calibri" w:cs="Calibri"/>
          <w:sz w:val="22"/>
          <w:szCs w:val="22"/>
          <w:lang w:val="en-US"/>
        </w:rPr>
        <w:t xml:space="preserve">of </w:t>
      </w:r>
      <w:r w:rsidRPr="00AD29B2">
        <w:rPr>
          <w:rFonts w:ascii="Calibri" w:hAnsi="Calibri" w:cs="Calibri"/>
          <w:sz w:val="22"/>
          <w:szCs w:val="22"/>
          <w:lang w:val="en-US"/>
        </w:rPr>
        <w:t xml:space="preserve">innate, immutable characteristics </w:t>
      </w:r>
      <w:r w:rsidR="00E76E95"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&lt;EndNote&gt;&lt;Cite&gt;&lt;Author&gt;Jung&lt;/Author&gt;&lt;Year&gt;1953&lt;/Year&gt;&lt;RecNum&gt;2645&lt;/RecNum&gt;&lt;DisplayText&gt;(Jung, 1953)&lt;/DisplayText&gt;&lt;record&gt;&lt;rec-number&gt;2645&lt;/rec-number&gt;&lt;foreign-keys&gt;&lt;key app="EN" db-id="ddzvwaaryvve0zefpv6xwwxovvwt0tvfdtrt" timestamp="1675856356" guid="bf7469ec-ada0-4ff1-859a-7266d4fc09d9"&gt;2645&lt;/key&gt;&lt;/foreign-keys&gt;&lt;ref-type name="Book"&gt;6&lt;/ref-type&gt;&lt;contributors&gt;&lt;authors&gt;&lt;author&gt;Jung, Carl G.&lt;/author&gt;&lt;/authors&gt;&lt;/contributors&gt;&lt;titles&gt;&lt;title&gt;Two essays in analytical psychology&lt;/title&gt;&lt;/titles&gt;&lt;dates&gt;&lt;year&gt;1953&lt;/year&gt;&lt;/dates&gt;&lt;pub-location&gt;New York&lt;/pub-location&gt;&lt;publisher&gt;Pantheon&lt;/publisher&gt;&lt;urls&gt;&lt;/urls&gt;&lt;/record&gt;&lt;/Cite&gt;&lt;/EndNote&gt;</w:instrText>
      </w:r>
      <w:r w:rsidR="00E76E95"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(Jung, 1953)</w:t>
      </w:r>
      <w:r w:rsidR="00E76E95" w:rsidRPr="00AD29B2">
        <w:rPr>
          <w:rFonts w:ascii="Calibri" w:hAnsi="Calibri" w:cs="Calibri"/>
          <w:sz w:val="22"/>
          <w:szCs w:val="22"/>
          <w:lang w:val="en-US"/>
        </w:rPr>
        <w:fldChar w:fldCharType="end"/>
      </w:r>
      <w:r w:rsidRPr="00AD29B2">
        <w:rPr>
          <w:rFonts w:ascii="Calibri" w:hAnsi="Calibri" w:cs="Calibri"/>
          <w:sz w:val="22"/>
          <w:szCs w:val="22"/>
          <w:lang w:val="en-US"/>
        </w:rPr>
        <w:t>. However, a self is psychological in nature, which distinguishes it from a fact.</w:t>
      </w:r>
    </w:p>
    <w:p w14:paraId="0B9A39DD" w14:textId="680E6491" w:rsidR="00E8731C" w:rsidRPr="00AD29B2" w:rsidRDefault="00E8731C" w:rsidP="00E8731C">
      <w:pPr>
        <w:autoSpaceDE w:val="0"/>
        <w:autoSpaceDN w:val="0"/>
        <w:adjustRightInd w:val="0"/>
        <w:spacing w:line="480" w:lineRule="auto"/>
        <w:ind w:firstLine="720"/>
        <w:jc w:val="both"/>
        <w:rPr>
          <w:rFonts w:cstheme="minorHAnsi"/>
          <w:sz w:val="22"/>
          <w:szCs w:val="22"/>
          <w:lang w:val="en-US"/>
        </w:rPr>
      </w:pPr>
      <w:r w:rsidRPr="00AD29B2">
        <w:rPr>
          <w:rFonts w:cstheme="minorHAnsi"/>
          <w:sz w:val="22"/>
          <w:szCs w:val="22"/>
          <w:lang w:val="en-US"/>
        </w:rPr>
        <w:t xml:space="preserve">As this work is entirely conceptual, the ERC Framework offers a deeper theoretical exploration of authenticity compared to prior empirical work, providing three conceptual contributions outlined by </w:t>
      </w:r>
      <w:r w:rsidRPr="00AD29B2">
        <w:rPr>
          <w:rFonts w:cstheme="minorHAnsi"/>
          <w:sz w:val="22"/>
          <w:szCs w:val="22"/>
          <w:lang w:val="en-US"/>
        </w:rPr>
        <w:fldChar w:fldCharType="begin"/>
      </w:r>
      <w:r w:rsidRPr="00AD29B2">
        <w:rPr>
          <w:rFonts w:cstheme="minorHAnsi"/>
          <w:sz w:val="22"/>
          <w:szCs w:val="22"/>
          <w:lang w:val="en-US"/>
        </w:rPr>
        <w:instrText xml:space="preserve"> ADDIN EN.CITE &lt;EndNote&gt;&lt;Cite AuthorYear="1"&gt;&lt;Author&gt;MacInnis&lt;/Author&gt;&lt;Year&gt;2011&lt;/Year&gt;&lt;RecNum&gt;2702&lt;/RecNum&gt;&lt;DisplayText&gt;MacInnis (2011)&lt;/DisplayText&gt;&lt;record&gt;&lt;rec-number&gt;2702&lt;/rec-number&gt;&lt;foreign-keys&gt;&lt;key app="EN" db-id="ddzvwaaryvve0zefpv6xwwxovvwt0tvfdtrt" timestamp="1686743210" guid="d0a5c058-131d-49ef-b9b1-f0e1d2282b99"&gt;2702&lt;/key&gt;&lt;/foreign-keys&gt;&lt;ref-type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Marketing&lt;/full-title&gt;&lt;/periodical&gt;&lt;pages&gt;136-154&lt;/pages&gt;&lt;volume&gt;75&lt;/volume&gt;&lt;number&gt;4&lt;/number&gt;&lt;keywords&gt;&lt;keyword&gt;conceptual thinking,conceptual articles,theory,novel ideas&lt;/keyword&gt;&lt;/keywords&gt;&lt;dates&gt;&lt;year&gt;2011&lt;/year&gt;&lt;/dates&gt;&lt;urls&gt;&lt;related-urls&gt;&lt;url&gt;https://journals.sagepub.com/doi/abs/10.1509/jmkg.75.4.136&lt;/url&gt;&lt;/related-urls&gt;&lt;/urls&gt;&lt;electronic-resource-num&gt;10.1509/jmkg.75.4.136&lt;/electronic-resource-num&gt;&lt;/record&gt;&lt;/Cite&gt;&lt;/EndNote&gt;</w:instrText>
      </w:r>
      <w:r w:rsidRPr="00AD29B2">
        <w:rPr>
          <w:rFonts w:cstheme="minorHAnsi"/>
          <w:sz w:val="22"/>
          <w:szCs w:val="22"/>
          <w:lang w:val="en-US"/>
        </w:rPr>
        <w:fldChar w:fldCharType="separate"/>
      </w:r>
      <w:r w:rsidRPr="00AD29B2">
        <w:rPr>
          <w:rFonts w:cstheme="minorHAnsi"/>
          <w:noProof/>
          <w:sz w:val="22"/>
          <w:szCs w:val="22"/>
          <w:lang w:val="en-US"/>
        </w:rPr>
        <w:t>MacInnis (2011)</w:t>
      </w:r>
      <w:r w:rsidRPr="00AD29B2">
        <w:rPr>
          <w:rFonts w:cstheme="minorHAnsi"/>
          <w:sz w:val="22"/>
          <w:szCs w:val="22"/>
          <w:lang w:val="en-US"/>
        </w:rPr>
        <w:fldChar w:fldCharType="end"/>
      </w:r>
      <w:r w:rsidRPr="00AD29B2">
        <w:rPr>
          <w:rFonts w:cstheme="minorHAnsi"/>
          <w:sz w:val="22"/>
          <w:szCs w:val="22"/>
          <w:lang w:val="en-US"/>
        </w:rPr>
        <w:t xml:space="preserve">. First, since all three authenticity types involve </w:t>
      </w:r>
      <w:r w:rsidRPr="00AD29B2">
        <w:rPr>
          <w:rFonts w:cstheme="minorHAnsi"/>
          <w:i/>
          <w:iCs/>
          <w:sz w:val="22"/>
          <w:szCs w:val="22"/>
          <w:lang w:val="en-US"/>
        </w:rPr>
        <w:t>entity-referent correspondence,</w:t>
      </w:r>
      <w:r w:rsidRPr="00AD29B2">
        <w:rPr>
          <w:rFonts w:cstheme="minorHAnsi"/>
          <w:sz w:val="22"/>
          <w:szCs w:val="22"/>
          <w:lang w:val="en-US"/>
        </w:rPr>
        <w:t xml:space="preserve"> the ERC Framework offers what </w:t>
      </w:r>
      <w:proofErr w:type="spellStart"/>
      <w:r w:rsidRPr="00AD29B2">
        <w:rPr>
          <w:rFonts w:cstheme="minorHAnsi"/>
          <w:sz w:val="22"/>
          <w:szCs w:val="22"/>
          <w:lang w:val="en-US"/>
        </w:rPr>
        <w:t>MacInnis</w:t>
      </w:r>
      <w:proofErr w:type="spellEnd"/>
      <w:r w:rsidRPr="00AD29B2">
        <w:rPr>
          <w:rFonts w:cstheme="minorHAnsi"/>
          <w:sz w:val="22"/>
          <w:szCs w:val="22"/>
          <w:lang w:val="en-US"/>
        </w:rPr>
        <w:t xml:space="preserve"> describes as an </w:t>
      </w:r>
      <w:r w:rsidRPr="00AD29B2">
        <w:rPr>
          <w:rFonts w:cstheme="minorHAnsi"/>
          <w:i/>
          <w:iCs/>
          <w:sz w:val="22"/>
          <w:szCs w:val="22"/>
          <w:lang w:val="en-US"/>
        </w:rPr>
        <w:t>integrating contribution.</w:t>
      </w:r>
      <w:r w:rsidRPr="00AD29B2">
        <w:rPr>
          <w:rFonts w:cstheme="minorHAnsi"/>
          <w:sz w:val="22"/>
          <w:szCs w:val="22"/>
          <w:lang w:val="en-US"/>
        </w:rPr>
        <w:t xml:space="preserve"> That is, the framework offers a “higher-order perspective on how these entities [i.e., the authenticity types] are related” </w:t>
      </w:r>
      <w:r w:rsidRPr="00AD29B2">
        <w:rPr>
          <w:rFonts w:cstheme="minorHAnsi"/>
          <w:sz w:val="22"/>
          <w:szCs w:val="22"/>
          <w:lang w:val="en-US"/>
        </w:rPr>
        <w:fldChar w:fldCharType="begin"/>
      </w:r>
      <w:r w:rsidRPr="00AD29B2">
        <w:rPr>
          <w:rFonts w:cstheme="minorHAnsi"/>
          <w:sz w:val="22"/>
          <w:szCs w:val="22"/>
          <w:lang w:val="en-US"/>
        </w:rPr>
        <w:instrText xml:space="preserve"> ADDIN EN.CITE &lt;EndNote&gt;&lt;Cite&gt;&lt;Author&gt;MacInnis&lt;/Author&gt;&lt;Year&gt;2011&lt;/Year&gt;&lt;RecNum&gt;2702&lt;/RecNum&gt;&lt;Pages&gt;146&lt;/Pages&gt;&lt;DisplayText&gt;(MacInnis, 2011, p. 146)&lt;/DisplayText&gt;&lt;record&gt;&lt;rec-number&gt;2702&lt;/rec-number&gt;&lt;foreign-keys&gt;&lt;key app="EN" db-id="ddzvwaaryvve0zefpv6xwwxovvwt0tvfdtrt" timestamp="1686743210" guid="d0a5c058-131d-49ef-b9b1-f0e1d2282b99"&gt;2702&lt;/key&gt;&lt;/foreign-keys&gt;&lt;ref-type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Marketing&lt;/full-title&gt;&lt;/periodical&gt;&lt;pages&gt;136-154&lt;/pages&gt;&lt;volume&gt;75&lt;/volume&gt;&lt;number&gt;4&lt;/number&gt;&lt;keywords&gt;&lt;keyword&gt;conceptual thinking,conceptual articles,theory,novel ideas&lt;/keyword&gt;&lt;/keywords&gt;&lt;dates&gt;&lt;year&gt;2011&lt;/year&gt;&lt;/dates&gt;&lt;urls&gt;&lt;related-urls&gt;&lt;url&gt;https://journals.sagepub.com/doi/abs/10.1509/jmkg.75.4.136&lt;/url&gt;&lt;/related-urls&gt;&lt;/urls&gt;&lt;electronic-resource-num&gt;10.1509/jmkg.75.4.136&lt;/electronic-resource-num&gt;&lt;/record&gt;&lt;/Cite&gt;&lt;/EndNote&gt;</w:instrText>
      </w:r>
      <w:r w:rsidRPr="00AD29B2">
        <w:rPr>
          <w:rFonts w:cstheme="minorHAnsi"/>
          <w:sz w:val="22"/>
          <w:szCs w:val="22"/>
          <w:lang w:val="en-US"/>
        </w:rPr>
        <w:fldChar w:fldCharType="separate"/>
      </w:r>
      <w:r w:rsidRPr="00AD29B2">
        <w:rPr>
          <w:rFonts w:cstheme="minorHAnsi"/>
          <w:noProof/>
          <w:sz w:val="22"/>
          <w:szCs w:val="22"/>
          <w:lang w:val="en-US"/>
        </w:rPr>
        <w:t>(MacInnis, 2011, p. 146)</w:t>
      </w:r>
      <w:r w:rsidRPr="00AD29B2">
        <w:rPr>
          <w:rFonts w:cstheme="minorHAnsi"/>
          <w:sz w:val="22"/>
          <w:szCs w:val="22"/>
          <w:lang w:val="en-US"/>
        </w:rPr>
        <w:fldChar w:fldCharType="end"/>
      </w:r>
      <w:r w:rsidRPr="00AD29B2">
        <w:rPr>
          <w:rFonts w:cstheme="minorHAnsi"/>
          <w:sz w:val="22"/>
          <w:szCs w:val="22"/>
          <w:lang w:val="en-US"/>
        </w:rPr>
        <w:t>. Prior research had not offered such integration of the types/dimensions other than suggesting their types/dimensions are associated with synonyms of authenticity</w:t>
      </w:r>
      <w:r w:rsidR="009E108C" w:rsidRPr="00AD29B2">
        <w:rPr>
          <w:rFonts w:cstheme="minorHAnsi"/>
          <w:sz w:val="22"/>
          <w:szCs w:val="22"/>
          <w:lang w:val="en-US"/>
        </w:rPr>
        <w:t xml:space="preserve"> – </w:t>
      </w:r>
      <w:r w:rsidRPr="00AD29B2">
        <w:rPr>
          <w:rFonts w:cstheme="minorHAnsi"/>
          <w:sz w:val="22"/>
          <w:szCs w:val="22"/>
          <w:lang w:val="en-US"/>
        </w:rPr>
        <w:t xml:space="preserve">true, real, and genuine. Second, because the ERC Framework proposes each authenticity type </w:t>
      </w:r>
      <w:r w:rsidR="009E108C" w:rsidRPr="00AD29B2">
        <w:rPr>
          <w:rFonts w:cstheme="minorHAnsi"/>
          <w:sz w:val="22"/>
          <w:szCs w:val="22"/>
          <w:lang w:val="en-US"/>
        </w:rPr>
        <w:t>a</w:t>
      </w:r>
      <w:r w:rsidRPr="00AD29B2">
        <w:rPr>
          <w:rFonts w:cstheme="minorHAnsi"/>
          <w:sz w:val="22"/>
          <w:szCs w:val="22"/>
          <w:lang w:val="en-US"/>
        </w:rPr>
        <w:t xml:space="preserve">s distinct due to its unique referent (ideal, a fact, or a self), the framework offers a </w:t>
      </w:r>
      <w:r w:rsidRPr="00AD29B2">
        <w:rPr>
          <w:rFonts w:cstheme="minorHAnsi"/>
          <w:i/>
          <w:iCs/>
          <w:sz w:val="22"/>
          <w:szCs w:val="22"/>
          <w:lang w:val="en-US"/>
        </w:rPr>
        <w:t>differentiating contribution</w:t>
      </w:r>
      <w:r w:rsidRPr="00AD29B2">
        <w:rPr>
          <w:rFonts w:cstheme="minorHAnsi"/>
          <w:sz w:val="22"/>
          <w:szCs w:val="22"/>
          <w:lang w:val="en-US"/>
        </w:rPr>
        <w:t xml:space="preserve">. </w:t>
      </w:r>
      <w:proofErr w:type="spellStart"/>
      <w:r w:rsidRPr="00AD29B2">
        <w:rPr>
          <w:rFonts w:cstheme="minorHAnsi"/>
          <w:sz w:val="22"/>
          <w:szCs w:val="22"/>
          <w:lang w:val="en-US"/>
        </w:rPr>
        <w:t>MacInnis</w:t>
      </w:r>
      <w:proofErr w:type="spellEnd"/>
      <w:r w:rsidRPr="00AD29B2">
        <w:rPr>
          <w:rFonts w:cstheme="minorHAnsi"/>
          <w:sz w:val="22"/>
          <w:szCs w:val="22"/>
          <w:lang w:val="en-US"/>
        </w:rPr>
        <w:t xml:space="preserve"> describes this type of contribution as “distinguishing, parsing, </w:t>
      </w:r>
      <w:proofErr w:type="spellStart"/>
      <w:r w:rsidRPr="00AD29B2">
        <w:rPr>
          <w:rFonts w:cstheme="minorHAnsi"/>
          <w:sz w:val="22"/>
          <w:szCs w:val="22"/>
          <w:lang w:val="en-US"/>
        </w:rPr>
        <w:t>dimensionalizing</w:t>
      </w:r>
      <w:proofErr w:type="spellEnd"/>
      <w:r w:rsidRPr="00AD29B2">
        <w:rPr>
          <w:rFonts w:cstheme="minorHAnsi"/>
          <w:sz w:val="22"/>
          <w:szCs w:val="22"/>
          <w:lang w:val="en-US"/>
        </w:rPr>
        <w:t xml:space="preserve">, classifying, or categorizing an entity (e.g., construct, theory, domain)” </w:t>
      </w:r>
      <w:r w:rsidRPr="00AD29B2">
        <w:rPr>
          <w:rFonts w:cstheme="minorHAnsi"/>
          <w:sz w:val="22"/>
          <w:szCs w:val="22"/>
          <w:lang w:val="en-US"/>
        </w:rPr>
        <w:fldChar w:fldCharType="begin"/>
      </w:r>
      <w:r w:rsidRPr="00AD29B2">
        <w:rPr>
          <w:rFonts w:cstheme="minorHAnsi"/>
          <w:sz w:val="22"/>
          <w:szCs w:val="22"/>
          <w:lang w:val="en-US"/>
        </w:rPr>
        <w:instrText xml:space="preserve"> ADDIN EN.CITE &lt;EndNote&gt;&lt;Cite&gt;&lt;Author&gt;MacInnis&lt;/Author&gt;&lt;Year&gt;2011&lt;/Year&gt;&lt;RecNum&gt;2702&lt;/RecNum&gt;&lt;Pages&gt;145&lt;/Pages&gt;&lt;DisplayText&gt;(MacInnis, 2011, p. 145)&lt;/DisplayText&gt;&lt;record&gt;&lt;rec-number&gt;2702&lt;/rec-number&gt;&lt;foreign-keys&gt;&lt;key app="EN" db-id="ddzvwaaryvve0zefpv6xwwxovvwt0tvfdtrt" timestamp="1686743210" guid="d0a5c058-131d-49ef-b9b1-f0e1d2282b99"&gt;2702&lt;/key&gt;&lt;/foreign-keys&gt;&lt;ref-type name="Journal Article"&gt;17&lt;/ref-type&gt;&lt;contributors&gt;&lt;authors&gt;&lt;author&gt;MacInnis, Deborah J.&lt;/author&gt;&lt;/authors&gt;&lt;/contributors&gt;&lt;titles&gt;&lt;title&gt;A Framework for Conceptual Contributions in Marketing&lt;/title&gt;&lt;secondary-title&gt;Journal of Marketing&lt;/secondary-title&gt;&lt;/titles&gt;&lt;periodical&gt;&lt;full-title&gt;Journal of Marketing&lt;/full-title&gt;&lt;/periodical&gt;&lt;pages&gt;136-154&lt;/pages&gt;&lt;volume&gt;75&lt;/volume&gt;&lt;number&gt;4&lt;/number&gt;&lt;keywords&gt;&lt;keyword&gt;conceptual thinking,conceptual articles,theory,novel ideas&lt;/keyword&gt;&lt;/keywords&gt;&lt;dates&gt;&lt;year&gt;2011&lt;/year&gt;&lt;/dates&gt;&lt;urls&gt;&lt;related-urls&gt;&lt;url&gt;https://journals.sagepub.com/doi/abs/10.1509/jmkg.75.4.136&lt;/url&gt;&lt;/related-urls&gt;&lt;/urls&gt;&lt;electronic-resource-num&gt;10.1509/jmkg.75.4.136&lt;/electronic-resource-num&gt;&lt;/record&gt;&lt;/Cite&gt;&lt;/EndNote&gt;</w:instrText>
      </w:r>
      <w:r w:rsidRPr="00AD29B2">
        <w:rPr>
          <w:rFonts w:cstheme="minorHAnsi"/>
          <w:sz w:val="22"/>
          <w:szCs w:val="22"/>
          <w:lang w:val="en-US"/>
        </w:rPr>
        <w:fldChar w:fldCharType="separate"/>
      </w:r>
      <w:r w:rsidRPr="00AD29B2">
        <w:rPr>
          <w:rFonts w:cstheme="minorHAnsi"/>
          <w:noProof/>
          <w:sz w:val="22"/>
          <w:szCs w:val="22"/>
          <w:lang w:val="en-US"/>
        </w:rPr>
        <w:t>(MacInnis, 2011, p. 145)</w:t>
      </w:r>
      <w:r w:rsidRPr="00AD29B2">
        <w:rPr>
          <w:rFonts w:cstheme="minorHAnsi"/>
          <w:sz w:val="22"/>
          <w:szCs w:val="22"/>
          <w:lang w:val="en-US"/>
        </w:rPr>
        <w:fldChar w:fldCharType="end"/>
      </w:r>
      <w:r w:rsidRPr="00AD29B2">
        <w:rPr>
          <w:rFonts w:cstheme="minorHAnsi"/>
          <w:sz w:val="22"/>
          <w:szCs w:val="22"/>
          <w:lang w:val="en-US"/>
        </w:rPr>
        <w:t xml:space="preserve">. Thus, the ERC Framework </w:t>
      </w:r>
      <w:proofErr w:type="spellStart"/>
      <w:r w:rsidRPr="00AD29B2">
        <w:rPr>
          <w:rFonts w:cstheme="minorHAnsi"/>
          <w:sz w:val="22"/>
          <w:szCs w:val="22"/>
          <w:lang w:val="en-US"/>
        </w:rPr>
        <w:t>dimensionalizes</w:t>
      </w:r>
      <w:proofErr w:type="spellEnd"/>
      <w:r w:rsidRPr="00AD29B2">
        <w:rPr>
          <w:rFonts w:cstheme="minorHAnsi"/>
          <w:sz w:val="22"/>
          <w:szCs w:val="22"/>
          <w:lang w:val="en-US"/>
        </w:rPr>
        <w:t xml:space="preserve"> the general authenticity construct into three types. </w:t>
      </w:r>
    </w:p>
    <w:p w14:paraId="36AA8590" w14:textId="381F75E8" w:rsidR="00E8731C" w:rsidRPr="00AD29B2" w:rsidRDefault="00E8731C" w:rsidP="00E8731C">
      <w:pPr>
        <w:autoSpaceDE w:val="0"/>
        <w:autoSpaceDN w:val="0"/>
        <w:adjustRightInd w:val="0"/>
        <w:spacing w:line="480" w:lineRule="auto"/>
        <w:ind w:firstLine="720"/>
        <w:jc w:val="both"/>
        <w:rPr>
          <w:rFonts w:cstheme="minorHAnsi"/>
          <w:sz w:val="22"/>
          <w:szCs w:val="22"/>
          <w:lang w:val="en-US"/>
        </w:rPr>
      </w:pPr>
      <w:r w:rsidRPr="00AD29B2">
        <w:rPr>
          <w:rFonts w:cstheme="minorHAnsi"/>
          <w:sz w:val="22"/>
          <w:szCs w:val="22"/>
          <w:lang w:val="en-US"/>
        </w:rPr>
        <w:t xml:space="preserve">Third, the ERC Framework suggests unique antecedents and consequences for each authenticity type, as well as how the types may affect one another (although not described above). In all, the framework offers 23 propositions. As such, the ERC Framework provides a </w:t>
      </w:r>
      <w:r w:rsidRPr="00AD29B2">
        <w:rPr>
          <w:rFonts w:cstheme="minorHAnsi"/>
          <w:i/>
          <w:iCs/>
          <w:sz w:val="22"/>
          <w:szCs w:val="22"/>
          <w:lang w:val="en-US"/>
        </w:rPr>
        <w:t>delineating contribution</w:t>
      </w:r>
      <w:r w:rsidRPr="00AD29B2">
        <w:rPr>
          <w:rFonts w:cstheme="minorHAnsi"/>
          <w:sz w:val="22"/>
          <w:szCs w:val="22"/>
          <w:lang w:val="en-US"/>
        </w:rPr>
        <w:t xml:space="preserve"> in </w:t>
      </w:r>
      <w:r w:rsidRPr="00AD29B2">
        <w:rPr>
          <w:rFonts w:cstheme="minorHAnsi"/>
          <w:sz w:val="22"/>
          <w:szCs w:val="22"/>
          <w:lang w:val="en-US"/>
        </w:rPr>
        <w:lastRenderedPageBreak/>
        <w:t>that it offers a “propositional inventory” that depicts or describes “an entity [i.e., each authenticity type] and its relationship to other entities” (p. 138). Because each referent has unique properties, the process through which an individual determines whether something is authentic (i.e., antecedents) differs across the three types. Rather, prior research conceptualizes and models the authenticity types/dimensions as components of a higher-order construct in which the antecedents affect this higher-order authenticity factor. Additionally, the authors demonstrate that the types/dimensions identified in prior research can be classified within their three types.</w:t>
      </w:r>
    </w:p>
    <w:p w14:paraId="36E39EBA" w14:textId="3A3A4DB1" w:rsidR="00AA7A94" w:rsidRPr="00AD29B2" w:rsidRDefault="00057850" w:rsidP="00501F0C">
      <w:pPr>
        <w:autoSpaceDE w:val="0"/>
        <w:autoSpaceDN w:val="0"/>
        <w:adjustRightInd w:val="0"/>
        <w:spacing w:line="480" w:lineRule="auto"/>
        <w:ind w:firstLine="720"/>
        <w:jc w:val="both"/>
        <w:rPr>
          <w:rFonts w:cstheme="minorHAnsi"/>
          <w:sz w:val="22"/>
          <w:szCs w:val="22"/>
          <w:lang w:val="en-US"/>
        </w:rPr>
      </w:pPr>
      <w:r w:rsidRPr="00AD29B2">
        <w:rPr>
          <w:rFonts w:cstheme="minorHAnsi"/>
          <w:sz w:val="22"/>
          <w:szCs w:val="22"/>
          <w:lang w:val="en-US"/>
        </w:rPr>
        <w:t>As noted, the three authenticity types proposed in the ERC Framework ma</w:t>
      </w:r>
      <w:r w:rsidR="004078A9" w:rsidRPr="00AD29B2">
        <w:rPr>
          <w:rFonts w:cstheme="minorHAnsi"/>
          <w:sz w:val="22"/>
          <w:szCs w:val="22"/>
          <w:lang w:val="en-US"/>
        </w:rPr>
        <w:t>terialize</w:t>
      </w:r>
      <w:r w:rsidRPr="00AD29B2">
        <w:rPr>
          <w:rFonts w:cstheme="minorHAnsi"/>
          <w:sz w:val="22"/>
          <w:szCs w:val="22"/>
          <w:lang w:val="en-US"/>
        </w:rPr>
        <w:t xml:space="preserve"> in various ways for each of the three general authenticity types. For instance, </w:t>
      </w:r>
      <w:r w:rsidRPr="00AD29B2">
        <w:rPr>
          <w:rFonts w:cstheme="minorHAnsi"/>
          <w:sz w:val="22"/>
          <w:szCs w:val="22"/>
          <w:lang w:val="en-US"/>
        </w:rPr>
        <w:fldChar w:fldCharType="begin"/>
      </w:r>
      <w:r w:rsidRPr="00AD29B2">
        <w:rPr>
          <w:rFonts w:cstheme="minorHAns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Pr="00AD29B2">
        <w:rPr>
          <w:rFonts w:cstheme="minorHAnsi"/>
          <w:sz w:val="22"/>
          <w:szCs w:val="22"/>
          <w:lang w:val="en-US"/>
        </w:rPr>
        <w:fldChar w:fldCharType="separate"/>
      </w:r>
      <w:r w:rsidRPr="00AD29B2">
        <w:rPr>
          <w:rFonts w:cstheme="minorHAnsi"/>
          <w:noProof/>
          <w:sz w:val="22"/>
          <w:szCs w:val="22"/>
          <w:lang w:val="en-US"/>
        </w:rPr>
        <w:t>Moulard et al. (2021)</w:t>
      </w:r>
      <w:r w:rsidRPr="00AD29B2">
        <w:rPr>
          <w:rFonts w:cstheme="minorHAnsi"/>
          <w:sz w:val="22"/>
          <w:szCs w:val="22"/>
          <w:lang w:val="en-US"/>
        </w:rPr>
        <w:fldChar w:fldCharType="end"/>
      </w:r>
      <w:r w:rsidRPr="00AD29B2">
        <w:rPr>
          <w:rFonts w:cstheme="minorHAnsi"/>
          <w:sz w:val="22"/>
          <w:szCs w:val="22"/>
          <w:lang w:val="en-US"/>
        </w:rPr>
        <w:t xml:space="preserve"> explain that true-to-ideal authenticity manifests in four different ways concerning brands. Similarly, these three general authenticity types proposed within the ERC Framework can serve as a foundation to decipher the meanings and manifestations of authenticity in the specific case of </w:t>
      </w:r>
      <w:proofErr w:type="spellStart"/>
      <w:r w:rsidR="00D00F20" w:rsidRPr="00AD29B2">
        <w:rPr>
          <w:rFonts w:cstheme="minorHAnsi"/>
          <w:sz w:val="22"/>
          <w:szCs w:val="22"/>
          <w:lang w:val="en-US"/>
        </w:rPr>
        <w:t>VI</w:t>
      </w:r>
      <w:r w:rsidRPr="00AD29B2">
        <w:rPr>
          <w:rFonts w:cstheme="minorHAnsi"/>
          <w:sz w:val="22"/>
          <w:szCs w:val="22"/>
          <w:lang w:val="en-US"/>
        </w:rPr>
        <w:t>s.</w:t>
      </w:r>
      <w:proofErr w:type="spellEnd"/>
      <w:r w:rsidR="00501F0C" w:rsidRPr="00AD29B2">
        <w:rPr>
          <w:rFonts w:cstheme="minorHAnsi"/>
          <w:sz w:val="22"/>
          <w:szCs w:val="22"/>
          <w:lang w:val="en-US"/>
        </w:rPr>
        <w:t xml:space="preserve"> </w:t>
      </w:r>
      <w:r w:rsidR="00206AC1" w:rsidRPr="00AD29B2">
        <w:rPr>
          <w:rFonts w:ascii="Calibri" w:hAnsi="Calibri" w:cs="Calibri"/>
          <w:sz w:val="22"/>
          <w:szCs w:val="22"/>
          <w:lang w:val="en-US"/>
        </w:rPr>
        <w:t>Thus</w:t>
      </w:r>
      <w:r w:rsidR="00D950FD" w:rsidRPr="00AD29B2">
        <w:rPr>
          <w:rFonts w:ascii="Calibri" w:hAnsi="Calibri" w:cs="Calibri"/>
          <w:sz w:val="22"/>
          <w:szCs w:val="22"/>
          <w:lang w:val="en-US"/>
        </w:rPr>
        <w:t>,</w:t>
      </w:r>
      <w:r w:rsidR="006A7729" w:rsidRPr="00AD29B2">
        <w:rPr>
          <w:rFonts w:ascii="Calibri" w:hAnsi="Calibri" w:cs="Calibri"/>
          <w:sz w:val="22"/>
          <w:szCs w:val="22"/>
          <w:lang w:val="en-US"/>
        </w:rPr>
        <w:t xml:space="preserve"> we collected data to explore </w:t>
      </w:r>
      <w:r w:rsidR="00D950FD" w:rsidRPr="00AD29B2">
        <w:rPr>
          <w:rFonts w:ascii="Calibri" w:hAnsi="Calibri" w:cs="Calibri"/>
          <w:sz w:val="22"/>
          <w:szCs w:val="22"/>
          <w:lang w:val="en-US"/>
        </w:rPr>
        <w:t xml:space="preserve">whether </w:t>
      </w:r>
      <w:r w:rsidR="006A7729" w:rsidRPr="00AD29B2">
        <w:rPr>
          <w:rFonts w:ascii="Calibri" w:hAnsi="Calibri" w:cs="Calibri"/>
          <w:sz w:val="22"/>
          <w:szCs w:val="22"/>
          <w:lang w:val="en-US"/>
        </w:rPr>
        <w:t>VIs could be perceived as TTI, TTF and/or TTS authentic.</w:t>
      </w:r>
    </w:p>
    <w:p w14:paraId="5D3EF69D" w14:textId="77777777" w:rsidR="00DD76C0" w:rsidRPr="00AD29B2" w:rsidRDefault="00DD76C0" w:rsidP="000A7BA2">
      <w:pPr>
        <w:spacing w:line="480" w:lineRule="auto"/>
        <w:jc w:val="both"/>
        <w:rPr>
          <w:rFonts w:ascii="Calibri" w:hAnsi="Calibri" w:cs="Calibri"/>
          <w:sz w:val="22"/>
          <w:szCs w:val="22"/>
          <w:lang w:val="en-US"/>
        </w:rPr>
      </w:pPr>
    </w:p>
    <w:p w14:paraId="65B60350" w14:textId="21A66418" w:rsidR="00E04FCC" w:rsidRPr="00AD29B2" w:rsidRDefault="001A71D8" w:rsidP="006B5EE2">
      <w:pPr>
        <w:pStyle w:val="Heading1"/>
        <w:numPr>
          <w:ilvl w:val="0"/>
          <w:numId w:val="29"/>
        </w:numPr>
        <w:ind w:hanging="720"/>
      </w:pPr>
      <w:r w:rsidRPr="00AD29B2">
        <w:t>METHODS</w:t>
      </w:r>
    </w:p>
    <w:p w14:paraId="075AB7F3" w14:textId="77777777" w:rsidR="006B5EE2" w:rsidRPr="00AD29B2" w:rsidRDefault="006B5EE2" w:rsidP="006B5EE2">
      <w:pPr>
        <w:rPr>
          <w:lang w:val="en-US"/>
        </w:rPr>
      </w:pPr>
    </w:p>
    <w:p w14:paraId="05F77834" w14:textId="5F3A79F5" w:rsidR="006858A5" w:rsidRPr="00AD29B2" w:rsidRDefault="00E04FCC" w:rsidP="00384634">
      <w:pPr>
        <w:spacing w:line="480" w:lineRule="auto"/>
        <w:ind w:firstLine="709"/>
        <w:jc w:val="both"/>
        <w:rPr>
          <w:rFonts w:ascii="Calibri" w:hAnsi="Calibri" w:cs="Calibri"/>
          <w:sz w:val="22"/>
          <w:szCs w:val="22"/>
          <w:lang w:val="en-US"/>
        </w:rPr>
      </w:pPr>
      <w:r w:rsidRPr="00AD29B2">
        <w:rPr>
          <w:rFonts w:ascii="Calibri" w:hAnsi="Calibri" w:cs="Calibri"/>
          <w:sz w:val="22"/>
          <w:szCs w:val="22"/>
          <w:lang w:val="en-US"/>
        </w:rPr>
        <w:t>Given the recen</w:t>
      </w:r>
      <w:r w:rsidR="000835FA" w:rsidRPr="00AD29B2">
        <w:rPr>
          <w:rFonts w:ascii="Calibri" w:hAnsi="Calibri" w:cs="Calibri"/>
          <w:sz w:val="22"/>
          <w:szCs w:val="22"/>
          <w:lang w:val="en-US"/>
        </w:rPr>
        <w:t xml:space="preserve">t emergence of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and the limited </w:t>
      </w:r>
      <w:r w:rsidR="004B41F1" w:rsidRPr="00AD29B2">
        <w:rPr>
          <w:rFonts w:ascii="Calibri" w:hAnsi="Calibri" w:cs="Calibri"/>
          <w:sz w:val="22"/>
          <w:szCs w:val="22"/>
          <w:lang w:val="en-US"/>
        </w:rPr>
        <w:t xml:space="preserve">focal </w:t>
      </w:r>
      <w:r w:rsidRPr="00AD29B2">
        <w:rPr>
          <w:rFonts w:ascii="Calibri" w:hAnsi="Calibri" w:cs="Calibri"/>
          <w:sz w:val="22"/>
          <w:szCs w:val="22"/>
          <w:lang w:val="en-US"/>
        </w:rPr>
        <w:t xml:space="preserve">research available, the </w:t>
      </w:r>
      <w:r w:rsidR="000835FA" w:rsidRPr="00AD29B2">
        <w:rPr>
          <w:rFonts w:ascii="Calibri" w:hAnsi="Calibri" w:cs="Calibri"/>
          <w:sz w:val="22"/>
          <w:szCs w:val="22"/>
          <w:lang w:val="en-US"/>
        </w:rPr>
        <w:t xml:space="preserve">current </w:t>
      </w:r>
      <w:r w:rsidR="004B41F1" w:rsidRPr="00AD29B2">
        <w:rPr>
          <w:rFonts w:ascii="Calibri" w:hAnsi="Calibri" w:cs="Calibri"/>
          <w:sz w:val="22"/>
          <w:szCs w:val="22"/>
          <w:lang w:val="en-US"/>
        </w:rPr>
        <w:t>project</w:t>
      </w:r>
      <w:r w:rsidR="000835FA" w:rsidRPr="00AD29B2">
        <w:rPr>
          <w:rFonts w:ascii="Calibri" w:hAnsi="Calibri" w:cs="Calibri"/>
          <w:sz w:val="22"/>
          <w:szCs w:val="22"/>
          <w:lang w:val="en-US"/>
        </w:rPr>
        <w:t xml:space="preserve"> is exploratory </w:t>
      </w:r>
      <w:r w:rsidR="00B06865" w:rsidRPr="00AD29B2">
        <w:rPr>
          <w:rFonts w:ascii="Calibri" w:hAnsi="Calibri" w:cs="Calibri"/>
          <w:sz w:val="22"/>
          <w:szCs w:val="22"/>
          <w:lang w:val="en-US"/>
        </w:rPr>
        <w:t xml:space="preserve">and consequently </w:t>
      </w:r>
      <w:r w:rsidR="004B41F1" w:rsidRPr="00AD29B2">
        <w:rPr>
          <w:rFonts w:ascii="Calibri" w:hAnsi="Calibri" w:cs="Calibri"/>
          <w:sz w:val="22"/>
          <w:szCs w:val="22"/>
          <w:lang w:val="en-US"/>
        </w:rPr>
        <w:t>employs the</w:t>
      </w:r>
      <w:r w:rsidR="00B06865" w:rsidRPr="00AD29B2">
        <w:rPr>
          <w:rFonts w:ascii="Calibri" w:hAnsi="Calibri" w:cs="Calibri"/>
          <w:sz w:val="22"/>
          <w:szCs w:val="22"/>
          <w:lang w:val="en-US"/>
        </w:rPr>
        <w:t xml:space="preserve"> qualitative interview method</w:t>
      </w:r>
      <w:r w:rsidR="009C2444" w:rsidRPr="00AD29B2">
        <w:rPr>
          <w:rFonts w:ascii="Calibri" w:hAnsi="Calibri" w:cs="Calibri"/>
          <w:sz w:val="22"/>
          <w:szCs w:val="22"/>
          <w:lang w:val="en-US"/>
        </w:rPr>
        <w:t xml:space="preserve">. </w:t>
      </w:r>
    </w:p>
    <w:p w14:paraId="6C53A68B" w14:textId="2D9B5DE2" w:rsidR="006858A5" w:rsidRPr="00AD29B2" w:rsidRDefault="006858A5" w:rsidP="00FE352A">
      <w:pPr>
        <w:pStyle w:val="Heading2"/>
      </w:pPr>
      <w:r w:rsidRPr="00AD29B2">
        <w:t>3.1 Data Collection</w:t>
      </w:r>
    </w:p>
    <w:p w14:paraId="3C6D7361" w14:textId="77777777" w:rsidR="00FE352A" w:rsidRPr="00AD29B2" w:rsidRDefault="00FE352A" w:rsidP="00FE352A">
      <w:pPr>
        <w:rPr>
          <w:lang w:val="en-US"/>
        </w:rPr>
      </w:pPr>
    </w:p>
    <w:p w14:paraId="68F48962" w14:textId="2986D487" w:rsidR="0012632E" w:rsidRPr="00AD29B2" w:rsidRDefault="004B41F1" w:rsidP="00384634">
      <w:pPr>
        <w:spacing w:line="480" w:lineRule="auto"/>
        <w:ind w:firstLine="709"/>
        <w:jc w:val="both"/>
        <w:rPr>
          <w:rFonts w:ascii="Calibri" w:hAnsi="Calibri" w:cs="Calibri"/>
          <w:b/>
          <w:bCs/>
          <w:sz w:val="22"/>
          <w:szCs w:val="22"/>
          <w:lang w:val="en-US"/>
        </w:rPr>
      </w:pPr>
      <w:r w:rsidRPr="00AD29B2">
        <w:rPr>
          <w:rFonts w:ascii="Calibri" w:hAnsi="Calibri" w:cs="Calibri"/>
          <w:sz w:val="22"/>
          <w:szCs w:val="22"/>
          <w:lang w:val="en-US"/>
        </w:rPr>
        <w:t>I</w:t>
      </w:r>
      <w:r w:rsidR="001E1924" w:rsidRPr="00AD29B2">
        <w:rPr>
          <w:rFonts w:ascii="Calibri" w:hAnsi="Calibri" w:cs="Calibri"/>
          <w:sz w:val="22"/>
          <w:szCs w:val="22"/>
          <w:lang w:val="en-US"/>
        </w:rPr>
        <w:t>nsights</w:t>
      </w:r>
      <w:r w:rsidR="00256498" w:rsidRPr="00AD29B2">
        <w:rPr>
          <w:rFonts w:ascii="Calibri" w:hAnsi="Calibri" w:cs="Calibri"/>
          <w:sz w:val="22"/>
          <w:szCs w:val="22"/>
          <w:lang w:val="en-US"/>
        </w:rPr>
        <w:t xml:space="preserve"> </w:t>
      </w:r>
      <w:r w:rsidR="00B06865" w:rsidRPr="00AD29B2">
        <w:rPr>
          <w:rFonts w:ascii="Calibri" w:hAnsi="Calibri" w:cs="Calibri"/>
          <w:sz w:val="22"/>
          <w:szCs w:val="22"/>
          <w:lang w:val="en-US"/>
        </w:rPr>
        <w:t>were</w:t>
      </w:r>
      <w:r w:rsidR="00DB37D1" w:rsidRPr="00AD29B2">
        <w:rPr>
          <w:rFonts w:ascii="Calibri" w:hAnsi="Calibri" w:cs="Calibri"/>
          <w:sz w:val="22"/>
          <w:szCs w:val="22"/>
          <w:lang w:val="en-US"/>
        </w:rPr>
        <w:t xml:space="preserve"> </w:t>
      </w:r>
      <w:r w:rsidRPr="00AD29B2">
        <w:rPr>
          <w:rFonts w:ascii="Calibri" w:hAnsi="Calibri" w:cs="Calibri"/>
          <w:sz w:val="22"/>
          <w:szCs w:val="22"/>
          <w:lang w:val="en-US"/>
        </w:rPr>
        <w:t>gathered from</w:t>
      </w:r>
      <w:r w:rsidR="001E1924" w:rsidRPr="00AD29B2">
        <w:rPr>
          <w:rFonts w:ascii="Calibri" w:hAnsi="Calibri" w:cs="Calibri"/>
          <w:sz w:val="22"/>
          <w:szCs w:val="22"/>
          <w:lang w:val="en-US"/>
        </w:rPr>
        <w:t xml:space="preserve"> a series of interviews </w:t>
      </w:r>
      <w:r w:rsidR="007E1D60" w:rsidRPr="00AD29B2">
        <w:rPr>
          <w:rFonts w:ascii="Calibri" w:hAnsi="Calibri" w:cs="Calibri"/>
          <w:sz w:val="22"/>
          <w:szCs w:val="22"/>
          <w:lang w:val="en-US"/>
        </w:rPr>
        <w:t>conducted</w:t>
      </w:r>
      <w:r w:rsidR="00A74E60" w:rsidRPr="00AD29B2">
        <w:rPr>
          <w:rFonts w:ascii="Calibri" w:hAnsi="Calibri" w:cs="Calibri"/>
          <w:sz w:val="22"/>
          <w:szCs w:val="22"/>
          <w:lang w:val="en-US"/>
        </w:rPr>
        <w:t xml:space="preserve"> between 2021 and 2022 </w:t>
      </w:r>
      <w:r w:rsidR="001E1924" w:rsidRPr="00AD29B2">
        <w:rPr>
          <w:rFonts w:ascii="Calibri" w:hAnsi="Calibri" w:cs="Calibri"/>
          <w:sz w:val="22"/>
          <w:szCs w:val="22"/>
          <w:lang w:val="en-US"/>
        </w:rPr>
        <w:t xml:space="preserve">with industry </w:t>
      </w:r>
      <w:r w:rsidR="00256498" w:rsidRPr="00AD29B2">
        <w:rPr>
          <w:rFonts w:ascii="Calibri" w:hAnsi="Calibri" w:cs="Calibri"/>
          <w:sz w:val="22"/>
          <w:szCs w:val="22"/>
          <w:lang w:val="en-US"/>
        </w:rPr>
        <w:t>experts</w:t>
      </w:r>
      <w:r w:rsidR="00DB37D1" w:rsidRPr="00AD29B2">
        <w:rPr>
          <w:rFonts w:ascii="Calibri" w:hAnsi="Calibri" w:cs="Calibri"/>
          <w:sz w:val="22"/>
          <w:szCs w:val="22"/>
          <w:lang w:val="en-US"/>
        </w:rPr>
        <w:t xml:space="preserve"> (sample </w:t>
      </w:r>
      <w:r w:rsidRPr="00AD29B2">
        <w:rPr>
          <w:rFonts w:ascii="Calibri" w:hAnsi="Calibri" w:cs="Calibri"/>
          <w:sz w:val="22"/>
          <w:szCs w:val="22"/>
          <w:lang w:val="en-US"/>
        </w:rPr>
        <w:t>1</w:t>
      </w:r>
      <w:r w:rsidR="00DB37D1" w:rsidRPr="00AD29B2">
        <w:rPr>
          <w:rFonts w:ascii="Calibri" w:hAnsi="Calibri" w:cs="Calibri"/>
          <w:sz w:val="22"/>
          <w:szCs w:val="22"/>
          <w:lang w:val="en-US"/>
        </w:rPr>
        <w:t>)</w:t>
      </w:r>
      <w:r w:rsidRPr="00AD29B2">
        <w:rPr>
          <w:rFonts w:ascii="Calibri" w:hAnsi="Calibri" w:cs="Calibri"/>
          <w:sz w:val="22"/>
          <w:szCs w:val="22"/>
          <w:lang w:val="en-US"/>
        </w:rPr>
        <w:t>, which were complemented by interviews with a young social media audience (sample 2)</w:t>
      </w:r>
      <w:r w:rsidR="001E1924" w:rsidRPr="00AD29B2">
        <w:rPr>
          <w:rFonts w:ascii="Calibri" w:hAnsi="Calibri" w:cs="Calibri"/>
          <w:sz w:val="22"/>
          <w:szCs w:val="22"/>
          <w:lang w:val="en-US"/>
        </w:rPr>
        <w:t xml:space="preserve">. </w:t>
      </w:r>
      <w:r w:rsidRPr="00AD29B2">
        <w:rPr>
          <w:rFonts w:ascii="Calibri" w:hAnsi="Calibri" w:cs="Calibri"/>
          <w:sz w:val="22"/>
          <w:szCs w:val="22"/>
          <w:lang w:val="en-US"/>
        </w:rPr>
        <w:t>For sample 1</w:t>
      </w:r>
      <w:r w:rsidR="009C2444" w:rsidRPr="00AD29B2">
        <w:rPr>
          <w:rFonts w:ascii="Calibri" w:hAnsi="Calibri" w:cs="Calibri"/>
          <w:sz w:val="22"/>
          <w:szCs w:val="22"/>
          <w:lang w:val="en-US"/>
        </w:rPr>
        <w:t xml:space="preserve">, </w:t>
      </w:r>
      <w:r w:rsidR="00DA765A" w:rsidRPr="00AD29B2">
        <w:rPr>
          <w:rFonts w:ascii="Calibri" w:hAnsi="Calibri" w:cs="Calibri"/>
          <w:sz w:val="22"/>
          <w:szCs w:val="22"/>
          <w:lang w:val="en-US"/>
        </w:rPr>
        <w:t>w</w:t>
      </w:r>
      <w:r w:rsidR="00C85A25" w:rsidRPr="00AD29B2">
        <w:rPr>
          <w:rFonts w:ascii="Calibri" w:hAnsi="Calibri" w:cs="Calibri"/>
          <w:sz w:val="22"/>
          <w:szCs w:val="22"/>
          <w:lang w:val="en-US"/>
        </w:rPr>
        <w:t xml:space="preserve">e interviewed </w:t>
      </w:r>
      <w:r w:rsidR="006A6258" w:rsidRPr="00AD29B2">
        <w:rPr>
          <w:rFonts w:ascii="Calibri" w:hAnsi="Calibri" w:cs="Calibri"/>
          <w:sz w:val="22"/>
          <w:szCs w:val="22"/>
          <w:lang w:val="en-US"/>
        </w:rPr>
        <w:t>11</w:t>
      </w:r>
      <w:r w:rsidR="00C85A25" w:rsidRPr="00AD29B2">
        <w:rPr>
          <w:rFonts w:ascii="Calibri" w:hAnsi="Calibri" w:cs="Calibri"/>
          <w:sz w:val="22"/>
          <w:szCs w:val="22"/>
          <w:lang w:val="en-US"/>
        </w:rPr>
        <w:t xml:space="preserve"> industry representatives </w:t>
      </w:r>
      <w:r w:rsidRPr="00AD29B2">
        <w:rPr>
          <w:rFonts w:ascii="Calibri" w:hAnsi="Calibri" w:cs="Calibri"/>
          <w:sz w:val="22"/>
          <w:szCs w:val="22"/>
          <w:lang w:val="en-US"/>
        </w:rPr>
        <w:t>with notable expertise in areas such as</w:t>
      </w:r>
      <w:r w:rsidR="00DB37D1" w:rsidRPr="00AD29B2">
        <w:rPr>
          <w:rFonts w:ascii="Calibri" w:hAnsi="Calibri" w:cs="Calibri"/>
          <w:sz w:val="22"/>
          <w:szCs w:val="22"/>
          <w:lang w:val="en-US"/>
        </w:rPr>
        <w:t xml:space="preserve"> </w:t>
      </w:r>
      <w:r w:rsidR="00311D8E" w:rsidRPr="00AD29B2">
        <w:rPr>
          <w:rFonts w:ascii="Calibri" w:hAnsi="Calibri" w:cs="Calibri"/>
          <w:sz w:val="22"/>
          <w:szCs w:val="22"/>
          <w:lang w:val="en-US"/>
        </w:rPr>
        <w:t>‘</w:t>
      </w:r>
      <w:r w:rsidR="00D00F20" w:rsidRPr="00AD29B2">
        <w:rPr>
          <w:rFonts w:ascii="Calibri" w:hAnsi="Calibri" w:cs="Calibri"/>
          <w:sz w:val="22"/>
          <w:szCs w:val="22"/>
          <w:lang w:val="en-US"/>
        </w:rPr>
        <w:t>VI</w:t>
      </w:r>
      <w:r w:rsidR="00311D8E" w:rsidRPr="00AD29B2">
        <w:rPr>
          <w:rFonts w:ascii="Calibri" w:hAnsi="Calibri" w:cs="Calibri"/>
          <w:sz w:val="22"/>
          <w:szCs w:val="22"/>
          <w:lang w:val="en-US"/>
        </w:rPr>
        <w:t xml:space="preserve">s, </w:t>
      </w:r>
      <w:r w:rsidR="007E06BF" w:rsidRPr="00AD29B2">
        <w:rPr>
          <w:rFonts w:ascii="Calibri" w:hAnsi="Calibri" w:cs="Calibri"/>
          <w:sz w:val="22"/>
          <w:szCs w:val="22"/>
          <w:lang w:val="en-US"/>
        </w:rPr>
        <w:t>‘</w:t>
      </w:r>
      <w:r w:rsidR="00DB37D1" w:rsidRPr="00AD29B2">
        <w:rPr>
          <w:rFonts w:ascii="Calibri" w:hAnsi="Calibri" w:cs="Calibri"/>
          <w:sz w:val="22"/>
          <w:szCs w:val="22"/>
          <w:lang w:val="en-US"/>
        </w:rPr>
        <w:t>virtual</w:t>
      </w:r>
      <w:r w:rsidR="001625C9" w:rsidRPr="00AD29B2">
        <w:rPr>
          <w:rFonts w:ascii="Calibri" w:hAnsi="Calibri" w:cs="Calibri"/>
          <w:sz w:val="22"/>
          <w:szCs w:val="22"/>
          <w:lang w:val="en-US"/>
        </w:rPr>
        <w:t xml:space="preserve"> reality</w:t>
      </w:r>
      <w:r w:rsidR="007E06BF" w:rsidRPr="00AD29B2">
        <w:rPr>
          <w:rFonts w:ascii="Calibri" w:hAnsi="Calibri" w:cs="Calibri"/>
          <w:sz w:val="22"/>
          <w:szCs w:val="22"/>
          <w:lang w:val="en-US"/>
        </w:rPr>
        <w:t>’</w:t>
      </w:r>
      <w:r w:rsidR="00DB37D1" w:rsidRPr="00AD29B2">
        <w:rPr>
          <w:rFonts w:ascii="Calibri" w:hAnsi="Calibri" w:cs="Calibri"/>
          <w:sz w:val="22"/>
          <w:szCs w:val="22"/>
          <w:lang w:val="en-US"/>
        </w:rPr>
        <w:t xml:space="preserve">, </w:t>
      </w:r>
      <w:r w:rsidR="007E06BF" w:rsidRPr="00AD29B2">
        <w:rPr>
          <w:rFonts w:ascii="Calibri" w:hAnsi="Calibri" w:cs="Calibri"/>
          <w:sz w:val="22"/>
          <w:szCs w:val="22"/>
          <w:lang w:val="en-US"/>
        </w:rPr>
        <w:t>‘</w:t>
      </w:r>
      <w:r w:rsidR="00DB37D1" w:rsidRPr="00AD29B2">
        <w:rPr>
          <w:rFonts w:ascii="Calibri" w:hAnsi="Calibri" w:cs="Calibri"/>
          <w:sz w:val="22"/>
          <w:szCs w:val="22"/>
          <w:lang w:val="en-US"/>
        </w:rPr>
        <w:t>avatars</w:t>
      </w:r>
      <w:r w:rsidR="007E06BF" w:rsidRPr="00AD29B2">
        <w:rPr>
          <w:rFonts w:ascii="Calibri" w:hAnsi="Calibri" w:cs="Calibri"/>
          <w:sz w:val="22"/>
          <w:szCs w:val="22"/>
          <w:lang w:val="en-US"/>
        </w:rPr>
        <w:t>’</w:t>
      </w:r>
      <w:r w:rsidR="00DB37D1" w:rsidRPr="00AD29B2">
        <w:rPr>
          <w:rFonts w:ascii="Calibri" w:hAnsi="Calibri" w:cs="Calibri"/>
          <w:sz w:val="22"/>
          <w:szCs w:val="22"/>
          <w:lang w:val="en-US"/>
        </w:rPr>
        <w:t xml:space="preserve"> and </w:t>
      </w:r>
      <w:r w:rsidR="007E06BF" w:rsidRPr="00AD29B2">
        <w:rPr>
          <w:rFonts w:ascii="Calibri" w:hAnsi="Calibri" w:cs="Calibri"/>
          <w:sz w:val="22"/>
          <w:szCs w:val="22"/>
          <w:lang w:val="en-US"/>
        </w:rPr>
        <w:t>the ‘</w:t>
      </w:r>
      <w:r w:rsidR="00DB37D1" w:rsidRPr="00AD29B2">
        <w:rPr>
          <w:rFonts w:ascii="Calibri" w:hAnsi="Calibri" w:cs="Calibri"/>
          <w:sz w:val="22"/>
          <w:szCs w:val="22"/>
          <w:lang w:val="en-US"/>
        </w:rPr>
        <w:t>metaverse</w:t>
      </w:r>
      <w:r w:rsidR="007E06BF" w:rsidRPr="00AD29B2">
        <w:rPr>
          <w:rFonts w:ascii="Calibri" w:hAnsi="Calibri" w:cs="Calibri"/>
          <w:sz w:val="22"/>
          <w:szCs w:val="22"/>
          <w:lang w:val="en-US"/>
        </w:rPr>
        <w:t>’</w:t>
      </w:r>
      <w:r w:rsidR="00A74E60" w:rsidRPr="00AD29B2">
        <w:rPr>
          <w:rFonts w:ascii="Calibri" w:hAnsi="Calibri" w:cs="Calibri"/>
          <w:sz w:val="22"/>
          <w:szCs w:val="22"/>
          <w:lang w:val="en-US"/>
        </w:rPr>
        <w:t xml:space="preserve"> (see Table 3 for </w:t>
      </w:r>
      <w:r w:rsidR="007E1D60" w:rsidRPr="00AD29B2">
        <w:rPr>
          <w:rFonts w:ascii="Calibri" w:hAnsi="Calibri" w:cs="Calibri"/>
          <w:sz w:val="22"/>
          <w:szCs w:val="22"/>
          <w:lang w:val="en-US"/>
        </w:rPr>
        <w:t xml:space="preserve">further </w:t>
      </w:r>
      <w:r w:rsidR="00A74E60" w:rsidRPr="00AD29B2">
        <w:rPr>
          <w:rFonts w:ascii="Calibri" w:hAnsi="Calibri" w:cs="Calibri"/>
          <w:sz w:val="22"/>
          <w:szCs w:val="22"/>
          <w:lang w:val="en-US"/>
        </w:rPr>
        <w:t>details on the profile of participants)</w:t>
      </w:r>
      <w:r w:rsidR="00DB37D1" w:rsidRPr="00AD29B2">
        <w:rPr>
          <w:rFonts w:ascii="Calibri" w:hAnsi="Calibri" w:cs="Calibri"/>
          <w:sz w:val="22"/>
          <w:szCs w:val="22"/>
          <w:lang w:val="en-US"/>
        </w:rPr>
        <w:t xml:space="preserve">. </w:t>
      </w:r>
      <w:r w:rsidR="007E1D60" w:rsidRPr="00AD29B2">
        <w:rPr>
          <w:rFonts w:ascii="Calibri" w:hAnsi="Calibri" w:cs="Calibri"/>
          <w:sz w:val="22"/>
          <w:szCs w:val="22"/>
          <w:lang w:val="en-US"/>
        </w:rPr>
        <w:t xml:space="preserve">Questions revolved around general perceptions concerning the VI landscape, business perspectives (management, </w:t>
      </w:r>
      <w:r w:rsidR="00610F70" w:rsidRPr="00AD29B2">
        <w:rPr>
          <w:rFonts w:ascii="Calibri" w:hAnsi="Calibri" w:cs="Calibri"/>
          <w:sz w:val="22"/>
          <w:szCs w:val="22"/>
          <w:lang w:val="en-US"/>
        </w:rPr>
        <w:t xml:space="preserve">resources, </w:t>
      </w:r>
      <w:r w:rsidR="007E1D60" w:rsidRPr="00AD29B2">
        <w:rPr>
          <w:rFonts w:ascii="Calibri" w:hAnsi="Calibri" w:cs="Calibri"/>
          <w:sz w:val="22"/>
          <w:szCs w:val="22"/>
          <w:lang w:val="en-US"/>
        </w:rPr>
        <w:t>brand collaborations</w:t>
      </w:r>
      <w:r w:rsidR="00610F70" w:rsidRPr="00AD29B2">
        <w:rPr>
          <w:rFonts w:ascii="Calibri" w:hAnsi="Calibri" w:cs="Calibri"/>
          <w:sz w:val="22"/>
          <w:szCs w:val="22"/>
          <w:lang w:val="en-US"/>
        </w:rPr>
        <w:t>, etc</w:t>
      </w:r>
      <w:r w:rsidR="00EB0F7A" w:rsidRPr="00AD29B2">
        <w:rPr>
          <w:rFonts w:ascii="Calibri" w:hAnsi="Calibri" w:cs="Calibri"/>
          <w:sz w:val="22"/>
          <w:szCs w:val="22"/>
          <w:lang w:val="en-US"/>
        </w:rPr>
        <w:t>.</w:t>
      </w:r>
      <w:r w:rsidR="007E1D60" w:rsidRPr="00AD29B2">
        <w:rPr>
          <w:rFonts w:ascii="Calibri" w:hAnsi="Calibri" w:cs="Calibri"/>
          <w:sz w:val="22"/>
          <w:szCs w:val="22"/>
          <w:lang w:val="en-US"/>
        </w:rPr>
        <w:t>)</w:t>
      </w:r>
      <w:r w:rsidR="00610F70" w:rsidRPr="00AD29B2">
        <w:rPr>
          <w:rFonts w:ascii="Calibri" w:hAnsi="Calibri" w:cs="Calibri"/>
          <w:sz w:val="22"/>
          <w:szCs w:val="22"/>
          <w:lang w:val="en-US"/>
        </w:rPr>
        <w:t xml:space="preserve">, insights and contemplations about authenticity, and </w:t>
      </w:r>
      <w:proofErr w:type="gramStart"/>
      <w:r w:rsidR="00610F70" w:rsidRPr="00AD29B2">
        <w:rPr>
          <w:rFonts w:ascii="Calibri" w:hAnsi="Calibri" w:cs="Calibri"/>
          <w:sz w:val="22"/>
          <w:szCs w:val="22"/>
          <w:lang w:val="en-US"/>
        </w:rPr>
        <w:t>future prospects</w:t>
      </w:r>
      <w:proofErr w:type="gramEnd"/>
      <w:r w:rsidR="00610F70" w:rsidRPr="00AD29B2">
        <w:rPr>
          <w:rFonts w:ascii="Calibri" w:hAnsi="Calibri" w:cs="Calibri"/>
          <w:sz w:val="22"/>
          <w:szCs w:val="22"/>
          <w:lang w:val="en-US"/>
        </w:rPr>
        <w:t xml:space="preserve"> for the field</w:t>
      </w:r>
      <w:r w:rsidR="00280780" w:rsidRPr="00AD29B2">
        <w:rPr>
          <w:rFonts w:ascii="Calibri" w:hAnsi="Calibri" w:cs="Calibri"/>
          <w:sz w:val="22"/>
          <w:szCs w:val="22"/>
          <w:lang w:val="en-US"/>
        </w:rPr>
        <w:t>.</w:t>
      </w:r>
      <w:r w:rsidR="009C77E7" w:rsidRPr="00AD29B2">
        <w:rPr>
          <w:rFonts w:ascii="Calibri" w:hAnsi="Calibri" w:cs="Calibri"/>
          <w:sz w:val="22"/>
          <w:szCs w:val="22"/>
          <w:lang w:val="en-US"/>
        </w:rPr>
        <w:t xml:space="preserve"> </w:t>
      </w:r>
      <w:r w:rsidR="00280780" w:rsidRPr="00AD29B2">
        <w:rPr>
          <w:rFonts w:ascii="Calibri" w:hAnsi="Calibri" w:cs="Calibri"/>
          <w:sz w:val="22"/>
          <w:szCs w:val="22"/>
          <w:lang w:val="en-US"/>
        </w:rPr>
        <w:t>S</w:t>
      </w:r>
      <w:r w:rsidR="00610F70" w:rsidRPr="00AD29B2">
        <w:rPr>
          <w:rFonts w:ascii="Calibri" w:hAnsi="Calibri" w:cs="Calibri"/>
          <w:sz w:val="22"/>
          <w:szCs w:val="22"/>
          <w:lang w:val="en-US"/>
        </w:rPr>
        <w:t>light adaptations</w:t>
      </w:r>
      <w:r w:rsidR="00280780" w:rsidRPr="00AD29B2">
        <w:rPr>
          <w:rFonts w:ascii="Calibri" w:hAnsi="Calibri" w:cs="Calibri"/>
          <w:sz w:val="22"/>
          <w:szCs w:val="22"/>
          <w:lang w:val="en-US"/>
        </w:rPr>
        <w:t xml:space="preserve"> </w:t>
      </w:r>
      <w:r w:rsidR="00F04004" w:rsidRPr="00AD29B2">
        <w:rPr>
          <w:rFonts w:ascii="Calibri" w:hAnsi="Calibri" w:cs="Calibri"/>
          <w:sz w:val="22"/>
          <w:szCs w:val="22"/>
          <w:lang w:val="en-US"/>
        </w:rPr>
        <w:t xml:space="preserve">to the questionnaire </w:t>
      </w:r>
      <w:r w:rsidR="00280780" w:rsidRPr="00AD29B2">
        <w:rPr>
          <w:rFonts w:ascii="Calibri" w:hAnsi="Calibri" w:cs="Calibri"/>
          <w:sz w:val="22"/>
          <w:szCs w:val="22"/>
          <w:lang w:val="en-US"/>
        </w:rPr>
        <w:t>were</w:t>
      </w:r>
      <w:r w:rsidR="00610F70" w:rsidRPr="00AD29B2">
        <w:rPr>
          <w:rFonts w:ascii="Calibri" w:hAnsi="Calibri" w:cs="Calibri"/>
          <w:sz w:val="22"/>
          <w:szCs w:val="22"/>
          <w:lang w:val="en-US"/>
        </w:rPr>
        <w:t xml:space="preserve"> made </w:t>
      </w:r>
      <w:r w:rsidR="00280780" w:rsidRPr="00AD29B2">
        <w:rPr>
          <w:rFonts w:ascii="Calibri" w:hAnsi="Calibri" w:cs="Calibri"/>
          <w:sz w:val="22"/>
          <w:szCs w:val="22"/>
          <w:lang w:val="en-US"/>
        </w:rPr>
        <w:t>based on</w:t>
      </w:r>
      <w:r w:rsidR="00F12C41" w:rsidRPr="00AD29B2">
        <w:rPr>
          <w:rFonts w:ascii="Calibri" w:hAnsi="Calibri" w:cs="Calibri"/>
          <w:sz w:val="22"/>
          <w:szCs w:val="22"/>
          <w:lang w:val="en-US"/>
        </w:rPr>
        <w:t xml:space="preserve"> the expertise of each </w:t>
      </w:r>
      <w:r w:rsidR="00D733E2" w:rsidRPr="00AD29B2">
        <w:rPr>
          <w:rFonts w:ascii="Calibri" w:hAnsi="Calibri" w:cs="Calibri"/>
          <w:sz w:val="22"/>
          <w:szCs w:val="22"/>
          <w:lang w:val="en-US"/>
        </w:rPr>
        <w:t>participant</w:t>
      </w:r>
      <w:r w:rsidR="00F12C41" w:rsidRPr="00AD29B2">
        <w:rPr>
          <w:rFonts w:ascii="Calibri" w:hAnsi="Calibri" w:cs="Calibri"/>
          <w:sz w:val="22"/>
          <w:szCs w:val="22"/>
          <w:lang w:val="en-US"/>
        </w:rPr>
        <w:t xml:space="preserve">. </w:t>
      </w:r>
      <w:r w:rsidR="00D733E2" w:rsidRPr="00AD29B2">
        <w:rPr>
          <w:rFonts w:ascii="Calibri" w:hAnsi="Calibri" w:cs="Calibri"/>
          <w:sz w:val="22"/>
          <w:szCs w:val="22"/>
          <w:lang w:val="en-US"/>
        </w:rPr>
        <w:t>A</w:t>
      </w:r>
      <w:r w:rsidR="00F12C41" w:rsidRPr="00AD29B2">
        <w:rPr>
          <w:rFonts w:ascii="Calibri" w:hAnsi="Calibri" w:cs="Calibri"/>
          <w:sz w:val="22"/>
          <w:szCs w:val="22"/>
          <w:lang w:val="en-US"/>
        </w:rPr>
        <w:t>ppendix A</w:t>
      </w:r>
      <w:r w:rsidR="00D733E2" w:rsidRPr="00AD29B2">
        <w:rPr>
          <w:rFonts w:ascii="Calibri" w:hAnsi="Calibri" w:cs="Calibri"/>
          <w:sz w:val="22"/>
          <w:szCs w:val="22"/>
          <w:lang w:val="en-US"/>
        </w:rPr>
        <w:t xml:space="preserve"> provide</w:t>
      </w:r>
      <w:r w:rsidR="00584DDE" w:rsidRPr="00AD29B2">
        <w:rPr>
          <w:rFonts w:ascii="Calibri" w:hAnsi="Calibri" w:cs="Calibri"/>
          <w:sz w:val="22"/>
          <w:szCs w:val="22"/>
          <w:lang w:val="en-US"/>
        </w:rPr>
        <w:t>s</w:t>
      </w:r>
      <w:r w:rsidR="00D733E2" w:rsidRPr="00AD29B2">
        <w:rPr>
          <w:rFonts w:ascii="Calibri" w:hAnsi="Calibri" w:cs="Calibri"/>
          <w:sz w:val="22"/>
          <w:szCs w:val="22"/>
          <w:lang w:val="en-US"/>
        </w:rPr>
        <w:t xml:space="preserve"> </w:t>
      </w:r>
      <w:r w:rsidR="00052F8A" w:rsidRPr="00AD29B2">
        <w:rPr>
          <w:rFonts w:ascii="Calibri" w:hAnsi="Calibri" w:cs="Calibri"/>
          <w:sz w:val="22"/>
          <w:szCs w:val="22"/>
          <w:lang w:val="en-US"/>
        </w:rPr>
        <w:t>an</w:t>
      </w:r>
      <w:r w:rsidR="00CB02B9" w:rsidRPr="00AD29B2">
        <w:rPr>
          <w:rFonts w:ascii="Calibri" w:hAnsi="Calibri" w:cs="Calibri"/>
          <w:sz w:val="22"/>
          <w:szCs w:val="22"/>
          <w:lang w:val="en-US"/>
        </w:rPr>
        <w:t xml:space="preserve"> example </w:t>
      </w:r>
      <w:r w:rsidR="00D733E2" w:rsidRPr="00AD29B2">
        <w:rPr>
          <w:rFonts w:ascii="Calibri" w:hAnsi="Calibri" w:cs="Calibri"/>
          <w:sz w:val="22"/>
          <w:szCs w:val="22"/>
          <w:lang w:val="en-US"/>
        </w:rPr>
        <w:t xml:space="preserve">interview </w:t>
      </w:r>
      <w:r w:rsidR="00584DDE" w:rsidRPr="00AD29B2">
        <w:rPr>
          <w:rFonts w:ascii="Calibri" w:hAnsi="Calibri" w:cs="Calibri"/>
          <w:sz w:val="22"/>
          <w:szCs w:val="22"/>
          <w:lang w:val="en-US"/>
        </w:rPr>
        <w:t xml:space="preserve">guide used </w:t>
      </w:r>
      <w:r w:rsidR="00584DDE" w:rsidRPr="00AD29B2">
        <w:rPr>
          <w:rFonts w:ascii="Calibri" w:hAnsi="Calibri" w:cs="Calibri"/>
          <w:sz w:val="22"/>
          <w:szCs w:val="22"/>
          <w:lang w:val="en-US"/>
        </w:rPr>
        <w:lastRenderedPageBreak/>
        <w:t xml:space="preserve">with digital agency experts. </w:t>
      </w:r>
      <w:r w:rsidRPr="00AD29B2">
        <w:rPr>
          <w:rFonts w:ascii="Calibri" w:hAnsi="Calibri" w:cs="Calibri"/>
          <w:sz w:val="22"/>
          <w:szCs w:val="22"/>
          <w:lang w:val="en-US"/>
        </w:rPr>
        <w:t xml:space="preserve">Participants were recruited </w:t>
      </w:r>
      <w:r w:rsidR="00644E5C" w:rsidRPr="00AD29B2">
        <w:rPr>
          <w:rFonts w:ascii="Calibri" w:hAnsi="Calibri" w:cs="Calibri"/>
          <w:sz w:val="22"/>
          <w:szCs w:val="22"/>
          <w:lang w:val="en-US"/>
        </w:rPr>
        <w:t>by</w:t>
      </w:r>
      <w:r w:rsidR="00B82396" w:rsidRPr="00AD29B2">
        <w:rPr>
          <w:rFonts w:ascii="Calibri" w:hAnsi="Calibri" w:cs="Calibri"/>
          <w:sz w:val="22"/>
          <w:szCs w:val="22"/>
          <w:lang w:val="en-US"/>
        </w:rPr>
        <w:t xml:space="preserve"> contacting relevant members in </w:t>
      </w:r>
      <w:r w:rsidRPr="00AD29B2">
        <w:rPr>
          <w:rFonts w:ascii="Calibri" w:hAnsi="Calibri" w:cs="Calibri"/>
          <w:sz w:val="22"/>
          <w:szCs w:val="22"/>
          <w:lang w:val="en-US"/>
        </w:rPr>
        <w:t xml:space="preserve">the greater personal and professional network of the two lead authors and their institutions. </w:t>
      </w:r>
      <w:r w:rsidR="00B82396" w:rsidRPr="00AD29B2">
        <w:rPr>
          <w:rFonts w:ascii="Calibri" w:hAnsi="Calibri" w:cs="Calibri"/>
          <w:sz w:val="22"/>
          <w:szCs w:val="22"/>
          <w:lang w:val="en-US"/>
        </w:rPr>
        <w:t xml:space="preserve">Subsequently, the snowballing method was employed to </w:t>
      </w:r>
      <w:r w:rsidR="00610F70" w:rsidRPr="00AD29B2">
        <w:rPr>
          <w:rFonts w:ascii="Calibri" w:hAnsi="Calibri" w:cs="Calibri"/>
          <w:sz w:val="22"/>
          <w:szCs w:val="22"/>
          <w:lang w:val="en-US"/>
        </w:rPr>
        <w:t>secure</w:t>
      </w:r>
      <w:r w:rsidR="00B82396" w:rsidRPr="00AD29B2">
        <w:rPr>
          <w:rFonts w:ascii="Calibri" w:hAnsi="Calibri" w:cs="Calibri"/>
          <w:sz w:val="22"/>
          <w:szCs w:val="22"/>
          <w:lang w:val="en-US"/>
        </w:rPr>
        <w:t xml:space="preserve"> further leads. </w:t>
      </w:r>
    </w:p>
    <w:p w14:paraId="7FC4BC64" w14:textId="14F0C3F5" w:rsidR="008E3D1B" w:rsidRPr="00AD29B2" w:rsidRDefault="008E3D1B" w:rsidP="008E3D1B">
      <w:pPr>
        <w:spacing w:line="480" w:lineRule="auto"/>
        <w:jc w:val="both"/>
        <w:rPr>
          <w:rFonts w:ascii="Calibri" w:hAnsi="Calibri" w:cs="Calibri"/>
          <w:b/>
          <w:bCs/>
          <w:sz w:val="22"/>
          <w:szCs w:val="22"/>
          <w:lang w:val="en-US"/>
        </w:rPr>
      </w:pPr>
      <w:r w:rsidRPr="00AD29B2">
        <w:rPr>
          <w:rFonts w:ascii="Calibri" w:hAnsi="Calibri" w:cs="Calibri"/>
          <w:b/>
          <w:bCs/>
          <w:sz w:val="22"/>
          <w:szCs w:val="22"/>
          <w:lang w:val="en-US"/>
        </w:rPr>
        <w:t xml:space="preserve">Table </w:t>
      </w:r>
      <w:r w:rsidR="00D51304" w:rsidRPr="00AD29B2">
        <w:rPr>
          <w:rFonts w:ascii="Calibri" w:hAnsi="Calibri" w:cs="Calibri"/>
          <w:b/>
          <w:bCs/>
          <w:sz w:val="22"/>
          <w:szCs w:val="22"/>
          <w:lang w:val="en-US"/>
        </w:rPr>
        <w:t>4</w:t>
      </w:r>
      <w:r w:rsidRPr="00AD29B2">
        <w:rPr>
          <w:rFonts w:ascii="Calibri" w:hAnsi="Calibri" w:cs="Calibri"/>
          <w:b/>
          <w:bCs/>
          <w:sz w:val="22"/>
          <w:szCs w:val="22"/>
          <w:lang w:val="en-US"/>
        </w:rPr>
        <w:t xml:space="preserve"> will go here.</w:t>
      </w:r>
    </w:p>
    <w:p w14:paraId="446BB3E6" w14:textId="478385E3" w:rsidR="004B41F1" w:rsidRPr="00AD29B2" w:rsidRDefault="001A050B" w:rsidP="0028245D">
      <w:pPr>
        <w:spacing w:line="480" w:lineRule="auto"/>
        <w:ind w:firstLine="709"/>
        <w:jc w:val="both"/>
        <w:rPr>
          <w:rFonts w:ascii="Calibri" w:hAnsi="Calibri" w:cs="Calibri"/>
          <w:b/>
          <w:bCs/>
          <w:sz w:val="22"/>
          <w:szCs w:val="22"/>
          <w:lang w:val="en-US"/>
        </w:rPr>
      </w:pPr>
      <w:r w:rsidRPr="00AD29B2">
        <w:rPr>
          <w:rFonts w:ascii="Calibri" w:hAnsi="Calibri" w:cs="Calibri"/>
          <w:sz w:val="22"/>
          <w:szCs w:val="22"/>
          <w:lang w:val="en-US"/>
        </w:rPr>
        <w:t>Sample 2 included 64 participants from Northern Italy</w:t>
      </w:r>
      <w:r w:rsidRPr="00AD29B2">
        <w:rPr>
          <w:rStyle w:val="FootnoteReference"/>
          <w:rFonts w:ascii="Calibri" w:hAnsi="Calibri" w:cs="Calibri"/>
          <w:sz w:val="22"/>
          <w:szCs w:val="22"/>
          <w:lang w:val="en-US"/>
        </w:rPr>
        <w:footnoteReference w:id="1"/>
      </w:r>
      <w:r w:rsidR="00644E5C" w:rsidRPr="00AD29B2">
        <w:rPr>
          <w:rFonts w:ascii="Calibri" w:hAnsi="Calibri" w:cs="Calibri"/>
          <w:sz w:val="22"/>
          <w:szCs w:val="22"/>
          <w:lang w:val="en-US"/>
        </w:rPr>
        <w:t xml:space="preserve"> </w:t>
      </w:r>
      <w:r w:rsidRPr="00AD29B2">
        <w:rPr>
          <w:rFonts w:ascii="Calibri" w:hAnsi="Calibri" w:cs="Calibri"/>
          <w:sz w:val="22"/>
          <w:szCs w:val="22"/>
          <w:lang w:val="en-US"/>
        </w:rPr>
        <w:t>who were frequent – at least daily – users of social media platforms and who declared following a minimum of one (human) social media influencer. In Italy</w:t>
      </w:r>
      <w:r w:rsidR="007845B2" w:rsidRPr="00AD29B2">
        <w:rPr>
          <w:rFonts w:ascii="Calibri" w:hAnsi="Calibri" w:cs="Calibri"/>
          <w:sz w:val="22"/>
          <w:szCs w:val="22"/>
          <w:lang w:val="en-US"/>
        </w:rPr>
        <w:t>,</w:t>
      </w:r>
      <w:r w:rsidRPr="00AD29B2">
        <w:rPr>
          <w:rFonts w:ascii="Calibri" w:hAnsi="Calibri" w:cs="Calibri"/>
          <w:sz w:val="22"/>
          <w:szCs w:val="22"/>
          <w:lang w:val="en-US"/>
        </w:rPr>
        <w:t xml:space="preserve"> 76% of Instagram users are between 14 and 29 years </w:t>
      </w:r>
      <w:r w:rsidR="007845B2" w:rsidRPr="00AD29B2">
        <w:rPr>
          <w:rFonts w:ascii="Calibri" w:hAnsi="Calibri" w:cs="Calibri"/>
          <w:sz w:val="22"/>
          <w:szCs w:val="22"/>
          <w:lang w:val="en-US"/>
        </w:rPr>
        <w:t>of age</w:t>
      </w:r>
      <w:r w:rsidR="00644E5C" w:rsidRPr="00AD29B2">
        <w:rPr>
          <w:rFonts w:ascii="Calibri" w:hAnsi="Calibri" w:cs="Calibri"/>
          <w:sz w:val="22"/>
          <w:szCs w:val="22"/>
          <w:lang w:val="en-US"/>
        </w:rPr>
        <w:t>,</w:t>
      </w:r>
      <w:r w:rsidRPr="00AD29B2">
        <w:rPr>
          <w:rFonts w:ascii="Calibri" w:hAnsi="Calibri" w:cs="Calibri"/>
          <w:sz w:val="22"/>
          <w:szCs w:val="22"/>
          <w:lang w:val="en-US"/>
        </w:rPr>
        <w:t xml:space="preserve"> and 52</w:t>
      </w:r>
      <w:r w:rsidR="00E643BA" w:rsidRPr="00AD29B2">
        <w:rPr>
          <w:rFonts w:ascii="Calibri" w:hAnsi="Calibri" w:cs="Calibri"/>
          <w:sz w:val="22"/>
          <w:szCs w:val="22"/>
          <w:lang w:val="en-US"/>
        </w:rPr>
        <w:t>.</w:t>
      </w:r>
      <w:r w:rsidRPr="00AD29B2">
        <w:rPr>
          <w:rFonts w:ascii="Calibri" w:hAnsi="Calibri" w:cs="Calibri"/>
          <w:sz w:val="22"/>
          <w:szCs w:val="22"/>
          <w:lang w:val="en-US"/>
        </w:rPr>
        <w:t>9% are female. Our sample is representative of these demographics</w:t>
      </w:r>
      <w:r w:rsidR="00644E5C" w:rsidRPr="00AD29B2">
        <w:rPr>
          <w:rFonts w:ascii="Calibri" w:hAnsi="Calibri" w:cs="Calibri"/>
          <w:sz w:val="22"/>
          <w:szCs w:val="22"/>
          <w:lang w:val="en-US"/>
        </w:rPr>
        <w:t>,</w:t>
      </w:r>
      <w:r w:rsidRPr="00AD29B2">
        <w:rPr>
          <w:rFonts w:ascii="Calibri" w:hAnsi="Calibri" w:cs="Calibri"/>
          <w:sz w:val="22"/>
          <w:szCs w:val="22"/>
          <w:lang w:val="en-US"/>
        </w:rPr>
        <w:t xml:space="preserve"> with participants aged between 18 and 29 and well balanced in terms of gender (28 males and 34 females). </w:t>
      </w:r>
      <w:r w:rsidR="4B2DA2DB" w:rsidRPr="00AD29B2">
        <w:rPr>
          <w:rFonts w:ascii="Calibri" w:hAnsi="Calibri" w:cs="Calibri"/>
          <w:sz w:val="22"/>
          <w:szCs w:val="22"/>
          <w:lang w:val="en-US"/>
        </w:rPr>
        <w:t>The interview</w:t>
      </w:r>
      <w:r w:rsidR="00F12C41" w:rsidRPr="00AD29B2">
        <w:rPr>
          <w:rFonts w:ascii="Calibri" w:hAnsi="Calibri" w:cs="Calibri"/>
          <w:sz w:val="22"/>
          <w:szCs w:val="22"/>
          <w:lang w:val="en-US"/>
        </w:rPr>
        <w:t xml:space="preserve"> guide (</w:t>
      </w:r>
      <w:r w:rsidR="009D54BC" w:rsidRPr="00AD29B2">
        <w:rPr>
          <w:rFonts w:ascii="Calibri" w:hAnsi="Calibri" w:cs="Calibri"/>
          <w:sz w:val="22"/>
          <w:szCs w:val="22"/>
          <w:lang w:val="en-US"/>
        </w:rPr>
        <w:t>A</w:t>
      </w:r>
      <w:r w:rsidR="00F12C41" w:rsidRPr="00AD29B2">
        <w:rPr>
          <w:rFonts w:ascii="Calibri" w:hAnsi="Calibri" w:cs="Calibri"/>
          <w:sz w:val="22"/>
          <w:szCs w:val="22"/>
          <w:lang w:val="en-US"/>
        </w:rPr>
        <w:t>ppendix B)</w:t>
      </w:r>
      <w:r w:rsidR="4B2DA2DB" w:rsidRPr="00AD29B2">
        <w:rPr>
          <w:rFonts w:ascii="Calibri" w:hAnsi="Calibri" w:cs="Calibri"/>
          <w:sz w:val="22"/>
          <w:szCs w:val="22"/>
          <w:lang w:val="en-US"/>
        </w:rPr>
        <w:t xml:space="preserve"> captured various themes</w:t>
      </w:r>
      <w:r w:rsidR="00E643BA" w:rsidRPr="00AD29B2">
        <w:rPr>
          <w:rFonts w:ascii="Calibri" w:hAnsi="Calibri" w:cs="Calibri"/>
          <w:sz w:val="22"/>
          <w:szCs w:val="22"/>
          <w:lang w:val="en-US"/>
        </w:rPr>
        <w:t>,</w:t>
      </w:r>
      <w:r w:rsidR="4B2DA2DB" w:rsidRPr="00AD29B2">
        <w:rPr>
          <w:rFonts w:ascii="Calibri" w:hAnsi="Calibri" w:cs="Calibri"/>
          <w:sz w:val="22"/>
          <w:szCs w:val="22"/>
          <w:lang w:val="en-US"/>
        </w:rPr>
        <w:t xml:space="preserve"> including </w:t>
      </w:r>
      <w:r w:rsidR="00A74E60" w:rsidRPr="00AD29B2">
        <w:rPr>
          <w:rFonts w:ascii="Calibri" w:hAnsi="Calibri" w:cs="Calibri"/>
          <w:sz w:val="22"/>
          <w:szCs w:val="22"/>
          <w:lang w:val="en-US"/>
        </w:rPr>
        <w:t xml:space="preserve">digital experience (gaming and social media), relationship with </w:t>
      </w:r>
      <w:r w:rsidR="4B2DA2DB" w:rsidRPr="00AD29B2">
        <w:rPr>
          <w:rFonts w:ascii="Calibri" w:hAnsi="Calibri" w:cs="Calibri"/>
          <w:sz w:val="22"/>
          <w:szCs w:val="22"/>
          <w:lang w:val="en-US"/>
        </w:rPr>
        <w:t>social media influencers</w:t>
      </w:r>
      <w:r w:rsidR="009D54BC" w:rsidRPr="00AD29B2">
        <w:rPr>
          <w:rFonts w:ascii="Calibri" w:hAnsi="Calibri" w:cs="Calibri"/>
          <w:sz w:val="22"/>
          <w:szCs w:val="22"/>
          <w:lang w:val="en-US"/>
        </w:rPr>
        <w:t>,</w:t>
      </w:r>
      <w:r w:rsidR="4B2DA2DB" w:rsidRPr="00AD29B2">
        <w:rPr>
          <w:rFonts w:ascii="Calibri" w:hAnsi="Calibri" w:cs="Calibri"/>
          <w:sz w:val="22"/>
          <w:szCs w:val="22"/>
          <w:lang w:val="en-US"/>
        </w:rPr>
        <w:t xml:space="preserve"> and </w:t>
      </w:r>
      <w:r w:rsidR="009D54BC" w:rsidRPr="00AD29B2">
        <w:rPr>
          <w:rFonts w:ascii="Calibri" w:hAnsi="Calibri" w:cs="Calibri"/>
          <w:sz w:val="22"/>
          <w:szCs w:val="22"/>
          <w:lang w:val="en-US"/>
        </w:rPr>
        <w:t xml:space="preserve">reflections concerning </w:t>
      </w:r>
      <w:r w:rsidR="4B2DA2DB" w:rsidRPr="00AD29B2">
        <w:rPr>
          <w:rFonts w:ascii="Calibri" w:hAnsi="Calibri" w:cs="Calibri"/>
          <w:sz w:val="22"/>
          <w:szCs w:val="22"/>
          <w:lang w:val="en-US"/>
        </w:rPr>
        <w:t xml:space="preserve">the focal topic of </w:t>
      </w:r>
      <w:proofErr w:type="spellStart"/>
      <w:r w:rsidR="00D00F20" w:rsidRPr="00AD29B2">
        <w:rPr>
          <w:rFonts w:ascii="Calibri" w:hAnsi="Calibri" w:cs="Calibri"/>
          <w:sz w:val="22"/>
          <w:szCs w:val="22"/>
          <w:lang w:val="en-US"/>
        </w:rPr>
        <w:t>VI</w:t>
      </w:r>
      <w:r w:rsidR="009D54BC" w:rsidRPr="00AD29B2">
        <w:rPr>
          <w:rFonts w:ascii="Calibri" w:hAnsi="Calibri" w:cs="Calibri"/>
          <w:sz w:val="22"/>
          <w:szCs w:val="22"/>
          <w:lang w:val="en-US"/>
        </w:rPr>
        <w:t>s</w:t>
      </w:r>
      <w:r w:rsidR="4B2DA2DB" w:rsidRPr="00AD29B2">
        <w:rPr>
          <w:rFonts w:ascii="Calibri" w:hAnsi="Calibri" w:cs="Calibri"/>
          <w:sz w:val="22"/>
          <w:szCs w:val="22"/>
          <w:lang w:val="en-US"/>
        </w:rPr>
        <w:t>.</w:t>
      </w:r>
      <w:proofErr w:type="spellEnd"/>
      <w:r w:rsidR="4B2DA2DB" w:rsidRPr="00AD29B2">
        <w:rPr>
          <w:rFonts w:ascii="Calibri" w:hAnsi="Calibri" w:cs="Calibri"/>
          <w:sz w:val="22"/>
          <w:szCs w:val="22"/>
          <w:lang w:val="en-US"/>
        </w:rPr>
        <w:t xml:space="preserve"> </w:t>
      </w:r>
      <w:bookmarkStart w:id="0" w:name="_Hlk136361590"/>
      <w:r w:rsidR="009D54BC" w:rsidRPr="00AD29B2">
        <w:rPr>
          <w:rFonts w:ascii="Calibri" w:hAnsi="Calibri" w:cs="Calibri"/>
          <w:sz w:val="22"/>
          <w:szCs w:val="22"/>
          <w:lang w:val="en-US"/>
        </w:rPr>
        <w:t>P</w:t>
      </w:r>
      <w:r w:rsidR="4B2DA2DB" w:rsidRPr="00AD29B2">
        <w:rPr>
          <w:rFonts w:ascii="Calibri" w:hAnsi="Calibri" w:cs="Calibri"/>
          <w:sz w:val="22"/>
          <w:szCs w:val="22"/>
          <w:lang w:val="en-US"/>
        </w:rPr>
        <w:t xml:space="preserve">articipants </w:t>
      </w:r>
      <w:r w:rsidR="00A74E60" w:rsidRPr="00AD29B2">
        <w:rPr>
          <w:rFonts w:ascii="Calibri" w:hAnsi="Calibri" w:cs="Calibri"/>
          <w:sz w:val="22"/>
          <w:szCs w:val="22"/>
          <w:lang w:val="en-US"/>
        </w:rPr>
        <w:t xml:space="preserve">who </w:t>
      </w:r>
      <w:r w:rsidR="4B2DA2DB" w:rsidRPr="00AD29B2">
        <w:rPr>
          <w:rFonts w:ascii="Calibri" w:hAnsi="Calibri" w:cs="Calibri"/>
          <w:sz w:val="22"/>
          <w:szCs w:val="22"/>
          <w:lang w:val="en-US"/>
        </w:rPr>
        <w:t>were</w:t>
      </w:r>
      <w:r w:rsidR="00A74E60" w:rsidRPr="00AD29B2">
        <w:rPr>
          <w:rFonts w:ascii="Calibri" w:hAnsi="Calibri" w:cs="Calibri"/>
          <w:sz w:val="22"/>
          <w:szCs w:val="22"/>
          <w:lang w:val="en-US"/>
        </w:rPr>
        <w:t xml:space="preserve"> not familiar </w:t>
      </w:r>
      <w:r w:rsidR="008741E1" w:rsidRPr="00AD29B2">
        <w:rPr>
          <w:rFonts w:ascii="Calibri" w:hAnsi="Calibri" w:cs="Calibri"/>
          <w:sz w:val="22"/>
          <w:szCs w:val="22"/>
          <w:lang w:val="en-US"/>
        </w:rPr>
        <w:t>with</w:t>
      </w:r>
      <w:r w:rsidR="00A74E60" w:rsidRPr="00AD29B2">
        <w:rPr>
          <w:rFonts w:ascii="Calibri" w:hAnsi="Calibri" w:cs="Calibri"/>
          <w:sz w:val="22"/>
          <w:szCs w:val="22"/>
          <w:lang w:val="en-US"/>
        </w:rPr>
        <w:t xml:space="preserve"> the concept </w:t>
      </w:r>
      <w:r w:rsidR="009D54BC" w:rsidRPr="00AD29B2">
        <w:rPr>
          <w:rFonts w:ascii="Calibri" w:hAnsi="Calibri" w:cs="Calibri"/>
          <w:sz w:val="22"/>
          <w:szCs w:val="22"/>
          <w:lang w:val="en-US"/>
        </w:rPr>
        <w:t xml:space="preserve">of VIs </w:t>
      </w:r>
      <w:r w:rsidR="00A74E60" w:rsidRPr="00AD29B2">
        <w:rPr>
          <w:rFonts w:ascii="Calibri" w:hAnsi="Calibri" w:cs="Calibri"/>
          <w:sz w:val="22"/>
          <w:szCs w:val="22"/>
          <w:lang w:val="en-US"/>
        </w:rPr>
        <w:t>were</w:t>
      </w:r>
      <w:r w:rsidR="4B2DA2DB" w:rsidRPr="00AD29B2">
        <w:rPr>
          <w:rFonts w:ascii="Calibri" w:hAnsi="Calibri" w:cs="Calibri"/>
          <w:sz w:val="22"/>
          <w:szCs w:val="22"/>
          <w:lang w:val="en-US"/>
        </w:rPr>
        <w:t xml:space="preserve"> provided with a brief </w:t>
      </w:r>
      <w:r w:rsidR="00A74E60" w:rsidRPr="00AD29B2">
        <w:rPr>
          <w:rFonts w:ascii="Calibri" w:hAnsi="Calibri" w:cs="Calibri"/>
          <w:sz w:val="22"/>
          <w:szCs w:val="22"/>
          <w:lang w:val="en-US"/>
        </w:rPr>
        <w:t>explanation</w:t>
      </w:r>
      <w:r w:rsidR="4B2DA2DB" w:rsidRPr="00AD29B2">
        <w:rPr>
          <w:rFonts w:ascii="Calibri" w:hAnsi="Calibri" w:cs="Calibri"/>
          <w:sz w:val="22"/>
          <w:szCs w:val="22"/>
          <w:lang w:val="en-US"/>
        </w:rPr>
        <w:t xml:space="preserve">, </w:t>
      </w:r>
      <w:r w:rsidR="009D54BC" w:rsidRPr="00AD29B2">
        <w:rPr>
          <w:rFonts w:ascii="Calibri" w:hAnsi="Calibri" w:cs="Calibri"/>
          <w:sz w:val="22"/>
          <w:szCs w:val="22"/>
          <w:lang w:val="en-US"/>
        </w:rPr>
        <w:t xml:space="preserve">and all were shown </w:t>
      </w:r>
      <w:r w:rsidR="4B2DA2DB" w:rsidRPr="00AD29B2">
        <w:rPr>
          <w:rFonts w:ascii="Calibri" w:hAnsi="Calibri" w:cs="Calibri"/>
          <w:sz w:val="22"/>
          <w:szCs w:val="22"/>
          <w:lang w:val="en-US"/>
        </w:rPr>
        <w:t>a short video presenting concrete examples (e.g.</w:t>
      </w:r>
      <w:r w:rsidR="00E643BA" w:rsidRPr="00AD29B2">
        <w:rPr>
          <w:rFonts w:ascii="Calibri" w:hAnsi="Calibri" w:cs="Calibri"/>
          <w:sz w:val="22"/>
          <w:szCs w:val="22"/>
          <w:lang w:val="en-US"/>
        </w:rPr>
        <w:t>,</w:t>
      </w:r>
      <w:r w:rsidR="4B2DA2DB" w:rsidRPr="00AD29B2">
        <w:rPr>
          <w:rFonts w:ascii="Calibri" w:hAnsi="Calibri" w:cs="Calibri"/>
          <w:sz w:val="22"/>
          <w:szCs w:val="22"/>
          <w:lang w:val="en-US"/>
        </w:rPr>
        <w:t xml:space="preserve"> brief excerpts showcasing Lil </w:t>
      </w:r>
      <w:proofErr w:type="spellStart"/>
      <w:r w:rsidR="4B2DA2DB" w:rsidRPr="00AD29B2">
        <w:rPr>
          <w:rFonts w:ascii="Calibri" w:hAnsi="Calibri" w:cs="Calibri"/>
          <w:sz w:val="22"/>
          <w:szCs w:val="22"/>
          <w:lang w:val="en-US"/>
        </w:rPr>
        <w:t>Miquela</w:t>
      </w:r>
      <w:proofErr w:type="spellEnd"/>
      <w:r w:rsidR="4B2DA2DB" w:rsidRPr="00AD29B2">
        <w:rPr>
          <w:rFonts w:ascii="Calibri" w:hAnsi="Calibri" w:cs="Calibri"/>
          <w:sz w:val="22"/>
          <w:szCs w:val="22"/>
          <w:lang w:val="en-US"/>
        </w:rPr>
        <w:t xml:space="preserve"> and </w:t>
      </w:r>
      <w:proofErr w:type="spellStart"/>
      <w:r w:rsidR="4B2DA2DB" w:rsidRPr="00AD29B2">
        <w:rPr>
          <w:rFonts w:ascii="Calibri" w:hAnsi="Calibri" w:cs="Calibri"/>
          <w:sz w:val="22"/>
          <w:szCs w:val="22"/>
          <w:lang w:val="en-US"/>
        </w:rPr>
        <w:t>Shudu</w:t>
      </w:r>
      <w:proofErr w:type="spellEnd"/>
      <w:r w:rsidR="4B2DA2DB" w:rsidRPr="00AD29B2">
        <w:rPr>
          <w:rFonts w:ascii="Calibri" w:hAnsi="Calibri" w:cs="Calibri"/>
          <w:sz w:val="22"/>
          <w:szCs w:val="22"/>
          <w:lang w:val="en-US"/>
        </w:rPr>
        <w:t xml:space="preserve"> Gram). </w:t>
      </w:r>
      <w:bookmarkEnd w:id="0"/>
      <w:r w:rsidR="4B2DA2DB" w:rsidRPr="00AD29B2">
        <w:rPr>
          <w:rFonts w:ascii="Calibri" w:hAnsi="Calibri" w:cs="Calibri"/>
          <w:sz w:val="22"/>
          <w:szCs w:val="22"/>
          <w:lang w:val="en-US"/>
        </w:rPr>
        <w:t xml:space="preserve">This process enabled </w:t>
      </w:r>
      <w:r w:rsidR="003F4982" w:rsidRPr="00AD29B2">
        <w:rPr>
          <w:rFonts w:ascii="Calibri" w:hAnsi="Calibri" w:cs="Calibri"/>
          <w:sz w:val="22"/>
          <w:szCs w:val="22"/>
          <w:lang w:val="en-US"/>
        </w:rPr>
        <w:t xml:space="preserve">the elicitation of </w:t>
      </w:r>
      <w:r w:rsidR="4B2DA2DB" w:rsidRPr="00AD29B2">
        <w:rPr>
          <w:rFonts w:ascii="Calibri" w:hAnsi="Calibri" w:cs="Calibri"/>
          <w:sz w:val="22"/>
          <w:szCs w:val="22"/>
          <w:lang w:val="en-US"/>
        </w:rPr>
        <w:t xml:space="preserve">spontaneous reactions regarding the </w:t>
      </w:r>
      <w:r w:rsidR="008741E1" w:rsidRPr="00AD29B2">
        <w:rPr>
          <w:rFonts w:ascii="Calibri" w:hAnsi="Calibri" w:cs="Calibri"/>
          <w:sz w:val="22"/>
          <w:szCs w:val="22"/>
          <w:lang w:val="en-US"/>
        </w:rPr>
        <w:t>VI</w:t>
      </w:r>
      <w:r w:rsidR="4B2DA2DB" w:rsidRPr="00AD29B2">
        <w:rPr>
          <w:rFonts w:ascii="Calibri" w:hAnsi="Calibri" w:cs="Calibri"/>
          <w:sz w:val="22"/>
          <w:szCs w:val="22"/>
          <w:lang w:val="en-US"/>
        </w:rPr>
        <w:t xml:space="preserve"> phenomenon to be revealed and elaborated upon, even in the case of participants who were not initially aware. The final phase of the interview focused more specifically on </w:t>
      </w:r>
      <w:r w:rsidR="009D54BC" w:rsidRPr="00AD29B2">
        <w:rPr>
          <w:rFonts w:ascii="Calibri" w:hAnsi="Calibri" w:cs="Calibri"/>
          <w:sz w:val="22"/>
          <w:szCs w:val="22"/>
          <w:lang w:val="en-US"/>
        </w:rPr>
        <w:t>consumers’</w:t>
      </w:r>
      <w:r w:rsidR="4B2DA2DB" w:rsidRPr="00AD29B2">
        <w:rPr>
          <w:rFonts w:ascii="Calibri" w:hAnsi="Calibri" w:cs="Calibri"/>
          <w:sz w:val="22"/>
          <w:szCs w:val="22"/>
          <w:lang w:val="en-US"/>
        </w:rPr>
        <w:t xml:space="preserve"> perception </w:t>
      </w:r>
      <w:r w:rsidR="009D54BC" w:rsidRPr="00AD29B2">
        <w:rPr>
          <w:rFonts w:ascii="Calibri" w:hAnsi="Calibri" w:cs="Calibri"/>
          <w:sz w:val="22"/>
          <w:szCs w:val="22"/>
          <w:lang w:val="en-US"/>
        </w:rPr>
        <w:t>of</w:t>
      </w:r>
      <w:r w:rsidR="4B2DA2DB" w:rsidRPr="00AD29B2">
        <w:rPr>
          <w:rFonts w:ascii="Calibri" w:hAnsi="Calibri" w:cs="Calibri"/>
          <w:sz w:val="22"/>
          <w:szCs w:val="22"/>
          <w:lang w:val="en-US"/>
        </w:rPr>
        <w:t xml:space="preserve"> </w:t>
      </w:r>
      <w:r w:rsidR="008741E1" w:rsidRPr="00AD29B2">
        <w:rPr>
          <w:rFonts w:ascii="Calibri" w:hAnsi="Calibri" w:cs="Calibri"/>
          <w:sz w:val="22"/>
          <w:szCs w:val="22"/>
          <w:lang w:val="en-US"/>
        </w:rPr>
        <w:t>VI</w:t>
      </w:r>
      <w:r w:rsidR="009D54BC" w:rsidRPr="00AD29B2">
        <w:rPr>
          <w:rFonts w:ascii="Calibri" w:hAnsi="Calibri" w:cs="Calibri"/>
          <w:sz w:val="22"/>
          <w:szCs w:val="22"/>
          <w:lang w:val="en-US"/>
        </w:rPr>
        <w:t>s</w:t>
      </w:r>
      <w:r w:rsidR="00644E5C" w:rsidRPr="00AD29B2">
        <w:rPr>
          <w:rFonts w:ascii="Calibri" w:hAnsi="Calibri" w:cs="Calibri"/>
          <w:sz w:val="22"/>
          <w:szCs w:val="22"/>
          <w:lang w:val="en-US"/>
        </w:rPr>
        <w:t>,</w:t>
      </w:r>
      <w:r w:rsidR="4B2DA2DB" w:rsidRPr="00AD29B2">
        <w:rPr>
          <w:rFonts w:ascii="Calibri" w:hAnsi="Calibri" w:cs="Calibri"/>
          <w:sz w:val="22"/>
          <w:szCs w:val="22"/>
          <w:lang w:val="en-US"/>
        </w:rPr>
        <w:t xml:space="preserve"> with particular attention to their authenticity</w:t>
      </w:r>
      <w:r w:rsidR="00A74E60" w:rsidRPr="00AD29B2">
        <w:rPr>
          <w:rFonts w:ascii="Calibri" w:hAnsi="Calibri" w:cs="Calibri"/>
          <w:sz w:val="22"/>
          <w:szCs w:val="22"/>
          <w:lang w:val="en-US"/>
        </w:rPr>
        <w:t xml:space="preserve"> </w:t>
      </w:r>
      <w:r w:rsidR="009D54BC" w:rsidRPr="00AD29B2">
        <w:rPr>
          <w:rFonts w:ascii="Calibri" w:hAnsi="Calibri" w:cs="Calibri"/>
          <w:sz w:val="22"/>
          <w:szCs w:val="22"/>
          <w:lang w:val="en-US"/>
        </w:rPr>
        <w:t>and expected future development and outlook</w:t>
      </w:r>
      <w:r w:rsidR="4B2DA2DB" w:rsidRPr="00AD29B2">
        <w:rPr>
          <w:rFonts w:ascii="Calibri" w:hAnsi="Calibri" w:cs="Calibri"/>
          <w:sz w:val="22"/>
          <w:szCs w:val="22"/>
          <w:lang w:val="en-US"/>
        </w:rPr>
        <w:t xml:space="preserve">. </w:t>
      </w:r>
    </w:p>
    <w:p w14:paraId="5124D74B" w14:textId="47B63D7D" w:rsidR="006858A5" w:rsidRPr="00AD29B2" w:rsidRDefault="00311D8E" w:rsidP="00CF1A2D">
      <w:pPr>
        <w:spacing w:line="480" w:lineRule="auto"/>
        <w:ind w:firstLine="709"/>
        <w:jc w:val="both"/>
        <w:rPr>
          <w:rFonts w:ascii="Calibri" w:hAnsi="Calibri" w:cs="Calibri"/>
          <w:b/>
          <w:bCs/>
          <w:sz w:val="22"/>
          <w:szCs w:val="22"/>
          <w:lang w:val="en-US"/>
        </w:rPr>
      </w:pPr>
      <w:r w:rsidRPr="00AD29B2">
        <w:rPr>
          <w:rFonts w:ascii="Calibri" w:hAnsi="Calibri" w:cs="Calibri"/>
          <w:sz w:val="22"/>
          <w:szCs w:val="22"/>
          <w:lang w:val="en-US"/>
        </w:rPr>
        <w:t xml:space="preserve">The interviews for both participant groups were held either in person or online and lasted between 30 to 60 minutes. Participation was </w:t>
      </w:r>
      <w:r w:rsidR="004B41F1" w:rsidRPr="00AD29B2">
        <w:rPr>
          <w:rFonts w:ascii="Calibri" w:hAnsi="Calibri" w:cs="Calibri"/>
          <w:sz w:val="22"/>
          <w:szCs w:val="22"/>
          <w:lang w:val="en-US"/>
        </w:rPr>
        <w:t xml:space="preserve">completely voluntary. Interviews from the two samples were recorded and transcribed. In total, our corpus of qualitative data included </w:t>
      </w:r>
      <w:r w:rsidR="00315A01" w:rsidRPr="00AD29B2">
        <w:rPr>
          <w:rFonts w:ascii="Calibri" w:hAnsi="Calibri" w:cs="Calibri"/>
          <w:sz w:val="22"/>
          <w:szCs w:val="22"/>
          <w:lang w:val="en-US"/>
        </w:rPr>
        <w:t>167,586</w:t>
      </w:r>
      <w:r w:rsidR="004B41F1" w:rsidRPr="00AD29B2">
        <w:rPr>
          <w:rFonts w:ascii="Calibri" w:hAnsi="Calibri" w:cs="Calibri"/>
          <w:sz w:val="22"/>
          <w:szCs w:val="22"/>
          <w:lang w:val="en-US"/>
        </w:rPr>
        <w:t xml:space="preserve"> words </w:t>
      </w:r>
      <w:r w:rsidR="00411E18" w:rsidRPr="00AD29B2">
        <w:rPr>
          <w:rFonts w:ascii="Calibri" w:hAnsi="Calibri" w:cs="Calibri"/>
          <w:sz w:val="22"/>
          <w:szCs w:val="22"/>
          <w:lang w:val="en-US"/>
        </w:rPr>
        <w:t>capturing</w:t>
      </w:r>
      <w:r w:rsidR="004B41F1" w:rsidRPr="00AD29B2">
        <w:rPr>
          <w:rFonts w:ascii="Calibri" w:hAnsi="Calibri" w:cs="Calibri"/>
          <w:sz w:val="22"/>
          <w:szCs w:val="22"/>
          <w:lang w:val="en-US"/>
        </w:rPr>
        <w:t xml:space="preserve"> all the transcribed interviews.</w:t>
      </w:r>
      <w:r w:rsidR="00CF1A2D" w:rsidRPr="00AD29B2">
        <w:rPr>
          <w:rFonts w:ascii="Calibri" w:hAnsi="Calibri" w:cs="Calibri"/>
          <w:b/>
          <w:bCs/>
          <w:sz w:val="22"/>
          <w:szCs w:val="22"/>
          <w:lang w:val="en-US"/>
        </w:rPr>
        <w:t xml:space="preserve"> </w:t>
      </w:r>
    </w:p>
    <w:p w14:paraId="2BC83F0F" w14:textId="39A861F5" w:rsidR="006858A5" w:rsidRPr="00AD29B2" w:rsidRDefault="006858A5" w:rsidP="00FE352A">
      <w:pPr>
        <w:pStyle w:val="Heading2"/>
        <w:numPr>
          <w:ilvl w:val="1"/>
          <w:numId w:val="29"/>
        </w:numPr>
      </w:pPr>
      <w:r w:rsidRPr="00AD29B2">
        <w:t xml:space="preserve">Data </w:t>
      </w:r>
      <w:r w:rsidR="00740459" w:rsidRPr="00AD29B2">
        <w:t>Analysis</w:t>
      </w:r>
    </w:p>
    <w:p w14:paraId="1737A8EB" w14:textId="77777777" w:rsidR="00FE352A" w:rsidRPr="00AD29B2" w:rsidRDefault="00FE352A" w:rsidP="00FE352A">
      <w:pPr>
        <w:pStyle w:val="ListParagraph"/>
        <w:ind w:left="1080"/>
        <w:rPr>
          <w:lang w:val="en-US"/>
        </w:rPr>
      </w:pPr>
    </w:p>
    <w:p w14:paraId="080B2984" w14:textId="62870693" w:rsidR="00DD2B70" w:rsidRPr="00AD29B2" w:rsidRDefault="003212D2" w:rsidP="00DE19A8">
      <w:pPr>
        <w:spacing w:line="480" w:lineRule="auto"/>
        <w:ind w:firstLine="709"/>
        <w:jc w:val="both"/>
        <w:rPr>
          <w:rFonts w:ascii="Calibri" w:hAnsi="Calibri" w:cs="Calibri"/>
          <w:sz w:val="22"/>
          <w:szCs w:val="22"/>
          <w:lang w:val="en-US"/>
        </w:rPr>
      </w:pPr>
      <w:r w:rsidRPr="00AD29B2">
        <w:rPr>
          <w:rFonts w:ascii="Calibri" w:hAnsi="Calibri" w:cs="Calibri"/>
          <w:sz w:val="22"/>
          <w:szCs w:val="22"/>
          <w:lang w:val="en-US"/>
        </w:rPr>
        <w:t xml:space="preserve">In this paper, the Entity-Referent Correspondence Framework </w:t>
      </w:r>
      <w:r w:rsidR="00B74611" w:rsidRPr="00AD29B2">
        <w:rPr>
          <w:rFonts w:ascii="Calibri" w:hAnsi="Calibri" w:cs="Calibri"/>
          <w:sz w:val="22"/>
          <w:szCs w:val="22"/>
          <w:lang w:val="en-US"/>
        </w:rPr>
        <w:fldChar w:fldCharType="begin"/>
      </w:r>
      <w:r w:rsidR="00B74611" w:rsidRPr="00AD29B2">
        <w:rPr>
          <w:rFonts w:ascii="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B74611" w:rsidRPr="00AD29B2">
        <w:rPr>
          <w:rFonts w:ascii="Calibri" w:hAnsi="Calibri" w:cs="Calibri"/>
          <w:sz w:val="22"/>
          <w:szCs w:val="22"/>
          <w:lang w:val="en-US"/>
        </w:rPr>
        <w:fldChar w:fldCharType="separate"/>
      </w:r>
      <w:r w:rsidR="00B74611" w:rsidRPr="00AD29B2">
        <w:rPr>
          <w:rFonts w:ascii="Calibri" w:hAnsi="Calibri" w:cs="Calibri"/>
          <w:noProof/>
          <w:sz w:val="22"/>
          <w:szCs w:val="22"/>
          <w:lang w:val="en-US"/>
        </w:rPr>
        <w:t>(Moulard et al., 2021)</w:t>
      </w:r>
      <w:r w:rsidR="00B74611" w:rsidRPr="00AD29B2">
        <w:rPr>
          <w:rFonts w:ascii="Calibri" w:hAnsi="Calibri" w:cs="Calibri"/>
          <w:sz w:val="22"/>
          <w:szCs w:val="22"/>
          <w:lang w:val="en-US"/>
        </w:rPr>
        <w:fldChar w:fldCharType="end"/>
      </w:r>
      <w:r w:rsidRPr="00AD29B2">
        <w:rPr>
          <w:rFonts w:ascii="Calibri" w:hAnsi="Calibri" w:cs="Calibri"/>
          <w:sz w:val="22"/>
          <w:szCs w:val="22"/>
          <w:lang w:val="en-US"/>
        </w:rPr>
        <w:t xml:space="preserve"> was employed as a theoretical lens to explore the meanings of textual data. </w:t>
      </w:r>
      <w:r w:rsidR="00155896" w:rsidRPr="00AD29B2">
        <w:rPr>
          <w:rFonts w:ascii="Calibri" w:hAnsi="Calibri" w:cs="Calibri"/>
          <w:sz w:val="22"/>
          <w:szCs w:val="22"/>
          <w:lang w:val="en-US"/>
        </w:rPr>
        <w:t xml:space="preserve">It is important to note that the </w:t>
      </w:r>
      <w:r w:rsidR="00155896" w:rsidRPr="00AD29B2">
        <w:rPr>
          <w:rFonts w:ascii="Calibri" w:hAnsi="Calibri" w:cs="Calibri"/>
          <w:sz w:val="22"/>
          <w:szCs w:val="22"/>
          <w:lang w:val="en-US"/>
        </w:rPr>
        <w:lastRenderedPageBreak/>
        <w:t xml:space="preserve">theoretical approach of qualitative interpretive research is not to test hypotheses but rather to use theory as a sensitizing device </w:t>
      </w:r>
      <w:r w:rsidR="00BF5C2E" w:rsidRPr="00AD29B2">
        <w:rPr>
          <w:rFonts w:ascii="Calibri" w:hAnsi="Calibri" w:cs="Calibri"/>
          <w:sz w:val="22"/>
          <w:szCs w:val="22"/>
          <w:lang w:val="en-US"/>
        </w:rPr>
        <w:fldChar w:fldCharType="begin"/>
      </w:r>
      <w:r w:rsidR="007F7F59" w:rsidRPr="00AD29B2">
        <w:rPr>
          <w:rFonts w:ascii="Calibri" w:hAnsi="Calibri" w:cs="Calibri"/>
          <w:sz w:val="22"/>
          <w:szCs w:val="22"/>
          <w:lang w:val="en-US"/>
        </w:rPr>
        <w:instrText xml:space="preserve"> ADDIN EN.CITE &lt;EndNote&gt;&lt;Cite&gt;&lt;Author&gt;Klein&lt;/Author&gt;&lt;Year&gt;1999&lt;/Year&gt;&lt;RecNum&gt;2692&lt;/RecNum&gt;&lt;DisplayText&gt;(Klein &amp;amp; Myers, 1999)&lt;/DisplayText&gt;&lt;record&gt;&lt;rec-number&gt;2692&lt;/rec-number&gt;&lt;foreign-keys&gt;&lt;key app="EN" db-id="ddzvwaaryvve0zefpv6xwwxovvwt0tvfdtrt" timestamp="1686653130" guid="6ce794b9-8f9b-4f1b-90ea-3f3e4e7353b3"&gt;2692&lt;/key&gt;&lt;/foreign-keys&gt;&lt;ref-type name="Journal Article"&gt;17&lt;/ref-type&gt;&lt;contributors&gt;&lt;authors&gt;&lt;author&gt;Klein, Heinz K.&lt;/author&gt;&lt;author&gt;Myers, Michael David&lt;/author&gt;&lt;/authors&gt;&lt;/contributors&gt;&lt;titles&gt;&lt;title&gt;A Set of Principles for Conducting and Evaluating Interpretive Field Studies in Information Systems&lt;/title&gt;&lt;secondary-title&gt;MIS Quarterly&lt;/secondary-title&gt;&lt;/titles&gt;&lt;periodical&gt;&lt;full-title&gt;MIS Quarterly&lt;/full-title&gt;&lt;/periodical&gt;&lt;pages&gt;67-94&lt;/pages&gt;&lt;volume&gt;23&lt;/volume&gt;&lt;dates&gt;&lt;year&gt;1999&lt;/year&gt;&lt;/dates&gt;&lt;urls&gt;&lt;/urls&gt;&lt;/record&gt;&lt;/Cite&gt;&lt;/EndNote&gt;</w:instrText>
      </w:r>
      <w:r w:rsidR="00BF5C2E" w:rsidRPr="00AD29B2">
        <w:rPr>
          <w:rFonts w:ascii="Calibri" w:hAnsi="Calibri" w:cs="Calibri"/>
          <w:sz w:val="22"/>
          <w:szCs w:val="22"/>
          <w:lang w:val="en-US"/>
        </w:rPr>
        <w:fldChar w:fldCharType="separate"/>
      </w:r>
      <w:r w:rsidR="00BF5C2E" w:rsidRPr="00AD29B2">
        <w:rPr>
          <w:rFonts w:ascii="Calibri" w:hAnsi="Calibri" w:cs="Calibri"/>
          <w:noProof/>
          <w:sz w:val="22"/>
          <w:szCs w:val="22"/>
          <w:lang w:val="en-US"/>
        </w:rPr>
        <w:t>(Klein &amp; Myers, 1999)</w:t>
      </w:r>
      <w:r w:rsidR="00BF5C2E" w:rsidRPr="00AD29B2">
        <w:rPr>
          <w:rFonts w:ascii="Calibri" w:hAnsi="Calibri" w:cs="Calibri"/>
          <w:sz w:val="22"/>
          <w:szCs w:val="22"/>
          <w:lang w:val="en-US"/>
        </w:rPr>
        <w:fldChar w:fldCharType="end"/>
      </w:r>
      <w:r w:rsidR="00155896" w:rsidRPr="00AD29B2">
        <w:rPr>
          <w:rFonts w:ascii="Calibri" w:hAnsi="Calibri" w:cs="Calibri"/>
          <w:sz w:val="22"/>
          <w:szCs w:val="22"/>
          <w:lang w:val="en-US"/>
        </w:rPr>
        <w:t xml:space="preserve">. </w:t>
      </w:r>
      <w:r w:rsidR="00CB02B9" w:rsidRPr="00AD29B2">
        <w:rPr>
          <w:rFonts w:ascii="Calibri" w:hAnsi="Calibri" w:cs="Calibri"/>
          <w:sz w:val="22"/>
          <w:szCs w:val="22"/>
          <w:lang w:val="en-US"/>
        </w:rPr>
        <w:t>Furthermore, t</w:t>
      </w:r>
      <w:r w:rsidR="00155896" w:rsidRPr="00AD29B2">
        <w:rPr>
          <w:rFonts w:ascii="Calibri" w:hAnsi="Calibri" w:cs="Calibri"/>
          <w:sz w:val="22"/>
          <w:szCs w:val="22"/>
          <w:lang w:val="en-US"/>
        </w:rPr>
        <w:t xml:space="preserve">he aim of interpretive research is not to generalize to a population but rather to generalize to theory </w:t>
      </w:r>
      <w:r w:rsidR="00BF5C2E" w:rsidRPr="00AD29B2">
        <w:rPr>
          <w:rFonts w:ascii="Calibri" w:hAnsi="Calibri" w:cs="Calibri"/>
          <w:sz w:val="22"/>
          <w:szCs w:val="22"/>
          <w:lang w:val="en-US"/>
        </w:rPr>
        <w:fldChar w:fldCharType="begin"/>
      </w:r>
      <w:r w:rsidR="007F7F59" w:rsidRPr="00AD29B2">
        <w:rPr>
          <w:rFonts w:ascii="Calibri" w:hAnsi="Calibri" w:cs="Calibri"/>
          <w:sz w:val="22"/>
          <w:szCs w:val="22"/>
          <w:lang w:val="en-US"/>
        </w:rPr>
        <w:instrText xml:space="preserve"> ADDIN EN.CITE &lt;EndNote&gt;&lt;Cite&gt;&lt;Author&gt;Lee&lt;/Author&gt;&lt;Year&gt;2003&lt;/Year&gt;&lt;RecNum&gt;2693&lt;/RecNum&gt;&lt;DisplayText&gt;(Lee &amp;amp; Baskerville, 2003)&lt;/DisplayText&gt;&lt;record&gt;&lt;rec-number&gt;2693&lt;/rec-number&gt;&lt;foreign-keys&gt;&lt;key app="EN" db-id="ddzvwaaryvve0zefpv6xwwxovvwt0tvfdtrt" timestamp="1686653204" guid="4ce27f41-f1d4-499a-9f92-d79d2aca1196"&gt;2693&lt;/key&gt;&lt;/foreign-keys&gt;&lt;ref-type name="Journal Article"&gt;17&lt;/ref-type&gt;&lt;contributors&gt;&lt;authors&gt;&lt;author&gt;Lee, Allen S.&lt;/author&gt;&lt;author&gt;Baskerville, Richard&lt;/author&gt;&lt;/authors&gt;&lt;/contributors&gt;&lt;titles&gt;&lt;title&gt;Generalizing Generalizability in Information Systems Research&lt;/title&gt;&lt;secondary-title&gt;Information Systems Research&lt;/secondary-title&gt;&lt;/titles&gt;&lt;periodical&gt;&lt;full-title&gt;Information Systems Research&lt;/full-title&gt;&lt;/periodical&gt;&lt;pages&gt;221-243&lt;/pages&gt;&lt;volume&gt;14&lt;/volume&gt;&lt;dates&gt;&lt;year&gt;2003&lt;/year&gt;&lt;/dates&gt;&lt;urls&gt;&lt;/urls&gt;&lt;/record&gt;&lt;/Cite&gt;&lt;/EndNote&gt;</w:instrText>
      </w:r>
      <w:r w:rsidR="00BF5C2E" w:rsidRPr="00AD29B2">
        <w:rPr>
          <w:rFonts w:ascii="Calibri" w:hAnsi="Calibri" w:cs="Calibri"/>
          <w:sz w:val="22"/>
          <w:szCs w:val="22"/>
          <w:lang w:val="en-US"/>
        </w:rPr>
        <w:fldChar w:fldCharType="separate"/>
      </w:r>
      <w:r w:rsidR="00BF5C2E" w:rsidRPr="00AD29B2">
        <w:rPr>
          <w:rFonts w:ascii="Calibri" w:hAnsi="Calibri" w:cs="Calibri"/>
          <w:noProof/>
          <w:sz w:val="22"/>
          <w:szCs w:val="22"/>
          <w:lang w:val="en-US"/>
        </w:rPr>
        <w:t>(Lee &amp; Baskerville, 2003)</w:t>
      </w:r>
      <w:r w:rsidR="00BF5C2E" w:rsidRPr="00AD29B2">
        <w:rPr>
          <w:rFonts w:ascii="Calibri" w:hAnsi="Calibri" w:cs="Calibri"/>
          <w:sz w:val="22"/>
          <w:szCs w:val="22"/>
          <w:lang w:val="en-US"/>
        </w:rPr>
        <w:fldChar w:fldCharType="end"/>
      </w:r>
      <w:r w:rsidR="00155896" w:rsidRPr="00AD29B2">
        <w:rPr>
          <w:rFonts w:ascii="Calibri" w:hAnsi="Calibri" w:cs="Calibri"/>
          <w:sz w:val="22"/>
          <w:szCs w:val="22"/>
          <w:lang w:val="en-US"/>
        </w:rPr>
        <w:t>.</w:t>
      </w:r>
    </w:p>
    <w:p w14:paraId="22C10ED3" w14:textId="6F78917F" w:rsidR="002F6963" w:rsidRPr="00AD29B2" w:rsidRDefault="00C23500" w:rsidP="002F6963">
      <w:pPr>
        <w:spacing w:line="480" w:lineRule="auto"/>
        <w:ind w:firstLine="709"/>
        <w:jc w:val="both"/>
        <w:rPr>
          <w:rFonts w:ascii="Calibri" w:hAnsi="Calibri" w:cs="Calibri"/>
          <w:sz w:val="22"/>
          <w:szCs w:val="22"/>
          <w:lang w:val="en-US"/>
        </w:rPr>
      </w:pPr>
      <w:r w:rsidRPr="00AD29B2">
        <w:rPr>
          <w:rFonts w:ascii="Calibri" w:hAnsi="Calibri" w:cs="Calibri"/>
          <w:sz w:val="22"/>
          <w:szCs w:val="22"/>
          <w:lang w:val="en-US"/>
        </w:rPr>
        <w:t xml:space="preserve">A </w:t>
      </w:r>
      <w:r w:rsidR="008741E1" w:rsidRPr="00AD29B2">
        <w:rPr>
          <w:rFonts w:ascii="Calibri" w:hAnsi="Calibri" w:cs="Calibri"/>
          <w:sz w:val="22"/>
          <w:szCs w:val="22"/>
          <w:lang w:val="en-US"/>
        </w:rPr>
        <w:t>two</w:t>
      </w:r>
      <w:r w:rsidRPr="00AD29B2">
        <w:rPr>
          <w:rFonts w:ascii="Calibri" w:hAnsi="Calibri" w:cs="Calibri"/>
          <w:sz w:val="22"/>
          <w:szCs w:val="22"/>
          <w:lang w:val="en-US"/>
        </w:rPr>
        <w:t xml:space="preserve">-layered </w:t>
      </w:r>
      <w:r w:rsidR="00FF1657" w:rsidRPr="00AD29B2">
        <w:rPr>
          <w:rFonts w:ascii="Calibri" w:hAnsi="Calibri" w:cs="Calibri"/>
          <w:sz w:val="22"/>
          <w:szCs w:val="22"/>
          <w:lang w:val="en-US"/>
        </w:rPr>
        <w:t>analytical approach</w:t>
      </w:r>
      <w:r w:rsidRPr="00AD29B2">
        <w:rPr>
          <w:rFonts w:ascii="Calibri" w:hAnsi="Calibri" w:cs="Calibri"/>
          <w:sz w:val="22"/>
          <w:szCs w:val="22"/>
          <w:lang w:val="en-US"/>
        </w:rPr>
        <w:t xml:space="preserve"> was employed t</w:t>
      </w:r>
      <w:r w:rsidR="006126F3" w:rsidRPr="00AD29B2">
        <w:rPr>
          <w:rFonts w:ascii="Calibri" w:hAnsi="Calibri" w:cs="Calibri"/>
          <w:sz w:val="22"/>
          <w:szCs w:val="22"/>
          <w:lang w:val="en-US"/>
        </w:rPr>
        <w:t xml:space="preserve">o analyze the </w:t>
      </w:r>
      <w:r w:rsidRPr="00AD29B2">
        <w:rPr>
          <w:rFonts w:ascii="Calibri" w:hAnsi="Calibri" w:cs="Calibri"/>
          <w:sz w:val="22"/>
          <w:szCs w:val="22"/>
          <w:lang w:val="en-US"/>
        </w:rPr>
        <w:t>data</w:t>
      </w:r>
      <w:r w:rsidR="006126F3" w:rsidRPr="00AD29B2">
        <w:rPr>
          <w:rFonts w:ascii="Calibri" w:hAnsi="Calibri" w:cs="Calibri"/>
          <w:sz w:val="22"/>
          <w:szCs w:val="22"/>
          <w:lang w:val="en-US"/>
        </w:rPr>
        <w:t xml:space="preserve">. The first phase involved generating an initial understanding of the </w:t>
      </w:r>
      <w:r w:rsidR="00803381" w:rsidRPr="00AD29B2">
        <w:rPr>
          <w:rFonts w:ascii="Calibri" w:hAnsi="Calibri" w:cs="Calibri"/>
          <w:sz w:val="22"/>
          <w:szCs w:val="22"/>
          <w:lang w:val="en-US"/>
        </w:rPr>
        <w:t>qualitative material</w:t>
      </w:r>
      <w:r w:rsidR="006126F3" w:rsidRPr="00AD29B2">
        <w:rPr>
          <w:rFonts w:ascii="Calibri" w:hAnsi="Calibri" w:cs="Calibri"/>
          <w:sz w:val="22"/>
          <w:szCs w:val="22"/>
          <w:lang w:val="en-US"/>
        </w:rPr>
        <w:t xml:space="preserve"> through a global reading without any pre-existing analytical grid </w:t>
      </w:r>
      <w:r w:rsidR="001F1660"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&lt;EndNote&gt;&lt;Cite&gt;&lt;Author&gt;Wolcott&lt;/Author&gt;&lt;Year&gt;1994&lt;/Year&gt;&lt;RecNum&gt;2592&lt;/RecNum&gt;&lt;DisplayText&gt;(Wolcott, 1994)&lt;/DisplayText&gt;&lt;record&gt;&lt;rec-number&gt;2592&lt;/rec-number&gt;&lt;foreign-keys&gt;&lt;key app="EN" db-id="ddzvwaaryvve0zefpv6xwwxovvwt0tvfdtrt" timestamp="1671416289" guid="22f1b5e2-dfa6-4d16-89dc-829f2b13b887"&gt;2592&lt;/key&gt;&lt;/foreign-keys&gt;&lt;ref-type name="Book"&gt;6&lt;/ref-type&gt;&lt;contributors&gt;&lt;authors&gt;&lt;author&gt;Wolcott, Harry F.&lt;/author&gt;&lt;/authors&gt;&lt;/contributors&gt;&lt;titles&gt;&lt;title&gt;Transforming qualitative data: Description, analysis, and interpretation.&lt;/title&gt;&lt;/titles&gt;&lt;dates&gt;&lt;year&gt;1994&lt;/year&gt;&lt;/dates&gt;&lt;pub-location&gt;Thousand Oaks, CA&lt;/pub-location&gt;&lt;publisher&gt;Sage publications&lt;/publisher&gt;&lt;urls&gt;&lt;/urls&gt;&lt;/record&gt;&lt;/Cite&gt;&lt;/EndNote&gt;</w:instrText>
      </w:r>
      <w:r w:rsidR="001F1660"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(Wolcott, 1994)</w:t>
      </w:r>
      <w:r w:rsidR="001F1660" w:rsidRPr="00AD29B2">
        <w:rPr>
          <w:rFonts w:ascii="Calibri" w:hAnsi="Calibri" w:cs="Calibri"/>
          <w:sz w:val="22"/>
          <w:szCs w:val="22"/>
          <w:lang w:val="en-US"/>
        </w:rPr>
        <w:fldChar w:fldCharType="end"/>
      </w:r>
      <w:r w:rsidR="006126F3" w:rsidRPr="00AD29B2">
        <w:rPr>
          <w:rFonts w:ascii="Calibri" w:hAnsi="Calibri" w:cs="Calibri"/>
          <w:sz w:val="22"/>
          <w:szCs w:val="22"/>
          <w:lang w:val="en-US"/>
        </w:rPr>
        <w:t xml:space="preserve">. </w:t>
      </w:r>
      <w:r w:rsidR="00AB3962" w:rsidRPr="00AD29B2">
        <w:rPr>
          <w:rFonts w:ascii="Calibri" w:hAnsi="Calibri" w:cs="Calibri"/>
          <w:sz w:val="22"/>
          <w:szCs w:val="22"/>
          <w:lang w:val="en-US"/>
        </w:rPr>
        <w:t xml:space="preserve">During this </w:t>
      </w:r>
      <w:r w:rsidR="00924794" w:rsidRPr="00AD29B2">
        <w:rPr>
          <w:rFonts w:ascii="Calibri" w:hAnsi="Calibri" w:cs="Calibri"/>
          <w:sz w:val="22"/>
          <w:szCs w:val="22"/>
          <w:lang w:val="en-US"/>
        </w:rPr>
        <w:t>initial</w:t>
      </w:r>
      <w:r w:rsidR="00AB3962" w:rsidRPr="00AD29B2">
        <w:rPr>
          <w:rFonts w:ascii="Calibri" w:hAnsi="Calibri" w:cs="Calibri"/>
          <w:sz w:val="22"/>
          <w:szCs w:val="22"/>
          <w:lang w:val="en-US"/>
        </w:rPr>
        <w:t xml:space="preserve"> phase,</w:t>
      </w:r>
      <w:r w:rsidR="006126F3" w:rsidRPr="00AD29B2">
        <w:rPr>
          <w:rFonts w:ascii="Calibri" w:hAnsi="Calibri" w:cs="Calibri"/>
          <w:sz w:val="22"/>
          <w:szCs w:val="22"/>
          <w:lang w:val="en-US"/>
        </w:rPr>
        <w:t xml:space="preserve"> the </w:t>
      </w:r>
      <w:r w:rsidR="004209D7" w:rsidRPr="00AD29B2">
        <w:rPr>
          <w:rFonts w:ascii="Calibri" w:hAnsi="Calibri" w:cs="Calibri"/>
          <w:sz w:val="22"/>
          <w:szCs w:val="22"/>
          <w:lang w:val="en-US"/>
        </w:rPr>
        <w:t>E</w:t>
      </w:r>
      <w:r w:rsidR="006126F3" w:rsidRPr="00AD29B2">
        <w:rPr>
          <w:rFonts w:ascii="Calibri" w:hAnsi="Calibri" w:cs="Calibri"/>
          <w:sz w:val="22"/>
          <w:szCs w:val="22"/>
          <w:lang w:val="en-US"/>
        </w:rPr>
        <w:t>ntity-</w:t>
      </w:r>
      <w:r w:rsidR="004209D7" w:rsidRPr="00AD29B2">
        <w:rPr>
          <w:rFonts w:ascii="Calibri" w:hAnsi="Calibri" w:cs="Calibri"/>
          <w:sz w:val="22"/>
          <w:szCs w:val="22"/>
          <w:lang w:val="en-US"/>
        </w:rPr>
        <w:t>R</w:t>
      </w:r>
      <w:r w:rsidR="006126F3" w:rsidRPr="00AD29B2">
        <w:rPr>
          <w:rFonts w:ascii="Calibri" w:hAnsi="Calibri" w:cs="Calibri"/>
          <w:sz w:val="22"/>
          <w:szCs w:val="22"/>
          <w:lang w:val="en-US"/>
        </w:rPr>
        <w:t xml:space="preserve">eferent </w:t>
      </w:r>
      <w:r w:rsidR="004209D7" w:rsidRPr="00AD29B2">
        <w:rPr>
          <w:rFonts w:ascii="Calibri" w:hAnsi="Calibri" w:cs="Calibri"/>
          <w:sz w:val="22"/>
          <w:szCs w:val="22"/>
          <w:lang w:val="en-US"/>
        </w:rPr>
        <w:t>C</w:t>
      </w:r>
      <w:r w:rsidR="006126F3" w:rsidRPr="00AD29B2">
        <w:rPr>
          <w:rFonts w:ascii="Calibri" w:hAnsi="Calibri" w:cs="Calibri"/>
          <w:sz w:val="22"/>
          <w:szCs w:val="22"/>
          <w:lang w:val="en-US"/>
        </w:rPr>
        <w:t xml:space="preserve">orrespondence </w:t>
      </w:r>
      <w:r w:rsidR="004209D7" w:rsidRPr="00AD29B2">
        <w:rPr>
          <w:rFonts w:ascii="Calibri" w:hAnsi="Calibri" w:cs="Calibri"/>
          <w:sz w:val="22"/>
          <w:szCs w:val="22"/>
          <w:lang w:val="en-US"/>
        </w:rPr>
        <w:t>F</w:t>
      </w:r>
      <w:r w:rsidR="006126F3" w:rsidRPr="00AD29B2">
        <w:rPr>
          <w:rFonts w:ascii="Calibri" w:hAnsi="Calibri" w:cs="Calibri"/>
          <w:sz w:val="22"/>
          <w:szCs w:val="22"/>
          <w:lang w:val="en-US"/>
        </w:rPr>
        <w:t xml:space="preserve">ramework proposed by </w:t>
      </w:r>
      <w:r w:rsidR="001F1660" w:rsidRPr="00AD29B2">
        <w:rPr>
          <w:rFonts w:ascii="Calibri" w:hAnsi="Calibri" w:cs="Calibri"/>
          <w:sz w:val="22"/>
          <w:szCs w:val="22"/>
          <w:lang w:val="en-US"/>
        </w:rPr>
        <w:fldChar w:fldCharType="begin"/>
      </w:r>
      <w:r w:rsidR="00243678" w:rsidRPr="00AD29B2">
        <w:rPr>
          <w:rFonts w:ascii="Calibri" w:hAnsi="Calibri" w:cs="Calibr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1F1660" w:rsidRPr="00AD29B2">
        <w:rPr>
          <w:rFonts w:ascii="Calibri" w:hAnsi="Calibri" w:cs="Calibri"/>
          <w:sz w:val="22"/>
          <w:szCs w:val="22"/>
          <w:lang w:val="en-US"/>
        </w:rPr>
        <w:fldChar w:fldCharType="separate"/>
      </w:r>
      <w:r w:rsidR="00243678" w:rsidRPr="00AD29B2">
        <w:rPr>
          <w:rFonts w:ascii="Calibri" w:hAnsi="Calibri" w:cs="Calibri"/>
          <w:noProof/>
          <w:sz w:val="22"/>
          <w:szCs w:val="22"/>
          <w:lang w:val="en-US"/>
        </w:rPr>
        <w:t>Moulard et al. (2021)</w:t>
      </w:r>
      <w:r w:rsidR="001F1660" w:rsidRPr="00AD29B2">
        <w:rPr>
          <w:rFonts w:ascii="Calibri" w:hAnsi="Calibri" w:cs="Calibri"/>
          <w:sz w:val="22"/>
          <w:szCs w:val="22"/>
          <w:lang w:val="en-US"/>
        </w:rPr>
        <w:fldChar w:fldCharType="end"/>
      </w:r>
      <w:r w:rsidR="00AB3962" w:rsidRPr="00AD29B2">
        <w:rPr>
          <w:rFonts w:ascii="Calibri" w:hAnsi="Calibri" w:cs="Calibri"/>
          <w:sz w:val="22"/>
          <w:szCs w:val="22"/>
          <w:lang w:val="en-US"/>
        </w:rPr>
        <w:t xml:space="preserve"> was employed</w:t>
      </w:r>
      <w:r w:rsidR="006126F3" w:rsidRPr="00AD29B2">
        <w:rPr>
          <w:rFonts w:ascii="Calibri" w:hAnsi="Calibri" w:cs="Calibri"/>
          <w:sz w:val="22"/>
          <w:szCs w:val="22"/>
          <w:lang w:val="en-US"/>
        </w:rPr>
        <w:t xml:space="preserve"> </w:t>
      </w:r>
      <w:r w:rsidR="00BF5C2E" w:rsidRPr="00AD29B2">
        <w:rPr>
          <w:rFonts w:ascii="Calibri" w:hAnsi="Calibri" w:cs="Calibri"/>
          <w:sz w:val="22"/>
          <w:szCs w:val="22"/>
          <w:lang w:val="en-US"/>
        </w:rPr>
        <w:t xml:space="preserve">as a theoretical lens </w:t>
      </w:r>
      <w:r w:rsidR="006126F3" w:rsidRPr="00AD29B2">
        <w:rPr>
          <w:rFonts w:ascii="Calibri" w:hAnsi="Calibri" w:cs="Calibri"/>
          <w:sz w:val="22"/>
          <w:szCs w:val="22"/>
          <w:lang w:val="en-US"/>
        </w:rPr>
        <w:t xml:space="preserve">to conceptualize </w:t>
      </w:r>
      <w:r w:rsidR="003221FF" w:rsidRPr="00AD29B2">
        <w:rPr>
          <w:rFonts w:ascii="Calibri" w:hAnsi="Calibri" w:cs="Calibri"/>
          <w:sz w:val="22"/>
          <w:szCs w:val="22"/>
          <w:lang w:val="en-US"/>
        </w:rPr>
        <w:t xml:space="preserve">the authenticity of a </w:t>
      </w:r>
      <w:r w:rsidR="00D00F20" w:rsidRPr="00AD29B2">
        <w:rPr>
          <w:rFonts w:ascii="Calibri" w:hAnsi="Calibri" w:cs="Calibri"/>
          <w:sz w:val="22"/>
          <w:szCs w:val="22"/>
          <w:lang w:val="en-US"/>
        </w:rPr>
        <w:t>VI</w:t>
      </w:r>
      <w:r w:rsidR="003221FF" w:rsidRPr="00AD29B2">
        <w:rPr>
          <w:rFonts w:ascii="Calibri" w:hAnsi="Calibri" w:cs="Calibri"/>
          <w:sz w:val="22"/>
          <w:szCs w:val="22"/>
          <w:lang w:val="en-US"/>
        </w:rPr>
        <w:t>. The second phase entailed classic</w:t>
      </w:r>
      <w:r w:rsidR="00AB3962" w:rsidRPr="00AD29B2">
        <w:rPr>
          <w:rFonts w:ascii="Calibri" w:hAnsi="Calibri" w:cs="Calibri"/>
          <w:sz w:val="22"/>
          <w:szCs w:val="22"/>
          <w:lang w:val="en-US"/>
        </w:rPr>
        <w:t xml:space="preserve"> </w:t>
      </w:r>
      <w:r w:rsidR="003221FF" w:rsidRPr="00AD29B2">
        <w:rPr>
          <w:rFonts w:ascii="Calibri" w:hAnsi="Calibri" w:cs="Calibri"/>
          <w:sz w:val="22"/>
          <w:szCs w:val="22"/>
          <w:lang w:val="en-US"/>
        </w:rPr>
        <w:t xml:space="preserve">thematic content analysis </w:t>
      </w:r>
      <w:r w:rsidR="00C50A51" w:rsidRPr="00AD29B2">
        <w:rPr>
          <w:rFonts w:ascii="Calibri" w:hAnsi="Calibri" w:cs="Calibri"/>
          <w:sz w:val="22"/>
          <w:szCs w:val="22"/>
          <w:lang w:val="en-US"/>
        </w:rPr>
        <w:fldChar w:fldCharType="begin"/>
      </w:r>
      <w:r w:rsidR="002228CA" w:rsidRPr="00AD29B2">
        <w:rPr>
          <w:rFonts w:ascii="Calibri" w:hAnsi="Calibri" w:cs="Calibri"/>
          <w:sz w:val="22"/>
          <w:szCs w:val="22"/>
          <w:lang w:val="en-US"/>
        </w:rPr>
        <w:instrText xml:space="preserve"> ADDIN EN.CITE &lt;EndNote&gt;&lt;Cite&gt;&lt;Author&gt;Patton&lt;/Author&gt;&lt;Year&gt;2015&lt;/Year&gt;&lt;RecNum&gt;2593&lt;/RecNum&gt;&lt;DisplayText&gt;(Patton, 2015)&lt;/DisplayText&gt;&lt;record&gt;&lt;rec-number&gt;2593&lt;/rec-number&gt;&lt;foreign-keys&gt;&lt;key app="EN" db-id="ddzvwaaryvve0zefpv6xwwxovvwt0tvfdtrt" timestamp="1671416992" guid="6450f68b-43f8-49d1-994b-050afafba64a"&gt;2593&lt;/key&gt;&lt;/foreign-keys&gt;&lt;ref-type name="Book"&gt;6&lt;/ref-type&gt;&lt;contributors&gt;&lt;authors&gt;&lt;author&gt;Patton, M. Q.&lt;/author&gt;&lt;/authors&gt;&lt;/contributors&gt;&lt;titles&gt;&lt;title&gt;Qualitative research &amp;amp; evaluation methods: Integrating theory and practice&lt;/title&gt;&lt;/titles&gt;&lt;edition&gt;4th&lt;/edition&gt;&lt;dates&gt;&lt;year&gt;2015&lt;/year&gt;&lt;/dates&gt;&lt;pub-location&gt;London, UK&lt;/pub-location&gt;&lt;publisher&gt;Sage Publications&lt;/publisher&gt;&lt;urls&gt;&lt;/urls&gt;&lt;/record&gt;&lt;/Cite&gt;&lt;/EndNote&gt;</w:instrText>
      </w:r>
      <w:r w:rsidR="00C50A51" w:rsidRPr="00AD29B2">
        <w:rPr>
          <w:rFonts w:ascii="Calibri" w:hAnsi="Calibri" w:cs="Calibri"/>
          <w:sz w:val="22"/>
          <w:szCs w:val="22"/>
          <w:lang w:val="en-US"/>
        </w:rPr>
        <w:fldChar w:fldCharType="separate"/>
      </w:r>
      <w:r w:rsidR="002228CA" w:rsidRPr="00AD29B2">
        <w:rPr>
          <w:rFonts w:ascii="Calibri" w:hAnsi="Calibri" w:cs="Calibri"/>
          <w:noProof/>
          <w:sz w:val="22"/>
          <w:szCs w:val="22"/>
          <w:lang w:val="en-US"/>
        </w:rPr>
        <w:t>(Patton, 2015)</w:t>
      </w:r>
      <w:r w:rsidR="00C50A51" w:rsidRPr="00AD29B2">
        <w:rPr>
          <w:rFonts w:ascii="Calibri" w:hAnsi="Calibri" w:cs="Calibri"/>
          <w:sz w:val="22"/>
          <w:szCs w:val="22"/>
          <w:lang w:val="en-US"/>
        </w:rPr>
        <w:fldChar w:fldCharType="end"/>
      </w:r>
      <w:r w:rsidR="003221FF" w:rsidRPr="00AD29B2">
        <w:rPr>
          <w:rFonts w:ascii="Calibri" w:hAnsi="Calibri" w:cs="Calibri"/>
          <w:sz w:val="22"/>
          <w:szCs w:val="22"/>
          <w:lang w:val="en-US"/>
        </w:rPr>
        <w:t xml:space="preserve">. </w:t>
      </w:r>
      <w:r w:rsidR="008741E1" w:rsidRPr="00AD29B2">
        <w:rPr>
          <w:rFonts w:ascii="Calibri" w:hAnsi="Calibri" w:cs="Calibri"/>
          <w:sz w:val="22"/>
          <w:szCs w:val="22"/>
          <w:lang w:val="en-US"/>
        </w:rPr>
        <w:t>More precisely, b</w:t>
      </w:r>
      <w:r w:rsidR="003221FF" w:rsidRPr="00AD29B2">
        <w:rPr>
          <w:rFonts w:ascii="Calibri" w:hAnsi="Calibri" w:cs="Calibri"/>
          <w:sz w:val="22"/>
          <w:szCs w:val="22"/>
          <w:lang w:val="en-US"/>
        </w:rPr>
        <w:t xml:space="preserve">uilding on the three types of authenticity defined in the </w:t>
      </w:r>
      <w:r w:rsidR="004209D7" w:rsidRPr="00AD29B2">
        <w:rPr>
          <w:rFonts w:ascii="Calibri" w:hAnsi="Calibri" w:cs="Calibri"/>
          <w:sz w:val="22"/>
          <w:szCs w:val="22"/>
          <w:lang w:val="en-US"/>
        </w:rPr>
        <w:t>E</w:t>
      </w:r>
      <w:r w:rsidR="003221FF" w:rsidRPr="00AD29B2">
        <w:rPr>
          <w:rFonts w:ascii="Calibri" w:hAnsi="Calibri" w:cs="Calibri"/>
          <w:sz w:val="22"/>
          <w:szCs w:val="22"/>
          <w:lang w:val="en-US"/>
        </w:rPr>
        <w:t>ntity-</w:t>
      </w:r>
      <w:r w:rsidR="004209D7" w:rsidRPr="00AD29B2">
        <w:rPr>
          <w:rFonts w:ascii="Calibri" w:hAnsi="Calibri" w:cs="Calibri"/>
          <w:sz w:val="22"/>
          <w:szCs w:val="22"/>
          <w:lang w:val="en-US"/>
        </w:rPr>
        <w:t>R</w:t>
      </w:r>
      <w:r w:rsidR="003221FF" w:rsidRPr="00AD29B2">
        <w:rPr>
          <w:rFonts w:ascii="Calibri" w:hAnsi="Calibri" w:cs="Calibri"/>
          <w:sz w:val="22"/>
          <w:szCs w:val="22"/>
          <w:lang w:val="en-US"/>
        </w:rPr>
        <w:t xml:space="preserve">eferent </w:t>
      </w:r>
      <w:r w:rsidR="004209D7" w:rsidRPr="00AD29B2">
        <w:rPr>
          <w:rFonts w:ascii="Calibri" w:hAnsi="Calibri" w:cs="Calibri"/>
          <w:sz w:val="22"/>
          <w:szCs w:val="22"/>
          <w:lang w:val="en-US"/>
        </w:rPr>
        <w:t>C</w:t>
      </w:r>
      <w:r w:rsidR="003221FF" w:rsidRPr="00AD29B2">
        <w:rPr>
          <w:rFonts w:ascii="Calibri" w:hAnsi="Calibri" w:cs="Calibri"/>
          <w:sz w:val="22"/>
          <w:szCs w:val="22"/>
          <w:lang w:val="en-US"/>
        </w:rPr>
        <w:t xml:space="preserve">orrespondence </w:t>
      </w:r>
      <w:r w:rsidR="004209D7" w:rsidRPr="00AD29B2">
        <w:rPr>
          <w:rFonts w:ascii="Calibri" w:hAnsi="Calibri" w:cs="Calibri"/>
          <w:sz w:val="22"/>
          <w:szCs w:val="22"/>
          <w:lang w:val="en-US"/>
        </w:rPr>
        <w:t>F</w:t>
      </w:r>
      <w:r w:rsidR="003221FF" w:rsidRPr="00AD29B2">
        <w:rPr>
          <w:rFonts w:ascii="Calibri" w:hAnsi="Calibri" w:cs="Calibri"/>
          <w:sz w:val="22"/>
          <w:szCs w:val="22"/>
          <w:lang w:val="en-US"/>
        </w:rPr>
        <w:t xml:space="preserve">ramework, we </w:t>
      </w:r>
      <w:r w:rsidR="00F904BA" w:rsidRPr="00AD29B2">
        <w:rPr>
          <w:rFonts w:ascii="Calibri" w:hAnsi="Calibri" w:cs="Calibri"/>
          <w:sz w:val="22"/>
          <w:szCs w:val="22"/>
          <w:lang w:val="en-US"/>
        </w:rPr>
        <w:t>organized the dat</w:t>
      </w:r>
      <w:r w:rsidR="000643CD" w:rsidRPr="00AD29B2">
        <w:rPr>
          <w:rFonts w:ascii="Calibri" w:hAnsi="Calibri" w:cs="Calibri"/>
          <w:sz w:val="22"/>
          <w:szCs w:val="22"/>
          <w:lang w:val="en-US"/>
        </w:rPr>
        <w:t>a</w:t>
      </w:r>
      <w:r w:rsidR="00F904BA" w:rsidRPr="00AD29B2">
        <w:rPr>
          <w:rFonts w:ascii="Calibri" w:hAnsi="Calibri" w:cs="Calibri"/>
          <w:sz w:val="22"/>
          <w:szCs w:val="22"/>
          <w:lang w:val="en-US"/>
        </w:rPr>
        <w:t xml:space="preserve"> </w:t>
      </w:r>
      <w:r w:rsidR="00AB3962" w:rsidRPr="00AD29B2">
        <w:rPr>
          <w:rFonts w:ascii="Calibri" w:hAnsi="Calibri" w:cs="Calibri"/>
          <w:sz w:val="22"/>
          <w:szCs w:val="22"/>
          <w:lang w:val="en-US"/>
        </w:rPr>
        <w:t>across</w:t>
      </w:r>
      <w:r w:rsidR="00F904BA" w:rsidRPr="00AD29B2">
        <w:rPr>
          <w:rFonts w:ascii="Calibri" w:hAnsi="Calibri" w:cs="Calibri"/>
          <w:sz w:val="22"/>
          <w:szCs w:val="22"/>
          <w:lang w:val="en-US"/>
        </w:rPr>
        <w:t xml:space="preserve"> </w:t>
      </w:r>
      <w:r w:rsidR="00FF1657" w:rsidRPr="00AD29B2">
        <w:rPr>
          <w:rFonts w:ascii="Calibri" w:hAnsi="Calibri" w:cs="Calibri"/>
          <w:sz w:val="22"/>
          <w:szCs w:val="22"/>
          <w:lang w:val="en-US"/>
        </w:rPr>
        <w:t xml:space="preserve">the </w:t>
      </w:r>
      <w:r w:rsidR="00F904BA" w:rsidRPr="00AD29B2">
        <w:rPr>
          <w:rFonts w:ascii="Calibri" w:hAnsi="Calibri" w:cs="Calibri"/>
          <w:sz w:val="22"/>
          <w:szCs w:val="22"/>
          <w:lang w:val="en-US"/>
        </w:rPr>
        <w:t xml:space="preserve">three </w:t>
      </w:r>
      <w:r w:rsidR="00FF1657" w:rsidRPr="00AD29B2">
        <w:rPr>
          <w:rFonts w:ascii="Calibri" w:hAnsi="Calibri" w:cs="Calibri"/>
          <w:sz w:val="22"/>
          <w:szCs w:val="22"/>
          <w:lang w:val="en-US"/>
        </w:rPr>
        <w:t>core</w:t>
      </w:r>
      <w:r w:rsidR="00F904BA" w:rsidRPr="00AD29B2">
        <w:rPr>
          <w:rFonts w:ascii="Calibri" w:hAnsi="Calibri" w:cs="Calibri"/>
          <w:sz w:val="22"/>
          <w:szCs w:val="22"/>
          <w:lang w:val="en-US"/>
        </w:rPr>
        <w:t xml:space="preserve"> themes </w:t>
      </w:r>
      <w:r w:rsidR="00FF1657" w:rsidRPr="00AD29B2">
        <w:rPr>
          <w:rFonts w:ascii="Calibri" w:hAnsi="Calibri" w:cs="Calibri"/>
          <w:sz w:val="22"/>
          <w:szCs w:val="22"/>
          <w:lang w:val="en-US"/>
        </w:rPr>
        <w:t xml:space="preserve">of </w:t>
      </w:r>
      <w:r w:rsidR="00F904BA" w:rsidRPr="00AD29B2">
        <w:rPr>
          <w:rFonts w:ascii="Calibri" w:hAnsi="Calibri" w:cs="Calibri"/>
          <w:sz w:val="22"/>
          <w:szCs w:val="22"/>
          <w:lang w:val="en-US"/>
        </w:rPr>
        <w:t>true-to-ideal, true-to-fact</w:t>
      </w:r>
      <w:r w:rsidR="00AB3962" w:rsidRPr="00AD29B2">
        <w:rPr>
          <w:rFonts w:ascii="Calibri" w:hAnsi="Calibri" w:cs="Calibri"/>
          <w:sz w:val="22"/>
          <w:szCs w:val="22"/>
          <w:lang w:val="en-US"/>
        </w:rPr>
        <w:t>,</w:t>
      </w:r>
      <w:r w:rsidR="00F904BA" w:rsidRPr="00AD29B2">
        <w:rPr>
          <w:rFonts w:ascii="Calibri" w:hAnsi="Calibri" w:cs="Calibri"/>
          <w:sz w:val="22"/>
          <w:szCs w:val="22"/>
          <w:lang w:val="en-US"/>
        </w:rPr>
        <w:t xml:space="preserve"> and true-to-self authenticity</w:t>
      </w:r>
      <w:r w:rsidR="00FF1657" w:rsidRPr="00AD29B2">
        <w:rPr>
          <w:rFonts w:ascii="Calibri" w:hAnsi="Calibri" w:cs="Calibri"/>
          <w:sz w:val="22"/>
          <w:szCs w:val="22"/>
          <w:lang w:val="en-US"/>
        </w:rPr>
        <w:t xml:space="preserve">, as they </w:t>
      </w:r>
      <w:r w:rsidR="006510BA" w:rsidRPr="00AD29B2">
        <w:rPr>
          <w:rFonts w:ascii="Calibri" w:hAnsi="Calibri" w:cs="Calibri"/>
          <w:sz w:val="22"/>
          <w:szCs w:val="22"/>
          <w:lang w:val="en-US"/>
        </w:rPr>
        <w:t xml:space="preserve">manifested themselves in the specific case of </w:t>
      </w:r>
      <w:proofErr w:type="spellStart"/>
      <w:r w:rsidR="00D00F20" w:rsidRPr="00AD29B2">
        <w:rPr>
          <w:rFonts w:ascii="Calibri" w:hAnsi="Calibri" w:cs="Calibri"/>
          <w:sz w:val="22"/>
          <w:szCs w:val="22"/>
          <w:lang w:val="en-US"/>
        </w:rPr>
        <w:t>VI</w:t>
      </w:r>
      <w:r w:rsidR="006510BA" w:rsidRPr="00AD29B2">
        <w:rPr>
          <w:rFonts w:ascii="Calibri" w:hAnsi="Calibri" w:cs="Calibri"/>
          <w:sz w:val="22"/>
          <w:szCs w:val="22"/>
          <w:lang w:val="en-US"/>
        </w:rPr>
        <w:t>s</w:t>
      </w:r>
      <w:r w:rsidR="00F904BA" w:rsidRPr="00AD29B2">
        <w:rPr>
          <w:rFonts w:ascii="Calibri" w:hAnsi="Calibri" w:cs="Calibri"/>
          <w:sz w:val="22"/>
          <w:szCs w:val="22"/>
          <w:lang w:val="en-US"/>
        </w:rPr>
        <w:t>.</w:t>
      </w:r>
      <w:proofErr w:type="spellEnd"/>
      <w:r w:rsidR="00F904BA" w:rsidRPr="00AD29B2">
        <w:rPr>
          <w:rFonts w:ascii="Calibri" w:hAnsi="Calibri" w:cs="Calibri"/>
          <w:sz w:val="22"/>
          <w:szCs w:val="22"/>
          <w:lang w:val="en-US"/>
        </w:rPr>
        <w:t xml:space="preserve"> </w:t>
      </w:r>
      <w:r w:rsidR="002F6963" w:rsidRPr="00AD29B2">
        <w:rPr>
          <w:rFonts w:ascii="Calibri" w:hAnsi="Calibri" w:cs="Calibri"/>
          <w:sz w:val="22"/>
          <w:szCs w:val="22"/>
          <w:lang w:val="en-US"/>
        </w:rPr>
        <w:t xml:space="preserve">Continuously </w:t>
      </w:r>
      <w:r w:rsidR="00CE3650" w:rsidRPr="00AD29B2">
        <w:rPr>
          <w:rFonts w:ascii="Calibri" w:hAnsi="Calibri" w:cs="Calibri"/>
          <w:sz w:val="22"/>
          <w:szCs w:val="22"/>
          <w:lang w:val="en-US"/>
        </w:rPr>
        <w:t>reiterating</w:t>
      </w:r>
      <w:r w:rsidR="002F6963" w:rsidRPr="00AD29B2">
        <w:rPr>
          <w:rFonts w:ascii="Calibri" w:hAnsi="Calibri" w:cs="Calibri"/>
          <w:sz w:val="22"/>
          <w:szCs w:val="22"/>
          <w:lang w:val="en-US"/>
        </w:rPr>
        <w:t xml:space="preserve"> these three core themes, new </w:t>
      </w:r>
      <w:r w:rsidR="00CE3650" w:rsidRPr="00AD29B2">
        <w:rPr>
          <w:rFonts w:ascii="Calibri" w:hAnsi="Calibri" w:cs="Calibri"/>
          <w:sz w:val="22"/>
          <w:szCs w:val="22"/>
          <w:lang w:val="en-US"/>
        </w:rPr>
        <w:t xml:space="preserve">emerging </w:t>
      </w:r>
      <w:r w:rsidR="002F6963" w:rsidRPr="00AD29B2">
        <w:rPr>
          <w:rFonts w:ascii="Calibri" w:hAnsi="Calibri" w:cs="Calibri"/>
          <w:sz w:val="22"/>
          <w:szCs w:val="22"/>
          <w:lang w:val="en-US"/>
        </w:rPr>
        <w:t>verbatims were constantly compared with previous ones</w:t>
      </w:r>
      <w:r w:rsidR="00D636DB" w:rsidRPr="00AD29B2">
        <w:rPr>
          <w:rFonts w:ascii="Calibri" w:hAnsi="Calibri" w:cs="Calibri"/>
          <w:sz w:val="22"/>
          <w:szCs w:val="22"/>
          <w:lang w:val="en-US"/>
        </w:rPr>
        <w:t xml:space="preserve"> </w:t>
      </w:r>
      <w:proofErr w:type="gramStart"/>
      <w:r w:rsidR="00D636DB" w:rsidRPr="00AD29B2">
        <w:rPr>
          <w:rFonts w:ascii="Calibri" w:hAnsi="Calibri" w:cs="Calibri"/>
          <w:sz w:val="22"/>
          <w:szCs w:val="22"/>
          <w:lang w:val="en-US"/>
        </w:rPr>
        <w:t>in order</w:t>
      </w:r>
      <w:r w:rsidR="002F6963" w:rsidRPr="00AD29B2">
        <w:rPr>
          <w:rFonts w:ascii="Calibri" w:hAnsi="Calibri" w:cs="Calibri"/>
          <w:sz w:val="22"/>
          <w:szCs w:val="22"/>
          <w:lang w:val="en-US"/>
        </w:rPr>
        <w:t xml:space="preserve"> to</w:t>
      </w:r>
      <w:proofErr w:type="gramEnd"/>
      <w:r w:rsidR="002F6963" w:rsidRPr="00AD29B2">
        <w:rPr>
          <w:rFonts w:ascii="Calibri" w:hAnsi="Calibri" w:cs="Calibri"/>
          <w:sz w:val="22"/>
          <w:szCs w:val="22"/>
          <w:lang w:val="en-US"/>
        </w:rPr>
        <w:t xml:space="preserve"> test, expand, and refine the themes and sub-themes. </w:t>
      </w:r>
      <w:r w:rsidR="00F558C1" w:rsidRPr="00AD29B2">
        <w:rPr>
          <w:rFonts w:ascii="Calibri" w:hAnsi="Calibri" w:cs="Calibri"/>
          <w:sz w:val="22"/>
          <w:szCs w:val="22"/>
          <w:lang w:val="en-US"/>
        </w:rPr>
        <w:t>This process enabled</w:t>
      </w:r>
      <w:r w:rsidR="002F6963" w:rsidRPr="00AD29B2">
        <w:rPr>
          <w:rFonts w:ascii="Calibri" w:hAnsi="Calibri" w:cs="Calibri"/>
          <w:sz w:val="22"/>
          <w:szCs w:val="22"/>
          <w:lang w:val="en-US"/>
        </w:rPr>
        <w:t xml:space="preserve"> the authors </w:t>
      </w:r>
      <w:r w:rsidR="00F558C1" w:rsidRPr="00AD29B2">
        <w:rPr>
          <w:rFonts w:ascii="Calibri" w:hAnsi="Calibri" w:cs="Calibri"/>
          <w:sz w:val="22"/>
          <w:szCs w:val="22"/>
          <w:lang w:val="en-US"/>
        </w:rPr>
        <w:t xml:space="preserve">to </w:t>
      </w:r>
      <w:r w:rsidR="002F6963" w:rsidRPr="00AD29B2">
        <w:rPr>
          <w:rFonts w:ascii="Calibri" w:hAnsi="Calibri" w:cs="Calibri"/>
          <w:sz w:val="22"/>
          <w:szCs w:val="22"/>
          <w:lang w:val="en-US"/>
        </w:rPr>
        <w:t xml:space="preserve">establish the components of the themes and sub-themes in </w:t>
      </w:r>
      <w:r w:rsidR="00D636DB" w:rsidRPr="00AD29B2">
        <w:rPr>
          <w:rFonts w:ascii="Calibri" w:hAnsi="Calibri" w:cs="Calibri"/>
          <w:sz w:val="22"/>
          <w:szCs w:val="22"/>
          <w:lang w:val="en-US"/>
        </w:rPr>
        <w:t>the</w:t>
      </w:r>
      <w:r w:rsidR="002F6963" w:rsidRPr="00AD29B2">
        <w:rPr>
          <w:rFonts w:ascii="Calibri" w:hAnsi="Calibri" w:cs="Calibri"/>
          <w:sz w:val="22"/>
          <w:szCs w:val="22"/>
          <w:lang w:val="en-US"/>
        </w:rPr>
        <w:t xml:space="preserve"> context of </w:t>
      </w:r>
      <w:proofErr w:type="spellStart"/>
      <w:r w:rsidR="00D00F20" w:rsidRPr="00AD29B2">
        <w:rPr>
          <w:rFonts w:ascii="Calibri" w:hAnsi="Calibri" w:cs="Calibri"/>
          <w:sz w:val="22"/>
          <w:szCs w:val="22"/>
          <w:lang w:val="en-US"/>
        </w:rPr>
        <w:t>VI</w:t>
      </w:r>
      <w:r w:rsidR="00F558C1" w:rsidRPr="00AD29B2">
        <w:rPr>
          <w:rFonts w:ascii="Calibri" w:hAnsi="Calibri" w:cs="Calibri"/>
          <w:sz w:val="22"/>
          <w:szCs w:val="22"/>
          <w:lang w:val="en-US"/>
        </w:rPr>
        <w:t>s</w:t>
      </w:r>
      <w:r w:rsidR="002F6963" w:rsidRPr="00AD29B2">
        <w:rPr>
          <w:rFonts w:ascii="Calibri" w:hAnsi="Calibri" w:cs="Calibri"/>
          <w:sz w:val="22"/>
          <w:szCs w:val="22"/>
          <w:lang w:val="en-US"/>
        </w:rPr>
        <w:t>.</w:t>
      </w:r>
      <w:proofErr w:type="spellEnd"/>
      <w:r w:rsidR="002F6963" w:rsidRPr="00AD29B2">
        <w:rPr>
          <w:rFonts w:ascii="Calibri" w:hAnsi="Calibri" w:cs="Calibri"/>
          <w:sz w:val="22"/>
          <w:szCs w:val="22"/>
          <w:lang w:val="en-US"/>
        </w:rPr>
        <w:t xml:space="preserve"> To confirm this analysis, one of the author</w:t>
      </w:r>
      <w:r w:rsidR="00D636DB" w:rsidRPr="00AD29B2">
        <w:rPr>
          <w:rFonts w:ascii="Calibri" w:hAnsi="Calibri" w:cs="Calibri"/>
          <w:sz w:val="22"/>
          <w:szCs w:val="22"/>
          <w:lang w:val="en-US"/>
        </w:rPr>
        <w:t>s</w:t>
      </w:r>
      <w:r w:rsidR="0027215E" w:rsidRPr="00AD29B2">
        <w:rPr>
          <w:rFonts w:ascii="Calibri" w:hAnsi="Calibri" w:cs="Calibri"/>
          <w:sz w:val="22"/>
          <w:szCs w:val="22"/>
          <w:lang w:val="en-US"/>
        </w:rPr>
        <w:t>,</w:t>
      </w:r>
      <w:r w:rsidR="002F6963" w:rsidRPr="00AD29B2">
        <w:rPr>
          <w:rFonts w:ascii="Calibri" w:hAnsi="Calibri" w:cs="Calibri"/>
          <w:sz w:val="22"/>
          <w:szCs w:val="22"/>
          <w:lang w:val="en-US"/>
        </w:rPr>
        <w:t xml:space="preserve"> who was not involve</w:t>
      </w:r>
      <w:r w:rsidR="00D636DB" w:rsidRPr="00AD29B2">
        <w:rPr>
          <w:rFonts w:ascii="Calibri" w:hAnsi="Calibri" w:cs="Calibri"/>
          <w:sz w:val="22"/>
          <w:szCs w:val="22"/>
          <w:lang w:val="en-US"/>
        </w:rPr>
        <w:t>d</w:t>
      </w:r>
      <w:r w:rsidR="002F6963" w:rsidRPr="00AD29B2">
        <w:rPr>
          <w:rFonts w:ascii="Calibri" w:hAnsi="Calibri" w:cs="Calibri"/>
          <w:sz w:val="22"/>
          <w:szCs w:val="22"/>
          <w:lang w:val="en-US"/>
        </w:rPr>
        <w:t xml:space="preserve"> in the initial definition</w:t>
      </w:r>
      <w:r w:rsidR="00F558C1" w:rsidRPr="00AD29B2">
        <w:rPr>
          <w:rFonts w:ascii="Calibri" w:hAnsi="Calibri" w:cs="Calibri"/>
          <w:sz w:val="22"/>
          <w:szCs w:val="22"/>
          <w:lang w:val="en-US"/>
        </w:rPr>
        <w:t xml:space="preserve"> of the themes</w:t>
      </w:r>
      <w:r w:rsidR="00D636DB" w:rsidRPr="00AD29B2">
        <w:rPr>
          <w:rFonts w:ascii="Calibri" w:hAnsi="Calibri" w:cs="Calibri"/>
          <w:sz w:val="22"/>
          <w:szCs w:val="22"/>
          <w:lang w:val="en-US"/>
        </w:rPr>
        <w:t>,</w:t>
      </w:r>
      <w:r w:rsidR="002F6963" w:rsidRPr="00AD29B2">
        <w:rPr>
          <w:rFonts w:ascii="Calibri" w:hAnsi="Calibri" w:cs="Calibri"/>
          <w:sz w:val="22"/>
          <w:szCs w:val="22"/>
          <w:lang w:val="en-US"/>
        </w:rPr>
        <w:t xml:space="preserve"> coded </w:t>
      </w:r>
      <w:r w:rsidR="0027215E" w:rsidRPr="00AD29B2">
        <w:rPr>
          <w:rFonts w:ascii="Calibri" w:hAnsi="Calibri" w:cs="Calibri"/>
          <w:sz w:val="22"/>
          <w:szCs w:val="22"/>
          <w:lang w:val="en-US"/>
        </w:rPr>
        <w:t>the quotes from the interviews separately,</w:t>
      </w:r>
      <w:r w:rsidR="002F6963" w:rsidRPr="00AD29B2">
        <w:rPr>
          <w:rFonts w:ascii="Calibri" w:hAnsi="Calibri" w:cs="Calibri"/>
          <w:sz w:val="22"/>
          <w:szCs w:val="22"/>
          <w:lang w:val="en-US"/>
        </w:rPr>
        <w:t xml:space="preserve"> </w:t>
      </w:r>
      <w:r w:rsidR="00F558C1" w:rsidRPr="00AD29B2">
        <w:rPr>
          <w:rFonts w:ascii="Calibri" w:hAnsi="Calibri" w:cs="Calibri"/>
          <w:sz w:val="22"/>
          <w:szCs w:val="22"/>
          <w:lang w:val="en-US"/>
        </w:rPr>
        <w:t xml:space="preserve">allocating them </w:t>
      </w:r>
      <w:r w:rsidR="002F6963" w:rsidRPr="00AD29B2">
        <w:rPr>
          <w:rFonts w:ascii="Calibri" w:hAnsi="Calibri" w:cs="Calibri"/>
          <w:sz w:val="22"/>
          <w:szCs w:val="22"/>
          <w:lang w:val="en-US"/>
        </w:rPr>
        <w:t xml:space="preserve">to the themes and sub-themes </w:t>
      </w:r>
      <w:r w:rsidR="00D636DB" w:rsidRPr="00AD29B2">
        <w:rPr>
          <w:rFonts w:ascii="Calibri" w:hAnsi="Calibri" w:cs="Calibri"/>
          <w:sz w:val="22"/>
          <w:szCs w:val="22"/>
          <w:lang w:val="en-US"/>
        </w:rPr>
        <w:t>identified</w:t>
      </w:r>
      <w:r w:rsidR="002F6963" w:rsidRPr="00AD29B2">
        <w:rPr>
          <w:rFonts w:ascii="Calibri" w:hAnsi="Calibri" w:cs="Calibri"/>
          <w:sz w:val="22"/>
          <w:szCs w:val="22"/>
          <w:lang w:val="en-US"/>
        </w:rPr>
        <w:t xml:space="preserve"> by </w:t>
      </w:r>
      <w:r w:rsidR="00D636DB" w:rsidRPr="00AD29B2">
        <w:rPr>
          <w:rFonts w:ascii="Calibri" w:hAnsi="Calibri" w:cs="Calibri"/>
          <w:sz w:val="22"/>
          <w:szCs w:val="22"/>
          <w:lang w:val="en-US"/>
        </w:rPr>
        <w:t>the rest of the team</w:t>
      </w:r>
      <w:r w:rsidR="002F6963" w:rsidRPr="00AD29B2">
        <w:rPr>
          <w:rFonts w:ascii="Calibri" w:hAnsi="Calibri" w:cs="Calibri"/>
          <w:sz w:val="22"/>
          <w:szCs w:val="22"/>
          <w:lang w:val="en-US"/>
        </w:rPr>
        <w:t xml:space="preserve">. </w:t>
      </w:r>
      <w:r w:rsidR="00F558C1" w:rsidRPr="00AD29B2">
        <w:rPr>
          <w:rFonts w:ascii="Calibri" w:hAnsi="Calibri" w:cs="Calibri"/>
          <w:sz w:val="22"/>
          <w:szCs w:val="22"/>
          <w:lang w:val="en-US"/>
        </w:rPr>
        <w:t>Finally</w:t>
      </w:r>
      <w:r w:rsidR="002F6963" w:rsidRPr="00AD29B2">
        <w:rPr>
          <w:rFonts w:ascii="Calibri" w:hAnsi="Calibri" w:cs="Calibri"/>
          <w:sz w:val="22"/>
          <w:szCs w:val="22"/>
          <w:lang w:val="en-US"/>
        </w:rPr>
        <w:t xml:space="preserve">, through multiple rounds of discussion, </w:t>
      </w:r>
      <w:r w:rsidR="00F558C1" w:rsidRPr="00AD29B2">
        <w:rPr>
          <w:rFonts w:ascii="Calibri" w:hAnsi="Calibri" w:cs="Calibri"/>
          <w:sz w:val="22"/>
          <w:szCs w:val="22"/>
          <w:lang w:val="en-US"/>
        </w:rPr>
        <w:t xml:space="preserve">potential uncertainties or </w:t>
      </w:r>
      <w:r w:rsidR="002F6963" w:rsidRPr="00AD29B2">
        <w:rPr>
          <w:rFonts w:ascii="Calibri" w:hAnsi="Calibri" w:cs="Calibri"/>
          <w:sz w:val="22"/>
          <w:szCs w:val="22"/>
          <w:lang w:val="en-US"/>
        </w:rPr>
        <w:t xml:space="preserve">disagreements were resolved and a final interpretation of the interviews </w:t>
      </w:r>
      <w:r w:rsidR="00D636DB" w:rsidRPr="00AD29B2">
        <w:rPr>
          <w:rFonts w:ascii="Calibri" w:hAnsi="Calibri" w:cs="Calibri"/>
          <w:sz w:val="22"/>
          <w:szCs w:val="22"/>
          <w:lang w:val="en-US"/>
        </w:rPr>
        <w:t>was established</w:t>
      </w:r>
      <w:r w:rsidR="002F6963" w:rsidRPr="00AD29B2">
        <w:rPr>
          <w:rFonts w:ascii="Calibri" w:hAnsi="Calibri" w:cs="Calibri"/>
          <w:sz w:val="22"/>
          <w:szCs w:val="22"/>
          <w:lang w:val="en-US"/>
        </w:rPr>
        <w:t>.</w:t>
      </w:r>
    </w:p>
    <w:p w14:paraId="54BE3FA6" w14:textId="63628293" w:rsidR="000643CD" w:rsidRPr="00AD29B2" w:rsidRDefault="00FF1657" w:rsidP="00CF1A2D">
      <w:pPr>
        <w:spacing w:line="480" w:lineRule="auto"/>
        <w:ind w:firstLine="709"/>
        <w:jc w:val="both"/>
        <w:rPr>
          <w:rFonts w:ascii="Calibri" w:hAnsi="Calibri" w:cs="Calibri"/>
          <w:sz w:val="22"/>
          <w:szCs w:val="22"/>
          <w:lang w:val="en-US"/>
        </w:rPr>
      </w:pPr>
      <w:r w:rsidRPr="00AD29B2">
        <w:rPr>
          <w:rFonts w:ascii="Calibri" w:hAnsi="Calibri" w:cs="Calibri"/>
          <w:sz w:val="22"/>
          <w:szCs w:val="22"/>
          <w:lang w:val="en-US"/>
        </w:rPr>
        <w:t xml:space="preserve">In the following section, we discuss each emerging </w:t>
      </w:r>
      <w:r w:rsidR="006510BA" w:rsidRPr="00AD29B2">
        <w:rPr>
          <w:rFonts w:ascii="Calibri" w:hAnsi="Calibri" w:cs="Calibri"/>
          <w:sz w:val="22"/>
          <w:szCs w:val="22"/>
          <w:lang w:val="en-US"/>
        </w:rPr>
        <w:t xml:space="preserve">theme with examples for support </w:t>
      </w:r>
      <w:r w:rsidR="0047133E" w:rsidRPr="00AD29B2">
        <w:rPr>
          <w:rFonts w:ascii="Calibri" w:hAnsi="Calibri" w:cs="Calibri"/>
          <w:sz w:val="22"/>
          <w:szCs w:val="22"/>
          <w:lang w:val="en-US"/>
        </w:rPr>
        <w:t>based on insights from</w:t>
      </w:r>
      <w:r w:rsidR="006510BA" w:rsidRPr="00AD29B2">
        <w:rPr>
          <w:rFonts w:ascii="Calibri" w:hAnsi="Calibri" w:cs="Calibri"/>
          <w:sz w:val="22"/>
          <w:szCs w:val="22"/>
          <w:lang w:val="en-US"/>
        </w:rPr>
        <w:t xml:space="preserve"> the two samples.</w:t>
      </w:r>
      <w:r w:rsidR="00930F77" w:rsidRPr="00AD29B2">
        <w:rPr>
          <w:rFonts w:ascii="Calibri" w:hAnsi="Calibri" w:cs="Calibri"/>
          <w:sz w:val="22"/>
          <w:szCs w:val="22"/>
          <w:lang w:val="en-US"/>
        </w:rPr>
        <w:t xml:space="preserve"> References will be made for the interview excerpts derived from Sample 1 by the alias</w:t>
      </w:r>
      <w:r w:rsidR="00400F77" w:rsidRPr="00AD29B2">
        <w:rPr>
          <w:rFonts w:ascii="Calibri" w:hAnsi="Calibri" w:cs="Calibri"/>
          <w:sz w:val="22"/>
          <w:szCs w:val="22"/>
          <w:lang w:val="en-US"/>
        </w:rPr>
        <w:t xml:space="preserve"> </w:t>
      </w:r>
      <w:r w:rsidR="001A71D8" w:rsidRPr="00AD29B2">
        <w:rPr>
          <w:rFonts w:ascii="Calibri" w:hAnsi="Calibri" w:cs="Calibri"/>
          <w:sz w:val="22"/>
          <w:szCs w:val="22"/>
          <w:lang w:val="en-US"/>
        </w:rPr>
        <w:t>assigned</w:t>
      </w:r>
      <w:r w:rsidR="00400F77" w:rsidRPr="00AD29B2">
        <w:rPr>
          <w:rFonts w:ascii="Calibri" w:hAnsi="Calibri" w:cs="Calibri"/>
          <w:sz w:val="22"/>
          <w:szCs w:val="22"/>
          <w:lang w:val="en-US"/>
        </w:rPr>
        <w:t xml:space="preserve"> to them</w:t>
      </w:r>
      <w:r w:rsidR="00930F77" w:rsidRPr="00AD29B2">
        <w:rPr>
          <w:rFonts w:ascii="Calibri" w:hAnsi="Calibri" w:cs="Calibri"/>
          <w:sz w:val="22"/>
          <w:szCs w:val="22"/>
          <w:lang w:val="en-US"/>
        </w:rPr>
        <w:t>, whereas from Sample 2 by a participant number</w:t>
      </w:r>
      <w:r w:rsidR="00400F77" w:rsidRPr="00AD29B2">
        <w:rPr>
          <w:rFonts w:ascii="Calibri" w:hAnsi="Calibri" w:cs="Calibri"/>
          <w:sz w:val="22"/>
          <w:szCs w:val="22"/>
          <w:lang w:val="en-US"/>
        </w:rPr>
        <w:t xml:space="preserve"> (i.e.</w:t>
      </w:r>
      <w:r w:rsidR="00411E18" w:rsidRPr="00AD29B2">
        <w:rPr>
          <w:rFonts w:ascii="Calibri" w:hAnsi="Calibri" w:cs="Calibri"/>
          <w:sz w:val="22"/>
          <w:szCs w:val="22"/>
          <w:lang w:val="en-US"/>
        </w:rPr>
        <w:t>,</w:t>
      </w:r>
      <w:r w:rsidR="00400F77" w:rsidRPr="00AD29B2">
        <w:rPr>
          <w:rFonts w:ascii="Calibri" w:hAnsi="Calibri" w:cs="Calibri"/>
          <w:sz w:val="22"/>
          <w:szCs w:val="22"/>
          <w:lang w:val="en-US"/>
        </w:rPr>
        <w:t xml:space="preserve"> </w:t>
      </w:r>
      <w:r w:rsidR="00411E18" w:rsidRPr="00AD29B2">
        <w:rPr>
          <w:rFonts w:ascii="Calibri" w:hAnsi="Calibri" w:cs="Calibri"/>
          <w:sz w:val="22"/>
          <w:szCs w:val="22"/>
          <w:lang w:val="en-US"/>
        </w:rPr>
        <w:t>C</w:t>
      </w:r>
      <w:r w:rsidR="00400F77" w:rsidRPr="00AD29B2">
        <w:rPr>
          <w:rFonts w:ascii="Calibri" w:hAnsi="Calibri" w:cs="Calibri"/>
          <w:sz w:val="22"/>
          <w:szCs w:val="22"/>
          <w:lang w:val="en-US"/>
        </w:rPr>
        <w:t xml:space="preserve">onsumer 1, 2, </w:t>
      </w:r>
      <w:proofErr w:type="spellStart"/>
      <w:r w:rsidR="00400F77" w:rsidRPr="00AD29B2">
        <w:rPr>
          <w:rFonts w:ascii="Calibri" w:hAnsi="Calibri" w:cs="Calibri"/>
          <w:sz w:val="22"/>
          <w:szCs w:val="22"/>
          <w:lang w:val="en-US"/>
        </w:rPr>
        <w:t>etc</w:t>
      </w:r>
      <w:proofErr w:type="spellEnd"/>
      <w:r w:rsidR="00400F77" w:rsidRPr="00AD29B2">
        <w:rPr>
          <w:rFonts w:ascii="Calibri" w:hAnsi="Calibri" w:cs="Calibri"/>
          <w:sz w:val="22"/>
          <w:szCs w:val="22"/>
          <w:lang w:val="en-US"/>
        </w:rPr>
        <w:t>)</w:t>
      </w:r>
      <w:r w:rsidR="00930F77" w:rsidRPr="00AD29B2">
        <w:rPr>
          <w:rFonts w:ascii="Calibri" w:hAnsi="Calibri" w:cs="Calibri"/>
          <w:sz w:val="22"/>
          <w:szCs w:val="22"/>
          <w:lang w:val="en-US"/>
        </w:rPr>
        <w:t>.</w:t>
      </w:r>
      <w:r w:rsidR="002F6963" w:rsidRPr="00AD29B2">
        <w:rPr>
          <w:rFonts w:ascii="Calibri" w:hAnsi="Calibri" w:cs="Calibri"/>
          <w:sz w:val="22"/>
          <w:szCs w:val="22"/>
          <w:lang w:val="en-US"/>
        </w:rPr>
        <w:t xml:space="preserve"> </w:t>
      </w:r>
    </w:p>
    <w:p w14:paraId="7AE1D70A" w14:textId="6647E7A6" w:rsidR="00357186" w:rsidRPr="00AD29B2" w:rsidRDefault="00357186" w:rsidP="00820081">
      <w:pPr>
        <w:pStyle w:val="Heading1"/>
        <w:numPr>
          <w:ilvl w:val="0"/>
          <w:numId w:val="29"/>
        </w:numPr>
        <w:ind w:hanging="720"/>
      </w:pPr>
      <w:r w:rsidRPr="00AD29B2">
        <w:t>F</w:t>
      </w:r>
      <w:r w:rsidR="001A71D8" w:rsidRPr="00AD29B2">
        <w:t>INDI</w:t>
      </w:r>
      <w:r w:rsidR="00C2062A" w:rsidRPr="00AD29B2">
        <w:t>N</w:t>
      </w:r>
      <w:r w:rsidR="001A71D8" w:rsidRPr="00AD29B2">
        <w:t>GS</w:t>
      </w:r>
    </w:p>
    <w:p w14:paraId="07951B0D" w14:textId="7E3B7EA3" w:rsidR="001C1FE7" w:rsidRPr="00AD29B2" w:rsidRDefault="001C1FE7" w:rsidP="00976A11">
      <w:pPr>
        <w:jc w:val="both"/>
        <w:rPr>
          <w:rFonts w:ascii="Calibri" w:hAnsi="Calibri" w:cs="Calibri"/>
          <w:b/>
          <w:bCs/>
          <w:sz w:val="22"/>
          <w:szCs w:val="22"/>
          <w:lang w:val="en-US"/>
        </w:rPr>
      </w:pPr>
    </w:p>
    <w:p w14:paraId="5F892AEF" w14:textId="07D5FAEE" w:rsidR="00AE5B30" w:rsidRPr="00AD29B2" w:rsidRDefault="00AE5B30" w:rsidP="00AE5B30">
      <w:pPr>
        <w:spacing w:line="480" w:lineRule="auto"/>
        <w:ind w:firstLine="720"/>
        <w:jc w:val="both"/>
        <w:rPr>
          <w:rFonts w:cstheme="minorHAnsi"/>
          <w:sz w:val="22"/>
          <w:szCs w:val="22"/>
          <w:lang w:val="en-US"/>
        </w:rPr>
      </w:pPr>
      <w:r w:rsidRPr="00AD29B2">
        <w:rPr>
          <w:rFonts w:cstheme="minorHAnsi"/>
          <w:sz w:val="22"/>
          <w:szCs w:val="22"/>
          <w:lang w:val="en-US"/>
        </w:rPr>
        <w:t xml:space="preserve">Based on the ERC </w:t>
      </w:r>
      <w:r w:rsidR="005624FD" w:rsidRPr="00AD29B2">
        <w:rPr>
          <w:rFonts w:cstheme="minorHAnsi"/>
          <w:sz w:val="22"/>
          <w:szCs w:val="22"/>
          <w:lang w:val="en-US"/>
        </w:rPr>
        <w:t>F</w:t>
      </w:r>
      <w:r w:rsidRPr="00AD29B2">
        <w:rPr>
          <w:rFonts w:cstheme="minorHAnsi"/>
          <w:sz w:val="22"/>
          <w:szCs w:val="22"/>
          <w:lang w:val="en-US"/>
        </w:rPr>
        <w:t xml:space="preserve">ramework, TTF authenticity is the fundamental authenticity type in understanding the use of the adjective “virtual” in </w:t>
      </w:r>
      <w:r w:rsidR="007A0DAA" w:rsidRPr="00AD29B2">
        <w:rPr>
          <w:rFonts w:cstheme="minorHAnsi"/>
          <w:sz w:val="22"/>
          <w:szCs w:val="22"/>
          <w:lang w:val="en-US"/>
        </w:rPr>
        <w:t>labelling</w:t>
      </w:r>
      <w:r w:rsidRPr="00AD29B2">
        <w:rPr>
          <w:rFonts w:cstheme="minorHAnsi"/>
          <w:sz w:val="22"/>
          <w:szCs w:val="22"/>
          <w:lang w:val="en-US"/>
        </w:rPr>
        <w:t xml:space="preserve"> these digital entities. Because VIs are manmade creations with no underlying reality, they have no fact referent. As such, VIs </w:t>
      </w:r>
      <w:proofErr w:type="gramStart"/>
      <w:r w:rsidRPr="00AD29B2">
        <w:rPr>
          <w:rFonts w:cstheme="minorHAnsi"/>
          <w:sz w:val="22"/>
          <w:szCs w:val="22"/>
          <w:lang w:val="en-US"/>
        </w:rPr>
        <w:t>are</w:t>
      </w:r>
      <w:proofErr w:type="gramEnd"/>
      <w:r w:rsidRPr="00AD29B2">
        <w:rPr>
          <w:rFonts w:cstheme="minorHAnsi"/>
          <w:sz w:val="22"/>
          <w:szCs w:val="22"/>
          <w:lang w:val="en-US"/>
        </w:rPr>
        <w:t xml:space="preserve"> TTF </w:t>
      </w:r>
      <w:r w:rsidRPr="00AD29B2">
        <w:rPr>
          <w:rFonts w:cstheme="minorHAnsi"/>
          <w:i/>
          <w:iCs/>
          <w:sz w:val="22"/>
          <w:szCs w:val="22"/>
          <w:u w:val="single"/>
          <w:lang w:val="en-US"/>
        </w:rPr>
        <w:lastRenderedPageBreak/>
        <w:t>in</w:t>
      </w:r>
      <w:r w:rsidRPr="00AD29B2">
        <w:rPr>
          <w:rFonts w:cstheme="minorHAnsi"/>
          <w:sz w:val="22"/>
          <w:szCs w:val="22"/>
          <w:lang w:val="en-US"/>
        </w:rPr>
        <w:t xml:space="preserve">authentic—not real. Rather, being </w:t>
      </w:r>
      <w:r w:rsidR="00411E18" w:rsidRPr="00AD29B2">
        <w:rPr>
          <w:rFonts w:cstheme="minorHAnsi"/>
          <w:sz w:val="22"/>
          <w:szCs w:val="22"/>
          <w:lang w:val="en-US"/>
        </w:rPr>
        <w:t>artificial fabrications</w:t>
      </w:r>
      <w:r w:rsidRPr="00AD29B2">
        <w:rPr>
          <w:rFonts w:cstheme="minorHAnsi"/>
          <w:sz w:val="22"/>
          <w:szCs w:val="22"/>
          <w:lang w:val="en-US"/>
        </w:rPr>
        <w:t xml:space="preserve">, VIs are social constructs—or ideals. As such, a VI </w:t>
      </w:r>
      <w:r w:rsidRPr="00AD29B2">
        <w:rPr>
          <w:rFonts w:cstheme="minorHAnsi"/>
          <w:i/>
          <w:iCs/>
          <w:sz w:val="22"/>
          <w:szCs w:val="22"/>
          <w:lang w:val="en-US"/>
        </w:rPr>
        <w:t>can</w:t>
      </w:r>
      <w:r w:rsidRPr="00AD29B2">
        <w:rPr>
          <w:rFonts w:cstheme="minorHAnsi"/>
          <w:sz w:val="22"/>
          <w:szCs w:val="22"/>
          <w:lang w:val="en-US"/>
        </w:rPr>
        <w:t xml:space="preserve"> be </w:t>
      </w:r>
      <w:r w:rsidRPr="00AD29B2">
        <w:rPr>
          <w:rFonts w:cstheme="minorHAnsi"/>
          <w:i/>
          <w:iCs/>
          <w:sz w:val="22"/>
          <w:szCs w:val="22"/>
          <w:lang w:val="en-US"/>
        </w:rPr>
        <w:t>TTI authentic</w:t>
      </w:r>
      <w:r w:rsidRPr="00AD29B2">
        <w:rPr>
          <w:rFonts w:cstheme="minorHAnsi"/>
          <w:sz w:val="22"/>
          <w:szCs w:val="22"/>
          <w:lang w:val="en-US"/>
        </w:rPr>
        <w:t xml:space="preserve"> if their characteristics match the VI ideal referent—expectations of what the VI should be like. Lastly, since VIs have no underlying human reality, they cannot be TTS authentic. VIs </w:t>
      </w:r>
      <w:proofErr w:type="gramStart"/>
      <w:r w:rsidRPr="00AD29B2">
        <w:rPr>
          <w:rFonts w:cstheme="minorHAnsi"/>
          <w:sz w:val="22"/>
          <w:szCs w:val="22"/>
          <w:lang w:val="en-US"/>
        </w:rPr>
        <w:t>have</w:t>
      </w:r>
      <w:proofErr w:type="gramEnd"/>
      <w:r w:rsidRPr="00AD29B2">
        <w:rPr>
          <w:rFonts w:cstheme="minorHAnsi"/>
          <w:sz w:val="22"/>
          <w:szCs w:val="22"/>
          <w:lang w:val="en-US"/>
        </w:rPr>
        <w:t xml:space="preserve"> no self</w:t>
      </w:r>
      <w:r w:rsidR="007A0DAA" w:rsidRPr="00AD29B2">
        <w:rPr>
          <w:rFonts w:cstheme="minorHAnsi"/>
          <w:sz w:val="22"/>
          <w:szCs w:val="22"/>
          <w:lang w:val="en-US"/>
        </w:rPr>
        <w:t>-</w:t>
      </w:r>
      <w:r w:rsidRPr="00AD29B2">
        <w:rPr>
          <w:rFonts w:cstheme="minorHAnsi"/>
          <w:sz w:val="22"/>
          <w:szCs w:val="22"/>
          <w:lang w:val="en-US"/>
        </w:rPr>
        <w:t>referent and, thus, no intrinsic motivation. Thus, a strict interpretation of the authenticity types suggests that VIs can only be TTI authentic. Nonetheless, while the VI itself cannot be TTF and TTS authentic</w:t>
      </w:r>
      <w:r w:rsidR="00411E18" w:rsidRPr="00AD29B2">
        <w:rPr>
          <w:rFonts w:cstheme="minorHAnsi"/>
          <w:sz w:val="22"/>
          <w:szCs w:val="22"/>
          <w:lang w:val="en-US"/>
        </w:rPr>
        <w:t>,</w:t>
      </w:r>
      <w:r w:rsidRPr="00AD29B2">
        <w:rPr>
          <w:rFonts w:cstheme="minorHAnsi"/>
          <w:sz w:val="22"/>
          <w:szCs w:val="22"/>
          <w:lang w:val="en-US"/>
        </w:rPr>
        <w:t xml:space="preserve"> </w:t>
      </w:r>
      <w:r w:rsidR="00411E18" w:rsidRPr="00AD29B2">
        <w:rPr>
          <w:rFonts w:cstheme="minorHAnsi"/>
          <w:sz w:val="22"/>
          <w:szCs w:val="22"/>
          <w:lang w:val="en-US"/>
        </w:rPr>
        <w:t>building</w:t>
      </w:r>
      <w:r w:rsidRPr="00AD29B2">
        <w:rPr>
          <w:rFonts w:cstheme="minorHAnsi"/>
          <w:sz w:val="22"/>
          <w:szCs w:val="22"/>
          <w:lang w:val="en-US"/>
        </w:rPr>
        <w:t xml:space="preserve"> on our qualitative </w:t>
      </w:r>
      <w:r w:rsidR="00411E18" w:rsidRPr="00AD29B2">
        <w:rPr>
          <w:rFonts w:cstheme="minorHAnsi"/>
          <w:sz w:val="22"/>
          <w:szCs w:val="22"/>
          <w:lang w:val="en-US"/>
        </w:rPr>
        <w:t xml:space="preserve">data and </w:t>
      </w:r>
      <w:r w:rsidRPr="00AD29B2">
        <w:rPr>
          <w:rFonts w:cstheme="minorHAnsi"/>
          <w:sz w:val="22"/>
          <w:szCs w:val="22"/>
          <w:lang w:val="en-US"/>
        </w:rPr>
        <w:t xml:space="preserve">analysis, </w:t>
      </w:r>
      <w:r w:rsidR="00411E18" w:rsidRPr="00AD29B2">
        <w:rPr>
          <w:rFonts w:cstheme="minorHAnsi"/>
          <w:sz w:val="22"/>
          <w:szCs w:val="22"/>
          <w:lang w:val="en-US"/>
        </w:rPr>
        <w:t xml:space="preserve">we demonstrate that </w:t>
      </w:r>
      <w:r w:rsidRPr="00AD29B2">
        <w:rPr>
          <w:rFonts w:cstheme="minorHAnsi"/>
          <w:sz w:val="22"/>
          <w:szCs w:val="22"/>
          <w:lang w:val="en-US"/>
        </w:rPr>
        <w:t>TTF and TTS authenticity do manifest in a VI context. These various manifestations are discussed in the following sections</w:t>
      </w:r>
      <w:r w:rsidR="004F651A" w:rsidRPr="00AD29B2">
        <w:rPr>
          <w:rFonts w:cstheme="minorHAnsi"/>
          <w:sz w:val="22"/>
          <w:szCs w:val="22"/>
          <w:lang w:val="en-US"/>
        </w:rPr>
        <w:t xml:space="preserve">, which </w:t>
      </w:r>
      <w:r w:rsidR="00DB6E8B" w:rsidRPr="00AD29B2">
        <w:rPr>
          <w:rFonts w:cstheme="minorHAnsi"/>
          <w:sz w:val="22"/>
          <w:szCs w:val="22"/>
          <w:lang w:val="en-US"/>
        </w:rPr>
        <w:t>are illustrated in Figure 1</w:t>
      </w:r>
      <w:r w:rsidR="004F651A" w:rsidRPr="00AD29B2">
        <w:rPr>
          <w:rFonts w:cstheme="minorHAnsi"/>
          <w:sz w:val="22"/>
          <w:szCs w:val="22"/>
          <w:lang w:val="en-US"/>
        </w:rPr>
        <w:t xml:space="preserve"> and described in Table 5</w:t>
      </w:r>
      <w:r w:rsidRPr="00AD29B2">
        <w:rPr>
          <w:rFonts w:cstheme="minorHAnsi"/>
          <w:sz w:val="22"/>
          <w:szCs w:val="22"/>
          <w:lang w:val="en-US"/>
        </w:rPr>
        <w:t>.</w:t>
      </w:r>
    </w:p>
    <w:p w14:paraId="41EDFB10" w14:textId="6559C3FE" w:rsidR="004F651A" w:rsidRPr="00AD29B2" w:rsidRDefault="004F651A" w:rsidP="004F651A">
      <w:pPr>
        <w:spacing w:line="480" w:lineRule="auto"/>
        <w:jc w:val="both"/>
        <w:rPr>
          <w:rFonts w:cstheme="minorHAnsi"/>
          <w:b/>
          <w:bCs/>
          <w:sz w:val="22"/>
          <w:szCs w:val="22"/>
          <w:lang w:val="en-US"/>
        </w:rPr>
      </w:pPr>
      <w:r w:rsidRPr="00AD29B2">
        <w:rPr>
          <w:rFonts w:cstheme="minorHAnsi"/>
          <w:b/>
          <w:bCs/>
          <w:sz w:val="22"/>
          <w:szCs w:val="22"/>
          <w:lang w:val="en-US"/>
        </w:rPr>
        <w:t>Figure 1 will go here.</w:t>
      </w:r>
    </w:p>
    <w:p w14:paraId="624FB519" w14:textId="67DEC74F" w:rsidR="004F651A" w:rsidRPr="00AD29B2" w:rsidRDefault="004F651A" w:rsidP="004F651A">
      <w:pPr>
        <w:spacing w:line="480" w:lineRule="auto"/>
        <w:jc w:val="both"/>
        <w:rPr>
          <w:rFonts w:ascii="Calibri" w:hAnsi="Calibri" w:cs="Calibri"/>
          <w:b/>
          <w:bCs/>
          <w:sz w:val="22"/>
          <w:szCs w:val="22"/>
          <w:lang w:val="en-US"/>
        </w:rPr>
      </w:pPr>
      <w:r w:rsidRPr="00AD29B2">
        <w:rPr>
          <w:rFonts w:cstheme="minorHAnsi"/>
          <w:b/>
          <w:bCs/>
          <w:sz w:val="22"/>
          <w:szCs w:val="22"/>
          <w:lang w:val="en-US"/>
        </w:rPr>
        <w:t>Table 5 will go here.</w:t>
      </w:r>
    </w:p>
    <w:p w14:paraId="332E2226" w14:textId="3D45D859" w:rsidR="00780B02" w:rsidRPr="00AD29B2" w:rsidRDefault="00820081" w:rsidP="00820081">
      <w:pPr>
        <w:pStyle w:val="Heading2"/>
      </w:pPr>
      <w:r w:rsidRPr="00AD29B2">
        <w:t xml:space="preserve">4.1 </w:t>
      </w:r>
      <w:r w:rsidR="006F6887" w:rsidRPr="00AD29B2">
        <w:t xml:space="preserve">Manifestations of VI </w:t>
      </w:r>
      <w:r w:rsidR="00780B02" w:rsidRPr="00AD29B2">
        <w:t>True-to-Ideal Authenticity</w:t>
      </w:r>
    </w:p>
    <w:p w14:paraId="0BE0E280" w14:textId="77777777" w:rsidR="00780B02" w:rsidRPr="00AD29B2" w:rsidRDefault="00780B02" w:rsidP="00976A11">
      <w:pPr>
        <w:jc w:val="both"/>
        <w:rPr>
          <w:rFonts w:ascii="Calibri" w:hAnsi="Calibri" w:cs="Calibri"/>
          <w:sz w:val="22"/>
          <w:szCs w:val="22"/>
          <w:lang w:val="en-US"/>
        </w:rPr>
      </w:pPr>
    </w:p>
    <w:p w14:paraId="4D5E020B" w14:textId="4CD526A6" w:rsidR="00780B02" w:rsidRPr="00AD29B2" w:rsidRDefault="00780B02" w:rsidP="00976A11">
      <w:pPr>
        <w:autoSpaceDE w:val="0"/>
        <w:autoSpaceDN w:val="0"/>
        <w:adjustRightInd w:val="0"/>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As discussed, TTI authenticity entails the degree to which an entity corresponds with a socially constructed ideal. In the context of VIs, the data revealed three primary “ideals”—or expectations—of VIs: human, </w:t>
      </w:r>
      <w:r w:rsidR="009A0A52" w:rsidRPr="00AD29B2">
        <w:rPr>
          <w:rFonts w:ascii="Calibri" w:hAnsi="Calibri" w:cs="Calibri"/>
          <w:sz w:val="22"/>
          <w:szCs w:val="22"/>
          <w:lang w:val="en-US"/>
        </w:rPr>
        <w:t>virtual entity</w:t>
      </w:r>
      <w:r w:rsidRPr="00AD29B2">
        <w:rPr>
          <w:rFonts w:ascii="Calibri" w:hAnsi="Calibri" w:cs="Calibri"/>
          <w:sz w:val="22"/>
          <w:szCs w:val="22"/>
          <w:lang w:val="en-US"/>
        </w:rPr>
        <w:t xml:space="preserve">, and character, resulting in three manifestations of TTI: TTI Authentic Human, TTI Authentic </w:t>
      </w:r>
      <w:r w:rsidR="008D718E" w:rsidRPr="00AD29B2">
        <w:rPr>
          <w:rFonts w:ascii="Calibri" w:hAnsi="Calibri" w:cs="Calibri"/>
          <w:sz w:val="22"/>
          <w:szCs w:val="22"/>
          <w:lang w:val="en-US"/>
        </w:rPr>
        <w:t>Virtual Entity</w:t>
      </w:r>
      <w:r w:rsidRPr="00AD29B2">
        <w:rPr>
          <w:rFonts w:ascii="Calibri" w:hAnsi="Calibri" w:cs="Calibri"/>
          <w:sz w:val="22"/>
          <w:szCs w:val="22"/>
          <w:lang w:val="en-US"/>
        </w:rPr>
        <w:t xml:space="preserve">, and TTI Authentic Character. </w:t>
      </w:r>
    </w:p>
    <w:p w14:paraId="6DA79249" w14:textId="6D024C1C" w:rsidR="009A0A52" w:rsidRPr="00AD29B2" w:rsidRDefault="00780B02" w:rsidP="00976A11">
      <w:pPr>
        <w:spacing w:line="480" w:lineRule="auto"/>
        <w:ind w:firstLine="720"/>
        <w:jc w:val="both"/>
        <w:rPr>
          <w:rFonts w:cstheme="minorHAnsi"/>
          <w:sz w:val="22"/>
          <w:szCs w:val="22"/>
          <w:lang w:val="en-US"/>
        </w:rPr>
      </w:pPr>
      <w:r w:rsidRPr="00AD29B2">
        <w:rPr>
          <w:rFonts w:ascii="Calibri" w:hAnsi="Calibri" w:cs="Calibri"/>
          <w:b/>
          <w:bCs/>
          <w:i/>
          <w:iCs/>
          <w:sz w:val="22"/>
          <w:szCs w:val="22"/>
          <w:lang w:val="en-US"/>
        </w:rPr>
        <w:t>TTI Authentic Human.</w:t>
      </w:r>
      <w:r w:rsidRPr="00AD29B2">
        <w:rPr>
          <w:rFonts w:ascii="Calibri" w:hAnsi="Calibri" w:cs="Calibri"/>
          <w:i/>
          <w:iCs/>
          <w:sz w:val="22"/>
          <w:szCs w:val="22"/>
          <w:lang w:val="en-US"/>
        </w:rPr>
        <w:t xml:space="preserve"> TTI Authentic Human refers to the degree to which the VI</w:t>
      </w:r>
      <w:r w:rsidR="005F2450" w:rsidRPr="00AD29B2">
        <w:rPr>
          <w:rFonts w:ascii="Calibri" w:hAnsi="Calibri" w:cs="Calibri"/>
          <w:i/>
          <w:iCs/>
          <w:sz w:val="22"/>
          <w:szCs w:val="22"/>
          <w:lang w:val="en-US"/>
        </w:rPr>
        <w:t xml:space="preserve">’s attributes correspond to a </w:t>
      </w:r>
      <w:r w:rsidRPr="00AD29B2">
        <w:rPr>
          <w:rFonts w:ascii="Calibri" w:hAnsi="Calibri" w:cs="Calibri"/>
          <w:i/>
          <w:iCs/>
          <w:sz w:val="22"/>
          <w:szCs w:val="22"/>
          <w:lang w:val="en-US"/>
        </w:rPr>
        <w:t>humanlike</w:t>
      </w:r>
      <w:r w:rsidR="005F2450" w:rsidRPr="00AD29B2">
        <w:rPr>
          <w:rFonts w:ascii="Calibri" w:hAnsi="Calibri" w:cs="Calibri"/>
          <w:i/>
          <w:iCs/>
          <w:sz w:val="22"/>
          <w:szCs w:val="22"/>
          <w:lang w:val="en-US"/>
        </w:rPr>
        <w:t xml:space="preserve"> ideal</w:t>
      </w:r>
      <w:r w:rsidRPr="00AD29B2">
        <w:rPr>
          <w:rFonts w:ascii="Calibri" w:hAnsi="Calibri" w:cs="Calibri"/>
          <w:i/>
          <w:iCs/>
          <w:sz w:val="22"/>
          <w:szCs w:val="22"/>
          <w:lang w:val="en-US"/>
        </w:rPr>
        <w:t>.</w:t>
      </w:r>
      <w:r w:rsidRPr="00AD29B2">
        <w:rPr>
          <w:rFonts w:ascii="Calibri" w:hAnsi="Calibri" w:cs="Calibri"/>
          <w:sz w:val="22"/>
          <w:szCs w:val="22"/>
          <w:lang w:val="en-US"/>
        </w:rPr>
        <w:t xml:space="preserve"> </w:t>
      </w:r>
      <w:r w:rsidR="00A22CE8" w:rsidRPr="00AD29B2">
        <w:rPr>
          <w:rFonts w:ascii="Calibri" w:hAnsi="Calibri" w:cs="Calibri"/>
          <w:sz w:val="22"/>
          <w:szCs w:val="22"/>
          <w:lang w:val="en-US"/>
        </w:rPr>
        <w:t>Correspondingly</w:t>
      </w:r>
      <w:r w:rsidRPr="00AD29B2">
        <w:rPr>
          <w:rFonts w:ascii="Calibri" w:hAnsi="Calibri" w:cs="Calibri"/>
          <w:sz w:val="22"/>
          <w:szCs w:val="22"/>
          <w:lang w:val="en-US"/>
        </w:rPr>
        <w:t>, the ideal for TTI Authentic Human is “humanlike-ness”</w:t>
      </w:r>
      <w:r w:rsidR="00307ED6" w:rsidRPr="00AD29B2">
        <w:rPr>
          <w:rFonts w:ascii="Calibri" w:hAnsi="Calibri" w:cs="Calibri"/>
          <w:sz w:val="22"/>
          <w:szCs w:val="22"/>
          <w:lang w:val="en-US"/>
        </w:rPr>
        <w:t xml:space="preserve">; </w:t>
      </w:r>
      <w:r w:rsidR="009A0A52" w:rsidRPr="00AD29B2">
        <w:rPr>
          <w:rFonts w:ascii="Calibri" w:hAnsi="Calibri" w:cs="Calibri"/>
          <w:sz w:val="22"/>
          <w:szCs w:val="22"/>
          <w:lang w:val="en-US"/>
        </w:rPr>
        <w:t xml:space="preserve">a notion that surfaced </w:t>
      </w:r>
      <w:r w:rsidR="00DE3E81" w:rsidRPr="00AD29B2">
        <w:rPr>
          <w:rFonts w:ascii="Calibri" w:hAnsi="Calibri" w:cs="Calibri"/>
          <w:sz w:val="22"/>
          <w:szCs w:val="22"/>
          <w:lang w:val="en-US"/>
        </w:rPr>
        <w:t>widely</w:t>
      </w:r>
      <w:r w:rsidR="009A0A52" w:rsidRPr="00AD29B2">
        <w:rPr>
          <w:rFonts w:ascii="Calibri" w:hAnsi="Calibri" w:cs="Calibri"/>
          <w:sz w:val="22"/>
          <w:szCs w:val="22"/>
          <w:lang w:val="en-US"/>
        </w:rPr>
        <w:t xml:space="preserve"> throughout </w:t>
      </w:r>
      <w:r w:rsidR="00DE3E81" w:rsidRPr="00AD29B2">
        <w:rPr>
          <w:rFonts w:ascii="Calibri" w:hAnsi="Calibri" w:cs="Calibri"/>
          <w:sz w:val="22"/>
          <w:szCs w:val="22"/>
          <w:lang w:val="en-US"/>
        </w:rPr>
        <w:t>the</w:t>
      </w:r>
      <w:r w:rsidR="009A0A52" w:rsidRPr="00AD29B2">
        <w:rPr>
          <w:rFonts w:ascii="Calibri" w:hAnsi="Calibri" w:cs="Calibri"/>
          <w:sz w:val="22"/>
          <w:szCs w:val="22"/>
          <w:lang w:val="en-US"/>
        </w:rPr>
        <w:t xml:space="preserve"> interviews. In fact, most of</w:t>
      </w:r>
      <w:r w:rsidR="00307ED6" w:rsidRPr="00AD29B2">
        <w:rPr>
          <w:rFonts w:ascii="Calibri" w:hAnsi="Calibri" w:cs="Calibri"/>
          <w:sz w:val="22"/>
          <w:szCs w:val="22"/>
          <w:lang w:val="en-US"/>
        </w:rPr>
        <w:t xml:space="preserve"> the interviewees stressed the importance that the VI be </w:t>
      </w:r>
      <w:r w:rsidR="00307ED6" w:rsidRPr="00AD29B2">
        <w:rPr>
          <w:rFonts w:cstheme="minorHAnsi"/>
          <w:sz w:val="22"/>
          <w:szCs w:val="22"/>
          <w:lang w:val="en-US"/>
        </w:rPr>
        <w:t>humanlike</w:t>
      </w:r>
      <w:r w:rsidR="009A0A52" w:rsidRPr="00AD29B2">
        <w:rPr>
          <w:rFonts w:cstheme="minorHAnsi"/>
          <w:sz w:val="22"/>
          <w:szCs w:val="22"/>
          <w:lang w:val="en-US"/>
        </w:rPr>
        <w:t xml:space="preserve">, </w:t>
      </w:r>
      <w:r w:rsidR="00A22CE8" w:rsidRPr="00AD29B2">
        <w:rPr>
          <w:rFonts w:cstheme="minorHAnsi"/>
          <w:sz w:val="22"/>
          <w:szCs w:val="22"/>
          <w:lang w:val="en-US"/>
        </w:rPr>
        <w:t>as represented by the quotes below</w:t>
      </w:r>
      <w:r w:rsidR="009A0A52" w:rsidRPr="00AD29B2">
        <w:rPr>
          <w:rFonts w:cstheme="minorHAnsi"/>
          <w:sz w:val="22"/>
          <w:szCs w:val="22"/>
          <w:lang w:val="en-US"/>
        </w:rPr>
        <w:t>:</w:t>
      </w:r>
    </w:p>
    <w:p w14:paraId="67A13B79" w14:textId="177C283E" w:rsidR="00D772E0" w:rsidRPr="00AD29B2" w:rsidRDefault="00780B02" w:rsidP="00976A11">
      <w:pPr>
        <w:spacing w:line="480" w:lineRule="auto"/>
        <w:ind w:firstLine="720"/>
        <w:jc w:val="both"/>
        <w:rPr>
          <w:rFonts w:cstheme="minorHAnsi"/>
          <w:sz w:val="22"/>
          <w:szCs w:val="22"/>
          <w:lang w:val="en-US"/>
        </w:rPr>
      </w:pPr>
      <w:r w:rsidRPr="00AD29B2">
        <w:rPr>
          <w:rFonts w:ascii="Calibri" w:hAnsi="Calibri" w:cs="Calibri"/>
          <w:i/>
          <w:iCs/>
          <w:sz w:val="22"/>
          <w:szCs w:val="22"/>
          <w:lang w:val="en-US"/>
        </w:rPr>
        <w:t>“…when you say she [VI] is human, then she…has to match that…”</w:t>
      </w:r>
      <w:r w:rsidR="009A0A52" w:rsidRPr="00AD29B2">
        <w:rPr>
          <w:rFonts w:ascii="Calibri" w:hAnsi="Calibri" w:cs="Calibri"/>
          <w:sz w:val="22"/>
          <w:szCs w:val="22"/>
          <w:lang w:val="en-US"/>
        </w:rPr>
        <w:t xml:space="preserve">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9A0A52" w:rsidRPr="00AD29B2">
        <w:rPr>
          <w:rFonts w:ascii="Calibri" w:hAnsi="Calibri" w:cs="Calibri"/>
          <w:sz w:val="22"/>
          <w:szCs w:val="22"/>
          <w:lang w:val="en-US"/>
        </w:rPr>
        <w:t>)</w:t>
      </w:r>
    </w:p>
    <w:p w14:paraId="450BA753" w14:textId="4B8086BD" w:rsidR="00D2317D" w:rsidRPr="00AD29B2" w:rsidRDefault="00D2317D" w:rsidP="00976A11">
      <w:pPr>
        <w:ind w:left="720" w:firstLine="60"/>
        <w:jc w:val="both"/>
        <w:rPr>
          <w:rFonts w:cstheme="minorHAnsi"/>
          <w:sz w:val="22"/>
          <w:szCs w:val="22"/>
          <w:lang w:val="en-US"/>
        </w:rPr>
      </w:pPr>
      <w:r w:rsidRPr="00AD29B2">
        <w:rPr>
          <w:rFonts w:cstheme="minorHAnsi"/>
          <w:i/>
          <w:iCs/>
          <w:sz w:val="22"/>
          <w:szCs w:val="22"/>
          <w:lang w:val="en-US"/>
        </w:rPr>
        <w:t xml:space="preserve">“When </w:t>
      </w:r>
      <w:r w:rsidR="00A22CE8" w:rsidRPr="00AD29B2">
        <w:rPr>
          <w:rFonts w:cstheme="minorHAnsi"/>
          <w:i/>
          <w:iCs/>
          <w:sz w:val="22"/>
          <w:szCs w:val="22"/>
          <w:lang w:val="en-US"/>
        </w:rPr>
        <w:t>a VI</w:t>
      </w:r>
      <w:r w:rsidRPr="00AD29B2">
        <w:rPr>
          <w:rFonts w:cstheme="minorHAnsi"/>
          <w:i/>
          <w:iCs/>
          <w:sz w:val="22"/>
          <w:szCs w:val="22"/>
          <w:lang w:val="en-US"/>
        </w:rPr>
        <w:t xml:space="preserve"> shows a human side of themselves, I am more inclined to trust them.”</w:t>
      </w:r>
      <w:r w:rsidR="009E2762" w:rsidRPr="00AD29B2">
        <w:rPr>
          <w:rFonts w:cstheme="minorHAnsi"/>
          <w:sz w:val="22"/>
          <w:szCs w:val="22"/>
          <w:lang w:val="en-US"/>
        </w:rPr>
        <w:t xml:space="preserve"> (</w:t>
      </w:r>
      <w:r w:rsidR="00400F77" w:rsidRPr="00AD29B2">
        <w:rPr>
          <w:rFonts w:cstheme="minorHAnsi"/>
          <w:sz w:val="22"/>
          <w:szCs w:val="22"/>
          <w:lang w:val="en-US"/>
        </w:rPr>
        <w:t xml:space="preserve">Consumer </w:t>
      </w:r>
      <w:r w:rsidR="009E2762" w:rsidRPr="00AD29B2">
        <w:rPr>
          <w:rFonts w:cstheme="minorHAnsi"/>
          <w:sz w:val="22"/>
          <w:szCs w:val="22"/>
          <w:lang w:val="en-US"/>
        </w:rPr>
        <w:t>10)</w:t>
      </w:r>
    </w:p>
    <w:p w14:paraId="6DF5F5C7" w14:textId="77777777" w:rsidR="00043E82" w:rsidRPr="00AD29B2" w:rsidRDefault="00043E82" w:rsidP="00976A11">
      <w:pPr>
        <w:ind w:left="720" w:firstLine="60"/>
        <w:jc w:val="both"/>
        <w:rPr>
          <w:rFonts w:cstheme="minorHAnsi"/>
          <w:sz w:val="22"/>
          <w:szCs w:val="22"/>
          <w:lang w:val="en-US"/>
        </w:rPr>
      </w:pPr>
    </w:p>
    <w:p w14:paraId="36E400AF" w14:textId="7E622FBF" w:rsidR="00860C5D" w:rsidRPr="00AD29B2" w:rsidRDefault="00690978" w:rsidP="00CB63A9">
      <w:pPr>
        <w:ind w:left="720"/>
        <w:jc w:val="both"/>
        <w:rPr>
          <w:rFonts w:cstheme="minorHAnsi"/>
          <w:sz w:val="22"/>
          <w:szCs w:val="22"/>
          <w:lang w:val="en-US"/>
        </w:rPr>
      </w:pPr>
      <w:r w:rsidRPr="00AD29B2">
        <w:rPr>
          <w:rFonts w:cstheme="minorHAnsi"/>
          <w:i/>
          <w:iCs/>
          <w:sz w:val="22"/>
          <w:szCs w:val="22"/>
          <w:lang w:val="en-US"/>
        </w:rPr>
        <w:t>"</w:t>
      </w:r>
      <w:r w:rsidR="002D6547" w:rsidRPr="00AD29B2">
        <w:rPr>
          <w:rFonts w:cstheme="minorHAnsi"/>
          <w:i/>
          <w:iCs/>
          <w:sz w:val="22"/>
          <w:szCs w:val="22"/>
          <w:lang w:val="en-US"/>
        </w:rPr>
        <w:t>I would be interested in a VI</w:t>
      </w:r>
      <w:r w:rsidRPr="00AD29B2">
        <w:rPr>
          <w:rFonts w:cstheme="minorHAnsi"/>
          <w:i/>
          <w:iCs/>
          <w:sz w:val="22"/>
          <w:szCs w:val="22"/>
          <w:lang w:val="en-US"/>
        </w:rPr>
        <w:t>, especially if she tells me things I can identify with or deals with issues I'm interested in. The more real she is, the more I'm inclined to see her as real.</w:t>
      </w:r>
      <w:r w:rsidR="002D6547" w:rsidRPr="00AD29B2">
        <w:rPr>
          <w:rFonts w:cstheme="minorHAnsi"/>
          <w:i/>
          <w:iCs/>
          <w:sz w:val="22"/>
          <w:szCs w:val="22"/>
          <w:lang w:val="en-US"/>
        </w:rPr>
        <w:t>”</w:t>
      </w:r>
      <w:r w:rsidRPr="00AD29B2">
        <w:rPr>
          <w:rFonts w:cstheme="minorHAnsi"/>
          <w:sz w:val="22"/>
          <w:szCs w:val="22"/>
          <w:lang w:val="en-US"/>
        </w:rPr>
        <w:t xml:space="preserve"> (</w:t>
      </w:r>
      <w:r w:rsidR="00400F77" w:rsidRPr="00AD29B2">
        <w:rPr>
          <w:rFonts w:cstheme="minorHAnsi"/>
          <w:sz w:val="22"/>
          <w:szCs w:val="22"/>
          <w:lang w:val="en-US"/>
        </w:rPr>
        <w:t xml:space="preserve">Consumer </w:t>
      </w:r>
      <w:r w:rsidRPr="00AD29B2">
        <w:rPr>
          <w:rFonts w:cstheme="minorHAnsi"/>
          <w:sz w:val="22"/>
          <w:szCs w:val="22"/>
          <w:lang w:val="en-US"/>
        </w:rPr>
        <w:t>12)</w:t>
      </w:r>
      <w:r w:rsidRPr="00AD29B2">
        <w:rPr>
          <w:sz w:val="22"/>
          <w:szCs w:val="22"/>
          <w:lang w:val="en-US"/>
        </w:rPr>
        <w:t xml:space="preserve"> </w:t>
      </w:r>
    </w:p>
    <w:p w14:paraId="2AFD3207" w14:textId="77777777" w:rsidR="00CB63A9" w:rsidRPr="00AD29B2" w:rsidRDefault="00CB63A9" w:rsidP="00CB63A9">
      <w:pPr>
        <w:ind w:left="720"/>
        <w:jc w:val="both"/>
        <w:rPr>
          <w:rFonts w:cstheme="minorHAnsi"/>
          <w:sz w:val="22"/>
          <w:szCs w:val="22"/>
          <w:lang w:val="en-US"/>
        </w:rPr>
      </w:pPr>
    </w:p>
    <w:p w14:paraId="4F8CCEEE" w14:textId="11208999" w:rsidR="000E5758" w:rsidRPr="00AD29B2" w:rsidRDefault="009E2A81" w:rsidP="00AD7AEB">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I</w:t>
      </w:r>
      <w:r w:rsidR="004E3E0E" w:rsidRPr="00AD29B2">
        <w:rPr>
          <w:rFonts w:ascii="Calibri" w:hAnsi="Calibri" w:cs="Calibri"/>
          <w:sz w:val="22"/>
          <w:szCs w:val="22"/>
          <w:lang w:val="en-US"/>
        </w:rPr>
        <w:t xml:space="preserve">nterviewees also </w:t>
      </w:r>
      <w:r w:rsidR="00A22CE8" w:rsidRPr="00AD29B2">
        <w:rPr>
          <w:rFonts w:ascii="Calibri" w:hAnsi="Calibri" w:cs="Calibri"/>
          <w:sz w:val="22"/>
          <w:szCs w:val="22"/>
          <w:lang w:val="en-US"/>
        </w:rPr>
        <w:t>mentioned</w:t>
      </w:r>
      <w:r w:rsidR="00780B02" w:rsidRPr="00AD29B2">
        <w:rPr>
          <w:rFonts w:ascii="Calibri" w:hAnsi="Calibri" w:cs="Calibri"/>
          <w:sz w:val="22"/>
          <w:szCs w:val="22"/>
          <w:lang w:val="en-US"/>
        </w:rPr>
        <w:t xml:space="preserve"> several humanlike characteristics of VIs that make them authentic.</w:t>
      </w:r>
      <w:r w:rsidR="00D772E0" w:rsidRPr="00AD29B2">
        <w:rPr>
          <w:rFonts w:ascii="Calibri" w:hAnsi="Calibri" w:cs="Calibri"/>
          <w:sz w:val="22"/>
          <w:szCs w:val="22"/>
          <w:lang w:val="en-US"/>
        </w:rPr>
        <w:t xml:space="preserve"> </w:t>
      </w:r>
      <w:r w:rsidR="00780B02" w:rsidRPr="00AD29B2">
        <w:rPr>
          <w:rFonts w:ascii="Calibri" w:hAnsi="Calibri" w:cs="Calibri"/>
          <w:sz w:val="22"/>
          <w:szCs w:val="22"/>
          <w:lang w:val="en-US"/>
        </w:rPr>
        <w:t xml:space="preserve">First, </w:t>
      </w:r>
      <w:r w:rsidR="00780B02" w:rsidRPr="00AD29B2">
        <w:rPr>
          <w:rFonts w:ascii="Calibri" w:hAnsi="Calibri" w:cs="Calibri"/>
          <w:i/>
          <w:iCs/>
          <w:sz w:val="22"/>
          <w:szCs w:val="22"/>
          <w:lang w:val="en-US"/>
        </w:rPr>
        <w:t>humanlike</w:t>
      </w:r>
      <w:r w:rsidR="00780B02" w:rsidRPr="00AD29B2">
        <w:rPr>
          <w:rFonts w:ascii="Calibri" w:hAnsi="Calibri" w:cs="Calibri"/>
          <w:sz w:val="22"/>
          <w:szCs w:val="22"/>
          <w:lang w:val="en-US"/>
        </w:rPr>
        <w:t xml:space="preserve"> </w:t>
      </w:r>
      <w:r w:rsidR="00780B02" w:rsidRPr="00AD29B2">
        <w:rPr>
          <w:rFonts w:ascii="Calibri" w:hAnsi="Calibri" w:cs="Calibri"/>
          <w:i/>
          <w:iCs/>
          <w:sz w:val="22"/>
          <w:szCs w:val="22"/>
          <w:lang w:val="en-US"/>
        </w:rPr>
        <w:t>behaviors</w:t>
      </w:r>
      <w:r w:rsidR="00780B02" w:rsidRPr="00AD29B2">
        <w:rPr>
          <w:rFonts w:ascii="Calibri" w:hAnsi="Calibri" w:cs="Calibri"/>
          <w:sz w:val="22"/>
          <w:szCs w:val="22"/>
          <w:lang w:val="en-US"/>
        </w:rPr>
        <w:t xml:space="preserve"> were noted</w:t>
      </w:r>
      <w:r w:rsidR="0086027C" w:rsidRPr="00AD29B2">
        <w:rPr>
          <w:rFonts w:ascii="Calibri" w:hAnsi="Calibri" w:cs="Calibri"/>
          <w:sz w:val="22"/>
          <w:szCs w:val="22"/>
          <w:lang w:val="en-US"/>
        </w:rPr>
        <w:t xml:space="preserve">, suggesting that </w:t>
      </w:r>
      <w:r w:rsidR="00F33BC7" w:rsidRPr="00AD29B2">
        <w:rPr>
          <w:rFonts w:ascii="Calibri" w:hAnsi="Calibri" w:cs="Calibri"/>
          <w:sz w:val="22"/>
          <w:szCs w:val="22"/>
          <w:lang w:val="en-US"/>
        </w:rPr>
        <w:t>consumers</w:t>
      </w:r>
      <w:r w:rsidR="00780B02" w:rsidRPr="00AD29B2">
        <w:rPr>
          <w:rFonts w:ascii="Calibri" w:hAnsi="Calibri" w:cs="Calibri"/>
          <w:sz w:val="22"/>
          <w:szCs w:val="22"/>
          <w:lang w:val="en-US"/>
        </w:rPr>
        <w:t xml:space="preserve"> expect VIs to “</w:t>
      </w:r>
      <w:r w:rsidR="00780B02" w:rsidRPr="00AD29B2">
        <w:rPr>
          <w:rFonts w:ascii="Calibri" w:hAnsi="Calibri" w:cs="Calibri"/>
          <w:i/>
          <w:iCs/>
          <w:sz w:val="22"/>
          <w:szCs w:val="22"/>
          <w:lang w:val="en-US"/>
        </w:rPr>
        <w:t xml:space="preserve">behave like a human </w:t>
      </w:r>
      <w:r w:rsidR="00780B02" w:rsidRPr="00AD29B2">
        <w:rPr>
          <w:rFonts w:ascii="Calibri" w:hAnsi="Calibri" w:cs="Calibri"/>
          <w:i/>
          <w:iCs/>
          <w:sz w:val="22"/>
          <w:szCs w:val="22"/>
          <w:lang w:val="en-US"/>
        </w:rPr>
        <w:lastRenderedPageBreak/>
        <w:t>(communicating in a highly interpretable way)</w:t>
      </w:r>
      <w:r w:rsidR="00780B02" w:rsidRPr="00AD29B2">
        <w:rPr>
          <w:rFonts w:ascii="Calibri" w:hAnsi="Calibri" w:cs="Calibri"/>
          <w:sz w:val="22"/>
          <w:szCs w:val="22"/>
          <w:lang w:val="en-US"/>
        </w:rPr>
        <w:t>”</w:t>
      </w:r>
      <w:r w:rsidR="0086027C" w:rsidRPr="00AD29B2">
        <w:rPr>
          <w:rFonts w:ascii="Calibri" w:hAnsi="Calibri" w:cs="Calibri"/>
          <w:sz w:val="22"/>
          <w:szCs w:val="22"/>
          <w:lang w:val="en-US"/>
        </w:rPr>
        <w:t xml:space="preserve"> (</w:t>
      </w:r>
      <w:r w:rsidR="00AD628B" w:rsidRPr="00AD29B2">
        <w:rPr>
          <w:rFonts w:ascii="Calibri" w:hAnsi="Calibri" w:cs="Calibri"/>
          <w:sz w:val="22"/>
          <w:szCs w:val="22"/>
          <w:lang w:val="en-US"/>
        </w:rPr>
        <w:t>Luke</w:t>
      </w:r>
      <w:r w:rsidR="0086027C" w:rsidRPr="00AD29B2">
        <w:rPr>
          <w:rFonts w:ascii="Calibri" w:hAnsi="Calibri" w:cs="Calibri"/>
          <w:sz w:val="22"/>
          <w:szCs w:val="22"/>
          <w:lang w:val="en-US"/>
        </w:rPr>
        <w:t>)</w:t>
      </w:r>
      <w:r w:rsidR="00DE3E81" w:rsidRPr="00AD29B2">
        <w:rPr>
          <w:rFonts w:ascii="Calibri" w:hAnsi="Calibri" w:cs="Calibri"/>
          <w:sz w:val="22"/>
          <w:szCs w:val="22"/>
          <w:lang w:val="en-US"/>
        </w:rPr>
        <w:t>, and</w:t>
      </w:r>
      <w:r w:rsidR="0086027C" w:rsidRPr="00AD29B2">
        <w:rPr>
          <w:rFonts w:ascii="Calibri" w:hAnsi="Calibri" w:cs="Calibri"/>
          <w:sz w:val="22"/>
          <w:szCs w:val="22"/>
          <w:lang w:val="en-US"/>
        </w:rPr>
        <w:t xml:space="preserve"> to </w:t>
      </w:r>
      <w:r w:rsidR="006A1ED9" w:rsidRPr="00AD29B2">
        <w:rPr>
          <w:rFonts w:ascii="Calibri" w:hAnsi="Calibri" w:cs="Calibri"/>
          <w:sz w:val="22"/>
          <w:szCs w:val="22"/>
          <w:lang w:val="en-US"/>
        </w:rPr>
        <w:t>“</w:t>
      </w:r>
      <w:r w:rsidR="006A1ED9" w:rsidRPr="00AD29B2">
        <w:rPr>
          <w:rFonts w:ascii="Calibri" w:hAnsi="Calibri" w:cs="Calibri"/>
          <w:i/>
          <w:iCs/>
          <w:sz w:val="22"/>
          <w:szCs w:val="22"/>
          <w:lang w:val="en-US"/>
        </w:rPr>
        <w:t>show human emotions</w:t>
      </w:r>
      <w:r w:rsidR="006A1ED9" w:rsidRPr="00AD29B2">
        <w:rPr>
          <w:rFonts w:ascii="Calibri" w:hAnsi="Calibri" w:cs="Calibri"/>
          <w:sz w:val="22"/>
          <w:szCs w:val="22"/>
          <w:lang w:val="en-US"/>
        </w:rPr>
        <w:t>”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6A1ED9" w:rsidRPr="00AD29B2">
        <w:rPr>
          <w:rFonts w:ascii="Calibri" w:hAnsi="Calibri" w:cs="Calibri"/>
          <w:sz w:val="22"/>
          <w:szCs w:val="22"/>
          <w:lang w:val="en-US"/>
        </w:rPr>
        <w:t xml:space="preserve">, </w:t>
      </w:r>
      <w:r w:rsidR="00AD628B" w:rsidRPr="00AD29B2">
        <w:rPr>
          <w:rFonts w:ascii="Calibri" w:hAnsi="Calibri" w:cs="Calibri"/>
          <w:sz w:val="22"/>
          <w:szCs w:val="22"/>
          <w:lang w:val="en-US"/>
        </w:rPr>
        <w:t>Adrien</w:t>
      </w:r>
      <w:r w:rsidR="00CF03C3" w:rsidRPr="00AD29B2">
        <w:rPr>
          <w:rFonts w:ascii="Calibri" w:hAnsi="Calibri" w:cs="Calibri"/>
          <w:sz w:val="22"/>
          <w:szCs w:val="22"/>
          <w:lang w:val="en-US"/>
        </w:rPr>
        <w:t>ne</w:t>
      </w:r>
      <w:r w:rsidR="006A1ED9" w:rsidRPr="00AD29B2">
        <w:rPr>
          <w:rFonts w:ascii="Calibri" w:hAnsi="Calibri" w:cs="Calibri"/>
          <w:sz w:val="22"/>
          <w:szCs w:val="22"/>
          <w:lang w:val="en-US"/>
        </w:rPr>
        <w:t xml:space="preserve">, </w:t>
      </w:r>
      <w:r w:rsidR="00DE3E81" w:rsidRPr="00AD29B2">
        <w:rPr>
          <w:rFonts w:ascii="Calibri" w:hAnsi="Calibri" w:cs="Calibri"/>
          <w:sz w:val="22"/>
          <w:szCs w:val="22"/>
          <w:lang w:val="en-US"/>
        </w:rPr>
        <w:t xml:space="preserve">and </w:t>
      </w:r>
      <w:r w:rsidR="002C1F9A" w:rsidRPr="00AD29B2">
        <w:rPr>
          <w:rFonts w:ascii="Calibri" w:hAnsi="Calibri" w:cs="Calibri"/>
          <w:sz w:val="22"/>
          <w:szCs w:val="22"/>
          <w:lang w:val="en-US"/>
        </w:rPr>
        <w:t>Martine</w:t>
      </w:r>
      <w:r w:rsidR="006A1ED9" w:rsidRPr="00AD29B2">
        <w:rPr>
          <w:rFonts w:ascii="Calibri" w:hAnsi="Calibri" w:cs="Calibri"/>
          <w:sz w:val="22"/>
          <w:szCs w:val="22"/>
          <w:lang w:val="en-US"/>
        </w:rPr>
        <w:t>)</w:t>
      </w:r>
      <w:r w:rsidR="00DE3E81" w:rsidRPr="00AD29B2">
        <w:rPr>
          <w:rFonts w:ascii="Calibri" w:hAnsi="Calibri" w:cs="Calibri"/>
          <w:sz w:val="22"/>
          <w:szCs w:val="22"/>
          <w:lang w:val="en-US"/>
        </w:rPr>
        <w:t xml:space="preserve">. </w:t>
      </w:r>
    </w:p>
    <w:p w14:paraId="2CBC7CE9" w14:textId="77777777" w:rsidR="000E5758" w:rsidRPr="00AD29B2" w:rsidRDefault="000E5758" w:rsidP="000E5758">
      <w:pPr>
        <w:spacing w:line="480" w:lineRule="auto"/>
        <w:ind w:firstLine="720"/>
        <w:jc w:val="both"/>
        <w:rPr>
          <w:rFonts w:ascii="Calibri" w:hAnsi="Calibri" w:cs="Calibri"/>
          <w:sz w:val="22"/>
          <w:szCs w:val="22"/>
          <w:lang w:val="en-US"/>
        </w:rPr>
      </w:pPr>
      <w:r w:rsidRPr="00AD29B2">
        <w:rPr>
          <w:rFonts w:cstheme="minorHAnsi"/>
          <w:sz w:val="22"/>
          <w:szCs w:val="22"/>
          <w:shd w:val="clear" w:color="auto" w:fill="FFFFFF"/>
          <w:lang w:val="en-US"/>
        </w:rPr>
        <w:t>VIs human-likeness perception was also echoed in the consumer interviews, drawing direct comparisons in the behaviors with human social media influencers.</w:t>
      </w:r>
    </w:p>
    <w:p w14:paraId="4F5E3544" w14:textId="76793D62" w:rsidR="000E5758" w:rsidRPr="00AD29B2" w:rsidRDefault="000E5758" w:rsidP="000E5758">
      <w:pPr>
        <w:ind w:left="709"/>
        <w:jc w:val="both"/>
        <w:rPr>
          <w:rFonts w:cstheme="minorHAnsi"/>
          <w:i/>
          <w:iCs/>
          <w:sz w:val="22"/>
          <w:szCs w:val="22"/>
          <w:shd w:val="clear" w:color="auto" w:fill="FFFFFF"/>
          <w:lang w:val="en-US"/>
        </w:rPr>
      </w:pPr>
      <w:r w:rsidRPr="00AD29B2">
        <w:rPr>
          <w:rFonts w:cstheme="minorHAnsi"/>
          <w:i/>
          <w:iCs/>
          <w:sz w:val="22"/>
          <w:szCs w:val="22"/>
          <w:shd w:val="clear" w:color="auto" w:fill="FFFFFF"/>
          <w:lang w:val="en-US"/>
        </w:rPr>
        <w:t xml:space="preserve">“Looking at Lil </w:t>
      </w:r>
      <w:proofErr w:type="spellStart"/>
      <w:r w:rsidRPr="00AD29B2">
        <w:rPr>
          <w:rFonts w:cstheme="minorHAnsi"/>
          <w:i/>
          <w:iCs/>
          <w:sz w:val="22"/>
          <w:szCs w:val="22"/>
          <w:shd w:val="clear" w:color="auto" w:fill="FFFFFF"/>
          <w:lang w:val="en-US"/>
        </w:rPr>
        <w:t>Miquela's</w:t>
      </w:r>
      <w:proofErr w:type="spellEnd"/>
      <w:r w:rsidRPr="00AD29B2">
        <w:rPr>
          <w:rFonts w:cstheme="minorHAnsi"/>
          <w:i/>
          <w:iCs/>
          <w:sz w:val="22"/>
          <w:szCs w:val="22"/>
          <w:shd w:val="clear" w:color="auto" w:fill="FFFFFF"/>
          <w:lang w:val="en-US"/>
        </w:rPr>
        <w:t xml:space="preserve"> profile I notice that there are few differences between the social activities of Chiara </w:t>
      </w:r>
      <w:proofErr w:type="spellStart"/>
      <w:r w:rsidRPr="00AD29B2">
        <w:rPr>
          <w:rFonts w:cstheme="minorHAnsi"/>
          <w:i/>
          <w:iCs/>
          <w:sz w:val="22"/>
          <w:szCs w:val="22"/>
          <w:shd w:val="clear" w:color="auto" w:fill="FFFFFF"/>
          <w:lang w:val="en-US"/>
        </w:rPr>
        <w:t>Ferragni</w:t>
      </w:r>
      <w:proofErr w:type="spellEnd"/>
      <w:r w:rsidRPr="00AD29B2">
        <w:rPr>
          <w:rFonts w:cstheme="minorHAnsi"/>
          <w:i/>
          <w:iCs/>
          <w:sz w:val="22"/>
          <w:szCs w:val="22"/>
          <w:shd w:val="clear" w:color="auto" w:fill="FFFFFF"/>
          <w:lang w:val="en-US"/>
        </w:rPr>
        <w:t xml:space="preserve"> and what Lil </w:t>
      </w:r>
      <w:proofErr w:type="spellStart"/>
      <w:r w:rsidRPr="00AD29B2">
        <w:rPr>
          <w:rFonts w:cstheme="minorHAnsi"/>
          <w:i/>
          <w:iCs/>
          <w:sz w:val="22"/>
          <w:szCs w:val="22"/>
          <w:shd w:val="clear" w:color="auto" w:fill="FFFFFF"/>
          <w:lang w:val="en-US"/>
        </w:rPr>
        <w:t>Miquela</w:t>
      </w:r>
      <w:proofErr w:type="spellEnd"/>
      <w:r w:rsidRPr="00AD29B2">
        <w:rPr>
          <w:rFonts w:cstheme="minorHAnsi"/>
          <w:i/>
          <w:iCs/>
          <w:sz w:val="22"/>
          <w:szCs w:val="22"/>
          <w:shd w:val="clear" w:color="auto" w:fill="FFFFFF"/>
          <w:lang w:val="en-US"/>
        </w:rPr>
        <w:t xml:space="preserve"> does on her personal profile. The type of content is similar, and therefore Lil </w:t>
      </w:r>
      <w:proofErr w:type="spellStart"/>
      <w:r w:rsidRPr="00AD29B2">
        <w:rPr>
          <w:rFonts w:cstheme="minorHAnsi"/>
          <w:i/>
          <w:iCs/>
          <w:sz w:val="22"/>
          <w:szCs w:val="22"/>
          <w:shd w:val="clear" w:color="auto" w:fill="FFFFFF"/>
          <w:lang w:val="en-US"/>
        </w:rPr>
        <w:t>Miquela's</w:t>
      </w:r>
      <w:proofErr w:type="spellEnd"/>
      <w:r w:rsidRPr="00AD29B2">
        <w:rPr>
          <w:rFonts w:cstheme="minorHAnsi"/>
          <w:i/>
          <w:iCs/>
          <w:sz w:val="22"/>
          <w:szCs w:val="22"/>
          <w:shd w:val="clear" w:color="auto" w:fill="FFFFFF"/>
          <w:lang w:val="en-US"/>
        </w:rPr>
        <w:t xml:space="preserve"> content also appears real as she posts photos of her everyday life driving a car, in a pool with friends</w:t>
      </w:r>
      <w:r w:rsidR="00CF03C3" w:rsidRPr="00AD29B2">
        <w:rPr>
          <w:rFonts w:cstheme="minorHAnsi"/>
          <w:i/>
          <w:iCs/>
          <w:sz w:val="22"/>
          <w:szCs w:val="22"/>
          <w:shd w:val="clear" w:color="auto" w:fill="FFFFFF"/>
          <w:lang w:val="en-US"/>
        </w:rPr>
        <w:t>.</w:t>
      </w:r>
      <w:r w:rsidRPr="00AD29B2">
        <w:rPr>
          <w:rFonts w:cstheme="minorHAnsi"/>
          <w:i/>
          <w:iCs/>
          <w:sz w:val="22"/>
          <w:szCs w:val="22"/>
          <w:shd w:val="clear" w:color="auto" w:fill="FFFFFF"/>
          <w:lang w:val="en-US"/>
        </w:rPr>
        <w:t xml:space="preserve">” </w:t>
      </w:r>
      <w:r w:rsidRPr="00AD29B2">
        <w:rPr>
          <w:rFonts w:cstheme="minorHAnsi"/>
          <w:sz w:val="22"/>
          <w:szCs w:val="22"/>
          <w:lang w:val="en-US"/>
        </w:rPr>
        <w:t xml:space="preserve">(Consumer 8) </w:t>
      </w:r>
    </w:p>
    <w:p w14:paraId="49A167D0" w14:textId="77777777" w:rsidR="000E5758" w:rsidRPr="00AD29B2" w:rsidRDefault="000E5758" w:rsidP="000E5758">
      <w:pPr>
        <w:ind w:left="709"/>
        <w:jc w:val="both"/>
        <w:rPr>
          <w:rFonts w:cstheme="minorHAnsi"/>
          <w:i/>
          <w:iCs/>
          <w:sz w:val="22"/>
          <w:szCs w:val="22"/>
          <w:shd w:val="clear" w:color="auto" w:fill="FFFFFF"/>
          <w:lang w:val="en-US"/>
        </w:rPr>
      </w:pPr>
    </w:p>
    <w:p w14:paraId="5CC4E61B" w14:textId="2434D908" w:rsidR="000E5758" w:rsidRPr="00AD29B2" w:rsidRDefault="000E5758" w:rsidP="000E5758">
      <w:pPr>
        <w:ind w:left="709"/>
        <w:jc w:val="both"/>
        <w:rPr>
          <w:sz w:val="22"/>
          <w:szCs w:val="22"/>
          <w:lang w:val="en-US"/>
        </w:rPr>
      </w:pPr>
      <w:r w:rsidRPr="00AD29B2">
        <w:rPr>
          <w:i/>
          <w:iCs/>
          <w:sz w:val="22"/>
          <w:szCs w:val="22"/>
          <w:lang w:val="en-US"/>
        </w:rPr>
        <w:t>“I also think that from the point of view of the virtual influencers</w:t>
      </w:r>
      <w:r w:rsidR="00CF03C3" w:rsidRPr="00AD29B2">
        <w:rPr>
          <w:i/>
          <w:iCs/>
          <w:sz w:val="22"/>
          <w:szCs w:val="22"/>
          <w:lang w:val="en-US"/>
        </w:rPr>
        <w:t>,</w:t>
      </w:r>
      <w:r w:rsidRPr="00AD29B2">
        <w:rPr>
          <w:i/>
          <w:iCs/>
          <w:sz w:val="22"/>
          <w:szCs w:val="22"/>
          <w:lang w:val="en-US"/>
        </w:rPr>
        <w:t xml:space="preserve"> it's brilliant that they have created a realistic storyline that they tell on social media</w:t>
      </w:r>
      <w:r w:rsidR="00CF03C3" w:rsidRPr="00AD29B2">
        <w:rPr>
          <w:i/>
          <w:iCs/>
          <w:sz w:val="22"/>
          <w:szCs w:val="22"/>
          <w:lang w:val="en-US"/>
        </w:rPr>
        <w:t>.</w:t>
      </w:r>
      <w:r w:rsidRPr="00AD29B2">
        <w:rPr>
          <w:i/>
          <w:iCs/>
          <w:sz w:val="22"/>
          <w:szCs w:val="22"/>
          <w:lang w:val="en-US"/>
        </w:rPr>
        <w:t>”</w:t>
      </w:r>
      <w:r w:rsidRPr="00AD29B2">
        <w:rPr>
          <w:sz w:val="22"/>
          <w:szCs w:val="22"/>
          <w:lang w:val="en-US"/>
        </w:rPr>
        <w:t xml:space="preserve"> (</w:t>
      </w:r>
      <w:r w:rsidR="000A341B" w:rsidRPr="00AD29B2">
        <w:rPr>
          <w:sz w:val="22"/>
          <w:szCs w:val="22"/>
          <w:lang w:val="en-US"/>
        </w:rPr>
        <w:t xml:space="preserve">Consumer </w:t>
      </w:r>
      <w:r w:rsidRPr="00AD29B2">
        <w:rPr>
          <w:sz w:val="22"/>
          <w:szCs w:val="22"/>
          <w:lang w:val="en-US"/>
        </w:rPr>
        <w:t>20)</w:t>
      </w:r>
    </w:p>
    <w:p w14:paraId="4D5E3EC8" w14:textId="339B593F" w:rsidR="008C3A1C" w:rsidRPr="00AD29B2" w:rsidRDefault="008C3A1C" w:rsidP="000E5758">
      <w:pPr>
        <w:ind w:left="709"/>
        <w:jc w:val="both"/>
        <w:rPr>
          <w:rFonts w:cstheme="minorHAnsi"/>
          <w:i/>
          <w:iCs/>
          <w:shd w:val="clear" w:color="auto" w:fill="FFFFFF"/>
          <w:lang w:val="en-US"/>
        </w:rPr>
      </w:pPr>
    </w:p>
    <w:p w14:paraId="5BA3EE7E" w14:textId="7F72B9C2" w:rsidR="008C3A1C" w:rsidRPr="00AD29B2" w:rsidRDefault="008C3A1C" w:rsidP="008C3A1C">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Relating to the narrative, </w:t>
      </w:r>
      <w:r w:rsidR="00376ED1" w:rsidRPr="00AD29B2">
        <w:rPr>
          <w:rFonts w:ascii="Calibri" w:hAnsi="Calibri" w:cs="Calibri"/>
          <w:sz w:val="22"/>
          <w:szCs w:val="22"/>
          <w:lang w:val="en-US"/>
        </w:rPr>
        <w:t xml:space="preserve">Adrienne </w:t>
      </w:r>
      <w:r w:rsidRPr="00AD29B2">
        <w:rPr>
          <w:rFonts w:ascii="Calibri" w:hAnsi="Calibri" w:cs="Calibri"/>
          <w:sz w:val="22"/>
          <w:szCs w:val="22"/>
          <w:lang w:val="en-US"/>
        </w:rPr>
        <w:t>had a particularly interesting comment, suggesting that VIs can achieve “</w:t>
      </w:r>
      <w:r w:rsidRPr="00AD29B2">
        <w:rPr>
          <w:rFonts w:ascii="Calibri" w:hAnsi="Calibri" w:cs="Calibri"/>
          <w:i/>
          <w:iCs/>
          <w:sz w:val="22"/>
          <w:szCs w:val="22"/>
          <w:lang w:val="en-US"/>
        </w:rPr>
        <w:t>depth</w:t>
      </w:r>
      <w:r w:rsidRPr="00AD29B2">
        <w:rPr>
          <w:rFonts w:ascii="Calibri" w:hAnsi="Calibri" w:cs="Calibri"/>
          <w:sz w:val="22"/>
          <w:szCs w:val="22"/>
          <w:lang w:val="en-US"/>
        </w:rPr>
        <w:t>” like a normal human by creating a “</w:t>
      </w:r>
      <w:r w:rsidRPr="00AD29B2">
        <w:rPr>
          <w:rFonts w:ascii="Calibri" w:hAnsi="Calibri" w:cs="Calibri"/>
          <w:i/>
          <w:iCs/>
          <w:sz w:val="22"/>
          <w:szCs w:val="22"/>
          <w:lang w:val="en-US"/>
        </w:rPr>
        <w:t>bible</w:t>
      </w:r>
      <w:r w:rsidRPr="00AD29B2">
        <w:rPr>
          <w:rFonts w:ascii="Calibri" w:hAnsi="Calibri" w:cs="Calibri"/>
          <w:sz w:val="22"/>
          <w:szCs w:val="22"/>
          <w:lang w:val="en-US"/>
        </w:rPr>
        <w:t xml:space="preserve">” – which she envisions to </w:t>
      </w:r>
      <w:r w:rsidR="00CB63A9" w:rsidRPr="00AD29B2">
        <w:rPr>
          <w:rFonts w:ascii="Calibri" w:hAnsi="Calibri" w:cs="Calibri"/>
          <w:sz w:val="22"/>
          <w:szCs w:val="22"/>
          <w:lang w:val="en-US"/>
        </w:rPr>
        <w:t>capture</w:t>
      </w:r>
      <w:r w:rsidRPr="00AD29B2">
        <w:rPr>
          <w:rFonts w:ascii="Calibri" w:hAnsi="Calibri" w:cs="Calibri"/>
          <w:sz w:val="22"/>
          <w:szCs w:val="22"/>
          <w:lang w:val="en-US"/>
        </w:rPr>
        <w:t xml:space="preserve"> a rich description of the VI’s character that creators can follow when crafting storylines. </w:t>
      </w:r>
      <w:r w:rsidR="002C1F9A" w:rsidRPr="00AD29B2">
        <w:rPr>
          <w:rFonts w:ascii="Calibri" w:hAnsi="Calibri" w:cs="Calibri"/>
          <w:sz w:val="22"/>
          <w:szCs w:val="22"/>
          <w:lang w:val="en-US"/>
        </w:rPr>
        <w:t>Martine</w:t>
      </w:r>
      <w:r w:rsidR="00363140" w:rsidRPr="00AD29B2">
        <w:rPr>
          <w:rFonts w:ascii="Calibri" w:hAnsi="Calibri" w:cs="Calibri"/>
          <w:sz w:val="22"/>
          <w:szCs w:val="22"/>
          <w:lang w:val="en-US"/>
        </w:rPr>
        <w:t>,</w:t>
      </w:r>
      <w:r w:rsidRPr="00AD29B2">
        <w:rPr>
          <w:rFonts w:ascii="Calibri" w:hAnsi="Calibri" w:cs="Calibri"/>
          <w:sz w:val="22"/>
          <w:szCs w:val="22"/>
          <w:lang w:val="en-US"/>
        </w:rPr>
        <w:t xml:space="preserve"> currently working on the development of a VI, further elaborates:</w:t>
      </w:r>
    </w:p>
    <w:p w14:paraId="3B01501C" w14:textId="77777777" w:rsidR="008C3A1C" w:rsidRPr="00AD29B2" w:rsidRDefault="008C3A1C" w:rsidP="008C3A1C">
      <w:pPr>
        <w:ind w:left="720"/>
        <w:jc w:val="both"/>
        <w:rPr>
          <w:rFonts w:ascii="Calibri" w:hAnsi="Calibri" w:cs="Calibri"/>
          <w:i/>
          <w:iCs/>
          <w:sz w:val="22"/>
          <w:szCs w:val="22"/>
          <w:lang w:val="en-US"/>
        </w:rPr>
      </w:pPr>
      <w:r w:rsidRPr="00AD29B2">
        <w:rPr>
          <w:rFonts w:ascii="Calibri" w:hAnsi="Calibri" w:cs="Calibri"/>
          <w:i/>
          <w:iCs/>
          <w:sz w:val="22"/>
          <w:szCs w:val="22"/>
          <w:lang w:val="en-US"/>
        </w:rPr>
        <w:t xml:space="preserve">“I want to keep </w:t>
      </w:r>
      <w:proofErr w:type="gramStart"/>
      <w:r w:rsidRPr="00AD29B2">
        <w:rPr>
          <w:rFonts w:ascii="Calibri" w:hAnsi="Calibri" w:cs="Calibri"/>
          <w:i/>
          <w:iCs/>
          <w:sz w:val="22"/>
          <w:szCs w:val="22"/>
          <w:lang w:val="en-US"/>
        </w:rPr>
        <w:t>all of</w:t>
      </w:r>
      <w:proofErr w:type="gramEnd"/>
      <w:r w:rsidRPr="00AD29B2">
        <w:rPr>
          <w:rFonts w:ascii="Calibri" w:hAnsi="Calibri" w:cs="Calibri"/>
          <w:i/>
          <w:iCs/>
          <w:sz w:val="22"/>
          <w:szCs w:val="22"/>
          <w:lang w:val="en-US"/>
        </w:rPr>
        <w:t xml:space="preserve"> the complexities of humans in my character. They are as human in their emotions as a real human is since it will be addressing humans. They can use a wide array of emotions, they’re allowed to be angry, they’re allowed to be impertinent, they’re allowed to be happy, they can make mistakes, be rude, be excessive. They will be as human as they can be, at least in the emotions available to them”.</w:t>
      </w:r>
    </w:p>
    <w:p w14:paraId="08BC913F" w14:textId="77777777" w:rsidR="000E5758" w:rsidRPr="00AD29B2" w:rsidRDefault="000E5758" w:rsidP="008C3A1C">
      <w:pPr>
        <w:jc w:val="both"/>
        <w:rPr>
          <w:rFonts w:cstheme="minorHAnsi"/>
          <w:i/>
          <w:iCs/>
          <w:sz w:val="22"/>
          <w:szCs w:val="22"/>
          <w:shd w:val="clear" w:color="auto" w:fill="FFFFFF"/>
          <w:lang w:val="en-US"/>
        </w:rPr>
      </w:pPr>
    </w:p>
    <w:p w14:paraId="451CE5E5" w14:textId="489A45DF" w:rsidR="000E5758" w:rsidRPr="00AD29B2" w:rsidRDefault="000E5758" w:rsidP="000E5758">
      <w:pPr>
        <w:spacing w:line="480" w:lineRule="auto"/>
        <w:ind w:firstLine="709"/>
        <w:jc w:val="both"/>
        <w:rPr>
          <w:rFonts w:cstheme="minorHAnsi"/>
          <w:sz w:val="22"/>
          <w:szCs w:val="22"/>
          <w:shd w:val="clear" w:color="auto" w:fill="FFFFFF"/>
          <w:lang w:val="en-US"/>
        </w:rPr>
      </w:pPr>
      <w:r w:rsidRPr="00AD29B2">
        <w:rPr>
          <w:rFonts w:cstheme="minorHAnsi"/>
          <w:sz w:val="22"/>
          <w:szCs w:val="22"/>
          <w:shd w:val="clear" w:color="auto" w:fill="FFFFFF"/>
          <w:lang w:val="en-US"/>
        </w:rPr>
        <w:t xml:space="preserve"> Concerning the emotional </w:t>
      </w:r>
      <w:r w:rsidR="005133F6" w:rsidRPr="00AD29B2">
        <w:rPr>
          <w:rFonts w:cstheme="minorHAnsi"/>
          <w:sz w:val="22"/>
          <w:szCs w:val="22"/>
          <w:shd w:val="clear" w:color="auto" w:fill="FFFFFF"/>
          <w:lang w:val="en-US"/>
        </w:rPr>
        <w:t>abilities</w:t>
      </w:r>
      <w:r w:rsidRPr="00AD29B2">
        <w:rPr>
          <w:rFonts w:cstheme="minorHAnsi"/>
          <w:sz w:val="22"/>
          <w:szCs w:val="22"/>
          <w:shd w:val="clear" w:color="auto" w:fill="FFFFFF"/>
          <w:lang w:val="en-US"/>
        </w:rPr>
        <w:t xml:space="preserve"> of VIs, </w:t>
      </w:r>
      <w:r w:rsidR="008C3A1C" w:rsidRPr="00AD29B2">
        <w:rPr>
          <w:rFonts w:cstheme="minorHAnsi"/>
          <w:sz w:val="22"/>
          <w:szCs w:val="22"/>
          <w:shd w:val="clear" w:color="auto" w:fill="FFFFFF"/>
          <w:lang w:val="en-US"/>
        </w:rPr>
        <w:t>consumers appeared somewhat more reluctant when compared to experts. W</w:t>
      </w:r>
      <w:r w:rsidRPr="00AD29B2">
        <w:rPr>
          <w:rFonts w:cstheme="minorHAnsi"/>
          <w:sz w:val="22"/>
          <w:szCs w:val="22"/>
          <w:shd w:val="clear" w:color="auto" w:fill="FFFFFF"/>
          <w:lang w:val="en-US"/>
        </w:rPr>
        <w:t xml:space="preserve">hen shown the example of Lil </w:t>
      </w:r>
      <w:proofErr w:type="spellStart"/>
      <w:r w:rsidRPr="00AD29B2">
        <w:rPr>
          <w:rFonts w:cstheme="minorHAnsi"/>
          <w:sz w:val="22"/>
          <w:szCs w:val="22"/>
          <w:shd w:val="clear" w:color="auto" w:fill="FFFFFF"/>
          <w:lang w:val="en-US"/>
        </w:rPr>
        <w:t>Miquela’s</w:t>
      </w:r>
      <w:proofErr w:type="spellEnd"/>
      <w:r w:rsidRPr="00AD29B2">
        <w:rPr>
          <w:rFonts w:cstheme="minorHAnsi"/>
          <w:sz w:val="22"/>
          <w:szCs w:val="22"/>
          <w:shd w:val="clear" w:color="auto" w:fill="FFFFFF"/>
          <w:lang w:val="en-US"/>
        </w:rPr>
        <w:t xml:space="preserve"> post where she was crying because she broke up with her boyfriend, consumers were often quite skeptical as they criticized VIs for not being able to feel emotion and empathy, which they considered to be the cornerstone of developing trust. This was particularly the case for consumers who were </w:t>
      </w:r>
      <w:r w:rsidR="00611547" w:rsidRPr="00AD29B2">
        <w:rPr>
          <w:rFonts w:cstheme="minorHAnsi"/>
          <w:sz w:val="22"/>
          <w:szCs w:val="22"/>
          <w:shd w:val="clear" w:color="auto" w:fill="FFFFFF"/>
          <w:lang w:val="en-US"/>
        </w:rPr>
        <w:t>more</w:t>
      </w:r>
      <w:r w:rsidRPr="00AD29B2">
        <w:rPr>
          <w:rFonts w:cstheme="minorHAnsi"/>
          <w:sz w:val="22"/>
          <w:szCs w:val="22"/>
          <w:shd w:val="clear" w:color="auto" w:fill="FFFFFF"/>
          <w:lang w:val="en-US"/>
        </w:rPr>
        <w:t xml:space="preserve"> active followers of human </w:t>
      </w:r>
      <w:r w:rsidR="00187FED" w:rsidRPr="00AD29B2">
        <w:rPr>
          <w:rFonts w:cstheme="minorHAnsi"/>
          <w:sz w:val="22"/>
          <w:szCs w:val="22"/>
          <w:shd w:val="clear" w:color="auto" w:fill="FFFFFF"/>
          <w:lang w:val="en-US"/>
        </w:rPr>
        <w:t>social media influencers</w:t>
      </w:r>
      <w:r w:rsidRPr="00AD29B2">
        <w:rPr>
          <w:rFonts w:cstheme="minorHAnsi"/>
          <w:sz w:val="22"/>
          <w:szCs w:val="22"/>
          <w:shd w:val="clear" w:color="auto" w:fill="FFFFFF"/>
          <w:lang w:val="en-US"/>
        </w:rPr>
        <w:t xml:space="preserve">. </w:t>
      </w:r>
      <w:r w:rsidR="008C3A1C" w:rsidRPr="00AD29B2">
        <w:rPr>
          <w:rFonts w:cstheme="minorHAnsi"/>
          <w:sz w:val="22"/>
          <w:szCs w:val="22"/>
          <w:shd w:val="clear" w:color="auto" w:fill="FFFFFF"/>
          <w:lang w:val="en-US"/>
        </w:rPr>
        <w:t>Nonetheless, t</w:t>
      </w:r>
      <w:r w:rsidRPr="00AD29B2">
        <w:rPr>
          <w:rFonts w:cstheme="minorHAnsi"/>
          <w:sz w:val="22"/>
          <w:szCs w:val="22"/>
          <w:shd w:val="clear" w:color="auto" w:fill="FFFFFF"/>
          <w:lang w:val="en-US"/>
        </w:rPr>
        <w:t xml:space="preserve">he </w:t>
      </w:r>
      <w:r w:rsidR="008C3A1C" w:rsidRPr="00AD29B2">
        <w:rPr>
          <w:rFonts w:cstheme="minorHAnsi"/>
          <w:sz w:val="22"/>
          <w:szCs w:val="22"/>
          <w:shd w:val="clear" w:color="auto" w:fill="FFFFFF"/>
          <w:lang w:val="en-US"/>
        </w:rPr>
        <w:t>excerpt below presents an interesting alternative perspective, emphasizing the role of the community:</w:t>
      </w:r>
    </w:p>
    <w:p w14:paraId="00AC4B07" w14:textId="1A76C846" w:rsidR="000E5758" w:rsidRPr="00AD29B2" w:rsidRDefault="00E34147" w:rsidP="000E5758">
      <w:pPr>
        <w:ind w:left="709"/>
        <w:jc w:val="both"/>
        <w:rPr>
          <w:rFonts w:cstheme="minorHAnsi"/>
          <w:i/>
          <w:iCs/>
          <w:sz w:val="22"/>
          <w:szCs w:val="22"/>
          <w:shd w:val="clear" w:color="auto" w:fill="FFFFFF"/>
          <w:lang w:val="en-US"/>
        </w:rPr>
      </w:pPr>
      <w:r w:rsidRPr="00AD29B2">
        <w:rPr>
          <w:rFonts w:cstheme="minorHAnsi"/>
          <w:i/>
          <w:iCs/>
          <w:sz w:val="22"/>
          <w:szCs w:val="22"/>
          <w:shd w:val="clear" w:color="auto" w:fill="FFFFFF"/>
          <w:lang w:val="en-US"/>
        </w:rPr>
        <w:t>“</w:t>
      </w:r>
      <w:r w:rsidR="000E5758" w:rsidRPr="00AD29B2">
        <w:rPr>
          <w:rFonts w:cstheme="minorHAnsi"/>
          <w:i/>
          <w:iCs/>
          <w:sz w:val="22"/>
          <w:szCs w:val="22"/>
          <w:shd w:val="clear" w:color="auto" w:fill="FFFFFF"/>
          <w:lang w:val="en-US"/>
        </w:rPr>
        <w:t xml:space="preserve">Initially I might feel sorry, I might almost forget that she's an avatar. It's interesting to think that this post has received so much feedback from her followers. The most interesting output is the creation of communities like </w:t>
      </w:r>
      <w:proofErr w:type="spellStart"/>
      <w:r w:rsidR="000E5758" w:rsidRPr="00AD29B2">
        <w:rPr>
          <w:rFonts w:cstheme="minorHAnsi"/>
          <w:i/>
          <w:iCs/>
          <w:sz w:val="22"/>
          <w:szCs w:val="22"/>
          <w:shd w:val="clear" w:color="auto" w:fill="FFFFFF"/>
          <w:lang w:val="en-US"/>
        </w:rPr>
        <w:t>Miquelitis</w:t>
      </w:r>
      <w:proofErr w:type="spellEnd"/>
      <w:r w:rsidR="000E5758" w:rsidRPr="00AD29B2">
        <w:rPr>
          <w:rFonts w:cstheme="minorHAnsi"/>
          <w:i/>
          <w:iCs/>
          <w:sz w:val="22"/>
          <w:szCs w:val="22"/>
          <w:shd w:val="clear" w:color="auto" w:fill="FFFFFF"/>
          <w:lang w:val="en-US"/>
        </w:rPr>
        <w:t xml:space="preserve"> which share comments and opinions below Lil </w:t>
      </w:r>
      <w:proofErr w:type="spellStart"/>
      <w:r w:rsidR="000E5758" w:rsidRPr="00AD29B2">
        <w:rPr>
          <w:rFonts w:cstheme="minorHAnsi"/>
          <w:i/>
          <w:iCs/>
          <w:sz w:val="22"/>
          <w:szCs w:val="22"/>
          <w:shd w:val="clear" w:color="auto" w:fill="FFFFFF"/>
          <w:lang w:val="en-US"/>
        </w:rPr>
        <w:t>Miquela</w:t>
      </w:r>
      <w:proofErr w:type="spellEnd"/>
      <w:r w:rsidR="000E5758" w:rsidRPr="00AD29B2">
        <w:rPr>
          <w:rFonts w:cstheme="minorHAnsi"/>
          <w:i/>
          <w:iCs/>
          <w:sz w:val="22"/>
          <w:szCs w:val="22"/>
          <w:shd w:val="clear" w:color="auto" w:fill="FFFFFF"/>
          <w:lang w:val="en-US"/>
        </w:rPr>
        <w:t xml:space="preserve"> posts. That is a great element that encourages inclusiveness and discussion about social debates</w:t>
      </w:r>
      <w:r w:rsidRPr="00AD29B2">
        <w:rPr>
          <w:rFonts w:cstheme="minorHAnsi"/>
          <w:i/>
          <w:iCs/>
          <w:sz w:val="22"/>
          <w:szCs w:val="22"/>
          <w:shd w:val="clear" w:color="auto" w:fill="FFFFFF"/>
          <w:lang w:val="en-US"/>
        </w:rPr>
        <w:t>”</w:t>
      </w:r>
      <w:r w:rsidR="00DA6CDA" w:rsidRPr="00AD29B2">
        <w:rPr>
          <w:rFonts w:cstheme="minorHAnsi"/>
          <w:i/>
          <w:iCs/>
          <w:sz w:val="22"/>
          <w:szCs w:val="22"/>
          <w:shd w:val="clear" w:color="auto" w:fill="FFFFFF"/>
          <w:lang w:val="en-US"/>
        </w:rPr>
        <w:t>.</w:t>
      </w:r>
      <w:r w:rsidR="000E5758" w:rsidRPr="00AD29B2">
        <w:rPr>
          <w:rFonts w:cstheme="minorHAnsi"/>
          <w:i/>
          <w:iCs/>
          <w:sz w:val="22"/>
          <w:szCs w:val="22"/>
          <w:shd w:val="clear" w:color="auto" w:fill="FFFFFF"/>
          <w:lang w:val="en-US"/>
        </w:rPr>
        <w:t xml:space="preserve"> </w:t>
      </w:r>
      <w:r w:rsidR="000E5758" w:rsidRPr="00AD29B2">
        <w:rPr>
          <w:rFonts w:cstheme="minorHAnsi"/>
          <w:sz w:val="22"/>
          <w:szCs w:val="22"/>
          <w:shd w:val="clear" w:color="auto" w:fill="FFFFFF"/>
          <w:lang w:val="en-US"/>
        </w:rPr>
        <w:t>(Consumer 11)</w:t>
      </w:r>
    </w:p>
    <w:p w14:paraId="6643D267" w14:textId="52EBAA2F" w:rsidR="001128AB" w:rsidRPr="00AD29B2" w:rsidRDefault="001128AB" w:rsidP="000E5758">
      <w:pPr>
        <w:jc w:val="both"/>
        <w:rPr>
          <w:rFonts w:ascii="Calibri" w:hAnsi="Calibri" w:cs="Calibri"/>
          <w:i/>
          <w:iCs/>
          <w:sz w:val="22"/>
          <w:szCs w:val="22"/>
          <w:lang w:val="en-US"/>
        </w:rPr>
      </w:pPr>
    </w:p>
    <w:p w14:paraId="0D32920D" w14:textId="5C87F73F" w:rsidR="00962283" w:rsidRPr="00AD29B2" w:rsidRDefault="008C3A1C" w:rsidP="000C1B20">
      <w:pPr>
        <w:pStyle w:val="pf0"/>
        <w:spacing w:before="0" w:beforeAutospacing="0" w:after="0" w:afterAutospacing="0" w:line="480" w:lineRule="auto"/>
        <w:ind w:firstLine="720"/>
        <w:jc w:val="both"/>
        <w:rPr>
          <w:rFonts w:asciiTheme="minorHAnsi" w:hAnsiTheme="minorHAnsi" w:cstheme="minorHAnsi"/>
          <w:sz w:val="22"/>
          <w:szCs w:val="22"/>
        </w:rPr>
      </w:pPr>
      <w:r w:rsidRPr="00AD29B2">
        <w:rPr>
          <w:rFonts w:asciiTheme="minorHAnsi" w:hAnsiTheme="minorHAnsi" w:cstheme="minorHAnsi"/>
          <w:sz w:val="22"/>
          <w:szCs w:val="22"/>
        </w:rPr>
        <w:lastRenderedPageBreak/>
        <w:t xml:space="preserve">The importance of the audience and the community has been raised by other participants as well. </w:t>
      </w:r>
      <w:r w:rsidR="005133F6" w:rsidRPr="00AD29B2">
        <w:rPr>
          <w:rFonts w:asciiTheme="minorHAnsi" w:hAnsiTheme="minorHAnsi" w:cstheme="minorHAnsi"/>
          <w:sz w:val="22"/>
          <w:szCs w:val="22"/>
        </w:rPr>
        <w:t>In fact, m</w:t>
      </w:r>
      <w:r w:rsidR="003D5F6A" w:rsidRPr="00AD29B2">
        <w:rPr>
          <w:rFonts w:asciiTheme="minorHAnsi" w:hAnsiTheme="minorHAnsi" w:cstheme="minorHAnsi"/>
          <w:sz w:val="22"/>
          <w:szCs w:val="22"/>
        </w:rPr>
        <w:t xml:space="preserve">any VIs </w:t>
      </w:r>
      <w:proofErr w:type="gramStart"/>
      <w:r w:rsidR="003D5F6A" w:rsidRPr="00AD29B2">
        <w:rPr>
          <w:rFonts w:asciiTheme="minorHAnsi" w:hAnsiTheme="minorHAnsi" w:cstheme="minorHAnsi"/>
          <w:sz w:val="22"/>
          <w:szCs w:val="22"/>
        </w:rPr>
        <w:t>communicate</w:t>
      </w:r>
      <w:proofErr w:type="gramEnd"/>
      <w:r w:rsidR="003D5F6A" w:rsidRPr="00AD29B2">
        <w:rPr>
          <w:rFonts w:asciiTheme="minorHAnsi" w:hAnsiTheme="minorHAnsi" w:cstheme="minorHAnsi"/>
          <w:sz w:val="22"/>
          <w:szCs w:val="22"/>
        </w:rPr>
        <w:t xml:space="preserve"> with their audience and other noteworthy individuals (e.g., celebrities) or even other VIs outside their own storyline on social media, which requires that the VI has its own social media account (also humanlike; </w:t>
      </w:r>
      <w:r w:rsidR="00AD628B" w:rsidRPr="00AD29B2">
        <w:rPr>
          <w:rFonts w:ascii="Calibri" w:hAnsi="Calibri" w:cs="Calibri"/>
          <w:sz w:val="22"/>
          <w:szCs w:val="22"/>
        </w:rPr>
        <w:t>Gabriel</w:t>
      </w:r>
      <w:r w:rsidR="000D713E" w:rsidRPr="00AD29B2">
        <w:rPr>
          <w:rFonts w:ascii="Calibri" w:hAnsi="Calibri" w:cs="Calibri"/>
          <w:sz w:val="22"/>
          <w:szCs w:val="22"/>
        </w:rPr>
        <w:t>l</w:t>
      </w:r>
      <w:r w:rsidR="00AD628B" w:rsidRPr="00AD29B2">
        <w:rPr>
          <w:rFonts w:ascii="Calibri" w:hAnsi="Calibri" w:cs="Calibri"/>
          <w:sz w:val="22"/>
          <w:szCs w:val="22"/>
        </w:rPr>
        <w:t>e</w:t>
      </w:r>
      <w:r w:rsidR="003D5F6A" w:rsidRPr="00AD29B2">
        <w:rPr>
          <w:rFonts w:asciiTheme="minorHAnsi" w:hAnsiTheme="minorHAnsi" w:cstheme="minorHAnsi"/>
          <w:sz w:val="22"/>
          <w:szCs w:val="22"/>
        </w:rPr>
        <w:t>). Their</w:t>
      </w:r>
      <w:r w:rsidR="001128AB" w:rsidRPr="00AD29B2">
        <w:rPr>
          <w:rFonts w:asciiTheme="minorHAnsi" w:hAnsiTheme="minorHAnsi" w:cstheme="minorHAnsi"/>
          <w:sz w:val="22"/>
          <w:szCs w:val="22"/>
        </w:rPr>
        <w:t xml:space="preserve"> character</w:t>
      </w:r>
      <w:r w:rsidR="003D5F6A" w:rsidRPr="00AD29B2">
        <w:rPr>
          <w:rFonts w:asciiTheme="minorHAnsi" w:hAnsiTheme="minorHAnsi" w:cstheme="minorHAnsi"/>
          <w:sz w:val="22"/>
          <w:szCs w:val="22"/>
        </w:rPr>
        <w:t>s’</w:t>
      </w:r>
      <w:r w:rsidR="001128AB" w:rsidRPr="00AD29B2">
        <w:rPr>
          <w:rFonts w:asciiTheme="minorHAnsi" w:hAnsiTheme="minorHAnsi" w:cstheme="minorHAnsi"/>
          <w:sz w:val="22"/>
          <w:szCs w:val="22"/>
        </w:rPr>
        <w:t xml:space="preserve"> storylines are </w:t>
      </w:r>
      <w:r w:rsidR="00AC4960" w:rsidRPr="00AD29B2">
        <w:rPr>
          <w:rFonts w:asciiTheme="minorHAnsi" w:hAnsiTheme="minorHAnsi" w:cstheme="minorHAnsi"/>
          <w:sz w:val="22"/>
          <w:szCs w:val="22"/>
        </w:rPr>
        <w:t xml:space="preserve">further </w:t>
      </w:r>
      <w:r w:rsidR="001128AB" w:rsidRPr="00AD29B2">
        <w:rPr>
          <w:rFonts w:asciiTheme="minorHAnsi" w:hAnsiTheme="minorHAnsi" w:cstheme="minorHAnsi"/>
          <w:sz w:val="22"/>
          <w:szCs w:val="22"/>
        </w:rPr>
        <w:t xml:space="preserve">deepened by </w:t>
      </w:r>
      <w:r w:rsidR="00E4454F" w:rsidRPr="00AD29B2">
        <w:rPr>
          <w:rFonts w:asciiTheme="minorHAnsi" w:hAnsiTheme="minorHAnsi" w:cstheme="minorHAnsi"/>
          <w:sz w:val="22"/>
          <w:szCs w:val="22"/>
        </w:rPr>
        <w:t xml:space="preserve">discussing the VI’s humanlike </w:t>
      </w:r>
      <w:r w:rsidR="003D5F6A" w:rsidRPr="00AD29B2">
        <w:rPr>
          <w:rFonts w:asciiTheme="minorHAnsi" w:hAnsiTheme="minorHAnsi" w:cstheme="minorHAnsi"/>
          <w:sz w:val="22"/>
          <w:szCs w:val="22"/>
        </w:rPr>
        <w:t xml:space="preserve">origins. For instance, </w:t>
      </w:r>
      <w:r w:rsidR="00611547" w:rsidRPr="00AD29B2">
        <w:rPr>
          <w:rFonts w:asciiTheme="minorHAnsi" w:hAnsiTheme="minorHAnsi" w:cstheme="minorHAnsi"/>
          <w:sz w:val="22"/>
          <w:szCs w:val="22"/>
        </w:rPr>
        <w:t xml:space="preserve">as </w:t>
      </w:r>
      <w:r w:rsidR="00AD628B" w:rsidRPr="00AD29B2">
        <w:rPr>
          <w:rFonts w:asciiTheme="minorHAnsi" w:hAnsiTheme="minorHAnsi" w:cstheme="minorHAnsi"/>
          <w:sz w:val="22"/>
          <w:szCs w:val="22"/>
        </w:rPr>
        <w:t xml:space="preserve">Quentin </w:t>
      </w:r>
      <w:r w:rsidR="003D5F6A" w:rsidRPr="00AD29B2">
        <w:rPr>
          <w:rFonts w:asciiTheme="minorHAnsi" w:hAnsiTheme="minorHAnsi" w:cstheme="minorHAnsi"/>
          <w:sz w:val="22"/>
          <w:szCs w:val="22"/>
        </w:rPr>
        <w:t xml:space="preserve">explains </w:t>
      </w:r>
      <w:proofErr w:type="gramStart"/>
      <w:r w:rsidR="00275064" w:rsidRPr="00AD29B2">
        <w:rPr>
          <w:rFonts w:asciiTheme="minorHAnsi" w:hAnsiTheme="minorHAnsi" w:cstheme="minorHAnsi"/>
          <w:sz w:val="22"/>
          <w:szCs w:val="22"/>
        </w:rPr>
        <w:t>in regard to</w:t>
      </w:r>
      <w:proofErr w:type="gramEnd"/>
      <w:r w:rsidR="003D5F6A" w:rsidRPr="00AD29B2">
        <w:rPr>
          <w:rFonts w:asciiTheme="minorHAnsi" w:hAnsiTheme="minorHAnsi" w:cstheme="minorHAnsi"/>
          <w:sz w:val="22"/>
          <w:szCs w:val="22"/>
        </w:rPr>
        <w:t xml:space="preserve"> LVMH’s </w:t>
      </w:r>
      <w:r w:rsidR="00611547" w:rsidRPr="00AD29B2">
        <w:rPr>
          <w:rFonts w:asciiTheme="minorHAnsi" w:hAnsiTheme="minorHAnsi" w:cstheme="minorHAnsi"/>
          <w:sz w:val="22"/>
          <w:szCs w:val="22"/>
        </w:rPr>
        <w:t xml:space="preserve">virtual </w:t>
      </w:r>
      <w:r w:rsidR="003D5F6A" w:rsidRPr="00AD29B2">
        <w:rPr>
          <w:rFonts w:asciiTheme="minorHAnsi" w:hAnsiTheme="minorHAnsi" w:cstheme="minorHAnsi"/>
          <w:sz w:val="22"/>
          <w:szCs w:val="22"/>
        </w:rPr>
        <w:t xml:space="preserve">spokes-character, </w:t>
      </w:r>
      <w:proofErr w:type="spellStart"/>
      <w:r w:rsidR="003D5F6A" w:rsidRPr="00AD29B2">
        <w:rPr>
          <w:rFonts w:asciiTheme="minorHAnsi" w:hAnsiTheme="minorHAnsi" w:cstheme="minorHAnsi"/>
          <w:sz w:val="22"/>
          <w:szCs w:val="22"/>
        </w:rPr>
        <w:t>Livi</w:t>
      </w:r>
      <w:proofErr w:type="spellEnd"/>
      <w:r w:rsidR="003D5F6A" w:rsidRPr="00AD29B2">
        <w:rPr>
          <w:rFonts w:asciiTheme="minorHAnsi" w:hAnsiTheme="minorHAnsi" w:cstheme="minorHAnsi"/>
          <w:sz w:val="22"/>
          <w:szCs w:val="22"/>
        </w:rPr>
        <w:t xml:space="preserve">: </w:t>
      </w:r>
    </w:p>
    <w:p w14:paraId="3E65A7E2" w14:textId="6819BD15" w:rsidR="003D5F6A" w:rsidRPr="00AD29B2" w:rsidRDefault="003D5F6A" w:rsidP="00962283">
      <w:pPr>
        <w:pStyle w:val="pf0"/>
        <w:spacing w:before="0" w:beforeAutospacing="0" w:after="0" w:afterAutospacing="0"/>
        <w:ind w:left="720"/>
        <w:jc w:val="both"/>
        <w:rPr>
          <w:rFonts w:asciiTheme="minorHAnsi" w:eastAsiaTheme="minorHAnsi" w:hAnsiTheme="minorHAnsi" w:cstheme="minorHAnsi"/>
          <w:i/>
          <w:iCs/>
          <w:sz w:val="22"/>
          <w:szCs w:val="22"/>
          <w:shd w:val="clear" w:color="auto" w:fill="FFFFFF"/>
        </w:rPr>
      </w:pPr>
      <w:r w:rsidRPr="00AD29B2">
        <w:rPr>
          <w:rFonts w:asciiTheme="minorHAnsi" w:hAnsiTheme="minorHAnsi" w:cstheme="minorHAnsi"/>
          <w:i/>
          <w:iCs/>
          <w:sz w:val="22"/>
          <w:szCs w:val="22"/>
        </w:rPr>
        <w:t>“…</w:t>
      </w:r>
      <w:r w:rsidRPr="00AD29B2">
        <w:rPr>
          <w:rFonts w:asciiTheme="minorHAnsi" w:eastAsiaTheme="minorHAnsi" w:hAnsiTheme="minorHAnsi" w:cstheme="minorHAnsi"/>
          <w:i/>
          <w:iCs/>
          <w:sz w:val="22"/>
          <w:szCs w:val="22"/>
          <w:shd w:val="clear" w:color="auto" w:fill="FFFFFF"/>
        </w:rPr>
        <w:t xml:space="preserve">she has dads and mothers who are young, not so young, who come from the seraglio of our time, with all the social </w:t>
      </w:r>
      <w:proofErr w:type="gramStart"/>
      <w:r w:rsidRPr="00AD29B2">
        <w:rPr>
          <w:rFonts w:asciiTheme="minorHAnsi" w:eastAsiaTheme="minorHAnsi" w:hAnsiTheme="minorHAnsi" w:cstheme="minorHAnsi"/>
          <w:i/>
          <w:iCs/>
          <w:sz w:val="22"/>
          <w:szCs w:val="22"/>
          <w:shd w:val="clear" w:color="auto" w:fill="FFFFFF"/>
        </w:rPr>
        <w:t>issues..</w:t>
      </w:r>
      <w:proofErr w:type="gramEnd"/>
      <w:r w:rsidRPr="00AD29B2">
        <w:rPr>
          <w:rFonts w:asciiTheme="minorHAnsi" w:eastAsiaTheme="minorHAnsi" w:hAnsiTheme="minorHAnsi" w:cstheme="minorHAnsi"/>
          <w:i/>
          <w:iCs/>
          <w:sz w:val="22"/>
          <w:szCs w:val="22"/>
          <w:shd w:val="clear" w:color="auto" w:fill="FFFFFF"/>
        </w:rPr>
        <w:t xml:space="preserve">” </w:t>
      </w:r>
    </w:p>
    <w:p w14:paraId="3E77CFF5" w14:textId="77777777" w:rsidR="00962283" w:rsidRPr="00AD29B2" w:rsidRDefault="00962283" w:rsidP="00962283">
      <w:pPr>
        <w:pStyle w:val="pf0"/>
        <w:spacing w:before="0" w:beforeAutospacing="0" w:after="0" w:afterAutospacing="0"/>
        <w:ind w:left="720"/>
        <w:jc w:val="both"/>
        <w:rPr>
          <w:rFonts w:asciiTheme="minorHAnsi" w:eastAsiaTheme="minorHAnsi" w:hAnsiTheme="minorHAnsi" w:cstheme="minorHAnsi"/>
          <w:i/>
          <w:iCs/>
          <w:sz w:val="22"/>
          <w:szCs w:val="22"/>
          <w:shd w:val="clear" w:color="auto" w:fill="FFFFFF"/>
        </w:rPr>
      </w:pPr>
    </w:p>
    <w:p w14:paraId="45A46779" w14:textId="7E570C9B" w:rsidR="00962283" w:rsidRPr="00AD29B2" w:rsidRDefault="003D5F6A" w:rsidP="00FD7654">
      <w:pPr>
        <w:pStyle w:val="pf0"/>
        <w:spacing w:before="0" w:beforeAutospacing="0" w:after="0" w:afterAutospacing="0" w:line="480" w:lineRule="auto"/>
        <w:ind w:firstLine="720"/>
        <w:jc w:val="both"/>
        <w:rPr>
          <w:rFonts w:asciiTheme="minorHAnsi" w:hAnsiTheme="minorHAnsi" w:cstheme="minorHAnsi"/>
          <w:sz w:val="22"/>
          <w:szCs w:val="22"/>
          <w:shd w:val="clear" w:color="auto" w:fill="FFFFFF"/>
        </w:rPr>
      </w:pPr>
      <w:r w:rsidRPr="00AD29B2">
        <w:rPr>
          <w:rFonts w:asciiTheme="minorHAnsi" w:hAnsiTheme="minorHAnsi" w:cstheme="minorHAnsi"/>
          <w:sz w:val="22"/>
          <w:szCs w:val="22"/>
        </w:rPr>
        <w:t>F</w:t>
      </w:r>
      <w:r w:rsidRPr="00AD29B2">
        <w:rPr>
          <w:rFonts w:asciiTheme="minorHAnsi" w:eastAsiaTheme="minorHAnsi" w:hAnsiTheme="minorHAnsi" w:cstheme="minorHAnsi"/>
          <w:sz w:val="22"/>
          <w:szCs w:val="22"/>
          <w:shd w:val="clear" w:color="auto" w:fill="FFFFFF"/>
        </w:rPr>
        <w:t xml:space="preserve">or some VIs, family members are not simply discussed. Rather, separate VI family members are created and interact with the focal VI, </w:t>
      </w:r>
      <w:r w:rsidRPr="00AD29B2">
        <w:rPr>
          <w:rFonts w:asciiTheme="minorHAnsi" w:hAnsiTheme="minorHAnsi" w:cstheme="minorHAnsi"/>
          <w:sz w:val="22"/>
          <w:szCs w:val="22"/>
        </w:rPr>
        <w:t xml:space="preserve">again showcasing the VI’s humanlike behavior. </w:t>
      </w:r>
      <w:r w:rsidR="002C1F9A" w:rsidRPr="00AD29B2">
        <w:rPr>
          <w:rFonts w:asciiTheme="minorHAnsi" w:hAnsiTheme="minorHAnsi" w:cstheme="minorHAnsi"/>
          <w:sz w:val="22"/>
          <w:szCs w:val="22"/>
        </w:rPr>
        <w:t>Jason</w:t>
      </w:r>
      <w:r w:rsidR="00D746C9" w:rsidRPr="00AD29B2">
        <w:rPr>
          <w:rFonts w:asciiTheme="minorHAnsi" w:hAnsiTheme="minorHAnsi" w:cstheme="minorHAnsi"/>
          <w:sz w:val="22"/>
          <w:szCs w:val="22"/>
          <w:shd w:val="clear" w:color="auto" w:fill="FFFFFF"/>
        </w:rPr>
        <w:t xml:space="preserve"> </w:t>
      </w:r>
      <w:r w:rsidRPr="00AD29B2">
        <w:rPr>
          <w:rFonts w:asciiTheme="minorHAnsi" w:hAnsiTheme="minorHAnsi" w:cstheme="minorHAnsi"/>
          <w:sz w:val="22"/>
          <w:szCs w:val="22"/>
          <w:shd w:val="clear" w:color="auto" w:fill="FFFFFF"/>
        </w:rPr>
        <w:t xml:space="preserve">illustrated this in his description of Mia, a VI he created: </w:t>
      </w:r>
    </w:p>
    <w:p w14:paraId="29614D6B" w14:textId="6C8B8AE5" w:rsidR="00DE39D4" w:rsidRPr="00AD29B2" w:rsidRDefault="003D5F6A" w:rsidP="00962283">
      <w:pPr>
        <w:pStyle w:val="pf0"/>
        <w:spacing w:before="0" w:beforeAutospacing="0" w:after="0" w:afterAutospacing="0"/>
        <w:ind w:left="720"/>
        <w:jc w:val="both"/>
        <w:rPr>
          <w:rFonts w:asciiTheme="minorHAnsi" w:hAnsiTheme="minorHAnsi" w:cstheme="minorHAnsi"/>
          <w:i/>
          <w:iCs/>
          <w:sz w:val="22"/>
          <w:szCs w:val="22"/>
        </w:rPr>
      </w:pPr>
      <w:r w:rsidRPr="00AD29B2">
        <w:rPr>
          <w:rFonts w:asciiTheme="minorHAnsi" w:hAnsiTheme="minorHAnsi" w:cstheme="minorHAnsi"/>
          <w:i/>
          <w:iCs/>
          <w:sz w:val="22"/>
          <w:szCs w:val="22"/>
          <w:shd w:val="clear" w:color="auto" w:fill="FFFFFF"/>
        </w:rPr>
        <w:t>“</w:t>
      </w:r>
      <w:r w:rsidRPr="00AD29B2">
        <w:rPr>
          <w:rFonts w:asciiTheme="minorHAnsi" w:hAnsiTheme="minorHAnsi" w:cstheme="minorHAnsi"/>
          <w:i/>
          <w:iCs/>
          <w:sz w:val="22"/>
          <w:szCs w:val="22"/>
        </w:rPr>
        <w:t xml:space="preserve">I'm launching, uh, her family as well. </w:t>
      </w:r>
      <w:r w:rsidR="00F95A4A" w:rsidRPr="00AD29B2">
        <w:rPr>
          <w:rFonts w:asciiTheme="minorHAnsi" w:hAnsiTheme="minorHAnsi" w:cstheme="minorHAnsi"/>
          <w:i/>
          <w:iCs/>
          <w:sz w:val="22"/>
          <w:szCs w:val="22"/>
        </w:rPr>
        <w:t>So,</w:t>
      </w:r>
      <w:r w:rsidRPr="00AD29B2">
        <w:rPr>
          <w:rFonts w:asciiTheme="minorHAnsi" w:hAnsiTheme="minorHAnsi" w:cstheme="minorHAnsi"/>
          <w:i/>
          <w:iCs/>
          <w:sz w:val="22"/>
          <w:szCs w:val="22"/>
        </w:rPr>
        <w:t xml:space="preserve"> I'm currently working on her brother</w:t>
      </w:r>
      <w:r w:rsidR="0027215E" w:rsidRPr="00AD29B2">
        <w:rPr>
          <w:rFonts w:asciiTheme="minorHAnsi" w:hAnsiTheme="minorHAnsi" w:cstheme="minorHAnsi"/>
          <w:i/>
          <w:iCs/>
          <w:sz w:val="22"/>
          <w:szCs w:val="22"/>
        </w:rPr>
        <w:t>,</w:t>
      </w:r>
      <w:r w:rsidRPr="00AD29B2">
        <w:rPr>
          <w:rFonts w:asciiTheme="minorHAnsi" w:hAnsiTheme="minorHAnsi" w:cstheme="minorHAnsi"/>
          <w:i/>
          <w:iCs/>
          <w:sz w:val="22"/>
          <w:szCs w:val="22"/>
        </w:rPr>
        <w:t xml:space="preserve"> whom we will be launching here shortly." </w:t>
      </w:r>
    </w:p>
    <w:p w14:paraId="74E87C20" w14:textId="77777777" w:rsidR="00962283" w:rsidRPr="00AD29B2" w:rsidRDefault="00962283" w:rsidP="00962283">
      <w:pPr>
        <w:pStyle w:val="pf0"/>
        <w:spacing w:before="0" w:beforeAutospacing="0" w:after="0" w:afterAutospacing="0"/>
        <w:ind w:left="720"/>
        <w:jc w:val="both"/>
        <w:rPr>
          <w:rFonts w:asciiTheme="minorHAnsi" w:hAnsiTheme="minorHAnsi" w:cstheme="minorHAnsi"/>
          <w:i/>
          <w:iCs/>
          <w:sz w:val="22"/>
          <w:szCs w:val="22"/>
        </w:rPr>
      </w:pPr>
    </w:p>
    <w:p w14:paraId="6C4448EC" w14:textId="2C9CE858" w:rsidR="00962283" w:rsidRPr="00AD29B2" w:rsidRDefault="003D5F6A" w:rsidP="00FD7654">
      <w:pPr>
        <w:pStyle w:val="pf0"/>
        <w:spacing w:before="0" w:beforeAutospacing="0" w:after="0" w:afterAutospacing="0" w:line="480" w:lineRule="auto"/>
        <w:ind w:firstLine="720"/>
        <w:jc w:val="both"/>
        <w:rPr>
          <w:rFonts w:asciiTheme="minorHAnsi" w:hAnsiTheme="minorHAnsi" w:cstheme="minorHAnsi"/>
          <w:sz w:val="22"/>
          <w:szCs w:val="22"/>
          <w:shd w:val="clear" w:color="auto" w:fill="FFFFFF"/>
        </w:rPr>
      </w:pPr>
      <w:r w:rsidRPr="00AD29B2">
        <w:rPr>
          <w:rFonts w:asciiTheme="minorHAnsi" w:hAnsiTheme="minorHAnsi" w:cstheme="minorHAnsi"/>
          <w:sz w:val="22"/>
          <w:szCs w:val="22"/>
        </w:rPr>
        <w:t xml:space="preserve">In addition to interacting with other VIs, interviewees stressed that VIs should demonstrate their humanness by interacting with humans. </w:t>
      </w:r>
      <w:r w:rsidR="00AD628B" w:rsidRPr="00AD29B2">
        <w:rPr>
          <w:rFonts w:asciiTheme="minorHAnsi" w:hAnsiTheme="minorHAnsi" w:cstheme="minorHAnsi"/>
          <w:sz w:val="22"/>
          <w:szCs w:val="22"/>
        </w:rPr>
        <w:t xml:space="preserve">Quentin </w:t>
      </w:r>
      <w:r w:rsidRPr="00AD29B2">
        <w:rPr>
          <w:rFonts w:asciiTheme="minorHAnsi" w:hAnsiTheme="minorHAnsi" w:cstheme="minorHAnsi"/>
          <w:sz w:val="22"/>
          <w:szCs w:val="22"/>
        </w:rPr>
        <w:t xml:space="preserve">notes that </w:t>
      </w:r>
      <w:proofErr w:type="spellStart"/>
      <w:r w:rsidRPr="00AD29B2">
        <w:rPr>
          <w:rFonts w:asciiTheme="minorHAnsi" w:hAnsiTheme="minorHAnsi" w:cstheme="minorHAnsi"/>
          <w:sz w:val="22"/>
          <w:szCs w:val="22"/>
        </w:rPr>
        <w:t>Livi</w:t>
      </w:r>
      <w:proofErr w:type="spellEnd"/>
      <w:r w:rsidRPr="00AD29B2">
        <w:rPr>
          <w:rFonts w:asciiTheme="minorHAnsi" w:hAnsiTheme="minorHAnsi" w:cstheme="minorHAnsi"/>
          <w:sz w:val="22"/>
          <w:szCs w:val="22"/>
        </w:rPr>
        <w:t xml:space="preserve"> “</w:t>
      </w:r>
      <w:r w:rsidRPr="00AD29B2">
        <w:rPr>
          <w:rFonts w:asciiTheme="minorHAnsi" w:hAnsiTheme="minorHAnsi" w:cstheme="minorHAnsi"/>
          <w:i/>
          <w:iCs/>
          <w:sz w:val="22"/>
          <w:szCs w:val="22"/>
          <w:shd w:val="clear" w:color="auto" w:fill="FFFFFF"/>
        </w:rPr>
        <w:t>had to be able to interact with other humans</w:t>
      </w:r>
      <w:r w:rsidRPr="00AD29B2">
        <w:rPr>
          <w:rFonts w:asciiTheme="minorHAnsi" w:hAnsiTheme="minorHAnsi" w:cstheme="minorHAnsi"/>
          <w:sz w:val="22"/>
          <w:szCs w:val="22"/>
          <w:shd w:val="clear" w:color="auto" w:fill="FFFFFF"/>
        </w:rPr>
        <w:t>”</w:t>
      </w:r>
      <w:r w:rsidR="001406B1" w:rsidRPr="00AD29B2">
        <w:rPr>
          <w:rFonts w:asciiTheme="minorHAnsi" w:hAnsiTheme="minorHAnsi" w:cstheme="minorHAnsi"/>
          <w:sz w:val="22"/>
          <w:szCs w:val="22"/>
          <w:shd w:val="clear" w:color="auto" w:fill="FFFFFF"/>
        </w:rPr>
        <w:t xml:space="preserve"> and </w:t>
      </w:r>
      <w:r w:rsidRPr="00AD29B2">
        <w:rPr>
          <w:rFonts w:asciiTheme="minorHAnsi" w:hAnsiTheme="minorHAnsi" w:cstheme="minorHAnsi"/>
          <w:sz w:val="22"/>
          <w:szCs w:val="22"/>
        </w:rPr>
        <w:t>point</w:t>
      </w:r>
      <w:r w:rsidR="0027215E" w:rsidRPr="00AD29B2">
        <w:rPr>
          <w:rFonts w:asciiTheme="minorHAnsi" w:hAnsiTheme="minorHAnsi" w:cstheme="minorHAnsi"/>
          <w:sz w:val="22"/>
          <w:szCs w:val="22"/>
        </w:rPr>
        <w:t>s</w:t>
      </w:r>
      <w:r w:rsidRPr="00AD29B2">
        <w:rPr>
          <w:rFonts w:asciiTheme="minorHAnsi" w:hAnsiTheme="minorHAnsi" w:cstheme="minorHAnsi"/>
          <w:sz w:val="22"/>
          <w:szCs w:val="22"/>
        </w:rPr>
        <w:t xml:space="preserve"> out that </w:t>
      </w:r>
      <w:proofErr w:type="spellStart"/>
      <w:r w:rsidRPr="00AD29B2">
        <w:rPr>
          <w:rFonts w:asciiTheme="minorHAnsi" w:hAnsiTheme="minorHAnsi" w:cstheme="minorHAnsi"/>
          <w:sz w:val="22"/>
          <w:szCs w:val="22"/>
        </w:rPr>
        <w:t>Livi</w:t>
      </w:r>
      <w:proofErr w:type="spellEnd"/>
      <w:r w:rsidRPr="00AD29B2">
        <w:rPr>
          <w:rFonts w:asciiTheme="minorHAnsi" w:hAnsiTheme="minorHAnsi" w:cstheme="minorHAnsi"/>
          <w:sz w:val="22"/>
          <w:szCs w:val="22"/>
        </w:rPr>
        <w:t xml:space="preserve"> has “</w:t>
      </w:r>
      <w:r w:rsidRPr="00AD29B2">
        <w:rPr>
          <w:rFonts w:asciiTheme="minorHAnsi" w:hAnsiTheme="minorHAnsi" w:cstheme="minorHAnsi"/>
          <w:i/>
          <w:iCs/>
          <w:sz w:val="22"/>
          <w:szCs w:val="22"/>
          <w:shd w:val="clear" w:color="auto" w:fill="FFFFFF"/>
        </w:rPr>
        <w:t xml:space="preserve">interviewed people...But people at Moët and </w:t>
      </w:r>
      <w:proofErr w:type="spellStart"/>
      <w:r w:rsidRPr="00AD29B2">
        <w:rPr>
          <w:rFonts w:asciiTheme="minorHAnsi" w:hAnsiTheme="minorHAnsi" w:cstheme="minorHAnsi"/>
          <w:i/>
          <w:iCs/>
          <w:sz w:val="22"/>
          <w:szCs w:val="22"/>
          <w:shd w:val="clear" w:color="auto" w:fill="FFFFFF"/>
        </w:rPr>
        <w:t>Chandon</w:t>
      </w:r>
      <w:proofErr w:type="spellEnd"/>
      <w:r w:rsidRPr="00AD29B2">
        <w:rPr>
          <w:rFonts w:asciiTheme="minorHAnsi" w:hAnsiTheme="minorHAnsi" w:cstheme="minorHAnsi"/>
          <w:i/>
          <w:iCs/>
          <w:sz w:val="22"/>
          <w:szCs w:val="22"/>
          <w:shd w:val="clear" w:color="auto" w:fill="FFFFFF"/>
        </w:rPr>
        <w:t xml:space="preserve"> who we're working with now, people at Dior... and so it gives a kind of reality to the character</w:t>
      </w:r>
      <w:r w:rsidRPr="00AD29B2">
        <w:rPr>
          <w:rFonts w:asciiTheme="minorHAnsi" w:hAnsiTheme="minorHAnsi" w:cstheme="minorHAnsi"/>
          <w:sz w:val="22"/>
          <w:szCs w:val="22"/>
          <w:shd w:val="clear" w:color="auto" w:fill="FFFFFF"/>
        </w:rPr>
        <w:t>"</w:t>
      </w:r>
      <w:r w:rsidR="008C3A1C" w:rsidRPr="00AD29B2">
        <w:rPr>
          <w:rFonts w:asciiTheme="minorHAnsi" w:hAnsiTheme="minorHAnsi" w:cstheme="minorHAnsi"/>
          <w:sz w:val="22"/>
          <w:szCs w:val="22"/>
          <w:shd w:val="clear" w:color="auto" w:fill="FFFFFF"/>
        </w:rPr>
        <w:t>.</w:t>
      </w:r>
      <w:r w:rsidR="008C3A1C" w:rsidRPr="00AD29B2">
        <w:rPr>
          <w:rFonts w:asciiTheme="minorHAnsi" w:hAnsiTheme="minorHAnsi" w:cstheme="minorHAnsi"/>
          <w:sz w:val="22"/>
          <w:szCs w:val="22"/>
        </w:rPr>
        <w:t xml:space="preserve"> </w:t>
      </w:r>
      <w:r w:rsidR="008C3A1C" w:rsidRPr="00AD29B2">
        <w:rPr>
          <w:rFonts w:asciiTheme="minorHAnsi" w:hAnsiTheme="minorHAnsi" w:cstheme="minorHAnsi"/>
          <w:sz w:val="22"/>
          <w:szCs w:val="22"/>
          <w:shd w:val="clear" w:color="auto" w:fill="FFFFFF"/>
        </w:rPr>
        <w:t>Speaking quite passionately</w:t>
      </w:r>
      <w:r w:rsidR="00A70F18" w:rsidRPr="00AD29B2">
        <w:rPr>
          <w:rFonts w:asciiTheme="minorHAnsi" w:hAnsiTheme="minorHAnsi" w:cstheme="minorHAnsi"/>
          <w:sz w:val="22"/>
          <w:szCs w:val="22"/>
          <w:shd w:val="clear" w:color="auto" w:fill="FFFFFF"/>
        </w:rPr>
        <w:t xml:space="preserve"> </w:t>
      </w:r>
      <w:r w:rsidR="008C3A1C" w:rsidRPr="00AD29B2">
        <w:rPr>
          <w:rFonts w:asciiTheme="minorHAnsi" w:hAnsiTheme="minorHAnsi" w:cstheme="minorHAnsi"/>
          <w:sz w:val="22"/>
          <w:szCs w:val="22"/>
          <w:shd w:val="clear" w:color="auto" w:fill="FFFFFF"/>
        </w:rPr>
        <w:t>during the interview</w:t>
      </w:r>
      <w:r w:rsidR="0027215E" w:rsidRPr="00AD29B2">
        <w:rPr>
          <w:rFonts w:asciiTheme="minorHAnsi" w:hAnsiTheme="minorHAnsi" w:cstheme="minorHAnsi"/>
          <w:sz w:val="22"/>
          <w:szCs w:val="22"/>
          <w:shd w:val="clear" w:color="auto" w:fill="FFFFFF"/>
        </w:rPr>
        <w:t>,</w:t>
      </w:r>
      <w:r w:rsidR="008C3A1C" w:rsidRPr="00AD29B2">
        <w:rPr>
          <w:rFonts w:asciiTheme="minorHAnsi" w:hAnsiTheme="minorHAnsi" w:cstheme="minorHAnsi"/>
          <w:sz w:val="22"/>
          <w:szCs w:val="22"/>
          <w:shd w:val="clear" w:color="auto" w:fill="FFFFFF"/>
        </w:rPr>
        <w:t xml:space="preserve"> </w:t>
      </w:r>
      <w:r w:rsidR="00AD628B" w:rsidRPr="00AD29B2">
        <w:rPr>
          <w:rFonts w:asciiTheme="minorHAnsi" w:hAnsiTheme="minorHAnsi" w:cstheme="minorHAnsi"/>
          <w:sz w:val="22"/>
          <w:szCs w:val="22"/>
        </w:rPr>
        <w:t>Quentin</w:t>
      </w:r>
      <w:r w:rsidR="008C3A1C" w:rsidRPr="00AD29B2">
        <w:rPr>
          <w:rFonts w:asciiTheme="minorHAnsi" w:hAnsiTheme="minorHAnsi" w:cstheme="minorHAnsi"/>
          <w:sz w:val="22"/>
          <w:szCs w:val="22"/>
          <w:shd w:val="clear" w:color="auto" w:fill="FFFFFF"/>
        </w:rPr>
        <w:t xml:space="preserve"> made specific reference to</w:t>
      </w:r>
      <w:r w:rsidR="00A70F18" w:rsidRPr="00AD29B2">
        <w:rPr>
          <w:rFonts w:asciiTheme="minorHAnsi" w:hAnsiTheme="minorHAnsi" w:cstheme="minorHAnsi"/>
          <w:sz w:val="22"/>
          <w:szCs w:val="22"/>
          <w:shd w:val="clear" w:color="auto" w:fill="FFFFFF"/>
        </w:rPr>
        <w:t xml:space="preserve"> </w:t>
      </w:r>
      <w:proofErr w:type="spellStart"/>
      <w:r w:rsidR="00A70F18" w:rsidRPr="00AD29B2">
        <w:rPr>
          <w:rFonts w:asciiTheme="minorHAnsi" w:hAnsiTheme="minorHAnsi" w:cstheme="minorHAnsi"/>
          <w:sz w:val="22"/>
          <w:szCs w:val="22"/>
          <w:shd w:val="clear" w:color="auto" w:fill="FFFFFF"/>
        </w:rPr>
        <w:t>Livi’s</w:t>
      </w:r>
      <w:proofErr w:type="spellEnd"/>
      <w:r w:rsidR="00A70F18" w:rsidRPr="00AD29B2">
        <w:rPr>
          <w:rFonts w:asciiTheme="minorHAnsi" w:hAnsiTheme="minorHAnsi" w:cstheme="minorHAnsi"/>
          <w:sz w:val="22"/>
          <w:szCs w:val="22"/>
          <w:shd w:val="clear" w:color="auto" w:fill="FFFFFF"/>
        </w:rPr>
        <w:t xml:space="preserve"> participation in the LMVH Innovation Awards:</w:t>
      </w:r>
    </w:p>
    <w:p w14:paraId="3B80E86B" w14:textId="2C27C798" w:rsidR="00A70F18" w:rsidRPr="00AD29B2" w:rsidRDefault="00A70F18" w:rsidP="00962283">
      <w:pPr>
        <w:pStyle w:val="pf0"/>
        <w:spacing w:before="0" w:beforeAutospacing="0" w:after="0" w:afterAutospacing="0"/>
        <w:ind w:left="720"/>
        <w:jc w:val="both"/>
        <w:rPr>
          <w:rFonts w:asciiTheme="minorHAnsi" w:hAnsiTheme="minorHAnsi" w:cstheme="minorHAnsi"/>
          <w:i/>
          <w:iCs/>
          <w:sz w:val="22"/>
          <w:szCs w:val="22"/>
        </w:rPr>
      </w:pPr>
      <w:r w:rsidRPr="00AD29B2">
        <w:rPr>
          <w:rFonts w:asciiTheme="minorHAnsi" w:hAnsiTheme="minorHAnsi" w:cstheme="minorHAnsi"/>
          <w:i/>
          <w:iCs/>
          <w:sz w:val="22"/>
          <w:szCs w:val="22"/>
        </w:rPr>
        <w:t>“</w:t>
      </w:r>
      <w:proofErr w:type="gramStart"/>
      <w:r w:rsidRPr="00AD29B2">
        <w:rPr>
          <w:rFonts w:asciiTheme="minorHAnsi" w:hAnsiTheme="minorHAnsi" w:cstheme="minorHAnsi"/>
          <w:i/>
          <w:iCs/>
          <w:sz w:val="22"/>
          <w:szCs w:val="22"/>
        </w:rPr>
        <w:t>so</w:t>
      </w:r>
      <w:proofErr w:type="gramEnd"/>
      <w:r w:rsidRPr="00AD29B2">
        <w:rPr>
          <w:rFonts w:asciiTheme="minorHAnsi" w:hAnsiTheme="minorHAnsi" w:cstheme="minorHAnsi"/>
          <w:i/>
          <w:iCs/>
          <w:sz w:val="22"/>
          <w:szCs w:val="22"/>
        </w:rPr>
        <w:t xml:space="preserve"> that's where it was very interesting, is that </w:t>
      </w:r>
      <w:proofErr w:type="spellStart"/>
      <w:r w:rsidRPr="00AD29B2">
        <w:rPr>
          <w:rFonts w:asciiTheme="minorHAnsi" w:hAnsiTheme="minorHAnsi" w:cstheme="minorHAnsi"/>
          <w:i/>
          <w:iCs/>
          <w:sz w:val="22"/>
          <w:szCs w:val="22"/>
        </w:rPr>
        <w:t>Livi</w:t>
      </w:r>
      <w:proofErr w:type="spellEnd"/>
      <w:r w:rsidRPr="00AD29B2">
        <w:rPr>
          <w:rFonts w:asciiTheme="minorHAnsi" w:hAnsiTheme="minorHAnsi" w:cstheme="minorHAnsi"/>
          <w:i/>
          <w:iCs/>
          <w:sz w:val="22"/>
          <w:szCs w:val="22"/>
        </w:rPr>
        <w:t xml:space="preserve"> was put on stage, who presented the ceremony, who co-presented with a presenter, and she was really on stage, and it was mind-blowing…Bernard </w:t>
      </w:r>
      <w:proofErr w:type="spellStart"/>
      <w:r w:rsidRPr="00AD29B2">
        <w:rPr>
          <w:rFonts w:asciiTheme="minorHAnsi" w:hAnsiTheme="minorHAnsi" w:cstheme="minorHAnsi"/>
          <w:i/>
          <w:iCs/>
          <w:sz w:val="22"/>
          <w:szCs w:val="22"/>
        </w:rPr>
        <w:t>Arnault</w:t>
      </w:r>
      <w:proofErr w:type="spellEnd"/>
      <w:r w:rsidRPr="00AD29B2">
        <w:rPr>
          <w:rFonts w:asciiTheme="minorHAnsi" w:hAnsiTheme="minorHAnsi" w:cstheme="minorHAnsi"/>
          <w:i/>
          <w:iCs/>
          <w:sz w:val="22"/>
          <w:szCs w:val="22"/>
        </w:rPr>
        <w:t xml:space="preserve"> was brought into the metaverse, and so there was an exchange between </w:t>
      </w:r>
      <w:proofErr w:type="spellStart"/>
      <w:r w:rsidRPr="00AD29B2">
        <w:rPr>
          <w:rFonts w:asciiTheme="minorHAnsi" w:hAnsiTheme="minorHAnsi" w:cstheme="minorHAnsi"/>
          <w:i/>
          <w:iCs/>
          <w:sz w:val="22"/>
          <w:szCs w:val="22"/>
        </w:rPr>
        <w:t>Livi</w:t>
      </w:r>
      <w:proofErr w:type="spellEnd"/>
      <w:r w:rsidRPr="00AD29B2">
        <w:rPr>
          <w:rFonts w:asciiTheme="minorHAnsi" w:hAnsiTheme="minorHAnsi" w:cstheme="minorHAnsi"/>
          <w:i/>
          <w:iCs/>
          <w:sz w:val="22"/>
          <w:szCs w:val="22"/>
        </w:rPr>
        <w:t xml:space="preserve"> and Bernard </w:t>
      </w:r>
      <w:proofErr w:type="spellStart"/>
      <w:r w:rsidRPr="00AD29B2">
        <w:rPr>
          <w:rFonts w:asciiTheme="minorHAnsi" w:hAnsiTheme="minorHAnsi" w:cstheme="minorHAnsi"/>
          <w:i/>
          <w:iCs/>
          <w:sz w:val="22"/>
          <w:szCs w:val="22"/>
        </w:rPr>
        <w:t>Arnault</w:t>
      </w:r>
      <w:proofErr w:type="spellEnd"/>
      <w:r w:rsidRPr="00AD29B2">
        <w:rPr>
          <w:rFonts w:asciiTheme="minorHAnsi" w:hAnsiTheme="minorHAnsi" w:cstheme="minorHAnsi"/>
          <w:i/>
          <w:iCs/>
          <w:sz w:val="22"/>
          <w:szCs w:val="22"/>
        </w:rPr>
        <w:t>. Everyone applauded. It was quite a hallucinating moment</w:t>
      </w:r>
      <w:r w:rsidR="004450CB" w:rsidRPr="00AD29B2">
        <w:rPr>
          <w:rFonts w:asciiTheme="minorHAnsi" w:hAnsiTheme="minorHAnsi" w:cstheme="minorHAnsi"/>
          <w:i/>
          <w:iCs/>
          <w:sz w:val="22"/>
          <w:szCs w:val="22"/>
        </w:rPr>
        <w:t>… she interviewed humans, on an equal footing…</w:t>
      </w:r>
      <w:r w:rsidRPr="00AD29B2">
        <w:rPr>
          <w:rFonts w:asciiTheme="minorHAnsi" w:hAnsiTheme="minorHAnsi" w:cstheme="minorHAnsi"/>
          <w:i/>
          <w:iCs/>
          <w:sz w:val="22"/>
          <w:szCs w:val="22"/>
        </w:rPr>
        <w:t>"</w:t>
      </w:r>
    </w:p>
    <w:p w14:paraId="0CAE08BD" w14:textId="77777777" w:rsidR="00C94C46" w:rsidRPr="00AD29B2" w:rsidRDefault="00C94C46" w:rsidP="0024550F">
      <w:pPr>
        <w:pStyle w:val="pf0"/>
        <w:spacing w:before="0" w:beforeAutospacing="0" w:after="0" w:afterAutospacing="0"/>
        <w:ind w:left="720"/>
        <w:jc w:val="both"/>
        <w:rPr>
          <w:rFonts w:cstheme="minorHAnsi"/>
          <w:i/>
          <w:iCs/>
          <w:sz w:val="22"/>
          <w:szCs w:val="22"/>
        </w:rPr>
      </w:pPr>
    </w:p>
    <w:p w14:paraId="47C8EE63" w14:textId="41CA7F81" w:rsidR="00962283" w:rsidRPr="00AD29B2" w:rsidRDefault="00181DDD" w:rsidP="00255BB1">
      <w:pPr>
        <w:spacing w:line="480" w:lineRule="auto"/>
        <w:ind w:firstLine="720"/>
        <w:jc w:val="both"/>
        <w:rPr>
          <w:rFonts w:cstheme="minorHAnsi"/>
          <w:sz w:val="22"/>
          <w:szCs w:val="22"/>
          <w:shd w:val="clear" w:color="auto" w:fill="FFFFFF"/>
          <w:lang w:val="en-US"/>
        </w:rPr>
      </w:pPr>
      <w:r w:rsidRPr="00AD29B2">
        <w:rPr>
          <w:rFonts w:cstheme="minorHAnsi"/>
          <w:sz w:val="22"/>
          <w:szCs w:val="22"/>
          <w:shd w:val="clear" w:color="auto" w:fill="FFFFFF"/>
          <w:lang w:val="en-US"/>
        </w:rPr>
        <w:t xml:space="preserve">VIs </w:t>
      </w:r>
      <w:r w:rsidR="008C3A1C" w:rsidRPr="00AD29B2">
        <w:rPr>
          <w:rFonts w:cstheme="minorHAnsi"/>
          <w:sz w:val="22"/>
          <w:szCs w:val="22"/>
          <w:shd w:val="clear" w:color="auto" w:fill="FFFFFF"/>
          <w:lang w:val="en-US"/>
        </w:rPr>
        <w:t xml:space="preserve">can </w:t>
      </w:r>
      <w:r w:rsidR="00255BB1" w:rsidRPr="00AD29B2">
        <w:rPr>
          <w:rFonts w:cstheme="minorHAnsi"/>
          <w:sz w:val="22"/>
          <w:szCs w:val="22"/>
          <w:shd w:val="clear" w:color="auto" w:fill="FFFFFF"/>
          <w:lang w:val="en-US"/>
        </w:rPr>
        <w:t xml:space="preserve">also </w:t>
      </w:r>
      <w:r w:rsidRPr="00AD29B2">
        <w:rPr>
          <w:rFonts w:cstheme="minorHAnsi"/>
          <w:sz w:val="22"/>
          <w:szCs w:val="22"/>
          <w:shd w:val="clear" w:color="auto" w:fill="FFFFFF"/>
          <w:lang w:val="en-US"/>
        </w:rPr>
        <w:t>showcase their humanlike behaviors through thei</w:t>
      </w:r>
      <w:r w:rsidR="00B42F70" w:rsidRPr="00AD29B2">
        <w:rPr>
          <w:rFonts w:cstheme="minorHAnsi"/>
          <w:sz w:val="22"/>
          <w:szCs w:val="22"/>
          <w:shd w:val="clear" w:color="auto" w:fill="FFFFFF"/>
          <w:lang w:val="en-US"/>
        </w:rPr>
        <w:t xml:space="preserve">r </w:t>
      </w:r>
      <w:r w:rsidRPr="00AD29B2">
        <w:rPr>
          <w:rFonts w:cstheme="minorHAnsi"/>
          <w:i/>
          <w:iCs/>
          <w:sz w:val="22"/>
          <w:szCs w:val="22"/>
          <w:shd w:val="clear" w:color="auto" w:fill="FFFFFF"/>
          <w:lang w:val="en-US"/>
        </w:rPr>
        <w:t>pursuits</w:t>
      </w:r>
      <w:r w:rsidR="00B42F70" w:rsidRPr="00AD29B2">
        <w:rPr>
          <w:rFonts w:cstheme="minorHAnsi"/>
          <w:i/>
          <w:iCs/>
          <w:sz w:val="22"/>
          <w:szCs w:val="22"/>
          <w:shd w:val="clear" w:color="auto" w:fill="FFFFFF"/>
          <w:lang w:val="en-US"/>
        </w:rPr>
        <w:t xml:space="preserve"> and creativity</w:t>
      </w:r>
      <w:r w:rsidRPr="00AD29B2">
        <w:rPr>
          <w:rFonts w:cstheme="minorHAnsi"/>
          <w:sz w:val="22"/>
          <w:szCs w:val="22"/>
          <w:shd w:val="clear" w:color="auto" w:fill="FFFFFF"/>
          <w:lang w:val="en-US"/>
        </w:rPr>
        <w:t>.</w:t>
      </w:r>
      <w:r w:rsidR="00B42F70" w:rsidRPr="00AD29B2">
        <w:rPr>
          <w:rFonts w:cstheme="minorHAnsi"/>
          <w:sz w:val="22"/>
          <w:szCs w:val="22"/>
          <w:shd w:val="clear" w:color="auto" w:fill="FFFFFF"/>
          <w:lang w:val="en-US"/>
        </w:rPr>
        <w:t xml:space="preserve"> </w:t>
      </w:r>
      <w:r w:rsidR="008C3A1C" w:rsidRPr="00AD29B2">
        <w:rPr>
          <w:rFonts w:cstheme="minorHAnsi"/>
          <w:sz w:val="22"/>
          <w:szCs w:val="22"/>
          <w:shd w:val="clear" w:color="auto" w:fill="FFFFFF"/>
          <w:lang w:val="en-US"/>
        </w:rPr>
        <w:t xml:space="preserve">As an example, </w:t>
      </w:r>
      <w:r w:rsidR="002C1F9A" w:rsidRPr="00AD29B2">
        <w:rPr>
          <w:rFonts w:cstheme="minorHAnsi"/>
          <w:sz w:val="22"/>
          <w:szCs w:val="22"/>
          <w:shd w:val="clear" w:color="auto" w:fill="FFFFFF"/>
          <w:lang w:val="en-US"/>
        </w:rPr>
        <w:t>Jason</w:t>
      </w:r>
      <w:r w:rsidR="00B42F70" w:rsidRPr="00AD29B2">
        <w:rPr>
          <w:rFonts w:cstheme="minorHAnsi"/>
          <w:sz w:val="22"/>
          <w:szCs w:val="22"/>
          <w:shd w:val="clear" w:color="auto" w:fill="FFFFFF"/>
          <w:lang w:val="en-US"/>
        </w:rPr>
        <w:t xml:space="preserve"> describe</w:t>
      </w:r>
      <w:r w:rsidR="00873C98" w:rsidRPr="00AD29B2">
        <w:rPr>
          <w:rFonts w:cstheme="minorHAnsi"/>
          <w:sz w:val="22"/>
          <w:szCs w:val="22"/>
          <w:shd w:val="clear" w:color="auto" w:fill="FFFFFF"/>
          <w:lang w:val="en-US"/>
        </w:rPr>
        <w:t>d</w:t>
      </w:r>
      <w:r w:rsidR="00B42F70" w:rsidRPr="00AD29B2">
        <w:rPr>
          <w:rFonts w:cstheme="minorHAnsi"/>
          <w:sz w:val="22"/>
          <w:szCs w:val="22"/>
          <w:shd w:val="clear" w:color="auto" w:fill="FFFFFF"/>
          <w:lang w:val="en-US"/>
        </w:rPr>
        <w:t xml:space="preserve"> Mia</w:t>
      </w:r>
      <w:r w:rsidR="00873C98" w:rsidRPr="00AD29B2">
        <w:rPr>
          <w:rFonts w:cstheme="minorHAnsi"/>
          <w:sz w:val="22"/>
          <w:szCs w:val="22"/>
          <w:shd w:val="clear" w:color="auto" w:fill="FFFFFF"/>
          <w:lang w:val="en-US"/>
        </w:rPr>
        <w:t>’s endeavors</w:t>
      </w:r>
      <w:r w:rsidR="001E2017" w:rsidRPr="00AD29B2">
        <w:rPr>
          <w:rFonts w:cstheme="minorHAnsi"/>
          <w:sz w:val="22"/>
          <w:szCs w:val="22"/>
          <w:shd w:val="clear" w:color="auto" w:fill="FFFFFF"/>
          <w:lang w:val="en-US"/>
        </w:rPr>
        <w:t xml:space="preserve"> to capture event organization as well as talents that extend beyond hospitality</w:t>
      </w:r>
      <w:r w:rsidR="00873C98" w:rsidRPr="00AD29B2">
        <w:rPr>
          <w:rFonts w:cstheme="minorHAnsi"/>
          <w:sz w:val="22"/>
          <w:szCs w:val="22"/>
          <w:shd w:val="clear" w:color="auto" w:fill="FFFFFF"/>
          <w:lang w:val="en-US"/>
        </w:rPr>
        <w:t>:</w:t>
      </w:r>
    </w:p>
    <w:p w14:paraId="28CA6D83" w14:textId="075BCF42" w:rsidR="00032253" w:rsidRPr="00AD29B2" w:rsidRDefault="00B42F70" w:rsidP="00F017C2">
      <w:pPr>
        <w:ind w:left="720"/>
        <w:jc w:val="both"/>
        <w:rPr>
          <w:rFonts w:ascii="Calibri" w:hAnsi="Calibri" w:cs="Calibri"/>
          <w:i/>
          <w:iCs/>
          <w:shd w:val="clear" w:color="auto" w:fill="FFFFFF"/>
          <w:lang w:val="en-US"/>
        </w:rPr>
      </w:pPr>
      <w:r w:rsidRPr="00AD29B2">
        <w:rPr>
          <w:rFonts w:ascii="Calibri" w:hAnsi="Calibri" w:cs="Calibri"/>
          <w:i/>
          <w:iCs/>
          <w:sz w:val="22"/>
          <w:szCs w:val="22"/>
          <w:shd w:val="clear" w:color="auto" w:fill="FFFFFF"/>
          <w:lang w:val="en-US"/>
        </w:rPr>
        <w:t>“</w:t>
      </w:r>
      <w:proofErr w:type="gramStart"/>
      <w:r w:rsidRPr="00AD29B2">
        <w:rPr>
          <w:rFonts w:ascii="Calibri" w:hAnsi="Calibri" w:cs="Calibri"/>
          <w:i/>
          <w:iCs/>
          <w:sz w:val="22"/>
          <w:szCs w:val="22"/>
          <w:lang w:val="en-US"/>
        </w:rPr>
        <w:t>So</w:t>
      </w:r>
      <w:proofErr w:type="gramEnd"/>
      <w:r w:rsidRPr="00AD29B2">
        <w:rPr>
          <w:rFonts w:ascii="Calibri" w:hAnsi="Calibri" w:cs="Calibri"/>
          <w:i/>
          <w:iCs/>
          <w:sz w:val="22"/>
          <w:szCs w:val="22"/>
          <w:lang w:val="en-US"/>
        </w:rPr>
        <w:t xml:space="preserve"> Mia started doing, um, parties…at a couple venues here in Miami. And </w:t>
      </w:r>
      <w:r w:rsidR="00BA2C8C" w:rsidRPr="00AD29B2">
        <w:rPr>
          <w:rFonts w:ascii="Calibri" w:hAnsi="Calibri" w:cs="Calibri"/>
          <w:i/>
          <w:iCs/>
          <w:sz w:val="22"/>
          <w:szCs w:val="22"/>
          <w:lang w:val="en-US"/>
        </w:rPr>
        <w:t>so,</w:t>
      </w:r>
      <w:r w:rsidRPr="00AD29B2">
        <w:rPr>
          <w:rFonts w:ascii="Calibri" w:hAnsi="Calibri" w:cs="Calibri"/>
          <w:i/>
          <w:iCs/>
          <w:sz w:val="22"/>
          <w:szCs w:val="22"/>
          <w:lang w:val="en-US"/>
        </w:rPr>
        <w:t xml:space="preserve"> she's kind of like the host or the promoter of the party…</w:t>
      </w:r>
      <w:r w:rsidR="001E2017" w:rsidRPr="00AD29B2">
        <w:rPr>
          <w:rFonts w:ascii="Calibri" w:eastAsia="Times New Roman" w:hAnsi="Calibri" w:cs="Calibri"/>
          <w:i/>
          <w:iCs/>
          <w:sz w:val="22"/>
          <w:szCs w:val="22"/>
          <w:lang w:val="en-US"/>
        </w:rPr>
        <w:t xml:space="preserve"> […] S</w:t>
      </w:r>
      <w:r w:rsidR="00730422" w:rsidRPr="00AD29B2">
        <w:rPr>
          <w:rFonts w:ascii="Calibri" w:eastAsia="Times New Roman" w:hAnsi="Calibri" w:cs="Calibri"/>
          <w:i/>
          <w:iCs/>
          <w:sz w:val="22"/>
          <w:szCs w:val="22"/>
          <w:lang w:val="en-US"/>
        </w:rPr>
        <w:t xml:space="preserve">he's </w:t>
      </w:r>
      <w:proofErr w:type="spellStart"/>
      <w:r w:rsidR="00730422" w:rsidRPr="00AD29B2">
        <w:rPr>
          <w:rFonts w:ascii="Calibri" w:eastAsia="Times New Roman" w:hAnsi="Calibri" w:cs="Calibri"/>
          <w:i/>
          <w:iCs/>
          <w:sz w:val="22"/>
          <w:szCs w:val="22"/>
          <w:lang w:val="en-US"/>
        </w:rPr>
        <w:t>gonna</w:t>
      </w:r>
      <w:proofErr w:type="spellEnd"/>
      <w:r w:rsidR="00730422" w:rsidRPr="00AD29B2">
        <w:rPr>
          <w:rFonts w:ascii="Calibri" w:eastAsia="Times New Roman" w:hAnsi="Calibri" w:cs="Calibri"/>
          <w:i/>
          <w:iCs/>
          <w:sz w:val="22"/>
          <w:szCs w:val="22"/>
          <w:lang w:val="en-US"/>
        </w:rPr>
        <w:t xml:space="preserve"> create content. That's talking about the process of designing… That's talking about the manufacturing of designing… she's going to then, </w:t>
      </w:r>
      <w:r w:rsidR="00730422" w:rsidRPr="00AD29B2">
        <w:rPr>
          <w:rFonts w:ascii="Calibri" w:eastAsia="Times New Roman" w:hAnsi="Calibri" w:cs="Calibri"/>
          <w:i/>
          <w:iCs/>
          <w:sz w:val="22"/>
          <w:szCs w:val="22"/>
          <w:lang w:val="en-US"/>
        </w:rPr>
        <w:lastRenderedPageBreak/>
        <w:t xml:space="preserve">you know, she's </w:t>
      </w:r>
      <w:proofErr w:type="spellStart"/>
      <w:r w:rsidR="00730422" w:rsidRPr="00AD29B2">
        <w:rPr>
          <w:rFonts w:ascii="Calibri" w:eastAsia="Times New Roman" w:hAnsi="Calibri" w:cs="Calibri"/>
          <w:i/>
          <w:iCs/>
          <w:sz w:val="22"/>
          <w:szCs w:val="22"/>
          <w:lang w:val="en-US"/>
        </w:rPr>
        <w:t>gonna</w:t>
      </w:r>
      <w:proofErr w:type="spellEnd"/>
      <w:r w:rsidR="00730422" w:rsidRPr="00AD29B2">
        <w:rPr>
          <w:rFonts w:ascii="Calibri" w:eastAsia="Times New Roman" w:hAnsi="Calibri" w:cs="Calibri"/>
          <w:i/>
          <w:iCs/>
          <w:sz w:val="22"/>
          <w:szCs w:val="22"/>
          <w:lang w:val="en-US"/>
        </w:rPr>
        <w:t xml:space="preserve"> be in a digital </w:t>
      </w:r>
      <w:proofErr w:type="spellStart"/>
      <w:r w:rsidR="00730422" w:rsidRPr="00AD29B2">
        <w:rPr>
          <w:rFonts w:ascii="Calibri" w:eastAsia="Times New Roman" w:hAnsi="Calibri" w:cs="Calibri"/>
          <w:i/>
          <w:iCs/>
          <w:sz w:val="22"/>
          <w:szCs w:val="22"/>
          <w:lang w:val="en-US"/>
        </w:rPr>
        <w:t>lookbook</w:t>
      </w:r>
      <w:proofErr w:type="spellEnd"/>
      <w:r w:rsidR="00730422" w:rsidRPr="00AD29B2">
        <w:rPr>
          <w:rFonts w:ascii="Calibri" w:eastAsia="Times New Roman" w:hAnsi="Calibri" w:cs="Calibri"/>
          <w:i/>
          <w:iCs/>
          <w:sz w:val="22"/>
          <w:szCs w:val="22"/>
          <w:lang w:val="en-US"/>
        </w:rPr>
        <w:t xml:space="preserve"> herself. And then she's also going to kind of creative direct, uh, another model in the clothing, in the physical.</w:t>
      </w:r>
      <w:r w:rsidR="001E2017" w:rsidRPr="00AD29B2">
        <w:rPr>
          <w:rFonts w:ascii="Calibri" w:eastAsia="Times New Roman" w:hAnsi="Calibri" w:cs="Calibri"/>
          <w:i/>
          <w:iCs/>
          <w:sz w:val="22"/>
          <w:szCs w:val="22"/>
          <w:lang w:val="en-US"/>
        </w:rPr>
        <w:t>”</w:t>
      </w:r>
    </w:p>
    <w:p w14:paraId="64AC1A65" w14:textId="77777777" w:rsidR="00A6663B" w:rsidRPr="00AD29B2" w:rsidRDefault="00A6663B" w:rsidP="00A6663B">
      <w:pPr>
        <w:ind w:left="720"/>
        <w:rPr>
          <w:rFonts w:ascii="Calibri" w:hAnsi="Calibri" w:cs="Calibri"/>
          <w:sz w:val="22"/>
          <w:szCs w:val="22"/>
          <w:lang w:val="en-US"/>
        </w:rPr>
      </w:pPr>
    </w:p>
    <w:p w14:paraId="439BC6AD" w14:textId="7384A87F" w:rsidR="001E2017" w:rsidRPr="00AD29B2" w:rsidRDefault="001E2017" w:rsidP="00040831">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The above quotes represent the diverse potential </w:t>
      </w:r>
      <w:r w:rsidR="00040831" w:rsidRPr="00AD29B2">
        <w:rPr>
          <w:rFonts w:ascii="Calibri" w:hAnsi="Calibri" w:cs="Calibri"/>
          <w:sz w:val="22"/>
          <w:szCs w:val="22"/>
          <w:lang w:val="en-US"/>
        </w:rPr>
        <w:t>underlying</w:t>
      </w:r>
      <w:r w:rsidRPr="00AD29B2">
        <w:rPr>
          <w:rFonts w:ascii="Calibri" w:hAnsi="Calibri" w:cs="Calibri"/>
          <w:sz w:val="22"/>
          <w:szCs w:val="22"/>
          <w:lang w:val="en-US"/>
        </w:rPr>
        <w:t xml:space="preserve"> </w:t>
      </w:r>
      <w:r w:rsidR="00D00F20" w:rsidRPr="00AD29B2">
        <w:rPr>
          <w:rFonts w:ascii="Calibri" w:hAnsi="Calibri" w:cs="Calibri"/>
          <w:sz w:val="22"/>
          <w:szCs w:val="22"/>
          <w:lang w:val="en-US"/>
        </w:rPr>
        <w:t>VI</w:t>
      </w:r>
      <w:r w:rsidRPr="00AD29B2">
        <w:rPr>
          <w:rFonts w:ascii="Calibri" w:hAnsi="Calibri" w:cs="Calibri"/>
          <w:sz w:val="22"/>
          <w:szCs w:val="22"/>
          <w:lang w:val="en-US"/>
        </w:rPr>
        <w:t xml:space="preserve">s, attributable to their behaviors, storylines, history, and creative potential – with particular attention to blurring the lines between offline and digital interactions and experiences that </w:t>
      </w:r>
      <w:r w:rsidR="00040831" w:rsidRPr="00AD29B2">
        <w:rPr>
          <w:rFonts w:ascii="Calibri" w:hAnsi="Calibri" w:cs="Calibri"/>
          <w:sz w:val="22"/>
          <w:szCs w:val="22"/>
          <w:lang w:val="en-US"/>
        </w:rPr>
        <w:t>represent engagements</w:t>
      </w:r>
      <w:r w:rsidRPr="00AD29B2">
        <w:rPr>
          <w:rFonts w:ascii="Calibri" w:hAnsi="Calibri" w:cs="Calibri"/>
          <w:sz w:val="22"/>
          <w:szCs w:val="22"/>
          <w:lang w:val="en-US"/>
        </w:rPr>
        <w:t xml:space="preserve"> above and beyond the capabilities of human </w:t>
      </w:r>
      <w:r w:rsidR="00187FED" w:rsidRPr="00AD29B2">
        <w:rPr>
          <w:rFonts w:ascii="Calibri" w:hAnsi="Calibri" w:cs="Calibri"/>
          <w:sz w:val="22"/>
          <w:szCs w:val="22"/>
          <w:lang w:val="en-US"/>
        </w:rPr>
        <w:t>influencer</w:t>
      </w:r>
      <w:r w:rsidRPr="00AD29B2">
        <w:rPr>
          <w:rFonts w:ascii="Calibri" w:hAnsi="Calibri" w:cs="Calibri"/>
          <w:sz w:val="22"/>
          <w:szCs w:val="22"/>
          <w:lang w:val="en-US"/>
        </w:rPr>
        <w:t>s.</w:t>
      </w:r>
    </w:p>
    <w:p w14:paraId="4E59D399" w14:textId="50E8514F" w:rsidR="00905A57" w:rsidRPr="00AD29B2" w:rsidRDefault="001E2017" w:rsidP="00D261F6">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In contrast to the general enthusiasm </w:t>
      </w:r>
      <w:r w:rsidR="00B86B1C" w:rsidRPr="00AD29B2">
        <w:rPr>
          <w:rFonts w:ascii="Calibri" w:hAnsi="Calibri" w:cs="Calibri"/>
          <w:sz w:val="22"/>
          <w:szCs w:val="22"/>
          <w:lang w:val="en-US"/>
        </w:rPr>
        <w:t xml:space="preserve">concerning the </w:t>
      </w:r>
      <w:r w:rsidR="00207E0A" w:rsidRPr="00AD29B2">
        <w:rPr>
          <w:rFonts w:ascii="Calibri" w:hAnsi="Calibri" w:cs="Calibri"/>
          <w:sz w:val="22"/>
          <w:szCs w:val="22"/>
          <w:lang w:val="en-US"/>
        </w:rPr>
        <w:t xml:space="preserve">VIs’ </w:t>
      </w:r>
      <w:r w:rsidR="00F9140A" w:rsidRPr="00AD29B2">
        <w:rPr>
          <w:rFonts w:ascii="Calibri" w:hAnsi="Calibri" w:cs="Calibri"/>
          <w:sz w:val="22"/>
          <w:szCs w:val="22"/>
          <w:lang w:val="en-US"/>
        </w:rPr>
        <w:t xml:space="preserve">novelty, </w:t>
      </w:r>
      <w:r w:rsidR="0027215E" w:rsidRPr="00AD29B2">
        <w:rPr>
          <w:rFonts w:ascii="Calibri" w:hAnsi="Calibri" w:cs="Calibri"/>
          <w:sz w:val="22"/>
          <w:szCs w:val="22"/>
          <w:lang w:val="en-US"/>
        </w:rPr>
        <w:t xml:space="preserve">the </w:t>
      </w:r>
      <w:r w:rsidR="00B86B1C" w:rsidRPr="00AD29B2">
        <w:rPr>
          <w:rFonts w:ascii="Calibri" w:hAnsi="Calibri" w:cs="Calibri"/>
          <w:sz w:val="22"/>
          <w:szCs w:val="22"/>
          <w:lang w:val="en-US"/>
        </w:rPr>
        <w:t>creativ</w:t>
      </w:r>
      <w:r w:rsidR="00F9140A" w:rsidRPr="00AD29B2">
        <w:rPr>
          <w:rFonts w:ascii="Calibri" w:hAnsi="Calibri" w:cs="Calibri"/>
          <w:sz w:val="22"/>
          <w:szCs w:val="22"/>
          <w:lang w:val="en-US"/>
        </w:rPr>
        <w:t>ity</w:t>
      </w:r>
      <w:r w:rsidR="00B86B1C" w:rsidRPr="00AD29B2">
        <w:rPr>
          <w:rFonts w:ascii="Calibri" w:hAnsi="Calibri" w:cs="Calibri"/>
          <w:sz w:val="22"/>
          <w:szCs w:val="22"/>
          <w:lang w:val="en-US"/>
        </w:rPr>
        <w:t xml:space="preserve"> and</w:t>
      </w:r>
      <w:r w:rsidR="00F9140A" w:rsidRPr="00AD29B2">
        <w:rPr>
          <w:rFonts w:ascii="Calibri" w:hAnsi="Calibri" w:cs="Calibri"/>
          <w:sz w:val="22"/>
          <w:szCs w:val="22"/>
          <w:lang w:val="en-US"/>
        </w:rPr>
        <w:t xml:space="preserve"> </w:t>
      </w:r>
      <w:r w:rsidR="00B86B1C" w:rsidRPr="00AD29B2">
        <w:rPr>
          <w:rFonts w:ascii="Calibri" w:hAnsi="Calibri" w:cs="Calibri"/>
          <w:sz w:val="22"/>
          <w:szCs w:val="22"/>
          <w:lang w:val="en-US"/>
        </w:rPr>
        <w:t xml:space="preserve">innovative </w:t>
      </w:r>
      <w:r w:rsidR="00040831" w:rsidRPr="00AD29B2">
        <w:rPr>
          <w:rFonts w:ascii="Calibri" w:hAnsi="Calibri" w:cs="Calibri"/>
          <w:sz w:val="22"/>
          <w:szCs w:val="22"/>
          <w:lang w:val="en-US"/>
        </w:rPr>
        <w:t>nature</w:t>
      </w:r>
      <w:r w:rsidR="004F0F6F" w:rsidRPr="00AD29B2">
        <w:rPr>
          <w:rFonts w:ascii="Calibri" w:hAnsi="Calibri" w:cs="Calibri"/>
          <w:sz w:val="22"/>
          <w:szCs w:val="22"/>
          <w:lang w:val="en-US"/>
        </w:rPr>
        <w:t xml:space="preserve">, </w:t>
      </w:r>
      <w:r w:rsidR="00B86B1C" w:rsidRPr="00AD29B2">
        <w:rPr>
          <w:rFonts w:ascii="Calibri" w:hAnsi="Calibri" w:cs="Calibri"/>
          <w:sz w:val="22"/>
          <w:szCs w:val="22"/>
          <w:lang w:val="en-US"/>
        </w:rPr>
        <w:t>elements of</w:t>
      </w:r>
      <w:r w:rsidR="004F0F6F" w:rsidRPr="00AD29B2">
        <w:rPr>
          <w:rFonts w:ascii="Calibri" w:hAnsi="Calibri" w:cs="Calibri"/>
          <w:sz w:val="22"/>
          <w:szCs w:val="22"/>
          <w:lang w:val="en-US"/>
        </w:rPr>
        <w:t xml:space="preserve"> </w:t>
      </w:r>
      <w:r w:rsidR="0027215E" w:rsidRPr="00AD29B2">
        <w:rPr>
          <w:rFonts w:ascii="Calibri" w:hAnsi="Calibri" w:cs="Calibri"/>
          <w:sz w:val="22"/>
          <w:szCs w:val="22"/>
          <w:lang w:val="en-US"/>
        </w:rPr>
        <w:t xml:space="preserve">the </w:t>
      </w:r>
      <w:r w:rsidR="004F0F6F" w:rsidRPr="00AD29B2">
        <w:rPr>
          <w:rFonts w:ascii="Calibri" w:hAnsi="Calibri" w:cs="Calibri"/>
          <w:sz w:val="22"/>
          <w:szCs w:val="22"/>
          <w:lang w:val="en-US"/>
        </w:rPr>
        <w:t xml:space="preserve">discrepancy </w:t>
      </w:r>
      <w:r w:rsidR="00905A57" w:rsidRPr="00AD29B2">
        <w:rPr>
          <w:rFonts w:ascii="Calibri" w:hAnsi="Calibri" w:cs="Calibri"/>
          <w:sz w:val="22"/>
          <w:szCs w:val="22"/>
          <w:lang w:val="en-US"/>
        </w:rPr>
        <w:t>between</w:t>
      </w:r>
      <w:r w:rsidR="004F0F6F" w:rsidRPr="00AD29B2">
        <w:rPr>
          <w:rFonts w:ascii="Calibri" w:hAnsi="Calibri" w:cs="Calibri"/>
          <w:sz w:val="22"/>
          <w:szCs w:val="22"/>
          <w:lang w:val="en-US"/>
        </w:rPr>
        <w:t xml:space="preserve"> </w:t>
      </w:r>
      <w:r w:rsidR="00E55889" w:rsidRPr="00AD29B2">
        <w:rPr>
          <w:rFonts w:ascii="Calibri" w:hAnsi="Calibri" w:cs="Calibri"/>
          <w:sz w:val="22"/>
          <w:szCs w:val="22"/>
          <w:lang w:val="en-US"/>
        </w:rPr>
        <w:t xml:space="preserve">expected </w:t>
      </w:r>
      <w:r w:rsidR="00905A57" w:rsidRPr="00AD29B2">
        <w:rPr>
          <w:rFonts w:ascii="Calibri" w:hAnsi="Calibri" w:cs="Calibri"/>
          <w:sz w:val="22"/>
          <w:szCs w:val="22"/>
          <w:lang w:val="en-US"/>
        </w:rPr>
        <w:t xml:space="preserve">and </w:t>
      </w:r>
      <w:r w:rsidR="004F0F6F" w:rsidRPr="00AD29B2">
        <w:rPr>
          <w:rFonts w:ascii="Calibri" w:hAnsi="Calibri" w:cs="Calibri"/>
          <w:sz w:val="22"/>
          <w:szCs w:val="22"/>
          <w:lang w:val="en-US"/>
        </w:rPr>
        <w:t xml:space="preserve">typical human behavior </w:t>
      </w:r>
      <w:r w:rsidR="00040831" w:rsidRPr="00AD29B2">
        <w:rPr>
          <w:rFonts w:ascii="Calibri" w:hAnsi="Calibri" w:cs="Calibri"/>
          <w:sz w:val="22"/>
          <w:szCs w:val="22"/>
          <w:lang w:val="en-US"/>
        </w:rPr>
        <w:t>vis-à-vis</w:t>
      </w:r>
      <w:r w:rsidR="00E55889" w:rsidRPr="00AD29B2">
        <w:rPr>
          <w:rFonts w:ascii="Calibri" w:hAnsi="Calibri" w:cs="Calibri"/>
          <w:sz w:val="22"/>
          <w:szCs w:val="22"/>
          <w:lang w:val="en-US"/>
        </w:rPr>
        <w:t xml:space="preserve"> the actual VI behavior</w:t>
      </w:r>
      <w:r w:rsidR="00905A57" w:rsidRPr="00AD29B2">
        <w:rPr>
          <w:rFonts w:ascii="Calibri" w:hAnsi="Calibri" w:cs="Calibri"/>
          <w:sz w:val="22"/>
          <w:szCs w:val="22"/>
          <w:lang w:val="en-US"/>
        </w:rPr>
        <w:t xml:space="preserve"> also emerged</w:t>
      </w:r>
      <w:r w:rsidR="00E55889" w:rsidRPr="00AD29B2">
        <w:rPr>
          <w:rFonts w:ascii="Calibri" w:hAnsi="Calibri" w:cs="Calibri"/>
          <w:sz w:val="22"/>
          <w:szCs w:val="22"/>
          <w:lang w:val="en-US"/>
        </w:rPr>
        <w:t xml:space="preserve">, which </w:t>
      </w:r>
      <w:r w:rsidR="004F0F6F" w:rsidRPr="00AD29B2">
        <w:rPr>
          <w:rFonts w:ascii="Calibri" w:hAnsi="Calibri" w:cs="Calibri"/>
          <w:sz w:val="22"/>
          <w:szCs w:val="22"/>
          <w:lang w:val="en-US"/>
        </w:rPr>
        <w:t>might</w:t>
      </w:r>
      <w:r w:rsidR="0027215E" w:rsidRPr="00AD29B2">
        <w:rPr>
          <w:rFonts w:ascii="Calibri" w:hAnsi="Calibri" w:cs="Calibri"/>
          <w:sz w:val="22"/>
          <w:szCs w:val="22"/>
          <w:lang w:val="en-US"/>
        </w:rPr>
        <w:t>,</w:t>
      </w:r>
      <w:r w:rsidR="004F0F6F" w:rsidRPr="00AD29B2">
        <w:rPr>
          <w:rFonts w:ascii="Calibri" w:hAnsi="Calibri" w:cs="Calibri"/>
          <w:sz w:val="22"/>
          <w:szCs w:val="22"/>
          <w:lang w:val="en-US"/>
        </w:rPr>
        <w:t xml:space="preserve"> </w:t>
      </w:r>
      <w:r w:rsidR="00905A57" w:rsidRPr="00AD29B2">
        <w:rPr>
          <w:rFonts w:ascii="Calibri" w:hAnsi="Calibri" w:cs="Calibri"/>
          <w:sz w:val="22"/>
          <w:szCs w:val="22"/>
          <w:lang w:val="en-US"/>
        </w:rPr>
        <w:t>in turn</w:t>
      </w:r>
      <w:r w:rsidR="0027215E" w:rsidRPr="00AD29B2">
        <w:rPr>
          <w:rFonts w:ascii="Calibri" w:hAnsi="Calibri" w:cs="Calibri"/>
          <w:sz w:val="22"/>
          <w:szCs w:val="22"/>
          <w:lang w:val="en-US"/>
        </w:rPr>
        <w:t>,</w:t>
      </w:r>
      <w:r w:rsidR="00905A57" w:rsidRPr="00AD29B2">
        <w:rPr>
          <w:rFonts w:ascii="Calibri" w:hAnsi="Calibri" w:cs="Calibri"/>
          <w:sz w:val="22"/>
          <w:szCs w:val="22"/>
          <w:lang w:val="en-US"/>
        </w:rPr>
        <w:t xml:space="preserve"> </w:t>
      </w:r>
      <w:r w:rsidR="004F0F6F" w:rsidRPr="00AD29B2">
        <w:rPr>
          <w:rFonts w:ascii="Calibri" w:hAnsi="Calibri" w:cs="Calibri"/>
          <w:sz w:val="22"/>
          <w:szCs w:val="22"/>
          <w:lang w:val="en-US"/>
        </w:rPr>
        <w:t>generat</w:t>
      </w:r>
      <w:r w:rsidR="00E55889" w:rsidRPr="00AD29B2">
        <w:rPr>
          <w:rFonts w:ascii="Calibri" w:hAnsi="Calibri" w:cs="Calibri"/>
          <w:sz w:val="22"/>
          <w:szCs w:val="22"/>
          <w:lang w:val="en-US"/>
        </w:rPr>
        <w:t>e</w:t>
      </w:r>
      <w:r w:rsidR="004F0F6F" w:rsidRPr="00AD29B2">
        <w:rPr>
          <w:rFonts w:ascii="Calibri" w:hAnsi="Calibri" w:cs="Calibri"/>
          <w:sz w:val="22"/>
          <w:szCs w:val="22"/>
          <w:lang w:val="en-US"/>
        </w:rPr>
        <w:t xml:space="preserve"> </w:t>
      </w:r>
      <w:r w:rsidR="00905A57" w:rsidRPr="00AD29B2">
        <w:rPr>
          <w:rFonts w:ascii="Calibri" w:hAnsi="Calibri" w:cs="Calibri"/>
          <w:sz w:val="22"/>
          <w:szCs w:val="22"/>
          <w:lang w:val="en-US"/>
        </w:rPr>
        <w:t>perceptions</w:t>
      </w:r>
      <w:r w:rsidR="004F0F6F" w:rsidRPr="00AD29B2">
        <w:rPr>
          <w:rFonts w:ascii="Calibri" w:hAnsi="Calibri" w:cs="Calibri"/>
          <w:sz w:val="22"/>
          <w:szCs w:val="22"/>
          <w:lang w:val="en-US"/>
        </w:rPr>
        <w:t xml:space="preserve"> of inauthenticity</w:t>
      </w:r>
      <w:r w:rsidR="00905A57" w:rsidRPr="00AD29B2">
        <w:rPr>
          <w:rFonts w:ascii="Calibri" w:hAnsi="Calibri" w:cs="Calibri"/>
          <w:sz w:val="22"/>
          <w:szCs w:val="22"/>
          <w:lang w:val="en-US"/>
        </w:rPr>
        <w:t>.</w:t>
      </w:r>
    </w:p>
    <w:p w14:paraId="61EDA853" w14:textId="59EDDA07" w:rsidR="004F0F6F" w:rsidRPr="00AD29B2" w:rsidRDefault="004F0F6F" w:rsidP="00F9140A">
      <w:pPr>
        <w:ind w:left="567"/>
        <w:jc w:val="both"/>
        <w:rPr>
          <w:rFonts w:ascii="Calibri" w:hAnsi="Calibri" w:cs="Calibri"/>
          <w:i/>
          <w:iCs/>
          <w:sz w:val="22"/>
          <w:szCs w:val="22"/>
          <w:lang w:val="en-US"/>
        </w:rPr>
      </w:pPr>
      <w:r w:rsidRPr="00AD29B2">
        <w:rPr>
          <w:rFonts w:ascii="Calibri" w:hAnsi="Calibri" w:cs="Calibri"/>
          <w:i/>
          <w:iCs/>
          <w:sz w:val="22"/>
          <w:szCs w:val="22"/>
          <w:lang w:val="en-US"/>
        </w:rPr>
        <w:t>“While a conversation with a real person can have a greater element of surprise; moreover, non-verbal communication is another important element for me within the interaction because through the facial expressions and body movements of a person it is possible to understand the real feelings and state of mind of that person. On the contrary</w:t>
      </w:r>
      <w:r w:rsidR="00D261F6" w:rsidRPr="00AD29B2">
        <w:rPr>
          <w:rFonts w:ascii="Calibri" w:hAnsi="Calibri" w:cs="Calibri"/>
          <w:i/>
          <w:iCs/>
          <w:sz w:val="22"/>
          <w:szCs w:val="22"/>
          <w:lang w:val="en-US"/>
        </w:rPr>
        <w:t>,</w:t>
      </w:r>
      <w:r w:rsidRPr="00AD29B2">
        <w:rPr>
          <w:rFonts w:ascii="Calibri" w:hAnsi="Calibri" w:cs="Calibri"/>
          <w:i/>
          <w:iCs/>
          <w:sz w:val="22"/>
          <w:szCs w:val="22"/>
          <w:lang w:val="en-US"/>
        </w:rPr>
        <w:t xml:space="preserve"> a</w:t>
      </w:r>
      <w:r w:rsidR="00976A11" w:rsidRPr="00AD29B2">
        <w:rPr>
          <w:rFonts w:ascii="Calibri" w:hAnsi="Calibri" w:cs="Calibri"/>
          <w:i/>
          <w:iCs/>
          <w:sz w:val="22"/>
          <w:szCs w:val="22"/>
          <w:lang w:val="en-US"/>
        </w:rPr>
        <w:t xml:space="preserve"> virtual influencer </w:t>
      </w:r>
      <w:r w:rsidRPr="00AD29B2">
        <w:rPr>
          <w:rFonts w:ascii="Calibri" w:hAnsi="Calibri" w:cs="Calibri"/>
          <w:i/>
          <w:iCs/>
          <w:sz w:val="22"/>
          <w:szCs w:val="22"/>
          <w:lang w:val="en-US"/>
        </w:rPr>
        <w:t>I don't think can be endowed with this ability, because I think their reactions and their non-verbal language will always follow their words”</w:t>
      </w:r>
      <w:r w:rsidR="00DA6CDA" w:rsidRPr="00AD29B2">
        <w:rPr>
          <w:rFonts w:ascii="Calibri" w:hAnsi="Calibri" w:cs="Calibri"/>
          <w:i/>
          <w:iCs/>
          <w:sz w:val="22"/>
          <w:szCs w:val="22"/>
          <w:lang w:val="en-US"/>
        </w:rPr>
        <w:t>.</w:t>
      </w:r>
      <w:r w:rsidR="00E55889" w:rsidRPr="00AD29B2">
        <w:rPr>
          <w:rFonts w:ascii="Calibri" w:hAnsi="Calibri" w:cs="Calibri"/>
          <w:sz w:val="22"/>
          <w:szCs w:val="22"/>
          <w:lang w:val="en-US"/>
        </w:rPr>
        <w:t xml:space="preserve"> </w:t>
      </w:r>
      <w:r w:rsidR="00D261F6" w:rsidRPr="00AD29B2">
        <w:rPr>
          <w:rFonts w:ascii="Calibri" w:hAnsi="Calibri" w:cs="Calibri"/>
          <w:sz w:val="22"/>
          <w:szCs w:val="22"/>
          <w:lang w:val="en-US"/>
        </w:rPr>
        <w:t xml:space="preserve">(Consumer </w:t>
      </w:r>
      <w:r w:rsidR="00E55889" w:rsidRPr="00AD29B2">
        <w:rPr>
          <w:rFonts w:ascii="Calibri" w:hAnsi="Calibri" w:cs="Calibri"/>
          <w:sz w:val="22"/>
          <w:szCs w:val="22"/>
          <w:lang w:val="en-US"/>
        </w:rPr>
        <w:t>8)</w:t>
      </w:r>
    </w:p>
    <w:p w14:paraId="676EC763" w14:textId="77777777" w:rsidR="00F9140A" w:rsidRPr="00AD29B2" w:rsidRDefault="00F9140A" w:rsidP="00F9140A">
      <w:pPr>
        <w:ind w:left="567" w:firstLine="720"/>
        <w:jc w:val="both"/>
        <w:rPr>
          <w:rFonts w:ascii="Calibri" w:hAnsi="Calibri" w:cs="Calibri"/>
          <w:i/>
          <w:iCs/>
          <w:sz w:val="22"/>
          <w:szCs w:val="22"/>
          <w:lang w:val="en-US"/>
        </w:rPr>
      </w:pPr>
    </w:p>
    <w:p w14:paraId="777D4E15" w14:textId="14D22C04" w:rsidR="00664E28" w:rsidRPr="00AD29B2" w:rsidRDefault="00F9140A" w:rsidP="00F9140A">
      <w:pPr>
        <w:ind w:left="567"/>
        <w:jc w:val="both"/>
        <w:rPr>
          <w:rFonts w:ascii="Calibri" w:hAnsi="Calibri" w:cs="Calibri"/>
          <w:i/>
          <w:iCs/>
          <w:sz w:val="22"/>
          <w:szCs w:val="22"/>
          <w:lang w:val="en-US"/>
        </w:rPr>
      </w:pPr>
      <w:r w:rsidRPr="00AD29B2">
        <w:rPr>
          <w:rFonts w:ascii="Calibri" w:hAnsi="Calibri" w:cs="Calibri"/>
          <w:i/>
          <w:iCs/>
          <w:sz w:val="22"/>
          <w:szCs w:val="22"/>
          <w:lang w:val="en-US"/>
        </w:rPr>
        <w:t>“</w:t>
      </w:r>
      <w:r w:rsidR="00664E28" w:rsidRPr="00AD29B2">
        <w:rPr>
          <w:rFonts w:ascii="Calibri" w:hAnsi="Calibri" w:cs="Calibri"/>
          <w:i/>
          <w:iCs/>
          <w:sz w:val="22"/>
          <w:szCs w:val="22"/>
          <w:lang w:val="en-US"/>
        </w:rPr>
        <w:t xml:space="preserve">The biggest limitation is the fact that virtual influencer is not human, and this could limit me in an interaction or conversation. I would find it hard to trust </w:t>
      </w:r>
      <w:r w:rsidRPr="00AD29B2">
        <w:rPr>
          <w:rFonts w:ascii="Calibri" w:hAnsi="Calibri" w:cs="Calibri"/>
          <w:i/>
          <w:iCs/>
          <w:sz w:val="22"/>
          <w:szCs w:val="22"/>
          <w:lang w:val="en-US"/>
        </w:rPr>
        <w:t xml:space="preserve">them </w:t>
      </w:r>
      <w:r w:rsidR="00664E28" w:rsidRPr="00AD29B2">
        <w:rPr>
          <w:rFonts w:ascii="Calibri" w:hAnsi="Calibri" w:cs="Calibri"/>
          <w:i/>
          <w:iCs/>
          <w:sz w:val="22"/>
          <w:szCs w:val="22"/>
          <w:lang w:val="en-US"/>
        </w:rPr>
        <w:t>because the relationship would lack the emotional and empathetic side that you have with a real person</w:t>
      </w:r>
      <w:r w:rsidRPr="00AD29B2">
        <w:rPr>
          <w:rFonts w:ascii="Calibri" w:hAnsi="Calibri" w:cs="Calibri"/>
          <w:i/>
          <w:iCs/>
          <w:sz w:val="22"/>
          <w:szCs w:val="22"/>
          <w:lang w:val="en-US"/>
        </w:rPr>
        <w:t>”</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00664E28" w:rsidRPr="00AD29B2">
        <w:rPr>
          <w:rFonts w:ascii="Calibri" w:hAnsi="Calibri" w:cs="Calibri"/>
          <w:sz w:val="22"/>
          <w:szCs w:val="22"/>
          <w:lang w:val="en-US"/>
        </w:rPr>
        <w:t>(</w:t>
      </w:r>
      <w:r w:rsidRPr="00AD29B2">
        <w:rPr>
          <w:rFonts w:ascii="Calibri" w:hAnsi="Calibri" w:cs="Calibri"/>
          <w:sz w:val="22"/>
          <w:szCs w:val="22"/>
          <w:lang w:val="en-US"/>
        </w:rPr>
        <w:t>Consumer</w:t>
      </w:r>
      <w:r w:rsidR="00664E28" w:rsidRPr="00AD29B2">
        <w:rPr>
          <w:rFonts w:ascii="Calibri" w:hAnsi="Calibri" w:cs="Calibri"/>
          <w:sz w:val="22"/>
          <w:szCs w:val="22"/>
          <w:lang w:val="en-US"/>
        </w:rPr>
        <w:t xml:space="preserve"> 16)</w:t>
      </w:r>
    </w:p>
    <w:p w14:paraId="52149ABC" w14:textId="77777777" w:rsidR="00690978" w:rsidRPr="00AD29B2" w:rsidRDefault="00690978" w:rsidP="00962283">
      <w:pPr>
        <w:rPr>
          <w:rFonts w:ascii="Calibri" w:hAnsi="Calibri" w:cs="Calibri"/>
          <w:i/>
          <w:iCs/>
          <w:sz w:val="22"/>
          <w:szCs w:val="22"/>
          <w:lang w:val="en-US"/>
        </w:rPr>
      </w:pPr>
    </w:p>
    <w:p w14:paraId="1F94C0B1" w14:textId="6F07E5FD" w:rsidR="00780B02" w:rsidRPr="00AD29B2" w:rsidRDefault="00376ED1" w:rsidP="00962283">
      <w:pPr>
        <w:spacing w:line="480" w:lineRule="auto"/>
        <w:ind w:firstLine="567"/>
        <w:jc w:val="both"/>
        <w:rPr>
          <w:rFonts w:ascii="Calibri" w:hAnsi="Calibri" w:cs="Calibri"/>
          <w:sz w:val="22"/>
          <w:szCs w:val="22"/>
          <w:lang w:val="en-US"/>
        </w:rPr>
      </w:pPr>
      <w:r w:rsidRPr="00AD29B2">
        <w:rPr>
          <w:rFonts w:ascii="Calibri" w:hAnsi="Calibri" w:cs="Calibri"/>
          <w:sz w:val="22"/>
          <w:szCs w:val="22"/>
          <w:lang w:val="en-US"/>
        </w:rPr>
        <w:t xml:space="preserve">Adrienne </w:t>
      </w:r>
      <w:r w:rsidR="00F9140A" w:rsidRPr="00AD29B2">
        <w:rPr>
          <w:rFonts w:ascii="Calibri" w:hAnsi="Calibri" w:cs="Calibri"/>
          <w:sz w:val="22"/>
          <w:szCs w:val="22"/>
          <w:lang w:val="en-US"/>
        </w:rPr>
        <w:t xml:space="preserve">shared additional reflections that implied </w:t>
      </w:r>
      <w:r w:rsidR="00780B02" w:rsidRPr="00AD29B2">
        <w:rPr>
          <w:rFonts w:ascii="Calibri" w:hAnsi="Calibri" w:cs="Calibri"/>
          <w:sz w:val="22"/>
          <w:szCs w:val="22"/>
          <w:lang w:val="en-US"/>
        </w:rPr>
        <w:t xml:space="preserve">VIs </w:t>
      </w:r>
      <w:r w:rsidR="00F9140A" w:rsidRPr="00AD29B2">
        <w:rPr>
          <w:rFonts w:ascii="Calibri" w:hAnsi="Calibri" w:cs="Calibri"/>
          <w:sz w:val="22"/>
          <w:szCs w:val="22"/>
          <w:lang w:val="en-US"/>
        </w:rPr>
        <w:t>to be</w:t>
      </w:r>
      <w:r w:rsidR="00780B02" w:rsidRPr="00AD29B2">
        <w:rPr>
          <w:rFonts w:ascii="Calibri" w:hAnsi="Calibri" w:cs="Calibri"/>
          <w:sz w:val="22"/>
          <w:szCs w:val="22"/>
          <w:lang w:val="en-US"/>
        </w:rPr>
        <w:t xml:space="preserve"> </w:t>
      </w:r>
      <w:r w:rsidR="00CD5966" w:rsidRPr="00AD29B2">
        <w:rPr>
          <w:rFonts w:ascii="Calibri" w:hAnsi="Calibri" w:cs="Calibri"/>
          <w:sz w:val="22"/>
          <w:szCs w:val="22"/>
          <w:lang w:val="en-US"/>
        </w:rPr>
        <w:t xml:space="preserve">TTI Human </w:t>
      </w:r>
      <w:r w:rsidR="00674C23" w:rsidRPr="00AD29B2">
        <w:rPr>
          <w:rFonts w:ascii="Calibri" w:hAnsi="Calibri" w:cs="Calibri"/>
          <w:sz w:val="22"/>
          <w:szCs w:val="22"/>
          <w:lang w:val="en-US"/>
        </w:rPr>
        <w:t>inauthentic since</w:t>
      </w:r>
      <w:r w:rsidR="00780B02" w:rsidRPr="00AD29B2">
        <w:rPr>
          <w:rFonts w:ascii="Calibri" w:hAnsi="Calibri" w:cs="Calibri"/>
          <w:sz w:val="22"/>
          <w:szCs w:val="22"/>
          <w:lang w:val="en-US"/>
        </w:rPr>
        <w:t xml:space="preserve"> they never question anything and are “docile”</w:t>
      </w:r>
      <w:r w:rsidR="002A4EBF" w:rsidRPr="00AD29B2">
        <w:rPr>
          <w:rFonts w:ascii="Calibri" w:hAnsi="Calibri" w:cs="Calibri"/>
          <w:sz w:val="22"/>
          <w:szCs w:val="22"/>
          <w:lang w:val="en-US"/>
        </w:rPr>
        <w:t>.</w:t>
      </w:r>
      <w:r w:rsidR="00780B02" w:rsidRPr="00AD29B2">
        <w:rPr>
          <w:rFonts w:ascii="Calibri" w:hAnsi="Calibri" w:cs="Calibri"/>
          <w:sz w:val="22"/>
          <w:szCs w:val="22"/>
          <w:lang w:val="en-US"/>
        </w:rPr>
        <w:t xml:space="preserve"> As such, one of the biggest benefits of VIs—the ability to control the VIs and, thus, avoid scandals—also makes VIs less TTI Human Authentic.</w:t>
      </w:r>
    </w:p>
    <w:p w14:paraId="42E575F8" w14:textId="56606B3C" w:rsidR="00F9140A" w:rsidRPr="00AD29B2" w:rsidRDefault="00780B02" w:rsidP="00DC599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A humanlike </w:t>
      </w:r>
      <w:r w:rsidRPr="00AD29B2">
        <w:rPr>
          <w:rFonts w:ascii="Calibri" w:hAnsi="Calibri" w:cs="Calibri"/>
          <w:i/>
          <w:iCs/>
          <w:sz w:val="22"/>
          <w:szCs w:val="22"/>
          <w:lang w:val="en-US"/>
        </w:rPr>
        <w:t>appearance</w:t>
      </w:r>
      <w:r w:rsidRPr="00AD29B2">
        <w:rPr>
          <w:rFonts w:ascii="Calibri" w:hAnsi="Calibri" w:cs="Calibri"/>
          <w:sz w:val="22"/>
          <w:szCs w:val="22"/>
          <w:lang w:val="en-US"/>
        </w:rPr>
        <w:t xml:space="preserve"> was important to reflect TTI </w:t>
      </w:r>
      <w:r w:rsidR="00207E0A" w:rsidRPr="00AD29B2">
        <w:rPr>
          <w:rFonts w:ascii="Calibri" w:hAnsi="Calibri" w:cs="Calibri"/>
          <w:sz w:val="22"/>
          <w:szCs w:val="22"/>
          <w:lang w:val="en-US"/>
        </w:rPr>
        <w:t>A</w:t>
      </w:r>
      <w:r w:rsidRPr="00AD29B2">
        <w:rPr>
          <w:rFonts w:ascii="Calibri" w:hAnsi="Calibri" w:cs="Calibri"/>
          <w:sz w:val="22"/>
          <w:szCs w:val="22"/>
          <w:lang w:val="en-US"/>
        </w:rPr>
        <w:t>uthentic</w:t>
      </w:r>
      <w:r w:rsidR="00207E0A" w:rsidRPr="00AD29B2">
        <w:rPr>
          <w:rFonts w:ascii="Calibri" w:hAnsi="Calibri" w:cs="Calibri"/>
          <w:sz w:val="22"/>
          <w:szCs w:val="22"/>
          <w:lang w:val="en-US"/>
        </w:rPr>
        <w:t xml:space="preserve"> Human</w:t>
      </w:r>
      <w:r w:rsidRPr="00AD29B2">
        <w:rPr>
          <w:rFonts w:ascii="Calibri" w:hAnsi="Calibri" w:cs="Calibri"/>
          <w:sz w:val="22"/>
          <w:szCs w:val="22"/>
          <w:lang w:val="en-US"/>
        </w:rPr>
        <w:t xml:space="preserve"> but much less so than humanlike behaviors. </w:t>
      </w:r>
      <w:r w:rsidR="00F9140A" w:rsidRPr="00AD29B2">
        <w:rPr>
          <w:rFonts w:ascii="Calibri" w:hAnsi="Calibri" w:cs="Calibri"/>
          <w:sz w:val="22"/>
          <w:szCs w:val="22"/>
          <w:lang w:val="en-US"/>
        </w:rPr>
        <w:t xml:space="preserve">Many interviewees drew parallels between the appearance of </w:t>
      </w:r>
      <w:r w:rsidR="00187FED" w:rsidRPr="00AD29B2">
        <w:rPr>
          <w:rFonts w:ascii="Calibri" w:hAnsi="Calibri" w:cs="Calibri"/>
          <w:sz w:val="22"/>
          <w:szCs w:val="22"/>
          <w:lang w:val="en-US"/>
        </w:rPr>
        <w:t>human influencer</w:t>
      </w:r>
      <w:r w:rsidR="00F9140A" w:rsidRPr="00AD29B2">
        <w:rPr>
          <w:rFonts w:ascii="Calibri" w:hAnsi="Calibri" w:cs="Calibri"/>
          <w:sz w:val="22"/>
          <w:szCs w:val="22"/>
          <w:lang w:val="en-US"/>
        </w:rPr>
        <w:t xml:space="preserve">s and </w:t>
      </w:r>
      <w:proofErr w:type="spellStart"/>
      <w:r w:rsidR="00F9140A" w:rsidRPr="00AD29B2">
        <w:rPr>
          <w:rFonts w:ascii="Calibri" w:hAnsi="Calibri" w:cs="Calibri"/>
          <w:sz w:val="22"/>
          <w:szCs w:val="22"/>
          <w:lang w:val="en-US"/>
        </w:rPr>
        <w:t>VIs.</w:t>
      </w:r>
      <w:proofErr w:type="spellEnd"/>
      <w:r w:rsidR="00F9140A" w:rsidRPr="00AD29B2">
        <w:rPr>
          <w:rFonts w:ascii="Calibri" w:hAnsi="Calibri" w:cs="Calibri"/>
          <w:sz w:val="22"/>
          <w:szCs w:val="22"/>
          <w:lang w:val="en-US"/>
        </w:rPr>
        <w:t xml:space="preserve"> For instance</w:t>
      </w:r>
      <w:r w:rsidR="000A0A30" w:rsidRPr="00AD29B2">
        <w:rPr>
          <w:rFonts w:ascii="Calibri" w:hAnsi="Calibri" w:cs="Calibri"/>
          <w:sz w:val="22"/>
          <w:szCs w:val="22"/>
          <w:lang w:val="en-US"/>
        </w:rPr>
        <w:t>:</w:t>
      </w:r>
    </w:p>
    <w:p w14:paraId="515112F2" w14:textId="5DEF5763" w:rsidR="00F9140A" w:rsidRPr="00AD29B2" w:rsidRDefault="00F9140A" w:rsidP="00113196">
      <w:pPr>
        <w:ind w:left="720"/>
        <w:jc w:val="both"/>
        <w:rPr>
          <w:rFonts w:ascii="Calibri" w:hAnsi="Calibri" w:cs="Calibri"/>
          <w:sz w:val="22"/>
          <w:szCs w:val="22"/>
          <w:lang w:val="en-US"/>
        </w:rPr>
      </w:pPr>
      <w:r w:rsidRPr="00AD29B2">
        <w:rPr>
          <w:rFonts w:ascii="Calibri" w:hAnsi="Calibri" w:cs="Calibri"/>
          <w:i/>
          <w:iCs/>
          <w:sz w:val="22"/>
          <w:szCs w:val="22"/>
          <w:lang w:val="en-US"/>
        </w:rPr>
        <w:t>“Human influencers use Photoshop to create facial features such as perfect skin which is what virtual influencers are on social media”</w:t>
      </w:r>
      <w:r w:rsidR="00DA6CDA" w:rsidRPr="00AD29B2">
        <w:rPr>
          <w:rFonts w:ascii="Calibri" w:hAnsi="Calibri" w:cs="Calibri"/>
          <w:i/>
          <w:iCs/>
          <w:sz w:val="22"/>
          <w:szCs w:val="22"/>
          <w:lang w:val="en-US"/>
        </w:rPr>
        <w:t>.</w:t>
      </w:r>
      <w:r w:rsidRPr="00AD29B2">
        <w:rPr>
          <w:rFonts w:ascii="Calibri" w:hAnsi="Calibri" w:cs="Calibri"/>
          <w:sz w:val="22"/>
          <w:szCs w:val="22"/>
          <w:lang w:val="en-US"/>
        </w:rPr>
        <w:t xml:space="preserve"> (Consumer 25)</w:t>
      </w:r>
    </w:p>
    <w:p w14:paraId="3A911769" w14:textId="77777777" w:rsidR="00113196" w:rsidRPr="00AD29B2" w:rsidRDefault="00113196" w:rsidP="00113196">
      <w:pPr>
        <w:ind w:left="720"/>
        <w:jc w:val="both"/>
        <w:rPr>
          <w:rFonts w:ascii="Calibri" w:hAnsi="Calibri" w:cs="Calibri"/>
          <w:sz w:val="22"/>
          <w:szCs w:val="22"/>
          <w:lang w:val="en-US"/>
        </w:rPr>
      </w:pPr>
    </w:p>
    <w:p w14:paraId="4DA06466" w14:textId="15967282" w:rsidR="002C3CA3" w:rsidRPr="00AD29B2" w:rsidRDefault="00DC5993" w:rsidP="00DC599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Several participants – like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Pr="00AD29B2">
        <w:rPr>
          <w:rFonts w:ascii="Calibri" w:hAnsi="Calibri" w:cs="Calibri"/>
          <w:sz w:val="22"/>
          <w:szCs w:val="22"/>
          <w:lang w:val="en-US"/>
        </w:rPr>
        <w:t xml:space="preserve"> and </w:t>
      </w:r>
      <w:proofErr w:type="spellStart"/>
      <w:r w:rsidR="00AD628B" w:rsidRPr="00AD29B2">
        <w:rPr>
          <w:rFonts w:ascii="Calibri" w:hAnsi="Calibri" w:cs="Calibri"/>
          <w:sz w:val="22"/>
          <w:szCs w:val="22"/>
          <w:lang w:val="en-US"/>
        </w:rPr>
        <w:t>JianGuo</w:t>
      </w:r>
      <w:proofErr w:type="spellEnd"/>
      <w:r w:rsidR="00AD628B" w:rsidRPr="00AD29B2">
        <w:rPr>
          <w:rFonts w:ascii="Calibri" w:hAnsi="Calibri" w:cs="Calibri"/>
          <w:sz w:val="22"/>
          <w:szCs w:val="22"/>
          <w:lang w:val="en-US"/>
        </w:rPr>
        <w:t xml:space="preserve"> </w:t>
      </w:r>
      <w:r w:rsidRPr="00AD29B2">
        <w:rPr>
          <w:rFonts w:ascii="Calibri" w:hAnsi="Calibri" w:cs="Calibri"/>
          <w:sz w:val="22"/>
          <w:szCs w:val="22"/>
          <w:lang w:val="en-US"/>
        </w:rPr>
        <w:t xml:space="preserve">– highlighted </w:t>
      </w:r>
      <w:r w:rsidR="00780B02" w:rsidRPr="00AD29B2">
        <w:rPr>
          <w:rFonts w:ascii="Calibri" w:hAnsi="Calibri" w:cs="Calibri"/>
          <w:sz w:val="22"/>
          <w:szCs w:val="22"/>
          <w:lang w:val="en-US"/>
        </w:rPr>
        <w:t>the current technical limitations that prohibit creators from developing VIs with humanlike characteristics, particularly the difficulties in creating video</w:t>
      </w:r>
      <w:r w:rsidR="0027215E" w:rsidRPr="00AD29B2">
        <w:rPr>
          <w:rFonts w:ascii="Calibri" w:hAnsi="Calibri" w:cs="Calibri"/>
          <w:sz w:val="22"/>
          <w:szCs w:val="22"/>
          <w:lang w:val="en-US"/>
        </w:rPr>
        <w:t>s</w:t>
      </w:r>
      <w:r w:rsidR="00780B02" w:rsidRPr="00AD29B2">
        <w:rPr>
          <w:rFonts w:ascii="Calibri" w:hAnsi="Calibri" w:cs="Calibri"/>
          <w:sz w:val="22"/>
          <w:szCs w:val="22"/>
          <w:lang w:val="en-US"/>
        </w:rPr>
        <w:t xml:space="preserve">. </w:t>
      </w:r>
      <w:proofErr w:type="spellStart"/>
      <w:r w:rsidR="00AD628B" w:rsidRPr="00AD29B2">
        <w:rPr>
          <w:rFonts w:ascii="Calibri" w:hAnsi="Calibri" w:cs="Calibri"/>
          <w:sz w:val="22"/>
          <w:szCs w:val="22"/>
          <w:lang w:val="en-US"/>
        </w:rPr>
        <w:t>JianGuo</w:t>
      </w:r>
      <w:proofErr w:type="spellEnd"/>
      <w:r w:rsidR="00AD628B" w:rsidRPr="00AD29B2">
        <w:rPr>
          <w:rFonts w:ascii="Calibri" w:hAnsi="Calibri" w:cs="Calibri"/>
          <w:sz w:val="22"/>
          <w:szCs w:val="22"/>
          <w:lang w:val="en-US"/>
        </w:rPr>
        <w:t xml:space="preserve"> </w:t>
      </w:r>
      <w:r w:rsidRPr="00AD29B2">
        <w:rPr>
          <w:rFonts w:ascii="Calibri" w:hAnsi="Calibri" w:cs="Calibri"/>
          <w:sz w:val="22"/>
          <w:szCs w:val="22"/>
          <w:lang w:val="en-US"/>
        </w:rPr>
        <w:t>made a comment about his company – being at the forefront of avatar and character creation that most closely resemble real persons – being “</w:t>
      </w:r>
      <w:r w:rsidRPr="00AD29B2">
        <w:rPr>
          <w:rFonts w:ascii="Calibri" w:hAnsi="Calibri" w:cs="Calibri"/>
          <w:i/>
          <w:iCs/>
          <w:sz w:val="22"/>
          <w:szCs w:val="22"/>
          <w:lang w:val="en-US"/>
        </w:rPr>
        <w:t>ahead of its time”</w:t>
      </w:r>
      <w:r w:rsidRPr="00AD29B2">
        <w:rPr>
          <w:rFonts w:ascii="Calibri" w:hAnsi="Calibri" w:cs="Calibri"/>
          <w:sz w:val="22"/>
          <w:szCs w:val="22"/>
          <w:lang w:val="en-US"/>
        </w:rPr>
        <w:t xml:space="preserve">, </w:t>
      </w:r>
      <w:proofErr w:type="gramStart"/>
      <w:r w:rsidRPr="00AD29B2">
        <w:rPr>
          <w:rFonts w:ascii="Calibri" w:hAnsi="Calibri" w:cs="Calibri"/>
          <w:sz w:val="22"/>
          <w:szCs w:val="22"/>
          <w:lang w:val="en-US"/>
        </w:rPr>
        <w:t>similar to</w:t>
      </w:r>
      <w:proofErr w:type="gramEnd"/>
      <w:r w:rsidRPr="00AD29B2">
        <w:rPr>
          <w:rFonts w:ascii="Calibri" w:hAnsi="Calibri" w:cs="Calibri"/>
          <w:sz w:val="22"/>
          <w:szCs w:val="22"/>
          <w:lang w:val="en-US"/>
        </w:rPr>
        <w:t xml:space="preserve"> Second Life. </w:t>
      </w:r>
      <w:r w:rsidR="00376ED1" w:rsidRPr="00AD29B2">
        <w:rPr>
          <w:rFonts w:ascii="Calibri" w:hAnsi="Calibri" w:cs="Calibri"/>
          <w:sz w:val="22"/>
          <w:szCs w:val="22"/>
          <w:lang w:val="en-US"/>
        </w:rPr>
        <w:t xml:space="preserve">Luke </w:t>
      </w:r>
      <w:r w:rsidR="00780B02" w:rsidRPr="00AD29B2">
        <w:rPr>
          <w:rFonts w:ascii="Calibri" w:hAnsi="Calibri" w:cs="Calibri"/>
          <w:sz w:val="22"/>
          <w:szCs w:val="22"/>
          <w:lang w:val="en-US"/>
        </w:rPr>
        <w:t>also emphasized the importance of “a video medium for more lifelike interaction”</w:t>
      </w:r>
      <w:r w:rsidR="002A4EBF" w:rsidRPr="00AD29B2">
        <w:rPr>
          <w:rFonts w:ascii="Calibri" w:hAnsi="Calibri" w:cs="Calibri"/>
          <w:sz w:val="22"/>
          <w:szCs w:val="22"/>
          <w:lang w:val="en-US"/>
        </w:rPr>
        <w:t>.</w:t>
      </w:r>
      <w:r w:rsidR="00780B02" w:rsidRPr="00AD29B2">
        <w:rPr>
          <w:rFonts w:ascii="Calibri" w:hAnsi="Calibri" w:cs="Calibri"/>
          <w:sz w:val="22"/>
          <w:szCs w:val="22"/>
          <w:lang w:val="en-US"/>
        </w:rPr>
        <w:t xml:space="preserve"> </w:t>
      </w:r>
    </w:p>
    <w:p w14:paraId="426CC2F4" w14:textId="47B39A80" w:rsidR="007F12AE" w:rsidRPr="00AD29B2" w:rsidRDefault="00780B02" w:rsidP="008B531B">
      <w:pPr>
        <w:spacing w:line="480" w:lineRule="auto"/>
        <w:ind w:firstLine="720"/>
        <w:jc w:val="both"/>
        <w:rPr>
          <w:rFonts w:cstheme="minorHAnsi"/>
          <w:sz w:val="22"/>
          <w:szCs w:val="22"/>
          <w:lang w:val="en-US"/>
        </w:rPr>
      </w:pPr>
      <w:r w:rsidRPr="00AD29B2">
        <w:rPr>
          <w:rFonts w:ascii="Calibri" w:hAnsi="Calibri" w:cs="Calibri"/>
          <w:sz w:val="22"/>
          <w:szCs w:val="22"/>
          <w:lang w:val="en-US"/>
        </w:rPr>
        <w:lastRenderedPageBreak/>
        <w:t>Interestingly, VIs that looked too perfect were criticized; they could have potential</w:t>
      </w:r>
      <w:r w:rsidR="0027215E" w:rsidRPr="00AD29B2">
        <w:rPr>
          <w:rFonts w:ascii="Calibri" w:hAnsi="Calibri" w:cs="Calibri"/>
          <w:sz w:val="22"/>
          <w:szCs w:val="22"/>
          <w:lang w:val="en-US"/>
        </w:rPr>
        <w:t>ly</w:t>
      </w:r>
      <w:r w:rsidRPr="00AD29B2">
        <w:rPr>
          <w:rFonts w:ascii="Calibri" w:hAnsi="Calibri" w:cs="Calibri"/>
          <w:sz w:val="22"/>
          <w:szCs w:val="22"/>
          <w:lang w:val="en-US"/>
        </w:rPr>
        <w:t xml:space="preserve"> negative consequences, as they set unrealistic standards.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C500B7" w:rsidRPr="00AD29B2">
        <w:rPr>
          <w:rFonts w:cstheme="minorHAnsi"/>
          <w:sz w:val="22"/>
          <w:szCs w:val="22"/>
          <w:lang w:val="en-US"/>
        </w:rPr>
        <w:t xml:space="preserve"> argued that “perfect” VIs </w:t>
      </w:r>
      <w:proofErr w:type="gramStart"/>
      <w:r w:rsidR="00C500B7" w:rsidRPr="00AD29B2">
        <w:rPr>
          <w:rFonts w:cstheme="minorHAnsi"/>
          <w:sz w:val="22"/>
          <w:szCs w:val="22"/>
          <w:lang w:val="en-US"/>
        </w:rPr>
        <w:t>are</w:t>
      </w:r>
      <w:proofErr w:type="gramEnd"/>
      <w:r w:rsidR="00C500B7" w:rsidRPr="00AD29B2">
        <w:rPr>
          <w:rFonts w:cstheme="minorHAnsi"/>
          <w:sz w:val="22"/>
          <w:szCs w:val="22"/>
          <w:lang w:val="en-US"/>
        </w:rPr>
        <w:t xml:space="preserve"> inauthentic since most humans have flaws. </w:t>
      </w:r>
      <w:r w:rsidR="002C1F9A" w:rsidRPr="00AD29B2">
        <w:rPr>
          <w:rFonts w:ascii="Calibri" w:hAnsi="Calibri" w:cs="Calibri"/>
          <w:sz w:val="22"/>
          <w:szCs w:val="22"/>
          <w:lang w:val="en-US"/>
        </w:rPr>
        <w:t xml:space="preserve">Martine </w:t>
      </w:r>
      <w:r w:rsidR="00E5385D" w:rsidRPr="00AD29B2">
        <w:rPr>
          <w:rFonts w:ascii="Calibri" w:hAnsi="Calibri" w:cs="Calibri"/>
          <w:sz w:val="22"/>
          <w:szCs w:val="22"/>
          <w:lang w:val="en-US"/>
        </w:rPr>
        <w:t xml:space="preserve">discusses this problem with </w:t>
      </w:r>
      <w:r w:rsidR="00C500B7" w:rsidRPr="00AD29B2">
        <w:rPr>
          <w:rFonts w:ascii="Calibri" w:hAnsi="Calibri" w:cs="Calibri"/>
          <w:sz w:val="22"/>
          <w:szCs w:val="22"/>
          <w:lang w:val="en-US"/>
        </w:rPr>
        <w:t xml:space="preserve">specific </w:t>
      </w:r>
      <w:r w:rsidR="00DC5993" w:rsidRPr="00AD29B2">
        <w:rPr>
          <w:rFonts w:ascii="Calibri" w:hAnsi="Calibri" w:cs="Calibri"/>
          <w:sz w:val="22"/>
          <w:szCs w:val="22"/>
          <w:lang w:val="en-US"/>
        </w:rPr>
        <w:t xml:space="preserve">reference to </w:t>
      </w:r>
      <w:r w:rsidR="007F12AE" w:rsidRPr="00AD29B2">
        <w:rPr>
          <w:rFonts w:ascii="Calibri" w:hAnsi="Calibri" w:cs="Calibri"/>
          <w:sz w:val="22"/>
          <w:szCs w:val="22"/>
          <w:lang w:val="en-US"/>
        </w:rPr>
        <w:t>the LVMH group’s</w:t>
      </w:r>
      <w:r w:rsidR="00F746B3" w:rsidRPr="00AD29B2">
        <w:rPr>
          <w:rFonts w:ascii="Calibri" w:hAnsi="Calibri" w:cs="Calibri"/>
          <w:sz w:val="22"/>
          <w:szCs w:val="22"/>
          <w:lang w:val="en-US"/>
        </w:rPr>
        <w:t xml:space="preserve"> </w:t>
      </w:r>
      <w:proofErr w:type="spellStart"/>
      <w:r w:rsidR="00F746B3" w:rsidRPr="00AD29B2">
        <w:rPr>
          <w:rFonts w:ascii="Calibri" w:hAnsi="Calibri" w:cs="Calibri"/>
          <w:sz w:val="22"/>
          <w:szCs w:val="22"/>
          <w:lang w:val="en-US"/>
        </w:rPr>
        <w:t>Livi</w:t>
      </w:r>
      <w:proofErr w:type="spellEnd"/>
      <w:r w:rsidR="00F746B3" w:rsidRPr="00AD29B2">
        <w:rPr>
          <w:rFonts w:ascii="Calibri" w:hAnsi="Calibri" w:cs="Calibri"/>
          <w:sz w:val="22"/>
          <w:szCs w:val="22"/>
          <w:lang w:val="en-US"/>
        </w:rPr>
        <w:t>, a</w:t>
      </w:r>
      <w:r w:rsidR="007F12AE" w:rsidRPr="00AD29B2">
        <w:rPr>
          <w:rFonts w:ascii="Calibri" w:hAnsi="Calibri" w:cs="Calibri"/>
          <w:sz w:val="22"/>
          <w:szCs w:val="22"/>
          <w:lang w:val="en-US"/>
        </w:rPr>
        <w:t xml:space="preserve"> </w:t>
      </w:r>
      <w:proofErr w:type="gramStart"/>
      <w:r w:rsidR="007F12AE" w:rsidRPr="00AD29B2">
        <w:rPr>
          <w:rFonts w:ascii="Calibri" w:hAnsi="Calibri" w:cs="Calibri"/>
          <w:sz w:val="22"/>
          <w:szCs w:val="22"/>
          <w:lang w:val="en-US"/>
        </w:rPr>
        <w:t>human-looking</w:t>
      </w:r>
      <w:proofErr w:type="gramEnd"/>
      <w:r w:rsidR="007F12AE" w:rsidRPr="00AD29B2">
        <w:rPr>
          <w:rFonts w:ascii="Calibri" w:hAnsi="Calibri" w:cs="Calibri"/>
          <w:sz w:val="22"/>
          <w:szCs w:val="22"/>
          <w:lang w:val="en-US"/>
        </w:rPr>
        <w:t xml:space="preserve"> VI:</w:t>
      </w:r>
    </w:p>
    <w:p w14:paraId="6A632313" w14:textId="059A8F94" w:rsidR="007F12AE" w:rsidRPr="00AD29B2" w:rsidRDefault="00DC5993" w:rsidP="008B531B">
      <w:pPr>
        <w:ind w:left="720"/>
        <w:jc w:val="both"/>
        <w:rPr>
          <w:rFonts w:ascii="Calibri" w:eastAsia="Times New Roman" w:hAnsi="Calibri" w:cs="Calibri"/>
          <w:i/>
          <w:iCs/>
          <w:sz w:val="22"/>
          <w:szCs w:val="22"/>
          <w:lang w:val="en-US"/>
        </w:rPr>
      </w:pPr>
      <w:r w:rsidRPr="00AD29B2">
        <w:rPr>
          <w:rFonts w:ascii="Calibri" w:eastAsia="Times New Roman" w:hAnsi="Calibri" w:cs="Calibri"/>
          <w:i/>
          <w:iCs/>
          <w:sz w:val="22"/>
          <w:szCs w:val="22"/>
          <w:lang w:val="en-US"/>
        </w:rPr>
        <w:t>“</w:t>
      </w:r>
      <w:r w:rsidR="007F12AE" w:rsidRPr="00AD29B2">
        <w:rPr>
          <w:rFonts w:ascii="Calibri" w:eastAsia="Times New Roman" w:hAnsi="Calibri" w:cs="Calibri"/>
          <w:i/>
          <w:iCs/>
          <w:sz w:val="22"/>
          <w:szCs w:val="22"/>
          <w:lang w:val="en-US"/>
        </w:rPr>
        <w:t xml:space="preserve">…she’s pretty, she’s skinny. Many influencers, when you look at Lil </w:t>
      </w:r>
      <w:proofErr w:type="spellStart"/>
      <w:r w:rsidR="007F12AE" w:rsidRPr="00AD29B2">
        <w:rPr>
          <w:rFonts w:ascii="Calibri" w:eastAsia="Times New Roman" w:hAnsi="Calibri" w:cs="Calibri"/>
          <w:i/>
          <w:iCs/>
          <w:sz w:val="22"/>
          <w:szCs w:val="22"/>
          <w:lang w:val="en-US"/>
        </w:rPr>
        <w:t>Miquela</w:t>
      </w:r>
      <w:proofErr w:type="spellEnd"/>
      <w:r w:rsidR="007F12AE" w:rsidRPr="00AD29B2">
        <w:rPr>
          <w:rFonts w:ascii="Calibri" w:eastAsia="Times New Roman" w:hAnsi="Calibri" w:cs="Calibri"/>
          <w:i/>
          <w:iCs/>
          <w:sz w:val="22"/>
          <w:szCs w:val="22"/>
          <w:lang w:val="en-US"/>
        </w:rPr>
        <w:t xml:space="preserve">, </w:t>
      </w:r>
      <w:proofErr w:type="spellStart"/>
      <w:r w:rsidR="007F12AE" w:rsidRPr="00AD29B2">
        <w:rPr>
          <w:rFonts w:ascii="Calibri" w:eastAsia="Times New Roman" w:hAnsi="Calibri" w:cs="Calibri"/>
          <w:i/>
          <w:iCs/>
          <w:sz w:val="22"/>
          <w:szCs w:val="22"/>
          <w:lang w:val="en-US"/>
        </w:rPr>
        <w:t>etc</w:t>
      </w:r>
      <w:proofErr w:type="spellEnd"/>
      <w:r w:rsidR="007F12AE" w:rsidRPr="00AD29B2">
        <w:rPr>
          <w:rFonts w:ascii="Calibri" w:eastAsia="Times New Roman" w:hAnsi="Calibri" w:cs="Calibri"/>
          <w:i/>
          <w:iCs/>
          <w:sz w:val="22"/>
          <w:szCs w:val="22"/>
          <w:lang w:val="en-US"/>
        </w:rPr>
        <w:t>, are part of some discussions … where things such as inclusivity are discussed a lot, and despite that, these [flawless] virtual influencers are going backwards in a way that isn’t socially acceptable.</w:t>
      </w:r>
      <w:r w:rsidRPr="00AD29B2">
        <w:rPr>
          <w:rFonts w:ascii="Calibri" w:eastAsia="Times New Roman" w:hAnsi="Calibri" w:cs="Calibri"/>
          <w:i/>
          <w:iCs/>
          <w:sz w:val="22"/>
          <w:szCs w:val="22"/>
          <w:lang w:val="en-US"/>
        </w:rPr>
        <w:t>”</w:t>
      </w:r>
    </w:p>
    <w:p w14:paraId="1BE5008E" w14:textId="77777777" w:rsidR="00E53D33" w:rsidRPr="00AD29B2" w:rsidRDefault="00E53D33" w:rsidP="008B531B">
      <w:pPr>
        <w:ind w:left="720"/>
        <w:jc w:val="both"/>
        <w:rPr>
          <w:rFonts w:ascii="Calibri" w:hAnsi="Calibri" w:cs="Calibri"/>
          <w:i/>
          <w:iCs/>
          <w:sz w:val="22"/>
          <w:szCs w:val="22"/>
          <w:lang w:val="en-US"/>
        </w:rPr>
      </w:pPr>
    </w:p>
    <w:p w14:paraId="7A5DB5AF" w14:textId="14B66A20" w:rsidR="00780B02" w:rsidRPr="00AD29B2" w:rsidRDefault="002C3CA3" w:rsidP="008B531B">
      <w:pPr>
        <w:spacing w:line="480" w:lineRule="auto"/>
        <w:ind w:firstLine="720"/>
        <w:jc w:val="both"/>
        <w:rPr>
          <w:rFonts w:cstheme="minorHAnsi"/>
          <w:sz w:val="22"/>
          <w:szCs w:val="22"/>
          <w:lang w:val="en-US"/>
        </w:rPr>
      </w:pPr>
      <w:r w:rsidRPr="00AD29B2">
        <w:rPr>
          <w:rFonts w:cstheme="minorHAnsi"/>
          <w:sz w:val="22"/>
          <w:szCs w:val="22"/>
          <w:lang w:val="en-US"/>
        </w:rPr>
        <w:t>Also surfacing was the debate over the human ideal</w:t>
      </w:r>
      <w:r w:rsidR="00945604" w:rsidRPr="00AD29B2">
        <w:rPr>
          <w:rFonts w:cstheme="minorHAnsi"/>
          <w:sz w:val="22"/>
          <w:szCs w:val="22"/>
          <w:lang w:val="en-US"/>
        </w:rPr>
        <w:t xml:space="preserve">, as expressed by </w:t>
      </w:r>
      <w:r w:rsidR="00AD628B" w:rsidRPr="00AD29B2">
        <w:rPr>
          <w:rFonts w:cstheme="minorHAnsi"/>
          <w:sz w:val="22"/>
          <w:szCs w:val="22"/>
          <w:lang w:val="en-US"/>
        </w:rPr>
        <w:t>Quentin</w:t>
      </w:r>
      <w:r w:rsidR="00945604" w:rsidRPr="00AD29B2">
        <w:rPr>
          <w:rFonts w:cstheme="minorHAnsi"/>
          <w:sz w:val="22"/>
          <w:szCs w:val="22"/>
          <w:lang w:val="en-US"/>
        </w:rPr>
        <w:t xml:space="preserve">: </w:t>
      </w:r>
      <w:r w:rsidR="00945604" w:rsidRPr="00AD29B2">
        <w:rPr>
          <w:rFonts w:cstheme="minorHAnsi"/>
          <w:i/>
          <w:iCs/>
          <w:sz w:val="22"/>
          <w:szCs w:val="22"/>
          <w:lang w:val="en-US"/>
        </w:rPr>
        <w:t>“</w:t>
      </w:r>
      <w:r w:rsidR="00945604" w:rsidRPr="00AD29B2">
        <w:rPr>
          <w:rStyle w:val="cf01"/>
          <w:rFonts w:asciiTheme="minorHAnsi" w:hAnsiTheme="minorHAnsi" w:cstheme="minorHAnsi"/>
          <w:i/>
          <w:iCs/>
          <w:sz w:val="22"/>
          <w:szCs w:val="22"/>
          <w:lang w:val="en-US"/>
        </w:rPr>
        <w:t>…what is perfect for us Westerners is perhaps not perfect for the East or for other people"</w:t>
      </w:r>
      <w:r w:rsidR="00207E0A" w:rsidRPr="00AD29B2">
        <w:rPr>
          <w:rFonts w:cstheme="minorHAnsi"/>
          <w:sz w:val="22"/>
          <w:szCs w:val="22"/>
          <w:lang w:val="en-US"/>
        </w:rPr>
        <w:t>,</w:t>
      </w:r>
      <w:r w:rsidR="00C500B7" w:rsidRPr="00AD29B2">
        <w:rPr>
          <w:rFonts w:cstheme="minorHAnsi"/>
          <w:sz w:val="22"/>
          <w:szCs w:val="22"/>
          <w:lang w:val="en-US"/>
        </w:rPr>
        <w:t xml:space="preserve"> </w:t>
      </w:r>
      <w:r w:rsidR="00127F9E" w:rsidRPr="00AD29B2">
        <w:rPr>
          <w:rFonts w:cstheme="minorHAnsi"/>
          <w:sz w:val="22"/>
          <w:szCs w:val="22"/>
          <w:lang w:val="en-US"/>
        </w:rPr>
        <w:t>emphasizing</w:t>
      </w:r>
      <w:r w:rsidR="00C500B7" w:rsidRPr="00AD29B2">
        <w:rPr>
          <w:rFonts w:cstheme="minorHAnsi"/>
          <w:sz w:val="22"/>
          <w:szCs w:val="22"/>
          <w:lang w:val="en-US"/>
        </w:rPr>
        <w:t xml:space="preserve"> the relevance of cultural variations in standards and expectations.</w:t>
      </w:r>
    </w:p>
    <w:p w14:paraId="45FEB5B3" w14:textId="1044B51C" w:rsidR="00734176" w:rsidRPr="00AD29B2" w:rsidRDefault="00CB63A9" w:rsidP="00B563A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Overall, the dimension TTI authentic human captured actions and behaviors expected from influencers at large; emotional manifestations that are spontaneous and give room for deviations from a stable norm; a consistent rich narrative that defines the VIs’ persona, incorporating a history, a family and social interactions with other VIs, celebrities</w:t>
      </w:r>
      <w:r w:rsidR="000A0A30" w:rsidRPr="00AD29B2">
        <w:rPr>
          <w:rFonts w:ascii="Calibri" w:hAnsi="Calibri" w:cs="Calibri"/>
          <w:sz w:val="22"/>
          <w:szCs w:val="22"/>
          <w:lang w:val="en-US"/>
        </w:rPr>
        <w:t>,</w:t>
      </w:r>
      <w:r w:rsidRPr="00AD29B2">
        <w:rPr>
          <w:rFonts w:ascii="Calibri" w:hAnsi="Calibri" w:cs="Calibri"/>
          <w:sz w:val="22"/>
          <w:szCs w:val="22"/>
          <w:lang w:val="en-US"/>
        </w:rPr>
        <w:t xml:space="preserve"> and the community; and appearances that are not too perfect </w:t>
      </w:r>
      <w:r w:rsidR="003B18DD" w:rsidRPr="00AD29B2">
        <w:rPr>
          <w:rFonts w:ascii="Calibri" w:hAnsi="Calibri" w:cs="Calibri"/>
          <w:sz w:val="22"/>
          <w:szCs w:val="22"/>
          <w:lang w:val="en-US"/>
        </w:rPr>
        <w:t>for undermining</w:t>
      </w:r>
      <w:r w:rsidRPr="00AD29B2">
        <w:rPr>
          <w:rFonts w:ascii="Calibri" w:hAnsi="Calibri" w:cs="Calibri"/>
          <w:sz w:val="22"/>
          <w:szCs w:val="22"/>
          <w:lang w:val="en-US"/>
        </w:rPr>
        <w:t xml:space="preserve"> the VIs’ human-like</w:t>
      </w:r>
      <w:r w:rsidR="00B563A3" w:rsidRPr="00AD29B2">
        <w:rPr>
          <w:rFonts w:ascii="Calibri" w:hAnsi="Calibri" w:cs="Calibri"/>
          <w:sz w:val="22"/>
          <w:szCs w:val="22"/>
          <w:lang w:val="en-US"/>
        </w:rPr>
        <w:t>ness and users’ demonstrated preference for inclusivity.</w:t>
      </w:r>
      <w:r w:rsidRPr="00AD29B2">
        <w:rPr>
          <w:rFonts w:ascii="Calibri" w:hAnsi="Calibri" w:cs="Calibri"/>
          <w:sz w:val="22"/>
          <w:szCs w:val="22"/>
          <w:lang w:val="en-US"/>
        </w:rPr>
        <w:t xml:space="preserve"> </w:t>
      </w:r>
    </w:p>
    <w:p w14:paraId="1F10D510" w14:textId="6AFF3455" w:rsidR="00D86B24" w:rsidRPr="00AD29B2" w:rsidRDefault="00780B02" w:rsidP="00B15C44">
      <w:pPr>
        <w:spacing w:line="480" w:lineRule="auto"/>
        <w:ind w:firstLine="720"/>
        <w:jc w:val="both"/>
        <w:rPr>
          <w:rFonts w:ascii="Calibri" w:hAnsi="Calibri" w:cs="Calibri"/>
          <w:sz w:val="22"/>
          <w:szCs w:val="22"/>
          <w:lang w:val="en-US"/>
        </w:rPr>
      </w:pPr>
      <w:r w:rsidRPr="00AD29B2">
        <w:rPr>
          <w:rFonts w:ascii="Calibri" w:hAnsi="Calibri" w:cs="Calibri"/>
          <w:b/>
          <w:bCs/>
          <w:i/>
          <w:iCs/>
          <w:sz w:val="22"/>
          <w:szCs w:val="22"/>
          <w:lang w:val="en-US"/>
        </w:rPr>
        <w:t xml:space="preserve">TTI Authentic </w:t>
      </w:r>
      <w:r w:rsidR="006F34C9" w:rsidRPr="00AD29B2">
        <w:rPr>
          <w:rFonts w:ascii="Calibri" w:hAnsi="Calibri" w:cs="Calibri"/>
          <w:b/>
          <w:bCs/>
          <w:i/>
          <w:iCs/>
          <w:sz w:val="22"/>
          <w:szCs w:val="22"/>
          <w:lang w:val="en-US"/>
        </w:rPr>
        <w:t>Virtual Entity</w:t>
      </w:r>
      <w:r w:rsidRPr="00AD29B2">
        <w:rPr>
          <w:rFonts w:ascii="Calibri" w:hAnsi="Calibri" w:cs="Calibri"/>
          <w:i/>
          <w:iCs/>
          <w:sz w:val="22"/>
          <w:szCs w:val="22"/>
          <w:lang w:val="en-US"/>
        </w:rPr>
        <w:t>.</w:t>
      </w:r>
      <w:r w:rsidRPr="00AD29B2">
        <w:rPr>
          <w:rFonts w:ascii="Calibri" w:hAnsi="Calibri" w:cs="Calibri"/>
          <w:sz w:val="22"/>
          <w:szCs w:val="22"/>
          <w:lang w:val="en-US"/>
        </w:rPr>
        <w:t xml:space="preserve"> </w:t>
      </w:r>
      <w:r w:rsidR="00B563A3" w:rsidRPr="00AD29B2">
        <w:rPr>
          <w:rFonts w:ascii="Calibri" w:hAnsi="Calibri" w:cs="Calibri"/>
          <w:sz w:val="22"/>
          <w:szCs w:val="22"/>
          <w:lang w:val="en-US"/>
        </w:rPr>
        <w:t>As confirmed by the breadth of rich consumer and expert insights on the TTI Authentic Human dimension, the point of reference for VIs voice</w:t>
      </w:r>
      <w:r w:rsidR="00B15C44" w:rsidRPr="00AD29B2">
        <w:rPr>
          <w:rFonts w:ascii="Calibri" w:hAnsi="Calibri" w:cs="Calibri"/>
          <w:sz w:val="22"/>
          <w:szCs w:val="22"/>
          <w:lang w:val="en-US"/>
        </w:rPr>
        <w:t>d</w:t>
      </w:r>
      <w:r w:rsidR="00B563A3" w:rsidRPr="00AD29B2">
        <w:rPr>
          <w:rFonts w:ascii="Calibri" w:hAnsi="Calibri" w:cs="Calibri"/>
          <w:sz w:val="22"/>
          <w:szCs w:val="22"/>
          <w:lang w:val="en-US"/>
        </w:rPr>
        <w:t xml:space="preserve"> by </w:t>
      </w:r>
      <w:r w:rsidR="00C500B7" w:rsidRPr="00AD29B2">
        <w:rPr>
          <w:rFonts w:ascii="Calibri" w:hAnsi="Calibri" w:cs="Calibri"/>
          <w:sz w:val="22"/>
          <w:szCs w:val="22"/>
          <w:lang w:val="en-US"/>
        </w:rPr>
        <w:t xml:space="preserve">most participants in our sample </w:t>
      </w:r>
      <w:r w:rsidR="00B563A3" w:rsidRPr="00AD29B2">
        <w:rPr>
          <w:rFonts w:ascii="Calibri" w:hAnsi="Calibri" w:cs="Calibri"/>
          <w:sz w:val="22"/>
          <w:szCs w:val="22"/>
          <w:lang w:val="en-US"/>
        </w:rPr>
        <w:t xml:space="preserve">was </w:t>
      </w:r>
      <w:r w:rsidR="00C500B7" w:rsidRPr="00AD29B2">
        <w:rPr>
          <w:rFonts w:ascii="Calibri" w:hAnsi="Calibri" w:cs="Calibri"/>
          <w:sz w:val="22"/>
          <w:szCs w:val="22"/>
          <w:lang w:val="en-US"/>
        </w:rPr>
        <w:t xml:space="preserve">human </w:t>
      </w:r>
      <w:r w:rsidR="00187FED" w:rsidRPr="00AD29B2">
        <w:rPr>
          <w:rFonts w:ascii="Calibri" w:hAnsi="Calibri" w:cs="Calibri"/>
          <w:sz w:val="22"/>
          <w:szCs w:val="22"/>
          <w:lang w:val="en-US"/>
        </w:rPr>
        <w:t>influencer</w:t>
      </w:r>
      <w:r w:rsidR="00B563A3" w:rsidRPr="00AD29B2">
        <w:rPr>
          <w:rFonts w:ascii="Calibri" w:hAnsi="Calibri" w:cs="Calibri"/>
          <w:sz w:val="22"/>
          <w:szCs w:val="22"/>
          <w:lang w:val="en-US"/>
        </w:rPr>
        <w:t>s</w:t>
      </w:r>
      <w:r w:rsidR="00C500B7" w:rsidRPr="00AD29B2">
        <w:rPr>
          <w:rFonts w:ascii="Calibri" w:hAnsi="Calibri" w:cs="Calibri"/>
          <w:sz w:val="22"/>
          <w:szCs w:val="22"/>
          <w:lang w:val="en-US"/>
        </w:rPr>
        <w:t xml:space="preserve">. </w:t>
      </w:r>
      <w:r w:rsidR="00D86B24" w:rsidRPr="00AD29B2">
        <w:rPr>
          <w:rFonts w:ascii="Calibri" w:hAnsi="Calibri" w:cs="Calibri"/>
          <w:sz w:val="22"/>
          <w:szCs w:val="22"/>
          <w:lang w:val="en-US"/>
        </w:rPr>
        <w:t>At the same time, w</w:t>
      </w:r>
      <w:r w:rsidRPr="00AD29B2">
        <w:rPr>
          <w:rFonts w:ascii="Calibri" w:hAnsi="Calibri" w:cs="Calibri"/>
          <w:sz w:val="22"/>
          <w:szCs w:val="22"/>
          <w:lang w:val="en-US"/>
        </w:rPr>
        <w:t>hile a VI’s humanlike appearance</w:t>
      </w:r>
      <w:r w:rsidR="00D86B24" w:rsidRPr="00AD29B2">
        <w:rPr>
          <w:rFonts w:ascii="Calibri" w:hAnsi="Calibri" w:cs="Calibri"/>
          <w:sz w:val="22"/>
          <w:szCs w:val="22"/>
          <w:lang w:val="en-US"/>
        </w:rPr>
        <w:t xml:space="preserve">, </w:t>
      </w:r>
      <w:r w:rsidRPr="00AD29B2">
        <w:rPr>
          <w:rFonts w:ascii="Calibri" w:hAnsi="Calibri" w:cs="Calibri"/>
          <w:sz w:val="22"/>
          <w:szCs w:val="22"/>
          <w:lang w:val="en-US"/>
        </w:rPr>
        <w:t xml:space="preserve">behaviors </w:t>
      </w:r>
      <w:r w:rsidR="00D86B24" w:rsidRPr="00AD29B2">
        <w:rPr>
          <w:rFonts w:ascii="Calibri" w:hAnsi="Calibri" w:cs="Calibri"/>
          <w:sz w:val="22"/>
          <w:szCs w:val="22"/>
          <w:lang w:val="en-US"/>
        </w:rPr>
        <w:t xml:space="preserve">and storylines </w:t>
      </w:r>
      <w:r w:rsidRPr="00AD29B2">
        <w:rPr>
          <w:rFonts w:ascii="Calibri" w:hAnsi="Calibri" w:cs="Calibri"/>
          <w:sz w:val="22"/>
          <w:szCs w:val="22"/>
          <w:lang w:val="en-US"/>
        </w:rPr>
        <w:t xml:space="preserve">reflect authenticity, a VI can still be TTI authentic even if the VI </w:t>
      </w:r>
      <w:r w:rsidR="00D86B24" w:rsidRPr="00AD29B2">
        <w:rPr>
          <w:rFonts w:ascii="Calibri" w:hAnsi="Calibri" w:cs="Calibri"/>
          <w:sz w:val="22"/>
          <w:szCs w:val="22"/>
          <w:lang w:val="en-US"/>
        </w:rPr>
        <w:t xml:space="preserve">lacks these </w:t>
      </w:r>
      <w:r w:rsidRPr="00AD29B2">
        <w:rPr>
          <w:rFonts w:ascii="Calibri" w:hAnsi="Calibri" w:cs="Calibri"/>
          <w:sz w:val="22"/>
          <w:szCs w:val="22"/>
          <w:lang w:val="en-US"/>
        </w:rPr>
        <w:t>humanlike</w:t>
      </w:r>
      <w:r w:rsidR="00D86B24" w:rsidRPr="00AD29B2">
        <w:rPr>
          <w:rFonts w:ascii="Calibri" w:hAnsi="Calibri" w:cs="Calibri"/>
          <w:sz w:val="22"/>
          <w:szCs w:val="22"/>
          <w:lang w:val="en-US"/>
        </w:rPr>
        <w:t xml:space="preserve"> attributes</w:t>
      </w:r>
      <w:r w:rsidRPr="00AD29B2">
        <w:rPr>
          <w:rFonts w:ascii="Calibri" w:hAnsi="Calibri" w:cs="Calibri"/>
          <w:sz w:val="22"/>
          <w:szCs w:val="22"/>
          <w:lang w:val="en-US"/>
        </w:rPr>
        <w:t xml:space="preserve">. That is, for some VIs, humanlike-ness is not the </w:t>
      </w:r>
      <w:r w:rsidRPr="00AD29B2">
        <w:rPr>
          <w:rFonts w:ascii="Calibri" w:hAnsi="Calibri" w:cs="Calibri"/>
          <w:i/>
          <w:iCs/>
          <w:sz w:val="22"/>
          <w:szCs w:val="22"/>
          <w:lang w:val="en-US"/>
        </w:rPr>
        <w:t xml:space="preserve">ideal. </w:t>
      </w:r>
      <w:r w:rsidRPr="00AD29B2">
        <w:rPr>
          <w:rFonts w:ascii="Calibri" w:hAnsi="Calibri" w:cs="Calibri"/>
          <w:sz w:val="22"/>
          <w:szCs w:val="22"/>
          <w:lang w:val="en-US"/>
        </w:rPr>
        <w:t>Rather, the VI may identify as a non-human</w:t>
      </w:r>
      <w:r w:rsidR="00D86B24" w:rsidRPr="00AD29B2">
        <w:rPr>
          <w:rFonts w:ascii="Calibri" w:hAnsi="Calibri" w:cs="Calibri"/>
          <w:sz w:val="22"/>
          <w:szCs w:val="22"/>
          <w:lang w:val="en-US"/>
        </w:rPr>
        <w:t xml:space="preserve"> or virtual entity</w:t>
      </w:r>
      <w:r w:rsidRPr="00AD29B2">
        <w:rPr>
          <w:rFonts w:ascii="Calibri" w:hAnsi="Calibri" w:cs="Calibri"/>
          <w:sz w:val="22"/>
          <w:szCs w:val="22"/>
          <w:lang w:val="en-US"/>
        </w:rPr>
        <w:t xml:space="preserve">, </w:t>
      </w:r>
      <w:r w:rsidR="00D86B24" w:rsidRPr="00AD29B2">
        <w:rPr>
          <w:rFonts w:ascii="Calibri" w:hAnsi="Calibri" w:cs="Calibri"/>
          <w:sz w:val="22"/>
          <w:szCs w:val="22"/>
          <w:lang w:val="en-US"/>
        </w:rPr>
        <w:t>in which case</w:t>
      </w:r>
      <w:r w:rsidRPr="00AD29B2">
        <w:rPr>
          <w:rFonts w:ascii="Calibri" w:hAnsi="Calibri" w:cs="Calibri"/>
          <w:sz w:val="22"/>
          <w:szCs w:val="22"/>
          <w:lang w:val="en-US"/>
        </w:rPr>
        <w:t xml:space="preserve"> its non-human</w:t>
      </w:r>
      <w:r w:rsidR="00B15C44" w:rsidRPr="00AD29B2">
        <w:rPr>
          <w:rFonts w:ascii="Calibri" w:hAnsi="Calibri" w:cs="Calibri"/>
          <w:sz w:val="22"/>
          <w:szCs w:val="22"/>
          <w:lang w:val="en-US"/>
        </w:rPr>
        <w:t xml:space="preserve"> virtual</w:t>
      </w:r>
      <w:r w:rsidRPr="00AD29B2">
        <w:rPr>
          <w:rFonts w:ascii="Calibri" w:hAnsi="Calibri" w:cs="Calibri"/>
          <w:sz w:val="22"/>
          <w:szCs w:val="22"/>
          <w:lang w:val="en-US"/>
        </w:rPr>
        <w:t xml:space="preserve"> identity becomes the ideal. </w:t>
      </w:r>
    </w:p>
    <w:p w14:paraId="080D1BF4" w14:textId="2FF41669" w:rsidR="00780B02" w:rsidRPr="00AD29B2" w:rsidRDefault="00D86B24" w:rsidP="00D86B24">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Building on this</w:t>
      </w:r>
      <w:r w:rsidR="0063231A" w:rsidRPr="00AD29B2">
        <w:rPr>
          <w:rFonts w:ascii="Calibri" w:hAnsi="Calibri" w:cs="Calibri"/>
          <w:sz w:val="22"/>
          <w:szCs w:val="22"/>
          <w:lang w:val="en-US"/>
        </w:rPr>
        <w:t xml:space="preserve">, </w:t>
      </w:r>
      <w:r w:rsidR="0063231A" w:rsidRPr="00AD29B2">
        <w:rPr>
          <w:rFonts w:ascii="Calibri" w:hAnsi="Calibri" w:cs="Calibri"/>
          <w:i/>
          <w:iCs/>
          <w:sz w:val="22"/>
          <w:szCs w:val="22"/>
          <w:lang w:val="en-US"/>
        </w:rPr>
        <w:t>TTI Authentic Virtual Entity refers to the degree to which the VI</w:t>
      </w:r>
      <w:r w:rsidR="005F2450" w:rsidRPr="00AD29B2">
        <w:rPr>
          <w:rFonts w:ascii="Calibri" w:hAnsi="Calibri" w:cs="Calibri"/>
          <w:i/>
          <w:iCs/>
          <w:sz w:val="22"/>
          <w:szCs w:val="22"/>
          <w:lang w:val="en-US"/>
        </w:rPr>
        <w:t>’s attributes correspond to</w:t>
      </w:r>
      <w:r w:rsidR="0063231A" w:rsidRPr="00AD29B2">
        <w:rPr>
          <w:rFonts w:ascii="Calibri" w:hAnsi="Calibri" w:cs="Calibri"/>
          <w:i/>
          <w:iCs/>
          <w:sz w:val="22"/>
          <w:szCs w:val="22"/>
          <w:lang w:val="en-US"/>
        </w:rPr>
        <w:t xml:space="preserve"> a non-human virtual </w:t>
      </w:r>
      <w:r w:rsidR="005F2450" w:rsidRPr="00AD29B2">
        <w:rPr>
          <w:rFonts w:ascii="Calibri" w:hAnsi="Calibri" w:cs="Calibri"/>
          <w:i/>
          <w:iCs/>
          <w:sz w:val="22"/>
          <w:szCs w:val="22"/>
          <w:lang w:val="en-US"/>
        </w:rPr>
        <w:t>ideal</w:t>
      </w:r>
      <w:r w:rsidR="0063231A" w:rsidRPr="00AD29B2">
        <w:rPr>
          <w:rFonts w:ascii="Calibri" w:hAnsi="Calibri" w:cs="Calibri"/>
          <w:i/>
          <w:iCs/>
          <w:sz w:val="22"/>
          <w:szCs w:val="22"/>
          <w:lang w:val="en-US"/>
        </w:rPr>
        <w:t>.</w:t>
      </w:r>
      <w:r w:rsidR="0063231A" w:rsidRPr="00AD29B2">
        <w:rPr>
          <w:rFonts w:ascii="Calibri" w:hAnsi="Calibri" w:cs="Calibri"/>
          <w:sz w:val="22"/>
          <w:szCs w:val="22"/>
          <w:lang w:val="en-US"/>
        </w:rPr>
        <w:t xml:space="preserve"> </w:t>
      </w:r>
      <w:r w:rsidR="004420F6" w:rsidRPr="00AD29B2">
        <w:rPr>
          <w:rFonts w:ascii="Calibri" w:hAnsi="Calibri" w:cs="Calibri"/>
          <w:sz w:val="22"/>
          <w:szCs w:val="22"/>
          <w:lang w:val="en-US"/>
        </w:rPr>
        <w:t xml:space="preserve">For instance,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 xml:space="preserve">e </w:t>
      </w:r>
      <w:r w:rsidR="00780B02" w:rsidRPr="00AD29B2">
        <w:rPr>
          <w:rFonts w:ascii="Calibri" w:hAnsi="Calibri" w:cs="Calibri"/>
          <w:sz w:val="22"/>
          <w:szCs w:val="22"/>
          <w:lang w:val="en-US"/>
        </w:rPr>
        <w:t xml:space="preserve">notes that the VI </w:t>
      </w:r>
      <w:r w:rsidR="001A74C4" w:rsidRPr="00AD29B2">
        <w:rPr>
          <w:rFonts w:ascii="Calibri" w:eastAsia="Calibri" w:hAnsi="Calibri" w:cs="Calibri"/>
          <w:sz w:val="22"/>
          <w:szCs w:val="22"/>
          <w:lang w:val="en-US"/>
        </w:rPr>
        <w:t>L</w:t>
      </w:r>
      <w:r w:rsidR="00780B02" w:rsidRPr="00AD29B2">
        <w:rPr>
          <w:rFonts w:ascii="Calibri" w:eastAsia="Calibri" w:hAnsi="Calibri" w:cs="Calibri"/>
          <w:sz w:val="22"/>
          <w:szCs w:val="22"/>
          <w:lang w:val="en-US"/>
        </w:rPr>
        <w:t xml:space="preserve">il </w:t>
      </w:r>
      <w:proofErr w:type="spellStart"/>
      <w:r w:rsidR="00780B02" w:rsidRPr="00AD29B2">
        <w:rPr>
          <w:rFonts w:ascii="Calibri" w:eastAsia="Calibri" w:hAnsi="Calibri" w:cs="Calibri"/>
          <w:sz w:val="22"/>
          <w:szCs w:val="22"/>
          <w:lang w:val="en-US"/>
        </w:rPr>
        <w:t>Miquela’s</w:t>
      </w:r>
      <w:proofErr w:type="spellEnd"/>
      <w:r w:rsidR="00780B02" w:rsidRPr="00AD29B2">
        <w:rPr>
          <w:rFonts w:ascii="Calibri" w:eastAsia="Calibri" w:hAnsi="Calibri" w:cs="Calibri"/>
          <w:sz w:val="22"/>
          <w:szCs w:val="22"/>
          <w:lang w:val="en-US"/>
        </w:rPr>
        <w:t xml:space="preserve"> character is a robot, and </w:t>
      </w:r>
      <w:proofErr w:type="gramStart"/>
      <w:r w:rsidR="00780B02" w:rsidRPr="00AD29B2">
        <w:rPr>
          <w:rFonts w:ascii="Calibri" w:eastAsia="Calibri" w:hAnsi="Calibri" w:cs="Calibri"/>
          <w:sz w:val="22"/>
          <w:szCs w:val="22"/>
          <w:lang w:val="en-US"/>
        </w:rPr>
        <w:t>as long as</w:t>
      </w:r>
      <w:proofErr w:type="gramEnd"/>
      <w:r w:rsidR="00780B02" w:rsidRPr="00AD29B2">
        <w:rPr>
          <w:rFonts w:ascii="Calibri" w:eastAsia="Calibri" w:hAnsi="Calibri" w:cs="Calibri"/>
          <w:sz w:val="22"/>
          <w:szCs w:val="22"/>
          <w:lang w:val="en-US"/>
        </w:rPr>
        <w:t xml:space="preserve"> she corresponds with the robot ideal, she’ll be perceived as authentic</w:t>
      </w:r>
      <w:bookmarkStart w:id="1" w:name="_Hlk119670037"/>
      <w:r w:rsidR="00780B02" w:rsidRPr="00AD29B2">
        <w:rPr>
          <w:rFonts w:ascii="Calibri" w:eastAsia="Calibri" w:hAnsi="Calibri" w:cs="Calibri"/>
          <w:sz w:val="22"/>
          <w:szCs w:val="22"/>
          <w:lang w:val="en-US"/>
        </w:rPr>
        <w:t>:</w:t>
      </w:r>
    </w:p>
    <w:p w14:paraId="79F6070D" w14:textId="2347E21B" w:rsidR="00780B02" w:rsidRPr="00AD29B2" w:rsidRDefault="004420F6" w:rsidP="002C5EAF">
      <w:pPr>
        <w:ind w:left="720"/>
        <w:jc w:val="both"/>
        <w:rPr>
          <w:rFonts w:ascii="Calibri" w:eastAsia="Calibri" w:hAnsi="Calibri" w:cs="Calibri"/>
          <w:i/>
          <w:iCs/>
          <w:sz w:val="22"/>
          <w:lang w:val="en-US"/>
        </w:rPr>
      </w:pPr>
      <w:r w:rsidRPr="00AD29B2">
        <w:rPr>
          <w:rFonts w:ascii="Calibri" w:eastAsia="Calibri" w:hAnsi="Calibri" w:cs="Calibri"/>
          <w:i/>
          <w:iCs/>
          <w:sz w:val="22"/>
          <w:lang w:val="en-US"/>
        </w:rPr>
        <w:t>“</w:t>
      </w:r>
      <w:r w:rsidR="001940D1" w:rsidRPr="00AD29B2">
        <w:rPr>
          <w:rFonts w:ascii="Calibri" w:eastAsia="Calibri" w:hAnsi="Calibri" w:cs="Calibri"/>
          <w:i/>
          <w:iCs/>
          <w:sz w:val="22"/>
          <w:lang w:val="en-US"/>
        </w:rPr>
        <w:t>L</w:t>
      </w:r>
      <w:r w:rsidR="00780B02" w:rsidRPr="00AD29B2">
        <w:rPr>
          <w:rFonts w:ascii="Calibri" w:eastAsia="Calibri" w:hAnsi="Calibri" w:cs="Calibri"/>
          <w:i/>
          <w:iCs/>
          <w:sz w:val="22"/>
          <w:lang w:val="en-US"/>
        </w:rPr>
        <w:t xml:space="preserve">il </w:t>
      </w:r>
      <w:proofErr w:type="spellStart"/>
      <w:r w:rsidR="00780B02" w:rsidRPr="00AD29B2">
        <w:rPr>
          <w:rFonts w:ascii="Calibri" w:eastAsia="Calibri" w:hAnsi="Calibri" w:cs="Calibri"/>
          <w:i/>
          <w:iCs/>
          <w:sz w:val="22"/>
          <w:lang w:val="en-US"/>
        </w:rPr>
        <w:t>Miquela</w:t>
      </w:r>
      <w:bookmarkEnd w:id="1"/>
      <w:proofErr w:type="spellEnd"/>
      <w:r w:rsidR="00780B02" w:rsidRPr="00AD29B2">
        <w:rPr>
          <w:rFonts w:ascii="Calibri" w:eastAsia="Calibri" w:hAnsi="Calibri" w:cs="Calibri"/>
          <w:i/>
          <w:iCs/>
          <w:sz w:val="22"/>
          <w:lang w:val="en-US"/>
        </w:rPr>
        <w:t>, she has like superpowers a bit because she's a robot. Um, and she can kind of get away with that because her storyline, everyone knows that she is a robot, so she can, um, she does like different things that doesn't match like a human, but that's fine because that was her storyline.</w:t>
      </w:r>
      <w:r w:rsidRPr="00AD29B2">
        <w:rPr>
          <w:rFonts w:ascii="Calibri" w:eastAsia="Calibri" w:hAnsi="Calibri" w:cs="Calibri"/>
          <w:i/>
          <w:iCs/>
          <w:sz w:val="22"/>
          <w:lang w:val="en-US"/>
        </w:rPr>
        <w:t>”</w:t>
      </w:r>
      <w:r w:rsidR="00780B02" w:rsidRPr="00AD29B2">
        <w:rPr>
          <w:rFonts w:ascii="Calibri" w:eastAsia="Calibri" w:hAnsi="Calibri" w:cs="Calibri"/>
          <w:i/>
          <w:iCs/>
          <w:sz w:val="22"/>
          <w:lang w:val="en-US"/>
        </w:rPr>
        <w:t xml:space="preserve"> </w:t>
      </w:r>
    </w:p>
    <w:p w14:paraId="17B9FB9B" w14:textId="54F61BF6" w:rsidR="00403F42" w:rsidRPr="00AD29B2" w:rsidRDefault="00403F42" w:rsidP="002C5EAF">
      <w:pPr>
        <w:ind w:left="720"/>
        <w:jc w:val="both"/>
        <w:rPr>
          <w:rFonts w:ascii="Calibri" w:eastAsia="Calibri" w:hAnsi="Calibri" w:cs="Calibri"/>
          <w:i/>
          <w:iCs/>
          <w:sz w:val="22"/>
          <w:lang w:val="en-US"/>
        </w:rPr>
      </w:pPr>
    </w:p>
    <w:p w14:paraId="7672A56C" w14:textId="36E4BA48" w:rsidR="00DE6F85" w:rsidRPr="00AD29B2" w:rsidRDefault="00DE6F85" w:rsidP="002E4B4E">
      <w:pPr>
        <w:spacing w:line="480" w:lineRule="auto"/>
        <w:ind w:firstLine="720"/>
        <w:jc w:val="both"/>
        <w:rPr>
          <w:rFonts w:ascii="Calibri" w:hAnsi="Calibri" w:cs="Calibri"/>
          <w:sz w:val="22"/>
          <w:szCs w:val="22"/>
          <w:lang w:val="en-US"/>
        </w:rPr>
      </w:pPr>
      <w:r w:rsidRPr="00AD29B2">
        <w:rPr>
          <w:rFonts w:ascii="Calibri" w:eastAsia="Calibri" w:hAnsi="Calibri" w:cs="Calibri"/>
          <w:sz w:val="22"/>
          <w:szCs w:val="22"/>
          <w:lang w:val="en-US"/>
        </w:rPr>
        <w:lastRenderedPageBreak/>
        <w:t xml:space="preserve">In addition, Lil </w:t>
      </w:r>
      <w:proofErr w:type="spellStart"/>
      <w:r w:rsidRPr="00AD29B2">
        <w:rPr>
          <w:rFonts w:ascii="Calibri" w:eastAsia="Calibri" w:hAnsi="Calibri" w:cs="Calibri"/>
          <w:sz w:val="22"/>
          <w:szCs w:val="22"/>
          <w:lang w:val="en-US"/>
        </w:rPr>
        <w:t>Miquela’s</w:t>
      </w:r>
      <w:proofErr w:type="spellEnd"/>
      <w:r w:rsidRPr="00AD29B2">
        <w:rPr>
          <w:rFonts w:ascii="Calibri" w:eastAsia="Calibri" w:hAnsi="Calibri" w:cs="Calibri"/>
          <w:sz w:val="22"/>
          <w:szCs w:val="22"/>
          <w:lang w:val="en-US"/>
        </w:rPr>
        <w:t xml:space="preserve"> other robotic characteristics that match her robotic ideal include her frequent “upgrades”.</w:t>
      </w:r>
      <w:r w:rsidRPr="00AD29B2">
        <w:rPr>
          <w:rFonts w:ascii="Calibri" w:hAnsi="Calibri" w:cs="Calibri"/>
          <w:sz w:val="22"/>
          <w:szCs w:val="22"/>
          <w:lang w:val="en-US"/>
        </w:rPr>
        <w:t xml:space="preserve"> </w:t>
      </w:r>
      <w:r w:rsidR="00376ED1" w:rsidRPr="00AD29B2">
        <w:rPr>
          <w:rFonts w:ascii="Calibri" w:hAnsi="Calibri" w:cs="Calibri"/>
          <w:sz w:val="22"/>
          <w:szCs w:val="22"/>
          <w:lang w:val="en-US"/>
        </w:rPr>
        <w:t xml:space="preserve">Luke </w:t>
      </w:r>
      <w:r w:rsidRPr="00AD29B2">
        <w:rPr>
          <w:rFonts w:ascii="Calibri" w:hAnsi="Calibri" w:cs="Calibri"/>
          <w:sz w:val="22"/>
          <w:szCs w:val="22"/>
          <w:lang w:val="en-US"/>
        </w:rPr>
        <w:t xml:space="preserve">also notes that it is not necessary that a VI be humanlike. In fact, fans </w:t>
      </w:r>
      <w:r w:rsidR="008B531B" w:rsidRPr="00AD29B2">
        <w:rPr>
          <w:rFonts w:ascii="Calibri" w:hAnsi="Calibri" w:cs="Calibri"/>
          <w:sz w:val="22"/>
          <w:szCs w:val="22"/>
          <w:lang w:val="en-US"/>
        </w:rPr>
        <w:t>prefer</w:t>
      </w:r>
      <w:r w:rsidRPr="00AD29B2">
        <w:rPr>
          <w:rFonts w:ascii="Calibri" w:hAnsi="Calibri" w:cs="Calibri"/>
          <w:sz w:val="22"/>
          <w:szCs w:val="22"/>
          <w:lang w:val="en-US"/>
        </w:rPr>
        <w:t xml:space="preserve"> a non-human appearance that is “stylized or somewhat animated”. The ideal for VIs is not a human but rather a virtual entity: </w:t>
      </w:r>
    </w:p>
    <w:p w14:paraId="08105FD1" w14:textId="4862AB4B" w:rsidR="00DE6F85" w:rsidRPr="00AD29B2" w:rsidRDefault="00DE6F85" w:rsidP="00C2062A">
      <w:pPr>
        <w:ind w:left="720"/>
        <w:jc w:val="both"/>
        <w:rPr>
          <w:rFonts w:ascii="Calibri" w:eastAsia="Times New Roman" w:hAnsi="Calibri" w:cs="Calibri"/>
          <w:i/>
          <w:iCs/>
          <w:sz w:val="22"/>
          <w:szCs w:val="22"/>
          <w:lang w:val="en-US" w:eastAsia="fr-FR"/>
        </w:rPr>
      </w:pPr>
      <w:r w:rsidRPr="00AD29B2">
        <w:rPr>
          <w:rFonts w:ascii="Calibri" w:eastAsia="Times New Roman" w:hAnsi="Calibri" w:cs="Calibri"/>
          <w:i/>
          <w:iCs/>
          <w:sz w:val="22"/>
          <w:szCs w:val="22"/>
          <w:lang w:val="en-US" w:eastAsia="fr-FR"/>
        </w:rPr>
        <w:t>“The ‘importance’ of looking and behaving like a human is counter-intuitive, in that virtual humans are their own creative selves. They're not meant to be perfectly human... they're meant to be perfectly virtual.”</w:t>
      </w:r>
    </w:p>
    <w:p w14:paraId="77387F08" w14:textId="77777777" w:rsidR="00DE6F85" w:rsidRPr="00AD29B2" w:rsidRDefault="00DE6F85" w:rsidP="002E4B4E">
      <w:pPr>
        <w:ind w:left="720"/>
        <w:jc w:val="both"/>
        <w:rPr>
          <w:rFonts w:ascii="Calibri" w:hAnsi="Calibri" w:cs="Calibri"/>
          <w:sz w:val="22"/>
          <w:szCs w:val="22"/>
          <w:lang w:val="en-US"/>
        </w:rPr>
      </w:pPr>
    </w:p>
    <w:p w14:paraId="4D6E5941" w14:textId="304375C9" w:rsidR="00DE6F85" w:rsidRPr="00AD29B2" w:rsidRDefault="00DE6F85" w:rsidP="002E4B4E">
      <w:pPr>
        <w:spacing w:line="480" w:lineRule="auto"/>
        <w:jc w:val="both"/>
        <w:rPr>
          <w:rFonts w:ascii="Calibri" w:hAnsi="Calibri" w:cs="Calibri"/>
          <w:sz w:val="22"/>
          <w:szCs w:val="22"/>
          <w:lang w:val="en-US"/>
        </w:rPr>
      </w:pPr>
      <w:r w:rsidRPr="00AD29B2">
        <w:rPr>
          <w:rFonts w:ascii="Calibri" w:hAnsi="Calibri" w:cs="Calibri"/>
          <w:sz w:val="22"/>
          <w:szCs w:val="22"/>
          <w:lang w:val="en-US"/>
        </w:rPr>
        <w:tab/>
        <w:t xml:space="preserve">A virtual entity ideal also sidesteps the above-stated issue surrounding the human ideal, referring to the disagreement contemplating the ideal human and whether an influencer should look perfect. As </w:t>
      </w:r>
      <w:r w:rsidR="002C1F9A" w:rsidRPr="00AD29B2">
        <w:rPr>
          <w:rFonts w:ascii="Calibri" w:hAnsi="Calibri" w:cs="Calibri"/>
          <w:sz w:val="22"/>
          <w:szCs w:val="22"/>
          <w:lang w:val="en-US"/>
        </w:rPr>
        <w:t xml:space="preserve">Martine </w:t>
      </w:r>
      <w:r w:rsidRPr="00AD29B2">
        <w:rPr>
          <w:rFonts w:ascii="Calibri" w:hAnsi="Calibri" w:cs="Calibri"/>
          <w:sz w:val="22"/>
          <w:szCs w:val="22"/>
          <w:lang w:val="en-US"/>
        </w:rPr>
        <w:t>elaborates:</w:t>
      </w:r>
    </w:p>
    <w:p w14:paraId="797D1422" w14:textId="5A2237FF" w:rsidR="00DE6F85" w:rsidRPr="00AD29B2" w:rsidRDefault="00DE6F85" w:rsidP="0099508C">
      <w:pPr>
        <w:ind w:left="720" w:hanging="720"/>
        <w:jc w:val="both"/>
        <w:rPr>
          <w:rFonts w:ascii="Calibri" w:eastAsia="Times New Roman" w:hAnsi="Calibri" w:cs="Calibri"/>
          <w:i/>
          <w:iCs/>
          <w:sz w:val="22"/>
          <w:szCs w:val="22"/>
          <w:lang w:val="en-US"/>
        </w:rPr>
      </w:pPr>
      <w:r w:rsidRPr="00AD29B2">
        <w:rPr>
          <w:rFonts w:ascii="Calibri" w:hAnsi="Calibri" w:cs="Calibri"/>
          <w:sz w:val="22"/>
          <w:szCs w:val="22"/>
          <w:lang w:val="en-US"/>
        </w:rPr>
        <w:tab/>
        <w:t>“</w:t>
      </w:r>
      <w:r w:rsidRPr="00AD29B2">
        <w:rPr>
          <w:rFonts w:ascii="Calibri" w:eastAsia="Times New Roman" w:hAnsi="Calibri" w:cs="Calibri"/>
          <w:i/>
          <w:iCs/>
          <w:sz w:val="22"/>
          <w:szCs w:val="22"/>
          <w:lang w:val="en-US"/>
        </w:rPr>
        <w:t>…it cannot have a humanoid appearance because…we wanted to get out of any discussion about how he’s too big, she’s too small, he’s too pretty, she’s too pretty, why is it a woman, why is it a man, etc.”</w:t>
      </w:r>
    </w:p>
    <w:p w14:paraId="6DCB1DE8" w14:textId="77777777" w:rsidR="0099508C" w:rsidRPr="00AD29B2" w:rsidRDefault="0099508C" w:rsidP="0099508C">
      <w:pPr>
        <w:ind w:left="720" w:hanging="720"/>
        <w:jc w:val="both"/>
        <w:rPr>
          <w:rFonts w:ascii="Calibri" w:eastAsia="Times New Roman" w:hAnsi="Calibri" w:cs="Calibri"/>
          <w:i/>
          <w:iCs/>
          <w:sz w:val="22"/>
          <w:szCs w:val="22"/>
          <w:lang w:val="en-US"/>
        </w:rPr>
      </w:pPr>
    </w:p>
    <w:p w14:paraId="4ADA182E" w14:textId="52AFDCE0" w:rsidR="00DE6F85" w:rsidRPr="00AD29B2" w:rsidRDefault="00DE6F85" w:rsidP="00DE6F85">
      <w:pPr>
        <w:spacing w:line="480" w:lineRule="auto"/>
        <w:ind w:firstLine="720"/>
        <w:jc w:val="both"/>
        <w:rPr>
          <w:rFonts w:ascii="Helvetica Neue" w:hAnsi="Helvetica Neue" w:cs="Helvetica Neue"/>
          <w:lang w:val="en-US"/>
        </w:rPr>
      </w:pPr>
      <w:r w:rsidRPr="00AD29B2">
        <w:rPr>
          <w:rFonts w:ascii="Calibri" w:hAnsi="Calibri" w:cs="Calibri"/>
          <w:sz w:val="22"/>
          <w:szCs w:val="22"/>
          <w:lang w:val="en-US"/>
        </w:rPr>
        <w:t xml:space="preserve">Some consumers also mention the relevance of the right purpose and medium – </w:t>
      </w:r>
      <w:proofErr w:type="gramStart"/>
      <w:r w:rsidRPr="00AD29B2">
        <w:rPr>
          <w:rFonts w:ascii="Calibri" w:hAnsi="Calibri" w:cs="Calibri"/>
          <w:sz w:val="22"/>
          <w:szCs w:val="22"/>
          <w:lang w:val="en-US"/>
        </w:rPr>
        <w:t>as long as</w:t>
      </w:r>
      <w:proofErr w:type="gramEnd"/>
      <w:r w:rsidRPr="00AD29B2">
        <w:rPr>
          <w:rFonts w:ascii="Calibri" w:hAnsi="Calibri" w:cs="Calibri"/>
          <w:sz w:val="22"/>
          <w:szCs w:val="22"/>
          <w:lang w:val="en-US"/>
        </w:rPr>
        <w:t xml:space="preserve"> VIs are used for entertainment purposes and in video gaming contexts, they might be more easily accepted.</w:t>
      </w:r>
    </w:p>
    <w:p w14:paraId="009B7E1E" w14:textId="72345AA3" w:rsidR="00403F42" w:rsidRPr="00AD29B2" w:rsidRDefault="00DE6F85" w:rsidP="002C5EAF">
      <w:pPr>
        <w:ind w:left="720"/>
        <w:jc w:val="both"/>
        <w:rPr>
          <w:rFonts w:ascii="Calibri" w:hAnsi="Calibri" w:cs="Calibri"/>
          <w:sz w:val="22"/>
          <w:szCs w:val="22"/>
          <w:lang w:val="en-US"/>
        </w:rPr>
      </w:pPr>
      <w:r w:rsidRPr="00AD29B2">
        <w:rPr>
          <w:rFonts w:ascii="Calibri" w:hAnsi="Calibri" w:cs="Calibri"/>
          <w:i/>
          <w:iCs/>
          <w:sz w:val="22"/>
          <w:szCs w:val="22"/>
          <w:lang w:val="en-US"/>
        </w:rPr>
        <w:t>“</w:t>
      </w:r>
      <w:r w:rsidR="00403F42" w:rsidRPr="00AD29B2">
        <w:rPr>
          <w:rFonts w:ascii="Calibri" w:hAnsi="Calibri" w:cs="Calibri"/>
          <w:i/>
          <w:iCs/>
          <w:sz w:val="22"/>
          <w:szCs w:val="22"/>
          <w:lang w:val="en-US"/>
        </w:rPr>
        <w:t>I think they can be used as entertainment and fun as within video games. Then I think they can prove to be an additional and useful resource if used for social causes. The generations of tomorrow could probably be more subject to the "positive" influence of these virtual influencers</w:t>
      </w:r>
      <w:r w:rsidRPr="00AD29B2">
        <w:rPr>
          <w:rFonts w:ascii="Calibri" w:hAnsi="Calibri" w:cs="Calibri"/>
          <w:i/>
          <w:iCs/>
          <w:sz w:val="22"/>
          <w:szCs w:val="22"/>
          <w:lang w:val="en-US"/>
        </w:rPr>
        <w:t>”</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Pr="00AD29B2">
        <w:rPr>
          <w:rFonts w:ascii="Calibri" w:hAnsi="Calibri" w:cs="Calibri"/>
          <w:sz w:val="22"/>
          <w:szCs w:val="22"/>
          <w:lang w:val="en-US"/>
        </w:rPr>
        <w:t>(Consumer 43)</w:t>
      </w:r>
    </w:p>
    <w:p w14:paraId="3448BA2E" w14:textId="46DA2F77" w:rsidR="00403F42" w:rsidRPr="00AD29B2" w:rsidRDefault="00403F42" w:rsidP="002C5EAF">
      <w:pPr>
        <w:ind w:left="720"/>
        <w:jc w:val="both"/>
        <w:rPr>
          <w:rFonts w:ascii="Calibri" w:hAnsi="Calibri" w:cs="Calibri"/>
          <w:i/>
          <w:iCs/>
          <w:sz w:val="22"/>
          <w:szCs w:val="22"/>
          <w:lang w:val="en-US"/>
        </w:rPr>
      </w:pPr>
    </w:p>
    <w:p w14:paraId="2246EC29" w14:textId="5D860F62" w:rsidR="00403F42" w:rsidRPr="00AD29B2" w:rsidRDefault="00DE6F85" w:rsidP="00962283">
      <w:pPr>
        <w:ind w:left="720"/>
        <w:jc w:val="both"/>
        <w:rPr>
          <w:rFonts w:ascii="Calibri" w:hAnsi="Calibri" w:cs="Calibri"/>
          <w:sz w:val="22"/>
          <w:szCs w:val="22"/>
          <w:lang w:val="en-US"/>
        </w:rPr>
      </w:pPr>
      <w:r w:rsidRPr="00AD29B2">
        <w:rPr>
          <w:rFonts w:ascii="Calibri" w:hAnsi="Calibri" w:cs="Calibri"/>
          <w:i/>
          <w:iCs/>
          <w:sz w:val="22"/>
          <w:szCs w:val="22"/>
          <w:lang w:val="en-US"/>
        </w:rPr>
        <w:t>“</w:t>
      </w:r>
      <w:r w:rsidR="00403F42" w:rsidRPr="00AD29B2">
        <w:rPr>
          <w:rFonts w:ascii="Calibri" w:hAnsi="Calibri" w:cs="Calibri"/>
          <w:i/>
          <w:iCs/>
          <w:sz w:val="22"/>
          <w:szCs w:val="22"/>
          <w:lang w:val="en-US"/>
        </w:rPr>
        <w:t xml:space="preserve">I am always in favor of using these assets for social issues. I think their effectiveness depends on the population at that point in time; today I think it's still early but in a few years it's possible that people could be influenced by digital people. It depends on how this medium is perceived by the population. For example, Chiara </w:t>
      </w:r>
      <w:proofErr w:type="spellStart"/>
      <w:r w:rsidR="00403F42" w:rsidRPr="00AD29B2">
        <w:rPr>
          <w:rFonts w:ascii="Calibri" w:hAnsi="Calibri" w:cs="Calibri"/>
          <w:i/>
          <w:iCs/>
          <w:sz w:val="22"/>
          <w:szCs w:val="22"/>
          <w:lang w:val="en-US"/>
        </w:rPr>
        <w:t>Ferragni</w:t>
      </w:r>
      <w:proofErr w:type="spellEnd"/>
      <w:r w:rsidR="00403F42" w:rsidRPr="00AD29B2">
        <w:rPr>
          <w:rFonts w:ascii="Calibri" w:hAnsi="Calibri" w:cs="Calibri"/>
          <w:i/>
          <w:iCs/>
          <w:sz w:val="22"/>
          <w:szCs w:val="22"/>
          <w:lang w:val="en-US"/>
        </w:rPr>
        <w:t xml:space="preserve"> years ago didn't have the same following she has today, so it's possible that thanks to the technological evolution and the generational change an avatar could reach the same success in a few years</w:t>
      </w:r>
      <w:r w:rsidRPr="00AD29B2">
        <w:rPr>
          <w:rFonts w:ascii="Calibri" w:hAnsi="Calibri" w:cs="Calibri"/>
          <w:i/>
          <w:iCs/>
          <w:sz w:val="22"/>
          <w:szCs w:val="22"/>
          <w:lang w:val="en-US"/>
        </w:rPr>
        <w:t>”</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Pr="00AD29B2">
        <w:rPr>
          <w:rFonts w:ascii="Calibri" w:hAnsi="Calibri" w:cs="Calibri"/>
          <w:sz w:val="22"/>
          <w:szCs w:val="22"/>
          <w:lang w:val="en-US"/>
        </w:rPr>
        <w:t>(Consumer 7)</w:t>
      </w:r>
    </w:p>
    <w:p w14:paraId="37C48163" w14:textId="77777777" w:rsidR="00962283" w:rsidRPr="00AD29B2" w:rsidRDefault="00962283" w:rsidP="00962283">
      <w:pPr>
        <w:ind w:left="720"/>
        <w:jc w:val="both"/>
        <w:rPr>
          <w:rFonts w:ascii="Calibri" w:hAnsi="Calibri" w:cs="Calibri"/>
          <w:sz w:val="22"/>
          <w:szCs w:val="22"/>
          <w:lang w:val="en-US"/>
        </w:rPr>
      </w:pPr>
    </w:p>
    <w:p w14:paraId="592B3ADF" w14:textId="5F400C36" w:rsidR="00F95D60" w:rsidRPr="00AD29B2" w:rsidRDefault="00403F42" w:rsidP="0099508C">
      <w:pPr>
        <w:spacing w:line="480" w:lineRule="auto"/>
        <w:ind w:firstLine="709"/>
        <w:jc w:val="both"/>
        <w:rPr>
          <w:rFonts w:ascii="Calibri" w:eastAsia="Calibri" w:hAnsi="Calibri" w:cs="Calibri"/>
          <w:i/>
          <w:iCs/>
          <w:sz w:val="22"/>
          <w:lang w:val="en-US"/>
        </w:rPr>
      </w:pPr>
      <w:r w:rsidRPr="00AD29B2">
        <w:rPr>
          <w:rFonts w:ascii="Calibri" w:hAnsi="Calibri" w:cs="Calibri"/>
          <w:sz w:val="22"/>
          <w:szCs w:val="22"/>
          <w:lang w:val="en-US"/>
        </w:rPr>
        <w:t>As for inauthentic examples, t</w:t>
      </w:r>
      <w:r w:rsidR="00BE2A07" w:rsidRPr="00AD29B2">
        <w:rPr>
          <w:rFonts w:ascii="Calibri" w:hAnsi="Calibri" w:cs="Calibri"/>
          <w:sz w:val="22"/>
          <w:szCs w:val="22"/>
          <w:lang w:val="en-US"/>
        </w:rPr>
        <w:t xml:space="preserve">here seems to be somewhat of a limit as to how far </w:t>
      </w:r>
      <w:r w:rsidR="00D00F20" w:rsidRPr="00AD29B2">
        <w:rPr>
          <w:rFonts w:ascii="Calibri" w:hAnsi="Calibri" w:cs="Calibri"/>
          <w:sz w:val="22"/>
          <w:szCs w:val="22"/>
          <w:lang w:val="en-US"/>
        </w:rPr>
        <w:t>VI</w:t>
      </w:r>
      <w:r w:rsidR="00146BFC" w:rsidRPr="00AD29B2">
        <w:rPr>
          <w:rFonts w:ascii="Calibri" w:hAnsi="Calibri" w:cs="Calibri"/>
          <w:sz w:val="22"/>
          <w:szCs w:val="22"/>
          <w:lang w:val="en-US"/>
        </w:rPr>
        <w:t xml:space="preserve">s can reach their usefulness, </w:t>
      </w:r>
      <w:r w:rsidRPr="00AD29B2">
        <w:rPr>
          <w:rFonts w:ascii="Calibri" w:hAnsi="Calibri" w:cs="Calibri"/>
          <w:sz w:val="22"/>
          <w:szCs w:val="22"/>
          <w:lang w:val="en-US"/>
        </w:rPr>
        <w:t>as highlighted in the following comment:</w:t>
      </w:r>
    </w:p>
    <w:p w14:paraId="75AB1153" w14:textId="7B08F94A" w:rsidR="00F95D60" w:rsidRPr="00AD29B2" w:rsidRDefault="00BA5AAC" w:rsidP="00DE6F85">
      <w:pPr>
        <w:ind w:left="709"/>
        <w:jc w:val="both"/>
        <w:rPr>
          <w:rFonts w:ascii="Calibri" w:eastAsia="Times New Roman" w:hAnsi="Calibri" w:cs="Calibri"/>
          <w:sz w:val="22"/>
          <w:szCs w:val="22"/>
          <w:lang w:val="en-US" w:eastAsia="fr-FR"/>
        </w:rPr>
      </w:pPr>
      <w:r w:rsidRPr="00AD29B2">
        <w:rPr>
          <w:rFonts w:ascii="Calibri" w:eastAsia="Times New Roman" w:hAnsi="Calibri" w:cs="Calibri"/>
          <w:i/>
          <w:iCs/>
          <w:sz w:val="22"/>
          <w:szCs w:val="22"/>
          <w:lang w:val="en-US" w:eastAsia="fr-FR"/>
        </w:rPr>
        <w:t>“</w:t>
      </w:r>
      <w:r w:rsidR="00F95D60" w:rsidRPr="00AD29B2">
        <w:rPr>
          <w:rFonts w:ascii="Calibri" w:eastAsia="Times New Roman" w:hAnsi="Calibri" w:cs="Calibri"/>
          <w:i/>
          <w:iCs/>
          <w:sz w:val="22"/>
          <w:szCs w:val="22"/>
          <w:lang w:val="en-US" w:eastAsia="fr-FR"/>
        </w:rPr>
        <w:t>The activity on social networks is the same, a virtual influencer behaves in the same way as a real influencer. What is different is the fact that a real influencer can have personally appreciate the human side, which is not present in a digital influencer. So, I'd probably get bored with the narrative of a 'perfect' avatar after a while</w:t>
      </w:r>
      <w:r w:rsidRPr="00AD29B2">
        <w:rPr>
          <w:rFonts w:ascii="Calibri" w:eastAsia="Times New Roman" w:hAnsi="Calibri" w:cs="Calibri"/>
          <w:i/>
          <w:iCs/>
          <w:sz w:val="22"/>
          <w:szCs w:val="22"/>
          <w:lang w:val="en-US" w:eastAsia="fr-FR"/>
        </w:rPr>
        <w:t>”</w:t>
      </w:r>
      <w:r w:rsidR="00DA6CDA" w:rsidRPr="00AD29B2">
        <w:rPr>
          <w:rFonts w:ascii="Calibri" w:eastAsia="Times New Roman" w:hAnsi="Calibri" w:cs="Calibri"/>
          <w:i/>
          <w:iCs/>
          <w:sz w:val="22"/>
          <w:szCs w:val="22"/>
          <w:lang w:val="en-US" w:eastAsia="fr-FR"/>
        </w:rPr>
        <w:t>.</w:t>
      </w:r>
      <w:r w:rsidR="00F95D60" w:rsidRPr="00AD29B2">
        <w:rPr>
          <w:rFonts w:ascii="Calibri" w:eastAsia="Times New Roman" w:hAnsi="Calibri" w:cs="Calibri"/>
          <w:i/>
          <w:iCs/>
          <w:sz w:val="22"/>
          <w:szCs w:val="22"/>
          <w:lang w:val="en-US" w:eastAsia="fr-FR"/>
        </w:rPr>
        <w:t xml:space="preserve"> </w:t>
      </w:r>
      <w:r w:rsidR="00F95D60" w:rsidRPr="00AD29B2">
        <w:rPr>
          <w:rFonts w:ascii="Calibri" w:eastAsia="Times New Roman" w:hAnsi="Calibri" w:cs="Calibri"/>
          <w:sz w:val="22"/>
          <w:szCs w:val="22"/>
          <w:lang w:val="en-US" w:eastAsia="fr-FR"/>
        </w:rPr>
        <w:t>(Consumer 13)</w:t>
      </w:r>
    </w:p>
    <w:p w14:paraId="3B28E2A6" w14:textId="2A8BDA70" w:rsidR="00403F42" w:rsidRPr="00AD29B2" w:rsidRDefault="00403F42" w:rsidP="00F95D60">
      <w:pPr>
        <w:ind w:left="709"/>
        <w:rPr>
          <w:rFonts w:ascii="Calibri" w:eastAsia="Times New Roman" w:hAnsi="Calibri" w:cs="Calibri"/>
          <w:sz w:val="22"/>
          <w:szCs w:val="22"/>
          <w:lang w:val="en-US" w:eastAsia="fr-FR"/>
        </w:rPr>
      </w:pPr>
    </w:p>
    <w:p w14:paraId="761ADFC7" w14:textId="0DC2420C" w:rsidR="005B78D7" w:rsidRPr="00AD29B2" w:rsidRDefault="00403F42" w:rsidP="002E4B4E">
      <w:pPr>
        <w:spacing w:line="480" w:lineRule="auto"/>
        <w:ind w:firstLine="709"/>
        <w:jc w:val="both"/>
        <w:rPr>
          <w:rFonts w:ascii="Calibri" w:eastAsia="Calibri" w:hAnsi="Calibri" w:cs="Calibri"/>
          <w:i/>
          <w:iCs/>
          <w:sz w:val="22"/>
          <w:lang w:val="en-US"/>
        </w:rPr>
      </w:pPr>
      <w:r w:rsidRPr="00AD29B2">
        <w:rPr>
          <w:rFonts w:ascii="Calibri" w:hAnsi="Calibri" w:cs="Calibri"/>
          <w:sz w:val="22"/>
          <w:szCs w:val="22"/>
          <w:lang w:val="en-US"/>
        </w:rPr>
        <w:t>At the same time, many consumers mention that with more familiarity and acceptance, future generations might be more receptive to these innovative</w:t>
      </w:r>
      <w:r w:rsidR="003B18DD" w:rsidRPr="00AD29B2">
        <w:rPr>
          <w:rFonts w:ascii="Calibri" w:hAnsi="Calibri" w:cs="Calibri"/>
          <w:sz w:val="22"/>
          <w:szCs w:val="22"/>
          <w:lang w:val="en-US"/>
        </w:rPr>
        <w:t>,</w:t>
      </w:r>
      <w:r w:rsidRPr="00AD29B2">
        <w:rPr>
          <w:rFonts w:ascii="Calibri" w:hAnsi="Calibri" w:cs="Calibri"/>
          <w:sz w:val="22"/>
          <w:szCs w:val="22"/>
          <w:lang w:val="en-US"/>
        </w:rPr>
        <w:t xml:space="preserve"> creative opinion leaders and take them more at face value. The following quotes provide examples </w:t>
      </w:r>
      <w:r w:rsidR="003B18DD" w:rsidRPr="00AD29B2">
        <w:rPr>
          <w:rFonts w:ascii="Calibri" w:hAnsi="Calibri" w:cs="Calibri"/>
          <w:sz w:val="22"/>
          <w:szCs w:val="22"/>
          <w:lang w:val="en-US"/>
        </w:rPr>
        <w:t>of</w:t>
      </w:r>
      <w:r w:rsidRPr="00AD29B2">
        <w:rPr>
          <w:rFonts w:ascii="Calibri" w:hAnsi="Calibri" w:cs="Calibri"/>
          <w:sz w:val="22"/>
          <w:szCs w:val="22"/>
          <w:lang w:val="en-US"/>
        </w:rPr>
        <w:t xml:space="preserve"> both the current and future potential of </w:t>
      </w:r>
      <w:proofErr w:type="spellStart"/>
      <w:r w:rsidRPr="00AD29B2">
        <w:rPr>
          <w:rFonts w:ascii="Calibri" w:hAnsi="Calibri" w:cs="Calibri"/>
          <w:sz w:val="22"/>
          <w:szCs w:val="22"/>
          <w:lang w:val="en-US"/>
        </w:rPr>
        <w:t>VIs.</w:t>
      </w:r>
      <w:proofErr w:type="spellEnd"/>
    </w:p>
    <w:p w14:paraId="4576F367" w14:textId="22509228" w:rsidR="005B78D7" w:rsidRPr="00AD29B2" w:rsidRDefault="00403F42" w:rsidP="00DE6F85">
      <w:pPr>
        <w:ind w:left="709"/>
        <w:jc w:val="both"/>
        <w:rPr>
          <w:rFonts w:ascii="Calibri" w:hAnsi="Calibri" w:cs="Calibri"/>
          <w:sz w:val="22"/>
          <w:szCs w:val="22"/>
          <w:lang w:val="en-US"/>
        </w:rPr>
      </w:pPr>
      <w:r w:rsidRPr="00AD29B2">
        <w:rPr>
          <w:rFonts w:ascii="Calibri" w:hAnsi="Calibri" w:cs="Calibri"/>
          <w:i/>
          <w:iCs/>
          <w:sz w:val="22"/>
          <w:szCs w:val="22"/>
          <w:lang w:val="en-US"/>
        </w:rPr>
        <w:lastRenderedPageBreak/>
        <w:t>“</w:t>
      </w:r>
      <w:r w:rsidR="005B78D7" w:rsidRPr="00AD29B2">
        <w:rPr>
          <w:rFonts w:ascii="Calibri" w:hAnsi="Calibri" w:cs="Calibri"/>
          <w:i/>
          <w:iCs/>
          <w:sz w:val="22"/>
          <w:szCs w:val="22"/>
          <w:lang w:val="en-US"/>
        </w:rPr>
        <w:t xml:space="preserve">I think that new generations are likely to faced digital realities during the daily routine, and we are really attracted to whatever is new, disruptive, </w:t>
      </w:r>
      <w:proofErr w:type="gramStart"/>
      <w:r w:rsidR="005B78D7" w:rsidRPr="00AD29B2">
        <w:rPr>
          <w:rFonts w:ascii="Calibri" w:hAnsi="Calibri" w:cs="Calibri"/>
          <w:i/>
          <w:iCs/>
          <w:sz w:val="22"/>
          <w:szCs w:val="22"/>
          <w:lang w:val="en-US"/>
        </w:rPr>
        <w:t>digital</w:t>
      </w:r>
      <w:proofErr w:type="gramEnd"/>
      <w:r w:rsidR="005B78D7" w:rsidRPr="00AD29B2">
        <w:rPr>
          <w:rFonts w:ascii="Calibri" w:hAnsi="Calibri" w:cs="Calibri"/>
          <w:i/>
          <w:iCs/>
          <w:sz w:val="22"/>
          <w:szCs w:val="22"/>
          <w:lang w:val="en-US"/>
        </w:rPr>
        <w:t xml:space="preserve"> and innovative. The key to the success is surprising and catching the attention of the audience</w:t>
      </w:r>
      <w:r w:rsidRPr="00AD29B2">
        <w:rPr>
          <w:rFonts w:ascii="Calibri" w:hAnsi="Calibri" w:cs="Calibri"/>
          <w:i/>
          <w:iCs/>
          <w:sz w:val="22"/>
          <w:szCs w:val="22"/>
          <w:lang w:val="en-US"/>
        </w:rPr>
        <w:t>”</w:t>
      </w:r>
      <w:r w:rsidR="00DA6CDA" w:rsidRPr="00AD29B2">
        <w:rPr>
          <w:rFonts w:ascii="Calibri" w:hAnsi="Calibri" w:cs="Calibri"/>
          <w:i/>
          <w:iCs/>
          <w:sz w:val="22"/>
          <w:szCs w:val="22"/>
          <w:lang w:val="en-US"/>
        </w:rPr>
        <w:t>.</w:t>
      </w:r>
      <w:r w:rsidR="005B78D7" w:rsidRPr="00AD29B2">
        <w:rPr>
          <w:rFonts w:ascii="Calibri" w:hAnsi="Calibri" w:cs="Calibri"/>
          <w:i/>
          <w:iCs/>
          <w:sz w:val="22"/>
          <w:szCs w:val="22"/>
          <w:lang w:val="en-US"/>
        </w:rPr>
        <w:t xml:space="preserve"> </w:t>
      </w:r>
      <w:r w:rsidR="005B78D7" w:rsidRPr="00AD29B2">
        <w:rPr>
          <w:rFonts w:ascii="Calibri" w:hAnsi="Calibri" w:cs="Calibri"/>
          <w:sz w:val="22"/>
          <w:szCs w:val="22"/>
          <w:lang w:val="en-US"/>
        </w:rPr>
        <w:t>(</w:t>
      </w:r>
      <w:r w:rsidRPr="00AD29B2">
        <w:rPr>
          <w:rFonts w:ascii="Calibri" w:hAnsi="Calibri" w:cs="Calibri"/>
          <w:sz w:val="22"/>
          <w:szCs w:val="22"/>
          <w:lang w:val="en-US"/>
        </w:rPr>
        <w:t xml:space="preserve">Consumer </w:t>
      </w:r>
      <w:r w:rsidR="005B78D7" w:rsidRPr="00AD29B2">
        <w:rPr>
          <w:rFonts w:ascii="Calibri" w:hAnsi="Calibri" w:cs="Calibri"/>
          <w:sz w:val="22"/>
          <w:szCs w:val="22"/>
          <w:lang w:val="en-US"/>
        </w:rPr>
        <w:t>12)</w:t>
      </w:r>
    </w:p>
    <w:p w14:paraId="4EEC471C" w14:textId="5970E7B8" w:rsidR="00DE6F85" w:rsidRPr="00AD29B2" w:rsidRDefault="00DE6F85" w:rsidP="00F95D60">
      <w:pPr>
        <w:ind w:left="709"/>
        <w:rPr>
          <w:rFonts w:ascii="Calibri" w:hAnsi="Calibri" w:cs="Calibri"/>
          <w:sz w:val="22"/>
          <w:szCs w:val="22"/>
          <w:lang w:val="en-US"/>
        </w:rPr>
      </w:pPr>
    </w:p>
    <w:p w14:paraId="67BDD2D8" w14:textId="0803CF31" w:rsidR="00DE6F85" w:rsidRPr="00AD29B2" w:rsidRDefault="00DE6F85" w:rsidP="00DE6F85">
      <w:pPr>
        <w:ind w:left="720"/>
        <w:jc w:val="both"/>
        <w:rPr>
          <w:rFonts w:ascii="Calibri" w:hAnsi="Calibri" w:cs="Calibri"/>
          <w:sz w:val="22"/>
          <w:szCs w:val="22"/>
          <w:lang w:val="en-US"/>
        </w:rPr>
      </w:pPr>
      <w:r w:rsidRPr="00AD29B2">
        <w:rPr>
          <w:rFonts w:ascii="Calibri" w:hAnsi="Calibri" w:cs="Calibri"/>
          <w:i/>
          <w:iCs/>
          <w:sz w:val="22"/>
          <w:szCs w:val="22"/>
          <w:lang w:val="en-US"/>
        </w:rPr>
        <w:t>“I find that the company has the most to gain from saving money and publicity. From the point of view of the audience I think it's too early because peers are still anchored to real relationships; future generations or the younger Gen Z will grow up completely immersed in this dimension that no longer perceives the boundary between real and digital”</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Pr="00AD29B2">
        <w:rPr>
          <w:rFonts w:ascii="Calibri" w:hAnsi="Calibri" w:cs="Calibri"/>
          <w:sz w:val="22"/>
          <w:szCs w:val="22"/>
          <w:lang w:val="en-US"/>
        </w:rPr>
        <w:t>(Consumer 3)</w:t>
      </w:r>
    </w:p>
    <w:p w14:paraId="784EA3DF" w14:textId="77777777" w:rsidR="00DE6F85" w:rsidRPr="00AD29B2" w:rsidRDefault="00DE6F85" w:rsidP="00DE6F85">
      <w:pPr>
        <w:ind w:left="720"/>
        <w:jc w:val="both"/>
        <w:rPr>
          <w:rFonts w:ascii="Calibri" w:hAnsi="Calibri" w:cs="Calibri"/>
          <w:i/>
          <w:iCs/>
          <w:sz w:val="22"/>
          <w:szCs w:val="22"/>
          <w:lang w:val="en-US"/>
        </w:rPr>
      </w:pPr>
    </w:p>
    <w:p w14:paraId="1C14F5F8" w14:textId="1530494B" w:rsidR="005B78D7" w:rsidRPr="00AD29B2" w:rsidRDefault="00DE6F85" w:rsidP="00127F9E">
      <w:pPr>
        <w:ind w:left="720"/>
        <w:jc w:val="both"/>
        <w:rPr>
          <w:rFonts w:ascii="Calibri" w:hAnsi="Calibri" w:cs="Calibri"/>
          <w:sz w:val="22"/>
          <w:szCs w:val="22"/>
          <w:lang w:val="en-US"/>
        </w:rPr>
      </w:pPr>
      <w:r w:rsidRPr="00AD29B2">
        <w:rPr>
          <w:rFonts w:ascii="Calibri" w:hAnsi="Calibri" w:cs="Calibri"/>
          <w:i/>
          <w:iCs/>
          <w:sz w:val="22"/>
          <w:szCs w:val="22"/>
          <w:lang w:val="en-US"/>
        </w:rPr>
        <w:t>“Virtual influencers could be successful with the next generation that will approach for the first time on Instagram as if the virtual influencers were a common thing. Certainly, with our generations they will not be able to go far”</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Pr="00AD29B2">
        <w:rPr>
          <w:rFonts w:ascii="Calibri" w:hAnsi="Calibri" w:cs="Calibri"/>
          <w:sz w:val="22"/>
          <w:szCs w:val="22"/>
          <w:lang w:val="en-US"/>
        </w:rPr>
        <w:t>(Consumer 29)</w:t>
      </w:r>
    </w:p>
    <w:p w14:paraId="57BE3CE7" w14:textId="77777777" w:rsidR="00156E8E" w:rsidRPr="00AD29B2" w:rsidRDefault="00156E8E" w:rsidP="00F95D60">
      <w:pPr>
        <w:rPr>
          <w:rFonts w:ascii="Calibri" w:eastAsia="Times New Roman" w:hAnsi="Calibri" w:cs="Calibri"/>
          <w:i/>
          <w:iCs/>
          <w:sz w:val="22"/>
          <w:szCs w:val="22"/>
          <w:lang w:val="en-US" w:eastAsia="fr-FR"/>
        </w:rPr>
      </w:pPr>
    </w:p>
    <w:p w14:paraId="440C82E7" w14:textId="0BDAC752" w:rsidR="009A061F" w:rsidRPr="00AD29B2" w:rsidRDefault="009A061F" w:rsidP="00FD7654">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Overall, the dimension TTI </w:t>
      </w:r>
      <w:r w:rsidR="00BA5AAC" w:rsidRPr="00AD29B2">
        <w:rPr>
          <w:rFonts w:ascii="Calibri" w:hAnsi="Calibri" w:cs="Calibri"/>
          <w:sz w:val="22"/>
          <w:szCs w:val="22"/>
          <w:lang w:val="en-US"/>
        </w:rPr>
        <w:t>A</w:t>
      </w:r>
      <w:r w:rsidRPr="00AD29B2">
        <w:rPr>
          <w:rFonts w:ascii="Calibri" w:hAnsi="Calibri" w:cs="Calibri"/>
          <w:sz w:val="22"/>
          <w:szCs w:val="22"/>
          <w:lang w:val="en-US"/>
        </w:rPr>
        <w:t xml:space="preserve">uthentic </w:t>
      </w:r>
      <w:r w:rsidR="00BA5AAC" w:rsidRPr="00AD29B2">
        <w:rPr>
          <w:rFonts w:ascii="Calibri" w:hAnsi="Calibri" w:cs="Calibri"/>
          <w:sz w:val="22"/>
          <w:szCs w:val="22"/>
          <w:lang w:val="en-US"/>
        </w:rPr>
        <w:t>V</w:t>
      </w:r>
      <w:r w:rsidRPr="00AD29B2">
        <w:rPr>
          <w:rFonts w:ascii="Calibri" w:hAnsi="Calibri" w:cs="Calibri"/>
          <w:sz w:val="22"/>
          <w:szCs w:val="22"/>
          <w:lang w:val="en-US"/>
        </w:rPr>
        <w:t xml:space="preserve">irtual </w:t>
      </w:r>
      <w:r w:rsidR="00BA5AAC" w:rsidRPr="00AD29B2">
        <w:rPr>
          <w:rFonts w:ascii="Calibri" w:hAnsi="Calibri" w:cs="Calibri"/>
          <w:sz w:val="22"/>
          <w:szCs w:val="22"/>
          <w:lang w:val="en-US"/>
        </w:rPr>
        <w:t>E</w:t>
      </w:r>
      <w:r w:rsidRPr="00AD29B2">
        <w:rPr>
          <w:rFonts w:ascii="Calibri" w:hAnsi="Calibri" w:cs="Calibri"/>
          <w:sz w:val="22"/>
          <w:szCs w:val="22"/>
          <w:lang w:val="en-US"/>
        </w:rPr>
        <w:t xml:space="preserve">ntity </w:t>
      </w:r>
      <w:r w:rsidR="00B64E19" w:rsidRPr="00AD29B2">
        <w:rPr>
          <w:rFonts w:ascii="Calibri" w:hAnsi="Calibri" w:cs="Calibri"/>
          <w:sz w:val="22"/>
          <w:szCs w:val="22"/>
          <w:lang w:val="en-US"/>
        </w:rPr>
        <w:t xml:space="preserve">captured </w:t>
      </w:r>
      <w:r w:rsidR="00127F9E" w:rsidRPr="00AD29B2">
        <w:rPr>
          <w:rFonts w:ascii="Calibri" w:hAnsi="Calibri" w:cs="Calibri"/>
          <w:sz w:val="22"/>
          <w:szCs w:val="22"/>
          <w:lang w:val="en-US"/>
        </w:rPr>
        <w:t xml:space="preserve">a shift </w:t>
      </w:r>
      <w:r w:rsidR="007D466F" w:rsidRPr="00AD29B2">
        <w:rPr>
          <w:rFonts w:ascii="Calibri" w:hAnsi="Calibri" w:cs="Calibri"/>
          <w:sz w:val="22"/>
          <w:szCs w:val="22"/>
          <w:lang w:val="en-US"/>
        </w:rPr>
        <w:t xml:space="preserve">away from idealized </w:t>
      </w:r>
      <w:r w:rsidR="00127F9E" w:rsidRPr="00AD29B2">
        <w:rPr>
          <w:rFonts w:ascii="Calibri" w:hAnsi="Calibri" w:cs="Calibri"/>
          <w:sz w:val="22"/>
          <w:szCs w:val="22"/>
          <w:lang w:val="en-US"/>
        </w:rPr>
        <w:t xml:space="preserve">human-like </w:t>
      </w:r>
      <w:r w:rsidR="007D466F" w:rsidRPr="00AD29B2">
        <w:rPr>
          <w:rFonts w:ascii="Calibri" w:hAnsi="Calibri" w:cs="Calibri"/>
          <w:sz w:val="22"/>
          <w:szCs w:val="22"/>
          <w:lang w:val="en-US"/>
        </w:rPr>
        <w:t>characteristics towards</w:t>
      </w:r>
      <w:r w:rsidR="00B64E19" w:rsidRPr="00AD29B2">
        <w:rPr>
          <w:rFonts w:ascii="Calibri" w:hAnsi="Calibri" w:cs="Calibri"/>
          <w:sz w:val="22"/>
          <w:szCs w:val="22"/>
          <w:lang w:val="en-US"/>
        </w:rPr>
        <w:t xml:space="preserve"> </w:t>
      </w:r>
      <w:r w:rsidR="007D466F" w:rsidRPr="00AD29B2">
        <w:rPr>
          <w:rFonts w:ascii="Calibri" w:hAnsi="Calibri" w:cs="Calibri"/>
          <w:sz w:val="22"/>
          <w:szCs w:val="22"/>
          <w:lang w:val="en-US"/>
        </w:rPr>
        <w:t>features that emphasize the benefits and creative value of the virtual persona</w:t>
      </w:r>
      <w:r w:rsidR="00B64E19" w:rsidRPr="00AD29B2">
        <w:rPr>
          <w:rFonts w:ascii="Calibri" w:hAnsi="Calibri" w:cs="Calibri"/>
          <w:sz w:val="22"/>
          <w:szCs w:val="22"/>
          <w:lang w:val="en-US"/>
        </w:rPr>
        <w:t xml:space="preserve">. </w:t>
      </w:r>
      <w:r w:rsidR="0099508C" w:rsidRPr="00AD29B2">
        <w:rPr>
          <w:rFonts w:ascii="Calibri" w:hAnsi="Calibri" w:cs="Calibri"/>
          <w:sz w:val="22"/>
          <w:szCs w:val="22"/>
          <w:lang w:val="en-US"/>
        </w:rPr>
        <w:t>Accentuating</w:t>
      </w:r>
      <w:r w:rsidR="00B77156" w:rsidRPr="00AD29B2">
        <w:rPr>
          <w:rFonts w:ascii="Calibri" w:hAnsi="Calibri" w:cs="Calibri"/>
          <w:sz w:val="22"/>
          <w:szCs w:val="22"/>
          <w:lang w:val="en-US"/>
        </w:rPr>
        <w:t xml:space="preserve"> virtual </w:t>
      </w:r>
      <w:r w:rsidR="007D466F" w:rsidRPr="00AD29B2">
        <w:rPr>
          <w:rFonts w:ascii="Calibri" w:hAnsi="Calibri" w:cs="Calibri"/>
          <w:sz w:val="22"/>
          <w:szCs w:val="22"/>
          <w:lang w:val="en-US"/>
        </w:rPr>
        <w:t>attributes</w:t>
      </w:r>
      <w:r w:rsidR="00B77156" w:rsidRPr="00AD29B2">
        <w:rPr>
          <w:rFonts w:ascii="Calibri" w:hAnsi="Calibri" w:cs="Calibri"/>
          <w:sz w:val="22"/>
          <w:szCs w:val="22"/>
          <w:lang w:val="en-US"/>
        </w:rPr>
        <w:t xml:space="preserve"> </w:t>
      </w:r>
      <w:r w:rsidR="00151B23" w:rsidRPr="00AD29B2">
        <w:rPr>
          <w:rFonts w:ascii="Calibri" w:hAnsi="Calibri" w:cs="Calibri"/>
          <w:sz w:val="22"/>
          <w:szCs w:val="22"/>
          <w:lang w:val="en-US"/>
        </w:rPr>
        <w:t xml:space="preserve">can also help </w:t>
      </w:r>
      <w:r w:rsidR="007D466F" w:rsidRPr="00AD29B2">
        <w:rPr>
          <w:rFonts w:ascii="Calibri" w:hAnsi="Calibri" w:cs="Calibri"/>
          <w:sz w:val="22"/>
          <w:szCs w:val="22"/>
          <w:lang w:val="en-US"/>
        </w:rPr>
        <w:t xml:space="preserve">prevent </w:t>
      </w:r>
      <w:r w:rsidR="00B77156" w:rsidRPr="00AD29B2">
        <w:rPr>
          <w:rFonts w:ascii="Calibri" w:hAnsi="Calibri" w:cs="Calibri"/>
          <w:sz w:val="22"/>
          <w:szCs w:val="22"/>
          <w:lang w:val="en-US"/>
        </w:rPr>
        <w:t>unnecessary stereotypes or criticisms</w:t>
      </w:r>
      <w:r w:rsidR="00151B23" w:rsidRPr="00AD29B2">
        <w:rPr>
          <w:rFonts w:ascii="Calibri" w:hAnsi="Calibri" w:cs="Calibri"/>
          <w:sz w:val="22"/>
          <w:szCs w:val="22"/>
          <w:lang w:val="en-US"/>
        </w:rPr>
        <w:t xml:space="preserve">, </w:t>
      </w:r>
      <w:r w:rsidR="007D466F" w:rsidRPr="00AD29B2">
        <w:rPr>
          <w:rFonts w:ascii="Calibri" w:hAnsi="Calibri" w:cs="Calibri"/>
          <w:sz w:val="22"/>
          <w:szCs w:val="22"/>
          <w:lang w:val="en-US"/>
        </w:rPr>
        <w:t xml:space="preserve">in turn </w:t>
      </w:r>
      <w:r w:rsidR="00151B23" w:rsidRPr="00AD29B2">
        <w:rPr>
          <w:rFonts w:ascii="Calibri" w:hAnsi="Calibri" w:cs="Calibri"/>
          <w:sz w:val="22"/>
          <w:szCs w:val="22"/>
          <w:lang w:val="en-US"/>
        </w:rPr>
        <w:t>making room for greater inclusivity</w:t>
      </w:r>
      <w:r w:rsidR="00B77156" w:rsidRPr="00AD29B2">
        <w:rPr>
          <w:rFonts w:ascii="Calibri" w:hAnsi="Calibri" w:cs="Calibri"/>
          <w:sz w:val="22"/>
          <w:szCs w:val="22"/>
          <w:lang w:val="en-US"/>
        </w:rPr>
        <w:t xml:space="preserve">. </w:t>
      </w:r>
      <w:r w:rsidR="00151B23" w:rsidRPr="00AD29B2">
        <w:rPr>
          <w:rFonts w:ascii="Calibri" w:hAnsi="Calibri" w:cs="Calibri"/>
          <w:sz w:val="22"/>
          <w:szCs w:val="22"/>
          <w:lang w:val="en-US"/>
        </w:rPr>
        <w:t>Future generations might be particularly open to following VIs</w:t>
      </w:r>
      <w:r w:rsidR="007D466F" w:rsidRPr="00AD29B2">
        <w:rPr>
          <w:rFonts w:ascii="Calibri" w:hAnsi="Calibri" w:cs="Calibri"/>
          <w:sz w:val="22"/>
          <w:szCs w:val="22"/>
          <w:lang w:val="en-US"/>
        </w:rPr>
        <w:t>,</w:t>
      </w:r>
      <w:r w:rsidR="00151B23" w:rsidRPr="00AD29B2">
        <w:rPr>
          <w:rFonts w:ascii="Calibri" w:hAnsi="Calibri" w:cs="Calibri"/>
          <w:sz w:val="22"/>
          <w:szCs w:val="22"/>
          <w:lang w:val="en-US"/>
        </w:rPr>
        <w:t xml:space="preserve"> as these artificial fabrications are likely to become increasingly common in </w:t>
      </w:r>
      <w:r w:rsidR="00BA5AAC" w:rsidRPr="00AD29B2">
        <w:rPr>
          <w:rFonts w:ascii="Calibri" w:hAnsi="Calibri" w:cs="Calibri"/>
          <w:sz w:val="22"/>
          <w:szCs w:val="22"/>
          <w:lang w:val="en-US"/>
        </w:rPr>
        <w:t xml:space="preserve">the </w:t>
      </w:r>
      <w:r w:rsidR="00151B23" w:rsidRPr="00AD29B2">
        <w:rPr>
          <w:rFonts w:ascii="Calibri" w:hAnsi="Calibri" w:cs="Calibri"/>
          <w:sz w:val="22"/>
          <w:szCs w:val="22"/>
          <w:lang w:val="en-US"/>
        </w:rPr>
        <w:t>digital space.</w:t>
      </w:r>
    </w:p>
    <w:p w14:paraId="7CD994E0" w14:textId="706C70C4" w:rsidR="00780B02" w:rsidRPr="00AD29B2" w:rsidRDefault="00780B02" w:rsidP="00DB6E8B">
      <w:pPr>
        <w:spacing w:line="480" w:lineRule="auto"/>
        <w:ind w:firstLine="720"/>
        <w:jc w:val="both"/>
        <w:rPr>
          <w:rFonts w:ascii="Calibri" w:hAnsi="Calibri" w:cs="Calibri"/>
          <w:sz w:val="22"/>
          <w:szCs w:val="22"/>
          <w:lang w:val="en-US"/>
        </w:rPr>
      </w:pPr>
      <w:r w:rsidRPr="00AD29B2">
        <w:rPr>
          <w:rFonts w:ascii="Calibri" w:hAnsi="Calibri" w:cs="Calibri"/>
          <w:b/>
          <w:bCs/>
          <w:i/>
          <w:iCs/>
          <w:sz w:val="22"/>
          <w:szCs w:val="22"/>
          <w:lang w:val="en-US"/>
        </w:rPr>
        <w:t>TTI Authentic Character</w:t>
      </w:r>
      <w:r w:rsidRPr="00AD29B2">
        <w:rPr>
          <w:rFonts w:ascii="Calibri" w:hAnsi="Calibri" w:cs="Calibri"/>
          <w:i/>
          <w:iCs/>
          <w:sz w:val="22"/>
          <w:szCs w:val="22"/>
          <w:lang w:val="en-US"/>
        </w:rPr>
        <w:t>.</w:t>
      </w:r>
      <w:r w:rsidRPr="00AD29B2">
        <w:rPr>
          <w:rFonts w:ascii="Calibri" w:hAnsi="Calibri" w:cs="Calibri"/>
          <w:sz w:val="22"/>
          <w:szCs w:val="22"/>
          <w:lang w:val="en-US"/>
        </w:rPr>
        <w:t xml:space="preserve"> Many study participants acknowledged that VIs are fictitious characters, </w:t>
      </w:r>
      <w:r w:rsidR="00151B23" w:rsidRPr="00AD29B2">
        <w:rPr>
          <w:rFonts w:ascii="Calibri" w:hAnsi="Calibri" w:cs="Calibri"/>
          <w:sz w:val="22"/>
          <w:szCs w:val="22"/>
          <w:lang w:val="en-US"/>
        </w:rPr>
        <w:t>like</w:t>
      </w:r>
      <w:r w:rsidRPr="00AD29B2">
        <w:rPr>
          <w:rFonts w:ascii="Calibri" w:hAnsi="Calibri" w:cs="Calibri"/>
          <w:sz w:val="22"/>
          <w:szCs w:val="22"/>
          <w:lang w:val="en-US"/>
        </w:rPr>
        <w:t xml:space="preserve"> those in television, film, </w:t>
      </w:r>
      <w:r w:rsidR="00061B91" w:rsidRPr="00AD29B2">
        <w:rPr>
          <w:rFonts w:ascii="Calibri" w:hAnsi="Calibri" w:cs="Calibri"/>
          <w:sz w:val="22"/>
          <w:szCs w:val="22"/>
          <w:lang w:val="en-US"/>
        </w:rPr>
        <w:t xml:space="preserve">or </w:t>
      </w:r>
      <w:r w:rsidRPr="00AD29B2">
        <w:rPr>
          <w:rFonts w:ascii="Calibri" w:hAnsi="Calibri" w:cs="Calibri"/>
          <w:sz w:val="22"/>
          <w:szCs w:val="22"/>
          <w:lang w:val="en-US"/>
        </w:rPr>
        <w:t>theatre. Further</w:t>
      </w:r>
      <w:r w:rsidR="00061B91" w:rsidRPr="00AD29B2">
        <w:rPr>
          <w:rFonts w:ascii="Calibri" w:hAnsi="Calibri" w:cs="Calibri"/>
          <w:sz w:val="22"/>
          <w:szCs w:val="22"/>
          <w:lang w:val="en-US"/>
        </w:rPr>
        <w:t>more</w:t>
      </w:r>
      <w:r w:rsidRPr="00AD29B2">
        <w:rPr>
          <w:rFonts w:ascii="Calibri" w:hAnsi="Calibri" w:cs="Calibri"/>
          <w:sz w:val="22"/>
          <w:szCs w:val="22"/>
          <w:lang w:val="en-US"/>
        </w:rPr>
        <w:t xml:space="preserve">, they also expressed that a VI can maintain authenticity </w:t>
      </w:r>
      <w:proofErr w:type="gramStart"/>
      <w:r w:rsidR="002C549B" w:rsidRPr="00AD29B2">
        <w:rPr>
          <w:rFonts w:ascii="Calibri" w:hAnsi="Calibri" w:cs="Calibri"/>
          <w:sz w:val="22"/>
          <w:szCs w:val="22"/>
          <w:lang w:val="en-US"/>
        </w:rPr>
        <w:t>as long as</w:t>
      </w:r>
      <w:proofErr w:type="gramEnd"/>
      <w:r w:rsidRPr="00AD29B2">
        <w:rPr>
          <w:rFonts w:ascii="Calibri" w:hAnsi="Calibri" w:cs="Calibri"/>
          <w:sz w:val="22"/>
          <w:szCs w:val="22"/>
          <w:lang w:val="en-US"/>
        </w:rPr>
        <w:t xml:space="preserve"> </w:t>
      </w:r>
      <w:r w:rsidR="00061B91" w:rsidRPr="00AD29B2">
        <w:rPr>
          <w:rFonts w:ascii="Calibri" w:hAnsi="Calibri" w:cs="Calibri"/>
          <w:sz w:val="22"/>
          <w:szCs w:val="22"/>
          <w:lang w:val="en-US"/>
        </w:rPr>
        <w:t>their</w:t>
      </w:r>
      <w:r w:rsidRPr="00AD29B2">
        <w:rPr>
          <w:rFonts w:ascii="Calibri" w:hAnsi="Calibri" w:cs="Calibri"/>
          <w:sz w:val="22"/>
          <w:szCs w:val="22"/>
          <w:lang w:val="en-US"/>
        </w:rPr>
        <w:t xml:space="preserve"> actions correspond to their storyline. As such, a VI’s established character is the ideal; a VI’s actions that are</w:t>
      </w:r>
      <w:r w:rsidR="00E4454F" w:rsidRPr="00AD29B2">
        <w:rPr>
          <w:rFonts w:ascii="Calibri" w:hAnsi="Calibri" w:cs="Calibri"/>
          <w:sz w:val="22"/>
          <w:szCs w:val="22"/>
          <w:lang w:val="en-US"/>
        </w:rPr>
        <w:t xml:space="preserve"> “in character” are authentic, while those that are</w:t>
      </w:r>
      <w:r w:rsidRPr="00AD29B2">
        <w:rPr>
          <w:rFonts w:ascii="Calibri" w:hAnsi="Calibri" w:cs="Calibri"/>
          <w:sz w:val="22"/>
          <w:szCs w:val="22"/>
          <w:lang w:val="en-US"/>
        </w:rPr>
        <w:t xml:space="preserve"> “out of character”</w:t>
      </w:r>
      <w:r w:rsidRPr="00AD29B2">
        <w:rPr>
          <w:rFonts w:ascii="Calibri" w:hAnsi="Calibri" w:cs="Calibri"/>
          <w:i/>
          <w:iCs/>
          <w:sz w:val="22"/>
          <w:szCs w:val="22"/>
          <w:lang w:val="en-US"/>
        </w:rPr>
        <w:t xml:space="preserve"> </w:t>
      </w:r>
      <w:r w:rsidR="00E4454F" w:rsidRPr="00AD29B2">
        <w:rPr>
          <w:rFonts w:ascii="Calibri" w:hAnsi="Calibri" w:cs="Calibri"/>
          <w:sz w:val="22"/>
          <w:szCs w:val="22"/>
          <w:lang w:val="en-US"/>
        </w:rPr>
        <w:t>are</w:t>
      </w:r>
      <w:r w:rsidRPr="00AD29B2">
        <w:rPr>
          <w:rFonts w:ascii="Calibri" w:hAnsi="Calibri" w:cs="Calibri"/>
          <w:sz w:val="22"/>
          <w:szCs w:val="22"/>
          <w:lang w:val="en-US"/>
        </w:rPr>
        <w:t xml:space="preserve"> inauthentic. </w:t>
      </w:r>
      <w:r w:rsidR="00253A3B" w:rsidRPr="00AD29B2">
        <w:rPr>
          <w:rFonts w:ascii="Calibri" w:hAnsi="Calibri" w:cs="Calibri"/>
          <w:i/>
          <w:iCs/>
          <w:sz w:val="22"/>
          <w:szCs w:val="22"/>
          <w:lang w:val="en-US"/>
        </w:rPr>
        <w:t>Thus, TTI Authentic Character refers to the degree to which the VI</w:t>
      </w:r>
      <w:r w:rsidR="005F2450" w:rsidRPr="00AD29B2">
        <w:rPr>
          <w:rFonts w:ascii="Calibri" w:hAnsi="Calibri" w:cs="Calibri"/>
          <w:i/>
          <w:iCs/>
          <w:sz w:val="22"/>
          <w:szCs w:val="22"/>
          <w:lang w:val="en-US"/>
        </w:rPr>
        <w:t>’s attributes</w:t>
      </w:r>
      <w:r w:rsidR="00253A3B" w:rsidRPr="00AD29B2">
        <w:rPr>
          <w:rFonts w:ascii="Calibri" w:hAnsi="Calibri" w:cs="Calibri"/>
          <w:i/>
          <w:iCs/>
          <w:sz w:val="22"/>
          <w:szCs w:val="22"/>
          <w:lang w:val="en-US"/>
        </w:rPr>
        <w:t xml:space="preserve"> correspond to its established character. </w:t>
      </w:r>
    </w:p>
    <w:p w14:paraId="0C33707B" w14:textId="659DD610" w:rsidR="00F47C79" w:rsidRPr="00AD29B2" w:rsidRDefault="002C549B" w:rsidP="00C46D02">
      <w:pPr>
        <w:spacing w:line="480" w:lineRule="auto"/>
        <w:ind w:firstLine="720"/>
        <w:jc w:val="both"/>
        <w:rPr>
          <w:rFonts w:cstheme="minorHAnsi"/>
          <w:sz w:val="22"/>
          <w:szCs w:val="22"/>
          <w:lang w:val="en-US"/>
        </w:rPr>
      </w:pPr>
      <w:r w:rsidRPr="00AD29B2">
        <w:rPr>
          <w:rFonts w:ascii="Calibri" w:hAnsi="Calibri" w:cs="Calibri"/>
          <w:sz w:val="22"/>
          <w:szCs w:val="22"/>
          <w:lang w:val="en-US"/>
        </w:rPr>
        <w:t xml:space="preserve">Along these lines, </w:t>
      </w:r>
      <w:r w:rsidR="00376ED1" w:rsidRPr="00AD29B2">
        <w:rPr>
          <w:rFonts w:ascii="Calibri" w:hAnsi="Calibri" w:cs="Calibri"/>
          <w:sz w:val="22"/>
          <w:szCs w:val="22"/>
          <w:lang w:val="en-US"/>
        </w:rPr>
        <w:t xml:space="preserve">Luke </w:t>
      </w:r>
      <w:r w:rsidR="00780B02" w:rsidRPr="00AD29B2">
        <w:rPr>
          <w:rFonts w:ascii="Calibri" w:hAnsi="Calibri" w:cs="Calibri"/>
          <w:sz w:val="22"/>
          <w:szCs w:val="22"/>
          <w:lang w:val="en-US"/>
        </w:rPr>
        <w:t>notes that one of the important factors of a good VI brand endorser is “</w:t>
      </w:r>
      <w:r w:rsidR="00780B02" w:rsidRPr="00AD29B2">
        <w:rPr>
          <w:rFonts w:ascii="Calibri" w:hAnsi="Calibri" w:cs="Calibri"/>
          <w:i/>
          <w:iCs/>
          <w:sz w:val="22"/>
          <w:szCs w:val="22"/>
          <w:lang w:val="en-US"/>
        </w:rPr>
        <w:t>a consistent storyteller who creates a cohesive, value-adding narrative for the world</w:t>
      </w:r>
      <w:r w:rsidR="00780B02" w:rsidRPr="00AD29B2">
        <w:rPr>
          <w:rFonts w:ascii="Calibri" w:hAnsi="Calibri" w:cs="Calibri"/>
          <w:sz w:val="22"/>
          <w:szCs w:val="22"/>
          <w:lang w:val="en-US"/>
        </w:rPr>
        <w:t xml:space="preserve">”. That is, a consistent, cohesive narrative is one that follows the character’s storyline. </w:t>
      </w:r>
      <w:r w:rsidR="00376ED1" w:rsidRPr="00AD29B2">
        <w:rPr>
          <w:rFonts w:ascii="Calibri" w:hAnsi="Calibri" w:cs="Calibri"/>
          <w:sz w:val="22"/>
          <w:szCs w:val="22"/>
          <w:lang w:val="en-US"/>
        </w:rPr>
        <w:t xml:space="preserve">Adrienne’s </w:t>
      </w:r>
      <w:r w:rsidR="00780B02" w:rsidRPr="00AD29B2">
        <w:rPr>
          <w:rFonts w:ascii="Calibri" w:hAnsi="Calibri" w:cs="Calibri"/>
          <w:sz w:val="22"/>
          <w:szCs w:val="22"/>
          <w:lang w:val="en-US"/>
        </w:rPr>
        <w:t xml:space="preserve">notion of a VI’s “bible” constitutes the VI’s ideal, which creators can refer to when developing </w:t>
      </w:r>
      <w:r w:rsidRPr="00AD29B2">
        <w:rPr>
          <w:rFonts w:ascii="Calibri" w:hAnsi="Calibri" w:cs="Calibri"/>
          <w:sz w:val="22"/>
          <w:szCs w:val="22"/>
          <w:lang w:val="en-US"/>
        </w:rPr>
        <w:t>the</w:t>
      </w:r>
      <w:r w:rsidR="00780B02" w:rsidRPr="00AD29B2">
        <w:rPr>
          <w:rFonts w:ascii="Calibri" w:hAnsi="Calibri" w:cs="Calibri"/>
          <w:sz w:val="22"/>
          <w:szCs w:val="22"/>
          <w:lang w:val="en-US"/>
        </w:rPr>
        <w:t xml:space="preserve"> narrative to ensure the VI’s actions are consistent with </w:t>
      </w:r>
      <w:r w:rsidR="00780B02" w:rsidRPr="00AD29B2">
        <w:rPr>
          <w:rFonts w:cstheme="minorHAnsi"/>
          <w:sz w:val="22"/>
          <w:szCs w:val="22"/>
          <w:lang w:val="en-US"/>
        </w:rPr>
        <w:t xml:space="preserve">the VI’s storyline. </w:t>
      </w:r>
      <w:r w:rsidR="002C1F9A" w:rsidRPr="00AD29B2">
        <w:rPr>
          <w:rFonts w:cstheme="minorHAnsi"/>
          <w:sz w:val="22"/>
          <w:szCs w:val="22"/>
          <w:shd w:val="clear" w:color="auto" w:fill="FFFFFF"/>
          <w:lang w:val="en-US"/>
        </w:rPr>
        <w:t xml:space="preserve">Jason </w:t>
      </w:r>
      <w:r w:rsidR="00FE0687" w:rsidRPr="00AD29B2">
        <w:rPr>
          <w:rFonts w:ascii="Calibri" w:hAnsi="Calibri" w:cs="Calibri"/>
          <w:sz w:val="22"/>
          <w:szCs w:val="22"/>
          <w:lang w:val="en-US"/>
        </w:rPr>
        <w:t>r</w:t>
      </w:r>
      <w:r w:rsidR="00FE0687" w:rsidRPr="00AD29B2">
        <w:rPr>
          <w:rFonts w:cstheme="minorHAnsi"/>
          <w:sz w:val="22"/>
          <w:szCs w:val="22"/>
          <w:lang w:val="en-US"/>
        </w:rPr>
        <w:t xml:space="preserve">ecognizes that, as with brands, </w:t>
      </w:r>
      <w:proofErr w:type="gramStart"/>
      <w:r w:rsidR="00FE0687" w:rsidRPr="00AD29B2">
        <w:rPr>
          <w:rFonts w:cstheme="minorHAnsi"/>
          <w:sz w:val="22"/>
          <w:szCs w:val="22"/>
          <w:lang w:val="en-US"/>
        </w:rPr>
        <w:t>VI’s</w:t>
      </w:r>
      <w:proofErr w:type="gramEnd"/>
      <w:r w:rsidR="00FE0687" w:rsidRPr="00AD29B2">
        <w:rPr>
          <w:rFonts w:cstheme="minorHAnsi"/>
          <w:sz w:val="22"/>
          <w:szCs w:val="22"/>
          <w:lang w:val="en-US"/>
        </w:rPr>
        <w:t xml:space="preserve"> should have a brand or identity: </w:t>
      </w:r>
      <w:r w:rsidR="00FE0687" w:rsidRPr="00AD29B2">
        <w:rPr>
          <w:rFonts w:ascii="Calibri" w:hAnsi="Calibri" w:cs="Calibri"/>
          <w:sz w:val="22"/>
          <w:szCs w:val="22"/>
          <w:lang w:val="en-US"/>
        </w:rPr>
        <w:t>“</w:t>
      </w:r>
      <w:r w:rsidR="00FE0687" w:rsidRPr="00AD29B2">
        <w:rPr>
          <w:rFonts w:ascii="Calibri" w:hAnsi="Calibri" w:cs="Calibri"/>
          <w:i/>
          <w:iCs/>
          <w:sz w:val="22"/>
          <w:szCs w:val="22"/>
          <w:lang w:val="en-US"/>
        </w:rPr>
        <w:t>I keep describing this to people as like you're creating a brand, right. There's like brand guidelines</w:t>
      </w:r>
      <w:r w:rsidR="00FE0687" w:rsidRPr="00AD29B2">
        <w:rPr>
          <w:rFonts w:ascii="Calibri" w:hAnsi="Calibri" w:cs="Calibri"/>
          <w:sz w:val="22"/>
          <w:szCs w:val="22"/>
          <w:lang w:val="en-US"/>
        </w:rPr>
        <w:t xml:space="preserve">." </w:t>
      </w:r>
      <w:r w:rsidR="00AD628B" w:rsidRPr="00AD29B2">
        <w:rPr>
          <w:rFonts w:cstheme="minorHAnsi"/>
          <w:sz w:val="22"/>
          <w:szCs w:val="22"/>
          <w:lang w:val="en-US"/>
        </w:rPr>
        <w:t>Quentin</w:t>
      </w:r>
      <w:r w:rsidR="00AD628B" w:rsidRPr="00AD29B2">
        <w:rPr>
          <w:rFonts w:cstheme="minorHAnsi"/>
          <w:sz w:val="22"/>
          <w:szCs w:val="22"/>
        </w:rPr>
        <w:t xml:space="preserve"> </w:t>
      </w:r>
      <w:r w:rsidR="00F47C79" w:rsidRPr="00AD29B2">
        <w:rPr>
          <w:rFonts w:cstheme="minorHAnsi"/>
          <w:sz w:val="22"/>
          <w:szCs w:val="22"/>
          <w:lang w:val="en-US"/>
        </w:rPr>
        <w:t xml:space="preserve">concurred in discussing </w:t>
      </w:r>
      <w:proofErr w:type="spellStart"/>
      <w:r w:rsidR="00F47C79" w:rsidRPr="00AD29B2">
        <w:rPr>
          <w:rFonts w:cstheme="minorHAnsi"/>
          <w:sz w:val="22"/>
          <w:szCs w:val="22"/>
          <w:lang w:val="en-US"/>
        </w:rPr>
        <w:t>Livi</w:t>
      </w:r>
      <w:proofErr w:type="spellEnd"/>
      <w:r w:rsidR="00E20E6D" w:rsidRPr="00AD29B2">
        <w:rPr>
          <w:rFonts w:cstheme="minorHAnsi"/>
          <w:sz w:val="22"/>
          <w:szCs w:val="22"/>
          <w:lang w:val="en-US"/>
        </w:rPr>
        <w:t>, referring to her identity or character card</w:t>
      </w:r>
      <w:r w:rsidR="00F47C79" w:rsidRPr="00AD29B2">
        <w:rPr>
          <w:rFonts w:cstheme="minorHAnsi"/>
          <w:sz w:val="22"/>
          <w:szCs w:val="22"/>
          <w:lang w:val="en-US"/>
        </w:rPr>
        <w:t>:</w:t>
      </w:r>
    </w:p>
    <w:p w14:paraId="68C29A30" w14:textId="133E34BD" w:rsidR="00E20E6D" w:rsidRPr="00AD29B2" w:rsidRDefault="00F47C79" w:rsidP="00113196">
      <w:pPr>
        <w:ind w:left="720"/>
        <w:jc w:val="both"/>
        <w:rPr>
          <w:rFonts w:cstheme="minorHAnsi"/>
          <w:i/>
          <w:iCs/>
          <w:sz w:val="22"/>
          <w:szCs w:val="22"/>
          <w:lang w:val="en-US"/>
        </w:rPr>
      </w:pPr>
      <w:r w:rsidRPr="00AD29B2">
        <w:rPr>
          <w:rFonts w:eastAsia="Times New Roman" w:cstheme="minorHAnsi"/>
          <w:i/>
          <w:iCs/>
          <w:sz w:val="22"/>
          <w:szCs w:val="21"/>
          <w:shd w:val="clear" w:color="auto" w:fill="FFFFFF"/>
          <w:lang w:val="en-US"/>
        </w:rPr>
        <w:t>“</w:t>
      </w:r>
      <w:r w:rsidR="007D466F" w:rsidRPr="00AD29B2">
        <w:rPr>
          <w:rFonts w:eastAsia="Times New Roman" w:cstheme="minorHAnsi"/>
          <w:i/>
          <w:iCs/>
          <w:sz w:val="22"/>
          <w:szCs w:val="21"/>
          <w:shd w:val="clear" w:color="auto" w:fill="FFFFFF"/>
          <w:lang w:val="en-US"/>
        </w:rPr>
        <w:t>W</w:t>
      </w:r>
      <w:r w:rsidRPr="00AD29B2">
        <w:rPr>
          <w:rFonts w:eastAsia="Times New Roman" w:cstheme="minorHAnsi"/>
          <w:i/>
          <w:iCs/>
          <w:sz w:val="22"/>
          <w:szCs w:val="21"/>
          <w:shd w:val="clear" w:color="auto" w:fill="FFFFFF"/>
          <w:lang w:val="en-US"/>
        </w:rPr>
        <w:t xml:space="preserve">e had to do them to ... finally make the foundations of </w:t>
      </w:r>
      <w:proofErr w:type="spellStart"/>
      <w:r w:rsidRPr="00AD29B2">
        <w:rPr>
          <w:rFonts w:eastAsia="Times New Roman" w:cstheme="minorHAnsi"/>
          <w:i/>
          <w:iCs/>
          <w:sz w:val="22"/>
          <w:szCs w:val="21"/>
          <w:shd w:val="clear" w:color="auto" w:fill="FFFFFF"/>
          <w:lang w:val="en-US"/>
        </w:rPr>
        <w:t>Livi</w:t>
      </w:r>
      <w:proofErr w:type="spellEnd"/>
      <w:r w:rsidRPr="00AD29B2">
        <w:rPr>
          <w:rFonts w:eastAsia="Times New Roman" w:cstheme="minorHAnsi"/>
          <w:i/>
          <w:iCs/>
          <w:sz w:val="22"/>
          <w:szCs w:val="21"/>
          <w:shd w:val="clear" w:color="auto" w:fill="FFFFFF"/>
          <w:lang w:val="en-US"/>
        </w:rPr>
        <w:t xml:space="preserve">, </w:t>
      </w:r>
      <w:proofErr w:type="gramStart"/>
      <w:r w:rsidRPr="00AD29B2">
        <w:rPr>
          <w:rFonts w:eastAsia="Times New Roman" w:cstheme="minorHAnsi"/>
          <w:i/>
          <w:iCs/>
          <w:sz w:val="22"/>
          <w:szCs w:val="21"/>
          <w:shd w:val="clear" w:color="auto" w:fill="FFFFFF"/>
          <w:lang w:val="en-US"/>
        </w:rPr>
        <w:t>that is to say we</w:t>
      </w:r>
      <w:proofErr w:type="gramEnd"/>
      <w:r w:rsidRPr="00AD29B2">
        <w:rPr>
          <w:rFonts w:eastAsia="Times New Roman" w:cstheme="minorHAnsi"/>
          <w:i/>
          <w:iCs/>
          <w:sz w:val="22"/>
          <w:szCs w:val="21"/>
          <w:shd w:val="clear" w:color="auto" w:fill="FFFFFF"/>
          <w:lang w:val="en-US"/>
        </w:rPr>
        <w:t xml:space="preserve"> made her identity card, where she comes from, where she was born, etc. And then we created her background, which allowed to make the information, the founding elements of the…It's like a character </w:t>
      </w:r>
      <w:r w:rsidRPr="00AD29B2">
        <w:rPr>
          <w:rFonts w:eastAsia="Times New Roman" w:cstheme="minorHAnsi"/>
          <w:i/>
          <w:iCs/>
          <w:sz w:val="22"/>
          <w:szCs w:val="21"/>
          <w:shd w:val="clear" w:color="auto" w:fill="FFFFFF"/>
          <w:lang w:val="en-US"/>
        </w:rPr>
        <w:lastRenderedPageBreak/>
        <w:t>card...Yes, that's it, that's a bible, where it came from, etc., so that we can answer any question…"</w:t>
      </w:r>
    </w:p>
    <w:p w14:paraId="5479FD77" w14:textId="77777777" w:rsidR="00113196" w:rsidRPr="00AD29B2" w:rsidRDefault="00113196" w:rsidP="00113196">
      <w:pPr>
        <w:ind w:left="720"/>
        <w:jc w:val="both"/>
        <w:rPr>
          <w:rFonts w:cstheme="minorHAnsi"/>
          <w:i/>
          <w:iCs/>
          <w:sz w:val="22"/>
          <w:szCs w:val="22"/>
          <w:lang w:val="en-US"/>
        </w:rPr>
      </w:pPr>
    </w:p>
    <w:p w14:paraId="6093FA6E" w14:textId="4B9B5B87" w:rsidR="00E20E6D" w:rsidRPr="00AD29B2" w:rsidRDefault="002C1F9A" w:rsidP="00C46D02">
      <w:pPr>
        <w:spacing w:line="480" w:lineRule="auto"/>
        <w:jc w:val="both"/>
        <w:rPr>
          <w:rFonts w:ascii="Calibri" w:hAnsi="Calibri" w:cs="Calibri"/>
          <w:sz w:val="22"/>
          <w:szCs w:val="22"/>
          <w:lang w:val="en-US"/>
        </w:rPr>
      </w:pPr>
      <w:r w:rsidRPr="00AD29B2">
        <w:rPr>
          <w:rFonts w:cstheme="minorHAnsi"/>
          <w:sz w:val="22"/>
          <w:szCs w:val="22"/>
          <w:shd w:val="clear" w:color="auto" w:fill="FFFFFF"/>
          <w:lang w:val="en-US"/>
        </w:rPr>
        <w:t xml:space="preserve">Jason </w:t>
      </w:r>
      <w:r w:rsidR="00E20E6D" w:rsidRPr="00AD29B2">
        <w:rPr>
          <w:rFonts w:ascii="Calibri" w:hAnsi="Calibri" w:cs="Calibri"/>
          <w:sz w:val="22"/>
          <w:szCs w:val="22"/>
          <w:lang w:val="en-US"/>
        </w:rPr>
        <w:t>expounds on how VIs exhibit authenticity when they are consistent:</w:t>
      </w:r>
    </w:p>
    <w:p w14:paraId="606CA593" w14:textId="7836DE90" w:rsidR="00E20E6D" w:rsidRPr="00AD29B2" w:rsidRDefault="00E20E6D" w:rsidP="00FD7654">
      <w:pPr>
        <w:ind w:left="720"/>
        <w:jc w:val="both"/>
        <w:rPr>
          <w:rFonts w:ascii="Calibri" w:hAnsi="Calibri" w:cs="Calibri"/>
          <w:i/>
          <w:iCs/>
          <w:sz w:val="22"/>
          <w:szCs w:val="22"/>
          <w:lang w:val="en-US"/>
        </w:rPr>
      </w:pPr>
      <w:r w:rsidRPr="00AD29B2">
        <w:rPr>
          <w:rFonts w:ascii="Calibri" w:eastAsia="Times New Roman" w:hAnsi="Calibri" w:cs="Calibri"/>
          <w:i/>
          <w:iCs/>
          <w:sz w:val="22"/>
          <w:szCs w:val="22"/>
          <w:lang w:val="en-US"/>
        </w:rPr>
        <w:t xml:space="preserve">“…there was a very specific way how he would talk and I'm using that reference almost in the same way of how like Mia is and she uses these </w:t>
      </w:r>
      <w:proofErr w:type="gramStart"/>
      <w:r w:rsidRPr="00AD29B2">
        <w:rPr>
          <w:rFonts w:ascii="Calibri" w:eastAsia="Times New Roman" w:hAnsi="Calibri" w:cs="Calibri"/>
          <w:i/>
          <w:iCs/>
          <w:sz w:val="22"/>
          <w:szCs w:val="22"/>
          <w:lang w:val="en-US"/>
        </w:rPr>
        <w:t>terms</w:t>
      </w:r>
      <w:proofErr w:type="gramEnd"/>
      <w:r w:rsidRPr="00AD29B2">
        <w:rPr>
          <w:rFonts w:ascii="Calibri" w:eastAsia="Times New Roman" w:hAnsi="Calibri" w:cs="Calibri"/>
          <w:i/>
          <w:iCs/>
          <w:sz w:val="22"/>
          <w:szCs w:val="22"/>
          <w:lang w:val="en-US"/>
        </w:rPr>
        <w:t xml:space="preserve"> or she says, you know, it's kind of like Spanglish the way she communicates. And like, if you see that consistency, that consistency seems real. I guess once again, going back to like authenticity."</w:t>
      </w:r>
    </w:p>
    <w:p w14:paraId="6C05363E" w14:textId="77777777" w:rsidR="00FD7654" w:rsidRPr="00AD29B2" w:rsidRDefault="00FD7654" w:rsidP="00FD7654">
      <w:pPr>
        <w:ind w:left="720"/>
        <w:jc w:val="both"/>
        <w:rPr>
          <w:rFonts w:ascii="Calibri" w:hAnsi="Calibri" w:cs="Calibri"/>
          <w:i/>
          <w:iCs/>
          <w:sz w:val="22"/>
          <w:szCs w:val="22"/>
          <w:lang w:val="en-US"/>
        </w:rPr>
      </w:pPr>
    </w:p>
    <w:p w14:paraId="03990F6A" w14:textId="420C8E84" w:rsidR="002C549B" w:rsidRPr="00AD29B2" w:rsidRDefault="00E20E6D" w:rsidP="00C46D02">
      <w:pPr>
        <w:spacing w:line="480" w:lineRule="auto"/>
        <w:ind w:firstLine="720"/>
        <w:jc w:val="both"/>
        <w:rPr>
          <w:rFonts w:ascii="Calibri" w:eastAsia="Calibri" w:hAnsi="Calibri" w:cs="Calibri"/>
          <w:sz w:val="22"/>
          <w:szCs w:val="22"/>
          <w:lang w:val="en-US"/>
        </w:rPr>
      </w:pPr>
      <w:r w:rsidRPr="00AD29B2">
        <w:rPr>
          <w:rFonts w:ascii="Calibri" w:hAnsi="Calibri" w:cs="Calibri"/>
          <w:sz w:val="22"/>
          <w:szCs w:val="22"/>
          <w:lang w:val="en-US"/>
        </w:rPr>
        <w:t xml:space="preserve">On the other hand,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 xml:space="preserve">e </w:t>
      </w:r>
      <w:r w:rsidR="00780B02" w:rsidRPr="00AD29B2">
        <w:rPr>
          <w:rFonts w:ascii="Calibri" w:hAnsi="Calibri" w:cs="Calibri"/>
          <w:sz w:val="22"/>
          <w:szCs w:val="22"/>
          <w:lang w:val="en-US"/>
        </w:rPr>
        <w:t xml:space="preserve">offers an example of a VI being inauthentic in this regard. She recalls that </w:t>
      </w:r>
      <w:proofErr w:type="spellStart"/>
      <w:r w:rsidR="00780B02" w:rsidRPr="00AD29B2">
        <w:rPr>
          <w:rFonts w:ascii="Calibri" w:eastAsia="Calibri" w:hAnsi="Calibri" w:cs="Calibri"/>
          <w:sz w:val="22"/>
          <w:szCs w:val="22"/>
          <w:lang w:val="en-US"/>
        </w:rPr>
        <w:t>Noonoouri</w:t>
      </w:r>
      <w:proofErr w:type="spellEnd"/>
      <w:r w:rsidR="00780B02" w:rsidRPr="00AD29B2">
        <w:rPr>
          <w:rFonts w:ascii="Calibri" w:eastAsia="Calibri" w:hAnsi="Calibri" w:cs="Calibri"/>
          <w:sz w:val="22"/>
          <w:szCs w:val="22"/>
          <w:lang w:val="en-US"/>
        </w:rPr>
        <w:t xml:space="preserve"> promotes sustainability but that such activism does not fit with her fashion identity/character (created via being seen in many different fashion outfits and interacting with fashion brands). Concerning VI’s promoting brands, </w:t>
      </w:r>
      <w:r w:rsidR="00A45C16" w:rsidRPr="00AD29B2">
        <w:rPr>
          <w:rFonts w:ascii="Calibri" w:eastAsia="Calibri" w:hAnsi="Calibri" w:cs="Calibri"/>
          <w:sz w:val="22"/>
          <w:szCs w:val="22"/>
          <w:lang w:val="en-US"/>
        </w:rPr>
        <w:t xml:space="preserve">she further </w:t>
      </w:r>
      <w:r w:rsidR="00780B02" w:rsidRPr="00AD29B2">
        <w:rPr>
          <w:rFonts w:ascii="Calibri" w:eastAsia="Calibri" w:hAnsi="Calibri" w:cs="Calibri"/>
          <w:sz w:val="22"/>
          <w:szCs w:val="22"/>
          <w:lang w:val="en-US"/>
        </w:rPr>
        <w:t xml:space="preserve">suggests that </w:t>
      </w:r>
      <w:proofErr w:type="gramStart"/>
      <w:r w:rsidR="00780B02" w:rsidRPr="00AD29B2">
        <w:rPr>
          <w:rFonts w:ascii="Calibri" w:eastAsia="Calibri" w:hAnsi="Calibri" w:cs="Calibri"/>
          <w:sz w:val="22"/>
          <w:szCs w:val="22"/>
          <w:lang w:val="en-US"/>
        </w:rPr>
        <w:t>as long as</w:t>
      </w:r>
      <w:proofErr w:type="gramEnd"/>
      <w:r w:rsidR="00780B02" w:rsidRPr="00AD29B2">
        <w:rPr>
          <w:rFonts w:ascii="Calibri" w:eastAsia="Calibri" w:hAnsi="Calibri" w:cs="Calibri"/>
          <w:sz w:val="22"/>
          <w:szCs w:val="22"/>
          <w:lang w:val="en-US"/>
        </w:rPr>
        <w:t xml:space="preserve"> the promoted brand fits within the VI’s storyline, it works because it is believable.</w:t>
      </w:r>
      <w:r w:rsidR="00B56A38" w:rsidRPr="00AD29B2">
        <w:rPr>
          <w:rFonts w:ascii="Calibri" w:eastAsia="Calibri" w:hAnsi="Calibri" w:cs="Calibri"/>
          <w:sz w:val="22"/>
          <w:szCs w:val="22"/>
          <w:lang w:val="en-US"/>
        </w:rPr>
        <w:t xml:space="preserve"> </w:t>
      </w:r>
      <w:r w:rsidR="002C1F9A" w:rsidRPr="00AD29B2">
        <w:rPr>
          <w:rFonts w:ascii="Calibri" w:hAnsi="Calibri" w:cs="Calibri"/>
          <w:sz w:val="22"/>
          <w:szCs w:val="22"/>
          <w:lang w:val="en-US"/>
        </w:rPr>
        <w:t>Martine</w:t>
      </w:r>
      <w:r w:rsidR="002C1F9A" w:rsidRPr="00AD29B2">
        <w:rPr>
          <w:rFonts w:ascii="Calibri" w:eastAsia="Calibri" w:hAnsi="Calibri" w:cs="Calibri"/>
          <w:sz w:val="22"/>
          <w:szCs w:val="22"/>
          <w:lang w:val="en-US"/>
        </w:rPr>
        <w:t xml:space="preserve"> </w:t>
      </w:r>
      <w:r w:rsidR="00B56A38" w:rsidRPr="00AD29B2">
        <w:rPr>
          <w:rFonts w:ascii="Calibri" w:eastAsia="Calibri" w:hAnsi="Calibri" w:cs="Calibri"/>
          <w:sz w:val="22"/>
          <w:szCs w:val="22"/>
          <w:lang w:val="en-US"/>
        </w:rPr>
        <w:t>further explains that despite V</w:t>
      </w:r>
      <w:r w:rsidR="002C549B" w:rsidRPr="00AD29B2">
        <w:rPr>
          <w:rFonts w:ascii="Calibri" w:eastAsia="Calibri" w:hAnsi="Calibri" w:cs="Calibri"/>
          <w:sz w:val="22"/>
          <w:szCs w:val="22"/>
          <w:lang w:val="en-US"/>
        </w:rPr>
        <w:t>I</w:t>
      </w:r>
      <w:r w:rsidR="00B56A38" w:rsidRPr="00AD29B2">
        <w:rPr>
          <w:rFonts w:ascii="Calibri" w:eastAsia="Calibri" w:hAnsi="Calibri" w:cs="Calibri"/>
          <w:sz w:val="22"/>
          <w:szCs w:val="22"/>
          <w:lang w:val="en-US"/>
        </w:rPr>
        <w:t>s</w:t>
      </w:r>
      <w:r w:rsidR="00BA5AAC" w:rsidRPr="00AD29B2">
        <w:rPr>
          <w:rFonts w:ascii="Calibri" w:eastAsia="Calibri" w:hAnsi="Calibri" w:cs="Calibri"/>
          <w:sz w:val="22"/>
          <w:szCs w:val="22"/>
          <w:lang w:val="en-US"/>
        </w:rPr>
        <w:t>’</w:t>
      </w:r>
      <w:r w:rsidR="00B56A38" w:rsidRPr="00AD29B2">
        <w:rPr>
          <w:rFonts w:ascii="Calibri" w:eastAsia="Calibri" w:hAnsi="Calibri" w:cs="Calibri"/>
          <w:sz w:val="22"/>
          <w:szCs w:val="22"/>
          <w:lang w:val="en-US"/>
        </w:rPr>
        <w:t xml:space="preserve"> </w:t>
      </w:r>
      <w:r w:rsidR="002C549B" w:rsidRPr="00AD29B2">
        <w:rPr>
          <w:rFonts w:ascii="Calibri" w:eastAsia="Calibri" w:hAnsi="Calibri" w:cs="Calibri"/>
          <w:sz w:val="22"/>
          <w:szCs w:val="22"/>
          <w:lang w:val="en-US"/>
        </w:rPr>
        <w:t>inability to</w:t>
      </w:r>
      <w:r w:rsidR="00B56A38" w:rsidRPr="00AD29B2">
        <w:rPr>
          <w:rFonts w:ascii="Calibri" w:eastAsia="Calibri" w:hAnsi="Calibri" w:cs="Calibri"/>
          <w:sz w:val="22"/>
          <w:szCs w:val="22"/>
          <w:lang w:val="en-US"/>
        </w:rPr>
        <w:t xml:space="preserve"> sample products, they can successfully promote brands: </w:t>
      </w:r>
    </w:p>
    <w:p w14:paraId="7A6AAEE7" w14:textId="216E90DA" w:rsidR="00780B02" w:rsidRPr="00AD29B2" w:rsidRDefault="00B56A38" w:rsidP="00C46D02">
      <w:pPr>
        <w:ind w:left="720"/>
        <w:jc w:val="both"/>
        <w:rPr>
          <w:rFonts w:ascii="Calibri" w:eastAsia="Calibri" w:hAnsi="Calibri" w:cs="Calibri"/>
          <w:i/>
          <w:iCs/>
          <w:sz w:val="22"/>
          <w:szCs w:val="22"/>
          <w:lang w:val="en-US"/>
        </w:rPr>
      </w:pPr>
      <w:r w:rsidRPr="00AD29B2">
        <w:rPr>
          <w:rFonts w:ascii="Calibri" w:eastAsia="Calibri" w:hAnsi="Calibri" w:cs="Calibri"/>
          <w:i/>
          <w:iCs/>
          <w:sz w:val="22"/>
          <w:szCs w:val="22"/>
          <w:lang w:val="en-US"/>
        </w:rPr>
        <w:t>“</w:t>
      </w:r>
      <w:r w:rsidRPr="00AD29B2">
        <w:rPr>
          <w:rFonts w:ascii="Calibri" w:hAnsi="Calibri" w:cs="Calibri"/>
          <w:i/>
          <w:iCs/>
          <w:sz w:val="22"/>
          <w:szCs w:val="22"/>
          <w:lang w:val="en-US"/>
        </w:rPr>
        <w:t xml:space="preserve">Since they aren’t </w:t>
      </w:r>
      <w:proofErr w:type="gramStart"/>
      <w:r w:rsidRPr="00AD29B2">
        <w:rPr>
          <w:rFonts w:ascii="Calibri" w:hAnsi="Calibri" w:cs="Calibri"/>
          <w:i/>
          <w:iCs/>
          <w:sz w:val="22"/>
          <w:szCs w:val="22"/>
          <w:lang w:val="en-US"/>
        </w:rPr>
        <w:t>human</w:t>
      </w:r>
      <w:proofErr w:type="gramEnd"/>
      <w:r w:rsidRPr="00AD29B2">
        <w:rPr>
          <w:rFonts w:ascii="Calibri" w:hAnsi="Calibri" w:cs="Calibri"/>
          <w:i/>
          <w:iCs/>
          <w:sz w:val="22"/>
          <w:szCs w:val="22"/>
          <w:lang w:val="en-US"/>
        </w:rPr>
        <w:t xml:space="preserve"> they won’t be able to actually try products anyway. Above all else, they are here to talk about the values that the brand has”</w:t>
      </w:r>
      <w:r w:rsidR="002C549B" w:rsidRPr="00AD29B2">
        <w:rPr>
          <w:rFonts w:ascii="Calibri" w:hAnsi="Calibri" w:cs="Calibri"/>
          <w:i/>
          <w:iCs/>
          <w:sz w:val="22"/>
          <w:szCs w:val="22"/>
          <w:lang w:val="en-US"/>
        </w:rPr>
        <w:t>.</w:t>
      </w:r>
      <w:r w:rsidRPr="00AD29B2">
        <w:rPr>
          <w:rFonts w:ascii="Calibri" w:eastAsia="Calibri" w:hAnsi="Calibri" w:cs="Calibri"/>
          <w:i/>
          <w:iCs/>
          <w:sz w:val="22"/>
          <w:szCs w:val="22"/>
          <w:lang w:val="en-US"/>
        </w:rPr>
        <w:t xml:space="preserve"> </w:t>
      </w:r>
    </w:p>
    <w:p w14:paraId="29B7B1E5" w14:textId="77777777" w:rsidR="002C549B" w:rsidRPr="00AD29B2" w:rsidRDefault="002C549B" w:rsidP="00C46D02">
      <w:pPr>
        <w:ind w:firstLine="720"/>
        <w:jc w:val="both"/>
        <w:rPr>
          <w:rFonts w:ascii="Calibri" w:eastAsia="Calibri" w:hAnsi="Calibri" w:cs="Calibri"/>
          <w:sz w:val="22"/>
          <w:szCs w:val="22"/>
          <w:lang w:val="en-US"/>
        </w:rPr>
      </w:pPr>
    </w:p>
    <w:p w14:paraId="4749E11B" w14:textId="6A51B7F3" w:rsidR="002C549B" w:rsidRPr="00AD29B2" w:rsidRDefault="004F1BD6" w:rsidP="00C46D02">
      <w:pPr>
        <w:spacing w:line="480" w:lineRule="auto"/>
        <w:ind w:firstLine="720"/>
        <w:jc w:val="both"/>
        <w:rPr>
          <w:rFonts w:ascii="Calibri" w:eastAsia="Calibri" w:hAnsi="Calibri" w:cs="Calibri"/>
          <w:sz w:val="22"/>
          <w:szCs w:val="22"/>
          <w:lang w:val="en-US"/>
        </w:rPr>
      </w:pPr>
      <w:r w:rsidRPr="00AD29B2">
        <w:rPr>
          <w:rFonts w:ascii="Calibri" w:eastAsia="Calibri" w:hAnsi="Calibri" w:cs="Calibri"/>
          <w:sz w:val="22"/>
          <w:szCs w:val="22"/>
          <w:lang w:val="en-US"/>
        </w:rPr>
        <w:t xml:space="preserve">TTI Authentic Character is essentially what gives the VI its unique personality, as captured by </w:t>
      </w:r>
      <w:r w:rsidR="001F7484" w:rsidRPr="00AD29B2">
        <w:rPr>
          <w:rFonts w:ascii="Calibri" w:eastAsia="Calibri" w:hAnsi="Calibri" w:cs="Calibri"/>
          <w:sz w:val="22"/>
          <w:szCs w:val="22"/>
          <w:lang w:val="en-US"/>
        </w:rPr>
        <w:t>it’s the notion of the VIs’</w:t>
      </w:r>
      <w:r w:rsidRPr="00AD29B2">
        <w:rPr>
          <w:rFonts w:ascii="Calibri" w:eastAsia="Calibri" w:hAnsi="Calibri" w:cs="Calibri"/>
          <w:sz w:val="22"/>
          <w:szCs w:val="22"/>
          <w:lang w:val="en-US"/>
        </w:rPr>
        <w:t xml:space="preserve"> ‘bible’ that differentiates one virtual entity from another</w:t>
      </w:r>
      <w:r w:rsidR="00B04340" w:rsidRPr="00AD29B2">
        <w:rPr>
          <w:rFonts w:ascii="Calibri" w:eastAsia="Calibri" w:hAnsi="Calibri" w:cs="Calibri"/>
          <w:sz w:val="22"/>
          <w:szCs w:val="22"/>
          <w:lang w:val="en-US"/>
        </w:rPr>
        <w:t>, in line with the idea of ‘</w:t>
      </w:r>
      <w:r w:rsidR="00C875E4" w:rsidRPr="00AD29B2">
        <w:rPr>
          <w:rFonts w:ascii="Calibri" w:eastAsia="Calibri" w:hAnsi="Calibri" w:cs="Calibri"/>
          <w:sz w:val="22"/>
          <w:szCs w:val="22"/>
          <w:lang w:val="en-US"/>
        </w:rPr>
        <w:t>human</w:t>
      </w:r>
      <w:r w:rsidR="00B04340" w:rsidRPr="00AD29B2">
        <w:rPr>
          <w:rFonts w:ascii="Calibri" w:eastAsia="Calibri" w:hAnsi="Calibri" w:cs="Calibri"/>
          <w:sz w:val="22"/>
          <w:szCs w:val="22"/>
          <w:lang w:val="en-US"/>
        </w:rPr>
        <w:t xml:space="preserve"> brands’ </w:t>
      </w:r>
      <w:r w:rsidR="001F7484" w:rsidRPr="00AD29B2">
        <w:rPr>
          <w:rFonts w:ascii="Calibri" w:eastAsia="Calibri" w:hAnsi="Calibri" w:cs="Calibri"/>
          <w:sz w:val="22"/>
          <w:szCs w:val="22"/>
          <w:lang w:val="en-US"/>
        </w:rPr>
        <w:fldChar w:fldCharType="begin"/>
      </w:r>
      <w:r w:rsidR="00991A25" w:rsidRPr="00AD29B2">
        <w:rPr>
          <w:rFonts w:ascii="Calibri" w:eastAsia="Calibri" w:hAnsi="Calibri" w:cs="Calibri"/>
          <w:sz w:val="22"/>
          <w:szCs w:val="22"/>
          <w:lang w:val="en-US"/>
        </w:rPr>
        <w:instrText xml:space="preserve"> ADDIN EN.CITE &lt;EndNote&gt;&lt;Cite&gt;&lt;Author&gt;Parmentier&lt;/Author&gt;&lt;Year&gt;2013&lt;/Year&gt;&lt;RecNum&gt;2647&lt;/RecNum&gt;&lt;DisplayText&gt;(Parmentier et al., 2013)&lt;/DisplayText&gt;&lt;record&gt;&lt;rec-number&gt;2647&lt;/rec-number&gt;&lt;foreign-keys&gt;&lt;key app="EN" db-id="ddzvwaaryvve0zefpv6xwwxovvwt0tvfdtrt" timestamp="1676367818" guid="ea5a490e-e7c3-48c6-99a9-2394b79f7e2f"&gt;2647&lt;/key&gt;&lt;/foreign-keys&gt;&lt;ref-type name="Journal Article"&gt;17&lt;/ref-type&gt;&lt;contributors&gt;&lt;authors&gt;&lt;author&gt;Parmentier, Marie-Agnès&lt;/author&gt;&lt;author&gt;Fischer, Eileen&lt;/author&gt;&lt;author&gt;Reuber, A. Rebecca&lt;/author&gt;&lt;/authors&gt;&lt;/contributors&gt;&lt;titles&gt;&lt;title&gt;Positioning person brands in established organizational fields&lt;/title&gt;&lt;secondary-title&gt;Journal of the Academy of Marketing Science&lt;/secondary-title&gt;&lt;/titles&gt;&lt;periodical&gt;&lt;full-title&gt;Journal of the Academy of Marketing Science&lt;/full-title&gt;&lt;/periodical&gt;&lt;pages&gt;373-387&lt;/pages&gt;&lt;volume&gt;41&lt;/volume&gt;&lt;number&gt;3&lt;/number&gt;&lt;dates&gt;&lt;year&gt;2013&lt;/year&gt;&lt;pub-dates&gt;&lt;date&gt;2013/05/01&lt;/date&gt;&lt;/pub-dates&gt;&lt;/dates&gt;&lt;isbn&gt;1552-7824&lt;/isbn&gt;&lt;urls&gt;&lt;related-urls&gt;&lt;url&gt;https://doi.org/10.1007/s11747-012-0309-2&lt;/url&gt;&lt;/related-urls&gt;&lt;/urls&gt;&lt;electronic-resource-num&gt;10.1007/s11747-012-0309-2&lt;/electronic-resource-num&gt;&lt;/record&gt;&lt;/Cite&gt;&lt;/EndNote&gt;</w:instrText>
      </w:r>
      <w:r w:rsidR="001F7484" w:rsidRPr="00AD29B2">
        <w:rPr>
          <w:rFonts w:ascii="Calibri" w:eastAsia="Calibri" w:hAnsi="Calibri" w:cs="Calibri"/>
          <w:sz w:val="22"/>
          <w:szCs w:val="22"/>
          <w:lang w:val="en-US"/>
        </w:rPr>
        <w:fldChar w:fldCharType="separate"/>
      </w:r>
      <w:r w:rsidR="001F7484" w:rsidRPr="00AD29B2">
        <w:rPr>
          <w:rFonts w:ascii="Calibri" w:eastAsia="Calibri" w:hAnsi="Calibri" w:cs="Calibri"/>
          <w:noProof/>
          <w:sz w:val="22"/>
          <w:szCs w:val="22"/>
          <w:lang w:val="en-US"/>
        </w:rPr>
        <w:t>(Parmentier et al., 2013)</w:t>
      </w:r>
      <w:r w:rsidR="001F7484" w:rsidRPr="00AD29B2">
        <w:rPr>
          <w:rFonts w:ascii="Calibri" w:eastAsia="Calibri" w:hAnsi="Calibri" w:cs="Calibri"/>
          <w:sz w:val="22"/>
          <w:szCs w:val="22"/>
          <w:lang w:val="en-US"/>
        </w:rPr>
        <w:fldChar w:fldCharType="end"/>
      </w:r>
      <w:r w:rsidR="00B04340" w:rsidRPr="00AD29B2">
        <w:rPr>
          <w:rFonts w:ascii="Calibri" w:eastAsia="Calibri" w:hAnsi="Calibri" w:cs="Calibri"/>
          <w:sz w:val="22"/>
          <w:szCs w:val="22"/>
          <w:lang w:val="en-US"/>
        </w:rPr>
        <w:t xml:space="preserve">. </w:t>
      </w:r>
      <w:r w:rsidR="00CF1A24" w:rsidRPr="00AD29B2">
        <w:rPr>
          <w:rFonts w:ascii="Calibri" w:eastAsia="Calibri" w:hAnsi="Calibri" w:cs="Calibri"/>
          <w:sz w:val="22"/>
          <w:szCs w:val="22"/>
          <w:lang w:val="en-US"/>
        </w:rPr>
        <w:t xml:space="preserve">Like a social media influencer, a VI can be conceptualized as a brand. VIs that offer an “on-brand narrative”, one consistent with their brand essence, will be considered authentic, while those that offer an “off-brand narrative”, one inconsistent with their brand essence, will be considered inauthentic </w:t>
      </w:r>
      <w:r w:rsidR="001F7484" w:rsidRPr="00AD29B2">
        <w:rPr>
          <w:rFonts w:ascii="Calibri" w:eastAsia="Calibri" w:hAnsi="Calibri" w:cs="Calibri"/>
          <w:sz w:val="22"/>
          <w:szCs w:val="22"/>
          <w:lang w:val="en-US"/>
        </w:rPr>
        <w:fldChar w:fldCharType="begin">
          <w:fldData xml:space="preserve">PEVuZE5vdGU+PENpdGU+PEF1dGhvcj5Fbmc8L0F1dGhvcj48WWVhcj4yMDIwPC9ZZWFyPjxSZWNO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</w:fldData>
        </w:fldChar>
      </w:r>
      <w:r w:rsidR="00991A25" w:rsidRPr="00AD29B2">
        <w:rPr>
          <w:rFonts w:ascii="Calibri" w:eastAsia="Calibri" w:hAnsi="Calibri" w:cs="Calibri"/>
          <w:sz w:val="22"/>
          <w:szCs w:val="22"/>
          <w:lang w:val="en-US"/>
        </w:rPr>
        <w:instrText xml:space="preserve"> ADDIN EN.CITE </w:instrText>
      </w:r>
      <w:r w:rsidR="00991A25" w:rsidRPr="00AD29B2">
        <w:rPr>
          <w:rFonts w:ascii="Calibri" w:eastAsia="Calibri" w:hAnsi="Calibri" w:cs="Calibri"/>
          <w:sz w:val="22"/>
          <w:szCs w:val="22"/>
          <w:lang w:val="en-US"/>
        </w:rPr>
        <w:fldChar w:fldCharType="begin">
          <w:fldData xml:space="preserve">PEVuZE5vdGU+PENpdGU+PEF1dGhvcj5Fbmc8L0F1dGhvcj48WWVhcj4yMDIwPC9ZZWFyPjxSZWNO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</w:fldData>
        </w:fldChar>
      </w:r>
      <w:r w:rsidR="00991A25" w:rsidRPr="00AD29B2">
        <w:rPr>
          <w:rFonts w:ascii="Calibri" w:eastAsia="Calibri" w:hAnsi="Calibri" w:cs="Calibri"/>
          <w:sz w:val="22"/>
          <w:szCs w:val="22"/>
          <w:lang w:val="en-US"/>
        </w:rPr>
        <w:instrText xml:space="preserve"> ADDIN EN.CITE.DATA </w:instrText>
      </w:r>
      <w:r w:rsidR="00991A25" w:rsidRPr="00AD29B2">
        <w:rPr>
          <w:rFonts w:ascii="Calibri" w:eastAsia="Calibri" w:hAnsi="Calibri" w:cs="Calibri"/>
          <w:sz w:val="22"/>
          <w:szCs w:val="22"/>
          <w:lang w:val="en-US"/>
        </w:rPr>
      </w:r>
      <w:r w:rsidR="00991A25" w:rsidRPr="00AD29B2">
        <w:rPr>
          <w:rFonts w:ascii="Calibri" w:eastAsia="Calibri" w:hAnsi="Calibri" w:cs="Calibri"/>
          <w:sz w:val="22"/>
          <w:szCs w:val="22"/>
          <w:lang w:val="en-US"/>
        </w:rPr>
        <w:fldChar w:fldCharType="end"/>
      </w:r>
      <w:r w:rsidR="001F7484" w:rsidRPr="00AD29B2">
        <w:rPr>
          <w:rFonts w:ascii="Calibri" w:eastAsia="Calibri" w:hAnsi="Calibri" w:cs="Calibri"/>
          <w:sz w:val="22"/>
          <w:szCs w:val="22"/>
          <w:lang w:val="en-US"/>
        </w:rPr>
      </w:r>
      <w:r w:rsidR="001F7484" w:rsidRPr="00AD29B2">
        <w:rPr>
          <w:rFonts w:ascii="Calibri" w:eastAsia="Calibri" w:hAnsi="Calibri" w:cs="Calibri"/>
          <w:sz w:val="22"/>
          <w:szCs w:val="22"/>
          <w:lang w:val="en-US"/>
        </w:rPr>
        <w:fldChar w:fldCharType="separate"/>
      </w:r>
      <w:r w:rsidR="001F7484" w:rsidRPr="00AD29B2">
        <w:rPr>
          <w:rFonts w:ascii="Calibri" w:eastAsia="Calibri" w:hAnsi="Calibri" w:cs="Calibri"/>
          <w:noProof/>
          <w:sz w:val="22"/>
          <w:szCs w:val="22"/>
          <w:lang w:val="en-US"/>
        </w:rPr>
        <w:t>(Eng &amp; Jarvis, 2020; Spiggle et al., 2012)</w:t>
      </w:r>
      <w:r w:rsidR="001F7484" w:rsidRPr="00AD29B2">
        <w:rPr>
          <w:rFonts w:ascii="Calibri" w:eastAsia="Calibri" w:hAnsi="Calibri" w:cs="Calibri"/>
          <w:sz w:val="22"/>
          <w:szCs w:val="22"/>
          <w:lang w:val="en-US"/>
        </w:rPr>
        <w:fldChar w:fldCharType="end"/>
      </w:r>
      <w:r w:rsidR="00CF1A24" w:rsidRPr="00AD29B2">
        <w:rPr>
          <w:rFonts w:ascii="Calibri" w:eastAsia="Calibri" w:hAnsi="Calibri" w:cs="Calibri"/>
          <w:sz w:val="22"/>
          <w:szCs w:val="22"/>
          <w:lang w:val="en-US"/>
        </w:rPr>
        <w:t xml:space="preserve">. </w:t>
      </w:r>
      <w:r w:rsidR="002215BA" w:rsidRPr="00AD29B2">
        <w:rPr>
          <w:rFonts w:ascii="Calibri" w:eastAsia="Calibri" w:hAnsi="Calibri" w:cs="Calibri"/>
          <w:sz w:val="22"/>
          <w:szCs w:val="22"/>
          <w:lang w:val="en-US"/>
        </w:rPr>
        <w:t xml:space="preserve">This assessment may occur in addition to one’s assessment of a VI’s TTI authenticity in terms of whether it conforms to a human or a virtual entity. </w:t>
      </w:r>
      <w:r w:rsidR="00B04340" w:rsidRPr="00AD29B2">
        <w:rPr>
          <w:rFonts w:ascii="Calibri" w:eastAsia="Calibri" w:hAnsi="Calibri" w:cs="Calibri"/>
          <w:sz w:val="22"/>
          <w:szCs w:val="22"/>
          <w:lang w:val="en-US"/>
        </w:rPr>
        <w:t xml:space="preserve">In a sense, TTI Human and TTI Virtual Entity both capture a higher-level </w:t>
      </w:r>
      <w:r w:rsidR="00D27BEC" w:rsidRPr="00AD29B2">
        <w:rPr>
          <w:rFonts w:ascii="Calibri" w:eastAsia="Calibri" w:hAnsi="Calibri" w:cs="Calibri"/>
          <w:sz w:val="22"/>
          <w:szCs w:val="22"/>
          <w:lang w:val="en-US"/>
        </w:rPr>
        <w:t>‘</w:t>
      </w:r>
      <w:r w:rsidR="00B04340" w:rsidRPr="00AD29B2">
        <w:rPr>
          <w:rFonts w:ascii="Calibri" w:eastAsia="Calibri" w:hAnsi="Calibri" w:cs="Calibri"/>
          <w:sz w:val="22"/>
          <w:szCs w:val="22"/>
          <w:lang w:val="en-US"/>
        </w:rPr>
        <w:t>product categor</w:t>
      </w:r>
      <w:r w:rsidR="00D27BEC" w:rsidRPr="00AD29B2">
        <w:rPr>
          <w:rFonts w:ascii="Calibri" w:eastAsia="Calibri" w:hAnsi="Calibri" w:cs="Calibri"/>
          <w:sz w:val="22"/>
          <w:szCs w:val="22"/>
          <w:lang w:val="en-US"/>
        </w:rPr>
        <w:t>y</w:t>
      </w:r>
      <w:r w:rsidR="00B04340" w:rsidRPr="00AD29B2">
        <w:rPr>
          <w:rFonts w:ascii="Calibri" w:eastAsia="Calibri" w:hAnsi="Calibri" w:cs="Calibri"/>
          <w:sz w:val="22"/>
          <w:szCs w:val="22"/>
          <w:lang w:val="en-US"/>
        </w:rPr>
        <w:t>’</w:t>
      </w:r>
      <w:r w:rsidR="00D27BEC" w:rsidRPr="00AD29B2">
        <w:rPr>
          <w:rFonts w:ascii="Calibri" w:eastAsia="Calibri" w:hAnsi="Calibri" w:cs="Calibri"/>
          <w:sz w:val="22"/>
          <w:szCs w:val="22"/>
          <w:lang w:val="en-US"/>
        </w:rPr>
        <w:t xml:space="preserve"> ideal</w:t>
      </w:r>
      <w:r w:rsidR="00B04340" w:rsidRPr="00AD29B2">
        <w:rPr>
          <w:rFonts w:ascii="Calibri" w:eastAsia="Calibri" w:hAnsi="Calibri" w:cs="Calibri"/>
          <w:sz w:val="22"/>
          <w:szCs w:val="22"/>
          <w:lang w:val="en-US"/>
        </w:rPr>
        <w:t xml:space="preserve"> – akin </w:t>
      </w:r>
      <w:r w:rsidR="001F7484" w:rsidRPr="00AD29B2">
        <w:rPr>
          <w:rFonts w:ascii="Calibri" w:eastAsia="Calibri" w:hAnsi="Calibri" w:cs="Calibri"/>
          <w:sz w:val="22"/>
          <w:szCs w:val="22"/>
          <w:lang w:val="en-US"/>
        </w:rPr>
        <w:t xml:space="preserve">to </w:t>
      </w:r>
      <w:r w:rsidR="00B04340" w:rsidRPr="00AD29B2">
        <w:rPr>
          <w:rFonts w:ascii="Calibri" w:eastAsia="Calibri" w:hAnsi="Calibri" w:cs="Calibri"/>
          <w:sz w:val="22"/>
          <w:szCs w:val="22"/>
          <w:lang w:val="en-US"/>
        </w:rPr>
        <w:t>champagne vs. cava</w:t>
      </w:r>
      <w:r w:rsidR="002215BA" w:rsidRPr="00AD29B2">
        <w:rPr>
          <w:rFonts w:ascii="Calibri" w:eastAsia="Calibri" w:hAnsi="Calibri" w:cs="Calibri"/>
          <w:sz w:val="22"/>
          <w:szCs w:val="22"/>
          <w:lang w:val="en-US"/>
        </w:rPr>
        <w:t>.</w:t>
      </w:r>
      <w:r w:rsidR="00B04340" w:rsidRPr="00AD29B2">
        <w:rPr>
          <w:rFonts w:ascii="Calibri" w:eastAsia="Calibri" w:hAnsi="Calibri" w:cs="Calibri"/>
          <w:sz w:val="22"/>
          <w:szCs w:val="22"/>
          <w:lang w:val="en-US"/>
        </w:rPr>
        <w:t xml:space="preserve"> TTI Character</w:t>
      </w:r>
      <w:r w:rsidR="002215BA" w:rsidRPr="00AD29B2">
        <w:rPr>
          <w:rFonts w:ascii="Calibri" w:eastAsia="Calibri" w:hAnsi="Calibri" w:cs="Calibri"/>
          <w:sz w:val="22"/>
          <w:szCs w:val="22"/>
          <w:lang w:val="en-US"/>
        </w:rPr>
        <w:t>, however, captures a lower-level</w:t>
      </w:r>
      <w:r w:rsidR="00B04340" w:rsidRPr="00AD29B2">
        <w:rPr>
          <w:rFonts w:ascii="Calibri" w:eastAsia="Calibri" w:hAnsi="Calibri" w:cs="Calibri"/>
          <w:sz w:val="22"/>
          <w:szCs w:val="22"/>
          <w:lang w:val="en-US"/>
        </w:rPr>
        <w:t xml:space="preserve"> </w:t>
      </w:r>
      <w:r w:rsidR="00D27BEC" w:rsidRPr="00AD29B2">
        <w:rPr>
          <w:rFonts w:ascii="Calibri" w:eastAsia="Calibri" w:hAnsi="Calibri" w:cs="Calibri"/>
          <w:sz w:val="22"/>
          <w:szCs w:val="22"/>
          <w:lang w:val="en-US"/>
        </w:rPr>
        <w:t xml:space="preserve">‘brand essence’ </w:t>
      </w:r>
      <w:r w:rsidR="002215BA" w:rsidRPr="00AD29B2">
        <w:rPr>
          <w:rFonts w:ascii="Calibri" w:eastAsia="Calibri" w:hAnsi="Calibri" w:cs="Calibri"/>
          <w:sz w:val="22"/>
          <w:szCs w:val="22"/>
          <w:lang w:val="en-US"/>
        </w:rPr>
        <w:t>ideal</w:t>
      </w:r>
      <w:r w:rsidR="00D27BEC" w:rsidRPr="00AD29B2">
        <w:rPr>
          <w:rFonts w:ascii="Calibri" w:eastAsia="Calibri" w:hAnsi="Calibri" w:cs="Calibri"/>
          <w:sz w:val="22"/>
          <w:szCs w:val="22"/>
          <w:lang w:val="en-US"/>
        </w:rPr>
        <w:t xml:space="preserve"> </w:t>
      </w:r>
      <w:r w:rsidR="00B04340" w:rsidRPr="00AD29B2">
        <w:rPr>
          <w:rFonts w:ascii="Calibri" w:eastAsia="Calibri" w:hAnsi="Calibri" w:cs="Calibri"/>
          <w:sz w:val="22"/>
          <w:szCs w:val="22"/>
          <w:lang w:val="en-US"/>
        </w:rPr>
        <w:t xml:space="preserve">– akin to Veuve </w:t>
      </w:r>
      <w:proofErr w:type="spellStart"/>
      <w:r w:rsidR="00B04340" w:rsidRPr="00AD29B2">
        <w:rPr>
          <w:rFonts w:ascii="Calibri" w:eastAsia="Calibri" w:hAnsi="Calibri" w:cs="Calibri"/>
          <w:sz w:val="22"/>
          <w:szCs w:val="22"/>
          <w:lang w:val="en-US"/>
        </w:rPr>
        <w:t>Clicquot</w:t>
      </w:r>
      <w:proofErr w:type="spellEnd"/>
      <w:r w:rsidR="00B04340" w:rsidRPr="00AD29B2">
        <w:rPr>
          <w:rFonts w:ascii="Calibri" w:eastAsia="Calibri" w:hAnsi="Calibri" w:cs="Calibri"/>
          <w:sz w:val="22"/>
          <w:szCs w:val="22"/>
          <w:lang w:val="en-US"/>
        </w:rPr>
        <w:t xml:space="preserve"> vs. Moët </w:t>
      </w:r>
      <w:r w:rsidR="002215BA" w:rsidRPr="00AD29B2">
        <w:rPr>
          <w:rFonts w:ascii="Calibri" w:eastAsia="Calibri" w:hAnsi="Calibri" w:cs="Calibri"/>
          <w:sz w:val="22"/>
          <w:szCs w:val="22"/>
          <w:lang w:val="en-US"/>
        </w:rPr>
        <w:t xml:space="preserve">et </w:t>
      </w:r>
      <w:proofErr w:type="spellStart"/>
      <w:r w:rsidR="002215BA" w:rsidRPr="00AD29B2">
        <w:rPr>
          <w:rFonts w:ascii="Calibri" w:eastAsia="Calibri" w:hAnsi="Calibri" w:cs="Calibri"/>
          <w:sz w:val="22"/>
          <w:szCs w:val="22"/>
          <w:lang w:val="en-US"/>
        </w:rPr>
        <w:t>Chandon</w:t>
      </w:r>
      <w:proofErr w:type="spellEnd"/>
      <w:r w:rsidR="00D27BEC" w:rsidRPr="00AD29B2">
        <w:rPr>
          <w:rFonts w:ascii="Calibri" w:eastAsia="Calibri" w:hAnsi="Calibri" w:cs="Calibri"/>
          <w:sz w:val="22"/>
          <w:szCs w:val="22"/>
          <w:lang w:val="en-US"/>
        </w:rPr>
        <w:t xml:space="preserve">—brands with unique brand essences </w:t>
      </w:r>
      <w:proofErr w:type="gramStart"/>
      <w:r w:rsidR="00BE2EB4" w:rsidRPr="00AD29B2">
        <w:rPr>
          <w:rFonts w:ascii="Calibri" w:eastAsia="Calibri" w:hAnsi="Calibri" w:cs="Calibri"/>
          <w:sz w:val="22"/>
          <w:szCs w:val="22"/>
          <w:lang w:val="en-US"/>
        </w:rPr>
        <w:t>both within</w:t>
      </w:r>
      <w:proofErr w:type="gramEnd"/>
      <w:r w:rsidR="00BE2EB4" w:rsidRPr="00AD29B2">
        <w:rPr>
          <w:rFonts w:ascii="Calibri" w:eastAsia="Calibri" w:hAnsi="Calibri" w:cs="Calibri"/>
          <w:sz w:val="22"/>
          <w:szCs w:val="22"/>
          <w:lang w:val="en-US"/>
        </w:rPr>
        <w:t xml:space="preserve"> the champagne product category.</w:t>
      </w:r>
      <w:r w:rsidR="002215BA" w:rsidRPr="00AD29B2">
        <w:rPr>
          <w:rFonts w:ascii="Calibri" w:eastAsia="Calibri" w:hAnsi="Calibri" w:cs="Calibri"/>
          <w:sz w:val="22"/>
          <w:szCs w:val="22"/>
          <w:lang w:val="en-US"/>
        </w:rPr>
        <w:t xml:space="preserve">  </w:t>
      </w:r>
      <w:r w:rsidR="00B04340" w:rsidRPr="00AD29B2">
        <w:rPr>
          <w:rFonts w:ascii="Calibri" w:eastAsia="Calibri" w:hAnsi="Calibri" w:cs="Calibri"/>
          <w:sz w:val="22"/>
          <w:szCs w:val="22"/>
          <w:lang w:val="en-US"/>
        </w:rPr>
        <w:t xml:space="preserve"> Although this notion is </w:t>
      </w:r>
      <w:r w:rsidR="0099508C" w:rsidRPr="00AD29B2">
        <w:rPr>
          <w:rFonts w:ascii="Calibri" w:eastAsia="Calibri" w:hAnsi="Calibri" w:cs="Calibri"/>
          <w:sz w:val="22"/>
          <w:szCs w:val="22"/>
          <w:lang w:val="en-US"/>
        </w:rPr>
        <w:t>important</w:t>
      </w:r>
      <w:r w:rsidR="00B04340" w:rsidRPr="00AD29B2">
        <w:rPr>
          <w:rFonts w:ascii="Calibri" w:eastAsia="Calibri" w:hAnsi="Calibri" w:cs="Calibri"/>
          <w:sz w:val="22"/>
          <w:szCs w:val="22"/>
          <w:lang w:val="en-US"/>
        </w:rPr>
        <w:t xml:space="preserve"> for all</w:t>
      </w:r>
      <w:r w:rsidR="003B18DD" w:rsidRPr="00AD29B2">
        <w:rPr>
          <w:rFonts w:ascii="Calibri" w:eastAsia="Calibri" w:hAnsi="Calibri" w:cs="Calibri"/>
          <w:sz w:val="22"/>
          <w:szCs w:val="22"/>
          <w:lang w:val="en-US"/>
        </w:rPr>
        <w:t>-</w:t>
      </w:r>
      <w:r w:rsidR="00B04340" w:rsidRPr="00AD29B2">
        <w:rPr>
          <w:rFonts w:ascii="Calibri" w:eastAsia="Calibri" w:hAnsi="Calibri" w:cs="Calibri"/>
          <w:sz w:val="22"/>
          <w:szCs w:val="22"/>
          <w:lang w:val="en-US"/>
        </w:rPr>
        <w:t xml:space="preserve">purpose VIs, </w:t>
      </w:r>
      <w:r w:rsidR="00A46679" w:rsidRPr="00AD29B2">
        <w:rPr>
          <w:rFonts w:ascii="Calibri" w:eastAsia="Calibri" w:hAnsi="Calibri" w:cs="Calibri"/>
          <w:sz w:val="22"/>
          <w:szCs w:val="22"/>
          <w:lang w:val="en-US"/>
        </w:rPr>
        <w:t xml:space="preserve">the VI positioning might be </w:t>
      </w:r>
      <w:r w:rsidR="0099508C" w:rsidRPr="00AD29B2">
        <w:rPr>
          <w:rFonts w:ascii="Calibri" w:eastAsia="Calibri" w:hAnsi="Calibri" w:cs="Calibri"/>
          <w:sz w:val="22"/>
          <w:szCs w:val="22"/>
          <w:lang w:val="en-US"/>
        </w:rPr>
        <w:t>particularly relevant</w:t>
      </w:r>
      <w:r w:rsidR="00A46679" w:rsidRPr="00AD29B2">
        <w:rPr>
          <w:rFonts w:ascii="Calibri" w:eastAsia="Calibri" w:hAnsi="Calibri" w:cs="Calibri"/>
          <w:sz w:val="22"/>
          <w:szCs w:val="22"/>
          <w:lang w:val="en-US"/>
        </w:rPr>
        <w:t xml:space="preserve"> here. Our participants seemed less concerned about the consistency of storylines in the case of entertainment-oriented VIs as opposed to others that captured their audience</w:t>
      </w:r>
      <w:r w:rsidR="00834208" w:rsidRPr="00AD29B2">
        <w:rPr>
          <w:rFonts w:ascii="Calibri" w:eastAsia="Calibri" w:hAnsi="Calibri" w:cs="Calibri"/>
          <w:sz w:val="22"/>
          <w:szCs w:val="22"/>
          <w:lang w:val="en-US"/>
        </w:rPr>
        <w:t>,</w:t>
      </w:r>
      <w:r w:rsidR="00A46679" w:rsidRPr="00AD29B2">
        <w:rPr>
          <w:rFonts w:ascii="Calibri" w:eastAsia="Calibri" w:hAnsi="Calibri" w:cs="Calibri"/>
          <w:sz w:val="22"/>
          <w:szCs w:val="22"/>
          <w:lang w:val="en-US"/>
        </w:rPr>
        <w:t xml:space="preserve"> acclaiming expertise in a certain topic, genre, or cause.</w:t>
      </w:r>
    </w:p>
    <w:p w14:paraId="1D6DE048" w14:textId="77777777" w:rsidR="00D02541" w:rsidRPr="00AD29B2" w:rsidRDefault="00D02541" w:rsidP="00C46D02">
      <w:pPr>
        <w:spacing w:line="480" w:lineRule="auto"/>
        <w:ind w:firstLine="720"/>
        <w:jc w:val="both"/>
        <w:rPr>
          <w:rFonts w:ascii="Calibri" w:eastAsia="Calibri" w:hAnsi="Calibri" w:cs="Calibri"/>
          <w:sz w:val="22"/>
          <w:szCs w:val="22"/>
          <w:lang w:val="en-US"/>
        </w:rPr>
      </w:pPr>
    </w:p>
    <w:p w14:paraId="36358B8F" w14:textId="07C57407" w:rsidR="001061E8" w:rsidRPr="00AD29B2" w:rsidRDefault="00820081" w:rsidP="00820081">
      <w:pPr>
        <w:pStyle w:val="Heading2"/>
      </w:pPr>
      <w:r w:rsidRPr="00AD29B2">
        <w:t xml:space="preserve">4.2 </w:t>
      </w:r>
      <w:r w:rsidR="001061E8" w:rsidRPr="00AD29B2">
        <w:t>Manifestations of VI True-to-Fact Authenticity</w:t>
      </w:r>
    </w:p>
    <w:p w14:paraId="63286703" w14:textId="77777777" w:rsidR="00820081" w:rsidRPr="00AD29B2" w:rsidRDefault="00820081" w:rsidP="00820081">
      <w:pPr>
        <w:rPr>
          <w:lang w:val="en-US"/>
        </w:rPr>
      </w:pPr>
    </w:p>
    <w:p w14:paraId="3F37B76E" w14:textId="32D88DE8" w:rsidR="001061E8" w:rsidRPr="00AD29B2" w:rsidRDefault="001061E8" w:rsidP="00ED0660">
      <w:pPr>
        <w:autoSpaceDE w:val="0"/>
        <w:autoSpaceDN w:val="0"/>
        <w:adjustRightInd w:val="0"/>
        <w:spacing w:line="480" w:lineRule="auto"/>
        <w:jc w:val="both"/>
        <w:rPr>
          <w:rFonts w:ascii="Calibri" w:hAnsi="Calibri" w:cs="Calibri"/>
          <w:sz w:val="22"/>
          <w:szCs w:val="22"/>
          <w:lang w:val="en-US"/>
        </w:rPr>
      </w:pPr>
      <w:r w:rsidRPr="00AD29B2">
        <w:rPr>
          <w:rFonts w:ascii="Calibri" w:hAnsi="Calibri" w:cs="Calibri"/>
          <w:b/>
          <w:bCs/>
          <w:sz w:val="22"/>
          <w:szCs w:val="22"/>
          <w:lang w:val="en-US"/>
        </w:rPr>
        <w:tab/>
      </w:r>
      <w:bookmarkStart w:id="2" w:name="_Hlk125317982"/>
      <w:r w:rsidRPr="00AD29B2">
        <w:rPr>
          <w:rFonts w:ascii="Calibri" w:hAnsi="Calibri" w:cs="Calibri"/>
          <w:sz w:val="22"/>
          <w:szCs w:val="22"/>
          <w:lang w:val="en-US"/>
        </w:rPr>
        <w:t xml:space="preserve">TTF Authenticity is the most fundamental of the authenticity types when deciphering the meaning of the label “virtual” in the case of </w:t>
      </w:r>
      <w:proofErr w:type="spellStart"/>
      <w:r w:rsidRPr="00AD29B2">
        <w:rPr>
          <w:rFonts w:ascii="Calibri" w:hAnsi="Calibri" w:cs="Calibri"/>
          <w:sz w:val="22"/>
          <w:szCs w:val="22"/>
          <w:lang w:val="en-US"/>
        </w:rPr>
        <w:t>VIs.</w:t>
      </w:r>
      <w:proofErr w:type="spellEnd"/>
      <w:r w:rsidRPr="00AD29B2">
        <w:rPr>
          <w:rFonts w:ascii="Calibri" w:hAnsi="Calibri" w:cs="Calibri"/>
          <w:sz w:val="22"/>
          <w:szCs w:val="22"/>
          <w:lang w:val="en-US"/>
        </w:rPr>
        <w:t xml:space="preserve"> Because VIs are manmade creations with no underlying reality—at least in the tangible sense of the term—they have no fact referent. As such, VIs </w:t>
      </w:r>
      <w:proofErr w:type="gramStart"/>
      <w:r w:rsidRPr="00AD29B2">
        <w:rPr>
          <w:rFonts w:ascii="Calibri" w:hAnsi="Calibri" w:cs="Calibri"/>
          <w:sz w:val="22"/>
          <w:szCs w:val="22"/>
          <w:lang w:val="en-US"/>
        </w:rPr>
        <w:t>are</w:t>
      </w:r>
      <w:proofErr w:type="gramEnd"/>
      <w:r w:rsidRPr="00AD29B2">
        <w:rPr>
          <w:rFonts w:ascii="Calibri" w:hAnsi="Calibri" w:cs="Calibri"/>
          <w:sz w:val="22"/>
          <w:szCs w:val="22"/>
          <w:lang w:val="en-US"/>
        </w:rPr>
        <w:t xml:space="preserve"> not TTF authentic.</w:t>
      </w:r>
      <w:bookmarkEnd w:id="2"/>
      <w:r w:rsidRPr="00AD29B2">
        <w:rPr>
          <w:rFonts w:ascii="Calibri" w:hAnsi="Calibri" w:cs="Calibri"/>
          <w:sz w:val="22"/>
          <w:szCs w:val="22"/>
          <w:lang w:val="en-US"/>
        </w:rPr>
        <w:t xml:space="preserve"> Nonetheless, TTF authenticity does manifest in other ways, which include TTF Authentic Disclosure and TTF Authentic Human.</w:t>
      </w:r>
    </w:p>
    <w:p w14:paraId="5784BF91" w14:textId="71BF1600" w:rsidR="001061E8" w:rsidRPr="00AD29B2" w:rsidRDefault="001061E8" w:rsidP="00ED0660">
      <w:pPr>
        <w:spacing w:line="480" w:lineRule="auto"/>
        <w:ind w:firstLine="810"/>
        <w:jc w:val="both"/>
        <w:rPr>
          <w:rFonts w:ascii="Calibri" w:hAnsi="Calibri" w:cs="Calibri"/>
          <w:sz w:val="22"/>
          <w:szCs w:val="22"/>
          <w:lang w:val="en-US"/>
        </w:rPr>
      </w:pPr>
      <w:bookmarkStart w:id="3" w:name="_Hlk126183905"/>
      <w:r w:rsidRPr="00AD29B2">
        <w:rPr>
          <w:rFonts w:ascii="Calibri" w:hAnsi="Calibri" w:cs="Calibri"/>
          <w:b/>
          <w:bCs/>
          <w:i/>
          <w:iCs/>
          <w:sz w:val="22"/>
          <w:szCs w:val="22"/>
          <w:lang w:val="en-US"/>
        </w:rPr>
        <w:t>TTF Authentic Disclosure.</w:t>
      </w:r>
      <w:r w:rsidRPr="00AD29B2">
        <w:rPr>
          <w:rFonts w:ascii="Calibri" w:hAnsi="Calibri" w:cs="Calibri"/>
          <w:i/>
          <w:iCs/>
          <w:sz w:val="22"/>
          <w:szCs w:val="22"/>
          <w:lang w:val="en-US"/>
        </w:rPr>
        <w:t xml:space="preserve"> TTF Authentic Disclosure refers to the degree to which a VI’s creators communicate to consumers that the VI is not a real human</w:t>
      </w:r>
      <w:r w:rsidRPr="00AD29B2">
        <w:rPr>
          <w:rFonts w:ascii="Calibri" w:hAnsi="Calibri" w:cs="Calibri"/>
          <w:sz w:val="22"/>
          <w:szCs w:val="22"/>
          <w:lang w:val="en-US"/>
        </w:rPr>
        <w:t xml:space="preserve">. </w:t>
      </w:r>
      <w:bookmarkEnd w:id="3"/>
      <w:r w:rsidRPr="00AD29B2">
        <w:rPr>
          <w:rFonts w:ascii="Calibri" w:hAnsi="Calibri" w:cs="Calibri"/>
          <w:sz w:val="22"/>
          <w:szCs w:val="22"/>
          <w:lang w:val="en-US"/>
        </w:rPr>
        <w:t xml:space="preserve">Whereas the VI itself is not TTF authentic, those controlling the VI may or may not be TTF authentic in their communication about the VI’s virtual nature. For instance, in the </w:t>
      </w:r>
      <w:r w:rsidR="00DA576F" w:rsidRPr="00AD29B2">
        <w:rPr>
          <w:rFonts w:ascii="Calibri" w:hAnsi="Calibri" w:cs="Calibri"/>
          <w:sz w:val="22"/>
          <w:szCs w:val="22"/>
          <w:lang w:val="en-US"/>
        </w:rPr>
        <w:t>domain of products</w:t>
      </w:r>
      <w:r w:rsidRPr="00AD29B2">
        <w:rPr>
          <w:rFonts w:ascii="Calibri" w:hAnsi="Calibri" w:cs="Calibri"/>
          <w:sz w:val="22"/>
          <w:szCs w:val="22"/>
          <w:lang w:val="en-US"/>
        </w:rPr>
        <w:t xml:space="preserve">, a seller of a counterfeit Louis Vuitton handbag (TTF inauthentic, </w:t>
      </w:r>
      <w:r w:rsidR="00DA576F" w:rsidRPr="00AD29B2">
        <w:rPr>
          <w:rFonts w:ascii="Calibri" w:hAnsi="Calibri" w:cs="Calibri"/>
          <w:sz w:val="22"/>
          <w:szCs w:val="22"/>
          <w:lang w:val="en-US"/>
        </w:rPr>
        <w:t xml:space="preserve">in that </w:t>
      </w:r>
      <w:r w:rsidRPr="00AD29B2">
        <w:rPr>
          <w:rFonts w:ascii="Calibri" w:hAnsi="Calibri" w:cs="Calibri"/>
          <w:sz w:val="22"/>
          <w:szCs w:val="22"/>
          <w:lang w:val="en-US"/>
        </w:rPr>
        <w:t>the handbag is not what i</w:t>
      </w:r>
      <w:r w:rsidR="00DA576F" w:rsidRPr="00AD29B2">
        <w:rPr>
          <w:rFonts w:ascii="Calibri" w:hAnsi="Calibri" w:cs="Calibri"/>
          <w:sz w:val="22"/>
          <w:szCs w:val="22"/>
          <w:lang w:val="en-US"/>
        </w:rPr>
        <w:t>t</w:t>
      </w:r>
      <w:r w:rsidRPr="00AD29B2">
        <w:rPr>
          <w:rFonts w:ascii="Calibri" w:hAnsi="Calibri" w:cs="Calibri"/>
          <w:sz w:val="22"/>
          <w:szCs w:val="22"/>
          <w:lang w:val="en-US"/>
        </w:rPr>
        <w:t xml:space="preserve"> appears to be) may or may not disclose that the handbag is fake. </w:t>
      </w:r>
    </w:p>
    <w:p w14:paraId="1AB5F7E4" w14:textId="38994781" w:rsidR="001061E8" w:rsidRPr="00AD29B2" w:rsidRDefault="001061E8" w:rsidP="00ED0660">
      <w:pPr>
        <w:spacing w:line="480" w:lineRule="auto"/>
        <w:ind w:firstLine="810"/>
        <w:jc w:val="both"/>
        <w:rPr>
          <w:rFonts w:ascii="Calibri" w:hAnsi="Calibri" w:cs="Calibri"/>
          <w:sz w:val="22"/>
          <w:szCs w:val="22"/>
          <w:lang w:val="en-US"/>
        </w:rPr>
      </w:pPr>
      <w:r w:rsidRPr="00AD29B2">
        <w:rPr>
          <w:rFonts w:ascii="Calibri" w:hAnsi="Calibri" w:cs="Calibri"/>
          <w:sz w:val="22"/>
          <w:szCs w:val="22"/>
          <w:lang w:val="en-US"/>
        </w:rPr>
        <w:t>Similarly, a creator may disclose that the VI is not real, and this disclosure can range from explicit to implicit</w:t>
      </w:r>
      <w:r w:rsidR="00BE2EB4" w:rsidRPr="00AD29B2">
        <w:rPr>
          <w:rFonts w:ascii="Calibri" w:hAnsi="Calibri" w:cs="Calibri"/>
          <w:sz w:val="22"/>
          <w:szCs w:val="22"/>
          <w:lang w:val="en-US"/>
        </w:rPr>
        <w:t xml:space="preserve"> </w:t>
      </w:r>
      <w:r w:rsidR="00DA576F" w:rsidRPr="00AD29B2">
        <w:rPr>
          <w:rFonts w:ascii="Calibri" w:hAnsi="Calibri" w:cs="Calibri"/>
          <w:sz w:val="22"/>
          <w:szCs w:val="22"/>
          <w:lang w:val="en-US"/>
        </w:rPr>
        <w:fldChar w:fldCharType="begin"/>
      </w:r>
      <w:r w:rsidR="00DA576F" w:rsidRPr="00AD29B2">
        <w:rPr>
          <w:rFonts w:ascii="Calibri" w:hAnsi="Calibri" w:cs="Calibri"/>
          <w:sz w:val="22"/>
          <w:szCs w:val="22"/>
          <w:lang w:val="en-US"/>
        </w:rPr>
        <w:instrText xml:space="preserve"> ADDIN EN.CITE &lt;EndNote&gt;&lt;Cite&gt;&lt;Author&gt;Moulard&lt;/Author&gt;&lt;Year&gt;2021&lt;/Year&gt;&lt;RecNum&gt;2591&lt;/RecNum&gt;&lt;Prefix&gt;see &lt;/Prefix&gt;&lt;DisplayText&gt;(see 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DA576F" w:rsidRPr="00AD29B2">
        <w:rPr>
          <w:rFonts w:ascii="Calibri" w:hAnsi="Calibri" w:cs="Calibri"/>
          <w:sz w:val="22"/>
          <w:szCs w:val="22"/>
          <w:lang w:val="en-US"/>
        </w:rPr>
        <w:fldChar w:fldCharType="separate"/>
      </w:r>
      <w:r w:rsidR="00DA576F" w:rsidRPr="00AD29B2">
        <w:rPr>
          <w:rFonts w:ascii="Calibri" w:hAnsi="Calibri" w:cs="Calibri"/>
          <w:noProof/>
          <w:sz w:val="22"/>
          <w:szCs w:val="22"/>
          <w:lang w:val="en-US"/>
        </w:rPr>
        <w:t>(see Moulard et al., 2021)</w:t>
      </w:r>
      <w:r w:rsidR="00DA576F" w:rsidRPr="00AD29B2">
        <w:rPr>
          <w:rFonts w:ascii="Calibri" w:hAnsi="Calibri" w:cs="Calibri"/>
          <w:sz w:val="22"/>
          <w:szCs w:val="22"/>
          <w:lang w:val="en-US"/>
        </w:rPr>
        <w:fldChar w:fldCharType="end"/>
      </w:r>
      <w:r w:rsidRPr="00AD29B2">
        <w:rPr>
          <w:rFonts w:ascii="Calibri" w:hAnsi="Calibri" w:cs="Calibri"/>
          <w:sz w:val="22"/>
          <w:szCs w:val="22"/>
          <w:lang w:val="en-US"/>
        </w:rPr>
        <w:t xml:space="preserve">. </w:t>
      </w:r>
      <w:r w:rsidR="00D67FFE" w:rsidRPr="00AD29B2">
        <w:rPr>
          <w:rFonts w:ascii="Calibri" w:hAnsi="Calibri" w:cs="Calibri"/>
          <w:sz w:val="22"/>
          <w:szCs w:val="22"/>
          <w:lang w:val="en-US"/>
        </w:rPr>
        <w:t xml:space="preserve">The case of </w:t>
      </w:r>
      <w:r w:rsidRPr="00AD29B2">
        <w:rPr>
          <w:rFonts w:ascii="Calibri" w:hAnsi="Calibri" w:cs="Calibri"/>
          <w:sz w:val="22"/>
          <w:szCs w:val="22"/>
          <w:lang w:val="en-US"/>
        </w:rPr>
        <w:t xml:space="preserve">Lil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xml:space="preserve"> provide</w:t>
      </w:r>
      <w:r w:rsidR="00D67FFE" w:rsidRPr="00AD29B2">
        <w:rPr>
          <w:rFonts w:ascii="Calibri" w:hAnsi="Calibri" w:cs="Calibri"/>
          <w:sz w:val="22"/>
          <w:szCs w:val="22"/>
          <w:lang w:val="en-US"/>
        </w:rPr>
        <w:t>s</w:t>
      </w:r>
      <w:r w:rsidRPr="00AD29B2">
        <w:rPr>
          <w:rFonts w:ascii="Calibri" w:hAnsi="Calibri" w:cs="Calibri"/>
          <w:sz w:val="22"/>
          <w:szCs w:val="22"/>
          <w:lang w:val="en-US"/>
        </w:rPr>
        <w:t xml:space="preserve"> a great </w:t>
      </w:r>
      <w:r w:rsidR="00D67FFE" w:rsidRPr="00AD29B2">
        <w:rPr>
          <w:rFonts w:ascii="Calibri" w:hAnsi="Calibri" w:cs="Calibri"/>
          <w:sz w:val="22"/>
          <w:szCs w:val="22"/>
          <w:lang w:val="en-US"/>
        </w:rPr>
        <w:t>demonstration t</w:t>
      </w:r>
      <w:r w:rsidR="00BE2EB4" w:rsidRPr="00AD29B2">
        <w:rPr>
          <w:rFonts w:ascii="Calibri" w:hAnsi="Calibri" w:cs="Calibri"/>
          <w:sz w:val="22"/>
          <w:szCs w:val="22"/>
          <w:lang w:val="en-US"/>
        </w:rPr>
        <w:t>hat</w:t>
      </w:r>
      <w:r w:rsidR="00D67FFE" w:rsidRPr="00AD29B2">
        <w:rPr>
          <w:rFonts w:ascii="Calibri" w:hAnsi="Calibri" w:cs="Calibri"/>
          <w:sz w:val="22"/>
          <w:szCs w:val="22"/>
          <w:lang w:val="en-US"/>
        </w:rPr>
        <w:t xml:space="preserve"> capture</w:t>
      </w:r>
      <w:r w:rsidR="00BE2EB4" w:rsidRPr="00AD29B2">
        <w:rPr>
          <w:rFonts w:ascii="Calibri" w:hAnsi="Calibri" w:cs="Calibri"/>
          <w:sz w:val="22"/>
          <w:szCs w:val="22"/>
          <w:lang w:val="en-US"/>
        </w:rPr>
        <w:t>s</w:t>
      </w:r>
      <w:r w:rsidRPr="00AD29B2">
        <w:rPr>
          <w:rFonts w:ascii="Calibri" w:hAnsi="Calibri" w:cs="Calibri"/>
          <w:sz w:val="22"/>
          <w:szCs w:val="22"/>
          <w:lang w:val="en-US"/>
        </w:rPr>
        <w:t xml:space="preserve"> the various </w:t>
      </w:r>
      <w:r w:rsidR="00D67FFE" w:rsidRPr="00AD29B2">
        <w:rPr>
          <w:rFonts w:ascii="Calibri" w:hAnsi="Calibri" w:cs="Calibri"/>
          <w:sz w:val="22"/>
          <w:szCs w:val="22"/>
          <w:lang w:val="en-US"/>
        </w:rPr>
        <w:t>levels</w:t>
      </w:r>
      <w:r w:rsidRPr="00AD29B2">
        <w:rPr>
          <w:rFonts w:ascii="Calibri" w:hAnsi="Calibri" w:cs="Calibri"/>
          <w:sz w:val="22"/>
          <w:szCs w:val="22"/>
          <w:lang w:val="en-US"/>
        </w:rPr>
        <w:t xml:space="preserve"> of disclosure. At the time of her launch in 2016</w:t>
      </w:r>
      <w:r w:rsidR="00D67FFE" w:rsidRPr="00AD29B2">
        <w:rPr>
          <w:rFonts w:ascii="Calibri" w:hAnsi="Calibri" w:cs="Calibri"/>
          <w:sz w:val="22"/>
          <w:szCs w:val="22"/>
          <w:lang w:val="en-US"/>
        </w:rPr>
        <w:t>,</w:t>
      </w:r>
      <w:r w:rsidRPr="00AD29B2">
        <w:rPr>
          <w:rFonts w:ascii="Calibri" w:hAnsi="Calibri" w:cs="Calibri"/>
          <w:sz w:val="22"/>
          <w:szCs w:val="22"/>
          <w:lang w:val="en-US"/>
        </w:rPr>
        <w:t xml:space="preserve"> her creators (</w:t>
      </w:r>
      <w:r w:rsidR="00D67FFE" w:rsidRPr="00AD29B2">
        <w:rPr>
          <w:rFonts w:ascii="Calibri" w:hAnsi="Calibri" w:cs="Calibri"/>
          <w:sz w:val="22"/>
          <w:szCs w:val="22"/>
          <w:lang w:val="en-US"/>
        </w:rPr>
        <w:t xml:space="preserve">the </w:t>
      </w:r>
      <w:proofErr w:type="spellStart"/>
      <w:r w:rsidRPr="00AD29B2">
        <w:rPr>
          <w:rFonts w:ascii="Calibri" w:hAnsi="Calibri" w:cs="Calibri"/>
          <w:sz w:val="22"/>
          <w:szCs w:val="22"/>
          <w:lang w:val="en-US"/>
        </w:rPr>
        <w:t>Brud</w:t>
      </w:r>
      <w:proofErr w:type="spellEnd"/>
      <w:r w:rsidRPr="00AD29B2">
        <w:rPr>
          <w:rFonts w:ascii="Calibri" w:hAnsi="Calibri" w:cs="Calibri"/>
          <w:sz w:val="22"/>
          <w:szCs w:val="22"/>
          <w:lang w:val="en-US"/>
        </w:rPr>
        <w:t xml:space="preserve"> agency) did not explicitly communicate to her followers </w:t>
      </w:r>
      <w:r w:rsidR="00D67FFE" w:rsidRPr="00AD29B2">
        <w:rPr>
          <w:rFonts w:ascii="Calibri" w:hAnsi="Calibri" w:cs="Calibri"/>
          <w:sz w:val="22"/>
          <w:szCs w:val="22"/>
          <w:lang w:val="en-US"/>
        </w:rPr>
        <w:t>the virtual nature of</w:t>
      </w:r>
      <w:r w:rsidRPr="00AD29B2">
        <w:rPr>
          <w:rFonts w:ascii="Calibri" w:hAnsi="Calibri" w:cs="Calibri"/>
          <w:sz w:val="22"/>
          <w:szCs w:val="22"/>
          <w:lang w:val="en-US"/>
        </w:rPr>
        <w:t xml:space="preserve">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xml:space="preserve">. Moreover, </w:t>
      </w:r>
      <w:r w:rsidR="00D67FFE" w:rsidRPr="00AD29B2">
        <w:rPr>
          <w:rFonts w:ascii="Calibri" w:hAnsi="Calibri" w:cs="Calibri"/>
          <w:sz w:val="22"/>
          <w:szCs w:val="22"/>
          <w:lang w:val="en-US"/>
        </w:rPr>
        <w:t xml:space="preserve">the </w:t>
      </w:r>
      <w:proofErr w:type="spellStart"/>
      <w:r w:rsidRPr="00AD29B2">
        <w:rPr>
          <w:rFonts w:ascii="Calibri" w:hAnsi="Calibri" w:cs="Calibri"/>
          <w:sz w:val="22"/>
          <w:szCs w:val="22"/>
          <w:lang w:val="en-US"/>
        </w:rPr>
        <w:t>Brud</w:t>
      </w:r>
      <w:proofErr w:type="spellEnd"/>
      <w:r w:rsidRPr="00AD29B2">
        <w:rPr>
          <w:rFonts w:ascii="Calibri" w:hAnsi="Calibri" w:cs="Calibri"/>
          <w:sz w:val="22"/>
          <w:szCs w:val="22"/>
          <w:lang w:val="en-US"/>
        </w:rPr>
        <w:t xml:space="preserve"> agency </w:t>
      </w:r>
      <w:r w:rsidR="00D67FFE" w:rsidRPr="00AD29B2">
        <w:rPr>
          <w:rFonts w:ascii="Calibri" w:hAnsi="Calibri" w:cs="Calibri"/>
          <w:sz w:val="22"/>
          <w:szCs w:val="22"/>
          <w:lang w:val="en-US"/>
        </w:rPr>
        <w:t>did</w:t>
      </w:r>
      <w:r w:rsidRPr="00AD29B2">
        <w:rPr>
          <w:rFonts w:ascii="Calibri" w:hAnsi="Calibri" w:cs="Calibri"/>
          <w:sz w:val="22"/>
          <w:szCs w:val="22"/>
          <w:lang w:val="en-US"/>
        </w:rPr>
        <w:t xml:space="preserve"> not </w:t>
      </w:r>
      <w:r w:rsidR="00DA576F" w:rsidRPr="00AD29B2">
        <w:rPr>
          <w:rFonts w:ascii="Calibri" w:hAnsi="Calibri" w:cs="Calibri"/>
          <w:sz w:val="22"/>
          <w:szCs w:val="22"/>
          <w:lang w:val="en-US"/>
        </w:rPr>
        <w:t xml:space="preserve">initially </w:t>
      </w:r>
      <w:r w:rsidRPr="00AD29B2">
        <w:rPr>
          <w:rFonts w:ascii="Calibri" w:hAnsi="Calibri" w:cs="Calibri"/>
          <w:sz w:val="22"/>
          <w:szCs w:val="22"/>
          <w:lang w:val="en-US"/>
        </w:rPr>
        <w:t xml:space="preserve">identify itself as her creator. </w:t>
      </w:r>
      <w:r w:rsidR="00D67FFE" w:rsidRPr="00AD29B2">
        <w:rPr>
          <w:rFonts w:ascii="Calibri" w:hAnsi="Calibri" w:cs="Calibri"/>
          <w:sz w:val="22"/>
          <w:szCs w:val="22"/>
          <w:lang w:val="en-US"/>
        </w:rPr>
        <w:t>Such</w:t>
      </w:r>
      <w:r w:rsidRPr="00AD29B2">
        <w:rPr>
          <w:rFonts w:ascii="Calibri" w:hAnsi="Calibri" w:cs="Calibri"/>
          <w:sz w:val="22"/>
          <w:szCs w:val="22"/>
          <w:lang w:val="en-US"/>
        </w:rPr>
        <w:t xml:space="preserve"> absence of explicit disclosure was really </w:t>
      </w:r>
      <w:r w:rsidR="00D67FFE" w:rsidRPr="00AD29B2">
        <w:rPr>
          <w:rFonts w:ascii="Calibri" w:hAnsi="Calibri" w:cs="Calibri"/>
          <w:sz w:val="22"/>
          <w:szCs w:val="22"/>
          <w:lang w:val="en-US"/>
        </w:rPr>
        <w:t>puzzling</w:t>
      </w:r>
      <w:r w:rsidRPr="00AD29B2">
        <w:rPr>
          <w:rFonts w:ascii="Calibri" w:hAnsi="Calibri" w:cs="Calibri"/>
          <w:sz w:val="22"/>
          <w:szCs w:val="22"/>
          <w:lang w:val="en-US"/>
        </w:rPr>
        <w:t xml:space="preserve"> for some followers:</w:t>
      </w:r>
    </w:p>
    <w:p w14:paraId="0D4C68F9" w14:textId="78788873" w:rsidR="001061E8" w:rsidRPr="00AD29B2" w:rsidRDefault="001061E8" w:rsidP="00962283">
      <w:pPr>
        <w:ind w:left="720"/>
        <w:jc w:val="both"/>
        <w:rPr>
          <w:rFonts w:cstheme="minorHAnsi"/>
          <w:i/>
          <w:iCs/>
          <w:sz w:val="22"/>
          <w:szCs w:val="22"/>
          <w:lang w:val="en-US"/>
        </w:rPr>
      </w:pPr>
      <w:r w:rsidRPr="00AD29B2">
        <w:rPr>
          <w:rFonts w:cstheme="minorHAnsi"/>
          <w:i/>
          <w:iCs/>
          <w:sz w:val="22"/>
          <w:szCs w:val="22"/>
          <w:lang w:val="en-US"/>
        </w:rPr>
        <w:t xml:space="preserve"> "I initially didn't realize Lil </w:t>
      </w:r>
      <w:proofErr w:type="spellStart"/>
      <w:r w:rsidRPr="00AD29B2">
        <w:rPr>
          <w:rFonts w:cstheme="minorHAnsi"/>
          <w:i/>
          <w:iCs/>
          <w:sz w:val="22"/>
          <w:szCs w:val="22"/>
          <w:lang w:val="en-US"/>
        </w:rPr>
        <w:t>Miquela</w:t>
      </w:r>
      <w:proofErr w:type="spellEnd"/>
      <w:r w:rsidRPr="00AD29B2">
        <w:rPr>
          <w:rFonts w:cstheme="minorHAnsi"/>
          <w:i/>
          <w:iCs/>
          <w:sz w:val="22"/>
          <w:szCs w:val="22"/>
          <w:lang w:val="en-US"/>
        </w:rPr>
        <w:t xml:space="preserve"> was an avatar, and I would compare her to a real person</w:t>
      </w:r>
      <w:r w:rsidR="009710E9" w:rsidRPr="00AD29B2">
        <w:rPr>
          <w:rFonts w:cstheme="minorHAnsi"/>
          <w:i/>
          <w:iCs/>
          <w:sz w:val="22"/>
          <w:szCs w:val="22"/>
          <w:lang w:val="en-US"/>
        </w:rPr>
        <w:t>”</w:t>
      </w:r>
      <w:r w:rsidR="00DA6CDA" w:rsidRPr="00AD29B2">
        <w:rPr>
          <w:rFonts w:cstheme="minorHAnsi"/>
          <w:i/>
          <w:iCs/>
          <w:sz w:val="22"/>
          <w:szCs w:val="22"/>
          <w:lang w:val="en-US"/>
        </w:rPr>
        <w:t>.</w:t>
      </w:r>
      <w:r w:rsidRPr="00AD29B2">
        <w:rPr>
          <w:rFonts w:cstheme="minorHAnsi"/>
          <w:sz w:val="22"/>
          <w:szCs w:val="22"/>
          <w:lang w:val="en-US"/>
        </w:rPr>
        <w:t xml:space="preserve"> (</w:t>
      </w:r>
      <w:r w:rsidR="009710E9" w:rsidRPr="00AD29B2">
        <w:rPr>
          <w:rFonts w:cstheme="minorHAnsi"/>
          <w:sz w:val="22"/>
          <w:szCs w:val="22"/>
          <w:lang w:val="en-US"/>
        </w:rPr>
        <w:t xml:space="preserve">Consumer </w:t>
      </w:r>
      <w:r w:rsidRPr="00AD29B2">
        <w:rPr>
          <w:rFonts w:cstheme="minorHAnsi"/>
          <w:sz w:val="22"/>
          <w:szCs w:val="22"/>
          <w:lang w:val="en-US"/>
        </w:rPr>
        <w:t>6)</w:t>
      </w:r>
      <w:r w:rsidRPr="00AD29B2">
        <w:rPr>
          <w:rFonts w:cstheme="minorHAnsi"/>
          <w:i/>
          <w:iCs/>
          <w:sz w:val="22"/>
          <w:szCs w:val="22"/>
          <w:lang w:val="en-US"/>
        </w:rPr>
        <w:t xml:space="preserve"> </w:t>
      </w:r>
    </w:p>
    <w:p w14:paraId="17D2CDD4" w14:textId="77777777" w:rsidR="00962283" w:rsidRPr="00AD29B2" w:rsidRDefault="00962283" w:rsidP="00962283">
      <w:pPr>
        <w:ind w:left="720"/>
        <w:jc w:val="both"/>
        <w:rPr>
          <w:rFonts w:cstheme="minorHAnsi"/>
          <w:i/>
          <w:iCs/>
          <w:sz w:val="22"/>
          <w:szCs w:val="22"/>
          <w:lang w:val="en-US"/>
        </w:rPr>
      </w:pPr>
    </w:p>
    <w:p w14:paraId="4763C231" w14:textId="184692C3" w:rsidR="001061E8" w:rsidRPr="00AD29B2" w:rsidRDefault="001061E8" w:rsidP="0096228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The explicit disclosure </w:t>
      </w:r>
      <w:r w:rsidR="00FC3820" w:rsidRPr="00AD29B2">
        <w:rPr>
          <w:rFonts w:ascii="Calibri" w:hAnsi="Calibri" w:cs="Calibri"/>
          <w:sz w:val="22"/>
          <w:szCs w:val="22"/>
          <w:lang w:val="en-US"/>
        </w:rPr>
        <w:t>was made only</w:t>
      </w:r>
      <w:r w:rsidRPr="00AD29B2">
        <w:rPr>
          <w:rFonts w:ascii="Calibri" w:hAnsi="Calibri" w:cs="Calibri"/>
          <w:sz w:val="22"/>
          <w:szCs w:val="22"/>
          <w:lang w:val="en-US"/>
        </w:rPr>
        <w:t xml:space="preserve"> later in 2018, when Bermuda (another </w:t>
      </w:r>
      <w:r w:rsidR="00FC3820" w:rsidRPr="00AD29B2">
        <w:rPr>
          <w:rFonts w:ascii="Calibri" w:hAnsi="Calibri" w:cs="Calibri"/>
          <w:sz w:val="22"/>
          <w:szCs w:val="22"/>
          <w:lang w:val="en-US"/>
        </w:rPr>
        <w:t xml:space="preserve">VI of </w:t>
      </w:r>
      <w:proofErr w:type="spellStart"/>
      <w:r w:rsidRPr="00AD29B2">
        <w:rPr>
          <w:rFonts w:ascii="Calibri" w:hAnsi="Calibri" w:cs="Calibri"/>
          <w:sz w:val="22"/>
          <w:szCs w:val="22"/>
          <w:lang w:val="en-US"/>
        </w:rPr>
        <w:t>Brud’s</w:t>
      </w:r>
      <w:proofErr w:type="spellEnd"/>
      <w:r w:rsidRPr="00AD29B2">
        <w:rPr>
          <w:rFonts w:ascii="Calibri" w:hAnsi="Calibri" w:cs="Calibri"/>
          <w:sz w:val="22"/>
          <w:szCs w:val="22"/>
          <w:lang w:val="en-US"/>
        </w:rPr>
        <w:t xml:space="preserve"> creation) hacked</w:t>
      </w:r>
      <w:r w:rsidR="00FC3820" w:rsidRPr="00AD29B2">
        <w:rPr>
          <w:rFonts w:ascii="Calibri" w:hAnsi="Calibri" w:cs="Calibri"/>
          <w:sz w:val="22"/>
          <w:szCs w:val="22"/>
          <w:lang w:val="en-US"/>
        </w:rPr>
        <w:t xml:space="preserve"> into</w:t>
      </w:r>
      <w:r w:rsidRPr="00AD29B2">
        <w:rPr>
          <w:rFonts w:ascii="Calibri" w:hAnsi="Calibri" w:cs="Calibri"/>
          <w:sz w:val="22"/>
          <w:szCs w:val="22"/>
          <w:lang w:val="en-US"/>
        </w:rPr>
        <w:t xml:space="preserve"> </w:t>
      </w:r>
      <w:proofErr w:type="spellStart"/>
      <w:r w:rsidRPr="00AD29B2">
        <w:rPr>
          <w:rFonts w:ascii="Calibri" w:hAnsi="Calibri" w:cs="Calibri"/>
          <w:sz w:val="22"/>
          <w:szCs w:val="22"/>
          <w:lang w:val="en-US"/>
        </w:rPr>
        <w:t>Miquela’s</w:t>
      </w:r>
      <w:proofErr w:type="spellEnd"/>
      <w:r w:rsidRPr="00AD29B2">
        <w:rPr>
          <w:rFonts w:ascii="Calibri" w:hAnsi="Calibri" w:cs="Calibri"/>
          <w:sz w:val="22"/>
          <w:szCs w:val="22"/>
          <w:lang w:val="en-US"/>
        </w:rPr>
        <w:t xml:space="preserve"> Instagram account and forced her </w:t>
      </w:r>
      <w:r w:rsidR="00FC3820" w:rsidRPr="00AD29B2">
        <w:rPr>
          <w:rFonts w:ascii="Calibri" w:hAnsi="Calibri" w:cs="Calibri"/>
          <w:sz w:val="22"/>
          <w:szCs w:val="22"/>
          <w:lang w:val="en-US"/>
        </w:rPr>
        <w:t>into</w:t>
      </w:r>
      <w:r w:rsidRPr="00AD29B2">
        <w:rPr>
          <w:rFonts w:ascii="Calibri" w:hAnsi="Calibri" w:cs="Calibri"/>
          <w:sz w:val="22"/>
          <w:szCs w:val="22"/>
          <w:lang w:val="en-US"/>
        </w:rPr>
        <w:t xml:space="preserve"> </w:t>
      </w:r>
      <w:r w:rsidR="00FC3820" w:rsidRPr="00AD29B2">
        <w:rPr>
          <w:rFonts w:ascii="Calibri" w:hAnsi="Calibri" w:cs="Calibri"/>
          <w:sz w:val="22"/>
          <w:szCs w:val="22"/>
          <w:lang w:val="en-US"/>
        </w:rPr>
        <w:t xml:space="preserve">publicly </w:t>
      </w:r>
      <w:r w:rsidRPr="00AD29B2">
        <w:rPr>
          <w:rFonts w:ascii="Calibri" w:hAnsi="Calibri" w:cs="Calibri"/>
          <w:sz w:val="22"/>
          <w:szCs w:val="22"/>
          <w:lang w:val="en-US"/>
        </w:rPr>
        <w:t>reveal</w:t>
      </w:r>
      <w:r w:rsidR="00FC3820" w:rsidRPr="00AD29B2">
        <w:rPr>
          <w:rFonts w:ascii="Calibri" w:hAnsi="Calibri" w:cs="Calibri"/>
          <w:sz w:val="22"/>
          <w:szCs w:val="22"/>
          <w:lang w:val="en-US"/>
        </w:rPr>
        <w:t>ing</w:t>
      </w:r>
      <w:r w:rsidRPr="00AD29B2">
        <w:rPr>
          <w:rFonts w:ascii="Calibri" w:hAnsi="Calibri" w:cs="Calibri"/>
          <w:sz w:val="22"/>
          <w:szCs w:val="22"/>
          <w:lang w:val="en-US"/>
        </w:rPr>
        <w:t xml:space="preserve"> that she </w:t>
      </w:r>
      <w:r w:rsidR="00FC3820" w:rsidRPr="00AD29B2">
        <w:rPr>
          <w:rFonts w:ascii="Calibri" w:hAnsi="Calibri" w:cs="Calibri"/>
          <w:sz w:val="22"/>
          <w:szCs w:val="22"/>
          <w:lang w:val="en-US"/>
        </w:rPr>
        <w:t>wa</w:t>
      </w:r>
      <w:r w:rsidRPr="00AD29B2">
        <w:rPr>
          <w:rFonts w:ascii="Calibri" w:hAnsi="Calibri" w:cs="Calibri"/>
          <w:sz w:val="22"/>
          <w:szCs w:val="22"/>
          <w:lang w:val="en-US"/>
        </w:rPr>
        <w:t xml:space="preserve">s a robot. Of course, this storyline was orchestrated by the </w:t>
      </w:r>
      <w:r w:rsidR="00FC3820" w:rsidRPr="00AD29B2">
        <w:rPr>
          <w:rFonts w:ascii="Calibri" w:hAnsi="Calibri" w:cs="Calibri"/>
          <w:sz w:val="22"/>
          <w:szCs w:val="22"/>
          <w:lang w:val="en-US"/>
        </w:rPr>
        <w:t>creative team behind these digital personas</w:t>
      </w:r>
      <w:r w:rsidRPr="00AD29B2">
        <w:rPr>
          <w:rFonts w:ascii="Calibri" w:hAnsi="Calibri" w:cs="Calibri"/>
          <w:sz w:val="22"/>
          <w:szCs w:val="22"/>
          <w:lang w:val="en-US"/>
        </w:rPr>
        <w:t xml:space="preserve">. </w:t>
      </w:r>
      <w:r w:rsidR="00FC3820" w:rsidRPr="00AD29B2">
        <w:rPr>
          <w:rFonts w:ascii="Calibri" w:hAnsi="Calibri" w:cs="Calibri"/>
          <w:sz w:val="22"/>
          <w:szCs w:val="22"/>
          <w:lang w:val="en-US"/>
        </w:rPr>
        <w:t>Following</w:t>
      </w:r>
      <w:r w:rsidRPr="00AD29B2">
        <w:rPr>
          <w:rFonts w:ascii="Calibri" w:hAnsi="Calibri" w:cs="Calibri"/>
          <w:sz w:val="22"/>
          <w:szCs w:val="22"/>
          <w:lang w:val="en-US"/>
        </w:rPr>
        <w:t xml:space="preserve"> this </w:t>
      </w:r>
      <w:r w:rsidR="00FC3820" w:rsidRPr="00AD29B2">
        <w:rPr>
          <w:rFonts w:ascii="Calibri" w:hAnsi="Calibri" w:cs="Calibri"/>
          <w:sz w:val="22"/>
          <w:szCs w:val="22"/>
          <w:lang w:val="en-US"/>
        </w:rPr>
        <w:t xml:space="preserve">initial </w:t>
      </w:r>
      <w:r w:rsidRPr="00AD29B2">
        <w:rPr>
          <w:rFonts w:ascii="Calibri" w:hAnsi="Calibri" w:cs="Calibri"/>
          <w:sz w:val="22"/>
          <w:szCs w:val="22"/>
          <w:lang w:val="en-US"/>
        </w:rPr>
        <w:t>revelation</w:t>
      </w:r>
      <w:r w:rsidR="00FC3820" w:rsidRPr="00AD29B2">
        <w:rPr>
          <w:rFonts w:ascii="Calibri" w:hAnsi="Calibri" w:cs="Calibri"/>
          <w:sz w:val="22"/>
          <w:szCs w:val="22"/>
          <w:lang w:val="en-US"/>
        </w:rPr>
        <w:t>,</w:t>
      </w:r>
      <w:r w:rsidRPr="00AD29B2">
        <w:rPr>
          <w:rFonts w:ascii="Calibri" w:hAnsi="Calibri" w:cs="Calibri"/>
          <w:sz w:val="22"/>
          <w:szCs w:val="22"/>
          <w:lang w:val="en-US"/>
        </w:rPr>
        <w:t xml:space="preserve"> a</w:t>
      </w:r>
      <w:r w:rsidR="00FC3820" w:rsidRPr="00AD29B2">
        <w:rPr>
          <w:rFonts w:ascii="Calibri" w:hAnsi="Calibri" w:cs="Calibri"/>
          <w:sz w:val="22"/>
          <w:szCs w:val="22"/>
          <w:lang w:val="en-US"/>
        </w:rPr>
        <w:t>n</w:t>
      </w:r>
      <w:r w:rsidRPr="00AD29B2">
        <w:rPr>
          <w:rFonts w:ascii="Calibri" w:hAnsi="Calibri" w:cs="Calibri"/>
          <w:sz w:val="22"/>
          <w:szCs w:val="22"/>
          <w:lang w:val="en-US"/>
        </w:rPr>
        <w:t xml:space="preserve"> </w:t>
      </w:r>
      <w:r w:rsidR="00FC3820" w:rsidRPr="00AD29B2">
        <w:rPr>
          <w:rFonts w:ascii="Calibri" w:hAnsi="Calibri" w:cs="Calibri"/>
          <w:sz w:val="22"/>
          <w:szCs w:val="22"/>
          <w:lang w:val="en-US"/>
        </w:rPr>
        <w:t>entire</w:t>
      </w:r>
      <w:r w:rsidRPr="00AD29B2">
        <w:rPr>
          <w:rFonts w:ascii="Calibri" w:hAnsi="Calibri" w:cs="Calibri"/>
          <w:sz w:val="22"/>
          <w:szCs w:val="22"/>
          <w:lang w:val="en-US"/>
        </w:rPr>
        <w:t xml:space="preserve"> </w:t>
      </w:r>
      <w:r w:rsidR="00FC3820" w:rsidRPr="00AD29B2">
        <w:rPr>
          <w:rFonts w:ascii="Calibri" w:hAnsi="Calibri" w:cs="Calibri"/>
          <w:sz w:val="22"/>
          <w:szCs w:val="22"/>
          <w:lang w:val="en-US"/>
        </w:rPr>
        <w:t>elaborate storyline</w:t>
      </w:r>
      <w:r w:rsidRPr="00AD29B2">
        <w:rPr>
          <w:rFonts w:ascii="Calibri" w:hAnsi="Calibri" w:cs="Calibri"/>
          <w:sz w:val="22"/>
          <w:szCs w:val="22"/>
          <w:lang w:val="en-US"/>
        </w:rPr>
        <w:t xml:space="preserve"> was developed around this disclosure, </w:t>
      </w:r>
      <w:r w:rsidR="00FC3820" w:rsidRPr="00AD29B2">
        <w:rPr>
          <w:rFonts w:ascii="Calibri" w:hAnsi="Calibri" w:cs="Calibri"/>
          <w:sz w:val="22"/>
          <w:szCs w:val="22"/>
          <w:lang w:val="en-US"/>
        </w:rPr>
        <w:t xml:space="preserve">including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xml:space="preserve"> herself having to deal with the fact that, contrary to </w:t>
      </w:r>
      <w:r w:rsidR="00BE2EB4" w:rsidRPr="00AD29B2">
        <w:rPr>
          <w:rFonts w:ascii="Calibri" w:hAnsi="Calibri" w:cs="Calibri"/>
          <w:sz w:val="22"/>
          <w:szCs w:val="22"/>
          <w:lang w:val="en-US"/>
        </w:rPr>
        <w:t xml:space="preserve">her </w:t>
      </w:r>
      <w:r w:rsidR="00E732CA" w:rsidRPr="00AD29B2">
        <w:rPr>
          <w:rFonts w:ascii="Calibri" w:hAnsi="Calibri" w:cs="Calibri"/>
          <w:sz w:val="22"/>
          <w:szCs w:val="22"/>
          <w:lang w:val="en-US"/>
        </w:rPr>
        <w:t xml:space="preserve">original </w:t>
      </w:r>
      <w:r w:rsidR="00BE2EB4" w:rsidRPr="00AD29B2">
        <w:rPr>
          <w:rFonts w:ascii="Calibri" w:hAnsi="Calibri" w:cs="Calibri"/>
          <w:sz w:val="22"/>
          <w:szCs w:val="22"/>
          <w:lang w:val="en-US"/>
        </w:rPr>
        <w:t>beliefs</w:t>
      </w:r>
      <w:r w:rsidRPr="00AD29B2">
        <w:rPr>
          <w:rFonts w:ascii="Calibri" w:hAnsi="Calibri" w:cs="Calibri"/>
          <w:sz w:val="22"/>
          <w:szCs w:val="22"/>
          <w:lang w:val="en-US"/>
        </w:rPr>
        <w:t xml:space="preserve">, she </w:t>
      </w:r>
      <w:r w:rsidR="00FC3820" w:rsidRPr="00AD29B2">
        <w:rPr>
          <w:rFonts w:ascii="Calibri" w:hAnsi="Calibri" w:cs="Calibri"/>
          <w:sz w:val="22"/>
          <w:szCs w:val="22"/>
          <w:lang w:val="en-US"/>
        </w:rPr>
        <w:t xml:space="preserve">was in </w:t>
      </w:r>
      <w:r w:rsidR="00FC3820" w:rsidRPr="00AD29B2">
        <w:rPr>
          <w:rFonts w:ascii="Calibri" w:hAnsi="Calibri" w:cs="Calibri"/>
          <w:sz w:val="22"/>
          <w:szCs w:val="22"/>
          <w:lang w:val="en-US"/>
        </w:rPr>
        <w:lastRenderedPageBreak/>
        <w:t>fact</w:t>
      </w:r>
      <w:r w:rsidR="00834208" w:rsidRPr="00AD29B2">
        <w:rPr>
          <w:rFonts w:ascii="Calibri" w:hAnsi="Calibri" w:cs="Calibri"/>
          <w:sz w:val="22"/>
          <w:szCs w:val="22"/>
          <w:lang w:val="en-US"/>
        </w:rPr>
        <w:t>,</w:t>
      </w:r>
      <w:r w:rsidRPr="00AD29B2">
        <w:rPr>
          <w:rFonts w:ascii="Calibri" w:hAnsi="Calibri" w:cs="Calibri"/>
          <w:sz w:val="22"/>
          <w:szCs w:val="22"/>
          <w:lang w:val="en-US"/>
        </w:rPr>
        <w:t xml:space="preserve"> not human. Her “robot issues” </w:t>
      </w:r>
      <w:r w:rsidR="00FC3820" w:rsidRPr="00AD29B2">
        <w:rPr>
          <w:rFonts w:ascii="Calibri" w:hAnsi="Calibri" w:cs="Calibri"/>
          <w:sz w:val="22"/>
          <w:szCs w:val="22"/>
          <w:lang w:val="en-US"/>
        </w:rPr>
        <w:t>offered the team</w:t>
      </w:r>
      <w:r w:rsidRPr="00AD29B2">
        <w:rPr>
          <w:rFonts w:ascii="Calibri" w:hAnsi="Calibri" w:cs="Calibri"/>
          <w:sz w:val="22"/>
          <w:szCs w:val="22"/>
          <w:lang w:val="en-US"/>
        </w:rPr>
        <w:t xml:space="preserve"> a great opportunity to state explicitly and on a regular basis that she </w:t>
      </w:r>
      <w:r w:rsidR="00FC3820" w:rsidRPr="00AD29B2">
        <w:rPr>
          <w:rFonts w:ascii="Calibri" w:hAnsi="Calibri" w:cs="Calibri"/>
          <w:sz w:val="22"/>
          <w:szCs w:val="22"/>
          <w:lang w:val="en-US"/>
        </w:rPr>
        <w:t>was</w:t>
      </w:r>
      <w:r w:rsidRPr="00AD29B2">
        <w:rPr>
          <w:rFonts w:ascii="Calibri" w:hAnsi="Calibri" w:cs="Calibri"/>
          <w:sz w:val="22"/>
          <w:szCs w:val="22"/>
          <w:lang w:val="en-US"/>
        </w:rPr>
        <w:t xml:space="preserve"> not a human.   </w:t>
      </w:r>
    </w:p>
    <w:p w14:paraId="591DB24F" w14:textId="43EE7FFB" w:rsidR="001061E8" w:rsidRPr="00AD29B2" w:rsidRDefault="00FC3820" w:rsidP="00ED0660">
      <w:pPr>
        <w:spacing w:line="480" w:lineRule="auto"/>
        <w:ind w:firstLine="810"/>
        <w:jc w:val="both"/>
        <w:rPr>
          <w:rFonts w:cstheme="minorHAnsi"/>
          <w:sz w:val="22"/>
          <w:szCs w:val="22"/>
          <w:shd w:val="clear" w:color="auto" w:fill="FFFFFF"/>
          <w:lang w:val="en-US"/>
        </w:rPr>
      </w:pPr>
      <w:proofErr w:type="spellStart"/>
      <w:r w:rsidRPr="00AD29B2">
        <w:rPr>
          <w:rFonts w:ascii="Calibri" w:hAnsi="Calibri" w:cs="Calibri"/>
          <w:sz w:val="22"/>
          <w:szCs w:val="22"/>
          <w:lang w:val="en-US"/>
        </w:rPr>
        <w:t>Miquela’s</w:t>
      </w:r>
      <w:proofErr w:type="spellEnd"/>
      <w:r w:rsidRPr="00AD29B2">
        <w:rPr>
          <w:rFonts w:ascii="Calibri" w:hAnsi="Calibri" w:cs="Calibri"/>
          <w:sz w:val="22"/>
          <w:szCs w:val="22"/>
          <w:lang w:val="en-US"/>
        </w:rPr>
        <w:t xml:space="preserve"> ‘coming out’ was concrete and direct, leaving no room for doubt. Nonetheless, d</w:t>
      </w:r>
      <w:r w:rsidR="001061E8" w:rsidRPr="00AD29B2">
        <w:rPr>
          <w:rFonts w:ascii="Calibri" w:hAnsi="Calibri" w:cs="Calibri"/>
          <w:sz w:val="22"/>
          <w:szCs w:val="22"/>
          <w:lang w:val="en-US"/>
        </w:rPr>
        <w:t xml:space="preserve">isclosure </w:t>
      </w:r>
      <w:r w:rsidRPr="00AD29B2">
        <w:rPr>
          <w:rFonts w:ascii="Calibri" w:hAnsi="Calibri" w:cs="Calibri"/>
          <w:sz w:val="22"/>
          <w:szCs w:val="22"/>
          <w:lang w:val="en-US"/>
        </w:rPr>
        <w:t>strategies might</w:t>
      </w:r>
      <w:r w:rsidR="001061E8" w:rsidRPr="00AD29B2">
        <w:rPr>
          <w:rFonts w:ascii="Calibri" w:hAnsi="Calibri" w:cs="Calibri"/>
          <w:sz w:val="22"/>
          <w:szCs w:val="22"/>
          <w:lang w:val="en-US"/>
        </w:rPr>
        <w:t xml:space="preserve"> be more implicit than </w:t>
      </w:r>
      <w:r w:rsidRPr="00AD29B2">
        <w:rPr>
          <w:rFonts w:ascii="Calibri" w:hAnsi="Calibri" w:cs="Calibri"/>
          <w:sz w:val="22"/>
          <w:szCs w:val="22"/>
          <w:lang w:val="en-US"/>
        </w:rPr>
        <w:t xml:space="preserve">what we observed in the </w:t>
      </w:r>
      <w:proofErr w:type="spellStart"/>
      <w:r w:rsidR="001061E8" w:rsidRPr="00AD29B2">
        <w:rPr>
          <w:rFonts w:ascii="Calibri" w:hAnsi="Calibri" w:cs="Calibri"/>
          <w:sz w:val="22"/>
          <w:szCs w:val="22"/>
          <w:lang w:val="en-US"/>
        </w:rPr>
        <w:t>Brud</w:t>
      </w:r>
      <w:r w:rsidRPr="00AD29B2">
        <w:rPr>
          <w:rFonts w:ascii="Calibri" w:hAnsi="Calibri" w:cs="Calibri"/>
          <w:sz w:val="22"/>
          <w:szCs w:val="22"/>
          <w:lang w:val="en-US"/>
        </w:rPr>
        <w:t>’s</w:t>
      </w:r>
      <w:proofErr w:type="spellEnd"/>
      <w:r w:rsidR="001061E8" w:rsidRPr="00AD29B2">
        <w:rPr>
          <w:rFonts w:ascii="Calibri" w:hAnsi="Calibri" w:cs="Calibri"/>
          <w:sz w:val="22"/>
          <w:szCs w:val="22"/>
          <w:lang w:val="en-US"/>
        </w:rPr>
        <w:t xml:space="preserve"> </w:t>
      </w:r>
      <w:r w:rsidR="00F006DF" w:rsidRPr="00AD29B2">
        <w:rPr>
          <w:rFonts w:ascii="Calibri" w:hAnsi="Calibri" w:cs="Calibri"/>
          <w:sz w:val="22"/>
          <w:szCs w:val="22"/>
          <w:lang w:val="en-US"/>
        </w:rPr>
        <w:t>communication</w:t>
      </w:r>
      <w:r w:rsidR="00BE2EB4" w:rsidRPr="00AD29B2">
        <w:rPr>
          <w:rFonts w:ascii="Calibri" w:hAnsi="Calibri" w:cs="Calibri"/>
          <w:sz w:val="22"/>
          <w:szCs w:val="22"/>
          <w:lang w:val="en-US"/>
        </w:rPr>
        <w:t xml:space="preserve"> strategy</w:t>
      </w:r>
      <w:r w:rsidR="001061E8" w:rsidRPr="00AD29B2">
        <w:rPr>
          <w:rFonts w:ascii="Calibri" w:hAnsi="Calibri" w:cs="Calibri"/>
          <w:sz w:val="22"/>
          <w:szCs w:val="22"/>
          <w:lang w:val="en-US"/>
        </w:rPr>
        <w:t xml:space="preserve">. </w:t>
      </w:r>
      <w:r w:rsidRPr="00AD29B2">
        <w:rPr>
          <w:rFonts w:ascii="Calibri" w:hAnsi="Calibri" w:cs="Calibri"/>
          <w:sz w:val="22"/>
          <w:szCs w:val="22"/>
          <w:lang w:val="en-US"/>
        </w:rPr>
        <w:t>For instance, slight a</w:t>
      </w:r>
      <w:r w:rsidR="001061E8" w:rsidRPr="00AD29B2">
        <w:rPr>
          <w:rFonts w:ascii="Calibri" w:hAnsi="Calibri" w:cs="Calibri"/>
          <w:sz w:val="22"/>
          <w:szCs w:val="22"/>
          <w:lang w:val="en-US"/>
        </w:rPr>
        <w:t xml:space="preserve">nomalies in the VI’s posts, </w:t>
      </w:r>
      <w:r w:rsidRPr="00AD29B2">
        <w:rPr>
          <w:rFonts w:ascii="Calibri" w:hAnsi="Calibri" w:cs="Calibri"/>
          <w:sz w:val="22"/>
          <w:szCs w:val="22"/>
          <w:lang w:val="en-US"/>
        </w:rPr>
        <w:t xml:space="preserve">particularly </w:t>
      </w:r>
      <w:r w:rsidR="001061E8" w:rsidRPr="00AD29B2">
        <w:rPr>
          <w:rFonts w:ascii="Calibri" w:hAnsi="Calibri" w:cs="Calibri"/>
          <w:sz w:val="22"/>
          <w:szCs w:val="22"/>
          <w:lang w:val="en-US"/>
        </w:rPr>
        <w:t xml:space="preserve">visual ones, may offer the audience hints that the VI is not real. </w:t>
      </w:r>
      <w:r w:rsidR="002C1F9A" w:rsidRPr="00AD29B2">
        <w:rPr>
          <w:rFonts w:cstheme="minorHAnsi"/>
          <w:sz w:val="22"/>
          <w:szCs w:val="22"/>
          <w:shd w:val="clear" w:color="auto" w:fill="FFFFFF"/>
          <w:lang w:val="en-US"/>
        </w:rPr>
        <w:t xml:space="preserve">Jason </w:t>
      </w:r>
      <w:r w:rsidR="001061E8" w:rsidRPr="00AD29B2">
        <w:rPr>
          <w:rFonts w:cstheme="minorHAnsi"/>
          <w:sz w:val="22"/>
          <w:szCs w:val="22"/>
          <w:shd w:val="clear" w:color="auto" w:fill="FFFFFF"/>
          <w:lang w:val="en-US"/>
        </w:rPr>
        <w:t>elaborates on this implicit disclosure:</w:t>
      </w:r>
    </w:p>
    <w:p w14:paraId="4FAF34E8" w14:textId="205336BD" w:rsidR="001061E8" w:rsidRPr="00AD29B2" w:rsidRDefault="001061E8" w:rsidP="00962283">
      <w:pPr>
        <w:ind w:left="720"/>
        <w:jc w:val="both"/>
        <w:rPr>
          <w:rFonts w:cstheme="minorHAnsi"/>
          <w:i/>
          <w:iCs/>
          <w:sz w:val="22"/>
          <w:szCs w:val="22"/>
          <w:shd w:val="clear" w:color="auto" w:fill="FFFFFF"/>
          <w:lang w:val="en-US"/>
        </w:rPr>
      </w:pPr>
      <w:r w:rsidRPr="00AD29B2">
        <w:rPr>
          <w:rFonts w:cstheme="minorHAnsi"/>
          <w:i/>
          <w:iCs/>
          <w:sz w:val="22"/>
          <w:szCs w:val="22"/>
          <w:shd w:val="clear" w:color="auto" w:fill="FFFFFF"/>
          <w:lang w:val="en-US"/>
        </w:rPr>
        <w:t>“</w:t>
      </w:r>
      <w:r w:rsidRPr="00AD29B2">
        <w:rPr>
          <w:rFonts w:cstheme="minorHAnsi"/>
          <w:i/>
          <w:iCs/>
          <w:sz w:val="22"/>
          <w:szCs w:val="22"/>
          <w:lang w:val="en-US"/>
        </w:rPr>
        <w:t xml:space="preserve">…the only thing you may see from time to time is like, through the Instagram stories and things like that, you'll see like female hands and like, whatever, like that, sometimes there are actual hands and I think that's what really throws people off. </w:t>
      </w:r>
      <w:proofErr w:type="spellStart"/>
      <w:proofErr w:type="gramStart"/>
      <w:r w:rsidRPr="00AD29B2">
        <w:rPr>
          <w:rFonts w:cstheme="minorHAnsi"/>
          <w:i/>
          <w:iCs/>
          <w:sz w:val="22"/>
          <w:szCs w:val="22"/>
          <w:lang w:val="en-US"/>
        </w:rPr>
        <w:t>Cuz</w:t>
      </w:r>
      <w:proofErr w:type="spellEnd"/>
      <w:proofErr w:type="gramEnd"/>
      <w:r w:rsidRPr="00AD29B2">
        <w:rPr>
          <w:rFonts w:cstheme="minorHAnsi"/>
          <w:i/>
          <w:iCs/>
          <w:sz w:val="22"/>
          <w:szCs w:val="22"/>
          <w:lang w:val="en-US"/>
        </w:rPr>
        <w:t xml:space="preserve"> they see this, this image that they they're kind of like trying to understand is this real, is this fake who is obviously there's somebody behind this </w:t>
      </w:r>
      <w:proofErr w:type="spellStart"/>
      <w:r w:rsidRPr="00AD29B2">
        <w:rPr>
          <w:rFonts w:cstheme="minorHAnsi"/>
          <w:i/>
          <w:iCs/>
          <w:sz w:val="22"/>
          <w:szCs w:val="22"/>
          <w:lang w:val="en-US"/>
        </w:rPr>
        <w:t>cuz</w:t>
      </w:r>
      <w:proofErr w:type="spellEnd"/>
      <w:r w:rsidRPr="00AD29B2">
        <w:rPr>
          <w:rFonts w:cstheme="minorHAnsi"/>
          <w:i/>
          <w:iCs/>
          <w:sz w:val="22"/>
          <w:szCs w:val="22"/>
          <w:lang w:val="en-US"/>
        </w:rPr>
        <w:t xml:space="preserve"> then they start to see real hands."</w:t>
      </w:r>
    </w:p>
    <w:p w14:paraId="3367C16F" w14:textId="77777777" w:rsidR="00962283" w:rsidRPr="00AD29B2" w:rsidRDefault="00962283" w:rsidP="00962283">
      <w:pPr>
        <w:ind w:left="720"/>
        <w:jc w:val="both"/>
        <w:rPr>
          <w:rFonts w:cstheme="minorHAnsi"/>
          <w:i/>
          <w:iCs/>
          <w:sz w:val="22"/>
          <w:szCs w:val="22"/>
          <w:shd w:val="clear" w:color="auto" w:fill="FFFFFF"/>
          <w:lang w:val="en-US"/>
        </w:rPr>
      </w:pPr>
    </w:p>
    <w:p w14:paraId="0F8D97DA" w14:textId="0A80142A" w:rsidR="001061E8" w:rsidRPr="00AD29B2" w:rsidRDefault="001061E8" w:rsidP="0096228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TTF Authentic Disclosure was considered important by several interviewees. </w:t>
      </w:r>
      <w:r w:rsidR="00376ED1" w:rsidRPr="00AD29B2">
        <w:rPr>
          <w:rFonts w:ascii="Calibri" w:hAnsi="Calibri" w:cs="Calibri"/>
          <w:sz w:val="22"/>
          <w:szCs w:val="22"/>
          <w:lang w:val="en-US"/>
        </w:rPr>
        <w:t xml:space="preserve">Luke </w:t>
      </w:r>
      <w:r w:rsidRPr="00AD29B2">
        <w:rPr>
          <w:rFonts w:ascii="Calibri" w:hAnsi="Calibri" w:cs="Calibri"/>
          <w:sz w:val="22"/>
          <w:szCs w:val="22"/>
          <w:lang w:val="en-US"/>
        </w:rPr>
        <w:t>stated for a VI to be a good brand endorser, “</w:t>
      </w:r>
      <w:r w:rsidR="00F006DF" w:rsidRPr="00AD29B2">
        <w:rPr>
          <w:rFonts w:ascii="Calibri" w:hAnsi="Calibri" w:cs="Calibri"/>
          <w:i/>
          <w:iCs/>
          <w:sz w:val="22"/>
          <w:szCs w:val="22"/>
          <w:lang w:val="en-US"/>
        </w:rPr>
        <w:t>t</w:t>
      </w:r>
      <w:r w:rsidRPr="00AD29B2">
        <w:rPr>
          <w:rFonts w:ascii="Calibri" w:hAnsi="Calibri" w:cs="Calibri"/>
          <w:i/>
          <w:iCs/>
          <w:sz w:val="22"/>
          <w:szCs w:val="22"/>
          <w:lang w:val="en-US"/>
        </w:rPr>
        <w:t>he top priority is that there’s a trustworthy, ethical and transparent team behind the virtual influencer</w:t>
      </w:r>
      <w:r w:rsidRPr="00AD29B2">
        <w:rPr>
          <w:rFonts w:ascii="Calibri" w:hAnsi="Calibri" w:cs="Calibri"/>
          <w:sz w:val="22"/>
          <w:szCs w:val="22"/>
          <w:lang w:val="en-US"/>
        </w:rPr>
        <w:t xml:space="preserve">”. </w:t>
      </w:r>
      <w:proofErr w:type="spellStart"/>
      <w:r w:rsidR="00AD628B" w:rsidRPr="00AD29B2">
        <w:rPr>
          <w:rFonts w:ascii="Calibri" w:hAnsi="Calibri" w:cs="Calibri"/>
          <w:sz w:val="22"/>
          <w:szCs w:val="22"/>
          <w:lang w:val="en-US"/>
        </w:rPr>
        <w:t>JianGuo</w:t>
      </w:r>
      <w:proofErr w:type="spellEnd"/>
      <w:r w:rsidR="00AD628B" w:rsidRPr="00AD29B2">
        <w:rPr>
          <w:rFonts w:ascii="Calibri" w:hAnsi="Calibri" w:cs="Calibri"/>
          <w:sz w:val="22"/>
          <w:szCs w:val="22"/>
          <w:lang w:val="en-US"/>
        </w:rPr>
        <w:t xml:space="preserve"> </w:t>
      </w:r>
      <w:r w:rsidRPr="00AD29B2">
        <w:rPr>
          <w:rFonts w:ascii="Calibri" w:hAnsi="Calibri" w:cs="Calibri"/>
          <w:sz w:val="22"/>
          <w:szCs w:val="22"/>
          <w:lang w:val="en-US"/>
        </w:rPr>
        <w:t>explained that companies w</w:t>
      </w:r>
      <w:r w:rsidR="008D0433" w:rsidRPr="00AD29B2">
        <w:rPr>
          <w:rFonts w:ascii="Calibri" w:hAnsi="Calibri" w:cs="Calibri"/>
          <w:sz w:val="22"/>
          <w:szCs w:val="22"/>
          <w:lang w:val="en-US"/>
        </w:rPr>
        <w:t>ould</w:t>
      </w:r>
      <w:r w:rsidRPr="00AD29B2">
        <w:rPr>
          <w:rFonts w:ascii="Calibri" w:hAnsi="Calibri" w:cs="Calibri"/>
          <w:sz w:val="22"/>
          <w:szCs w:val="22"/>
          <w:lang w:val="en-US"/>
        </w:rPr>
        <w:t xml:space="preserve"> not be perceived as trustworthy when they are not transparent:</w:t>
      </w:r>
    </w:p>
    <w:p w14:paraId="46074B6E" w14:textId="77777777" w:rsidR="001061E8" w:rsidRPr="00AD29B2" w:rsidRDefault="001061E8" w:rsidP="00ED0660">
      <w:pPr>
        <w:ind w:left="720"/>
        <w:jc w:val="both"/>
        <w:rPr>
          <w:rFonts w:ascii="Calibri" w:eastAsia="Calibri" w:hAnsi="Calibri" w:cs="Calibri"/>
          <w:i/>
          <w:iCs/>
          <w:sz w:val="22"/>
          <w:lang w:val="en-US"/>
        </w:rPr>
      </w:pPr>
      <w:r w:rsidRPr="00AD29B2">
        <w:rPr>
          <w:rFonts w:ascii="Calibri" w:eastAsia="Calibri" w:hAnsi="Calibri" w:cs="Calibri"/>
          <w:i/>
          <w:iCs/>
          <w:sz w:val="21"/>
          <w:szCs w:val="22"/>
          <w:lang w:val="en-US"/>
        </w:rPr>
        <w:t>“…</w:t>
      </w:r>
      <w:r w:rsidRPr="00AD29B2">
        <w:rPr>
          <w:rFonts w:ascii="Calibri" w:eastAsia="Calibri" w:hAnsi="Calibri" w:cs="Calibri"/>
          <w:i/>
          <w:iCs/>
          <w:sz w:val="22"/>
          <w:lang w:val="en-US"/>
        </w:rPr>
        <w:t xml:space="preserve">if you are, as a company behind, this is a trustworthy company, then you're most likely to work with to use this as well. But if we are, for example, Facebook that has already bad track record and they </w:t>
      </w:r>
      <w:proofErr w:type="gramStart"/>
      <w:r w:rsidRPr="00AD29B2">
        <w:rPr>
          <w:rFonts w:ascii="Calibri" w:eastAsia="Calibri" w:hAnsi="Calibri" w:cs="Calibri"/>
          <w:i/>
          <w:iCs/>
          <w:sz w:val="22"/>
          <w:lang w:val="en-US"/>
        </w:rPr>
        <w:t>creating</w:t>
      </w:r>
      <w:proofErr w:type="gramEnd"/>
      <w:r w:rsidRPr="00AD29B2">
        <w:rPr>
          <w:rFonts w:ascii="Calibri" w:eastAsia="Calibri" w:hAnsi="Calibri" w:cs="Calibri"/>
          <w:i/>
          <w:iCs/>
          <w:sz w:val="22"/>
          <w:lang w:val="en-US"/>
        </w:rPr>
        <w:t xml:space="preserve"> this virtual human…I'm not sure if you want to use it.”</w:t>
      </w:r>
    </w:p>
    <w:p w14:paraId="20E58E82" w14:textId="77777777" w:rsidR="001061E8" w:rsidRPr="00AD29B2" w:rsidRDefault="001061E8" w:rsidP="00ED0660">
      <w:pPr>
        <w:ind w:left="720"/>
        <w:jc w:val="both"/>
        <w:rPr>
          <w:rFonts w:ascii="Calibri" w:eastAsia="Calibri" w:hAnsi="Calibri" w:cs="Calibri"/>
          <w:i/>
          <w:iCs/>
          <w:sz w:val="22"/>
          <w:lang w:val="en-US"/>
        </w:rPr>
      </w:pPr>
    </w:p>
    <w:p w14:paraId="2198D903" w14:textId="66FDB105" w:rsidR="001061E8" w:rsidRPr="00AD29B2" w:rsidRDefault="002C1F9A" w:rsidP="00ED0660">
      <w:pPr>
        <w:spacing w:line="480" w:lineRule="auto"/>
        <w:jc w:val="both"/>
        <w:rPr>
          <w:rFonts w:ascii="Calibri" w:hAnsi="Calibri" w:cs="Calibri"/>
          <w:sz w:val="22"/>
          <w:szCs w:val="22"/>
          <w:lang w:val="en-US"/>
        </w:rPr>
      </w:pPr>
      <w:r w:rsidRPr="00AD29B2">
        <w:rPr>
          <w:rFonts w:ascii="Calibri" w:hAnsi="Calibri" w:cs="Calibri"/>
          <w:sz w:val="22"/>
          <w:szCs w:val="22"/>
          <w:lang w:val="en-US"/>
        </w:rPr>
        <w:t xml:space="preserve">Martine </w:t>
      </w:r>
      <w:r w:rsidR="001061E8" w:rsidRPr="00AD29B2">
        <w:rPr>
          <w:rFonts w:ascii="Calibri" w:hAnsi="Calibri" w:cs="Calibri"/>
          <w:sz w:val="22"/>
          <w:szCs w:val="22"/>
          <w:lang w:val="en-US"/>
        </w:rPr>
        <w:t>echoed these sentiments:</w:t>
      </w:r>
    </w:p>
    <w:p w14:paraId="7FC9FC03" w14:textId="77777777" w:rsidR="001061E8" w:rsidRPr="00AD29B2" w:rsidRDefault="001061E8" w:rsidP="00ED0660">
      <w:pPr>
        <w:ind w:left="811"/>
        <w:jc w:val="both"/>
        <w:rPr>
          <w:rFonts w:ascii="Calibri" w:hAnsi="Calibri" w:cs="Calibri"/>
          <w:i/>
          <w:iCs/>
          <w:sz w:val="22"/>
          <w:szCs w:val="22"/>
          <w:lang w:val="en-US"/>
        </w:rPr>
      </w:pPr>
      <w:r w:rsidRPr="00AD29B2">
        <w:rPr>
          <w:rFonts w:ascii="Calibri" w:hAnsi="Calibri" w:cs="Calibri"/>
          <w:i/>
          <w:iCs/>
          <w:sz w:val="22"/>
          <w:szCs w:val="22"/>
          <w:lang w:val="en-US"/>
        </w:rPr>
        <w:t>“Transparency is extremely important…the more transparent the contract is, the more legible it is, the more engaged the audience is, and the less visible it is, the less engaged the audience is to avoid being manipulated.”</w:t>
      </w:r>
    </w:p>
    <w:p w14:paraId="02D5FA93" w14:textId="77777777" w:rsidR="001061E8" w:rsidRPr="00AD29B2" w:rsidRDefault="001061E8" w:rsidP="00ED0660">
      <w:pPr>
        <w:ind w:left="811"/>
        <w:jc w:val="both"/>
        <w:rPr>
          <w:rFonts w:ascii="Calibri" w:hAnsi="Calibri" w:cs="Calibri"/>
          <w:i/>
          <w:iCs/>
          <w:sz w:val="22"/>
          <w:szCs w:val="22"/>
          <w:lang w:val="en-US"/>
        </w:rPr>
      </w:pPr>
    </w:p>
    <w:p w14:paraId="227E5A56" w14:textId="09EF215D" w:rsidR="00745DD0" w:rsidRPr="00AD29B2" w:rsidRDefault="001061E8" w:rsidP="0029312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Agreeing with the above quote, both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 xml:space="preserve">e </w:t>
      </w:r>
      <w:r w:rsidRPr="00AD29B2">
        <w:rPr>
          <w:rFonts w:ascii="Calibri" w:hAnsi="Calibri" w:cs="Calibri"/>
          <w:sz w:val="22"/>
          <w:szCs w:val="22"/>
          <w:lang w:val="en-US"/>
        </w:rPr>
        <w:t xml:space="preserve">and </w:t>
      </w:r>
      <w:r w:rsidR="00376ED1" w:rsidRPr="00AD29B2">
        <w:rPr>
          <w:rFonts w:ascii="Calibri" w:hAnsi="Calibri" w:cs="Calibri"/>
          <w:sz w:val="22"/>
          <w:szCs w:val="22"/>
          <w:lang w:val="en-US"/>
        </w:rPr>
        <w:t xml:space="preserve">Adrienne </w:t>
      </w:r>
      <w:r w:rsidRPr="00AD29B2">
        <w:rPr>
          <w:rFonts w:ascii="Calibri" w:hAnsi="Calibri" w:cs="Calibri"/>
          <w:sz w:val="22"/>
          <w:szCs w:val="22"/>
          <w:lang w:val="en-US"/>
        </w:rPr>
        <w:t>stated that ethical issues w</w:t>
      </w:r>
      <w:r w:rsidR="008D0433" w:rsidRPr="00AD29B2">
        <w:rPr>
          <w:rFonts w:ascii="Calibri" w:hAnsi="Calibri" w:cs="Calibri"/>
          <w:sz w:val="22"/>
          <w:szCs w:val="22"/>
          <w:lang w:val="en-US"/>
        </w:rPr>
        <w:t>ould</w:t>
      </w:r>
      <w:r w:rsidRPr="00AD29B2">
        <w:rPr>
          <w:rFonts w:ascii="Calibri" w:hAnsi="Calibri" w:cs="Calibri"/>
          <w:sz w:val="22"/>
          <w:szCs w:val="22"/>
          <w:lang w:val="en-US"/>
        </w:rPr>
        <w:t xml:space="preserve"> arise if consumers </w:t>
      </w:r>
      <w:proofErr w:type="gramStart"/>
      <w:r w:rsidRPr="00AD29B2">
        <w:rPr>
          <w:rFonts w:ascii="Calibri" w:hAnsi="Calibri" w:cs="Calibri"/>
          <w:sz w:val="22"/>
          <w:szCs w:val="22"/>
          <w:lang w:val="en-US"/>
        </w:rPr>
        <w:t>are</w:t>
      </w:r>
      <w:proofErr w:type="gramEnd"/>
      <w:r w:rsidRPr="00AD29B2">
        <w:rPr>
          <w:rFonts w:ascii="Calibri" w:hAnsi="Calibri" w:cs="Calibri"/>
          <w:sz w:val="22"/>
          <w:szCs w:val="22"/>
          <w:lang w:val="en-US"/>
        </w:rPr>
        <w:t xml:space="preserve"> not aware that a VI is not real. </w:t>
      </w:r>
      <w:r w:rsidR="00745DD0" w:rsidRPr="00AD29B2">
        <w:rPr>
          <w:rFonts w:ascii="Calibri" w:hAnsi="Calibri" w:cs="Calibri"/>
          <w:sz w:val="22"/>
          <w:szCs w:val="22"/>
          <w:lang w:val="en-US"/>
        </w:rPr>
        <w:t xml:space="preserve">Such sentiments are consistent with the ERC Framework </w:t>
      </w:r>
      <w:r w:rsidR="00F938D4" w:rsidRPr="00AD29B2">
        <w:rPr>
          <w:rFonts w:ascii="Calibri" w:hAnsi="Calibri" w:cs="Calibri"/>
          <w:sz w:val="22"/>
          <w:szCs w:val="22"/>
          <w:lang w:val="en-US"/>
        </w:rPr>
        <w:fldChar w:fldCharType="begin"/>
      </w:r>
      <w:r w:rsidR="00F938D4" w:rsidRPr="00AD29B2">
        <w:rPr>
          <w:rFonts w:ascii="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F938D4" w:rsidRPr="00AD29B2">
        <w:rPr>
          <w:rFonts w:ascii="Calibri" w:hAnsi="Calibri" w:cs="Calibri"/>
          <w:sz w:val="22"/>
          <w:szCs w:val="22"/>
          <w:lang w:val="en-US"/>
        </w:rPr>
        <w:fldChar w:fldCharType="separate"/>
      </w:r>
      <w:r w:rsidR="00F938D4" w:rsidRPr="00AD29B2">
        <w:rPr>
          <w:rFonts w:ascii="Calibri" w:hAnsi="Calibri" w:cs="Calibri"/>
          <w:noProof/>
          <w:sz w:val="22"/>
          <w:szCs w:val="22"/>
          <w:lang w:val="en-US"/>
        </w:rPr>
        <w:t>(Moulard et al., 2021)</w:t>
      </w:r>
      <w:r w:rsidR="00F938D4" w:rsidRPr="00AD29B2">
        <w:rPr>
          <w:rFonts w:ascii="Calibri" w:hAnsi="Calibri" w:cs="Calibri"/>
          <w:sz w:val="22"/>
          <w:szCs w:val="22"/>
          <w:lang w:val="en-US"/>
        </w:rPr>
        <w:fldChar w:fldCharType="end"/>
      </w:r>
      <w:r w:rsidR="00745DD0" w:rsidRPr="00AD29B2">
        <w:rPr>
          <w:rFonts w:ascii="Calibri" w:hAnsi="Calibri" w:cs="Calibri"/>
          <w:sz w:val="22"/>
          <w:szCs w:val="22"/>
          <w:lang w:val="en-US"/>
        </w:rPr>
        <w:t>, which proposes that TTF authenticity leads to one of the three trusting beliefs</w:t>
      </w:r>
      <w:r w:rsidR="00F938D4" w:rsidRPr="00AD29B2">
        <w:rPr>
          <w:rFonts w:ascii="Calibri" w:hAnsi="Calibri" w:cs="Calibri"/>
          <w:sz w:val="22"/>
          <w:szCs w:val="22"/>
          <w:lang w:val="en-US"/>
        </w:rPr>
        <w:t xml:space="preserve"> – </w:t>
      </w:r>
      <w:r w:rsidR="00745DD0" w:rsidRPr="00AD29B2">
        <w:rPr>
          <w:rFonts w:ascii="Calibri" w:hAnsi="Calibri" w:cs="Calibri"/>
          <w:sz w:val="22"/>
          <w:szCs w:val="22"/>
          <w:lang w:val="en-US"/>
        </w:rPr>
        <w:t xml:space="preserve">integrity beliefs. Integrity beliefs </w:t>
      </w:r>
      <w:r w:rsidR="00745DD0" w:rsidRPr="00AD29B2">
        <w:rPr>
          <w:sz w:val="22"/>
          <w:szCs w:val="22"/>
        </w:rPr>
        <w:t xml:space="preserve">“reflect </w:t>
      </w:r>
      <w:r w:rsidR="008D0433" w:rsidRPr="00AD29B2">
        <w:rPr>
          <w:sz w:val="22"/>
          <w:szCs w:val="22"/>
        </w:rPr>
        <w:t xml:space="preserve">the </w:t>
      </w:r>
      <w:r w:rsidR="00745DD0" w:rsidRPr="00AD29B2">
        <w:rPr>
          <w:sz w:val="22"/>
          <w:szCs w:val="22"/>
        </w:rPr>
        <w:t xml:space="preserve">confidence that the firm adheres to a set of moral principles or professional standards that guide interactions with customers” </w:t>
      </w:r>
      <w:r w:rsidR="00F44463" w:rsidRPr="00AD29B2">
        <w:rPr>
          <w:sz w:val="22"/>
          <w:szCs w:val="22"/>
        </w:rPr>
        <w:fldChar w:fldCharType="begin"/>
      </w:r>
      <w:r w:rsidR="00273276" w:rsidRPr="00AD29B2">
        <w:rPr>
          <w:sz w:val="22"/>
          <w:szCs w:val="22"/>
        </w:rPr>
        <w:instrText xml:space="preserve"> ADDIN EN.CITE &lt;EndNote&gt;&lt;Cite&gt;&lt;Author&gt;Schlosser&lt;/Author&gt;&lt;Year&gt;2006&lt;/Year&gt;&lt;RecNum&gt;2703&lt;/RecNum&gt;&lt;Pages&gt;136&lt;/Pages&gt;&lt;DisplayText&gt;(Schlosser et al., 2006, p. 136)&lt;/DisplayText&gt;&lt;record&gt;&lt;rec-number&gt;2703&lt;/rec-number&gt;&lt;foreign-keys&gt;&lt;key app="EN" db-id="ddzvwaaryvve0zefpv6xwwxovvwt0tvfdtrt" timestamp="1687085841" guid="415183f5-f309-4e65-8be7-ec4d573b5502"&gt;2703&lt;/key&gt;&lt;/foreign-keys&gt;&lt;ref-type name="Journal Article"&gt;17&lt;/ref-type&gt;&lt;contributors&gt;&lt;authors&gt;&lt;author&gt;Schlosser, Ann E.&lt;/author&gt;&lt;author&gt;White, Tiffany Barnett&lt;/author&gt;&lt;author&gt;Lloyd, Susan M.&lt;/author&gt;&lt;/authors&gt;&lt;/contributors&gt;&lt;titles&gt;&lt;title&gt;Converting Web Site Visitors into Buyers: How Web Site Investment Increases Consumer Trusting Beliefs and Online Purchase Intentions&lt;/title&gt;&lt;secondary-title&gt;Journal of Marketing&lt;/secondary-title&gt;&lt;/titles&gt;&lt;periodical&gt;&lt;full-title&gt;Journal of Marketing&lt;/full-title&gt;&lt;/periodical&gt;&lt;pages&gt;133-148&lt;/pages&gt;&lt;volume&gt;70&lt;/volume&gt;&lt;number&gt;2&lt;/number&gt;&lt;dates&gt;&lt;year&gt;2006&lt;/year&gt;&lt;/dates&gt;&lt;isbn&gt;0022-2429&lt;/isbn&gt;&lt;urls&gt;&lt;/urls&gt;&lt;remote-database-name&gt;DeepDyve&lt;/remote-database-name&gt;&lt;/record&gt;&lt;/Cite&gt;&lt;/EndNote&gt;</w:instrText>
      </w:r>
      <w:r w:rsidR="00F44463" w:rsidRPr="00AD29B2">
        <w:rPr>
          <w:sz w:val="22"/>
          <w:szCs w:val="22"/>
        </w:rPr>
        <w:fldChar w:fldCharType="separate"/>
      </w:r>
      <w:r w:rsidR="00F44463" w:rsidRPr="00AD29B2">
        <w:rPr>
          <w:noProof/>
          <w:sz w:val="22"/>
          <w:szCs w:val="22"/>
        </w:rPr>
        <w:t>(Schlosser et al., 2006, p. 136)</w:t>
      </w:r>
      <w:r w:rsidR="00F44463" w:rsidRPr="00AD29B2">
        <w:rPr>
          <w:sz w:val="22"/>
          <w:szCs w:val="22"/>
        </w:rPr>
        <w:fldChar w:fldCharType="end"/>
      </w:r>
      <w:r w:rsidR="00745DD0" w:rsidRPr="00AD29B2">
        <w:rPr>
          <w:sz w:val="22"/>
          <w:szCs w:val="22"/>
        </w:rPr>
        <w:t xml:space="preserve">. While high TTF authenticity leads to </w:t>
      </w:r>
      <w:r w:rsidR="00F938D4" w:rsidRPr="00AD29B2">
        <w:rPr>
          <w:sz w:val="22"/>
          <w:szCs w:val="22"/>
        </w:rPr>
        <w:t>higher</w:t>
      </w:r>
      <w:r w:rsidR="00745DD0" w:rsidRPr="00AD29B2">
        <w:rPr>
          <w:sz w:val="22"/>
          <w:szCs w:val="22"/>
        </w:rPr>
        <w:t xml:space="preserve"> integrity beliefs, low TTF authenti</w:t>
      </w:r>
      <w:r w:rsidR="00F44463" w:rsidRPr="00AD29B2">
        <w:rPr>
          <w:sz w:val="22"/>
          <w:szCs w:val="22"/>
        </w:rPr>
        <w:t>ci</w:t>
      </w:r>
      <w:r w:rsidR="00745DD0" w:rsidRPr="00AD29B2">
        <w:rPr>
          <w:sz w:val="22"/>
          <w:szCs w:val="22"/>
        </w:rPr>
        <w:t>ty should lead to lower integrity beliefs.</w:t>
      </w:r>
    </w:p>
    <w:p w14:paraId="59F54EA6" w14:textId="49141534" w:rsidR="001061E8" w:rsidRPr="00AD29B2" w:rsidRDefault="001061E8" w:rsidP="0029312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lastRenderedPageBreak/>
        <w:t xml:space="preserve">Nonetheless, </w:t>
      </w:r>
      <w:r w:rsidR="00AD628B" w:rsidRPr="00AD29B2">
        <w:rPr>
          <w:rFonts w:ascii="Calibri" w:hAnsi="Calibri" w:cs="Calibri"/>
          <w:sz w:val="22"/>
          <w:szCs w:val="22"/>
          <w:lang w:val="en-US"/>
        </w:rPr>
        <w:t>Gabrie</w:t>
      </w:r>
      <w:r w:rsidR="000D713E" w:rsidRPr="00AD29B2">
        <w:rPr>
          <w:rFonts w:ascii="Calibri" w:hAnsi="Calibri" w:cs="Calibri"/>
          <w:sz w:val="22"/>
          <w:szCs w:val="22"/>
          <w:lang w:val="en-US"/>
        </w:rPr>
        <w:t>l</w:t>
      </w:r>
      <w:r w:rsidR="00AD628B" w:rsidRPr="00AD29B2">
        <w:rPr>
          <w:rFonts w:ascii="Calibri" w:hAnsi="Calibri" w:cs="Calibri"/>
          <w:sz w:val="22"/>
          <w:szCs w:val="22"/>
          <w:lang w:val="en-US"/>
        </w:rPr>
        <w:t>le</w:t>
      </w:r>
      <w:r w:rsidRPr="00AD29B2">
        <w:rPr>
          <w:rFonts w:ascii="Calibri" w:hAnsi="Calibri" w:cs="Calibri"/>
          <w:sz w:val="22"/>
          <w:szCs w:val="22"/>
          <w:lang w:val="en-US"/>
        </w:rPr>
        <w:t xml:space="preserve"> pointed out that whether a </w:t>
      </w:r>
      <w:r w:rsidR="00F006DF" w:rsidRPr="00AD29B2">
        <w:rPr>
          <w:rFonts w:ascii="Calibri" w:hAnsi="Calibri" w:cs="Calibri"/>
          <w:sz w:val="22"/>
          <w:szCs w:val="22"/>
          <w:lang w:val="en-US"/>
        </w:rPr>
        <w:t>consumer</w:t>
      </w:r>
      <w:r w:rsidRPr="00AD29B2">
        <w:rPr>
          <w:rFonts w:ascii="Calibri" w:hAnsi="Calibri" w:cs="Calibri"/>
          <w:sz w:val="22"/>
          <w:szCs w:val="22"/>
          <w:lang w:val="en-US"/>
        </w:rPr>
        <w:t xml:space="preserve"> realizes an influencer is virtual depends </w:t>
      </w:r>
      <w:r w:rsidR="00740133" w:rsidRPr="00AD29B2">
        <w:rPr>
          <w:rFonts w:ascii="Calibri" w:hAnsi="Calibri" w:cs="Calibri"/>
          <w:sz w:val="22"/>
          <w:szCs w:val="22"/>
          <w:lang w:val="en-US"/>
        </w:rPr>
        <w:t xml:space="preserve">largely </w:t>
      </w:r>
      <w:r w:rsidRPr="00AD29B2">
        <w:rPr>
          <w:rFonts w:ascii="Calibri" w:hAnsi="Calibri" w:cs="Calibri"/>
          <w:sz w:val="22"/>
          <w:szCs w:val="22"/>
          <w:lang w:val="en-US"/>
        </w:rPr>
        <w:t xml:space="preserve">on their knowledge of </w:t>
      </w:r>
      <w:r w:rsidR="00740133" w:rsidRPr="00AD29B2">
        <w:rPr>
          <w:rFonts w:ascii="Calibri" w:hAnsi="Calibri" w:cs="Calibri"/>
          <w:sz w:val="22"/>
          <w:szCs w:val="22"/>
          <w:lang w:val="en-US"/>
        </w:rPr>
        <w:t>and familiarity with the technology</w:t>
      </w:r>
      <w:r w:rsidRPr="00AD29B2">
        <w:rPr>
          <w:rFonts w:ascii="Calibri" w:hAnsi="Calibri" w:cs="Calibri"/>
          <w:sz w:val="22"/>
          <w:szCs w:val="22"/>
          <w:lang w:val="en-US"/>
        </w:rPr>
        <w:t>.</w:t>
      </w:r>
      <w:r w:rsidR="00293123" w:rsidRPr="00AD29B2">
        <w:rPr>
          <w:rFonts w:ascii="Calibri" w:hAnsi="Calibri" w:cs="Calibri"/>
          <w:sz w:val="22"/>
          <w:szCs w:val="22"/>
          <w:lang w:val="en-US"/>
        </w:rPr>
        <w:t xml:space="preserve"> </w:t>
      </w:r>
      <w:r w:rsidRPr="00AD29B2">
        <w:rPr>
          <w:rFonts w:ascii="Calibri" w:hAnsi="Calibri" w:cs="Calibri"/>
          <w:sz w:val="22"/>
          <w:szCs w:val="22"/>
          <w:lang w:val="en-US"/>
        </w:rPr>
        <w:t xml:space="preserve">From </w:t>
      </w:r>
      <w:r w:rsidR="00293123" w:rsidRPr="00AD29B2">
        <w:rPr>
          <w:rFonts w:ascii="Calibri" w:hAnsi="Calibri" w:cs="Calibri"/>
          <w:sz w:val="22"/>
          <w:szCs w:val="22"/>
          <w:lang w:val="en-US"/>
        </w:rPr>
        <w:t>the consumers’</w:t>
      </w:r>
      <w:r w:rsidRPr="00AD29B2">
        <w:rPr>
          <w:rFonts w:ascii="Calibri" w:hAnsi="Calibri" w:cs="Calibri"/>
          <w:sz w:val="22"/>
          <w:szCs w:val="22"/>
          <w:lang w:val="en-US"/>
        </w:rPr>
        <w:t xml:space="preserve"> standpoint, more broadly, this phenomenon could </w:t>
      </w:r>
      <w:r w:rsidR="00293123" w:rsidRPr="00AD29B2">
        <w:rPr>
          <w:rFonts w:ascii="Calibri" w:hAnsi="Calibri" w:cs="Calibri"/>
          <w:sz w:val="22"/>
          <w:szCs w:val="22"/>
          <w:lang w:val="en-US"/>
        </w:rPr>
        <w:t>trigger</w:t>
      </w:r>
      <w:r w:rsidRPr="00AD29B2">
        <w:rPr>
          <w:rFonts w:ascii="Calibri" w:hAnsi="Calibri" w:cs="Calibri"/>
          <w:sz w:val="22"/>
          <w:szCs w:val="22"/>
          <w:lang w:val="en-US"/>
        </w:rPr>
        <w:t xml:space="preserve"> confusion </w:t>
      </w:r>
      <w:r w:rsidR="00293123" w:rsidRPr="00AD29B2">
        <w:rPr>
          <w:rFonts w:ascii="Calibri" w:hAnsi="Calibri" w:cs="Calibri"/>
          <w:sz w:val="22"/>
          <w:szCs w:val="22"/>
          <w:lang w:val="en-US"/>
        </w:rPr>
        <w:t>and doubt, as described in the following quote</w:t>
      </w:r>
      <w:r w:rsidRPr="00AD29B2">
        <w:rPr>
          <w:rFonts w:ascii="Calibri" w:hAnsi="Calibri" w:cs="Calibri"/>
          <w:sz w:val="22"/>
          <w:szCs w:val="22"/>
          <w:lang w:val="en-US"/>
        </w:rPr>
        <w:t>:</w:t>
      </w:r>
    </w:p>
    <w:p w14:paraId="037E5FFC" w14:textId="2D787E7A" w:rsidR="001061E8" w:rsidRPr="00AD29B2" w:rsidRDefault="001061E8" w:rsidP="00962283">
      <w:pPr>
        <w:ind w:left="811"/>
        <w:jc w:val="both"/>
        <w:rPr>
          <w:rFonts w:ascii="Calibri" w:hAnsi="Calibri" w:cs="Calibri"/>
          <w:i/>
          <w:iCs/>
          <w:sz w:val="22"/>
          <w:szCs w:val="22"/>
          <w:lang w:val="en-US"/>
        </w:rPr>
      </w:pPr>
      <w:r w:rsidRPr="00AD29B2">
        <w:rPr>
          <w:rFonts w:ascii="Calibri" w:hAnsi="Calibri" w:cs="Calibri"/>
          <w:i/>
          <w:iCs/>
          <w:sz w:val="22"/>
          <w:szCs w:val="22"/>
          <w:lang w:val="en-US"/>
        </w:rPr>
        <w:t>“I think that the new generation runs the risk of not recogn</w:t>
      </w:r>
      <w:r w:rsidR="00B9646D" w:rsidRPr="00AD29B2">
        <w:rPr>
          <w:rFonts w:ascii="Calibri" w:hAnsi="Calibri" w:cs="Calibri"/>
          <w:i/>
          <w:iCs/>
          <w:sz w:val="22"/>
          <w:szCs w:val="22"/>
          <w:lang w:val="en-US"/>
        </w:rPr>
        <w:t>iz</w:t>
      </w:r>
      <w:r w:rsidRPr="00AD29B2">
        <w:rPr>
          <w:rFonts w:ascii="Calibri" w:hAnsi="Calibri" w:cs="Calibri"/>
          <w:i/>
          <w:iCs/>
          <w:sz w:val="22"/>
          <w:szCs w:val="22"/>
          <w:lang w:val="en-US"/>
        </w:rPr>
        <w:t xml:space="preserve">ing what is real and what is artificial, thus struggling to distinguish between the two realities. Sometimes I think that this happens to escape from reality. Instead, my generation </w:t>
      </w:r>
      <w:proofErr w:type="gramStart"/>
      <w:r w:rsidRPr="00AD29B2">
        <w:rPr>
          <w:rFonts w:ascii="Calibri" w:hAnsi="Calibri" w:cs="Calibri"/>
          <w:i/>
          <w:iCs/>
          <w:sz w:val="22"/>
          <w:szCs w:val="22"/>
          <w:lang w:val="en-US"/>
        </w:rPr>
        <w:t>is able to</w:t>
      </w:r>
      <w:proofErr w:type="gramEnd"/>
      <w:r w:rsidRPr="00AD29B2">
        <w:rPr>
          <w:rFonts w:ascii="Calibri" w:hAnsi="Calibri" w:cs="Calibri"/>
          <w:i/>
          <w:iCs/>
          <w:sz w:val="22"/>
          <w:szCs w:val="22"/>
          <w:lang w:val="en-US"/>
        </w:rPr>
        <w:t xml:space="preserve"> discern reality and artifice, and thus the online game, the virtual world becomes just a tool for entertainment”. […] “I fear the huge potential following these virtual influencers will have, because there will be more and more confusion about recognizing true empathy, between humans, versus feelings for something artificial that is unable to reciprocate them</w:t>
      </w:r>
      <w:r w:rsidR="009710E9" w:rsidRPr="00AD29B2">
        <w:rPr>
          <w:rFonts w:ascii="Calibri" w:hAnsi="Calibri" w:cs="Calibri"/>
          <w:i/>
          <w:iCs/>
          <w:sz w:val="22"/>
          <w:szCs w:val="22"/>
          <w:lang w:val="en-US"/>
        </w:rPr>
        <w:t>”</w:t>
      </w:r>
      <w:r w:rsidR="00DA6CDA" w:rsidRPr="00AD29B2">
        <w:rPr>
          <w:rFonts w:ascii="Calibri" w:hAnsi="Calibri" w:cs="Calibri"/>
          <w:i/>
          <w:iCs/>
          <w:sz w:val="22"/>
          <w:szCs w:val="22"/>
          <w:lang w:val="en-US"/>
        </w:rPr>
        <w:t>.</w:t>
      </w:r>
      <w:r w:rsidRPr="00AD29B2">
        <w:rPr>
          <w:rFonts w:ascii="Calibri" w:hAnsi="Calibri" w:cs="Calibri"/>
          <w:i/>
          <w:iCs/>
          <w:sz w:val="22"/>
          <w:szCs w:val="22"/>
          <w:lang w:val="en-US"/>
        </w:rPr>
        <w:t xml:space="preserve"> </w:t>
      </w:r>
      <w:r w:rsidRPr="00AD29B2">
        <w:rPr>
          <w:rFonts w:ascii="Calibri" w:hAnsi="Calibri" w:cs="Calibri"/>
          <w:sz w:val="22"/>
          <w:szCs w:val="22"/>
          <w:lang w:val="en-US"/>
        </w:rPr>
        <w:t>(</w:t>
      </w:r>
      <w:r w:rsidR="009710E9" w:rsidRPr="00AD29B2">
        <w:rPr>
          <w:rFonts w:ascii="Calibri" w:hAnsi="Calibri" w:cs="Calibri"/>
          <w:sz w:val="22"/>
          <w:szCs w:val="22"/>
          <w:lang w:val="en-US"/>
        </w:rPr>
        <w:t xml:space="preserve">Consumer </w:t>
      </w:r>
      <w:r w:rsidRPr="00AD29B2">
        <w:rPr>
          <w:rFonts w:ascii="Calibri" w:hAnsi="Calibri" w:cs="Calibri"/>
          <w:sz w:val="22"/>
          <w:szCs w:val="22"/>
          <w:lang w:val="en-US"/>
        </w:rPr>
        <w:t>15)</w:t>
      </w:r>
    </w:p>
    <w:p w14:paraId="4320CF29" w14:textId="77777777" w:rsidR="00962283" w:rsidRPr="00AD29B2" w:rsidRDefault="00962283" w:rsidP="00962283">
      <w:pPr>
        <w:ind w:left="811"/>
        <w:jc w:val="both"/>
        <w:rPr>
          <w:rFonts w:ascii="Calibri" w:hAnsi="Calibri" w:cs="Calibri"/>
          <w:i/>
          <w:iCs/>
          <w:sz w:val="22"/>
          <w:szCs w:val="22"/>
          <w:lang w:val="en-US"/>
        </w:rPr>
      </w:pPr>
    </w:p>
    <w:p w14:paraId="2234E6C5" w14:textId="5C04933C" w:rsidR="001061E8" w:rsidRPr="00AD29B2" w:rsidRDefault="001061E8" w:rsidP="00ED0660">
      <w:pPr>
        <w:spacing w:line="480" w:lineRule="auto"/>
        <w:ind w:firstLine="720"/>
        <w:jc w:val="both"/>
        <w:rPr>
          <w:rFonts w:ascii="Calibri" w:eastAsia="Times New Roman" w:hAnsi="Calibri" w:cs="Calibri"/>
          <w:sz w:val="22"/>
          <w:szCs w:val="22"/>
          <w:lang w:val="en-US" w:eastAsia="fr-FR"/>
        </w:rPr>
      </w:pPr>
      <w:r w:rsidRPr="00AD29B2">
        <w:rPr>
          <w:rFonts w:ascii="Calibri" w:hAnsi="Calibri" w:cs="Calibri"/>
          <w:sz w:val="22"/>
          <w:szCs w:val="22"/>
          <w:lang w:val="en-US"/>
        </w:rPr>
        <w:t>Interestingly, the more a VI is TTI Authentic Human, the more important TTF Authentic Disclosure becomes. When a VI</w:t>
      </w:r>
      <w:r w:rsidR="00BF6EE9" w:rsidRPr="00AD29B2">
        <w:rPr>
          <w:rFonts w:ascii="Calibri" w:hAnsi="Calibri" w:cs="Calibri"/>
          <w:sz w:val="22"/>
          <w:szCs w:val="22"/>
          <w:lang w:val="en-US"/>
        </w:rPr>
        <w:t xml:space="preserve"> behaves and</w:t>
      </w:r>
      <w:r w:rsidRPr="00AD29B2">
        <w:rPr>
          <w:rFonts w:ascii="Calibri" w:hAnsi="Calibri" w:cs="Calibri"/>
          <w:sz w:val="22"/>
          <w:szCs w:val="22"/>
          <w:lang w:val="en-US"/>
        </w:rPr>
        <w:t xml:space="preserve"> looks like a human (TTI Human Authentic), individuals may believe it is a real human (TTF). </w:t>
      </w:r>
      <w:r w:rsidRPr="00AD29B2">
        <w:rPr>
          <w:rFonts w:ascii="Calibri" w:eastAsia="Times New Roman" w:hAnsi="Calibri" w:cs="Calibri"/>
          <w:sz w:val="22"/>
          <w:szCs w:val="22"/>
          <w:lang w:val="en-US" w:eastAsia="fr-FR"/>
        </w:rPr>
        <w:t xml:space="preserve">This notion is consistent with the ERC Framework, which proposes that TTI authenticity leads to perceptions of TTF authenticity. The more a handbag has the attributes of a typical Louis Vuitton handbag (TTI), the more consumers believe it’s the real thing (TTF). </w:t>
      </w:r>
      <w:r w:rsidR="002C1F9A" w:rsidRPr="00AD29B2">
        <w:rPr>
          <w:rFonts w:cstheme="minorHAnsi"/>
          <w:sz w:val="22"/>
          <w:szCs w:val="22"/>
          <w:shd w:val="clear" w:color="auto" w:fill="FFFFFF"/>
          <w:lang w:val="en-US"/>
        </w:rPr>
        <w:t xml:space="preserve">Jason </w:t>
      </w:r>
      <w:r w:rsidRPr="00AD29B2">
        <w:rPr>
          <w:rFonts w:ascii="Calibri" w:eastAsia="Times New Roman" w:hAnsi="Calibri" w:cs="Calibri"/>
          <w:sz w:val="22"/>
          <w:szCs w:val="22"/>
          <w:lang w:val="en-US" w:eastAsia="fr-FR"/>
        </w:rPr>
        <w:t>offers an example in discussing his VI, Mia:</w:t>
      </w:r>
    </w:p>
    <w:p w14:paraId="41CCFBAF" w14:textId="149B25DD" w:rsidR="001061E8" w:rsidRPr="00AD29B2" w:rsidRDefault="001061E8" w:rsidP="00B9646D">
      <w:pPr>
        <w:ind w:left="720"/>
        <w:jc w:val="both"/>
        <w:rPr>
          <w:rFonts w:eastAsia="Times New Roman" w:cstheme="minorHAnsi"/>
          <w:i/>
          <w:iCs/>
          <w:sz w:val="22"/>
          <w:szCs w:val="22"/>
          <w:lang w:val="en-US" w:eastAsia="fr-FR"/>
        </w:rPr>
      </w:pPr>
      <w:r w:rsidRPr="00AD29B2">
        <w:rPr>
          <w:rFonts w:cstheme="minorHAnsi"/>
          <w:i/>
          <w:iCs/>
          <w:sz w:val="22"/>
          <w:szCs w:val="22"/>
          <w:lang w:val="en-US"/>
        </w:rPr>
        <w:t xml:space="preserve">“I have actual like guys who think this girl is real and they </w:t>
      </w:r>
      <w:proofErr w:type="spellStart"/>
      <w:r w:rsidRPr="00AD29B2">
        <w:rPr>
          <w:rFonts w:cstheme="minorHAnsi"/>
          <w:i/>
          <w:iCs/>
          <w:sz w:val="22"/>
          <w:szCs w:val="22"/>
          <w:lang w:val="en-US"/>
        </w:rPr>
        <w:t>wanna</w:t>
      </w:r>
      <w:proofErr w:type="spellEnd"/>
      <w:r w:rsidRPr="00AD29B2">
        <w:rPr>
          <w:rFonts w:cstheme="minorHAnsi"/>
          <w:i/>
          <w:iCs/>
          <w:sz w:val="22"/>
          <w:szCs w:val="22"/>
          <w:lang w:val="en-US"/>
        </w:rPr>
        <w:t xml:space="preserve"> take her out on a date. I'm like, okay, I don't want this to be, you know, uh, catfish."</w:t>
      </w:r>
    </w:p>
    <w:p w14:paraId="1F085E90" w14:textId="77777777" w:rsidR="00B9646D" w:rsidRPr="00AD29B2" w:rsidRDefault="00B9646D" w:rsidP="00B9646D">
      <w:pPr>
        <w:ind w:left="720"/>
        <w:jc w:val="both"/>
        <w:rPr>
          <w:rFonts w:eastAsia="Times New Roman" w:cstheme="minorHAnsi"/>
          <w:i/>
          <w:iCs/>
          <w:sz w:val="22"/>
          <w:szCs w:val="22"/>
          <w:lang w:val="en-US" w:eastAsia="fr-FR"/>
        </w:rPr>
      </w:pPr>
    </w:p>
    <w:p w14:paraId="6FE0499B" w14:textId="639A10F5" w:rsidR="001061E8" w:rsidRPr="00AD29B2" w:rsidRDefault="001061E8" w:rsidP="00ED0660">
      <w:pPr>
        <w:spacing w:line="480" w:lineRule="auto"/>
        <w:ind w:firstLine="720"/>
        <w:jc w:val="both"/>
        <w:rPr>
          <w:rFonts w:ascii="Calibri" w:hAnsi="Calibri" w:cs="Calibri"/>
          <w:sz w:val="22"/>
          <w:szCs w:val="22"/>
          <w:lang w:val="en-US"/>
        </w:rPr>
      </w:pPr>
      <w:r w:rsidRPr="00AD29B2">
        <w:rPr>
          <w:rFonts w:ascii="Calibri" w:eastAsia="Times New Roman" w:hAnsi="Calibri" w:cs="Calibri"/>
          <w:sz w:val="22"/>
          <w:szCs w:val="22"/>
          <w:lang w:val="en-US" w:eastAsia="fr-FR"/>
        </w:rPr>
        <w:t>Because a human-loo</w:t>
      </w:r>
      <w:r w:rsidR="00F67C4B" w:rsidRPr="00AD29B2">
        <w:rPr>
          <w:rFonts w:ascii="Calibri" w:eastAsia="Times New Roman" w:hAnsi="Calibri" w:cs="Calibri"/>
          <w:sz w:val="22"/>
          <w:szCs w:val="22"/>
          <w:lang w:val="en-US" w:eastAsia="fr-FR"/>
        </w:rPr>
        <w:t>k</w:t>
      </w:r>
      <w:r w:rsidRPr="00AD29B2">
        <w:rPr>
          <w:rFonts w:ascii="Calibri" w:eastAsia="Times New Roman" w:hAnsi="Calibri" w:cs="Calibri"/>
          <w:sz w:val="22"/>
          <w:szCs w:val="22"/>
          <w:lang w:val="en-US" w:eastAsia="fr-FR"/>
        </w:rPr>
        <w:t xml:space="preserve">ing VI may be perceived as a real human, </w:t>
      </w:r>
      <w:r w:rsidRPr="00AD29B2">
        <w:rPr>
          <w:rFonts w:ascii="Calibri" w:hAnsi="Calibri" w:cs="Calibri"/>
          <w:sz w:val="22"/>
          <w:szCs w:val="22"/>
          <w:lang w:val="en-US"/>
        </w:rPr>
        <w:t xml:space="preserve">explicit </w:t>
      </w:r>
      <w:proofErr w:type="gramStart"/>
      <w:r w:rsidR="008C254C" w:rsidRPr="00AD29B2">
        <w:rPr>
          <w:rFonts w:ascii="Calibri" w:hAnsi="Calibri" w:cs="Calibri"/>
          <w:sz w:val="22"/>
          <w:szCs w:val="22"/>
          <w:lang w:val="en-US"/>
        </w:rPr>
        <w:t>communication</w:t>
      </w:r>
      <w:proofErr w:type="gramEnd"/>
      <w:r w:rsidRPr="00AD29B2">
        <w:rPr>
          <w:rFonts w:ascii="Calibri" w:hAnsi="Calibri" w:cs="Calibri"/>
          <w:sz w:val="22"/>
          <w:szCs w:val="22"/>
          <w:lang w:val="en-US"/>
        </w:rPr>
        <w:t xml:space="preserve"> or implicit “hints” that the VI is not human might help ensure consumers understand the human-looking VI is not real. Along these lines, </w:t>
      </w:r>
      <w:r w:rsidR="00376ED1" w:rsidRPr="00AD29B2">
        <w:rPr>
          <w:rFonts w:ascii="Calibri" w:hAnsi="Calibri" w:cs="Calibri"/>
          <w:sz w:val="22"/>
          <w:szCs w:val="22"/>
          <w:lang w:val="en-US"/>
        </w:rPr>
        <w:t>Luke</w:t>
      </w:r>
      <w:r w:rsidRPr="00AD29B2">
        <w:rPr>
          <w:rFonts w:ascii="Calibri" w:hAnsi="Calibri" w:cs="Calibri"/>
          <w:sz w:val="22"/>
          <w:szCs w:val="22"/>
          <w:lang w:val="en-US"/>
        </w:rPr>
        <w:t xml:space="preserve"> noted: </w:t>
      </w:r>
    </w:p>
    <w:p w14:paraId="0A74A1C5" w14:textId="77777777" w:rsidR="001061E8" w:rsidRPr="00AD29B2" w:rsidRDefault="001061E8" w:rsidP="00ED0660">
      <w:pPr>
        <w:ind w:left="720"/>
        <w:jc w:val="both"/>
        <w:rPr>
          <w:rFonts w:ascii="Calibri" w:eastAsia="Times New Roman" w:hAnsi="Calibri" w:cs="Calibri"/>
          <w:i/>
          <w:iCs/>
          <w:sz w:val="22"/>
          <w:szCs w:val="22"/>
          <w:lang w:val="en-US" w:eastAsia="fr-FR"/>
        </w:rPr>
      </w:pPr>
      <w:r w:rsidRPr="00AD29B2">
        <w:rPr>
          <w:rFonts w:ascii="Calibri" w:eastAsia="Times New Roman" w:hAnsi="Calibri" w:cs="Calibri"/>
          <w:i/>
          <w:iCs/>
          <w:sz w:val="22"/>
          <w:szCs w:val="22"/>
          <w:lang w:val="en-US" w:eastAsia="fr-FR"/>
        </w:rPr>
        <w:t xml:space="preserve">“The more human-like a virtual influencer is, though, the more transparent and disclosing you must be </w:t>
      </w:r>
      <w:proofErr w:type="gramStart"/>
      <w:r w:rsidRPr="00AD29B2">
        <w:rPr>
          <w:rFonts w:ascii="Calibri" w:eastAsia="Times New Roman" w:hAnsi="Calibri" w:cs="Calibri"/>
          <w:i/>
          <w:iCs/>
          <w:sz w:val="22"/>
          <w:szCs w:val="22"/>
          <w:lang w:val="en-US" w:eastAsia="fr-FR"/>
        </w:rPr>
        <w:t>in order to</w:t>
      </w:r>
      <w:proofErr w:type="gramEnd"/>
      <w:r w:rsidRPr="00AD29B2">
        <w:rPr>
          <w:rFonts w:ascii="Calibri" w:eastAsia="Times New Roman" w:hAnsi="Calibri" w:cs="Calibri"/>
          <w:i/>
          <w:iCs/>
          <w:sz w:val="22"/>
          <w:szCs w:val="22"/>
          <w:lang w:val="en-US" w:eastAsia="fr-FR"/>
        </w:rPr>
        <w:t xml:space="preserve"> usher fans into your universe. People do not like to be tricked—it's human nature”. </w:t>
      </w:r>
    </w:p>
    <w:p w14:paraId="376EA9C1" w14:textId="77777777" w:rsidR="001061E8" w:rsidRPr="00AD29B2" w:rsidRDefault="001061E8" w:rsidP="00ED0660">
      <w:pPr>
        <w:ind w:left="720"/>
        <w:jc w:val="both"/>
        <w:rPr>
          <w:rFonts w:ascii="Calibri" w:eastAsia="Times New Roman" w:hAnsi="Calibri" w:cs="Calibri"/>
          <w:sz w:val="22"/>
          <w:szCs w:val="22"/>
          <w:lang w:val="en-US" w:eastAsia="fr-FR"/>
        </w:rPr>
      </w:pPr>
    </w:p>
    <w:p w14:paraId="2B732AE1" w14:textId="513B7F59" w:rsidR="001061E8" w:rsidRPr="00AD29B2" w:rsidRDefault="001061E8" w:rsidP="00A755D3">
      <w:pPr>
        <w:spacing w:line="480" w:lineRule="auto"/>
        <w:jc w:val="both"/>
        <w:rPr>
          <w:rFonts w:ascii="Calibri" w:hAnsi="Calibri" w:cs="Calibri"/>
          <w:sz w:val="22"/>
          <w:szCs w:val="22"/>
          <w:lang w:val="en-US"/>
        </w:rPr>
      </w:pPr>
      <w:r w:rsidRPr="00AD29B2">
        <w:rPr>
          <w:rFonts w:ascii="Calibri" w:hAnsi="Calibri" w:cs="Calibri"/>
          <w:sz w:val="22"/>
          <w:szCs w:val="22"/>
          <w:lang w:val="en-US"/>
        </w:rPr>
        <w:t xml:space="preserve">The importance of knowing who’s behind the VI also reflects in </w:t>
      </w:r>
      <w:r w:rsidR="00B9646D" w:rsidRPr="00AD29B2">
        <w:rPr>
          <w:rFonts w:ascii="Calibri" w:hAnsi="Calibri" w:cs="Calibri"/>
          <w:sz w:val="22"/>
          <w:szCs w:val="22"/>
          <w:lang w:val="en-US"/>
        </w:rPr>
        <w:t>consumers’</w:t>
      </w:r>
      <w:r w:rsidRPr="00AD29B2">
        <w:rPr>
          <w:rFonts w:ascii="Calibri" w:hAnsi="Calibri" w:cs="Calibri"/>
          <w:sz w:val="22"/>
          <w:szCs w:val="22"/>
          <w:lang w:val="en-US"/>
        </w:rPr>
        <w:t xml:space="preserve"> discourse:</w:t>
      </w:r>
    </w:p>
    <w:p w14:paraId="7C40C470" w14:textId="0298E790" w:rsidR="001061E8" w:rsidRPr="00AD29B2" w:rsidRDefault="001061E8" w:rsidP="00ED0660">
      <w:pPr>
        <w:ind w:left="720"/>
        <w:jc w:val="both"/>
        <w:rPr>
          <w:rFonts w:eastAsia="Times New Roman" w:cstheme="minorHAnsi"/>
          <w:i/>
          <w:iCs/>
          <w:sz w:val="22"/>
          <w:szCs w:val="22"/>
          <w:lang w:val="en-US"/>
        </w:rPr>
      </w:pPr>
      <w:r w:rsidRPr="00AD29B2">
        <w:rPr>
          <w:rFonts w:eastAsia="Times New Roman" w:cstheme="minorHAnsi"/>
          <w:i/>
          <w:iCs/>
          <w:sz w:val="22"/>
          <w:szCs w:val="22"/>
          <w:lang w:val="en-US"/>
        </w:rPr>
        <w:t>“I've always been interested in this reality, and I've wondered from the beginning what was behind these characters. Since they sponsor countless brands, I thought it could be a marketing tool”</w:t>
      </w:r>
      <w:r w:rsidR="00DA6CDA" w:rsidRPr="00AD29B2">
        <w:rPr>
          <w:rFonts w:eastAsia="Times New Roman" w:cstheme="minorHAnsi"/>
          <w:i/>
          <w:iCs/>
          <w:sz w:val="22"/>
          <w:szCs w:val="22"/>
          <w:lang w:val="en-US"/>
        </w:rPr>
        <w:t>.</w:t>
      </w:r>
      <w:r w:rsidRPr="00AD29B2">
        <w:rPr>
          <w:rFonts w:eastAsia="Times New Roman" w:cstheme="minorHAnsi"/>
          <w:sz w:val="22"/>
          <w:szCs w:val="22"/>
          <w:lang w:val="en-US"/>
        </w:rPr>
        <w:t xml:space="preserve"> </w:t>
      </w:r>
      <w:r w:rsidR="00235002" w:rsidRPr="00AD29B2">
        <w:rPr>
          <w:rFonts w:eastAsia="Times New Roman" w:cstheme="minorHAnsi"/>
          <w:sz w:val="22"/>
          <w:szCs w:val="22"/>
          <w:lang w:val="en-US"/>
        </w:rPr>
        <w:t>(Consumer 9)</w:t>
      </w:r>
    </w:p>
    <w:p w14:paraId="4E901B4B" w14:textId="77777777" w:rsidR="00962283" w:rsidRPr="00AD29B2" w:rsidRDefault="00962283" w:rsidP="00F67C4B">
      <w:pPr>
        <w:jc w:val="both"/>
        <w:rPr>
          <w:rFonts w:eastAsia="Times New Roman" w:cstheme="minorHAnsi"/>
          <w:i/>
          <w:iCs/>
          <w:sz w:val="22"/>
          <w:szCs w:val="22"/>
          <w:lang w:val="en-US"/>
        </w:rPr>
      </w:pPr>
    </w:p>
    <w:p w14:paraId="14212648" w14:textId="3C68ACB5" w:rsidR="001061E8" w:rsidRPr="00AD29B2" w:rsidRDefault="001061E8" w:rsidP="00FD7654">
      <w:pPr>
        <w:spacing w:line="480" w:lineRule="auto"/>
        <w:ind w:firstLine="540"/>
        <w:jc w:val="both"/>
        <w:rPr>
          <w:rFonts w:ascii="Calibri" w:hAnsi="Calibri" w:cs="Calibri"/>
          <w:sz w:val="22"/>
          <w:szCs w:val="22"/>
          <w:lang w:val="en-US"/>
        </w:rPr>
      </w:pPr>
      <w:r w:rsidRPr="00AD29B2">
        <w:rPr>
          <w:rFonts w:ascii="Calibri" w:hAnsi="Calibri" w:cs="Calibri"/>
          <w:sz w:val="22"/>
          <w:szCs w:val="22"/>
          <w:lang w:val="en-US"/>
        </w:rPr>
        <w:t xml:space="preserve">While creator transparency seems like an obvious decision, particularly for a </w:t>
      </w:r>
      <w:proofErr w:type="gramStart"/>
      <w:r w:rsidR="00B05AB0" w:rsidRPr="00AD29B2">
        <w:rPr>
          <w:rFonts w:ascii="Calibri" w:hAnsi="Calibri" w:cs="Calibri"/>
          <w:sz w:val="22"/>
          <w:szCs w:val="22"/>
          <w:lang w:val="en-US"/>
        </w:rPr>
        <w:t>human</w:t>
      </w:r>
      <w:r w:rsidR="00141ED7" w:rsidRPr="00AD29B2">
        <w:rPr>
          <w:rFonts w:ascii="Calibri" w:hAnsi="Calibri" w:cs="Calibri"/>
          <w:sz w:val="22"/>
          <w:szCs w:val="22"/>
          <w:lang w:val="en-US"/>
        </w:rPr>
        <w:t>-</w:t>
      </w:r>
      <w:r w:rsidR="00B05AB0" w:rsidRPr="00AD29B2">
        <w:rPr>
          <w:rFonts w:ascii="Calibri" w:hAnsi="Calibri" w:cs="Calibri"/>
          <w:sz w:val="22"/>
          <w:szCs w:val="22"/>
          <w:lang w:val="en-US"/>
        </w:rPr>
        <w:t>looking</w:t>
      </w:r>
      <w:proofErr w:type="gramEnd"/>
      <w:r w:rsidRPr="00AD29B2">
        <w:rPr>
          <w:rFonts w:ascii="Calibri" w:hAnsi="Calibri" w:cs="Calibri"/>
          <w:sz w:val="22"/>
          <w:szCs w:val="22"/>
          <w:lang w:val="en-US"/>
        </w:rPr>
        <w:t xml:space="preserve"> VI, some interviewees were hesitant to reveal who </w:t>
      </w:r>
      <w:r w:rsidR="00122175" w:rsidRPr="00AD29B2">
        <w:rPr>
          <w:rFonts w:ascii="Calibri" w:hAnsi="Calibri" w:cs="Calibri"/>
          <w:sz w:val="22"/>
          <w:szCs w:val="22"/>
          <w:lang w:val="en-US"/>
        </w:rPr>
        <w:t>was</w:t>
      </w:r>
      <w:r w:rsidRPr="00AD29B2">
        <w:rPr>
          <w:rFonts w:ascii="Calibri" w:hAnsi="Calibri" w:cs="Calibri"/>
          <w:sz w:val="22"/>
          <w:szCs w:val="22"/>
          <w:lang w:val="en-US"/>
        </w:rPr>
        <w:t xml:space="preserve"> behind the VI. </w:t>
      </w:r>
      <w:r w:rsidR="002C1F9A" w:rsidRPr="00AD29B2">
        <w:rPr>
          <w:rFonts w:ascii="Calibri" w:hAnsi="Calibri" w:cs="Calibri"/>
          <w:sz w:val="22"/>
          <w:szCs w:val="22"/>
          <w:lang w:val="en-US"/>
        </w:rPr>
        <w:t xml:space="preserve">Martine </w:t>
      </w:r>
      <w:r w:rsidRPr="00AD29B2">
        <w:rPr>
          <w:rFonts w:ascii="Calibri" w:hAnsi="Calibri" w:cs="Calibri"/>
          <w:sz w:val="22"/>
          <w:szCs w:val="22"/>
          <w:lang w:val="en-US"/>
        </w:rPr>
        <w:t>expressed this hesitancy despite acknowledging the importance of transparency:</w:t>
      </w:r>
    </w:p>
    <w:p w14:paraId="56C6627C" w14:textId="77777777" w:rsidR="001061E8" w:rsidRPr="00AD29B2" w:rsidRDefault="001061E8" w:rsidP="00ED0660">
      <w:pPr>
        <w:ind w:left="540"/>
        <w:jc w:val="both"/>
        <w:rPr>
          <w:rFonts w:cstheme="minorHAnsi"/>
          <w:i/>
          <w:iCs/>
          <w:sz w:val="22"/>
          <w:szCs w:val="22"/>
          <w:lang w:val="en-US"/>
        </w:rPr>
      </w:pPr>
      <w:r w:rsidRPr="00AD29B2">
        <w:rPr>
          <w:rFonts w:cstheme="minorHAnsi"/>
          <w:i/>
          <w:iCs/>
          <w:sz w:val="22"/>
          <w:szCs w:val="22"/>
          <w:lang w:val="en-US"/>
        </w:rPr>
        <w:lastRenderedPageBreak/>
        <w:t>“I don’t know because saying who is directly behind the characters immediately, I would rather the character have a month, maybe two months, of existence, before announcing who's behind it.”</w:t>
      </w:r>
    </w:p>
    <w:p w14:paraId="13BD1015" w14:textId="77777777" w:rsidR="001061E8" w:rsidRPr="00AD29B2" w:rsidRDefault="001061E8" w:rsidP="00ED0660">
      <w:pPr>
        <w:jc w:val="both"/>
        <w:rPr>
          <w:rFonts w:ascii="Calibri" w:hAnsi="Calibri" w:cs="Calibri"/>
          <w:i/>
          <w:iCs/>
          <w:sz w:val="22"/>
          <w:szCs w:val="22"/>
          <w:lang w:val="en-US"/>
        </w:rPr>
      </w:pPr>
    </w:p>
    <w:p w14:paraId="4F94D39B" w14:textId="1EFED326" w:rsidR="001061E8" w:rsidRPr="00AD29B2" w:rsidRDefault="001061E8" w:rsidP="00FD7654">
      <w:pPr>
        <w:spacing w:line="480" w:lineRule="auto"/>
        <w:ind w:firstLine="540"/>
        <w:jc w:val="both"/>
        <w:rPr>
          <w:rFonts w:ascii="Calibri" w:hAnsi="Calibri" w:cs="Calibri"/>
          <w:sz w:val="22"/>
          <w:szCs w:val="22"/>
          <w:lang w:val="en-US"/>
        </w:rPr>
      </w:pPr>
      <w:r w:rsidRPr="00AD29B2">
        <w:rPr>
          <w:rFonts w:ascii="Calibri" w:hAnsi="Calibri" w:cs="Calibri"/>
          <w:sz w:val="22"/>
          <w:szCs w:val="22"/>
          <w:lang w:val="en-US"/>
        </w:rPr>
        <w:t xml:space="preserve">Interestingly, </w:t>
      </w:r>
      <w:r w:rsidR="002C1F9A" w:rsidRPr="00AD29B2">
        <w:rPr>
          <w:rFonts w:cstheme="minorHAnsi"/>
          <w:sz w:val="22"/>
          <w:szCs w:val="22"/>
          <w:shd w:val="clear" w:color="auto" w:fill="FFFFFF"/>
          <w:lang w:val="en-US"/>
        </w:rPr>
        <w:t xml:space="preserve">Jason </w:t>
      </w:r>
      <w:r w:rsidRPr="00AD29B2">
        <w:rPr>
          <w:rFonts w:ascii="Calibri" w:hAnsi="Calibri" w:cs="Calibri"/>
          <w:sz w:val="22"/>
          <w:szCs w:val="22"/>
          <w:lang w:val="en-US"/>
        </w:rPr>
        <w:t>questioned whether transparency about the VI’s virtual nature is always positive. Rather, his experience with Mia led him to believe that initially hiding the virtual nature of the VI could add to the VI’s appeal and mystique.</w:t>
      </w:r>
    </w:p>
    <w:p w14:paraId="1B86D380" w14:textId="77777777" w:rsidR="001061E8" w:rsidRPr="00AD29B2" w:rsidRDefault="001061E8" w:rsidP="00FD7654">
      <w:pPr>
        <w:ind w:left="540"/>
        <w:jc w:val="both"/>
        <w:rPr>
          <w:rFonts w:ascii="Calibri" w:hAnsi="Calibri" w:cs="Calibri"/>
          <w:i/>
          <w:iCs/>
          <w:sz w:val="22"/>
          <w:szCs w:val="22"/>
          <w:lang w:val="en-US"/>
        </w:rPr>
      </w:pPr>
      <w:r w:rsidRPr="00AD29B2">
        <w:rPr>
          <w:rFonts w:ascii="Calibri" w:hAnsi="Calibri" w:cs="Calibri"/>
          <w:i/>
          <w:iCs/>
          <w:sz w:val="22"/>
          <w:szCs w:val="22"/>
          <w:lang w:val="en-US"/>
        </w:rPr>
        <w:t xml:space="preserve">“And I think some of them have found out…So Mia started doing, um, parties…at a couple venues here in Miami. And </w:t>
      </w:r>
      <w:proofErr w:type="gramStart"/>
      <w:r w:rsidRPr="00AD29B2">
        <w:rPr>
          <w:rFonts w:ascii="Calibri" w:hAnsi="Calibri" w:cs="Calibri"/>
          <w:i/>
          <w:iCs/>
          <w:sz w:val="22"/>
          <w:szCs w:val="22"/>
          <w:lang w:val="en-US"/>
        </w:rPr>
        <w:t>so</w:t>
      </w:r>
      <w:proofErr w:type="gramEnd"/>
      <w:r w:rsidRPr="00AD29B2">
        <w:rPr>
          <w:rFonts w:ascii="Calibri" w:hAnsi="Calibri" w:cs="Calibri"/>
          <w:i/>
          <w:iCs/>
          <w:sz w:val="22"/>
          <w:szCs w:val="22"/>
          <w:lang w:val="en-US"/>
        </w:rPr>
        <w:t xml:space="preserve"> she's kind of like the host or the promoter of the party. And these </w:t>
      </w:r>
      <w:proofErr w:type="gramStart"/>
      <w:r w:rsidRPr="00AD29B2">
        <w:rPr>
          <w:rFonts w:ascii="Calibri" w:hAnsi="Calibri" w:cs="Calibri"/>
          <w:i/>
          <w:iCs/>
          <w:sz w:val="22"/>
          <w:szCs w:val="22"/>
          <w:lang w:val="en-US"/>
        </w:rPr>
        <w:t>girls, when</w:t>
      </w:r>
      <w:proofErr w:type="gramEnd"/>
      <w:r w:rsidRPr="00AD29B2">
        <w:rPr>
          <w:rFonts w:ascii="Calibri" w:hAnsi="Calibri" w:cs="Calibri"/>
          <w:i/>
          <w:iCs/>
          <w:sz w:val="22"/>
          <w:szCs w:val="22"/>
          <w:lang w:val="en-US"/>
        </w:rPr>
        <w:t xml:space="preserve"> we first did it, like, were showing up, like, where's Mia. Like they wanted to like </w:t>
      </w:r>
      <w:proofErr w:type="gramStart"/>
      <w:r w:rsidRPr="00AD29B2">
        <w:rPr>
          <w:rFonts w:ascii="Calibri" w:hAnsi="Calibri" w:cs="Calibri"/>
          <w:i/>
          <w:iCs/>
          <w:sz w:val="22"/>
          <w:szCs w:val="22"/>
          <w:lang w:val="en-US"/>
        </w:rPr>
        <w:t>meet</w:t>
      </w:r>
      <w:proofErr w:type="gramEnd"/>
      <w:r w:rsidRPr="00AD29B2">
        <w:rPr>
          <w:rFonts w:ascii="Calibri" w:hAnsi="Calibri" w:cs="Calibri"/>
          <w:i/>
          <w:iCs/>
          <w:sz w:val="22"/>
          <w:szCs w:val="22"/>
          <w:lang w:val="en-US"/>
        </w:rPr>
        <w:t xml:space="preserve"> her. And…it was kind of, like, whoa, like, this is crazy, you know? Like, and then they got like on the, on the visuals, in the space where, like, you know, a virtual face looking around the room. So, like, they got the vibe, but I think they started to engage more just </w:t>
      </w:r>
      <w:proofErr w:type="gramStart"/>
      <w:r w:rsidRPr="00AD29B2">
        <w:rPr>
          <w:rFonts w:ascii="Calibri" w:hAnsi="Calibri" w:cs="Calibri"/>
          <w:i/>
          <w:iCs/>
          <w:sz w:val="22"/>
          <w:szCs w:val="22"/>
          <w:lang w:val="en-US"/>
        </w:rPr>
        <w:t>based on the fact that</w:t>
      </w:r>
      <w:proofErr w:type="gramEnd"/>
      <w:r w:rsidRPr="00AD29B2">
        <w:rPr>
          <w:rFonts w:ascii="Calibri" w:hAnsi="Calibri" w:cs="Calibri"/>
          <w:i/>
          <w:iCs/>
          <w:sz w:val="22"/>
          <w:szCs w:val="22"/>
          <w:lang w:val="en-US"/>
        </w:rPr>
        <w:t xml:space="preserve"> it's like, wow, there's this girl. Who's not real, but like talking about the things that I want to talk about, she's doing the things I </w:t>
      </w:r>
      <w:proofErr w:type="spellStart"/>
      <w:r w:rsidRPr="00AD29B2">
        <w:rPr>
          <w:rFonts w:ascii="Calibri" w:hAnsi="Calibri" w:cs="Calibri"/>
          <w:i/>
          <w:iCs/>
          <w:sz w:val="22"/>
          <w:szCs w:val="22"/>
          <w:lang w:val="en-US"/>
        </w:rPr>
        <w:t>wanna</w:t>
      </w:r>
      <w:proofErr w:type="spellEnd"/>
      <w:r w:rsidRPr="00AD29B2">
        <w:rPr>
          <w:rFonts w:ascii="Calibri" w:hAnsi="Calibri" w:cs="Calibri"/>
          <w:i/>
          <w:iCs/>
          <w:sz w:val="22"/>
          <w:szCs w:val="22"/>
          <w:lang w:val="en-US"/>
        </w:rPr>
        <w:t xml:space="preserve"> do. </w:t>
      </w:r>
      <w:proofErr w:type="gramStart"/>
      <w:r w:rsidRPr="00AD29B2">
        <w:rPr>
          <w:rFonts w:ascii="Calibri" w:hAnsi="Calibri" w:cs="Calibri"/>
          <w:i/>
          <w:iCs/>
          <w:sz w:val="22"/>
          <w:szCs w:val="22"/>
          <w:lang w:val="en-US"/>
        </w:rPr>
        <w:t>So</w:t>
      </w:r>
      <w:proofErr w:type="gramEnd"/>
      <w:r w:rsidRPr="00AD29B2">
        <w:rPr>
          <w:rFonts w:ascii="Calibri" w:hAnsi="Calibri" w:cs="Calibri"/>
          <w:i/>
          <w:iCs/>
          <w:sz w:val="22"/>
          <w:szCs w:val="22"/>
          <w:lang w:val="en-US"/>
        </w:rPr>
        <w:t xml:space="preserve"> they start to, it's almost like that's pure influence. Right. That's like the real influencer.”</w:t>
      </w:r>
    </w:p>
    <w:p w14:paraId="1E6CA873" w14:textId="77777777" w:rsidR="001061E8" w:rsidRPr="00AD29B2" w:rsidRDefault="001061E8" w:rsidP="00ED0660">
      <w:pPr>
        <w:jc w:val="both"/>
        <w:rPr>
          <w:rFonts w:ascii="Calibri" w:hAnsi="Calibri" w:cs="Calibri"/>
          <w:i/>
          <w:iCs/>
          <w:sz w:val="22"/>
          <w:szCs w:val="22"/>
          <w:lang w:val="en-US"/>
        </w:rPr>
      </w:pPr>
    </w:p>
    <w:p w14:paraId="5A38653D" w14:textId="3646FDC5" w:rsidR="001061E8" w:rsidRPr="00AD29B2" w:rsidRDefault="001061E8" w:rsidP="00FD7654">
      <w:pPr>
        <w:spacing w:line="480" w:lineRule="auto"/>
        <w:ind w:firstLine="540"/>
        <w:jc w:val="both"/>
        <w:rPr>
          <w:rFonts w:ascii="Calibri" w:hAnsi="Calibri" w:cs="Calibri"/>
          <w:sz w:val="22"/>
          <w:szCs w:val="22"/>
          <w:lang w:val="en-US"/>
        </w:rPr>
      </w:pPr>
      <w:r w:rsidRPr="00AD29B2">
        <w:rPr>
          <w:rFonts w:ascii="Calibri" w:hAnsi="Calibri" w:cs="Calibri"/>
          <w:sz w:val="22"/>
          <w:szCs w:val="22"/>
          <w:lang w:val="en-US"/>
        </w:rPr>
        <w:t xml:space="preserve">This </w:t>
      </w:r>
      <w:r w:rsidR="006F5F57" w:rsidRPr="00AD29B2">
        <w:rPr>
          <w:rFonts w:ascii="Calibri" w:hAnsi="Calibri" w:cs="Calibri"/>
          <w:sz w:val="22"/>
          <w:szCs w:val="22"/>
          <w:lang w:val="en-US"/>
        </w:rPr>
        <w:t xml:space="preserve">is an interesting </w:t>
      </w:r>
      <w:r w:rsidRPr="00AD29B2">
        <w:rPr>
          <w:rFonts w:ascii="Calibri" w:hAnsi="Calibri" w:cs="Calibri"/>
          <w:sz w:val="22"/>
          <w:szCs w:val="22"/>
          <w:lang w:val="en-US"/>
        </w:rPr>
        <w:t xml:space="preserve">phenomenon </w:t>
      </w:r>
      <w:r w:rsidR="006F5F57" w:rsidRPr="00AD29B2">
        <w:rPr>
          <w:rFonts w:ascii="Calibri" w:hAnsi="Calibri" w:cs="Calibri"/>
          <w:sz w:val="22"/>
          <w:szCs w:val="22"/>
          <w:lang w:val="en-US"/>
        </w:rPr>
        <w:t>that seems</w:t>
      </w:r>
      <w:r w:rsidRPr="00AD29B2">
        <w:rPr>
          <w:rFonts w:ascii="Calibri" w:hAnsi="Calibri" w:cs="Calibri"/>
          <w:sz w:val="22"/>
          <w:szCs w:val="22"/>
          <w:lang w:val="en-US"/>
        </w:rPr>
        <w:t xml:space="preserve"> analogous to parents perpetuating Santa Claus until their child discovers the truth. Some children may suffer emotionally from being duped for years. Yet, given this custom has continued, one could argue that Santa offers more benefit than harm. Similarly, this </w:t>
      </w:r>
      <w:r w:rsidRPr="00AD29B2">
        <w:rPr>
          <w:rFonts w:ascii="Calibri" w:hAnsi="Calibri" w:cs="Calibri"/>
          <w:i/>
          <w:iCs/>
          <w:sz w:val="22"/>
          <w:szCs w:val="22"/>
          <w:lang w:val="en-US"/>
        </w:rPr>
        <w:t>Santa Claus Effect</w:t>
      </w:r>
      <w:r w:rsidRPr="00AD29B2">
        <w:rPr>
          <w:rFonts w:ascii="Calibri" w:hAnsi="Calibri" w:cs="Calibri"/>
          <w:sz w:val="22"/>
          <w:szCs w:val="22"/>
          <w:lang w:val="en-US"/>
        </w:rPr>
        <w:t xml:space="preserve"> may apply to VIs: concealing a VI’s virtual status may </w:t>
      </w:r>
      <w:r w:rsidR="00EC2D7E" w:rsidRPr="00AD29B2">
        <w:rPr>
          <w:rFonts w:ascii="Calibri" w:hAnsi="Calibri" w:cs="Calibri"/>
          <w:sz w:val="22"/>
          <w:szCs w:val="22"/>
          <w:lang w:val="en-US"/>
        </w:rPr>
        <w:t>offer</w:t>
      </w:r>
      <w:r w:rsidRPr="00AD29B2">
        <w:rPr>
          <w:rFonts w:ascii="Calibri" w:hAnsi="Calibri" w:cs="Calibri"/>
          <w:sz w:val="22"/>
          <w:szCs w:val="22"/>
          <w:lang w:val="en-US"/>
        </w:rPr>
        <w:t xml:space="preserve"> unanticipated emotional value—fun, amusement, wonder, and curiosity. Nonetheless, </w:t>
      </w:r>
      <w:r w:rsidR="002C1F9A" w:rsidRPr="00AD29B2">
        <w:rPr>
          <w:rFonts w:cstheme="minorHAnsi"/>
          <w:sz w:val="22"/>
          <w:szCs w:val="22"/>
          <w:shd w:val="clear" w:color="auto" w:fill="FFFFFF"/>
          <w:lang w:val="en-US"/>
        </w:rPr>
        <w:t>Jason</w:t>
      </w:r>
      <w:r w:rsidRPr="00AD29B2">
        <w:rPr>
          <w:rFonts w:ascii="Calibri" w:hAnsi="Calibri" w:cs="Calibri"/>
          <w:sz w:val="22"/>
          <w:szCs w:val="22"/>
          <w:lang w:val="en-US"/>
        </w:rPr>
        <w:t xml:space="preserve">’s hesitancy to reveal Mia’s virtual likeness may also be driven by the potential disappointment of Mia’s </w:t>
      </w:r>
      <w:r w:rsidRPr="00AD29B2">
        <w:rPr>
          <w:rFonts w:cstheme="minorHAnsi"/>
          <w:sz w:val="22"/>
          <w:szCs w:val="22"/>
          <w:lang w:val="en-US"/>
        </w:rPr>
        <w:t>followers:</w:t>
      </w:r>
    </w:p>
    <w:p w14:paraId="4090CDA5" w14:textId="50360B54" w:rsidR="001061E8" w:rsidRPr="00AD29B2" w:rsidRDefault="001061E8" w:rsidP="00FD7654">
      <w:pPr>
        <w:ind w:left="540"/>
        <w:jc w:val="both"/>
        <w:rPr>
          <w:rFonts w:eastAsia="Times New Roman" w:cstheme="minorHAnsi"/>
          <w:sz w:val="22"/>
          <w:szCs w:val="22"/>
          <w:lang w:val="en-US"/>
        </w:rPr>
      </w:pPr>
      <w:r w:rsidRPr="00AD29B2">
        <w:rPr>
          <w:rFonts w:eastAsia="Times New Roman" w:cstheme="minorHAnsi"/>
          <w:i/>
          <w:iCs/>
          <w:sz w:val="22"/>
          <w:szCs w:val="22"/>
          <w:lang w:val="en-US"/>
        </w:rPr>
        <w:t xml:space="preserve">“I guess I haven't found the right moment to, to do it [disclose], you know, like I I'm </w:t>
      </w:r>
      <w:proofErr w:type="spellStart"/>
      <w:r w:rsidRPr="00AD29B2">
        <w:rPr>
          <w:rFonts w:eastAsia="Times New Roman" w:cstheme="minorHAnsi"/>
          <w:i/>
          <w:iCs/>
          <w:sz w:val="22"/>
          <w:szCs w:val="22"/>
          <w:lang w:val="en-US"/>
        </w:rPr>
        <w:t>I'm</w:t>
      </w:r>
      <w:proofErr w:type="spellEnd"/>
      <w:r w:rsidRPr="00AD29B2">
        <w:rPr>
          <w:rFonts w:eastAsia="Times New Roman" w:cstheme="minorHAnsi"/>
          <w:i/>
          <w:iCs/>
          <w:sz w:val="22"/>
          <w:szCs w:val="22"/>
          <w:lang w:val="en-US"/>
        </w:rPr>
        <w:t xml:space="preserve"> one year into this as of like this last month. And um, I think just creating this conversation of like, I still have girls that like will message Mia in almost like in this way of like what, like, like they are following it as if it's like somebody they </w:t>
      </w:r>
      <w:proofErr w:type="gramStart"/>
      <w:r w:rsidRPr="00AD29B2">
        <w:rPr>
          <w:rFonts w:eastAsia="Times New Roman" w:cstheme="minorHAnsi"/>
          <w:i/>
          <w:iCs/>
          <w:sz w:val="22"/>
          <w:szCs w:val="22"/>
          <w:lang w:val="en-US"/>
        </w:rPr>
        <w:t>actually care</w:t>
      </w:r>
      <w:proofErr w:type="gramEnd"/>
      <w:r w:rsidRPr="00AD29B2">
        <w:rPr>
          <w:rFonts w:eastAsia="Times New Roman" w:cstheme="minorHAnsi"/>
          <w:i/>
          <w:iCs/>
          <w:sz w:val="22"/>
          <w:szCs w:val="22"/>
          <w:lang w:val="en-US"/>
        </w:rPr>
        <w:t xml:space="preserve"> about, you know what I mean? …some of these girls are like, when can we hang out? …When can we meet and when can we…I find them even encouraging Mia.”</w:t>
      </w:r>
      <w:r w:rsidR="00122175" w:rsidRPr="00AD29B2">
        <w:rPr>
          <w:rFonts w:eastAsia="Times New Roman" w:cstheme="minorHAnsi"/>
          <w:i/>
          <w:iCs/>
          <w:sz w:val="22"/>
          <w:szCs w:val="22"/>
          <w:lang w:val="en-US"/>
        </w:rPr>
        <w:t xml:space="preserve"> </w:t>
      </w:r>
    </w:p>
    <w:p w14:paraId="0E2E0FC8" w14:textId="77777777" w:rsidR="001061E8" w:rsidRPr="00AD29B2" w:rsidRDefault="001061E8" w:rsidP="00ED0660">
      <w:pPr>
        <w:jc w:val="both"/>
        <w:rPr>
          <w:rFonts w:ascii="Calibri" w:hAnsi="Calibri" w:cs="Calibri"/>
          <w:sz w:val="22"/>
          <w:szCs w:val="22"/>
          <w:lang w:val="en-US"/>
        </w:rPr>
      </w:pPr>
    </w:p>
    <w:p w14:paraId="58D0D938" w14:textId="37DF7D6D" w:rsidR="00122175" w:rsidRPr="00AD29B2" w:rsidRDefault="00D27BEC" w:rsidP="00FD7654">
      <w:pPr>
        <w:spacing w:line="480" w:lineRule="auto"/>
        <w:ind w:firstLine="540"/>
        <w:jc w:val="both"/>
        <w:rPr>
          <w:rFonts w:ascii="Calibri" w:hAnsi="Calibri" w:cs="Calibri"/>
          <w:sz w:val="22"/>
          <w:szCs w:val="22"/>
          <w:lang w:val="en-US"/>
        </w:rPr>
      </w:pPr>
      <w:r w:rsidRPr="00AD29B2">
        <w:rPr>
          <w:rFonts w:ascii="Calibri" w:hAnsi="Calibri" w:cs="Calibri"/>
          <w:sz w:val="22"/>
          <w:szCs w:val="22"/>
          <w:lang w:val="en-US"/>
        </w:rPr>
        <w:t>In summary, TTF Authentic Disclosure entails how forthcoming a VI’s creator</w:t>
      </w:r>
      <w:r w:rsidR="00B265A8" w:rsidRPr="00AD29B2">
        <w:rPr>
          <w:rFonts w:ascii="Calibri" w:hAnsi="Calibri" w:cs="Calibri"/>
          <w:sz w:val="22"/>
          <w:szCs w:val="22"/>
          <w:lang w:val="en-US"/>
        </w:rPr>
        <w:t>(</w:t>
      </w:r>
      <w:r w:rsidRPr="00AD29B2">
        <w:rPr>
          <w:rFonts w:ascii="Calibri" w:hAnsi="Calibri" w:cs="Calibri"/>
          <w:sz w:val="22"/>
          <w:szCs w:val="22"/>
          <w:lang w:val="en-US"/>
        </w:rPr>
        <w:t>s</w:t>
      </w:r>
      <w:r w:rsidR="00B265A8" w:rsidRPr="00AD29B2">
        <w:rPr>
          <w:rFonts w:ascii="Calibri" w:hAnsi="Calibri" w:cs="Calibri"/>
          <w:sz w:val="22"/>
          <w:szCs w:val="22"/>
          <w:lang w:val="en-US"/>
        </w:rPr>
        <w:t>)</w:t>
      </w:r>
      <w:r w:rsidRPr="00AD29B2">
        <w:rPr>
          <w:rFonts w:ascii="Calibri" w:hAnsi="Calibri" w:cs="Calibri"/>
          <w:sz w:val="22"/>
          <w:szCs w:val="22"/>
          <w:lang w:val="en-US"/>
        </w:rPr>
        <w:t xml:space="preserve"> </w:t>
      </w:r>
      <w:r w:rsidR="00070A3D" w:rsidRPr="00AD29B2">
        <w:rPr>
          <w:rFonts w:ascii="Calibri" w:hAnsi="Calibri" w:cs="Calibri"/>
          <w:sz w:val="22"/>
          <w:szCs w:val="22"/>
          <w:lang w:val="en-US"/>
        </w:rPr>
        <w:t>are</w:t>
      </w:r>
      <w:r w:rsidRPr="00AD29B2">
        <w:rPr>
          <w:rFonts w:ascii="Calibri" w:hAnsi="Calibri" w:cs="Calibri"/>
          <w:sz w:val="22"/>
          <w:szCs w:val="22"/>
          <w:lang w:val="en-US"/>
        </w:rPr>
        <w:t xml:space="preserve"> in communicating to the audience that the VI is not real. Such communication may involve explicit statements or implicit cues. Most interviewees were adamant that such transparency is vital to the VI’s success. This transparency was thought to be most important when the VI </w:t>
      </w:r>
      <w:r w:rsidR="000C0A49" w:rsidRPr="00AD29B2">
        <w:rPr>
          <w:rFonts w:ascii="Calibri" w:hAnsi="Calibri" w:cs="Calibri"/>
          <w:sz w:val="22"/>
          <w:szCs w:val="22"/>
          <w:lang w:val="en-US"/>
        </w:rPr>
        <w:t>wa</w:t>
      </w:r>
      <w:r w:rsidRPr="00AD29B2">
        <w:rPr>
          <w:rFonts w:ascii="Calibri" w:hAnsi="Calibri" w:cs="Calibri"/>
          <w:sz w:val="22"/>
          <w:szCs w:val="22"/>
          <w:lang w:val="en-US"/>
        </w:rPr>
        <w:t>s highly humanlike (TTI Authentic Human</w:t>
      </w:r>
      <w:r w:rsidR="00B265A8" w:rsidRPr="00AD29B2">
        <w:rPr>
          <w:rFonts w:ascii="Calibri" w:hAnsi="Calibri" w:cs="Calibri"/>
          <w:sz w:val="22"/>
          <w:szCs w:val="22"/>
          <w:lang w:val="en-US"/>
        </w:rPr>
        <w:t>). I</w:t>
      </w:r>
      <w:r w:rsidRPr="00AD29B2">
        <w:rPr>
          <w:rFonts w:ascii="Calibri" w:hAnsi="Calibri" w:cs="Calibri"/>
          <w:sz w:val="22"/>
          <w:szCs w:val="22"/>
          <w:lang w:val="en-US"/>
        </w:rPr>
        <w:t>n such cases</w:t>
      </w:r>
      <w:r w:rsidR="00B265A8" w:rsidRPr="00AD29B2">
        <w:rPr>
          <w:rFonts w:ascii="Calibri" w:hAnsi="Calibri" w:cs="Calibri"/>
          <w:sz w:val="22"/>
          <w:szCs w:val="22"/>
          <w:lang w:val="en-US"/>
        </w:rPr>
        <w:t xml:space="preserve">, followers may come to believe the VI is a real person (TTF) and will feel manipulated once they realize the VI is not real. Nonetheless, one interviewee questioned whether transparency is always advantageous. Initially hiding the VI’s virtual nature and allowing followers to </w:t>
      </w:r>
      <w:r w:rsidR="00B265A8" w:rsidRPr="00AD29B2">
        <w:rPr>
          <w:rFonts w:ascii="Calibri" w:hAnsi="Calibri" w:cs="Calibri"/>
          <w:sz w:val="22"/>
          <w:szCs w:val="22"/>
          <w:lang w:val="en-US"/>
        </w:rPr>
        <w:lastRenderedPageBreak/>
        <w:t xml:space="preserve">gradually discover </w:t>
      </w:r>
      <w:r w:rsidR="007F0E34" w:rsidRPr="00AD29B2">
        <w:rPr>
          <w:rFonts w:ascii="Calibri" w:hAnsi="Calibri" w:cs="Calibri"/>
          <w:sz w:val="22"/>
          <w:szCs w:val="22"/>
          <w:lang w:val="en-US"/>
        </w:rPr>
        <w:t>that information</w:t>
      </w:r>
      <w:r w:rsidR="00B265A8" w:rsidRPr="00AD29B2">
        <w:rPr>
          <w:rFonts w:ascii="Calibri" w:hAnsi="Calibri" w:cs="Calibri"/>
          <w:sz w:val="22"/>
          <w:szCs w:val="22"/>
          <w:lang w:val="en-US"/>
        </w:rPr>
        <w:t xml:space="preserve"> may </w:t>
      </w:r>
      <w:r w:rsidR="00E73557" w:rsidRPr="00AD29B2">
        <w:rPr>
          <w:rFonts w:ascii="Calibri" w:hAnsi="Calibri" w:cs="Calibri"/>
          <w:sz w:val="22"/>
          <w:szCs w:val="22"/>
          <w:lang w:val="en-US"/>
        </w:rPr>
        <w:t xml:space="preserve">increase the VI’s </w:t>
      </w:r>
      <w:r w:rsidR="000C0A49" w:rsidRPr="00AD29B2">
        <w:rPr>
          <w:rFonts w:ascii="Calibri" w:hAnsi="Calibri" w:cs="Calibri"/>
          <w:sz w:val="22"/>
          <w:szCs w:val="22"/>
          <w:lang w:val="en-US"/>
        </w:rPr>
        <w:t xml:space="preserve">mystique and overall </w:t>
      </w:r>
      <w:r w:rsidR="00E73557" w:rsidRPr="00AD29B2">
        <w:rPr>
          <w:rFonts w:ascii="Calibri" w:hAnsi="Calibri" w:cs="Calibri"/>
          <w:sz w:val="22"/>
          <w:szCs w:val="22"/>
          <w:lang w:val="en-US"/>
        </w:rPr>
        <w:t>appeal—labeled herein as the “</w:t>
      </w:r>
      <w:r w:rsidR="00E73557" w:rsidRPr="00AD29B2">
        <w:rPr>
          <w:rFonts w:ascii="Calibri" w:hAnsi="Calibri" w:cs="Calibri"/>
          <w:i/>
          <w:iCs/>
          <w:sz w:val="22"/>
          <w:szCs w:val="22"/>
          <w:lang w:val="en-US"/>
        </w:rPr>
        <w:t>Santa Claus Effect</w:t>
      </w:r>
      <w:r w:rsidR="00E73557" w:rsidRPr="00AD29B2">
        <w:rPr>
          <w:rFonts w:ascii="Calibri" w:hAnsi="Calibri" w:cs="Calibri"/>
          <w:sz w:val="22"/>
          <w:szCs w:val="22"/>
          <w:lang w:val="en-US"/>
        </w:rPr>
        <w:t>”.</w:t>
      </w:r>
    </w:p>
    <w:p w14:paraId="23A4C989" w14:textId="55DF6FA5" w:rsidR="001061E8" w:rsidRPr="00AD29B2" w:rsidRDefault="001061E8" w:rsidP="00DB6E8B">
      <w:pPr>
        <w:spacing w:line="480" w:lineRule="auto"/>
        <w:ind w:firstLine="540"/>
        <w:jc w:val="both"/>
        <w:rPr>
          <w:rFonts w:ascii="Calibri" w:hAnsi="Calibri" w:cs="Calibri"/>
          <w:sz w:val="22"/>
          <w:szCs w:val="22"/>
          <w:lang w:val="en-US"/>
        </w:rPr>
      </w:pPr>
      <w:r w:rsidRPr="00AD29B2">
        <w:rPr>
          <w:rFonts w:ascii="Calibri" w:hAnsi="Calibri" w:cs="Calibri"/>
          <w:b/>
          <w:bCs/>
          <w:i/>
          <w:iCs/>
          <w:sz w:val="22"/>
          <w:szCs w:val="22"/>
          <w:lang w:val="en-US"/>
        </w:rPr>
        <w:t xml:space="preserve">TTF Authentic </w:t>
      </w:r>
      <w:r w:rsidR="00B15099" w:rsidRPr="00AD29B2">
        <w:rPr>
          <w:rFonts w:ascii="Calibri" w:hAnsi="Calibri" w:cs="Calibri"/>
          <w:b/>
          <w:bCs/>
          <w:i/>
          <w:iCs/>
          <w:sz w:val="22"/>
          <w:szCs w:val="22"/>
          <w:lang w:val="en-US"/>
        </w:rPr>
        <w:t>Virtual</w:t>
      </w:r>
      <w:r w:rsidR="0010507C" w:rsidRPr="00AD29B2">
        <w:rPr>
          <w:rFonts w:ascii="Calibri" w:hAnsi="Calibri" w:cs="Calibri"/>
          <w:b/>
          <w:bCs/>
          <w:i/>
          <w:iCs/>
          <w:sz w:val="22"/>
          <w:szCs w:val="22"/>
          <w:lang w:val="en-US"/>
        </w:rPr>
        <w:t>ity</w:t>
      </w:r>
      <w:r w:rsidR="00DB6E8B" w:rsidRPr="00AD29B2">
        <w:rPr>
          <w:rFonts w:ascii="Calibri" w:hAnsi="Calibri" w:cs="Calibri"/>
          <w:b/>
          <w:bCs/>
          <w:i/>
          <w:iCs/>
          <w:sz w:val="22"/>
          <w:szCs w:val="22"/>
          <w:lang w:val="en-US"/>
        </w:rPr>
        <w:t>.</w:t>
      </w:r>
      <w:r w:rsidR="00DB6E8B" w:rsidRPr="00AD29B2">
        <w:rPr>
          <w:rFonts w:ascii="Calibri" w:hAnsi="Calibri" w:cs="Calibri"/>
          <w:i/>
          <w:iCs/>
          <w:sz w:val="22"/>
          <w:szCs w:val="22"/>
          <w:lang w:val="en-US"/>
        </w:rPr>
        <w:t xml:space="preserve"> </w:t>
      </w:r>
      <w:r w:rsidRPr="00AD29B2">
        <w:rPr>
          <w:rFonts w:ascii="Calibri" w:hAnsi="Calibri" w:cs="Calibri"/>
          <w:sz w:val="22"/>
          <w:szCs w:val="22"/>
          <w:lang w:val="en-US"/>
        </w:rPr>
        <w:t xml:space="preserve">Within the ERC </w:t>
      </w:r>
      <w:r w:rsidR="005624FD" w:rsidRPr="00AD29B2">
        <w:rPr>
          <w:rFonts w:ascii="Calibri" w:hAnsi="Calibri" w:cs="Calibri"/>
          <w:sz w:val="22"/>
          <w:szCs w:val="22"/>
          <w:lang w:val="en-US"/>
        </w:rPr>
        <w:t>F</w:t>
      </w:r>
      <w:r w:rsidRPr="00AD29B2">
        <w:rPr>
          <w:rFonts w:ascii="Calibri" w:hAnsi="Calibri" w:cs="Calibri"/>
          <w:sz w:val="22"/>
          <w:szCs w:val="22"/>
          <w:lang w:val="en-US"/>
        </w:rPr>
        <w:t>ramework, all information online becomes TTF inauthentic in that it is a digital representation of the physical world. Nonetheless, some digital representations are unadulterated, such as an unfiltered digital photograph or the raw audio/video of a human. On the other hand, other digital representations may be completely computer generated</w:t>
      </w:r>
      <w:r w:rsidR="00141ED7" w:rsidRPr="00AD29B2">
        <w:rPr>
          <w:rFonts w:ascii="Calibri" w:hAnsi="Calibri" w:cs="Calibri"/>
          <w:sz w:val="22"/>
          <w:szCs w:val="22"/>
          <w:lang w:val="en-US"/>
        </w:rPr>
        <w:t xml:space="preserve"> i</w:t>
      </w:r>
      <w:r w:rsidRPr="00AD29B2">
        <w:rPr>
          <w:rFonts w:ascii="Calibri" w:hAnsi="Calibri" w:cs="Calibri"/>
          <w:sz w:val="22"/>
          <w:szCs w:val="22"/>
          <w:lang w:val="en-US"/>
        </w:rPr>
        <w:t xml:space="preserve">n between lies filtered or digitally augmented images, videos, and audio. Further, AI may produce a digital human representation using an aggregate of thousands </w:t>
      </w:r>
      <w:r w:rsidR="000C0A49" w:rsidRPr="00AD29B2">
        <w:rPr>
          <w:rFonts w:ascii="Calibri" w:hAnsi="Calibri" w:cs="Calibri"/>
          <w:sz w:val="22"/>
          <w:szCs w:val="22"/>
          <w:lang w:val="en-US"/>
        </w:rPr>
        <w:t>(</w:t>
      </w:r>
      <w:r w:rsidRPr="00AD29B2">
        <w:rPr>
          <w:rFonts w:ascii="Calibri" w:hAnsi="Calibri" w:cs="Calibri"/>
          <w:sz w:val="22"/>
          <w:szCs w:val="22"/>
          <w:lang w:val="en-US"/>
        </w:rPr>
        <w:t>or millions</w:t>
      </w:r>
      <w:r w:rsidR="000C0A49" w:rsidRPr="00AD29B2">
        <w:rPr>
          <w:rFonts w:ascii="Calibri" w:hAnsi="Calibri" w:cs="Calibri"/>
          <w:sz w:val="22"/>
          <w:szCs w:val="22"/>
          <w:lang w:val="en-US"/>
        </w:rPr>
        <w:t>)</w:t>
      </w:r>
      <w:r w:rsidRPr="00AD29B2">
        <w:rPr>
          <w:rFonts w:ascii="Calibri" w:hAnsi="Calibri" w:cs="Calibri"/>
          <w:sz w:val="22"/>
          <w:szCs w:val="22"/>
          <w:lang w:val="en-US"/>
        </w:rPr>
        <w:t xml:space="preserve"> of inputs of actual human faces, which would not be 100 per</w:t>
      </w:r>
      <w:r w:rsidR="00141ED7" w:rsidRPr="00AD29B2">
        <w:rPr>
          <w:rFonts w:ascii="Calibri" w:hAnsi="Calibri" w:cs="Calibri"/>
          <w:sz w:val="22"/>
          <w:szCs w:val="22"/>
          <w:lang w:val="en-US"/>
        </w:rPr>
        <w:t xml:space="preserve"> </w:t>
      </w:r>
      <w:r w:rsidRPr="00AD29B2">
        <w:rPr>
          <w:rFonts w:ascii="Calibri" w:hAnsi="Calibri" w:cs="Calibri"/>
          <w:sz w:val="22"/>
          <w:szCs w:val="22"/>
          <w:lang w:val="en-US"/>
        </w:rPr>
        <w:t xml:space="preserve">cent computer fabricated given it is based on actual humans. This range of </w:t>
      </w:r>
      <w:proofErr w:type="spellStart"/>
      <w:r w:rsidRPr="00AD29B2">
        <w:rPr>
          <w:rFonts w:ascii="Calibri" w:hAnsi="Calibri" w:cs="Calibri"/>
          <w:sz w:val="22"/>
          <w:szCs w:val="22"/>
          <w:lang w:val="en-US"/>
        </w:rPr>
        <w:t>undoctored</w:t>
      </w:r>
      <w:proofErr w:type="spellEnd"/>
      <w:r w:rsidR="00055117" w:rsidRPr="00AD29B2">
        <w:rPr>
          <w:rFonts w:ascii="Calibri" w:hAnsi="Calibri" w:cs="Calibri"/>
          <w:sz w:val="22"/>
          <w:szCs w:val="22"/>
          <w:lang w:val="en-US"/>
        </w:rPr>
        <w:t xml:space="preserve"> images</w:t>
      </w:r>
      <w:r w:rsidRPr="00AD29B2">
        <w:rPr>
          <w:rFonts w:ascii="Calibri" w:hAnsi="Calibri" w:cs="Calibri"/>
          <w:sz w:val="22"/>
          <w:szCs w:val="22"/>
          <w:lang w:val="en-US"/>
        </w:rPr>
        <w:t xml:space="preserve"> to fully fabricated digital representations </w:t>
      </w:r>
      <w:proofErr w:type="gramStart"/>
      <w:r w:rsidRPr="00AD29B2">
        <w:rPr>
          <w:rFonts w:ascii="Calibri" w:hAnsi="Calibri" w:cs="Calibri"/>
          <w:sz w:val="22"/>
          <w:szCs w:val="22"/>
          <w:lang w:val="en-US"/>
        </w:rPr>
        <w:t>applies</w:t>
      </w:r>
      <w:proofErr w:type="gramEnd"/>
      <w:r w:rsidRPr="00AD29B2">
        <w:rPr>
          <w:rFonts w:ascii="Calibri" w:hAnsi="Calibri" w:cs="Calibri"/>
          <w:sz w:val="22"/>
          <w:szCs w:val="22"/>
          <w:lang w:val="en-US"/>
        </w:rPr>
        <w:t xml:space="preserve"> to VIs as well. </w:t>
      </w:r>
    </w:p>
    <w:p w14:paraId="509F0879" w14:textId="2A442FC7" w:rsidR="007812FC" w:rsidRPr="00AD29B2" w:rsidRDefault="00855BEF" w:rsidP="007812FC">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While </w:t>
      </w:r>
      <w:proofErr w:type="spellStart"/>
      <w:r w:rsidRPr="00AD29B2">
        <w:rPr>
          <w:rFonts w:ascii="Calibri" w:hAnsi="Calibri" w:cs="Calibri"/>
          <w:sz w:val="22"/>
          <w:szCs w:val="22"/>
          <w:lang w:val="en-US"/>
        </w:rPr>
        <w:t>undoctored</w:t>
      </w:r>
      <w:proofErr w:type="spellEnd"/>
      <w:r w:rsidRPr="00AD29B2">
        <w:rPr>
          <w:rFonts w:ascii="Calibri" w:hAnsi="Calibri" w:cs="Calibri"/>
          <w:sz w:val="22"/>
          <w:szCs w:val="22"/>
          <w:lang w:val="en-US"/>
        </w:rPr>
        <w:t xml:space="preserve"> images are typically considered more authentic, in a VI context, one could argue that a completely virtual representation is the ideal since these influencers are labeled virtual. </w:t>
      </w:r>
      <w:r w:rsidR="00A8735C" w:rsidRPr="00AD29B2">
        <w:rPr>
          <w:rFonts w:ascii="Calibri" w:hAnsi="Calibri" w:cs="Calibri"/>
          <w:sz w:val="22"/>
          <w:szCs w:val="22"/>
          <w:lang w:val="en-US"/>
        </w:rPr>
        <w:t>O</w:t>
      </w:r>
      <w:r w:rsidR="007812FC" w:rsidRPr="00AD29B2">
        <w:rPr>
          <w:rFonts w:ascii="Calibri" w:hAnsi="Calibri" w:cs="Calibri"/>
          <w:sz w:val="22"/>
          <w:szCs w:val="22"/>
          <w:lang w:val="en-US"/>
        </w:rPr>
        <w:t xml:space="preserve">ne may ask, “Is this </w:t>
      </w:r>
      <w:r w:rsidR="00D00F20" w:rsidRPr="00AD29B2">
        <w:rPr>
          <w:rFonts w:ascii="Calibri" w:hAnsi="Calibri" w:cs="Calibri"/>
          <w:sz w:val="22"/>
          <w:szCs w:val="22"/>
          <w:lang w:val="en-US"/>
        </w:rPr>
        <w:t>VI</w:t>
      </w:r>
      <w:r w:rsidR="007812FC" w:rsidRPr="00AD29B2">
        <w:rPr>
          <w:rFonts w:ascii="Calibri" w:hAnsi="Calibri" w:cs="Calibri"/>
          <w:sz w:val="22"/>
          <w:szCs w:val="22"/>
          <w:lang w:val="en-US"/>
        </w:rPr>
        <w:t xml:space="preserve"> presented to me actually virtual?” </w:t>
      </w:r>
      <w:r w:rsidRPr="00AD29B2">
        <w:rPr>
          <w:rFonts w:ascii="Calibri" w:hAnsi="Calibri" w:cs="Calibri"/>
          <w:sz w:val="22"/>
          <w:szCs w:val="22"/>
          <w:lang w:val="en-US"/>
        </w:rPr>
        <w:t xml:space="preserve">Thus, </w:t>
      </w:r>
      <w:r w:rsidRPr="00AD29B2">
        <w:rPr>
          <w:rFonts w:ascii="Calibri" w:hAnsi="Calibri" w:cs="Calibri"/>
          <w:i/>
          <w:iCs/>
          <w:sz w:val="22"/>
          <w:szCs w:val="22"/>
          <w:lang w:val="en-US"/>
        </w:rPr>
        <w:t>TTF Authentic Virtual</w:t>
      </w:r>
      <w:r w:rsidR="0010507C" w:rsidRPr="00AD29B2">
        <w:rPr>
          <w:rFonts w:ascii="Calibri" w:hAnsi="Calibri" w:cs="Calibri"/>
          <w:i/>
          <w:iCs/>
          <w:sz w:val="22"/>
          <w:szCs w:val="22"/>
          <w:lang w:val="en-US"/>
        </w:rPr>
        <w:t>ity</w:t>
      </w:r>
      <w:r w:rsidRPr="00AD29B2">
        <w:rPr>
          <w:rFonts w:ascii="Calibri" w:hAnsi="Calibri" w:cs="Calibri"/>
          <w:i/>
          <w:iCs/>
          <w:sz w:val="22"/>
          <w:szCs w:val="22"/>
          <w:lang w:val="en-US"/>
        </w:rPr>
        <w:t xml:space="preserve"> refers to the degree to which the VI’s digital likeness is computed</w:t>
      </w:r>
      <w:r w:rsidR="00141ED7" w:rsidRPr="00AD29B2">
        <w:rPr>
          <w:rFonts w:ascii="Calibri" w:hAnsi="Calibri" w:cs="Calibri"/>
          <w:i/>
          <w:iCs/>
          <w:sz w:val="22"/>
          <w:szCs w:val="22"/>
          <w:lang w:val="en-US"/>
        </w:rPr>
        <w:t>-</w:t>
      </w:r>
      <w:r w:rsidRPr="00AD29B2">
        <w:rPr>
          <w:rFonts w:ascii="Calibri" w:hAnsi="Calibri" w:cs="Calibri"/>
          <w:i/>
          <w:iCs/>
          <w:sz w:val="22"/>
          <w:szCs w:val="22"/>
          <w:lang w:val="en-US"/>
        </w:rPr>
        <w:t>generated.</w:t>
      </w:r>
    </w:p>
    <w:p w14:paraId="174B1E6C" w14:textId="3865538B" w:rsidR="001061E8" w:rsidRPr="00AD29B2" w:rsidRDefault="007812FC" w:rsidP="007812FC">
      <w:pPr>
        <w:spacing w:line="480" w:lineRule="auto"/>
        <w:ind w:firstLine="720"/>
        <w:jc w:val="both"/>
        <w:rPr>
          <w:rFonts w:cstheme="minorHAnsi"/>
          <w:sz w:val="22"/>
          <w:szCs w:val="22"/>
          <w:lang w:val="en-US"/>
        </w:rPr>
      </w:pPr>
      <w:r w:rsidRPr="00AD29B2">
        <w:rPr>
          <w:rFonts w:cstheme="minorHAnsi"/>
          <w:sz w:val="22"/>
          <w:szCs w:val="22"/>
          <w:lang w:val="en-US"/>
        </w:rPr>
        <w:t>Creators expressed that Vis that are complete</w:t>
      </w:r>
      <w:r w:rsidR="00A8735C" w:rsidRPr="00AD29B2">
        <w:rPr>
          <w:rFonts w:cstheme="minorHAnsi"/>
          <w:sz w:val="22"/>
          <w:szCs w:val="22"/>
          <w:lang w:val="en-US"/>
        </w:rPr>
        <w:t>ly</w:t>
      </w:r>
      <w:r w:rsidRPr="00AD29B2">
        <w:rPr>
          <w:rFonts w:cstheme="minorHAnsi"/>
          <w:sz w:val="22"/>
          <w:szCs w:val="22"/>
          <w:lang w:val="en-US"/>
        </w:rPr>
        <w:t xml:space="preserve"> computer generate</w:t>
      </w:r>
      <w:r w:rsidR="00A8735C" w:rsidRPr="00AD29B2">
        <w:rPr>
          <w:rFonts w:cstheme="minorHAnsi"/>
          <w:sz w:val="22"/>
          <w:szCs w:val="22"/>
          <w:lang w:val="en-US"/>
        </w:rPr>
        <w:t>d</w:t>
      </w:r>
      <w:r w:rsidRPr="00AD29B2">
        <w:rPr>
          <w:rFonts w:cstheme="minorHAnsi"/>
          <w:sz w:val="22"/>
          <w:szCs w:val="22"/>
          <w:lang w:val="en-US"/>
        </w:rPr>
        <w:t xml:space="preserve"> are the pinnacle of VI creation.</w:t>
      </w:r>
      <w:r w:rsidR="001061E8" w:rsidRPr="00AD29B2">
        <w:rPr>
          <w:rFonts w:cstheme="minorHAnsi"/>
          <w:sz w:val="22"/>
          <w:szCs w:val="22"/>
          <w:lang w:val="en-US"/>
        </w:rPr>
        <w:t xml:space="preserve"> </w:t>
      </w:r>
      <w:r w:rsidR="00AD628B" w:rsidRPr="00AD29B2">
        <w:rPr>
          <w:rFonts w:cstheme="minorHAnsi"/>
          <w:sz w:val="22"/>
          <w:szCs w:val="22"/>
          <w:lang w:val="en-US"/>
        </w:rPr>
        <w:t>Quentin</w:t>
      </w:r>
      <w:r w:rsidR="00AD628B" w:rsidRPr="00AD29B2">
        <w:rPr>
          <w:rFonts w:cstheme="minorHAnsi"/>
          <w:sz w:val="22"/>
          <w:szCs w:val="22"/>
        </w:rPr>
        <w:t xml:space="preserve"> </w:t>
      </w:r>
      <w:r w:rsidR="001061E8" w:rsidRPr="00AD29B2">
        <w:rPr>
          <w:rFonts w:cstheme="minorHAnsi"/>
          <w:sz w:val="22"/>
          <w:szCs w:val="22"/>
          <w:lang w:val="en-US"/>
        </w:rPr>
        <w:t xml:space="preserve">explained the VI he worked on was fully computer generated: </w:t>
      </w:r>
    </w:p>
    <w:p w14:paraId="37DACDF5" w14:textId="28248FFC" w:rsidR="001061E8" w:rsidRPr="00AD29B2" w:rsidRDefault="001061E8" w:rsidP="00ED0660">
      <w:pPr>
        <w:ind w:left="720"/>
        <w:jc w:val="both"/>
        <w:rPr>
          <w:rFonts w:ascii="Calibri" w:eastAsia="Calibri" w:hAnsi="Calibri" w:cs="Calibri"/>
          <w:i/>
          <w:iCs/>
          <w:sz w:val="22"/>
          <w:lang w:val="en-US"/>
        </w:rPr>
      </w:pPr>
      <w:r w:rsidRPr="00AD29B2">
        <w:rPr>
          <w:rFonts w:ascii="Calibri" w:eastAsia="Calibri" w:hAnsi="Calibri" w:cs="Calibri"/>
          <w:i/>
          <w:iCs/>
          <w:sz w:val="22"/>
          <w:lang w:val="en-US"/>
        </w:rPr>
        <w:t xml:space="preserve">“…we finally found this character. And then we transformed it, had it 3D-modeled with a technical service provider." </w:t>
      </w:r>
    </w:p>
    <w:p w14:paraId="1DB48706" w14:textId="77777777" w:rsidR="00962283" w:rsidRPr="00AD29B2" w:rsidRDefault="00962283" w:rsidP="00ED0660">
      <w:pPr>
        <w:ind w:left="720"/>
        <w:jc w:val="both"/>
        <w:rPr>
          <w:rFonts w:ascii="Calibri" w:eastAsia="Calibri" w:hAnsi="Calibri" w:cs="Calibri"/>
          <w:i/>
          <w:iCs/>
          <w:sz w:val="22"/>
          <w:lang w:val="en-US"/>
        </w:rPr>
      </w:pPr>
    </w:p>
    <w:p w14:paraId="407BE5F5" w14:textId="43E74E50" w:rsidR="00962283" w:rsidRPr="00AD29B2" w:rsidRDefault="00113196" w:rsidP="00FD7654">
      <w:pPr>
        <w:pStyle w:val="pf0"/>
        <w:spacing w:before="0" w:beforeAutospacing="0" w:after="0" w:afterAutospacing="0" w:line="480" w:lineRule="auto"/>
        <w:ind w:firstLine="720"/>
        <w:jc w:val="both"/>
        <w:rPr>
          <w:rFonts w:asciiTheme="minorHAnsi" w:hAnsiTheme="minorHAnsi" w:cstheme="minorHAnsi"/>
          <w:sz w:val="22"/>
          <w:szCs w:val="22"/>
          <w:shd w:val="clear" w:color="auto" w:fill="FFFFFF"/>
        </w:rPr>
      </w:pPr>
      <w:r w:rsidRPr="00AD29B2">
        <w:rPr>
          <w:rFonts w:asciiTheme="minorHAnsi" w:hAnsiTheme="minorHAnsi" w:cstheme="minorHAnsi"/>
          <w:sz w:val="22"/>
          <w:szCs w:val="22"/>
          <w:shd w:val="clear" w:color="auto" w:fill="FFFFFF"/>
        </w:rPr>
        <w:t>Jason e</w:t>
      </w:r>
      <w:r w:rsidR="007812FC" w:rsidRPr="00AD29B2">
        <w:rPr>
          <w:rFonts w:asciiTheme="minorHAnsi" w:hAnsiTheme="minorHAnsi" w:cstheme="minorHAnsi"/>
          <w:sz w:val="22"/>
          <w:szCs w:val="22"/>
          <w:shd w:val="clear" w:color="auto" w:fill="FFFFFF"/>
        </w:rPr>
        <w:t>xpressed his pride concerning</w:t>
      </w:r>
      <w:r w:rsidR="004B255D" w:rsidRPr="00AD29B2">
        <w:rPr>
          <w:rFonts w:asciiTheme="minorHAnsi" w:hAnsiTheme="minorHAnsi" w:cstheme="minorHAnsi"/>
          <w:sz w:val="22"/>
          <w:szCs w:val="22"/>
          <w:shd w:val="clear" w:color="auto" w:fill="FFFFFF"/>
        </w:rPr>
        <w:t xml:space="preserve"> not using a human model in the creation of</w:t>
      </w:r>
      <w:r w:rsidR="001061E8" w:rsidRPr="00AD29B2">
        <w:rPr>
          <w:rFonts w:asciiTheme="minorHAnsi" w:hAnsiTheme="minorHAnsi" w:cstheme="minorHAnsi"/>
          <w:sz w:val="22"/>
          <w:szCs w:val="22"/>
          <w:shd w:val="clear" w:color="auto" w:fill="FFFFFF"/>
        </w:rPr>
        <w:t xml:space="preserve"> his VI, Mia: </w:t>
      </w:r>
      <w:r w:rsidR="001061E8" w:rsidRPr="00AD29B2">
        <w:rPr>
          <w:rFonts w:ascii="Calibri" w:eastAsia="Calibri" w:hAnsi="Calibri" w:cs="Calibri"/>
          <w:i/>
          <w:iCs/>
          <w:sz w:val="22"/>
        </w:rPr>
        <w:t>“the one thing that I'm doing differently is that she is fully 3D, that there is no, there is no stand in model.</w:t>
      </w:r>
      <w:r w:rsidR="00962283" w:rsidRPr="00AD29B2">
        <w:rPr>
          <w:rFonts w:ascii="Calibri" w:eastAsia="Calibri" w:hAnsi="Calibri" w:cs="Calibri"/>
          <w:i/>
          <w:iCs/>
          <w:sz w:val="22"/>
        </w:rPr>
        <w:t>”</w:t>
      </w:r>
    </w:p>
    <w:p w14:paraId="158D2B4C" w14:textId="052B3FAA" w:rsidR="001061E8" w:rsidRPr="00AD29B2" w:rsidRDefault="001061E8" w:rsidP="004B255D">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While some VIs </w:t>
      </w:r>
      <w:proofErr w:type="gramStart"/>
      <w:r w:rsidRPr="00AD29B2">
        <w:rPr>
          <w:rFonts w:ascii="Calibri" w:hAnsi="Calibri" w:cs="Calibri"/>
          <w:sz w:val="22"/>
          <w:szCs w:val="22"/>
          <w:lang w:val="en-US"/>
        </w:rPr>
        <w:t>are</w:t>
      </w:r>
      <w:proofErr w:type="gramEnd"/>
      <w:r w:rsidRPr="00AD29B2">
        <w:rPr>
          <w:rFonts w:ascii="Calibri" w:hAnsi="Calibri" w:cs="Calibri"/>
          <w:sz w:val="22"/>
          <w:szCs w:val="22"/>
          <w:lang w:val="en-US"/>
        </w:rPr>
        <w:t xml:space="preserve"> entirely digitally fabricated, most VIs rely on human models</w:t>
      </w:r>
      <w:r w:rsidR="004B255D" w:rsidRPr="00AD29B2">
        <w:rPr>
          <w:rFonts w:ascii="Calibri" w:hAnsi="Calibri" w:cs="Calibri"/>
          <w:sz w:val="22"/>
          <w:szCs w:val="22"/>
          <w:lang w:val="en-US"/>
        </w:rPr>
        <w:t>, which was seen as subpar</w:t>
      </w:r>
      <w:r w:rsidRPr="00AD29B2">
        <w:rPr>
          <w:rFonts w:ascii="Calibri" w:hAnsi="Calibri" w:cs="Calibri"/>
          <w:sz w:val="22"/>
          <w:szCs w:val="22"/>
          <w:lang w:val="en-US"/>
        </w:rPr>
        <w:t xml:space="preserve">. </w:t>
      </w:r>
      <w:proofErr w:type="spellStart"/>
      <w:r w:rsidR="00AD628B" w:rsidRPr="00AD29B2">
        <w:rPr>
          <w:rFonts w:ascii="Calibri" w:hAnsi="Calibri" w:cs="Calibri"/>
          <w:sz w:val="22"/>
          <w:szCs w:val="22"/>
          <w:lang w:val="en-US"/>
        </w:rPr>
        <w:t>JianGuo</w:t>
      </w:r>
      <w:proofErr w:type="spellEnd"/>
      <w:r w:rsidR="00AD628B" w:rsidRPr="00AD29B2">
        <w:rPr>
          <w:rFonts w:ascii="Calibri" w:hAnsi="Calibri" w:cs="Calibri"/>
          <w:sz w:val="22"/>
          <w:szCs w:val="22"/>
          <w:lang w:val="en-US"/>
        </w:rPr>
        <w:t xml:space="preserve"> </w:t>
      </w:r>
      <w:r w:rsidRPr="00AD29B2">
        <w:rPr>
          <w:rFonts w:ascii="Calibri" w:hAnsi="Calibri" w:cs="Calibri"/>
          <w:sz w:val="22"/>
          <w:szCs w:val="22"/>
          <w:lang w:val="en-US"/>
        </w:rPr>
        <w:t>explained the current state of VIs:</w:t>
      </w:r>
    </w:p>
    <w:p w14:paraId="63C2B3FC" w14:textId="43DDF08D" w:rsidR="001061E8" w:rsidRPr="00AD29B2" w:rsidRDefault="0085469E" w:rsidP="00ED0660">
      <w:pPr>
        <w:ind w:left="720"/>
        <w:jc w:val="both"/>
        <w:rPr>
          <w:rFonts w:ascii="Calibri" w:eastAsia="Calibri" w:hAnsi="Calibri" w:cs="Calibri"/>
          <w:i/>
          <w:iCs/>
          <w:sz w:val="22"/>
          <w:lang w:val="en-US"/>
        </w:rPr>
      </w:pPr>
      <w:r w:rsidRPr="00AD29B2">
        <w:rPr>
          <w:rFonts w:ascii="Calibri" w:eastAsia="Calibri" w:hAnsi="Calibri" w:cs="Calibri"/>
          <w:i/>
          <w:iCs/>
          <w:sz w:val="22"/>
          <w:lang w:val="en-US"/>
        </w:rPr>
        <w:t>“</w:t>
      </w:r>
      <w:r w:rsidR="001061E8" w:rsidRPr="00AD29B2">
        <w:rPr>
          <w:rFonts w:ascii="Calibri" w:eastAsia="Calibri" w:hAnsi="Calibri" w:cs="Calibri"/>
          <w:i/>
          <w:iCs/>
          <w:sz w:val="22"/>
          <w:lang w:val="en-US"/>
        </w:rPr>
        <w:t>So virtual influencer is mostly live in the space of Instagram so far, and usually what you see, 99% is, is a real person and having the face replaced by a synthetic form. And that's usually Photoshopping… but what rarely…you see is basically an influencer that's completely CGI, like full body.</w:t>
      </w:r>
      <w:r w:rsidRPr="00AD29B2">
        <w:rPr>
          <w:rFonts w:ascii="Calibri" w:eastAsia="Calibri" w:hAnsi="Calibri" w:cs="Calibri"/>
          <w:i/>
          <w:iCs/>
          <w:sz w:val="22"/>
          <w:lang w:val="en-US"/>
        </w:rPr>
        <w:t>”</w:t>
      </w:r>
    </w:p>
    <w:p w14:paraId="3F7FBF49" w14:textId="77777777" w:rsidR="001061E8" w:rsidRPr="00AD29B2" w:rsidRDefault="001061E8" w:rsidP="00ED0660">
      <w:pPr>
        <w:jc w:val="both"/>
        <w:rPr>
          <w:rFonts w:ascii="Calibri" w:eastAsia="Calibri" w:hAnsi="Calibri" w:cs="Calibri"/>
          <w:i/>
          <w:iCs/>
          <w:sz w:val="22"/>
          <w:lang w:val="en-US"/>
        </w:rPr>
      </w:pPr>
    </w:p>
    <w:p w14:paraId="22DA2D36" w14:textId="764D34F3" w:rsidR="001061E8" w:rsidRPr="00AD29B2" w:rsidRDefault="00AD628B" w:rsidP="00ED0660">
      <w:pPr>
        <w:spacing w:line="480" w:lineRule="auto"/>
        <w:jc w:val="both"/>
        <w:rPr>
          <w:rFonts w:cstheme="minorHAnsi"/>
          <w:sz w:val="22"/>
          <w:szCs w:val="22"/>
          <w:shd w:val="clear" w:color="auto" w:fill="FFFFFF"/>
          <w:lang w:val="en-US"/>
        </w:rPr>
      </w:pPr>
      <w:r w:rsidRPr="00AD29B2">
        <w:rPr>
          <w:rFonts w:cstheme="minorHAnsi"/>
          <w:sz w:val="22"/>
          <w:szCs w:val="22"/>
          <w:lang w:val="en-US"/>
        </w:rPr>
        <w:t>Quentin</w:t>
      </w:r>
      <w:r w:rsidR="001061E8" w:rsidRPr="00AD29B2">
        <w:rPr>
          <w:rFonts w:eastAsia="Calibri" w:cstheme="minorHAnsi"/>
          <w:sz w:val="22"/>
          <w:szCs w:val="22"/>
          <w:lang w:val="en-US"/>
        </w:rPr>
        <w:t xml:space="preserve"> concurred, stating, “</w:t>
      </w:r>
      <w:r w:rsidR="001061E8" w:rsidRPr="00AD29B2">
        <w:rPr>
          <w:rFonts w:cstheme="minorHAnsi"/>
          <w:i/>
          <w:iCs/>
          <w:sz w:val="22"/>
          <w:szCs w:val="22"/>
          <w:shd w:val="clear" w:color="auto" w:fill="FFFFFF"/>
          <w:lang w:val="en-US"/>
        </w:rPr>
        <w:t>but look, like, this is basically a picture here and now they've just changed his head.</w:t>
      </w:r>
      <w:r w:rsidR="001061E8" w:rsidRPr="00AD29B2">
        <w:rPr>
          <w:rFonts w:cstheme="minorHAnsi"/>
          <w:sz w:val="22"/>
          <w:szCs w:val="22"/>
          <w:shd w:val="clear" w:color="auto" w:fill="FFFFFF"/>
          <w:lang w:val="en-US"/>
        </w:rPr>
        <w:t>"</w:t>
      </w:r>
    </w:p>
    <w:p w14:paraId="1A630927" w14:textId="77777777" w:rsidR="00517C95" w:rsidRPr="00AD29B2" w:rsidRDefault="00517C95" w:rsidP="00517C95">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lastRenderedPageBreak/>
        <w:t>Users are aware of the various creative possibilities offered to VI developers, which are perceived as different approaches:</w:t>
      </w:r>
    </w:p>
    <w:p w14:paraId="3ECB5AB1" w14:textId="4C7606AD" w:rsidR="00517C95" w:rsidRPr="00AD29B2" w:rsidRDefault="00517C95" w:rsidP="00962283">
      <w:pPr>
        <w:ind w:left="720"/>
        <w:jc w:val="both"/>
        <w:rPr>
          <w:rFonts w:ascii="Calibri" w:eastAsia="Calibri" w:hAnsi="Calibri" w:cs="Calibri"/>
          <w:sz w:val="22"/>
          <w:lang w:val="en-US"/>
        </w:rPr>
      </w:pPr>
      <w:r w:rsidRPr="00AD29B2">
        <w:rPr>
          <w:rFonts w:ascii="Calibri" w:eastAsia="Calibri" w:hAnsi="Calibri" w:cs="Calibri"/>
          <w:i/>
          <w:iCs/>
          <w:sz w:val="22"/>
          <w:lang w:val="en-US"/>
        </w:rPr>
        <w:t xml:space="preserve">“It is one thing to put filters on a real person, it is another thing to create a character that you know is fictitious. So, you know that a modification has not been made on a real person but that what has been created is all fantasy”. </w:t>
      </w:r>
      <w:r w:rsidRPr="00AD29B2">
        <w:rPr>
          <w:rFonts w:ascii="Calibri" w:eastAsia="Calibri" w:hAnsi="Calibri" w:cs="Calibri"/>
          <w:sz w:val="22"/>
          <w:lang w:val="en-US"/>
        </w:rPr>
        <w:t>(</w:t>
      </w:r>
      <w:r w:rsidR="000C0A49" w:rsidRPr="00AD29B2">
        <w:rPr>
          <w:rFonts w:ascii="Calibri" w:eastAsia="Calibri" w:hAnsi="Calibri" w:cs="Calibri"/>
          <w:sz w:val="22"/>
          <w:lang w:val="en-US"/>
        </w:rPr>
        <w:t>Consumer</w:t>
      </w:r>
      <w:r w:rsidRPr="00AD29B2">
        <w:rPr>
          <w:rFonts w:ascii="Calibri" w:eastAsia="Calibri" w:hAnsi="Calibri" w:cs="Calibri"/>
          <w:sz w:val="22"/>
          <w:lang w:val="en-US"/>
        </w:rPr>
        <w:t xml:space="preserve"> 26)</w:t>
      </w:r>
    </w:p>
    <w:p w14:paraId="66EAE600" w14:textId="77777777" w:rsidR="00962283" w:rsidRPr="00AD29B2" w:rsidRDefault="00962283" w:rsidP="00962283">
      <w:pPr>
        <w:ind w:left="720"/>
        <w:jc w:val="both"/>
        <w:rPr>
          <w:rFonts w:ascii="Calibri" w:eastAsia="Calibri" w:hAnsi="Calibri" w:cs="Calibri"/>
          <w:sz w:val="22"/>
          <w:lang w:val="en-US"/>
        </w:rPr>
      </w:pPr>
    </w:p>
    <w:p w14:paraId="58B346BA" w14:textId="413BCB32" w:rsidR="00FD7654" w:rsidRPr="00AD29B2" w:rsidRDefault="00AB1A06" w:rsidP="00F67C4B">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In sum</w:t>
      </w:r>
      <w:r w:rsidR="000C0A49" w:rsidRPr="00AD29B2">
        <w:rPr>
          <w:rFonts w:ascii="Calibri" w:hAnsi="Calibri" w:cs="Calibri"/>
          <w:sz w:val="22"/>
          <w:szCs w:val="22"/>
          <w:lang w:val="en-US"/>
        </w:rPr>
        <w:t>mary</w:t>
      </w:r>
      <w:r w:rsidRPr="00AD29B2">
        <w:rPr>
          <w:rFonts w:ascii="Calibri" w:hAnsi="Calibri" w:cs="Calibri"/>
          <w:sz w:val="22"/>
          <w:szCs w:val="22"/>
          <w:lang w:val="en-US"/>
        </w:rPr>
        <w:t xml:space="preserve">, when an influencer </w:t>
      </w:r>
      <w:r w:rsidR="00B03C41" w:rsidRPr="00AD29B2">
        <w:rPr>
          <w:rFonts w:ascii="Calibri" w:hAnsi="Calibri" w:cs="Calibri"/>
          <w:sz w:val="22"/>
          <w:szCs w:val="22"/>
          <w:lang w:val="en-US"/>
        </w:rPr>
        <w:t xml:space="preserve">is </w:t>
      </w:r>
      <w:r w:rsidRPr="00AD29B2">
        <w:rPr>
          <w:rFonts w:ascii="Calibri" w:hAnsi="Calibri" w:cs="Calibri"/>
          <w:sz w:val="22"/>
          <w:szCs w:val="22"/>
          <w:lang w:val="en-US"/>
        </w:rPr>
        <w:t>a human, an unaltered digital representation would be considered TTF authentic. On the other hand, when an influencer claims to be virtual, a 100 per</w:t>
      </w:r>
      <w:r w:rsidR="00141ED7" w:rsidRPr="00AD29B2">
        <w:rPr>
          <w:rFonts w:ascii="Calibri" w:hAnsi="Calibri" w:cs="Calibri"/>
          <w:sz w:val="22"/>
          <w:szCs w:val="22"/>
          <w:lang w:val="en-US"/>
        </w:rPr>
        <w:t xml:space="preserve"> </w:t>
      </w:r>
      <w:r w:rsidRPr="00AD29B2">
        <w:rPr>
          <w:rFonts w:ascii="Calibri" w:hAnsi="Calibri" w:cs="Calibri"/>
          <w:sz w:val="22"/>
          <w:szCs w:val="22"/>
          <w:lang w:val="en-US"/>
        </w:rPr>
        <w:t>cent computer</w:t>
      </w:r>
      <w:r w:rsidR="00141ED7" w:rsidRPr="00AD29B2">
        <w:rPr>
          <w:rFonts w:ascii="Calibri" w:hAnsi="Calibri" w:cs="Calibri"/>
          <w:sz w:val="22"/>
          <w:szCs w:val="22"/>
          <w:lang w:val="en-US"/>
        </w:rPr>
        <w:t>-</w:t>
      </w:r>
      <w:r w:rsidRPr="00AD29B2">
        <w:rPr>
          <w:rFonts w:ascii="Calibri" w:hAnsi="Calibri" w:cs="Calibri"/>
          <w:sz w:val="22"/>
          <w:szCs w:val="22"/>
          <w:lang w:val="en-US"/>
        </w:rPr>
        <w:t>generated representation is considered TTF authentic. Creators were especially critical of VIs that relied on human models. While not</w:t>
      </w:r>
      <w:r w:rsidR="000E0CA0" w:rsidRPr="00AD29B2">
        <w:rPr>
          <w:rFonts w:ascii="Calibri" w:hAnsi="Calibri" w:cs="Calibri"/>
          <w:sz w:val="22"/>
          <w:szCs w:val="22"/>
          <w:lang w:val="en-US"/>
        </w:rPr>
        <w:t xml:space="preserve"> emerging from the data</w:t>
      </w:r>
      <w:r w:rsidRPr="00AD29B2">
        <w:rPr>
          <w:rFonts w:ascii="Calibri" w:hAnsi="Calibri" w:cs="Calibri"/>
          <w:sz w:val="22"/>
          <w:szCs w:val="22"/>
          <w:lang w:val="en-US"/>
        </w:rPr>
        <w:t xml:space="preserve">, such perceptions likely depend on </w:t>
      </w:r>
      <w:r w:rsidR="00B03C41" w:rsidRPr="00AD29B2">
        <w:rPr>
          <w:rFonts w:ascii="Calibri" w:hAnsi="Calibri" w:cs="Calibri"/>
          <w:sz w:val="22"/>
          <w:szCs w:val="22"/>
          <w:lang w:val="en-US"/>
        </w:rPr>
        <w:t xml:space="preserve">the </w:t>
      </w:r>
      <w:r w:rsidRPr="00AD29B2">
        <w:rPr>
          <w:rFonts w:ascii="Calibri" w:hAnsi="Calibri" w:cs="Calibri"/>
          <w:sz w:val="22"/>
          <w:szCs w:val="22"/>
          <w:lang w:val="en-US"/>
        </w:rPr>
        <w:t>creator</w:t>
      </w:r>
      <w:r w:rsidR="00B03C41" w:rsidRPr="00AD29B2">
        <w:rPr>
          <w:rFonts w:ascii="Calibri" w:hAnsi="Calibri" w:cs="Calibri"/>
          <w:sz w:val="22"/>
          <w:szCs w:val="22"/>
          <w:lang w:val="en-US"/>
        </w:rPr>
        <w:t>’</w:t>
      </w:r>
      <w:r w:rsidRPr="00AD29B2">
        <w:rPr>
          <w:rFonts w:ascii="Calibri" w:hAnsi="Calibri" w:cs="Calibri"/>
          <w:sz w:val="22"/>
          <w:szCs w:val="22"/>
          <w:lang w:val="en-US"/>
        </w:rPr>
        <w:t xml:space="preserve">s </w:t>
      </w:r>
      <w:r w:rsidR="00B03C41" w:rsidRPr="00AD29B2">
        <w:rPr>
          <w:rFonts w:ascii="Calibri" w:hAnsi="Calibri" w:cs="Calibri"/>
          <w:sz w:val="22"/>
          <w:szCs w:val="22"/>
          <w:lang w:val="en-US"/>
        </w:rPr>
        <w:t>TTF D</w:t>
      </w:r>
      <w:r w:rsidRPr="00AD29B2">
        <w:rPr>
          <w:rFonts w:ascii="Calibri" w:hAnsi="Calibri" w:cs="Calibri"/>
          <w:sz w:val="22"/>
          <w:szCs w:val="22"/>
          <w:lang w:val="en-US"/>
        </w:rPr>
        <w:t xml:space="preserve">isclosure. That is, when </w:t>
      </w:r>
      <w:r w:rsidR="000E0CA0" w:rsidRPr="00AD29B2">
        <w:rPr>
          <w:rFonts w:ascii="Calibri" w:hAnsi="Calibri" w:cs="Calibri"/>
          <w:sz w:val="22"/>
          <w:szCs w:val="22"/>
          <w:lang w:val="en-US"/>
        </w:rPr>
        <w:t>creators explicitly disclose that the VI is virtual, consumers may form expectations of a virtual ideal</w:t>
      </w:r>
      <w:r w:rsidR="00045C33" w:rsidRPr="00AD29B2">
        <w:rPr>
          <w:rFonts w:ascii="Calibri" w:hAnsi="Calibri" w:cs="Calibri"/>
          <w:sz w:val="22"/>
          <w:szCs w:val="22"/>
          <w:lang w:val="en-US"/>
        </w:rPr>
        <w:t>.</w:t>
      </w:r>
      <w:r w:rsidR="000E0CA0" w:rsidRPr="00AD29B2">
        <w:rPr>
          <w:rFonts w:ascii="Calibri" w:hAnsi="Calibri" w:cs="Calibri"/>
          <w:sz w:val="22"/>
          <w:szCs w:val="22"/>
          <w:lang w:val="en-US"/>
        </w:rPr>
        <w:t xml:space="preserve"> </w:t>
      </w:r>
      <w:r w:rsidR="00045C33" w:rsidRPr="00AD29B2">
        <w:rPr>
          <w:rFonts w:ascii="Calibri" w:hAnsi="Calibri" w:cs="Calibri"/>
          <w:sz w:val="22"/>
          <w:szCs w:val="22"/>
          <w:lang w:val="en-US"/>
        </w:rPr>
        <w:t>T</w:t>
      </w:r>
      <w:r w:rsidR="000E0CA0" w:rsidRPr="00AD29B2">
        <w:rPr>
          <w:rFonts w:ascii="Calibri" w:hAnsi="Calibri" w:cs="Calibri"/>
          <w:sz w:val="22"/>
          <w:szCs w:val="22"/>
          <w:lang w:val="en-US"/>
        </w:rPr>
        <w:t>hus</w:t>
      </w:r>
      <w:r w:rsidR="00045C33" w:rsidRPr="00AD29B2">
        <w:rPr>
          <w:rFonts w:ascii="Calibri" w:hAnsi="Calibri" w:cs="Calibri"/>
          <w:sz w:val="22"/>
          <w:szCs w:val="22"/>
          <w:lang w:val="en-US"/>
        </w:rPr>
        <w:t>, they may</w:t>
      </w:r>
      <w:r w:rsidR="000E0CA0" w:rsidRPr="00AD29B2">
        <w:rPr>
          <w:rFonts w:ascii="Calibri" w:hAnsi="Calibri" w:cs="Calibri"/>
          <w:sz w:val="22"/>
          <w:szCs w:val="22"/>
          <w:lang w:val="en-US"/>
        </w:rPr>
        <w:t xml:space="preserve"> expect </w:t>
      </w:r>
      <w:r w:rsidR="00045C33" w:rsidRPr="00AD29B2">
        <w:rPr>
          <w:rFonts w:ascii="Calibri" w:hAnsi="Calibri" w:cs="Calibri"/>
          <w:sz w:val="22"/>
          <w:szCs w:val="22"/>
          <w:lang w:val="en-US"/>
        </w:rPr>
        <w:t xml:space="preserve">a </w:t>
      </w:r>
      <w:r w:rsidR="000E0CA0" w:rsidRPr="00AD29B2">
        <w:rPr>
          <w:rFonts w:ascii="Calibri" w:hAnsi="Calibri" w:cs="Calibri"/>
          <w:sz w:val="22"/>
          <w:szCs w:val="22"/>
          <w:lang w:val="en-US"/>
        </w:rPr>
        <w:t>completely computer-generated VI</w:t>
      </w:r>
      <w:r w:rsidR="00045C33" w:rsidRPr="00AD29B2">
        <w:rPr>
          <w:rFonts w:ascii="Calibri" w:hAnsi="Calibri" w:cs="Calibri"/>
          <w:sz w:val="22"/>
          <w:szCs w:val="22"/>
          <w:lang w:val="en-US"/>
        </w:rPr>
        <w:t xml:space="preserve"> and may contend that the incorporation of a human model </w:t>
      </w:r>
      <w:r w:rsidR="002407C6" w:rsidRPr="00AD29B2">
        <w:rPr>
          <w:rFonts w:ascii="Calibri" w:hAnsi="Calibri" w:cs="Calibri"/>
          <w:sz w:val="22"/>
          <w:szCs w:val="22"/>
          <w:lang w:val="en-US"/>
        </w:rPr>
        <w:t>results in</w:t>
      </w:r>
      <w:r w:rsidR="00045C33" w:rsidRPr="00AD29B2">
        <w:rPr>
          <w:rFonts w:ascii="Calibri" w:hAnsi="Calibri" w:cs="Calibri"/>
          <w:sz w:val="22"/>
          <w:szCs w:val="22"/>
          <w:lang w:val="en-US"/>
        </w:rPr>
        <w:t xml:space="preserve"> an inauthentic VI.</w:t>
      </w:r>
    </w:p>
    <w:p w14:paraId="0EF2C159" w14:textId="77777777" w:rsidR="002407C6" w:rsidRPr="00AD29B2" w:rsidRDefault="002407C6" w:rsidP="00F67C4B">
      <w:pPr>
        <w:spacing w:line="480" w:lineRule="auto"/>
        <w:ind w:firstLine="720"/>
        <w:jc w:val="both"/>
        <w:rPr>
          <w:rFonts w:ascii="Calibri" w:hAnsi="Calibri" w:cs="Calibri"/>
          <w:sz w:val="22"/>
          <w:szCs w:val="22"/>
          <w:lang w:val="en-US"/>
        </w:rPr>
      </w:pPr>
    </w:p>
    <w:p w14:paraId="3E2A143D" w14:textId="60FE2893" w:rsidR="00C05FB5" w:rsidRPr="00AD29B2" w:rsidRDefault="00820081" w:rsidP="00820081">
      <w:pPr>
        <w:pStyle w:val="Heading2"/>
      </w:pPr>
      <w:r w:rsidRPr="00AD29B2">
        <w:t xml:space="preserve">4.3 </w:t>
      </w:r>
      <w:r w:rsidR="00C05FB5" w:rsidRPr="00AD29B2">
        <w:t>Manifestations of True-to-Self Authenticity</w:t>
      </w:r>
    </w:p>
    <w:p w14:paraId="48085D59" w14:textId="77777777" w:rsidR="00820081" w:rsidRPr="00AD29B2" w:rsidRDefault="00820081" w:rsidP="00820081">
      <w:pPr>
        <w:rPr>
          <w:lang w:val="en-US"/>
        </w:rPr>
      </w:pPr>
    </w:p>
    <w:p w14:paraId="6568245C" w14:textId="33003267" w:rsidR="00D07A07"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t xml:space="preserve">Because VIs are manmade constructs with no underlying reality, they also have no </w:t>
      </w:r>
      <w:r w:rsidR="00B73855" w:rsidRPr="00AD29B2">
        <w:rPr>
          <w:rFonts w:cstheme="minorHAnsi"/>
          <w:sz w:val="22"/>
          <w:szCs w:val="22"/>
          <w:lang w:val="en-US"/>
        </w:rPr>
        <w:t>self-referent</w:t>
      </w:r>
      <w:r w:rsidRPr="00AD29B2">
        <w:rPr>
          <w:rFonts w:cstheme="minorHAnsi"/>
          <w:sz w:val="22"/>
          <w:szCs w:val="22"/>
          <w:lang w:val="en-US"/>
        </w:rPr>
        <w:t xml:space="preserve"> and</w:t>
      </w:r>
      <w:r w:rsidR="00D07A07" w:rsidRPr="00AD29B2">
        <w:rPr>
          <w:rFonts w:cstheme="minorHAnsi"/>
          <w:sz w:val="22"/>
          <w:szCs w:val="22"/>
          <w:lang w:val="en-US"/>
        </w:rPr>
        <w:t xml:space="preserve">, </w:t>
      </w:r>
      <w:r w:rsidR="00410DFF" w:rsidRPr="00AD29B2">
        <w:rPr>
          <w:rFonts w:cstheme="minorHAnsi"/>
          <w:sz w:val="22"/>
          <w:szCs w:val="22"/>
          <w:lang w:val="en-US"/>
        </w:rPr>
        <w:t>consequently</w:t>
      </w:r>
      <w:r w:rsidR="00D07A07" w:rsidRPr="00AD29B2">
        <w:rPr>
          <w:rFonts w:cstheme="minorHAnsi"/>
          <w:sz w:val="22"/>
          <w:szCs w:val="22"/>
          <w:lang w:val="en-US"/>
        </w:rPr>
        <w:t>,</w:t>
      </w:r>
      <w:r w:rsidRPr="00AD29B2">
        <w:rPr>
          <w:rFonts w:cstheme="minorHAnsi"/>
          <w:sz w:val="22"/>
          <w:szCs w:val="22"/>
          <w:lang w:val="en-US"/>
        </w:rPr>
        <w:t xml:space="preserve"> are not TTS authentic either. Nonetheless, and like TTF authenticity, the data suggest TTS authenticity does manifest in other ways, namely as TTS Authentic </w:t>
      </w:r>
      <w:r w:rsidR="00410DFF" w:rsidRPr="00AD29B2">
        <w:rPr>
          <w:rFonts w:cstheme="minorHAnsi"/>
          <w:sz w:val="22"/>
          <w:szCs w:val="22"/>
          <w:lang w:val="en-US"/>
        </w:rPr>
        <w:t>Motivation</w:t>
      </w:r>
      <w:r w:rsidRPr="00AD29B2">
        <w:rPr>
          <w:rFonts w:cstheme="minorHAnsi"/>
          <w:sz w:val="22"/>
          <w:szCs w:val="22"/>
          <w:lang w:val="en-US"/>
        </w:rPr>
        <w:t xml:space="preserve"> and</w:t>
      </w:r>
      <w:r w:rsidR="00D07A07" w:rsidRPr="00AD29B2">
        <w:rPr>
          <w:rFonts w:cstheme="minorHAnsi"/>
          <w:sz w:val="22"/>
          <w:szCs w:val="22"/>
          <w:lang w:val="en-US"/>
        </w:rPr>
        <w:t xml:space="preserve"> </w:t>
      </w:r>
      <w:r w:rsidRPr="00AD29B2">
        <w:rPr>
          <w:rFonts w:cstheme="minorHAnsi"/>
          <w:sz w:val="22"/>
          <w:szCs w:val="22"/>
          <w:lang w:val="en-US"/>
        </w:rPr>
        <w:t xml:space="preserve">TTS Authentic </w:t>
      </w:r>
      <w:r w:rsidR="006C78DA" w:rsidRPr="00AD29B2">
        <w:rPr>
          <w:rFonts w:cstheme="minorHAnsi"/>
          <w:sz w:val="22"/>
          <w:szCs w:val="22"/>
          <w:lang w:val="en-US"/>
        </w:rPr>
        <w:t>Autonomy</w:t>
      </w:r>
      <w:r w:rsidRPr="00AD29B2">
        <w:rPr>
          <w:rFonts w:cstheme="minorHAnsi"/>
          <w:sz w:val="22"/>
          <w:szCs w:val="22"/>
          <w:lang w:val="en-US"/>
        </w:rPr>
        <w:t xml:space="preserve">. </w:t>
      </w:r>
    </w:p>
    <w:p w14:paraId="75D3A7CC" w14:textId="58BE8FCC" w:rsidR="00C05FB5" w:rsidRPr="00AD29B2" w:rsidRDefault="00C05FB5" w:rsidP="00B73855">
      <w:pPr>
        <w:spacing w:line="480" w:lineRule="auto"/>
        <w:ind w:firstLine="720"/>
        <w:jc w:val="both"/>
        <w:rPr>
          <w:rFonts w:cstheme="minorHAnsi"/>
          <w:i/>
          <w:iCs/>
          <w:sz w:val="22"/>
          <w:szCs w:val="22"/>
          <w:lang w:val="en-US"/>
        </w:rPr>
      </w:pPr>
      <w:r w:rsidRPr="00AD29B2">
        <w:rPr>
          <w:rFonts w:cstheme="minorHAnsi"/>
          <w:b/>
          <w:bCs/>
          <w:i/>
          <w:iCs/>
          <w:sz w:val="22"/>
          <w:szCs w:val="22"/>
          <w:lang w:val="en-US"/>
        </w:rPr>
        <w:t xml:space="preserve">TTS </w:t>
      </w:r>
      <w:r w:rsidR="008420F0" w:rsidRPr="00AD29B2">
        <w:rPr>
          <w:rFonts w:cstheme="minorHAnsi"/>
          <w:b/>
          <w:bCs/>
          <w:i/>
          <w:iCs/>
          <w:sz w:val="22"/>
          <w:szCs w:val="22"/>
          <w:lang w:val="en-US"/>
        </w:rPr>
        <w:t>Authentic Motivation</w:t>
      </w:r>
      <w:r w:rsidRPr="00AD29B2">
        <w:rPr>
          <w:rFonts w:cstheme="minorHAnsi"/>
          <w:b/>
          <w:bCs/>
          <w:sz w:val="22"/>
          <w:szCs w:val="22"/>
          <w:lang w:val="en-US"/>
        </w:rPr>
        <w:t>.</w:t>
      </w:r>
      <w:r w:rsidRPr="00AD29B2">
        <w:rPr>
          <w:rFonts w:cstheme="minorHAnsi"/>
          <w:sz w:val="22"/>
          <w:szCs w:val="22"/>
          <w:lang w:val="en-US"/>
        </w:rPr>
        <w:t xml:space="preserve"> Despite that a VI has no actual self, TTS authenticity is still applicable to the VI context since the creator(s) does have an actual self and, </w:t>
      </w:r>
      <w:r w:rsidR="002736DE" w:rsidRPr="00AD29B2">
        <w:rPr>
          <w:rFonts w:cstheme="minorHAnsi"/>
          <w:sz w:val="22"/>
          <w:szCs w:val="22"/>
          <w:lang w:val="en-US"/>
        </w:rPr>
        <w:t>therefore</w:t>
      </w:r>
      <w:r w:rsidRPr="00AD29B2">
        <w:rPr>
          <w:rFonts w:cstheme="minorHAnsi"/>
          <w:sz w:val="22"/>
          <w:szCs w:val="22"/>
          <w:lang w:val="en-US"/>
        </w:rPr>
        <w:t xml:space="preserve">, </w:t>
      </w:r>
      <w:proofErr w:type="gramStart"/>
      <w:r w:rsidRPr="00AD29B2">
        <w:rPr>
          <w:rFonts w:cstheme="minorHAnsi"/>
          <w:sz w:val="22"/>
          <w:szCs w:val="22"/>
          <w:lang w:val="en-US"/>
        </w:rPr>
        <w:t>intrinsic</w:t>
      </w:r>
      <w:proofErr w:type="gramEnd"/>
      <w:r w:rsidRPr="00AD29B2">
        <w:rPr>
          <w:rFonts w:cstheme="minorHAnsi"/>
          <w:sz w:val="22"/>
          <w:szCs w:val="22"/>
          <w:lang w:val="en-US"/>
        </w:rPr>
        <w:t xml:space="preserve"> and extrinsic motivation</w:t>
      </w:r>
      <w:r w:rsidR="00410DFF" w:rsidRPr="00AD29B2">
        <w:rPr>
          <w:rFonts w:cstheme="minorHAnsi"/>
          <w:sz w:val="22"/>
          <w:szCs w:val="22"/>
          <w:lang w:val="en-US"/>
        </w:rPr>
        <w:t>s</w:t>
      </w:r>
      <w:r w:rsidRPr="00AD29B2">
        <w:rPr>
          <w:rFonts w:cstheme="minorHAnsi"/>
          <w:sz w:val="22"/>
          <w:szCs w:val="22"/>
          <w:lang w:val="en-US"/>
        </w:rPr>
        <w:t xml:space="preserve">. Thus, </w:t>
      </w:r>
      <w:r w:rsidRPr="00AD29B2">
        <w:rPr>
          <w:rFonts w:cstheme="minorHAnsi"/>
          <w:i/>
          <w:iCs/>
          <w:sz w:val="22"/>
          <w:szCs w:val="22"/>
          <w:lang w:val="en-US"/>
        </w:rPr>
        <w:t xml:space="preserve">TTS </w:t>
      </w:r>
      <w:r w:rsidR="00170BD1" w:rsidRPr="00AD29B2">
        <w:rPr>
          <w:rFonts w:cstheme="minorHAnsi"/>
          <w:i/>
          <w:iCs/>
          <w:sz w:val="22"/>
          <w:szCs w:val="22"/>
          <w:lang w:val="en-US"/>
        </w:rPr>
        <w:t xml:space="preserve">Authentic </w:t>
      </w:r>
      <w:r w:rsidR="00410DFF" w:rsidRPr="00AD29B2">
        <w:rPr>
          <w:rFonts w:cstheme="minorHAnsi"/>
          <w:i/>
          <w:iCs/>
          <w:sz w:val="22"/>
          <w:szCs w:val="22"/>
          <w:lang w:val="en-US"/>
        </w:rPr>
        <w:t>M</w:t>
      </w:r>
      <w:r w:rsidR="00170BD1" w:rsidRPr="00AD29B2">
        <w:rPr>
          <w:rFonts w:cstheme="minorHAnsi"/>
          <w:i/>
          <w:iCs/>
          <w:sz w:val="22"/>
          <w:szCs w:val="22"/>
          <w:lang w:val="en-US"/>
        </w:rPr>
        <w:t>otivation</w:t>
      </w:r>
      <w:r w:rsidRPr="00AD29B2">
        <w:rPr>
          <w:rFonts w:cstheme="minorHAnsi"/>
          <w:i/>
          <w:iCs/>
          <w:sz w:val="22"/>
          <w:szCs w:val="22"/>
          <w:lang w:val="en-US"/>
        </w:rPr>
        <w:t xml:space="preserve"> refers to the degree to which the VI’s creator(s) is intrinsically motivated to design and sustain the VI rather than extrinsically motivated to do so. </w:t>
      </w:r>
    </w:p>
    <w:p w14:paraId="6EC009F8" w14:textId="5335F6C7" w:rsidR="00C05FB5"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t xml:space="preserve">As noted, many interviewees referred to the VI as a fictitious character, </w:t>
      </w:r>
      <w:proofErr w:type="gramStart"/>
      <w:r w:rsidRPr="00AD29B2">
        <w:rPr>
          <w:rFonts w:cstheme="minorHAnsi"/>
          <w:sz w:val="22"/>
          <w:szCs w:val="22"/>
          <w:lang w:val="en-US"/>
        </w:rPr>
        <w:t>similar to</w:t>
      </w:r>
      <w:proofErr w:type="gramEnd"/>
      <w:r w:rsidRPr="00AD29B2">
        <w:rPr>
          <w:rFonts w:cstheme="minorHAnsi"/>
          <w:sz w:val="22"/>
          <w:szCs w:val="22"/>
          <w:lang w:val="en-US"/>
        </w:rPr>
        <w:t xml:space="preserve"> those in television, film, and theatre. Developing VIs, then, is a highly creative process. With that in mind, VI creators can be considered artists, and TT</w:t>
      </w:r>
      <w:r w:rsidR="00410DFF" w:rsidRPr="00AD29B2">
        <w:rPr>
          <w:rFonts w:cstheme="minorHAnsi"/>
          <w:sz w:val="22"/>
          <w:szCs w:val="22"/>
          <w:lang w:val="en-US"/>
        </w:rPr>
        <w:t xml:space="preserve">S Authentic Motivation </w:t>
      </w:r>
      <w:r w:rsidRPr="00AD29B2">
        <w:rPr>
          <w:rFonts w:cstheme="minorHAnsi"/>
          <w:sz w:val="22"/>
          <w:szCs w:val="22"/>
          <w:lang w:val="en-US"/>
        </w:rPr>
        <w:t xml:space="preserve">is analogous to an artist’s authenticity </w:t>
      </w:r>
      <w:r w:rsidR="00991A25" w:rsidRPr="00AD29B2">
        <w:rPr>
          <w:rFonts w:cstheme="minorHAnsi"/>
          <w:sz w:val="22"/>
          <w:szCs w:val="22"/>
          <w:lang w:val="en-US"/>
        </w:rPr>
        <w:fldChar w:fldCharType="begin"/>
      </w:r>
      <w:r w:rsidR="00DA3980" w:rsidRPr="00AD29B2">
        <w:rPr>
          <w:rFonts w:cstheme="minorHAnsi"/>
          <w:sz w:val="22"/>
          <w:szCs w:val="22"/>
          <w:lang w:val="en-US"/>
        </w:rPr>
        <w:instrText xml:space="preserve"> ADDIN EN.CITE &lt;EndNote&gt;&lt;Cite&gt;&lt;Author&gt;Moulard&lt;/Author&gt;&lt;Year&gt;2014&lt;/Year&gt;&lt;RecNum&gt;2648&lt;/RecNum&gt;&lt;DisplayText&gt;(Moulard et al., 2014)&lt;/DisplayText&gt;&lt;record&gt;&lt;rec-number&gt;2648&lt;/rec-number&gt;&lt;foreign-keys&gt;&lt;key app="EN" db-id="ddzvwaaryvve0zefpv6xwwxovvwt0tvfdtrt" timestamp="1676368288" guid="1fb46368-9fe8-425d-a167-e99a7a6f4888"&gt;2648&lt;/key&gt;&lt;/foreign-keys&gt;&lt;ref-type name="Journal Article"&gt;17&lt;/ref-type&gt;&lt;contributors&gt;&lt;authors&gt;&lt;author&gt;Moulard, Julie Guidry&lt;/author&gt;&lt;author&gt;Rice, Dan Hamilton&lt;/author&gt;&lt;author&gt;Garrity, Carolyn Popp&lt;/author&gt;&lt;author&gt;Mangus, Stephanie M.&lt;/author&gt;&lt;/authors&gt;&lt;/contributors&gt;&lt;titles&gt;&lt;title&gt;Artist Authenticity: How Artists’ Passion and Commitment Shape Consumers’ Perceptions and Behavioral Intentions across Genders&lt;/title&gt;&lt;secondary-title&gt;Psychology &amp;amp; Marketing&lt;/secondary-title&gt;&lt;/titles&gt;&lt;periodical&gt;&lt;full-title&gt;Psychology &amp;amp; Marketing&lt;/full-title&gt;&lt;/periodical&gt;&lt;pages&gt;576-590&lt;/pages&gt;&lt;volume&gt;31&lt;/volume&gt;&lt;number&gt;8&lt;/number&gt;&lt;dates&gt;&lt;year&gt;2014&lt;/year&gt;&lt;pub-dates&gt;&lt;date&gt;2014/08/01&lt;/date&gt;&lt;/pub-dates&gt;&lt;/dates&gt;&lt;publisher&gt;John Wiley &amp;amp; Sons, Ltd&lt;/publisher&gt;&lt;isbn&gt;0742-6046&lt;/isbn&gt;&lt;urls&gt;&lt;related-urls&gt;&lt;url&gt;https://doi.org/10.1002/mar.20719&lt;/url&gt;&lt;/related-urls&gt;&lt;/urls&gt;&lt;electronic-resource-num&gt;https://doi.org/10.1002/mar.20719&lt;/electronic-resource-num&gt;&lt;access-date&gt;2023/02/14&lt;/access-date&gt;&lt;/record&gt;&lt;/Cite&gt;&lt;/EndNote&gt;</w:instrText>
      </w:r>
      <w:r w:rsidR="00991A25" w:rsidRPr="00AD29B2">
        <w:rPr>
          <w:rFonts w:cstheme="minorHAnsi"/>
          <w:sz w:val="22"/>
          <w:szCs w:val="22"/>
          <w:lang w:val="en-US"/>
        </w:rPr>
        <w:fldChar w:fldCharType="separate"/>
      </w:r>
      <w:r w:rsidR="00991A25" w:rsidRPr="00AD29B2">
        <w:rPr>
          <w:rFonts w:cstheme="minorHAnsi"/>
          <w:noProof/>
          <w:sz w:val="22"/>
          <w:szCs w:val="22"/>
          <w:lang w:val="en-US"/>
        </w:rPr>
        <w:t>(Moulard et al., 2014)</w:t>
      </w:r>
      <w:r w:rsidR="00991A25" w:rsidRPr="00AD29B2">
        <w:rPr>
          <w:rFonts w:cstheme="minorHAnsi"/>
          <w:sz w:val="22"/>
          <w:szCs w:val="22"/>
          <w:lang w:val="en-US"/>
        </w:rPr>
        <w:fldChar w:fldCharType="end"/>
      </w:r>
      <w:r w:rsidRPr="00AD29B2">
        <w:rPr>
          <w:rFonts w:cstheme="minorHAnsi"/>
          <w:sz w:val="22"/>
          <w:szCs w:val="22"/>
          <w:lang w:val="en-US"/>
        </w:rPr>
        <w:t xml:space="preserve">. Authentic artists work on </w:t>
      </w:r>
      <w:r w:rsidR="00141ED7" w:rsidRPr="00AD29B2">
        <w:rPr>
          <w:rFonts w:cstheme="minorHAnsi"/>
          <w:sz w:val="22"/>
          <w:szCs w:val="22"/>
          <w:lang w:val="en-US"/>
        </w:rPr>
        <w:t xml:space="preserve">a </w:t>
      </w:r>
      <w:r w:rsidRPr="00AD29B2">
        <w:rPr>
          <w:rFonts w:cstheme="minorHAnsi"/>
          <w:sz w:val="22"/>
          <w:szCs w:val="22"/>
          <w:lang w:val="en-US"/>
        </w:rPr>
        <w:t>project that provide</w:t>
      </w:r>
      <w:r w:rsidR="00141ED7" w:rsidRPr="00AD29B2">
        <w:rPr>
          <w:rFonts w:cstheme="minorHAnsi"/>
          <w:sz w:val="22"/>
          <w:szCs w:val="22"/>
          <w:lang w:val="en-US"/>
        </w:rPr>
        <w:t>s</w:t>
      </w:r>
      <w:r w:rsidRPr="00AD29B2">
        <w:rPr>
          <w:rFonts w:cstheme="minorHAnsi"/>
          <w:sz w:val="22"/>
          <w:szCs w:val="22"/>
          <w:lang w:val="en-US"/>
        </w:rPr>
        <w:t xml:space="preserve"> joy—those close to their heart—and do so for their own fulfillment (e.g., intrinsically motivated). Inauthentic artists, on the other hand, </w:t>
      </w:r>
      <w:r w:rsidRPr="00AD29B2">
        <w:rPr>
          <w:rFonts w:cstheme="minorHAnsi"/>
          <w:sz w:val="22"/>
          <w:szCs w:val="22"/>
          <w:lang w:val="en-US"/>
        </w:rPr>
        <w:lastRenderedPageBreak/>
        <w:t>create art that they believe will be well received (e.g., extrinsically motivated). Further, even though the creator of the VI is intrinsically motived, it</w:t>
      </w:r>
      <w:r w:rsidR="00D17A2F" w:rsidRPr="00AD29B2">
        <w:rPr>
          <w:rFonts w:cstheme="minorHAnsi"/>
          <w:sz w:val="22"/>
          <w:szCs w:val="22"/>
          <w:lang w:val="en-US"/>
        </w:rPr>
        <w:t xml:space="preserve"> is </w:t>
      </w:r>
      <w:r w:rsidRPr="00AD29B2">
        <w:rPr>
          <w:rFonts w:cstheme="minorHAnsi"/>
          <w:sz w:val="22"/>
          <w:szCs w:val="22"/>
          <w:lang w:val="en-US"/>
        </w:rPr>
        <w:t xml:space="preserve">possible that people will refer to the VI as </w:t>
      </w:r>
      <w:r w:rsidR="006C78DA" w:rsidRPr="00AD29B2">
        <w:rPr>
          <w:rFonts w:cstheme="minorHAnsi"/>
          <w:sz w:val="22"/>
          <w:szCs w:val="22"/>
          <w:lang w:val="en-US"/>
        </w:rPr>
        <w:t xml:space="preserve">TTS authentic or </w:t>
      </w:r>
      <w:r w:rsidR="00D17A2F" w:rsidRPr="00AD29B2">
        <w:rPr>
          <w:rFonts w:cstheme="minorHAnsi"/>
          <w:sz w:val="22"/>
          <w:szCs w:val="22"/>
          <w:lang w:val="en-US"/>
        </w:rPr>
        <w:t>in</w:t>
      </w:r>
      <w:r w:rsidRPr="00AD29B2">
        <w:rPr>
          <w:rFonts w:cstheme="minorHAnsi"/>
          <w:sz w:val="22"/>
          <w:szCs w:val="22"/>
          <w:lang w:val="en-US"/>
        </w:rPr>
        <w:t>authentic, particularly if the creator(s) is not identified or evident. A similar phenomenon exists with brands. When consumers complain about a brand selling out</w:t>
      </w:r>
      <w:r w:rsidR="00D17A2F" w:rsidRPr="00AD29B2">
        <w:rPr>
          <w:rFonts w:cstheme="minorHAnsi"/>
          <w:sz w:val="22"/>
          <w:szCs w:val="22"/>
          <w:lang w:val="en-US"/>
        </w:rPr>
        <w:t xml:space="preserve"> or </w:t>
      </w:r>
      <w:r w:rsidRPr="00AD29B2">
        <w:rPr>
          <w:rFonts w:cstheme="minorHAnsi"/>
          <w:sz w:val="22"/>
          <w:szCs w:val="22"/>
          <w:lang w:val="en-US"/>
        </w:rPr>
        <w:t>going too commercial, they are not referring to the inanimate brand</w:t>
      </w:r>
      <w:r w:rsidR="00141ED7" w:rsidRPr="00AD29B2">
        <w:rPr>
          <w:rFonts w:cstheme="minorHAnsi"/>
          <w:sz w:val="22"/>
          <w:szCs w:val="22"/>
          <w:lang w:val="en-US"/>
        </w:rPr>
        <w:t>;</w:t>
      </w:r>
      <w:r w:rsidRPr="00AD29B2">
        <w:rPr>
          <w:rFonts w:cstheme="minorHAnsi"/>
          <w:sz w:val="22"/>
          <w:szCs w:val="22"/>
          <w:lang w:val="en-US"/>
        </w:rPr>
        <w:t xml:space="preserve"> they are referring to those controlling the brand—the owner(s) or management team </w:t>
      </w:r>
      <w:r w:rsidR="00410DFF" w:rsidRPr="00AD29B2">
        <w:rPr>
          <w:rFonts w:cstheme="minorHAnsi"/>
          <w:sz w:val="22"/>
          <w:szCs w:val="22"/>
          <w:lang w:val="en-US"/>
        </w:rPr>
        <w:fldChar w:fldCharType="begin"/>
      </w:r>
      <w:r w:rsidR="00410DFF" w:rsidRPr="00AD29B2">
        <w:rPr>
          <w:rFonts w:cstheme="minorHAns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410DFF" w:rsidRPr="00AD29B2">
        <w:rPr>
          <w:rFonts w:cstheme="minorHAnsi"/>
          <w:sz w:val="22"/>
          <w:szCs w:val="22"/>
          <w:lang w:val="en-US"/>
        </w:rPr>
        <w:fldChar w:fldCharType="separate"/>
      </w:r>
      <w:r w:rsidR="00410DFF" w:rsidRPr="00AD29B2">
        <w:rPr>
          <w:rFonts w:cstheme="minorHAnsi"/>
          <w:noProof/>
          <w:sz w:val="22"/>
          <w:szCs w:val="22"/>
          <w:lang w:val="en-US"/>
        </w:rPr>
        <w:t>(Moulard et al., 2021)</w:t>
      </w:r>
      <w:r w:rsidR="00410DFF" w:rsidRPr="00AD29B2">
        <w:rPr>
          <w:rFonts w:cstheme="minorHAnsi"/>
          <w:sz w:val="22"/>
          <w:szCs w:val="22"/>
          <w:lang w:val="en-US"/>
        </w:rPr>
        <w:fldChar w:fldCharType="end"/>
      </w:r>
      <w:r w:rsidRPr="00AD29B2">
        <w:rPr>
          <w:rFonts w:cstheme="minorHAnsi"/>
          <w:sz w:val="22"/>
          <w:szCs w:val="22"/>
          <w:lang w:val="en-US"/>
        </w:rPr>
        <w:t xml:space="preserve">. </w:t>
      </w:r>
    </w:p>
    <w:p w14:paraId="584B5140" w14:textId="4BFA20B8" w:rsidR="00C05FB5"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t>Interviewees routinely mentioned these themes. Concerning being intrinsically motivated, several interviewees commented on the VI creator’s passion. In discussing collaborati</w:t>
      </w:r>
      <w:r w:rsidR="00842534" w:rsidRPr="00AD29B2">
        <w:rPr>
          <w:rFonts w:cstheme="minorHAnsi"/>
          <w:sz w:val="22"/>
          <w:szCs w:val="22"/>
          <w:lang w:val="en-US"/>
        </w:rPr>
        <w:t>ons</w:t>
      </w:r>
      <w:r w:rsidRPr="00AD29B2">
        <w:rPr>
          <w:rFonts w:cstheme="minorHAnsi"/>
          <w:sz w:val="22"/>
          <w:szCs w:val="22"/>
          <w:lang w:val="en-US"/>
        </w:rPr>
        <w:t xml:space="preserve"> with partners on a VI, </w:t>
      </w:r>
      <w:proofErr w:type="spellStart"/>
      <w:r w:rsidR="002C1F9A" w:rsidRPr="00AD29B2">
        <w:rPr>
          <w:rFonts w:cstheme="minorHAnsi"/>
          <w:sz w:val="22"/>
          <w:szCs w:val="22"/>
          <w:lang w:val="en-US"/>
        </w:rPr>
        <w:t>Grégory</w:t>
      </w:r>
      <w:proofErr w:type="spellEnd"/>
      <w:r w:rsidR="002C1F9A" w:rsidRPr="00AD29B2">
        <w:rPr>
          <w:rFonts w:cstheme="minorHAnsi"/>
          <w:sz w:val="22"/>
          <w:szCs w:val="22"/>
          <w:lang w:val="en-US"/>
        </w:rPr>
        <w:t xml:space="preserve"> </w:t>
      </w:r>
      <w:r w:rsidRPr="00AD29B2">
        <w:rPr>
          <w:rFonts w:cstheme="minorHAnsi"/>
          <w:sz w:val="22"/>
          <w:szCs w:val="22"/>
          <w:lang w:val="en-US"/>
        </w:rPr>
        <w:t>explained, “</w:t>
      </w:r>
      <w:r w:rsidRPr="00AD29B2">
        <w:rPr>
          <w:rFonts w:eastAsia="Calibri" w:cstheme="minorHAnsi"/>
          <w:i/>
          <w:iCs/>
          <w:sz w:val="22"/>
          <w:szCs w:val="22"/>
          <w:lang w:val="en-US"/>
        </w:rPr>
        <w:t xml:space="preserve">So it could be complicated, but it's, uh, it's a </w:t>
      </w:r>
      <w:r w:rsidR="00657675" w:rsidRPr="00AD29B2">
        <w:rPr>
          <w:rFonts w:eastAsia="Calibri" w:cstheme="minorHAnsi"/>
          <w:i/>
          <w:iCs/>
          <w:sz w:val="22"/>
          <w:szCs w:val="22"/>
          <w:lang w:val="en-US"/>
        </w:rPr>
        <w:t>passionate</w:t>
      </w:r>
      <w:r w:rsidRPr="00AD29B2">
        <w:rPr>
          <w:rFonts w:eastAsia="Calibri" w:cstheme="minorHAnsi"/>
          <w:i/>
          <w:iCs/>
          <w:sz w:val="22"/>
          <w:szCs w:val="22"/>
          <w:lang w:val="en-US"/>
        </w:rPr>
        <w:t xml:space="preserve">, </w:t>
      </w:r>
      <w:r w:rsidR="00657675" w:rsidRPr="00AD29B2">
        <w:rPr>
          <w:rFonts w:eastAsia="Calibri" w:cstheme="minorHAnsi"/>
          <w:i/>
          <w:iCs/>
          <w:sz w:val="22"/>
          <w:szCs w:val="22"/>
          <w:lang w:val="en-US"/>
        </w:rPr>
        <w:t>passionate</w:t>
      </w:r>
      <w:r w:rsidRPr="00AD29B2">
        <w:rPr>
          <w:rFonts w:eastAsia="Calibri" w:cstheme="minorHAnsi"/>
          <w:i/>
          <w:iCs/>
          <w:sz w:val="22"/>
          <w:szCs w:val="22"/>
          <w:lang w:val="en-US"/>
        </w:rPr>
        <w:t>…</w:t>
      </w:r>
      <w:r w:rsidRPr="00AD29B2">
        <w:rPr>
          <w:rFonts w:eastAsia="Calibri" w:cstheme="minorHAnsi"/>
          <w:sz w:val="22"/>
          <w:szCs w:val="22"/>
          <w:lang w:val="en-US"/>
        </w:rPr>
        <w:t>”</w:t>
      </w:r>
      <w:r w:rsidRPr="00AD29B2">
        <w:rPr>
          <w:rFonts w:cstheme="minorHAnsi"/>
          <w:sz w:val="22"/>
          <w:szCs w:val="22"/>
          <w:lang w:val="en-US"/>
        </w:rPr>
        <w:t xml:space="preserve">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AD628B" w:rsidRPr="00AD29B2">
        <w:rPr>
          <w:rFonts w:cstheme="minorHAnsi"/>
          <w:sz w:val="22"/>
          <w:szCs w:val="22"/>
          <w:lang w:val="en-US"/>
        </w:rPr>
        <w:t xml:space="preserve"> </w:t>
      </w:r>
      <w:r w:rsidRPr="00AD29B2">
        <w:rPr>
          <w:rFonts w:cstheme="minorHAnsi"/>
          <w:sz w:val="22"/>
          <w:szCs w:val="22"/>
          <w:lang w:val="en-US"/>
        </w:rPr>
        <w:t>emphasized that passion contributes to the VI’s success, stating</w:t>
      </w:r>
      <w:r w:rsidR="00E840C5" w:rsidRPr="00AD29B2">
        <w:rPr>
          <w:rFonts w:cstheme="minorHAnsi"/>
          <w:sz w:val="22"/>
          <w:szCs w:val="22"/>
          <w:lang w:val="en-US"/>
        </w:rPr>
        <w:t>:</w:t>
      </w:r>
      <w:r w:rsidRPr="00AD29B2">
        <w:rPr>
          <w:rFonts w:cstheme="minorHAnsi"/>
          <w:sz w:val="22"/>
          <w:szCs w:val="22"/>
          <w:lang w:val="en-US"/>
        </w:rPr>
        <w:t xml:space="preserve"> </w:t>
      </w:r>
      <w:r w:rsidR="002736DE" w:rsidRPr="00AD29B2">
        <w:rPr>
          <w:rFonts w:cstheme="minorHAnsi"/>
          <w:sz w:val="22"/>
          <w:szCs w:val="22"/>
          <w:lang w:val="en-US"/>
        </w:rPr>
        <w:t>“</w:t>
      </w:r>
      <w:r w:rsidRPr="00AD29B2">
        <w:rPr>
          <w:rFonts w:eastAsia="Calibri" w:cstheme="minorHAnsi"/>
          <w:i/>
          <w:iCs/>
          <w:sz w:val="22"/>
          <w:szCs w:val="22"/>
          <w:lang w:val="en-US"/>
        </w:rPr>
        <w:t>I think just…having like the passion and interest in it, um, is super key</w:t>
      </w:r>
      <w:r w:rsidRPr="00AD29B2">
        <w:rPr>
          <w:rFonts w:eastAsia="Calibri" w:cstheme="minorHAnsi"/>
          <w:sz w:val="22"/>
          <w:szCs w:val="22"/>
          <w:lang w:val="en-US"/>
        </w:rPr>
        <w:t xml:space="preserve">.” </w:t>
      </w:r>
      <w:r w:rsidR="002C1F9A" w:rsidRPr="00AD29B2">
        <w:rPr>
          <w:rFonts w:cstheme="minorHAnsi"/>
          <w:sz w:val="22"/>
          <w:szCs w:val="22"/>
          <w:shd w:val="clear" w:color="auto" w:fill="FFFFFF"/>
          <w:lang w:val="en-US"/>
        </w:rPr>
        <w:t xml:space="preserve">Jason </w:t>
      </w:r>
      <w:r w:rsidRPr="00AD29B2">
        <w:rPr>
          <w:rFonts w:cstheme="minorHAnsi"/>
          <w:sz w:val="22"/>
          <w:szCs w:val="22"/>
          <w:lang w:val="en-US"/>
        </w:rPr>
        <w:t>repeatedly referred to his VI, Mia, as his “passion project” and expressed his gratification with the creative process:</w:t>
      </w:r>
    </w:p>
    <w:p w14:paraId="5C78F338" w14:textId="77777777" w:rsidR="00C05FB5" w:rsidRPr="00AD29B2" w:rsidRDefault="00C05FB5" w:rsidP="00B73855">
      <w:pPr>
        <w:ind w:left="720"/>
        <w:jc w:val="both"/>
        <w:rPr>
          <w:rFonts w:eastAsia="Calibri" w:cstheme="minorHAnsi"/>
          <w:i/>
          <w:iCs/>
          <w:sz w:val="22"/>
          <w:szCs w:val="22"/>
          <w:lang w:val="en-US"/>
        </w:rPr>
      </w:pPr>
      <w:r w:rsidRPr="00AD29B2">
        <w:rPr>
          <w:rFonts w:cstheme="minorHAnsi"/>
          <w:i/>
          <w:iCs/>
          <w:sz w:val="22"/>
          <w:szCs w:val="22"/>
          <w:lang w:val="en-US"/>
        </w:rPr>
        <w:t>“</w:t>
      </w:r>
      <w:r w:rsidRPr="00AD29B2">
        <w:rPr>
          <w:rFonts w:eastAsia="Calibri" w:cstheme="minorHAnsi"/>
          <w:i/>
          <w:iCs/>
          <w:sz w:val="22"/>
          <w:szCs w:val="22"/>
          <w:lang w:val="en-US"/>
        </w:rPr>
        <w:t xml:space="preserve">It's </w:t>
      </w:r>
      <w:proofErr w:type="gramStart"/>
      <w:r w:rsidRPr="00AD29B2">
        <w:rPr>
          <w:rFonts w:eastAsia="Calibri" w:cstheme="minorHAnsi"/>
          <w:i/>
          <w:iCs/>
          <w:sz w:val="22"/>
          <w:szCs w:val="22"/>
          <w:lang w:val="en-US"/>
        </w:rPr>
        <w:t>definitely a</w:t>
      </w:r>
      <w:proofErr w:type="gramEnd"/>
      <w:r w:rsidRPr="00AD29B2">
        <w:rPr>
          <w:rFonts w:eastAsia="Calibri" w:cstheme="minorHAnsi"/>
          <w:i/>
          <w:iCs/>
          <w:sz w:val="22"/>
          <w:szCs w:val="22"/>
          <w:lang w:val="en-US"/>
        </w:rPr>
        <w:t xml:space="preserve"> passion project right now…I just thought it was like, WOW, like it was just such a WOW moment for me to be able to create things that aren't real, that look real…it's something that I find enjoyable…it's, it's a passion project, you know? So…I'll, you know, stay up all night working on this, you know what I mean? Just kind of for the, yeah. The love of it, you know?”</w:t>
      </w:r>
    </w:p>
    <w:p w14:paraId="2717858F" w14:textId="77777777" w:rsidR="00C05FB5" w:rsidRPr="00AD29B2" w:rsidRDefault="00C05FB5" w:rsidP="00B73855">
      <w:pPr>
        <w:ind w:left="720"/>
        <w:jc w:val="both"/>
        <w:rPr>
          <w:rFonts w:cstheme="minorHAnsi"/>
          <w:sz w:val="22"/>
          <w:szCs w:val="22"/>
          <w:lang w:val="en-US"/>
        </w:rPr>
      </w:pPr>
    </w:p>
    <w:p w14:paraId="4C6B8D19" w14:textId="58A0F622" w:rsidR="00C05FB5"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t>Alternately, some interviewees noted creators or brands (if developing a VI</w:t>
      </w:r>
      <w:r w:rsidR="00D07A07" w:rsidRPr="00AD29B2">
        <w:rPr>
          <w:rFonts w:cstheme="minorHAnsi"/>
          <w:sz w:val="22"/>
          <w:szCs w:val="22"/>
          <w:lang w:val="en-US"/>
        </w:rPr>
        <w:t xml:space="preserve"> spokes-character</w:t>
      </w:r>
      <w:r w:rsidRPr="00AD29B2">
        <w:rPr>
          <w:rFonts w:cstheme="minorHAnsi"/>
          <w:sz w:val="22"/>
          <w:szCs w:val="22"/>
          <w:lang w:val="en-US"/>
        </w:rPr>
        <w:t xml:space="preserve">) whose decisions were based on extrinsic motivation, namely profits. </w:t>
      </w:r>
      <w:r w:rsidR="002C1F9A" w:rsidRPr="00AD29B2">
        <w:rPr>
          <w:rFonts w:ascii="Calibri" w:hAnsi="Calibri" w:cs="Calibri"/>
          <w:sz w:val="22"/>
          <w:szCs w:val="22"/>
          <w:lang w:val="en-US"/>
        </w:rPr>
        <w:t>Martine</w:t>
      </w:r>
      <w:r w:rsidR="002C1F9A" w:rsidRPr="00AD29B2">
        <w:rPr>
          <w:rFonts w:cstheme="minorHAnsi"/>
          <w:sz w:val="22"/>
          <w:szCs w:val="22"/>
          <w:lang w:val="en-US"/>
        </w:rPr>
        <w:t xml:space="preserve"> </w:t>
      </w:r>
      <w:r w:rsidRPr="00AD29B2">
        <w:rPr>
          <w:rFonts w:cstheme="minorHAnsi"/>
          <w:sz w:val="22"/>
          <w:szCs w:val="22"/>
          <w:lang w:val="en-US"/>
        </w:rPr>
        <w:t>notes:</w:t>
      </w:r>
    </w:p>
    <w:p w14:paraId="5510E33B" w14:textId="2E1F3636" w:rsidR="00C05FB5" w:rsidRPr="00AD29B2" w:rsidRDefault="00C05FB5" w:rsidP="00B73855">
      <w:pPr>
        <w:ind w:left="720"/>
        <w:jc w:val="both"/>
        <w:rPr>
          <w:rFonts w:cstheme="minorHAnsi"/>
          <w:i/>
          <w:iCs/>
          <w:sz w:val="22"/>
          <w:szCs w:val="22"/>
          <w:lang w:val="en-US"/>
        </w:rPr>
      </w:pPr>
      <w:r w:rsidRPr="00AD29B2">
        <w:rPr>
          <w:rFonts w:cstheme="minorHAnsi"/>
          <w:i/>
          <w:iCs/>
          <w:sz w:val="22"/>
          <w:szCs w:val="22"/>
          <w:lang w:val="en-US"/>
        </w:rPr>
        <w:t>“</w:t>
      </w:r>
      <w:r w:rsidRPr="00AD29B2">
        <w:rPr>
          <w:rFonts w:eastAsia="Times New Roman" w:cstheme="minorHAnsi"/>
          <w:i/>
          <w:iCs/>
          <w:sz w:val="22"/>
          <w:szCs w:val="22"/>
          <w:lang w:val="en-US"/>
        </w:rPr>
        <w:t xml:space="preserve">I know a lot of people that come and consult me to work on the concept of the metaverse and virtual influence, to quickly create characters or avatars, to be able to immediately start making money </w:t>
      </w:r>
      <w:proofErr w:type="gramStart"/>
      <w:r w:rsidRPr="00AD29B2">
        <w:rPr>
          <w:rFonts w:eastAsia="Times New Roman" w:cstheme="minorHAnsi"/>
          <w:i/>
          <w:iCs/>
          <w:sz w:val="22"/>
          <w:szCs w:val="22"/>
          <w:lang w:val="en-US"/>
        </w:rPr>
        <w:t>off of</w:t>
      </w:r>
      <w:proofErr w:type="gramEnd"/>
      <w:r w:rsidRPr="00AD29B2">
        <w:rPr>
          <w:rFonts w:eastAsia="Times New Roman" w:cstheme="minorHAnsi"/>
          <w:i/>
          <w:iCs/>
          <w:sz w:val="22"/>
          <w:szCs w:val="22"/>
          <w:lang w:val="en-US"/>
        </w:rPr>
        <w:t xml:space="preserve"> something. My objective is not this at all.” </w:t>
      </w:r>
    </w:p>
    <w:p w14:paraId="03EA1E89" w14:textId="77777777" w:rsidR="00C05FB5" w:rsidRPr="00AD29B2" w:rsidRDefault="00C05FB5" w:rsidP="00B73855">
      <w:pPr>
        <w:jc w:val="both"/>
        <w:rPr>
          <w:rFonts w:cstheme="minorHAnsi"/>
          <w:sz w:val="22"/>
          <w:szCs w:val="22"/>
          <w:lang w:val="en-US"/>
        </w:rPr>
      </w:pPr>
    </w:p>
    <w:p w14:paraId="47A227EA" w14:textId="525DF070" w:rsidR="00C05FB5" w:rsidRPr="00AD29B2" w:rsidRDefault="00AD628B" w:rsidP="00B73855">
      <w:pPr>
        <w:jc w:val="both"/>
        <w:rPr>
          <w:rFonts w:cstheme="minorHAnsi"/>
          <w:sz w:val="22"/>
          <w:szCs w:val="22"/>
          <w:lang w:val="en-US"/>
        </w:rPr>
      </w:pPr>
      <w:r w:rsidRPr="00AD29B2">
        <w:rPr>
          <w:rFonts w:ascii="Calibri" w:hAnsi="Calibri" w:cs="Calibri"/>
          <w:sz w:val="22"/>
          <w:szCs w:val="22"/>
          <w:lang w:val="en-US"/>
        </w:rPr>
        <w:t>Gabriel</w:t>
      </w:r>
      <w:r w:rsidR="000D713E" w:rsidRPr="00AD29B2">
        <w:rPr>
          <w:rFonts w:ascii="Calibri" w:hAnsi="Calibri" w:cs="Calibri"/>
          <w:sz w:val="22"/>
          <w:szCs w:val="22"/>
          <w:lang w:val="en-US"/>
        </w:rPr>
        <w:t>l</w:t>
      </w:r>
      <w:r w:rsidRPr="00AD29B2">
        <w:rPr>
          <w:rFonts w:ascii="Calibri" w:hAnsi="Calibri" w:cs="Calibri"/>
          <w:sz w:val="22"/>
          <w:szCs w:val="22"/>
          <w:lang w:val="en-US"/>
        </w:rPr>
        <w:t>e</w:t>
      </w:r>
      <w:r w:rsidRPr="00AD29B2">
        <w:rPr>
          <w:rFonts w:cstheme="minorHAnsi"/>
          <w:sz w:val="22"/>
          <w:szCs w:val="22"/>
          <w:lang w:val="en-US"/>
        </w:rPr>
        <w:t xml:space="preserve"> </w:t>
      </w:r>
      <w:r w:rsidR="00C05FB5" w:rsidRPr="00AD29B2">
        <w:rPr>
          <w:rFonts w:cstheme="minorHAnsi"/>
          <w:sz w:val="22"/>
          <w:szCs w:val="22"/>
          <w:lang w:val="en-US"/>
        </w:rPr>
        <w:t xml:space="preserve">also referenced </w:t>
      </w:r>
      <w:r w:rsidR="00141ED7" w:rsidRPr="00AD29B2">
        <w:rPr>
          <w:rFonts w:cstheme="minorHAnsi"/>
          <w:sz w:val="22"/>
          <w:szCs w:val="22"/>
          <w:lang w:val="en-US"/>
        </w:rPr>
        <w:t xml:space="preserve">the </w:t>
      </w:r>
      <w:r w:rsidR="00DE1535" w:rsidRPr="00AD29B2">
        <w:rPr>
          <w:rFonts w:cstheme="minorHAnsi"/>
          <w:sz w:val="22"/>
          <w:szCs w:val="22"/>
          <w:lang w:val="en-US"/>
        </w:rPr>
        <w:t>potential for profit</w:t>
      </w:r>
      <w:r w:rsidR="00141ED7" w:rsidRPr="00AD29B2">
        <w:rPr>
          <w:rFonts w:cstheme="minorHAnsi"/>
          <w:sz w:val="22"/>
          <w:szCs w:val="22"/>
          <w:lang w:val="en-US"/>
        </w:rPr>
        <w:t xml:space="preserve"> </w:t>
      </w:r>
      <w:r w:rsidR="00DE1535" w:rsidRPr="00AD29B2">
        <w:rPr>
          <w:rFonts w:cstheme="minorHAnsi"/>
          <w:sz w:val="22"/>
          <w:szCs w:val="22"/>
          <w:lang w:val="en-US"/>
        </w:rPr>
        <w:t>orientation by</w:t>
      </w:r>
      <w:r w:rsidR="00C05FB5" w:rsidRPr="00AD29B2">
        <w:rPr>
          <w:rFonts w:cstheme="minorHAnsi"/>
          <w:sz w:val="22"/>
          <w:szCs w:val="22"/>
          <w:lang w:val="en-US"/>
        </w:rPr>
        <w:t xml:space="preserve"> creators</w:t>
      </w:r>
      <w:r w:rsidR="00DE1535" w:rsidRPr="00AD29B2">
        <w:rPr>
          <w:rFonts w:cstheme="minorHAnsi"/>
          <w:sz w:val="22"/>
          <w:szCs w:val="22"/>
          <w:lang w:val="en-US"/>
        </w:rPr>
        <w:t xml:space="preserve"> </w:t>
      </w:r>
      <w:r w:rsidR="00C05FB5" w:rsidRPr="00AD29B2">
        <w:rPr>
          <w:rFonts w:cstheme="minorHAnsi"/>
          <w:sz w:val="22"/>
          <w:szCs w:val="22"/>
          <w:lang w:val="en-US"/>
        </w:rPr>
        <w:t>and brands:</w:t>
      </w:r>
    </w:p>
    <w:p w14:paraId="32E2140D" w14:textId="77777777" w:rsidR="00C05FB5" w:rsidRPr="00AD29B2" w:rsidRDefault="00C05FB5" w:rsidP="00B73855">
      <w:pPr>
        <w:jc w:val="both"/>
        <w:rPr>
          <w:rFonts w:cstheme="minorHAnsi"/>
          <w:sz w:val="22"/>
          <w:szCs w:val="22"/>
          <w:lang w:val="en-US"/>
        </w:rPr>
      </w:pPr>
    </w:p>
    <w:p w14:paraId="2627FA9C" w14:textId="0D744DFD" w:rsidR="00C05FB5" w:rsidRPr="00AD29B2" w:rsidRDefault="00C05FB5" w:rsidP="00B73855">
      <w:pPr>
        <w:ind w:left="720"/>
        <w:jc w:val="both"/>
        <w:rPr>
          <w:rFonts w:eastAsia="Calibri" w:cstheme="minorHAnsi"/>
          <w:i/>
          <w:iCs/>
          <w:sz w:val="22"/>
          <w:szCs w:val="22"/>
          <w:lang w:val="en-US"/>
        </w:rPr>
      </w:pPr>
      <w:r w:rsidRPr="00AD29B2">
        <w:rPr>
          <w:rFonts w:cstheme="minorHAnsi"/>
          <w:i/>
          <w:iCs/>
          <w:sz w:val="22"/>
          <w:szCs w:val="22"/>
          <w:lang w:val="en-US"/>
        </w:rPr>
        <w:t>“</w:t>
      </w:r>
      <w:r w:rsidRPr="00AD29B2">
        <w:rPr>
          <w:rFonts w:eastAsia="Calibri" w:cstheme="minorHAnsi"/>
          <w:i/>
          <w:iCs/>
          <w:sz w:val="22"/>
          <w:szCs w:val="22"/>
          <w:lang w:val="en-US"/>
        </w:rPr>
        <w:t xml:space="preserve">I mean, I think it's important to be very authentic in this space, I think, </w:t>
      </w:r>
      <w:proofErr w:type="gramStart"/>
      <w:r w:rsidRPr="00AD29B2">
        <w:rPr>
          <w:rFonts w:eastAsia="Calibri" w:cstheme="minorHAnsi"/>
          <w:i/>
          <w:iCs/>
          <w:sz w:val="22"/>
          <w:szCs w:val="22"/>
          <w:lang w:val="en-US"/>
        </w:rPr>
        <w:t>cause</w:t>
      </w:r>
      <w:proofErr w:type="gramEnd"/>
      <w:r w:rsidRPr="00AD29B2">
        <w:rPr>
          <w:rFonts w:eastAsia="Calibri" w:cstheme="minorHAnsi"/>
          <w:i/>
          <w:iCs/>
          <w:sz w:val="22"/>
          <w:szCs w:val="22"/>
          <w:lang w:val="en-US"/>
        </w:rPr>
        <w:t xml:space="preserve"> they talk to like gen Z and millennial</w:t>
      </w:r>
      <w:r w:rsidR="00F54CF4" w:rsidRPr="00AD29B2">
        <w:rPr>
          <w:rFonts w:eastAsia="Calibri" w:cstheme="minorHAnsi"/>
          <w:i/>
          <w:iCs/>
          <w:sz w:val="22"/>
          <w:szCs w:val="22"/>
          <w:lang w:val="en-US"/>
        </w:rPr>
        <w:t>s</w:t>
      </w:r>
      <w:r w:rsidRPr="00AD29B2">
        <w:rPr>
          <w:rFonts w:eastAsia="Calibri" w:cstheme="minorHAnsi"/>
          <w:i/>
          <w:iCs/>
          <w:sz w:val="22"/>
          <w:szCs w:val="22"/>
          <w:lang w:val="en-US"/>
        </w:rPr>
        <w:t xml:space="preserve"> and I think you can also see very clear if they're just trying to make a lot of money out of something.”</w:t>
      </w:r>
    </w:p>
    <w:p w14:paraId="66C5FBE0" w14:textId="77777777" w:rsidR="00C05FB5" w:rsidRPr="00AD29B2" w:rsidRDefault="00C05FB5" w:rsidP="00B73855">
      <w:pPr>
        <w:jc w:val="both"/>
        <w:rPr>
          <w:rFonts w:eastAsia="Calibri" w:cstheme="minorHAnsi"/>
          <w:sz w:val="22"/>
          <w:szCs w:val="22"/>
          <w:lang w:val="en-US"/>
        </w:rPr>
      </w:pPr>
    </w:p>
    <w:p w14:paraId="37140303" w14:textId="2BCCF122" w:rsidR="00624C3B" w:rsidRPr="00AD29B2" w:rsidRDefault="00C05FB5" w:rsidP="00B73855">
      <w:pPr>
        <w:spacing w:line="480" w:lineRule="auto"/>
        <w:jc w:val="both"/>
        <w:rPr>
          <w:rFonts w:cstheme="minorHAnsi"/>
          <w:sz w:val="22"/>
          <w:szCs w:val="22"/>
          <w:lang w:val="en-US"/>
        </w:rPr>
      </w:pPr>
      <w:r w:rsidRPr="00AD29B2">
        <w:rPr>
          <w:rFonts w:cstheme="minorHAnsi"/>
          <w:sz w:val="22"/>
          <w:szCs w:val="22"/>
          <w:lang w:val="en-US"/>
        </w:rPr>
        <w:tab/>
        <w:t xml:space="preserve">A few discussed that following trends and what is popular is linked to inauthenticity. Referring a VI that recently began posting about sustainability issues,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AD628B" w:rsidRPr="00AD29B2">
        <w:rPr>
          <w:rFonts w:cstheme="minorHAnsi"/>
          <w:sz w:val="22"/>
          <w:szCs w:val="22"/>
          <w:lang w:val="en-US"/>
        </w:rPr>
        <w:t xml:space="preserve"> </w:t>
      </w:r>
      <w:r w:rsidRPr="00AD29B2">
        <w:rPr>
          <w:rFonts w:cstheme="minorHAnsi"/>
          <w:sz w:val="22"/>
          <w:szCs w:val="22"/>
          <w:lang w:val="en-US"/>
        </w:rPr>
        <w:t>explained:</w:t>
      </w:r>
    </w:p>
    <w:p w14:paraId="2A5451F8" w14:textId="49CD365A" w:rsidR="00624C3B" w:rsidRPr="00AD29B2" w:rsidRDefault="00C05FB5" w:rsidP="00624C3B">
      <w:pPr>
        <w:ind w:left="720"/>
        <w:jc w:val="both"/>
        <w:rPr>
          <w:rFonts w:eastAsia="Calibri" w:cstheme="minorHAnsi"/>
          <w:sz w:val="22"/>
          <w:szCs w:val="22"/>
          <w:lang w:val="en-US"/>
        </w:rPr>
      </w:pPr>
      <w:r w:rsidRPr="00AD29B2">
        <w:rPr>
          <w:rFonts w:cstheme="minorHAnsi"/>
          <w:sz w:val="22"/>
          <w:szCs w:val="22"/>
          <w:lang w:val="en-US"/>
        </w:rPr>
        <w:t>“…</w:t>
      </w:r>
      <w:r w:rsidRPr="00AD29B2">
        <w:rPr>
          <w:rFonts w:eastAsia="Calibri" w:cstheme="minorHAnsi"/>
          <w:sz w:val="22"/>
          <w:szCs w:val="22"/>
          <w:lang w:val="en-US"/>
        </w:rPr>
        <w:t xml:space="preserve">it doesn't feel authentic to me. It just </w:t>
      </w:r>
      <w:proofErr w:type="gramStart"/>
      <w:r w:rsidRPr="00AD29B2">
        <w:rPr>
          <w:rFonts w:eastAsia="Calibri" w:cstheme="minorHAnsi"/>
          <w:sz w:val="22"/>
          <w:szCs w:val="22"/>
          <w:lang w:val="en-US"/>
        </w:rPr>
        <w:t>feel</w:t>
      </w:r>
      <w:proofErr w:type="gramEnd"/>
      <w:r w:rsidRPr="00AD29B2">
        <w:rPr>
          <w:rFonts w:eastAsia="Calibri" w:cstheme="minorHAnsi"/>
          <w:sz w:val="22"/>
          <w:szCs w:val="22"/>
          <w:lang w:val="en-US"/>
        </w:rPr>
        <w:t xml:space="preserve"> a bit like all over the place and just like whatever is popular to like talk about…”</w:t>
      </w:r>
      <w:r w:rsidR="00842534" w:rsidRPr="00AD29B2">
        <w:rPr>
          <w:rFonts w:eastAsia="Calibri" w:cstheme="minorHAnsi"/>
          <w:sz w:val="22"/>
          <w:szCs w:val="22"/>
          <w:lang w:val="en-US"/>
        </w:rPr>
        <w:t xml:space="preserve"> </w:t>
      </w:r>
    </w:p>
    <w:p w14:paraId="60AAE732" w14:textId="77777777" w:rsidR="00624C3B" w:rsidRPr="00AD29B2" w:rsidRDefault="00624C3B" w:rsidP="00624C3B">
      <w:pPr>
        <w:ind w:left="720"/>
        <w:jc w:val="both"/>
        <w:rPr>
          <w:rFonts w:eastAsia="Calibri" w:cstheme="minorHAnsi"/>
          <w:sz w:val="22"/>
          <w:szCs w:val="22"/>
          <w:lang w:val="en-US"/>
        </w:rPr>
      </w:pPr>
    </w:p>
    <w:p w14:paraId="545CABF9" w14:textId="15C4649B" w:rsidR="00C05FB5" w:rsidRPr="00AD29B2" w:rsidRDefault="00C05FB5" w:rsidP="00624C3B">
      <w:pPr>
        <w:spacing w:line="480" w:lineRule="auto"/>
        <w:ind w:firstLine="720"/>
        <w:jc w:val="both"/>
        <w:rPr>
          <w:rFonts w:eastAsia="Times New Roman" w:cstheme="minorHAnsi"/>
          <w:i/>
          <w:iCs/>
          <w:sz w:val="22"/>
          <w:szCs w:val="22"/>
          <w:lang w:val="en-US" w:eastAsia="fr-FR"/>
        </w:rPr>
      </w:pPr>
      <w:r w:rsidRPr="00AD29B2">
        <w:rPr>
          <w:rFonts w:eastAsia="Calibri" w:cstheme="minorHAnsi"/>
          <w:sz w:val="22"/>
          <w:szCs w:val="22"/>
          <w:lang w:val="en-US"/>
        </w:rPr>
        <w:lastRenderedPageBreak/>
        <w:t xml:space="preserve">Likewise, </w:t>
      </w:r>
      <w:r w:rsidR="00376ED1" w:rsidRPr="00AD29B2">
        <w:rPr>
          <w:rFonts w:ascii="Calibri" w:hAnsi="Calibri" w:cs="Calibri"/>
          <w:sz w:val="22"/>
          <w:szCs w:val="22"/>
          <w:lang w:val="en-US"/>
        </w:rPr>
        <w:t>Luke</w:t>
      </w:r>
      <w:r w:rsidR="00376ED1" w:rsidRPr="00AD29B2">
        <w:rPr>
          <w:rFonts w:eastAsia="Calibri" w:cstheme="minorHAnsi"/>
          <w:sz w:val="22"/>
          <w:szCs w:val="22"/>
          <w:lang w:val="en-US"/>
        </w:rPr>
        <w:t xml:space="preserve"> </w:t>
      </w:r>
      <w:r w:rsidRPr="00AD29B2">
        <w:rPr>
          <w:rFonts w:eastAsia="Calibri" w:cstheme="minorHAnsi"/>
          <w:sz w:val="22"/>
          <w:szCs w:val="22"/>
          <w:lang w:val="en-US"/>
        </w:rPr>
        <w:t>explained the appeal of VIs to agencies and brand</w:t>
      </w:r>
      <w:r w:rsidR="00842534" w:rsidRPr="00AD29B2">
        <w:rPr>
          <w:rFonts w:eastAsia="Calibri" w:cstheme="minorHAnsi"/>
          <w:sz w:val="22"/>
          <w:szCs w:val="22"/>
          <w:lang w:val="en-US"/>
        </w:rPr>
        <w:t>s</w:t>
      </w:r>
      <w:r w:rsidRPr="00AD29B2">
        <w:rPr>
          <w:rFonts w:eastAsia="Calibri" w:cstheme="minorHAnsi"/>
          <w:sz w:val="22"/>
          <w:szCs w:val="22"/>
          <w:lang w:val="en-US"/>
        </w:rPr>
        <w:t xml:space="preserve">: </w:t>
      </w:r>
      <w:r w:rsidRPr="00AD29B2">
        <w:rPr>
          <w:rFonts w:cstheme="minorHAnsi"/>
          <w:sz w:val="22"/>
          <w:szCs w:val="22"/>
          <w:lang w:val="en-US"/>
        </w:rPr>
        <w:t>“</w:t>
      </w:r>
      <w:r w:rsidRPr="00AD29B2">
        <w:rPr>
          <w:rFonts w:eastAsia="Times New Roman" w:cstheme="minorHAnsi"/>
          <w:sz w:val="22"/>
          <w:szCs w:val="22"/>
          <w:lang w:val="en-US" w:eastAsia="fr-FR"/>
        </w:rPr>
        <w:t>they want to be innovative…they don't want to miss out on emerging trends.”</w:t>
      </w:r>
      <w:r w:rsidRPr="00AD29B2">
        <w:rPr>
          <w:rFonts w:eastAsia="Times New Roman" w:cstheme="minorHAnsi"/>
          <w:i/>
          <w:iCs/>
          <w:sz w:val="22"/>
          <w:szCs w:val="22"/>
          <w:lang w:val="en-US" w:eastAsia="fr-FR"/>
        </w:rPr>
        <w:t xml:space="preserve"> </w:t>
      </w:r>
    </w:p>
    <w:p w14:paraId="299D4525" w14:textId="78DDEBB3" w:rsidR="00C05FB5" w:rsidRPr="00AD29B2" w:rsidRDefault="00C05FB5" w:rsidP="00F54CF4">
      <w:pPr>
        <w:spacing w:line="480" w:lineRule="auto"/>
        <w:ind w:firstLine="720"/>
        <w:jc w:val="both"/>
        <w:rPr>
          <w:rFonts w:ascii="Calibri" w:hAnsi="Calibri" w:cs="Calibri"/>
          <w:sz w:val="22"/>
          <w:szCs w:val="22"/>
          <w:lang w:val="en-US"/>
        </w:rPr>
      </w:pPr>
      <w:r w:rsidRPr="00AD29B2">
        <w:rPr>
          <w:rFonts w:eastAsia="Times New Roman" w:cstheme="minorHAnsi"/>
          <w:sz w:val="22"/>
          <w:szCs w:val="22"/>
          <w:lang w:val="en-US" w:eastAsia="fr-FR"/>
        </w:rPr>
        <w:t xml:space="preserve">On the hand, resisting trends and not caving into consumer demand is necessary to follow one’s own commitment and passions. </w:t>
      </w:r>
      <w:r w:rsidRPr="00AD29B2">
        <w:rPr>
          <w:rFonts w:ascii="Calibri" w:hAnsi="Calibri" w:cs="Calibri"/>
          <w:sz w:val="22"/>
          <w:szCs w:val="22"/>
          <w:lang w:val="en-US"/>
        </w:rPr>
        <w:t xml:space="preserve">As </w:t>
      </w:r>
      <w:r w:rsidR="002C1F9A" w:rsidRPr="00AD29B2">
        <w:rPr>
          <w:rFonts w:ascii="Calibri" w:hAnsi="Calibri" w:cs="Calibri"/>
          <w:sz w:val="22"/>
          <w:szCs w:val="22"/>
          <w:lang w:val="en-US"/>
        </w:rPr>
        <w:t xml:space="preserve">Martine </w:t>
      </w:r>
      <w:r w:rsidRPr="00AD29B2">
        <w:rPr>
          <w:rFonts w:ascii="Calibri" w:hAnsi="Calibri" w:cs="Calibri"/>
          <w:sz w:val="22"/>
          <w:szCs w:val="22"/>
          <w:lang w:val="en-US"/>
        </w:rPr>
        <w:t>states:</w:t>
      </w:r>
    </w:p>
    <w:p w14:paraId="117276BC" w14:textId="77777777" w:rsidR="00C05FB5" w:rsidRPr="00AD29B2" w:rsidRDefault="00C05FB5" w:rsidP="00B73855">
      <w:pPr>
        <w:pStyle w:val="ListParagraph"/>
        <w:jc w:val="both"/>
        <w:rPr>
          <w:rFonts w:eastAsia="Times New Roman" w:cstheme="minorHAnsi"/>
          <w:i/>
          <w:iCs/>
          <w:sz w:val="22"/>
          <w:szCs w:val="22"/>
          <w:lang w:val="en-US"/>
        </w:rPr>
      </w:pPr>
      <w:r w:rsidRPr="00AD29B2">
        <w:rPr>
          <w:rFonts w:ascii="Calibri" w:hAnsi="Calibri" w:cs="Calibri"/>
          <w:i/>
          <w:iCs/>
          <w:sz w:val="22"/>
          <w:szCs w:val="22"/>
          <w:lang w:val="en-US"/>
        </w:rPr>
        <w:t>“…</w:t>
      </w:r>
      <w:r w:rsidRPr="00AD29B2">
        <w:rPr>
          <w:rFonts w:eastAsia="Times New Roman" w:cstheme="minorHAnsi"/>
          <w:i/>
          <w:iCs/>
          <w:sz w:val="22"/>
          <w:szCs w:val="22"/>
          <w:lang w:val="en-US"/>
        </w:rPr>
        <w:t xml:space="preserve">we can’t tell a young person to not be on social media, it’s dumb. But maybe what we can do is produce some content which is a bit less like soup. There are some brands that tell me </w:t>
      </w:r>
      <w:proofErr w:type="gramStart"/>
      <w:r w:rsidRPr="00AD29B2">
        <w:rPr>
          <w:rFonts w:eastAsia="Times New Roman" w:cstheme="minorHAnsi"/>
          <w:i/>
          <w:iCs/>
          <w:sz w:val="22"/>
          <w:szCs w:val="22"/>
          <w:lang w:val="en-US"/>
        </w:rPr>
        <w:t>well</w:t>
      </w:r>
      <w:proofErr w:type="gramEnd"/>
      <w:r w:rsidRPr="00AD29B2">
        <w:rPr>
          <w:rFonts w:eastAsia="Times New Roman" w:cstheme="minorHAnsi"/>
          <w:i/>
          <w:iCs/>
          <w:sz w:val="22"/>
          <w:szCs w:val="22"/>
          <w:lang w:val="en-US"/>
        </w:rPr>
        <w:t xml:space="preserve"> young people want soup so we should serve them soup. But I think that we should also awaken our consciences.”</w:t>
      </w:r>
    </w:p>
    <w:p w14:paraId="6F41D00D" w14:textId="77777777" w:rsidR="00C05FB5" w:rsidRPr="00AD29B2" w:rsidRDefault="00C05FB5" w:rsidP="00B73855">
      <w:pPr>
        <w:pStyle w:val="ListParagraph"/>
        <w:jc w:val="both"/>
        <w:rPr>
          <w:rFonts w:eastAsia="Times New Roman" w:cstheme="minorHAnsi"/>
          <w:i/>
          <w:iCs/>
          <w:sz w:val="22"/>
          <w:szCs w:val="22"/>
          <w:lang w:val="en-US"/>
        </w:rPr>
      </w:pPr>
      <w:r w:rsidRPr="00AD29B2">
        <w:rPr>
          <w:rFonts w:eastAsia="Times New Roman" w:cstheme="minorHAnsi"/>
          <w:i/>
          <w:iCs/>
          <w:sz w:val="22"/>
          <w:szCs w:val="22"/>
          <w:lang w:val="en-US"/>
        </w:rPr>
        <w:t xml:space="preserve"> </w:t>
      </w:r>
    </w:p>
    <w:p w14:paraId="4AD7870C" w14:textId="6437B2B8" w:rsidR="00C05FB5" w:rsidRPr="00AD29B2" w:rsidRDefault="00AD628B" w:rsidP="00B73855">
      <w:pPr>
        <w:spacing w:line="480" w:lineRule="auto"/>
        <w:jc w:val="both"/>
        <w:rPr>
          <w:rFonts w:cstheme="minorHAnsi"/>
          <w:sz w:val="22"/>
          <w:szCs w:val="22"/>
          <w:lang w:val="en-US"/>
        </w:rPr>
      </w:pPr>
      <w:r w:rsidRPr="00AD29B2">
        <w:rPr>
          <w:rFonts w:cstheme="minorHAnsi"/>
          <w:sz w:val="22"/>
          <w:szCs w:val="22"/>
          <w:shd w:val="clear" w:color="auto" w:fill="FFFFFF"/>
          <w:lang w:val="en-US"/>
        </w:rPr>
        <w:t xml:space="preserve">Jason </w:t>
      </w:r>
      <w:r w:rsidR="00C05FB5" w:rsidRPr="00AD29B2">
        <w:rPr>
          <w:rFonts w:cstheme="minorHAnsi"/>
          <w:sz w:val="22"/>
          <w:szCs w:val="22"/>
          <w:lang w:val="en-US"/>
        </w:rPr>
        <w:t>concurs:</w:t>
      </w:r>
    </w:p>
    <w:p w14:paraId="4964A8CE" w14:textId="3FF48059" w:rsidR="00C05FB5" w:rsidRPr="00AD29B2" w:rsidRDefault="00C05FB5" w:rsidP="00B73855">
      <w:pPr>
        <w:ind w:left="720"/>
        <w:jc w:val="both"/>
        <w:rPr>
          <w:rFonts w:eastAsia="Calibri" w:cstheme="minorHAnsi"/>
          <w:i/>
          <w:iCs/>
          <w:sz w:val="22"/>
          <w:szCs w:val="22"/>
          <w:lang w:val="en-US"/>
        </w:rPr>
      </w:pPr>
      <w:r w:rsidRPr="00AD29B2">
        <w:rPr>
          <w:rFonts w:cstheme="minorHAnsi"/>
          <w:i/>
          <w:iCs/>
          <w:sz w:val="22"/>
          <w:szCs w:val="22"/>
          <w:lang w:val="en-US"/>
        </w:rPr>
        <w:t>“</w:t>
      </w:r>
      <w:r w:rsidRPr="00AD29B2">
        <w:rPr>
          <w:rFonts w:eastAsia="Calibri" w:cstheme="minorHAnsi"/>
          <w:i/>
          <w:iCs/>
          <w:sz w:val="22"/>
          <w:szCs w:val="22"/>
          <w:lang w:val="en-US"/>
        </w:rPr>
        <w:t xml:space="preserve">I'm trying not to let the engagement dictate exactly what I do still kind of stay on the straight and narrow path until I kind of get to a certain goal, you know? Okay. Cause yeah, I think there's an easy </w:t>
      </w:r>
      <w:r w:rsidR="002736DE" w:rsidRPr="00AD29B2">
        <w:rPr>
          <w:rFonts w:eastAsia="Calibri" w:cstheme="minorHAnsi"/>
          <w:i/>
          <w:iCs/>
          <w:sz w:val="22"/>
          <w:szCs w:val="22"/>
          <w:lang w:val="en-US"/>
        </w:rPr>
        <w:t>sell out</w:t>
      </w:r>
      <w:r w:rsidRPr="00AD29B2">
        <w:rPr>
          <w:rFonts w:eastAsia="Calibri" w:cstheme="minorHAnsi"/>
          <w:i/>
          <w:iCs/>
          <w:sz w:val="22"/>
          <w:szCs w:val="22"/>
          <w:lang w:val="en-US"/>
        </w:rPr>
        <w:t xml:space="preserve"> way to do this…”</w:t>
      </w:r>
    </w:p>
    <w:p w14:paraId="35ACD1AF" w14:textId="77777777" w:rsidR="00C05FB5" w:rsidRPr="00AD29B2" w:rsidRDefault="00C05FB5" w:rsidP="00B73855">
      <w:pPr>
        <w:ind w:left="720"/>
        <w:jc w:val="both"/>
        <w:rPr>
          <w:rFonts w:eastAsia="Calibri" w:cstheme="minorHAnsi"/>
          <w:i/>
          <w:iCs/>
          <w:sz w:val="22"/>
          <w:szCs w:val="22"/>
          <w:lang w:val="en-US"/>
        </w:rPr>
      </w:pPr>
    </w:p>
    <w:p w14:paraId="41F5012A" w14:textId="201282F9" w:rsidR="00C05FB5" w:rsidRPr="00AD29B2" w:rsidRDefault="00C05FB5" w:rsidP="00B73855">
      <w:pPr>
        <w:spacing w:line="480" w:lineRule="auto"/>
        <w:jc w:val="both"/>
        <w:rPr>
          <w:rFonts w:cstheme="minorHAnsi"/>
          <w:sz w:val="22"/>
          <w:szCs w:val="22"/>
          <w:lang w:val="en-US"/>
        </w:rPr>
      </w:pPr>
      <w:r w:rsidRPr="00AD29B2">
        <w:rPr>
          <w:rFonts w:cstheme="minorHAnsi"/>
          <w:sz w:val="22"/>
          <w:szCs w:val="22"/>
          <w:lang w:val="en-US"/>
        </w:rPr>
        <w:t xml:space="preserve">Further </w:t>
      </w:r>
      <w:r w:rsidR="00AD628B" w:rsidRPr="00AD29B2">
        <w:rPr>
          <w:rFonts w:cstheme="minorHAnsi"/>
          <w:sz w:val="22"/>
          <w:szCs w:val="22"/>
          <w:shd w:val="clear" w:color="auto" w:fill="FFFFFF"/>
          <w:lang w:val="en-US"/>
        </w:rPr>
        <w:t>Jason</w:t>
      </w:r>
      <w:r w:rsidRPr="00AD29B2">
        <w:rPr>
          <w:rFonts w:cstheme="minorHAnsi"/>
          <w:sz w:val="22"/>
          <w:szCs w:val="22"/>
          <w:lang w:val="en-US"/>
        </w:rPr>
        <w:t xml:space="preserve"> contends that his VI</w:t>
      </w:r>
      <w:r w:rsidR="002B52B3" w:rsidRPr="00AD29B2">
        <w:rPr>
          <w:rFonts w:cstheme="minorHAnsi"/>
          <w:sz w:val="22"/>
          <w:szCs w:val="22"/>
          <w:lang w:val="en-US"/>
        </w:rPr>
        <w:t>,</w:t>
      </w:r>
      <w:r w:rsidRPr="00AD29B2">
        <w:rPr>
          <w:rFonts w:cstheme="minorHAnsi"/>
          <w:sz w:val="22"/>
          <w:szCs w:val="22"/>
          <w:lang w:val="en-US"/>
        </w:rPr>
        <w:t xml:space="preserve"> Mia</w:t>
      </w:r>
      <w:r w:rsidR="002B52B3" w:rsidRPr="00AD29B2">
        <w:rPr>
          <w:rFonts w:cstheme="minorHAnsi"/>
          <w:sz w:val="22"/>
          <w:szCs w:val="22"/>
          <w:lang w:val="en-US"/>
        </w:rPr>
        <w:t>,</w:t>
      </w:r>
      <w:r w:rsidRPr="00AD29B2">
        <w:rPr>
          <w:rFonts w:cstheme="minorHAnsi"/>
          <w:sz w:val="22"/>
          <w:szCs w:val="22"/>
          <w:lang w:val="en-US"/>
        </w:rPr>
        <w:t xml:space="preserve"> should also create her own unique path rather than follow the crowd:</w:t>
      </w:r>
    </w:p>
    <w:p w14:paraId="6F3A72E2" w14:textId="0004BEAC" w:rsidR="00C05FB5" w:rsidRPr="00AD29B2" w:rsidRDefault="00C05FB5" w:rsidP="00B73855">
      <w:pPr>
        <w:ind w:left="720"/>
        <w:jc w:val="both"/>
        <w:rPr>
          <w:rFonts w:eastAsia="Calibri" w:cstheme="minorHAnsi"/>
          <w:i/>
          <w:iCs/>
          <w:sz w:val="22"/>
          <w:szCs w:val="22"/>
          <w:lang w:val="en-US"/>
        </w:rPr>
      </w:pPr>
      <w:r w:rsidRPr="00AD29B2">
        <w:rPr>
          <w:rFonts w:cstheme="minorHAnsi"/>
          <w:i/>
          <w:iCs/>
          <w:sz w:val="22"/>
          <w:szCs w:val="22"/>
          <w:lang w:val="en-US"/>
        </w:rPr>
        <w:t>“…</w:t>
      </w:r>
      <w:r w:rsidRPr="00AD29B2">
        <w:rPr>
          <w:rFonts w:eastAsia="Calibri" w:cstheme="minorHAnsi"/>
          <w:i/>
          <w:iCs/>
          <w:sz w:val="22"/>
          <w:szCs w:val="22"/>
          <w:lang w:val="en-US"/>
        </w:rPr>
        <w:t xml:space="preserve">and having a real opinion, not just like, uh, oh, this was great. You know what I mean? </w:t>
      </w:r>
      <w:proofErr w:type="gramStart"/>
      <w:r w:rsidRPr="00AD29B2">
        <w:rPr>
          <w:rFonts w:eastAsia="Calibri" w:cstheme="minorHAnsi"/>
          <w:i/>
          <w:iCs/>
          <w:sz w:val="22"/>
          <w:szCs w:val="22"/>
          <w:lang w:val="en-US"/>
        </w:rPr>
        <w:t>Actually like</w:t>
      </w:r>
      <w:proofErr w:type="gramEnd"/>
      <w:r w:rsidR="000479F3" w:rsidRPr="00AD29B2">
        <w:rPr>
          <w:rFonts w:eastAsia="Calibri" w:cstheme="minorHAnsi"/>
          <w:i/>
          <w:iCs/>
          <w:sz w:val="22"/>
          <w:szCs w:val="22"/>
          <w:lang w:val="en-US"/>
        </w:rPr>
        <w:t xml:space="preserve">, </w:t>
      </w:r>
      <w:r w:rsidRPr="00AD29B2">
        <w:rPr>
          <w:rFonts w:eastAsia="Calibri" w:cstheme="minorHAnsi"/>
          <w:i/>
          <w:iCs/>
          <w:sz w:val="22"/>
          <w:szCs w:val="22"/>
          <w:lang w:val="en-US"/>
        </w:rPr>
        <w:t>saying she doesn</w:t>
      </w:r>
      <w:r w:rsidR="002B52B3" w:rsidRPr="00AD29B2">
        <w:rPr>
          <w:rFonts w:eastAsia="Calibri" w:cstheme="minorHAnsi"/>
          <w:i/>
          <w:iCs/>
          <w:sz w:val="22"/>
          <w:szCs w:val="22"/>
          <w:lang w:val="en-US"/>
        </w:rPr>
        <w:t>’</w:t>
      </w:r>
      <w:r w:rsidRPr="00AD29B2">
        <w:rPr>
          <w:rFonts w:eastAsia="Calibri" w:cstheme="minorHAnsi"/>
          <w:i/>
          <w:iCs/>
          <w:sz w:val="22"/>
          <w:szCs w:val="22"/>
          <w:lang w:val="en-US"/>
        </w:rPr>
        <w:t>t like things that are popular opinion. I think that</w:t>
      </w:r>
      <w:r w:rsidR="002B52B3" w:rsidRPr="00AD29B2">
        <w:rPr>
          <w:rFonts w:eastAsia="Calibri" w:cstheme="minorHAnsi"/>
          <w:i/>
          <w:iCs/>
          <w:sz w:val="22"/>
          <w:szCs w:val="22"/>
          <w:lang w:val="en-US"/>
        </w:rPr>
        <w:t>’</w:t>
      </w:r>
      <w:r w:rsidRPr="00AD29B2">
        <w:rPr>
          <w:rFonts w:eastAsia="Calibri" w:cstheme="minorHAnsi"/>
          <w:i/>
          <w:iCs/>
          <w:sz w:val="22"/>
          <w:szCs w:val="22"/>
          <w:lang w:val="en-US"/>
        </w:rPr>
        <w:t>s what really creates dialogue. Right. Not, not following what everybody else is saying, but really kind of like going against the grain.”</w:t>
      </w:r>
    </w:p>
    <w:p w14:paraId="27D7B500" w14:textId="19479AD7" w:rsidR="00011381" w:rsidRPr="00AD29B2" w:rsidRDefault="00011381" w:rsidP="00B73855">
      <w:pPr>
        <w:ind w:left="720"/>
        <w:jc w:val="both"/>
        <w:rPr>
          <w:rFonts w:eastAsia="Calibri" w:cstheme="minorHAnsi"/>
          <w:i/>
          <w:iCs/>
          <w:sz w:val="22"/>
          <w:szCs w:val="22"/>
          <w:lang w:val="en-US"/>
        </w:rPr>
      </w:pPr>
    </w:p>
    <w:p w14:paraId="30564502" w14:textId="330805BD" w:rsidR="00C05FB5" w:rsidRPr="00AD29B2" w:rsidRDefault="00011381" w:rsidP="00F67C4B">
      <w:pPr>
        <w:autoSpaceDE w:val="0"/>
        <w:autoSpaceDN w:val="0"/>
        <w:adjustRightInd w:val="0"/>
        <w:spacing w:line="480" w:lineRule="auto"/>
        <w:ind w:firstLine="720"/>
        <w:jc w:val="both"/>
        <w:rPr>
          <w:rFonts w:ascii="Calibri" w:hAnsi="Calibri" w:cs="Calibri"/>
          <w:sz w:val="22"/>
          <w:szCs w:val="22"/>
          <w:lang w:val="en-US"/>
        </w:rPr>
      </w:pPr>
      <w:r w:rsidRPr="00AD29B2">
        <w:rPr>
          <w:rFonts w:ascii="Calibri" w:eastAsia="Calibri" w:hAnsi="Calibri" w:cs="Calibri"/>
          <w:sz w:val="22"/>
          <w:szCs w:val="22"/>
          <w:lang w:val="en-US"/>
        </w:rPr>
        <w:t xml:space="preserve">Such interviewee remarks are consistent with the ERC Framework </w:t>
      </w:r>
      <w:r w:rsidR="003A0304" w:rsidRPr="00AD29B2">
        <w:rPr>
          <w:rFonts w:ascii="Calibri" w:eastAsia="Calibri" w:hAnsi="Calibri" w:cs="Calibri"/>
          <w:sz w:val="22"/>
          <w:szCs w:val="22"/>
          <w:lang w:val="en-US"/>
        </w:rPr>
        <w:fldChar w:fldCharType="begin"/>
      </w:r>
      <w:r w:rsidR="003A0304" w:rsidRPr="00AD29B2">
        <w:rPr>
          <w:rFonts w:ascii="Calibri" w:eastAsia="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3A0304" w:rsidRPr="00AD29B2">
        <w:rPr>
          <w:rFonts w:ascii="Calibri" w:eastAsia="Calibri" w:hAnsi="Calibri" w:cs="Calibri"/>
          <w:sz w:val="22"/>
          <w:szCs w:val="22"/>
          <w:lang w:val="en-US"/>
        </w:rPr>
        <w:fldChar w:fldCharType="separate"/>
      </w:r>
      <w:r w:rsidR="003A0304" w:rsidRPr="00AD29B2">
        <w:rPr>
          <w:rFonts w:ascii="Calibri" w:eastAsia="Calibri" w:hAnsi="Calibri" w:cs="Calibri"/>
          <w:noProof/>
          <w:sz w:val="22"/>
          <w:szCs w:val="22"/>
          <w:lang w:val="en-US"/>
        </w:rPr>
        <w:t>(Moulard et al., 2021)</w:t>
      </w:r>
      <w:r w:rsidR="003A0304" w:rsidRPr="00AD29B2">
        <w:rPr>
          <w:rFonts w:ascii="Calibri" w:eastAsia="Calibri" w:hAnsi="Calibri" w:cs="Calibri"/>
          <w:sz w:val="22"/>
          <w:szCs w:val="22"/>
          <w:lang w:val="en-US"/>
        </w:rPr>
        <w:fldChar w:fldCharType="end"/>
      </w:r>
      <w:r w:rsidR="00E62D58" w:rsidRPr="00AD29B2">
        <w:rPr>
          <w:rFonts w:ascii="Calibri" w:eastAsia="Calibri" w:hAnsi="Calibri" w:cs="Calibri"/>
          <w:sz w:val="22"/>
          <w:szCs w:val="22"/>
          <w:lang w:val="en-US"/>
        </w:rPr>
        <w:t>, which proposes that unconventional</w:t>
      </w:r>
      <w:r w:rsidR="007A7851" w:rsidRPr="00AD29B2">
        <w:rPr>
          <w:rFonts w:ascii="Calibri" w:eastAsia="Calibri" w:hAnsi="Calibri" w:cs="Calibri"/>
          <w:sz w:val="22"/>
          <w:szCs w:val="22"/>
          <w:lang w:val="en-US"/>
        </w:rPr>
        <w:t>, rare</w:t>
      </w:r>
      <w:r w:rsidR="00E62D58" w:rsidRPr="00AD29B2">
        <w:rPr>
          <w:rFonts w:ascii="Calibri" w:eastAsia="Calibri" w:hAnsi="Calibri" w:cs="Calibri"/>
          <w:sz w:val="22"/>
          <w:szCs w:val="22"/>
          <w:lang w:val="en-US"/>
        </w:rPr>
        <w:t xml:space="preserve"> behaviors lead to perceptions </w:t>
      </w:r>
      <w:r w:rsidR="007A7851" w:rsidRPr="00AD29B2">
        <w:rPr>
          <w:rFonts w:ascii="Calibri" w:eastAsia="Calibri" w:hAnsi="Calibri" w:cs="Calibri"/>
          <w:sz w:val="22"/>
          <w:szCs w:val="22"/>
          <w:lang w:val="en-US"/>
        </w:rPr>
        <w:t>of</w:t>
      </w:r>
      <w:r w:rsidR="00E62D58" w:rsidRPr="00AD29B2">
        <w:rPr>
          <w:rFonts w:ascii="Calibri" w:eastAsia="Calibri" w:hAnsi="Calibri" w:cs="Calibri"/>
          <w:sz w:val="22"/>
          <w:szCs w:val="22"/>
          <w:lang w:val="en-US"/>
        </w:rPr>
        <w:t xml:space="preserve"> TTS </w:t>
      </w:r>
      <w:r w:rsidR="00AD6D88" w:rsidRPr="00AD29B2">
        <w:rPr>
          <w:rFonts w:ascii="Calibri" w:eastAsia="Calibri" w:hAnsi="Calibri" w:cs="Calibri"/>
          <w:sz w:val="22"/>
          <w:szCs w:val="22"/>
          <w:lang w:val="en-US"/>
        </w:rPr>
        <w:t>A</w:t>
      </w:r>
      <w:r w:rsidR="00E62D58" w:rsidRPr="00AD29B2">
        <w:rPr>
          <w:rFonts w:ascii="Calibri" w:eastAsia="Calibri" w:hAnsi="Calibri" w:cs="Calibri"/>
          <w:sz w:val="22"/>
          <w:szCs w:val="22"/>
          <w:lang w:val="en-US"/>
        </w:rPr>
        <w:t>uthentic</w:t>
      </w:r>
      <w:r w:rsidR="007A7851" w:rsidRPr="00AD29B2">
        <w:rPr>
          <w:rFonts w:ascii="Calibri" w:eastAsia="Calibri" w:hAnsi="Calibri" w:cs="Calibri"/>
          <w:sz w:val="22"/>
          <w:szCs w:val="22"/>
          <w:lang w:val="en-US"/>
        </w:rPr>
        <w:t>ity</w:t>
      </w:r>
      <w:r w:rsidR="00E62D58" w:rsidRPr="00AD29B2">
        <w:rPr>
          <w:rFonts w:ascii="Calibri" w:eastAsia="Calibri" w:hAnsi="Calibri" w:cs="Calibri"/>
          <w:sz w:val="22"/>
          <w:szCs w:val="22"/>
          <w:lang w:val="en-US"/>
        </w:rPr>
        <w:t xml:space="preserve">. Such non-conforming behaviors involve social risks and costs </w:t>
      </w:r>
      <w:r w:rsidR="00991A25" w:rsidRPr="00AD29B2">
        <w:rPr>
          <w:rFonts w:ascii="Calibri" w:eastAsia="Calibri" w:hAnsi="Calibri" w:cs="Calibri"/>
          <w:sz w:val="22"/>
          <w:szCs w:val="22"/>
          <w:lang w:val="en-US"/>
        </w:rPr>
        <w:fldChar w:fldCharType="begin"/>
      </w:r>
      <w:r w:rsidR="003A0304" w:rsidRPr="00AD29B2">
        <w:rPr>
          <w:rFonts w:ascii="Calibri" w:eastAsia="Calibri" w:hAnsi="Calibri" w:cs="Calibri"/>
          <w:sz w:val="22"/>
          <w:szCs w:val="22"/>
          <w:lang w:val="en-US"/>
        </w:rPr>
        <w:instrText xml:space="preserve"> ADDIN EN.CITE &lt;EndNote&gt;&lt;Cite&gt;&lt;Author&gt;Kelley&lt;/Author&gt;&lt;Year&gt;1987&lt;/Year&gt;&lt;RecNum&gt;2649&lt;/RecNum&gt;&lt;DisplayText&gt;(Kelley, 1987)&lt;/DisplayText&gt;&lt;record&gt;&lt;rec-number&gt;2649&lt;/rec-number&gt;&lt;foreign-keys&gt;&lt;key app="EN" db-id="ddzvwaaryvve0zefpv6xwwxovvwt0tvfdtrt" timestamp="1676368370" guid="0a95cf9b-1f30-455d-88d8-809d3944c17f"&gt;2649&lt;/key&gt;&lt;/foreign-keys&gt;&lt;ref-type name="Book Section"&gt;5&lt;/ref-type&gt;&lt;contributors&gt;&lt;authors&gt;&lt;author&gt;Kelley, Harold H.&lt;/author&gt;&lt;/authors&gt;&lt;/contributors&gt;&lt;titles&gt;&lt;title&gt;Attribution in social interaction&lt;/title&gt;&lt;secondary-title&gt;Attribution: Perceiving the causes of behavior.&lt;/secondary-title&gt;&lt;/titles&gt;&lt;pages&gt;1-26&lt;/pages&gt;&lt;keywords&gt;&lt;keyword&gt;*Attribution&lt;/keyword&gt;&lt;keyword&gt;*Experimentation&lt;/keyword&gt;&lt;keyword&gt;*Social Interaction&lt;/keyword&gt;&lt;keyword&gt;Motivation&lt;/keyword&gt;&lt;keyword&gt;Social Perception&lt;/keyword&gt;&lt;/keywords&gt;&lt;dates&gt;&lt;year&gt;1987&lt;/year&gt;&lt;/dates&gt;&lt;pub-location&gt;Hillsdale, NJ, US&lt;/pub-location&gt;&lt;publisher&gt;Lawrence Erlbaum Associates, Inc&lt;/publisher&gt;&lt;isbn&gt;0-8058-0048-4 (Hardcover)&lt;/isbn&gt;&lt;urls&gt;&lt;/urls&gt;&lt;/record&gt;&lt;/Cite&gt;&lt;Cite&gt;&lt;Author&gt;Kelley&lt;/Author&gt;&lt;Year&gt;1987&lt;/Year&gt;&lt;RecNum&gt;2649&lt;/RecNum&gt;&lt;record&gt;&lt;rec-number&gt;2649&lt;/rec-number&gt;&lt;foreign-keys&gt;&lt;key app="EN" db-id="ddzvwaaryvve0zefpv6xwwxovvwt0tvfdtrt" timestamp="1676368370" guid="0a95cf9b-1f30-455d-88d8-809d3944c17f"&gt;2649&lt;/key&gt;&lt;/foreign-keys&gt;&lt;ref-type name="Book Section"&gt;5&lt;/ref-type&gt;&lt;contributors&gt;&lt;authors&gt;&lt;author&gt;Kelley, Harold H.&lt;/author&gt;&lt;/authors&gt;&lt;/contributors&gt;&lt;titles&gt;&lt;title&gt;Attribution in social interaction&lt;/title&gt;&lt;secondary-title&gt;Attribution: Perceiving the causes of behavior.&lt;/secondary-title&gt;&lt;/titles&gt;&lt;pages&gt;1-26&lt;/pages&gt;&lt;keywords&gt;&lt;keyword&gt;*Attribution&lt;/keyword&gt;&lt;keyword&gt;*Experimentation&lt;/keyword&gt;&lt;keyword&gt;*Social Interaction&lt;/keyword&gt;&lt;keyword&gt;Motivation&lt;/keyword&gt;&lt;keyword&gt;Social Perception&lt;/keyword&gt;&lt;/keywords&gt;&lt;dates&gt;&lt;year&gt;1987&lt;/year&gt;&lt;/dates&gt;&lt;pub-location&gt;Hillsdale, NJ, US&lt;/pub-location&gt;&lt;publisher&gt;Lawrence Erlbaum Associates, Inc&lt;/publisher&gt;&lt;isbn&gt;0-8058-0048-4 (Hardcover)&lt;/isbn&gt;&lt;urls&gt;&lt;/urls&gt;&lt;/record&gt;&lt;/Cite&gt;&lt;/EndNote&gt;</w:instrText>
      </w:r>
      <w:r w:rsidR="00991A25" w:rsidRPr="00AD29B2">
        <w:rPr>
          <w:rFonts w:ascii="Calibri" w:eastAsia="Calibri" w:hAnsi="Calibri" w:cs="Calibri"/>
          <w:sz w:val="22"/>
          <w:szCs w:val="22"/>
          <w:lang w:val="en-US"/>
        </w:rPr>
        <w:fldChar w:fldCharType="separate"/>
      </w:r>
      <w:r w:rsidR="003A0304" w:rsidRPr="00AD29B2">
        <w:rPr>
          <w:rFonts w:ascii="Calibri" w:eastAsia="Calibri" w:hAnsi="Calibri" w:cs="Calibri"/>
          <w:noProof/>
          <w:sz w:val="22"/>
          <w:szCs w:val="22"/>
          <w:lang w:val="en-US"/>
        </w:rPr>
        <w:t>(Kelley, 1987)</w:t>
      </w:r>
      <w:r w:rsidR="00991A25" w:rsidRPr="00AD29B2">
        <w:rPr>
          <w:rFonts w:ascii="Calibri" w:eastAsia="Calibri" w:hAnsi="Calibri" w:cs="Calibri"/>
          <w:sz w:val="22"/>
          <w:szCs w:val="22"/>
          <w:lang w:val="en-US"/>
        </w:rPr>
        <w:fldChar w:fldCharType="end"/>
      </w:r>
      <w:r w:rsidR="00991A25" w:rsidRPr="00AD29B2">
        <w:rPr>
          <w:rFonts w:ascii="Calibri" w:eastAsia="Calibri" w:hAnsi="Calibri" w:cs="Calibri"/>
          <w:sz w:val="22"/>
          <w:szCs w:val="22"/>
          <w:lang w:val="en-US"/>
        </w:rPr>
        <w:t>.</w:t>
      </w:r>
      <w:r w:rsidR="00E62D58" w:rsidRPr="00AD29B2">
        <w:rPr>
          <w:rFonts w:ascii="Calibri" w:eastAsia="Calibri" w:hAnsi="Calibri" w:cs="Calibri"/>
          <w:sz w:val="22"/>
          <w:szCs w:val="22"/>
          <w:lang w:val="en-US"/>
        </w:rPr>
        <w:t xml:space="preserve"> Thus, </w:t>
      </w:r>
      <w:r w:rsidR="007A7851" w:rsidRPr="00AD29B2">
        <w:rPr>
          <w:rFonts w:ascii="Calibri" w:eastAsia="Calibri" w:hAnsi="Calibri" w:cs="Calibri"/>
          <w:sz w:val="22"/>
          <w:szCs w:val="22"/>
          <w:lang w:val="en-US"/>
        </w:rPr>
        <w:t xml:space="preserve">“’going against the grain’ </w:t>
      </w:r>
      <w:r w:rsidR="007A7851" w:rsidRPr="00AD29B2">
        <w:rPr>
          <w:rFonts w:ascii="Calibri" w:hAnsi="Calibri" w:cs="Calibri"/>
          <w:sz w:val="22"/>
          <w:szCs w:val="22"/>
          <w:lang w:val="en-US"/>
        </w:rPr>
        <w:t xml:space="preserve">is difficult, and people are less likely to engage in such behavior unless they truly feel motivated to do so” </w:t>
      </w:r>
      <w:r w:rsidR="00991A25" w:rsidRPr="00AD29B2">
        <w:rPr>
          <w:rFonts w:ascii="Calibri" w:hAnsi="Calibri" w:cs="Calibri"/>
          <w:sz w:val="22"/>
          <w:szCs w:val="22"/>
          <w:lang w:val="en-US"/>
        </w:rPr>
        <w:fldChar w:fldCharType="begin"/>
      </w:r>
      <w:r w:rsidR="00DE1535" w:rsidRPr="00AD29B2">
        <w:rPr>
          <w:rFonts w:ascii="Calibri" w:hAnsi="Calibri" w:cs="Calibri"/>
          <w:sz w:val="22"/>
          <w:szCs w:val="22"/>
          <w:lang w:val="en-US"/>
        </w:rPr>
        <w:instrText xml:space="preserve"> ADDIN EN.CITE &lt;EndNote&gt;&lt;Cite&gt;&lt;Author&gt;Moulard&lt;/Author&gt;&lt;Year&gt;2016&lt;/Year&gt;&lt;RecNum&gt;2650&lt;/RecNum&gt;&lt;Pages&gt; 424&lt;/Pages&gt;&lt;DisplayText&gt;(Moulard et al., 2016, p. 424)&lt;/DisplayText&gt;&lt;record&gt;&lt;rec-number&gt;2650&lt;/rec-number&gt;&lt;foreign-keys&gt;&lt;key app="EN" db-id="ddzvwaaryvve0zefpv6xwwxovvwt0tvfdtrt" timestamp="1676368543" guid="d9da3358-932c-4093-95a3-30d03b5ee833"&gt;2650&lt;/key&gt;&lt;/foreign-keys&gt;&lt;ref-type name="Journal Article"&gt;17&lt;/ref-type&gt;&lt;contributors&gt;&lt;authors&gt;&lt;author&gt;Moulard, Julie Guidry&lt;/author&gt;&lt;author&gt;Raggio, Randle D.&lt;/author&gt;&lt;author&gt;Folse, Judith Anne Garretson&lt;/author&gt;&lt;/authors&gt;&lt;/contributors&gt;&lt;titles&gt;&lt;title&gt;Brand Authenticity: Testing the Antecedents and Outcomes of Brand Management&amp;apos;s Passion for its Products&lt;/title&gt;&lt;secondary-title&gt;Psychology &amp;amp; Marketing&lt;/secondary-title&gt;&lt;/titles&gt;&lt;periodical&gt;&lt;full-title&gt;Psychology &amp;amp; Marketing&lt;/full-title&gt;&lt;/periodical&gt;&lt;pages&gt;421-436&lt;/pages&gt;&lt;volume&gt;33&lt;/volume&gt;&lt;number&gt;6&lt;/number&gt;&lt;dates&gt;&lt;year&gt;2016&lt;/year&gt;&lt;/dates&gt;&lt;isbn&gt;0742-6046&lt;/isbn&gt;&lt;urls&gt;&lt;related-urls&gt;&lt;url&gt;https://onlinelibrary.wiley.com/doi/abs/10.1002/mar.20888&lt;/url&gt;&lt;/related-urls&gt;&lt;/urls&gt;&lt;electronic-resource-num&gt;https://doi.org/10.1002/mar.20888&lt;/electronic-resource-num&gt;&lt;/record&gt;&lt;/Cite&gt;&lt;/EndNote&gt;</w:instrText>
      </w:r>
      <w:r w:rsidR="00991A25" w:rsidRPr="00AD29B2">
        <w:rPr>
          <w:rFonts w:ascii="Calibri" w:hAnsi="Calibri" w:cs="Calibri"/>
          <w:sz w:val="22"/>
          <w:szCs w:val="22"/>
          <w:lang w:val="en-US"/>
        </w:rPr>
        <w:fldChar w:fldCharType="separate"/>
      </w:r>
      <w:r w:rsidR="00DE1535" w:rsidRPr="00AD29B2">
        <w:rPr>
          <w:rFonts w:ascii="Calibri" w:hAnsi="Calibri" w:cs="Calibri"/>
          <w:noProof/>
          <w:sz w:val="22"/>
          <w:szCs w:val="22"/>
          <w:lang w:val="en-US"/>
        </w:rPr>
        <w:t>(Moulard et al., 2016, p. 424)</w:t>
      </w:r>
      <w:r w:rsidR="00991A25" w:rsidRPr="00AD29B2">
        <w:rPr>
          <w:rFonts w:ascii="Calibri" w:hAnsi="Calibri" w:cs="Calibri"/>
          <w:sz w:val="22"/>
          <w:szCs w:val="22"/>
          <w:lang w:val="en-US"/>
        </w:rPr>
        <w:fldChar w:fldCharType="end"/>
      </w:r>
      <w:r w:rsidR="00991A25" w:rsidRPr="00AD29B2">
        <w:rPr>
          <w:rFonts w:ascii="Calibri" w:hAnsi="Calibri" w:cs="Calibri"/>
          <w:sz w:val="22"/>
          <w:szCs w:val="22"/>
          <w:lang w:val="en-US"/>
        </w:rPr>
        <w:t>.</w:t>
      </w:r>
    </w:p>
    <w:p w14:paraId="1AF19AE6" w14:textId="77777777" w:rsidR="00C21461" w:rsidRPr="00AD29B2" w:rsidRDefault="00C21461" w:rsidP="00C21461">
      <w:pPr>
        <w:spacing w:line="480" w:lineRule="auto"/>
        <w:ind w:firstLine="720"/>
        <w:jc w:val="both"/>
        <w:rPr>
          <w:rFonts w:cstheme="minorHAnsi"/>
          <w:sz w:val="22"/>
          <w:szCs w:val="22"/>
          <w:lang w:val="en-US"/>
        </w:rPr>
      </w:pPr>
      <w:r w:rsidRPr="00AD29B2">
        <w:rPr>
          <w:rFonts w:cstheme="minorHAnsi"/>
          <w:sz w:val="22"/>
          <w:szCs w:val="22"/>
          <w:lang w:val="en-US"/>
        </w:rPr>
        <w:t>Consumers also pay attention to the motivation of the team behind a VI:</w:t>
      </w:r>
    </w:p>
    <w:p w14:paraId="41D03382" w14:textId="002B4FB6" w:rsidR="00C21461" w:rsidRPr="00AD29B2" w:rsidRDefault="002B52B3" w:rsidP="00C21461">
      <w:pPr>
        <w:ind w:left="720"/>
        <w:jc w:val="both"/>
        <w:rPr>
          <w:rFonts w:cstheme="minorHAnsi"/>
          <w:i/>
          <w:iCs/>
          <w:sz w:val="22"/>
          <w:szCs w:val="22"/>
          <w:lang w:val="en-US"/>
        </w:rPr>
      </w:pPr>
      <w:r w:rsidRPr="00AD29B2">
        <w:rPr>
          <w:rFonts w:cstheme="minorHAnsi"/>
          <w:i/>
          <w:iCs/>
          <w:sz w:val="22"/>
          <w:szCs w:val="22"/>
          <w:lang w:val="en-US"/>
        </w:rPr>
        <w:t>“</w:t>
      </w:r>
      <w:r w:rsidR="00C21461" w:rsidRPr="00AD29B2">
        <w:rPr>
          <w:rFonts w:cstheme="minorHAnsi"/>
          <w:i/>
          <w:iCs/>
          <w:sz w:val="22"/>
          <w:szCs w:val="22"/>
          <w:lang w:val="en-US"/>
        </w:rPr>
        <w:t xml:space="preserve">VIs </w:t>
      </w:r>
      <w:proofErr w:type="gramStart"/>
      <w:r w:rsidR="003A0304" w:rsidRPr="00AD29B2">
        <w:rPr>
          <w:rFonts w:cstheme="minorHAnsi"/>
          <w:i/>
          <w:iCs/>
          <w:sz w:val="22"/>
          <w:szCs w:val="22"/>
          <w:lang w:val="en-US"/>
        </w:rPr>
        <w:t>don’t</w:t>
      </w:r>
      <w:proofErr w:type="gramEnd"/>
      <w:r w:rsidR="00C21461" w:rsidRPr="00AD29B2">
        <w:rPr>
          <w:rFonts w:cstheme="minorHAnsi"/>
          <w:i/>
          <w:iCs/>
          <w:sz w:val="22"/>
          <w:szCs w:val="22"/>
          <w:lang w:val="en-US"/>
        </w:rPr>
        <w:t xml:space="preserve"> have </w:t>
      </w:r>
      <w:r w:rsidR="003A0304" w:rsidRPr="00AD29B2">
        <w:rPr>
          <w:rFonts w:cstheme="minorHAnsi"/>
          <w:i/>
          <w:iCs/>
          <w:sz w:val="22"/>
          <w:szCs w:val="22"/>
          <w:lang w:val="en-US"/>
        </w:rPr>
        <w:t xml:space="preserve">an </w:t>
      </w:r>
      <w:r w:rsidR="00C21461" w:rsidRPr="00AD29B2">
        <w:rPr>
          <w:rFonts w:cstheme="minorHAnsi"/>
          <w:i/>
          <w:iCs/>
          <w:sz w:val="22"/>
          <w:szCs w:val="22"/>
          <w:lang w:val="en-US"/>
        </w:rPr>
        <w:t>appeal on me because they are products packaged ad hoc for a marketing action on behalf of some brand</w:t>
      </w:r>
      <w:r w:rsidRPr="00AD29B2">
        <w:rPr>
          <w:rFonts w:cstheme="minorHAnsi"/>
          <w:i/>
          <w:iCs/>
          <w:sz w:val="22"/>
          <w:szCs w:val="22"/>
          <w:lang w:val="en-US"/>
        </w:rPr>
        <w:t>”</w:t>
      </w:r>
      <w:r w:rsidR="003A0304" w:rsidRPr="00AD29B2">
        <w:rPr>
          <w:rFonts w:cstheme="minorHAnsi"/>
          <w:i/>
          <w:iCs/>
          <w:sz w:val="22"/>
          <w:szCs w:val="22"/>
          <w:lang w:val="en-US"/>
        </w:rPr>
        <w:t>.</w:t>
      </w:r>
      <w:r w:rsidR="00C21461" w:rsidRPr="00AD29B2">
        <w:rPr>
          <w:rFonts w:cstheme="minorHAnsi"/>
          <w:i/>
          <w:iCs/>
          <w:sz w:val="22"/>
          <w:szCs w:val="22"/>
          <w:lang w:val="en-US"/>
        </w:rPr>
        <w:t xml:space="preserve"> </w:t>
      </w:r>
      <w:r w:rsidR="00C21461" w:rsidRPr="00AD29B2">
        <w:rPr>
          <w:rFonts w:cstheme="minorHAnsi"/>
          <w:sz w:val="22"/>
          <w:szCs w:val="22"/>
          <w:lang w:val="en-US"/>
        </w:rPr>
        <w:t>(Consumer 22)</w:t>
      </w:r>
    </w:p>
    <w:p w14:paraId="6B54E6C7" w14:textId="77777777" w:rsidR="00C21461" w:rsidRPr="00AD29B2" w:rsidRDefault="00C21461" w:rsidP="00C21461">
      <w:pPr>
        <w:ind w:left="720"/>
        <w:jc w:val="both"/>
        <w:rPr>
          <w:rFonts w:cstheme="minorHAnsi"/>
          <w:i/>
          <w:iCs/>
          <w:sz w:val="22"/>
          <w:szCs w:val="22"/>
          <w:lang w:val="en-US"/>
        </w:rPr>
      </w:pPr>
    </w:p>
    <w:p w14:paraId="40697CCC" w14:textId="2C6FD42F" w:rsidR="00C21461" w:rsidRPr="00AD29B2" w:rsidRDefault="00C21461" w:rsidP="00C21461">
      <w:pPr>
        <w:spacing w:line="480" w:lineRule="auto"/>
        <w:ind w:firstLine="720"/>
        <w:jc w:val="both"/>
        <w:rPr>
          <w:rFonts w:cstheme="minorHAnsi"/>
          <w:sz w:val="22"/>
          <w:szCs w:val="22"/>
          <w:lang w:val="en-US"/>
        </w:rPr>
      </w:pPr>
      <w:r w:rsidRPr="00AD29B2">
        <w:rPr>
          <w:rFonts w:cstheme="minorHAnsi"/>
          <w:sz w:val="22"/>
          <w:szCs w:val="22"/>
          <w:lang w:val="en-US"/>
        </w:rPr>
        <w:t xml:space="preserve">Thus, </w:t>
      </w:r>
      <w:proofErr w:type="gramStart"/>
      <w:r w:rsidRPr="00AD29B2">
        <w:rPr>
          <w:rFonts w:cstheme="minorHAnsi"/>
          <w:sz w:val="22"/>
          <w:szCs w:val="22"/>
          <w:lang w:val="en-US"/>
        </w:rPr>
        <w:t>similar to</w:t>
      </w:r>
      <w:proofErr w:type="gramEnd"/>
      <w:r w:rsidRPr="00AD29B2">
        <w:rPr>
          <w:rFonts w:cstheme="minorHAnsi"/>
          <w:sz w:val="22"/>
          <w:szCs w:val="22"/>
          <w:lang w:val="en-US"/>
        </w:rPr>
        <w:t xml:space="preserve"> human influencers, the team behind a </w:t>
      </w:r>
      <w:r w:rsidRPr="00AD29B2">
        <w:rPr>
          <w:rFonts w:cstheme="minorHAnsi"/>
          <w:i/>
          <w:iCs/>
          <w:sz w:val="22"/>
          <w:szCs w:val="22"/>
          <w:lang w:val="en-US"/>
        </w:rPr>
        <w:t>virtual free agent</w:t>
      </w:r>
      <w:r w:rsidRPr="00AD29B2">
        <w:rPr>
          <w:rFonts w:cstheme="minorHAnsi"/>
          <w:sz w:val="22"/>
          <w:szCs w:val="22"/>
          <w:lang w:val="en-US"/>
        </w:rPr>
        <w:t xml:space="preserve"> is expected to select partnerships congruent with their </w:t>
      </w:r>
      <w:r w:rsidR="00DE1535" w:rsidRPr="00AD29B2">
        <w:rPr>
          <w:rFonts w:cstheme="minorHAnsi"/>
          <w:sz w:val="22"/>
          <w:szCs w:val="22"/>
          <w:lang w:val="en-US"/>
        </w:rPr>
        <w:t xml:space="preserve">brand’s </w:t>
      </w:r>
      <w:r w:rsidRPr="00AD29B2">
        <w:rPr>
          <w:rFonts w:cstheme="minorHAnsi"/>
          <w:sz w:val="22"/>
          <w:szCs w:val="22"/>
          <w:lang w:val="en-US"/>
        </w:rPr>
        <w:t>positioning</w:t>
      </w:r>
      <w:r w:rsidR="00141ED7" w:rsidRPr="00AD29B2">
        <w:rPr>
          <w:rFonts w:cstheme="minorHAnsi"/>
          <w:sz w:val="22"/>
          <w:szCs w:val="22"/>
          <w:lang w:val="en-US"/>
        </w:rPr>
        <w:t>;</w:t>
      </w:r>
      <w:r w:rsidRPr="00AD29B2">
        <w:rPr>
          <w:rFonts w:cstheme="minorHAnsi"/>
          <w:sz w:val="22"/>
          <w:szCs w:val="22"/>
          <w:lang w:val="en-US"/>
        </w:rPr>
        <w:t xml:space="preserve"> otherwise</w:t>
      </w:r>
      <w:r w:rsidR="00141ED7" w:rsidRPr="00AD29B2">
        <w:rPr>
          <w:rFonts w:cstheme="minorHAnsi"/>
          <w:sz w:val="22"/>
          <w:szCs w:val="22"/>
          <w:lang w:val="en-US"/>
        </w:rPr>
        <w:t>,</w:t>
      </w:r>
      <w:r w:rsidRPr="00AD29B2">
        <w:rPr>
          <w:rFonts w:cstheme="minorHAnsi"/>
          <w:sz w:val="22"/>
          <w:szCs w:val="22"/>
          <w:lang w:val="en-US"/>
        </w:rPr>
        <w:t xml:space="preserve"> they </w:t>
      </w:r>
      <w:r w:rsidR="003A0304" w:rsidRPr="00AD29B2">
        <w:rPr>
          <w:rFonts w:cstheme="minorHAnsi"/>
          <w:sz w:val="22"/>
          <w:szCs w:val="22"/>
          <w:lang w:val="en-US"/>
        </w:rPr>
        <w:t xml:space="preserve">might </w:t>
      </w:r>
      <w:r w:rsidR="00113196" w:rsidRPr="00AD29B2">
        <w:rPr>
          <w:rFonts w:cstheme="minorHAnsi"/>
          <w:sz w:val="22"/>
          <w:szCs w:val="22"/>
          <w:lang w:val="en-US"/>
        </w:rPr>
        <w:t>jeopardize</w:t>
      </w:r>
      <w:r w:rsidRPr="00AD29B2">
        <w:rPr>
          <w:rFonts w:cstheme="minorHAnsi"/>
          <w:sz w:val="22"/>
          <w:szCs w:val="22"/>
          <w:lang w:val="en-US"/>
        </w:rPr>
        <w:t xml:space="preserve"> their credibility </w:t>
      </w:r>
      <w:r w:rsidR="003A0304" w:rsidRPr="00AD29B2">
        <w:rPr>
          <w:rFonts w:cstheme="minorHAnsi"/>
          <w:sz w:val="22"/>
          <w:szCs w:val="22"/>
          <w:lang w:val="en-US"/>
        </w:rPr>
        <w:t>and run the risk of being</w:t>
      </w:r>
      <w:r w:rsidRPr="00AD29B2">
        <w:rPr>
          <w:rFonts w:cstheme="minorHAnsi"/>
          <w:sz w:val="22"/>
          <w:szCs w:val="22"/>
          <w:lang w:val="en-US"/>
        </w:rPr>
        <w:t xml:space="preserve"> perceived to be extrinsically driven:</w:t>
      </w:r>
    </w:p>
    <w:p w14:paraId="29E5873C" w14:textId="45DE29D0" w:rsidR="00C21461" w:rsidRPr="00AD29B2" w:rsidRDefault="00C21461" w:rsidP="00C21461">
      <w:pPr>
        <w:ind w:left="720"/>
        <w:jc w:val="both"/>
        <w:rPr>
          <w:rFonts w:eastAsia="Calibri" w:cstheme="minorHAnsi"/>
          <w:sz w:val="22"/>
          <w:szCs w:val="22"/>
          <w:lang w:val="en-US"/>
        </w:rPr>
      </w:pPr>
      <w:r w:rsidRPr="00AD29B2">
        <w:rPr>
          <w:rFonts w:eastAsia="Calibri" w:cstheme="minorHAnsi"/>
          <w:i/>
          <w:iCs/>
          <w:sz w:val="22"/>
          <w:szCs w:val="22"/>
          <w:lang w:val="en-US"/>
        </w:rPr>
        <w:t xml:space="preserve">“Chiara </w:t>
      </w:r>
      <w:proofErr w:type="spellStart"/>
      <w:r w:rsidRPr="00AD29B2">
        <w:rPr>
          <w:rFonts w:eastAsia="Calibri" w:cstheme="minorHAnsi"/>
          <w:i/>
          <w:iCs/>
          <w:sz w:val="22"/>
          <w:szCs w:val="22"/>
          <w:lang w:val="en-US"/>
        </w:rPr>
        <w:t>Ferragni</w:t>
      </w:r>
      <w:proofErr w:type="spellEnd"/>
      <w:r w:rsidRPr="00AD29B2">
        <w:rPr>
          <w:rFonts w:eastAsia="Calibri" w:cstheme="minorHAnsi"/>
          <w:i/>
          <w:iCs/>
          <w:sz w:val="22"/>
          <w:szCs w:val="22"/>
          <w:lang w:val="en-US"/>
        </w:rPr>
        <w:t xml:space="preserve"> is credible if she works and sponsors fashion brands because that is her field of interest. Lil </w:t>
      </w:r>
      <w:proofErr w:type="spellStart"/>
      <w:r w:rsidRPr="00AD29B2">
        <w:rPr>
          <w:rFonts w:eastAsia="Calibri" w:cstheme="minorHAnsi"/>
          <w:i/>
          <w:iCs/>
          <w:sz w:val="22"/>
          <w:szCs w:val="22"/>
          <w:lang w:val="en-US"/>
        </w:rPr>
        <w:t>Miquela</w:t>
      </w:r>
      <w:proofErr w:type="spellEnd"/>
      <w:r w:rsidRPr="00AD29B2">
        <w:rPr>
          <w:rFonts w:eastAsia="Calibri" w:cstheme="minorHAnsi"/>
          <w:i/>
          <w:iCs/>
          <w:sz w:val="22"/>
          <w:szCs w:val="22"/>
          <w:lang w:val="en-US"/>
        </w:rPr>
        <w:t xml:space="preserve"> being an avatar gives me more confidence when she talks about technology. </w:t>
      </w:r>
      <w:r w:rsidRPr="00AD29B2">
        <w:rPr>
          <w:rFonts w:eastAsia="Calibri" w:cstheme="minorHAnsi"/>
          <w:i/>
          <w:iCs/>
          <w:sz w:val="22"/>
          <w:szCs w:val="22"/>
          <w:lang w:val="en-US"/>
        </w:rPr>
        <w:lastRenderedPageBreak/>
        <w:t xml:space="preserve">So, for the same reason when Lil </w:t>
      </w:r>
      <w:proofErr w:type="spellStart"/>
      <w:r w:rsidRPr="00AD29B2">
        <w:rPr>
          <w:rFonts w:eastAsia="Calibri" w:cstheme="minorHAnsi"/>
          <w:i/>
          <w:iCs/>
          <w:sz w:val="22"/>
          <w:szCs w:val="22"/>
          <w:lang w:val="en-US"/>
        </w:rPr>
        <w:t>Miquela</w:t>
      </w:r>
      <w:proofErr w:type="spellEnd"/>
      <w:r w:rsidRPr="00AD29B2">
        <w:rPr>
          <w:rFonts w:eastAsia="Calibri" w:cstheme="minorHAnsi"/>
          <w:i/>
          <w:iCs/>
          <w:sz w:val="22"/>
          <w:szCs w:val="22"/>
          <w:lang w:val="en-US"/>
        </w:rPr>
        <w:t xml:space="preserve"> sponsors something</w:t>
      </w:r>
      <w:r w:rsidR="00A15052" w:rsidRPr="00AD29B2">
        <w:rPr>
          <w:rFonts w:eastAsia="Calibri" w:cstheme="minorHAnsi"/>
          <w:i/>
          <w:iCs/>
          <w:sz w:val="22"/>
          <w:szCs w:val="22"/>
          <w:lang w:val="en-US"/>
        </w:rPr>
        <w:t xml:space="preserve"> outside</w:t>
      </w:r>
      <w:r w:rsidRPr="00AD29B2">
        <w:rPr>
          <w:rFonts w:eastAsia="Calibri" w:cstheme="minorHAnsi"/>
          <w:i/>
          <w:iCs/>
          <w:sz w:val="22"/>
          <w:szCs w:val="22"/>
          <w:lang w:val="en-US"/>
        </w:rPr>
        <w:t xml:space="preserve"> from the technological field I find that it is only a marketing strategy”.</w:t>
      </w:r>
      <w:r w:rsidR="003A0304" w:rsidRPr="00AD29B2">
        <w:rPr>
          <w:rFonts w:eastAsia="Calibri" w:cstheme="minorHAnsi"/>
          <w:i/>
          <w:iCs/>
          <w:sz w:val="22"/>
          <w:szCs w:val="22"/>
          <w:lang w:val="en-US"/>
        </w:rPr>
        <w:t xml:space="preserve"> </w:t>
      </w:r>
      <w:r w:rsidRPr="00AD29B2">
        <w:rPr>
          <w:rFonts w:eastAsia="Calibri" w:cstheme="minorHAnsi"/>
          <w:sz w:val="22"/>
          <w:szCs w:val="22"/>
          <w:lang w:val="en-US"/>
        </w:rPr>
        <w:t>(Consumer 6)</w:t>
      </w:r>
    </w:p>
    <w:p w14:paraId="594062E8" w14:textId="3DA164B5" w:rsidR="003605CB" w:rsidRPr="00AD29B2" w:rsidRDefault="003605CB" w:rsidP="00C21461">
      <w:pPr>
        <w:ind w:left="720"/>
        <w:jc w:val="both"/>
        <w:rPr>
          <w:rFonts w:eastAsia="Calibri" w:cstheme="minorHAnsi"/>
          <w:i/>
          <w:iCs/>
          <w:sz w:val="22"/>
          <w:szCs w:val="22"/>
          <w:lang w:val="en-US"/>
        </w:rPr>
      </w:pPr>
    </w:p>
    <w:p w14:paraId="1BE7D41E" w14:textId="592BDF9F" w:rsidR="003605CB" w:rsidRPr="00AD29B2" w:rsidRDefault="003605CB" w:rsidP="00991A25">
      <w:pPr>
        <w:spacing w:line="480" w:lineRule="auto"/>
        <w:ind w:firstLine="720"/>
        <w:jc w:val="both"/>
        <w:rPr>
          <w:rFonts w:cstheme="minorHAnsi"/>
          <w:sz w:val="22"/>
          <w:szCs w:val="22"/>
          <w:lang w:val="en-US"/>
        </w:rPr>
      </w:pPr>
      <w:r w:rsidRPr="00AD29B2">
        <w:rPr>
          <w:rFonts w:cstheme="minorHAnsi"/>
          <w:sz w:val="22"/>
          <w:szCs w:val="22"/>
          <w:lang w:val="en-US"/>
        </w:rPr>
        <w:t>More precisely, consumers highlighted domains for w</w:t>
      </w:r>
      <w:r w:rsidR="00271806" w:rsidRPr="00AD29B2">
        <w:rPr>
          <w:rFonts w:cstheme="minorHAnsi"/>
          <w:sz w:val="22"/>
          <w:szCs w:val="22"/>
          <w:lang w:val="en-US"/>
        </w:rPr>
        <w:t>hich</w:t>
      </w:r>
      <w:r w:rsidRPr="00AD29B2">
        <w:rPr>
          <w:rFonts w:cstheme="minorHAnsi"/>
          <w:sz w:val="22"/>
          <w:szCs w:val="22"/>
          <w:lang w:val="en-US"/>
        </w:rPr>
        <w:t xml:space="preserve"> V</w:t>
      </w:r>
      <w:r w:rsidR="00DA6CDA" w:rsidRPr="00AD29B2">
        <w:rPr>
          <w:rFonts w:cstheme="minorHAnsi"/>
          <w:sz w:val="22"/>
          <w:szCs w:val="22"/>
          <w:lang w:val="en-US"/>
        </w:rPr>
        <w:t>I</w:t>
      </w:r>
      <w:r w:rsidRPr="00AD29B2">
        <w:rPr>
          <w:rFonts w:cstheme="minorHAnsi"/>
          <w:sz w:val="22"/>
          <w:szCs w:val="22"/>
          <w:lang w:val="en-US"/>
        </w:rPr>
        <w:t xml:space="preserve">s could be relevant and others for which they could be perceived as selling out, in turn questioning their </w:t>
      </w:r>
      <w:r w:rsidR="00271806" w:rsidRPr="00AD29B2">
        <w:rPr>
          <w:rFonts w:cstheme="minorHAnsi"/>
          <w:sz w:val="22"/>
          <w:szCs w:val="22"/>
          <w:lang w:val="en-US"/>
        </w:rPr>
        <w:t>underl</w:t>
      </w:r>
      <w:r w:rsidR="00141ED7" w:rsidRPr="00AD29B2">
        <w:rPr>
          <w:rFonts w:cstheme="minorHAnsi"/>
          <w:sz w:val="22"/>
          <w:szCs w:val="22"/>
          <w:lang w:val="en-US"/>
        </w:rPr>
        <w:t>y</w:t>
      </w:r>
      <w:r w:rsidR="00271806" w:rsidRPr="00AD29B2">
        <w:rPr>
          <w:rFonts w:cstheme="minorHAnsi"/>
          <w:sz w:val="22"/>
          <w:szCs w:val="22"/>
          <w:lang w:val="en-US"/>
        </w:rPr>
        <w:t xml:space="preserve">ing motivations: </w:t>
      </w:r>
    </w:p>
    <w:p w14:paraId="629A394B" w14:textId="4DBF9E2D" w:rsidR="003605CB" w:rsidRPr="00AD29B2" w:rsidRDefault="00271806" w:rsidP="00C21461">
      <w:pPr>
        <w:ind w:left="720"/>
        <w:jc w:val="both"/>
        <w:rPr>
          <w:rFonts w:eastAsia="Calibri" w:cstheme="minorHAnsi"/>
          <w:i/>
          <w:iCs/>
          <w:sz w:val="22"/>
          <w:szCs w:val="22"/>
          <w:lang w:val="en-US"/>
        </w:rPr>
      </w:pPr>
      <w:r w:rsidRPr="00AD29B2">
        <w:rPr>
          <w:rFonts w:eastAsia="Calibri" w:cstheme="minorHAnsi"/>
          <w:i/>
          <w:iCs/>
          <w:sz w:val="22"/>
          <w:szCs w:val="22"/>
          <w:lang w:val="en-US"/>
        </w:rPr>
        <w:t>“</w:t>
      </w:r>
      <w:r w:rsidR="003605CB" w:rsidRPr="00AD29B2">
        <w:rPr>
          <w:rFonts w:eastAsia="Calibri" w:cstheme="minorHAnsi"/>
          <w:i/>
          <w:iCs/>
          <w:sz w:val="22"/>
          <w:szCs w:val="22"/>
          <w:lang w:val="en-US"/>
        </w:rPr>
        <w:t>I find the figure of an avatar as a brand ambassador for a technology product could be consistent. On the other hand, when it comes to a service or product for which post-purchase feedback is required, I think the presence of the avatar may have its limits</w:t>
      </w:r>
      <w:r w:rsidRPr="00AD29B2">
        <w:rPr>
          <w:rFonts w:eastAsia="Calibri" w:cstheme="minorHAnsi"/>
          <w:i/>
          <w:iCs/>
          <w:sz w:val="22"/>
          <w:szCs w:val="22"/>
          <w:lang w:val="en-US"/>
        </w:rPr>
        <w:t>”</w:t>
      </w:r>
      <w:r w:rsidR="003605CB" w:rsidRPr="00AD29B2">
        <w:rPr>
          <w:rFonts w:eastAsia="Calibri" w:cstheme="minorHAnsi"/>
          <w:i/>
          <w:iCs/>
          <w:sz w:val="22"/>
          <w:szCs w:val="22"/>
          <w:lang w:val="en-US"/>
        </w:rPr>
        <w:t xml:space="preserve">. </w:t>
      </w:r>
      <w:r w:rsidRPr="00AD29B2">
        <w:rPr>
          <w:rFonts w:eastAsia="Calibri" w:cstheme="minorHAnsi"/>
          <w:i/>
          <w:iCs/>
          <w:sz w:val="22"/>
          <w:szCs w:val="22"/>
          <w:lang w:val="en-US"/>
        </w:rPr>
        <w:t xml:space="preserve">(Consumer </w:t>
      </w:r>
      <w:r w:rsidR="003605CB" w:rsidRPr="00AD29B2">
        <w:rPr>
          <w:rFonts w:eastAsia="Calibri" w:cstheme="minorHAnsi"/>
          <w:i/>
          <w:iCs/>
          <w:sz w:val="22"/>
          <w:szCs w:val="22"/>
          <w:lang w:val="en-US"/>
        </w:rPr>
        <w:t>6)</w:t>
      </w:r>
    </w:p>
    <w:p w14:paraId="4B240860" w14:textId="40623785" w:rsidR="00842534" w:rsidRPr="00AD29B2" w:rsidRDefault="00842534" w:rsidP="00842534">
      <w:pPr>
        <w:jc w:val="both"/>
        <w:rPr>
          <w:rFonts w:eastAsia="Calibri" w:cstheme="minorHAnsi"/>
          <w:i/>
          <w:iCs/>
          <w:sz w:val="22"/>
          <w:szCs w:val="22"/>
          <w:lang w:val="en-US"/>
        </w:rPr>
      </w:pPr>
    </w:p>
    <w:p w14:paraId="0F6E5149" w14:textId="5D1AE510" w:rsidR="00C21461" w:rsidRPr="00AD29B2" w:rsidRDefault="00161F21" w:rsidP="00991A25">
      <w:pPr>
        <w:spacing w:line="480" w:lineRule="auto"/>
        <w:jc w:val="both"/>
        <w:rPr>
          <w:rFonts w:eastAsia="Calibri" w:cstheme="minorHAnsi"/>
          <w:sz w:val="22"/>
          <w:szCs w:val="22"/>
          <w:lang w:val="en-US"/>
        </w:rPr>
      </w:pPr>
      <w:r w:rsidRPr="00AD29B2">
        <w:rPr>
          <w:rFonts w:eastAsia="Calibri" w:cstheme="minorHAnsi"/>
          <w:sz w:val="22"/>
          <w:szCs w:val="22"/>
          <w:lang w:val="en-US"/>
        </w:rPr>
        <w:tab/>
        <w:t xml:space="preserve">These interviewee observations align with the ERC Framework, which proposes that TTI Authenticity </w:t>
      </w:r>
      <w:r w:rsidR="00E45A37" w:rsidRPr="00AD29B2">
        <w:rPr>
          <w:rFonts w:eastAsia="Calibri" w:cstheme="minorHAnsi"/>
          <w:sz w:val="22"/>
          <w:szCs w:val="22"/>
          <w:lang w:val="en-US"/>
        </w:rPr>
        <w:t xml:space="preserve">guides </w:t>
      </w:r>
      <w:r w:rsidRPr="00AD29B2">
        <w:rPr>
          <w:rFonts w:eastAsia="Calibri" w:cstheme="minorHAnsi"/>
          <w:sz w:val="22"/>
          <w:szCs w:val="22"/>
          <w:lang w:val="en-US"/>
        </w:rPr>
        <w:t xml:space="preserve">perceptions of TTS Authenticity </w:t>
      </w:r>
      <w:r w:rsidR="00991A25" w:rsidRPr="00AD29B2">
        <w:rPr>
          <w:rFonts w:eastAsia="Calibri" w:cstheme="minorHAnsi"/>
          <w:sz w:val="22"/>
          <w:szCs w:val="22"/>
          <w:lang w:val="en-US"/>
        </w:rPr>
        <w:fldChar w:fldCharType="begin"/>
      </w:r>
      <w:r w:rsidR="00991A25" w:rsidRPr="00AD29B2">
        <w:rPr>
          <w:rFonts w:eastAsia="Calibri" w:cstheme="minorHAns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991A25" w:rsidRPr="00AD29B2">
        <w:rPr>
          <w:rFonts w:eastAsia="Calibri" w:cstheme="minorHAnsi"/>
          <w:sz w:val="22"/>
          <w:szCs w:val="22"/>
          <w:lang w:val="en-US"/>
        </w:rPr>
        <w:fldChar w:fldCharType="separate"/>
      </w:r>
      <w:r w:rsidR="00991A25" w:rsidRPr="00AD29B2">
        <w:rPr>
          <w:rFonts w:eastAsia="Calibri" w:cstheme="minorHAnsi"/>
          <w:noProof/>
          <w:sz w:val="22"/>
          <w:szCs w:val="22"/>
          <w:lang w:val="en-US"/>
        </w:rPr>
        <w:t>(Moulard et al., 2021)</w:t>
      </w:r>
      <w:r w:rsidR="00991A25" w:rsidRPr="00AD29B2">
        <w:rPr>
          <w:rFonts w:eastAsia="Calibri" w:cstheme="minorHAnsi"/>
          <w:sz w:val="22"/>
          <w:szCs w:val="22"/>
          <w:lang w:val="en-US"/>
        </w:rPr>
        <w:fldChar w:fldCharType="end"/>
      </w:r>
      <w:r w:rsidRPr="00AD29B2">
        <w:rPr>
          <w:rFonts w:eastAsia="Calibri" w:cstheme="minorHAnsi"/>
          <w:sz w:val="22"/>
          <w:szCs w:val="22"/>
          <w:lang w:val="en-US"/>
        </w:rPr>
        <w:t>. Being consistent or stable over time increase</w:t>
      </w:r>
      <w:r w:rsidR="00011381" w:rsidRPr="00AD29B2">
        <w:rPr>
          <w:rFonts w:eastAsia="Calibri" w:cstheme="minorHAnsi"/>
          <w:sz w:val="22"/>
          <w:szCs w:val="22"/>
          <w:lang w:val="en-US"/>
        </w:rPr>
        <w:t>s</w:t>
      </w:r>
      <w:r w:rsidRPr="00AD29B2">
        <w:rPr>
          <w:rFonts w:eastAsia="Calibri" w:cstheme="minorHAnsi"/>
          <w:sz w:val="22"/>
          <w:szCs w:val="22"/>
          <w:lang w:val="en-US"/>
        </w:rPr>
        <w:t xml:space="preserve"> perceptions of intrinsic motivation. Such steadfast behavior suggests that one has a strong commitment to their calling</w:t>
      </w:r>
      <w:r w:rsidR="00011381" w:rsidRPr="00AD29B2">
        <w:rPr>
          <w:rFonts w:eastAsia="Calibri" w:cstheme="minorHAnsi"/>
          <w:sz w:val="22"/>
          <w:szCs w:val="22"/>
          <w:lang w:val="en-US"/>
        </w:rPr>
        <w:t xml:space="preserve"> (intrinsic motivation)</w:t>
      </w:r>
      <w:r w:rsidRPr="00AD29B2">
        <w:rPr>
          <w:rFonts w:eastAsia="Calibri" w:cstheme="minorHAnsi"/>
          <w:sz w:val="22"/>
          <w:szCs w:val="22"/>
          <w:lang w:val="en-US"/>
        </w:rPr>
        <w:t>, whereas waffling</w:t>
      </w:r>
      <w:r w:rsidR="00011381" w:rsidRPr="00AD29B2">
        <w:rPr>
          <w:rFonts w:eastAsia="Calibri" w:cstheme="minorHAnsi"/>
          <w:sz w:val="22"/>
          <w:szCs w:val="22"/>
          <w:lang w:val="en-US"/>
        </w:rPr>
        <w:t xml:space="preserve"> behavior is indicative of catering to the hottest trends in the market (extrinsic motivation</w:t>
      </w:r>
      <w:r w:rsidR="00991A25" w:rsidRPr="00AD29B2">
        <w:rPr>
          <w:rFonts w:eastAsia="Calibri" w:cstheme="minorHAnsi"/>
          <w:sz w:val="22"/>
          <w:szCs w:val="22"/>
          <w:lang w:val="en-US"/>
        </w:rPr>
        <w:t>)</w:t>
      </w:r>
      <w:r w:rsidR="00991A25" w:rsidRPr="00AD29B2">
        <w:rPr>
          <w:rFonts w:eastAsia="Calibri" w:cstheme="minorHAnsi"/>
          <w:sz w:val="22"/>
          <w:szCs w:val="22"/>
          <w:lang w:val="en-US"/>
        </w:rPr>
        <w:fldChar w:fldCharType="begin"/>
      </w:r>
      <w:r w:rsidR="003A0304" w:rsidRPr="00AD29B2">
        <w:rPr>
          <w:rFonts w:eastAsia="Calibri" w:cstheme="minorHAnsi"/>
          <w:sz w:val="22"/>
          <w:szCs w:val="22"/>
          <w:lang w:val="en-US"/>
        </w:rPr>
        <w:instrText xml:space="preserve"> ADDIN EN.CITE &lt;EndNote&gt;&lt;Cite&gt;&lt;Author&gt;Moulard&lt;/Author&gt;&lt;Year&gt;2016&lt;/Year&gt;&lt;RecNum&gt;2650&lt;/RecNum&gt;&lt;DisplayText&gt;(Moulard et al., 2016)&lt;/DisplayText&gt;&lt;record&gt;&lt;rec-number&gt;2650&lt;/rec-number&gt;&lt;foreign-keys&gt;&lt;key app="EN" db-id="ddzvwaaryvve0zefpv6xwwxovvwt0tvfdtrt" timestamp="1676368543" guid="d9da3358-932c-4093-95a3-30d03b5ee833"&gt;2650&lt;/key&gt;&lt;/foreign-keys&gt;&lt;ref-type name="Journal Article"&gt;17&lt;/ref-type&gt;&lt;contributors&gt;&lt;authors&gt;&lt;author&gt;Moulard, Julie Guidry&lt;/author&gt;&lt;author&gt;Raggio, Randle D.&lt;/author&gt;&lt;author&gt;Folse, Judith Anne Garretson&lt;/author&gt;&lt;/authors&gt;&lt;/contributors&gt;&lt;titles&gt;&lt;title&gt;Brand Authenticity: Testing the Antecedents and Outcomes of Brand Management&amp;apos;s Passion for its Products&lt;/title&gt;&lt;secondary-title&gt;Psychology &amp;amp; Marketing&lt;/secondary-title&gt;&lt;/titles&gt;&lt;periodical&gt;&lt;full-title&gt;Psychology &amp;amp; Marketing&lt;/full-title&gt;&lt;/periodical&gt;&lt;pages&gt;421-436&lt;/pages&gt;&lt;volume&gt;33&lt;/volume&gt;&lt;number&gt;6&lt;/number&gt;&lt;dates&gt;&lt;year&gt;2016&lt;/year&gt;&lt;/dates&gt;&lt;isbn&gt;0742-6046&lt;/isbn&gt;&lt;urls&gt;&lt;related-urls&gt;&lt;url&gt;https://onlinelibrary.wiley.com/doi/abs/10.1002/mar.20888&lt;/url&gt;&lt;/related-urls&gt;&lt;/urls&gt;&lt;electronic-resource-num&gt;https://doi.org/10.1002/mar.20888&lt;/electronic-resource-num&gt;&lt;/record&gt;&lt;/Cite&gt;&lt;/EndNote&gt;</w:instrText>
      </w:r>
      <w:r w:rsidR="00991A25" w:rsidRPr="00AD29B2">
        <w:rPr>
          <w:rFonts w:eastAsia="Calibri" w:cstheme="minorHAnsi"/>
          <w:sz w:val="22"/>
          <w:szCs w:val="22"/>
          <w:lang w:val="en-US"/>
        </w:rPr>
        <w:fldChar w:fldCharType="separate"/>
      </w:r>
      <w:r w:rsidR="00991A25" w:rsidRPr="00AD29B2">
        <w:rPr>
          <w:rFonts w:eastAsia="Calibri" w:cstheme="minorHAnsi"/>
          <w:noProof/>
          <w:sz w:val="22"/>
          <w:szCs w:val="22"/>
          <w:lang w:val="en-US"/>
        </w:rPr>
        <w:t>(Moulard et al., 2016)</w:t>
      </w:r>
      <w:r w:rsidR="00991A25" w:rsidRPr="00AD29B2">
        <w:rPr>
          <w:rFonts w:eastAsia="Calibri" w:cstheme="minorHAnsi"/>
          <w:sz w:val="22"/>
          <w:szCs w:val="22"/>
          <w:lang w:val="en-US"/>
        </w:rPr>
        <w:fldChar w:fldCharType="end"/>
      </w:r>
      <w:r w:rsidR="00991A25" w:rsidRPr="00AD29B2">
        <w:rPr>
          <w:rFonts w:eastAsia="Calibri" w:cstheme="minorHAnsi"/>
          <w:sz w:val="22"/>
          <w:szCs w:val="22"/>
          <w:lang w:val="en-US"/>
        </w:rPr>
        <w:t>.</w:t>
      </w:r>
      <w:r w:rsidR="00991A25" w:rsidRPr="00AD29B2">
        <w:rPr>
          <w:rFonts w:cstheme="minorHAnsi"/>
          <w:sz w:val="22"/>
          <w:szCs w:val="22"/>
          <w:lang w:val="en-US"/>
        </w:rPr>
        <w:t xml:space="preserve"> O</w:t>
      </w:r>
      <w:r w:rsidR="00F63117" w:rsidRPr="00AD29B2">
        <w:rPr>
          <w:rFonts w:cstheme="minorHAnsi"/>
          <w:sz w:val="22"/>
          <w:szCs w:val="22"/>
          <w:lang w:val="en-US"/>
        </w:rPr>
        <w:t>verall</w:t>
      </w:r>
      <w:r w:rsidR="00F77BCE" w:rsidRPr="00AD29B2">
        <w:rPr>
          <w:rFonts w:cstheme="minorHAnsi"/>
          <w:sz w:val="22"/>
          <w:szCs w:val="22"/>
          <w:lang w:val="en-US"/>
        </w:rPr>
        <w:t>, TTS Authentic Motivation comprises of the VI creator being passionate about the creative process in developing the VI (intrinsic motivation). Producing V</w:t>
      </w:r>
      <w:r w:rsidR="00C40787" w:rsidRPr="00AD29B2">
        <w:rPr>
          <w:rFonts w:cstheme="minorHAnsi"/>
          <w:sz w:val="22"/>
          <w:szCs w:val="22"/>
          <w:lang w:val="en-US"/>
        </w:rPr>
        <w:t>I</w:t>
      </w:r>
      <w:r w:rsidR="00F77BCE" w:rsidRPr="00AD29B2">
        <w:rPr>
          <w:rFonts w:cstheme="minorHAnsi"/>
          <w:sz w:val="22"/>
          <w:szCs w:val="22"/>
          <w:lang w:val="en-US"/>
        </w:rPr>
        <w:t xml:space="preserve">s only for monetary gain (extrinsic motivation) </w:t>
      </w:r>
      <w:r w:rsidR="00AD6D88" w:rsidRPr="00AD29B2">
        <w:rPr>
          <w:rFonts w:cstheme="minorHAnsi"/>
          <w:sz w:val="22"/>
          <w:szCs w:val="22"/>
          <w:lang w:val="en-US"/>
        </w:rPr>
        <w:t>was</w:t>
      </w:r>
      <w:r w:rsidR="00F77BCE" w:rsidRPr="00AD29B2">
        <w:rPr>
          <w:rFonts w:cstheme="minorHAnsi"/>
          <w:sz w:val="22"/>
          <w:szCs w:val="22"/>
          <w:lang w:val="en-US"/>
        </w:rPr>
        <w:t xml:space="preserve"> </w:t>
      </w:r>
      <w:r w:rsidR="00AD6D88" w:rsidRPr="00AD29B2">
        <w:rPr>
          <w:rFonts w:cstheme="minorHAnsi"/>
          <w:sz w:val="22"/>
          <w:szCs w:val="22"/>
          <w:lang w:val="en-US"/>
        </w:rPr>
        <w:t xml:space="preserve">considered </w:t>
      </w:r>
      <w:r w:rsidR="00F77BCE" w:rsidRPr="00AD29B2">
        <w:rPr>
          <w:rFonts w:cstheme="minorHAnsi"/>
          <w:sz w:val="22"/>
          <w:szCs w:val="22"/>
          <w:lang w:val="en-US"/>
        </w:rPr>
        <w:t>undesirable</w:t>
      </w:r>
      <w:r w:rsidR="00AD6D88" w:rsidRPr="00AD29B2">
        <w:rPr>
          <w:rFonts w:cstheme="minorHAnsi"/>
          <w:sz w:val="22"/>
          <w:szCs w:val="22"/>
          <w:lang w:val="en-US"/>
        </w:rPr>
        <w:t xml:space="preserve"> both by</w:t>
      </w:r>
      <w:r w:rsidR="00F77BCE" w:rsidRPr="00AD29B2">
        <w:rPr>
          <w:rFonts w:cstheme="minorHAnsi"/>
          <w:sz w:val="22"/>
          <w:szCs w:val="22"/>
          <w:lang w:val="en-US"/>
        </w:rPr>
        <w:t xml:space="preserve"> experts and consumers. Likewise, resisting the latest trends and showing consistency emerged as related to being in</w:t>
      </w:r>
      <w:r w:rsidR="003C39E7" w:rsidRPr="00AD29B2">
        <w:rPr>
          <w:rFonts w:cstheme="minorHAnsi"/>
          <w:sz w:val="22"/>
          <w:szCs w:val="22"/>
          <w:lang w:val="en-US"/>
        </w:rPr>
        <w:t xml:space="preserve">trinsically motivated, </w:t>
      </w:r>
      <w:r w:rsidR="00C40787" w:rsidRPr="00AD29B2">
        <w:rPr>
          <w:rFonts w:cstheme="minorHAnsi"/>
          <w:sz w:val="22"/>
          <w:szCs w:val="22"/>
          <w:lang w:val="en-US"/>
        </w:rPr>
        <w:t xml:space="preserve">consistent with </w:t>
      </w:r>
      <w:r w:rsidR="003C39E7" w:rsidRPr="00AD29B2">
        <w:rPr>
          <w:rFonts w:cstheme="minorHAnsi"/>
          <w:sz w:val="22"/>
          <w:szCs w:val="22"/>
          <w:lang w:val="en-US"/>
        </w:rPr>
        <w:t>ideas proposed by the ERC Framework</w:t>
      </w:r>
      <w:r w:rsidR="00991A25" w:rsidRPr="00AD29B2">
        <w:rPr>
          <w:rFonts w:cstheme="minorHAnsi"/>
          <w:sz w:val="22"/>
          <w:szCs w:val="22"/>
          <w:lang w:val="en-US"/>
        </w:rPr>
        <w:t xml:space="preserve"> </w:t>
      </w:r>
      <w:r w:rsidR="00991A25" w:rsidRPr="00AD29B2">
        <w:rPr>
          <w:rFonts w:cstheme="minorHAnsi"/>
          <w:sz w:val="22"/>
          <w:szCs w:val="22"/>
          <w:lang w:val="en-US"/>
        </w:rPr>
        <w:fldChar w:fldCharType="begin"/>
      </w:r>
      <w:r w:rsidR="00991A25" w:rsidRPr="00AD29B2">
        <w:rPr>
          <w:rFonts w:cstheme="minorHAns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991A25" w:rsidRPr="00AD29B2">
        <w:rPr>
          <w:rFonts w:cstheme="minorHAnsi"/>
          <w:sz w:val="22"/>
          <w:szCs w:val="22"/>
          <w:lang w:val="en-US"/>
        </w:rPr>
        <w:fldChar w:fldCharType="separate"/>
      </w:r>
      <w:r w:rsidR="00991A25" w:rsidRPr="00AD29B2">
        <w:rPr>
          <w:rFonts w:cstheme="minorHAnsi"/>
          <w:noProof/>
          <w:sz w:val="22"/>
          <w:szCs w:val="22"/>
          <w:lang w:val="en-US"/>
        </w:rPr>
        <w:t>(Moulard et al., 2021)</w:t>
      </w:r>
      <w:r w:rsidR="00991A25" w:rsidRPr="00AD29B2">
        <w:rPr>
          <w:rFonts w:cstheme="minorHAnsi"/>
          <w:sz w:val="22"/>
          <w:szCs w:val="22"/>
          <w:lang w:val="en-US"/>
        </w:rPr>
        <w:fldChar w:fldCharType="end"/>
      </w:r>
      <w:r w:rsidR="003C39E7" w:rsidRPr="00AD29B2">
        <w:rPr>
          <w:rFonts w:cstheme="minorHAnsi"/>
          <w:sz w:val="22"/>
          <w:szCs w:val="22"/>
          <w:lang w:val="en-US"/>
        </w:rPr>
        <w:t>.</w:t>
      </w:r>
      <w:r w:rsidR="00F77BCE" w:rsidRPr="00AD29B2">
        <w:rPr>
          <w:rFonts w:cstheme="minorHAnsi"/>
          <w:sz w:val="22"/>
          <w:szCs w:val="22"/>
          <w:lang w:val="en-US"/>
        </w:rPr>
        <w:t xml:space="preserve"> </w:t>
      </w:r>
    </w:p>
    <w:p w14:paraId="4DCC363E" w14:textId="032EBAB8" w:rsidR="00C05FB5" w:rsidRPr="00AD29B2" w:rsidRDefault="00C05FB5" w:rsidP="008E19B7">
      <w:pPr>
        <w:spacing w:line="480" w:lineRule="auto"/>
        <w:ind w:firstLine="720"/>
        <w:jc w:val="both"/>
        <w:rPr>
          <w:rFonts w:cstheme="minorHAnsi"/>
          <w:sz w:val="22"/>
          <w:szCs w:val="22"/>
          <w:lang w:val="en-US"/>
        </w:rPr>
      </w:pPr>
      <w:r w:rsidRPr="00AD29B2">
        <w:rPr>
          <w:rFonts w:cstheme="minorHAnsi"/>
          <w:b/>
          <w:bCs/>
          <w:i/>
          <w:iCs/>
          <w:sz w:val="22"/>
          <w:szCs w:val="22"/>
          <w:lang w:val="en-US"/>
        </w:rPr>
        <w:t>TTS Authentic</w:t>
      </w:r>
      <w:r w:rsidR="00FE1EE2" w:rsidRPr="00AD29B2">
        <w:rPr>
          <w:rFonts w:cstheme="minorHAnsi"/>
          <w:b/>
          <w:bCs/>
          <w:i/>
          <w:iCs/>
          <w:sz w:val="22"/>
          <w:szCs w:val="22"/>
          <w:lang w:val="en-US"/>
        </w:rPr>
        <w:t xml:space="preserve"> Autonomy</w:t>
      </w:r>
      <w:r w:rsidR="008E19B7" w:rsidRPr="00AD29B2">
        <w:rPr>
          <w:rFonts w:cstheme="minorHAnsi"/>
          <w:b/>
          <w:bCs/>
          <w:i/>
          <w:iCs/>
          <w:sz w:val="22"/>
          <w:szCs w:val="22"/>
          <w:lang w:val="en-US"/>
        </w:rPr>
        <w:t>.</w:t>
      </w:r>
      <w:r w:rsidR="008E19B7" w:rsidRPr="00AD29B2">
        <w:rPr>
          <w:rFonts w:cstheme="minorHAnsi"/>
          <w:sz w:val="22"/>
          <w:szCs w:val="22"/>
          <w:lang w:val="en-US"/>
        </w:rPr>
        <w:t xml:space="preserve"> </w:t>
      </w:r>
      <w:r w:rsidRPr="00AD29B2">
        <w:rPr>
          <w:rFonts w:cstheme="minorHAnsi"/>
          <w:sz w:val="22"/>
          <w:szCs w:val="22"/>
          <w:lang w:val="en-US"/>
        </w:rPr>
        <w:t xml:space="preserve">Data from the interviews revealed differences regarding the creator or “who” controlled the VI. The controlling agent ranged from one person to a team of people to AI.  </w:t>
      </w:r>
      <w:r w:rsidR="00DE1535" w:rsidRPr="00AD29B2">
        <w:rPr>
          <w:rFonts w:cstheme="minorHAnsi"/>
          <w:sz w:val="22"/>
          <w:szCs w:val="22"/>
          <w:lang w:val="en-US"/>
        </w:rPr>
        <w:t>E</w:t>
      </w:r>
      <w:r w:rsidRPr="00AD29B2">
        <w:rPr>
          <w:rFonts w:cstheme="minorHAnsi"/>
          <w:sz w:val="22"/>
          <w:szCs w:val="22"/>
          <w:lang w:val="en-US"/>
        </w:rPr>
        <w:t xml:space="preserve">vidence revealed these differences in the controlling agent are tied to TTS </w:t>
      </w:r>
      <w:r w:rsidR="00A84750" w:rsidRPr="00AD29B2">
        <w:rPr>
          <w:rFonts w:cstheme="minorHAnsi"/>
          <w:sz w:val="22"/>
          <w:szCs w:val="22"/>
          <w:lang w:val="en-US"/>
        </w:rPr>
        <w:t>A</w:t>
      </w:r>
      <w:r w:rsidRPr="00AD29B2">
        <w:rPr>
          <w:rFonts w:cstheme="minorHAnsi"/>
          <w:sz w:val="22"/>
          <w:szCs w:val="22"/>
          <w:lang w:val="en-US"/>
        </w:rPr>
        <w:t>uthenticity. That is, the greater number of individuals involved, the less autonomous the controlling agent</w:t>
      </w:r>
      <w:r w:rsidR="001A7EBB" w:rsidRPr="00AD29B2">
        <w:rPr>
          <w:rFonts w:cstheme="minorHAnsi"/>
          <w:sz w:val="22"/>
          <w:szCs w:val="22"/>
          <w:lang w:val="en-US"/>
        </w:rPr>
        <w:t xml:space="preserve"> becomes</w:t>
      </w:r>
      <w:r w:rsidRPr="00AD29B2">
        <w:rPr>
          <w:rFonts w:cstheme="minorHAnsi"/>
          <w:sz w:val="22"/>
          <w:szCs w:val="22"/>
          <w:lang w:val="en-US"/>
        </w:rPr>
        <w:t xml:space="preserve">. </w:t>
      </w:r>
      <w:r w:rsidRPr="00AD29B2">
        <w:rPr>
          <w:rFonts w:cstheme="minorHAnsi"/>
          <w:i/>
          <w:iCs/>
          <w:sz w:val="22"/>
          <w:szCs w:val="22"/>
          <w:lang w:val="en-US"/>
        </w:rPr>
        <w:t>TTS</w:t>
      </w:r>
      <w:r w:rsidR="00FE1EE2" w:rsidRPr="00AD29B2">
        <w:rPr>
          <w:rFonts w:cstheme="minorHAnsi"/>
          <w:i/>
          <w:iCs/>
          <w:sz w:val="22"/>
          <w:szCs w:val="22"/>
          <w:lang w:val="en-US"/>
        </w:rPr>
        <w:t xml:space="preserve"> </w:t>
      </w:r>
      <w:r w:rsidRPr="00AD29B2">
        <w:rPr>
          <w:rFonts w:cstheme="minorHAnsi"/>
          <w:i/>
          <w:iCs/>
          <w:sz w:val="22"/>
          <w:szCs w:val="22"/>
          <w:lang w:val="en-US"/>
        </w:rPr>
        <w:t>Authentic</w:t>
      </w:r>
      <w:r w:rsidR="00FE1EE2" w:rsidRPr="00AD29B2">
        <w:rPr>
          <w:rFonts w:cstheme="minorHAnsi"/>
          <w:i/>
          <w:iCs/>
          <w:sz w:val="22"/>
          <w:szCs w:val="22"/>
          <w:lang w:val="en-US"/>
        </w:rPr>
        <w:t xml:space="preserve"> Autonomy</w:t>
      </w:r>
      <w:r w:rsidRPr="00AD29B2">
        <w:rPr>
          <w:rFonts w:cstheme="minorHAnsi"/>
          <w:i/>
          <w:iCs/>
          <w:sz w:val="22"/>
          <w:szCs w:val="22"/>
          <w:lang w:val="en-US"/>
        </w:rPr>
        <w:t xml:space="preserve"> refers to the degree to which the virtual influencer is controlled by a single individual with human agency. </w:t>
      </w:r>
    </w:p>
    <w:p w14:paraId="2E49C417" w14:textId="3A9EB334" w:rsidR="00C05FB5"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t xml:space="preserve">This range of control </w:t>
      </w:r>
      <w:r w:rsidR="00DE1535" w:rsidRPr="00AD29B2">
        <w:rPr>
          <w:rFonts w:cstheme="minorHAnsi"/>
          <w:sz w:val="22"/>
          <w:szCs w:val="22"/>
          <w:lang w:val="en-US"/>
        </w:rPr>
        <w:t>emerged repeatedly from</w:t>
      </w:r>
      <w:r w:rsidRPr="00AD29B2">
        <w:rPr>
          <w:rFonts w:cstheme="minorHAnsi"/>
          <w:sz w:val="22"/>
          <w:szCs w:val="22"/>
          <w:lang w:val="en-US"/>
        </w:rPr>
        <w:t xml:space="preserve"> the data. In one case, the VI was controlled by one individual. </w:t>
      </w:r>
      <w:r w:rsidR="00AD628B" w:rsidRPr="00AD29B2">
        <w:rPr>
          <w:rFonts w:cstheme="minorHAnsi"/>
          <w:sz w:val="22"/>
          <w:szCs w:val="22"/>
          <w:shd w:val="clear" w:color="auto" w:fill="FFFFFF"/>
          <w:lang w:val="en-US"/>
        </w:rPr>
        <w:t>Jason</w:t>
      </w:r>
      <w:r w:rsidRPr="00AD29B2">
        <w:rPr>
          <w:rFonts w:cstheme="minorHAnsi"/>
          <w:sz w:val="22"/>
          <w:szCs w:val="22"/>
          <w:lang w:val="en-US"/>
        </w:rPr>
        <w:t xml:space="preserve"> proclaimed, “</w:t>
      </w:r>
      <w:r w:rsidRPr="00AD29B2">
        <w:rPr>
          <w:rFonts w:eastAsia="Calibri" w:cstheme="minorHAnsi"/>
          <w:i/>
          <w:iCs/>
          <w:sz w:val="22"/>
          <w:szCs w:val="22"/>
          <w:lang w:val="en-US"/>
        </w:rPr>
        <w:t>I felt like I should understand the complete process…so currently [only] I am doing i</w:t>
      </w:r>
      <w:r w:rsidR="00995046" w:rsidRPr="00AD29B2">
        <w:rPr>
          <w:rFonts w:eastAsia="Calibri" w:cstheme="minorHAnsi"/>
          <w:i/>
          <w:iCs/>
          <w:sz w:val="22"/>
          <w:szCs w:val="22"/>
          <w:lang w:val="en-US"/>
        </w:rPr>
        <w:t>t.</w:t>
      </w:r>
      <w:r w:rsidRPr="00AD29B2">
        <w:rPr>
          <w:rFonts w:eastAsia="Calibri" w:cstheme="minorHAnsi"/>
          <w:sz w:val="22"/>
          <w:szCs w:val="22"/>
          <w:lang w:val="en-US"/>
        </w:rPr>
        <w:t>”</w:t>
      </w:r>
      <w:bookmarkStart w:id="4" w:name="_Hlk126523841"/>
      <w:r w:rsidRPr="00AD29B2">
        <w:rPr>
          <w:rFonts w:cstheme="minorHAnsi"/>
          <w:sz w:val="22"/>
          <w:szCs w:val="22"/>
          <w:lang w:val="en-US"/>
        </w:rPr>
        <w:t xml:space="preserve"> </w:t>
      </w:r>
      <w:r w:rsidRPr="00AD29B2">
        <w:rPr>
          <w:rFonts w:eastAsia="Calibri" w:cstheme="minorHAnsi"/>
          <w:sz w:val="22"/>
          <w:szCs w:val="22"/>
          <w:lang w:val="en-US"/>
        </w:rPr>
        <w:t xml:space="preserve">However, most VIs discussed were controlled by a team. In discussing LVHM’s </w:t>
      </w:r>
      <w:proofErr w:type="spellStart"/>
      <w:r w:rsidRPr="00AD29B2">
        <w:rPr>
          <w:rFonts w:eastAsia="Calibri" w:cstheme="minorHAnsi"/>
          <w:sz w:val="22"/>
          <w:szCs w:val="22"/>
          <w:lang w:val="en-US"/>
        </w:rPr>
        <w:t>Livi</w:t>
      </w:r>
      <w:proofErr w:type="spellEnd"/>
      <w:r w:rsidRPr="00AD29B2">
        <w:rPr>
          <w:rFonts w:eastAsia="Calibri" w:cstheme="minorHAnsi"/>
          <w:sz w:val="22"/>
          <w:szCs w:val="22"/>
          <w:lang w:val="en-US"/>
        </w:rPr>
        <w:t xml:space="preserve">, </w:t>
      </w:r>
      <w:r w:rsidR="00AD628B" w:rsidRPr="00AD29B2">
        <w:rPr>
          <w:rFonts w:cstheme="minorHAnsi"/>
          <w:sz w:val="22"/>
          <w:szCs w:val="22"/>
          <w:lang w:val="en-US"/>
        </w:rPr>
        <w:t>Quentin</w:t>
      </w:r>
      <w:r w:rsidR="00AD628B" w:rsidRPr="00AD29B2">
        <w:rPr>
          <w:rFonts w:cstheme="minorHAnsi"/>
          <w:sz w:val="22"/>
          <w:szCs w:val="22"/>
        </w:rPr>
        <w:t xml:space="preserve"> </w:t>
      </w:r>
      <w:r w:rsidRPr="00AD29B2">
        <w:rPr>
          <w:rFonts w:eastAsia="Calibri" w:cstheme="minorHAnsi"/>
          <w:sz w:val="22"/>
          <w:szCs w:val="22"/>
          <w:lang w:val="en-US"/>
        </w:rPr>
        <w:t>explained:</w:t>
      </w:r>
    </w:p>
    <w:p w14:paraId="4728CD7C" w14:textId="2EDF98C2" w:rsidR="00F67C4B" w:rsidRPr="00AD29B2" w:rsidRDefault="00C05FB5" w:rsidP="00F67C4B">
      <w:pPr>
        <w:ind w:left="720"/>
        <w:jc w:val="both"/>
        <w:rPr>
          <w:rFonts w:eastAsia="Times New Roman" w:cstheme="minorHAnsi"/>
          <w:i/>
          <w:iCs/>
          <w:sz w:val="22"/>
          <w:szCs w:val="22"/>
          <w:shd w:val="clear" w:color="auto" w:fill="FFFFFF"/>
          <w:lang w:val="en-US" w:eastAsia="en-GB"/>
        </w:rPr>
      </w:pPr>
      <w:r w:rsidRPr="00AD29B2">
        <w:rPr>
          <w:rFonts w:eastAsia="Calibri" w:cstheme="minorHAnsi"/>
          <w:i/>
          <w:iCs/>
          <w:sz w:val="22"/>
          <w:szCs w:val="22"/>
          <w:lang w:val="en-US"/>
        </w:rPr>
        <w:lastRenderedPageBreak/>
        <w:t>“</w:t>
      </w:r>
      <w:r w:rsidRPr="00AD29B2">
        <w:rPr>
          <w:rFonts w:eastAsia="Times New Roman" w:cstheme="minorHAnsi"/>
          <w:i/>
          <w:iCs/>
          <w:sz w:val="22"/>
          <w:szCs w:val="22"/>
          <w:shd w:val="clear" w:color="auto" w:fill="FFFFFF"/>
          <w:lang w:val="en-US" w:eastAsia="en-GB"/>
        </w:rPr>
        <w:t xml:space="preserve">…it was a very rich team effort…we recruited a team of tech journalists, who worked on all the topics, the themes, to prepare the interviews, to prepare the speeches.…that’s our whole team, the SPOA team, there’s a team behind </w:t>
      </w:r>
      <w:proofErr w:type="spellStart"/>
      <w:r w:rsidRPr="00AD29B2">
        <w:rPr>
          <w:rFonts w:eastAsia="Times New Roman" w:cstheme="minorHAnsi"/>
          <w:i/>
          <w:iCs/>
          <w:sz w:val="22"/>
          <w:szCs w:val="22"/>
          <w:shd w:val="clear" w:color="auto" w:fill="FFFFFF"/>
          <w:lang w:val="en-US" w:eastAsia="en-GB"/>
        </w:rPr>
        <w:t>Livi</w:t>
      </w:r>
      <w:proofErr w:type="spellEnd"/>
      <w:r w:rsidRPr="00AD29B2">
        <w:rPr>
          <w:rFonts w:eastAsia="Times New Roman" w:cstheme="minorHAnsi"/>
          <w:i/>
          <w:iCs/>
          <w:sz w:val="22"/>
          <w:szCs w:val="22"/>
          <w:shd w:val="clear" w:color="auto" w:fill="FFFFFF"/>
          <w:lang w:val="en-US" w:eastAsia="en-GB"/>
        </w:rPr>
        <w:t xml:space="preserve"> to actually bring it to life”</w:t>
      </w:r>
      <w:r w:rsidR="001A7EBB" w:rsidRPr="00AD29B2">
        <w:rPr>
          <w:rFonts w:eastAsia="Times New Roman" w:cstheme="minorHAnsi"/>
          <w:i/>
          <w:iCs/>
          <w:sz w:val="22"/>
          <w:szCs w:val="22"/>
          <w:shd w:val="clear" w:color="auto" w:fill="FFFFFF"/>
          <w:lang w:val="en-US" w:eastAsia="en-GB"/>
        </w:rPr>
        <w:t>.</w:t>
      </w:r>
    </w:p>
    <w:p w14:paraId="52F40E70" w14:textId="77777777" w:rsidR="00F67C4B" w:rsidRPr="00AD29B2" w:rsidRDefault="00F67C4B" w:rsidP="00F67C4B">
      <w:pPr>
        <w:ind w:left="720"/>
        <w:jc w:val="both"/>
        <w:rPr>
          <w:rFonts w:eastAsia="Times New Roman" w:cstheme="minorHAnsi"/>
          <w:sz w:val="22"/>
          <w:szCs w:val="22"/>
          <w:shd w:val="clear" w:color="auto" w:fill="FFFFFF"/>
          <w:lang w:val="en-US" w:eastAsia="en-GB"/>
        </w:rPr>
      </w:pPr>
    </w:p>
    <w:p w14:paraId="200E2D5B" w14:textId="5A609B0B" w:rsidR="00C05FB5" w:rsidRPr="00AD29B2" w:rsidRDefault="002C1F9A" w:rsidP="001A7EBB">
      <w:pPr>
        <w:spacing w:line="480" w:lineRule="auto"/>
        <w:jc w:val="both"/>
        <w:rPr>
          <w:rFonts w:cstheme="minorHAnsi"/>
          <w:sz w:val="22"/>
          <w:szCs w:val="22"/>
          <w:lang w:val="en-US"/>
        </w:rPr>
      </w:pPr>
      <w:r w:rsidRPr="00AD29B2">
        <w:rPr>
          <w:rFonts w:ascii="Calibri" w:hAnsi="Calibri" w:cs="Calibri"/>
          <w:sz w:val="22"/>
          <w:szCs w:val="22"/>
          <w:lang w:val="en-US"/>
        </w:rPr>
        <w:t>Martine</w:t>
      </w:r>
      <w:r w:rsidRPr="00AD29B2">
        <w:rPr>
          <w:rFonts w:cstheme="minorHAnsi"/>
          <w:sz w:val="22"/>
          <w:szCs w:val="22"/>
          <w:lang w:val="en-US"/>
        </w:rPr>
        <w:t xml:space="preserve"> </w:t>
      </w:r>
      <w:r w:rsidR="00C05FB5" w:rsidRPr="00AD29B2">
        <w:rPr>
          <w:rFonts w:cstheme="minorHAnsi"/>
          <w:sz w:val="22"/>
          <w:szCs w:val="22"/>
          <w:lang w:val="en-US"/>
        </w:rPr>
        <w:t xml:space="preserve">also discussed the team effort, which she contrasted with human influencers: </w:t>
      </w:r>
    </w:p>
    <w:p w14:paraId="5AEEB022" w14:textId="7CBFDEEF" w:rsidR="00C05FB5" w:rsidRPr="00AD29B2" w:rsidRDefault="00C05FB5" w:rsidP="00B73855">
      <w:pPr>
        <w:ind w:left="720"/>
        <w:jc w:val="both"/>
        <w:rPr>
          <w:rFonts w:eastAsia="Times New Roman" w:cstheme="minorHAnsi"/>
          <w:i/>
          <w:iCs/>
          <w:sz w:val="22"/>
          <w:szCs w:val="22"/>
          <w:lang w:val="en-US"/>
        </w:rPr>
      </w:pPr>
      <w:r w:rsidRPr="00AD29B2">
        <w:rPr>
          <w:rFonts w:eastAsia="Calibri" w:cstheme="minorHAnsi"/>
          <w:i/>
          <w:iCs/>
          <w:sz w:val="22"/>
          <w:szCs w:val="22"/>
          <w:lang w:val="en-US"/>
        </w:rPr>
        <w:t>“</w:t>
      </w:r>
      <w:r w:rsidR="00995046" w:rsidRPr="00AD29B2">
        <w:rPr>
          <w:rFonts w:eastAsia="Times New Roman" w:cstheme="minorHAnsi"/>
          <w:i/>
          <w:iCs/>
          <w:sz w:val="22"/>
          <w:szCs w:val="22"/>
          <w:lang w:val="en-US"/>
        </w:rPr>
        <w:t>Yes,</w:t>
      </w:r>
      <w:r w:rsidRPr="00AD29B2">
        <w:rPr>
          <w:rFonts w:eastAsia="Times New Roman" w:cstheme="minorHAnsi"/>
          <w:i/>
          <w:iCs/>
          <w:sz w:val="22"/>
          <w:szCs w:val="22"/>
          <w:lang w:val="en-US"/>
        </w:rPr>
        <w:t xml:space="preserve"> but unlike with influencers, the humans involved in this scenario are at least big teams, it’s at least … a dozen or fifteen people minimum, so it's a product of joint intelligence</w:t>
      </w:r>
      <w:bookmarkEnd w:id="4"/>
      <w:r w:rsidRPr="00AD29B2">
        <w:rPr>
          <w:rFonts w:eastAsia="Times New Roman" w:cstheme="minorHAnsi"/>
          <w:i/>
          <w:iCs/>
          <w:sz w:val="22"/>
          <w:szCs w:val="22"/>
          <w:lang w:val="en-US"/>
        </w:rPr>
        <w:t>…but the point is that it will not depend on only one person.”</w:t>
      </w:r>
    </w:p>
    <w:p w14:paraId="11E7EB69" w14:textId="77777777" w:rsidR="00C05FB5" w:rsidRPr="00AD29B2" w:rsidRDefault="00C05FB5" w:rsidP="00B73855">
      <w:pPr>
        <w:jc w:val="both"/>
        <w:rPr>
          <w:rFonts w:eastAsia="Calibri" w:cstheme="minorHAnsi"/>
          <w:i/>
          <w:iCs/>
          <w:sz w:val="22"/>
          <w:szCs w:val="22"/>
          <w:lang w:val="en-US"/>
        </w:rPr>
      </w:pPr>
    </w:p>
    <w:p w14:paraId="4A4732E6" w14:textId="2D8D4A4C" w:rsidR="00C05FB5" w:rsidRPr="00AD29B2" w:rsidRDefault="00C05FB5" w:rsidP="00770984">
      <w:pPr>
        <w:spacing w:line="480" w:lineRule="auto"/>
        <w:jc w:val="both"/>
        <w:rPr>
          <w:rFonts w:ascii="Calibri" w:hAnsi="Calibri" w:cs="Calibri"/>
          <w:sz w:val="22"/>
          <w:szCs w:val="22"/>
          <w:lang w:val="en-US"/>
        </w:rPr>
      </w:pPr>
      <w:r w:rsidRPr="00AD29B2">
        <w:rPr>
          <w:rFonts w:eastAsia="Calibri" w:cstheme="minorHAnsi"/>
          <w:sz w:val="22"/>
          <w:szCs w:val="22"/>
          <w:lang w:val="en-US"/>
        </w:rPr>
        <w:t xml:space="preserve">Lastly, joint intelligence is maximized via AI. </w:t>
      </w:r>
      <w:r w:rsidR="00AD628B" w:rsidRPr="00AD29B2">
        <w:rPr>
          <w:rFonts w:ascii="Calibri" w:hAnsi="Calibri" w:cs="Calibri"/>
          <w:sz w:val="22"/>
          <w:szCs w:val="22"/>
          <w:lang w:val="en-US"/>
        </w:rPr>
        <w:t>Gabriel</w:t>
      </w:r>
      <w:r w:rsidR="000D713E" w:rsidRPr="00AD29B2">
        <w:rPr>
          <w:rFonts w:ascii="Calibri" w:hAnsi="Calibri" w:cs="Calibri"/>
          <w:sz w:val="22"/>
          <w:szCs w:val="22"/>
          <w:lang w:val="en-US"/>
        </w:rPr>
        <w:t>l</w:t>
      </w:r>
      <w:r w:rsidR="00AD628B" w:rsidRPr="00AD29B2">
        <w:rPr>
          <w:rFonts w:ascii="Calibri" w:hAnsi="Calibri" w:cs="Calibri"/>
          <w:sz w:val="22"/>
          <w:szCs w:val="22"/>
          <w:lang w:val="en-US"/>
        </w:rPr>
        <w:t>e</w:t>
      </w:r>
      <w:r w:rsidR="00AD628B" w:rsidRPr="00AD29B2">
        <w:rPr>
          <w:rFonts w:eastAsia="Calibri" w:cstheme="minorHAnsi"/>
          <w:sz w:val="22"/>
          <w:szCs w:val="22"/>
          <w:lang w:val="en-US"/>
        </w:rPr>
        <w:t xml:space="preserve"> </w:t>
      </w:r>
      <w:r w:rsidRPr="00AD29B2">
        <w:rPr>
          <w:rFonts w:eastAsia="Calibri" w:cstheme="minorHAnsi"/>
          <w:sz w:val="22"/>
          <w:szCs w:val="22"/>
          <w:lang w:val="en-US"/>
        </w:rPr>
        <w:t>suggests the likelihood of an AI</w:t>
      </w:r>
      <w:r w:rsidR="002C39DA" w:rsidRPr="00AD29B2">
        <w:rPr>
          <w:rFonts w:eastAsia="Calibri" w:cstheme="minorHAnsi"/>
          <w:sz w:val="22"/>
          <w:szCs w:val="22"/>
          <w:lang w:val="en-US"/>
        </w:rPr>
        <w:t>-</w:t>
      </w:r>
      <w:r w:rsidRPr="00AD29B2">
        <w:rPr>
          <w:rFonts w:eastAsia="Calibri" w:cstheme="minorHAnsi"/>
          <w:sz w:val="22"/>
          <w:szCs w:val="22"/>
          <w:lang w:val="en-US"/>
        </w:rPr>
        <w:t xml:space="preserve">controlled VI: </w:t>
      </w:r>
    </w:p>
    <w:p w14:paraId="28787780" w14:textId="67D88257" w:rsidR="00C05FB5" w:rsidRPr="00AD29B2" w:rsidRDefault="00C05FB5" w:rsidP="00B73855">
      <w:pPr>
        <w:ind w:left="720"/>
        <w:jc w:val="both"/>
        <w:rPr>
          <w:rFonts w:eastAsia="Times New Roman" w:cstheme="minorHAnsi"/>
          <w:i/>
          <w:iCs/>
          <w:sz w:val="22"/>
          <w:szCs w:val="22"/>
          <w:lang w:val="en-US"/>
        </w:rPr>
      </w:pPr>
      <w:r w:rsidRPr="00AD29B2">
        <w:rPr>
          <w:rFonts w:eastAsia="Calibri" w:cstheme="minorHAnsi"/>
          <w:i/>
          <w:iCs/>
          <w:sz w:val="22"/>
          <w:szCs w:val="22"/>
          <w:lang w:val="en-US"/>
        </w:rPr>
        <w:t xml:space="preserve">“I think there's, you know, at one point…when AI is </w:t>
      </w:r>
      <w:proofErr w:type="spellStart"/>
      <w:r w:rsidRPr="00AD29B2">
        <w:rPr>
          <w:rFonts w:eastAsia="Calibri" w:cstheme="minorHAnsi"/>
          <w:i/>
          <w:iCs/>
          <w:sz w:val="22"/>
          <w:szCs w:val="22"/>
          <w:lang w:val="en-US"/>
        </w:rPr>
        <w:t>gonna</w:t>
      </w:r>
      <w:proofErr w:type="spellEnd"/>
      <w:r w:rsidRPr="00AD29B2">
        <w:rPr>
          <w:rFonts w:eastAsia="Calibri" w:cstheme="minorHAnsi"/>
          <w:i/>
          <w:iCs/>
          <w:sz w:val="22"/>
          <w:szCs w:val="22"/>
          <w:lang w:val="en-US"/>
        </w:rPr>
        <w:t xml:space="preserve"> kind of take more over in a sense, I mean this is like in a many years, but that will kind of be when you would have to clarify if, if you're interacting with a human or a, or, or a robot…”</w:t>
      </w:r>
    </w:p>
    <w:p w14:paraId="308D2A17" w14:textId="77777777" w:rsidR="00C05FB5" w:rsidRPr="00AD29B2" w:rsidRDefault="00C05FB5" w:rsidP="00B73855">
      <w:pPr>
        <w:ind w:left="720"/>
        <w:jc w:val="both"/>
        <w:rPr>
          <w:rFonts w:cstheme="minorHAnsi"/>
          <w:sz w:val="22"/>
          <w:szCs w:val="22"/>
          <w:lang w:val="en-US"/>
        </w:rPr>
      </w:pPr>
    </w:p>
    <w:p w14:paraId="6D07D71C" w14:textId="3962C5DB" w:rsidR="007653E7" w:rsidRPr="00AD29B2" w:rsidRDefault="007653E7" w:rsidP="007653E7">
      <w:pPr>
        <w:spacing w:line="480" w:lineRule="auto"/>
        <w:rPr>
          <w:rFonts w:ascii="Calibri" w:hAnsi="Calibri" w:cs="Calibri"/>
          <w:sz w:val="22"/>
          <w:szCs w:val="22"/>
          <w:lang w:val="en-US"/>
        </w:rPr>
      </w:pPr>
      <w:r w:rsidRPr="00AD29B2">
        <w:rPr>
          <w:rFonts w:ascii="Calibri" w:hAnsi="Calibri" w:cs="Calibri"/>
          <w:sz w:val="22"/>
          <w:szCs w:val="22"/>
          <w:lang w:val="en-US"/>
        </w:rPr>
        <w:t>Such feeling</w:t>
      </w:r>
      <w:r w:rsidR="001A7EBB" w:rsidRPr="00AD29B2">
        <w:rPr>
          <w:rFonts w:ascii="Calibri" w:hAnsi="Calibri" w:cs="Calibri"/>
          <w:sz w:val="22"/>
          <w:szCs w:val="22"/>
          <w:lang w:val="en-US"/>
        </w:rPr>
        <w:t>s</w:t>
      </w:r>
      <w:r w:rsidRPr="00AD29B2">
        <w:rPr>
          <w:rFonts w:ascii="Calibri" w:hAnsi="Calibri" w:cs="Calibri"/>
          <w:sz w:val="22"/>
          <w:szCs w:val="22"/>
          <w:lang w:val="en-US"/>
        </w:rPr>
        <w:t xml:space="preserve"> </w:t>
      </w:r>
      <w:r w:rsidR="001A7EBB" w:rsidRPr="00AD29B2">
        <w:rPr>
          <w:rFonts w:ascii="Calibri" w:hAnsi="Calibri" w:cs="Calibri"/>
          <w:sz w:val="22"/>
          <w:szCs w:val="22"/>
          <w:lang w:val="en-US"/>
        </w:rPr>
        <w:t>were</w:t>
      </w:r>
      <w:r w:rsidRPr="00AD29B2">
        <w:rPr>
          <w:rFonts w:ascii="Calibri" w:hAnsi="Calibri" w:cs="Calibri"/>
          <w:sz w:val="22"/>
          <w:szCs w:val="22"/>
          <w:lang w:val="en-US"/>
        </w:rPr>
        <w:t xml:space="preserve"> corroborated </w:t>
      </w:r>
      <w:r w:rsidR="00271806" w:rsidRPr="00AD29B2">
        <w:rPr>
          <w:rFonts w:ascii="Calibri" w:hAnsi="Calibri" w:cs="Calibri"/>
          <w:sz w:val="22"/>
          <w:szCs w:val="22"/>
          <w:lang w:val="en-US"/>
        </w:rPr>
        <w:t>by</w:t>
      </w:r>
      <w:r w:rsidRPr="00AD29B2">
        <w:rPr>
          <w:rFonts w:ascii="Calibri" w:hAnsi="Calibri" w:cs="Calibri"/>
          <w:sz w:val="22"/>
          <w:szCs w:val="22"/>
          <w:lang w:val="en-US"/>
        </w:rPr>
        <w:t xml:space="preserve"> consumers interviews</w:t>
      </w:r>
      <w:r w:rsidR="00271806" w:rsidRPr="00AD29B2">
        <w:rPr>
          <w:rFonts w:ascii="Calibri" w:hAnsi="Calibri" w:cs="Calibri"/>
          <w:sz w:val="22"/>
          <w:szCs w:val="22"/>
          <w:lang w:val="en-US"/>
        </w:rPr>
        <w:t>:</w:t>
      </w:r>
      <w:r w:rsidRPr="00AD29B2">
        <w:rPr>
          <w:rFonts w:ascii="Calibri" w:hAnsi="Calibri" w:cs="Calibri"/>
          <w:sz w:val="22"/>
          <w:szCs w:val="22"/>
          <w:lang w:val="en-US"/>
        </w:rPr>
        <w:t xml:space="preserve"> </w:t>
      </w:r>
    </w:p>
    <w:p w14:paraId="60D43C5D" w14:textId="7A5E3D20" w:rsidR="007653E7" w:rsidRPr="00AD29B2" w:rsidRDefault="007653E7" w:rsidP="007653E7">
      <w:pPr>
        <w:ind w:left="720"/>
        <w:jc w:val="both"/>
        <w:rPr>
          <w:rFonts w:eastAsia="Calibri" w:cstheme="minorHAnsi"/>
          <w:i/>
          <w:iCs/>
          <w:sz w:val="22"/>
          <w:szCs w:val="22"/>
          <w:lang w:val="en-US"/>
        </w:rPr>
      </w:pPr>
      <w:r w:rsidRPr="00AD29B2">
        <w:rPr>
          <w:rFonts w:eastAsia="Calibri" w:cstheme="minorHAnsi"/>
          <w:i/>
          <w:iCs/>
          <w:sz w:val="22"/>
          <w:szCs w:val="22"/>
          <w:lang w:val="en-US"/>
        </w:rPr>
        <w:t>“I wondered how a virtual influencer, controlled by artificial intelligence, could reach so many followers. I can't think of them as authentic and independent characters but rather as characters controlled by third parties”</w:t>
      </w:r>
      <w:r w:rsidR="00DA6CDA" w:rsidRPr="00AD29B2">
        <w:rPr>
          <w:rFonts w:eastAsia="Calibri" w:cstheme="minorHAnsi"/>
          <w:i/>
          <w:iCs/>
          <w:sz w:val="22"/>
          <w:szCs w:val="22"/>
          <w:lang w:val="en-US"/>
        </w:rPr>
        <w:t>.</w:t>
      </w:r>
      <w:r w:rsidRPr="00AD29B2">
        <w:rPr>
          <w:rFonts w:eastAsia="Calibri" w:cstheme="minorHAnsi"/>
          <w:i/>
          <w:iCs/>
          <w:sz w:val="22"/>
          <w:szCs w:val="22"/>
          <w:lang w:val="en-US"/>
        </w:rPr>
        <w:t xml:space="preserve"> (Consumer 8)</w:t>
      </w:r>
    </w:p>
    <w:p w14:paraId="05575FEC" w14:textId="77777777" w:rsidR="007653E7" w:rsidRPr="00AD29B2" w:rsidRDefault="007653E7" w:rsidP="007653E7">
      <w:pPr>
        <w:ind w:left="720"/>
        <w:jc w:val="both"/>
        <w:rPr>
          <w:rFonts w:eastAsia="Calibri" w:cstheme="minorHAnsi"/>
          <w:i/>
          <w:iCs/>
          <w:sz w:val="22"/>
          <w:szCs w:val="22"/>
          <w:lang w:val="en-US"/>
        </w:rPr>
      </w:pPr>
    </w:p>
    <w:p w14:paraId="32947DDC" w14:textId="20681C4E" w:rsidR="00C05FB5" w:rsidRPr="00AD29B2" w:rsidRDefault="007653E7" w:rsidP="00B73855">
      <w:pPr>
        <w:spacing w:line="480" w:lineRule="auto"/>
        <w:ind w:firstLine="720"/>
        <w:jc w:val="both"/>
        <w:rPr>
          <w:rFonts w:cstheme="minorHAnsi"/>
          <w:sz w:val="22"/>
          <w:szCs w:val="22"/>
          <w:lang w:val="en-US"/>
        </w:rPr>
      </w:pPr>
      <w:r w:rsidRPr="00AD29B2">
        <w:rPr>
          <w:rFonts w:cstheme="minorHAnsi"/>
          <w:sz w:val="22"/>
          <w:szCs w:val="22"/>
          <w:lang w:val="en-US"/>
        </w:rPr>
        <w:t xml:space="preserve">Overall, </w:t>
      </w:r>
      <w:r w:rsidR="00DE1535" w:rsidRPr="00AD29B2">
        <w:rPr>
          <w:rFonts w:cstheme="minorHAnsi"/>
          <w:sz w:val="22"/>
          <w:szCs w:val="22"/>
          <w:lang w:val="en-US"/>
        </w:rPr>
        <w:t>the</w:t>
      </w:r>
      <w:r w:rsidR="00C05FB5" w:rsidRPr="00AD29B2">
        <w:rPr>
          <w:rFonts w:cstheme="minorHAnsi"/>
          <w:sz w:val="22"/>
          <w:szCs w:val="22"/>
          <w:lang w:val="en-US"/>
        </w:rPr>
        <w:t xml:space="preserve"> evidence suggest</w:t>
      </w:r>
      <w:r w:rsidR="002C39DA" w:rsidRPr="00AD29B2">
        <w:rPr>
          <w:rFonts w:cstheme="minorHAnsi"/>
          <w:sz w:val="22"/>
          <w:szCs w:val="22"/>
          <w:lang w:val="en-US"/>
        </w:rPr>
        <w:t>s</w:t>
      </w:r>
      <w:r w:rsidR="00C05FB5" w:rsidRPr="00AD29B2">
        <w:rPr>
          <w:rFonts w:cstheme="minorHAnsi"/>
          <w:sz w:val="22"/>
          <w:szCs w:val="22"/>
          <w:lang w:val="en-US"/>
        </w:rPr>
        <w:t xml:space="preserve"> that the control agent may be tied to authenticity. </w:t>
      </w:r>
      <w:r w:rsidR="00AD628B" w:rsidRPr="00AD29B2">
        <w:rPr>
          <w:rFonts w:cstheme="minorHAnsi"/>
          <w:sz w:val="22"/>
          <w:szCs w:val="22"/>
          <w:lang w:val="en-US"/>
        </w:rPr>
        <w:t>Karla</w:t>
      </w:r>
      <w:r w:rsidR="0089684A" w:rsidRPr="00AD29B2">
        <w:rPr>
          <w:rFonts w:cstheme="minorHAnsi"/>
          <w:sz w:val="22"/>
          <w:szCs w:val="22"/>
          <w:lang w:val="en-US"/>
        </w:rPr>
        <w:t xml:space="preserve">’s </w:t>
      </w:r>
      <w:r w:rsidR="00C05FB5" w:rsidRPr="00AD29B2">
        <w:rPr>
          <w:rFonts w:cstheme="minorHAnsi"/>
          <w:sz w:val="22"/>
          <w:szCs w:val="22"/>
          <w:lang w:val="en-US"/>
        </w:rPr>
        <w:t xml:space="preserve">description of her son reacting to her questions about who is behind the VI reveals the following: </w:t>
      </w:r>
    </w:p>
    <w:p w14:paraId="05AD4208" w14:textId="215C4863" w:rsidR="00C05FB5" w:rsidRPr="00AD29B2" w:rsidRDefault="00C05FB5" w:rsidP="00B73855">
      <w:pPr>
        <w:ind w:left="720"/>
        <w:jc w:val="both"/>
        <w:rPr>
          <w:rFonts w:eastAsia="Calibri" w:cstheme="minorHAnsi"/>
          <w:i/>
          <w:iCs/>
          <w:sz w:val="22"/>
          <w:szCs w:val="22"/>
          <w:lang w:val="en-US"/>
        </w:rPr>
      </w:pPr>
      <w:r w:rsidRPr="00AD29B2">
        <w:rPr>
          <w:rFonts w:eastAsia="Calibri" w:cstheme="minorHAnsi"/>
          <w:i/>
          <w:iCs/>
          <w:sz w:val="22"/>
          <w:szCs w:val="22"/>
          <w:lang w:val="en-US"/>
        </w:rPr>
        <w:t xml:space="preserve">“…a virtual created avatar, running you through the programs, would you like that? And he said, </w:t>
      </w:r>
      <w:r w:rsidR="00770984" w:rsidRPr="00AD29B2">
        <w:rPr>
          <w:rFonts w:eastAsia="Calibri" w:cstheme="minorHAnsi"/>
          <w:i/>
          <w:iCs/>
          <w:sz w:val="22"/>
          <w:szCs w:val="22"/>
          <w:lang w:val="en-US"/>
        </w:rPr>
        <w:t>‘</w:t>
      </w:r>
      <w:r w:rsidRPr="00AD29B2">
        <w:rPr>
          <w:rFonts w:eastAsia="Calibri" w:cstheme="minorHAnsi"/>
          <w:i/>
          <w:iCs/>
          <w:sz w:val="22"/>
          <w:szCs w:val="22"/>
          <w:lang w:val="en-US"/>
        </w:rPr>
        <w:t>yes, but only if I knew it's a real person behind it, like, I do not want it to be a company</w:t>
      </w:r>
      <w:r w:rsidR="00770984" w:rsidRPr="00AD29B2">
        <w:rPr>
          <w:rFonts w:eastAsia="Calibri" w:cstheme="minorHAnsi"/>
          <w:i/>
          <w:iCs/>
          <w:sz w:val="22"/>
          <w:szCs w:val="22"/>
          <w:lang w:val="en-US"/>
        </w:rPr>
        <w:t>’</w:t>
      </w:r>
      <w:r w:rsidRPr="00AD29B2">
        <w:rPr>
          <w:rFonts w:cstheme="minorHAnsi"/>
          <w:i/>
          <w:iCs/>
          <w:sz w:val="22"/>
          <w:szCs w:val="22"/>
          <w:lang w:val="en-US"/>
        </w:rPr>
        <w:t>…</w:t>
      </w:r>
      <w:r w:rsidRPr="00AD29B2">
        <w:rPr>
          <w:rFonts w:eastAsia="Calibri" w:cstheme="minorHAnsi"/>
          <w:i/>
          <w:iCs/>
          <w:sz w:val="22"/>
          <w:szCs w:val="22"/>
          <w:lang w:val="en-US"/>
        </w:rPr>
        <w:t>he doesn't want it to be 10 people programming this thing.”</w:t>
      </w:r>
    </w:p>
    <w:p w14:paraId="62CAEFF7" w14:textId="77777777" w:rsidR="00C05FB5" w:rsidRPr="00AD29B2" w:rsidRDefault="00C05FB5" w:rsidP="00B73855">
      <w:pPr>
        <w:ind w:left="720"/>
        <w:jc w:val="both"/>
        <w:rPr>
          <w:rFonts w:eastAsia="Calibri" w:cstheme="minorHAnsi"/>
          <w:i/>
          <w:iCs/>
          <w:sz w:val="22"/>
          <w:szCs w:val="22"/>
          <w:lang w:val="en-US"/>
        </w:rPr>
      </w:pPr>
    </w:p>
    <w:p w14:paraId="2796899F" w14:textId="450CC5C2" w:rsidR="00A207E8" w:rsidRPr="00AD29B2" w:rsidRDefault="00C05FB5" w:rsidP="00DE1535">
      <w:pPr>
        <w:spacing w:line="480" w:lineRule="auto"/>
        <w:ind w:firstLine="720"/>
        <w:jc w:val="both"/>
        <w:rPr>
          <w:rFonts w:cstheme="minorHAnsi"/>
          <w:sz w:val="22"/>
          <w:szCs w:val="22"/>
          <w:lang w:val="en-US"/>
        </w:rPr>
      </w:pPr>
      <w:r w:rsidRPr="00AD29B2">
        <w:rPr>
          <w:rFonts w:cstheme="minorHAnsi"/>
          <w:sz w:val="22"/>
          <w:szCs w:val="22"/>
          <w:lang w:val="en-US"/>
        </w:rPr>
        <w:t>His negative reaction suggests the VI</w:t>
      </w:r>
      <w:r w:rsidR="004F61E1" w:rsidRPr="00AD29B2">
        <w:rPr>
          <w:rFonts w:cstheme="minorHAnsi"/>
          <w:sz w:val="22"/>
          <w:szCs w:val="22"/>
          <w:lang w:val="en-US"/>
        </w:rPr>
        <w:t xml:space="preserve"> is</w:t>
      </w:r>
      <w:r w:rsidRPr="00AD29B2">
        <w:rPr>
          <w:rFonts w:cstheme="minorHAnsi"/>
          <w:sz w:val="22"/>
          <w:szCs w:val="22"/>
          <w:lang w:val="en-US"/>
        </w:rPr>
        <w:t xml:space="preserve"> less real when more than one person controls it.</w:t>
      </w:r>
      <w:r w:rsidR="00271806" w:rsidRPr="00AD29B2">
        <w:rPr>
          <w:rFonts w:cstheme="minorHAnsi"/>
          <w:sz w:val="22"/>
          <w:szCs w:val="22"/>
          <w:lang w:val="en-US"/>
        </w:rPr>
        <w:t xml:space="preserve"> </w:t>
      </w:r>
      <w:r w:rsidRPr="00AD29B2">
        <w:rPr>
          <w:rFonts w:cstheme="minorHAnsi"/>
          <w:sz w:val="22"/>
          <w:szCs w:val="22"/>
          <w:lang w:val="en-US"/>
        </w:rPr>
        <w:t>As more humans control a VI, these individual, autonomous motivations become diluted</w:t>
      </w:r>
      <w:r w:rsidR="00A207E8" w:rsidRPr="00AD29B2">
        <w:rPr>
          <w:rFonts w:cstheme="minorHAnsi"/>
          <w:sz w:val="22"/>
          <w:szCs w:val="22"/>
          <w:lang w:val="en-US"/>
        </w:rPr>
        <w:t xml:space="preserve"> and heterogeneous</w:t>
      </w:r>
      <w:r w:rsidRPr="00AD29B2">
        <w:rPr>
          <w:rFonts w:cstheme="minorHAnsi"/>
          <w:sz w:val="22"/>
          <w:szCs w:val="22"/>
          <w:lang w:val="en-US"/>
        </w:rPr>
        <w:t xml:space="preserve"> and</w:t>
      </w:r>
      <w:r w:rsidR="00A207E8" w:rsidRPr="00AD29B2">
        <w:rPr>
          <w:rFonts w:cstheme="minorHAnsi"/>
          <w:sz w:val="22"/>
          <w:szCs w:val="22"/>
          <w:lang w:val="en-US"/>
        </w:rPr>
        <w:t>, thus,</w:t>
      </w:r>
      <w:r w:rsidRPr="00AD29B2">
        <w:rPr>
          <w:rFonts w:cstheme="minorHAnsi"/>
          <w:sz w:val="22"/>
          <w:szCs w:val="22"/>
          <w:lang w:val="en-US"/>
        </w:rPr>
        <w:t xml:space="preserve"> become less “real”. </w:t>
      </w:r>
      <w:r w:rsidR="00DB0A95" w:rsidRPr="00AD29B2">
        <w:rPr>
          <w:rFonts w:cstheme="minorHAnsi"/>
          <w:sz w:val="22"/>
          <w:szCs w:val="22"/>
          <w:lang w:val="en-US"/>
        </w:rPr>
        <w:t xml:space="preserve">Such dilution and heterogeneity may be increased due to </w:t>
      </w:r>
      <w:r w:rsidR="00A207E8" w:rsidRPr="00AD29B2">
        <w:rPr>
          <w:rFonts w:cstheme="minorHAnsi"/>
          <w:sz w:val="22"/>
          <w:szCs w:val="22"/>
          <w:lang w:val="en-US"/>
        </w:rPr>
        <w:t>team turnover</w:t>
      </w:r>
      <w:r w:rsidR="00DB0A95" w:rsidRPr="00AD29B2">
        <w:rPr>
          <w:rFonts w:cstheme="minorHAnsi"/>
          <w:sz w:val="22"/>
          <w:szCs w:val="22"/>
          <w:lang w:val="en-US"/>
        </w:rPr>
        <w:t>.</w:t>
      </w:r>
      <w:r w:rsidR="00A207E8" w:rsidRPr="00AD29B2">
        <w:rPr>
          <w:rFonts w:cstheme="minorHAnsi"/>
          <w:sz w:val="22"/>
          <w:szCs w:val="22"/>
          <w:lang w:val="en-US"/>
        </w:rPr>
        <w:t xml:space="preserve">  </w:t>
      </w:r>
      <w:r w:rsidR="00DB0A95" w:rsidRPr="00AD29B2">
        <w:rPr>
          <w:rFonts w:cstheme="minorHAnsi"/>
          <w:sz w:val="22"/>
          <w:szCs w:val="22"/>
          <w:lang w:val="en-US"/>
        </w:rPr>
        <w:t>C</w:t>
      </w:r>
      <w:r w:rsidR="00A207E8" w:rsidRPr="00AD29B2">
        <w:rPr>
          <w:rFonts w:ascii="Calibri" w:hAnsi="Calibri" w:cs="Calibri"/>
          <w:sz w:val="22"/>
          <w:szCs w:val="22"/>
          <w:lang w:val="en-US"/>
        </w:rPr>
        <w:t>onsumers raised concerns about the stability of</w:t>
      </w:r>
      <w:r w:rsidR="004F61E1" w:rsidRPr="00AD29B2">
        <w:rPr>
          <w:rFonts w:ascii="Calibri" w:hAnsi="Calibri" w:cs="Calibri"/>
          <w:sz w:val="22"/>
          <w:szCs w:val="22"/>
          <w:lang w:val="en-US"/>
        </w:rPr>
        <w:t xml:space="preserve"> VI</w:t>
      </w:r>
      <w:r w:rsidR="00A207E8" w:rsidRPr="00AD29B2">
        <w:rPr>
          <w:rFonts w:ascii="Calibri" w:hAnsi="Calibri" w:cs="Calibri"/>
          <w:sz w:val="22"/>
          <w:szCs w:val="22"/>
          <w:lang w:val="en-US"/>
        </w:rPr>
        <w:t xml:space="preserve"> teams </w:t>
      </w:r>
      <w:r w:rsidR="004F61E1" w:rsidRPr="00AD29B2">
        <w:rPr>
          <w:rFonts w:ascii="Calibri" w:hAnsi="Calibri" w:cs="Calibri"/>
          <w:sz w:val="22"/>
          <w:szCs w:val="22"/>
          <w:lang w:val="en-US"/>
        </w:rPr>
        <w:t xml:space="preserve">and how </w:t>
      </w:r>
      <w:r w:rsidR="002C39DA" w:rsidRPr="00AD29B2">
        <w:rPr>
          <w:rFonts w:ascii="Calibri" w:hAnsi="Calibri" w:cs="Calibri"/>
          <w:sz w:val="22"/>
          <w:szCs w:val="22"/>
          <w:lang w:val="en-US"/>
        </w:rPr>
        <w:t>their</w:t>
      </w:r>
      <w:r w:rsidR="004F61E1" w:rsidRPr="00AD29B2">
        <w:rPr>
          <w:rFonts w:ascii="Calibri" w:hAnsi="Calibri" w:cs="Calibri"/>
          <w:sz w:val="22"/>
          <w:szCs w:val="22"/>
          <w:lang w:val="en-US"/>
        </w:rPr>
        <w:t xml:space="preserve"> lack may lead to reduced </w:t>
      </w:r>
      <w:r w:rsidR="00B76DE7" w:rsidRPr="00AD29B2">
        <w:rPr>
          <w:rFonts w:ascii="Calibri" w:hAnsi="Calibri" w:cs="Calibri"/>
          <w:sz w:val="22"/>
          <w:szCs w:val="22"/>
          <w:lang w:val="en-US"/>
        </w:rPr>
        <w:t>trust, perhaps due to perceptions of misplaced motivations</w:t>
      </w:r>
      <w:r w:rsidR="00A207E8" w:rsidRPr="00AD29B2">
        <w:rPr>
          <w:rFonts w:ascii="Calibri" w:hAnsi="Calibri" w:cs="Calibri"/>
          <w:sz w:val="22"/>
          <w:szCs w:val="22"/>
          <w:lang w:val="en-US"/>
        </w:rPr>
        <w:t>.</w:t>
      </w:r>
    </w:p>
    <w:p w14:paraId="6CA91079" w14:textId="504692CD" w:rsidR="00B76DE7" w:rsidRPr="00AD29B2" w:rsidRDefault="00A207E8" w:rsidP="00A074A1">
      <w:pPr>
        <w:ind w:left="720"/>
        <w:jc w:val="both"/>
        <w:rPr>
          <w:rFonts w:eastAsia="Times New Roman" w:cstheme="minorHAnsi"/>
          <w:sz w:val="22"/>
          <w:szCs w:val="22"/>
          <w:lang w:val="en-US"/>
        </w:rPr>
      </w:pPr>
      <w:r w:rsidRPr="00AD29B2">
        <w:rPr>
          <w:rFonts w:eastAsia="Times New Roman" w:cstheme="minorHAnsi"/>
          <w:i/>
          <w:iCs/>
          <w:sz w:val="22"/>
          <w:szCs w:val="22"/>
          <w:lang w:val="en-US"/>
        </w:rPr>
        <w:t>“Being that there are a bunch of people behind it, it is also absurd to think of an answer because I could never trust the people behind it. One day you might be talking to one person and the next day to another</w:t>
      </w:r>
      <w:r w:rsidR="00A074A1" w:rsidRPr="00AD29B2">
        <w:rPr>
          <w:rFonts w:eastAsia="Times New Roman" w:cstheme="minorHAnsi"/>
          <w:i/>
          <w:iCs/>
          <w:sz w:val="22"/>
          <w:szCs w:val="22"/>
          <w:lang w:val="en-US"/>
        </w:rPr>
        <w:t>.</w:t>
      </w:r>
      <w:r w:rsidRPr="00AD29B2">
        <w:rPr>
          <w:rFonts w:eastAsia="Times New Roman" w:cstheme="minorHAnsi"/>
          <w:i/>
          <w:iCs/>
          <w:sz w:val="22"/>
          <w:szCs w:val="22"/>
          <w:lang w:val="en-US"/>
        </w:rPr>
        <w:t>”</w:t>
      </w:r>
      <w:r w:rsidRPr="00AD29B2">
        <w:rPr>
          <w:rFonts w:eastAsia="Times New Roman" w:cstheme="minorHAnsi"/>
          <w:sz w:val="22"/>
          <w:szCs w:val="22"/>
          <w:lang w:val="en-US"/>
        </w:rPr>
        <w:t xml:space="preserve"> (Consumer 24)</w:t>
      </w:r>
    </w:p>
    <w:p w14:paraId="58A62068" w14:textId="77777777" w:rsidR="00A074A1" w:rsidRPr="00AD29B2" w:rsidRDefault="00A074A1" w:rsidP="00A074A1">
      <w:pPr>
        <w:ind w:left="720"/>
        <w:jc w:val="both"/>
        <w:rPr>
          <w:rFonts w:eastAsia="Times New Roman" w:cstheme="minorHAnsi"/>
          <w:sz w:val="22"/>
          <w:szCs w:val="22"/>
          <w:lang w:val="en-US"/>
        </w:rPr>
      </w:pPr>
    </w:p>
    <w:p w14:paraId="0FD85912" w14:textId="3B2D867B" w:rsidR="00971CBC" w:rsidRPr="00AD29B2" w:rsidRDefault="00971CBC" w:rsidP="00971CBC">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These reflections are interesting as they demonstrate that consumers are not necessarily comfortable with the idea of a team behind a </w:t>
      </w:r>
      <w:r w:rsidR="00D00F20" w:rsidRPr="00AD29B2">
        <w:rPr>
          <w:rFonts w:ascii="Calibri" w:hAnsi="Calibri" w:cs="Calibri"/>
          <w:sz w:val="22"/>
          <w:szCs w:val="22"/>
          <w:lang w:val="en-US"/>
        </w:rPr>
        <w:t>VI</w:t>
      </w:r>
      <w:r w:rsidRPr="00AD29B2">
        <w:rPr>
          <w:rFonts w:ascii="Calibri" w:hAnsi="Calibri" w:cs="Calibri"/>
          <w:sz w:val="22"/>
          <w:szCs w:val="22"/>
          <w:lang w:val="en-US"/>
        </w:rPr>
        <w:t>. Those participants who are frequent gamers are used to dealing with avatars, but they always know that there is ‘a real person’ behind them. In their perception, this is not always the case for VIs, which creates a sense of unease.</w:t>
      </w:r>
    </w:p>
    <w:p w14:paraId="1E64C660" w14:textId="064FB340" w:rsidR="00C05FB5" w:rsidRPr="00AD29B2" w:rsidRDefault="00C05FB5" w:rsidP="00B73855">
      <w:pPr>
        <w:spacing w:line="480" w:lineRule="auto"/>
        <w:ind w:firstLine="720"/>
        <w:jc w:val="both"/>
        <w:rPr>
          <w:rFonts w:cstheme="minorHAnsi"/>
          <w:sz w:val="22"/>
          <w:szCs w:val="22"/>
          <w:lang w:val="en-US"/>
        </w:rPr>
      </w:pPr>
      <w:r w:rsidRPr="00AD29B2">
        <w:rPr>
          <w:rFonts w:cstheme="minorHAnsi"/>
          <w:sz w:val="22"/>
          <w:szCs w:val="22"/>
          <w:lang w:val="en-US"/>
        </w:rPr>
        <w:lastRenderedPageBreak/>
        <w:t xml:space="preserve">Diluted and dispersed motivations may also explain how VIs run by large teams are better able to escape criticisms than </w:t>
      </w:r>
      <w:r w:rsidR="004F61E1" w:rsidRPr="00AD29B2">
        <w:rPr>
          <w:rFonts w:cstheme="minorHAnsi"/>
          <w:sz w:val="22"/>
          <w:szCs w:val="22"/>
          <w:lang w:val="en-US"/>
        </w:rPr>
        <w:t xml:space="preserve">are </w:t>
      </w:r>
      <w:r w:rsidRPr="00AD29B2">
        <w:rPr>
          <w:rFonts w:cstheme="minorHAnsi"/>
          <w:sz w:val="22"/>
          <w:szCs w:val="22"/>
          <w:lang w:val="en-US"/>
        </w:rPr>
        <w:t>human influencers (often operating independently):</w:t>
      </w:r>
    </w:p>
    <w:p w14:paraId="5CE0E9E6" w14:textId="160B8855" w:rsidR="007653E7" w:rsidRPr="00AD29B2" w:rsidRDefault="00995046" w:rsidP="00F67C4B">
      <w:pPr>
        <w:ind w:left="720"/>
        <w:jc w:val="both"/>
        <w:rPr>
          <w:rFonts w:eastAsia="Times New Roman" w:cstheme="minorHAnsi"/>
          <w:sz w:val="22"/>
          <w:szCs w:val="22"/>
          <w:lang w:val="en-US"/>
        </w:rPr>
      </w:pPr>
      <w:r w:rsidRPr="00AD29B2">
        <w:rPr>
          <w:rFonts w:eastAsia="Times New Roman" w:cstheme="minorHAnsi"/>
          <w:i/>
          <w:iCs/>
          <w:sz w:val="22"/>
          <w:szCs w:val="22"/>
          <w:lang w:val="en-US"/>
        </w:rPr>
        <w:t>“</w:t>
      </w:r>
      <w:r w:rsidR="00C05FB5" w:rsidRPr="00AD29B2">
        <w:rPr>
          <w:rFonts w:eastAsia="Times New Roman" w:cstheme="minorHAnsi"/>
          <w:i/>
          <w:iCs/>
          <w:sz w:val="22"/>
          <w:szCs w:val="22"/>
          <w:lang w:val="en-US"/>
        </w:rPr>
        <w:t>They are also unable to feel attacked, while human influencers can be attacked, become fragile, by different people. In this scenario</w:t>
      </w:r>
      <w:r w:rsidR="002C39DA" w:rsidRPr="00AD29B2">
        <w:rPr>
          <w:rFonts w:eastAsia="Times New Roman" w:cstheme="minorHAnsi"/>
          <w:i/>
          <w:iCs/>
          <w:sz w:val="22"/>
          <w:szCs w:val="22"/>
          <w:lang w:val="en-US"/>
        </w:rPr>
        <w:t>,</w:t>
      </w:r>
      <w:r w:rsidR="00C05FB5" w:rsidRPr="00AD29B2">
        <w:rPr>
          <w:rFonts w:eastAsia="Times New Roman" w:cstheme="minorHAnsi"/>
          <w:i/>
          <w:iCs/>
          <w:sz w:val="22"/>
          <w:szCs w:val="22"/>
          <w:lang w:val="en-US"/>
        </w:rPr>
        <w:t xml:space="preserve"> there are multiple people involved, so they feel less vulnerable.” </w:t>
      </w:r>
      <w:r w:rsidR="00DD3835" w:rsidRPr="00AD29B2">
        <w:rPr>
          <w:rFonts w:eastAsia="Times New Roman" w:cstheme="minorHAnsi"/>
          <w:sz w:val="22"/>
          <w:szCs w:val="22"/>
          <w:lang w:val="en-US"/>
        </w:rPr>
        <w:t>(Martine)</w:t>
      </w:r>
    </w:p>
    <w:p w14:paraId="2C1AA6F3" w14:textId="22F8E24B" w:rsidR="00F67C4B" w:rsidRPr="00AD29B2" w:rsidRDefault="00F67C4B" w:rsidP="00F67C4B">
      <w:pPr>
        <w:ind w:left="720"/>
        <w:jc w:val="both"/>
        <w:rPr>
          <w:rFonts w:eastAsia="Times New Roman" w:cstheme="minorHAnsi"/>
          <w:i/>
          <w:iCs/>
          <w:sz w:val="22"/>
          <w:szCs w:val="22"/>
          <w:lang w:val="en-US"/>
        </w:rPr>
      </w:pPr>
    </w:p>
    <w:p w14:paraId="16C98BCD" w14:textId="0EC5333D" w:rsidR="00B76DE7" w:rsidRPr="00AD29B2" w:rsidRDefault="00B76DE7" w:rsidP="00C11983">
      <w:pPr>
        <w:spacing w:line="480" w:lineRule="auto"/>
        <w:ind w:firstLine="720"/>
        <w:jc w:val="both"/>
        <w:rPr>
          <w:rFonts w:cstheme="minorHAnsi"/>
          <w:sz w:val="22"/>
          <w:szCs w:val="22"/>
          <w:lang w:val="en-US"/>
        </w:rPr>
      </w:pPr>
      <w:r w:rsidRPr="00AD29B2">
        <w:rPr>
          <w:rFonts w:eastAsia="Times New Roman" w:cstheme="minorHAnsi"/>
          <w:sz w:val="22"/>
          <w:szCs w:val="22"/>
          <w:lang w:val="en-US"/>
        </w:rPr>
        <w:t xml:space="preserve">Lastly, one could argue that while intrinsic motivations </w:t>
      </w:r>
      <w:r w:rsidR="00C11983" w:rsidRPr="00AD29B2">
        <w:rPr>
          <w:rFonts w:eastAsia="Times New Roman" w:cstheme="minorHAnsi"/>
          <w:sz w:val="22"/>
          <w:szCs w:val="22"/>
          <w:lang w:val="en-US"/>
        </w:rPr>
        <w:t>may be diverse among individuals, extrinsic motivations, particularly economic rewards, have a universal appeal among individuals. As such, extrinsic motivation may be the dominating force within a group setting. This notion was suggested by the consumer interviewees. For them,</w:t>
      </w:r>
      <w:r w:rsidRPr="00AD29B2">
        <w:rPr>
          <w:rFonts w:cstheme="minorHAnsi"/>
          <w:sz w:val="22"/>
          <w:szCs w:val="22"/>
          <w:lang w:val="en-US"/>
        </w:rPr>
        <w:t xml:space="preserve"> picturing the team behind the VI made the commercial motivations even more obvious:</w:t>
      </w:r>
    </w:p>
    <w:p w14:paraId="4D04EEEB" w14:textId="7127144F" w:rsidR="00B76DE7" w:rsidRPr="00AD29B2" w:rsidRDefault="00B76DE7" w:rsidP="00B76DE7">
      <w:pPr>
        <w:ind w:left="720"/>
        <w:jc w:val="both"/>
        <w:rPr>
          <w:rFonts w:eastAsia="Calibri" w:cstheme="minorHAnsi"/>
          <w:i/>
          <w:iCs/>
          <w:sz w:val="22"/>
          <w:szCs w:val="22"/>
          <w:lang w:val="en-US"/>
        </w:rPr>
      </w:pPr>
      <w:r w:rsidRPr="00AD29B2">
        <w:rPr>
          <w:rFonts w:eastAsia="Calibri" w:cstheme="minorHAnsi"/>
          <w:i/>
          <w:iCs/>
          <w:sz w:val="22"/>
          <w:szCs w:val="22"/>
          <w:lang w:val="en-US"/>
        </w:rPr>
        <w:t xml:space="preserve">“I think [VIs] are very similar to real influencers. I imagine that a classic influencer has a manager behind her who produces the image to be published on social networks. A digital influencer has a pool of technicians behind him who determine contracts with brands and construct the posts to be published on social networks. So, I don't see many differences between these two realities. In the end, an influencer is always "driven" by contracts with external brands that direct the image that a given profile must have in front of the audience”. </w:t>
      </w:r>
      <w:r w:rsidRPr="00AD29B2">
        <w:rPr>
          <w:rFonts w:eastAsia="Calibri" w:cstheme="minorHAnsi"/>
          <w:sz w:val="22"/>
          <w:szCs w:val="22"/>
          <w:lang w:val="en-US"/>
        </w:rPr>
        <w:t>(Consumer 10)</w:t>
      </w:r>
    </w:p>
    <w:p w14:paraId="691647B3" w14:textId="77777777" w:rsidR="00B76DE7" w:rsidRPr="00AD29B2" w:rsidRDefault="00B76DE7" w:rsidP="00F67C4B">
      <w:pPr>
        <w:ind w:left="720"/>
        <w:jc w:val="both"/>
        <w:rPr>
          <w:rFonts w:eastAsia="Times New Roman" w:cstheme="minorHAnsi"/>
          <w:sz w:val="22"/>
          <w:szCs w:val="22"/>
          <w:lang w:val="en-US"/>
        </w:rPr>
      </w:pPr>
    </w:p>
    <w:p w14:paraId="224D8E2F" w14:textId="073C8C67" w:rsidR="00C92171" w:rsidRPr="00AD29B2" w:rsidRDefault="002B1D63" w:rsidP="00BC12AD">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To summarize, TTS Authentic Autonomy relates to the VI’s control agent, which may vary in the number of individuals involved</w:t>
      </w:r>
      <w:r w:rsidR="003D0797" w:rsidRPr="00AD29B2">
        <w:rPr>
          <w:rFonts w:ascii="Calibri" w:hAnsi="Calibri" w:cs="Calibri"/>
          <w:sz w:val="22"/>
          <w:szCs w:val="22"/>
          <w:lang w:val="en-US"/>
        </w:rPr>
        <w:t xml:space="preserve"> in the VI’s creation and maintenance</w:t>
      </w:r>
      <w:r w:rsidRPr="00AD29B2">
        <w:rPr>
          <w:rFonts w:ascii="Calibri" w:hAnsi="Calibri" w:cs="Calibri"/>
          <w:sz w:val="22"/>
          <w:szCs w:val="22"/>
          <w:lang w:val="en-US"/>
        </w:rPr>
        <w:t xml:space="preserve">. Control of the </w:t>
      </w:r>
      <w:r w:rsidR="003D0797" w:rsidRPr="00AD29B2">
        <w:rPr>
          <w:rFonts w:ascii="Calibri" w:hAnsi="Calibri" w:cs="Calibri"/>
          <w:sz w:val="22"/>
          <w:szCs w:val="22"/>
          <w:lang w:val="en-US"/>
        </w:rPr>
        <w:t>V</w:t>
      </w:r>
      <w:r w:rsidRPr="00AD29B2">
        <w:rPr>
          <w:rFonts w:ascii="Calibri" w:hAnsi="Calibri" w:cs="Calibri"/>
          <w:sz w:val="22"/>
          <w:szCs w:val="22"/>
          <w:lang w:val="en-US"/>
        </w:rPr>
        <w:t>I may range from one person to AI (an aggregate of human input), with a team of individuals in the middle of this continuum.</w:t>
      </w:r>
      <w:r w:rsidR="003D0797" w:rsidRPr="00AD29B2">
        <w:rPr>
          <w:rFonts w:ascii="Calibri" w:hAnsi="Calibri" w:cs="Calibri"/>
          <w:sz w:val="22"/>
          <w:szCs w:val="22"/>
          <w:lang w:val="en-US"/>
        </w:rPr>
        <w:t xml:space="preserve"> Importantly</w:t>
      </w:r>
      <w:r w:rsidRPr="00AD29B2">
        <w:rPr>
          <w:rFonts w:ascii="Calibri" w:hAnsi="Calibri" w:cs="Calibri"/>
          <w:sz w:val="22"/>
          <w:szCs w:val="22"/>
          <w:lang w:val="en-US"/>
        </w:rPr>
        <w:t>, some evidence revealed that this range is related to TTS authenticity. The fewer indivi</w:t>
      </w:r>
      <w:r w:rsidR="007807CF" w:rsidRPr="00AD29B2">
        <w:rPr>
          <w:rFonts w:ascii="Calibri" w:hAnsi="Calibri" w:cs="Calibri"/>
          <w:sz w:val="22"/>
          <w:szCs w:val="22"/>
          <w:lang w:val="en-US"/>
        </w:rPr>
        <w:t xml:space="preserve">duals involved </w:t>
      </w:r>
      <w:r w:rsidR="003D0797" w:rsidRPr="00AD29B2">
        <w:rPr>
          <w:rFonts w:ascii="Calibri" w:hAnsi="Calibri" w:cs="Calibri"/>
          <w:sz w:val="22"/>
          <w:szCs w:val="22"/>
          <w:lang w:val="en-US"/>
        </w:rPr>
        <w:t xml:space="preserve">(i.e., one person) </w:t>
      </w:r>
      <w:r w:rsidR="007807CF" w:rsidRPr="00AD29B2">
        <w:rPr>
          <w:rFonts w:ascii="Calibri" w:hAnsi="Calibri" w:cs="Calibri"/>
          <w:sz w:val="22"/>
          <w:szCs w:val="22"/>
          <w:lang w:val="en-US"/>
        </w:rPr>
        <w:t>w</w:t>
      </w:r>
      <w:r w:rsidR="002C39DA" w:rsidRPr="00AD29B2">
        <w:rPr>
          <w:rFonts w:ascii="Calibri" w:hAnsi="Calibri" w:cs="Calibri"/>
          <w:sz w:val="22"/>
          <w:szCs w:val="22"/>
          <w:lang w:val="en-US"/>
        </w:rPr>
        <w:t>ere</w:t>
      </w:r>
      <w:r w:rsidR="007807CF" w:rsidRPr="00AD29B2">
        <w:rPr>
          <w:rFonts w:ascii="Calibri" w:hAnsi="Calibri" w:cs="Calibri"/>
          <w:sz w:val="22"/>
          <w:szCs w:val="22"/>
          <w:lang w:val="en-US"/>
        </w:rPr>
        <w:t xml:space="preserve"> seen as most authentic. This perception is likely </w:t>
      </w:r>
      <w:proofErr w:type="gramStart"/>
      <w:r w:rsidR="007807CF" w:rsidRPr="00AD29B2">
        <w:rPr>
          <w:rFonts w:ascii="Calibri" w:hAnsi="Calibri" w:cs="Calibri"/>
          <w:sz w:val="22"/>
          <w:szCs w:val="22"/>
          <w:lang w:val="en-US"/>
        </w:rPr>
        <w:t>due to the fact that</w:t>
      </w:r>
      <w:proofErr w:type="gramEnd"/>
      <w:r w:rsidR="007807CF" w:rsidRPr="00AD29B2">
        <w:rPr>
          <w:rFonts w:ascii="Calibri" w:hAnsi="Calibri" w:cs="Calibri"/>
          <w:sz w:val="22"/>
          <w:szCs w:val="22"/>
          <w:lang w:val="en-US"/>
        </w:rPr>
        <w:t xml:space="preserve"> one individual </w:t>
      </w:r>
      <w:r w:rsidR="00B449D3" w:rsidRPr="00AD29B2">
        <w:rPr>
          <w:rFonts w:ascii="Calibri" w:hAnsi="Calibri" w:cs="Calibri"/>
          <w:sz w:val="22"/>
          <w:szCs w:val="22"/>
          <w:lang w:val="en-US"/>
        </w:rPr>
        <w:t>might be perceived as</w:t>
      </w:r>
      <w:r w:rsidR="007807CF" w:rsidRPr="00AD29B2">
        <w:rPr>
          <w:rFonts w:ascii="Calibri" w:hAnsi="Calibri" w:cs="Calibri"/>
          <w:sz w:val="22"/>
          <w:szCs w:val="22"/>
          <w:lang w:val="en-US"/>
        </w:rPr>
        <w:t xml:space="preserve"> more autonomous, and intrinsic motivation </w:t>
      </w:r>
      <w:r w:rsidR="00B449D3" w:rsidRPr="00AD29B2">
        <w:rPr>
          <w:rFonts w:ascii="Calibri" w:hAnsi="Calibri" w:cs="Calibri"/>
          <w:sz w:val="22"/>
          <w:szCs w:val="22"/>
          <w:lang w:val="en-US"/>
        </w:rPr>
        <w:t>might also be</w:t>
      </w:r>
      <w:r w:rsidR="007807CF" w:rsidRPr="00AD29B2">
        <w:rPr>
          <w:rFonts w:ascii="Calibri" w:hAnsi="Calibri" w:cs="Calibri"/>
          <w:sz w:val="22"/>
          <w:szCs w:val="22"/>
          <w:lang w:val="en-US"/>
        </w:rPr>
        <w:t xml:space="preserve"> easier to ascribe to one </w:t>
      </w:r>
      <w:r w:rsidR="00733400" w:rsidRPr="00AD29B2">
        <w:rPr>
          <w:rFonts w:ascii="Calibri" w:hAnsi="Calibri" w:cs="Calibri"/>
          <w:sz w:val="22"/>
          <w:szCs w:val="22"/>
          <w:lang w:val="en-US"/>
        </w:rPr>
        <w:t>single person</w:t>
      </w:r>
      <w:r w:rsidR="007807CF" w:rsidRPr="00AD29B2">
        <w:rPr>
          <w:rFonts w:ascii="Calibri" w:hAnsi="Calibri" w:cs="Calibri"/>
          <w:sz w:val="22"/>
          <w:szCs w:val="22"/>
          <w:lang w:val="en-US"/>
        </w:rPr>
        <w:t>. As such, TTS Authentic Motivation is likely dependent on TTS Authentic Autonomy.</w:t>
      </w:r>
    </w:p>
    <w:p w14:paraId="0DE0004D" w14:textId="77777777" w:rsidR="003B2A71" w:rsidRPr="00AD29B2" w:rsidRDefault="003B2A71" w:rsidP="00BC12AD">
      <w:pPr>
        <w:spacing w:line="480" w:lineRule="auto"/>
        <w:ind w:firstLine="720"/>
        <w:jc w:val="both"/>
        <w:rPr>
          <w:rFonts w:ascii="Calibri" w:hAnsi="Calibri" w:cs="Calibri"/>
          <w:sz w:val="22"/>
          <w:szCs w:val="22"/>
          <w:lang w:val="en-US"/>
        </w:rPr>
      </w:pPr>
    </w:p>
    <w:p w14:paraId="4BDE4B78" w14:textId="1F97BF34" w:rsidR="00CC7B40" w:rsidRPr="00AD29B2" w:rsidRDefault="7115D7B5" w:rsidP="00820081">
      <w:pPr>
        <w:pStyle w:val="Heading1"/>
        <w:numPr>
          <w:ilvl w:val="0"/>
          <w:numId w:val="29"/>
        </w:numPr>
        <w:ind w:left="567" w:hanging="567"/>
      </w:pPr>
      <w:r w:rsidRPr="00AD29B2">
        <w:t>DISCUSSION AND CONCLUSION</w:t>
      </w:r>
    </w:p>
    <w:p w14:paraId="2A021B1A" w14:textId="77777777" w:rsidR="00CC7B40" w:rsidRPr="00AD29B2" w:rsidRDefault="00CC7B40" w:rsidP="00CC7B40">
      <w:pPr>
        <w:jc w:val="both"/>
        <w:rPr>
          <w:rFonts w:ascii="Calibri" w:hAnsi="Calibri" w:cs="Calibri"/>
          <w:b/>
          <w:bCs/>
          <w:sz w:val="22"/>
          <w:szCs w:val="22"/>
          <w:lang w:val="en-US"/>
        </w:rPr>
      </w:pPr>
    </w:p>
    <w:p w14:paraId="52C72859" w14:textId="055FEF71" w:rsidR="008A3642" w:rsidRPr="00AD29B2" w:rsidRDefault="00CC7B40" w:rsidP="008A3642">
      <w:pPr>
        <w:spacing w:line="480" w:lineRule="auto"/>
        <w:ind w:firstLine="720"/>
        <w:jc w:val="both"/>
        <w:rPr>
          <w:rFonts w:ascii="Calibri" w:hAnsi="Calibri" w:cs="Calibri"/>
          <w:sz w:val="22"/>
          <w:szCs w:val="22"/>
          <w:lang w:val="en-US"/>
        </w:rPr>
      </w:pPr>
      <w:r w:rsidRPr="00AD29B2">
        <w:rPr>
          <w:rFonts w:ascii="Calibri" w:eastAsia="Times New Roman" w:hAnsi="Calibri" w:cs="Calibri"/>
          <w:sz w:val="22"/>
          <w:szCs w:val="22"/>
          <w:lang w:val="en-US" w:eastAsia="en-GB"/>
        </w:rPr>
        <w:t>The aim of this research was</w:t>
      </w:r>
      <w:r w:rsidRPr="00AD29B2">
        <w:rPr>
          <w:rFonts w:ascii="Calibri" w:hAnsi="Calibri" w:cs="Calibri"/>
          <w:sz w:val="22"/>
          <w:szCs w:val="22"/>
          <w:lang w:val="en-US"/>
        </w:rPr>
        <w:t xml:space="preserve"> to understand </w:t>
      </w:r>
      <w:r w:rsidR="00892EA1" w:rsidRPr="00AD29B2">
        <w:rPr>
          <w:rFonts w:ascii="Calibri" w:hAnsi="Calibri" w:cs="Calibri"/>
          <w:sz w:val="22"/>
          <w:szCs w:val="22"/>
          <w:lang w:val="en-US"/>
        </w:rPr>
        <w:t xml:space="preserve">how VIs, who are </w:t>
      </w:r>
      <w:r w:rsidR="00293B69" w:rsidRPr="00AD29B2">
        <w:rPr>
          <w:rFonts w:ascii="Calibri" w:hAnsi="Calibri" w:cs="Calibri"/>
          <w:sz w:val="22"/>
          <w:szCs w:val="22"/>
          <w:lang w:val="en-US"/>
        </w:rPr>
        <w:t xml:space="preserve">not real entities – in the sense that they </w:t>
      </w:r>
      <w:r w:rsidR="008F69C4" w:rsidRPr="00AD29B2">
        <w:rPr>
          <w:rFonts w:ascii="Calibri" w:hAnsi="Calibri" w:cs="Calibri"/>
          <w:sz w:val="22"/>
          <w:szCs w:val="22"/>
          <w:lang w:val="en-US"/>
        </w:rPr>
        <w:t>have no underlying human reality</w:t>
      </w:r>
      <w:r w:rsidR="00293B69" w:rsidRPr="00AD29B2">
        <w:rPr>
          <w:rFonts w:ascii="Calibri" w:hAnsi="Calibri" w:cs="Calibri"/>
          <w:sz w:val="22"/>
          <w:szCs w:val="22"/>
          <w:lang w:val="en-US"/>
        </w:rPr>
        <w:t xml:space="preserve"> –</w:t>
      </w:r>
      <w:r w:rsidR="00892EA1" w:rsidRPr="00AD29B2">
        <w:rPr>
          <w:rFonts w:ascii="Calibri" w:hAnsi="Calibri" w:cs="Calibri"/>
          <w:sz w:val="22"/>
          <w:szCs w:val="22"/>
          <w:lang w:val="en-US"/>
        </w:rPr>
        <w:t xml:space="preserve"> </w:t>
      </w:r>
      <w:r w:rsidR="00293B69" w:rsidRPr="00AD29B2">
        <w:rPr>
          <w:rFonts w:ascii="Calibri" w:hAnsi="Calibri" w:cs="Calibri"/>
          <w:sz w:val="22"/>
          <w:szCs w:val="22"/>
          <w:lang w:val="en-US"/>
        </w:rPr>
        <w:t>could be viewed as authentic in the first place and</w:t>
      </w:r>
      <w:r w:rsidR="00655F73" w:rsidRPr="00AD29B2">
        <w:rPr>
          <w:rFonts w:ascii="Calibri" w:hAnsi="Calibri" w:cs="Calibri"/>
          <w:sz w:val="22"/>
          <w:szCs w:val="22"/>
          <w:lang w:val="en-US"/>
        </w:rPr>
        <w:t>,</w:t>
      </w:r>
      <w:r w:rsidR="00293B69" w:rsidRPr="00AD29B2">
        <w:rPr>
          <w:rFonts w:ascii="Calibri" w:hAnsi="Calibri" w:cs="Calibri"/>
          <w:sz w:val="22"/>
          <w:szCs w:val="22"/>
          <w:lang w:val="en-US"/>
        </w:rPr>
        <w:t xml:space="preserve"> if so, how authenticity manifests itself. Indeed, </w:t>
      </w:r>
      <w:r w:rsidR="008A3642" w:rsidRPr="00AD29B2">
        <w:rPr>
          <w:rFonts w:ascii="Calibri" w:hAnsi="Calibri" w:cs="Calibri"/>
          <w:sz w:val="22"/>
          <w:szCs w:val="22"/>
          <w:lang w:val="en-US"/>
        </w:rPr>
        <w:t xml:space="preserve">the rising interest </w:t>
      </w:r>
      <w:r w:rsidR="00655F73" w:rsidRPr="00AD29B2">
        <w:rPr>
          <w:rFonts w:ascii="Calibri" w:hAnsi="Calibri" w:cs="Calibri"/>
          <w:sz w:val="22"/>
          <w:szCs w:val="22"/>
          <w:lang w:val="en-US"/>
        </w:rPr>
        <w:t>in</w:t>
      </w:r>
      <w:r w:rsidR="008A3642" w:rsidRPr="00AD29B2">
        <w:rPr>
          <w:rFonts w:ascii="Calibri" w:hAnsi="Calibri" w:cs="Calibri"/>
          <w:sz w:val="22"/>
          <w:szCs w:val="22"/>
          <w:lang w:val="en-US"/>
        </w:rPr>
        <w:t xml:space="preserve"> VIs </w:t>
      </w:r>
      <w:r w:rsidR="00293B69" w:rsidRPr="00AD29B2">
        <w:rPr>
          <w:rFonts w:ascii="Calibri" w:hAnsi="Calibri" w:cs="Calibri"/>
          <w:sz w:val="22"/>
          <w:szCs w:val="22"/>
          <w:lang w:val="en-US"/>
        </w:rPr>
        <w:t>is somewhat surprising and counter-intuitive</w:t>
      </w:r>
      <w:r w:rsidR="00655F73" w:rsidRPr="00AD29B2">
        <w:rPr>
          <w:rFonts w:ascii="Calibri" w:hAnsi="Calibri" w:cs="Calibri"/>
          <w:sz w:val="22"/>
          <w:szCs w:val="22"/>
          <w:lang w:val="en-US"/>
        </w:rPr>
        <w:t>,</w:t>
      </w:r>
      <w:r w:rsidR="00293B69" w:rsidRPr="00AD29B2">
        <w:rPr>
          <w:rFonts w:ascii="Calibri" w:hAnsi="Calibri" w:cs="Calibri"/>
          <w:sz w:val="22"/>
          <w:szCs w:val="22"/>
          <w:lang w:val="en-US"/>
        </w:rPr>
        <w:t xml:space="preserve"> given authenticity’s significance for consumers</w:t>
      </w:r>
      <w:r w:rsidR="003104BF" w:rsidRPr="00AD29B2">
        <w:rPr>
          <w:rFonts w:ascii="Calibri" w:hAnsi="Calibri" w:cs="Calibri"/>
          <w:sz w:val="22"/>
          <w:szCs w:val="22"/>
          <w:lang w:val="en-US"/>
        </w:rPr>
        <w:t xml:space="preserve"> regarding products, brands, and especially </w:t>
      </w:r>
      <w:r w:rsidR="003104BF" w:rsidRPr="00AD29B2">
        <w:rPr>
          <w:rFonts w:ascii="Calibri" w:hAnsi="Calibri" w:cs="Calibri"/>
          <w:sz w:val="22"/>
          <w:szCs w:val="22"/>
          <w:lang w:val="en-US"/>
        </w:rPr>
        <w:lastRenderedPageBreak/>
        <w:t>human influencers</w:t>
      </w:r>
      <w:r w:rsidR="00293B69" w:rsidRPr="00AD29B2">
        <w:rPr>
          <w:rFonts w:ascii="Calibri" w:hAnsi="Calibri" w:cs="Calibri"/>
          <w:sz w:val="22"/>
          <w:szCs w:val="22"/>
          <w:lang w:val="en-US"/>
        </w:rPr>
        <w:t xml:space="preserve">. </w:t>
      </w:r>
      <w:r w:rsidR="00E84D04" w:rsidRPr="00AD29B2">
        <w:rPr>
          <w:rFonts w:ascii="Calibri" w:hAnsi="Calibri" w:cs="Calibri"/>
          <w:sz w:val="22"/>
          <w:szCs w:val="22"/>
          <w:lang w:val="en-US"/>
        </w:rPr>
        <w:t>To answer this question</w:t>
      </w:r>
      <w:r w:rsidR="005624FD" w:rsidRPr="00AD29B2">
        <w:rPr>
          <w:rFonts w:ascii="Calibri" w:hAnsi="Calibri" w:cs="Calibri"/>
          <w:sz w:val="22"/>
          <w:szCs w:val="22"/>
          <w:lang w:val="en-US"/>
        </w:rPr>
        <w:t>,</w:t>
      </w:r>
      <w:r w:rsidR="00E84D04" w:rsidRPr="00AD29B2">
        <w:rPr>
          <w:rFonts w:ascii="Calibri" w:hAnsi="Calibri" w:cs="Calibri"/>
          <w:sz w:val="22"/>
          <w:szCs w:val="22"/>
          <w:lang w:val="en-US"/>
        </w:rPr>
        <w:t xml:space="preserve"> we </w:t>
      </w:r>
      <w:r w:rsidR="005624FD" w:rsidRPr="00AD29B2">
        <w:rPr>
          <w:rFonts w:ascii="Calibri" w:hAnsi="Calibri" w:cs="Calibri"/>
          <w:sz w:val="22"/>
          <w:szCs w:val="22"/>
          <w:lang w:val="en-US"/>
        </w:rPr>
        <w:t>apply</w:t>
      </w:r>
      <w:r w:rsidR="00293B69" w:rsidRPr="00AD29B2">
        <w:rPr>
          <w:rFonts w:ascii="Calibri" w:hAnsi="Calibri" w:cs="Calibri"/>
          <w:sz w:val="22"/>
          <w:szCs w:val="22"/>
          <w:lang w:val="en-US"/>
        </w:rPr>
        <w:t xml:space="preserve"> the </w:t>
      </w:r>
      <w:r w:rsidR="00D65F71" w:rsidRPr="00AD29B2">
        <w:rPr>
          <w:rFonts w:ascii="Calibri" w:hAnsi="Calibri" w:cs="Calibri"/>
          <w:sz w:val="22"/>
          <w:szCs w:val="22"/>
          <w:lang w:val="en-US"/>
        </w:rPr>
        <w:t>E</w:t>
      </w:r>
      <w:r w:rsidR="00293B69" w:rsidRPr="00AD29B2">
        <w:rPr>
          <w:rFonts w:ascii="Calibri" w:hAnsi="Calibri" w:cs="Calibri"/>
          <w:sz w:val="22"/>
          <w:szCs w:val="22"/>
          <w:lang w:val="en-US"/>
        </w:rPr>
        <w:t>ntity-</w:t>
      </w:r>
      <w:r w:rsidR="00D65F71" w:rsidRPr="00AD29B2">
        <w:rPr>
          <w:rFonts w:ascii="Calibri" w:hAnsi="Calibri" w:cs="Calibri"/>
          <w:sz w:val="22"/>
          <w:szCs w:val="22"/>
          <w:lang w:val="en-US"/>
        </w:rPr>
        <w:t>R</w:t>
      </w:r>
      <w:r w:rsidR="00293B69" w:rsidRPr="00AD29B2">
        <w:rPr>
          <w:rFonts w:ascii="Calibri" w:hAnsi="Calibri" w:cs="Calibri"/>
          <w:sz w:val="22"/>
          <w:szCs w:val="22"/>
          <w:lang w:val="en-US"/>
        </w:rPr>
        <w:t xml:space="preserve">eferent </w:t>
      </w:r>
      <w:r w:rsidR="00D65F71" w:rsidRPr="00AD29B2">
        <w:rPr>
          <w:rFonts w:ascii="Calibri" w:hAnsi="Calibri" w:cs="Calibri"/>
          <w:sz w:val="22"/>
          <w:szCs w:val="22"/>
          <w:lang w:val="en-US"/>
        </w:rPr>
        <w:t>C</w:t>
      </w:r>
      <w:r w:rsidR="00293B69" w:rsidRPr="00AD29B2">
        <w:rPr>
          <w:rFonts w:ascii="Calibri" w:hAnsi="Calibri" w:cs="Calibri"/>
          <w:sz w:val="22"/>
          <w:szCs w:val="22"/>
          <w:lang w:val="en-US"/>
        </w:rPr>
        <w:t xml:space="preserve">orrespondence </w:t>
      </w:r>
      <w:r w:rsidR="008B4771" w:rsidRPr="00AD29B2">
        <w:rPr>
          <w:rFonts w:ascii="Calibri" w:hAnsi="Calibri" w:cs="Calibri"/>
          <w:sz w:val="22"/>
          <w:szCs w:val="22"/>
          <w:lang w:val="en-US"/>
        </w:rPr>
        <w:t xml:space="preserve">(ERC) </w:t>
      </w:r>
      <w:r w:rsidR="00D65F71" w:rsidRPr="00AD29B2">
        <w:rPr>
          <w:rFonts w:ascii="Calibri" w:hAnsi="Calibri" w:cs="Calibri"/>
          <w:sz w:val="22"/>
          <w:szCs w:val="22"/>
          <w:lang w:val="en-US"/>
        </w:rPr>
        <w:t>F</w:t>
      </w:r>
      <w:r w:rsidR="00293B69" w:rsidRPr="00AD29B2">
        <w:rPr>
          <w:rFonts w:ascii="Calibri" w:hAnsi="Calibri" w:cs="Calibri"/>
          <w:sz w:val="22"/>
          <w:szCs w:val="22"/>
          <w:lang w:val="en-US"/>
        </w:rPr>
        <w:t xml:space="preserve">ramework proposed by </w:t>
      </w:r>
      <w:r w:rsidR="00293B69" w:rsidRPr="00AD29B2">
        <w:rPr>
          <w:rFonts w:ascii="Calibri" w:hAnsi="Calibri" w:cs="Calibri"/>
          <w:sz w:val="22"/>
          <w:szCs w:val="22"/>
          <w:lang w:val="en-US"/>
        </w:rPr>
        <w:fldChar w:fldCharType="begin"/>
      </w:r>
      <w:r w:rsidR="00293B69" w:rsidRPr="00AD29B2">
        <w:rPr>
          <w:rFonts w:ascii="Calibri" w:hAnsi="Calibri" w:cs="Calibri"/>
          <w:sz w:val="22"/>
          <w:szCs w:val="22"/>
          <w:lang w:val="en-US"/>
        </w:rPr>
        <w:instrText xml:space="preserve"> ADDIN EN.CITE &lt;EndNote&gt;&lt;Cite AuthorYear="1"&gt;&lt;Author&gt;Moulard&lt;/Author&gt;&lt;Year&gt;2021&lt;/Year&gt;&lt;RecNum&gt;2591&lt;/RecNum&gt;&lt;DisplayText&gt;Moulard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293B69" w:rsidRPr="00AD29B2">
        <w:rPr>
          <w:rFonts w:ascii="Calibri" w:hAnsi="Calibri" w:cs="Calibri"/>
          <w:sz w:val="22"/>
          <w:szCs w:val="22"/>
          <w:lang w:val="en-US"/>
        </w:rPr>
        <w:fldChar w:fldCharType="separate"/>
      </w:r>
      <w:r w:rsidR="00293B69" w:rsidRPr="00AD29B2">
        <w:rPr>
          <w:rFonts w:ascii="Calibri" w:hAnsi="Calibri" w:cs="Calibri"/>
          <w:noProof/>
          <w:sz w:val="22"/>
          <w:szCs w:val="22"/>
          <w:lang w:val="en-US"/>
        </w:rPr>
        <w:t>Moulard et al. (2021)</w:t>
      </w:r>
      <w:r w:rsidR="00293B69" w:rsidRPr="00AD29B2">
        <w:rPr>
          <w:rFonts w:ascii="Calibri" w:hAnsi="Calibri" w:cs="Calibri"/>
          <w:sz w:val="22"/>
          <w:szCs w:val="22"/>
          <w:lang w:val="en-US"/>
        </w:rPr>
        <w:fldChar w:fldCharType="end"/>
      </w:r>
      <w:r w:rsidR="00293B69" w:rsidRPr="00AD29B2">
        <w:rPr>
          <w:rFonts w:ascii="Calibri" w:hAnsi="Calibri" w:cs="Calibri"/>
          <w:sz w:val="22"/>
          <w:szCs w:val="22"/>
          <w:lang w:val="en-US"/>
        </w:rPr>
        <w:t xml:space="preserve"> to </w:t>
      </w:r>
      <w:proofErr w:type="spellStart"/>
      <w:r w:rsidR="00293B69" w:rsidRPr="00AD29B2">
        <w:rPr>
          <w:rFonts w:ascii="Calibri" w:hAnsi="Calibri" w:cs="Calibri"/>
          <w:sz w:val="22"/>
          <w:szCs w:val="22"/>
          <w:lang w:val="en-US"/>
        </w:rPr>
        <w:t>VIs</w:t>
      </w:r>
      <w:r w:rsidR="005624FD" w:rsidRPr="00AD29B2">
        <w:rPr>
          <w:rFonts w:ascii="Calibri" w:hAnsi="Calibri" w:cs="Calibri"/>
          <w:sz w:val="22"/>
          <w:szCs w:val="22"/>
          <w:lang w:val="en-US"/>
        </w:rPr>
        <w:t>.</w:t>
      </w:r>
      <w:proofErr w:type="spellEnd"/>
      <w:r w:rsidRPr="00AD29B2">
        <w:rPr>
          <w:rFonts w:ascii="Calibri" w:hAnsi="Calibri" w:cs="Calibri"/>
          <w:sz w:val="22"/>
          <w:szCs w:val="22"/>
          <w:lang w:val="en-US"/>
        </w:rPr>
        <w:t xml:space="preserve"> </w:t>
      </w:r>
      <w:r w:rsidR="005624FD" w:rsidRPr="00AD29B2">
        <w:rPr>
          <w:rFonts w:ascii="Calibri" w:hAnsi="Calibri" w:cs="Calibri"/>
          <w:sz w:val="22"/>
          <w:szCs w:val="22"/>
          <w:lang w:val="en-US"/>
        </w:rPr>
        <w:t xml:space="preserve">In doing so, we </w:t>
      </w:r>
      <w:r w:rsidR="00E84D04" w:rsidRPr="00AD29B2">
        <w:rPr>
          <w:rFonts w:ascii="Calibri" w:hAnsi="Calibri" w:cs="Calibri"/>
          <w:sz w:val="22"/>
          <w:szCs w:val="22"/>
          <w:lang w:val="en-US"/>
        </w:rPr>
        <w:t>identify</w:t>
      </w:r>
      <w:r w:rsidRPr="00AD29B2">
        <w:rPr>
          <w:rFonts w:ascii="Calibri" w:hAnsi="Calibri" w:cs="Calibri"/>
          <w:sz w:val="22"/>
          <w:szCs w:val="22"/>
          <w:lang w:val="en-US"/>
        </w:rPr>
        <w:t xml:space="preserve"> </w:t>
      </w:r>
      <w:r w:rsidR="005624FD" w:rsidRPr="00AD29B2">
        <w:rPr>
          <w:rFonts w:ascii="Calibri" w:hAnsi="Calibri" w:cs="Calibri"/>
          <w:sz w:val="22"/>
          <w:szCs w:val="22"/>
          <w:lang w:val="en-US"/>
        </w:rPr>
        <w:t xml:space="preserve">multiple meanings </w:t>
      </w:r>
      <w:r w:rsidR="005F7E9F" w:rsidRPr="00AD29B2">
        <w:rPr>
          <w:rFonts w:ascii="Calibri" w:hAnsi="Calibri" w:cs="Calibri"/>
          <w:sz w:val="22"/>
          <w:szCs w:val="22"/>
          <w:lang w:val="en-US"/>
        </w:rPr>
        <w:t>associated with</w:t>
      </w:r>
      <w:r w:rsidR="005624FD" w:rsidRPr="00AD29B2">
        <w:rPr>
          <w:rFonts w:ascii="Calibri" w:hAnsi="Calibri" w:cs="Calibri"/>
          <w:sz w:val="22"/>
          <w:szCs w:val="22"/>
          <w:lang w:val="en-US"/>
        </w:rPr>
        <w:t xml:space="preserve"> each </w:t>
      </w:r>
      <w:r w:rsidR="005F7E9F" w:rsidRPr="00AD29B2">
        <w:rPr>
          <w:rFonts w:ascii="Calibri" w:hAnsi="Calibri" w:cs="Calibri"/>
          <w:sz w:val="22"/>
          <w:szCs w:val="22"/>
          <w:lang w:val="en-US"/>
        </w:rPr>
        <w:t xml:space="preserve">general </w:t>
      </w:r>
      <w:r w:rsidRPr="00AD29B2">
        <w:rPr>
          <w:rFonts w:ascii="Calibri" w:hAnsi="Calibri" w:cs="Calibri"/>
          <w:sz w:val="22"/>
          <w:szCs w:val="22"/>
          <w:lang w:val="en-US"/>
        </w:rPr>
        <w:t>authenticity type that emerge</w:t>
      </w:r>
      <w:r w:rsidR="005624FD" w:rsidRPr="00AD29B2">
        <w:rPr>
          <w:rFonts w:ascii="Calibri" w:hAnsi="Calibri" w:cs="Calibri"/>
          <w:sz w:val="22"/>
          <w:szCs w:val="22"/>
          <w:lang w:val="en-US"/>
        </w:rPr>
        <w:t>d</w:t>
      </w:r>
      <w:r w:rsidRPr="00AD29B2">
        <w:rPr>
          <w:rFonts w:ascii="Calibri" w:hAnsi="Calibri" w:cs="Calibri"/>
          <w:sz w:val="22"/>
          <w:szCs w:val="22"/>
          <w:lang w:val="en-US"/>
        </w:rPr>
        <w:t xml:space="preserve"> in </w:t>
      </w:r>
      <w:r w:rsidR="005624FD" w:rsidRPr="00AD29B2">
        <w:rPr>
          <w:rFonts w:ascii="Calibri" w:hAnsi="Calibri" w:cs="Calibri"/>
          <w:sz w:val="22"/>
          <w:szCs w:val="22"/>
          <w:lang w:val="en-US"/>
        </w:rPr>
        <w:t xml:space="preserve">this context of </w:t>
      </w:r>
      <w:r w:rsidRPr="00AD29B2">
        <w:rPr>
          <w:rFonts w:ascii="Calibri" w:hAnsi="Calibri" w:cs="Calibri"/>
          <w:sz w:val="22"/>
          <w:szCs w:val="22"/>
          <w:lang w:val="en-US"/>
        </w:rPr>
        <w:t xml:space="preserve">artificial computer-generated personas. </w:t>
      </w:r>
    </w:p>
    <w:p w14:paraId="1F6516AC" w14:textId="259CB44F" w:rsidR="001364E2" w:rsidRPr="00AD29B2" w:rsidRDefault="00CC7B40" w:rsidP="001364E2">
      <w:pPr>
        <w:spacing w:line="480" w:lineRule="auto"/>
        <w:ind w:firstLine="720"/>
        <w:jc w:val="both"/>
        <w:rPr>
          <w:sz w:val="22"/>
          <w:szCs w:val="22"/>
          <w:lang w:val="en-US"/>
        </w:rPr>
      </w:pPr>
      <w:r w:rsidRPr="00AD29B2">
        <w:rPr>
          <w:rFonts w:ascii="Calibri" w:hAnsi="Calibri" w:cs="Calibri"/>
          <w:sz w:val="22"/>
          <w:szCs w:val="22"/>
          <w:lang w:val="en-US"/>
        </w:rPr>
        <w:t xml:space="preserve">The existing literature identified three main types of authenticity in the context of </w:t>
      </w:r>
      <w:r w:rsidR="008925B3" w:rsidRPr="00AD29B2">
        <w:rPr>
          <w:rFonts w:ascii="Calibri" w:hAnsi="Calibri" w:cs="Calibri"/>
          <w:sz w:val="22"/>
          <w:szCs w:val="22"/>
          <w:lang w:val="en-US"/>
        </w:rPr>
        <w:t>brands</w:t>
      </w:r>
      <w:r w:rsidRPr="00AD29B2">
        <w:rPr>
          <w:rFonts w:ascii="Calibri" w:hAnsi="Calibri" w:cs="Calibri"/>
          <w:sz w:val="22"/>
          <w:szCs w:val="22"/>
          <w:lang w:val="en-US"/>
        </w:rPr>
        <w:t xml:space="preserve">: </w:t>
      </w:r>
      <w:r w:rsidR="00D2683B" w:rsidRPr="00AD29B2">
        <w:rPr>
          <w:rFonts w:ascii="Calibri" w:hAnsi="Calibri" w:cs="Calibri"/>
          <w:sz w:val="22"/>
          <w:szCs w:val="22"/>
          <w:lang w:val="en-US"/>
        </w:rPr>
        <w:t xml:space="preserve">TTI, </w:t>
      </w:r>
      <w:r w:rsidRPr="00AD29B2">
        <w:rPr>
          <w:rFonts w:ascii="Calibri" w:hAnsi="Calibri" w:cs="Calibri"/>
          <w:sz w:val="22"/>
          <w:szCs w:val="22"/>
          <w:lang w:val="en-US"/>
        </w:rPr>
        <w:t xml:space="preserve">TTF, </w:t>
      </w:r>
      <w:r w:rsidR="00D2683B" w:rsidRPr="00AD29B2">
        <w:rPr>
          <w:rFonts w:ascii="Calibri" w:hAnsi="Calibri" w:cs="Calibri"/>
          <w:sz w:val="22"/>
          <w:szCs w:val="22"/>
          <w:lang w:val="en-US"/>
        </w:rPr>
        <w:t xml:space="preserve">and </w:t>
      </w:r>
      <w:r w:rsidRPr="00AD29B2">
        <w:rPr>
          <w:rFonts w:ascii="Calibri" w:hAnsi="Calibri" w:cs="Calibri"/>
          <w:sz w:val="22"/>
          <w:szCs w:val="22"/>
          <w:lang w:val="en-US"/>
        </w:rPr>
        <w:t xml:space="preserve">TTS </w:t>
      </w:r>
      <w:r w:rsidR="001E7581" w:rsidRPr="00AD29B2">
        <w:rPr>
          <w:rFonts w:ascii="Calibri" w:hAnsi="Calibri" w:cs="Calibri"/>
          <w:sz w:val="22"/>
          <w:szCs w:val="22"/>
          <w:lang w:val="en-US"/>
        </w:rPr>
        <w:fldChar w:fldCharType="begin"/>
      </w:r>
      <w:r w:rsidR="001E7581" w:rsidRPr="00AD29B2">
        <w:rPr>
          <w:rFonts w:ascii="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1E7581" w:rsidRPr="00AD29B2">
        <w:rPr>
          <w:rFonts w:ascii="Calibri" w:hAnsi="Calibri" w:cs="Calibri"/>
          <w:sz w:val="22"/>
          <w:szCs w:val="22"/>
          <w:lang w:val="en-US"/>
        </w:rPr>
        <w:fldChar w:fldCharType="separate"/>
      </w:r>
      <w:r w:rsidR="001E7581" w:rsidRPr="00AD29B2">
        <w:rPr>
          <w:rFonts w:ascii="Calibri" w:hAnsi="Calibri" w:cs="Calibri"/>
          <w:noProof/>
          <w:sz w:val="22"/>
          <w:szCs w:val="22"/>
          <w:lang w:val="en-US"/>
        </w:rPr>
        <w:t>(Moulard et al., 2021)</w:t>
      </w:r>
      <w:r w:rsidR="001E7581" w:rsidRPr="00AD29B2">
        <w:rPr>
          <w:rFonts w:ascii="Calibri" w:hAnsi="Calibri" w:cs="Calibri"/>
          <w:sz w:val="22"/>
          <w:szCs w:val="22"/>
          <w:lang w:val="en-US"/>
        </w:rPr>
        <w:fldChar w:fldCharType="end"/>
      </w:r>
      <w:r w:rsidRPr="00AD29B2">
        <w:rPr>
          <w:rFonts w:ascii="Calibri" w:hAnsi="Calibri" w:cs="Calibri"/>
          <w:sz w:val="22"/>
          <w:szCs w:val="22"/>
          <w:lang w:val="en-US"/>
        </w:rPr>
        <w:t>. Within the context of VIs, our findings</w:t>
      </w:r>
      <w:r w:rsidR="00D2683B" w:rsidRPr="00AD29B2">
        <w:rPr>
          <w:rFonts w:ascii="Calibri" w:hAnsi="Calibri" w:cs="Calibri"/>
          <w:sz w:val="22"/>
          <w:szCs w:val="22"/>
          <w:lang w:val="en-US"/>
        </w:rPr>
        <w:t xml:space="preserve"> suggest VIs can be </w:t>
      </w:r>
      <w:r w:rsidR="00137A95" w:rsidRPr="00AD29B2">
        <w:rPr>
          <w:rFonts w:ascii="Calibri" w:hAnsi="Calibri" w:cs="Calibri"/>
          <w:sz w:val="22"/>
          <w:szCs w:val="22"/>
          <w:lang w:val="en-US"/>
        </w:rPr>
        <w:t xml:space="preserve">TTI </w:t>
      </w:r>
      <w:r w:rsidR="00D2683B" w:rsidRPr="00AD29B2">
        <w:rPr>
          <w:rFonts w:ascii="Calibri" w:hAnsi="Calibri" w:cs="Calibri"/>
          <w:sz w:val="22"/>
          <w:szCs w:val="22"/>
          <w:lang w:val="en-US"/>
        </w:rPr>
        <w:t xml:space="preserve">authentic </w:t>
      </w:r>
      <w:r w:rsidR="00655F73" w:rsidRPr="00AD29B2">
        <w:rPr>
          <w:rFonts w:ascii="Calibri" w:hAnsi="Calibri" w:cs="Calibri"/>
          <w:sz w:val="22"/>
          <w:szCs w:val="22"/>
          <w:lang w:val="en-US"/>
        </w:rPr>
        <w:t>even though</w:t>
      </w:r>
      <w:r w:rsidR="00D2683B" w:rsidRPr="00AD29B2">
        <w:rPr>
          <w:rFonts w:ascii="Calibri" w:hAnsi="Calibri" w:cs="Calibri"/>
          <w:sz w:val="22"/>
          <w:szCs w:val="22"/>
          <w:lang w:val="en-US"/>
        </w:rPr>
        <w:t xml:space="preserve"> they are </w:t>
      </w:r>
      <w:r w:rsidR="00137A95" w:rsidRPr="00AD29B2">
        <w:rPr>
          <w:rFonts w:ascii="Calibri" w:hAnsi="Calibri" w:cs="Calibri"/>
          <w:sz w:val="22"/>
          <w:szCs w:val="22"/>
          <w:lang w:val="en-US"/>
        </w:rPr>
        <w:t xml:space="preserve">not </w:t>
      </w:r>
      <w:r w:rsidR="00D2683B" w:rsidRPr="00AD29B2">
        <w:rPr>
          <w:rFonts w:ascii="Calibri" w:hAnsi="Calibri" w:cs="Calibri"/>
          <w:sz w:val="22"/>
          <w:szCs w:val="22"/>
          <w:lang w:val="en-US"/>
        </w:rPr>
        <w:t>“real”</w:t>
      </w:r>
      <w:r w:rsidR="008B30E3" w:rsidRPr="00AD29B2">
        <w:rPr>
          <w:rFonts w:ascii="Calibri" w:hAnsi="Calibri" w:cs="Calibri"/>
          <w:sz w:val="22"/>
          <w:szCs w:val="22"/>
          <w:lang w:val="en-US"/>
        </w:rPr>
        <w:t xml:space="preserve">. </w:t>
      </w:r>
      <w:r w:rsidR="00D2683B" w:rsidRPr="00AD29B2">
        <w:rPr>
          <w:rFonts w:ascii="Calibri" w:hAnsi="Calibri" w:cs="Calibri"/>
          <w:sz w:val="22"/>
          <w:szCs w:val="22"/>
          <w:lang w:val="en-US"/>
        </w:rPr>
        <w:t>The VI itself</w:t>
      </w:r>
      <w:r w:rsidR="00137A95" w:rsidRPr="00AD29B2">
        <w:rPr>
          <w:rFonts w:ascii="Calibri" w:hAnsi="Calibri" w:cs="Calibri"/>
          <w:sz w:val="22"/>
          <w:szCs w:val="22"/>
          <w:lang w:val="en-US"/>
        </w:rPr>
        <w:t>, however,</w:t>
      </w:r>
      <w:r w:rsidR="00D2683B" w:rsidRPr="00AD29B2">
        <w:rPr>
          <w:rFonts w:ascii="Calibri" w:hAnsi="Calibri" w:cs="Calibri"/>
          <w:sz w:val="22"/>
          <w:szCs w:val="22"/>
          <w:lang w:val="en-US"/>
        </w:rPr>
        <w:t xml:space="preserve"> cannot be TTF or TTS</w:t>
      </w:r>
      <w:r w:rsidR="00137A95" w:rsidRPr="00AD29B2">
        <w:rPr>
          <w:rFonts w:ascii="Calibri" w:hAnsi="Calibri" w:cs="Calibri"/>
          <w:sz w:val="22"/>
          <w:szCs w:val="22"/>
          <w:lang w:val="en-US"/>
        </w:rPr>
        <w:t xml:space="preserve"> authentic</w:t>
      </w:r>
      <w:r w:rsidR="00D2683B" w:rsidRPr="00AD29B2">
        <w:rPr>
          <w:rFonts w:ascii="Calibri" w:hAnsi="Calibri" w:cs="Calibri"/>
          <w:sz w:val="22"/>
          <w:szCs w:val="22"/>
          <w:lang w:val="en-US"/>
        </w:rPr>
        <w:t xml:space="preserve">. </w:t>
      </w:r>
      <w:r w:rsidR="00137A95" w:rsidRPr="00AD29B2">
        <w:rPr>
          <w:rFonts w:ascii="Calibri" w:hAnsi="Calibri" w:cs="Calibri"/>
          <w:sz w:val="22"/>
          <w:szCs w:val="22"/>
          <w:lang w:val="en-US"/>
        </w:rPr>
        <w:t xml:space="preserve">Nonetheless, </w:t>
      </w:r>
      <w:r w:rsidR="00137A95" w:rsidRPr="00AD29B2">
        <w:rPr>
          <w:sz w:val="22"/>
          <w:szCs w:val="22"/>
          <w:lang w:val="en-US"/>
        </w:rPr>
        <w:t xml:space="preserve">TTF and TTS authenticity do manifest in a VI context </w:t>
      </w:r>
      <w:r w:rsidR="004B53E7" w:rsidRPr="00AD29B2">
        <w:rPr>
          <w:sz w:val="22"/>
          <w:szCs w:val="22"/>
          <w:lang w:val="en-US"/>
        </w:rPr>
        <w:t>since</w:t>
      </w:r>
      <w:r w:rsidR="00137A95" w:rsidRPr="00AD29B2">
        <w:rPr>
          <w:sz w:val="22"/>
          <w:szCs w:val="22"/>
          <w:lang w:val="en-US"/>
        </w:rPr>
        <w:t xml:space="preserve"> other elements associated with the VI may be assessed, particularly the VIs’ creators.</w:t>
      </w:r>
      <w:r w:rsidR="008A3642" w:rsidRPr="00AD29B2">
        <w:rPr>
          <w:sz w:val="22"/>
          <w:szCs w:val="22"/>
          <w:lang w:val="en-US"/>
        </w:rPr>
        <w:t xml:space="preserve"> The theoretical </w:t>
      </w:r>
      <w:r w:rsidR="00D65F71" w:rsidRPr="00AD29B2">
        <w:rPr>
          <w:sz w:val="22"/>
          <w:szCs w:val="22"/>
          <w:lang w:val="en-US"/>
        </w:rPr>
        <w:t>contributions</w:t>
      </w:r>
      <w:r w:rsidR="008A3642" w:rsidRPr="00AD29B2">
        <w:rPr>
          <w:sz w:val="22"/>
          <w:szCs w:val="22"/>
          <w:lang w:val="en-US"/>
        </w:rPr>
        <w:t xml:space="preserve"> section offers a discussion of these findings in relation </w:t>
      </w:r>
      <w:r w:rsidR="00655F73" w:rsidRPr="00AD29B2">
        <w:rPr>
          <w:sz w:val="22"/>
          <w:szCs w:val="22"/>
          <w:lang w:val="en-US"/>
        </w:rPr>
        <w:t>to</w:t>
      </w:r>
      <w:r w:rsidR="008A3642" w:rsidRPr="00AD29B2">
        <w:rPr>
          <w:sz w:val="22"/>
          <w:szCs w:val="22"/>
          <w:lang w:val="en-US"/>
        </w:rPr>
        <w:t xml:space="preserve"> previous research.</w:t>
      </w:r>
    </w:p>
    <w:p w14:paraId="79213C7A" w14:textId="77777777" w:rsidR="002F24FD" w:rsidRPr="00AD29B2" w:rsidRDefault="002F24FD" w:rsidP="001364E2">
      <w:pPr>
        <w:spacing w:line="480" w:lineRule="auto"/>
        <w:ind w:firstLine="720"/>
        <w:jc w:val="both"/>
        <w:rPr>
          <w:sz w:val="22"/>
          <w:szCs w:val="22"/>
          <w:lang w:val="en-US"/>
        </w:rPr>
      </w:pPr>
    </w:p>
    <w:p w14:paraId="293D06E2" w14:textId="75040B6B" w:rsidR="001364E2" w:rsidRPr="00AD29B2" w:rsidRDefault="00820081" w:rsidP="00820081">
      <w:pPr>
        <w:pStyle w:val="Heading2"/>
      </w:pPr>
      <w:r w:rsidRPr="00AD29B2">
        <w:t xml:space="preserve">5.1 </w:t>
      </w:r>
      <w:r w:rsidR="001364E2" w:rsidRPr="00AD29B2">
        <w:t>Theoretical contributions</w:t>
      </w:r>
    </w:p>
    <w:p w14:paraId="29395C7B" w14:textId="77777777" w:rsidR="0050447D" w:rsidRPr="00AD29B2" w:rsidRDefault="0050447D" w:rsidP="0050447D">
      <w:pPr>
        <w:rPr>
          <w:lang w:val="en-US"/>
        </w:rPr>
      </w:pPr>
    </w:p>
    <w:p w14:paraId="0F288E76" w14:textId="129E021A" w:rsidR="00097A5D" w:rsidRPr="00AD29B2" w:rsidRDefault="00097A5D" w:rsidP="00B50381">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From a general perspective, </w:t>
      </w:r>
      <w:r w:rsidR="00B50381" w:rsidRPr="00AD29B2">
        <w:rPr>
          <w:rFonts w:cstheme="minorHAnsi"/>
          <w:sz w:val="22"/>
          <w:szCs w:val="22"/>
          <w:lang w:val="en-US"/>
        </w:rPr>
        <w:t>this research contributes to the authenticity literature in a VI context, in turn shedding new light on the uncanny valley theory</w:t>
      </w:r>
      <w:r w:rsidR="00D52BA3" w:rsidRPr="00AD29B2">
        <w:rPr>
          <w:rFonts w:ascii="Calibri" w:hAnsi="Calibri" w:cs="Calibri"/>
          <w:sz w:val="22"/>
          <w:szCs w:val="22"/>
          <w:lang w:val="en-US"/>
        </w:rPr>
        <w:t xml:space="preserve"> </w:t>
      </w:r>
      <w:r w:rsidR="00273276" w:rsidRPr="00AD29B2">
        <w:rPr>
          <w:rFonts w:ascii="Calibri" w:hAnsi="Calibri" w:cs="Calibri"/>
          <w:sz w:val="22"/>
          <w:szCs w:val="22"/>
          <w:lang w:val="en-US"/>
        </w:rPr>
        <w:fldChar w:fldCharType="begin"/>
      </w:r>
      <w:r w:rsidR="00273276" w:rsidRPr="00AD29B2">
        <w:rPr>
          <w:rFonts w:ascii="Calibri" w:hAnsi="Calibri" w:cs="Calibri"/>
          <w:sz w:val="22"/>
          <w:szCs w:val="22"/>
          <w:lang w:val="en-US"/>
        </w:rPr>
        <w:instrText xml:space="preserve"> ADDIN EN.CITE &lt;EndNote&gt;&lt;Cite&gt;&lt;Author&gt;Mori&lt;/Author&gt;&lt;Year&gt;1970&lt;/Year&gt;&lt;RecNum&gt;2690&lt;/RecNum&gt;&lt;DisplayText&gt;(Mori, 1970; Mori, 2012)&lt;/DisplayText&gt;&lt;record&gt;&lt;rec-number&gt;2690&lt;/rec-number&gt;&lt;foreign-keys&gt;&lt;key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Cite&gt;&lt;Author&gt;Mori&lt;/Author&gt;&lt;Year&gt;2012&lt;/Year&gt;&lt;RecNum&gt;2620&lt;/RecNum&gt;&lt;record&gt;&lt;rec-number&gt;2620&lt;/rec-number&gt;&lt;foreign-keys&gt;&lt;key app="EN" db-id="ddzvwaaryvve0zefpv6xwwxovvwt0tvfdtrt" timestamp="1673299714" guid="05622533-2252-44f3-b8e7-fe14eca26c47"&gt;2620&lt;/key&gt;&lt;/foreign-keys&gt;&lt;ref-type name="Electronic Article"&gt;43&lt;/ref-type&gt;&lt;contributors&gt;&lt;authors&gt;&lt;author&gt;Mori, Masahiro&lt;/author&gt;&lt;/authors&gt;&lt;/contributors&gt;&lt;titles&gt;&lt;title&gt;The Uncanny Valley: The Original Essay by Masahiro Mori&lt;/title&gt;&lt;secondary-title&gt;IEEE Spectrum&lt;/secondary-title&gt;&lt;tertiary-title&gt;https://spectrum.ieee.org/the-uncanny-valley&lt;/tertiary-title&gt;&lt;/titles&gt;&lt;periodical&gt;&lt;full-title&gt;IEEE Spectrum&lt;/full-title&gt;&lt;/periodical&gt;&lt;section&gt;June 12 2012&lt;/section&gt;&lt;dates&gt;&lt;year&gt;2012&lt;/year&gt;&lt;/dates&gt;&lt;publisher&gt;IEEE&lt;/publisher&gt;&lt;urls&gt;&lt;related-urls&gt;&lt;url&gt;https://spectrum.ieee.org/the-uncanny-valley&lt;/url&gt;&lt;/related-urls&gt;&lt;/urls&gt;&lt;/record&gt;&lt;/Cite&gt;&lt;/EndNote&gt;</w:instrText>
      </w:r>
      <w:r w:rsidR="00273276" w:rsidRPr="00AD29B2">
        <w:rPr>
          <w:rFonts w:ascii="Calibri" w:hAnsi="Calibri" w:cs="Calibri"/>
          <w:sz w:val="22"/>
          <w:szCs w:val="22"/>
          <w:lang w:val="en-US"/>
        </w:rPr>
        <w:fldChar w:fldCharType="separate"/>
      </w:r>
      <w:r w:rsidR="00273276" w:rsidRPr="00AD29B2">
        <w:rPr>
          <w:rFonts w:ascii="Calibri" w:hAnsi="Calibri" w:cs="Calibri"/>
          <w:noProof/>
          <w:sz w:val="22"/>
          <w:szCs w:val="22"/>
          <w:lang w:val="en-US"/>
        </w:rPr>
        <w:t>(Mori, 1970; Mori, 2012)</w:t>
      </w:r>
      <w:r w:rsidR="00273276" w:rsidRPr="00AD29B2">
        <w:rPr>
          <w:rFonts w:ascii="Calibri" w:hAnsi="Calibri" w:cs="Calibri"/>
          <w:sz w:val="22"/>
          <w:szCs w:val="22"/>
          <w:lang w:val="en-US"/>
        </w:rPr>
        <w:fldChar w:fldCharType="end"/>
      </w:r>
      <w:r w:rsidR="00D52BA3" w:rsidRPr="00AD29B2">
        <w:rPr>
          <w:rFonts w:ascii="Calibri" w:hAnsi="Calibri" w:cs="Calibri"/>
          <w:sz w:val="22"/>
          <w:szCs w:val="22"/>
          <w:lang w:val="en-US"/>
        </w:rPr>
        <w:t xml:space="preserve">. </w:t>
      </w:r>
    </w:p>
    <w:p w14:paraId="3D043747" w14:textId="5E6CD00D" w:rsidR="00DC4900" w:rsidRPr="00AD29B2" w:rsidRDefault="00156984" w:rsidP="00002D01">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Contributions to the VI Authenticity Literature.</w:t>
      </w:r>
      <w:r w:rsidRPr="00AD29B2">
        <w:rPr>
          <w:rFonts w:ascii="Calibri" w:hAnsi="Calibri" w:cs="Calibri"/>
          <w:sz w:val="22"/>
          <w:szCs w:val="22"/>
          <w:lang w:val="en-US"/>
        </w:rPr>
        <w:t xml:space="preserve"> </w:t>
      </w:r>
      <w:r w:rsidR="00002D01" w:rsidRPr="00AD29B2">
        <w:rPr>
          <w:rFonts w:ascii="Calibri" w:hAnsi="Calibri" w:cs="Calibri"/>
          <w:sz w:val="22"/>
          <w:szCs w:val="22"/>
          <w:lang w:val="en-US"/>
        </w:rPr>
        <w:t>Through revealing the multiple manifestations of the ERC authenticity types as they apply to VIs</w:t>
      </w:r>
      <w:r w:rsidR="00DC4900" w:rsidRPr="00AD29B2">
        <w:rPr>
          <w:rFonts w:ascii="Calibri" w:hAnsi="Calibri" w:cs="Calibri"/>
          <w:sz w:val="22"/>
          <w:szCs w:val="22"/>
          <w:lang w:val="en-US"/>
        </w:rPr>
        <w:t xml:space="preserve">, our study </w:t>
      </w:r>
      <w:r w:rsidR="00273276" w:rsidRPr="00AD29B2">
        <w:rPr>
          <w:rFonts w:ascii="Calibri" w:hAnsi="Calibri" w:cs="Calibri"/>
          <w:sz w:val="22"/>
          <w:szCs w:val="22"/>
          <w:lang w:val="en-US"/>
        </w:rPr>
        <w:t>extends</w:t>
      </w:r>
      <w:r w:rsidR="00DC4900" w:rsidRPr="00AD29B2">
        <w:rPr>
          <w:rFonts w:ascii="Calibri" w:hAnsi="Calibri" w:cs="Calibri"/>
          <w:sz w:val="22"/>
          <w:szCs w:val="22"/>
          <w:lang w:val="en-US"/>
        </w:rPr>
        <w:t xml:space="preserve"> the recent limited literature on VI’s authenticity that </w:t>
      </w:r>
      <w:r w:rsidR="00273276" w:rsidRPr="00AD29B2">
        <w:rPr>
          <w:rFonts w:ascii="Calibri" w:hAnsi="Calibri" w:cs="Calibri"/>
          <w:sz w:val="22"/>
          <w:szCs w:val="22"/>
          <w:lang w:val="en-US"/>
        </w:rPr>
        <w:t xml:space="preserve">thus far failed </w:t>
      </w:r>
      <w:r w:rsidR="00DC4900" w:rsidRPr="00AD29B2">
        <w:rPr>
          <w:rFonts w:ascii="Calibri" w:hAnsi="Calibri" w:cs="Calibri"/>
          <w:sz w:val="22"/>
          <w:szCs w:val="22"/>
          <w:lang w:val="en-US"/>
        </w:rPr>
        <w:t xml:space="preserve">to recognize its underlying complexity </w:t>
      </w:r>
      <w:r w:rsidR="00273276" w:rsidRPr="00AD29B2">
        <w:rPr>
          <w:rFonts w:ascii="Calibri" w:hAnsi="Calibri" w:cs="Calibri"/>
          <w:sz w:val="22"/>
          <w:szCs w:val="22"/>
          <w:lang w:val="en-US"/>
        </w:rPr>
        <w:fldChar w:fldCharType="begin">
          <w:fldData xml:space="preserve">PEVuZE5vdGU+PENpdGU+PEF1dGhvcj5BbnRvbmlvIEJhdGlzdGEgZGEgU2lsdmE8L0F1dGhvcj48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</w:fldData>
        </w:fldChar>
      </w:r>
      <w:r w:rsidR="009920D4" w:rsidRPr="00AD29B2">
        <w:rPr>
          <w:rFonts w:ascii="Calibri" w:hAnsi="Calibri" w:cs="Calibri"/>
          <w:sz w:val="22"/>
          <w:szCs w:val="22"/>
          <w:lang w:val="en-US"/>
        </w:rPr>
        <w:instrText xml:space="preserve"> ADDIN EN.CITE </w:instrText>
      </w:r>
      <w:r w:rsidR="009920D4" w:rsidRPr="00AD29B2">
        <w:rPr>
          <w:rFonts w:ascii="Calibri" w:hAnsi="Calibri" w:cs="Calibri"/>
          <w:sz w:val="22"/>
          <w:szCs w:val="22"/>
          <w:lang w:val="en-US"/>
        </w:rPr>
        <w:fldChar w:fldCharType="begin">
          <w:fldData xml:space="preserve">PEVuZE5vdGU+PENpdGU+PEF1dGhvcj5BbnRvbmlvIEJhdGlzdGEgZGEgU2lsdmE8L0F1dGhvcj48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</w:fldData>
        </w:fldChar>
      </w:r>
      <w:r w:rsidR="009920D4" w:rsidRPr="00AD29B2">
        <w:rPr>
          <w:rFonts w:ascii="Calibri" w:hAnsi="Calibri" w:cs="Calibri"/>
          <w:sz w:val="22"/>
          <w:szCs w:val="22"/>
          <w:lang w:val="en-US"/>
        </w:rPr>
        <w:instrText xml:space="preserve"> ADDIN EN.CITE.DATA </w:instrText>
      </w:r>
      <w:r w:rsidR="009920D4" w:rsidRPr="00AD29B2">
        <w:rPr>
          <w:rFonts w:ascii="Calibri" w:hAnsi="Calibri" w:cs="Calibri"/>
          <w:sz w:val="22"/>
          <w:szCs w:val="22"/>
          <w:lang w:val="en-US"/>
        </w:rPr>
      </w:r>
      <w:r w:rsidR="009920D4" w:rsidRPr="00AD29B2">
        <w:rPr>
          <w:rFonts w:ascii="Calibri" w:hAnsi="Calibri" w:cs="Calibri"/>
          <w:sz w:val="22"/>
          <w:szCs w:val="22"/>
          <w:lang w:val="en-US"/>
        </w:rPr>
        <w:fldChar w:fldCharType="end"/>
      </w:r>
      <w:r w:rsidR="00273276" w:rsidRPr="00AD29B2">
        <w:rPr>
          <w:rFonts w:ascii="Calibri" w:hAnsi="Calibri" w:cs="Calibri"/>
          <w:sz w:val="22"/>
          <w:szCs w:val="22"/>
          <w:lang w:val="en-US"/>
        </w:rPr>
      </w:r>
      <w:r w:rsidR="00273276" w:rsidRPr="00AD29B2">
        <w:rPr>
          <w:rFonts w:ascii="Calibri" w:hAnsi="Calibri" w:cs="Calibri"/>
          <w:sz w:val="22"/>
          <w:szCs w:val="22"/>
          <w:lang w:val="en-US"/>
        </w:rPr>
        <w:fldChar w:fldCharType="separate"/>
      </w:r>
      <w:r w:rsidR="009920D4" w:rsidRPr="00AD29B2">
        <w:rPr>
          <w:rFonts w:ascii="Calibri" w:hAnsi="Calibri" w:cs="Calibri"/>
          <w:noProof/>
          <w:sz w:val="22"/>
          <w:szCs w:val="22"/>
          <w:lang w:val="en-US"/>
        </w:rPr>
        <w:t>(Antonio Batista da Silva &amp; Paula, 2021; Block &amp; Lovegrove, 2021; Lou et al., 2022)</w:t>
      </w:r>
      <w:r w:rsidR="00273276" w:rsidRPr="00AD29B2">
        <w:rPr>
          <w:rFonts w:ascii="Calibri" w:hAnsi="Calibri" w:cs="Calibri"/>
          <w:sz w:val="22"/>
          <w:szCs w:val="22"/>
          <w:lang w:val="en-US"/>
        </w:rPr>
        <w:fldChar w:fldCharType="end"/>
      </w:r>
      <w:r w:rsidR="00002D01" w:rsidRPr="00AD29B2">
        <w:rPr>
          <w:rFonts w:ascii="Calibri" w:hAnsi="Calibri" w:cs="Calibri"/>
          <w:sz w:val="22"/>
          <w:szCs w:val="22"/>
          <w:lang w:val="en-US"/>
        </w:rPr>
        <w:t>.</w:t>
      </w:r>
    </w:p>
    <w:p w14:paraId="3C975CFA" w14:textId="77777777" w:rsidR="00F938D4" w:rsidRPr="00AD29B2" w:rsidRDefault="00002D01" w:rsidP="00DC4900">
      <w:pPr>
        <w:spacing w:line="480" w:lineRule="auto"/>
        <w:ind w:firstLine="720"/>
        <w:jc w:val="both"/>
        <w:rPr>
          <w:rFonts w:ascii="Calibri" w:hAnsi="Calibri" w:cs="Calibri"/>
          <w:sz w:val="22"/>
          <w:szCs w:val="22"/>
          <w:lang w:val="en-US"/>
        </w:rPr>
      </w:pPr>
      <w:r w:rsidRPr="00AD29B2">
        <w:rPr>
          <w:rFonts w:cstheme="minorHAnsi"/>
          <w:sz w:val="22"/>
          <w:szCs w:val="22"/>
          <w:lang w:val="en-US"/>
        </w:rPr>
        <w:t>Building on</w:t>
      </w:r>
      <w:r w:rsidR="00986BEA" w:rsidRPr="00AD29B2">
        <w:rPr>
          <w:rFonts w:cstheme="minorHAnsi"/>
          <w:sz w:val="22"/>
          <w:szCs w:val="22"/>
          <w:lang w:val="en-US"/>
        </w:rPr>
        <w:t xml:space="preserve"> the ERC framework </w:t>
      </w:r>
      <w:r w:rsidR="00986BEA" w:rsidRPr="00AD29B2">
        <w:rPr>
          <w:rFonts w:cstheme="minorHAnsi"/>
          <w:sz w:val="22"/>
          <w:szCs w:val="22"/>
          <w:lang w:val="en-US"/>
        </w:rPr>
        <w:fldChar w:fldCharType="begin">
          <w:fldData xml:space="preserve">PEVuZE5vdGU+PENpdGU+PEF1dGhvcj5Nb3VsYXJkPC9BdXRob3I+PFllYXI+MjAyMTwvWWVhcj48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</w:fldData>
        </w:fldChar>
      </w:r>
      <w:r w:rsidR="00921680" w:rsidRPr="00AD29B2">
        <w:rPr>
          <w:rFonts w:cstheme="minorHAnsi"/>
          <w:sz w:val="22"/>
          <w:szCs w:val="22"/>
          <w:lang w:val="en-US"/>
        </w:rPr>
        <w:instrText xml:space="preserve"> ADDIN EN.CITE </w:instrText>
      </w:r>
      <w:r w:rsidR="00921680" w:rsidRPr="00AD29B2">
        <w:rPr>
          <w:rFonts w:cstheme="minorHAnsi"/>
          <w:sz w:val="22"/>
          <w:szCs w:val="22"/>
          <w:lang w:val="en-US"/>
        </w:rPr>
        <w:fldChar w:fldCharType="begin">
          <w:fldData xml:space="preserve">PEVuZE5vdGU+PENpdGU+PEF1dGhvcj5Nb3VsYXJkPC9BdXRob3I+PFllYXI+MjAyMTwvWWVhcj48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</w:fldData>
        </w:fldChar>
      </w:r>
      <w:r w:rsidR="00921680" w:rsidRPr="00AD29B2">
        <w:rPr>
          <w:rFonts w:cstheme="minorHAnsi"/>
          <w:sz w:val="22"/>
          <w:szCs w:val="22"/>
          <w:lang w:val="en-US"/>
        </w:rPr>
        <w:instrText xml:space="preserve"> ADDIN EN.CITE.DATA </w:instrText>
      </w:r>
      <w:r w:rsidR="00921680" w:rsidRPr="00AD29B2">
        <w:rPr>
          <w:rFonts w:cstheme="minorHAnsi"/>
          <w:sz w:val="22"/>
          <w:szCs w:val="22"/>
          <w:lang w:val="en-US"/>
        </w:rPr>
      </w:r>
      <w:r w:rsidR="00921680" w:rsidRPr="00AD29B2">
        <w:rPr>
          <w:rFonts w:cstheme="minorHAnsi"/>
          <w:sz w:val="22"/>
          <w:szCs w:val="22"/>
          <w:lang w:val="en-US"/>
        </w:rPr>
        <w:fldChar w:fldCharType="end"/>
      </w:r>
      <w:r w:rsidR="00986BEA" w:rsidRPr="00AD29B2">
        <w:rPr>
          <w:rFonts w:cstheme="minorHAnsi"/>
          <w:sz w:val="22"/>
          <w:szCs w:val="22"/>
          <w:lang w:val="en-US"/>
        </w:rPr>
      </w:r>
      <w:r w:rsidR="00986BEA" w:rsidRPr="00AD29B2">
        <w:rPr>
          <w:rFonts w:cstheme="minorHAnsi"/>
          <w:sz w:val="22"/>
          <w:szCs w:val="22"/>
          <w:lang w:val="en-US"/>
        </w:rPr>
        <w:fldChar w:fldCharType="separate"/>
      </w:r>
      <w:r w:rsidR="00921680" w:rsidRPr="00AD29B2">
        <w:rPr>
          <w:rFonts w:cstheme="minorHAnsi"/>
          <w:noProof/>
          <w:sz w:val="22"/>
          <w:szCs w:val="22"/>
          <w:lang w:val="en-US"/>
        </w:rPr>
        <w:t>(Moulard et al., 2021)</w:t>
      </w:r>
      <w:r w:rsidR="00986BEA" w:rsidRPr="00AD29B2">
        <w:rPr>
          <w:rFonts w:cstheme="minorHAnsi"/>
          <w:sz w:val="22"/>
          <w:szCs w:val="22"/>
          <w:lang w:val="en-US"/>
        </w:rPr>
        <w:fldChar w:fldCharType="end"/>
      </w:r>
      <w:r w:rsidR="00986BEA" w:rsidRPr="00AD29B2">
        <w:rPr>
          <w:rFonts w:cstheme="minorHAnsi"/>
          <w:sz w:val="22"/>
          <w:szCs w:val="22"/>
          <w:lang w:val="en-US"/>
        </w:rPr>
        <w:t xml:space="preserve">, </w:t>
      </w:r>
      <w:r w:rsidR="00D729AF" w:rsidRPr="00AD29B2" w:rsidDel="00AF51E1">
        <w:rPr>
          <w:rFonts w:cstheme="minorHAnsi"/>
          <w:sz w:val="22"/>
          <w:szCs w:val="22"/>
          <w:lang w:val="en-US"/>
        </w:rPr>
        <w:t xml:space="preserve">TTF authenticity </w:t>
      </w:r>
      <w:r w:rsidR="00986BEA" w:rsidRPr="00AD29B2">
        <w:rPr>
          <w:rFonts w:cstheme="minorHAnsi"/>
          <w:sz w:val="22"/>
          <w:szCs w:val="22"/>
          <w:lang w:val="en-US"/>
        </w:rPr>
        <w:t>can be viewed as</w:t>
      </w:r>
      <w:r w:rsidR="00D729AF" w:rsidRPr="00AD29B2" w:rsidDel="00AF51E1">
        <w:rPr>
          <w:rFonts w:cstheme="minorHAnsi"/>
          <w:sz w:val="22"/>
          <w:szCs w:val="22"/>
          <w:lang w:val="en-US"/>
        </w:rPr>
        <w:t xml:space="preserve"> the fundamental authenticity type in understanding the use of the adjective </w:t>
      </w:r>
      <w:r w:rsidRPr="00AD29B2">
        <w:rPr>
          <w:rFonts w:cstheme="minorHAnsi"/>
          <w:sz w:val="22"/>
          <w:szCs w:val="22"/>
          <w:lang w:val="en-US"/>
        </w:rPr>
        <w:t>‘</w:t>
      </w:r>
      <w:r w:rsidR="00D729AF" w:rsidRPr="00AD29B2" w:rsidDel="00AF51E1">
        <w:rPr>
          <w:rFonts w:cstheme="minorHAnsi"/>
          <w:sz w:val="22"/>
          <w:szCs w:val="22"/>
          <w:lang w:val="en-US"/>
        </w:rPr>
        <w:t>virtual</w:t>
      </w:r>
      <w:r w:rsidRPr="00AD29B2">
        <w:rPr>
          <w:rFonts w:cstheme="minorHAnsi"/>
          <w:sz w:val="22"/>
          <w:szCs w:val="22"/>
          <w:lang w:val="en-US"/>
        </w:rPr>
        <w:t>’</w:t>
      </w:r>
      <w:r w:rsidR="00D729AF" w:rsidRPr="00AD29B2" w:rsidDel="00AF51E1">
        <w:rPr>
          <w:rFonts w:cstheme="minorHAnsi"/>
          <w:sz w:val="22"/>
          <w:szCs w:val="22"/>
          <w:lang w:val="en-US"/>
        </w:rPr>
        <w:t xml:space="preserve"> in labeling these virtual entities. Because VIs are manmade creations with no underlying</w:t>
      </w:r>
      <w:r w:rsidR="00FB16B1" w:rsidRPr="00AD29B2">
        <w:rPr>
          <w:rFonts w:cstheme="minorHAnsi"/>
          <w:sz w:val="22"/>
          <w:szCs w:val="22"/>
          <w:lang w:val="en-US"/>
        </w:rPr>
        <w:t xml:space="preserve"> physical human</w:t>
      </w:r>
      <w:r w:rsidR="00D729AF" w:rsidRPr="00AD29B2" w:rsidDel="00AF51E1">
        <w:rPr>
          <w:rFonts w:cstheme="minorHAnsi"/>
          <w:sz w:val="22"/>
          <w:szCs w:val="22"/>
          <w:lang w:val="en-US"/>
        </w:rPr>
        <w:t xml:space="preserve"> reality, they have no fact referent. As such, VIs </w:t>
      </w:r>
      <w:proofErr w:type="gramStart"/>
      <w:r w:rsidR="00D729AF" w:rsidRPr="00AD29B2" w:rsidDel="00AF51E1">
        <w:rPr>
          <w:rFonts w:cstheme="minorHAnsi"/>
          <w:sz w:val="22"/>
          <w:szCs w:val="22"/>
          <w:lang w:val="en-US"/>
        </w:rPr>
        <w:t>are</w:t>
      </w:r>
      <w:proofErr w:type="gramEnd"/>
      <w:r w:rsidR="00D729AF" w:rsidRPr="00AD29B2" w:rsidDel="00AF51E1">
        <w:rPr>
          <w:rFonts w:cstheme="minorHAnsi"/>
          <w:sz w:val="22"/>
          <w:szCs w:val="22"/>
          <w:lang w:val="en-US"/>
        </w:rPr>
        <w:t xml:space="preserve"> TTF </w:t>
      </w:r>
      <w:r w:rsidR="00D729AF" w:rsidRPr="00AD29B2" w:rsidDel="00AF51E1">
        <w:rPr>
          <w:rFonts w:cstheme="minorHAnsi"/>
          <w:i/>
          <w:iCs/>
          <w:sz w:val="22"/>
          <w:szCs w:val="22"/>
          <w:u w:val="single"/>
          <w:lang w:val="en-US"/>
        </w:rPr>
        <w:t>in</w:t>
      </w:r>
      <w:r w:rsidR="00D729AF" w:rsidRPr="00AD29B2" w:rsidDel="00AF51E1">
        <w:rPr>
          <w:rFonts w:cstheme="minorHAnsi"/>
          <w:sz w:val="22"/>
          <w:szCs w:val="22"/>
          <w:lang w:val="en-US"/>
        </w:rPr>
        <w:t>authentic</w:t>
      </w:r>
      <w:r w:rsidRPr="00AD29B2">
        <w:rPr>
          <w:rFonts w:cstheme="minorHAnsi"/>
          <w:sz w:val="22"/>
          <w:szCs w:val="22"/>
          <w:lang w:val="en-US"/>
        </w:rPr>
        <w:t xml:space="preserve"> – </w:t>
      </w:r>
      <w:r w:rsidR="00D729AF" w:rsidRPr="00AD29B2" w:rsidDel="00AF51E1">
        <w:rPr>
          <w:rFonts w:cstheme="minorHAnsi"/>
          <w:sz w:val="22"/>
          <w:szCs w:val="22"/>
          <w:lang w:val="en-US"/>
        </w:rPr>
        <w:t xml:space="preserve">not real. </w:t>
      </w:r>
      <w:r w:rsidR="00DC4900" w:rsidRPr="00AD29B2">
        <w:rPr>
          <w:rFonts w:cstheme="minorHAnsi"/>
          <w:sz w:val="22"/>
          <w:szCs w:val="22"/>
          <w:lang w:val="en-US"/>
        </w:rPr>
        <w:t>Nonetheless</w:t>
      </w:r>
      <w:r w:rsidR="00D729AF" w:rsidRPr="00AD29B2" w:rsidDel="00AF51E1">
        <w:rPr>
          <w:rFonts w:ascii="Calibri" w:hAnsi="Calibri" w:cs="Calibri"/>
          <w:sz w:val="22"/>
          <w:szCs w:val="22"/>
          <w:lang w:val="en-US"/>
        </w:rPr>
        <w:t xml:space="preserve">, </w:t>
      </w:r>
      <w:r w:rsidR="00DC4900" w:rsidRPr="00AD29B2">
        <w:rPr>
          <w:rFonts w:ascii="Calibri" w:hAnsi="Calibri" w:cs="Calibri"/>
          <w:sz w:val="22"/>
          <w:szCs w:val="22"/>
          <w:lang w:val="en-US"/>
        </w:rPr>
        <w:t>VI’s</w:t>
      </w:r>
      <w:r w:rsidR="00D729AF" w:rsidRPr="00AD29B2" w:rsidDel="00AF51E1">
        <w:rPr>
          <w:rFonts w:ascii="Calibri" w:hAnsi="Calibri" w:cs="Calibri"/>
          <w:sz w:val="22"/>
          <w:szCs w:val="22"/>
          <w:lang w:val="en-US"/>
        </w:rPr>
        <w:t xml:space="preserve"> TTF authenticity is manifested in the form of authentic disclosure and authentic virtuality. </w:t>
      </w:r>
      <w:r w:rsidR="00DC4900" w:rsidRPr="00AD29B2">
        <w:rPr>
          <w:rFonts w:ascii="Calibri" w:hAnsi="Calibri" w:cs="Calibri"/>
          <w:sz w:val="22"/>
          <w:szCs w:val="22"/>
          <w:lang w:val="en-US"/>
        </w:rPr>
        <w:t>Concerning TTF authentic disclosure, w</w:t>
      </w:r>
      <w:r w:rsidR="00D729AF" w:rsidRPr="00AD29B2" w:rsidDel="00AF51E1">
        <w:rPr>
          <w:rFonts w:ascii="Calibri" w:hAnsi="Calibri" w:cs="Calibri"/>
          <w:sz w:val="22"/>
          <w:szCs w:val="22"/>
          <w:lang w:val="en-US"/>
        </w:rPr>
        <w:t xml:space="preserve">hen VI creators </w:t>
      </w:r>
      <w:r w:rsidR="00701CBF" w:rsidRPr="00AD29B2">
        <w:rPr>
          <w:rFonts w:ascii="Calibri" w:hAnsi="Calibri" w:cs="Calibri"/>
          <w:sz w:val="22"/>
          <w:szCs w:val="22"/>
          <w:lang w:val="en-US"/>
        </w:rPr>
        <w:t xml:space="preserve">are transparent in </w:t>
      </w:r>
      <w:r w:rsidR="00D729AF" w:rsidRPr="00AD29B2" w:rsidDel="00AF51E1">
        <w:rPr>
          <w:rFonts w:ascii="Calibri" w:hAnsi="Calibri" w:cs="Calibri"/>
          <w:sz w:val="22"/>
          <w:szCs w:val="22"/>
          <w:lang w:val="en-US"/>
        </w:rPr>
        <w:t>disclos</w:t>
      </w:r>
      <w:r w:rsidR="00701CBF" w:rsidRPr="00AD29B2">
        <w:rPr>
          <w:rFonts w:ascii="Calibri" w:hAnsi="Calibri" w:cs="Calibri"/>
          <w:sz w:val="22"/>
          <w:szCs w:val="22"/>
          <w:lang w:val="en-US"/>
        </w:rPr>
        <w:t>ing</w:t>
      </w:r>
      <w:r w:rsidR="00D729AF" w:rsidRPr="00AD29B2" w:rsidDel="00AF51E1">
        <w:rPr>
          <w:rFonts w:ascii="Calibri" w:hAnsi="Calibri" w:cs="Calibri"/>
          <w:sz w:val="22"/>
          <w:szCs w:val="22"/>
          <w:lang w:val="en-US"/>
        </w:rPr>
        <w:t xml:space="preserve"> that VIs are not real humans, they are seen as more authentic. </w:t>
      </w:r>
      <w:r w:rsidR="00DE3B98" w:rsidRPr="00AD29B2">
        <w:rPr>
          <w:rFonts w:ascii="Calibri" w:hAnsi="Calibri" w:cs="Calibri"/>
          <w:sz w:val="22"/>
          <w:szCs w:val="22"/>
          <w:lang w:val="en-US"/>
        </w:rPr>
        <w:t xml:space="preserve">Such disclosure is particularly important when VIs appear human-like (i.e., highly TTI human authentic). </w:t>
      </w:r>
      <w:r w:rsidR="00D03826" w:rsidRPr="00AD29B2">
        <w:rPr>
          <w:rFonts w:ascii="Calibri" w:hAnsi="Calibri" w:cs="Calibri"/>
          <w:sz w:val="22"/>
          <w:szCs w:val="22"/>
          <w:lang w:val="en-US"/>
        </w:rPr>
        <w:t xml:space="preserve">Our results reveal that </w:t>
      </w:r>
      <w:r w:rsidR="00326575" w:rsidRPr="00AD29B2">
        <w:rPr>
          <w:rFonts w:ascii="Calibri" w:hAnsi="Calibri" w:cs="Calibri"/>
          <w:sz w:val="22"/>
          <w:szCs w:val="22"/>
          <w:lang w:val="en-US"/>
        </w:rPr>
        <w:t xml:space="preserve">a </w:t>
      </w:r>
      <w:proofErr w:type="gramStart"/>
      <w:r w:rsidR="00D03826" w:rsidRPr="00AD29B2">
        <w:rPr>
          <w:rFonts w:ascii="Calibri" w:hAnsi="Calibri" w:cs="Calibri"/>
          <w:sz w:val="22"/>
          <w:szCs w:val="22"/>
          <w:lang w:val="en-US"/>
        </w:rPr>
        <w:t>h</w:t>
      </w:r>
      <w:r w:rsidR="00DE3B98" w:rsidRPr="00AD29B2">
        <w:rPr>
          <w:rFonts w:ascii="Calibri" w:hAnsi="Calibri" w:cs="Calibri"/>
          <w:sz w:val="22"/>
          <w:szCs w:val="22"/>
          <w:lang w:val="en-US"/>
        </w:rPr>
        <w:t>uman-looking</w:t>
      </w:r>
      <w:proofErr w:type="gramEnd"/>
      <w:r w:rsidR="00DE3B98" w:rsidRPr="00AD29B2">
        <w:rPr>
          <w:rFonts w:ascii="Calibri" w:hAnsi="Calibri" w:cs="Calibri"/>
          <w:sz w:val="22"/>
          <w:szCs w:val="22"/>
          <w:lang w:val="en-US"/>
        </w:rPr>
        <w:t xml:space="preserve"> VI may lead followers to perceive the VI </w:t>
      </w:r>
      <w:r w:rsidR="0030542B" w:rsidRPr="00AD29B2">
        <w:rPr>
          <w:rFonts w:ascii="Calibri" w:hAnsi="Calibri" w:cs="Calibri"/>
          <w:sz w:val="22"/>
          <w:szCs w:val="22"/>
          <w:lang w:val="en-US"/>
        </w:rPr>
        <w:t>as</w:t>
      </w:r>
      <w:r w:rsidR="00DE3B98" w:rsidRPr="00AD29B2">
        <w:rPr>
          <w:rFonts w:ascii="Calibri" w:hAnsi="Calibri" w:cs="Calibri"/>
          <w:sz w:val="22"/>
          <w:szCs w:val="22"/>
          <w:lang w:val="en-US"/>
        </w:rPr>
        <w:t xml:space="preserve"> an actual human</w:t>
      </w:r>
      <w:r w:rsidR="0088703A" w:rsidRPr="00AD29B2">
        <w:rPr>
          <w:rFonts w:ascii="Calibri" w:hAnsi="Calibri" w:cs="Calibri"/>
          <w:sz w:val="22"/>
          <w:szCs w:val="22"/>
          <w:lang w:val="en-US"/>
        </w:rPr>
        <w:t>.</w:t>
      </w:r>
      <w:r w:rsidR="00D03826" w:rsidRPr="00AD29B2">
        <w:rPr>
          <w:rFonts w:ascii="Calibri" w:hAnsi="Calibri" w:cs="Calibri"/>
          <w:sz w:val="22"/>
          <w:szCs w:val="22"/>
          <w:lang w:val="en-US"/>
        </w:rPr>
        <w:t xml:space="preserve"> </w:t>
      </w:r>
      <w:r w:rsidR="0088703A" w:rsidRPr="00AD29B2">
        <w:rPr>
          <w:rFonts w:ascii="Calibri" w:hAnsi="Calibri" w:cs="Calibri"/>
          <w:sz w:val="22"/>
          <w:szCs w:val="22"/>
          <w:lang w:val="en-US"/>
        </w:rPr>
        <w:lastRenderedPageBreak/>
        <w:t>F</w:t>
      </w:r>
      <w:r w:rsidR="00DE3B98" w:rsidRPr="00AD29B2">
        <w:rPr>
          <w:rFonts w:ascii="Calibri" w:hAnsi="Calibri" w:cs="Calibri"/>
          <w:sz w:val="22"/>
          <w:szCs w:val="22"/>
          <w:lang w:val="en-US"/>
        </w:rPr>
        <w:t xml:space="preserve">ailing to disclose </w:t>
      </w:r>
      <w:r w:rsidR="00D03826" w:rsidRPr="00AD29B2">
        <w:rPr>
          <w:rFonts w:ascii="Calibri" w:hAnsi="Calibri" w:cs="Calibri"/>
          <w:sz w:val="22"/>
          <w:szCs w:val="22"/>
          <w:lang w:val="en-US"/>
        </w:rPr>
        <w:t>t</w:t>
      </w:r>
      <w:r w:rsidR="001B3642" w:rsidRPr="00AD29B2">
        <w:rPr>
          <w:rFonts w:ascii="Calibri" w:hAnsi="Calibri" w:cs="Calibri"/>
          <w:sz w:val="22"/>
          <w:szCs w:val="22"/>
          <w:lang w:val="en-US"/>
        </w:rPr>
        <w:t xml:space="preserve">he VI’s </w:t>
      </w:r>
      <w:r w:rsidR="00DE3B98" w:rsidRPr="00AD29B2">
        <w:rPr>
          <w:rFonts w:ascii="Calibri" w:hAnsi="Calibri" w:cs="Calibri"/>
          <w:sz w:val="22"/>
          <w:szCs w:val="22"/>
          <w:lang w:val="en-US"/>
        </w:rPr>
        <w:t xml:space="preserve">virtual nature </w:t>
      </w:r>
      <w:r w:rsidR="001B3642" w:rsidRPr="00AD29B2">
        <w:rPr>
          <w:rFonts w:ascii="Calibri" w:hAnsi="Calibri" w:cs="Calibri"/>
          <w:sz w:val="22"/>
          <w:szCs w:val="22"/>
          <w:lang w:val="en-US"/>
        </w:rPr>
        <w:t xml:space="preserve">may </w:t>
      </w:r>
      <w:r w:rsidR="0088703A" w:rsidRPr="00AD29B2">
        <w:rPr>
          <w:rFonts w:ascii="Calibri" w:hAnsi="Calibri" w:cs="Calibri"/>
          <w:sz w:val="22"/>
          <w:szCs w:val="22"/>
          <w:lang w:val="en-US"/>
        </w:rPr>
        <w:t>cause</w:t>
      </w:r>
      <w:r w:rsidR="00D03826" w:rsidRPr="00AD29B2">
        <w:rPr>
          <w:rFonts w:ascii="Calibri" w:hAnsi="Calibri" w:cs="Calibri"/>
          <w:sz w:val="22"/>
          <w:szCs w:val="22"/>
          <w:lang w:val="en-US"/>
        </w:rPr>
        <w:t xml:space="preserve"> confusion and perceptions of being manipulated, leading to</w:t>
      </w:r>
      <w:r w:rsidR="001B3642" w:rsidRPr="00AD29B2">
        <w:rPr>
          <w:rFonts w:ascii="Calibri" w:hAnsi="Calibri" w:cs="Calibri"/>
          <w:sz w:val="22"/>
          <w:szCs w:val="22"/>
          <w:lang w:val="en-US"/>
        </w:rPr>
        <w:t xml:space="preserve"> decreased trust. This </w:t>
      </w:r>
      <w:r w:rsidR="00D03826" w:rsidRPr="00AD29B2">
        <w:rPr>
          <w:rFonts w:ascii="Calibri" w:hAnsi="Calibri" w:cs="Calibri"/>
          <w:sz w:val="22"/>
          <w:szCs w:val="22"/>
          <w:lang w:val="en-US"/>
        </w:rPr>
        <w:t xml:space="preserve">finding </w:t>
      </w:r>
      <w:r w:rsidR="001B3642" w:rsidRPr="00AD29B2">
        <w:rPr>
          <w:rFonts w:ascii="Calibri" w:hAnsi="Calibri" w:cs="Calibri"/>
          <w:sz w:val="22"/>
          <w:szCs w:val="22"/>
          <w:lang w:val="en-US"/>
        </w:rPr>
        <w:t xml:space="preserve">is consistent with the ERC Framework </w:t>
      </w:r>
      <w:r w:rsidR="0030542B" w:rsidRPr="00AD29B2">
        <w:rPr>
          <w:rFonts w:ascii="Calibri" w:hAnsi="Calibri" w:cs="Calibri"/>
          <w:sz w:val="22"/>
          <w:szCs w:val="22"/>
          <w:lang w:val="en-US"/>
        </w:rPr>
        <w:fldChar w:fldCharType="begin"/>
      </w:r>
      <w:r w:rsidR="0030542B" w:rsidRPr="00AD29B2">
        <w:rPr>
          <w:rFonts w:ascii="Calibri" w:hAnsi="Calibri" w:cs="Calibr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30542B" w:rsidRPr="00AD29B2">
        <w:rPr>
          <w:rFonts w:ascii="Calibri" w:hAnsi="Calibri" w:cs="Calibri"/>
          <w:sz w:val="22"/>
          <w:szCs w:val="22"/>
          <w:lang w:val="en-US"/>
        </w:rPr>
        <w:fldChar w:fldCharType="separate"/>
      </w:r>
      <w:r w:rsidR="0030542B" w:rsidRPr="00AD29B2">
        <w:rPr>
          <w:rFonts w:ascii="Calibri" w:hAnsi="Calibri" w:cs="Calibri"/>
          <w:noProof/>
          <w:sz w:val="22"/>
          <w:szCs w:val="22"/>
          <w:lang w:val="en-US"/>
        </w:rPr>
        <w:t>(Moulard et al., 2021)</w:t>
      </w:r>
      <w:r w:rsidR="0030542B" w:rsidRPr="00AD29B2">
        <w:rPr>
          <w:rFonts w:ascii="Calibri" w:hAnsi="Calibri" w:cs="Calibri"/>
          <w:sz w:val="22"/>
          <w:szCs w:val="22"/>
          <w:lang w:val="en-US"/>
        </w:rPr>
        <w:fldChar w:fldCharType="end"/>
      </w:r>
      <w:r w:rsidR="001B3642" w:rsidRPr="00AD29B2">
        <w:rPr>
          <w:rFonts w:ascii="Calibri" w:hAnsi="Calibri" w:cs="Calibri"/>
          <w:sz w:val="22"/>
          <w:szCs w:val="22"/>
          <w:lang w:val="en-US"/>
        </w:rPr>
        <w:t>, which proposes that low TTF leads to decreased integrity beliefs</w:t>
      </w:r>
      <w:r w:rsidR="00D03826" w:rsidRPr="00AD29B2">
        <w:rPr>
          <w:rFonts w:ascii="Calibri" w:hAnsi="Calibri" w:cs="Calibri"/>
          <w:sz w:val="22"/>
          <w:szCs w:val="22"/>
          <w:lang w:val="en-US"/>
        </w:rPr>
        <w:t>, a type of trusting belief</w:t>
      </w:r>
      <w:r w:rsidR="001B3642" w:rsidRPr="00AD29B2">
        <w:rPr>
          <w:rFonts w:ascii="Calibri" w:hAnsi="Calibri" w:cs="Calibri"/>
          <w:sz w:val="22"/>
          <w:szCs w:val="22"/>
          <w:lang w:val="en-US"/>
        </w:rPr>
        <w:t>.</w:t>
      </w:r>
      <w:r w:rsidR="00DE3B98" w:rsidRPr="00AD29B2">
        <w:rPr>
          <w:rFonts w:ascii="Calibri" w:hAnsi="Calibri" w:cs="Calibri"/>
          <w:sz w:val="22"/>
          <w:szCs w:val="22"/>
          <w:lang w:val="en-US"/>
        </w:rPr>
        <w:t xml:space="preserve"> </w:t>
      </w:r>
    </w:p>
    <w:p w14:paraId="14F6FC48" w14:textId="7B81C60A" w:rsidR="00F87193" w:rsidRPr="00AD29B2" w:rsidRDefault="001F7885" w:rsidP="00DC4900">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Going </w:t>
      </w:r>
      <w:r w:rsidR="00701CBF" w:rsidRPr="00AD29B2">
        <w:rPr>
          <w:rFonts w:ascii="Calibri" w:hAnsi="Calibri" w:cs="Calibri"/>
          <w:sz w:val="22"/>
          <w:szCs w:val="22"/>
          <w:lang w:val="en-US"/>
        </w:rPr>
        <w:t xml:space="preserve">even </w:t>
      </w:r>
      <w:r w:rsidRPr="00AD29B2">
        <w:rPr>
          <w:rFonts w:ascii="Calibri" w:hAnsi="Calibri" w:cs="Calibri"/>
          <w:sz w:val="22"/>
          <w:szCs w:val="22"/>
          <w:lang w:val="en-US"/>
        </w:rPr>
        <w:t xml:space="preserve">further </w:t>
      </w:r>
      <w:r w:rsidR="00701CBF" w:rsidRPr="00AD29B2">
        <w:rPr>
          <w:rFonts w:ascii="Calibri" w:hAnsi="Calibri" w:cs="Calibri"/>
          <w:sz w:val="22"/>
          <w:szCs w:val="22"/>
          <w:lang w:val="en-US"/>
        </w:rPr>
        <w:t>from such a</w:t>
      </w:r>
      <w:r w:rsidRPr="00AD29B2">
        <w:rPr>
          <w:rFonts w:ascii="Calibri" w:hAnsi="Calibri" w:cs="Calibri"/>
          <w:sz w:val="22"/>
          <w:szCs w:val="22"/>
          <w:lang w:val="en-US"/>
        </w:rPr>
        <w:t xml:space="preserve"> </w:t>
      </w:r>
      <w:r w:rsidR="00A51918" w:rsidRPr="00AD29B2">
        <w:rPr>
          <w:rFonts w:ascii="Calibri" w:hAnsi="Calibri" w:cs="Calibri"/>
          <w:sz w:val="22"/>
          <w:szCs w:val="22"/>
          <w:lang w:val="en-US"/>
        </w:rPr>
        <w:t>restrictive</w:t>
      </w:r>
      <w:r w:rsidRPr="00AD29B2">
        <w:rPr>
          <w:rFonts w:ascii="Calibri" w:hAnsi="Calibri" w:cs="Calibri"/>
          <w:sz w:val="22"/>
          <w:szCs w:val="22"/>
          <w:lang w:val="en-US"/>
        </w:rPr>
        <w:t xml:space="preserve"> TTF conception </w:t>
      </w:r>
      <w:r w:rsidR="00701CBF" w:rsidRPr="00AD29B2">
        <w:rPr>
          <w:rFonts w:ascii="Calibri" w:hAnsi="Calibri" w:cs="Calibri"/>
          <w:sz w:val="22"/>
          <w:szCs w:val="22"/>
          <w:lang w:val="en-US"/>
        </w:rPr>
        <w:t xml:space="preserve">of </w:t>
      </w:r>
      <w:r w:rsidRPr="00AD29B2">
        <w:rPr>
          <w:rFonts w:ascii="Calibri" w:hAnsi="Calibri" w:cs="Calibri"/>
          <w:sz w:val="22"/>
          <w:szCs w:val="22"/>
          <w:lang w:val="en-US"/>
        </w:rPr>
        <w:t>authenticity</w:t>
      </w:r>
      <w:r w:rsidR="002D3648" w:rsidRPr="00AD29B2">
        <w:rPr>
          <w:rFonts w:ascii="Calibri" w:hAnsi="Calibri" w:cs="Calibri"/>
          <w:sz w:val="22"/>
          <w:szCs w:val="22"/>
          <w:lang w:val="en-US"/>
        </w:rPr>
        <w:t>,</w:t>
      </w:r>
      <w:r w:rsidRPr="00AD29B2">
        <w:rPr>
          <w:rFonts w:ascii="Calibri" w:hAnsi="Calibri" w:cs="Calibri"/>
          <w:sz w:val="22"/>
          <w:szCs w:val="22"/>
          <w:lang w:val="en-US"/>
        </w:rPr>
        <w:t xml:space="preserve"> this</w:t>
      </w:r>
      <w:r w:rsidR="002D3648" w:rsidRPr="00AD29B2">
        <w:rPr>
          <w:rFonts w:ascii="Calibri" w:hAnsi="Calibri" w:cs="Calibri"/>
          <w:sz w:val="22"/>
          <w:szCs w:val="22"/>
          <w:lang w:val="en-US"/>
        </w:rPr>
        <w:t xml:space="preserve"> research enriches</w:t>
      </w:r>
      <w:r w:rsidRPr="00AD29B2">
        <w:rPr>
          <w:rFonts w:ascii="Calibri" w:hAnsi="Calibri" w:cs="Calibri"/>
          <w:sz w:val="22"/>
          <w:szCs w:val="22"/>
          <w:lang w:val="en-US"/>
        </w:rPr>
        <w:t xml:space="preserve"> </w:t>
      </w:r>
      <w:r w:rsidR="00D81A82" w:rsidRPr="00AD29B2">
        <w:rPr>
          <w:rFonts w:ascii="Calibri" w:hAnsi="Calibri" w:cs="Calibri"/>
          <w:sz w:val="22"/>
          <w:szCs w:val="22"/>
          <w:lang w:val="en-US"/>
        </w:rPr>
        <w:t>our</w:t>
      </w:r>
      <w:r w:rsidRPr="00AD29B2">
        <w:rPr>
          <w:rFonts w:ascii="Calibri" w:hAnsi="Calibri" w:cs="Calibri"/>
          <w:sz w:val="22"/>
          <w:szCs w:val="22"/>
          <w:lang w:val="en-US"/>
        </w:rPr>
        <w:t xml:space="preserve"> understand</w:t>
      </w:r>
      <w:r w:rsidR="002D3648" w:rsidRPr="00AD29B2">
        <w:rPr>
          <w:rFonts w:ascii="Calibri" w:hAnsi="Calibri" w:cs="Calibri"/>
          <w:sz w:val="22"/>
          <w:szCs w:val="22"/>
          <w:lang w:val="en-US"/>
        </w:rPr>
        <w:t>ing</w:t>
      </w:r>
      <w:r w:rsidRPr="00AD29B2">
        <w:rPr>
          <w:rFonts w:ascii="Calibri" w:hAnsi="Calibri" w:cs="Calibri"/>
          <w:sz w:val="22"/>
          <w:szCs w:val="22"/>
          <w:lang w:val="en-US"/>
        </w:rPr>
        <w:t xml:space="preserve"> of human reactions to virtual entities through the idea that TTI authenticity might be at stake</w:t>
      </w:r>
      <w:r w:rsidR="002D3648" w:rsidRPr="00AD29B2">
        <w:rPr>
          <w:rFonts w:ascii="Calibri" w:hAnsi="Calibri" w:cs="Calibri"/>
          <w:sz w:val="22"/>
          <w:szCs w:val="22"/>
          <w:lang w:val="en-US"/>
        </w:rPr>
        <w:t xml:space="preserve"> in the VI context</w:t>
      </w:r>
      <w:r w:rsidRPr="00AD29B2">
        <w:rPr>
          <w:rFonts w:ascii="Calibri" w:hAnsi="Calibri" w:cs="Calibri"/>
          <w:sz w:val="22"/>
          <w:szCs w:val="22"/>
          <w:lang w:val="en-US"/>
        </w:rPr>
        <w:t xml:space="preserve">. Indeed, </w:t>
      </w:r>
      <w:r w:rsidRPr="00AD29B2">
        <w:rPr>
          <w:rFonts w:cstheme="minorHAnsi"/>
          <w:sz w:val="22"/>
          <w:szCs w:val="22"/>
          <w:lang w:val="en-US"/>
        </w:rPr>
        <w:t>VIs are social constructs</w:t>
      </w:r>
      <w:r w:rsidR="00756F32" w:rsidRPr="00AD29B2">
        <w:rPr>
          <w:rFonts w:cstheme="minorHAnsi"/>
          <w:sz w:val="22"/>
          <w:szCs w:val="22"/>
          <w:lang w:val="en-US"/>
        </w:rPr>
        <w:t xml:space="preserve"> – </w:t>
      </w:r>
      <w:r w:rsidRPr="00AD29B2">
        <w:rPr>
          <w:rFonts w:cstheme="minorHAnsi"/>
          <w:sz w:val="22"/>
          <w:szCs w:val="22"/>
          <w:lang w:val="en-US"/>
        </w:rPr>
        <w:t xml:space="preserve">or ideals. As such, a VI </w:t>
      </w:r>
      <w:r w:rsidRPr="00AD29B2">
        <w:rPr>
          <w:rFonts w:cstheme="minorHAnsi"/>
          <w:i/>
          <w:iCs/>
          <w:sz w:val="22"/>
          <w:szCs w:val="22"/>
          <w:lang w:val="en-US"/>
        </w:rPr>
        <w:t>can</w:t>
      </w:r>
      <w:r w:rsidRPr="00AD29B2">
        <w:rPr>
          <w:rFonts w:cstheme="minorHAnsi"/>
          <w:sz w:val="22"/>
          <w:szCs w:val="22"/>
          <w:lang w:val="en-US"/>
        </w:rPr>
        <w:t xml:space="preserve"> be </w:t>
      </w:r>
      <w:r w:rsidRPr="00AD29B2">
        <w:rPr>
          <w:rFonts w:cstheme="minorHAnsi"/>
          <w:i/>
          <w:iCs/>
          <w:sz w:val="22"/>
          <w:szCs w:val="22"/>
          <w:lang w:val="en-US"/>
        </w:rPr>
        <w:t>TTI authentic</w:t>
      </w:r>
      <w:r w:rsidRPr="00AD29B2">
        <w:rPr>
          <w:rFonts w:cstheme="minorHAnsi"/>
          <w:sz w:val="22"/>
          <w:szCs w:val="22"/>
          <w:lang w:val="en-US"/>
        </w:rPr>
        <w:t xml:space="preserve"> if their characteristics match the VI ideal referent</w:t>
      </w:r>
      <w:r w:rsidR="00756F32" w:rsidRPr="00AD29B2">
        <w:rPr>
          <w:rFonts w:cstheme="minorHAnsi"/>
          <w:sz w:val="22"/>
          <w:szCs w:val="22"/>
          <w:lang w:val="en-US"/>
        </w:rPr>
        <w:t xml:space="preserve"> – </w:t>
      </w:r>
      <w:r w:rsidRPr="00AD29B2">
        <w:rPr>
          <w:rFonts w:cstheme="minorHAnsi"/>
          <w:sz w:val="22"/>
          <w:szCs w:val="22"/>
          <w:lang w:val="en-US"/>
        </w:rPr>
        <w:t xml:space="preserve">expectations of what the VI should be. Thus, </w:t>
      </w:r>
      <w:r w:rsidRPr="00AD29B2">
        <w:rPr>
          <w:rFonts w:ascii="Calibri" w:hAnsi="Calibri" w:cs="Calibri"/>
          <w:sz w:val="22"/>
          <w:szCs w:val="22"/>
          <w:lang w:val="en-US"/>
        </w:rPr>
        <w:t>subjectivity can play an important role in attributing TTI authenticity, as different individuals may have different ideals</w:t>
      </w:r>
      <w:r w:rsidR="00726AE9" w:rsidRPr="00AD29B2">
        <w:rPr>
          <w:rFonts w:ascii="Calibri" w:hAnsi="Calibri" w:cs="Calibri"/>
          <w:sz w:val="22"/>
          <w:szCs w:val="22"/>
          <w:lang w:val="en-US"/>
        </w:rPr>
        <w:t>,</w:t>
      </w:r>
      <w:r w:rsidRPr="00AD29B2">
        <w:rPr>
          <w:rFonts w:ascii="Calibri" w:hAnsi="Calibri" w:cs="Calibri"/>
          <w:sz w:val="22"/>
          <w:szCs w:val="22"/>
          <w:lang w:val="en-US"/>
        </w:rPr>
        <w:t xml:space="preserve"> which is in line with the ERC Framework </w:t>
      </w:r>
      <w:r w:rsidRPr="00AD29B2">
        <w:rPr>
          <w:rFonts w:ascii="Calibri" w:hAnsi="Calibri" w:cs="Calibri"/>
          <w:sz w:val="22"/>
          <w:szCs w:val="22"/>
          <w:lang w:val="en-US"/>
        </w:rPr>
        <w:fldChar w:fldCharType="begin"/>
      </w:r>
      <w:r w:rsidRPr="00AD29B2">
        <w:rPr>
          <w:rFonts w:ascii="Calibri" w:hAnsi="Calibri" w:cs="Calibri"/>
          <w:sz w:val="22"/>
          <w:szCs w:val="22"/>
          <w:lang w:val="en-US"/>
        </w:rPr>
        <w:instrText xml:space="preserve"> ADDIN EN.CITE &lt;EndNote&gt;&lt;Cite&gt;&lt;Author&gt;Moulard&lt;/Author&gt;&lt;Year&gt;2021&lt;/Year&gt;&lt;RecNum&gt;2591&lt;/RecNum&gt;&lt;Prefix&gt;e.g.`, &lt;/Prefix&gt;&lt;DisplayText&gt;(e.g., 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Pr="00AD29B2">
        <w:rPr>
          <w:rFonts w:ascii="Calibri" w:hAnsi="Calibri" w:cs="Calibri"/>
          <w:sz w:val="22"/>
          <w:szCs w:val="22"/>
          <w:lang w:val="en-US"/>
        </w:rPr>
        <w:fldChar w:fldCharType="separate"/>
      </w:r>
      <w:r w:rsidRPr="00AD29B2">
        <w:rPr>
          <w:rFonts w:ascii="Calibri" w:hAnsi="Calibri" w:cs="Calibri"/>
          <w:noProof/>
          <w:sz w:val="22"/>
          <w:szCs w:val="22"/>
          <w:lang w:val="en-US"/>
        </w:rPr>
        <w:t>(e.g., Moulard et al., 2021)</w:t>
      </w:r>
      <w:r w:rsidRPr="00AD29B2">
        <w:rPr>
          <w:rFonts w:ascii="Calibri" w:hAnsi="Calibri" w:cs="Calibri"/>
          <w:sz w:val="22"/>
          <w:szCs w:val="22"/>
          <w:lang w:val="en-US"/>
        </w:rPr>
        <w:fldChar w:fldCharType="end"/>
      </w:r>
      <w:r w:rsidRPr="00AD29B2">
        <w:rPr>
          <w:rFonts w:ascii="Calibri" w:hAnsi="Calibri" w:cs="Calibri"/>
          <w:sz w:val="22"/>
          <w:szCs w:val="22"/>
          <w:lang w:val="en-US"/>
        </w:rPr>
        <w:t xml:space="preserve">. </w:t>
      </w:r>
      <w:r w:rsidRPr="00AD29B2">
        <w:rPr>
          <w:sz w:val="22"/>
          <w:szCs w:val="22"/>
          <w:lang w:val="en-US"/>
        </w:rPr>
        <w:t xml:space="preserve">Our findings show three </w:t>
      </w:r>
      <w:r w:rsidRPr="00AD29B2">
        <w:rPr>
          <w:rFonts w:ascii="Calibri" w:hAnsi="Calibri" w:cs="Calibri"/>
          <w:sz w:val="22"/>
          <w:szCs w:val="22"/>
          <w:lang w:val="en-US"/>
        </w:rPr>
        <w:t>manifestations of this form of authenticity:</w:t>
      </w:r>
      <w:r w:rsidRPr="00AD29B2">
        <w:rPr>
          <w:sz w:val="22"/>
          <w:szCs w:val="22"/>
          <w:lang w:val="en-US"/>
        </w:rPr>
        <w:t xml:space="preserve"> </w:t>
      </w:r>
      <w:r w:rsidR="00F24A84" w:rsidRPr="00AD29B2">
        <w:rPr>
          <w:rFonts w:ascii="Calibri" w:hAnsi="Calibri" w:cs="Calibri"/>
          <w:sz w:val="22"/>
          <w:szCs w:val="22"/>
          <w:lang w:val="en-US"/>
        </w:rPr>
        <w:t xml:space="preserve">TTI authentic human, </w:t>
      </w:r>
      <w:r w:rsidR="00551AFA" w:rsidRPr="00AD29B2">
        <w:rPr>
          <w:rFonts w:ascii="Calibri" w:hAnsi="Calibri" w:cs="Calibri"/>
          <w:sz w:val="22"/>
          <w:szCs w:val="22"/>
          <w:lang w:val="en-US"/>
        </w:rPr>
        <w:t>TTI authentic virtual entity</w:t>
      </w:r>
      <w:r w:rsidR="00F24A84" w:rsidRPr="00AD29B2">
        <w:rPr>
          <w:rFonts w:ascii="Calibri" w:hAnsi="Calibri" w:cs="Calibri"/>
          <w:sz w:val="22"/>
          <w:szCs w:val="22"/>
          <w:lang w:val="en-US"/>
        </w:rPr>
        <w:t xml:space="preserve"> and TTI authentic character</w:t>
      </w:r>
      <w:r w:rsidR="00551AFA" w:rsidRPr="00AD29B2">
        <w:rPr>
          <w:rFonts w:ascii="Calibri" w:hAnsi="Calibri" w:cs="Calibri"/>
          <w:sz w:val="22"/>
          <w:szCs w:val="22"/>
          <w:lang w:val="en-US"/>
        </w:rPr>
        <w:t>.</w:t>
      </w:r>
      <w:r w:rsidR="00404E8D" w:rsidRPr="00AD29B2">
        <w:rPr>
          <w:rFonts w:ascii="Calibri" w:hAnsi="Calibri" w:cs="Calibri"/>
          <w:sz w:val="22"/>
          <w:szCs w:val="22"/>
          <w:lang w:val="en-US"/>
        </w:rPr>
        <w:t xml:space="preserve"> </w:t>
      </w:r>
    </w:p>
    <w:p w14:paraId="7BFB1C9F" w14:textId="0F88753F" w:rsidR="00A56231" w:rsidRPr="00AD29B2" w:rsidRDefault="00F24A84" w:rsidP="00F87193">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In terms of </w:t>
      </w:r>
      <w:r w:rsidRPr="00AD29B2">
        <w:rPr>
          <w:rFonts w:ascii="Calibri" w:hAnsi="Calibri" w:cs="Calibri"/>
          <w:i/>
          <w:iCs/>
          <w:sz w:val="22"/>
          <w:szCs w:val="22"/>
          <w:lang w:val="en-US"/>
        </w:rPr>
        <w:t>TTI authentic human</w:t>
      </w:r>
      <w:r w:rsidR="00655F73" w:rsidRPr="00AD29B2">
        <w:rPr>
          <w:rFonts w:ascii="Calibri" w:hAnsi="Calibri" w:cs="Calibri"/>
          <w:i/>
          <w:iCs/>
          <w:sz w:val="22"/>
          <w:szCs w:val="22"/>
          <w:lang w:val="en-US"/>
        </w:rPr>
        <w:t>s</w:t>
      </w:r>
      <w:r w:rsidRPr="00AD29B2">
        <w:rPr>
          <w:rFonts w:ascii="Calibri" w:hAnsi="Calibri" w:cs="Calibri"/>
          <w:sz w:val="22"/>
          <w:szCs w:val="22"/>
          <w:lang w:val="en-US"/>
        </w:rPr>
        <w:t xml:space="preserve">, our </w:t>
      </w:r>
      <w:r w:rsidR="006F5402" w:rsidRPr="00AD29B2">
        <w:rPr>
          <w:rFonts w:ascii="Calibri" w:hAnsi="Calibri" w:cs="Calibri"/>
          <w:sz w:val="22"/>
          <w:szCs w:val="22"/>
          <w:lang w:val="en-US"/>
        </w:rPr>
        <w:t>results</w:t>
      </w:r>
      <w:r w:rsidRPr="00AD29B2">
        <w:rPr>
          <w:rFonts w:ascii="Calibri" w:hAnsi="Calibri" w:cs="Calibri"/>
          <w:sz w:val="22"/>
          <w:szCs w:val="22"/>
          <w:lang w:val="en-US"/>
        </w:rPr>
        <w:t xml:space="preserve"> reveal that VIs are more successful when – above and beyond their human-like appearance – they also display humanlike behaviors, </w:t>
      </w:r>
      <w:r w:rsidR="00E34B90" w:rsidRPr="00AD29B2">
        <w:rPr>
          <w:rFonts w:ascii="Calibri" w:hAnsi="Calibri" w:cs="Calibri"/>
          <w:sz w:val="22"/>
          <w:szCs w:val="22"/>
          <w:lang w:val="en-US"/>
        </w:rPr>
        <w:t xml:space="preserve">such as </w:t>
      </w:r>
      <w:r w:rsidRPr="00AD29B2">
        <w:rPr>
          <w:rFonts w:ascii="Calibri" w:hAnsi="Calibri" w:cs="Calibri"/>
          <w:sz w:val="22"/>
          <w:szCs w:val="22"/>
          <w:lang w:val="en-US"/>
        </w:rPr>
        <w:t>creativity and emotions when interacting with others, along with some flaws</w:t>
      </w:r>
      <w:r w:rsidR="00E34B90" w:rsidRPr="00AD29B2">
        <w:rPr>
          <w:rFonts w:ascii="Calibri" w:hAnsi="Calibri" w:cs="Calibri"/>
          <w:sz w:val="22"/>
          <w:szCs w:val="22"/>
          <w:lang w:val="en-US"/>
        </w:rPr>
        <w:t>, particularly regarding their appearance</w:t>
      </w:r>
      <w:r w:rsidRPr="00AD29B2">
        <w:rPr>
          <w:rFonts w:ascii="Calibri" w:hAnsi="Calibri" w:cs="Calibri"/>
          <w:sz w:val="22"/>
          <w:szCs w:val="22"/>
          <w:lang w:val="en-US"/>
        </w:rPr>
        <w:t>.</w:t>
      </w:r>
      <w:r w:rsidR="00DD2668" w:rsidRPr="00AD29B2">
        <w:rPr>
          <w:rFonts w:ascii="Calibri" w:hAnsi="Calibri" w:cs="Calibri"/>
          <w:sz w:val="22"/>
          <w:szCs w:val="22"/>
          <w:lang w:val="en-US"/>
        </w:rPr>
        <w:t xml:space="preserve"> Interestingly, societal commentators have also rejected these perfect-looking VIs, criticizing pioneering creators for promoting unattainable </w:t>
      </w:r>
      <w:r w:rsidR="00F82E82" w:rsidRPr="00AD29B2">
        <w:rPr>
          <w:rFonts w:ascii="Calibri" w:hAnsi="Calibri" w:cs="Calibri"/>
          <w:sz w:val="22"/>
          <w:szCs w:val="22"/>
          <w:lang w:val="en-US"/>
        </w:rPr>
        <w:t>attractiveness</w:t>
      </w:r>
      <w:r w:rsidR="00DD2668" w:rsidRPr="00AD29B2">
        <w:rPr>
          <w:rFonts w:ascii="Calibri" w:hAnsi="Calibri" w:cs="Calibri"/>
          <w:sz w:val="22"/>
          <w:szCs w:val="22"/>
          <w:lang w:val="en-US"/>
        </w:rPr>
        <w:t xml:space="preserve">. </w:t>
      </w:r>
      <w:r w:rsidR="006F5402" w:rsidRPr="00AD29B2">
        <w:rPr>
          <w:rFonts w:ascii="Calibri" w:hAnsi="Calibri" w:cs="Calibri"/>
          <w:sz w:val="22"/>
          <w:szCs w:val="22"/>
        </w:rPr>
        <w:t>With respect to</w:t>
      </w:r>
      <w:r w:rsidR="00A56231" w:rsidRPr="00AD29B2">
        <w:rPr>
          <w:rFonts w:ascii="Calibri" w:hAnsi="Calibri" w:cs="Calibri"/>
          <w:sz w:val="22"/>
          <w:szCs w:val="22"/>
          <w:lang w:val="en-US"/>
        </w:rPr>
        <w:t xml:space="preserve"> </w:t>
      </w:r>
      <w:r w:rsidR="00A56231" w:rsidRPr="00AD29B2">
        <w:rPr>
          <w:rFonts w:ascii="Calibri" w:hAnsi="Calibri" w:cs="Calibri"/>
          <w:i/>
          <w:iCs/>
          <w:sz w:val="22"/>
          <w:szCs w:val="22"/>
          <w:lang w:val="en-US"/>
        </w:rPr>
        <w:t xml:space="preserve">TTI authentic virtual entity, </w:t>
      </w:r>
      <w:r w:rsidR="00A56231" w:rsidRPr="00AD29B2">
        <w:rPr>
          <w:rFonts w:ascii="Calibri" w:hAnsi="Calibri" w:cs="Calibri"/>
          <w:sz w:val="22"/>
          <w:szCs w:val="22"/>
          <w:lang w:val="en-US"/>
        </w:rPr>
        <w:t xml:space="preserve">VIs </w:t>
      </w:r>
      <w:proofErr w:type="gramStart"/>
      <w:r w:rsidR="00A56231" w:rsidRPr="00AD29B2">
        <w:rPr>
          <w:rFonts w:ascii="Calibri" w:hAnsi="Calibri" w:cs="Calibri"/>
          <w:sz w:val="22"/>
          <w:szCs w:val="22"/>
          <w:lang w:val="en-US"/>
        </w:rPr>
        <w:t>are</w:t>
      </w:r>
      <w:proofErr w:type="gramEnd"/>
      <w:r w:rsidR="00A56231" w:rsidRPr="00AD29B2">
        <w:rPr>
          <w:rFonts w:ascii="Calibri" w:hAnsi="Calibri" w:cs="Calibri"/>
          <w:sz w:val="22"/>
          <w:szCs w:val="22"/>
          <w:lang w:val="en-US"/>
        </w:rPr>
        <w:t xml:space="preserve"> not expected to display humanlike characteristics to be considered authentic, as they can have attributes that correspond to a non-human virtual ideal. </w:t>
      </w:r>
      <w:r w:rsidR="00404E8D" w:rsidRPr="00AD29B2">
        <w:rPr>
          <w:rFonts w:ascii="Calibri" w:hAnsi="Calibri" w:cs="Calibri"/>
          <w:sz w:val="22"/>
          <w:szCs w:val="22"/>
          <w:lang w:val="en-US"/>
        </w:rPr>
        <w:t xml:space="preserve">Of note, as an ideal might change over time </w:t>
      </w:r>
      <w:r w:rsidR="00404E8D" w:rsidRPr="00AD29B2">
        <w:rPr>
          <w:rFonts w:ascii="Calibri" w:hAnsi="Calibri" w:cs="Calibri"/>
          <w:sz w:val="22"/>
          <w:szCs w:val="22"/>
          <w:lang w:val="en-US"/>
        </w:rPr>
        <w:fldChar w:fldCharType="begin">
          <w:fldData xml:space="preserve">PEVuZE5vdGU+PENpdGU+PEF1dGhvcj5Ccm93bjwvQXV0aG9yPjxZZWFyPjIwMDM8L1llYXI+PFJl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</w:fldData>
        </w:fldChar>
      </w:r>
      <w:r w:rsidR="00404E8D" w:rsidRPr="00AD29B2">
        <w:rPr>
          <w:rFonts w:ascii="Calibri" w:hAnsi="Calibri" w:cs="Calibri"/>
          <w:sz w:val="22"/>
          <w:szCs w:val="22"/>
          <w:lang w:val="en-US"/>
        </w:rPr>
        <w:instrText xml:space="preserve"> ADDIN EN.CITE </w:instrText>
      </w:r>
      <w:r w:rsidR="00404E8D" w:rsidRPr="00AD29B2">
        <w:rPr>
          <w:rFonts w:ascii="Calibri" w:hAnsi="Calibri" w:cs="Calibri"/>
          <w:sz w:val="22"/>
          <w:szCs w:val="22"/>
          <w:lang w:val="en-US"/>
        </w:rPr>
        <w:fldChar w:fldCharType="begin">
          <w:fldData xml:space="preserve">PEVuZE5vdGU+PENpdGU+PEF1dGhvcj5Ccm93bjwvQXV0aG9yPjxZZWFyPjIwMDM8L1llYXI+PFJl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</w:fldData>
        </w:fldChar>
      </w:r>
      <w:r w:rsidR="00404E8D" w:rsidRPr="00AD29B2">
        <w:rPr>
          <w:rFonts w:ascii="Calibri" w:hAnsi="Calibri" w:cs="Calibri"/>
          <w:sz w:val="22"/>
          <w:szCs w:val="22"/>
          <w:lang w:val="en-US"/>
        </w:rPr>
        <w:instrText xml:space="preserve"> ADDIN EN.CITE.DATA </w:instrText>
      </w:r>
      <w:r w:rsidR="00404E8D" w:rsidRPr="00AD29B2">
        <w:rPr>
          <w:rFonts w:ascii="Calibri" w:hAnsi="Calibri" w:cs="Calibri"/>
          <w:sz w:val="22"/>
          <w:szCs w:val="22"/>
          <w:lang w:val="en-US"/>
        </w:rPr>
      </w:r>
      <w:r w:rsidR="00404E8D" w:rsidRPr="00AD29B2">
        <w:rPr>
          <w:rFonts w:ascii="Calibri" w:hAnsi="Calibri" w:cs="Calibri"/>
          <w:sz w:val="22"/>
          <w:szCs w:val="22"/>
          <w:lang w:val="en-US"/>
        </w:rPr>
        <w:fldChar w:fldCharType="end"/>
      </w:r>
      <w:r w:rsidR="00404E8D" w:rsidRPr="00AD29B2">
        <w:rPr>
          <w:rFonts w:ascii="Calibri" w:hAnsi="Calibri" w:cs="Calibri"/>
          <w:sz w:val="22"/>
          <w:szCs w:val="22"/>
          <w:lang w:val="en-US"/>
        </w:rPr>
      </w:r>
      <w:r w:rsidR="00404E8D" w:rsidRPr="00AD29B2">
        <w:rPr>
          <w:rFonts w:ascii="Calibri" w:hAnsi="Calibri" w:cs="Calibri"/>
          <w:sz w:val="22"/>
          <w:szCs w:val="22"/>
          <w:lang w:val="en-US"/>
        </w:rPr>
        <w:fldChar w:fldCharType="separate"/>
      </w:r>
      <w:r w:rsidR="00404E8D" w:rsidRPr="00AD29B2">
        <w:rPr>
          <w:rFonts w:ascii="Calibri" w:hAnsi="Calibri" w:cs="Calibri"/>
          <w:noProof/>
          <w:sz w:val="22"/>
          <w:szCs w:val="22"/>
          <w:lang w:val="en-US"/>
        </w:rPr>
        <w:t>(Brown et al., 2003; Wang, 1999)</w:t>
      </w:r>
      <w:r w:rsidR="00404E8D" w:rsidRPr="00AD29B2">
        <w:rPr>
          <w:rFonts w:ascii="Calibri" w:hAnsi="Calibri" w:cs="Calibri"/>
          <w:sz w:val="22"/>
          <w:szCs w:val="22"/>
          <w:lang w:val="en-US"/>
        </w:rPr>
        <w:fldChar w:fldCharType="end"/>
      </w:r>
      <w:r w:rsidR="00404E8D" w:rsidRPr="00AD29B2">
        <w:rPr>
          <w:rFonts w:ascii="Calibri" w:hAnsi="Calibri" w:cs="Calibri"/>
          <w:sz w:val="22"/>
          <w:szCs w:val="22"/>
          <w:lang w:val="en-US"/>
        </w:rPr>
        <w:t xml:space="preserve">, it is possible that VI’s TTI will change over time as well. With more advanced technologies and greater consumer exposure to immersive virtual experiences, the referent behind TTI authentic virtual entity is expected to evolve. Consequently, given its dynamic nature, this form of authenticity might present </w:t>
      </w:r>
      <w:r w:rsidR="00655F73" w:rsidRPr="00AD29B2">
        <w:rPr>
          <w:rFonts w:ascii="Calibri" w:hAnsi="Calibri" w:cs="Calibri"/>
          <w:sz w:val="22"/>
          <w:szCs w:val="22"/>
          <w:lang w:val="en-US"/>
        </w:rPr>
        <w:t xml:space="preserve">a </w:t>
      </w:r>
      <w:r w:rsidR="00404E8D" w:rsidRPr="00AD29B2">
        <w:rPr>
          <w:rFonts w:ascii="Calibri" w:hAnsi="Calibri" w:cs="Calibri"/>
          <w:sz w:val="22"/>
          <w:szCs w:val="22"/>
          <w:lang w:val="en-US"/>
        </w:rPr>
        <w:t xml:space="preserve">greater value for the next generation of consumers. </w:t>
      </w:r>
      <w:r w:rsidR="00A56231" w:rsidRPr="00AD29B2">
        <w:rPr>
          <w:rFonts w:ascii="Calibri" w:hAnsi="Calibri" w:cs="Calibri"/>
          <w:sz w:val="22"/>
          <w:szCs w:val="22"/>
          <w:lang w:val="en-US"/>
        </w:rPr>
        <w:t xml:space="preserve">Concerning </w:t>
      </w:r>
      <w:r w:rsidR="00A56231" w:rsidRPr="00AD29B2">
        <w:rPr>
          <w:rFonts w:ascii="Calibri" w:hAnsi="Calibri" w:cs="Calibri"/>
          <w:i/>
          <w:iCs/>
          <w:sz w:val="22"/>
          <w:szCs w:val="22"/>
          <w:lang w:val="en-US"/>
        </w:rPr>
        <w:t xml:space="preserve">TTI authentic character, </w:t>
      </w:r>
      <w:r w:rsidR="00A56231" w:rsidRPr="00AD29B2">
        <w:rPr>
          <w:rFonts w:ascii="Calibri" w:hAnsi="Calibri" w:cs="Calibri"/>
          <w:sz w:val="22"/>
          <w:szCs w:val="22"/>
          <w:lang w:val="en-US"/>
        </w:rPr>
        <w:t xml:space="preserve">while previous research concentrated on VIs being innovative </w:t>
      </w:r>
      <w:r w:rsidR="00A56231" w:rsidRPr="00AD29B2">
        <w:rPr>
          <w:rFonts w:ascii="Calibri" w:hAnsi="Calibri" w:cs="Calibri"/>
          <w:sz w:val="22"/>
          <w:szCs w:val="22"/>
          <w:lang w:val="en-US"/>
        </w:rPr>
        <w:fldChar w:fldCharType="begin"/>
      </w:r>
      <w:r w:rsidR="00A56231" w:rsidRPr="00AD29B2">
        <w:rPr>
          <w:rFonts w:ascii="Calibri" w:hAnsi="Calibri" w:cs="Calibri"/>
          <w:sz w:val="22"/>
          <w:szCs w:val="22"/>
          <w:lang w:val="en-US"/>
        </w:rPr>
        <w:instrText xml:space="preserve"> ADDIN EN.CITE &lt;EndNote&gt;&lt;Cite&gt;&lt;Author&gt;Cheung&lt;/Author&gt;&lt;Year&gt;2021&lt;/Year&gt;&lt;RecNum&gt;2486&lt;/RecNum&gt;&lt;DisplayText&gt;(Cheung &amp;amp; Leung, 2021)&lt;/DisplayText&gt;&lt;record&gt;&lt;rec-number&gt;2486&lt;/rec-number&gt;&lt;foreign-keys&gt;&lt;key app="EN" db-id="ddzvwaaryvve0zefpv6xwwxovvwt0tvfdtrt" timestamp="1645184913" guid="d3c5582c-fde8-46b2-8260-3e3e3ae297b5"&gt;2486&lt;/key&gt;&lt;/foreign-keys&gt;&lt;ref-type name="Book Section"&gt;5&lt;/ref-type&gt;&lt;contributors&gt;&lt;authors&gt;&lt;author&gt;Cheung, Fanny&lt;/author&gt;&lt;author&gt;Leung, Wing-Fai&lt;/author&gt;&lt;/authors&gt;&lt;secondary-authors&gt;&lt;author&gt;Cobanoglu, Cihan&lt;/author&gt;&lt;author&gt;Corte, Valentina Della&lt;/author&gt;&lt;/secondary-authors&gt;&lt;/contributors&gt;&lt;titles&gt;&lt;title&gt;Virtual influencer as celebrity endorsers&lt;/title&gt;&lt;secondary-title&gt;Advances in Global Services and Retail Management&lt;/secondary-title&gt;&lt;/titles&gt;&lt;volume&gt;2&lt;/volume&gt;&lt;keywords&gt;&lt;keyword&gt;virtual celebrity&lt;/keyword&gt;&lt;keyword&gt;attractiveness&lt;/keyword&gt;&lt;keyword&gt;trustworthiness&lt;/keyword&gt;&lt;keyword&gt;expertise&lt;/keyword&gt;&lt;/keywords&gt;&lt;dates&gt;&lt;year&gt;2021&lt;/year&gt;&lt;/dates&gt;&lt;publisher&gt;USF M3 Publishing&lt;/publisher&gt;&lt;urls&gt;&lt;/urls&gt;&lt;electronic-resource-num&gt;10.5038/9781955833035&lt;/electronic-resource-num&gt;&lt;/record&gt;&lt;/Cite&gt;&lt;/EndNote&gt;</w:instrText>
      </w:r>
      <w:r w:rsidR="00A56231" w:rsidRPr="00AD29B2">
        <w:rPr>
          <w:rFonts w:ascii="Calibri" w:hAnsi="Calibri" w:cs="Calibri"/>
          <w:sz w:val="22"/>
          <w:szCs w:val="22"/>
          <w:lang w:val="en-US"/>
        </w:rPr>
        <w:fldChar w:fldCharType="separate"/>
      </w:r>
      <w:r w:rsidR="00A56231" w:rsidRPr="00AD29B2">
        <w:rPr>
          <w:rFonts w:ascii="Calibri" w:hAnsi="Calibri" w:cs="Calibri"/>
          <w:noProof/>
          <w:sz w:val="22"/>
          <w:szCs w:val="22"/>
          <w:lang w:val="en-US"/>
        </w:rPr>
        <w:t>(Cheung &amp; Leung, 2021)</w:t>
      </w:r>
      <w:r w:rsidR="00A56231" w:rsidRPr="00AD29B2">
        <w:rPr>
          <w:rFonts w:ascii="Calibri" w:hAnsi="Calibri" w:cs="Calibri"/>
          <w:sz w:val="22"/>
          <w:szCs w:val="22"/>
          <w:lang w:val="en-US"/>
        </w:rPr>
        <w:fldChar w:fldCharType="end"/>
      </w:r>
      <w:r w:rsidR="00A56231" w:rsidRPr="00AD29B2">
        <w:rPr>
          <w:rFonts w:ascii="Calibri" w:hAnsi="Calibri" w:cs="Calibri"/>
          <w:noProof/>
          <w:sz w:val="22"/>
          <w:szCs w:val="22"/>
          <w:lang w:val="en-US"/>
        </w:rPr>
        <w:t>,</w:t>
      </w:r>
      <w:r w:rsidR="00A56231" w:rsidRPr="00AD29B2">
        <w:rPr>
          <w:rFonts w:ascii="Calibri" w:hAnsi="Calibri" w:cs="Calibri"/>
          <w:sz w:val="22"/>
          <w:szCs w:val="22"/>
          <w:lang w:val="en-US"/>
        </w:rPr>
        <w:t xml:space="preserve"> our findings show that they are seen as more authentic when they remain within the storyline of th</w:t>
      </w:r>
      <w:r w:rsidR="00F938D4" w:rsidRPr="00AD29B2">
        <w:rPr>
          <w:rFonts w:ascii="Calibri" w:hAnsi="Calibri" w:cs="Calibri"/>
          <w:sz w:val="22"/>
          <w:szCs w:val="22"/>
          <w:lang w:val="en-US"/>
        </w:rPr>
        <w:t xml:space="preserve">eir </w:t>
      </w:r>
      <w:r w:rsidR="00A56231" w:rsidRPr="00AD29B2">
        <w:rPr>
          <w:rFonts w:ascii="Calibri" w:hAnsi="Calibri" w:cs="Calibri"/>
          <w:sz w:val="22"/>
          <w:szCs w:val="22"/>
          <w:lang w:val="en-US"/>
        </w:rPr>
        <w:t xml:space="preserve">character. </w:t>
      </w:r>
    </w:p>
    <w:p w14:paraId="185B0B0D" w14:textId="0010F8D1" w:rsidR="000E38A8" w:rsidRPr="00AD29B2" w:rsidRDefault="00507800" w:rsidP="00B92E87">
      <w:pPr>
        <w:spacing w:line="480" w:lineRule="auto"/>
        <w:ind w:firstLine="720"/>
        <w:jc w:val="both"/>
        <w:rPr>
          <w:rStyle w:val="normaltextrun"/>
          <w:rFonts w:ascii="Calibri" w:hAnsi="Calibri" w:cs="Calibri"/>
          <w:sz w:val="22"/>
          <w:szCs w:val="22"/>
          <w:shd w:val="clear" w:color="auto" w:fill="FFFFFF"/>
          <w:lang w:val="en-US"/>
        </w:rPr>
      </w:pPr>
      <w:r w:rsidRPr="00AD29B2">
        <w:rPr>
          <w:rFonts w:cstheme="minorHAnsi"/>
          <w:sz w:val="22"/>
          <w:szCs w:val="22"/>
          <w:lang w:val="en-US"/>
        </w:rPr>
        <w:lastRenderedPageBreak/>
        <w:t xml:space="preserve">As for the final authenticity dimension, although VIs themselves cannot represent TTS authenticity as they are artificial fabrications with </w:t>
      </w:r>
      <w:r w:rsidR="008366D3" w:rsidRPr="00AD29B2">
        <w:rPr>
          <w:rFonts w:cstheme="minorHAnsi"/>
          <w:sz w:val="22"/>
          <w:szCs w:val="22"/>
          <w:lang w:val="en-US"/>
        </w:rPr>
        <w:t xml:space="preserve">no underlying </w:t>
      </w:r>
      <w:r w:rsidR="00726AE9" w:rsidRPr="00AD29B2">
        <w:rPr>
          <w:rFonts w:cstheme="minorHAnsi"/>
          <w:sz w:val="22"/>
          <w:szCs w:val="22"/>
          <w:lang w:val="en-US"/>
        </w:rPr>
        <w:t xml:space="preserve">physical, human </w:t>
      </w:r>
      <w:r w:rsidR="008366D3" w:rsidRPr="00AD29B2">
        <w:rPr>
          <w:rFonts w:cstheme="minorHAnsi"/>
          <w:sz w:val="22"/>
          <w:szCs w:val="22"/>
          <w:lang w:val="en-US"/>
        </w:rPr>
        <w:t xml:space="preserve">reality, TTS authenticity </w:t>
      </w:r>
      <w:r w:rsidRPr="00AD29B2">
        <w:rPr>
          <w:rFonts w:cstheme="minorHAnsi"/>
          <w:sz w:val="22"/>
          <w:szCs w:val="22"/>
          <w:lang w:val="en-US"/>
        </w:rPr>
        <w:t>was found to manifest in the specific</w:t>
      </w:r>
      <w:r w:rsidR="008366D3" w:rsidRPr="00AD29B2">
        <w:rPr>
          <w:rFonts w:cstheme="minorHAnsi"/>
          <w:sz w:val="22"/>
          <w:szCs w:val="22"/>
          <w:lang w:val="en-US"/>
        </w:rPr>
        <w:t xml:space="preserve"> VI context</w:t>
      </w:r>
      <w:r w:rsidRPr="00AD29B2">
        <w:rPr>
          <w:rFonts w:cstheme="minorHAnsi"/>
          <w:sz w:val="22"/>
          <w:szCs w:val="22"/>
          <w:lang w:val="en-US"/>
        </w:rPr>
        <w:t xml:space="preserve"> in two distinct ways: </w:t>
      </w:r>
      <w:r w:rsidR="00357C72" w:rsidRPr="00AD29B2">
        <w:rPr>
          <w:rFonts w:cstheme="minorHAnsi"/>
          <w:sz w:val="22"/>
          <w:szCs w:val="22"/>
          <w:lang w:val="en-US"/>
        </w:rPr>
        <w:t xml:space="preserve">namely </w:t>
      </w:r>
      <w:r w:rsidR="00CC7B40" w:rsidRPr="00AD29B2">
        <w:rPr>
          <w:rFonts w:cstheme="minorHAnsi"/>
          <w:i/>
          <w:iCs/>
          <w:sz w:val="22"/>
          <w:szCs w:val="22"/>
          <w:lang w:val="en-US"/>
        </w:rPr>
        <w:t xml:space="preserve">TTS </w:t>
      </w:r>
      <w:r w:rsidRPr="00AD29B2">
        <w:rPr>
          <w:rFonts w:cstheme="minorHAnsi"/>
          <w:i/>
          <w:iCs/>
          <w:sz w:val="22"/>
          <w:szCs w:val="22"/>
          <w:lang w:val="en-US"/>
        </w:rPr>
        <w:t>Authentic Motivation</w:t>
      </w:r>
      <w:r w:rsidR="00CC7B40" w:rsidRPr="00AD29B2">
        <w:rPr>
          <w:rFonts w:cstheme="minorHAnsi"/>
          <w:sz w:val="22"/>
          <w:szCs w:val="22"/>
          <w:lang w:val="en-US"/>
        </w:rPr>
        <w:t xml:space="preserve"> and </w:t>
      </w:r>
      <w:r w:rsidR="00CC7B40" w:rsidRPr="00AD29B2">
        <w:rPr>
          <w:rFonts w:cstheme="minorHAnsi"/>
          <w:i/>
          <w:iCs/>
          <w:sz w:val="22"/>
          <w:szCs w:val="22"/>
          <w:lang w:val="en-US"/>
        </w:rPr>
        <w:t xml:space="preserve">TTS </w:t>
      </w:r>
      <w:r w:rsidRPr="00AD29B2">
        <w:rPr>
          <w:rFonts w:cstheme="minorHAnsi"/>
          <w:i/>
          <w:iCs/>
          <w:sz w:val="22"/>
          <w:szCs w:val="22"/>
          <w:lang w:val="en-US"/>
        </w:rPr>
        <w:t>Authentic Autonomy</w:t>
      </w:r>
      <w:r w:rsidR="00CC7B40" w:rsidRPr="00AD29B2">
        <w:rPr>
          <w:rFonts w:cstheme="minorHAnsi"/>
          <w:sz w:val="22"/>
          <w:szCs w:val="22"/>
          <w:lang w:val="en-US"/>
        </w:rPr>
        <w:t>.</w:t>
      </w:r>
      <w:r w:rsidR="00F938D4" w:rsidRPr="00AD29B2">
        <w:rPr>
          <w:rStyle w:val="normaltextrun"/>
          <w:rFonts w:ascii="Calibri" w:hAnsi="Calibri" w:cs="Calibri"/>
          <w:sz w:val="22"/>
          <w:szCs w:val="22"/>
          <w:shd w:val="clear" w:color="auto" w:fill="FFFFFF"/>
          <w:lang w:val="en-US"/>
        </w:rPr>
        <w:t xml:space="preserve"> In </w:t>
      </w:r>
      <w:r w:rsidR="00F82E82" w:rsidRPr="00AD29B2">
        <w:rPr>
          <w:rStyle w:val="normaltextrun"/>
          <w:rFonts w:ascii="Calibri" w:hAnsi="Calibri" w:cs="Calibri"/>
          <w:sz w:val="22"/>
          <w:szCs w:val="22"/>
          <w:shd w:val="clear" w:color="auto" w:fill="FFFFFF"/>
          <w:lang w:val="en-US"/>
        </w:rPr>
        <w:t xml:space="preserve">terms of </w:t>
      </w:r>
      <w:r w:rsidR="00F82E82" w:rsidRPr="00AD29B2">
        <w:rPr>
          <w:rStyle w:val="normaltextrun"/>
          <w:rFonts w:ascii="Calibri" w:hAnsi="Calibri" w:cs="Calibri"/>
          <w:i/>
          <w:iCs/>
          <w:sz w:val="22"/>
          <w:szCs w:val="22"/>
          <w:shd w:val="clear" w:color="auto" w:fill="FFFFFF"/>
          <w:lang w:val="en-US"/>
        </w:rPr>
        <w:t>TTS Authentic Motivation</w:t>
      </w:r>
      <w:r w:rsidR="00F82E82" w:rsidRPr="00AD29B2">
        <w:rPr>
          <w:rStyle w:val="normaltextrun"/>
          <w:rFonts w:ascii="Calibri" w:hAnsi="Calibri" w:cs="Calibri"/>
          <w:sz w:val="22"/>
          <w:szCs w:val="22"/>
          <w:shd w:val="clear" w:color="auto" w:fill="FFFFFF"/>
          <w:lang w:val="en-US"/>
        </w:rPr>
        <w:t>,</w:t>
      </w:r>
      <w:r w:rsidR="0046175E" w:rsidRPr="00AD29B2">
        <w:rPr>
          <w:rStyle w:val="normaltextrun"/>
          <w:rFonts w:ascii="Calibri" w:hAnsi="Calibri" w:cs="Calibri"/>
          <w:sz w:val="22"/>
          <w:szCs w:val="22"/>
          <w:shd w:val="clear" w:color="auto" w:fill="FFFFFF"/>
          <w:lang w:val="en-US"/>
        </w:rPr>
        <w:t xml:space="preserve"> i</w:t>
      </w:r>
      <w:r w:rsidR="00894903" w:rsidRPr="00AD29B2">
        <w:rPr>
          <w:rStyle w:val="normaltextrun"/>
          <w:rFonts w:ascii="Calibri" w:hAnsi="Calibri" w:cs="Calibri"/>
          <w:sz w:val="22"/>
          <w:szCs w:val="22"/>
          <w:shd w:val="clear" w:color="auto" w:fill="FFFFFF"/>
          <w:lang w:val="en-US"/>
        </w:rPr>
        <w:t xml:space="preserve">nteresting trends emerged in our data emphasizing the </w:t>
      </w:r>
      <w:r w:rsidR="0027423A" w:rsidRPr="00AD29B2">
        <w:rPr>
          <w:rStyle w:val="normaltextrun"/>
          <w:rFonts w:ascii="Calibri" w:hAnsi="Calibri" w:cs="Calibri"/>
          <w:sz w:val="22"/>
          <w:szCs w:val="22"/>
          <w:shd w:val="clear" w:color="auto" w:fill="FFFFFF"/>
          <w:lang w:val="en-US"/>
        </w:rPr>
        <w:t>importance</w:t>
      </w:r>
      <w:r w:rsidR="00894903" w:rsidRPr="00AD29B2">
        <w:rPr>
          <w:rStyle w:val="normaltextrun"/>
          <w:rFonts w:ascii="Calibri" w:hAnsi="Calibri" w:cs="Calibri"/>
          <w:sz w:val="22"/>
          <w:szCs w:val="22"/>
          <w:shd w:val="clear" w:color="auto" w:fill="FFFFFF"/>
          <w:lang w:val="en-US"/>
        </w:rPr>
        <w:t xml:space="preserve"> of passion</w:t>
      </w:r>
      <w:r w:rsidR="0046175E" w:rsidRPr="00AD29B2">
        <w:rPr>
          <w:rStyle w:val="normaltextrun"/>
          <w:rFonts w:ascii="Calibri" w:hAnsi="Calibri" w:cs="Calibri"/>
          <w:sz w:val="22"/>
          <w:szCs w:val="22"/>
          <w:shd w:val="clear" w:color="auto" w:fill="FFFFFF"/>
          <w:lang w:val="en-US"/>
        </w:rPr>
        <w:t xml:space="preserve"> and enthusiasm on behalf of the creators</w:t>
      </w:r>
      <w:r w:rsidR="00072D58" w:rsidRPr="00AD29B2">
        <w:rPr>
          <w:rStyle w:val="normaltextrun"/>
          <w:rFonts w:ascii="Calibri" w:hAnsi="Calibri" w:cs="Calibri"/>
          <w:sz w:val="22"/>
          <w:szCs w:val="22"/>
          <w:shd w:val="clear" w:color="auto" w:fill="FFFFFF"/>
          <w:lang w:val="en-US"/>
        </w:rPr>
        <w:t xml:space="preserve"> concerning VI technology and character development</w:t>
      </w:r>
      <w:r w:rsidR="00655F73" w:rsidRPr="00AD29B2">
        <w:rPr>
          <w:rStyle w:val="normaltextrun"/>
          <w:rFonts w:ascii="Calibri" w:hAnsi="Calibri" w:cs="Calibri"/>
          <w:sz w:val="22"/>
          <w:szCs w:val="22"/>
          <w:shd w:val="clear" w:color="auto" w:fill="FFFFFF"/>
          <w:lang w:val="en-US"/>
        </w:rPr>
        <w:t>. In contrast,</w:t>
      </w:r>
      <w:r w:rsidR="0027423A" w:rsidRPr="00AD29B2">
        <w:rPr>
          <w:rStyle w:val="normaltextrun"/>
          <w:rFonts w:ascii="Calibri" w:hAnsi="Calibri" w:cs="Calibri"/>
          <w:sz w:val="22"/>
          <w:szCs w:val="22"/>
          <w:shd w:val="clear" w:color="auto" w:fill="FFFFFF"/>
          <w:lang w:val="en-US"/>
        </w:rPr>
        <w:t xml:space="preserve"> creators focus</w:t>
      </w:r>
      <w:r w:rsidR="001F484D" w:rsidRPr="00AD29B2">
        <w:rPr>
          <w:rStyle w:val="normaltextrun"/>
          <w:rFonts w:ascii="Calibri" w:hAnsi="Calibri" w:cs="Calibri"/>
          <w:sz w:val="22"/>
          <w:szCs w:val="22"/>
          <w:shd w:val="clear" w:color="auto" w:fill="FFFFFF"/>
          <w:lang w:val="en-US"/>
        </w:rPr>
        <w:t>ed</w:t>
      </w:r>
      <w:r w:rsidR="0027423A" w:rsidRPr="00AD29B2">
        <w:rPr>
          <w:rStyle w:val="normaltextrun"/>
          <w:rFonts w:ascii="Calibri" w:hAnsi="Calibri" w:cs="Calibri"/>
          <w:sz w:val="22"/>
          <w:szCs w:val="22"/>
          <w:shd w:val="clear" w:color="auto" w:fill="FFFFFF"/>
          <w:lang w:val="en-US"/>
        </w:rPr>
        <w:t xml:space="preserve"> on chasing trends and profits were frowned upon</w:t>
      </w:r>
      <w:r w:rsidR="00640162" w:rsidRPr="00AD29B2">
        <w:rPr>
          <w:rStyle w:val="normaltextrun"/>
          <w:rFonts w:ascii="Calibri" w:hAnsi="Calibri" w:cs="Calibri"/>
          <w:sz w:val="22"/>
          <w:szCs w:val="22"/>
          <w:shd w:val="clear" w:color="auto" w:fill="FFFFFF"/>
          <w:lang w:val="en-US"/>
        </w:rPr>
        <w:t>. Results further</w:t>
      </w:r>
      <w:r w:rsidR="0027423A" w:rsidRPr="00AD29B2">
        <w:rPr>
          <w:rStyle w:val="normaltextrun"/>
          <w:rFonts w:ascii="Calibri" w:hAnsi="Calibri" w:cs="Calibri"/>
          <w:sz w:val="22"/>
          <w:szCs w:val="22"/>
          <w:shd w:val="clear" w:color="auto" w:fill="FFFFFF"/>
          <w:lang w:val="en-US"/>
        </w:rPr>
        <w:t xml:space="preserve"> suggest that a VI’s adherence to their </w:t>
      </w:r>
      <w:r w:rsidR="000E38A8" w:rsidRPr="00AD29B2">
        <w:rPr>
          <w:rStyle w:val="normaltextrun"/>
          <w:rFonts w:ascii="Calibri" w:hAnsi="Calibri" w:cs="Calibri"/>
          <w:sz w:val="22"/>
          <w:szCs w:val="22"/>
          <w:shd w:val="clear" w:color="auto" w:fill="FFFFFF"/>
          <w:lang w:val="en-US"/>
        </w:rPr>
        <w:t>‘</w:t>
      </w:r>
      <w:r w:rsidR="00CD3511" w:rsidRPr="00AD29B2">
        <w:rPr>
          <w:rStyle w:val="normaltextrun"/>
          <w:rFonts w:ascii="Calibri" w:hAnsi="Calibri" w:cs="Calibri"/>
          <w:sz w:val="22"/>
          <w:szCs w:val="22"/>
          <w:shd w:val="clear" w:color="auto" w:fill="FFFFFF"/>
          <w:lang w:val="en-US"/>
        </w:rPr>
        <w:t>bible</w:t>
      </w:r>
      <w:r w:rsidR="000E38A8" w:rsidRPr="00AD29B2">
        <w:rPr>
          <w:rStyle w:val="normaltextrun"/>
          <w:rFonts w:ascii="Calibri" w:hAnsi="Calibri" w:cs="Calibri"/>
          <w:sz w:val="22"/>
          <w:szCs w:val="22"/>
          <w:shd w:val="clear" w:color="auto" w:fill="FFFFFF"/>
          <w:lang w:val="en-US"/>
        </w:rPr>
        <w:t>’</w:t>
      </w:r>
      <w:r w:rsidR="00CD3511" w:rsidRPr="00AD29B2">
        <w:rPr>
          <w:rStyle w:val="normaltextrun"/>
          <w:rFonts w:ascii="Calibri" w:hAnsi="Calibri" w:cs="Calibri"/>
          <w:sz w:val="22"/>
          <w:szCs w:val="22"/>
          <w:shd w:val="clear" w:color="auto" w:fill="FFFFFF"/>
          <w:lang w:val="en-US"/>
        </w:rPr>
        <w:t xml:space="preserve"> or character card</w:t>
      </w:r>
      <w:r w:rsidR="0027423A" w:rsidRPr="00AD29B2">
        <w:rPr>
          <w:rStyle w:val="normaltextrun"/>
          <w:rFonts w:ascii="Calibri" w:hAnsi="Calibri" w:cs="Calibri"/>
          <w:sz w:val="22"/>
          <w:szCs w:val="22"/>
          <w:shd w:val="clear" w:color="auto" w:fill="FFFFFF"/>
          <w:lang w:val="en-US"/>
        </w:rPr>
        <w:t xml:space="preserve"> (TTI Authentic Character) may affect followers’ assessment of </w:t>
      </w:r>
      <w:r w:rsidR="000C7272" w:rsidRPr="00AD29B2">
        <w:rPr>
          <w:rStyle w:val="normaltextrun"/>
          <w:rFonts w:ascii="Calibri" w:hAnsi="Calibri" w:cs="Calibri"/>
          <w:sz w:val="22"/>
          <w:szCs w:val="22"/>
          <w:shd w:val="clear" w:color="auto" w:fill="FFFFFF"/>
          <w:lang w:val="en-US"/>
        </w:rPr>
        <w:t xml:space="preserve">the </w:t>
      </w:r>
      <w:r w:rsidR="0027423A" w:rsidRPr="00AD29B2">
        <w:rPr>
          <w:rStyle w:val="normaltextrun"/>
          <w:rFonts w:ascii="Calibri" w:hAnsi="Calibri" w:cs="Calibri"/>
          <w:sz w:val="22"/>
          <w:szCs w:val="22"/>
          <w:shd w:val="clear" w:color="auto" w:fill="FFFFFF"/>
          <w:lang w:val="en-US"/>
        </w:rPr>
        <w:t>creator</w:t>
      </w:r>
      <w:r w:rsidR="000C7272" w:rsidRPr="00AD29B2">
        <w:rPr>
          <w:rStyle w:val="normaltextrun"/>
          <w:rFonts w:ascii="Calibri" w:hAnsi="Calibri" w:cs="Calibri"/>
          <w:sz w:val="22"/>
          <w:szCs w:val="22"/>
          <w:shd w:val="clear" w:color="auto" w:fill="FFFFFF"/>
          <w:lang w:val="en-US"/>
        </w:rPr>
        <w:t>’</w:t>
      </w:r>
      <w:r w:rsidR="0027423A" w:rsidRPr="00AD29B2">
        <w:rPr>
          <w:rStyle w:val="normaltextrun"/>
          <w:rFonts w:ascii="Calibri" w:hAnsi="Calibri" w:cs="Calibri"/>
          <w:sz w:val="22"/>
          <w:szCs w:val="22"/>
          <w:shd w:val="clear" w:color="auto" w:fill="FFFFFF"/>
          <w:lang w:val="en-US"/>
        </w:rPr>
        <w:t xml:space="preserve">s enthusiasm (TTS Authentic Motivation), </w:t>
      </w:r>
      <w:r w:rsidR="006F5402" w:rsidRPr="00AD29B2">
        <w:rPr>
          <w:rStyle w:val="normaltextrun"/>
          <w:rFonts w:ascii="Calibri" w:hAnsi="Calibri" w:cs="Calibri"/>
          <w:sz w:val="22"/>
          <w:szCs w:val="22"/>
          <w:shd w:val="clear" w:color="auto" w:fill="FFFFFF"/>
          <w:lang w:val="en-US"/>
        </w:rPr>
        <w:t>in line</w:t>
      </w:r>
      <w:r w:rsidR="0027423A" w:rsidRPr="00AD29B2">
        <w:rPr>
          <w:rStyle w:val="normaltextrun"/>
          <w:rFonts w:ascii="Calibri" w:hAnsi="Calibri" w:cs="Calibri"/>
          <w:sz w:val="22"/>
          <w:szCs w:val="22"/>
          <w:shd w:val="clear" w:color="auto" w:fill="FFFFFF"/>
          <w:lang w:val="en-US"/>
        </w:rPr>
        <w:t xml:space="preserve"> with the ERC Framework</w:t>
      </w:r>
      <w:r w:rsidR="000479F3" w:rsidRPr="00AD29B2">
        <w:rPr>
          <w:rStyle w:val="normaltextrun"/>
          <w:rFonts w:ascii="Calibri" w:hAnsi="Calibri" w:cs="Calibri"/>
          <w:sz w:val="22"/>
          <w:szCs w:val="22"/>
          <w:shd w:val="clear" w:color="auto" w:fill="FFFFFF"/>
          <w:lang w:val="en-US"/>
        </w:rPr>
        <w:t xml:space="preserve"> </w:t>
      </w:r>
      <w:r w:rsidR="002720C3" w:rsidRPr="00AD29B2">
        <w:rPr>
          <w:rStyle w:val="normaltextrun"/>
          <w:rFonts w:ascii="Calibri" w:hAnsi="Calibri" w:cs="Calibri"/>
          <w:sz w:val="22"/>
          <w:szCs w:val="22"/>
          <w:shd w:val="clear" w:color="auto" w:fill="FFFFFF"/>
          <w:lang w:val="en-US"/>
        </w:rPr>
        <w:fldChar w:fldCharType="begin"/>
      </w:r>
      <w:r w:rsidR="002720C3" w:rsidRPr="00AD29B2">
        <w:rPr>
          <w:rStyle w:val="normaltextrun"/>
          <w:rFonts w:ascii="Calibri" w:hAnsi="Calibri" w:cs="Calibri"/>
          <w:sz w:val="22"/>
          <w:szCs w:val="22"/>
          <w:shd w:val="clear" w:color="auto" w:fill="FFFFFF"/>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2720C3" w:rsidRPr="00AD29B2">
        <w:rPr>
          <w:rStyle w:val="normaltextrun"/>
          <w:rFonts w:ascii="Calibri" w:hAnsi="Calibri" w:cs="Calibri"/>
          <w:sz w:val="22"/>
          <w:szCs w:val="22"/>
          <w:shd w:val="clear" w:color="auto" w:fill="FFFFFF"/>
          <w:lang w:val="en-US"/>
        </w:rPr>
        <w:fldChar w:fldCharType="separate"/>
      </w:r>
      <w:r w:rsidR="002720C3" w:rsidRPr="00AD29B2">
        <w:rPr>
          <w:rStyle w:val="normaltextrun"/>
          <w:rFonts w:ascii="Calibri" w:hAnsi="Calibri" w:cs="Calibri"/>
          <w:noProof/>
          <w:sz w:val="22"/>
          <w:szCs w:val="22"/>
          <w:shd w:val="clear" w:color="auto" w:fill="FFFFFF"/>
          <w:lang w:val="en-US"/>
        </w:rPr>
        <w:t>(Moulard et al., 2021)</w:t>
      </w:r>
      <w:r w:rsidR="002720C3" w:rsidRPr="00AD29B2">
        <w:rPr>
          <w:rStyle w:val="normaltextrun"/>
          <w:rFonts w:ascii="Calibri" w:hAnsi="Calibri" w:cs="Calibri"/>
          <w:sz w:val="22"/>
          <w:szCs w:val="22"/>
          <w:shd w:val="clear" w:color="auto" w:fill="FFFFFF"/>
          <w:lang w:val="en-US"/>
        </w:rPr>
        <w:fldChar w:fldCharType="end"/>
      </w:r>
      <w:r w:rsidR="0027423A" w:rsidRPr="00AD29B2">
        <w:rPr>
          <w:rStyle w:val="normaltextrun"/>
          <w:rFonts w:ascii="Calibri" w:hAnsi="Calibri" w:cs="Calibri"/>
          <w:sz w:val="22"/>
          <w:szCs w:val="22"/>
          <w:shd w:val="clear" w:color="auto" w:fill="FFFFFF"/>
          <w:lang w:val="en-US"/>
        </w:rPr>
        <w:t>.</w:t>
      </w:r>
      <w:r w:rsidR="00640162" w:rsidRPr="00AD29B2">
        <w:rPr>
          <w:rStyle w:val="normaltextrun"/>
          <w:rFonts w:ascii="Calibri" w:hAnsi="Calibri" w:cs="Calibri"/>
          <w:sz w:val="22"/>
          <w:szCs w:val="22"/>
          <w:shd w:val="clear" w:color="auto" w:fill="FFFFFF"/>
          <w:lang w:val="en-US"/>
        </w:rPr>
        <w:t xml:space="preserve"> </w:t>
      </w:r>
      <w:r w:rsidR="00CD3511" w:rsidRPr="00AD29B2">
        <w:rPr>
          <w:rStyle w:val="normaltextrun"/>
          <w:rFonts w:ascii="Calibri" w:hAnsi="Calibri" w:cs="Calibri"/>
          <w:sz w:val="22"/>
          <w:szCs w:val="22"/>
          <w:shd w:val="clear" w:color="auto" w:fill="FFFFFF"/>
          <w:lang w:val="en-US"/>
        </w:rPr>
        <w:t>Inconsistency with the VI’s storyline</w:t>
      </w:r>
      <w:r w:rsidR="0005648A" w:rsidRPr="00AD29B2">
        <w:rPr>
          <w:rStyle w:val="normaltextrun"/>
          <w:rFonts w:ascii="Calibri" w:hAnsi="Calibri" w:cs="Calibri"/>
          <w:sz w:val="22"/>
          <w:szCs w:val="22"/>
          <w:shd w:val="clear" w:color="auto" w:fill="FFFFFF"/>
          <w:lang w:val="en-US"/>
        </w:rPr>
        <w:t>, including drifting from their purpose or genre,</w:t>
      </w:r>
      <w:r w:rsidR="00CD3511" w:rsidRPr="00AD29B2">
        <w:rPr>
          <w:rStyle w:val="normaltextrun"/>
          <w:rFonts w:ascii="Calibri" w:hAnsi="Calibri" w:cs="Calibri"/>
          <w:sz w:val="22"/>
          <w:szCs w:val="22"/>
          <w:shd w:val="clear" w:color="auto" w:fill="FFFFFF"/>
          <w:lang w:val="en-US"/>
        </w:rPr>
        <w:t xml:space="preserve"> </w:t>
      </w:r>
      <w:r w:rsidR="0005648A" w:rsidRPr="00AD29B2">
        <w:rPr>
          <w:rStyle w:val="normaltextrun"/>
          <w:rFonts w:ascii="Calibri" w:hAnsi="Calibri" w:cs="Calibri"/>
          <w:sz w:val="22"/>
          <w:szCs w:val="22"/>
          <w:shd w:val="clear" w:color="auto" w:fill="FFFFFF"/>
          <w:lang w:val="en-US"/>
        </w:rPr>
        <w:t>led</w:t>
      </w:r>
      <w:r w:rsidR="00CD3511" w:rsidRPr="00AD29B2">
        <w:rPr>
          <w:rStyle w:val="normaltextrun"/>
          <w:rFonts w:ascii="Calibri" w:hAnsi="Calibri" w:cs="Calibri"/>
          <w:sz w:val="22"/>
          <w:szCs w:val="22"/>
          <w:shd w:val="clear" w:color="auto" w:fill="FFFFFF"/>
          <w:lang w:val="en-US"/>
        </w:rPr>
        <w:t xml:space="preserve"> to beliefs of over-commercialization. </w:t>
      </w:r>
    </w:p>
    <w:p w14:paraId="3EC130E7" w14:textId="04EC601C" w:rsidR="00072D58" w:rsidRPr="00AD29B2" w:rsidRDefault="00E06BF7" w:rsidP="00B92E87">
      <w:pPr>
        <w:spacing w:line="480" w:lineRule="auto"/>
        <w:ind w:firstLine="720"/>
        <w:jc w:val="both"/>
        <w:rPr>
          <w:rStyle w:val="normaltextrun"/>
          <w:rFonts w:ascii="Calibri" w:hAnsi="Calibri" w:cs="Calibri"/>
          <w:sz w:val="22"/>
          <w:szCs w:val="22"/>
          <w:shd w:val="clear" w:color="auto" w:fill="FFFFFF"/>
          <w:lang w:val="en-US"/>
        </w:rPr>
      </w:pPr>
      <w:r w:rsidRPr="00AD29B2">
        <w:rPr>
          <w:rFonts w:cstheme="minorHAnsi"/>
          <w:sz w:val="22"/>
          <w:szCs w:val="22"/>
          <w:lang w:val="en-US"/>
        </w:rPr>
        <w:t>Previous research suggests that</w:t>
      </w:r>
      <w:r w:rsidRPr="00AD29B2">
        <w:rPr>
          <w:rStyle w:val="normaltextrun"/>
          <w:rFonts w:ascii="Calibri" w:hAnsi="Calibri" w:cs="Calibri"/>
          <w:sz w:val="22"/>
          <w:szCs w:val="22"/>
          <w:shd w:val="clear" w:color="auto" w:fill="FFFFFF"/>
          <w:lang w:val="en-US"/>
        </w:rPr>
        <w:t xml:space="preserve"> in post-modern consumer culture</w:t>
      </w:r>
      <w:r w:rsidR="002720C3" w:rsidRPr="00AD29B2">
        <w:rPr>
          <w:rStyle w:val="normaltextrun"/>
          <w:rFonts w:ascii="Calibri" w:hAnsi="Calibri" w:cs="Calibri"/>
          <w:sz w:val="22"/>
          <w:szCs w:val="22"/>
          <w:shd w:val="clear" w:color="auto" w:fill="FFFFFF"/>
          <w:lang w:val="en-US"/>
        </w:rPr>
        <w:t>,</w:t>
      </w:r>
      <w:r w:rsidRPr="00AD29B2">
        <w:rPr>
          <w:rStyle w:val="normaltextrun"/>
          <w:rFonts w:ascii="Calibri" w:hAnsi="Calibri" w:cs="Calibri"/>
          <w:sz w:val="22"/>
          <w:szCs w:val="22"/>
          <w:shd w:val="clear" w:color="auto" w:fill="FFFFFF"/>
          <w:lang w:val="en-US"/>
        </w:rPr>
        <w:t xml:space="preserve"> social media practices involve a work of curation </w:t>
      </w:r>
      <w:r w:rsidRPr="00AD29B2">
        <w:rPr>
          <w:rStyle w:val="normaltextrun"/>
          <w:rFonts w:ascii="Calibri" w:hAnsi="Calibri" w:cs="Calibri"/>
          <w:sz w:val="22"/>
          <w:szCs w:val="22"/>
          <w:shd w:val="clear" w:color="auto" w:fill="FFFFFF"/>
          <w:lang w:val="en-US"/>
        </w:rPr>
        <w:fldChar w:fldCharType="begin"/>
      </w:r>
      <w:r w:rsidRPr="00AD29B2">
        <w:rPr>
          <w:rStyle w:val="normaltextrun"/>
          <w:rFonts w:ascii="Calibri" w:hAnsi="Calibri" w:cs="Calibri"/>
          <w:sz w:val="22"/>
          <w:szCs w:val="22"/>
          <w:shd w:val="clear" w:color="auto" w:fill="FFFFFF"/>
          <w:lang w:val="en-US"/>
        </w:rPr>
        <w:instrText xml:space="preserve"> ADDIN EN.CITE &lt;EndNote&gt;&lt;Cite&gt;&lt;Author&gt;Banet-Weiser&lt;/Author&gt;&lt;Year&gt;2012&lt;/Year&gt;&lt;RecNum&gt;2627&lt;/RecNum&gt;&lt;DisplayText&gt;(Banet-Weiser, 2012)&lt;/DisplayText&gt;&lt;record&gt;&lt;rec-number&gt;2627&lt;/rec-number&gt;&lt;foreign-keys&gt;&lt;key app="EN" db-id="ddzvwaaryvve0zefpv6xwwxovvwt0tvfdtrt" timestamp="1673605667" guid="311ec931-2e92-43de-9896-d83325763288"&gt;2627&lt;/key&gt;&lt;/foreign-keys&gt;&lt;ref-type name="Book"&gt;6&lt;/ref-type&gt;&lt;contributors&gt;&lt;authors&gt;&lt;author&gt;Banet-Weiser, Sarah&lt;/author&gt;&lt;/authors&gt;&lt;/contributors&gt;&lt;titles&gt;&lt;title&gt;Authentic™: The Politics of Ambivalence in a Brand Culture&lt;/title&gt;&lt;/titles&gt;&lt;dates&gt;&lt;year&gt;2012&lt;/year&gt;&lt;/dates&gt;&lt;pub-location&gt;New York&lt;/pub-location&gt;&lt;publisher&gt;NYU Press&lt;/publisher&gt;&lt;urls&gt;&lt;/urls&gt;&lt;/record&gt;&lt;/Cite&gt;&lt;/EndNote&gt;</w:instrText>
      </w:r>
      <w:r w:rsidRPr="00AD29B2">
        <w:rPr>
          <w:rStyle w:val="normaltextrun"/>
          <w:rFonts w:ascii="Calibri" w:hAnsi="Calibri" w:cs="Calibri"/>
          <w:sz w:val="22"/>
          <w:szCs w:val="22"/>
          <w:shd w:val="clear" w:color="auto" w:fill="FFFFFF"/>
          <w:lang w:val="en-US"/>
        </w:rPr>
        <w:fldChar w:fldCharType="separate"/>
      </w:r>
      <w:r w:rsidRPr="00AD29B2">
        <w:rPr>
          <w:rStyle w:val="normaltextrun"/>
          <w:rFonts w:ascii="Calibri" w:hAnsi="Calibri" w:cs="Calibri"/>
          <w:noProof/>
          <w:sz w:val="22"/>
          <w:szCs w:val="22"/>
          <w:shd w:val="clear" w:color="auto" w:fill="FFFFFF"/>
          <w:lang w:val="en-US"/>
        </w:rPr>
        <w:t>(Banet-Weiser, 2012)</w:t>
      </w:r>
      <w:r w:rsidRPr="00AD29B2">
        <w:rPr>
          <w:rStyle w:val="normaltextrun"/>
          <w:rFonts w:ascii="Calibri" w:hAnsi="Calibri" w:cs="Calibri"/>
          <w:sz w:val="22"/>
          <w:szCs w:val="22"/>
          <w:shd w:val="clear" w:color="auto" w:fill="FFFFFF"/>
          <w:lang w:val="en-US"/>
        </w:rPr>
        <w:fldChar w:fldCharType="end"/>
      </w:r>
      <w:r w:rsidRPr="00AD29B2">
        <w:rPr>
          <w:rStyle w:val="normaltextrun"/>
          <w:rFonts w:ascii="Calibri" w:hAnsi="Calibri" w:cs="Calibri"/>
          <w:sz w:val="22"/>
          <w:szCs w:val="22"/>
          <w:shd w:val="clear" w:color="auto" w:fill="FFFFFF"/>
          <w:lang w:val="en-US"/>
        </w:rPr>
        <w:t xml:space="preserve">. From this perspective, if Lil </w:t>
      </w:r>
      <w:proofErr w:type="spellStart"/>
      <w:r w:rsidRPr="00AD29B2">
        <w:rPr>
          <w:rStyle w:val="normaltextrun"/>
          <w:rFonts w:ascii="Calibri" w:hAnsi="Calibri" w:cs="Calibri"/>
          <w:sz w:val="22"/>
          <w:szCs w:val="22"/>
          <w:shd w:val="clear" w:color="auto" w:fill="FFFFFF"/>
          <w:lang w:val="en-US"/>
        </w:rPr>
        <w:t>Miquela</w:t>
      </w:r>
      <w:proofErr w:type="spellEnd"/>
      <w:r w:rsidRPr="00AD29B2">
        <w:rPr>
          <w:rStyle w:val="normaltextrun"/>
          <w:rFonts w:ascii="Calibri" w:hAnsi="Calibri" w:cs="Calibri"/>
          <w:sz w:val="22"/>
          <w:szCs w:val="22"/>
          <w:shd w:val="clear" w:color="auto" w:fill="FFFFFF"/>
          <w:lang w:val="en-US"/>
        </w:rPr>
        <w:t xml:space="preserve"> could be perceived </w:t>
      </w:r>
      <w:r w:rsidR="00655F73" w:rsidRPr="00AD29B2">
        <w:rPr>
          <w:rStyle w:val="normaltextrun"/>
          <w:rFonts w:ascii="Calibri" w:hAnsi="Calibri" w:cs="Calibri"/>
          <w:sz w:val="22"/>
          <w:szCs w:val="22"/>
          <w:shd w:val="clear" w:color="auto" w:fill="FFFFFF"/>
          <w:lang w:val="en-US"/>
        </w:rPr>
        <w:t xml:space="preserve">as </w:t>
      </w:r>
      <w:r w:rsidRPr="00AD29B2">
        <w:rPr>
          <w:rStyle w:val="normaltextrun"/>
          <w:rFonts w:ascii="Calibri" w:hAnsi="Calibri" w:cs="Calibri"/>
          <w:sz w:val="22"/>
          <w:szCs w:val="22"/>
          <w:shd w:val="clear" w:color="auto" w:fill="FFFFFF"/>
          <w:lang w:val="en-US"/>
        </w:rPr>
        <w:t xml:space="preserve">authentic within her own digital context in which spontaneity has disappeared </w:t>
      </w:r>
      <w:r w:rsidRPr="00AD29B2">
        <w:rPr>
          <w:rStyle w:val="normaltextrun"/>
          <w:rFonts w:ascii="Calibri" w:hAnsi="Calibri" w:cs="Calibri"/>
          <w:sz w:val="22"/>
          <w:szCs w:val="22"/>
          <w:shd w:val="clear" w:color="auto" w:fill="FFFFFF"/>
          <w:lang w:val="en-US"/>
        </w:rPr>
        <w:fldChar w:fldCharType="begin"/>
      </w:r>
      <w:r w:rsidRPr="00AD29B2">
        <w:rPr>
          <w:rStyle w:val="normaltextrun"/>
          <w:rFonts w:ascii="Calibri" w:hAnsi="Calibri" w:cs="Calibri"/>
          <w:sz w:val="22"/>
          <w:szCs w:val="22"/>
          <w:shd w:val="clear" w:color="auto" w:fill="FFFFFF"/>
          <w:lang w:val="en-US"/>
        </w:rPr>
        <w:instrText xml:space="preserve"> ADDIN EN.CITE &lt;EndNote&gt;&lt;Cite&gt;&lt;Author&gt;Block&lt;/Author&gt;&lt;Year&gt;2021&lt;/Year&gt;&lt;RecNum&gt;2607&lt;/RecNum&gt;&lt;DisplayText&gt;(Block &amp;amp; Lovegrove, 2021)&lt;/DisplayText&gt;&lt;record&gt;&lt;rec-number&gt;2607&lt;/rec-number&gt;&lt;foreign-keys&gt;&lt;key app="EN" db-id="ddzvwaaryvve0zefpv6xwwxovvwt0tvfdtrt" timestamp="1672785120" guid="f8be2e2a-7532-42f8-b087-7f9f5b46d725"&gt;2607&lt;/key&gt;&lt;/foreign-keys&gt;&lt;ref-type name="Journal Article"&gt;17&lt;/ref-type&gt;&lt;contributors&gt;&lt;authors&gt;&lt;author&gt;Block, Elena&lt;/author&gt;&lt;author&gt;Lovegrove, Rob&lt;/author&gt;&lt;/authors&gt;&lt;/contributors&gt;&lt;titles&gt;&lt;title&gt;Discordant storytelling, ‘honest fakery’, identity peddling: How uncanny CGI characters are jamming public relations and influencer practices&lt;/title&gt;&lt;secondary-title&gt;Public Relations Inquiry&lt;/secondary-title&gt;&lt;/titles&gt;&lt;periodical&gt;&lt;full-title&gt;Public Relations Inquiry&lt;/full-title&gt;&lt;/periodical&gt;&lt;pages&gt;265-293&lt;/pages&gt;&lt;volume&gt;10&lt;/volume&gt;&lt;number&gt;3&lt;/number&gt;&lt;keywords&gt;&lt;keyword&gt;CGI influencers,culture jamming,identity peddling,parasocial relations,algorithmic branding,PR strategies,the uncanny,avatar influencer,virtual influencers,Lil Miquela&lt;/keyword&gt;&lt;/keywords&gt;&lt;dates&gt;&lt;year&gt;2021&lt;/year&gt;&lt;/dates&gt;&lt;urls&gt;&lt;related-urls&gt;&lt;url&gt;https://journals.sagepub.com/doi/abs/10.1177/2046147X211026936&lt;/url&gt;&lt;/related-urls&gt;&lt;/urls&gt;&lt;electronic-resource-num&gt;10.1177/2046147x211026936&lt;/electronic-resource-num&gt;&lt;/record&gt;&lt;/Cite&gt;&lt;/EndNote&gt;</w:instrText>
      </w:r>
      <w:r w:rsidRPr="00AD29B2">
        <w:rPr>
          <w:rStyle w:val="normaltextrun"/>
          <w:rFonts w:ascii="Calibri" w:hAnsi="Calibri" w:cs="Calibri"/>
          <w:sz w:val="22"/>
          <w:szCs w:val="22"/>
          <w:shd w:val="clear" w:color="auto" w:fill="FFFFFF"/>
          <w:lang w:val="en-US"/>
        </w:rPr>
        <w:fldChar w:fldCharType="separate"/>
      </w:r>
      <w:r w:rsidRPr="00AD29B2">
        <w:rPr>
          <w:rStyle w:val="normaltextrun"/>
          <w:rFonts w:ascii="Calibri" w:hAnsi="Calibri" w:cs="Calibri"/>
          <w:noProof/>
          <w:sz w:val="22"/>
          <w:szCs w:val="22"/>
          <w:shd w:val="clear" w:color="auto" w:fill="FFFFFF"/>
          <w:lang w:val="en-US"/>
        </w:rPr>
        <w:t>(Block &amp; Lovegrove, 2021)</w:t>
      </w:r>
      <w:r w:rsidRPr="00AD29B2">
        <w:rPr>
          <w:rStyle w:val="normaltextrun"/>
          <w:rFonts w:ascii="Calibri" w:hAnsi="Calibri" w:cs="Calibri"/>
          <w:sz w:val="22"/>
          <w:szCs w:val="22"/>
          <w:shd w:val="clear" w:color="auto" w:fill="FFFFFF"/>
          <w:lang w:val="en-US"/>
        </w:rPr>
        <w:fldChar w:fldCharType="end"/>
      </w:r>
      <w:r w:rsidRPr="00AD29B2">
        <w:rPr>
          <w:rStyle w:val="normaltextrun"/>
          <w:rFonts w:ascii="Calibri" w:hAnsi="Calibri" w:cs="Calibri"/>
          <w:sz w:val="22"/>
          <w:szCs w:val="22"/>
          <w:shd w:val="clear" w:color="auto" w:fill="FFFFFF"/>
          <w:lang w:val="en-US"/>
        </w:rPr>
        <w:t xml:space="preserve"> and was replaced by a sort of ‘staged’ authenticity </w:t>
      </w:r>
      <w:r w:rsidRPr="00AD29B2">
        <w:rPr>
          <w:rStyle w:val="normaltextrun"/>
          <w:rFonts w:ascii="Calibri" w:hAnsi="Calibri" w:cs="Calibri"/>
          <w:sz w:val="22"/>
          <w:szCs w:val="22"/>
          <w:shd w:val="clear" w:color="auto" w:fill="FFFFFF"/>
          <w:lang w:val="en-US"/>
        </w:rPr>
        <w:fldChar w:fldCharType="begin"/>
      </w:r>
      <w:r w:rsidRPr="00AD29B2">
        <w:rPr>
          <w:rStyle w:val="normaltextrun"/>
          <w:rFonts w:ascii="Calibri" w:hAnsi="Calibri" w:cs="Calibri"/>
          <w:sz w:val="22"/>
          <w:szCs w:val="22"/>
          <w:shd w:val="clear" w:color="auto" w:fill="FFFFFF"/>
          <w:lang w:val="en-US"/>
        </w:rPr>
        <w:instrText xml:space="preserve"> ADDIN EN.CITE &lt;EndNote&gt;&lt;Cite&gt;&lt;Author&gt;Leaver&lt;/Author&gt;&lt;Year&gt;2020&lt;/Year&gt;&lt;RecNum&gt;2628&lt;/RecNum&gt;&lt;DisplayText&gt;(Leaver et al., 2020)&lt;/DisplayText&gt;&lt;record&gt;&lt;rec-number&gt;2628&lt;/rec-number&gt;&lt;foreign-keys&gt;&lt;key app="EN" db-id="ddzvwaaryvve0zefpv6xwwxovvwt0tvfdtrt" timestamp="1673606374" guid="ad580435-6da8-4572-827c-e57239a47c67"&gt;2628&lt;/key&gt;&lt;/foreign-keys&gt;&lt;ref-type name="Book"&gt;6&lt;/ref-type&gt;&lt;contributors&gt;&lt;authors&gt;&lt;author&gt;Leaver, Tama&lt;/author&gt;&lt;author&gt;Highfield, Tim&lt;/author&gt;&lt;author&gt;Abidin, Crystal&lt;/author&gt;&lt;/authors&gt;&lt;/contributors&gt;&lt;titles&gt;&lt;title&gt;Instagram: Visual Social Media Cultures&lt;/title&gt;&lt;secondary-title&gt;Digital Media and Society Series&lt;/secondary-title&gt;&lt;/titles&gt;&lt;pages&gt;256&lt;/pages&gt;&lt;dates&gt;&lt;year&gt;2020&lt;/year&gt;&lt;/dates&gt;&lt;publisher&gt;Wiley&lt;/publisher&gt;&lt;urls&gt;&lt;/urls&gt;&lt;/record&gt;&lt;/Cite&gt;&lt;/EndNote&gt;</w:instrText>
      </w:r>
      <w:r w:rsidRPr="00AD29B2">
        <w:rPr>
          <w:rStyle w:val="normaltextrun"/>
          <w:rFonts w:ascii="Calibri" w:hAnsi="Calibri" w:cs="Calibri"/>
          <w:sz w:val="22"/>
          <w:szCs w:val="22"/>
          <w:shd w:val="clear" w:color="auto" w:fill="FFFFFF"/>
          <w:lang w:val="en-US"/>
        </w:rPr>
        <w:fldChar w:fldCharType="separate"/>
      </w:r>
      <w:r w:rsidRPr="00AD29B2">
        <w:rPr>
          <w:rStyle w:val="normaltextrun"/>
          <w:rFonts w:ascii="Calibri" w:hAnsi="Calibri" w:cs="Calibri"/>
          <w:noProof/>
          <w:sz w:val="22"/>
          <w:szCs w:val="22"/>
          <w:shd w:val="clear" w:color="auto" w:fill="FFFFFF"/>
          <w:lang w:val="en-US"/>
        </w:rPr>
        <w:t>(Leaver et al., 2020)</w:t>
      </w:r>
      <w:r w:rsidRPr="00AD29B2">
        <w:rPr>
          <w:rStyle w:val="normaltextrun"/>
          <w:rFonts w:ascii="Calibri" w:hAnsi="Calibri" w:cs="Calibri"/>
          <w:sz w:val="22"/>
          <w:szCs w:val="22"/>
          <w:shd w:val="clear" w:color="auto" w:fill="FFFFFF"/>
          <w:lang w:val="en-US"/>
        </w:rPr>
        <w:fldChar w:fldCharType="end"/>
      </w:r>
      <w:r w:rsidR="002720C3" w:rsidRPr="00AD29B2">
        <w:rPr>
          <w:rStyle w:val="normaltextrun"/>
          <w:rFonts w:ascii="Calibri" w:hAnsi="Calibri" w:cs="Calibri"/>
          <w:sz w:val="22"/>
          <w:szCs w:val="22"/>
          <w:shd w:val="clear" w:color="auto" w:fill="FFFFFF"/>
          <w:lang w:val="en-US"/>
        </w:rPr>
        <w:t>,</w:t>
      </w:r>
      <w:r w:rsidRPr="00AD29B2">
        <w:rPr>
          <w:rStyle w:val="normaltextrun"/>
          <w:rFonts w:ascii="Calibri" w:hAnsi="Calibri" w:cs="Calibri"/>
          <w:sz w:val="22"/>
          <w:szCs w:val="22"/>
          <w:shd w:val="clear" w:color="auto" w:fill="FFFFFF"/>
          <w:lang w:val="en-US"/>
        </w:rPr>
        <w:t xml:space="preserve"> it is only because the motivations attributed to her creators are perceived as being intrinsically driven. </w:t>
      </w:r>
    </w:p>
    <w:p w14:paraId="2229EAF5" w14:textId="7B2FC186" w:rsidR="00E2700D" w:rsidRPr="00AD29B2" w:rsidRDefault="00B92E87" w:rsidP="00B92E87">
      <w:pPr>
        <w:spacing w:line="480" w:lineRule="auto"/>
        <w:ind w:firstLine="720"/>
        <w:jc w:val="both"/>
        <w:rPr>
          <w:rFonts w:ascii="Calibri" w:hAnsi="Calibri" w:cs="Calibri"/>
          <w:sz w:val="22"/>
          <w:szCs w:val="22"/>
          <w:lang w:val="en-US"/>
        </w:rPr>
      </w:pPr>
      <w:r w:rsidRPr="00AD29B2">
        <w:rPr>
          <w:rStyle w:val="normaltextrun"/>
          <w:rFonts w:cstheme="minorHAnsi"/>
          <w:sz w:val="22"/>
          <w:szCs w:val="22"/>
          <w:lang w:val="en-US"/>
        </w:rPr>
        <w:t xml:space="preserve">For </w:t>
      </w:r>
      <w:r w:rsidRPr="00AD29B2">
        <w:rPr>
          <w:rStyle w:val="normaltextrun"/>
          <w:rFonts w:cstheme="minorHAnsi"/>
          <w:i/>
          <w:iCs/>
          <w:sz w:val="22"/>
          <w:szCs w:val="22"/>
          <w:lang w:val="en-US"/>
        </w:rPr>
        <w:t>TTS Authentic Autonomy</w:t>
      </w:r>
      <w:r w:rsidRPr="00AD29B2">
        <w:rPr>
          <w:rStyle w:val="normaltextrun"/>
          <w:rFonts w:cstheme="minorHAnsi"/>
          <w:sz w:val="22"/>
          <w:szCs w:val="22"/>
          <w:lang w:val="en-US"/>
        </w:rPr>
        <w:t xml:space="preserve">, </w:t>
      </w:r>
      <w:r w:rsidR="00CC7B40" w:rsidRPr="00AD29B2">
        <w:rPr>
          <w:rFonts w:cstheme="minorHAnsi"/>
          <w:sz w:val="22"/>
          <w:szCs w:val="22"/>
          <w:lang w:val="en-US"/>
        </w:rPr>
        <w:t xml:space="preserve">our findings </w:t>
      </w:r>
      <w:r w:rsidRPr="00AD29B2">
        <w:rPr>
          <w:rFonts w:cstheme="minorHAnsi"/>
          <w:sz w:val="22"/>
          <w:szCs w:val="22"/>
          <w:lang w:val="en-US"/>
        </w:rPr>
        <w:t>reveal</w:t>
      </w:r>
      <w:r w:rsidR="00CC7B40" w:rsidRPr="00AD29B2">
        <w:rPr>
          <w:rFonts w:cstheme="minorHAnsi"/>
          <w:sz w:val="22"/>
          <w:szCs w:val="22"/>
          <w:lang w:val="en-US"/>
        </w:rPr>
        <w:t xml:space="preserve"> that the greater the number of individuals involved</w:t>
      </w:r>
      <w:r w:rsidRPr="00AD29B2">
        <w:rPr>
          <w:rFonts w:cstheme="minorHAnsi"/>
          <w:sz w:val="22"/>
          <w:szCs w:val="22"/>
          <w:lang w:val="en-US"/>
        </w:rPr>
        <w:t xml:space="preserve"> on the team behind the VI</w:t>
      </w:r>
      <w:r w:rsidR="00CC7B40" w:rsidRPr="00AD29B2">
        <w:rPr>
          <w:rFonts w:cstheme="minorHAnsi"/>
          <w:sz w:val="22"/>
          <w:szCs w:val="22"/>
          <w:lang w:val="en-US"/>
        </w:rPr>
        <w:t>, the less autonomous</w:t>
      </w:r>
      <w:r w:rsidR="00640162" w:rsidRPr="00AD29B2">
        <w:rPr>
          <w:rFonts w:cstheme="minorHAnsi"/>
          <w:sz w:val="22"/>
          <w:szCs w:val="22"/>
          <w:lang w:val="en-US"/>
        </w:rPr>
        <w:t>, and thus authentic,</w:t>
      </w:r>
      <w:r w:rsidR="00CC7B40" w:rsidRPr="00AD29B2">
        <w:rPr>
          <w:rFonts w:cstheme="minorHAnsi"/>
          <w:sz w:val="22"/>
          <w:szCs w:val="22"/>
          <w:lang w:val="en-US"/>
        </w:rPr>
        <w:t xml:space="preserve"> the </w:t>
      </w:r>
      <w:r w:rsidR="00E2700D" w:rsidRPr="00AD29B2">
        <w:rPr>
          <w:rFonts w:cstheme="minorHAnsi"/>
          <w:sz w:val="22"/>
          <w:szCs w:val="22"/>
          <w:lang w:val="en-US"/>
        </w:rPr>
        <w:t>VI</w:t>
      </w:r>
      <w:r w:rsidR="00CC7B40" w:rsidRPr="00AD29B2">
        <w:rPr>
          <w:rFonts w:cstheme="minorHAnsi"/>
          <w:sz w:val="22"/>
          <w:szCs w:val="22"/>
          <w:lang w:val="en-US"/>
        </w:rPr>
        <w:t xml:space="preserve"> </w:t>
      </w:r>
      <w:r w:rsidRPr="00AD29B2">
        <w:rPr>
          <w:rFonts w:cstheme="minorHAnsi"/>
          <w:sz w:val="22"/>
          <w:szCs w:val="22"/>
          <w:lang w:val="en-US"/>
        </w:rPr>
        <w:t>appears.</w:t>
      </w:r>
      <w:r w:rsidR="00CC7B40" w:rsidRPr="00AD29B2">
        <w:rPr>
          <w:rFonts w:cstheme="minorHAnsi"/>
          <w:sz w:val="22"/>
          <w:szCs w:val="22"/>
          <w:lang w:val="en-US"/>
        </w:rPr>
        <w:t xml:space="preserve"> </w:t>
      </w:r>
      <w:r w:rsidR="001F484D" w:rsidRPr="00AD29B2">
        <w:rPr>
          <w:rFonts w:cstheme="minorHAnsi"/>
          <w:sz w:val="22"/>
          <w:szCs w:val="22"/>
          <w:lang w:val="en-US"/>
        </w:rPr>
        <w:t xml:space="preserve">The most extreme case of this would be an AI-controlled VI, since AI represents an aggregate of human input. </w:t>
      </w:r>
      <w:r w:rsidR="000C7272" w:rsidRPr="00AD29B2">
        <w:rPr>
          <w:rFonts w:cstheme="minorHAnsi"/>
          <w:sz w:val="22"/>
          <w:szCs w:val="22"/>
          <w:lang w:val="en-US"/>
        </w:rPr>
        <w:t xml:space="preserve">This result is consistent with AI research </w:t>
      </w:r>
      <w:r w:rsidR="00B56562" w:rsidRPr="00AD29B2">
        <w:rPr>
          <w:rFonts w:cstheme="minorHAnsi"/>
          <w:sz w:val="22"/>
          <w:szCs w:val="22"/>
          <w:lang w:val="en-US"/>
        </w:rPr>
        <w:t>regarding</w:t>
      </w:r>
      <w:r w:rsidR="000C7272" w:rsidRPr="00AD29B2">
        <w:rPr>
          <w:rFonts w:cstheme="minorHAnsi"/>
          <w:sz w:val="22"/>
          <w:szCs w:val="22"/>
          <w:lang w:val="en-US"/>
        </w:rPr>
        <w:t xml:space="preserve"> the authenticity of AI-generated music. Some suggest such music is </w:t>
      </w:r>
      <w:r w:rsidR="00B56562" w:rsidRPr="00AD29B2">
        <w:rPr>
          <w:rFonts w:cstheme="minorHAnsi"/>
          <w:sz w:val="22"/>
          <w:szCs w:val="22"/>
          <w:lang w:val="en-US"/>
        </w:rPr>
        <w:t>in</w:t>
      </w:r>
      <w:r w:rsidR="000C7272" w:rsidRPr="00AD29B2">
        <w:rPr>
          <w:rFonts w:cstheme="minorHAnsi"/>
          <w:sz w:val="22"/>
          <w:szCs w:val="22"/>
          <w:lang w:val="en-US"/>
        </w:rPr>
        <w:t xml:space="preserve">authentic </w:t>
      </w:r>
      <w:r w:rsidR="00B56562" w:rsidRPr="00AD29B2">
        <w:rPr>
          <w:rFonts w:cstheme="minorHAnsi"/>
          <w:sz w:val="22"/>
          <w:szCs w:val="22"/>
          <w:lang w:val="en-US"/>
        </w:rPr>
        <w:t xml:space="preserve">due to its lack of intentional autonomy—an authorial voice </w:t>
      </w:r>
      <w:r w:rsidR="002720C3" w:rsidRPr="00AD29B2">
        <w:rPr>
          <w:rFonts w:cstheme="minorHAnsi"/>
          <w:sz w:val="22"/>
          <w:szCs w:val="22"/>
          <w:lang w:val="en-US"/>
        </w:rPr>
        <w:fldChar w:fldCharType="begin"/>
      </w:r>
      <w:r w:rsidR="002720C3" w:rsidRPr="00AD29B2">
        <w:rPr>
          <w:rFonts w:cstheme="minorHAnsi"/>
          <w:sz w:val="22"/>
          <w:szCs w:val="22"/>
          <w:lang w:val="en-US"/>
        </w:rPr>
        <w:instrText xml:space="preserve"> ADDIN EN.CITE &lt;EndNote&gt;&lt;Cite&gt;&lt;Author&gt;Colton&lt;/Author&gt;&lt;Year&gt;2020&lt;/Year&gt;&lt;RecNum&gt;2652&lt;/RecNum&gt;&lt;Pages&gt; 344&lt;/Pages&gt;&lt;DisplayText&gt;(Colton et al., 2020, p. 344)&lt;/DisplayText&gt;&lt;record&gt;&lt;rec-number&gt;2652&lt;/rec-number&gt;&lt;foreign-keys&gt;&lt;key app="EN" db-id="ddzvwaaryvve0zefpv6xwwxovvwt0tvfdtrt" timestamp="1676486145" guid="20a8955e-314e-4d6d-a73e-26d1cc4a3d33"&gt;2652&lt;/key&gt;&lt;/foreign-keys&gt;&lt;ref-type name="Conference Proceedings"&gt;10&lt;/ref-type&gt;&lt;contributors&gt;&lt;authors&gt;&lt;author&gt;Colton, Simon&lt;/author&gt;&lt;author&gt;Pease, Alison&lt;/author&gt;&lt;author&gt;Guckelsberger, Christian&lt;/author&gt;&lt;author&gt;McCormack, Jon&lt;/author&gt;&lt;author&gt;Llano, Teresa&lt;/author&gt;&lt;/authors&gt;&lt;/contributors&gt;&lt;titles&gt;&lt;title&gt;On the machine condition and its creative expression&lt;/title&gt;&lt;secondary-title&gt;11th International Conference on Computational Creativity (ICCC’20)&lt;/secondary-title&gt;&lt;/titles&gt;&lt;dates&gt;&lt;year&gt;2020&lt;/year&gt;&lt;/dates&gt;&lt;isbn&gt;978-989-54160-2-8&lt;/isbn&gt;&lt;urls&gt;&lt;/urls&gt;&lt;/record&gt;&lt;/Cite&gt;&lt;/EndNote&gt;</w:instrText>
      </w:r>
      <w:r w:rsidR="002720C3" w:rsidRPr="00AD29B2">
        <w:rPr>
          <w:rFonts w:cstheme="minorHAnsi"/>
          <w:sz w:val="22"/>
          <w:szCs w:val="22"/>
          <w:lang w:val="en-US"/>
        </w:rPr>
        <w:fldChar w:fldCharType="separate"/>
      </w:r>
      <w:r w:rsidR="002720C3" w:rsidRPr="00AD29B2">
        <w:rPr>
          <w:rFonts w:cstheme="minorHAnsi"/>
          <w:noProof/>
          <w:sz w:val="22"/>
          <w:szCs w:val="22"/>
          <w:lang w:val="en-US"/>
        </w:rPr>
        <w:t>(Colton et al., 2020, p. 344)</w:t>
      </w:r>
      <w:r w:rsidR="002720C3" w:rsidRPr="00AD29B2">
        <w:rPr>
          <w:rFonts w:cstheme="minorHAnsi"/>
          <w:sz w:val="22"/>
          <w:szCs w:val="22"/>
          <w:lang w:val="en-US"/>
        </w:rPr>
        <w:fldChar w:fldCharType="end"/>
      </w:r>
      <w:r w:rsidR="00B56562" w:rsidRPr="00AD29B2">
        <w:rPr>
          <w:rFonts w:cstheme="minorHAnsi"/>
          <w:sz w:val="22"/>
          <w:szCs w:val="22"/>
          <w:lang w:val="en-US"/>
        </w:rPr>
        <w:t xml:space="preserve">. Thus, </w:t>
      </w:r>
      <w:r w:rsidR="001F484D" w:rsidRPr="00AD29B2">
        <w:rPr>
          <w:rFonts w:cstheme="minorHAnsi"/>
          <w:sz w:val="22"/>
          <w:szCs w:val="22"/>
          <w:lang w:val="en-US"/>
        </w:rPr>
        <w:t xml:space="preserve">TTS </w:t>
      </w:r>
      <w:r w:rsidR="00B56562" w:rsidRPr="00AD29B2">
        <w:rPr>
          <w:rFonts w:cstheme="minorHAnsi"/>
          <w:sz w:val="22"/>
          <w:szCs w:val="22"/>
          <w:lang w:val="en-US"/>
        </w:rPr>
        <w:t xml:space="preserve">Authentic Autonomy </w:t>
      </w:r>
      <w:r w:rsidR="001F484D" w:rsidRPr="00AD29B2">
        <w:rPr>
          <w:rFonts w:cstheme="minorHAnsi"/>
          <w:sz w:val="22"/>
          <w:szCs w:val="22"/>
          <w:lang w:val="en-US"/>
        </w:rPr>
        <w:t>offers an extension to the ERC Framework</w:t>
      </w:r>
      <w:r w:rsidR="002720C3" w:rsidRPr="00AD29B2">
        <w:rPr>
          <w:rFonts w:cstheme="minorHAnsi"/>
          <w:sz w:val="22"/>
          <w:szCs w:val="22"/>
          <w:lang w:val="en-US"/>
        </w:rPr>
        <w:t xml:space="preserve"> </w:t>
      </w:r>
      <w:r w:rsidR="002720C3" w:rsidRPr="00AD29B2">
        <w:rPr>
          <w:rFonts w:cstheme="minorHAnsi"/>
          <w:sz w:val="22"/>
          <w:szCs w:val="22"/>
          <w:lang w:val="en-US"/>
        </w:rPr>
        <w:fldChar w:fldCharType="begin"/>
      </w:r>
      <w:r w:rsidR="002720C3" w:rsidRPr="00AD29B2">
        <w:rPr>
          <w:rFonts w:cstheme="minorHAnsi"/>
          <w:sz w:val="22"/>
          <w:szCs w:val="22"/>
          <w:lang w:val="en-US"/>
        </w:rPr>
        <w:instrText xml:space="preserve"> ADDIN EN.CITE &lt;EndNote&gt;&lt;Cite&gt;&lt;Author&gt;Moulard&lt;/Author&gt;&lt;Year&gt;2021&lt;/Year&gt;&lt;RecNum&gt;2591&lt;/RecNum&gt;&lt;DisplayText&gt;(Moulard et al., 2021)&lt;/DisplayText&gt;&lt;record&gt;&lt;rec-number&gt;2591&lt;/rec-number&gt;&lt;foreign-keys&gt;&lt;key app="EN" db-id="ddzvwaaryvve0zefpv6xwwxovvwt0tvfdtrt" timestamp="1671415867" guid="c7805274-0a66-4a8f-9141-e1791b38fa95"&gt;2591&lt;/key&gt;&lt;/foreign-keys&gt;&lt;ref-type name="Journal Article"&gt;17&lt;/ref-type&gt;&lt;contributors&gt;&lt;authors&gt;&lt;author&gt;Moulard, Julie Guidry&lt;/author&gt;&lt;author&gt;Raggio, Randle D.&lt;/author&gt;&lt;author&gt;Folse, Judith Anne Garretson&lt;/author&gt;&lt;/authors&gt;&lt;/contributors&gt;&lt;titles&gt;&lt;title&gt;Disentangling the meanings of brand authenticity: The entity-referent correspondence framework of authenticity&lt;/title&gt;&lt;secondary-title&gt;Journal of the Academy of Marketing Science&lt;/secondary-title&gt;&lt;/titles&gt;&lt;periodical&gt;&lt;full-title&gt;Journal of the Academy of Marketing Science&lt;/full-title&gt;&lt;/periodical&gt;&lt;pages&gt;96-118&lt;/pages&gt;&lt;volume&gt;49&lt;/volume&gt;&lt;number&gt;1&lt;/number&gt;&lt;dates&gt;&lt;year&gt;2021&lt;/year&gt;&lt;pub-dates&gt;&lt;date&gt;2021/01/01&lt;/date&gt;&lt;/pub-dates&gt;&lt;/dates&gt;&lt;isbn&gt;1552-7824&lt;/isbn&gt;&lt;urls&gt;&lt;related-urls&gt;&lt;url&gt;https://doi.org/10.1007/s11747-020-00735-1&lt;/url&gt;&lt;/related-urls&gt;&lt;/urls&gt;&lt;electronic-resource-num&gt;10.1007/s11747-020-00735-1&lt;/electronic-resource-num&gt;&lt;/record&gt;&lt;/Cite&gt;&lt;/EndNote&gt;</w:instrText>
      </w:r>
      <w:r w:rsidR="002720C3" w:rsidRPr="00AD29B2">
        <w:rPr>
          <w:rFonts w:cstheme="minorHAnsi"/>
          <w:sz w:val="22"/>
          <w:szCs w:val="22"/>
          <w:lang w:val="en-US"/>
        </w:rPr>
        <w:fldChar w:fldCharType="separate"/>
      </w:r>
      <w:r w:rsidR="002720C3" w:rsidRPr="00AD29B2">
        <w:rPr>
          <w:rFonts w:cstheme="minorHAnsi"/>
          <w:noProof/>
          <w:sz w:val="22"/>
          <w:szCs w:val="22"/>
          <w:lang w:val="en-US"/>
        </w:rPr>
        <w:t>(Moulard et al., 2021)</w:t>
      </w:r>
      <w:r w:rsidR="002720C3" w:rsidRPr="00AD29B2">
        <w:rPr>
          <w:rFonts w:cstheme="minorHAnsi"/>
          <w:sz w:val="22"/>
          <w:szCs w:val="22"/>
          <w:lang w:val="en-US"/>
        </w:rPr>
        <w:fldChar w:fldCharType="end"/>
      </w:r>
      <w:r w:rsidR="001F484D" w:rsidRPr="00AD29B2">
        <w:rPr>
          <w:rFonts w:cstheme="minorHAnsi"/>
          <w:sz w:val="22"/>
          <w:szCs w:val="22"/>
          <w:lang w:val="en-US"/>
        </w:rPr>
        <w:t>, as contexts potentially using A</w:t>
      </w:r>
      <w:r w:rsidR="000C7272" w:rsidRPr="00AD29B2">
        <w:rPr>
          <w:rFonts w:cstheme="minorHAnsi"/>
          <w:sz w:val="22"/>
          <w:szCs w:val="22"/>
          <w:lang w:val="en-US"/>
        </w:rPr>
        <w:t>I were not considered.</w:t>
      </w:r>
      <w:r w:rsidR="001F484D" w:rsidRPr="00AD29B2">
        <w:rPr>
          <w:rFonts w:cstheme="minorHAnsi"/>
          <w:sz w:val="22"/>
          <w:szCs w:val="22"/>
          <w:lang w:val="en-US"/>
        </w:rPr>
        <w:t xml:space="preserve"> </w:t>
      </w:r>
      <w:r w:rsidR="001B4C05" w:rsidRPr="00AD29B2">
        <w:rPr>
          <w:rFonts w:cstheme="minorHAnsi"/>
          <w:sz w:val="22"/>
          <w:szCs w:val="22"/>
          <w:lang w:val="en-US"/>
        </w:rPr>
        <w:t xml:space="preserve">Thus, although previous </w:t>
      </w:r>
      <w:r w:rsidRPr="00AD29B2">
        <w:rPr>
          <w:rFonts w:cstheme="minorHAnsi"/>
          <w:sz w:val="22"/>
          <w:szCs w:val="22"/>
          <w:lang w:val="en-US"/>
        </w:rPr>
        <w:t>studies</w:t>
      </w:r>
      <w:r w:rsidR="001B4C05" w:rsidRPr="00AD29B2">
        <w:rPr>
          <w:rFonts w:cstheme="minorHAnsi"/>
          <w:sz w:val="22"/>
          <w:szCs w:val="22"/>
          <w:lang w:val="en-US"/>
        </w:rPr>
        <w:t xml:space="preserve"> </w:t>
      </w:r>
      <w:r w:rsidRPr="00AD29B2">
        <w:rPr>
          <w:rFonts w:cstheme="minorHAnsi"/>
          <w:sz w:val="22"/>
          <w:szCs w:val="22"/>
          <w:lang w:val="en-US"/>
        </w:rPr>
        <w:t>emphasize</w:t>
      </w:r>
      <w:r w:rsidR="001B4C05" w:rsidRPr="00AD29B2">
        <w:rPr>
          <w:rFonts w:cstheme="minorHAnsi"/>
          <w:sz w:val="22"/>
          <w:szCs w:val="22"/>
          <w:lang w:val="en-US"/>
        </w:rPr>
        <w:t xml:space="preserve"> the </w:t>
      </w:r>
      <w:r w:rsidRPr="00AD29B2">
        <w:rPr>
          <w:rFonts w:cstheme="minorHAnsi"/>
          <w:sz w:val="22"/>
          <w:szCs w:val="22"/>
          <w:lang w:val="en-US"/>
        </w:rPr>
        <w:t xml:space="preserve">full control behind </w:t>
      </w:r>
      <w:r w:rsidR="001B4C05" w:rsidRPr="00AD29B2">
        <w:rPr>
          <w:rFonts w:cstheme="minorHAnsi"/>
          <w:sz w:val="22"/>
          <w:szCs w:val="22"/>
          <w:lang w:val="en-US"/>
        </w:rPr>
        <w:t xml:space="preserve">VIs </w:t>
      </w:r>
      <w:r w:rsidRPr="00AD29B2">
        <w:rPr>
          <w:rFonts w:cstheme="minorHAnsi"/>
          <w:sz w:val="22"/>
          <w:szCs w:val="22"/>
          <w:lang w:val="en-US"/>
        </w:rPr>
        <w:t>as</w:t>
      </w:r>
      <w:r w:rsidR="001B4C05" w:rsidRPr="00AD29B2">
        <w:rPr>
          <w:rFonts w:cstheme="minorHAnsi"/>
          <w:sz w:val="22"/>
          <w:szCs w:val="22"/>
          <w:lang w:val="en-US"/>
        </w:rPr>
        <w:t xml:space="preserve"> </w:t>
      </w:r>
      <w:r w:rsidRPr="00AD29B2">
        <w:rPr>
          <w:rFonts w:cstheme="minorHAnsi"/>
          <w:sz w:val="22"/>
          <w:szCs w:val="22"/>
          <w:lang w:val="en-US"/>
        </w:rPr>
        <w:t>a key advantage</w:t>
      </w:r>
      <w:r w:rsidR="001B4C05" w:rsidRPr="00AD29B2">
        <w:rPr>
          <w:rFonts w:cstheme="minorHAnsi"/>
          <w:sz w:val="22"/>
          <w:szCs w:val="22"/>
          <w:lang w:val="en-US"/>
        </w:rPr>
        <w:t xml:space="preserve"> for brands</w:t>
      </w:r>
      <w:r w:rsidRPr="00AD29B2">
        <w:rPr>
          <w:rFonts w:cstheme="minorHAnsi"/>
          <w:sz w:val="22"/>
          <w:szCs w:val="22"/>
          <w:lang w:val="en-US"/>
        </w:rPr>
        <w:t xml:space="preserve"> in representing </w:t>
      </w:r>
      <w:r w:rsidR="00CC7B40" w:rsidRPr="00AD29B2">
        <w:rPr>
          <w:rFonts w:ascii="Calibri" w:eastAsia="Times New Roman" w:hAnsi="Calibri" w:cs="Calibri"/>
          <w:sz w:val="22"/>
          <w:szCs w:val="22"/>
          <w:lang w:val="en-US" w:eastAsia="en-GB"/>
        </w:rPr>
        <w:t xml:space="preserve">low-risk influencers </w:t>
      </w:r>
      <w:r w:rsidR="00CC7B40" w:rsidRPr="00AD29B2">
        <w:rPr>
          <w:rFonts w:ascii="Calibri" w:hAnsi="Calibri" w:cs="Calibri"/>
          <w:sz w:val="22"/>
          <w:szCs w:val="22"/>
          <w:lang w:val="en-US"/>
        </w:rPr>
        <w:fldChar w:fldCharType="begin"/>
      </w:r>
      <w:r w:rsidR="00CC7B40" w:rsidRPr="00AD29B2">
        <w:rPr>
          <w:rFonts w:ascii="Calibri" w:hAnsi="Calibri" w:cs="Calibri"/>
          <w:sz w:val="22"/>
          <w:szCs w:val="22"/>
          <w:lang w:val="en-US"/>
        </w:rPr>
        <w:instrText xml:space="preserve"> ADDIN EN.CITE &lt;EndNote&gt;&lt;Cite&gt;&lt;Author&gt;Drenten&lt;/Author&gt;&lt;Year&gt;2020&lt;/Year&gt;&lt;RecNum&gt;2485&lt;/RecNum&gt;&lt;DisplayText&gt;(Drenten &amp;amp; Brooks, 2020)&lt;/DisplayText&gt;&lt;record&gt;&lt;rec-number&gt;2485&lt;/rec-number&gt;&lt;foreign-keys&gt;&lt;key app="EN" db-id="ddzvwaaryvve0zefpv6xwwxovvwt0tvfdtrt" timestamp="1645184476" guid="f9d9eec2-0c6f-4f1a-9699-5f840ebab4f8"&gt;2485&lt;/key&gt;&lt;/foreign-keys&gt;&lt;ref-type name="Journal Article"&gt;17&lt;/ref-type&gt;&lt;contributors&gt;&lt;authors&gt;&lt;author&gt;Drenten, Jenna&lt;/author&gt;&lt;author&gt;Brooks, Gillian&lt;/author&gt;&lt;/authors&gt;&lt;/contributors&gt;&lt;titles&gt;&lt;title&gt;Celebrity 2.0: Lil Miquela and the rise of a virtual star system&lt;/title&gt;&lt;secondary-title&gt;Feminist Media Studies&lt;/secondary-title&gt;&lt;/titles&gt;&lt;periodical&gt;&lt;full-title&gt;Feminist Media Studies&lt;/full-title&gt;&lt;/periodical&gt;&lt;pages&gt;1319-1323&lt;/pages&gt;&lt;volume&gt;20&lt;/volume&gt;&lt;number&gt;8&lt;/number&gt;&lt;dates&gt;&lt;year&gt;2020&lt;/year&gt;&lt;pub-dates&gt;&lt;date&gt;2020/11/16&lt;/date&gt;&lt;/pub-dates&gt;&lt;/dates&gt;&lt;publisher&gt;Routledge&lt;/publisher&gt;&lt;isbn&gt;1468-0777&lt;/isbn&gt;&lt;urls&gt;&lt;related-urls&gt;&lt;url&gt;https://doi.org/10.1080/14680777.2020.1830927&lt;/url&gt;&lt;/related-urls&gt;&lt;/urls&gt;&lt;electronic-resource-num&gt;https://doi.org/10.1080/14680777.2020.1830927&lt;/electronic-resource-num&gt;&lt;/record&gt;&lt;/Cite&gt;&lt;/EndNote&gt;</w:instrText>
      </w:r>
      <w:r w:rsidR="00CC7B40" w:rsidRPr="00AD29B2">
        <w:rPr>
          <w:rFonts w:ascii="Calibri" w:hAnsi="Calibri" w:cs="Calibri"/>
          <w:sz w:val="22"/>
          <w:szCs w:val="22"/>
          <w:lang w:val="en-US"/>
        </w:rPr>
        <w:fldChar w:fldCharType="separate"/>
      </w:r>
      <w:r w:rsidR="00CC7B40" w:rsidRPr="00AD29B2">
        <w:rPr>
          <w:rFonts w:ascii="Calibri" w:hAnsi="Calibri" w:cs="Calibri"/>
          <w:noProof/>
          <w:sz w:val="22"/>
          <w:szCs w:val="22"/>
          <w:lang w:val="en-US"/>
        </w:rPr>
        <w:t>(Drenten &amp; Brooks, 2020)</w:t>
      </w:r>
      <w:r w:rsidR="00CC7B40" w:rsidRPr="00AD29B2">
        <w:rPr>
          <w:rFonts w:ascii="Calibri" w:hAnsi="Calibri" w:cs="Calibri"/>
          <w:sz w:val="22"/>
          <w:szCs w:val="22"/>
          <w:lang w:val="en-US"/>
        </w:rPr>
        <w:fldChar w:fldCharType="end"/>
      </w:r>
      <w:r w:rsidR="001B4C05" w:rsidRPr="00AD29B2">
        <w:rPr>
          <w:rFonts w:ascii="Calibri" w:hAnsi="Calibri" w:cs="Calibri"/>
          <w:sz w:val="22"/>
          <w:szCs w:val="22"/>
          <w:lang w:val="en-US"/>
        </w:rPr>
        <w:t>, such attribute</w:t>
      </w:r>
      <w:r w:rsidR="00655F73" w:rsidRPr="00AD29B2">
        <w:rPr>
          <w:rFonts w:ascii="Calibri" w:hAnsi="Calibri" w:cs="Calibri"/>
          <w:sz w:val="22"/>
          <w:szCs w:val="22"/>
          <w:lang w:val="en-US"/>
        </w:rPr>
        <w:t>s</w:t>
      </w:r>
      <w:r w:rsidR="001B4C05" w:rsidRPr="00AD29B2">
        <w:rPr>
          <w:rFonts w:ascii="Calibri" w:hAnsi="Calibri" w:cs="Calibri"/>
          <w:sz w:val="22"/>
          <w:szCs w:val="22"/>
          <w:lang w:val="en-US"/>
        </w:rPr>
        <w:t xml:space="preserve"> might also </w:t>
      </w:r>
      <w:r w:rsidRPr="00AD29B2">
        <w:rPr>
          <w:rFonts w:ascii="Calibri" w:hAnsi="Calibri" w:cs="Calibri"/>
          <w:sz w:val="22"/>
          <w:szCs w:val="22"/>
          <w:lang w:val="en-US"/>
        </w:rPr>
        <w:t>jeopardize and ultimately reduce</w:t>
      </w:r>
      <w:r w:rsidR="001B4C05" w:rsidRPr="00AD29B2">
        <w:rPr>
          <w:rFonts w:ascii="Calibri" w:hAnsi="Calibri" w:cs="Calibri"/>
          <w:sz w:val="22"/>
          <w:szCs w:val="22"/>
          <w:lang w:val="en-US"/>
        </w:rPr>
        <w:t xml:space="preserve"> </w:t>
      </w:r>
      <w:r w:rsidRPr="00AD29B2">
        <w:rPr>
          <w:rFonts w:ascii="Calibri" w:hAnsi="Calibri" w:cs="Calibri"/>
          <w:sz w:val="22"/>
          <w:szCs w:val="22"/>
          <w:lang w:val="en-US"/>
        </w:rPr>
        <w:t>the VIs’</w:t>
      </w:r>
      <w:r w:rsidR="001B4C05" w:rsidRPr="00AD29B2">
        <w:rPr>
          <w:rFonts w:ascii="Calibri" w:hAnsi="Calibri" w:cs="Calibri"/>
          <w:sz w:val="22"/>
          <w:szCs w:val="22"/>
          <w:lang w:val="en-US"/>
        </w:rPr>
        <w:t xml:space="preserve"> authenticity</w:t>
      </w:r>
      <w:r w:rsidRPr="00AD29B2">
        <w:rPr>
          <w:rFonts w:ascii="Calibri" w:hAnsi="Calibri" w:cs="Calibri"/>
          <w:sz w:val="22"/>
          <w:szCs w:val="22"/>
          <w:lang w:val="en-US"/>
        </w:rPr>
        <w:t>.</w:t>
      </w:r>
      <w:r w:rsidR="00DC4900" w:rsidRPr="00AD29B2">
        <w:rPr>
          <w:rFonts w:ascii="Calibri" w:hAnsi="Calibri" w:cs="Calibri"/>
          <w:sz w:val="22"/>
          <w:szCs w:val="22"/>
          <w:lang w:val="en-US"/>
        </w:rPr>
        <w:t xml:space="preserve"> </w:t>
      </w:r>
    </w:p>
    <w:p w14:paraId="0D0C3CC8" w14:textId="1C600B55" w:rsidR="00A33B32" w:rsidRPr="00AD29B2" w:rsidRDefault="00156984" w:rsidP="00B92E87">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Contributions to Uncanny Valley Theory.</w:t>
      </w:r>
      <w:r w:rsidR="00592901" w:rsidRPr="00AD29B2">
        <w:rPr>
          <w:rFonts w:ascii="Calibri" w:hAnsi="Calibri" w:cs="Calibri"/>
          <w:i/>
          <w:iCs/>
          <w:sz w:val="22"/>
          <w:szCs w:val="22"/>
          <w:lang w:val="en-US"/>
        </w:rPr>
        <w:t xml:space="preserve"> </w:t>
      </w:r>
      <w:r w:rsidR="00592901" w:rsidRPr="00AD29B2">
        <w:rPr>
          <w:rFonts w:ascii="Calibri" w:hAnsi="Calibri" w:cs="Calibri"/>
          <w:sz w:val="22"/>
          <w:szCs w:val="22"/>
          <w:lang w:val="en-US"/>
        </w:rPr>
        <w:t>As discussed, uncanny valley theory is one of the most prominent theories applied to the study</w:t>
      </w:r>
      <w:r w:rsidR="00BC2FEF" w:rsidRPr="00AD29B2">
        <w:rPr>
          <w:rFonts w:ascii="Calibri" w:hAnsi="Calibri" w:cs="Calibri"/>
          <w:sz w:val="22"/>
          <w:szCs w:val="22"/>
          <w:lang w:val="en-US"/>
        </w:rPr>
        <w:t xml:space="preserve"> of</w:t>
      </w:r>
      <w:r w:rsidR="00592901" w:rsidRPr="00AD29B2">
        <w:rPr>
          <w:rFonts w:ascii="Calibri" w:hAnsi="Calibri" w:cs="Calibri"/>
          <w:sz w:val="22"/>
          <w:szCs w:val="22"/>
          <w:lang w:val="en-US"/>
        </w:rPr>
        <w:t xml:space="preserve"> </w:t>
      </w:r>
      <w:r w:rsidR="00B50381" w:rsidRPr="00AD29B2">
        <w:rPr>
          <w:rFonts w:ascii="Calibri" w:hAnsi="Calibri" w:cs="Calibri"/>
          <w:sz w:val="22"/>
          <w:szCs w:val="22"/>
          <w:lang w:val="en-US"/>
        </w:rPr>
        <w:t>human reactions to human-like entities</w:t>
      </w:r>
      <w:r w:rsidR="00592901" w:rsidRPr="00AD29B2">
        <w:rPr>
          <w:rFonts w:ascii="Calibri" w:hAnsi="Calibri" w:cs="Calibri"/>
          <w:sz w:val="22"/>
          <w:szCs w:val="22"/>
          <w:lang w:val="en-US"/>
        </w:rPr>
        <w:t xml:space="preserve">. The theory </w:t>
      </w:r>
      <w:r w:rsidR="00F773DC" w:rsidRPr="00AD29B2">
        <w:rPr>
          <w:rFonts w:cstheme="minorHAnsi"/>
          <w:sz w:val="22"/>
          <w:szCs w:val="22"/>
          <w:lang w:val="en-US"/>
        </w:rPr>
        <w:t xml:space="preserve">suggests </w:t>
      </w:r>
      <w:r w:rsidR="00F773DC" w:rsidRPr="00AD29B2">
        <w:rPr>
          <w:rFonts w:cstheme="minorHAnsi"/>
          <w:sz w:val="22"/>
          <w:szCs w:val="22"/>
          <w:lang w:val="en-US"/>
        </w:rPr>
        <w:lastRenderedPageBreak/>
        <w:t>that reactions to humanlike entities abruptly shift from empathy to revulsion as it approache</w:t>
      </w:r>
      <w:r w:rsidR="00655F73" w:rsidRPr="00AD29B2">
        <w:rPr>
          <w:rFonts w:cstheme="minorHAnsi"/>
          <w:sz w:val="22"/>
          <w:szCs w:val="22"/>
          <w:lang w:val="en-US"/>
        </w:rPr>
        <w:t>s</w:t>
      </w:r>
      <w:r w:rsidR="00F773DC" w:rsidRPr="00AD29B2">
        <w:rPr>
          <w:rFonts w:cstheme="minorHAnsi"/>
          <w:sz w:val="22"/>
          <w:szCs w:val="22"/>
          <w:lang w:val="en-US"/>
        </w:rPr>
        <w:t>, but fail</w:t>
      </w:r>
      <w:r w:rsidR="00655F73" w:rsidRPr="00AD29B2">
        <w:rPr>
          <w:rFonts w:cstheme="minorHAnsi"/>
          <w:sz w:val="22"/>
          <w:szCs w:val="22"/>
          <w:lang w:val="en-US"/>
        </w:rPr>
        <w:t>s</w:t>
      </w:r>
      <w:r w:rsidR="00F773DC" w:rsidRPr="00AD29B2">
        <w:rPr>
          <w:rFonts w:cstheme="minorHAnsi"/>
          <w:sz w:val="22"/>
          <w:szCs w:val="22"/>
          <w:lang w:val="en-US"/>
        </w:rPr>
        <w:t xml:space="preserve"> to attain, a lifelike appearance </w:t>
      </w:r>
      <w:r w:rsidR="00F773DC" w:rsidRPr="00AD29B2">
        <w:rPr>
          <w:rFonts w:cstheme="minorHAnsi"/>
          <w:sz w:val="22"/>
          <w:szCs w:val="22"/>
          <w:lang w:val="en-US"/>
        </w:rPr>
        <w:fldChar w:fldCharType="begin"/>
      </w:r>
      <w:r w:rsidR="00F773DC" w:rsidRPr="00AD29B2">
        <w:rPr>
          <w:rFonts w:cstheme="minorHAnsi"/>
          <w:sz w:val="22"/>
          <w:szCs w:val="22"/>
          <w:lang w:val="en-US"/>
        </w:rPr>
        <w:instrText xml:space="preserve"> ADDIN EN.CITE &lt;EndNote&gt;&lt;Cite&gt;&lt;Author&gt;Mori&lt;/Author&gt;&lt;Year&gt;1970&lt;/Year&gt;&lt;RecNum&gt;2690&lt;/RecNum&gt;&lt;DisplayText&gt;(Mori, 1970; Mori, 2012)&lt;/DisplayText&gt;&lt;record&gt;&lt;rec-number&gt;2690&lt;/rec-number&gt;&lt;foreign-keys&gt;&lt;key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Cite&gt;&lt;Author&gt;Mori&lt;/Author&gt;&lt;Year&gt;2012&lt;/Year&gt;&lt;RecNum&gt;2620&lt;/RecNum&gt;&lt;record&gt;&lt;rec-number&gt;2620&lt;/rec-number&gt;&lt;foreign-keys&gt;&lt;key app="EN" db-id="ddzvwaaryvve0zefpv6xwwxovvwt0tvfdtrt" timestamp="1673299714" guid="05622533-2252-44f3-b8e7-fe14eca26c47"&gt;2620&lt;/key&gt;&lt;/foreign-keys&gt;&lt;ref-type name="Electronic Article"&gt;43&lt;/ref-type&gt;&lt;contributors&gt;&lt;authors&gt;&lt;author&gt;Mori, Masahiro&lt;/author&gt;&lt;/authors&gt;&lt;/contributors&gt;&lt;titles&gt;&lt;title&gt;The Uncanny Valley: The Original Essay by Masahiro Mori&lt;/title&gt;&lt;secondary-title&gt;IEEE Spectrum&lt;/secondary-title&gt;&lt;tertiary-title&gt;https://spectrum.ieee.org/the-uncanny-valley&lt;/tertiary-title&gt;&lt;/titles&gt;&lt;periodical&gt;&lt;full-title&gt;IEEE Spectrum&lt;/full-title&gt;&lt;/periodical&gt;&lt;section&gt;June 12 2012&lt;/section&gt;&lt;dates&gt;&lt;year&gt;2012&lt;/year&gt;&lt;/dates&gt;&lt;publisher&gt;IEEE&lt;/publisher&gt;&lt;urls&gt;&lt;related-urls&gt;&lt;url&gt;https://spectrum.ieee.org/the-uncanny-valley&lt;/url&gt;&lt;/related-urls&gt;&lt;/urls&gt;&lt;/record&gt;&lt;/Cite&gt;&lt;/EndNote&gt;</w:instrText>
      </w:r>
      <w:r w:rsidR="00F773DC" w:rsidRPr="00AD29B2">
        <w:rPr>
          <w:rFonts w:cstheme="minorHAnsi"/>
          <w:sz w:val="22"/>
          <w:szCs w:val="22"/>
          <w:lang w:val="en-US"/>
        </w:rPr>
        <w:fldChar w:fldCharType="separate"/>
      </w:r>
      <w:r w:rsidR="00F773DC" w:rsidRPr="00AD29B2">
        <w:rPr>
          <w:rFonts w:cstheme="minorHAnsi"/>
          <w:noProof/>
          <w:sz w:val="22"/>
          <w:szCs w:val="22"/>
          <w:lang w:val="en-US"/>
        </w:rPr>
        <w:t>(Mori, 1970; Mori, 2012)</w:t>
      </w:r>
      <w:r w:rsidR="00F773DC" w:rsidRPr="00AD29B2">
        <w:rPr>
          <w:rFonts w:cstheme="minorHAnsi"/>
          <w:sz w:val="22"/>
          <w:szCs w:val="22"/>
          <w:lang w:val="en-US"/>
        </w:rPr>
        <w:fldChar w:fldCharType="end"/>
      </w:r>
      <w:r w:rsidR="00F773DC" w:rsidRPr="00AD29B2">
        <w:rPr>
          <w:rFonts w:cstheme="minorHAnsi"/>
          <w:sz w:val="22"/>
          <w:szCs w:val="22"/>
          <w:lang w:val="en-US"/>
        </w:rPr>
        <w:t>.</w:t>
      </w:r>
      <w:r w:rsidR="00655F73" w:rsidRPr="00AD29B2">
        <w:rPr>
          <w:rFonts w:cstheme="minorHAnsi"/>
          <w:sz w:val="22"/>
          <w:szCs w:val="22"/>
          <w:lang w:val="en-US"/>
        </w:rPr>
        <w:t xml:space="preserve"> </w:t>
      </w:r>
      <w:r w:rsidR="00F773DC" w:rsidRPr="00AD29B2">
        <w:rPr>
          <w:rFonts w:cstheme="minorHAnsi"/>
          <w:sz w:val="22"/>
          <w:szCs w:val="22"/>
          <w:lang w:val="en-US"/>
        </w:rPr>
        <w:t>H</w:t>
      </w:r>
      <w:r w:rsidR="00BC2FEF" w:rsidRPr="00AD29B2">
        <w:rPr>
          <w:rFonts w:cstheme="minorHAnsi"/>
          <w:sz w:val="22"/>
          <w:szCs w:val="22"/>
          <w:lang w:val="en-US"/>
        </w:rPr>
        <w:t>owever</w:t>
      </w:r>
      <w:r w:rsidR="00113530" w:rsidRPr="00AD29B2">
        <w:rPr>
          <w:rFonts w:cstheme="minorHAnsi"/>
          <w:sz w:val="22"/>
          <w:szCs w:val="22"/>
          <w:lang w:val="en-US"/>
        </w:rPr>
        <w:t xml:space="preserve">, since the seminal work of </w:t>
      </w:r>
      <w:r w:rsidR="00113530" w:rsidRPr="00AD29B2">
        <w:rPr>
          <w:rFonts w:cstheme="minorHAnsi"/>
          <w:sz w:val="22"/>
          <w:szCs w:val="22"/>
          <w:lang w:val="en-US"/>
        </w:rPr>
        <w:fldChar w:fldCharType="begin"/>
      </w:r>
      <w:r w:rsidR="00113530" w:rsidRPr="00AD29B2">
        <w:rPr>
          <w:rFonts w:cstheme="minorHAnsi"/>
          <w:sz w:val="22"/>
          <w:szCs w:val="22"/>
          <w:lang w:val="en-US"/>
        </w:rPr>
        <w:instrText xml:space="preserve"> ADDIN EN.CITE &lt;EndNote&gt;&lt;Cite AuthorYear="1"&gt;&lt;Author&gt;Mori&lt;/Author&gt;&lt;Year&gt;1970&lt;/Year&gt;&lt;RecNum&gt;2690&lt;/RecNum&gt;&lt;DisplayText&gt;Mori (1970)&lt;/DisplayText&gt;&lt;record&gt;&lt;rec-number&gt;2690&lt;/rec-number&gt;&lt;foreign-keys&gt;&lt;key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EndNote&gt;</w:instrText>
      </w:r>
      <w:r w:rsidR="00113530" w:rsidRPr="00AD29B2">
        <w:rPr>
          <w:rFonts w:cstheme="minorHAnsi"/>
          <w:sz w:val="22"/>
          <w:szCs w:val="22"/>
          <w:lang w:val="en-US"/>
        </w:rPr>
        <w:fldChar w:fldCharType="separate"/>
      </w:r>
      <w:r w:rsidR="00113530" w:rsidRPr="00AD29B2">
        <w:rPr>
          <w:rFonts w:cstheme="minorHAnsi"/>
          <w:noProof/>
          <w:sz w:val="22"/>
          <w:szCs w:val="22"/>
          <w:lang w:val="en-US"/>
        </w:rPr>
        <w:t>Mori (1970)</w:t>
      </w:r>
      <w:r w:rsidR="00113530" w:rsidRPr="00AD29B2">
        <w:rPr>
          <w:rFonts w:cstheme="minorHAnsi"/>
          <w:sz w:val="22"/>
          <w:szCs w:val="22"/>
          <w:lang w:val="en-US"/>
        </w:rPr>
        <w:fldChar w:fldCharType="end"/>
      </w:r>
      <w:r w:rsidR="00113530" w:rsidRPr="00AD29B2">
        <w:rPr>
          <w:rFonts w:cstheme="minorHAnsi"/>
          <w:sz w:val="22"/>
          <w:szCs w:val="22"/>
          <w:lang w:val="en-US"/>
        </w:rPr>
        <w:t>, the context has changed dramatically, with stunning developments in the domains of robotics and digital technolog</w:t>
      </w:r>
      <w:r w:rsidR="006A52F7" w:rsidRPr="00AD29B2">
        <w:rPr>
          <w:rFonts w:cstheme="minorHAnsi"/>
          <w:sz w:val="22"/>
          <w:szCs w:val="22"/>
          <w:lang w:val="en-US"/>
        </w:rPr>
        <w:t>ies</w:t>
      </w:r>
      <w:r w:rsidR="00113530" w:rsidRPr="00AD29B2">
        <w:rPr>
          <w:rFonts w:cstheme="minorHAnsi"/>
          <w:sz w:val="22"/>
          <w:szCs w:val="22"/>
          <w:lang w:val="en-US"/>
        </w:rPr>
        <w:t xml:space="preserve">. </w:t>
      </w:r>
      <w:r w:rsidR="00DA64D9" w:rsidRPr="00AD29B2">
        <w:rPr>
          <w:rFonts w:cstheme="minorHAnsi"/>
          <w:sz w:val="22"/>
          <w:szCs w:val="22"/>
          <w:lang w:val="en-US"/>
        </w:rPr>
        <w:t>I</w:t>
      </w:r>
      <w:r w:rsidR="00113530" w:rsidRPr="00AD29B2">
        <w:rPr>
          <w:rFonts w:cstheme="minorHAnsi"/>
          <w:sz w:val="22"/>
          <w:szCs w:val="22"/>
          <w:lang w:val="en-US"/>
        </w:rPr>
        <w:t xml:space="preserve">n our current digital era, we might need to re-consider theoretical frameworks that rely heavily on traditional and tangible properties of physical objects and develop new conceptualizations that work well in an increasingly virtual context </w:t>
      </w:r>
      <w:r w:rsidR="00113530" w:rsidRPr="00AD29B2">
        <w:rPr>
          <w:rFonts w:cstheme="minorHAnsi"/>
          <w:sz w:val="22"/>
          <w:szCs w:val="22"/>
          <w:lang w:val="en-US"/>
        </w:rPr>
        <w:fldChar w:fldCharType="begin"/>
      </w:r>
      <w:r w:rsidR="00113530" w:rsidRPr="00AD29B2">
        <w:rPr>
          <w:rFonts w:cstheme="minorHAnsi"/>
          <w:sz w:val="22"/>
          <w:szCs w:val="22"/>
          <w:lang w:val="en-US"/>
        </w:rPr>
        <w:instrText xml:space="preserve"> ADDIN EN.CITE &lt;EndNote&gt;&lt;Cite&gt;&lt;Author&gt;Koles&lt;/Author&gt;&lt;Year&gt;2021&lt;/Year&gt;&lt;RecNum&gt;2406&lt;/RecNum&gt;&lt;DisplayText&gt;(Koles &amp;amp; Nagy, 2021)&lt;/DisplayText&gt;&lt;record&gt;&lt;rec-number&gt;2406&lt;/rec-number&gt;&lt;foreign-keys&gt;&lt;key app="EN" db-id="ddzvwaaryvve0zefpv6xwwxovvwt0tvfdtrt" timestamp="1640266445" guid="235a3c81-f86d-4db6-a036-f5cf2e411a13"&gt;2406&lt;/key&gt;&lt;/foreign-keys&gt;&lt;ref-type name="Journal Article"&gt;17&lt;/ref-type&gt;&lt;contributors&gt;&lt;authors&gt;&lt;author&gt;Koles, Bernadett&lt;/author&gt;&lt;author&gt;Nagy, Peter&lt;/author&gt;&lt;/authors&gt;&lt;/contributors&gt;&lt;titles&gt;&lt;title&gt;Digital object attachment&lt;/title&gt;&lt;secondary-title&gt;Current Opinion in Psychology&lt;/secondary-title&gt;&lt;/titles&gt;&lt;periodical&gt;&lt;full-title&gt;Current Opinion in Psychology&lt;/full-title&gt;&lt;/periodical&gt;&lt;pages&gt;60-65&lt;/pages&gt;&lt;volume&gt;39&lt;/volume&gt;&lt;dates&gt;&lt;year&gt;2021&lt;/year&gt;&lt;pub-dates&gt;&lt;date&gt;06/01/June 2021&lt;/date&gt;&lt;/pub-dates&gt;&lt;/dates&gt;&lt;publisher&gt;Elsevier Ltd&lt;/publisher&gt;&lt;isbn&gt;2352-250X&lt;/isbn&gt;&lt;accession-num&gt;S2352250X20301251&lt;/accession-num&gt;&lt;work-type&gt;Review Article&lt;/work-type&gt;&lt;urls&gt;&lt;related-urls&gt;&lt;url&gt;https://login.ezproxy.univ-catholille.fr/login?url=https://search.ebscohost.com/login.aspx?direct=true&amp;amp;db=edselp&amp;amp;AN=S2352250X20301251&amp;amp;lang=fr&amp;amp;site=eds-live&amp;amp;scope=site&lt;/url&gt;&lt;/related-urls&gt;&lt;/urls&gt;&lt;electronic-resource-num&gt;https://doi.org/10.1016/j.copsyc.2020.07.017&lt;/electronic-resource-num&gt;&lt;remote-database-name&gt;ScienceDirect&lt;/remote-database-name&gt;&lt;remote-database-provider&gt;EBSCOhost&lt;/remote-database-provider&gt;&lt;/record&gt;&lt;/Cite&gt;&lt;/EndNote&gt;</w:instrText>
      </w:r>
      <w:r w:rsidR="00113530" w:rsidRPr="00AD29B2">
        <w:rPr>
          <w:rFonts w:cstheme="minorHAnsi"/>
          <w:sz w:val="22"/>
          <w:szCs w:val="22"/>
          <w:lang w:val="en-US"/>
        </w:rPr>
        <w:fldChar w:fldCharType="separate"/>
      </w:r>
      <w:r w:rsidR="00113530" w:rsidRPr="00AD29B2">
        <w:rPr>
          <w:rFonts w:cstheme="minorHAnsi"/>
          <w:noProof/>
          <w:sz w:val="22"/>
          <w:szCs w:val="22"/>
          <w:lang w:val="en-US"/>
        </w:rPr>
        <w:t>(Koles &amp; Nagy, 2021)</w:t>
      </w:r>
      <w:r w:rsidR="00113530" w:rsidRPr="00AD29B2">
        <w:rPr>
          <w:rFonts w:cstheme="minorHAnsi"/>
          <w:sz w:val="22"/>
          <w:szCs w:val="22"/>
          <w:lang w:val="en-US"/>
        </w:rPr>
        <w:fldChar w:fldCharType="end"/>
      </w:r>
      <w:r w:rsidR="00113530" w:rsidRPr="00AD29B2">
        <w:rPr>
          <w:rFonts w:cstheme="minorHAnsi"/>
          <w:sz w:val="22"/>
          <w:szCs w:val="22"/>
          <w:lang w:val="en-US"/>
        </w:rPr>
        <w:t>.</w:t>
      </w:r>
      <w:r w:rsidR="008955DC" w:rsidRPr="00AD29B2">
        <w:rPr>
          <w:rFonts w:cstheme="minorHAnsi"/>
          <w:sz w:val="22"/>
          <w:szCs w:val="22"/>
          <w:lang w:val="en-US"/>
        </w:rPr>
        <w:t xml:space="preserve"> </w:t>
      </w:r>
      <w:r w:rsidR="00DA64D9" w:rsidRPr="00AD29B2">
        <w:rPr>
          <w:rFonts w:cstheme="minorHAnsi"/>
          <w:sz w:val="22"/>
          <w:szCs w:val="22"/>
          <w:lang w:val="en-US"/>
        </w:rPr>
        <w:t>This</w:t>
      </w:r>
      <w:r w:rsidR="00655F73" w:rsidRPr="00AD29B2">
        <w:rPr>
          <w:rFonts w:cstheme="minorHAnsi"/>
          <w:sz w:val="22"/>
          <w:szCs w:val="22"/>
          <w:lang w:val="en-US"/>
        </w:rPr>
        <w:t>,</w:t>
      </w:r>
      <w:r w:rsidR="00DA64D9" w:rsidRPr="00AD29B2">
        <w:rPr>
          <w:rFonts w:cstheme="minorHAnsi"/>
          <w:sz w:val="22"/>
          <w:szCs w:val="22"/>
          <w:lang w:val="en-US"/>
        </w:rPr>
        <w:t xml:space="preserve"> in turn</w:t>
      </w:r>
      <w:r w:rsidR="00655F73" w:rsidRPr="00AD29B2">
        <w:rPr>
          <w:rFonts w:cstheme="minorHAnsi"/>
          <w:sz w:val="22"/>
          <w:szCs w:val="22"/>
          <w:lang w:val="en-US"/>
        </w:rPr>
        <w:t>,</w:t>
      </w:r>
      <w:r w:rsidR="00DA64D9" w:rsidRPr="00AD29B2">
        <w:rPr>
          <w:rFonts w:cstheme="minorHAnsi"/>
          <w:sz w:val="22"/>
          <w:szCs w:val="22"/>
          <w:lang w:val="en-US"/>
        </w:rPr>
        <w:t xml:space="preserve"> might shift user responses as well as the types of entities that might be considered for the uncanny valley. Indeed, </w:t>
      </w:r>
      <w:r w:rsidR="00DA64D9" w:rsidRPr="00AD29B2">
        <w:rPr>
          <w:rFonts w:ascii="Calibri" w:hAnsi="Calibri" w:cs="Calibri"/>
          <w:sz w:val="22"/>
          <w:szCs w:val="22"/>
          <w:lang w:val="en-US"/>
        </w:rPr>
        <w:t>o</w:t>
      </w:r>
      <w:r w:rsidR="00040B7A" w:rsidRPr="00AD29B2">
        <w:rPr>
          <w:rFonts w:ascii="Calibri" w:hAnsi="Calibri" w:cs="Calibri"/>
          <w:sz w:val="22"/>
          <w:szCs w:val="22"/>
          <w:lang w:val="en-US"/>
        </w:rPr>
        <w:t>ne of the assumption</w:t>
      </w:r>
      <w:r w:rsidR="006A52F7" w:rsidRPr="00AD29B2">
        <w:rPr>
          <w:rFonts w:ascii="Calibri" w:hAnsi="Calibri" w:cs="Calibri"/>
          <w:sz w:val="22"/>
          <w:szCs w:val="22"/>
          <w:lang w:val="en-US"/>
        </w:rPr>
        <w:t>s</w:t>
      </w:r>
      <w:r w:rsidR="00040B7A" w:rsidRPr="00AD29B2">
        <w:rPr>
          <w:rFonts w:ascii="Calibri" w:hAnsi="Calibri" w:cs="Calibri"/>
          <w:sz w:val="22"/>
          <w:szCs w:val="22"/>
          <w:lang w:val="en-US"/>
        </w:rPr>
        <w:t xml:space="preserve"> of the uncanny valley theory is that human is the only possible ideal referent for a non-human entity</w:t>
      </w:r>
      <w:r w:rsidR="00064A3F" w:rsidRPr="00AD29B2">
        <w:rPr>
          <w:rFonts w:ascii="Calibri" w:hAnsi="Calibri" w:cs="Calibri"/>
          <w:sz w:val="22"/>
          <w:szCs w:val="22"/>
          <w:lang w:val="en-US"/>
        </w:rPr>
        <w:t xml:space="preserve">, </w:t>
      </w:r>
      <w:r w:rsidR="006A52F7" w:rsidRPr="00AD29B2">
        <w:rPr>
          <w:rFonts w:ascii="Calibri" w:hAnsi="Calibri" w:cs="Calibri"/>
          <w:sz w:val="22"/>
          <w:szCs w:val="22"/>
          <w:lang w:val="en-US"/>
        </w:rPr>
        <w:t xml:space="preserve">building on the work of </w:t>
      </w:r>
      <w:r w:rsidR="006A52F7" w:rsidRPr="00AD29B2">
        <w:rPr>
          <w:rFonts w:ascii="Calibri" w:hAnsi="Calibri" w:cs="Calibri"/>
          <w:sz w:val="22"/>
          <w:szCs w:val="22"/>
          <w:lang w:val="en-US"/>
        </w:rPr>
        <w:fldChar w:fldCharType="begin"/>
      </w:r>
      <w:r w:rsidR="006A52F7" w:rsidRPr="00AD29B2">
        <w:rPr>
          <w:rFonts w:ascii="Calibri" w:hAnsi="Calibri" w:cs="Calibri"/>
          <w:sz w:val="22"/>
          <w:szCs w:val="22"/>
          <w:lang w:val="en-US"/>
        </w:rPr>
        <w:instrText xml:space="preserve"> ADDIN EN.CITE &lt;EndNote&gt;&lt;Cite AuthorYear="1"&gt;&lt;Author&gt;Mori&lt;/Author&gt;&lt;Year&gt;1970&lt;/Year&gt;&lt;RecNum&gt;2690&lt;/RecNum&gt;&lt;DisplayText&gt;Mori (1970)&lt;/DisplayText&gt;&lt;record&gt;&lt;rec-number&gt;2690&lt;/rec-number&gt;&lt;foreign-keys&gt;&lt;key app="EN" db-id="ddzvwaaryvve0zefpv6xwwxovvwt0tvfdtrt" timestamp="1686481922" guid="d63b0ca2-7f5c-4b5e-8373-4bf88f5cdf0a"&gt;2690&lt;/key&gt;&lt;/foreign-keys&gt;&lt;ref-type name="Journal Article"&gt;17&lt;/ref-type&gt;&lt;contributors&gt;&lt;authors&gt;&lt;author&gt;Mori, M.&lt;/author&gt;&lt;/authors&gt;&lt;/contributors&gt;&lt;titles&gt;&lt;title&gt;Bukimi no tani (The uncanny valley)&lt;/title&gt;&lt;secondary-title&gt;Energy&lt;/secondary-title&gt;&lt;/titles&gt;&lt;periodical&gt;&lt;full-title&gt;Energy&lt;/full-title&gt;&lt;/periodical&gt;&lt;pages&gt;33-35&lt;/pages&gt;&lt;volume&gt;7&lt;/volume&gt;&lt;number&gt;4&lt;/number&gt;&lt;dates&gt;&lt;year&gt;1970&lt;/year&gt;&lt;/dates&gt;&lt;urls&gt;&lt;/urls&gt;&lt;/record&gt;&lt;/Cite&gt;&lt;/EndNote&gt;</w:instrText>
      </w:r>
      <w:r w:rsidR="006A52F7" w:rsidRPr="00AD29B2">
        <w:rPr>
          <w:rFonts w:ascii="Calibri" w:hAnsi="Calibri" w:cs="Calibri"/>
          <w:sz w:val="22"/>
          <w:szCs w:val="22"/>
          <w:lang w:val="en-US"/>
        </w:rPr>
        <w:fldChar w:fldCharType="separate"/>
      </w:r>
      <w:r w:rsidR="006A52F7" w:rsidRPr="00AD29B2">
        <w:rPr>
          <w:rFonts w:ascii="Calibri" w:hAnsi="Calibri" w:cs="Calibri"/>
          <w:noProof/>
          <w:sz w:val="22"/>
          <w:szCs w:val="22"/>
          <w:lang w:val="en-US"/>
        </w:rPr>
        <w:t>Mori (1970)</w:t>
      </w:r>
      <w:r w:rsidR="006A52F7" w:rsidRPr="00AD29B2">
        <w:rPr>
          <w:rFonts w:ascii="Calibri" w:hAnsi="Calibri" w:cs="Calibri"/>
          <w:sz w:val="22"/>
          <w:szCs w:val="22"/>
          <w:lang w:val="en-US"/>
        </w:rPr>
        <w:fldChar w:fldCharType="end"/>
      </w:r>
      <w:r w:rsidR="00655F73" w:rsidRPr="00AD29B2">
        <w:rPr>
          <w:rFonts w:ascii="Calibri" w:hAnsi="Calibri" w:cs="Calibri"/>
          <w:sz w:val="22"/>
          <w:szCs w:val="22"/>
          <w:lang w:val="en-US"/>
        </w:rPr>
        <w:t>,</w:t>
      </w:r>
      <w:r w:rsidR="006A52F7" w:rsidRPr="00AD29B2">
        <w:rPr>
          <w:rFonts w:ascii="Calibri" w:hAnsi="Calibri" w:cs="Calibri"/>
          <w:sz w:val="22"/>
          <w:szCs w:val="22"/>
          <w:lang w:val="en-US"/>
        </w:rPr>
        <w:t xml:space="preserve"> who </w:t>
      </w:r>
      <w:r w:rsidR="00040B7A" w:rsidRPr="00AD29B2">
        <w:rPr>
          <w:rFonts w:ascii="Calibri" w:hAnsi="Calibri" w:cs="Calibri"/>
          <w:sz w:val="22"/>
          <w:szCs w:val="22"/>
          <w:lang w:val="en-US"/>
        </w:rPr>
        <w:t xml:space="preserve">analyzed the </w:t>
      </w:r>
      <w:r w:rsidR="006A52F7" w:rsidRPr="00AD29B2">
        <w:rPr>
          <w:rFonts w:ascii="Calibri" w:hAnsi="Calibri" w:cs="Calibri"/>
          <w:sz w:val="22"/>
          <w:szCs w:val="22"/>
          <w:lang w:val="en-US"/>
        </w:rPr>
        <w:t xml:space="preserve">extent </w:t>
      </w:r>
      <w:r w:rsidR="00040B7A" w:rsidRPr="00AD29B2">
        <w:rPr>
          <w:rFonts w:ascii="Calibri" w:hAnsi="Calibri" w:cs="Calibri"/>
          <w:sz w:val="22"/>
          <w:szCs w:val="22"/>
          <w:lang w:val="en-US"/>
        </w:rPr>
        <w:t xml:space="preserve">of human comfort </w:t>
      </w:r>
      <w:r w:rsidR="006A52F7" w:rsidRPr="00AD29B2">
        <w:rPr>
          <w:rFonts w:ascii="Calibri" w:hAnsi="Calibri" w:cs="Calibri"/>
          <w:sz w:val="22"/>
          <w:szCs w:val="22"/>
          <w:lang w:val="en-US"/>
        </w:rPr>
        <w:t xml:space="preserve">in reaction to </w:t>
      </w:r>
      <w:r w:rsidR="00040B7A" w:rsidRPr="00AD29B2">
        <w:rPr>
          <w:rFonts w:ascii="Calibri" w:hAnsi="Calibri" w:cs="Calibri"/>
          <w:sz w:val="22"/>
          <w:szCs w:val="22"/>
          <w:lang w:val="en-US"/>
        </w:rPr>
        <w:t xml:space="preserve">entities </w:t>
      </w:r>
      <w:r w:rsidR="006A52F7" w:rsidRPr="00AD29B2">
        <w:rPr>
          <w:rFonts w:ascii="Calibri" w:hAnsi="Calibri" w:cs="Calibri"/>
          <w:sz w:val="22"/>
          <w:szCs w:val="22"/>
          <w:lang w:val="en-US"/>
        </w:rPr>
        <w:t>representing varying</w:t>
      </w:r>
      <w:r w:rsidR="00040B7A" w:rsidRPr="00AD29B2">
        <w:rPr>
          <w:rFonts w:ascii="Calibri" w:hAnsi="Calibri" w:cs="Calibri"/>
          <w:sz w:val="22"/>
          <w:szCs w:val="22"/>
          <w:lang w:val="en-US"/>
        </w:rPr>
        <w:t xml:space="preserve"> </w:t>
      </w:r>
      <w:r w:rsidR="006A52F7" w:rsidRPr="00AD29B2">
        <w:rPr>
          <w:rFonts w:ascii="Calibri" w:hAnsi="Calibri" w:cs="Calibri"/>
          <w:sz w:val="22"/>
          <w:szCs w:val="22"/>
          <w:lang w:val="en-US"/>
        </w:rPr>
        <w:t xml:space="preserve">degrees of </w:t>
      </w:r>
      <w:r w:rsidR="00040B7A" w:rsidRPr="00AD29B2">
        <w:rPr>
          <w:rFonts w:ascii="Calibri" w:hAnsi="Calibri" w:cs="Calibri"/>
          <w:sz w:val="22"/>
          <w:szCs w:val="22"/>
          <w:lang w:val="en-US"/>
        </w:rPr>
        <w:t xml:space="preserve">human likeness. Our findings suggest that two alternative ideals may be at </w:t>
      </w:r>
      <w:r w:rsidR="006A52F7" w:rsidRPr="00AD29B2">
        <w:rPr>
          <w:rFonts w:ascii="Calibri" w:hAnsi="Calibri" w:cs="Calibri"/>
          <w:sz w:val="22"/>
          <w:szCs w:val="22"/>
          <w:lang w:val="en-US"/>
        </w:rPr>
        <w:t>play</w:t>
      </w:r>
      <w:r w:rsidR="00040B7A" w:rsidRPr="00AD29B2">
        <w:rPr>
          <w:rFonts w:ascii="Calibri" w:hAnsi="Calibri" w:cs="Calibri"/>
          <w:sz w:val="22"/>
          <w:szCs w:val="22"/>
          <w:lang w:val="en-US"/>
        </w:rPr>
        <w:t xml:space="preserve">: virtual entities and characters. We reexamine </w:t>
      </w:r>
      <w:r w:rsidR="006A52F7" w:rsidRPr="00AD29B2">
        <w:rPr>
          <w:rFonts w:ascii="Calibri" w:hAnsi="Calibri" w:cs="Calibri"/>
          <w:sz w:val="22"/>
          <w:szCs w:val="22"/>
          <w:lang w:val="en-US"/>
        </w:rPr>
        <w:t xml:space="preserve">the </w:t>
      </w:r>
      <w:r w:rsidR="001A6587" w:rsidRPr="00AD29B2">
        <w:rPr>
          <w:rFonts w:ascii="Calibri" w:hAnsi="Calibri" w:cs="Calibri"/>
          <w:sz w:val="22"/>
          <w:szCs w:val="22"/>
          <w:lang w:val="en-US"/>
        </w:rPr>
        <w:t>u</w:t>
      </w:r>
      <w:r w:rsidR="00040B7A" w:rsidRPr="00AD29B2">
        <w:rPr>
          <w:rFonts w:ascii="Calibri" w:hAnsi="Calibri" w:cs="Calibri"/>
          <w:sz w:val="22"/>
          <w:szCs w:val="22"/>
          <w:lang w:val="en-US"/>
        </w:rPr>
        <w:t xml:space="preserve">ncanny valley hypotheses </w:t>
      </w:r>
      <w:proofErr w:type="gramStart"/>
      <w:r w:rsidR="00040B7A" w:rsidRPr="00AD29B2">
        <w:rPr>
          <w:rFonts w:ascii="Calibri" w:hAnsi="Calibri" w:cs="Calibri"/>
          <w:sz w:val="22"/>
          <w:szCs w:val="22"/>
          <w:lang w:val="en-US"/>
        </w:rPr>
        <w:t>in light of</w:t>
      </w:r>
      <w:proofErr w:type="gramEnd"/>
      <w:r w:rsidR="00040B7A" w:rsidRPr="00AD29B2">
        <w:rPr>
          <w:rFonts w:ascii="Calibri" w:hAnsi="Calibri" w:cs="Calibri"/>
          <w:sz w:val="22"/>
          <w:szCs w:val="22"/>
          <w:lang w:val="en-US"/>
        </w:rPr>
        <w:t xml:space="preserve"> these three competing ideals. </w:t>
      </w:r>
    </w:p>
    <w:p w14:paraId="4C119D4D" w14:textId="78D6AB4E" w:rsidR="00620F8F" w:rsidRPr="00AD29B2" w:rsidRDefault="00592901" w:rsidP="00620F8F">
      <w:pPr>
        <w:spacing w:line="480" w:lineRule="auto"/>
        <w:ind w:firstLine="720"/>
        <w:jc w:val="both"/>
        <w:rPr>
          <w:rFonts w:ascii="Calibri" w:eastAsia="Times New Roman" w:hAnsi="Calibri" w:cs="Calibri"/>
          <w:sz w:val="22"/>
          <w:szCs w:val="22"/>
          <w:lang w:val="en-US" w:eastAsia="en-GB"/>
        </w:rPr>
      </w:pPr>
      <w:r w:rsidRPr="00AD29B2">
        <w:rPr>
          <w:rFonts w:ascii="Calibri" w:hAnsi="Calibri" w:cs="Calibri"/>
          <w:sz w:val="22"/>
          <w:szCs w:val="22"/>
          <w:lang w:val="en-US"/>
        </w:rPr>
        <w:t xml:space="preserve">First, since human-like VIs likely elicit a human </w:t>
      </w:r>
      <w:r w:rsidR="00C53C5A" w:rsidRPr="00AD29B2">
        <w:rPr>
          <w:rFonts w:ascii="Calibri" w:hAnsi="Calibri" w:cs="Calibri"/>
          <w:sz w:val="22"/>
          <w:szCs w:val="22"/>
          <w:lang w:val="en-US"/>
        </w:rPr>
        <w:t xml:space="preserve">TTI </w:t>
      </w:r>
      <w:r w:rsidRPr="00AD29B2">
        <w:rPr>
          <w:rFonts w:ascii="Calibri" w:hAnsi="Calibri" w:cs="Calibri"/>
          <w:sz w:val="22"/>
          <w:szCs w:val="22"/>
          <w:lang w:val="en-US"/>
        </w:rPr>
        <w:t xml:space="preserve">ideal, consumers form expectations that the VI is human. If </w:t>
      </w:r>
      <w:r w:rsidR="00F938D4" w:rsidRPr="00AD29B2">
        <w:rPr>
          <w:rFonts w:ascii="Calibri" w:hAnsi="Calibri" w:cs="Calibri"/>
          <w:sz w:val="22"/>
          <w:szCs w:val="22"/>
          <w:lang w:val="en-US"/>
        </w:rPr>
        <w:t>the</w:t>
      </w:r>
      <w:r w:rsidRPr="00AD29B2">
        <w:rPr>
          <w:rFonts w:ascii="Calibri" w:hAnsi="Calibri" w:cs="Calibri"/>
          <w:sz w:val="22"/>
          <w:szCs w:val="22"/>
          <w:lang w:val="en-US"/>
        </w:rPr>
        <w:t xml:space="preserve"> VI</w:t>
      </w:r>
      <w:r w:rsidR="00C53C5A" w:rsidRPr="00AD29B2">
        <w:rPr>
          <w:rFonts w:ascii="Calibri" w:hAnsi="Calibri" w:cs="Calibri"/>
          <w:sz w:val="22"/>
          <w:szCs w:val="22"/>
          <w:lang w:val="en-US"/>
        </w:rPr>
        <w:t>’s appearance becomes too human-like and in some case</w:t>
      </w:r>
      <w:r w:rsidR="009D667D" w:rsidRPr="00AD29B2">
        <w:rPr>
          <w:rFonts w:ascii="Calibri" w:hAnsi="Calibri" w:cs="Calibri"/>
          <w:sz w:val="22"/>
          <w:szCs w:val="22"/>
          <w:lang w:val="en-US"/>
        </w:rPr>
        <w:t>s</w:t>
      </w:r>
      <w:r w:rsidR="00655F73" w:rsidRPr="00AD29B2">
        <w:rPr>
          <w:rFonts w:ascii="Calibri" w:hAnsi="Calibri" w:cs="Calibri"/>
          <w:sz w:val="22"/>
          <w:szCs w:val="22"/>
          <w:lang w:val="en-US"/>
        </w:rPr>
        <w:t>,</w:t>
      </w:r>
      <w:r w:rsidR="00C53C5A" w:rsidRPr="00AD29B2">
        <w:rPr>
          <w:rFonts w:ascii="Calibri" w:hAnsi="Calibri" w:cs="Calibri"/>
          <w:sz w:val="22"/>
          <w:szCs w:val="22"/>
          <w:lang w:val="en-US"/>
        </w:rPr>
        <w:t xml:space="preserve"> too perfect, consumers initially question whether the VI is real, </w:t>
      </w:r>
      <w:r w:rsidR="009D667D" w:rsidRPr="00AD29B2">
        <w:rPr>
          <w:rFonts w:ascii="Calibri" w:hAnsi="Calibri" w:cs="Calibri"/>
          <w:sz w:val="22"/>
          <w:szCs w:val="22"/>
          <w:lang w:val="en-US"/>
        </w:rPr>
        <w:t xml:space="preserve">resulting in confusion and doubt. Such beliefs and feelings are </w:t>
      </w:r>
      <w:r w:rsidR="00C53C5A" w:rsidRPr="00AD29B2">
        <w:rPr>
          <w:rFonts w:ascii="Calibri" w:hAnsi="Calibri" w:cs="Calibri"/>
          <w:sz w:val="22"/>
          <w:szCs w:val="22"/>
          <w:lang w:val="en-US"/>
        </w:rPr>
        <w:t xml:space="preserve">consistent with the notion of </w:t>
      </w:r>
      <w:r w:rsidR="006A52F7" w:rsidRPr="00AD29B2">
        <w:rPr>
          <w:rFonts w:ascii="Calibri" w:hAnsi="Calibri" w:cs="Calibri"/>
          <w:sz w:val="22"/>
          <w:szCs w:val="22"/>
          <w:lang w:val="en-US"/>
        </w:rPr>
        <w:t>‘</w:t>
      </w:r>
      <w:r w:rsidR="00532EE2" w:rsidRPr="00AD29B2">
        <w:rPr>
          <w:rFonts w:ascii="Calibri" w:hAnsi="Calibri" w:cs="Calibri"/>
          <w:sz w:val="22"/>
          <w:szCs w:val="22"/>
          <w:lang w:val="en-US"/>
        </w:rPr>
        <w:t>intellectual</w:t>
      </w:r>
      <w:r w:rsidR="00C53C5A" w:rsidRPr="00AD29B2">
        <w:rPr>
          <w:rFonts w:ascii="Calibri" w:hAnsi="Calibri" w:cs="Calibri"/>
          <w:sz w:val="22"/>
          <w:szCs w:val="22"/>
          <w:lang w:val="en-US"/>
        </w:rPr>
        <w:t xml:space="preserve"> uncertainty</w:t>
      </w:r>
      <w:r w:rsidR="006A52F7" w:rsidRPr="00AD29B2">
        <w:rPr>
          <w:rFonts w:ascii="Calibri" w:hAnsi="Calibri" w:cs="Calibri"/>
          <w:sz w:val="22"/>
          <w:szCs w:val="22"/>
          <w:lang w:val="en-US"/>
        </w:rPr>
        <w:t>’</w:t>
      </w:r>
      <w:r w:rsidR="00C53C5A" w:rsidRPr="00AD29B2">
        <w:rPr>
          <w:rFonts w:ascii="Calibri" w:hAnsi="Calibri" w:cs="Calibri"/>
          <w:sz w:val="22"/>
          <w:szCs w:val="22"/>
          <w:lang w:val="en-US"/>
        </w:rPr>
        <w:t xml:space="preserve"> used to describe ‘uncanny’ </w:t>
      </w:r>
      <w:r w:rsidR="001464AF" w:rsidRPr="00AD29B2">
        <w:rPr>
          <w:rFonts w:ascii="Calibri" w:hAnsi="Calibri" w:cs="Calibri"/>
          <w:sz w:val="22"/>
          <w:szCs w:val="22"/>
          <w:lang w:val="en-US"/>
        </w:rPr>
        <w:fldChar w:fldCharType="begin"/>
      </w:r>
      <w:r w:rsidR="001464AF" w:rsidRPr="00AD29B2">
        <w:rPr>
          <w:rFonts w:ascii="Calibri" w:hAnsi="Calibri" w:cs="Calibri"/>
          <w:sz w:val="22"/>
          <w:szCs w:val="22"/>
          <w:lang w:val="en-US"/>
        </w:rPr>
        <w:instrText xml:space="preserve"> ADDIN EN.CITE &lt;EndNote&gt;&lt;Cite&gt;&lt;Author&gt;Freud&lt;/Author&gt;&lt;Year&gt;2004&lt;/Year&gt;&lt;RecNum&gt;2624&lt;/RecNum&gt;&lt;DisplayText&gt;(Freud, 2004)&lt;/DisplayText&gt;&lt;record&gt;&lt;rec-number&gt;2624&lt;/rec-number&gt;&lt;foreign-keys&gt;&lt;key app="EN" db-id="ddzvwaaryvve0zefpv6xwwxovvwt0tvfdtrt" timestamp="1673605243" guid="7ff610ba-4577-40c9-808a-5abf24ceb153"&gt;2624&lt;/key&gt;&lt;/foreign-keys&gt;&lt;ref-type name="Book Section"&gt;5&lt;/ref-type&gt;&lt;contributors&gt;&lt;authors&gt;&lt;author&gt;Freud, Sigmund&lt;/author&gt;&lt;/authors&gt;&lt;secondary-authors&gt;&lt;author&gt;Sandner, David&lt;/author&gt;&lt;/secondary-authors&gt;&lt;/contributors&gt;&lt;titles&gt;&lt;title&gt;The Uncanny (1919)&lt;/title&gt;&lt;secondary-title&gt;Fantastic Literature: A Critical Reader&lt;/secondary-title&gt;&lt;/titles&gt;&lt;pages&gt;74-101&lt;/pages&gt;&lt;dates&gt;&lt;year&gt;2004&lt;/year&gt;&lt;/dates&gt;&lt;pub-location&gt;Westport, Connecticut&lt;/pub-location&gt;&lt;publisher&gt;Greenwood&lt;/publisher&gt;&lt;urls&gt;&lt;/urls&gt;&lt;/record&gt;&lt;/Cite&gt;&lt;/EndNote&gt;</w:instrText>
      </w:r>
      <w:r w:rsidR="001464AF" w:rsidRPr="00AD29B2">
        <w:rPr>
          <w:rFonts w:ascii="Calibri" w:hAnsi="Calibri" w:cs="Calibri"/>
          <w:sz w:val="22"/>
          <w:szCs w:val="22"/>
          <w:lang w:val="en-US"/>
        </w:rPr>
        <w:fldChar w:fldCharType="separate"/>
      </w:r>
      <w:r w:rsidR="001464AF" w:rsidRPr="00AD29B2">
        <w:rPr>
          <w:rFonts w:ascii="Calibri" w:hAnsi="Calibri" w:cs="Calibri"/>
          <w:noProof/>
          <w:sz w:val="22"/>
          <w:szCs w:val="22"/>
          <w:lang w:val="en-US"/>
        </w:rPr>
        <w:t>(Freud, 2004)</w:t>
      </w:r>
      <w:r w:rsidR="001464AF" w:rsidRPr="00AD29B2">
        <w:rPr>
          <w:rFonts w:ascii="Calibri" w:hAnsi="Calibri" w:cs="Calibri"/>
          <w:sz w:val="22"/>
          <w:szCs w:val="22"/>
          <w:lang w:val="en-US"/>
        </w:rPr>
        <w:fldChar w:fldCharType="end"/>
      </w:r>
      <w:r w:rsidR="00C53C5A" w:rsidRPr="00AD29B2">
        <w:rPr>
          <w:rFonts w:ascii="Calibri" w:hAnsi="Calibri" w:cs="Calibri"/>
          <w:sz w:val="22"/>
          <w:szCs w:val="22"/>
          <w:lang w:val="en-US"/>
        </w:rPr>
        <w:t xml:space="preserve">. </w:t>
      </w:r>
      <w:r w:rsidR="0047283D" w:rsidRPr="00AD29B2">
        <w:rPr>
          <w:rFonts w:ascii="Calibri" w:eastAsia="Times New Roman" w:hAnsi="Calibri" w:cs="Calibri"/>
          <w:sz w:val="22"/>
          <w:szCs w:val="22"/>
          <w:lang w:val="en-US" w:eastAsia="en-GB"/>
        </w:rPr>
        <w:t>However, contrary to the uncanny valley hypothesis, negative reactions to very human-looking VIs may not be due to fear. Instead, rejection may be due to these VIs looking too perfect, thus projecting low TTI authenticity since the VI does not fit with the expected imperfect human.</w:t>
      </w:r>
      <w:r w:rsidR="0047283D" w:rsidRPr="00AD29B2">
        <w:rPr>
          <w:rFonts w:ascii="Calibri" w:hAnsi="Calibri" w:cs="Calibri"/>
          <w:sz w:val="22"/>
          <w:szCs w:val="22"/>
          <w:lang w:val="en-US"/>
        </w:rPr>
        <w:t xml:space="preserve"> </w:t>
      </w:r>
      <w:r w:rsidR="00620F8F" w:rsidRPr="00AD29B2">
        <w:rPr>
          <w:rFonts w:ascii="Calibri" w:eastAsia="Times New Roman" w:hAnsi="Calibri" w:cs="Calibri"/>
          <w:sz w:val="22"/>
          <w:szCs w:val="22"/>
          <w:lang w:val="en-US" w:eastAsia="en-GB"/>
        </w:rPr>
        <w:t xml:space="preserve">As a preliminary support for this contemplation, according to </w:t>
      </w:r>
      <w:r w:rsidR="00620F8F" w:rsidRPr="00AD29B2">
        <w:rPr>
          <w:rFonts w:ascii="Calibri" w:eastAsia="Times New Roman" w:hAnsi="Calibri" w:cs="Calibri"/>
          <w:sz w:val="22"/>
          <w:szCs w:val="22"/>
          <w:lang w:val="en-US" w:eastAsia="en-GB"/>
        </w:rPr>
        <w:fldChar w:fldCharType="begin"/>
      </w:r>
      <w:r w:rsidR="00620F8F" w:rsidRPr="00AD29B2">
        <w:rPr>
          <w:rFonts w:ascii="Calibri" w:eastAsia="Times New Roman" w:hAnsi="Calibri" w:cs="Calibri"/>
          <w:sz w:val="22"/>
          <w:szCs w:val="22"/>
          <w:lang w:val="en-US" w:eastAsia="en-GB"/>
        </w:rPr>
        <w:instrText xml:space="preserve"> ADDIN EN.CITE &lt;EndNote&gt;&lt;Cite AuthorYear="1"&gt;&lt;Author&gt;Lou&lt;/Author&gt;&lt;Year&gt;2022&lt;/Year&gt;&lt;RecNum&gt;2611&lt;/RecNum&gt;&lt;DisplayText&gt;Lou et al. (2022)&lt;/DisplayText&gt;&lt;record&gt;&lt;rec-number&gt;2611&lt;/rec-number&gt;&lt;foreign-keys&gt;&lt;key app="EN" db-id="ddzvwaaryvve0zefpv6xwwxovvwt0tvfdtrt" timestamp="1672785910" guid="881aa17a-6012-4806-9022-c158baa10bd3"&gt;2611&lt;/key&gt;&lt;/foreign-keys&gt;&lt;ref-type name="Journal Article"&gt;17&lt;/ref-type&gt;&lt;contributors&gt;&lt;authors&gt;&lt;author&gt;Lou, Chen&lt;/author&gt;&lt;author&gt;Kiew, Siu Ting Josie&lt;/author&gt;&lt;author&gt;Chen, Tao&lt;/author&gt;&lt;author&gt;Lee, Tze Yen Michelle&lt;/author&gt;&lt;author&gt;Ong, Jia En Celine&lt;/author&gt;&lt;author&gt;Phua, ZhaoXi&lt;/author&gt;&lt;/authors&gt;&lt;/contributors&gt;&lt;titles&gt;&lt;title&gt;Authentically Fake? How Consumers Respond to the Influence of Virtual Influencers&lt;/title&gt;&lt;secondary-title&gt;Journal of Advertising&lt;/secondary-title&gt;&lt;/titles&gt;&lt;periodical&gt;&lt;full-title&gt;Journal of Advertising&lt;/full-title&gt;&lt;/periodical&gt;&lt;pages&gt;1-18&lt;/pages&gt;&lt;dates&gt;&lt;year&gt;2022&lt;/year&gt;&lt;/dates&gt;&lt;publisher&gt;Routledge&lt;/publisher&gt;&lt;isbn&gt;0091-3367&lt;/isbn&gt;&lt;urls&gt;&lt;related-urls&gt;&lt;url&gt;https://doi.org/10.1080/00913367.2022.2149641&lt;/url&gt;&lt;/related-urls&gt;&lt;/urls&gt;&lt;electronic-resource-num&gt;10.1080/00913367.2022.2149641&lt;/electronic-resource-num&gt;&lt;/record&gt;&lt;/Cite&gt;&lt;/EndNote&gt;</w:instrText>
      </w:r>
      <w:r w:rsidR="00620F8F" w:rsidRPr="00AD29B2">
        <w:rPr>
          <w:rFonts w:ascii="Calibri" w:eastAsia="Times New Roman" w:hAnsi="Calibri" w:cs="Calibri"/>
          <w:sz w:val="22"/>
          <w:szCs w:val="22"/>
          <w:lang w:val="en-US" w:eastAsia="en-GB"/>
        </w:rPr>
        <w:fldChar w:fldCharType="separate"/>
      </w:r>
      <w:r w:rsidR="00620F8F" w:rsidRPr="00AD29B2">
        <w:rPr>
          <w:rFonts w:ascii="Calibri" w:eastAsia="Times New Roman" w:hAnsi="Calibri" w:cs="Calibri"/>
          <w:noProof/>
          <w:sz w:val="22"/>
          <w:szCs w:val="22"/>
          <w:lang w:val="en-US" w:eastAsia="en-GB"/>
        </w:rPr>
        <w:t>Lou et al. (2022)</w:t>
      </w:r>
      <w:r w:rsidR="00620F8F" w:rsidRPr="00AD29B2">
        <w:rPr>
          <w:rFonts w:ascii="Calibri" w:eastAsia="Times New Roman" w:hAnsi="Calibri" w:cs="Calibri"/>
          <w:sz w:val="22"/>
          <w:szCs w:val="22"/>
          <w:lang w:val="en-US" w:eastAsia="en-GB"/>
        </w:rPr>
        <w:fldChar w:fldCharType="end"/>
      </w:r>
      <w:r w:rsidR="00620F8F" w:rsidRPr="00AD29B2">
        <w:rPr>
          <w:rFonts w:ascii="Calibri" w:eastAsia="Times New Roman" w:hAnsi="Calibri" w:cs="Calibri"/>
          <w:sz w:val="22"/>
          <w:szCs w:val="22"/>
          <w:lang w:val="en-US" w:eastAsia="en-GB"/>
        </w:rPr>
        <w:t>, curated flaws o</w:t>
      </w:r>
      <w:r w:rsidR="001A6587" w:rsidRPr="00AD29B2">
        <w:rPr>
          <w:rFonts w:ascii="Calibri" w:eastAsia="Times New Roman" w:hAnsi="Calibri" w:cs="Calibri"/>
          <w:sz w:val="22"/>
          <w:szCs w:val="22"/>
          <w:lang w:val="en-US" w:eastAsia="en-GB"/>
        </w:rPr>
        <w:t>f</w:t>
      </w:r>
      <w:r w:rsidR="00620F8F" w:rsidRPr="00AD29B2">
        <w:rPr>
          <w:rFonts w:ascii="Calibri" w:eastAsia="Times New Roman" w:hAnsi="Calibri" w:cs="Calibri"/>
          <w:sz w:val="22"/>
          <w:szCs w:val="22"/>
          <w:lang w:val="en-US" w:eastAsia="en-GB"/>
        </w:rPr>
        <w:t xml:space="preserve"> the VI appearance could facilitate the acceptance of the VI</w:t>
      </w:r>
      <w:r w:rsidR="001A6587" w:rsidRPr="00AD29B2">
        <w:rPr>
          <w:rFonts w:ascii="Calibri" w:eastAsia="Times New Roman" w:hAnsi="Calibri" w:cs="Calibri"/>
          <w:sz w:val="22"/>
          <w:szCs w:val="22"/>
          <w:lang w:val="en-US" w:eastAsia="en-GB"/>
        </w:rPr>
        <w:t xml:space="preserve"> and reduce feelings of</w:t>
      </w:r>
      <w:r w:rsidR="00620F8F" w:rsidRPr="00AD29B2">
        <w:rPr>
          <w:rFonts w:ascii="Calibri" w:eastAsia="Times New Roman" w:hAnsi="Calibri" w:cs="Calibri"/>
          <w:sz w:val="22"/>
          <w:szCs w:val="22"/>
          <w:lang w:val="en-US" w:eastAsia="en-GB"/>
        </w:rPr>
        <w:t xml:space="preserve"> eeriness.</w:t>
      </w:r>
    </w:p>
    <w:p w14:paraId="5E6A1170" w14:textId="6577AD3E" w:rsidR="00156984" w:rsidRPr="00AD29B2" w:rsidRDefault="00532EE2" w:rsidP="00B92E87">
      <w:pPr>
        <w:spacing w:line="480" w:lineRule="auto"/>
        <w:ind w:firstLine="720"/>
        <w:jc w:val="both"/>
        <w:rPr>
          <w:rFonts w:ascii="Calibri" w:hAnsi="Calibri" w:cs="Calibri"/>
          <w:i/>
          <w:iCs/>
          <w:sz w:val="22"/>
          <w:szCs w:val="22"/>
          <w:lang w:val="en-US"/>
        </w:rPr>
      </w:pPr>
      <w:r w:rsidRPr="00AD29B2">
        <w:rPr>
          <w:rFonts w:ascii="Calibri" w:eastAsia="Times New Roman" w:hAnsi="Calibri" w:cs="Calibri"/>
          <w:sz w:val="22"/>
          <w:szCs w:val="22"/>
          <w:lang w:val="en-US" w:eastAsia="en-GB"/>
        </w:rPr>
        <w:t xml:space="preserve">Second, and importantly, </w:t>
      </w:r>
      <w:r w:rsidR="00886B4C" w:rsidRPr="00AD29B2">
        <w:rPr>
          <w:rFonts w:ascii="Calibri" w:eastAsia="Times New Roman" w:hAnsi="Calibri" w:cs="Calibri"/>
          <w:sz w:val="22"/>
          <w:szCs w:val="22"/>
          <w:lang w:val="en-US" w:eastAsia="en-GB"/>
        </w:rPr>
        <w:t xml:space="preserve">research </w:t>
      </w:r>
      <w:r w:rsidR="00F938D4" w:rsidRPr="00AD29B2">
        <w:rPr>
          <w:rFonts w:ascii="Calibri" w:eastAsia="Times New Roman" w:hAnsi="Calibri" w:cs="Calibri"/>
          <w:sz w:val="22"/>
          <w:szCs w:val="22"/>
          <w:lang w:val="en-US" w:eastAsia="en-GB"/>
        </w:rPr>
        <w:t>focusing on</w:t>
      </w:r>
      <w:r w:rsidR="00886B4C" w:rsidRPr="00AD29B2">
        <w:rPr>
          <w:rFonts w:ascii="Calibri" w:eastAsia="Times New Roman" w:hAnsi="Calibri" w:cs="Calibri"/>
          <w:sz w:val="22"/>
          <w:szCs w:val="22"/>
          <w:lang w:val="en-US" w:eastAsia="en-GB"/>
        </w:rPr>
        <w:t xml:space="preserve"> </w:t>
      </w:r>
      <w:r w:rsidR="00655F73" w:rsidRPr="00AD29B2">
        <w:rPr>
          <w:rFonts w:ascii="Calibri" w:eastAsia="Times New Roman" w:hAnsi="Calibri" w:cs="Calibri"/>
          <w:sz w:val="22"/>
          <w:szCs w:val="22"/>
          <w:lang w:val="en-US" w:eastAsia="en-GB"/>
        </w:rPr>
        <w:t xml:space="preserve">the </w:t>
      </w:r>
      <w:r w:rsidR="00886B4C" w:rsidRPr="00AD29B2">
        <w:rPr>
          <w:rFonts w:ascii="Calibri" w:eastAsia="Times New Roman" w:hAnsi="Calibri" w:cs="Calibri"/>
          <w:sz w:val="22"/>
          <w:szCs w:val="22"/>
          <w:lang w:val="en-US" w:eastAsia="en-GB"/>
        </w:rPr>
        <w:t xml:space="preserve">uncanny valley does not consider </w:t>
      </w:r>
      <w:r w:rsidR="001A056D" w:rsidRPr="00AD29B2">
        <w:rPr>
          <w:rFonts w:ascii="Calibri" w:eastAsia="Times New Roman" w:hAnsi="Calibri" w:cs="Calibri"/>
          <w:sz w:val="22"/>
          <w:szCs w:val="22"/>
          <w:lang w:val="en-US" w:eastAsia="en-GB"/>
        </w:rPr>
        <w:t xml:space="preserve">individuals’ </w:t>
      </w:r>
      <w:r w:rsidR="00886B4C" w:rsidRPr="00AD29B2">
        <w:rPr>
          <w:rFonts w:ascii="Calibri" w:eastAsia="Times New Roman" w:hAnsi="Calibri" w:cs="Calibri"/>
          <w:sz w:val="22"/>
          <w:szCs w:val="22"/>
          <w:lang w:val="en-US" w:eastAsia="en-GB"/>
        </w:rPr>
        <w:t>additional negative reactions to</w:t>
      </w:r>
      <w:r w:rsidR="001A056D" w:rsidRPr="00AD29B2">
        <w:rPr>
          <w:rFonts w:ascii="Calibri" w:eastAsia="Times New Roman" w:hAnsi="Calibri" w:cs="Calibri"/>
          <w:sz w:val="22"/>
          <w:szCs w:val="22"/>
          <w:lang w:val="en-US" w:eastAsia="en-GB"/>
        </w:rPr>
        <w:t xml:space="preserve"> the realization that</w:t>
      </w:r>
      <w:r w:rsidR="00886B4C" w:rsidRPr="00AD29B2">
        <w:rPr>
          <w:rFonts w:ascii="Calibri" w:eastAsia="Times New Roman" w:hAnsi="Calibri" w:cs="Calibri"/>
          <w:sz w:val="22"/>
          <w:szCs w:val="22"/>
          <w:lang w:val="en-US" w:eastAsia="en-GB"/>
        </w:rPr>
        <w:t xml:space="preserve"> </w:t>
      </w:r>
      <w:r w:rsidR="001A056D" w:rsidRPr="00AD29B2">
        <w:rPr>
          <w:rFonts w:ascii="Calibri" w:eastAsia="Times New Roman" w:hAnsi="Calibri" w:cs="Calibri"/>
          <w:sz w:val="22"/>
          <w:szCs w:val="22"/>
          <w:lang w:val="en-US" w:eastAsia="en-GB"/>
        </w:rPr>
        <w:t xml:space="preserve">a </w:t>
      </w:r>
      <w:r w:rsidR="00886B4C" w:rsidRPr="00AD29B2">
        <w:rPr>
          <w:rFonts w:ascii="Calibri" w:eastAsia="Times New Roman" w:hAnsi="Calibri" w:cs="Calibri"/>
          <w:sz w:val="22"/>
          <w:szCs w:val="22"/>
          <w:lang w:val="en-US" w:eastAsia="en-GB"/>
        </w:rPr>
        <w:t xml:space="preserve">presumably human-looking </w:t>
      </w:r>
      <w:r w:rsidR="001A056D" w:rsidRPr="00AD29B2">
        <w:rPr>
          <w:rFonts w:ascii="Calibri" w:eastAsia="Times New Roman" w:hAnsi="Calibri" w:cs="Calibri"/>
          <w:sz w:val="22"/>
          <w:szCs w:val="22"/>
          <w:lang w:val="en-US" w:eastAsia="en-GB"/>
        </w:rPr>
        <w:t>VI is not real</w:t>
      </w:r>
      <w:r w:rsidR="00886B4C" w:rsidRPr="00AD29B2">
        <w:rPr>
          <w:rFonts w:ascii="Calibri" w:eastAsia="Times New Roman" w:hAnsi="Calibri" w:cs="Calibri"/>
          <w:sz w:val="22"/>
          <w:szCs w:val="22"/>
          <w:lang w:val="en-US" w:eastAsia="en-GB"/>
        </w:rPr>
        <w:t xml:space="preserve">. Specifically, </w:t>
      </w:r>
      <w:r w:rsidR="00655F73" w:rsidRPr="00AD29B2">
        <w:rPr>
          <w:rFonts w:ascii="Calibri" w:eastAsia="Times New Roman" w:hAnsi="Calibri" w:cs="Calibri"/>
          <w:sz w:val="22"/>
          <w:szCs w:val="22"/>
          <w:lang w:val="en-US" w:eastAsia="en-GB"/>
        </w:rPr>
        <w:t xml:space="preserve">the </w:t>
      </w:r>
      <w:r w:rsidR="00886B4C" w:rsidRPr="00AD29B2">
        <w:rPr>
          <w:rFonts w:ascii="Calibri" w:eastAsia="Times New Roman" w:hAnsi="Calibri" w:cs="Calibri"/>
          <w:sz w:val="22"/>
          <w:szCs w:val="22"/>
          <w:lang w:val="en-US" w:eastAsia="en-GB"/>
        </w:rPr>
        <w:t xml:space="preserve">uncanny valley theory does not </w:t>
      </w:r>
      <w:r w:rsidR="00655F73" w:rsidRPr="00AD29B2">
        <w:rPr>
          <w:rFonts w:ascii="Calibri" w:eastAsia="Times New Roman" w:hAnsi="Calibri" w:cs="Calibri"/>
          <w:sz w:val="22"/>
          <w:szCs w:val="22"/>
          <w:lang w:val="en-US" w:eastAsia="en-GB"/>
        </w:rPr>
        <w:t>consider</w:t>
      </w:r>
      <w:r w:rsidR="00886B4C" w:rsidRPr="00AD29B2">
        <w:rPr>
          <w:rFonts w:ascii="Calibri" w:eastAsia="Times New Roman" w:hAnsi="Calibri" w:cs="Calibri"/>
          <w:sz w:val="22"/>
          <w:szCs w:val="22"/>
          <w:lang w:val="en-US" w:eastAsia="en-GB"/>
        </w:rPr>
        <w:t xml:space="preserve"> consumers’ assessment of the agent in control of the VI. </w:t>
      </w:r>
      <w:r w:rsidR="001A056D" w:rsidRPr="00AD29B2">
        <w:rPr>
          <w:rFonts w:ascii="Calibri" w:eastAsia="Times New Roman" w:hAnsi="Calibri" w:cs="Calibri"/>
          <w:sz w:val="22"/>
          <w:szCs w:val="22"/>
          <w:lang w:val="en-US" w:eastAsia="en-GB"/>
        </w:rPr>
        <w:t xml:space="preserve">That is, </w:t>
      </w:r>
      <w:r w:rsidR="00932544" w:rsidRPr="00AD29B2">
        <w:rPr>
          <w:rFonts w:ascii="Calibri" w:eastAsia="Times New Roman" w:hAnsi="Calibri" w:cs="Calibri"/>
          <w:sz w:val="22"/>
          <w:szCs w:val="22"/>
          <w:lang w:val="en-US" w:eastAsia="en-GB"/>
        </w:rPr>
        <w:t>it</w:t>
      </w:r>
      <w:r w:rsidR="001A056D" w:rsidRPr="00AD29B2">
        <w:rPr>
          <w:rFonts w:ascii="Calibri" w:eastAsia="Times New Roman" w:hAnsi="Calibri" w:cs="Calibri"/>
          <w:sz w:val="22"/>
          <w:szCs w:val="22"/>
          <w:lang w:val="en-US" w:eastAsia="en-GB"/>
        </w:rPr>
        <w:t xml:space="preserve"> does not consider TTF inauthentic disclosures. </w:t>
      </w:r>
      <w:r w:rsidR="00886B4C" w:rsidRPr="00AD29B2">
        <w:rPr>
          <w:rFonts w:ascii="Calibri" w:eastAsia="Times New Roman" w:hAnsi="Calibri" w:cs="Calibri"/>
          <w:sz w:val="22"/>
          <w:szCs w:val="22"/>
          <w:lang w:val="en-US" w:eastAsia="en-GB"/>
        </w:rPr>
        <w:t xml:space="preserve">Upon realizing </w:t>
      </w:r>
      <w:r w:rsidR="00F938D4" w:rsidRPr="00AD29B2">
        <w:rPr>
          <w:rFonts w:ascii="Calibri" w:eastAsia="Times New Roman" w:hAnsi="Calibri" w:cs="Calibri"/>
          <w:sz w:val="22"/>
          <w:szCs w:val="22"/>
          <w:lang w:val="en-US" w:eastAsia="en-GB"/>
        </w:rPr>
        <w:t xml:space="preserve">that </w:t>
      </w:r>
      <w:r w:rsidR="00886B4C" w:rsidRPr="00AD29B2">
        <w:rPr>
          <w:rFonts w:ascii="Calibri" w:eastAsia="Times New Roman" w:hAnsi="Calibri" w:cs="Calibri"/>
          <w:sz w:val="22"/>
          <w:szCs w:val="22"/>
          <w:lang w:val="en-US" w:eastAsia="en-GB"/>
        </w:rPr>
        <w:t xml:space="preserve">the </w:t>
      </w:r>
      <w:proofErr w:type="gramStart"/>
      <w:r w:rsidR="00886B4C" w:rsidRPr="00AD29B2">
        <w:rPr>
          <w:rFonts w:ascii="Calibri" w:eastAsia="Times New Roman" w:hAnsi="Calibri" w:cs="Calibri"/>
          <w:sz w:val="22"/>
          <w:szCs w:val="22"/>
          <w:lang w:val="en-US" w:eastAsia="en-GB"/>
        </w:rPr>
        <w:t>human-looking</w:t>
      </w:r>
      <w:proofErr w:type="gramEnd"/>
      <w:r w:rsidR="00886B4C" w:rsidRPr="00AD29B2">
        <w:rPr>
          <w:rFonts w:ascii="Calibri" w:eastAsia="Times New Roman" w:hAnsi="Calibri" w:cs="Calibri"/>
          <w:sz w:val="22"/>
          <w:szCs w:val="22"/>
          <w:lang w:val="en-US" w:eastAsia="en-GB"/>
        </w:rPr>
        <w:t xml:space="preserve"> VI is not real, consumers </w:t>
      </w:r>
      <w:r w:rsidR="001464AF" w:rsidRPr="00AD29B2">
        <w:rPr>
          <w:rFonts w:ascii="Calibri" w:eastAsia="Times New Roman" w:hAnsi="Calibri" w:cs="Calibri"/>
          <w:sz w:val="22"/>
          <w:szCs w:val="22"/>
          <w:lang w:val="en-US" w:eastAsia="en-GB"/>
        </w:rPr>
        <w:t xml:space="preserve">might </w:t>
      </w:r>
      <w:r w:rsidR="001A056D" w:rsidRPr="00AD29B2">
        <w:rPr>
          <w:rFonts w:ascii="Calibri" w:eastAsia="Times New Roman" w:hAnsi="Calibri" w:cs="Calibri"/>
          <w:sz w:val="22"/>
          <w:szCs w:val="22"/>
          <w:lang w:val="en-US" w:eastAsia="en-GB"/>
        </w:rPr>
        <w:t xml:space="preserve">become upset that the virtual status of the VI was not communicated. </w:t>
      </w:r>
      <w:r w:rsidR="006F58ED" w:rsidRPr="00AD29B2">
        <w:rPr>
          <w:rFonts w:ascii="Calibri" w:eastAsia="Times New Roman" w:hAnsi="Calibri" w:cs="Calibri"/>
          <w:sz w:val="22"/>
          <w:szCs w:val="22"/>
          <w:lang w:val="en-US" w:eastAsia="en-GB"/>
        </w:rPr>
        <w:lastRenderedPageBreak/>
        <w:t xml:space="preserve">Prior research using </w:t>
      </w:r>
      <w:r w:rsidR="000943D9" w:rsidRPr="00AD29B2">
        <w:rPr>
          <w:rFonts w:ascii="Calibri" w:eastAsia="Times New Roman" w:hAnsi="Calibri" w:cs="Calibri"/>
          <w:sz w:val="22"/>
          <w:szCs w:val="22"/>
          <w:lang w:val="en-US" w:eastAsia="en-GB"/>
        </w:rPr>
        <w:t xml:space="preserve">the </w:t>
      </w:r>
      <w:r w:rsidR="006F58ED" w:rsidRPr="00AD29B2">
        <w:rPr>
          <w:rFonts w:ascii="Calibri" w:eastAsia="Times New Roman" w:hAnsi="Calibri" w:cs="Calibri"/>
          <w:sz w:val="22"/>
          <w:szCs w:val="22"/>
          <w:lang w:val="en-US" w:eastAsia="en-GB"/>
        </w:rPr>
        <w:t xml:space="preserve">uncanny valley theory to study VIs does </w:t>
      </w:r>
      <w:r w:rsidR="007703CA" w:rsidRPr="00AD29B2">
        <w:rPr>
          <w:rFonts w:ascii="Calibri" w:eastAsia="Times New Roman" w:hAnsi="Calibri" w:cs="Calibri"/>
          <w:sz w:val="22"/>
          <w:szCs w:val="22"/>
          <w:lang w:val="en-US" w:eastAsia="en-GB"/>
        </w:rPr>
        <w:t>consider</w:t>
      </w:r>
      <w:r w:rsidR="006F58ED" w:rsidRPr="00AD29B2">
        <w:rPr>
          <w:rFonts w:ascii="Calibri" w:eastAsia="Times New Roman" w:hAnsi="Calibri" w:cs="Calibri"/>
          <w:sz w:val="22"/>
          <w:szCs w:val="22"/>
          <w:lang w:val="en-US" w:eastAsia="en-GB"/>
        </w:rPr>
        <w:t xml:space="preserve"> </w:t>
      </w:r>
      <w:r w:rsidR="003D2C66" w:rsidRPr="00AD29B2">
        <w:rPr>
          <w:rFonts w:ascii="Calibri" w:eastAsia="Times New Roman" w:hAnsi="Calibri" w:cs="Calibri"/>
          <w:sz w:val="22"/>
          <w:szCs w:val="22"/>
          <w:lang w:val="en-US" w:eastAsia="en-GB"/>
        </w:rPr>
        <w:t>disclosure</w:t>
      </w:r>
      <w:r w:rsidR="007703CA" w:rsidRPr="00AD29B2">
        <w:rPr>
          <w:rFonts w:ascii="Calibri" w:eastAsia="Times New Roman" w:hAnsi="Calibri" w:cs="Calibri"/>
          <w:sz w:val="22"/>
          <w:szCs w:val="22"/>
          <w:lang w:val="en-US" w:eastAsia="en-GB"/>
        </w:rPr>
        <w:t>s,</w:t>
      </w:r>
      <w:r w:rsidR="003D2C66" w:rsidRPr="00AD29B2">
        <w:rPr>
          <w:rFonts w:ascii="Calibri" w:eastAsia="Times New Roman" w:hAnsi="Calibri" w:cs="Calibri"/>
          <w:sz w:val="22"/>
          <w:szCs w:val="22"/>
          <w:lang w:val="en-US" w:eastAsia="en-GB"/>
        </w:rPr>
        <w:t xml:space="preserve"> </w:t>
      </w:r>
      <w:r w:rsidR="007703CA" w:rsidRPr="00AD29B2">
        <w:rPr>
          <w:rFonts w:ascii="Calibri" w:eastAsia="Times New Roman" w:hAnsi="Calibri" w:cs="Calibri"/>
          <w:sz w:val="22"/>
          <w:szCs w:val="22"/>
          <w:lang w:val="en-US" w:eastAsia="en-GB"/>
        </w:rPr>
        <w:t xml:space="preserve">showing </w:t>
      </w:r>
      <w:r w:rsidR="003D2C66" w:rsidRPr="00AD29B2">
        <w:rPr>
          <w:rFonts w:ascii="Calibri" w:eastAsia="Times New Roman" w:hAnsi="Calibri" w:cs="Calibri"/>
          <w:sz w:val="22"/>
          <w:szCs w:val="22"/>
          <w:lang w:val="en-US" w:eastAsia="en-GB"/>
        </w:rPr>
        <w:t xml:space="preserve">that </w:t>
      </w:r>
      <w:r w:rsidR="007703CA" w:rsidRPr="00AD29B2">
        <w:rPr>
          <w:rFonts w:ascii="Calibri" w:eastAsia="Times New Roman" w:hAnsi="Calibri" w:cs="Calibri"/>
          <w:sz w:val="22"/>
          <w:szCs w:val="22"/>
          <w:lang w:val="en-US" w:eastAsia="en-GB"/>
        </w:rPr>
        <w:t xml:space="preserve">communicating </w:t>
      </w:r>
      <w:r w:rsidR="003D2C66" w:rsidRPr="00AD29B2">
        <w:rPr>
          <w:rFonts w:ascii="Calibri" w:eastAsia="Times New Roman" w:hAnsi="Calibri" w:cs="Calibri"/>
          <w:sz w:val="22"/>
          <w:szCs w:val="22"/>
          <w:lang w:val="en-US" w:eastAsia="en-GB"/>
        </w:rPr>
        <w:t xml:space="preserve">the human-like VI </w:t>
      </w:r>
      <w:r w:rsidR="001464AF" w:rsidRPr="00AD29B2">
        <w:rPr>
          <w:rFonts w:ascii="Calibri" w:eastAsia="Times New Roman" w:hAnsi="Calibri" w:cs="Calibri"/>
          <w:sz w:val="22"/>
          <w:szCs w:val="22"/>
          <w:lang w:val="en-US" w:eastAsia="en-GB"/>
        </w:rPr>
        <w:t>a</w:t>
      </w:r>
      <w:r w:rsidR="003D2C66" w:rsidRPr="00AD29B2">
        <w:rPr>
          <w:rFonts w:ascii="Calibri" w:eastAsia="Times New Roman" w:hAnsi="Calibri" w:cs="Calibri"/>
          <w:sz w:val="22"/>
          <w:szCs w:val="22"/>
          <w:lang w:val="en-US" w:eastAsia="en-GB"/>
        </w:rPr>
        <w:t>s virtual</w:t>
      </w:r>
      <w:r w:rsidR="006F58ED" w:rsidRPr="00AD29B2">
        <w:rPr>
          <w:rFonts w:ascii="Calibri" w:eastAsia="Times New Roman" w:hAnsi="Calibri" w:cs="Calibri"/>
          <w:sz w:val="22"/>
          <w:szCs w:val="22"/>
          <w:lang w:val="en-US" w:eastAsia="en-GB"/>
        </w:rPr>
        <w:t xml:space="preserve"> </w:t>
      </w:r>
      <w:r w:rsidR="005D07BE" w:rsidRPr="00AD29B2">
        <w:rPr>
          <w:rFonts w:ascii="Calibri" w:eastAsia="Times New Roman" w:hAnsi="Calibri" w:cs="Calibri"/>
          <w:sz w:val="22"/>
          <w:szCs w:val="22"/>
          <w:lang w:val="en-US" w:eastAsia="en-GB"/>
        </w:rPr>
        <w:t xml:space="preserve">results in </w:t>
      </w:r>
      <w:r w:rsidR="00655F73" w:rsidRPr="00AD29B2">
        <w:rPr>
          <w:rFonts w:ascii="Calibri" w:eastAsia="Times New Roman" w:hAnsi="Calibri" w:cs="Calibri"/>
          <w:sz w:val="22"/>
          <w:szCs w:val="22"/>
          <w:lang w:val="en-US" w:eastAsia="en-GB"/>
        </w:rPr>
        <w:t xml:space="preserve">a </w:t>
      </w:r>
      <w:r w:rsidR="005D07BE" w:rsidRPr="00AD29B2">
        <w:rPr>
          <w:rFonts w:ascii="Calibri" w:eastAsia="Times New Roman" w:hAnsi="Calibri" w:cs="Calibri"/>
          <w:sz w:val="22"/>
          <w:szCs w:val="22"/>
          <w:lang w:val="en-US" w:eastAsia="en-GB"/>
        </w:rPr>
        <w:t>more favorable assessment of the VI</w:t>
      </w:r>
      <w:r w:rsidR="006A218D" w:rsidRPr="00AD29B2">
        <w:rPr>
          <w:rFonts w:ascii="Calibri" w:eastAsia="Times New Roman" w:hAnsi="Calibri" w:cs="Calibri"/>
          <w:sz w:val="22"/>
          <w:szCs w:val="22"/>
          <w:lang w:val="en-US" w:eastAsia="en-GB"/>
        </w:rPr>
        <w:t xml:space="preserve"> </w:t>
      </w:r>
      <w:r w:rsidR="006A218D"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ZWNOdW0+MjY1NjwvUmVjTnVtPjxEaXNwbGF5VGV4dD4oRnJhbmtlIGV0IGFsLiwgMjAyMjsgTG91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</w:fldData>
        </w:fldChar>
      </w:r>
      <w:r w:rsidR="000943D9" w:rsidRPr="00AD29B2">
        <w:rPr>
          <w:rFonts w:ascii="Calibri" w:eastAsia="Times New Roman" w:hAnsi="Calibri" w:cs="Calibri"/>
          <w:sz w:val="22"/>
          <w:szCs w:val="22"/>
          <w:lang w:val="en-US" w:eastAsia="en-GB"/>
        </w:rPr>
        <w:instrText xml:space="preserve"> ADDIN EN.CITE </w:instrText>
      </w:r>
      <w:r w:rsidR="000943D9" w:rsidRPr="00AD29B2">
        <w:rPr>
          <w:rFonts w:ascii="Calibri" w:eastAsia="Times New Roman" w:hAnsi="Calibri" w:cs="Calibri"/>
          <w:sz w:val="22"/>
          <w:szCs w:val="22"/>
          <w:lang w:val="en-US" w:eastAsia="en-GB"/>
        </w:rPr>
        <w:fldChar w:fldCharType="begin">
          <w:fldData xml:space="preserve">PEVuZE5vdGU+PENpdGU+PEF1dGhvcj5GcmFua2U8L0F1dGhvcj48WWVhcj4yMDIyPC9ZZWFyPjxS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</w:fldData>
        </w:fldChar>
      </w:r>
      <w:r w:rsidR="000943D9" w:rsidRPr="00AD29B2">
        <w:rPr>
          <w:rFonts w:ascii="Calibri" w:eastAsia="Times New Roman" w:hAnsi="Calibri" w:cs="Calibri"/>
          <w:sz w:val="22"/>
          <w:szCs w:val="22"/>
          <w:lang w:val="en-US" w:eastAsia="en-GB"/>
        </w:rPr>
        <w:instrText xml:space="preserve"> ADDIN EN.CITE.DATA </w:instrText>
      </w:r>
      <w:r w:rsidR="000943D9" w:rsidRPr="00AD29B2">
        <w:rPr>
          <w:rFonts w:ascii="Calibri" w:eastAsia="Times New Roman" w:hAnsi="Calibri" w:cs="Calibri"/>
          <w:sz w:val="22"/>
          <w:szCs w:val="22"/>
          <w:lang w:val="en-US" w:eastAsia="en-GB"/>
        </w:rPr>
      </w:r>
      <w:r w:rsidR="000943D9" w:rsidRPr="00AD29B2">
        <w:rPr>
          <w:rFonts w:ascii="Calibri" w:eastAsia="Times New Roman" w:hAnsi="Calibri" w:cs="Calibri"/>
          <w:sz w:val="22"/>
          <w:szCs w:val="22"/>
          <w:lang w:val="en-US" w:eastAsia="en-GB"/>
        </w:rPr>
        <w:fldChar w:fldCharType="end"/>
      </w:r>
      <w:r w:rsidR="006A218D" w:rsidRPr="00AD29B2">
        <w:rPr>
          <w:rFonts w:ascii="Calibri" w:eastAsia="Times New Roman" w:hAnsi="Calibri" w:cs="Calibri"/>
          <w:sz w:val="22"/>
          <w:szCs w:val="22"/>
          <w:lang w:val="en-US" w:eastAsia="en-GB"/>
        </w:rPr>
      </w:r>
      <w:r w:rsidR="006A218D" w:rsidRPr="00AD29B2">
        <w:rPr>
          <w:rFonts w:ascii="Calibri" w:eastAsia="Times New Roman" w:hAnsi="Calibri" w:cs="Calibri"/>
          <w:sz w:val="22"/>
          <w:szCs w:val="22"/>
          <w:lang w:val="en-US" w:eastAsia="en-GB"/>
        </w:rPr>
        <w:fldChar w:fldCharType="separate"/>
      </w:r>
      <w:r w:rsidR="000943D9" w:rsidRPr="00AD29B2">
        <w:rPr>
          <w:rFonts w:ascii="Calibri" w:eastAsia="Times New Roman" w:hAnsi="Calibri" w:cs="Calibri"/>
          <w:noProof/>
          <w:sz w:val="22"/>
          <w:szCs w:val="22"/>
          <w:lang w:val="en-US" w:eastAsia="en-GB"/>
        </w:rPr>
        <w:t>(Franke et al., 2022; Lou et al., 2022; Mirowska &amp; Arsenyan, 2023)</w:t>
      </w:r>
      <w:r w:rsidR="006A218D" w:rsidRPr="00AD29B2">
        <w:rPr>
          <w:rFonts w:ascii="Calibri" w:eastAsia="Times New Roman" w:hAnsi="Calibri" w:cs="Calibri"/>
          <w:sz w:val="22"/>
          <w:szCs w:val="22"/>
          <w:lang w:val="en-US" w:eastAsia="en-GB"/>
        </w:rPr>
        <w:fldChar w:fldCharType="end"/>
      </w:r>
      <w:r w:rsidR="005D07BE" w:rsidRPr="00AD29B2">
        <w:rPr>
          <w:rFonts w:ascii="Calibri" w:eastAsia="Times New Roman" w:hAnsi="Calibri" w:cs="Calibri"/>
          <w:sz w:val="22"/>
          <w:szCs w:val="22"/>
          <w:lang w:val="en-US" w:eastAsia="en-GB"/>
        </w:rPr>
        <w:t>. However</w:t>
      </w:r>
      <w:r w:rsidR="003D2C66" w:rsidRPr="00AD29B2">
        <w:rPr>
          <w:rFonts w:ascii="Calibri" w:eastAsia="Times New Roman" w:hAnsi="Calibri" w:cs="Calibri"/>
          <w:sz w:val="22"/>
          <w:szCs w:val="22"/>
          <w:lang w:val="en-US" w:eastAsia="en-GB"/>
        </w:rPr>
        <w:t>, such disclosure</w:t>
      </w:r>
      <w:r w:rsidR="005D07BE" w:rsidRPr="00AD29B2">
        <w:rPr>
          <w:rFonts w:ascii="Calibri" w:eastAsia="Times New Roman" w:hAnsi="Calibri" w:cs="Calibri"/>
          <w:sz w:val="22"/>
          <w:szCs w:val="22"/>
          <w:lang w:val="en-US" w:eastAsia="en-GB"/>
        </w:rPr>
        <w:t>s</w:t>
      </w:r>
      <w:r w:rsidR="003D2C66" w:rsidRPr="00AD29B2">
        <w:rPr>
          <w:rFonts w:ascii="Calibri" w:eastAsia="Times New Roman" w:hAnsi="Calibri" w:cs="Calibri"/>
          <w:sz w:val="22"/>
          <w:szCs w:val="22"/>
          <w:lang w:val="en-US" w:eastAsia="en-GB"/>
        </w:rPr>
        <w:t xml:space="preserve"> may simply</w:t>
      </w:r>
      <w:r w:rsidR="005D07BE" w:rsidRPr="00AD29B2">
        <w:rPr>
          <w:rFonts w:ascii="Calibri" w:eastAsia="Times New Roman" w:hAnsi="Calibri" w:cs="Calibri"/>
          <w:sz w:val="22"/>
          <w:szCs w:val="22"/>
          <w:lang w:val="en-US" w:eastAsia="en-GB"/>
        </w:rPr>
        <w:t xml:space="preserve"> allow consumers to form a TTI virtual entity ideal rather than a TTI human ideal.</w:t>
      </w:r>
      <w:r w:rsidR="00592901" w:rsidRPr="00AD29B2">
        <w:rPr>
          <w:rFonts w:ascii="Calibri" w:hAnsi="Calibri" w:cs="Calibri"/>
          <w:i/>
          <w:iCs/>
          <w:sz w:val="22"/>
          <w:szCs w:val="22"/>
          <w:lang w:val="en-US"/>
        </w:rPr>
        <w:t xml:space="preserve"> </w:t>
      </w:r>
    </w:p>
    <w:p w14:paraId="364D2572" w14:textId="2E054508" w:rsidR="002630A4" w:rsidRPr="00AD29B2" w:rsidRDefault="00404E8D" w:rsidP="000943D9">
      <w:pPr>
        <w:spacing w:line="480" w:lineRule="auto"/>
        <w:ind w:firstLine="720"/>
        <w:jc w:val="both"/>
        <w:rPr>
          <w:rFonts w:ascii="Calibri" w:hAnsi="Calibri" w:cs="Calibri"/>
          <w:sz w:val="22"/>
          <w:szCs w:val="22"/>
          <w:lang w:val="en-US"/>
        </w:rPr>
      </w:pPr>
      <w:r w:rsidRPr="00AD29B2">
        <w:rPr>
          <w:rFonts w:ascii="Calibri" w:hAnsi="Calibri" w:cs="Calibri"/>
          <w:i/>
          <w:iCs/>
          <w:sz w:val="22"/>
          <w:szCs w:val="22"/>
          <w:lang w:val="en-US"/>
        </w:rPr>
        <w:t xml:space="preserve">TTI authentic virtual entity </w:t>
      </w:r>
      <w:r w:rsidRPr="00AD29B2">
        <w:rPr>
          <w:rFonts w:ascii="Calibri" w:hAnsi="Calibri" w:cs="Calibri"/>
          <w:sz w:val="22"/>
          <w:szCs w:val="22"/>
          <w:lang w:val="en-US"/>
        </w:rPr>
        <w:t>identifies a counter-intuitive ideal of the VI persona</w:t>
      </w:r>
      <w:r w:rsidR="00064A3F" w:rsidRPr="00AD29B2">
        <w:rPr>
          <w:rFonts w:ascii="Calibri" w:hAnsi="Calibri" w:cs="Calibri"/>
          <w:sz w:val="22"/>
          <w:szCs w:val="22"/>
          <w:lang w:val="en-US"/>
        </w:rPr>
        <w:t xml:space="preserve">, contradicting </w:t>
      </w:r>
      <w:r w:rsidRPr="00AD29B2">
        <w:rPr>
          <w:rFonts w:ascii="Calibri" w:hAnsi="Calibri" w:cs="Calibri"/>
          <w:sz w:val="22"/>
          <w:szCs w:val="22"/>
          <w:lang w:val="en-US"/>
        </w:rPr>
        <w:t xml:space="preserve">Mori’s assumption that human is the ultimate ideal. In the VI context, our findings suggest that attributes that correspond to a non-human virtual ideal </w:t>
      </w:r>
      <w:r w:rsidR="004B43A9" w:rsidRPr="00AD29B2">
        <w:rPr>
          <w:rFonts w:ascii="Calibri" w:hAnsi="Calibri" w:cs="Calibri"/>
          <w:sz w:val="22"/>
          <w:szCs w:val="22"/>
          <w:lang w:val="en-US"/>
        </w:rPr>
        <w:t>may be</w:t>
      </w:r>
      <w:r w:rsidRPr="00AD29B2">
        <w:rPr>
          <w:rFonts w:ascii="Calibri" w:hAnsi="Calibri" w:cs="Calibri"/>
          <w:sz w:val="22"/>
          <w:szCs w:val="22"/>
          <w:lang w:val="en-US"/>
        </w:rPr>
        <w:t xml:space="preserve"> expected</w:t>
      </w:r>
      <w:r w:rsidR="004B43A9" w:rsidRPr="00AD29B2">
        <w:rPr>
          <w:rFonts w:ascii="Calibri" w:hAnsi="Calibri" w:cs="Calibri"/>
          <w:sz w:val="22"/>
          <w:szCs w:val="22"/>
          <w:lang w:val="en-US"/>
        </w:rPr>
        <w:t xml:space="preserve"> for some VIs and for some consumers</w:t>
      </w:r>
      <w:r w:rsidR="00064A3F" w:rsidRPr="00AD29B2">
        <w:rPr>
          <w:rFonts w:ascii="Calibri" w:hAnsi="Calibri" w:cs="Calibri"/>
          <w:sz w:val="22"/>
          <w:szCs w:val="22"/>
          <w:lang w:val="en-US"/>
        </w:rPr>
        <w:t xml:space="preserve">. </w:t>
      </w:r>
      <w:r w:rsidR="00C8493B" w:rsidRPr="00AD29B2">
        <w:rPr>
          <w:rFonts w:ascii="Calibri" w:hAnsi="Calibri" w:cs="Calibri"/>
          <w:sz w:val="22"/>
          <w:szCs w:val="22"/>
          <w:lang w:val="en-US"/>
        </w:rPr>
        <w:t xml:space="preserve">Thus, instead of being perceived </w:t>
      </w:r>
      <w:r w:rsidR="000943D9" w:rsidRPr="00AD29B2">
        <w:rPr>
          <w:rFonts w:ascii="Calibri" w:hAnsi="Calibri" w:cs="Calibri"/>
          <w:sz w:val="22"/>
          <w:szCs w:val="22"/>
          <w:lang w:val="en-US"/>
        </w:rPr>
        <w:t xml:space="preserve">as </w:t>
      </w:r>
      <w:r w:rsidR="00C8493B" w:rsidRPr="00AD29B2">
        <w:rPr>
          <w:rFonts w:ascii="Calibri" w:hAnsi="Calibri" w:cs="Calibri"/>
          <w:sz w:val="22"/>
          <w:szCs w:val="22"/>
          <w:lang w:val="en-US"/>
        </w:rPr>
        <w:t xml:space="preserve">strange, </w:t>
      </w:r>
      <w:r w:rsidRPr="00AD29B2">
        <w:rPr>
          <w:rFonts w:ascii="Calibri" w:hAnsi="Calibri" w:cs="Calibri"/>
          <w:sz w:val="22"/>
          <w:szCs w:val="22"/>
          <w:lang w:val="en-US"/>
        </w:rPr>
        <w:t>adopting behaviors which transcend human possibility, such as teleporting themselves or disappearing</w:t>
      </w:r>
      <w:r w:rsidR="000943D9" w:rsidRPr="00AD29B2">
        <w:rPr>
          <w:rFonts w:ascii="Calibri" w:hAnsi="Calibri" w:cs="Calibri"/>
          <w:sz w:val="22"/>
          <w:szCs w:val="22"/>
          <w:lang w:val="en-US"/>
        </w:rPr>
        <w:t>,</w:t>
      </w:r>
      <w:r w:rsidRPr="00AD29B2">
        <w:rPr>
          <w:rFonts w:ascii="Calibri" w:hAnsi="Calibri" w:cs="Calibri"/>
          <w:sz w:val="22"/>
          <w:szCs w:val="22"/>
          <w:lang w:val="en-US"/>
        </w:rPr>
        <w:t xml:space="preserve"> </w:t>
      </w:r>
      <w:r w:rsidR="00C8493B" w:rsidRPr="00AD29B2">
        <w:rPr>
          <w:rFonts w:ascii="Calibri" w:hAnsi="Calibri" w:cs="Calibri"/>
          <w:sz w:val="22"/>
          <w:szCs w:val="22"/>
          <w:lang w:val="en-US"/>
        </w:rPr>
        <w:t xml:space="preserve">could be an </w:t>
      </w:r>
      <w:r w:rsidR="00B426BD" w:rsidRPr="00AD29B2">
        <w:rPr>
          <w:rFonts w:ascii="Calibri" w:hAnsi="Calibri" w:cs="Calibri"/>
          <w:sz w:val="22"/>
          <w:szCs w:val="22"/>
          <w:lang w:val="en-US"/>
        </w:rPr>
        <w:t>expectation</w:t>
      </w:r>
      <w:r w:rsidR="00C8493B" w:rsidRPr="00AD29B2">
        <w:rPr>
          <w:rFonts w:ascii="Calibri" w:hAnsi="Calibri" w:cs="Calibri"/>
          <w:sz w:val="22"/>
          <w:szCs w:val="22"/>
          <w:lang w:val="en-US"/>
        </w:rPr>
        <w:t xml:space="preserve"> of users</w:t>
      </w:r>
      <w:r w:rsidR="00B426BD" w:rsidRPr="00AD29B2">
        <w:rPr>
          <w:rFonts w:ascii="Calibri" w:hAnsi="Calibri" w:cs="Calibri"/>
          <w:sz w:val="22"/>
          <w:szCs w:val="22"/>
          <w:lang w:val="en-US"/>
        </w:rPr>
        <w:t>, when the virtual entity is the ideal</w:t>
      </w:r>
      <w:r w:rsidR="00C8493B" w:rsidRPr="00AD29B2">
        <w:rPr>
          <w:rFonts w:ascii="Calibri" w:hAnsi="Calibri" w:cs="Calibri"/>
          <w:sz w:val="22"/>
          <w:szCs w:val="22"/>
          <w:lang w:val="en-US"/>
        </w:rPr>
        <w:t xml:space="preserve">. </w:t>
      </w:r>
    </w:p>
    <w:p w14:paraId="48347909" w14:textId="4D199F71" w:rsidR="00404E8D" w:rsidRPr="00AD29B2" w:rsidRDefault="00C8493B" w:rsidP="000943D9">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Finally, the identification of </w:t>
      </w:r>
      <w:r w:rsidR="00404E8D" w:rsidRPr="00AD29B2">
        <w:rPr>
          <w:rFonts w:ascii="Calibri" w:hAnsi="Calibri" w:cs="Calibri"/>
          <w:i/>
          <w:iCs/>
          <w:sz w:val="22"/>
          <w:szCs w:val="22"/>
          <w:lang w:val="en-US"/>
        </w:rPr>
        <w:t>TTI authentic character</w:t>
      </w:r>
      <w:r w:rsidRPr="00AD29B2">
        <w:rPr>
          <w:rFonts w:ascii="Calibri" w:hAnsi="Calibri" w:cs="Calibri"/>
          <w:i/>
          <w:iCs/>
          <w:sz w:val="22"/>
          <w:szCs w:val="22"/>
          <w:lang w:val="en-US"/>
        </w:rPr>
        <w:t xml:space="preserve"> </w:t>
      </w:r>
      <w:r w:rsidRPr="00AD29B2">
        <w:rPr>
          <w:rFonts w:ascii="Calibri" w:hAnsi="Calibri" w:cs="Calibri"/>
          <w:sz w:val="22"/>
          <w:szCs w:val="22"/>
          <w:lang w:val="en-US"/>
        </w:rPr>
        <w:t>as a source of authenticity</w:t>
      </w:r>
      <w:r w:rsidR="00404E8D" w:rsidRPr="00AD29B2">
        <w:rPr>
          <w:rFonts w:ascii="Calibri" w:hAnsi="Calibri" w:cs="Calibri"/>
          <w:i/>
          <w:iCs/>
          <w:sz w:val="22"/>
          <w:szCs w:val="22"/>
          <w:lang w:val="en-US"/>
        </w:rPr>
        <w:t xml:space="preserve"> </w:t>
      </w:r>
      <w:r w:rsidRPr="00AD29B2">
        <w:rPr>
          <w:rFonts w:ascii="Calibri" w:hAnsi="Calibri" w:cs="Calibri"/>
          <w:sz w:val="22"/>
          <w:szCs w:val="22"/>
          <w:lang w:val="en-US"/>
        </w:rPr>
        <w:t>confirm</w:t>
      </w:r>
      <w:r w:rsidR="004B43A9" w:rsidRPr="00AD29B2">
        <w:rPr>
          <w:rFonts w:ascii="Calibri" w:hAnsi="Calibri" w:cs="Calibri"/>
          <w:sz w:val="22"/>
          <w:szCs w:val="22"/>
          <w:lang w:val="en-US"/>
        </w:rPr>
        <w:t>s</w:t>
      </w:r>
      <w:r w:rsidRPr="00AD29B2">
        <w:rPr>
          <w:rFonts w:ascii="Calibri" w:hAnsi="Calibri" w:cs="Calibri"/>
          <w:sz w:val="22"/>
          <w:szCs w:val="22"/>
          <w:lang w:val="en-US"/>
        </w:rPr>
        <w:t xml:space="preserve"> the uncanny valley theory in the context of </w:t>
      </w:r>
      <w:proofErr w:type="spellStart"/>
      <w:r w:rsidRPr="00AD29B2">
        <w:rPr>
          <w:rFonts w:ascii="Calibri" w:hAnsi="Calibri" w:cs="Calibri"/>
          <w:sz w:val="22"/>
          <w:szCs w:val="22"/>
          <w:lang w:val="en-US"/>
        </w:rPr>
        <w:t>VIs.</w:t>
      </w:r>
      <w:proofErr w:type="spellEnd"/>
      <w:r w:rsidRPr="00AD29B2">
        <w:rPr>
          <w:rFonts w:ascii="Calibri" w:hAnsi="Calibri" w:cs="Calibri"/>
          <w:sz w:val="22"/>
          <w:szCs w:val="22"/>
          <w:lang w:val="en-US"/>
        </w:rPr>
        <w:t xml:space="preserve"> Indeed, while Mori</w:t>
      </w:r>
      <w:r w:rsidR="00404E8D" w:rsidRPr="00AD29B2">
        <w:rPr>
          <w:rFonts w:ascii="Calibri" w:hAnsi="Calibri" w:cs="Calibri"/>
          <w:sz w:val="22"/>
          <w:szCs w:val="22"/>
          <w:lang w:val="en-US"/>
        </w:rPr>
        <w:t xml:space="preserve"> </w:t>
      </w:r>
      <w:r w:rsidRPr="00AD29B2">
        <w:rPr>
          <w:rFonts w:ascii="Calibri" w:hAnsi="Calibri" w:cs="Calibri"/>
          <w:sz w:val="22"/>
          <w:szCs w:val="22"/>
          <w:lang w:val="en-US"/>
        </w:rPr>
        <w:t xml:space="preserve">(1970; 2012) </w:t>
      </w:r>
      <w:r w:rsidR="00404E8D" w:rsidRPr="00AD29B2">
        <w:rPr>
          <w:rFonts w:ascii="Calibri" w:hAnsi="Calibri" w:cs="Calibri"/>
          <w:sz w:val="22"/>
          <w:szCs w:val="22"/>
          <w:lang w:val="en-US"/>
        </w:rPr>
        <w:t>highlight</w:t>
      </w:r>
      <w:r w:rsidRPr="00AD29B2">
        <w:rPr>
          <w:rFonts w:ascii="Calibri" w:hAnsi="Calibri" w:cs="Calibri"/>
          <w:sz w:val="22"/>
          <w:szCs w:val="22"/>
          <w:lang w:val="en-US"/>
        </w:rPr>
        <w:t>ed</w:t>
      </w:r>
      <w:r w:rsidR="00404E8D" w:rsidRPr="00AD29B2">
        <w:rPr>
          <w:rFonts w:ascii="Calibri" w:hAnsi="Calibri" w:cs="Calibri"/>
          <w:sz w:val="22"/>
          <w:szCs w:val="22"/>
          <w:lang w:val="en-US"/>
        </w:rPr>
        <w:t xml:space="preserve"> that human-like puppets could elicit a high level of affinity due to their entertaining properties</w:t>
      </w:r>
      <w:r w:rsidRPr="00AD29B2">
        <w:rPr>
          <w:rFonts w:ascii="Calibri" w:hAnsi="Calibri" w:cs="Calibri"/>
          <w:sz w:val="22"/>
          <w:szCs w:val="22"/>
          <w:lang w:val="en-US"/>
        </w:rPr>
        <w:t xml:space="preserve">, our findings show </w:t>
      </w:r>
      <w:r w:rsidR="00404E8D" w:rsidRPr="00AD29B2">
        <w:rPr>
          <w:rFonts w:ascii="Calibri" w:hAnsi="Calibri" w:cs="Calibri"/>
          <w:sz w:val="22"/>
          <w:szCs w:val="22"/>
          <w:lang w:val="en-US"/>
        </w:rPr>
        <w:t>that in a VI context,</w:t>
      </w:r>
      <w:r w:rsidRPr="00AD29B2">
        <w:rPr>
          <w:rFonts w:ascii="Calibri" w:hAnsi="Calibri" w:cs="Calibri"/>
          <w:sz w:val="22"/>
          <w:szCs w:val="22"/>
          <w:lang w:val="en-US"/>
        </w:rPr>
        <w:t xml:space="preserve"> </w:t>
      </w:r>
      <w:r w:rsidR="00655F73" w:rsidRPr="00AD29B2">
        <w:rPr>
          <w:rFonts w:ascii="Calibri" w:hAnsi="Calibri" w:cs="Calibri"/>
          <w:sz w:val="22"/>
          <w:szCs w:val="22"/>
          <w:lang w:val="en-US"/>
        </w:rPr>
        <w:t>developing</w:t>
      </w:r>
      <w:r w:rsidRPr="00AD29B2">
        <w:rPr>
          <w:rFonts w:ascii="Calibri" w:hAnsi="Calibri" w:cs="Calibri"/>
          <w:sz w:val="22"/>
          <w:szCs w:val="22"/>
          <w:lang w:val="en-US"/>
        </w:rPr>
        <w:t xml:space="preserve"> rich character</w:t>
      </w:r>
      <w:r w:rsidR="002630A4" w:rsidRPr="00AD29B2">
        <w:rPr>
          <w:rFonts w:ascii="Calibri" w:hAnsi="Calibri" w:cs="Calibri"/>
          <w:sz w:val="22"/>
          <w:szCs w:val="22"/>
          <w:lang w:val="en-US"/>
        </w:rPr>
        <w:t xml:space="preserve"> storylines</w:t>
      </w:r>
      <w:r w:rsidRPr="00AD29B2">
        <w:rPr>
          <w:rFonts w:ascii="Calibri" w:hAnsi="Calibri" w:cs="Calibri"/>
          <w:sz w:val="22"/>
          <w:szCs w:val="22"/>
          <w:lang w:val="en-US"/>
        </w:rPr>
        <w:t xml:space="preserve"> </w:t>
      </w:r>
      <w:r w:rsidR="00404E8D" w:rsidRPr="00AD29B2">
        <w:rPr>
          <w:rFonts w:ascii="Calibri" w:hAnsi="Calibri" w:cs="Calibri"/>
          <w:sz w:val="22"/>
          <w:szCs w:val="22"/>
          <w:lang w:val="en-US"/>
        </w:rPr>
        <w:t xml:space="preserve">is a good way to avoid </w:t>
      </w:r>
      <w:r w:rsidR="00655F73" w:rsidRPr="00AD29B2">
        <w:rPr>
          <w:rFonts w:ascii="Calibri" w:hAnsi="Calibri" w:cs="Calibri"/>
          <w:sz w:val="22"/>
          <w:szCs w:val="22"/>
          <w:lang w:val="en-US"/>
        </w:rPr>
        <w:t>potential rejection risks</w:t>
      </w:r>
      <w:r w:rsidR="00404E8D" w:rsidRPr="00AD29B2">
        <w:rPr>
          <w:rFonts w:ascii="Calibri" w:hAnsi="Calibri" w:cs="Calibri"/>
          <w:sz w:val="22"/>
          <w:szCs w:val="22"/>
          <w:lang w:val="en-US"/>
        </w:rPr>
        <w:t>.</w:t>
      </w:r>
    </w:p>
    <w:p w14:paraId="6752B832" w14:textId="0BD42095" w:rsidR="007F47AC" w:rsidRPr="00AD29B2" w:rsidRDefault="007F47AC" w:rsidP="003F4651">
      <w:pPr>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In conclusion, one possible idea to explore might be that instead of a </w:t>
      </w:r>
      <w:r w:rsidR="008C2D89" w:rsidRPr="00AD29B2">
        <w:rPr>
          <w:rFonts w:ascii="Calibri" w:hAnsi="Calibri" w:cs="Calibri"/>
          <w:sz w:val="22"/>
          <w:szCs w:val="22"/>
          <w:lang w:val="en-US"/>
        </w:rPr>
        <w:t>‘</w:t>
      </w:r>
      <w:r w:rsidRPr="00AD29B2">
        <w:rPr>
          <w:rFonts w:ascii="Calibri" w:hAnsi="Calibri" w:cs="Calibri"/>
          <w:sz w:val="22"/>
          <w:szCs w:val="22"/>
          <w:lang w:val="en-US"/>
        </w:rPr>
        <w:t>valley</w:t>
      </w:r>
      <w:r w:rsidR="008C2D89" w:rsidRPr="00AD29B2">
        <w:rPr>
          <w:rFonts w:ascii="Calibri" w:hAnsi="Calibri" w:cs="Calibri"/>
          <w:sz w:val="22"/>
          <w:szCs w:val="22"/>
          <w:lang w:val="en-US"/>
        </w:rPr>
        <w:t>’</w:t>
      </w:r>
      <w:r w:rsidRPr="00AD29B2">
        <w:rPr>
          <w:rFonts w:ascii="Calibri" w:hAnsi="Calibri" w:cs="Calibri"/>
          <w:sz w:val="22"/>
          <w:szCs w:val="22"/>
          <w:lang w:val="en-US"/>
        </w:rPr>
        <w:t xml:space="preserve"> of negative reactions to those VIs that look too human-like, there might be a positive linear relationship between user reactions and different forms of ideals: human, virtual entity, and character. However, the importance attached to each ideal may vary from person to person. A closer look at the performance of Lil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one of the most successful VIs, suggests that for human-like VIs, the human ideal and the virtual ideal are the most important. Similarly, Kami, the Down Syndrome VI, is also very human ideal oriented in the sense that her appearance is based on human faces</w:t>
      </w:r>
      <w:r w:rsidR="008C2D89" w:rsidRPr="00AD29B2">
        <w:rPr>
          <w:rFonts w:ascii="Calibri" w:hAnsi="Calibri" w:cs="Calibri"/>
          <w:sz w:val="22"/>
          <w:szCs w:val="22"/>
          <w:lang w:val="en-US"/>
        </w:rPr>
        <w:t xml:space="preserve"> of young women living with Down Syndrome</w:t>
      </w:r>
      <w:r w:rsidRPr="00AD29B2">
        <w:rPr>
          <w:rFonts w:ascii="Calibri" w:hAnsi="Calibri" w:cs="Calibri"/>
          <w:sz w:val="22"/>
          <w:szCs w:val="22"/>
          <w:lang w:val="en-US"/>
        </w:rPr>
        <w:t xml:space="preserve">; but she is also very virtual ideal oriented in the sense that she is a conglomerate entity, overtly fabricated by AI. It could be argued that </w:t>
      </w:r>
      <w:proofErr w:type="spellStart"/>
      <w:r w:rsidRPr="00AD29B2">
        <w:rPr>
          <w:rFonts w:ascii="Calibri" w:hAnsi="Calibri" w:cs="Calibri"/>
          <w:sz w:val="22"/>
          <w:szCs w:val="22"/>
          <w:lang w:val="en-US"/>
        </w:rPr>
        <w:t>Shudu</w:t>
      </w:r>
      <w:proofErr w:type="spellEnd"/>
      <w:r w:rsidRPr="00AD29B2">
        <w:rPr>
          <w:rFonts w:ascii="Calibri" w:hAnsi="Calibri" w:cs="Calibri"/>
          <w:sz w:val="22"/>
          <w:szCs w:val="22"/>
          <w:lang w:val="en-US"/>
        </w:rPr>
        <w:t xml:space="preserve"> Gram is more human than virtual ideal oriented. Her creators clearly intended to develop a human-looking person, as her virtual dimension </w:t>
      </w:r>
      <w:r w:rsidR="008C2D89" w:rsidRPr="00AD29B2">
        <w:rPr>
          <w:rFonts w:ascii="Calibri" w:hAnsi="Calibri" w:cs="Calibri"/>
          <w:sz w:val="22"/>
          <w:szCs w:val="22"/>
          <w:lang w:val="en-US"/>
        </w:rPr>
        <w:t>might</w:t>
      </w:r>
      <w:r w:rsidRPr="00AD29B2">
        <w:rPr>
          <w:rFonts w:ascii="Calibri" w:hAnsi="Calibri" w:cs="Calibri"/>
          <w:sz w:val="22"/>
          <w:szCs w:val="22"/>
          <w:lang w:val="en-US"/>
        </w:rPr>
        <w:t xml:space="preserve"> not</w:t>
      </w:r>
      <w:r w:rsidR="008C2D89" w:rsidRPr="00AD29B2">
        <w:rPr>
          <w:rFonts w:ascii="Calibri" w:hAnsi="Calibri" w:cs="Calibri"/>
          <w:sz w:val="22"/>
          <w:szCs w:val="22"/>
          <w:lang w:val="en-US"/>
        </w:rPr>
        <w:t xml:space="preserve"> be</w:t>
      </w:r>
      <w:r w:rsidRPr="00AD29B2">
        <w:rPr>
          <w:rFonts w:ascii="Calibri" w:hAnsi="Calibri" w:cs="Calibri"/>
          <w:sz w:val="22"/>
          <w:szCs w:val="22"/>
          <w:lang w:val="en-US"/>
        </w:rPr>
        <w:t xml:space="preserve"> obvious to a non-expert consumer. Moreover, this virtual dimension is not </w:t>
      </w:r>
      <w:r w:rsidR="008C2D89" w:rsidRPr="00AD29B2">
        <w:rPr>
          <w:rFonts w:ascii="Calibri" w:hAnsi="Calibri" w:cs="Calibri"/>
          <w:sz w:val="22"/>
          <w:szCs w:val="22"/>
          <w:lang w:val="en-US"/>
        </w:rPr>
        <w:t xml:space="preserve">explicitly </w:t>
      </w:r>
      <w:r w:rsidRPr="00AD29B2">
        <w:rPr>
          <w:rFonts w:ascii="Calibri" w:hAnsi="Calibri" w:cs="Calibri"/>
          <w:sz w:val="22"/>
          <w:szCs w:val="22"/>
          <w:lang w:val="en-US"/>
        </w:rPr>
        <w:t xml:space="preserve">used in her storylines. On the contrary, </w:t>
      </w:r>
      <w:proofErr w:type="spellStart"/>
      <w:r w:rsidRPr="00AD29B2">
        <w:rPr>
          <w:rFonts w:ascii="Calibri" w:hAnsi="Calibri" w:cs="Calibri"/>
          <w:sz w:val="22"/>
          <w:szCs w:val="22"/>
          <w:lang w:val="en-US"/>
        </w:rPr>
        <w:t>Livi</w:t>
      </w:r>
      <w:proofErr w:type="spellEnd"/>
      <w:r w:rsidRPr="00AD29B2">
        <w:rPr>
          <w:rFonts w:ascii="Calibri" w:hAnsi="Calibri" w:cs="Calibri"/>
          <w:sz w:val="22"/>
          <w:szCs w:val="22"/>
          <w:lang w:val="en-US"/>
        </w:rPr>
        <w:t xml:space="preserve">, the LVMH spokesperson </w:t>
      </w:r>
      <w:r w:rsidR="008C2D89" w:rsidRPr="00AD29B2">
        <w:rPr>
          <w:rFonts w:ascii="Calibri" w:hAnsi="Calibri" w:cs="Calibri"/>
          <w:sz w:val="22"/>
          <w:szCs w:val="22"/>
          <w:lang w:val="en-US"/>
        </w:rPr>
        <w:t>representing</w:t>
      </w:r>
      <w:r w:rsidRPr="00AD29B2">
        <w:rPr>
          <w:rFonts w:ascii="Calibri" w:hAnsi="Calibri" w:cs="Calibri"/>
          <w:sz w:val="22"/>
          <w:szCs w:val="22"/>
          <w:lang w:val="en-US"/>
        </w:rPr>
        <w:t xml:space="preserve"> innovation, is more focused on </w:t>
      </w:r>
      <w:r w:rsidRPr="00AD29B2">
        <w:rPr>
          <w:rFonts w:ascii="Calibri" w:hAnsi="Calibri" w:cs="Calibri"/>
          <w:sz w:val="22"/>
          <w:szCs w:val="22"/>
          <w:lang w:val="en-US"/>
        </w:rPr>
        <w:lastRenderedPageBreak/>
        <w:t xml:space="preserve">her virtual dimension than her human one. Since her first appearance, she talks about her long development process, assuming that there is a team behind her. Although she looks human, her robotic movements and speech seem intentional. Figure 2 provides a visual </w:t>
      </w:r>
      <w:r w:rsidR="008C2D89" w:rsidRPr="00AD29B2">
        <w:rPr>
          <w:rFonts w:ascii="Calibri" w:hAnsi="Calibri" w:cs="Calibri"/>
          <w:sz w:val="22"/>
          <w:szCs w:val="22"/>
          <w:lang w:val="en-US"/>
        </w:rPr>
        <w:t>representation</w:t>
      </w:r>
      <w:r w:rsidRPr="00AD29B2">
        <w:rPr>
          <w:rFonts w:ascii="Calibri" w:hAnsi="Calibri" w:cs="Calibri"/>
          <w:sz w:val="22"/>
          <w:szCs w:val="22"/>
          <w:lang w:val="en-US"/>
        </w:rPr>
        <w:t xml:space="preserve"> of human-like VIs in terms of their degree of correspondence to the human and virtual ideal.</w:t>
      </w:r>
    </w:p>
    <w:p w14:paraId="272F1C0F" w14:textId="457CFF16" w:rsidR="003F4651" w:rsidRPr="00AD29B2" w:rsidRDefault="0011189B" w:rsidP="003F4651">
      <w:pPr>
        <w:spacing w:line="480" w:lineRule="auto"/>
        <w:ind w:firstLine="720"/>
        <w:jc w:val="both"/>
        <w:rPr>
          <w:rFonts w:ascii="Calibri" w:hAnsi="Calibri" w:cs="Calibri"/>
          <w:b/>
          <w:bCs/>
          <w:sz w:val="22"/>
          <w:szCs w:val="22"/>
          <w:lang w:val="en-US"/>
        </w:rPr>
      </w:pPr>
      <w:r w:rsidRPr="00AD29B2">
        <w:rPr>
          <w:rFonts w:ascii="Calibri" w:hAnsi="Calibri" w:cs="Calibri"/>
          <w:b/>
          <w:bCs/>
          <w:sz w:val="22"/>
          <w:szCs w:val="22"/>
          <w:lang w:val="en-US"/>
        </w:rPr>
        <w:t xml:space="preserve">Figure 2 should go around here. </w:t>
      </w:r>
    </w:p>
    <w:p w14:paraId="6A4F1874" w14:textId="77777777" w:rsidR="002720C3" w:rsidRPr="00AD29B2" w:rsidRDefault="002720C3" w:rsidP="002720C3">
      <w:pPr>
        <w:rPr>
          <w:rFonts w:cstheme="minorHAnsi"/>
          <w:b/>
          <w:bCs/>
          <w:sz w:val="22"/>
          <w:szCs w:val="22"/>
          <w:lang w:val="en-US"/>
        </w:rPr>
      </w:pPr>
    </w:p>
    <w:p w14:paraId="1E7A2A3E" w14:textId="7F92A93F" w:rsidR="00CC7B40" w:rsidRPr="00AD29B2" w:rsidRDefault="00820081" w:rsidP="00820081">
      <w:pPr>
        <w:pStyle w:val="Heading2"/>
      </w:pPr>
      <w:r w:rsidRPr="00AD29B2">
        <w:t xml:space="preserve">5.2 </w:t>
      </w:r>
      <w:r w:rsidR="001364E2" w:rsidRPr="00AD29B2">
        <w:t>Managerial Implications</w:t>
      </w:r>
    </w:p>
    <w:p w14:paraId="7F42BB55" w14:textId="77777777" w:rsidR="00CC7B40" w:rsidRPr="00AD29B2" w:rsidRDefault="00CC7B40" w:rsidP="00CC7B40">
      <w:pPr>
        <w:rPr>
          <w:sz w:val="22"/>
          <w:szCs w:val="22"/>
          <w:highlight w:val="cyan"/>
          <w:lang w:val="en-US"/>
        </w:rPr>
      </w:pPr>
    </w:p>
    <w:p w14:paraId="03D31E38" w14:textId="5DE5AAC0" w:rsidR="00F760FF" w:rsidRPr="00AD29B2" w:rsidRDefault="00CC7B40" w:rsidP="00F760FF">
      <w:pPr>
        <w:shd w:val="clear" w:color="auto" w:fill="FFFFFF"/>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In addition to the theoretical contributions, this research has practical implications for brands and industry practitioners. </w:t>
      </w:r>
      <w:r w:rsidR="00384634" w:rsidRPr="00AD29B2">
        <w:rPr>
          <w:rFonts w:ascii="Calibri" w:hAnsi="Calibri" w:cs="Calibri"/>
          <w:sz w:val="22"/>
          <w:szCs w:val="22"/>
          <w:lang w:val="en-US"/>
        </w:rPr>
        <w:t>First and foremost, i</w:t>
      </w:r>
      <w:r w:rsidRPr="00AD29B2">
        <w:rPr>
          <w:rFonts w:ascii="Calibri" w:hAnsi="Calibri" w:cs="Calibri"/>
          <w:sz w:val="22"/>
          <w:szCs w:val="22"/>
          <w:lang w:val="en-US"/>
        </w:rPr>
        <w:t xml:space="preserve">t is important for VI creators to decide whether their VIs should be human or non-humanlike. Our findings </w:t>
      </w:r>
      <w:r w:rsidR="00C97281" w:rsidRPr="00AD29B2">
        <w:rPr>
          <w:rFonts w:ascii="Calibri" w:hAnsi="Calibri" w:cs="Calibri"/>
          <w:sz w:val="22"/>
          <w:szCs w:val="22"/>
          <w:lang w:val="en-US"/>
        </w:rPr>
        <w:t>demonstrate</w:t>
      </w:r>
      <w:r w:rsidRPr="00AD29B2">
        <w:rPr>
          <w:rFonts w:ascii="Calibri" w:hAnsi="Calibri" w:cs="Calibri"/>
          <w:sz w:val="22"/>
          <w:szCs w:val="22"/>
          <w:lang w:val="en-US"/>
        </w:rPr>
        <w:t xml:space="preserve"> that </w:t>
      </w:r>
      <w:r w:rsidR="00F760FF" w:rsidRPr="00AD29B2">
        <w:rPr>
          <w:rFonts w:ascii="Calibri" w:hAnsi="Calibri" w:cs="Calibri"/>
          <w:sz w:val="22"/>
          <w:szCs w:val="22"/>
          <w:lang w:val="en-US"/>
        </w:rPr>
        <w:t>although virtual, VI</w:t>
      </w:r>
      <w:r w:rsidR="004B43A9" w:rsidRPr="00AD29B2">
        <w:rPr>
          <w:rFonts w:ascii="Calibri" w:hAnsi="Calibri" w:cs="Calibri"/>
          <w:sz w:val="22"/>
          <w:szCs w:val="22"/>
          <w:lang w:val="en-US"/>
        </w:rPr>
        <w:t>-</w:t>
      </w:r>
      <w:r w:rsidR="00F760FF" w:rsidRPr="00AD29B2">
        <w:rPr>
          <w:rFonts w:ascii="Calibri" w:hAnsi="Calibri" w:cs="Calibri"/>
          <w:sz w:val="22"/>
          <w:szCs w:val="22"/>
          <w:lang w:val="en-US"/>
        </w:rPr>
        <w:t xml:space="preserve">perceived authenticity could rely </w:t>
      </w:r>
      <w:r w:rsidR="00655F73" w:rsidRPr="00AD29B2">
        <w:rPr>
          <w:rFonts w:ascii="Calibri" w:hAnsi="Calibri" w:cs="Calibri"/>
          <w:sz w:val="22"/>
          <w:szCs w:val="22"/>
          <w:lang w:val="en-US"/>
        </w:rPr>
        <w:t>o</w:t>
      </w:r>
      <w:r w:rsidR="00F760FF" w:rsidRPr="00AD29B2">
        <w:rPr>
          <w:rFonts w:ascii="Calibri" w:hAnsi="Calibri" w:cs="Calibri"/>
          <w:sz w:val="22"/>
          <w:szCs w:val="22"/>
          <w:lang w:val="en-US"/>
        </w:rPr>
        <w:t>n their ability to stick with one of the VI ideal</w:t>
      </w:r>
      <w:r w:rsidR="004B43A9" w:rsidRPr="00AD29B2">
        <w:rPr>
          <w:rFonts w:ascii="Calibri" w:hAnsi="Calibri" w:cs="Calibri"/>
          <w:sz w:val="22"/>
          <w:szCs w:val="22"/>
          <w:lang w:val="en-US"/>
        </w:rPr>
        <w:t>s</w:t>
      </w:r>
      <w:r w:rsidR="00F760FF" w:rsidRPr="00AD29B2">
        <w:rPr>
          <w:rFonts w:ascii="Calibri" w:hAnsi="Calibri" w:cs="Calibri"/>
          <w:sz w:val="22"/>
          <w:szCs w:val="22"/>
          <w:lang w:val="en-US"/>
        </w:rPr>
        <w:t xml:space="preserve">: the human, </w:t>
      </w:r>
      <w:r w:rsidR="004B43A9" w:rsidRPr="00AD29B2">
        <w:rPr>
          <w:rFonts w:ascii="Calibri" w:hAnsi="Calibri" w:cs="Calibri"/>
          <w:sz w:val="22"/>
          <w:szCs w:val="22"/>
          <w:lang w:val="en-US"/>
        </w:rPr>
        <w:t xml:space="preserve">the virtual entity, or </w:t>
      </w:r>
      <w:r w:rsidR="00F760FF" w:rsidRPr="00AD29B2">
        <w:rPr>
          <w:rFonts w:ascii="Calibri" w:hAnsi="Calibri" w:cs="Calibri"/>
          <w:sz w:val="22"/>
          <w:szCs w:val="22"/>
          <w:lang w:val="en-US"/>
        </w:rPr>
        <w:t>the character. Thus</w:t>
      </w:r>
      <w:r w:rsidR="007A06F9" w:rsidRPr="00AD29B2">
        <w:rPr>
          <w:rFonts w:ascii="Calibri" w:hAnsi="Calibri" w:cs="Calibri"/>
          <w:sz w:val="22"/>
          <w:szCs w:val="22"/>
          <w:lang w:val="en-US"/>
        </w:rPr>
        <w:t>,</w:t>
      </w:r>
      <w:r w:rsidR="00F760FF" w:rsidRPr="00AD29B2">
        <w:rPr>
          <w:rFonts w:ascii="Calibri" w:hAnsi="Calibri" w:cs="Calibri"/>
          <w:sz w:val="22"/>
          <w:szCs w:val="22"/>
          <w:lang w:val="en-US"/>
        </w:rPr>
        <w:t xml:space="preserve"> VI creators need to identify the social construct </w:t>
      </w:r>
      <w:r w:rsidR="007A06F9" w:rsidRPr="00AD29B2">
        <w:rPr>
          <w:rFonts w:ascii="Calibri" w:hAnsi="Calibri" w:cs="Calibri"/>
          <w:sz w:val="22"/>
          <w:szCs w:val="22"/>
          <w:lang w:val="en-US"/>
        </w:rPr>
        <w:t>(i.e., ideal) envisioned by their</w:t>
      </w:r>
      <w:r w:rsidR="00F760FF" w:rsidRPr="00AD29B2">
        <w:rPr>
          <w:rFonts w:ascii="Calibri" w:hAnsi="Calibri" w:cs="Calibri"/>
          <w:sz w:val="22"/>
          <w:szCs w:val="22"/>
          <w:lang w:val="en-US"/>
        </w:rPr>
        <w:t xml:space="preserve"> targeted community </w:t>
      </w:r>
      <w:r w:rsidR="007A06F9" w:rsidRPr="00AD29B2">
        <w:rPr>
          <w:rFonts w:ascii="Calibri" w:hAnsi="Calibri" w:cs="Calibri"/>
          <w:sz w:val="22"/>
          <w:szCs w:val="22"/>
          <w:lang w:val="en-US"/>
        </w:rPr>
        <w:t xml:space="preserve">so that the VI can be </w:t>
      </w:r>
      <w:r w:rsidR="004B1C85" w:rsidRPr="00AD29B2">
        <w:rPr>
          <w:rFonts w:ascii="Calibri" w:hAnsi="Calibri" w:cs="Calibri"/>
          <w:sz w:val="22"/>
          <w:szCs w:val="22"/>
          <w:lang w:val="en-US"/>
        </w:rPr>
        <w:t>develop</w:t>
      </w:r>
      <w:r w:rsidR="007A06F9" w:rsidRPr="00AD29B2">
        <w:rPr>
          <w:rFonts w:ascii="Calibri" w:hAnsi="Calibri" w:cs="Calibri"/>
          <w:sz w:val="22"/>
          <w:szCs w:val="22"/>
          <w:lang w:val="en-US"/>
        </w:rPr>
        <w:t>ed</w:t>
      </w:r>
      <w:r w:rsidR="004B1C85" w:rsidRPr="00AD29B2">
        <w:rPr>
          <w:rFonts w:ascii="Calibri" w:hAnsi="Calibri" w:cs="Calibri"/>
          <w:sz w:val="22"/>
          <w:szCs w:val="22"/>
          <w:lang w:val="en-US"/>
        </w:rPr>
        <w:t xml:space="preserve"> and manage</w:t>
      </w:r>
      <w:r w:rsidR="007A06F9" w:rsidRPr="00AD29B2">
        <w:rPr>
          <w:rFonts w:ascii="Calibri" w:hAnsi="Calibri" w:cs="Calibri"/>
          <w:sz w:val="22"/>
          <w:szCs w:val="22"/>
          <w:lang w:val="en-US"/>
        </w:rPr>
        <w:t>d</w:t>
      </w:r>
      <w:r w:rsidR="004B1C85" w:rsidRPr="00AD29B2">
        <w:rPr>
          <w:rFonts w:ascii="Calibri" w:hAnsi="Calibri" w:cs="Calibri"/>
          <w:sz w:val="22"/>
          <w:szCs w:val="22"/>
          <w:lang w:val="en-US"/>
        </w:rPr>
        <w:t xml:space="preserve"> accordingly. </w:t>
      </w:r>
    </w:p>
    <w:p w14:paraId="3E213ACA" w14:textId="7F219980" w:rsidR="00DC1219" w:rsidRPr="00AD29B2" w:rsidRDefault="00F760FF" w:rsidP="007F5D1D">
      <w:pPr>
        <w:shd w:val="clear" w:color="auto" w:fill="FFFFFF"/>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If </w:t>
      </w:r>
      <w:r w:rsidR="00655F73" w:rsidRPr="00AD29B2">
        <w:rPr>
          <w:rFonts w:ascii="Calibri" w:hAnsi="Calibri" w:cs="Calibri"/>
          <w:sz w:val="22"/>
          <w:szCs w:val="22"/>
          <w:lang w:val="en-US"/>
        </w:rPr>
        <w:t xml:space="preserve">a </w:t>
      </w:r>
      <w:r w:rsidRPr="00AD29B2">
        <w:rPr>
          <w:rFonts w:ascii="Calibri" w:hAnsi="Calibri" w:cs="Calibri"/>
          <w:sz w:val="22"/>
          <w:szCs w:val="22"/>
          <w:lang w:val="en-US"/>
        </w:rPr>
        <w:t>human</w:t>
      </w:r>
      <w:r w:rsidR="00D52028" w:rsidRPr="00AD29B2">
        <w:rPr>
          <w:rFonts w:ascii="Calibri" w:hAnsi="Calibri" w:cs="Calibri"/>
          <w:sz w:val="22"/>
          <w:szCs w:val="22"/>
          <w:lang w:val="en-US"/>
        </w:rPr>
        <w:t xml:space="preserve"> is </w:t>
      </w:r>
      <w:r w:rsidR="00655F73" w:rsidRPr="00AD29B2">
        <w:rPr>
          <w:rFonts w:ascii="Calibri" w:hAnsi="Calibri" w:cs="Calibri"/>
          <w:sz w:val="22"/>
          <w:szCs w:val="22"/>
          <w:lang w:val="en-US"/>
        </w:rPr>
        <w:t>an</w:t>
      </w:r>
      <w:r w:rsidR="00D52028" w:rsidRPr="00AD29B2">
        <w:rPr>
          <w:rFonts w:ascii="Calibri" w:hAnsi="Calibri" w:cs="Calibri"/>
          <w:sz w:val="22"/>
          <w:szCs w:val="22"/>
          <w:lang w:val="en-US"/>
        </w:rPr>
        <w:t xml:space="preserve"> </w:t>
      </w:r>
      <w:r w:rsidR="005F14D2" w:rsidRPr="00AD29B2">
        <w:rPr>
          <w:rFonts w:ascii="Calibri" w:hAnsi="Calibri" w:cs="Calibri"/>
          <w:sz w:val="22"/>
          <w:szCs w:val="22"/>
          <w:lang w:val="en-US"/>
        </w:rPr>
        <w:t xml:space="preserve">ideal </w:t>
      </w:r>
      <w:r w:rsidR="00D52028" w:rsidRPr="00AD29B2">
        <w:rPr>
          <w:rFonts w:ascii="Calibri" w:hAnsi="Calibri" w:cs="Calibri"/>
          <w:sz w:val="22"/>
          <w:szCs w:val="22"/>
          <w:lang w:val="en-US"/>
        </w:rPr>
        <w:t xml:space="preserve">referent, </w:t>
      </w:r>
      <w:r w:rsidR="00CC7B40" w:rsidRPr="00AD29B2">
        <w:rPr>
          <w:rFonts w:ascii="Calibri" w:hAnsi="Calibri" w:cs="Calibri"/>
          <w:sz w:val="22"/>
          <w:szCs w:val="22"/>
          <w:lang w:val="en-US"/>
        </w:rPr>
        <w:t xml:space="preserve">some possible ways to make VIs look and feel humanlike include communicating like a human, </w:t>
      </w:r>
      <w:r w:rsidR="00FB3080" w:rsidRPr="00AD29B2">
        <w:rPr>
          <w:rFonts w:ascii="Calibri" w:hAnsi="Calibri" w:cs="Calibri"/>
          <w:sz w:val="22"/>
          <w:szCs w:val="22"/>
          <w:lang w:val="en-US"/>
        </w:rPr>
        <w:t>embracing human speech</w:t>
      </w:r>
      <w:r w:rsidR="00CC7B40" w:rsidRPr="00AD29B2">
        <w:rPr>
          <w:rFonts w:ascii="Calibri" w:hAnsi="Calibri" w:cs="Calibri"/>
          <w:sz w:val="22"/>
          <w:szCs w:val="22"/>
          <w:lang w:val="en-US"/>
        </w:rPr>
        <w:t xml:space="preserve">, showing human emotions, showing depth like normal humans, and interacting with other humans, i.e., through </w:t>
      </w:r>
      <w:r w:rsidR="00A76680" w:rsidRPr="00AD29B2">
        <w:rPr>
          <w:rFonts w:ascii="Calibri" w:hAnsi="Calibri" w:cs="Calibri"/>
          <w:sz w:val="22"/>
          <w:szCs w:val="22"/>
          <w:lang w:val="en-US"/>
        </w:rPr>
        <w:t>social media platforms</w:t>
      </w:r>
      <w:r w:rsidR="00CC7B40" w:rsidRPr="00AD29B2">
        <w:rPr>
          <w:rFonts w:ascii="Calibri" w:hAnsi="Calibri" w:cs="Calibri"/>
          <w:sz w:val="22"/>
          <w:szCs w:val="22"/>
          <w:lang w:val="en-US"/>
        </w:rPr>
        <w:t xml:space="preserve">. While the integration of advanced cutting-edge technologies </w:t>
      </w:r>
      <w:r w:rsidR="00A76680" w:rsidRPr="00AD29B2">
        <w:rPr>
          <w:rFonts w:ascii="Calibri" w:hAnsi="Calibri" w:cs="Calibri"/>
          <w:sz w:val="22"/>
          <w:szCs w:val="22"/>
          <w:lang w:val="en-US"/>
        </w:rPr>
        <w:t>offer</w:t>
      </w:r>
      <w:r w:rsidR="00384634" w:rsidRPr="00AD29B2">
        <w:rPr>
          <w:rFonts w:ascii="Calibri" w:hAnsi="Calibri" w:cs="Calibri"/>
          <w:sz w:val="22"/>
          <w:szCs w:val="22"/>
          <w:lang w:val="en-US"/>
        </w:rPr>
        <w:t>s</w:t>
      </w:r>
      <w:r w:rsidR="00A76680" w:rsidRPr="00AD29B2">
        <w:rPr>
          <w:rFonts w:ascii="Calibri" w:hAnsi="Calibri" w:cs="Calibri"/>
          <w:sz w:val="22"/>
          <w:szCs w:val="22"/>
          <w:lang w:val="en-US"/>
        </w:rPr>
        <w:t xml:space="preserve"> the possibility of </w:t>
      </w:r>
      <w:r w:rsidR="00CC7B40" w:rsidRPr="00AD29B2">
        <w:rPr>
          <w:rFonts w:ascii="Calibri" w:hAnsi="Calibri" w:cs="Calibri"/>
          <w:sz w:val="22"/>
          <w:szCs w:val="22"/>
          <w:lang w:val="en-US"/>
        </w:rPr>
        <w:t>mak</w:t>
      </w:r>
      <w:r w:rsidR="00A76680" w:rsidRPr="00AD29B2">
        <w:rPr>
          <w:rFonts w:ascii="Calibri" w:hAnsi="Calibri" w:cs="Calibri"/>
          <w:sz w:val="22"/>
          <w:szCs w:val="22"/>
          <w:lang w:val="en-US"/>
        </w:rPr>
        <w:t>ing</w:t>
      </w:r>
      <w:r w:rsidR="00CC7B40" w:rsidRPr="00AD29B2">
        <w:rPr>
          <w:rFonts w:ascii="Calibri" w:hAnsi="Calibri" w:cs="Calibri"/>
          <w:sz w:val="22"/>
          <w:szCs w:val="22"/>
          <w:lang w:val="en-US"/>
        </w:rPr>
        <w:t xml:space="preserve"> VIs look almost perfect in terms of beauty, body size, and facial expressions, VIs creators and brands should possibly </w:t>
      </w:r>
      <w:r w:rsidR="001F21B3" w:rsidRPr="00AD29B2">
        <w:rPr>
          <w:rFonts w:ascii="Calibri" w:hAnsi="Calibri" w:cs="Calibri"/>
          <w:sz w:val="22"/>
          <w:szCs w:val="22"/>
          <w:lang w:val="en-US"/>
        </w:rPr>
        <w:t>embrace</w:t>
      </w:r>
      <w:r w:rsidR="00CC7B40" w:rsidRPr="00AD29B2">
        <w:rPr>
          <w:rFonts w:ascii="Calibri" w:hAnsi="Calibri" w:cs="Calibri"/>
          <w:sz w:val="22"/>
          <w:szCs w:val="22"/>
          <w:lang w:val="en-US"/>
        </w:rPr>
        <w:t xml:space="preserve"> VI design to show imperfections, which is often the case with human influencers. </w:t>
      </w:r>
      <w:r w:rsidR="002D1A1B" w:rsidRPr="00AD29B2">
        <w:rPr>
          <w:rFonts w:ascii="Calibri" w:hAnsi="Calibri" w:cs="Calibri"/>
          <w:sz w:val="22"/>
          <w:szCs w:val="22"/>
          <w:lang w:val="en-US"/>
        </w:rPr>
        <w:t>As a further point on their appearance</w:t>
      </w:r>
      <w:r w:rsidR="00CC7B40" w:rsidRPr="00AD29B2">
        <w:rPr>
          <w:rFonts w:ascii="Calibri" w:hAnsi="Calibri" w:cs="Calibri"/>
          <w:sz w:val="22"/>
          <w:szCs w:val="22"/>
          <w:lang w:val="en-US"/>
        </w:rPr>
        <w:t xml:space="preserve">, </w:t>
      </w:r>
      <w:r w:rsidR="002D1A1B" w:rsidRPr="00AD29B2">
        <w:rPr>
          <w:rFonts w:ascii="Calibri" w:hAnsi="Calibri" w:cs="Calibri"/>
          <w:sz w:val="22"/>
          <w:szCs w:val="22"/>
          <w:lang w:val="en-US"/>
        </w:rPr>
        <w:t xml:space="preserve">human-like </w:t>
      </w:r>
      <w:r w:rsidR="00CC7B40" w:rsidRPr="00AD29B2">
        <w:rPr>
          <w:rFonts w:ascii="Calibri" w:hAnsi="Calibri" w:cs="Calibri"/>
          <w:sz w:val="22"/>
          <w:szCs w:val="22"/>
          <w:lang w:val="en-US"/>
        </w:rPr>
        <w:t xml:space="preserve">VIs should </w:t>
      </w:r>
      <w:r w:rsidR="00D4518C" w:rsidRPr="00AD29B2">
        <w:rPr>
          <w:rFonts w:ascii="Calibri" w:hAnsi="Calibri" w:cs="Calibri"/>
          <w:sz w:val="22"/>
          <w:szCs w:val="22"/>
          <w:lang w:val="en-US"/>
        </w:rPr>
        <w:t>embrace</w:t>
      </w:r>
      <w:r w:rsidR="00CC7B40" w:rsidRPr="00AD29B2">
        <w:rPr>
          <w:rFonts w:ascii="Calibri" w:hAnsi="Calibri" w:cs="Calibri"/>
          <w:sz w:val="22"/>
          <w:szCs w:val="22"/>
          <w:lang w:val="en-US"/>
        </w:rPr>
        <w:t xml:space="preserve"> cultural and ethnic </w:t>
      </w:r>
      <w:r w:rsidR="00D4518C" w:rsidRPr="00AD29B2">
        <w:rPr>
          <w:rFonts w:ascii="Calibri" w:hAnsi="Calibri" w:cs="Calibri"/>
          <w:sz w:val="22"/>
          <w:szCs w:val="22"/>
          <w:lang w:val="en-US"/>
        </w:rPr>
        <w:t>diversity</w:t>
      </w:r>
      <w:r w:rsidR="00CC7B40" w:rsidRPr="00AD29B2">
        <w:rPr>
          <w:rFonts w:ascii="Calibri" w:hAnsi="Calibri" w:cs="Calibri"/>
          <w:sz w:val="22"/>
          <w:szCs w:val="22"/>
          <w:lang w:val="en-US"/>
        </w:rPr>
        <w:t xml:space="preserve">, which is likely to </w:t>
      </w:r>
      <w:r w:rsidR="00D4518C" w:rsidRPr="00AD29B2">
        <w:rPr>
          <w:rFonts w:ascii="Calibri" w:hAnsi="Calibri" w:cs="Calibri"/>
          <w:sz w:val="22"/>
          <w:szCs w:val="22"/>
          <w:lang w:val="en-US"/>
        </w:rPr>
        <w:t>positively impact</w:t>
      </w:r>
      <w:r w:rsidR="00CC7B40" w:rsidRPr="00AD29B2">
        <w:rPr>
          <w:rFonts w:ascii="Calibri" w:hAnsi="Calibri" w:cs="Calibri"/>
          <w:sz w:val="22"/>
          <w:szCs w:val="22"/>
          <w:lang w:val="en-US"/>
        </w:rPr>
        <w:t xml:space="preserve"> consumers’ perceptions of the VIs’ authenticity as they will </w:t>
      </w:r>
      <w:r w:rsidR="001F21B3" w:rsidRPr="00AD29B2">
        <w:rPr>
          <w:rFonts w:ascii="Calibri" w:hAnsi="Calibri" w:cs="Calibri"/>
          <w:sz w:val="22"/>
          <w:szCs w:val="22"/>
          <w:lang w:val="en-US"/>
        </w:rPr>
        <w:t>more closely resemble</w:t>
      </w:r>
      <w:r w:rsidR="00CC7B40" w:rsidRPr="00AD29B2">
        <w:rPr>
          <w:rFonts w:ascii="Calibri" w:hAnsi="Calibri" w:cs="Calibri"/>
          <w:sz w:val="22"/>
          <w:szCs w:val="22"/>
          <w:lang w:val="en-US"/>
        </w:rPr>
        <w:t xml:space="preserve"> the real world</w:t>
      </w:r>
      <w:r w:rsidR="00D4518C" w:rsidRPr="00AD29B2">
        <w:rPr>
          <w:rFonts w:ascii="Calibri" w:hAnsi="Calibri" w:cs="Calibri"/>
          <w:sz w:val="22"/>
          <w:szCs w:val="22"/>
          <w:lang w:val="en-US"/>
        </w:rPr>
        <w:t xml:space="preserve"> and communicate greater inclusivity</w:t>
      </w:r>
      <w:r w:rsidR="00CC7B40" w:rsidRPr="00AD29B2">
        <w:rPr>
          <w:rFonts w:ascii="Calibri" w:hAnsi="Calibri" w:cs="Calibri"/>
          <w:sz w:val="22"/>
          <w:szCs w:val="22"/>
          <w:lang w:val="en-US"/>
        </w:rPr>
        <w:t xml:space="preserve">. </w:t>
      </w:r>
      <w:r w:rsidR="007F5D1D" w:rsidRPr="00AD29B2">
        <w:rPr>
          <w:rFonts w:ascii="Calibri" w:hAnsi="Calibri" w:cs="Calibri"/>
          <w:sz w:val="22"/>
          <w:szCs w:val="22"/>
          <w:lang w:val="en-US"/>
        </w:rPr>
        <w:t xml:space="preserve">We recommend creators </w:t>
      </w:r>
      <w:r w:rsidR="00132B1A" w:rsidRPr="00AD29B2">
        <w:rPr>
          <w:rFonts w:ascii="Calibri" w:hAnsi="Calibri" w:cs="Calibri"/>
          <w:sz w:val="22"/>
          <w:szCs w:val="22"/>
          <w:lang w:val="en-US"/>
        </w:rPr>
        <w:t xml:space="preserve">to </w:t>
      </w:r>
      <w:r w:rsidR="007F5D1D" w:rsidRPr="00AD29B2">
        <w:rPr>
          <w:rFonts w:ascii="Calibri" w:hAnsi="Calibri" w:cs="Calibri"/>
          <w:sz w:val="22"/>
          <w:szCs w:val="22"/>
          <w:lang w:val="en-US"/>
        </w:rPr>
        <w:t>continue experimenting with new developmental processes. For instance, conglomerate VIs made from composites of a high number of real human images offer interesting avenues to develop realistic</w:t>
      </w:r>
      <w:r w:rsidR="00655F73" w:rsidRPr="00AD29B2">
        <w:rPr>
          <w:rFonts w:ascii="Calibri" w:hAnsi="Calibri" w:cs="Calibri"/>
          <w:sz w:val="22"/>
          <w:szCs w:val="22"/>
          <w:lang w:val="en-US"/>
        </w:rPr>
        <w:t>,</w:t>
      </w:r>
      <w:r w:rsidR="007F5D1D" w:rsidRPr="00AD29B2">
        <w:rPr>
          <w:rFonts w:ascii="Calibri" w:hAnsi="Calibri" w:cs="Calibri"/>
          <w:sz w:val="22"/>
          <w:szCs w:val="22"/>
          <w:lang w:val="en-US"/>
        </w:rPr>
        <w:t xml:space="preserve"> </w:t>
      </w:r>
      <w:proofErr w:type="gramStart"/>
      <w:r w:rsidR="007F5D1D" w:rsidRPr="00AD29B2">
        <w:rPr>
          <w:rFonts w:ascii="Calibri" w:hAnsi="Calibri" w:cs="Calibri"/>
          <w:sz w:val="22"/>
          <w:szCs w:val="22"/>
          <w:lang w:val="en-US"/>
        </w:rPr>
        <w:t>flawed</w:t>
      </w:r>
      <w:proofErr w:type="gramEnd"/>
      <w:r w:rsidR="007F5D1D" w:rsidRPr="00AD29B2">
        <w:rPr>
          <w:rFonts w:ascii="Calibri" w:hAnsi="Calibri" w:cs="Calibri"/>
          <w:sz w:val="22"/>
          <w:szCs w:val="22"/>
          <w:lang w:val="en-US"/>
        </w:rPr>
        <w:t xml:space="preserve"> and inclusive VIs, which </w:t>
      </w:r>
      <w:r w:rsidR="00655F73" w:rsidRPr="00AD29B2">
        <w:rPr>
          <w:rFonts w:ascii="Calibri" w:hAnsi="Calibri" w:cs="Calibri"/>
          <w:sz w:val="22"/>
          <w:szCs w:val="22"/>
          <w:lang w:val="en-US"/>
        </w:rPr>
        <w:t>better fit</w:t>
      </w:r>
      <w:r w:rsidR="007F5D1D" w:rsidRPr="00AD29B2">
        <w:rPr>
          <w:rFonts w:ascii="Calibri" w:hAnsi="Calibri" w:cs="Calibri"/>
          <w:sz w:val="22"/>
          <w:szCs w:val="22"/>
          <w:lang w:val="en-US"/>
        </w:rPr>
        <w:t xml:space="preserve"> the imperfect human ideal. Indeed, the success of conglomerate VIs such as </w:t>
      </w:r>
      <w:proofErr w:type="spellStart"/>
      <w:r w:rsidR="007F5D1D" w:rsidRPr="00AD29B2">
        <w:rPr>
          <w:rFonts w:ascii="Calibri" w:hAnsi="Calibri" w:cs="Calibri"/>
          <w:sz w:val="22"/>
          <w:szCs w:val="22"/>
          <w:lang w:val="en-US"/>
        </w:rPr>
        <w:t>Livi</w:t>
      </w:r>
      <w:proofErr w:type="spellEnd"/>
      <w:r w:rsidR="007F5D1D" w:rsidRPr="00AD29B2">
        <w:rPr>
          <w:rFonts w:ascii="Calibri" w:hAnsi="Calibri" w:cs="Calibri"/>
          <w:sz w:val="22"/>
          <w:szCs w:val="22"/>
          <w:lang w:val="en-US"/>
        </w:rPr>
        <w:t xml:space="preserve"> or Kami corroborates the idea that people </w:t>
      </w:r>
      <w:r w:rsidR="00655F73" w:rsidRPr="00AD29B2">
        <w:rPr>
          <w:rFonts w:ascii="Calibri" w:hAnsi="Calibri" w:cs="Calibri"/>
          <w:sz w:val="22"/>
          <w:szCs w:val="22"/>
          <w:lang w:val="en-US"/>
        </w:rPr>
        <w:t>prefe</w:t>
      </w:r>
      <w:r w:rsidR="007F5D1D" w:rsidRPr="00AD29B2">
        <w:rPr>
          <w:rFonts w:ascii="Calibri" w:hAnsi="Calibri" w:cs="Calibri"/>
          <w:sz w:val="22"/>
          <w:szCs w:val="22"/>
          <w:lang w:val="en-US"/>
        </w:rPr>
        <w:t xml:space="preserve">r average faces crafted from composites of pictures </w:t>
      </w:r>
      <w:r w:rsidR="00132B1A" w:rsidRPr="00AD29B2">
        <w:rPr>
          <w:rFonts w:ascii="Calibri" w:hAnsi="Calibri" w:cs="Calibri"/>
          <w:sz w:val="22"/>
          <w:szCs w:val="22"/>
          <w:lang w:val="en-US"/>
        </w:rPr>
        <w:fldChar w:fldCharType="begin"/>
      </w:r>
      <w:r w:rsidR="00132B1A" w:rsidRPr="00AD29B2">
        <w:rPr>
          <w:rFonts w:ascii="Calibri" w:hAnsi="Calibri" w:cs="Calibri"/>
          <w:sz w:val="22"/>
          <w:szCs w:val="22"/>
          <w:lang w:val="en-US"/>
        </w:rPr>
        <w:instrText xml:space="preserve"> ADDIN EN.CITE &lt;EndNote&gt;&lt;Cite&gt;&lt;Author&gt;Langlois&lt;/Author&gt;&lt;Year&gt;1990&lt;/Year&gt;&lt;RecNum&gt;2635&lt;/RecNum&gt;&lt;DisplayText&gt;(Langlois &amp;amp; Roggman, 1990)&lt;/DisplayText&gt;&lt;record&gt;&lt;rec-number&gt;2635&lt;/rec-number&gt;&lt;foreign-keys&gt;&lt;key app="EN" db-id="ddzvwaaryvve0zefpv6xwwxovvwt0tvfdtrt" timestamp="1675797944" guid="68ae2d09-a9f0-4761-9d5f-6968e0a11802"&gt;2635&lt;/key&gt;&lt;/foreign-keys&gt;&lt;ref-type name="Journal Article"&gt;17&lt;/ref-type&gt;&lt;contributors&gt;&lt;authors&gt;&lt;author&gt;Langlois, Judith H&lt;/author&gt;&lt;author&gt;Roggman, Lori A&lt;/author&gt;&lt;/authors&gt;&lt;/contributors&gt;&lt;titles&gt;&lt;title&gt;Attractive faces are only average&lt;/title&gt;&lt;secondary-title&gt;Psychological science&lt;/secondary-title&gt;&lt;/titles&gt;&lt;periodical&gt;&lt;full-title&gt;Psychological Science&lt;/full-title&gt;&lt;/periodical&gt;&lt;pages&gt;115-121&lt;/pages&gt;&lt;volume&gt;1&lt;/volume&gt;&lt;number&gt;2&lt;/number&gt;&lt;dates&gt;&lt;year&gt;1990&lt;/year&gt;&lt;/dates&gt;&lt;isbn&gt;0956-7976&lt;/isbn&gt;&lt;urls&gt;&lt;/urls&gt;&lt;/record&gt;&lt;/Cite&gt;&lt;/EndNote&gt;</w:instrText>
      </w:r>
      <w:r w:rsidR="00132B1A" w:rsidRPr="00AD29B2">
        <w:rPr>
          <w:rFonts w:ascii="Calibri" w:hAnsi="Calibri" w:cs="Calibri"/>
          <w:sz w:val="22"/>
          <w:szCs w:val="22"/>
          <w:lang w:val="en-US"/>
        </w:rPr>
        <w:fldChar w:fldCharType="separate"/>
      </w:r>
      <w:r w:rsidR="00132B1A" w:rsidRPr="00AD29B2">
        <w:rPr>
          <w:rFonts w:ascii="Calibri" w:hAnsi="Calibri" w:cs="Calibri"/>
          <w:noProof/>
          <w:sz w:val="22"/>
          <w:szCs w:val="22"/>
          <w:lang w:val="en-US"/>
        </w:rPr>
        <w:t>(Langlois &amp; Roggman, 1990)</w:t>
      </w:r>
      <w:r w:rsidR="00132B1A" w:rsidRPr="00AD29B2">
        <w:rPr>
          <w:rFonts w:ascii="Calibri" w:hAnsi="Calibri" w:cs="Calibri"/>
          <w:sz w:val="22"/>
          <w:szCs w:val="22"/>
          <w:lang w:val="en-US"/>
        </w:rPr>
        <w:fldChar w:fldCharType="end"/>
      </w:r>
      <w:r w:rsidR="007F5D1D" w:rsidRPr="00AD29B2">
        <w:rPr>
          <w:rFonts w:ascii="Calibri" w:hAnsi="Calibri" w:cs="Calibri"/>
          <w:sz w:val="22"/>
          <w:szCs w:val="22"/>
          <w:lang w:val="en-US"/>
        </w:rPr>
        <w:t xml:space="preserve">. </w:t>
      </w:r>
    </w:p>
    <w:p w14:paraId="3EC37FFF" w14:textId="13AD542F" w:rsidR="003F309A" w:rsidRPr="00AD29B2" w:rsidRDefault="00D52028" w:rsidP="00113F94">
      <w:pPr>
        <w:shd w:val="clear" w:color="auto" w:fill="FFFFFF"/>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lastRenderedPageBreak/>
        <w:t xml:space="preserve">If the character is the </w:t>
      </w:r>
      <w:r w:rsidR="00AF7AF0" w:rsidRPr="00AD29B2">
        <w:rPr>
          <w:rFonts w:ascii="Calibri" w:hAnsi="Calibri" w:cs="Calibri"/>
          <w:sz w:val="22"/>
          <w:szCs w:val="22"/>
          <w:lang w:val="en-US"/>
        </w:rPr>
        <w:t xml:space="preserve">ideal </w:t>
      </w:r>
      <w:r w:rsidRPr="00AD29B2">
        <w:rPr>
          <w:rFonts w:ascii="Calibri" w:hAnsi="Calibri" w:cs="Calibri"/>
          <w:sz w:val="22"/>
          <w:szCs w:val="22"/>
          <w:lang w:val="en-US"/>
        </w:rPr>
        <w:t xml:space="preserve">referent, </w:t>
      </w:r>
      <w:r w:rsidR="00C97281" w:rsidRPr="00AD29B2">
        <w:rPr>
          <w:rFonts w:ascii="Calibri" w:hAnsi="Calibri" w:cs="Calibri"/>
          <w:sz w:val="22"/>
          <w:szCs w:val="22"/>
          <w:lang w:val="en-US"/>
        </w:rPr>
        <w:t>c</w:t>
      </w:r>
      <w:r w:rsidR="003F2768" w:rsidRPr="00AD29B2">
        <w:rPr>
          <w:rFonts w:ascii="Calibri" w:hAnsi="Calibri" w:cs="Calibri"/>
          <w:sz w:val="22"/>
          <w:szCs w:val="22"/>
          <w:lang w:val="en-US"/>
        </w:rPr>
        <w:t>reative and high</w:t>
      </w:r>
      <w:r w:rsidR="00A54D77" w:rsidRPr="00AD29B2">
        <w:rPr>
          <w:rFonts w:ascii="Calibri" w:hAnsi="Calibri" w:cs="Calibri"/>
          <w:sz w:val="22"/>
          <w:szCs w:val="22"/>
          <w:lang w:val="en-US"/>
        </w:rPr>
        <w:t>-</w:t>
      </w:r>
      <w:r w:rsidR="003F2768" w:rsidRPr="00AD29B2">
        <w:rPr>
          <w:rFonts w:ascii="Calibri" w:hAnsi="Calibri" w:cs="Calibri"/>
          <w:sz w:val="22"/>
          <w:szCs w:val="22"/>
          <w:lang w:val="en-US"/>
        </w:rPr>
        <w:t>quality storylines that are not only following global trends</w:t>
      </w:r>
      <w:r w:rsidR="00AF7AF0" w:rsidRPr="00AD29B2">
        <w:rPr>
          <w:rFonts w:ascii="Calibri" w:hAnsi="Calibri" w:cs="Calibri"/>
          <w:sz w:val="22"/>
          <w:szCs w:val="22"/>
          <w:lang w:val="en-US"/>
        </w:rPr>
        <w:t xml:space="preserve"> and fads</w:t>
      </w:r>
      <w:r w:rsidR="003F2768" w:rsidRPr="00AD29B2">
        <w:rPr>
          <w:rFonts w:ascii="Calibri" w:hAnsi="Calibri" w:cs="Calibri"/>
          <w:sz w:val="22"/>
          <w:szCs w:val="22"/>
          <w:lang w:val="en-US"/>
        </w:rPr>
        <w:t xml:space="preserve"> but rather are unique</w:t>
      </w:r>
      <w:r w:rsidR="00A54D77" w:rsidRPr="00AD29B2">
        <w:rPr>
          <w:rFonts w:ascii="Calibri" w:hAnsi="Calibri" w:cs="Calibri"/>
          <w:sz w:val="22"/>
          <w:szCs w:val="22"/>
          <w:lang w:val="en-US"/>
        </w:rPr>
        <w:t xml:space="preserve"> have been emphasized as meaningful and recommended. </w:t>
      </w:r>
      <w:proofErr w:type="gramStart"/>
      <w:r w:rsidR="002C5F6D" w:rsidRPr="00AD29B2">
        <w:rPr>
          <w:rFonts w:ascii="Calibri" w:hAnsi="Calibri" w:cs="Calibri"/>
          <w:sz w:val="22"/>
          <w:szCs w:val="22"/>
          <w:lang w:val="en-US"/>
        </w:rPr>
        <w:t>Similar to</w:t>
      </w:r>
      <w:proofErr w:type="gramEnd"/>
      <w:r w:rsidR="002C6279" w:rsidRPr="00AD29B2">
        <w:rPr>
          <w:rFonts w:ascii="Calibri" w:hAnsi="Calibri" w:cs="Calibri"/>
          <w:sz w:val="22"/>
          <w:szCs w:val="22"/>
          <w:lang w:val="en-US"/>
        </w:rPr>
        <w:t xml:space="preserve"> other </w:t>
      </w:r>
      <w:r w:rsidR="00E66D42" w:rsidRPr="00AD29B2">
        <w:rPr>
          <w:rFonts w:ascii="Calibri" w:hAnsi="Calibri" w:cs="Calibri"/>
          <w:sz w:val="22"/>
          <w:szCs w:val="22"/>
          <w:lang w:val="en-US"/>
        </w:rPr>
        <w:t>domains of production, such as cinema or TV shows, we recommend creators develop a “c</w:t>
      </w:r>
      <w:r w:rsidR="00A76680" w:rsidRPr="00AD29B2">
        <w:rPr>
          <w:rFonts w:ascii="Calibri" w:hAnsi="Calibri" w:cs="Calibri"/>
          <w:sz w:val="22"/>
          <w:szCs w:val="22"/>
          <w:lang w:val="en-US"/>
        </w:rPr>
        <w:t>haracter bible</w:t>
      </w:r>
      <w:r w:rsidR="002E1E66" w:rsidRPr="00AD29B2">
        <w:rPr>
          <w:rFonts w:ascii="Calibri" w:hAnsi="Calibri" w:cs="Calibri"/>
          <w:sz w:val="22"/>
          <w:szCs w:val="22"/>
          <w:lang w:val="en-US"/>
        </w:rPr>
        <w:t>,</w:t>
      </w:r>
      <w:r w:rsidR="00E66D42" w:rsidRPr="00AD29B2">
        <w:rPr>
          <w:rFonts w:ascii="Calibri" w:hAnsi="Calibri" w:cs="Calibri"/>
          <w:sz w:val="22"/>
          <w:szCs w:val="22"/>
          <w:lang w:val="en-US"/>
        </w:rPr>
        <w:t>” which describes all the biographical features of the VI</w:t>
      </w:r>
      <w:r w:rsidR="00DC1219" w:rsidRPr="00AD29B2">
        <w:rPr>
          <w:rFonts w:ascii="Calibri" w:hAnsi="Calibri" w:cs="Calibri"/>
          <w:sz w:val="22"/>
          <w:szCs w:val="22"/>
          <w:lang w:val="en-US"/>
        </w:rPr>
        <w:t>s</w:t>
      </w:r>
      <w:r w:rsidR="00E66D42" w:rsidRPr="00AD29B2">
        <w:rPr>
          <w:rFonts w:ascii="Calibri" w:hAnsi="Calibri" w:cs="Calibri"/>
          <w:sz w:val="22"/>
          <w:szCs w:val="22"/>
          <w:lang w:val="en-US"/>
        </w:rPr>
        <w:t>, their childhood, their motivations, their fears</w:t>
      </w:r>
      <w:r w:rsidR="00C12D4C" w:rsidRPr="00AD29B2">
        <w:rPr>
          <w:rFonts w:ascii="Calibri" w:hAnsi="Calibri" w:cs="Calibri"/>
          <w:sz w:val="22"/>
          <w:szCs w:val="22"/>
          <w:lang w:val="en-US"/>
        </w:rPr>
        <w:t>,</w:t>
      </w:r>
      <w:r w:rsidR="00E66D42" w:rsidRPr="00AD29B2">
        <w:rPr>
          <w:rFonts w:ascii="Calibri" w:hAnsi="Calibri" w:cs="Calibri"/>
          <w:sz w:val="22"/>
          <w:szCs w:val="22"/>
          <w:lang w:val="en-US"/>
        </w:rPr>
        <w:t xml:space="preserve"> and pain points. </w:t>
      </w:r>
      <w:r w:rsidR="00A76680" w:rsidRPr="00AD29B2">
        <w:rPr>
          <w:rFonts w:ascii="Calibri" w:hAnsi="Calibri" w:cs="Calibri"/>
          <w:sz w:val="22"/>
          <w:szCs w:val="22"/>
          <w:lang w:val="en-US"/>
        </w:rPr>
        <w:t>This is a particularly important notion</w:t>
      </w:r>
      <w:r w:rsidR="00655F73" w:rsidRPr="00AD29B2">
        <w:rPr>
          <w:rFonts w:ascii="Calibri" w:hAnsi="Calibri" w:cs="Calibri"/>
          <w:sz w:val="22"/>
          <w:szCs w:val="22"/>
          <w:lang w:val="en-US"/>
        </w:rPr>
        <w:t>,</w:t>
      </w:r>
      <w:r w:rsidR="00A76680" w:rsidRPr="00AD29B2">
        <w:rPr>
          <w:rFonts w:ascii="Calibri" w:hAnsi="Calibri" w:cs="Calibri"/>
          <w:sz w:val="22"/>
          <w:szCs w:val="22"/>
          <w:lang w:val="en-US"/>
        </w:rPr>
        <w:t xml:space="preserve"> considering that many VIs </w:t>
      </w:r>
      <w:proofErr w:type="gramStart"/>
      <w:r w:rsidR="00A76680" w:rsidRPr="00AD29B2">
        <w:rPr>
          <w:rFonts w:ascii="Calibri" w:hAnsi="Calibri" w:cs="Calibri"/>
          <w:sz w:val="22"/>
          <w:szCs w:val="22"/>
          <w:lang w:val="en-US"/>
        </w:rPr>
        <w:t>are</w:t>
      </w:r>
      <w:proofErr w:type="gramEnd"/>
      <w:r w:rsidR="00A76680" w:rsidRPr="00AD29B2">
        <w:rPr>
          <w:rFonts w:ascii="Calibri" w:hAnsi="Calibri" w:cs="Calibri"/>
          <w:sz w:val="22"/>
          <w:szCs w:val="22"/>
          <w:lang w:val="en-US"/>
        </w:rPr>
        <w:t xml:space="preserve"> managed by an agency or teams of experts</w:t>
      </w:r>
      <w:r w:rsidR="002E1E66" w:rsidRPr="00AD29B2">
        <w:rPr>
          <w:rFonts w:ascii="Calibri" w:hAnsi="Calibri" w:cs="Calibri"/>
          <w:sz w:val="22"/>
          <w:szCs w:val="22"/>
          <w:lang w:val="en-US"/>
        </w:rPr>
        <w:t xml:space="preserve"> whose composition may change over time</w:t>
      </w:r>
      <w:r w:rsidR="004B7CA7" w:rsidRPr="00AD29B2">
        <w:rPr>
          <w:rFonts w:ascii="Calibri" w:hAnsi="Calibri" w:cs="Calibri"/>
          <w:sz w:val="22"/>
          <w:szCs w:val="22"/>
          <w:lang w:val="en-US"/>
        </w:rPr>
        <w:t>.</w:t>
      </w:r>
      <w:r w:rsidR="00A76680" w:rsidRPr="00AD29B2">
        <w:rPr>
          <w:rFonts w:ascii="Calibri" w:hAnsi="Calibri" w:cs="Calibri"/>
          <w:sz w:val="22"/>
          <w:szCs w:val="22"/>
          <w:lang w:val="en-US"/>
        </w:rPr>
        <w:t xml:space="preserve"> </w:t>
      </w:r>
    </w:p>
    <w:p w14:paraId="5650D4F7" w14:textId="7EFBC85F" w:rsidR="00A76680" w:rsidRPr="00AD29B2" w:rsidRDefault="5CD056CB" w:rsidP="5CD056CB">
      <w:pPr>
        <w:shd w:val="clear" w:color="auto" w:fill="FFFFFF" w:themeFill="background1"/>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Going further, a VI’s ‘character dimension’ is likely their most valuable feature. Indeed, while product placement offers brands interesting ways to promote their goods through fictional narratives developed outside of the brand consideration, VIs are characters developed for the purpose of influence. Certainly, an opportunity exists for brands to benefit from VIs’ stories, developed to fit the brands’ commercial objectives. Yet brands must recognize that their own virtual spokes</w:t>
      </w:r>
      <w:r w:rsidR="00655F73" w:rsidRPr="00AD29B2">
        <w:rPr>
          <w:rFonts w:ascii="Calibri" w:hAnsi="Calibri" w:cs="Calibri"/>
          <w:sz w:val="22"/>
          <w:szCs w:val="22"/>
          <w:lang w:val="en-US"/>
        </w:rPr>
        <w:t xml:space="preserve"> </w:t>
      </w:r>
      <w:r w:rsidRPr="00AD29B2">
        <w:rPr>
          <w:rFonts w:ascii="Calibri" w:hAnsi="Calibri" w:cs="Calibri"/>
          <w:sz w:val="22"/>
          <w:szCs w:val="22"/>
          <w:lang w:val="en-US"/>
        </w:rPr>
        <w:t xml:space="preserve">characters will be competing against virtual free agents for consumers’ attention. Indeed, it may </w:t>
      </w:r>
      <w:r w:rsidR="00655F73" w:rsidRPr="00AD29B2">
        <w:rPr>
          <w:rFonts w:ascii="Calibri" w:hAnsi="Calibri" w:cs="Calibri"/>
          <w:sz w:val="22"/>
          <w:szCs w:val="22"/>
          <w:lang w:val="en-US"/>
        </w:rPr>
        <w:t xml:space="preserve">be </w:t>
      </w:r>
      <w:r w:rsidRPr="00AD29B2">
        <w:rPr>
          <w:rFonts w:ascii="Calibri" w:hAnsi="Calibri" w:cs="Calibri"/>
          <w:sz w:val="22"/>
          <w:szCs w:val="22"/>
          <w:lang w:val="en-US"/>
        </w:rPr>
        <w:t xml:space="preserve">challenging for a brand to engage followers with their business activities and renew the storylines </w:t>
      </w:r>
      <w:r w:rsidR="00655F73" w:rsidRPr="00AD29B2">
        <w:rPr>
          <w:rFonts w:ascii="Calibri" w:hAnsi="Calibri" w:cs="Calibri"/>
          <w:sz w:val="22"/>
          <w:szCs w:val="22"/>
          <w:lang w:val="en-US"/>
        </w:rPr>
        <w:t>daily</w:t>
      </w:r>
      <w:r w:rsidRPr="00AD29B2">
        <w:rPr>
          <w:rFonts w:ascii="Calibri" w:hAnsi="Calibri" w:cs="Calibri"/>
          <w:sz w:val="22"/>
          <w:szCs w:val="22"/>
          <w:lang w:val="en-US"/>
        </w:rPr>
        <w:t xml:space="preserve">. In that respect, the digital agencies and freelancers that create virtual free agents may have more flexibility to create vivid and engaging characters. Creating content that is congruent with the VI’s purpose and positioning is also fundamental. This is somewhat more obvious in the case of virtual spokes-characters that are created by brands, where the VI is created with a purpose of representing the brand’s values, missions or specific projects and innovative initiatives. Virtual free agents, which </w:t>
      </w:r>
      <w:proofErr w:type="gramStart"/>
      <w:r w:rsidRPr="00AD29B2">
        <w:rPr>
          <w:rFonts w:ascii="Calibri" w:hAnsi="Calibri" w:cs="Calibri"/>
          <w:sz w:val="22"/>
          <w:szCs w:val="22"/>
          <w:lang w:val="en-US"/>
        </w:rPr>
        <w:t>are able to</w:t>
      </w:r>
      <w:proofErr w:type="gramEnd"/>
      <w:r w:rsidRPr="00AD29B2">
        <w:rPr>
          <w:rFonts w:ascii="Calibri" w:hAnsi="Calibri" w:cs="Calibri"/>
          <w:sz w:val="22"/>
          <w:szCs w:val="22"/>
          <w:lang w:val="en-US"/>
        </w:rPr>
        <w:t xml:space="preserve"> partner with any brand, should pursue partnerships that are congruent with their personas and expertise for optimal effectiveness.</w:t>
      </w:r>
    </w:p>
    <w:p w14:paraId="02628586" w14:textId="4D2F0C21" w:rsidR="00276C0E" w:rsidRPr="00AD29B2" w:rsidRDefault="5CD056CB" w:rsidP="5CD056CB">
      <w:pPr>
        <w:shd w:val="clear" w:color="auto" w:fill="FFFFFF" w:themeFill="background1"/>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 xml:space="preserve">If the virtual entity is the ideal referent, we encourage VI creators to play with the virtual nature of the VI. One way to do that revolves around </w:t>
      </w:r>
      <w:r w:rsidR="00655F73" w:rsidRPr="00AD29B2">
        <w:rPr>
          <w:rFonts w:ascii="Calibri" w:hAnsi="Calibri" w:cs="Calibri"/>
          <w:sz w:val="22"/>
          <w:szCs w:val="22"/>
          <w:lang w:val="en-US"/>
        </w:rPr>
        <w:t>how</w:t>
      </w:r>
      <w:r w:rsidRPr="00AD29B2">
        <w:rPr>
          <w:rFonts w:ascii="Calibri" w:hAnsi="Calibri" w:cs="Calibri"/>
          <w:sz w:val="22"/>
          <w:szCs w:val="22"/>
          <w:lang w:val="en-US"/>
        </w:rPr>
        <w:t xml:space="preserve"> VI developers disclose to consumers or followers of VIs on social media that these VIs are not actual humans. If VI developers decide not to reveal that these VIs are not real humans, we suggest that they ensure that these VIs do not look nor act </w:t>
      </w:r>
      <w:r w:rsidR="00655F73" w:rsidRPr="00AD29B2">
        <w:rPr>
          <w:rFonts w:ascii="Calibri" w:hAnsi="Calibri" w:cs="Calibri"/>
          <w:sz w:val="22"/>
          <w:szCs w:val="22"/>
          <w:lang w:val="en-US"/>
        </w:rPr>
        <w:t>like</w:t>
      </w:r>
      <w:r w:rsidRPr="00AD29B2">
        <w:rPr>
          <w:rFonts w:ascii="Calibri" w:hAnsi="Calibri" w:cs="Calibri"/>
          <w:sz w:val="22"/>
          <w:szCs w:val="22"/>
          <w:lang w:val="en-US"/>
        </w:rPr>
        <w:t xml:space="preserve"> humans. In this sense, assuming the virtual ideal with the development of “superpowers” (e.g., Lil </w:t>
      </w:r>
      <w:proofErr w:type="spellStart"/>
      <w:r w:rsidRPr="00AD29B2">
        <w:rPr>
          <w:rFonts w:ascii="Calibri" w:hAnsi="Calibri" w:cs="Calibri"/>
          <w:sz w:val="22"/>
          <w:szCs w:val="22"/>
          <w:lang w:val="en-US"/>
        </w:rPr>
        <w:t>Miquela</w:t>
      </w:r>
      <w:proofErr w:type="spellEnd"/>
      <w:r w:rsidRPr="00AD29B2">
        <w:rPr>
          <w:rFonts w:ascii="Calibri" w:hAnsi="Calibri" w:cs="Calibri"/>
          <w:sz w:val="22"/>
          <w:szCs w:val="22"/>
          <w:lang w:val="en-US"/>
        </w:rPr>
        <w:t xml:space="preserve"> does not </w:t>
      </w:r>
      <w:r w:rsidRPr="00AD29B2">
        <w:rPr>
          <w:rFonts w:ascii="Calibri" w:hAnsi="Calibri" w:cs="Calibri"/>
          <w:sz w:val="22"/>
          <w:szCs w:val="22"/>
          <w:lang w:val="en-US"/>
        </w:rPr>
        <w:lastRenderedPageBreak/>
        <w:t xml:space="preserve">age) appears especially relevant. Of note, the disclosure also applies to the managing entity behind the VI. Consumers must be informed of who is behind the VI, who </w:t>
      </w:r>
      <w:r w:rsidR="003B7559" w:rsidRPr="00AD29B2">
        <w:rPr>
          <w:rFonts w:ascii="Calibri" w:hAnsi="Calibri" w:cs="Calibri"/>
          <w:sz w:val="22"/>
          <w:szCs w:val="22"/>
          <w:lang w:val="en-US"/>
        </w:rPr>
        <w:t>they are</w:t>
      </w:r>
      <w:r w:rsidRPr="00AD29B2">
        <w:rPr>
          <w:rFonts w:ascii="Calibri" w:hAnsi="Calibri" w:cs="Calibri"/>
          <w:sz w:val="22"/>
          <w:szCs w:val="22"/>
          <w:lang w:val="en-US"/>
        </w:rPr>
        <w:t xml:space="preserve"> working for (in the case of virtual free agents) and what their commercial objectives might be (in the case of spokes</w:t>
      </w:r>
      <w:r w:rsidR="003B7559" w:rsidRPr="00AD29B2">
        <w:rPr>
          <w:rFonts w:ascii="Calibri" w:hAnsi="Calibri" w:cs="Calibri"/>
          <w:sz w:val="22"/>
          <w:szCs w:val="22"/>
          <w:lang w:val="en-US"/>
        </w:rPr>
        <w:t xml:space="preserve"> </w:t>
      </w:r>
      <w:r w:rsidRPr="00AD29B2">
        <w:rPr>
          <w:rFonts w:ascii="Calibri" w:hAnsi="Calibri" w:cs="Calibri"/>
          <w:sz w:val="22"/>
          <w:szCs w:val="22"/>
          <w:lang w:val="en-US"/>
        </w:rPr>
        <w:t>characters). Although transparency and full disclosure were widely emphasized to reveal the true virtual nature of VIs, there was an interesting caveat that we refer to as the ‘Santa Claus Effect’, suggesting that some suspicion and mystique might be advantageous in offering emotional value to consumers. VI development teams should contemplate this notion of partial disclosure carefully to ensure that they do not cause harm, act in an ethical fashion, and do not ‘trick’ consumers. A good way to circumvent this is by developing high</w:t>
      </w:r>
      <w:r w:rsidR="003B7559" w:rsidRPr="00AD29B2">
        <w:rPr>
          <w:rFonts w:ascii="Calibri" w:hAnsi="Calibri" w:cs="Calibri"/>
          <w:sz w:val="22"/>
          <w:szCs w:val="22"/>
          <w:lang w:val="en-US"/>
        </w:rPr>
        <w:t>-</w:t>
      </w:r>
      <w:r w:rsidRPr="00AD29B2">
        <w:rPr>
          <w:rFonts w:ascii="Calibri" w:hAnsi="Calibri" w:cs="Calibri"/>
          <w:sz w:val="22"/>
          <w:szCs w:val="22"/>
          <w:lang w:val="en-US"/>
        </w:rPr>
        <w:t xml:space="preserve">quality, consistent, </w:t>
      </w:r>
      <w:proofErr w:type="gramStart"/>
      <w:r w:rsidRPr="00AD29B2">
        <w:rPr>
          <w:rFonts w:ascii="Calibri" w:hAnsi="Calibri" w:cs="Calibri"/>
          <w:sz w:val="22"/>
          <w:szCs w:val="22"/>
          <w:lang w:val="en-US"/>
        </w:rPr>
        <w:t>creative</w:t>
      </w:r>
      <w:proofErr w:type="gramEnd"/>
      <w:r w:rsidRPr="00AD29B2">
        <w:rPr>
          <w:rFonts w:ascii="Calibri" w:hAnsi="Calibri" w:cs="Calibri"/>
          <w:sz w:val="22"/>
          <w:szCs w:val="22"/>
          <w:lang w:val="en-US"/>
        </w:rPr>
        <w:t xml:space="preserve"> and innovative storylines.</w:t>
      </w:r>
    </w:p>
    <w:p w14:paraId="503A99A1" w14:textId="6F64CECF" w:rsidR="00CC7B40" w:rsidRPr="00AD29B2" w:rsidRDefault="00D621E3" w:rsidP="00E24D62">
      <w:pPr>
        <w:shd w:val="clear" w:color="auto" w:fill="FFFFFF"/>
        <w:spacing w:line="480" w:lineRule="auto"/>
        <w:ind w:firstLine="720"/>
        <w:jc w:val="both"/>
        <w:rPr>
          <w:rFonts w:ascii="Calibri" w:hAnsi="Calibri" w:cs="Calibri"/>
          <w:sz w:val="22"/>
          <w:szCs w:val="22"/>
          <w:lang w:val="en-US"/>
        </w:rPr>
      </w:pPr>
      <w:r w:rsidRPr="00AD29B2">
        <w:rPr>
          <w:rFonts w:ascii="Calibri" w:hAnsi="Calibri" w:cs="Calibri"/>
          <w:sz w:val="22"/>
          <w:szCs w:val="22"/>
          <w:lang w:val="en-US"/>
        </w:rPr>
        <w:t>Finally, b</w:t>
      </w:r>
      <w:r w:rsidR="00E24D62" w:rsidRPr="00AD29B2">
        <w:rPr>
          <w:rFonts w:ascii="Calibri" w:hAnsi="Calibri" w:cs="Calibri"/>
          <w:sz w:val="22"/>
          <w:szCs w:val="22"/>
          <w:lang w:val="en-US"/>
        </w:rPr>
        <w:t>ecause TTS authenticity manifests in the attribution of creators</w:t>
      </w:r>
      <w:r w:rsidR="00C12D4C" w:rsidRPr="00AD29B2">
        <w:rPr>
          <w:rFonts w:ascii="Calibri" w:hAnsi="Calibri" w:cs="Calibri"/>
          <w:sz w:val="22"/>
          <w:szCs w:val="22"/>
          <w:lang w:val="en-US"/>
        </w:rPr>
        <w:t>’</w:t>
      </w:r>
      <w:r w:rsidR="00E24D62" w:rsidRPr="00AD29B2">
        <w:rPr>
          <w:rFonts w:ascii="Calibri" w:hAnsi="Calibri" w:cs="Calibri"/>
          <w:sz w:val="22"/>
          <w:szCs w:val="22"/>
          <w:lang w:val="en-US"/>
        </w:rPr>
        <w:t xml:space="preserve"> motivations (</w:t>
      </w:r>
      <w:r w:rsidR="00BD27BF" w:rsidRPr="00AD29B2">
        <w:rPr>
          <w:rFonts w:ascii="Calibri" w:hAnsi="Calibri" w:cs="Calibri"/>
          <w:sz w:val="22"/>
          <w:szCs w:val="22"/>
          <w:lang w:val="en-US"/>
        </w:rPr>
        <w:t>in</w:t>
      </w:r>
      <w:r w:rsidR="00E24D62" w:rsidRPr="00AD29B2">
        <w:rPr>
          <w:rFonts w:ascii="Calibri" w:hAnsi="Calibri" w:cs="Calibri"/>
          <w:sz w:val="22"/>
          <w:szCs w:val="22"/>
          <w:lang w:val="en-US"/>
        </w:rPr>
        <w:t xml:space="preserve">trinsic vs </w:t>
      </w:r>
      <w:r w:rsidR="00BD27BF" w:rsidRPr="00AD29B2">
        <w:rPr>
          <w:rFonts w:ascii="Calibri" w:hAnsi="Calibri" w:cs="Calibri"/>
          <w:sz w:val="22"/>
          <w:szCs w:val="22"/>
          <w:lang w:val="en-US"/>
        </w:rPr>
        <w:t>ex</w:t>
      </w:r>
      <w:r w:rsidR="00E24D62" w:rsidRPr="00AD29B2">
        <w:rPr>
          <w:rFonts w:ascii="Calibri" w:hAnsi="Calibri" w:cs="Calibri"/>
          <w:sz w:val="22"/>
          <w:szCs w:val="22"/>
          <w:lang w:val="en-US"/>
        </w:rPr>
        <w:t xml:space="preserve">trinsic), we recommend </w:t>
      </w:r>
      <w:r w:rsidR="00BD27BF" w:rsidRPr="00AD29B2">
        <w:rPr>
          <w:rFonts w:ascii="Calibri" w:hAnsi="Calibri" w:cs="Calibri"/>
          <w:sz w:val="22"/>
          <w:szCs w:val="22"/>
          <w:lang w:val="en-US"/>
        </w:rPr>
        <w:t>they</w:t>
      </w:r>
      <w:r w:rsidR="00E24D62" w:rsidRPr="00AD29B2">
        <w:rPr>
          <w:rFonts w:ascii="Calibri" w:hAnsi="Calibri" w:cs="Calibri"/>
          <w:sz w:val="22"/>
          <w:szCs w:val="22"/>
          <w:lang w:val="en-US"/>
        </w:rPr>
        <w:t xml:space="preserve"> embrace the issue of disclosure to </w:t>
      </w:r>
      <w:r w:rsidRPr="00AD29B2">
        <w:rPr>
          <w:rFonts w:ascii="Calibri" w:hAnsi="Calibri" w:cs="Calibri"/>
          <w:sz w:val="22"/>
          <w:szCs w:val="22"/>
          <w:lang w:val="en-US"/>
        </w:rPr>
        <w:t xml:space="preserve">find innovative ways to communicate </w:t>
      </w:r>
      <w:r w:rsidR="00642D8E" w:rsidRPr="00AD29B2">
        <w:rPr>
          <w:rFonts w:ascii="Calibri" w:hAnsi="Calibri" w:cs="Calibri"/>
          <w:sz w:val="22"/>
          <w:szCs w:val="22"/>
          <w:lang w:val="en-US"/>
        </w:rPr>
        <w:t xml:space="preserve">and be transparent about </w:t>
      </w:r>
      <w:r w:rsidRPr="00AD29B2">
        <w:rPr>
          <w:rFonts w:ascii="Calibri" w:hAnsi="Calibri" w:cs="Calibri"/>
          <w:sz w:val="22"/>
          <w:szCs w:val="22"/>
          <w:lang w:val="en-US"/>
        </w:rPr>
        <w:t xml:space="preserve">their </w:t>
      </w:r>
      <w:r w:rsidR="009309D6" w:rsidRPr="00AD29B2">
        <w:rPr>
          <w:rFonts w:ascii="Calibri" w:hAnsi="Calibri" w:cs="Calibri"/>
          <w:sz w:val="22"/>
          <w:szCs w:val="22"/>
          <w:lang w:val="en-US"/>
        </w:rPr>
        <w:t>intentions</w:t>
      </w:r>
      <w:r w:rsidRPr="00AD29B2">
        <w:rPr>
          <w:rFonts w:ascii="Calibri" w:hAnsi="Calibri" w:cs="Calibri"/>
          <w:sz w:val="22"/>
          <w:szCs w:val="22"/>
          <w:lang w:val="en-US"/>
        </w:rPr>
        <w:t xml:space="preserve">. Consumers want to know everything about </w:t>
      </w:r>
      <w:r w:rsidR="00E92393" w:rsidRPr="00AD29B2">
        <w:rPr>
          <w:rFonts w:ascii="Calibri" w:hAnsi="Calibri" w:cs="Calibri"/>
          <w:sz w:val="22"/>
          <w:szCs w:val="22"/>
          <w:lang w:val="en-US"/>
        </w:rPr>
        <w:t>the lives of movie</w:t>
      </w:r>
      <w:r w:rsidRPr="00AD29B2">
        <w:rPr>
          <w:rFonts w:ascii="Calibri" w:hAnsi="Calibri" w:cs="Calibri"/>
          <w:sz w:val="22"/>
          <w:szCs w:val="22"/>
          <w:lang w:val="en-US"/>
        </w:rPr>
        <w:t xml:space="preserve"> directors or book writers, their </w:t>
      </w:r>
      <w:r w:rsidR="00BD27BF" w:rsidRPr="00AD29B2">
        <w:rPr>
          <w:rFonts w:ascii="Calibri" w:hAnsi="Calibri" w:cs="Calibri"/>
          <w:sz w:val="22"/>
          <w:szCs w:val="22"/>
          <w:lang w:val="en-US"/>
        </w:rPr>
        <w:t xml:space="preserve">creative </w:t>
      </w:r>
      <w:r w:rsidRPr="00AD29B2">
        <w:rPr>
          <w:rFonts w:ascii="Calibri" w:hAnsi="Calibri" w:cs="Calibri"/>
          <w:sz w:val="22"/>
          <w:szCs w:val="22"/>
          <w:lang w:val="en-US"/>
        </w:rPr>
        <w:t>process, their inspirations</w:t>
      </w:r>
      <w:r w:rsidR="00E92393" w:rsidRPr="00AD29B2">
        <w:rPr>
          <w:rFonts w:ascii="Calibri" w:hAnsi="Calibri" w:cs="Calibri"/>
          <w:sz w:val="22"/>
          <w:szCs w:val="22"/>
          <w:lang w:val="en-US"/>
        </w:rPr>
        <w:t>,</w:t>
      </w:r>
      <w:r w:rsidRPr="00AD29B2">
        <w:rPr>
          <w:rFonts w:ascii="Calibri" w:hAnsi="Calibri" w:cs="Calibri"/>
          <w:sz w:val="22"/>
          <w:szCs w:val="22"/>
          <w:lang w:val="en-US"/>
        </w:rPr>
        <w:t xml:space="preserve"> and the causes they wish to defend. </w:t>
      </w:r>
      <w:r w:rsidR="00BD27BF" w:rsidRPr="00AD29B2">
        <w:rPr>
          <w:rFonts w:ascii="Calibri" w:hAnsi="Calibri" w:cs="Calibri"/>
          <w:sz w:val="22"/>
          <w:szCs w:val="22"/>
          <w:lang w:val="en-US"/>
        </w:rPr>
        <w:t xml:space="preserve">Likewise, consumers will likely appreciate </w:t>
      </w:r>
      <w:r w:rsidRPr="00AD29B2">
        <w:rPr>
          <w:rFonts w:ascii="Calibri" w:hAnsi="Calibri" w:cs="Calibri"/>
          <w:sz w:val="22"/>
          <w:szCs w:val="22"/>
          <w:lang w:val="en-US"/>
        </w:rPr>
        <w:t>VIs creators</w:t>
      </w:r>
      <w:r w:rsidR="00BD27BF" w:rsidRPr="00AD29B2">
        <w:rPr>
          <w:rFonts w:ascii="Calibri" w:hAnsi="Calibri" w:cs="Calibri"/>
          <w:sz w:val="22"/>
          <w:szCs w:val="22"/>
          <w:lang w:val="en-US"/>
        </w:rPr>
        <w:t xml:space="preserve"> </w:t>
      </w:r>
      <w:r w:rsidR="006E7F53" w:rsidRPr="00AD29B2">
        <w:rPr>
          <w:rFonts w:ascii="Calibri" w:hAnsi="Calibri" w:cs="Calibri"/>
          <w:sz w:val="22"/>
          <w:szCs w:val="22"/>
          <w:lang w:val="en-US"/>
        </w:rPr>
        <w:t>that communicate this information</w:t>
      </w:r>
      <w:r w:rsidRPr="00AD29B2">
        <w:rPr>
          <w:rFonts w:ascii="Calibri" w:hAnsi="Calibri" w:cs="Calibri"/>
          <w:sz w:val="22"/>
          <w:szCs w:val="22"/>
          <w:lang w:val="en-US"/>
        </w:rPr>
        <w:t>.</w:t>
      </w:r>
    </w:p>
    <w:p w14:paraId="6C67D197" w14:textId="77777777" w:rsidR="009E2FCB" w:rsidRPr="00AD29B2" w:rsidRDefault="009E2FCB" w:rsidP="00CC7B40">
      <w:pPr>
        <w:rPr>
          <w:rFonts w:ascii="Calibri" w:hAnsi="Calibri" w:cs="Calibri"/>
          <w:b/>
          <w:bCs/>
          <w:i/>
          <w:iCs/>
          <w:sz w:val="22"/>
          <w:szCs w:val="22"/>
          <w:lang w:val="en-US"/>
        </w:rPr>
      </w:pPr>
    </w:p>
    <w:p w14:paraId="5EFF9FA4" w14:textId="166E4F6E" w:rsidR="00CC7B40" w:rsidRPr="00AD29B2" w:rsidRDefault="00820081" w:rsidP="00820081">
      <w:pPr>
        <w:pStyle w:val="Heading2"/>
      </w:pPr>
      <w:r w:rsidRPr="00AD29B2">
        <w:t xml:space="preserve">5.3 </w:t>
      </w:r>
      <w:r w:rsidR="00D6049E" w:rsidRPr="00AD29B2">
        <w:t>Limitations and Future Research</w:t>
      </w:r>
    </w:p>
    <w:p w14:paraId="3164C331" w14:textId="77777777" w:rsidR="00CC7B40" w:rsidRPr="00AD29B2" w:rsidRDefault="00CC7B40" w:rsidP="00CC7B40">
      <w:pPr>
        <w:rPr>
          <w:sz w:val="22"/>
          <w:szCs w:val="22"/>
          <w:lang w:val="en-US"/>
        </w:rPr>
      </w:pPr>
    </w:p>
    <w:p w14:paraId="26F3C5C6" w14:textId="2D379A86" w:rsidR="00071D3D" w:rsidRPr="00AD29B2" w:rsidRDefault="00CC7B40" w:rsidP="00113196">
      <w:pPr>
        <w:spacing w:line="480" w:lineRule="auto"/>
        <w:ind w:firstLine="720"/>
        <w:jc w:val="both"/>
        <w:rPr>
          <w:sz w:val="22"/>
          <w:szCs w:val="22"/>
          <w:lang w:val="en-US"/>
        </w:rPr>
      </w:pPr>
      <w:r w:rsidRPr="00AD29B2">
        <w:rPr>
          <w:sz w:val="22"/>
          <w:szCs w:val="22"/>
          <w:lang w:val="en-US"/>
        </w:rPr>
        <w:t>While this research offers theoretical contributions and practical implications, it also has limitations which can be addressed in future research. First, data was collected from industry representatives</w:t>
      </w:r>
      <w:r w:rsidR="00720B92" w:rsidRPr="00AD29B2">
        <w:rPr>
          <w:sz w:val="22"/>
          <w:szCs w:val="22"/>
          <w:lang w:val="en-US"/>
        </w:rPr>
        <w:t xml:space="preserve"> and social media users</w:t>
      </w:r>
      <w:r w:rsidRPr="00AD29B2">
        <w:rPr>
          <w:sz w:val="22"/>
          <w:szCs w:val="22"/>
          <w:lang w:val="en-US"/>
        </w:rPr>
        <w:t xml:space="preserve">. Future </w:t>
      </w:r>
      <w:r w:rsidR="00EB76FC" w:rsidRPr="00AD29B2">
        <w:rPr>
          <w:sz w:val="22"/>
          <w:szCs w:val="22"/>
          <w:lang w:val="en-US"/>
        </w:rPr>
        <w:t>studies</w:t>
      </w:r>
      <w:r w:rsidRPr="00AD29B2">
        <w:rPr>
          <w:sz w:val="22"/>
          <w:szCs w:val="22"/>
          <w:lang w:val="en-US"/>
        </w:rPr>
        <w:t xml:space="preserve"> can collect data from leading brands that have gone through the experience of creating campaigns with VIs and share best practices and areas of improvement. </w:t>
      </w:r>
      <w:r w:rsidR="00071D3D" w:rsidRPr="00AD29B2">
        <w:rPr>
          <w:sz w:val="22"/>
          <w:szCs w:val="22"/>
          <w:lang w:val="en-US"/>
        </w:rPr>
        <w:t xml:space="preserve">Another limitation of the data collection is related to the </w:t>
      </w:r>
      <w:r w:rsidR="00EB76FC" w:rsidRPr="00AD29B2">
        <w:rPr>
          <w:sz w:val="22"/>
          <w:szCs w:val="22"/>
          <w:lang w:val="en-US"/>
        </w:rPr>
        <w:t>culture</w:t>
      </w:r>
      <w:r w:rsidR="00071D3D" w:rsidRPr="00AD29B2">
        <w:rPr>
          <w:sz w:val="22"/>
          <w:szCs w:val="22"/>
          <w:lang w:val="en-US"/>
        </w:rPr>
        <w:t xml:space="preserve"> of the user sample, </w:t>
      </w:r>
      <w:r w:rsidR="00EB76FC" w:rsidRPr="00AD29B2">
        <w:rPr>
          <w:sz w:val="22"/>
          <w:szCs w:val="22"/>
          <w:lang w:val="en-US"/>
        </w:rPr>
        <w:t>capturing</w:t>
      </w:r>
      <w:r w:rsidR="00071D3D" w:rsidRPr="00AD29B2">
        <w:rPr>
          <w:sz w:val="22"/>
          <w:szCs w:val="22"/>
          <w:lang w:val="en-US"/>
        </w:rPr>
        <w:t xml:space="preserve"> only Italian participants. However, culture might </w:t>
      </w:r>
      <w:r w:rsidR="00EB76FC" w:rsidRPr="00AD29B2">
        <w:rPr>
          <w:sz w:val="22"/>
          <w:szCs w:val="22"/>
          <w:lang w:val="en-US"/>
        </w:rPr>
        <w:t xml:space="preserve">have an </w:t>
      </w:r>
      <w:r w:rsidR="00071D3D" w:rsidRPr="00AD29B2">
        <w:rPr>
          <w:sz w:val="22"/>
          <w:szCs w:val="22"/>
          <w:lang w:val="en-US"/>
        </w:rPr>
        <w:t xml:space="preserve">impact </w:t>
      </w:r>
      <w:r w:rsidR="00EB76FC" w:rsidRPr="00AD29B2">
        <w:rPr>
          <w:sz w:val="22"/>
          <w:szCs w:val="22"/>
          <w:lang w:val="en-US"/>
        </w:rPr>
        <w:t xml:space="preserve">on users’ </w:t>
      </w:r>
      <w:r w:rsidR="00071D3D" w:rsidRPr="00AD29B2">
        <w:rPr>
          <w:sz w:val="22"/>
          <w:szCs w:val="22"/>
          <w:lang w:val="en-US"/>
        </w:rPr>
        <w:t xml:space="preserve">VI perception. </w:t>
      </w:r>
      <w:r w:rsidR="00EB76FC" w:rsidRPr="00AD29B2">
        <w:rPr>
          <w:sz w:val="22"/>
          <w:szCs w:val="22"/>
          <w:lang w:val="en-US"/>
        </w:rPr>
        <w:t>For instance</w:t>
      </w:r>
      <w:r w:rsidR="00071D3D" w:rsidRPr="00AD29B2">
        <w:rPr>
          <w:sz w:val="22"/>
          <w:szCs w:val="22"/>
          <w:lang w:val="en-US"/>
        </w:rPr>
        <w:t xml:space="preserve">, Asian cultures </w:t>
      </w:r>
      <w:r w:rsidR="00EB76FC" w:rsidRPr="00AD29B2">
        <w:rPr>
          <w:sz w:val="22"/>
          <w:szCs w:val="22"/>
          <w:lang w:val="en-US"/>
        </w:rPr>
        <w:t>tend to be</w:t>
      </w:r>
      <w:r w:rsidR="00071D3D" w:rsidRPr="00AD29B2">
        <w:rPr>
          <w:sz w:val="22"/>
          <w:szCs w:val="22"/>
          <w:lang w:val="en-US"/>
        </w:rPr>
        <w:t xml:space="preserve"> more familiar with VI</w:t>
      </w:r>
      <w:r w:rsidR="00EB76FC" w:rsidRPr="00AD29B2">
        <w:rPr>
          <w:sz w:val="22"/>
          <w:szCs w:val="22"/>
          <w:lang w:val="en-US"/>
        </w:rPr>
        <w:t>s</w:t>
      </w:r>
      <w:r w:rsidR="00071D3D" w:rsidRPr="00AD29B2">
        <w:rPr>
          <w:sz w:val="22"/>
          <w:szCs w:val="22"/>
          <w:lang w:val="en-US"/>
        </w:rPr>
        <w:t xml:space="preserve"> </w:t>
      </w:r>
      <w:r w:rsidR="00EB76FC" w:rsidRPr="00AD29B2">
        <w:rPr>
          <w:sz w:val="22"/>
          <w:szCs w:val="22"/>
          <w:lang w:val="en-US"/>
        </w:rPr>
        <w:fldChar w:fldCharType="begin"/>
      </w:r>
      <w:r w:rsidR="00EB76FC" w:rsidRPr="00AD29B2">
        <w:rPr>
          <w:sz w:val="22"/>
          <w:szCs w:val="22"/>
          <w:lang w:val="en-US"/>
        </w:rPr>
        <w:instrText xml:space="preserve"> ADDIN EN.CITE &lt;EndNote&gt;&lt;Cite&gt;&lt;Author&gt;Franke&lt;/Author&gt;&lt;Year&gt;2022&lt;/Year&gt;&lt;RecNum&gt;2656&lt;/RecNum&gt;&lt;DisplayText&gt;(Franke et al., 2022)&lt;/DisplayText&gt;&lt;record&gt;&lt;rec-number&gt;2656&lt;/rec-number&gt;&lt;foreign-keys&gt;&lt;key app="EN" db-id="ddzvwaaryvve0zefpv6xwwxovvwt0tvfdtrt" timestamp="1685013734" guid="454a36a4-b01f-43e0-b552-0d2ee27b5ac8"&gt;2656&lt;/key&gt;&lt;/foreign-keys&gt;&lt;ref-type name="Journal Article"&gt;17&lt;/ref-type&gt;&lt;contributors&gt;&lt;authors&gt;&lt;author&gt;Franke, Claudia&lt;/author&gt;&lt;author&gt;Groeppel-Klein, Andrea&lt;/author&gt;&lt;author&gt;Müller, Katrin&lt;/author&gt;&lt;/authors&gt;&lt;/contributors&gt;&lt;titles&gt;&lt;title&gt;Consumers’ Responses to Virtual Influencers as Advertising Endorsers: Novel and Effective or Uncanny and Deceiving?&lt;/title&gt;&lt;secondary-title&gt;Journal of Advertising&lt;/secondary-title&gt;&lt;/titles&gt;&lt;periodical&gt;&lt;full-title&gt;Journal of Advertising&lt;/full-title&gt;&lt;/periodical&gt;&lt;pages&gt;1-17&lt;/pages&gt;&lt;dates&gt;&lt;year&gt;2022&lt;/year&gt;&lt;/dates&gt;&lt;publisher&gt;Taylor &amp;amp; Francis Ltd&lt;/publisher&gt;&lt;isbn&gt;00913367&lt;/isbn&gt;&lt;accession-num&gt;161138360&lt;/accession-num&gt;&lt;work-type&gt;Article&lt;/work-type&gt;&lt;urls&gt;&lt;related-urls&gt;&lt;url&gt;https://login.ezproxy.univ-catholille.fr/login?url=https://search.ebscohost.com/login.aspx?direct=true&amp;amp;db=bth&amp;amp;AN=161138360&amp;amp;lang=fr&amp;amp;site=eds-live&amp;amp;scope=site&lt;/url&gt;&lt;/related-urls&gt;&lt;/urls&gt;&lt;electronic-resource-num&gt;10.1080/00913367.2022.2154721&lt;/electronic-resource-num&gt;&lt;remote-database-name&gt;Business Source Complete&lt;/remote-database-name&gt;&lt;remote-database-provider&gt;EBSCOhost&lt;/remote-database-provider&gt;&lt;/record&gt;&lt;/Cite&gt;&lt;/EndNote&gt;</w:instrText>
      </w:r>
      <w:r w:rsidR="00EB76FC" w:rsidRPr="00AD29B2">
        <w:rPr>
          <w:sz w:val="22"/>
          <w:szCs w:val="22"/>
          <w:lang w:val="en-US"/>
        </w:rPr>
        <w:fldChar w:fldCharType="separate"/>
      </w:r>
      <w:r w:rsidR="00EB76FC" w:rsidRPr="00AD29B2">
        <w:rPr>
          <w:noProof/>
          <w:sz w:val="22"/>
          <w:szCs w:val="22"/>
          <w:lang w:val="en-US"/>
        </w:rPr>
        <w:t>(Franke et al., 2022)</w:t>
      </w:r>
      <w:r w:rsidR="00EB76FC" w:rsidRPr="00AD29B2">
        <w:rPr>
          <w:sz w:val="22"/>
          <w:szCs w:val="22"/>
          <w:lang w:val="en-US"/>
        </w:rPr>
        <w:fldChar w:fldCharType="end"/>
      </w:r>
      <w:r w:rsidR="00071D3D" w:rsidRPr="00AD29B2">
        <w:rPr>
          <w:sz w:val="22"/>
          <w:szCs w:val="22"/>
          <w:lang w:val="en-US"/>
        </w:rPr>
        <w:t xml:space="preserve">. </w:t>
      </w:r>
      <w:r w:rsidR="00EB76FC" w:rsidRPr="00AD29B2">
        <w:rPr>
          <w:sz w:val="22"/>
          <w:szCs w:val="22"/>
          <w:lang w:val="en-US"/>
        </w:rPr>
        <w:t>As</w:t>
      </w:r>
      <w:r w:rsidR="00071D3D" w:rsidRPr="00AD29B2">
        <w:rPr>
          <w:sz w:val="22"/>
          <w:szCs w:val="22"/>
          <w:lang w:val="en-US"/>
        </w:rPr>
        <w:t xml:space="preserve"> authenticity is related to the perception of what is </w:t>
      </w:r>
      <w:r w:rsidR="00EB76FC" w:rsidRPr="00AD29B2">
        <w:rPr>
          <w:sz w:val="22"/>
          <w:szCs w:val="22"/>
          <w:lang w:val="en-US"/>
        </w:rPr>
        <w:t xml:space="preserve">considered </w:t>
      </w:r>
      <w:r w:rsidR="00071D3D" w:rsidRPr="00AD29B2">
        <w:rPr>
          <w:sz w:val="22"/>
          <w:szCs w:val="22"/>
          <w:lang w:val="en-US"/>
        </w:rPr>
        <w:t xml:space="preserve">real or fake, we could expect that in a culture </w:t>
      </w:r>
      <w:r w:rsidR="00EB76FC" w:rsidRPr="00AD29B2">
        <w:rPr>
          <w:sz w:val="22"/>
          <w:szCs w:val="22"/>
          <w:lang w:val="en-US"/>
        </w:rPr>
        <w:t xml:space="preserve">where </w:t>
      </w:r>
      <w:r w:rsidR="00071D3D" w:rsidRPr="00AD29B2">
        <w:rPr>
          <w:sz w:val="22"/>
          <w:szCs w:val="22"/>
          <w:lang w:val="en-US"/>
        </w:rPr>
        <w:t>VI</w:t>
      </w:r>
      <w:r w:rsidR="00EB76FC" w:rsidRPr="00AD29B2">
        <w:rPr>
          <w:sz w:val="22"/>
          <w:szCs w:val="22"/>
          <w:lang w:val="en-US"/>
        </w:rPr>
        <w:t>s</w:t>
      </w:r>
      <w:r w:rsidR="00071D3D" w:rsidRPr="00AD29B2">
        <w:rPr>
          <w:sz w:val="22"/>
          <w:szCs w:val="22"/>
          <w:lang w:val="en-US"/>
        </w:rPr>
        <w:t xml:space="preserve"> </w:t>
      </w:r>
      <w:proofErr w:type="gramStart"/>
      <w:r w:rsidR="00071D3D" w:rsidRPr="00AD29B2">
        <w:rPr>
          <w:sz w:val="22"/>
          <w:szCs w:val="22"/>
          <w:lang w:val="en-US"/>
        </w:rPr>
        <w:t>are</w:t>
      </w:r>
      <w:proofErr w:type="gramEnd"/>
      <w:r w:rsidR="00071D3D" w:rsidRPr="00AD29B2">
        <w:rPr>
          <w:sz w:val="22"/>
          <w:szCs w:val="22"/>
          <w:lang w:val="en-US"/>
        </w:rPr>
        <w:t xml:space="preserve"> more common, the degree of perceive</w:t>
      </w:r>
      <w:r w:rsidR="00EB76FC" w:rsidRPr="00AD29B2">
        <w:rPr>
          <w:sz w:val="22"/>
          <w:szCs w:val="22"/>
          <w:lang w:val="en-US"/>
        </w:rPr>
        <w:t>d</w:t>
      </w:r>
      <w:r w:rsidR="00071D3D" w:rsidRPr="00AD29B2">
        <w:rPr>
          <w:sz w:val="22"/>
          <w:szCs w:val="22"/>
          <w:lang w:val="en-US"/>
        </w:rPr>
        <w:t xml:space="preserve"> authenticity </w:t>
      </w:r>
      <w:r w:rsidR="00EB76FC" w:rsidRPr="00AD29B2">
        <w:rPr>
          <w:sz w:val="22"/>
          <w:szCs w:val="22"/>
          <w:lang w:val="en-US"/>
        </w:rPr>
        <w:t>might</w:t>
      </w:r>
      <w:r w:rsidR="00071D3D" w:rsidRPr="00AD29B2">
        <w:rPr>
          <w:sz w:val="22"/>
          <w:szCs w:val="22"/>
          <w:lang w:val="en-US"/>
        </w:rPr>
        <w:t xml:space="preserve"> also</w:t>
      </w:r>
      <w:r w:rsidR="00EB76FC" w:rsidRPr="00AD29B2">
        <w:rPr>
          <w:sz w:val="22"/>
          <w:szCs w:val="22"/>
          <w:lang w:val="en-US"/>
        </w:rPr>
        <w:t xml:space="preserve"> be</w:t>
      </w:r>
      <w:r w:rsidR="00071D3D" w:rsidRPr="00AD29B2">
        <w:rPr>
          <w:sz w:val="22"/>
          <w:szCs w:val="22"/>
          <w:lang w:val="en-US"/>
        </w:rPr>
        <w:t xml:space="preserve"> higher. </w:t>
      </w:r>
      <w:r w:rsidR="00EB76FC" w:rsidRPr="00AD29B2">
        <w:rPr>
          <w:sz w:val="22"/>
          <w:szCs w:val="22"/>
          <w:lang w:val="en-US"/>
        </w:rPr>
        <w:t>Therefore</w:t>
      </w:r>
      <w:r w:rsidR="00071D3D" w:rsidRPr="00AD29B2">
        <w:rPr>
          <w:sz w:val="22"/>
          <w:szCs w:val="22"/>
          <w:lang w:val="en-US"/>
        </w:rPr>
        <w:t xml:space="preserve">, future research could explore </w:t>
      </w:r>
      <w:r w:rsidR="00EB76FC" w:rsidRPr="00AD29B2">
        <w:rPr>
          <w:sz w:val="22"/>
          <w:szCs w:val="22"/>
          <w:lang w:val="en-US"/>
        </w:rPr>
        <w:t>whether</w:t>
      </w:r>
      <w:r w:rsidR="00071D3D" w:rsidRPr="00AD29B2">
        <w:rPr>
          <w:sz w:val="22"/>
          <w:szCs w:val="22"/>
          <w:lang w:val="en-US"/>
        </w:rPr>
        <w:t xml:space="preserve"> specific manifestations of authenticity appear in different cultural contexts. </w:t>
      </w:r>
    </w:p>
    <w:p w14:paraId="607E909F" w14:textId="213A8BAB" w:rsidR="00C84130" w:rsidRPr="00AD29B2" w:rsidRDefault="00CC7B40" w:rsidP="00113196">
      <w:pPr>
        <w:spacing w:line="480" w:lineRule="auto"/>
        <w:ind w:firstLine="720"/>
        <w:jc w:val="both"/>
        <w:rPr>
          <w:sz w:val="22"/>
          <w:szCs w:val="22"/>
          <w:lang w:val="en-US"/>
        </w:rPr>
      </w:pPr>
      <w:r w:rsidRPr="00AD29B2">
        <w:rPr>
          <w:sz w:val="22"/>
          <w:szCs w:val="22"/>
          <w:lang w:val="en-US"/>
        </w:rPr>
        <w:lastRenderedPageBreak/>
        <w:t>Second, our research focused on three main types of authenticity</w:t>
      </w:r>
      <w:r w:rsidR="00BE0496" w:rsidRPr="00AD29B2">
        <w:rPr>
          <w:sz w:val="22"/>
          <w:szCs w:val="22"/>
          <w:lang w:val="en-US"/>
        </w:rPr>
        <w:t>—TTF, TTS and TTI—</w:t>
      </w:r>
      <w:r w:rsidRPr="00AD29B2">
        <w:rPr>
          <w:sz w:val="22"/>
          <w:szCs w:val="22"/>
          <w:lang w:val="en-US"/>
        </w:rPr>
        <w:t xml:space="preserve">and their manifestations. </w:t>
      </w:r>
      <w:r w:rsidR="00FF6613" w:rsidRPr="00AD29B2">
        <w:rPr>
          <w:sz w:val="22"/>
          <w:szCs w:val="22"/>
          <w:lang w:val="en-US"/>
        </w:rPr>
        <w:t xml:space="preserve">Considering the continuous and dynamic evolution </w:t>
      </w:r>
      <w:r w:rsidR="00BC2D85" w:rsidRPr="00AD29B2">
        <w:rPr>
          <w:sz w:val="22"/>
          <w:szCs w:val="22"/>
          <w:lang w:val="en-US"/>
        </w:rPr>
        <w:t>of</w:t>
      </w:r>
      <w:r w:rsidR="00FF6613" w:rsidRPr="00AD29B2">
        <w:rPr>
          <w:sz w:val="22"/>
          <w:szCs w:val="22"/>
          <w:lang w:val="en-US"/>
        </w:rPr>
        <w:t xml:space="preserve"> enhanced technolog</w:t>
      </w:r>
      <w:r w:rsidR="00BC2D85" w:rsidRPr="00AD29B2">
        <w:rPr>
          <w:sz w:val="22"/>
          <w:szCs w:val="22"/>
          <w:lang w:val="en-US"/>
        </w:rPr>
        <w:t>ies</w:t>
      </w:r>
      <w:r w:rsidR="00FF6613" w:rsidRPr="00AD29B2">
        <w:rPr>
          <w:sz w:val="22"/>
          <w:szCs w:val="22"/>
          <w:lang w:val="en-US"/>
        </w:rPr>
        <w:t xml:space="preserve"> and </w:t>
      </w:r>
      <w:r w:rsidR="00BC2D85" w:rsidRPr="00AD29B2">
        <w:rPr>
          <w:sz w:val="22"/>
          <w:szCs w:val="22"/>
          <w:lang w:val="en-US"/>
        </w:rPr>
        <w:t xml:space="preserve">consumers’ </w:t>
      </w:r>
      <w:r w:rsidR="00FF6613" w:rsidRPr="00AD29B2">
        <w:rPr>
          <w:sz w:val="22"/>
          <w:szCs w:val="22"/>
          <w:lang w:val="en-US"/>
        </w:rPr>
        <w:t>familiarity</w:t>
      </w:r>
      <w:r w:rsidR="00BC2D85" w:rsidRPr="00AD29B2">
        <w:rPr>
          <w:sz w:val="22"/>
          <w:szCs w:val="22"/>
          <w:lang w:val="en-US"/>
        </w:rPr>
        <w:t xml:space="preserve"> with them</w:t>
      </w:r>
      <w:r w:rsidR="00BE0496" w:rsidRPr="00AD29B2">
        <w:rPr>
          <w:sz w:val="22"/>
          <w:szCs w:val="22"/>
          <w:lang w:val="en-US"/>
        </w:rPr>
        <w:t>,</w:t>
      </w:r>
      <w:r w:rsidR="00FF6613" w:rsidRPr="00AD29B2">
        <w:rPr>
          <w:sz w:val="22"/>
          <w:szCs w:val="22"/>
          <w:lang w:val="en-US"/>
        </w:rPr>
        <w:t xml:space="preserve"> f</w:t>
      </w:r>
      <w:r w:rsidRPr="00AD29B2">
        <w:rPr>
          <w:sz w:val="22"/>
          <w:szCs w:val="22"/>
          <w:lang w:val="en-US"/>
        </w:rPr>
        <w:t xml:space="preserve">uture studies can explore other </w:t>
      </w:r>
      <w:r w:rsidR="00FF6613" w:rsidRPr="00AD29B2">
        <w:rPr>
          <w:sz w:val="22"/>
          <w:szCs w:val="22"/>
          <w:lang w:val="en-US"/>
        </w:rPr>
        <w:t xml:space="preserve">emerging manifestations </w:t>
      </w:r>
      <w:r w:rsidRPr="00AD29B2">
        <w:rPr>
          <w:sz w:val="22"/>
          <w:szCs w:val="22"/>
          <w:lang w:val="en-US"/>
        </w:rPr>
        <w:t>of</w:t>
      </w:r>
      <w:r w:rsidR="00BE0496" w:rsidRPr="00AD29B2">
        <w:rPr>
          <w:sz w:val="22"/>
          <w:szCs w:val="22"/>
          <w:lang w:val="en-US"/>
        </w:rPr>
        <w:t xml:space="preserve"> the three</w:t>
      </w:r>
      <w:r w:rsidRPr="00AD29B2">
        <w:rPr>
          <w:sz w:val="22"/>
          <w:szCs w:val="22"/>
          <w:lang w:val="en-US"/>
        </w:rPr>
        <w:t xml:space="preserve"> authenticity</w:t>
      </w:r>
      <w:r w:rsidR="00BE0496" w:rsidRPr="00AD29B2">
        <w:rPr>
          <w:sz w:val="22"/>
          <w:szCs w:val="22"/>
          <w:lang w:val="en-US"/>
        </w:rPr>
        <w:t xml:space="preserve"> types</w:t>
      </w:r>
      <w:r w:rsidR="00FF6613" w:rsidRPr="00AD29B2">
        <w:rPr>
          <w:sz w:val="22"/>
          <w:szCs w:val="22"/>
          <w:lang w:val="en-US"/>
        </w:rPr>
        <w:t>.</w:t>
      </w:r>
      <w:r w:rsidRPr="00AD29B2">
        <w:rPr>
          <w:sz w:val="22"/>
          <w:szCs w:val="22"/>
          <w:lang w:val="en-US"/>
        </w:rPr>
        <w:t xml:space="preserve"> Third, our research focused on one of the key areas related to the successful deployment of VIs</w:t>
      </w:r>
      <w:r w:rsidR="006041E4" w:rsidRPr="00AD29B2">
        <w:rPr>
          <w:sz w:val="22"/>
          <w:szCs w:val="22"/>
          <w:lang w:val="en-US"/>
        </w:rPr>
        <w:t>:</w:t>
      </w:r>
      <w:r w:rsidRPr="00AD29B2">
        <w:rPr>
          <w:sz w:val="22"/>
          <w:szCs w:val="22"/>
          <w:lang w:val="en-US"/>
        </w:rPr>
        <w:t xml:space="preserve"> authenticity</w:t>
      </w:r>
      <w:r w:rsidR="006041E4" w:rsidRPr="00AD29B2">
        <w:rPr>
          <w:sz w:val="22"/>
          <w:szCs w:val="22"/>
          <w:lang w:val="en-US"/>
        </w:rPr>
        <w:t>.</w:t>
      </w:r>
      <w:r w:rsidRPr="00AD29B2">
        <w:rPr>
          <w:sz w:val="22"/>
          <w:szCs w:val="22"/>
          <w:lang w:val="en-US"/>
        </w:rPr>
        <w:t xml:space="preserve"> </w:t>
      </w:r>
      <w:r w:rsidR="006041E4" w:rsidRPr="00AD29B2">
        <w:rPr>
          <w:sz w:val="22"/>
          <w:szCs w:val="22"/>
          <w:lang w:val="en-US"/>
        </w:rPr>
        <w:t>F</w:t>
      </w:r>
      <w:r w:rsidRPr="00AD29B2">
        <w:rPr>
          <w:sz w:val="22"/>
          <w:szCs w:val="22"/>
          <w:lang w:val="en-US"/>
        </w:rPr>
        <w:t xml:space="preserve">uture studies can focus on other areas that can enable </w:t>
      </w:r>
      <w:r w:rsidR="00642D8E" w:rsidRPr="00AD29B2">
        <w:rPr>
          <w:sz w:val="22"/>
          <w:szCs w:val="22"/>
          <w:lang w:val="en-US"/>
        </w:rPr>
        <w:t>more specific</w:t>
      </w:r>
      <w:r w:rsidRPr="00AD29B2">
        <w:rPr>
          <w:sz w:val="22"/>
          <w:szCs w:val="22"/>
          <w:lang w:val="en-US"/>
        </w:rPr>
        <w:t xml:space="preserve"> recommendations </w:t>
      </w:r>
      <w:r w:rsidR="006041E4" w:rsidRPr="00AD29B2">
        <w:rPr>
          <w:sz w:val="22"/>
          <w:szCs w:val="22"/>
          <w:lang w:val="en-US"/>
        </w:rPr>
        <w:t>for</w:t>
      </w:r>
      <w:r w:rsidRPr="00AD29B2">
        <w:rPr>
          <w:sz w:val="22"/>
          <w:szCs w:val="22"/>
          <w:lang w:val="en-US"/>
        </w:rPr>
        <w:t xml:space="preserve"> authenticity </w:t>
      </w:r>
      <w:r w:rsidR="00642D8E" w:rsidRPr="00AD29B2">
        <w:rPr>
          <w:sz w:val="22"/>
          <w:szCs w:val="22"/>
          <w:lang w:val="en-US"/>
        </w:rPr>
        <w:t>as technological solutions become more advanced</w:t>
      </w:r>
      <w:r w:rsidRPr="00AD29B2">
        <w:rPr>
          <w:sz w:val="22"/>
          <w:szCs w:val="22"/>
          <w:lang w:val="en-US"/>
        </w:rPr>
        <w:t xml:space="preserve">. Fourth, several theoretical frameworks have been proposed to understand the relationships formed between human influencers and their community, with the most dominant ones including social influence theory </w:t>
      </w:r>
      <w:r w:rsidR="00E63E36" w:rsidRPr="00AD29B2">
        <w:rPr>
          <w:sz w:val="22"/>
          <w:szCs w:val="22"/>
          <w:lang w:val="en-US"/>
        </w:rPr>
        <w:fldChar w:fldCharType="begin"/>
      </w:r>
      <w:r w:rsidR="00E63E36" w:rsidRPr="00AD29B2">
        <w:rPr>
          <w:sz w:val="22"/>
          <w:szCs w:val="22"/>
          <w:lang w:val="en-US"/>
        </w:rPr>
        <w:instrText xml:space="preserve"> ADDIN EN.CITE &lt;EndNote&gt;&lt;Cite&gt;&lt;Author&gt;Tafesse&lt;/Author&gt;&lt;Year&gt;2021&lt;/Year&gt;&lt;RecNum&gt;2326&lt;/RecNum&gt;&lt;DisplayText&gt;(Tafesse &amp;amp; Wood, 2021)&lt;/DisplayText&gt;&lt;record&gt;&lt;rec-number&gt;2326&lt;/rec-number&gt;&lt;foreign-keys&gt;&lt;key app="EN" db-id="ddzvwaaryvve0zefpv6xwwxovvwt0tvfdtrt" timestamp="1616837426" guid="80741295-6916-4549-a3b1-00eb9dfc89b9"&gt;2326&lt;/key&gt;&lt;/foreign-keys&gt;&lt;ref-type name="Journal Article"&gt;17&lt;/ref-type&gt;&lt;contributors&gt;&lt;authors&gt;&lt;author&gt;Tafesse, Wondwesen&lt;/author&gt;&lt;author&gt;Wood, Bronwyn P.&lt;/author&gt;&lt;/authors&gt;&lt;/contributors&gt;&lt;titles&gt;&lt;title&gt;Followers&amp;apos; engagement with instagram influencers: The role of influencers’ content and engagement strategy&lt;/title&gt;&lt;secondary-title&gt;Journal of Retailing and Consumer Services&lt;/secondary-title&gt;&lt;/titles&gt;&lt;periodical&gt;&lt;full-title&gt;Journal of Retailing and Consumer Services&lt;/full-title&gt;&lt;/periodical&gt;&lt;pages&gt;1-9&lt;/pages&gt;&lt;volume&gt;58&lt;/volume&gt;&lt;keywords&gt;&lt;keyword&gt;Influencer marketing&lt;/keyword&gt;&lt;keyword&gt;Instagram influencers&lt;/keyword&gt;&lt;keyword&gt;Influencer strategy&lt;/keyword&gt;&lt;keyword&gt;Social media influencers&lt;/keyword&gt;&lt;keyword&gt;Instagram&lt;/keyword&gt;&lt;/keywords&gt;&lt;dates&gt;&lt;year&gt;2021&lt;/year&gt;&lt;pub-dates&gt;&lt;date&gt;2021/01/01/&lt;/date&gt;&lt;/pub-dates&gt;&lt;/dates&gt;&lt;isbn&gt;0969-6989&lt;/isbn&gt;&lt;urls&gt;&lt;related-urls&gt;&lt;url&gt;https://www.sciencedirect.com/science/article/pii/S0969698920313114&lt;/url&gt;&lt;/related-urls&gt;&lt;/urls&gt;&lt;electronic-resource-num&gt;https://doi.org/10.1016/j.jretconser.2020.102303&lt;/electronic-resource-num&gt;&lt;/record&gt;&lt;/Cite&gt;&lt;/EndNote&gt;</w:instrText>
      </w:r>
      <w:r w:rsidR="00E63E36" w:rsidRPr="00AD29B2">
        <w:rPr>
          <w:sz w:val="22"/>
          <w:szCs w:val="22"/>
          <w:lang w:val="en-US"/>
        </w:rPr>
        <w:fldChar w:fldCharType="separate"/>
      </w:r>
      <w:r w:rsidR="00E63E36" w:rsidRPr="00AD29B2">
        <w:rPr>
          <w:noProof/>
          <w:sz w:val="22"/>
          <w:szCs w:val="22"/>
          <w:lang w:val="en-US"/>
        </w:rPr>
        <w:t>(Tafesse &amp; Wood, 2021)</w:t>
      </w:r>
      <w:r w:rsidR="00E63E36" w:rsidRPr="00AD29B2">
        <w:rPr>
          <w:sz w:val="22"/>
          <w:szCs w:val="22"/>
          <w:lang w:val="en-US"/>
        </w:rPr>
        <w:fldChar w:fldCharType="end"/>
      </w:r>
      <w:r w:rsidRPr="00AD29B2">
        <w:rPr>
          <w:sz w:val="22"/>
          <w:szCs w:val="22"/>
          <w:lang w:val="en-US"/>
        </w:rPr>
        <w:t xml:space="preserve">, the theory of </w:t>
      </w:r>
      <w:proofErr w:type="spellStart"/>
      <w:r w:rsidRPr="00AD29B2">
        <w:rPr>
          <w:sz w:val="22"/>
          <w:szCs w:val="22"/>
          <w:lang w:val="en-US"/>
        </w:rPr>
        <w:t>parasocial</w:t>
      </w:r>
      <w:proofErr w:type="spellEnd"/>
      <w:r w:rsidRPr="00AD29B2">
        <w:rPr>
          <w:sz w:val="22"/>
          <w:szCs w:val="22"/>
          <w:lang w:val="en-US"/>
        </w:rPr>
        <w:t xml:space="preserve"> interactions </w:t>
      </w:r>
      <w:r w:rsidR="002E7AF7" w:rsidRPr="00AD29B2">
        <w:rPr>
          <w:sz w:val="22"/>
          <w:szCs w:val="22"/>
          <w:lang w:val="en-US"/>
        </w:rPr>
        <w:fldChar w:fldCharType="begin"/>
      </w:r>
      <w:r w:rsidR="00CD04DE" w:rsidRPr="00AD29B2">
        <w:rPr>
          <w:sz w:val="22"/>
          <w:szCs w:val="22"/>
          <w:lang w:val="en-US"/>
        </w:rPr>
        <w:instrText xml:space="preserve"> ADDIN EN.CITE &lt;EndNote&gt;&lt;Cite&gt;&lt;Author&gt;Jin&lt;/Author&gt;&lt;Year&gt;2019&lt;/Year&gt;&lt;RecNum&gt;2370&lt;/RecNum&gt;&lt;DisplayText&gt;(Jin &amp;amp; Muqaddam, 2019)&lt;/DisplayText&gt;&lt;record&gt;&lt;rec-number&gt;2370&lt;/rec-number&gt;&lt;foreign-keys&gt;&lt;key app="EN" db-id="ddzvwaaryvve0zefpv6xwwxovvwt0tvfdtrt" timestamp="1617559279" guid="830bebb2-9a3c-467f-ba72-76372188d91c"&gt;2370&lt;/key&gt;&lt;/foreign-keys&gt;&lt;ref-type name="Journal Article"&gt;17&lt;/ref-type&gt;&lt;contributors&gt;&lt;authors&gt;&lt;author&gt;Jin, S. Venus&lt;/author&gt;&lt;author&gt;Muqaddam, Aziz&lt;/author&gt;&lt;/authors&gt;&lt;/contributors&gt;&lt;titles&gt;&lt;title&gt;Product placement 2.0: Do Brands Need Influencers, or Do Influencers Need Brands?&lt;/title&gt;&lt;secondary-title&gt;Journal of Brand Management&lt;/secondary-title&gt;&lt;/titles&gt;&lt;periodical&gt;&lt;full-title&gt;Journal of Brand Management&lt;/full-title&gt;&lt;/periodical&gt;&lt;pages&gt;522-537&lt;/pages&gt;&lt;volume&gt;26&lt;/volume&gt;&lt;number&gt;5&lt;/number&gt;&lt;keywords&gt;&lt;keyword&gt;PRODUCT placement&lt;/keyword&gt;&lt;keyword&gt;PARASOCIAL relationships&lt;/keyword&gt;&lt;keyword&gt;FACTORIAL experiment designs&lt;/keyword&gt;&lt;keyword&gt;BRANDING (Marketing)&lt;/keyword&gt;&lt;keyword&gt;TRUTHFULNESS &amp;amp; falsehood&lt;/keyword&gt;&lt;keyword&gt;Brand management on Instagram&lt;/keyword&gt;&lt;keyword&gt;Celebrity endorsement&lt;/keyword&gt;&lt;keyword&gt;Corporate credibility&lt;/keyword&gt;&lt;keyword&gt;Influencer marketing&lt;/keyword&gt;&lt;keyword&gt;Product/brand placement&lt;/keyword&gt;&lt;keyword&gt;Social media influencers&lt;/keyword&gt;&lt;/keywords&gt;&lt;dates&gt;&lt;year&gt;2019&lt;/year&gt;&lt;pub-dates&gt;&lt;date&gt;09//&lt;/date&gt;&lt;/pub-dates&gt;&lt;/dates&gt;&lt;isbn&gt;1350231X&lt;/isbn&gt;&lt;urls&gt;&lt;/urls&gt;&lt;remote-database-name&gt;Complementary Index&lt;/remote-database-name&gt;&lt;remote-database-provider&gt;EBSCOhost&lt;/remote-database-provider&gt;&lt;/record&gt;&lt;/Cite&gt;&lt;/EndNote&gt;</w:instrText>
      </w:r>
      <w:r w:rsidR="002E7AF7" w:rsidRPr="00AD29B2">
        <w:rPr>
          <w:sz w:val="22"/>
          <w:szCs w:val="22"/>
          <w:lang w:val="en-US"/>
        </w:rPr>
        <w:fldChar w:fldCharType="separate"/>
      </w:r>
      <w:r w:rsidR="002E7AF7" w:rsidRPr="00AD29B2">
        <w:rPr>
          <w:noProof/>
          <w:sz w:val="22"/>
          <w:szCs w:val="22"/>
          <w:lang w:val="en-US"/>
        </w:rPr>
        <w:t>(Jin &amp; Muqaddam, 2019)</w:t>
      </w:r>
      <w:r w:rsidR="002E7AF7" w:rsidRPr="00AD29B2">
        <w:rPr>
          <w:sz w:val="22"/>
          <w:szCs w:val="22"/>
          <w:lang w:val="en-US"/>
        </w:rPr>
        <w:fldChar w:fldCharType="end"/>
      </w:r>
      <w:r w:rsidRPr="00AD29B2">
        <w:rPr>
          <w:sz w:val="22"/>
          <w:szCs w:val="22"/>
          <w:lang w:val="en-US"/>
        </w:rPr>
        <w:t xml:space="preserve">, and the pseudo interpersonal relationship theory </w:t>
      </w:r>
      <w:r w:rsidR="002E7AF7" w:rsidRPr="00AD29B2">
        <w:rPr>
          <w:sz w:val="22"/>
          <w:szCs w:val="22"/>
          <w:lang w:val="en-US"/>
        </w:rPr>
        <w:fldChar w:fldCharType="begin">
          <w:fldData xml:space="preserve">PEVuZE5vdGU+PENpdGU+PEF1dGhvcj5BdzwvQXV0aG9yPjxZZWFyPjIwMjA8L1llYXI+PFJlY051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</w:fldData>
        </w:fldChar>
      </w:r>
      <w:r w:rsidR="002E7AF7" w:rsidRPr="00AD29B2">
        <w:rPr>
          <w:sz w:val="22"/>
          <w:szCs w:val="22"/>
          <w:lang w:val="en-US"/>
        </w:rPr>
        <w:instrText xml:space="preserve"> ADDIN EN.CITE </w:instrText>
      </w:r>
      <w:r w:rsidR="002E7AF7" w:rsidRPr="00AD29B2">
        <w:rPr>
          <w:sz w:val="22"/>
          <w:szCs w:val="22"/>
          <w:lang w:val="en-US"/>
        </w:rPr>
        <w:fldChar w:fldCharType="begin">
          <w:fldData xml:space="preserve">PEVuZE5vdGU+PENpdGU+PEF1dGhvcj5BdzwvQXV0aG9yPjxZZWFyPjIwMjA8L1llYXI+PFJlY051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</w:fldData>
        </w:fldChar>
      </w:r>
      <w:r w:rsidR="002E7AF7" w:rsidRPr="00AD29B2">
        <w:rPr>
          <w:sz w:val="22"/>
          <w:szCs w:val="22"/>
          <w:lang w:val="en-US"/>
        </w:rPr>
        <w:instrText xml:space="preserve"> ADDIN EN.CITE.DATA </w:instrText>
      </w:r>
      <w:r w:rsidR="002E7AF7" w:rsidRPr="00AD29B2">
        <w:rPr>
          <w:sz w:val="22"/>
          <w:szCs w:val="22"/>
          <w:lang w:val="en-US"/>
        </w:rPr>
      </w:r>
      <w:r w:rsidR="002E7AF7" w:rsidRPr="00AD29B2">
        <w:rPr>
          <w:sz w:val="22"/>
          <w:szCs w:val="22"/>
          <w:lang w:val="en-US"/>
        </w:rPr>
        <w:fldChar w:fldCharType="end"/>
      </w:r>
      <w:r w:rsidR="002E7AF7" w:rsidRPr="00AD29B2">
        <w:rPr>
          <w:sz w:val="22"/>
          <w:szCs w:val="22"/>
          <w:lang w:val="en-US"/>
        </w:rPr>
      </w:r>
      <w:r w:rsidR="002E7AF7" w:rsidRPr="00AD29B2">
        <w:rPr>
          <w:sz w:val="22"/>
          <w:szCs w:val="22"/>
          <w:lang w:val="en-US"/>
        </w:rPr>
        <w:fldChar w:fldCharType="separate"/>
      </w:r>
      <w:r w:rsidR="002E7AF7" w:rsidRPr="00AD29B2">
        <w:rPr>
          <w:noProof/>
          <w:sz w:val="22"/>
          <w:szCs w:val="22"/>
          <w:lang w:val="en-US"/>
        </w:rPr>
        <w:t>(Aw &amp; Labrecque, 2020; Jin &amp; Ryu, 2020)</w:t>
      </w:r>
      <w:r w:rsidR="002E7AF7" w:rsidRPr="00AD29B2">
        <w:rPr>
          <w:sz w:val="22"/>
          <w:szCs w:val="22"/>
          <w:lang w:val="en-US"/>
        </w:rPr>
        <w:fldChar w:fldCharType="end"/>
      </w:r>
      <w:r w:rsidRPr="00AD29B2">
        <w:rPr>
          <w:sz w:val="22"/>
          <w:szCs w:val="22"/>
          <w:lang w:val="en-US"/>
        </w:rPr>
        <w:t xml:space="preserve">. Although no prior work applied these frameworks to </w:t>
      </w:r>
      <w:r w:rsidR="00D00F20" w:rsidRPr="00AD29B2">
        <w:rPr>
          <w:sz w:val="22"/>
          <w:szCs w:val="22"/>
          <w:lang w:val="en-US"/>
        </w:rPr>
        <w:t>VI</w:t>
      </w:r>
      <w:r w:rsidRPr="00AD29B2">
        <w:rPr>
          <w:sz w:val="22"/>
          <w:szCs w:val="22"/>
          <w:lang w:val="en-US"/>
        </w:rPr>
        <w:t xml:space="preserve">s, contemplating the relationship VIs form with their audience might be a particularly lucrative </w:t>
      </w:r>
      <w:r w:rsidR="006041E4" w:rsidRPr="00AD29B2">
        <w:rPr>
          <w:sz w:val="22"/>
          <w:szCs w:val="22"/>
          <w:lang w:val="en-US"/>
        </w:rPr>
        <w:t>domain</w:t>
      </w:r>
      <w:r w:rsidRPr="00AD29B2">
        <w:rPr>
          <w:sz w:val="22"/>
          <w:szCs w:val="22"/>
          <w:lang w:val="en-US"/>
        </w:rPr>
        <w:t xml:space="preserve"> for researchers, practitioners, and brands to consider.</w:t>
      </w:r>
      <w:r w:rsidR="00C84130" w:rsidRPr="00AD29B2">
        <w:rPr>
          <w:sz w:val="22"/>
          <w:szCs w:val="22"/>
          <w:lang w:val="en-US"/>
        </w:rPr>
        <w:t xml:space="preserve"> </w:t>
      </w:r>
      <w:r w:rsidR="00576793" w:rsidRPr="00AD29B2">
        <w:rPr>
          <w:sz w:val="22"/>
          <w:szCs w:val="22"/>
          <w:lang w:val="en-US"/>
        </w:rPr>
        <w:t>Fifth</w:t>
      </w:r>
      <w:r w:rsidR="00FE352A" w:rsidRPr="00AD29B2">
        <w:rPr>
          <w:sz w:val="22"/>
          <w:szCs w:val="22"/>
          <w:lang w:val="en-US"/>
        </w:rPr>
        <w:t xml:space="preserve">, future studies </w:t>
      </w:r>
      <w:r w:rsidR="00576793" w:rsidRPr="00AD29B2">
        <w:rPr>
          <w:sz w:val="22"/>
          <w:szCs w:val="22"/>
          <w:lang w:val="en-US"/>
        </w:rPr>
        <w:t>might conduct quantitative studies to</w:t>
      </w:r>
      <w:r w:rsidR="00FE352A" w:rsidRPr="00AD29B2">
        <w:rPr>
          <w:sz w:val="22"/>
          <w:szCs w:val="22"/>
          <w:lang w:val="en-US"/>
        </w:rPr>
        <w:t xml:space="preserve"> confirm our findings </w:t>
      </w:r>
      <w:r w:rsidR="00576793" w:rsidRPr="00AD29B2">
        <w:rPr>
          <w:sz w:val="22"/>
          <w:szCs w:val="22"/>
          <w:lang w:val="en-US"/>
        </w:rPr>
        <w:t>with additional</w:t>
      </w:r>
      <w:r w:rsidR="00FE352A" w:rsidRPr="00AD29B2">
        <w:rPr>
          <w:sz w:val="22"/>
          <w:szCs w:val="22"/>
          <w:lang w:val="en-US"/>
        </w:rPr>
        <w:t xml:space="preserve"> work </w:t>
      </w:r>
      <w:r w:rsidR="00576793" w:rsidRPr="00AD29B2">
        <w:rPr>
          <w:sz w:val="22"/>
          <w:szCs w:val="22"/>
          <w:lang w:val="en-US"/>
        </w:rPr>
        <w:t>needed</w:t>
      </w:r>
      <w:r w:rsidR="00FE352A" w:rsidRPr="00AD29B2">
        <w:rPr>
          <w:sz w:val="22"/>
          <w:szCs w:val="22"/>
          <w:lang w:val="en-US"/>
        </w:rPr>
        <w:t xml:space="preserve"> </w:t>
      </w:r>
      <w:r w:rsidR="00576793" w:rsidRPr="00AD29B2">
        <w:rPr>
          <w:sz w:val="22"/>
          <w:szCs w:val="22"/>
          <w:lang w:val="en-US"/>
        </w:rPr>
        <w:t>that pursue</w:t>
      </w:r>
      <w:r w:rsidR="00FE352A" w:rsidRPr="00AD29B2">
        <w:rPr>
          <w:sz w:val="22"/>
          <w:szCs w:val="22"/>
          <w:lang w:val="en-US"/>
        </w:rPr>
        <w:t xml:space="preserve"> scale validation, experimental, and survey-based studies.  </w:t>
      </w:r>
    </w:p>
    <w:p w14:paraId="6B61C4BF" w14:textId="7E4B7741" w:rsidR="00140B5D" w:rsidRPr="00AD29B2" w:rsidRDefault="00C84130" w:rsidP="00895964">
      <w:pPr>
        <w:spacing w:line="480" w:lineRule="auto"/>
        <w:ind w:firstLine="720"/>
        <w:jc w:val="both"/>
        <w:rPr>
          <w:sz w:val="22"/>
          <w:szCs w:val="22"/>
          <w:lang w:val="en-US"/>
        </w:rPr>
      </w:pPr>
      <w:r w:rsidRPr="00AD29B2">
        <w:rPr>
          <w:sz w:val="22"/>
          <w:szCs w:val="22"/>
          <w:lang w:val="en-US"/>
        </w:rPr>
        <w:t>Finally, there are</w:t>
      </w:r>
      <w:r w:rsidR="00FF6613" w:rsidRPr="00AD29B2">
        <w:rPr>
          <w:sz w:val="22"/>
          <w:szCs w:val="22"/>
          <w:lang w:val="en-US"/>
        </w:rPr>
        <w:t xml:space="preserve"> other</w:t>
      </w:r>
      <w:r w:rsidRPr="00AD29B2">
        <w:rPr>
          <w:sz w:val="22"/>
          <w:szCs w:val="22"/>
          <w:lang w:val="en-US"/>
        </w:rPr>
        <w:t xml:space="preserve"> additional promising areas for future </w:t>
      </w:r>
      <w:r w:rsidR="00FF6613" w:rsidRPr="00AD29B2">
        <w:rPr>
          <w:sz w:val="22"/>
          <w:szCs w:val="22"/>
          <w:lang w:val="en-US"/>
        </w:rPr>
        <w:t>studies</w:t>
      </w:r>
      <w:r w:rsidRPr="00AD29B2">
        <w:rPr>
          <w:sz w:val="22"/>
          <w:szCs w:val="22"/>
          <w:lang w:val="en-US"/>
        </w:rPr>
        <w:t xml:space="preserve"> to explore. During our research, we identified that the terminology used for VIs remains unclear. For example, some participants referred to “virtual robots” while others referred to “avatars”</w:t>
      </w:r>
      <w:r w:rsidR="0005559A" w:rsidRPr="00AD29B2">
        <w:rPr>
          <w:sz w:val="22"/>
          <w:szCs w:val="22"/>
          <w:lang w:val="en-US"/>
        </w:rPr>
        <w:t xml:space="preserve"> or “virtual characters”</w:t>
      </w:r>
      <w:r w:rsidRPr="00AD29B2">
        <w:rPr>
          <w:sz w:val="22"/>
          <w:szCs w:val="22"/>
          <w:lang w:val="en-US"/>
        </w:rPr>
        <w:t>. Further research can develop the terminology for the VI landscape.</w:t>
      </w:r>
      <w:r w:rsidR="00CC7B40" w:rsidRPr="00AD29B2">
        <w:rPr>
          <w:sz w:val="22"/>
          <w:szCs w:val="22"/>
          <w:lang w:val="en-US"/>
        </w:rPr>
        <w:t xml:space="preserve"> </w:t>
      </w:r>
      <w:r w:rsidR="003F0AC6" w:rsidRPr="00AD29B2">
        <w:rPr>
          <w:sz w:val="22"/>
          <w:szCs w:val="22"/>
          <w:lang w:val="en-US"/>
        </w:rPr>
        <w:t xml:space="preserve"> </w:t>
      </w:r>
      <w:r w:rsidR="00CC7B40" w:rsidRPr="00AD29B2">
        <w:rPr>
          <w:sz w:val="22"/>
          <w:szCs w:val="22"/>
          <w:lang w:val="en-US"/>
        </w:rPr>
        <w:t>Further</w:t>
      </w:r>
      <w:r w:rsidR="00A9557E" w:rsidRPr="00AD29B2">
        <w:rPr>
          <w:sz w:val="22"/>
          <w:szCs w:val="22"/>
          <w:lang w:val="en-US"/>
        </w:rPr>
        <w:t>,</w:t>
      </w:r>
      <w:r w:rsidR="00CC7B40" w:rsidRPr="00AD29B2">
        <w:rPr>
          <w:sz w:val="22"/>
          <w:szCs w:val="22"/>
          <w:lang w:val="en-US"/>
        </w:rPr>
        <w:t xml:space="preserve"> research could also discuss </w:t>
      </w:r>
      <w:r w:rsidR="003F0AC6" w:rsidRPr="00AD29B2">
        <w:rPr>
          <w:sz w:val="22"/>
          <w:szCs w:val="22"/>
          <w:lang w:val="en-US"/>
        </w:rPr>
        <w:t>VIs from a technology perspective</w:t>
      </w:r>
      <w:r w:rsidR="00A532E7" w:rsidRPr="00AD29B2">
        <w:rPr>
          <w:sz w:val="22"/>
          <w:szCs w:val="22"/>
          <w:lang w:val="en-US"/>
        </w:rPr>
        <w:t>, such as the following:</w:t>
      </w:r>
      <w:r w:rsidR="003F0AC6" w:rsidRPr="00AD29B2">
        <w:rPr>
          <w:sz w:val="22"/>
          <w:szCs w:val="22"/>
          <w:lang w:val="en-US"/>
        </w:rPr>
        <w:t xml:space="preserve"> deep fake technologies and the propagation of fake news</w:t>
      </w:r>
      <w:r w:rsidR="00A532E7" w:rsidRPr="00AD29B2">
        <w:rPr>
          <w:sz w:val="22"/>
          <w:szCs w:val="22"/>
          <w:lang w:val="en-US"/>
        </w:rPr>
        <w:t>;</w:t>
      </w:r>
      <w:r w:rsidR="003F0AC6" w:rsidRPr="00AD29B2">
        <w:rPr>
          <w:sz w:val="22"/>
          <w:szCs w:val="22"/>
          <w:lang w:val="en-US"/>
        </w:rPr>
        <w:t xml:space="preserve"> the adoption of machine learning and AI for VIs to create content</w:t>
      </w:r>
      <w:r w:rsidR="00A532E7" w:rsidRPr="00AD29B2">
        <w:rPr>
          <w:sz w:val="22"/>
          <w:szCs w:val="22"/>
          <w:lang w:val="en-US"/>
        </w:rPr>
        <w:t>;</w:t>
      </w:r>
      <w:r w:rsidR="003F0AC6" w:rsidRPr="00AD29B2">
        <w:rPr>
          <w:sz w:val="22"/>
          <w:szCs w:val="22"/>
          <w:lang w:val="en-US"/>
        </w:rPr>
        <w:t xml:space="preserve"> and </w:t>
      </w:r>
      <w:r w:rsidR="00FF6613" w:rsidRPr="00AD29B2">
        <w:rPr>
          <w:sz w:val="22"/>
          <w:szCs w:val="22"/>
          <w:lang w:val="en-US"/>
        </w:rPr>
        <w:t>ways in which</w:t>
      </w:r>
      <w:r w:rsidR="003F0AC6" w:rsidRPr="00AD29B2">
        <w:rPr>
          <w:sz w:val="22"/>
          <w:szCs w:val="22"/>
          <w:lang w:val="en-US"/>
        </w:rPr>
        <w:t xml:space="preserve"> VIs </w:t>
      </w:r>
      <w:r w:rsidR="00FF6613" w:rsidRPr="00AD29B2">
        <w:rPr>
          <w:sz w:val="22"/>
          <w:szCs w:val="22"/>
          <w:lang w:val="en-US"/>
        </w:rPr>
        <w:t xml:space="preserve">might </w:t>
      </w:r>
      <w:r w:rsidR="003F0AC6" w:rsidRPr="00AD29B2">
        <w:rPr>
          <w:sz w:val="22"/>
          <w:szCs w:val="22"/>
          <w:lang w:val="en-US"/>
        </w:rPr>
        <w:t xml:space="preserve">shape the world of social media. </w:t>
      </w:r>
      <w:r w:rsidR="00656BF8" w:rsidRPr="00AD29B2">
        <w:rPr>
          <w:sz w:val="22"/>
          <w:szCs w:val="22"/>
          <w:lang w:val="en-US"/>
        </w:rPr>
        <w:t xml:space="preserve">From a social perspective, </w:t>
      </w:r>
      <w:r w:rsidR="00CC7B40" w:rsidRPr="00AD29B2">
        <w:rPr>
          <w:sz w:val="22"/>
          <w:szCs w:val="22"/>
          <w:lang w:val="en-US"/>
        </w:rPr>
        <w:t xml:space="preserve">future </w:t>
      </w:r>
      <w:r w:rsidR="00656BF8" w:rsidRPr="00AD29B2">
        <w:rPr>
          <w:sz w:val="22"/>
          <w:szCs w:val="22"/>
          <w:lang w:val="en-US"/>
        </w:rPr>
        <w:t>research</w:t>
      </w:r>
      <w:r w:rsidR="00CC7B40" w:rsidRPr="00AD29B2">
        <w:rPr>
          <w:sz w:val="22"/>
          <w:szCs w:val="22"/>
          <w:lang w:val="en-US"/>
        </w:rPr>
        <w:t xml:space="preserve"> should explore how VIs influence young consumers’ perceptions, such as Generation Z, </w:t>
      </w:r>
      <w:r w:rsidR="00A532E7" w:rsidRPr="00AD29B2">
        <w:rPr>
          <w:sz w:val="22"/>
          <w:szCs w:val="22"/>
          <w:lang w:val="en-US"/>
        </w:rPr>
        <w:t>focusing on</w:t>
      </w:r>
      <w:r w:rsidR="00CC7B40" w:rsidRPr="00AD29B2">
        <w:rPr>
          <w:sz w:val="22"/>
          <w:szCs w:val="22"/>
          <w:lang w:val="en-US"/>
        </w:rPr>
        <w:t xml:space="preserve"> </w:t>
      </w:r>
      <w:r w:rsidR="00FF6613" w:rsidRPr="00AD29B2">
        <w:rPr>
          <w:sz w:val="22"/>
          <w:szCs w:val="22"/>
          <w:lang w:val="en-US"/>
        </w:rPr>
        <w:t xml:space="preserve">topics </w:t>
      </w:r>
      <w:r w:rsidR="00A532E7" w:rsidRPr="00AD29B2">
        <w:rPr>
          <w:sz w:val="22"/>
          <w:szCs w:val="22"/>
          <w:lang w:val="en-US"/>
        </w:rPr>
        <w:t>such as</w:t>
      </w:r>
      <w:r w:rsidR="00CC7B40" w:rsidRPr="00AD29B2">
        <w:rPr>
          <w:sz w:val="22"/>
          <w:szCs w:val="22"/>
          <w:lang w:val="en-US"/>
        </w:rPr>
        <w:t xml:space="preserve"> well-being, </w:t>
      </w:r>
      <w:r w:rsidR="00FF6613" w:rsidRPr="00AD29B2">
        <w:rPr>
          <w:sz w:val="22"/>
          <w:szCs w:val="22"/>
          <w:lang w:val="en-US"/>
        </w:rPr>
        <w:t xml:space="preserve">privacy, and </w:t>
      </w:r>
      <w:r w:rsidR="00CC7B40" w:rsidRPr="00AD29B2">
        <w:rPr>
          <w:sz w:val="22"/>
          <w:szCs w:val="22"/>
          <w:lang w:val="en-US"/>
        </w:rPr>
        <w:t>societal and sustainability issues.</w:t>
      </w:r>
      <w:r w:rsidR="00FF6613" w:rsidRPr="00AD29B2">
        <w:rPr>
          <w:sz w:val="22"/>
          <w:szCs w:val="22"/>
          <w:lang w:val="en-US"/>
        </w:rPr>
        <w:t xml:space="preserve"> Finally</w:t>
      </w:r>
      <w:r w:rsidR="00CC7B40" w:rsidRPr="00AD29B2">
        <w:rPr>
          <w:sz w:val="22"/>
          <w:szCs w:val="22"/>
          <w:lang w:val="en-US"/>
        </w:rPr>
        <w:t>, we encourage scholars to collaborate on interdisciplinary research to explore the effects of the integration of the various technologies involved in VIs on brands, creators</w:t>
      </w:r>
      <w:r w:rsidR="003F0AC6" w:rsidRPr="00AD29B2">
        <w:rPr>
          <w:sz w:val="22"/>
          <w:szCs w:val="22"/>
          <w:lang w:val="en-US"/>
        </w:rPr>
        <w:t>,</w:t>
      </w:r>
      <w:r w:rsidR="00CC7B40" w:rsidRPr="00AD29B2">
        <w:rPr>
          <w:sz w:val="22"/>
          <w:szCs w:val="22"/>
          <w:lang w:val="en-US"/>
        </w:rPr>
        <w:t xml:space="preserve"> and consumers. </w:t>
      </w:r>
    </w:p>
    <w:p w14:paraId="5AB4EBF9" w14:textId="77777777" w:rsidR="00B31259" w:rsidRPr="00AD29B2" w:rsidRDefault="00B31259">
      <w:pPr>
        <w:rPr>
          <w:rFonts w:ascii="Calibri" w:hAnsi="Calibri" w:cs="Calibri"/>
          <w:b/>
          <w:bCs/>
          <w:sz w:val="22"/>
          <w:szCs w:val="22"/>
          <w:lang w:val="en-US"/>
        </w:rPr>
      </w:pPr>
      <w:r w:rsidRPr="00AD29B2">
        <w:rPr>
          <w:rFonts w:ascii="Calibri" w:hAnsi="Calibri" w:cs="Calibri"/>
          <w:b/>
          <w:bCs/>
          <w:sz w:val="22"/>
          <w:szCs w:val="22"/>
          <w:lang w:val="en-US"/>
        </w:rPr>
        <w:br w:type="page"/>
      </w:r>
    </w:p>
    <w:p w14:paraId="6DA6D963" w14:textId="1C17DE39" w:rsidR="00A25CFE" w:rsidRPr="00AD29B2" w:rsidRDefault="00B31259">
      <w:pPr>
        <w:rPr>
          <w:rFonts w:ascii="Calibri" w:hAnsi="Calibri" w:cs="Calibri"/>
          <w:b/>
          <w:bCs/>
          <w:sz w:val="22"/>
          <w:szCs w:val="22"/>
          <w:lang w:val="en-US"/>
        </w:rPr>
      </w:pPr>
      <w:r w:rsidRPr="00AD29B2">
        <w:rPr>
          <w:rFonts w:ascii="Calibri" w:hAnsi="Calibri" w:cs="Calibri"/>
          <w:b/>
          <w:bCs/>
          <w:sz w:val="22"/>
          <w:szCs w:val="22"/>
          <w:lang w:val="en-US"/>
        </w:rPr>
        <w:lastRenderedPageBreak/>
        <w:t>Figure 1.</w:t>
      </w:r>
    </w:p>
    <w:p w14:paraId="1E8C9EB5" w14:textId="0BB7FD9C" w:rsidR="00B31259" w:rsidRPr="00AD29B2" w:rsidRDefault="00B31259">
      <w:pPr>
        <w:rPr>
          <w:b/>
          <w:bCs/>
          <w:sz w:val="22"/>
          <w:szCs w:val="22"/>
        </w:rPr>
      </w:pPr>
      <w:r w:rsidRPr="00AD29B2">
        <w:rPr>
          <w:b/>
          <w:bCs/>
          <w:sz w:val="22"/>
          <w:szCs w:val="22"/>
        </w:rPr>
        <w:t>Applying the ERC Framework of Authenticity to a Virtual Influencer Context</w:t>
      </w:r>
    </w:p>
    <w:p w14:paraId="2C890072" w14:textId="7274C01E" w:rsidR="00B31259" w:rsidRPr="00AD29B2" w:rsidRDefault="00B31259">
      <w:pPr>
        <w:rPr>
          <w:b/>
          <w:bCs/>
          <w:sz w:val="22"/>
          <w:szCs w:val="22"/>
        </w:rPr>
      </w:pPr>
      <w:r w:rsidRPr="00AD29B2">
        <w:rPr>
          <w:b/>
          <w:bCs/>
          <w:noProof/>
          <w:sz w:val="22"/>
          <w:szCs w:val="22"/>
        </w:rPr>
        <w:drawing>
          <wp:inline distT="0" distB="0" distL="0" distR="0" wp14:anchorId="03FB36CA" wp14:editId="6DB3531A">
            <wp:extent cx="5433488" cy="3298903"/>
            <wp:effectExtent l="0" t="0" r="0" b="0"/>
            <wp:docPr id="1157053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53471" name="Picture 1157053471"/>
                    <pic:cNvPicPr/>
                  </pic:nvPicPr>
                  <pic:blipFill>
                    <a:blip r:embed="rId9">
                      <a:extLst>
                        <a:ext uri="{28A0092B-C50C-407E-A947-70E740481C1C}">
                          <a14:useLocalDpi xmlns:a14="http://schemas.microsoft.com/office/drawing/2010/main" val="0"/>
                        </a:ext>
                      </a:extLst>
                    </a:blip>
                    <a:stretch>
                      <a:fillRect/>
                    </a:stretch>
                  </pic:blipFill>
                  <pic:spPr>
                    <a:xfrm>
                      <a:off x="0" y="0"/>
                      <a:ext cx="5449075" cy="3308367"/>
                    </a:xfrm>
                    <a:prstGeom prst="rect">
                      <a:avLst/>
                    </a:prstGeom>
                  </pic:spPr>
                </pic:pic>
              </a:graphicData>
            </a:graphic>
          </wp:inline>
        </w:drawing>
      </w:r>
      <w:r w:rsidRPr="00AD29B2">
        <w:rPr>
          <w:b/>
          <w:bCs/>
          <w:sz w:val="22"/>
          <w:szCs w:val="22"/>
        </w:rPr>
        <w:br w:type="page"/>
      </w:r>
    </w:p>
    <w:p w14:paraId="5CAB12CF" w14:textId="77777777" w:rsidR="00754187" w:rsidRPr="00AD29B2" w:rsidRDefault="00754187" w:rsidP="00754187">
      <w:pPr>
        <w:rPr>
          <w:rFonts w:ascii="Calibri" w:hAnsi="Calibri" w:cs="Calibri"/>
          <w:b/>
          <w:bCs/>
          <w:sz w:val="22"/>
          <w:szCs w:val="22"/>
          <w:lang w:val="en-US"/>
        </w:rPr>
      </w:pPr>
      <w:r w:rsidRPr="00AD29B2">
        <w:rPr>
          <w:rFonts w:ascii="Calibri" w:hAnsi="Calibri" w:cs="Calibri"/>
          <w:b/>
          <w:bCs/>
          <w:sz w:val="22"/>
          <w:szCs w:val="22"/>
          <w:lang w:val="en-US"/>
        </w:rPr>
        <w:lastRenderedPageBreak/>
        <w:t xml:space="preserve">Figure 2. </w:t>
      </w:r>
    </w:p>
    <w:p w14:paraId="169CD0CA" w14:textId="29FD6C30" w:rsidR="00754187" w:rsidRPr="00AD29B2" w:rsidRDefault="00754187" w:rsidP="00754187">
      <w:pPr>
        <w:spacing w:line="480" w:lineRule="auto"/>
        <w:rPr>
          <w:rFonts w:ascii="Calibri" w:hAnsi="Calibri" w:cs="Calibri"/>
          <w:b/>
          <w:bCs/>
          <w:sz w:val="22"/>
          <w:szCs w:val="22"/>
          <w:lang w:val="en-US"/>
        </w:rPr>
      </w:pPr>
      <w:r w:rsidRPr="00AD29B2">
        <w:rPr>
          <w:rFonts w:ascii="Calibri" w:hAnsi="Calibri" w:cs="Calibri"/>
          <w:b/>
          <w:bCs/>
          <w:sz w:val="22"/>
          <w:szCs w:val="22"/>
          <w:lang w:val="en-US"/>
        </w:rPr>
        <w:t>Virtual and human ideal orientation for human-like VI.</w:t>
      </w:r>
    </w:p>
    <w:p w14:paraId="0240198B" w14:textId="3CDADB5D" w:rsidR="00754187" w:rsidRPr="00AD29B2" w:rsidRDefault="00754187" w:rsidP="00D26468">
      <w:pPr>
        <w:rPr>
          <w:rFonts w:ascii="Calibri" w:hAnsi="Calibri" w:cs="Calibri"/>
          <w:b/>
          <w:bCs/>
          <w:sz w:val="22"/>
          <w:szCs w:val="22"/>
          <w:lang w:val="en-US"/>
        </w:rPr>
      </w:pPr>
      <w:r w:rsidRPr="00AD29B2">
        <w:rPr>
          <w:noProof/>
        </w:rPr>
        <w:drawing>
          <wp:inline distT="0" distB="0" distL="0" distR="0" wp14:anchorId="331E4EA9" wp14:editId="13F6D82E">
            <wp:extent cx="5831840" cy="3280410"/>
            <wp:effectExtent l="0" t="0" r="0" b="0"/>
            <wp:docPr id="1660983683"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83683" name="Image 1" descr="Une image contenant texte, capture d’écran, diagramme, Police&#10;&#10;Description générée automatiquement"/>
                    <pic:cNvPicPr/>
                  </pic:nvPicPr>
                  <pic:blipFill>
                    <a:blip r:embed="rId10"/>
                    <a:stretch>
                      <a:fillRect/>
                    </a:stretch>
                  </pic:blipFill>
                  <pic:spPr>
                    <a:xfrm>
                      <a:off x="0" y="0"/>
                      <a:ext cx="5831840" cy="3280410"/>
                    </a:xfrm>
                    <a:prstGeom prst="rect">
                      <a:avLst/>
                    </a:prstGeom>
                  </pic:spPr>
                </pic:pic>
              </a:graphicData>
            </a:graphic>
          </wp:inline>
        </w:drawing>
      </w:r>
    </w:p>
    <w:p w14:paraId="4BF0618F" w14:textId="77777777" w:rsidR="00754187" w:rsidRPr="00AD29B2" w:rsidRDefault="00754187" w:rsidP="00D26468">
      <w:pPr>
        <w:rPr>
          <w:rFonts w:ascii="Calibri" w:hAnsi="Calibri" w:cs="Calibri"/>
          <w:b/>
          <w:bCs/>
          <w:sz w:val="22"/>
          <w:szCs w:val="22"/>
          <w:lang w:val="en-US"/>
        </w:rPr>
      </w:pPr>
    </w:p>
    <w:p w14:paraId="5067B936" w14:textId="77777777" w:rsidR="00754187" w:rsidRPr="00AD29B2" w:rsidRDefault="00754187">
      <w:pPr>
        <w:rPr>
          <w:rFonts w:ascii="Calibri" w:hAnsi="Calibri" w:cs="Calibri"/>
          <w:b/>
          <w:bCs/>
          <w:sz w:val="22"/>
          <w:szCs w:val="22"/>
          <w:lang w:val="en-US"/>
        </w:rPr>
      </w:pPr>
      <w:r w:rsidRPr="00AD29B2">
        <w:rPr>
          <w:rFonts w:ascii="Calibri" w:hAnsi="Calibri" w:cs="Calibri"/>
          <w:b/>
          <w:bCs/>
          <w:sz w:val="22"/>
          <w:szCs w:val="22"/>
          <w:lang w:val="en-US"/>
        </w:rPr>
        <w:br w:type="page"/>
      </w:r>
    </w:p>
    <w:p w14:paraId="1FD48AA3" w14:textId="2BF77C49" w:rsidR="00D26468" w:rsidRPr="00AD29B2" w:rsidRDefault="00D26468" w:rsidP="00D26468">
      <w:pPr>
        <w:rPr>
          <w:rFonts w:ascii="Calibri" w:hAnsi="Calibri" w:cs="Calibri"/>
          <w:b/>
          <w:bCs/>
          <w:sz w:val="22"/>
          <w:szCs w:val="22"/>
          <w:lang w:val="en-US"/>
        </w:rPr>
      </w:pPr>
      <w:r w:rsidRPr="00AD29B2">
        <w:rPr>
          <w:rFonts w:ascii="Calibri" w:hAnsi="Calibri" w:cs="Calibri"/>
          <w:b/>
          <w:bCs/>
          <w:sz w:val="22"/>
          <w:szCs w:val="22"/>
          <w:lang w:val="en-US"/>
        </w:rPr>
        <w:lastRenderedPageBreak/>
        <w:t xml:space="preserve">Table 1. </w:t>
      </w:r>
    </w:p>
    <w:p w14:paraId="37D74FA7" w14:textId="77777777" w:rsidR="00D26468" w:rsidRPr="00AD29B2" w:rsidRDefault="00D26468" w:rsidP="00D26468">
      <w:pPr>
        <w:rPr>
          <w:rFonts w:ascii="Calibri" w:hAnsi="Calibri" w:cs="Calibri"/>
          <w:b/>
          <w:bCs/>
          <w:sz w:val="22"/>
          <w:szCs w:val="22"/>
          <w:lang w:val="en-US"/>
        </w:rPr>
      </w:pPr>
      <w:r w:rsidRPr="00AD29B2">
        <w:rPr>
          <w:rFonts w:ascii="Calibri" w:hAnsi="Calibri" w:cs="Calibri"/>
          <w:b/>
          <w:bCs/>
          <w:sz w:val="22"/>
          <w:szCs w:val="22"/>
          <w:lang w:val="en-US"/>
        </w:rPr>
        <w:t>A review of empirical studies focusing on virtual influencers.</w:t>
      </w:r>
    </w:p>
    <w:p w14:paraId="5A179B99" w14:textId="77777777" w:rsidR="00D26468" w:rsidRPr="00AD29B2" w:rsidRDefault="00D26468" w:rsidP="00D26468">
      <w:pPr>
        <w:rPr>
          <w:rFonts w:ascii="Calibri" w:hAnsi="Calibri" w:cs="Calibri"/>
          <w:sz w:val="22"/>
          <w:szCs w:val="22"/>
          <w:lang w:val="en-US"/>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gridCol w:w="4205"/>
      </w:tblGrid>
      <w:tr w:rsidR="00AD29B2" w:rsidRPr="00AD29B2" w14:paraId="4745209F" w14:textId="77777777" w:rsidTr="00091835">
        <w:tc>
          <w:tcPr>
            <w:tcW w:w="2127" w:type="dxa"/>
            <w:tcBorders>
              <w:top w:val="single" w:sz="12" w:space="0" w:color="000000"/>
              <w:bottom w:val="single" w:sz="12" w:space="0" w:color="000000"/>
            </w:tcBorders>
            <w:vAlign w:val="center"/>
          </w:tcPr>
          <w:p w14:paraId="56B925EE" w14:textId="77777777" w:rsidR="00D26468" w:rsidRPr="00AD29B2" w:rsidRDefault="00D26468" w:rsidP="00091835">
            <w:pPr>
              <w:rPr>
                <w:rFonts w:asciiTheme="majorHAnsi" w:hAnsiTheme="majorHAnsi" w:cstheme="majorHAnsi"/>
                <w:b/>
                <w:bCs/>
                <w:sz w:val="18"/>
                <w:szCs w:val="18"/>
                <w:lang w:val="en-US"/>
              </w:rPr>
            </w:pPr>
            <w:r w:rsidRPr="00AD29B2">
              <w:rPr>
                <w:rFonts w:asciiTheme="majorHAnsi" w:hAnsiTheme="majorHAnsi" w:cstheme="majorHAnsi"/>
                <w:b/>
                <w:bCs/>
                <w:sz w:val="18"/>
                <w:szCs w:val="18"/>
                <w:lang w:val="en-US"/>
              </w:rPr>
              <w:t>Research focus</w:t>
            </w:r>
          </w:p>
        </w:tc>
        <w:tc>
          <w:tcPr>
            <w:tcW w:w="3118" w:type="dxa"/>
            <w:tcBorders>
              <w:top w:val="single" w:sz="12" w:space="0" w:color="000000"/>
              <w:bottom w:val="single" w:sz="12" w:space="0" w:color="000000"/>
            </w:tcBorders>
            <w:vAlign w:val="center"/>
          </w:tcPr>
          <w:p w14:paraId="17F10423" w14:textId="77777777" w:rsidR="00D26468" w:rsidRPr="00AD29B2" w:rsidRDefault="00D26468" w:rsidP="00091835">
            <w:pPr>
              <w:rPr>
                <w:rFonts w:asciiTheme="majorHAnsi" w:hAnsiTheme="majorHAnsi" w:cstheme="majorHAnsi"/>
                <w:b/>
                <w:bCs/>
                <w:sz w:val="18"/>
                <w:szCs w:val="18"/>
                <w:lang w:val="en-US"/>
              </w:rPr>
            </w:pPr>
            <w:r w:rsidRPr="00AD29B2">
              <w:rPr>
                <w:rFonts w:asciiTheme="majorHAnsi" w:hAnsiTheme="majorHAnsi" w:cstheme="majorHAnsi"/>
                <w:b/>
                <w:bCs/>
                <w:sz w:val="18"/>
                <w:szCs w:val="18"/>
                <w:lang w:val="en-US"/>
              </w:rPr>
              <w:t>Themes &amp; Variables</w:t>
            </w:r>
          </w:p>
        </w:tc>
        <w:tc>
          <w:tcPr>
            <w:tcW w:w="4205" w:type="dxa"/>
            <w:tcBorders>
              <w:top w:val="single" w:sz="12" w:space="0" w:color="000000"/>
              <w:bottom w:val="single" w:sz="12" w:space="0" w:color="000000"/>
            </w:tcBorders>
            <w:vAlign w:val="center"/>
          </w:tcPr>
          <w:p w14:paraId="1438830A" w14:textId="77777777" w:rsidR="00D26468" w:rsidRPr="00AD29B2" w:rsidRDefault="00D26468" w:rsidP="00091835">
            <w:pPr>
              <w:rPr>
                <w:rFonts w:asciiTheme="majorHAnsi" w:hAnsiTheme="majorHAnsi" w:cstheme="majorHAnsi"/>
                <w:b/>
                <w:bCs/>
                <w:sz w:val="18"/>
                <w:szCs w:val="18"/>
                <w:lang w:val="en-US"/>
              </w:rPr>
            </w:pPr>
          </w:p>
          <w:p w14:paraId="5707E5AE" w14:textId="77777777" w:rsidR="00D26468" w:rsidRPr="00AD29B2" w:rsidRDefault="00D26468" w:rsidP="00091835">
            <w:pPr>
              <w:rPr>
                <w:rFonts w:asciiTheme="majorHAnsi" w:hAnsiTheme="majorHAnsi" w:cstheme="majorHAnsi"/>
                <w:b/>
                <w:bCs/>
                <w:sz w:val="18"/>
                <w:szCs w:val="18"/>
                <w:lang w:val="en-US"/>
              </w:rPr>
            </w:pPr>
            <w:r w:rsidRPr="00AD29B2">
              <w:rPr>
                <w:rFonts w:asciiTheme="majorHAnsi" w:hAnsiTheme="majorHAnsi" w:cstheme="majorHAnsi"/>
                <w:b/>
                <w:bCs/>
                <w:sz w:val="18"/>
                <w:szCs w:val="18"/>
                <w:lang w:val="en-US"/>
              </w:rPr>
              <w:t>References</w:t>
            </w:r>
          </w:p>
          <w:p w14:paraId="65033640" w14:textId="77777777" w:rsidR="00D26468" w:rsidRPr="00AD29B2" w:rsidRDefault="00D26468" w:rsidP="00091835">
            <w:pPr>
              <w:rPr>
                <w:rFonts w:asciiTheme="majorHAnsi" w:hAnsiTheme="majorHAnsi" w:cstheme="majorHAnsi"/>
                <w:b/>
                <w:bCs/>
                <w:sz w:val="18"/>
                <w:szCs w:val="18"/>
                <w:lang w:val="en-US"/>
              </w:rPr>
            </w:pPr>
          </w:p>
        </w:tc>
      </w:tr>
      <w:tr w:rsidR="00AD29B2" w:rsidRPr="00AD29B2" w14:paraId="3E2CBDD2" w14:textId="77777777" w:rsidTr="00091835">
        <w:tc>
          <w:tcPr>
            <w:tcW w:w="9450" w:type="dxa"/>
            <w:gridSpan w:val="3"/>
            <w:tcBorders>
              <w:top w:val="single" w:sz="12" w:space="0" w:color="000000"/>
              <w:bottom w:val="single" w:sz="4" w:space="0" w:color="000000"/>
            </w:tcBorders>
            <w:vAlign w:val="center"/>
          </w:tcPr>
          <w:p w14:paraId="420158C4" w14:textId="77777777" w:rsidR="00D26468" w:rsidRPr="00AD29B2" w:rsidRDefault="00D26468" w:rsidP="00091835">
            <w:pPr>
              <w:rPr>
                <w:rFonts w:asciiTheme="majorHAnsi" w:hAnsiTheme="majorHAnsi" w:cstheme="majorHAnsi"/>
                <w:b/>
                <w:bCs/>
                <w:i/>
                <w:iCs/>
                <w:sz w:val="18"/>
                <w:szCs w:val="18"/>
                <w:lang w:val="en-US"/>
              </w:rPr>
            </w:pPr>
          </w:p>
          <w:p w14:paraId="48B72B59" w14:textId="77777777" w:rsidR="00D26468" w:rsidRPr="00AD29B2" w:rsidRDefault="00D26468" w:rsidP="00091835">
            <w:pPr>
              <w:rPr>
                <w:rFonts w:asciiTheme="majorHAnsi" w:hAnsiTheme="majorHAnsi" w:cstheme="majorHAnsi"/>
                <w:b/>
                <w:bCs/>
                <w:i/>
                <w:iCs/>
                <w:sz w:val="18"/>
                <w:szCs w:val="18"/>
                <w:lang w:val="en-US"/>
              </w:rPr>
            </w:pPr>
            <w:r w:rsidRPr="00AD29B2">
              <w:rPr>
                <w:rFonts w:asciiTheme="majorHAnsi" w:hAnsiTheme="majorHAnsi" w:cstheme="majorHAnsi"/>
                <w:b/>
                <w:bCs/>
                <w:i/>
                <w:iCs/>
                <w:sz w:val="18"/>
                <w:szCs w:val="18"/>
                <w:lang w:val="en-US"/>
              </w:rPr>
              <w:t xml:space="preserve">Virtual Influencer </w:t>
            </w:r>
          </w:p>
          <w:p w14:paraId="3606CE7F" w14:textId="77777777" w:rsidR="00D26468" w:rsidRPr="00AD29B2" w:rsidRDefault="00D26468" w:rsidP="00091835">
            <w:pPr>
              <w:rPr>
                <w:rFonts w:asciiTheme="majorHAnsi" w:hAnsiTheme="majorHAnsi" w:cstheme="majorHAnsi"/>
                <w:b/>
                <w:bCs/>
                <w:i/>
                <w:iCs/>
                <w:sz w:val="18"/>
                <w:szCs w:val="18"/>
                <w:lang w:val="en-US"/>
              </w:rPr>
            </w:pPr>
          </w:p>
        </w:tc>
      </w:tr>
      <w:tr w:rsidR="00AD29B2" w:rsidRPr="00AD29B2" w14:paraId="58F24227" w14:textId="77777777" w:rsidTr="00091835">
        <w:tc>
          <w:tcPr>
            <w:tcW w:w="2127" w:type="dxa"/>
            <w:tcBorders>
              <w:top w:val="single" w:sz="4" w:space="0" w:color="000000"/>
            </w:tcBorders>
            <w:vAlign w:val="center"/>
          </w:tcPr>
          <w:p w14:paraId="557AF967" w14:textId="77777777" w:rsidR="00D26468" w:rsidRPr="00AD29B2" w:rsidRDefault="00D26468" w:rsidP="00091835">
            <w:pPr>
              <w:rPr>
                <w:rFonts w:asciiTheme="majorHAnsi" w:hAnsiTheme="majorHAnsi" w:cstheme="majorHAnsi"/>
                <w:i/>
                <w:iCs/>
                <w:sz w:val="18"/>
                <w:szCs w:val="18"/>
                <w:lang w:val="en-US"/>
              </w:rPr>
            </w:pPr>
            <w:r w:rsidRPr="00AD29B2">
              <w:rPr>
                <w:rFonts w:asciiTheme="majorHAnsi" w:hAnsiTheme="majorHAnsi" w:cstheme="majorHAnsi"/>
                <w:i/>
                <w:iCs/>
                <w:sz w:val="18"/>
                <w:szCs w:val="18"/>
                <w:lang w:val="en-US"/>
              </w:rPr>
              <w:t>Comparative approach</w:t>
            </w:r>
          </w:p>
        </w:tc>
        <w:tc>
          <w:tcPr>
            <w:tcW w:w="3118" w:type="dxa"/>
            <w:tcBorders>
              <w:top w:val="single" w:sz="4" w:space="0" w:color="000000"/>
            </w:tcBorders>
            <w:vAlign w:val="center"/>
          </w:tcPr>
          <w:p w14:paraId="69BED5A2"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 xml:space="preserve">Comparison with human influencer </w:t>
            </w:r>
          </w:p>
        </w:tc>
        <w:tc>
          <w:tcPr>
            <w:tcW w:w="4205" w:type="dxa"/>
            <w:tcBorders>
              <w:top w:val="single" w:sz="4" w:space="0" w:color="000000"/>
            </w:tcBorders>
            <w:vAlign w:val="center"/>
          </w:tcPr>
          <w:p w14:paraId="5916934C" w14:textId="1E55FCBE"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AuthorYear="1"&gt;&lt;Author&gt;Deng&lt;/Author&gt;&lt;Year&gt;2023&lt;/Year&gt;&lt;RecNum&gt;2665&lt;/RecNum&gt;&lt;DisplayText&gt;Deng and Jiang (2023)&lt;/DisplayText&gt;&lt;record&gt;&lt;rec-number&gt;2665&lt;/rec-number&gt;&lt;foreign-keys&gt;&lt;key app="EN" db-id="ddzvwaaryvve0zefpv6xwwxovvwt0tvfdtrt" timestamp="1685544595" guid="1b856a39-0cec-4fab-abd6-c91f17f1b171"&gt;2665&lt;/key&gt;&lt;/foreign-keys&gt;&lt;ref-type name="Journal Article"&gt;17&lt;/ref-type&gt;&lt;contributors&gt;&lt;authors&gt;&lt;author&gt;Deng, Fengyi&lt;/author&gt;&lt;author&gt;Jiang, Xia&lt;/author&gt;&lt;/authors&gt;&lt;/contributors&gt;&lt;titles&gt;&lt;title&gt;Effects of human versus virtual human influencers on the appearance anxiety of social media users&lt;/title&gt;&lt;secondary-title&gt;Journal of Retailing and Consumer Services&lt;/secondary-title&gt;&lt;/titles&gt;&lt;periodical&gt;&lt;full-title&gt;Journal of Retailing and Consumer Services&lt;/full-title&gt;&lt;/periodical&gt;&lt;volume&gt;71&lt;/volume&gt;&lt;keywords&gt;&lt;keyword&gt;Social media influencer&lt;/keyword&gt;&lt;keyword&gt;Virtual influencer&lt;/keyword&gt;&lt;keyword&gt;Appearance anxiety&lt;/keyword&gt;&lt;keyword&gt;State appearance comparison&lt;/keyword&gt;&lt;/keywords&gt;&lt;dates&gt;&lt;year&gt;2023&lt;/year&gt;&lt;pub-dates&gt;&lt;date&gt;03/01/March 2023&lt;/date&gt;&lt;/pub-dates&gt;&lt;/dates&gt;&lt;publisher&gt;Elsevier Ltd&lt;/publisher&gt;&lt;isbn&gt;0969-6989&lt;/isbn&gt;&lt;accession-num&gt;S0969698922003265&lt;/accession-num&gt;&lt;work-type&gt;Article&lt;/work-type&gt;&lt;urls&gt;&lt;related-urls&gt;&lt;url&gt;https://login.ezproxy.univ-catholille.fr/login?url=https://search.ebscohost.com/login.aspx?direct=true&amp;amp;db=edselp&amp;amp;AN=S0969698922003265&amp;amp;lang=fr&amp;amp;site=eds-live&amp;amp;scope=site&lt;/url&gt;&lt;/related-urls&gt;&lt;/urls&gt;&lt;electronic-resource-num&gt;10.1016/j.jretconser.2022.103233&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Deng and Jiang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AuthorYear="1"&gt;&lt;Author&gt;Mirowska&lt;/Author&gt;&lt;Year&gt;2023&lt;/Year&gt;&lt;RecNum&gt;2667&lt;/RecNum&gt;&lt;DisplayText&gt;Mirowska and Arsenyan (2023)&lt;/DisplayText&gt;&lt;record&gt;&lt;rec-number&gt;2667&lt;/rec-number&gt;&lt;foreign-keys&gt;&lt;key app="EN" db-id="ddzvwaaryvve0zefpv6xwwxovvwt0tvfdtrt" timestamp="1685547225" guid="f4ff4104-b077-4fe4-bdc1-b68479dd5755"&gt;2667&lt;/key&gt;&lt;/foreign-keys&gt;&lt;ref-type name="Journal Article"&gt;17&lt;/ref-type&gt;&lt;contributors&gt;&lt;authors&gt;&lt;author&gt;Mirowska, Agata&lt;/author&gt;&lt;author&gt;Arsenyan, Jbid&lt;/author&gt;&lt;/authors&gt;&lt;/contributors&gt;&lt;titles&gt;&lt;title&gt;Sweet escape: The role of empathy in social media engagement with human versus virtual influencers&lt;/title&gt;&lt;secondary-title&gt;International Journal of Human - Computer Studies&lt;/secondary-title&gt;&lt;/titles&gt;&lt;periodical&gt;&lt;full-title&gt;International Journal of Human - Computer Studies&lt;/full-title&gt;&lt;/periodical&gt;&lt;volume&gt;174&lt;/volume&gt;&lt;keywords&gt;&lt;keyword&gt;Virtual agent&lt;/keyword&gt;&lt;keyword&gt;Virtual influencer&lt;/keyword&gt;&lt;keyword&gt;Social media influencer&lt;/keyword&gt;&lt;keyword&gt;Empathy&lt;/keyword&gt;&lt;keyword&gt;Uncanny valley&lt;/keyword&gt;&lt;/keywords&gt;&lt;dates&gt;&lt;year&gt;2023&lt;/year&gt;&lt;pub-dates&gt;&lt;date&gt;06/01/June 2023&lt;/date&gt;&lt;/pub-dates&gt;&lt;/dates&gt;&lt;publisher&gt;Elsevier Ltd&lt;/publisher&gt;&lt;isbn&gt;1071-5819&lt;/isbn&gt;&lt;accession-num&gt;S1071581923000149&lt;/accession-num&gt;&lt;work-type&gt;Article&lt;/work-type&gt;&lt;urls&gt;&lt;related-urls&gt;&lt;url&gt;https://login.ezproxy.univ-catholille.fr/login?url=https://search.ebscohost.com/login.aspx?direct=true&amp;amp;db=edselp&amp;amp;AN=S1071581923000149&amp;amp;lang=fr&amp;amp;site=eds-live&amp;amp;scope=site&lt;/url&gt;&lt;/related-urls&gt;&lt;/urls&gt;&lt;electronic-resource-num&gt;10.1016/j.ijhcs.2023.103008&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Mirowska and Arsenyan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AuthorYear="1"&gt;&lt;Author&gt;Ozdemir&lt;/Author&gt;&lt;Year&gt;2023&lt;/Year&gt;&lt;RecNum&gt;2676&lt;/RecNum&gt;&lt;DisplayText&gt;Ozdemir et al. (2023)&lt;/DisplayText&gt;&lt;record&gt;&lt;rec-number&gt;2676&lt;/rec-number&gt;&lt;foreign-keys&gt;&lt;key app="EN" db-id="ddzvwaaryvve0zefpv6xwwxovvwt0tvfdtrt" timestamp="1685548153" guid="f3dddbff-fbd6-48ba-9115-eb5c18abeebc"&gt;2676&lt;/key&gt;&lt;/foreign-keys&gt;&lt;ref-type name="Journal Article"&gt;17&lt;/ref-type&gt;&lt;contributors&gt;&lt;authors&gt;&lt;author&gt;Ozdemir, Ozan&lt;/author&gt;&lt;author&gt;Kolfal, Bora&lt;/author&gt;&lt;author&gt;Messinger, Paul R.&lt;/author&gt;&lt;author&gt;Rizvi, Shaheer&lt;/author&gt;&lt;/authors&gt;&lt;/contributors&gt;&lt;titles&gt;&lt;title&gt;Human or virtual: How influencer type shapes brand attitudes&lt;/title&gt;&lt;secondary-title&gt;Computers in Human Behavior&lt;/secondary-title&gt;&lt;/titles&gt;&lt;periodical&gt;&lt;full-title&gt;COMPUTERS IN HUMAN BEHAVIOR&lt;/full-title&gt;&lt;/periodical&gt;&lt;volume&gt;145&lt;/volume&gt;&lt;keywords&gt;&lt;keyword&gt;Virtual influencers&lt;/keyword&gt;&lt;keyword&gt;Social media&lt;/keyword&gt;&lt;keyword&gt;Brand endorsement&lt;/keyword&gt;&lt;keyword&gt;Source credibility&lt;/keyword&gt;&lt;keyword&gt;Language&lt;/keyword&gt;&lt;/keywords&gt;&lt;dates&gt;&lt;year&gt;2023&lt;/year&gt;&lt;pub-dates&gt;&lt;date&gt;08/01/August 2023&lt;/date&gt;&lt;/pub-dates&gt;&lt;/dates&gt;&lt;publisher&gt;Elsevier Ltd&lt;/publisher&gt;&lt;isbn&gt;0747-5632&lt;/isbn&gt;&lt;accession-num&gt;S074756322300122X&lt;/accession-num&gt;&lt;work-type&gt;Article&lt;/work-type&gt;&lt;urls&gt;&lt;related-urls&gt;&lt;url&gt;https://login.ezproxy.univ-catholille.fr/login?url=https://search.ebscohost.com/login.aspx?direct=true&amp;amp;db=edselp&amp;amp;AN=S074756322300122X&amp;amp;lang=fr&amp;amp;site=eds-live&amp;amp;scope=site&lt;/url&gt;&lt;/related-urls&gt;&lt;/urls&gt;&lt;electronic-resource-num&gt;10.1016/j.chb.2023.107771&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 xml:space="preserve">Ozdemir et al. </w:t>
            </w:r>
            <w:r w:rsidRPr="00AD29B2">
              <w:rPr>
                <w:rFonts w:asciiTheme="majorHAnsi" w:hAnsiTheme="majorHAnsi" w:cstheme="majorHAnsi"/>
                <w:noProof/>
                <w:sz w:val="18"/>
                <w:szCs w:val="18"/>
                <w:lang w:val="fr-FR"/>
              </w:rPr>
              <w:t>(2023)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AuthorYear="1"&gt;&lt;Author&gt;Franke&lt;/Author&gt;&lt;Year&gt;2022&lt;/Year&gt;&lt;RecNum&gt;2656&lt;/RecNum&gt;&lt;DisplayText&gt;Franke et al. (2022)&lt;/DisplayText&gt;&lt;record&gt;&lt;rec-number&gt;2656&lt;/rec-number&gt;&lt;foreign-keys&gt;&lt;key app="EN" db-id="ddzvwaaryvve0zefpv6xwwxovvwt0tvfdtrt" timestamp="1685013734" guid="454a36a4-b01f-43e0-b552-0d2ee27b5ac8"&gt;2656&lt;/key&gt;&lt;/foreign-keys&gt;&lt;ref-type name="Journal Article"&gt;17&lt;/ref-type&gt;&lt;contributors&gt;&lt;authors&gt;&lt;author&gt;Franke, Claudia&lt;/author&gt;&lt;author&gt;Groeppel-Klein, Andrea&lt;/author&gt;&lt;author&gt;Müller, Katrin&lt;/author&gt;&lt;/authors&gt;&lt;/contributors&gt;&lt;titles&gt;&lt;title&gt;Consumers’ Responses to Virtual Influencers as Advertising Endorsers: Novel and Effective or Uncanny and Deceiving?&lt;/title&gt;&lt;secondary-title&gt;Journal of Advertising&lt;/secondary-title&gt;&lt;/titles&gt;&lt;periodical&gt;&lt;full-title&gt;Journal of Advertising&lt;/full-title&gt;&lt;/periodical&gt;&lt;pages&gt;1-17&lt;/pages&gt;&lt;dates&gt;&lt;year&gt;2022&lt;/year&gt;&lt;/dates&gt;&lt;publisher&gt;Taylor &amp;amp; Francis Ltd&lt;/publisher&gt;&lt;isbn&gt;00913367&lt;/isbn&gt;&lt;accession-num&gt;161138360&lt;/accession-num&gt;&lt;work-type&gt;Article&lt;/work-type&gt;&lt;urls&gt;&lt;related-urls&gt;&lt;url&gt;https://login.ezproxy.univ-catholille.fr/login?url=https://search.ebscohost.com/login.aspx?direct=true&amp;amp;db=bth&amp;amp;AN=161138360&amp;amp;lang=fr&amp;amp;site=eds-live&amp;amp;scope=site&lt;/url&gt;&lt;/related-urls&gt;&lt;/urls&gt;&lt;electronic-resource-num&gt;10.1080/00913367.2022.2154721&lt;/electronic-resource-num&gt;&lt;remote-database-name&gt;Business Source Complete&lt;/remote-database-name&gt;&lt;remote-database-provider&gt;EBSCOhost&lt;/remote-database-provider&gt;&lt;/record&gt;&lt;/Cite&gt;&lt;/EndNote&gt;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Franke et al. (2022)</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00D324B4" w:rsidRPr="00AD29B2">
              <w:rPr>
                <w:rFonts w:asciiTheme="majorHAnsi" w:hAnsiTheme="majorHAnsi" w:cstheme="majorHAnsi"/>
                <w:sz w:val="18"/>
                <w:szCs w:val="18"/>
                <w:lang w:val="fr-FR"/>
              </w:rPr>
              <w:instrText xml:space="preserve"> ADDIN EN.CITE &lt;EndNote&gt;&lt;Cite AuthorYear="1"&gt;&lt;Author&gt;Sands&lt;/Author&gt;&lt;Year&gt;2022&lt;/Year&gt;&lt;RecNum&gt;2616&lt;/RecNum&gt;&lt;DisplayText&gt;Sands, Campbell, et al. (2022)&lt;/DisplayText&gt;&lt;record&gt;&lt;rec-number&gt;2616&lt;/rec-number&gt;&lt;foreign-keys&gt;&lt;key app="EN" db-id="ddzvwaaryvve0zefpv6xwwxovvwt0tvfdtrt" timestamp="1672786635" guid="cbbbe6ac-dfcc-4ee2-aff2-04ace6bb78eb"&gt;2616&lt;/key&gt;&lt;/foreign-keys&gt;&lt;ref-type name="Journal Article"&gt;17&lt;/ref-type&gt;&lt;contributors&gt;&lt;authors&gt;&lt;author&gt;Sands, Sean&lt;/author&gt;&lt;author&gt;Campbell, Colin&lt;/author&gt;&lt;author&gt;Plangger, Kirk&lt;/author&gt;&lt;author&gt;Ferraro, Carla&lt;/author&gt;&lt;/authors&gt;&lt;/contributors&gt;&lt;titles&gt;&lt;title&gt;Unreal influence: Leveraging AI in influencer marketing&lt;/title&gt;&lt;secondary-title&gt;EUROPEAN JOURNAL OF MARKETING&lt;/secondary-title&gt;&lt;/titles&gt;&lt;periodical&gt;&lt;full-title&gt;European Journal of Marketing&lt;/full-title&gt;&lt;/periodical&gt;&lt;pages&gt;1721-1747&lt;/pages&gt;&lt;volume&gt;56&lt;/volume&gt;&lt;number&gt;6&lt;/number&gt;&lt;keywords&gt;&lt;keyword&gt;Artificial intelligence (AI)&lt;/keyword&gt;&lt;keyword&gt;Social media&lt;/keyword&gt;&lt;keyword&gt;Influencer marketing&lt;/keyword&gt;&lt;keyword&gt;Agency&lt;/keyword&gt;&lt;/keywords&gt;&lt;dates&gt;&lt;year&gt;2022&lt;/year&gt;&lt;pub-dates&gt;&lt;date&gt;6/7&lt;/date&gt;&lt;/pub-dates&gt;&lt;/dates&gt;&lt;isbn&gt;0309-0566&lt;/isbn&gt;&lt;work-type&gt;Article&lt;/work-type&gt;&lt;urls&gt;&lt;related-urls&gt;&lt;url&gt;http://www.scopus.com/inward/record.url?scp=85124762136&amp;amp;partnerID=8YFLogxK&lt;/url&gt;&lt;/related-urls&gt;&lt;/urls&gt;&lt;electronic-resource-num&gt;10.1108/EJM-12-2019-0949&lt;/electronic-resource-num&gt;&lt;/record&gt;&lt;/Cite&gt;&lt;/EndNote&gt;</w:instrText>
            </w:r>
            <w:r w:rsidRPr="00AD29B2">
              <w:rPr>
                <w:rFonts w:asciiTheme="majorHAnsi" w:hAnsiTheme="majorHAnsi" w:cstheme="majorHAnsi"/>
                <w:sz w:val="18"/>
                <w:szCs w:val="18"/>
                <w:lang w:val="en-US"/>
              </w:rPr>
              <w:fldChar w:fldCharType="separate"/>
            </w:r>
            <w:r w:rsidR="00D324B4" w:rsidRPr="00AD29B2">
              <w:rPr>
                <w:rFonts w:asciiTheme="majorHAnsi" w:hAnsiTheme="majorHAnsi" w:cstheme="majorHAnsi"/>
                <w:noProof/>
                <w:sz w:val="18"/>
                <w:szCs w:val="18"/>
                <w:lang w:val="fr-FR"/>
              </w:rPr>
              <w:t>Sands, Campbell, et al. (2022)</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AuthorYear="1"&gt;&lt;Author&gt;Stein&lt;/Author&gt;&lt;Year&gt;2022&lt;/Year&gt;&lt;RecNum&gt;2663&lt;/RecNum&gt;&lt;DisplayText&gt;Stein et al. (2022)&lt;/DisplayText&gt;&lt;record&gt;&lt;rec-number&gt;2663&lt;/rec-number&gt;&lt;foreign-keys&gt;&lt;key app="EN" db-id="ddzvwaaryvve0zefpv6xwwxovvwt0tvfdtrt" timestamp="1685544177" guid="c0a7dfc0-217c-4141-b6ab-98a2caf6f9fb"&gt;2663&lt;/key&gt;&lt;/foreign-keys&gt;&lt;ref-type name="Journal Article"&gt;17&lt;/ref-type&gt;&lt;contributors&gt;&lt;authors&gt;&lt;author&gt;Stein, Jan-Philipp&lt;/author&gt;&lt;author&gt;Linda Breves, Priska&lt;/author&gt;&lt;author&gt;Anders, Nora&lt;/author&gt;&lt;/authors&gt;&lt;/contributors&gt;&lt;titles&gt;&lt;title&gt;Parasocial interactions with real and virtual influencers: The role of perceived similarity and human-likeness&lt;/title&gt;&lt;secondary-title&gt;New Media &amp;amp; Society&lt;/secondary-title&gt;&lt;/titles&gt;&lt;periodical&gt;&lt;full-title&gt;New Media &amp;amp; Society&lt;/full-title&gt;&lt;/periodical&gt;&lt;pages&gt;1&lt;/pages&gt;&lt;keywords&gt;&lt;keyword&gt;Influencer&lt;/keyword&gt;&lt;keyword&gt;parasocial interaction&lt;/keyword&gt;&lt;keyword&gt;social media&lt;/keyword&gt;&lt;keyword&gt;Twitch&lt;/keyword&gt;&lt;keyword&gt;video streaming&lt;/keyword&gt;&lt;/keywords&gt;&lt;dates&gt;&lt;year&gt;2022&lt;/year&gt;&lt;/dates&gt;&lt;isbn&gt;14614448&lt;/isbn&gt;&lt;accession-num&gt;157427974&lt;/accession-num&gt;&lt;work-type&gt;Article&lt;/work-type&gt;&lt;urls&gt;&lt;related-urls&gt;&lt;url&gt;https://login.ezproxy.univ-catholille.fr/login?url=https://search.ebscohost.com/login.aspx?direct=true&amp;amp;db=asx&amp;amp;AN=157427974&amp;amp;lang=fr&amp;amp;site=eds-live&amp;amp;scope=site&lt;/url&gt;&lt;/related-urls&gt;&lt;/urls&gt;&lt;electronic-resource-num&gt;10.1177/14614448221102900&lt;/electronic-resource-num&gt;&lt;remote-database-name&gt;Academic Search Index&lt;/remote-database-name&gt;&lt;remote-database-provider&gt;EBSCOhost&lt;/remote-database-provider&gt;&lt;/record&gt;&lt;/Cite&gt;&lt;/EndNote&gt;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Stein et al. (2022)</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AuthorYear="1"&gt;&lt;Author&gt;Arsenyan&lt;/Author&gt;&lt;Year&gt;2021&lt;/Year&gt;&lt;RecNum&gt;2606&lt;/RecNum&gt;&lt;DisplayText&gt;Arsenyan and Mirowska (2021)&lt;/DisplayText&gt;&lt;record&gt;&lt;rec-number&gt;2606&lt;/rec-number&gt;&lt;foreign-keys&gt;&lt;key app="EN" db-id="ddzvwaaryvve0zefpv6xwwxovvwt0tvfdtrt" timestamp="1672784078" guid="a4f8e31c-ab82-4c18-b713-f3e2bc20dd47"&gt;2606&lt;/key&gt;&lt;/foreign-keys&gt;&lt;ref-type name="Journal Article"&gt;17&lt;/ref-type&gt;&lt;contributors&gt;&lt;authors&gt;&lt;author&gt;Arsenyan, Jbid&lt;/author&gt;&lt;author&gt;Mirowska, Agata&lt;/author&gt;&lt;/authors&gt;&lt;/contributors&gt;&lt;titles&gt;&lt;title&gt;Almost human? A comparative case study on the social media presence of virtual influencers&lt;/title&gt;&lt;secondary-title&gt;International Journal of Human-Computer Studies&lt;/secondary-title&gt;&lt;/titles&gt;&lt;periodical&gt;&lt;full-title&gt;International Journal of Human-Computer Studies&lt;/full-title&gt;&lt;/periodical&gt;&lt;pages&gt;102694&lt;/pages&gt;&lt;volume&gt;155&lt;/volume&gt;&lt;keywords&gt;&lt;keyword&gt;Virtual agent&lt;/keyword&gt;&lt;keyword&gt;Uncanny Valley&lt;/keyword&gt;&lt;keyword&gt;Computers are social actors&lt;/keyword&gt;&lt;keyword&gt;Virtual influencer&lt;/keyword&gt;&lt;keyword&gt;Instagram&lt;/keyword&gt;&lt;keyword&gt;Emoji analysis&lt;/keyword&gt;&lt;/keywords&gt;&lt;dates&gt;&lt;year&gt;2021&lt;/year&gt;&lt;pub-dates&gt;&lt;date&gt;2021/11/01/&lt;/date&gt;&lt;/pub-dates&gt;&lt;/dates&gt;&lt;isbn&gt;1071-5819&lt;/isbn&gt;&lt;urls&gt;&lt;related-urls&gt;&lt;url&gt;https://www.sciencedirect.com/science/article/pii/S1071581921001129&lt;/url&gt;&lt;/related-urls&gt;&lt;/urls&gt;&lt;electronic-resource-num&gt;https://doi.org/10.1016/j.ijhcs.2021.102694&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Arsenyan and Mirowska (2021)</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w:instrText>
            </w:r>
            <w:r w:rsidRPr="00AD29B2">
              <w:rPr>
                <w:rFonts w:asciiTheme="majorHAnsi" w:hAnsiTheme="majorHAnsi" w:cstheme="majorHAnsi"/>
                <w:sz w:val="18"/>
                <w:szCs w:val="18"/>
                <w:lang w:val="en-US"/>
              </w:rPr>
              <w:instrText>e&gt;&lt;Cite AuthorYear="1"&gt;&lt;Author&gt;Thomas&lt;/Author&gt;&lt;Year&gt;2021&lt;/Year&gt;&lt;RecNum&gt;2361&lt;/RecNum&gt;&lt;DisplayText&gt;Thomas and Fowler (2021)&lt;/DisplayText&gt;&lt;record&gt;&lt;rec-number&gt;2361&lt;/rec-number&gt;&lt;foreign-keys&gt;&lt;key app="EN" db-id="ddzvwaaryvve0zefpv6xwwxovvwt0tvfdtrt" timestamp="1617558054" guid="8aa57de9-1bb1-4a4a-8a59-7ff3697b4278"&gt;2361&lt;/key&gt;&lt;/foreign-keys&gt;&lt;ref-type name="Journal Article"&gt;17&lt;/ref-type&gt;&lt;contributors&gt;&lt;authors&gt;&lt;author&gt;Thomas, Veronica L.&lt;/author&gt;&lt;author&gt;Fowler, Kendra&lt;/author&gt;&lt;/authors&gt;&lt;/contributors&gt;&lt;titles&gt;&lt;title&gt;Close Encounters of the AI Kind: Use of AI Influencers As Brand Endorsers&lt;/title&gt;&lt;secondary-title&gt;Journal of Advertising&lt;/secondary-title&gt;&lt;/titles&gt;&lt;periodical&gt;&lt;full-title&gt;Journal of Advertising&lt;/full-title&gt;&lt;/periodical&gt;&lt;pages&gt;11-25&lt;/pages&gt;&lt;volume&gt;50&lt;/volume&gt;&lt;number&gt;1&lt;/number&gt;&lt;keywords&gt;&lt;keyword&gt;Artificial intelligence&lt;/keyword&gt;&lt;keyword&gt;Consumer psychology&lt;/keyword&gt;&lt;keyword&gt;Branding (Marketing)&lt;/keyword&gt;&lt;keyword&gt;Brand name products&lt;/keyword&gt;&lt;/keywords&gt;&lt;dates&gt;&lt;year&gt;2021&lt;/year&gt;&lt;/dates&gt;&lt;publisher&gt;Taylor &amp;amp; Francis Ltd&lt;/publisher&gt;&lt;isbn&gt;00913367&lt;/isbn&gt;&lt;accession-num&gt;148859820&lt;/accession-num&gt;&lt;work-type&gt;Article&lt;/work-type&gt;&lt;urls&gt;&lt;related-urls&gt;&lt;url&gt;https://login.ezproxy.univ-catholille.fr/login?url=https://search.ebscohost.com/login.aspx?direct=true&amp;amp;db=bth&amp;amp;AN=148859820&amp;amp;lang=fr&amp;amp;site=eds-live&amp;amp;scope=site&lt;/url&gt;&lt;/related-urls&gt;&lt;/urls&gt;&lt;electronic-resource-num&gt;10.1080/00913367.2020.1810595&lt;/electronic-resource-num&gt;&lt;remote-database-name&gt;Business Source Complete&lt;/remote-database-name&gt;&lt;remote-database-provider&gt;EBSCOhost&lt;/remote-database-provider&gt;&lt;/record&gt;&lt;/Cite&gt;&lt;/EndNote&gt;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Thomas and Fowler (2021)</w:t>
            </w:r>
            <w:r w:rsidRPr="00AD29B2">
              <w:rPr>
                <w:rFonts w:asciiTheme="majorHAnsi" w:hAnsiTheme="majorHAnsi" w:cstheme="majorHAnsi"/>
                <w:sz w:val="18"/>
                <w:szCs w:val="18"/>
                <w:lang w:val="en-US"/>
              </w:rPr>
              <w:fldChar w:fldCharType="end"/>
            </w:r>
          </w:p>
          <w:p w14:paraId="521DB695" w14:textId="77777777" w:rsidR="00D26468" w:rsidRPr="00AD29B2" w:rsidRDefault="00D26468" w:rsidP="00091835">
            <w:pPr>
              <w:rPr>
                <w:rFonts w:asciiTheme="majorHAnsi" w:hAnsiTheme="majorHAnsi" w:cstheme="majorHAnsi"/>
                <w:sz w:val="18"/>
                <w:szCs w:val="18"/>
                <w:lang w:val="en-US"/>
              </w:rPr>
            </w:pPr>
          </w:p>
        </w:tc>
      </w:tr>
      <w:tr w:rsidR="00AD29B2" w:rsidRPr="00AD29B2" w14:paraId="556F9F3B" w14:textId="77777777" w:rsidTr="00091835">
        <w:tc>
          <w:tcPr>
            <w:tcW w:w="2127" w:type="dxa"/>
            <w:vAlign w:val="center"/>
          </w:tcPr>
          <w:p w14:paraId="60E0ABB5"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26281AEB"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Human-like versus animated VIs</w:t>
            </w:r>
          </w:p>
          <w:p w14:paraId="6B9D6CE1"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1166E6D5"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fldData xml:space="preserve">PEVuZE5vdGU+PENpdGUgQXV0aG9yWWVhcj0iMSI+PEF1dGhvcj5YaWUtQ2Fyc29uPC9BdXRob3I+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</w:fldData>
              </w:fldChar>
            </w:r>
            <w:r w:rsidRPr="00AD29B2">
              <w:rPr>
                <w:rFonts w:asciiTheme="majorHAnsi" w:hAnsiTheme="majorHAnsi" w:cstheme="majorHAnsi"/>
                <w:sz w:val="18"/>
                <w:szCs w:val="18"/>
                <w:lang w:val="en-US"/>
              </w:rPr>
              <w:instrText xml:space="preserve"> ADDIN EN.CITE </w:instrText>
            </w:r>
            <w:r w:rsidRPr="00AD29B2">
              <w:rPr>
                <w:rFonts w:asciiTheme="majorHAnsi" w:hAnsiTheme="majorHAnsi" w:cstheme="majorHAnsi"/>
                <w:sz w:val="18"/>
                <w:szCs w:val="18"/>
                <w:lang w:val="en-US"/>
              </w:rPr>
              <w:fldChar w:fldCharType="begin">
                <w:fldData xml:space="preserve">PEVuZE5vdGU+PENpdGUgQXV0aG9yWWVhcj0iMSI+PEF1dGhvcj5YaWUtQ2Fyc29uPC9BdXRob3I+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</w:fldData>
              </w:fldChar>
            </w:r>
            <w:r w:rsidRPr="00AD29B2">
              <w:rPr>
                <w:rFonts w:asciiTheme="majorHAnsi" w:hAnsiTheme="majorHAnsi" w:cstheme="majorHAnsi"/>
                <w:sz w:val="18"/>
                <w:szCs w:val="18"/>
                <w:lang w:val="en-US"/>
              </w:rPr>
              <w:instrText xml:space="preserve"> ADDIN EN.CITE.DATA </w:instrText>
            </w:r>
            <w:r w:rsidRPr="00AD29B2">
              <w:rPr>
                <w:rFonts w:asciiTheme="majorHAnsi" w:hAnsiTheme="majorHAnsi" w:cstheme="majorHAnsi"/>
                <w:sz w:val="18"/>
                <w:szCs w:val="18"/>
                <w:lang w:val="en-US"/>
              </w:rPr>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Mirowska and Arsenyan (2023); Xie-Carson et al. (2023)</w:t>
            </w:r>
            <w:r w:rsidRPr="00AD29B2">
              <w:rPr>
                <w:rFonts w:asciiTheme="majorHAnsi" w:hAnsiTheme="majorHAnsi" w:cstheme="majorHAnsi"/>
                <w:sz w:val="18"/>
                <w:szCs w:val="18"/>
                <w:lang w:val="en-US"/>
              </w:rPr>
              <w:fldChar w:fldCharType="end"/>
            </w:r>
          </w:p>
          <w:p w14:paraId="33B22CDB" w14:textId="77777777" w:rsidR="00D26468" w:rsidRPr="00AD29B2" w:rsidRDefault="00D26468" w:rsidP="00091835">
            <w:pPr>
              <w:rPr>
                <w:rFonts w:asciiTheme="majorHAnsi" w:hAnsiTheme="majorHAnsi" w:cstheme="majorHAnsi"/>
                <w:sz w:val="18"/>
                <w:szCs w:val="18"/>
                <w:lang w:val="en-US"/>
              </w:rPr>
            </w:pPr>
          </w:p>
        </w:tc>
      </w:tr>
      <w:tr w:rsidR="00AD29B2" w:rsidRPr="00AD29B2" w14:paraId="6414C227" w14:textId="77777777" w:rsidTr="00091835">
        <w:tc>
          <w:tcPr>
            <w:tcW w:w="2127" w:type="dxa"/>
            <w:vAlign w:val="center"/>
          </w:tcPr>
          <w:p w14:paraId="363C73D3" w14:textId="77777777" w:rsidR="00D26468" w:rsidRPr="00AD29B2" w:rsidRDefault="00D26468" w:rsidP="00091835">
            <w:pPr>
              <w:rPr>
                <w:rFonts w:asciiTheme="majorHAnsi" w:hAnsiTheme="majorHAnsi" w:cstheme="majorHAnsi"/>
                <w:i/>
                <w:iCs/>
                <w:sz w:val="18"/>
                <w:szCs w:val="18"/>
                <w:lang w:val="en-US"/>
              </w:rPr>
            </w:pPr>
            <w:r w:rsidRPr="00AD29B2">
              <w:rPr>
                <w:rFonts w:asciiTheme="majorHAnsi" w:hAnsiTheme="majorHAnsi" w:cstheme="majorHAnsi"/>
                <w:i/>
                <w:iCs/>
                <w:sz w:val="18"/>
                <w:szCs w:val="18"/>
                <w:lang w:val="en-US"/>
              </w:rPr>
              <w:t>Personal attributes</w:t>
            </w:r>
          </w:p>
          <w:p w14:paraId="483433E1"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15B70A7E"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Authenticity</w:t>
            </w:r>
          </w:p>
          <w:p w14:paraId="2A1A4FC1"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4E7259A2" w14:textId="77777777" w:rsidR="00D26468" w:rsidRPr="00AD29B2" w:rsidRDefault="00D26468" w:rsidP="00091835">
            <w:pPr>
              <w:rPr>
                <w:rFonts w:asciiTheme="majorHAnsi" w:hAnsiTheme="majorHAnsi" w:cstheme="majorHAnsi"/>
                <w:sz w:val="18"/>
                <w:szCs w:val="18"/>
                <w:lang w:val="fr-FR"/>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AuthorYear="1"&gt;&lt;Author&gt;Um&lt;/Author&gt;&lt;Year&gt;2023&lt;/Year&gt;&lt;RecNum&gt;2661&lt;/RecNum&gt;&lt;DisplayText&gt;Um (2023)&lt;/DisplayText&gt;&lt;record&gt;&lt;rec-number&gt;266</w:instrText>
            </w:r>
            <w:r w:rsidRPr="00AD29B2">
              <w:rPr>
                <w:rFonts w:asciiTheme="majorHAnsi" w:hAnsiTheme="majorHAnsi" w:cstheme="majorHAnsi"/>
                <w:sz w:val="18"/>
                <w:szCs w:val="18"/>
                <w:lang w:val="fr-FR"/>
              </w:rPr>
              <w:instrText>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Um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AuthorYear="1"&gt;&lt;Author&gt;Lou&lt;/Author&gt;&lt;Year&gt;2022&lt;/Year&gt;&lt;RecNum&gt;2611&lt;/RecNum&gt;&lt;DisplayText&gt;Lou et al. (2022)&lt;/DisplayText&gt;&lt;record&gt;&lt;rec-number&gt;2611&lt;/rec-number&gt;&lt;foreign-keys&gt;&lt;key app="EN" db-id="ddzvwaaryvve0zefpv6xwwxovvwt0tvfdtrt" timestamp="1672785910" guid="881aa17a-6012-4806-9022-c158baa10bd3"&gt;2611&lt;/key&gt;&lt;/foreign-keys&gt;&lt;ref-type name="Journal Article"&gt;17&lt;/ref-type&gt;&lt;contributors&gt;&lt;authors&gt;&lt;author&gt;Lou, Chen&lt;/author&gt;&lt;author&gt;Kiew, Siu Ting Josie&lt;/author&gt;&lt;author&gt;Chen, Tao&lt;/author&gt;&lt;author&gt;Lee, Tze Yen Michelle&lt;/author&gt;&lt;author&gt;Ong, Jia En Celine&lt;/author&gt;&lt;author&gt;Phua, ZhaoXi&lt;/author&gt;&lt;/authors&gt;&lt;/contributors&gt;&lt;titles&gt;&lt;title&gt;Authentically Fake? How Consumers Respond to the Influence of Virtual Influencers&lt;/title&gt;&lt;secondary-title&gt;Journal of Advertising&lt;/secondary-title&gt;&lt;/titles&gt;&lt;periodical&gt;&lt;full-title&gt;Journal of Advertising&lt;/full-title&gt;&lt;/periodical&gt;&lt;pages&gt;1-18&lt;/pages&gt;&lt;dates&gt;&lt;year&gt;2022&lt;/year&gt;&lt;/dates&gt;&lt;publisher&gt;Routledge&lt;/publisher&gt;&lt;isbn&gt;0091-3367&lt;/isbn&gt;&lt;urls&gt;&lt;related-urls&gt;&lt;url&gt;https://doi.org/10.1080/00913367.2022.2149641&lt;/url&gt;&lt;/related-urls&gt;&lt;/urls&gt;&lt;electronic-resource-num&gt;10.1080/00913367.2022.2149641&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Lou et al. (2022)</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AuthorYear="1"&gt;&lt;Author&gt;Antonio Batista da Silva&lt;/Author&gt;&lt;Year&gt;2021&lt;/Year&gt;&lt;RecNum&gt;2678&lt;/RecNum&gt;&lt;DisplayText&gt;Antonio Batista da Silva and Paula (2021)&lt;/DisplayText&gt;&lt;record&gt;&lt;rec-number&gt;2678&lt;/rec-number&gt;&lt;foreign-keys&gt;&lt;key app="EN" db-id="ddzvwaaryvve0zefpv6xwwxovvwt0tvfdtrt" timestamp="1685549168" guid="14d554ba-282c-4265-95ae-f5e1a72173ed"&gt;2678&lt;/key&gt;&lt;/foreign-keys&gt;&lt;ref-type name="Journal Article"&gt;17&lt;/ref-type&gt;&lt;contributors&gt;&lt;authors&gt;&lt;author&gt;Antonio Batista da Silva, Oliveira&lt;/author&gt;&lt;author&gt;Paula, Chimenti&lt;/author&gt;&lt;/authors&gt;&lt;/contributors&gt;&lt;titles&gt;&lt;title&gt;&amp;apos;Humanized Robots&amp;apos;: A Proposition of Categories to Understand Virtual Influencers&lt;/title&gt;&lt;secondary-title&gt;Australasian Journal of Information Systems&lt;/secondary-title&gt;&lt;/titles&gt;&lt;periodical&gt;&lt;full-title&gt;Australasian Journal of Information Systems&lt;/full-title&gt;&lt;/periodical&gt;&lt;volume&gt;25&lt;/volume&gt;&lt;keywords&gt;&lt;keyword&gt;virtual influencers&lt;/keyword&gt;&lt;keyword&gt;digital marketing&lt;/keyword&gt;&lt;keyword&gt;exploratory study&lt;/keyword&gt;&lt;keyword&gt;artificial intelligence&lt;/keyword&gt;&lt;keyword&gt;robots&lt;/keyword&gt;&lt;keyword&gt;virtualization&lt;/keyword&gt;&lt;keyword&gt;Information technology&lt;/keyword&gt;&lt;keyword&gt;T58.5-58.64&lt;/keyword&gt;&lt;keyword&gt;Electronic computers. Computer science&lt;/keyword&gt;&lt;keyword&gt;QA75.5-76.95&lt;/keyword&gt;&lt;/keywords&gt;&lt;dates&gt;&lt;year&gt;2021&lt;/year&gt;&lt;pub-dates&gt;&lt;date&gt;09/01/&lt;/date&gt;&lt;/pub-dates&gt;&lt;/dates&gt;&lt;publisher&gt;Australasian Association for Information Systems&lt;/publisher&gt;&lt;isbn&gt;1449-8618&lt;/isbn&gt;&lt;accession-num&gt;edsdoj.2997ef2e322340c09b65d889b3cbf2f3&lt;/accession-num&gt;&lt;work-type&gt;article&lt;/work-type&gt;&lt;urls&gt;&lt;related-urls&gt;&lt;url&gt;https://login.ezproxy.univ-catholille.fr/login?url=https://search.ebscohost.com/login.aspx?direct=true&amp;amp;db=edsdoj&amp;amp;AN=edsdoj.2997ef2e322340c09b65d889b3cbf2f3&amp;amp;lang=fr&amp;amp;site=eds-live&amp;amp;scope=site&lt;/url&gt;&lt;/related-urls&gt;&lt;/urls&gt;&lt;electronic-resource-num&gt;10.3127/ajis.v25i0.3223&lt;/electronic-resource-num&gt;&lt;remote-database-name&gt;Directory of Open Access Journals&lt;/remote-database-name&gt;&lt;remote-database-provider&gt;EBSCOhost&lt;/remote-database-provider&gt;&lt;/record&gt;&lt;/Cite&gt;&lt;/EndNote&gt;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Antonio Batista da Silva and Paula (2021)</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AuthorYear="1"&gt;&lt;Author&gt;Block&lt;/Author&gt;&lt;Year&gt;2021&lt;/Year&gt;&lt;RecNum&gt;2607&lt;/RecNum&gt;&lt;DisplayText&gt;Block and Lovegrove (2021)&lt;/DisplayText&gt;&lt;record&gt;&lt;rec-number&gt;2607&lt;/rec-number&gt;&lt;foreign-keys&gt;&lt;key app="EN" db-id="ddzvwaaryvve0zefpv6xwwxovvwt0tvfdtrt" timestamp="1672785120" guid="f8be2e2a-7532-42f8-b087-7f9f5b46d725"&gt;2607&lt;/key&gt;&lt;/foreign-keys&gt;&lt;ref-type name="Journal Article"&gt;17&lt;/ref-type&gt;&lt;contributors&gt;&lt;authors&gt;&lt;author&gt;Block, Elena&lt;/author&gt;&lt;author&gt;Lovegrove, Rob&lt;/author&gt;&lt;/authors&gt;&lt;/contributors&gt;&lt;titles&gt;&lt;title&gt;Discordant storytelling, ‘honest fakery’, identity peddling: How uncanny CGI characters are jamming public relations and influencer practices&lt;/title&gt;&lt;secondary-title&gt;Public Relations Inquiry&lt;/secondary-title&gt;&lt;/titles&gt;&lt;periodical&gt;&lt;full-title&gt;Public Relations Inquiry&lt;/full-title&gt;&lt;/periodical&gt;&lt;pages&gt;265-293&lt;/pages&gt;&lt;volume&gt;10&lt;/volume&gt;&lt;number&gt;3&lt;/number&gt;&lt;keywords&gt;&lt;keyword&gt;CGI influencers,culture jamming,identity peddling,parasocial relations,algorithmic branding,PR strategies,the uncanny,avatar influencer,virtual influencers,Lil Miquela&lt;/keyword&gt;&lt;/keywords&gt;&lt;dates&gt;&lt;year&gt;2021&lt;/year&gt;&lt;/dates&gt;&lt;urls&gt;&lt;related-urls&gt;&lt;url&gt;https://journals.sagepub.com/doi/abs/10.1177/2046147X211026936&lt;/url&gt;&lt;/related-urls&gt;&lt;/urls&gt;&lt;electronic-resource-num&gt;10.1177/2046147x211026936&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Block and Lovegrove (2021)</w:t>
            </w:r>
            <w:r w:rsidRPr="00AD29B2">
              <w:rPr>
                <w:rFonts w:asciiTheme="majorHAnsi" w:hAnsiTheme="majorHAnsi" w:cstheme="majorHAnsi"/>
                <w:sz w:val="18"/>
                <w:szCs w:val="18"/>
                <w:lang w:val="en-US"/>
              </w:rPr>
              <w:fldChar w:fldCharType="end"/>
            </w:r>
          </w:p>
          <w:p w14:paraId="13E57060" w14:textId="77777777" w:rsidR="00D26468" w:rsidRPr="00AD29B2" w:rsidRDefault="00D26468" w:rsidP="00091835">
            <w:pPr>
              <w:rPr>
                <w:rFonts w:asciiTheme="majorHAnsi" w:hAnsiTheme="majorHAnsi" w:cstheme="majorHAnsi"/>
                <w:sz w:val="18"/>
                <w:szCs w:val="18"/>
                <w:lang w:val="fr-FR"/>
              </w:rPr>
            </w:pPr>
          </w:p>
        </w:tc>
      </w:tr>
      <w:tr w:rsidR="00AD29B2" w:rsidRPr="00AD29B2" w14:paraId="2B3B89E3" w14:textId="77777777" w:rsidTr="00091835">
        <w:tc>
          <w:tcPr>
            <w:tcW w:w="2127" w:type="dxa"/>
            <w:vAlign w:val="center"/>
          </w:tcPr>
          <w:p w14:paraId="0B69439D" w14:textId="77777777" w:rsidR="00D26468" w:rsidRPr="00AD29B2" w:rsidRDefault="00D26468" w:rsidP="00091835">
            <w:pPr>
              <w:rPr>
                <w:rFonts w:asciiTheme="majorHAnsi" w:hAnsiTheme="majorHAnsi" w:cstheme="majorHAnsi"/>
                <w:i/>
                <w:iCs/>
                <w:sz w:val="18"/>
                <w:szCs w:val="18"/>
                <w:lang w:val="fr-FR"/>
              </w:rPr>
            </w:pPr>
          </w:p>
        </w:tc>
        <w:tc>
          <w:tcPr>
            <w:tcW w:w="3118" w:type="dxa"/>
            <w:vAlign w:val="center"/>
          </w:tcPr>
          <w:p w14:paraId="605391A9"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Human likeness</w:t>
            </w:r>
          </w:p>
          <w:p w14:paraId="0107E002"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26295783"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AuthorYear="1"&gt;&lt;Author&gt;Um&lt;/Author&gt;&lt;Year&gt;2023&lt;/Year&gt;&lt;RecNum&gt;2661&lt;/RecNum&gt;&lt;DisplayText&gt;Um (2023)&lt;/DisplayText&gt;&lt;record&gt;&lt;rec-number&gt;2661&lt;/rec-number&gt;&lt;foreign-keys&gt;&lt;key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Um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AuthorYear="1"&gt;&lt;Author&gt;Arsenyan&lt;/Author&gt;&lt;Year&gt;2021&lt;/Year&gt;&lt;RecNum&gt;2606&lt;/RecNum&gt;&lt;DisplayText&gt;Arsenyan and Mirowska (2021)&lt;/DisplayText&gt;&lt;record&gt;&lt;rec-number&gt;2606&lt;/rec-number&gt;&lt;foreign-keys&gt;&lt;key app="EN" db-id="ddzvwaaryvve0zefpv6xwwxovvwt0tvfdtrt" timestamp="1672784078" guid="a4f8e31c-ab82-4c18-b713-f3e2bc20dd47"&gt;2606&lt;/key&gt;&lt;/foreign-keys&gt;&lt;ref-type name="Journal Article"&gt;17&lt;/ref-type&gt;&lt;contributors&gt;&lt;authors&gt;&lt;author&gt;Arsenyan, Jbid&lt;/author&gt;&lt;author&gt;Mirowska, Agata&lt;/author&gt;&lt;/authors&gt;&lt;/contributors&gt;&lt;titles&gt;&lt;title&gt;Almost human? A comparative case study on the social media presence of virtual influencers&lt;/title&gt;&lt;secondary-title&gt;International Journal of Human-Computer Studies&lt;/secondary-title&gt;&lt;/titles&gt;&lt;periodical&gt;&lt;full-title&gt;International Journal of Human-Computer Studies&lt;/full-title&gt;&lt;/periodical&gt;&lt;pages&gt;102694&lt;/pages&gt;&lt;volume&gt;155&lt;/volume&gt;&lt;keywords&gt;&lt;keyword&gt;Virtual agent&lt;/keyword&gt;&lt;keyword&gt;Uncanny Valley&lt;/keyword&gt;&lt;keyword&gt;Computers are social actors&lt;/keyword&gt;&lt;keyword&gt;Virtual influencer&lt;/keyword&gt;&lt;keyword&gt;Instagram&lt;/keyword&gt;&lt;keyword&gt;Emoji analysis&lt;/keyword&gt;&lt;/keywords&gt;&lt;dates&gt;&lt;year&gt;2021&lt;/year&gt;&lt;pub-dates&gt;&lt;date&gt;2021/11/01/&lt;/date&gt;&lt;/pub-dates&gt;&lt;/dates&gt;&lt;isbn&gt;1071-5819&lt;/isbn&gt;&lt;urls&gt;&lt;related-urls&gt;&lt;url&gt;https://www.sciencedirect.com/science/article/pii/S1071581921001129&lt;/url&gt;&lt;/related-urls&gt;&lt;/urls&gt;&lt;electronic-resource-num&gt;https://doi.org/10.1016/j.ijhcs.2021.102694&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Arsenyan and Mirowska (2021)</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AuthorYear="1"&gt;&lt;Author&gt;Block&lt;/Author&gt;&lt;Year&gt;2021&lt;/Year&gt;&lt;RecNum&gt;2607&lt;/RecNum&gt;&lt;DisplayText&gt;Block and Lovegrove (2021)&lt;/DisplayText&gt;&lt;record&gt;&lt;rec-number&gt;2607&lt;/rec-number&gt;&lt;foreign-keys&gt;&lt;key app="EN" db-id="ddzvwaaryvve0zefpv6xwwxovvwt0tvfdtrt" timestamp="1672785120" guid="f8be2e2a-7532-42f8-b087-7f9f5b46d725"&gt;2607&lt;/key&gt;&lt;/foreign-keys&gt;&lt;ref-type name="Journal Article"&gt;17&lt;/ref-type&gt;&lt;contributors&gt;&lt;authors&gt;&lt;author&gt;Block, Elena&lt;/author&gt;&lt;author&gt;Lovegrove, Rob&lt;/author&gt;&lt;/authors&gt;&lt;/contributors&gt;&lt;titles&gt;&lt;title&gt;Discordant storytelling, ‘honest fakery’, identity peddling: How uncanny CGI characters are jamming public relations and influencer practices&lt;/title&gt;&lt;secondary-title&gt;Public Relations Inquiry&lt;/secondary-title&gt;&lt;/titles&gt;&lt;periodical&gt;&lt;full-title&gt;Public Relations Inquiry&lt;/full-title&gt;&lt;/periodical&gt;&lt;pages&gt;265-293&lt;/pages&gt;&lt;volume&gt;10&lt;/volume&gt;&lt;number&gt;3&lt;/number&gt;&lt;keywords&gt;&lt;keyword&gt;CGI influencers,culture jamming,identity peddling,parasocial relations,algorithmic branding,PR strategies,the uncanny,avatar influencer,virtual influencers,Lil Miquela&lt;/keyword&gt;&lt;/keywords&gt;&lt;dates&gt;&lt;year&gt;2021&lt;/year&gt;&lt;/dates&gt;&lt;urls&gt;&lt;related-urls&gt;&lt;url&gt;https://journals.sagepub.com/doi/abs/10.1177/2046147X211026936&lt;/url&gt;&lt;/related-urls&gt;&lt;/urls&gt;&lt;electronic-resource-num&gt;10.1177/2046147x211026936&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Block and Lovegrove (2021)</w:t>
            </w:r>
            <w:r w:rsidRPr="00AD29B2">
              <w:rPr>
                <w:rFonts w:asciiTheme="majorHAnsi" w:hAnsiTheme="majorHAnsi" w:cstheme="majorHAnsi"/>
                <w:sz w:val="18"/>
                <w:szCs w:val="18"/>
                <w:lang w:val="en-US"/>
              </w:rPr>
              <w:fldChar w:fldCharType="end"/>
            </w:r>
          </w:p>
          <w:p w14:paraId="1B0F0B91" w14:textId="77777777" w:rsidR="00D26468" w:rsidRPr="00AD29B2" w:rsidRDefault="00D26468" w:rsidP="00091835">
            <w:pPr>
              <w:rPr>
                <w:rFonts w:asciiTheme="majorHAnsi" w:hAnsiTheme="majorHAnsi" w:cstheme="majorHAnsi"/>
                <w:sz w:val="18"/>
                <w:szCs w:val="18"/>
                <w:lang w:val="en-US"/>
              </w:rPr>
            </w:pPr>
          </w:p>
        </w:tc>
      </w:tr>
      <w:tr w:rsidR="00AD29B2" w:rsidRPr="00AD29B2" w14:paraId="58293C4A" w14:textId="77777777" w:rsidTr="00091835">
        <w:tc>
          <w:tcPr>
            <w:tcW w:w="2127" w:type="dxa"/>
            <w:vAlign w:val="center"/>
          </w:tcPr>
          <w:p w14:paraId="2625A13F"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0CA7AC91"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Attractiveness</w:t>
            </w:r>
          </w:p>
          <w:p w14:paraId="1793FB20"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2315BE8D"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AuthorYear="1"&gt;&lt;Author&gt;Kim&lt;/Author&gt;&lt;Year&gt;2023&lt;/Year&gt;&lt;RecNum&gt;2680&lt;/RecNum&gt;&lt;DisplayText&gt;Kim and Park (2023)&lt;/DisplayText&gt;&lt;record&gt;&lt;rec-number&gt;2680&lt;/rec-number&gt;&lt;foreign-keys&gt;&lt;key app="EN" db-id="ddzvwaaryvve0zefpv6xwwxovvwt0tvfdtrt" timestamp="1685549938" guid="4adac1b6-67bc-4299-a800-781fd5e21067"&gt;2680&lt;/key&gt;&lt;/foreign-keys&gt;&lt;ref-type name="Journal Article"&gt;17&lt;/ref-type&gt;&lt;contributors&gt;&lt;authors&gt;&lt;author&gt;Kim, Hyojung&lt;/author&gt;&lt;author&gt;Park, Minjung&lt;/author&gt;&lt;/authors&gt;&lt;/contributors&gt;&lt;titles&gt;&lt;title&gt;Virtual influencers&amp;apos; attractiveness effect on purchase intention: A moderated mediation model of the Product–Endorser fit with the brand&lt;/title&gt;&lt;secondary-title&gt;Computers in Human Behavior&lt;/secondary-title&gt;&lt;/titles&gt;&lt;periodical&gt;&lt;full-title&gt;COMPUTERS IN HUMAN BEHAVIOR&lt;/full-title&gt;&lt;/periodical&gt;&lt;pages&gt;N.PAG-N.PAG&lt;/pages&gt;&lt;volume&gt;143&lt;/volume&gt;&lt;keywords&gt;&lt;keyword&gt;ACQUISITION of property&lt;/keyword&gt;&lt;keyword&gt;SOCIAL media&lt;/keyword&gt;&lt;keyword&gt;CONSUMER attitudes&lt;/keyword&gt;&lt;keyword&gt;MARKETING&lt;/keyword&gt;&lt;keyword&gt;SURVEYS&lt;/keyword&gt;&lt;keyword&gt;ADVERTISING&lt;/keyword&gt;&lt;keyword&gt;FACTOR analysis&lt;/keyword&gt;&lt;keyword&gt;INTENTION&lt;/keyword&gt;&lt;keyword&gt;STATISTICAL models&lt;/keyword&gt;&lt;keyword&gt;WORLD Wide Web&lt;/keyword&gt;&lt;keyword&gt;Attractiveness&lt;/keyword&gt;&lt;keyword&gt;Brand attachment&lt;/keyword&gt;&lt;keyword&gt;Mimetic desire&lt;/keyword&gt;&lt;keyword&gt;Purchase intention&lt;/keyword&gt;&lt;keyword&gt;Virtual influencer&lt;/keyword&gt;&lt;/keywords&gt;&lt;dates&gt;&lt;year&gt;2023&lt;/year&gt;&lt;/dates&gt;&lt;isbn&gt;07475632&lt;/isbn&gt;&lt;accession-num&gt;162438173&lt;/accession-num&gt;&lt;work-type&gt;Article&lt;/work-type&gt;&lt;urls&gt;&lt;related-urls&gt;&lt;url&gt;https://login.ezproxy.univ-catholille.fr/login?url=https://search.ebscohost.com/login.aspx?direct=true&amp;amp;db=asx&amp;amp;AN=162438173&amp;amp;lang=fr&amp;amp;site=eds-live&amp;amp;scope=site&lt;/url&gt;&lt;/related-urls&gt;&lt;/urls&gt;&lt;electronic-resource-num&gt;10.1016/j.chb.2023.107703&lt;/electronic-resource-num&gt;&lt;remote-database-name&gt;Academic Search Index&lt;/remote-database-name&gt;&lt;remote-database-provider&gt;EBSCOhost&lt;/remote-database-provider&gt;&lt;/record&gt;&lt;/Cite&gt;&lt;/EndNote&gt;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Kim and Park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AuthorYear="1"&gt;&lt;Author&gt;Antonio Batista da Silva&lt;/Author&gt;&lt;Year&gt;2021&lt;/Year&gt;&lt;RecNum&gt;2678&lt;/RecNum&gt;&lt;DisplayText&gt;Antonio Batista da Silva and Paula (2021)&lt;/DisplayText&gt;&lt;record&gt;&lt;rec-number&gt;2678&lt;/rec-number&gt;&lt;foreign-keys&gt;&lt;key app="EN" db-id="ddzvwaaryvve0zefpv6xwwxovvwt0tvfdtrt" timestamp="1685549168" guid="14d554ba-282c-4265-95ae-f5e1a72173ed"&gt;2678&lt;/key&gt;&lt;/foreign-keys&gt;&lt;ref-type name="Journal Article"&gt;17&lt;/ref-type&gt;&lt;contributors&gt;&lt;authors&gt;&lt;author&gt;Antonio Batista da Silva, Oliveira&lt;/author&gt;&lt;author&gt;Paula, Chimenti&lt;/author&gt;&lt;/authors&gt;&lt;/contributors&gt;&lt;titles&gt;&lt;title&gt;&amp;apos;Humanized Robots&amp;apos;: A Proposition of Categories to Understand Virtual Influencers&lt;/title&gt;&lt;secondary-title&gt;Australasian Journal of Information Systems&lt;/secondary-title&gt;&lt;/titles&gt;&lt;periodical&gt;&lt;full-title&gt;Australasian Journal of Information Systems&lt;/full-title&gt;&lt;/periodical&gt;&lt;volume&gt;25&lt;/volume&gt;&lt;keywords&gt;&lt;keyword&gt;virtual influencers&lt;/keyword&gt;&lt;keyword&gt;digital marketing&lt;/keyword&gt;&lt;keyword&gt;exploratory study&lt;/keyword&gt;&lt;keyword&gt;artificial intelligence&lt;/keyword&gt;&lt;keyword&gt;robots&lt;/keyword&gt;&lt;keyword&gt;virtualization&lt;/keyword&gt;&lt;keyword&gt;Information technology&lt;/keyword&gt;&lt;keyword&gt;T58.5-58.64&lt;/keyword&gt;&lt;keyword&gt;Electronic computers. Computer science&lt;/keyword&gt;&lt;keyword&gt;QA75.5-76.95&lt;/keyword&gt;&lt;/keywords&gt;&lt;dates&gt;&lt;year&gt;2021&lt;/year&gt;&lt;pub-dates&gt;&lt;date&gt;09/01/&lt;/date&gt;&lt;/pub-dates&gt;&lt;/dates&gt;&lt;publisher&gt;Australasian Association for Information Systems&lt;/publisher&gt;&lt;isbn&gt;1449-8618&lt;/isbn&gt;&lt;accession-num&gt;edsdoj.2997ef2e322340c09b65d889b3cbf2f3&lt;/accession-num&gt;&lt;work-type&gt;article&lt;/work-type&gt;&lt;urls&gt;&lt;related-urls&gt;&lt;url&gt;https://login.ezproxy.univ-catholille.fr/login?url=https://search.ebscohost.com/login.aspx?direct=true&amp;amp;db=edsdoj&amp;amp;AN=edsdoj.2997ef2e322340c09b65d889b3cbf2f3&amp;amp;lang=fr&amp;amp;site=eds-live&amp;amp;scope=site&lt;/url&gt;&lt;/related-urls&gt;&lt;/urls&gt;&lt;electronic-resource-num&gt;10.3127/ajis.v25i0.3223&lt;/electronic-resource-num&gt;&lt;remote-database-name&gt;Directory of Open Access Journals&lt;/remote-database-name&gt;&lt;remote-database-provider&gt;EBSCOhost&lt;/remote-database-provider&gt;&lt;/record&gt;&lt;/Cite&gt;&lt;/EndNote&gt;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Antonio Batista da Silva and Paula (2021)</w:t>
            </w:r>
            <w:r w:rsidRPr="00AD29B2">
              <w:rPr>
                <w:rFonts w:asciiTheme="majorHAnsi" w:hAnsiTheme="majorHAnsi" w:cstheme="majorHAnsi"/>
                <w:sz w:val="18"/>
                <w:szCs w:val="18"/>
                <w:lang w:val="en-US"/>
              </w:rPr>
              <w:fldChar w:fldCharType="end"/>
            </w:r>
          </w:p>
          <w:p w14:paraId="143BE0BC" w14:textId="77777777" w:rsidR="00D26468" w:rsidRPr="00AD29B2" w:rsidRDefault="00D26468" w:rsidP="00091835">
            <w:pPr>
              <w:rPr>
                <w:rFonts w:asciiTheme="majorHAnsi" w:hAnsiTheme="majorHAnsi" w:cstheme="majorHAnsi"/>
                <w:sz w:val="18"/>
                <w:szCs w:val="18"/>
                <w:lang w:val="en-US"/>
              </w:rPr>
            </w:pPr>
          </w:p>
        </w:tc>
      </w:tr>
      <w:tr w:rsidR="00AD29B2" w:rsidRPr="00AD29B2" w14:paraId="453A399B" w14:textId="77777777" w:rsidTr="00091835">
        <w:tc>
          <w:tcPr>
            <w:tcW w:w="2127" w:type="dxa"/>
            <w:vAlign w:val="center"/>
          </w:tcPr>
          <w:p w14:paraId="40FAB69E"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6D3C9161"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Identity</w:t>
            </w:r>
          </w:p>
          <w:p w14:paraId="47A2291A"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330FB5D2"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AuthorYear="1"&gt;&lt;Author&gt;Mrad&lt;/Author&gt;&lt;Year&gt;2022&lt;/Year&gt;&lt;RecNum&gt;2671&lt;/RecNum&gt;&lt;DisplayText&gt;Mrad et al. (2022)&lt;/DisplayText&gt;&lt;record&gt;&lt;rec-number&gt;2671&lt;/rec-number&gt;&lt;foreign-keys&gt;&lt;key app="EN" db-id="ddzvwaaryvve0zefpv6xwwxovvwt0tvfdtrt" timestamp="1685547822" guid="7c079fb0-743e-4007-a94a-e77d113e4eea"&gt;2671&lt;/key&gt;&lt;/foreign-keys&gt;&lt;ref-type name="Journal Article"&gt;17&lt;/ref-type&gt;&lt;contributors&gt;&lt;authors&gt;&lt;author&gt;Mrad, Mona&lt;/author&gt;&lt;author&gt;Ramadan, Zahy&lt;/author&gt;&lt;author&gt;Nasr, Lina Issam&lt;/author&gt;&lt;/authors&gt;&lt;/contributors&gt;&lt;titles&gt;&lt;title&gt;Computer-generated influencers: the rise of digital personalities&lt;/title&gt;&lt;secondary-title&gt;Marketing Intelligence &amp;amp; Planning&lt;/secondary-title&gt;&lt;/titles&gt;&lt;periodical&gt;&lt;full-title&gt;Marketing Intelligence &amp;amp; Planning&lt;/full-title&gt;&lt;/periodical&gt;&lt;pages&gt;589-603&lt;/pages&gt;&lt;volume&gt;40&lt;/volume&gt;&lt;number&gt;5&lt;/number&gt;&lt;keywords&gt;&lt;keyword&gt;research-article&lt;/keyword&gt;&lt;keyword&gt;Research paper&lt;/keyword&gt;&lt;keyword&gt;cat-MARK&lt;/keyword&gt;&lt;keyword&gt;Marketing&lt;/keyword&gt;&lt;keyword&gt;Marketing strategy/methods&lt;/keyword&gt;&lt;keyword&gt;CGI&lt;/keyword&gt;&lt;keyword&gt;Virtual influencers&lt;/keyword&gt;&lt;keyword&gt;Social media&lt;/keyword&gt;&lt;keyword&gt;Relationship&lt;/keyword&gt;&lt;keyword&gt;AI&lt;/keyword&gt;&lt;/keywords&gt;&lt;dates&gt;&lt;year&gt;2022&lt;/year&gt;&lt;pub-dates&gt;&lt;date&gt;07/04/&lt;/date&gt;&lt;/pub-dates&gt;&lt;/dates&gt;&lt;publisher&gt;Emerald Publishing Limited&lt;/publisher&gt;&lt;isbn&gt;0263-4503&lt;/isbn&gt;&lt;accession-num&gt;edsemr.10.1108.MIP.12.2021.0423&lt;/accession-num&gt;&lt;work-type&gt;Journal&lt;/work-type&gt;&lt;urls&gt;&lt;related-urls&gt;&lt;url&gt;https://login.ezproxy.univ-catholille.fr/login?url=https://search.ebscohost.com/login.aspx?direct=true&amp;amp;db=edsemr&amp;amp;AN=edsemr.10.1108.MIP.12.2021.0423&amp;amp;lang=fr&amp;amp;site=eds-live&amp;amp;scope=site&lt;/url&gt;&lt;/related-urls&gt;&lt;/urls&gt;&lt;electronic-resource-num&gt;10.1108/MIP-12-2021-0423&lt;/electronic-resource-num&gt;&lt;remote-database-name&gt;Emerald Insight&lt;/remote-database-name&gt;&lt;remote-database-provider&gt;EBSCOhost&lt;/remote-database-provider&gt;&lt;/record&gt;&lt;/Cite&gt;&lt;/EndNote&gt;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Mrad et al. (2022)</w:t>
            </w:r>
            <w:r w:rsidRPr="00AD29B2">
              <w:rPr>
                <w:rFonts w:asciiTheme="majorHAnsi" w:hAnsiTheme="majorHAnsi" w:cstheme="majorHAnsi"/>
                <w:sz w:val="18"/>
                <w:szCs w:val="18"/>
                <w:lang w:val="en-US"/>
              </w:rPr>
              <w:fldChar w:fldCharType="end"/>
            </w:r>
          </w:p>
          <w:p w14:paraId="7CBEF7ED" w14:textId="77777777" w:rsidR="00D26468" w:rsidRPr="00AD29B2" w:rsidRDefault="00D26468" w:rsidP="00091835">
            <w:pPr>
              <w:rPr>
                <w:rFonts w:asciiTheme="majorHAnsi" w:hAnsiTheme="majorHAnsi" w:cstheme="majorHAnsi"/>
                <w:sz w:val="18"/>
                <w:szCs w:val="18"/>
                <w:lang w:val="en-US"/>
              </w:rPr>
            </w:pPr>
          </w:p>
        </w:tc>
      </w:tr>
      <w:tr w:rsidR="00AD29B2" w:rsidRPr="00AD29B2" w14:paraId="3F2FFDEF" w14:textId="77777777" w:rsidTr="00091835">
        <w:tc>
          <w:tcPr>
            <w:tcW w:w="2127" w:type="dxa"/>
            <w:vAlign w:val="center"/>
          </w:tcPr>
          <w:p w14:paraId="65C0C88C"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2FDA8983"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Credibility and communication style</w:t>
            </w:r>
          </w:p>
          <w:p w14:paraId="6DDA3A95"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680657B8"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AuthorYear="1"&gt;&lt;Author&gt;Ozdemir&lt;/Author&gt;&lt;Year&gt;2023&lt;/Year&gt;&lt;RecNum&gt;2676&lt;/RecNum&gt;&lt;DisplayText&gt;Ozdemir et al. (2023)&lt;/DisplayText&gt;&lt;record&gt;&lt;rec-number&gt;2676&lt;/rec-number&gt;&lt;foreign-keys&gt;&lt;key app="EN" db-id="ddzvwaaryvve0zefpv6xwwxovvwt0tvfdtrt" timestamp="1685548153" guid="f3dddbff-fbd6-48ba-9115-eb5c18abeebc"&gt;2676&lt;/key&gt;&lt;/foreign-keys&gt;&lt;ref-type name="Journal Article"&gt;17&lt;/ref-type&gt;&lt;contributors&gt;&lt;authors&gt;&lt;author&gt;Ozdemir, Ozan&lt;/author&gt;&lt;author&gt;Kolfal, Bora&lt;/author&gt;&lt;author&gt;Messinger, Paul R.&lt;/author&gt;&lt;author&gt;Rizvi, Shaheer&lt;/author&gt;&lt;/authors&gt;&lt;/contributors&gt;&lt;titles&gt;&lt;title&gt;Human or virtual: How influencer type shapes brand attitudes&lt;/title&gt;&lt;secondary-title&gt;Computers in Human Behavior&lt;/secondary-title&gt;&lt;/titles&gt;&lt;periodical&gt;&lt;full-title&gt;COMPUTERS IN HUMAN BEHAVIOR&lt;/full-title&gt;&lt;/periodical&gt;&lt;volume&gt;145&lt;/volume&gt;&lt;keywords&gt;&lt;keyword&gt;Virtual influencers&lt;/keyword&gt;&lt;keyword&gt;Social media&lt;/keyword&gt;&lt;keyword&gt;Brand endorsement&lt;/keyword&gt;&lt;keyword&gt;Source credibility&lt;/keyword&gt;&lt;keyword&gt;Language&lt;/keyword&gt;&lt;/keywords&gt;&lt;dates&gt;&lt;year&gt;2023&lt;/year&gt;&lt;pub-dates&gt;&lt;date&gt;08/01/August 2023&lt;/date&gt;&lt;/pub-dates&gt;&lt;/dates&gt;&lt;publisher&gt;Elsevier Ltd&lt;/publisher&gt;&lt;isbn&gt;0747-5632&lt;/isbn&gt;&lt;accession-num&gt;S074756322300122X&lt;/accession-num&gt;&lt;work-type&gt;Article&lt;/work-type&gt;&lt;urls&gt;&lt;related-urls&gt;&lt;url&gt;https://login.ezproxy.univ-catholille.fr/login?url=https://search.ebscohost.com/login.aspx?direct=true&amp;amp;db=edselp&amp;amp;AN=S074756322300122X&amp;amp;lang=fr&amp;amp;site=eds-live&amp;amp;scope=site&lt;/url&gt;&lt;/related-urls&gt;&lt;/urls&gt;&lt;electronic-resource-num&gt;10.1016/j.chb.2023.107771&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Ozdemir et al. (2023)</w:t>
            </w:r>
            <w:r w:rsidRPr="00AD29B2">
              <w:rPr>
                <w:rFonts w:asciiTheme="majorHAnsi" w:hAnsiTheme="majorHAnsi" w:cstheme="majorHAnsi"/>
                <w:sz w:val="18"/>
                <w:szCs w:val="18"/>
                <w:lang w:val="en-US"/>
              </w:rPr>
              <w:fldChar w:fldCharType="end"/>
            </w:r>
          </w:p>
          <w:p w14:paraId="566015C5" w14:textId="77777777" w:rsidR="00D26468" w:rsidRPr="00AD29B2" w:rsidRDefault="00D26468" w:rsidP="00091835">
            <w:pPr>
              <w:rPr>
                <w:rFonts w:asciiTheme="majorHAnsi" w:hAnsiTheme="majorHAnsi" w:cstheme="majorHAnsi"/>
                <w:sz w:val="18"/>
                <w:szCs w:val="18"/>
                <w:lang w:val="en-US"/>
              </w:rPr>
            </w:pPr>
          </w:p>
        </w:tc>
      </w:tr>
      <w:tr w:rsidR="00AD29B2" w:rsidRPr="00AD29B2" w14:paraId="70104CD2" w14:textId="77777777" w:rsidTr="00091835">
        <w:tc>
          <w:tcPr>
            <w:tcW w:w="2127" w:type="dxa"/>
            <w:vAlign w:val="center"/>
          </w:tcPr>
          <w:p w14:paraId="2F2D8BB9" w14:textId="77777777" w:rsidR="00D26468" w:rsidRPr="00AD29B2" w:rsidRDefault="00D26468" w:rsidP="00091835">
            <w:pPr>
              <w:rPr>
                <w:rFonts w:asciiTheme="majorHAnsi" w:hAnsiTheme="majorHAnsi" w:cstheme="majorHAnsi"/>
                <w:i/>
                <w:iCs/>
                <w:sz w:val="18"/>
                <w:szCs w:val="18"/>
                <w:lang w:val="en-US"/>
              </w:rPr>
            </w:pPr>
            <w:r w:rsidRPr="00AD29B2">
              <w:rPr>
                <w:rFonts w:asciiTheme="majorHAnsi" w:hAnsiTheme="majorHAnsi" w:cstheme="majorHAnsi"/>
                <w:i/>
                <w:iCs/>
                <w:sz w:val="18"/>
                <w:szCs w:val="18"/>
                <w:lang w:val="en-US"/>
              </w:rPr>
              <w:t>Relational attributes</w:t>
            </w:r>
          </w:p>
          <w:p w14:paraId="01560024" w14:textId="77777777" w:rsidR="00D26468" w:rsidRPr="00AD29B2" w:rsidRDefault="00D26468" w:rsidP="00091835">
            <w:pPr>
              <w:rPr>
                <w:rFonts w:asciiTheme="majorHAnsi" w:hAnsiTheme="majorHAnsi" w:cstheme="majorHAnsi"/>
                <w:b/>
                <w:bCs/>
                <w:sz w:val="18"/>
                <w:szCs w:val="18"/>
                <w:lang w:val="fr-FR"/>
              </w:rPr>
            </w:pPr>
          </w:p>
        </w:tc>
        <w:tc>
          <w:tcPr>
            <w:tcW w:w="3118" w:type="dxa"/>
            <w:vAlign w:val="center"/>
          </w:tcPr>
          <w:p w14:paraId="5B5026F0" w14:textId="77777777" w:rsidR="00D26468" w:rsidRPr="00AD29B2" w:rsidRDefault="00D26468" w:rsidP="00091835">
            <w:pPr>
              <w:rPr>
                <w:rFonts w:asciiTheme="majorHAnsi" w:hAnsiTheme="majorHAnsi" w:cstheme="majorHAnsi"/>
                <w:sz w:val="18"/>
                <w:szCs w:val="18"/>
                <w:lang w:val="en-US"/>
              </w:rPr>
            </w:pPr>
            <w:proofErr w:type="spellStart"/>
            <w:r w:rsidRPr="00AD29B2">
              <w:rPr>
                <w:rFonts w:asciiTheme="majorHAnsi" w:hAnsiTheme="majorHAnsi" w:cstheme="majorHAnsi"/>
                <w:sz w:val="18"/>
                <w:szCs w:val="18"/>
                <w:lang w:val="en-US"/>
              </w:rPr>
              <w:t>Parasocial</w:t>
            </w:r>
            <w:proofErr w:type="spellEnd"/>
            <w:r w:rsidRPr="00AD29B2">
              <w:rPr>
                <w:rFonts w:asciiTheme="majorHAnsi" w:hAnsiTheme="majorHAnsi" w:cstheme="majorHAnsi"/>
                <w:sz w:val="18"/>
                <w:szCs w:val="18"/>
                <w:lang w:val="en-US"/>
              </w:rPr>
              <w:t xml:space="preserve"> interactions</w:t>
            </w:r>
          </w:p>
          <w:p w14:paraId="2CF2B86E"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769A20D6"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AuthorYear="1"&gt;&lt;Author&gt;Um&lt;/Author&gt;&lt;Year&gt;2023&lt;/Year&gt;&lt;RecNum&gt;2661&lt;/RecNum&gt;&lt;DisplayText&gt;Um (2023)&lt;/DisplayText&gt;&lt;record&gt;&lt;rec-number&gt;2661&lt;/rec-number&gt;&lt;foreign-keys&gt;&lt;key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Um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AuthorYear="1"&gt;&lt;Author&gt;Stein&lt;/Author&gt;&lt;Year&gt;2022&lt;/Year&gt;&lt;RecNum&gt;2663&lt;/RecNum&gt;&lt;DisplayText&gt;Stein et al. (2022)&lt;/DisplayText&gt;&lt;record&gt;&lt;rec-number&gt;2663&lt;/rec-number&gt;&lt;foreign-keys&gt;&lt;key app="EN" db-id="ddzvwaaryvve0zefpv6xwwxovvwt0tvfdtrt" timestamp="1685544177" guid="c0a7dfc0-217c-4141-b6ab-98a2caf6f9fb"&gt;2663&lt;/key&gt;&lt;/foreign-keys&gt;&lt;ref-type name="Journal Article"&gt;17&lt;/ref-type&gt;&lt;contributors&gt;&lt;authors&gt;&lt;author&gt;Stein, Jan-Philipp&lt;/author&gt;&lt;author&gt;Linda Breves, Priska&lt;/author&gt;&lt;author&gt;Anders, Nora&lt;/author&gt;&lt;/authors&gt;&lt;/contributors&gt;&lt;titles&gt;&lt;title&gt;Parasocial interactions with real and virtual influencers: The role of perceived similarity and human-likeness&lt;/title&gt;&lt;secondary-title&gt;New Media &amp;amp; Society&lt;/secondary-title&gt;&lt;/titles&gt;&lt;periodical&gt;&lt;full-title&gt;New Media &amp;amp; Society&lt;/full-title&gt;&lt;/periodical&gt;&lt;pages&gt;1&lt;/pages&gt;&lt;keywords&gt;&lt;keyword&gt;Influencer&lt;/keyword&gt;&lt;keyword&gt;parasocial interaction&lt;/keyword&gt;&lt;keyword&gt;social media&lt;/keyword&gt;&lt;keyword&gt;Twitch&lt;/keyword&gt;&lt;keyword&gt;video streaming&lt;/keyword&gt;&lt;/keywords&gt;&lt;dates&gt;&lt;year&gt;2022&lt;/year&gt;&lt;/dates&gt;&lt;isbn&gt;14614448&lt;/isbn&gt;&lt;accession-num&gt;157427974&lt;/accession-num&gt;&lt;work-type&gt;Article&lt;/work-type&gt;&lt;urls&gt;&lt;related-urls&gt;&lt;url&gt;https://login.ezproxy.univ-catholille.fr/login?url=https://search.ebscohost.com/login.aspx?direct=true&amp;amp;db=asx&amp;amp;AN=157427974&amp;amp;lang=fr&amp;amp;site=eds-live&amp;amp;scope=site&lt;/url&gt;&lt;/related-urls&gt;&lt;/urls&gt;&lt;electronic-resource-num&gt;10.1177/14614448221102900&lt;/electronic-resource-num&gt;&lt;remote-database-name&gt;Academic Search Index&lt;/remote-database-name&gt;&lt;remote-database-provider&gt;EBSCOhost&lt;/remote-database-provider&gt;&lt;/record&gt;&lt;/Cite&gt;&lt;/EndNote&gt;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Stein et al. (2022)</w:t>
            </w:r>
            <w:r w:rsidRPr="00AD29B2">
              <w:rPr>
                <w:rFonts w:asciiTheme="majorHAnsi" w:hAnsiTheme="majorHAnsi" w:cstheme="majorHAnsi"/>
                <w:sz w:val="18"/>
                <w:szCs w:val="18"/>
                <w:lang w:val="en-US"/>
              </w:rPr>
              <w:fldChar w:fldCharType="end"/>
            </w:r>
          </w:p>
          <w:p w14:paraId="11EA9985" w14:textId="77777777" w:rsidR="00D26468" w:rsidRPr="00AD29B2" w:rsidRDefault="00D26468" w:rsidP="00091835">
            <w:pPr>
              <w:rPr>
                <w:rFonts w:asciiTheme="majorHAnsi" w:hAnsiTheme="majorHAnsi" w:cstheme="majorHAnsi"/>
                <w:sz w:val="18"/>
                <w:szCs w:val="18"/>
                <w:lang w:val="en-US"/>
              </w:rPr>
            </w:pPr>
          </w:p>
        </w:tc>
      </w:tr>
      <w:tr w:rsidR="00AD29B2" w:rsidRPr="00AD29B2" w14:paraId="5F38FF7B" w14:textId="77777777" w:rsidTr="00091835">
        <w:tc>
          <w:tcPr>
            <w:tcW w:w="2127" w:type="dxa"/>
            <w:tcBorders>
              <w:bottom w:val="single" w:sz="4" w:space="0" w:color="000000"/>
            </w:tcBorders>
            <w:vAlign w:val="center"/>
          </w:tcPr>
          <w:p w14:paraId="3C5FF566" w14:textId="77777777" w:rsidR="00D26468" w:rsidRPr="00AD29B2" w:rsidRDefault="00D26468" w:rsidP="00091835">
            <w:pPr>
              <w:rPr>
                <w:rFonts w:asciiTheme="majorHAnsi" w:hAnsiTheme="majorHAnsi" w:cstheme="majorHAnsi"/>
                <w:b/>
                <w:bCs/>
                <w:sz w:val="18"/>
                <w:szCs w:val="18"/>
                <w:lang w:val="en-US"/>
              </w:rPr>
            </w:pPr>
          </w:p>
        </w:tc>
        <w:tc>
          <w:tcPr>
            <w:tcW w:w="3118" w:type="dxa"/>
            <w:tcBorders>
              <w:bottom w:val="single" w:sz="4" w:space="0" w:color="000000"/>
            </w:tcBorders>
            <w:vAlign w:val="center"/>
          </w:tcPr>
          <w:p w14:paraId="48560D1E"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Transgressions</w:t>
            </w:r>
          </w:p>
          <w:p w14:paraId="2842012E" w14:textId="77777777" w:rsidR="00D26468" w:rsidRPr="00AD29B2" w:rsidRDefault="00D26468" w:rsidP="00091835">
            <w:pPr>
              <w:rPr>
                <w:rFonts w:asciiTheme="majorHAnsi" w:hAnsiTheme="majorHAnsi" w:cstheme="majorHAnsi"/>
                <w:sz w:val="18"/>
                <w:szCs w:val="18"/>
                <w:lang w:val="en-US"/>
              </w:rPr>
            </w:pPr>
          </w:p>
        </w:tc>
        <w:tc>
          <w:tcPr>
            <w:tcW w:w="4205" w:type="dxa"/>
            <w:tcBorders>
              <w:bottom w:val="single" w:sz="4" w:space="0" w:color="000000"/>
            </w:tcBorders>
            <w:vAlign w:val="center"/>
          </w:tcPr>
          <w:p w14:paraId="07340DEB"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AuthorYear="1"&gt;&lt;Author&gt;Thomas&lt;/Author&gt;&lt;Year&gt;2021&lt;/Year&gt;&lt;RecNum&gt;2361&lt;/RecNum&gt;&lt;DisplayText&gt;Thomas and Fowler (2021)&lt;/DisplayText&gt;&lt;record&gt;&lt;rec-number&gt;2361&lt;/rec-number&gt;&lt;foreign-keys&gt;&lt;key app="EN" db-id="ddzvwaaryvve0zefpv6xwwxovvwt0tvfdtrt" timestamp="1617558054" guid="8aa57de9-1bb1-4a4a-8a59-7ff3697b4278"&gt;2361&lt;/key&gt;&lt;/foreign-keys&gt;&lt;ref-type name="Journal Article"&gt;17&lt;/ref-type&gt;&lt;contributors&gt;&lt;authors&gt;&lt;author&gt;Thomas, Veronica L.&lt;/author&gt;&lt;author&gt;Fowler, Kendra&lt;/author&gt;&lt;/authors&gt;&lt;/contributors&gt;&lt;titles&gt;&lt;title&gt;Close Encounters of the AI Kind: Use of AI Influencers As Brand Endorsers&lt;/title&gt;&lt;secondary-title&gt;Journal of Advertising&lt;/secondary-title&gt;&lt;/titles&gt;&lt;periodical&gt;&lt;full-title&gt;Journal of Advertising&lt;/full-title&gt;&lt;/periodical&gt;&lt;pages&gt;11-25&lt;/pages&gt;&lt;volume&gt;50&lt;/volume&gt;&lt;number&gt;1&lt;/number&gt;&lt;keywords&gt;&lt;keyword&gt;Artificial intelligence&lt;/keyword&gt;&lt;keyword&gt;Consumer psychology&lt;/keyword&gt;&lt;keyword&gt;Branding (Marketing)&lt;/keyword&gt;&lt;keyword&gt;Brand name products&lt;/keyword&gt;&lt;/keywords&gt;&lt;dates&gt;&lt;year&gt;2021&lt;/year&gt;&lt;/dates&gt;&lt;publisher&gt;Taylor &amp;amp; Francis Ltd&lt;/publisher&gt;&lt;isbn&gt;00913367&lt;/isbn&gt;&lt;accession-num&gt;148859820&lt;/accession-num&gt;&lt;work-type&gt;Article&lt;/work-type&gt;&lt;urls&gt;&lt;related-urls&gt;&lt;url&gt;https://login.ezproxy.univ-catholille.fr/login?url=https://search.ebscohost.com/login.aspx?direct=true&amp;amp;db=bth&amp;amp;AN=148859820&amp;amp;lang=fr&amp;amp;site=eds-live&amp;amp;scope=site&lt;/url&gt;&lt;/related-urls&gt;&lt;/urls&gt;&lt;electronic-resource-num&gt;10.1080/00913367.2020.1810595&lt;/electronic-resource-num&gt;&lt;remote-database-name&gt;Business Source Complete&lt;/remote-database-name&gt;&lt;remote-database-provider&gt;EBSCOhost&lt;/remote-database-provider&gt;&lt;/record&gt;&lt;/Cite&gt;&lt;/EndNote&gt;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Thomas and Fowler (2021)</w:t>
            </w:r>
            <w:r w:rsidRPr="00AD29B2">
              <w:rPr>
                <w:rFonts w:asciiTheme="majorHAnsi" w:hAnsiTheme="majorHAnsi" w:cstheme="majorHAnsi"/>
                <w:sz w:val="18"/>
                <w:szCs w:val="18"/>
                <w:lang w:val="en-US"/>
              </w:rPr>
              <w:fldChar w:fldCharType="end"/>
            </w:r>
          </w:p>
          <w:p w14:paraId="7306996E" w14:textId="77777777" w:rsidR="00D26468" w:rsidRPr="00AD29B2" w:rsidRDefault="00D26468" w:rsidP="00091835">
            <w:pPr>
              <w:rPr>
                <w:rFonts w:asciiTheme="majorHAnsi" w:hAnsiTheme="majorHAnsi" w:cstheme="majorHAnsi"/>
                <w:sz w:val="18"/>
                <w:szCs w:val="18"/>
                <w:lang w:val="en-US"/>
              </w:rPr>
            </w:pPr>
          </w:p>
        </w:tc>
      </w:tr>
      <w:tr w:rsidR="00AD29B2" w:rsidRPr="00AD29B2" w14:paraId="6518FD1B" w14:textId="77777777" w:rsidTr="00091835">
        <w:tc>
          <w:tcPr>
            <w:tcW w:w="9450" w:type="dxa"/>
            <w:gridSpan w:val="3"/>
            <w:tcBorders>
              <w:top w:val="single" w:sz="4" w:space="0" w:color="000000"/>
              <w:bottom w:val="single" w:sz="4" w:space="0" w:color="000000"/>
            </w:tcBorders>
            <w:vAlign w:val="center"/>
          </w:tcPr>
          <w:p w14:paraId="28ADE887" w14:textId="77777777" w:rsidR="00D26468" w:rsidRPr="00AD29B2" w:rsidRDefault="00D26468" w:rsidP="00091835">
            <w:pPr>
              <w:rPr>
                <w:rFonts w:asciiTheme="majorHAnsi" w:hAnsiTheme="majorHAnsi" w:cstheme="majorHAnsi"/>
                <w:b/>
                <w:bCs/>
                <w:i/>
                <w:iCs/>
                <w:sz w:val="18"/>
                <w:szCs w:val="18"/>
                <w:lang w:val="en-US"/>
              </w:rPr>
            </w:pPr>
          </w:p>
          <w:p w14:paraId="32BE4A87" w14:textId="77777777" w:rsidR="00D26468" w:rsidRPr="00AD29B2" w:rsidRDefault="00D26468" w:rsidP="00091835">
            <w:pPr>
              <w:rPr>
                <w:rFonts w:asciiTheme="majorHAnsi" w:hAnsiTheme="majorHAnsi" w:cstheme="majorHAnsi"/>
                <w:b/>
                <w:bCs/>
                <w:i/>
                <w:iCs/>
                <w:sz w:val="18"/>
                <w:szCs w:val="18"/>
                <w:lang w:val="en-US"/>
              </w:rPr>
            </w:pPr>
            <w:r w:rsidRPr="00AD29B2">
              <w:rPr>
                <w:rFonts w:asciiTheme="majorHAnsi" w:hAnsiTheme="majorHAnsi" w:cstheme="majorHAnsi"/>
                <w:b/>
                <w:bCs/>
                <w:i/>
                <w:iCs/>
                <w:sz w:val="18"/>
                <w:szCs w:val="18"/>
                <w:lang w:val="en-US"/>
              </w:rPr>
              <w:t xml:space="preserve">Consumer </w:t>
            </w:r>
          </w:p>
          <w:p w14:paraId="493DDB75" w14:textId="77777777" w:rsidR="00D26468" w:rsidRPr="00AD29B2" w:rsidRDefault="00D26468" w:rsidP="00091835">
            <w:pPr>
              <w:rPr>
                <w:rFonts w:asciiTheme="majorHAnsi" w:hAnsiTheme="majorHAnsi" w:cstheme="majorHAnsi"/>
                <w:b/>
                <w:bCs/>
                <w:i/>
                <w:iCs/>
                <w:sz w:val="18"/>
                <w:szCs w:val="18"/>
                <w:lang w:val="en-US"/>
              </w:rPr>
            </w:pPr>
          </w:p>
        </w:tc>
      </w:tr>
      <w:tr w:rsidR="00AD29B2" w:rsidRPr="00AD29B2" w14:paraId="24132E8E" w14:textId="77777777" w:rsidTr="00091835">
        <w:tc>
          <w:tcPr>
            <w:tcW w:w="2127" w:type="dxa"/>
            <w:vAlign w:val="center"/>
          </w:tcPr>
          <w:p w14:paraId="0AB2DA57" w14:textId="77777777" w:rsidR="00D26468" w:rsidRPr="00AD29B2" w:rsidRDefault="00D26468" w:rsidP="00091835">
            <w:pPr>
              <w:rPr>
                <w:rFonts w:asciiTheme="majorHAnsi" w:hAnsiTheme="majorHAnsi" w:cstheme="majorHAnsi"/>
                <w:i/>
                <w:iCs/>
                <w:sz w:val="18"/>
                <w:szCs w:val="18"/>
                <w:lang w:val="en-US"/>
              </w:rPr>
            </w:pPr>
            <w:r w:rsidRPr="00AD29B2">
              <w:rPr>
                <w:rFonts w:asciiTheme="majorHAnsi" w:hAnsiTheme="majorHAnsi" w:cstheme="majorHAnsi"/>
                <w:i/>
                <w:iCs/>
                <w:sz w:val="18"/>
                <w:szCs w:val="18"/>
                <w:lang w:val="en-US"/>
              </w:rPr>
              <w:t>Self-driven</w:t>
            </w:r>
          </w:p>
          <w:p w14:paraId="0A6EF3CE"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5D8BE227"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Empathy</w:t>
            </w:r>
          </w:p>
          <w:p w14:paraId="5A6FD479"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0F370BCA"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AuthorYear="1"&gt;&lt;Author&gt;Mirowska&lt;/Author&gt;&lt;Year&gt;2023&lt;/Year&gt;&lt;RecNum&gt;2667&lt;/RecNum&gt;&lt;DisplayText&gt;Mirowska and Arsenyan (2023)&lt;/DisplayText&gt;&lt;record&gt;&lt;rec-number&gt;2667&lt;/rec-number&gt;&lt;foreign-keys&gt;&lt;key app="EN" db-id="ddzvwaaryvve0zefpv6xwwxovvwt0tvfdtrt" timestamp="1685547225" guid="f4ff4104-b077-4fe4-bdc1-b68479dd5755"&gt;2667&lt;/key&gt;&lt;/foreign-keys&gt;&lt;ref-type name="Journal Article"&gt;17&lt;/ref-type&gt;&lt;contributors&gt;&lt;authors&gt;&lt;author&gt;Mirowska, Agata&lt;/author&gt;&lt;author&gt;Arsenyan, Jbid&lt;/author&gt;&lt;/authors&gt;&lt;/contributors&gt;&lt;titles&gt;&lt;title&gt;Sweet escape: The role of empathy in social media engagement with human versus virtual influencers&lt;/title&gt;&lt;secondary-title&gt;International Journal of Human - Computer Studies&lt;/secondary-title&gt;&lt;/titles&gt;&lt;periodical&gt;&lt;full-title&gt;International Journal of Human - Computer Studies&lt;/full-title&gt;&lt;/periodical&gt;&lt;volume&gt;174&lt;/volume&gt;&lt;keywords&gt;&lt;keyword&gt;Virtual agent&lt;/keyword&gt;&lt;keyword&gt;Virtual influencer&lt;/keyword&gt;&lt;keyword&gt;Social media influencer&lt;/keyword&gt;&lt;keyword&gt;Empathy&lt;/keyword&gt;&lt;keyword&gt;Uncanny valley&lt;/keyword&gt;&lt;/keywords&gt;&lt;dates&gt;&lt;year&gt;2023&lt;/year&gt;&lt;pub-dates&gt;&lt;date&gt;06/01/June 2023&lt;/date&gt;&lt;/pub-dates&gt;&lt;/dates&gt;&lt;publisher&gt;Elsevier Ltd&lt;/publisher&gt;&lt;isbn&gt;1071-5819&lt;/isbn&gt;&lt;accession-num&gt;S1071581923000149&lt;/accession-num&gt;&lt;work-type&gt;Article&lt;/work-type&gt;&lt;urls&gt;&lt;related-urls&gt;&lt;url&gt;https://login.ezproxy.univ-catholille.fr/login?url=https://search.ebscohost.com/login.aspx?direct=true&amp;amp;db=edselp&amp;amp;AN=S1071581923000149&amp;amp;lang=fr&amp;amp;site=eds-live&amp;amp;scope=site&lt;/url&gt;&lt;/related-urls&gt;&lt;/urls&gt;&lt;electronic-resource-num&gt;10.1016/j.ijhcs.2023.103008&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Mirowska and Arsenyan (2023)</w:t>
            </w:r>
            <w:r w:rsidRPr="00AD29B2">
              <w:rPr>
                <w:rFonts w:asciiTheme="majorHAnsi" w:hAnsiTheme="majorHAnsi" w:cstheme="majorHAnsi"/>
                <w:sz w:val="18"/>
                <w:szCs w:val="18"/>
                <w:lang w:val="en-US"/>
              </w:rPr>
              <w:fldChar w:fldCharType="end"/>
            </w:r>
          </w:p>
          <w:p w14:paraId="4DCBF217" w14:textId="77777777" w:rsidR="00D26468" w:rsidRPr="00AD29B2" w:rsidRDefault="00D26468" w:rsidP="00091835">
            <w:pPr>
              <w:rPr>
                <w:rFonts w:asciiTheme="majorHAnsi" w:hAnsiTheme="majorHAnsi" w:cstheme="majorHAnsi"/>
                <w:sz w:val="18"/>
                <w:szCs w:val="18"/>
                <w:lang w:val="en-US"/>
              </w:rPr>
            </w:pPr>
          </w:p>
        </w:tc>
      </w:tr>
      <w:tr w:rsidR="00AD29B2" w:rsidRPr="00AD29B2" w14:paraId="43716360" w14:textId="77777777" w:rsidTr="00091835">
        <w:tc>
          <w:tcPr>
            <w:tcW w:w="2127" w:type="dxa"/>
            <w:vAlign w:val="center"/>
          </w:tcPr>
          <w:p w14:paraId="0EEDBB08"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512CD349"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Appearance anxiety</w:t>
            </w:r>
          </w:p>
          <w:p w14:paraId="3FB265E5"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39FBDBE2"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AuthorYear="1"&gt;&lt;Author&gt;Deng&lt;/Author&gt;&lt;Year&gt;2023&lt;/Year&gt;&lt;RecNum&gt;2665&lt;/RecNum&gt;&lt;DisplayText&gt;Deng and Jiang (2023)&lt;/DisplayText&gt;&lt;record&gt;&lt;rec-number&gt;2665&lt;/rec-number&gt;&lt;foreign-keys&gt;&lt;key app="EN" db-id="ddzvwaaryvve0zefpv6xwwxovvwt0tvfdtrt" timestamp="1685544595" guid="1b856a39-0cec-4fab-abd6-c91f17f1b171"&gt;2665&lt;/key&gt;&lt;/foreign-keys&gt;&lt;ref-type name="Journal Article"&gt;17&lt;/ref-type&gt;&lt;contributors&gt;&lt;authors&gt;&lt;author&gt;Deng, Fengyi&lt;/author&gt;&lt;author&gt;Jiang, Xia&lt;/author&gt;&lt;/authors&gt;&lt;/contributors&gt;&lt;titles&gt;&lt;title&gt;Effects of human versus virtual human influencers on the appearance anxiety of social media users&lt;/title&gt;&lt;secondary-title&gt;Journal of Retailing and Consumer Services&lt;/secondary-title&gt;&lt;/titles&gt;&lt;periodical&gt;&lt;full-title&gt;Journal of Retailing and Consumer Services&lt;/full-title&gt;&lt;/periodical&gt;&lt;volume&gt;71&lt;/volume&gt;&lt;keywords&gt;&lt;keyword&gt;Social media influencer&lt;/keyword&gt;&lt;keyword&gt;Virtual influencer&lt;/keyword&gt;&lt;keyword&gt;Appearance anxiety&lt;/keyword&gt;&lt;keyword&gt;State appearance comparison&lt;/keyword&gt;&lt;/keywords&gt;&lt;dates&gt;&lt;year&gt;2023&lt;/year&gt;&lt;pub-dates&gt;&lt;date&gt;03/01/March 2023&lt;/date&gt;&lt;/pub-dates&gt;&lt;/dates&gt;&lt;publisher&gt;Elsevier Ltd&lt;/publisher&gt;&lt;isbn&gt;0969-6989&lt;/isbn&gt;&lt;accession-num&gt;S0969698922003265&lt;/accession-num&gt;&lt;work-type&gt;Article&lt;/work-type&gt;&lt;urls&gt;&lt;related-urls&gt;&lt;url&gt;https://login.ezproxy.univ-catholille.fr/login?url=https://search.ebscohost.com/login.aspx?direct=true&amp;amp;db=edselp&amp;amp;AN=S0969698922003265&amp;amp;lang=fr&amp;amp;site=eds-live&amp;amp;scope=site&lt;/url&gt;&lt;/related-urls&gt;&lt;/urls&gt;&lt;electronic-resource-num&gt;10.1016/j.jretconser.2022.103233&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Deng and Jiang (2023)</w:t>
            </w:r>
            <w:r w:rsidRPr="00AD29B2">
              <w:rPr>
                <w:rFonts w:asciiTheme="majorHAnsi" w:hAnsiTheme="majorHAnsi" w:cstheme="majorHAnsi"/>
                <w:sz w:val="18"/>
                <w:szCs w:val="18"/>
                <w:lang w:val="en-US"/>
              </w:rPr>
              <w:fldChar w:fldCharType="end"/>
            </w:r>
          </w:p>
          <w:p w14:paraId="0E2F30D7" w14:textId="77777777" w:rsidR="00D26468" w:rsidRPr="00AD29B2" w:rsidRDefault="00D26468" w:rsidP="00091835">
            <w:pPr>
              <w:rPr>
                <w:rFonts w:asciiTheme="majorHAnsi" w:hAnsiTheme="majorHAnsi" w:cstheme="majorHAnsi"/>
                <w:sz w:val="18"/>
                <w:szCs w:val="18"/>
                <w:lang w:val="en-US"/>
              </w:rPr>
            </w:pPr>
          </w:p>
        </w:tc>
      </w:tr>
      <w:tr w:rsidR="00AD29B2" w:rsidRPr="00AD29B2" w14:paraId="30716A10" w14:textId="77777777" w:rsidTr="00091835">
        <w:tc>
          <w:tcPr>
            <w:tcW w:w="2127" w:type="dxa"/>
            <w:vAlign w:val="center"/>
          </w:tcPr>
          <w:p w14:paraId="6FFE2759"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04387A7F"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 xml:space="preserve">Need for </w:t>
            </w:r>
            <w:proofErr w:type="gramStart"/>
            <w:r w:rsidRPr="00AD29B2">
              <w:rPr>
                <w:rFonts w:asciiTheme="majorHAnsi" w:hAnsiTheme="majorHAnsi" w:cstheme="majorHAnsi"/>
                <w:sz w:val="18"/>
                <w:szCs w:val="18"/>
                <w:lang w:val="en-US"/>
              </w:rPr>
              <w:t>uniqueness</w:t>
            </w:r>
            <w:proofErr w:type="gramEnd"/>
          </w:p>
          <w:p w14:paraId="05C002AD"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32336497" w14:textId="7DA49B48"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00D324B4" w:rsidRPr="00AD29B2">
              <w:rPr>
                <w:rFonts w:asciiTheme="majorHAnsi" w:hAnsiTheme="majorHAnsi" w:cstheme="majorHAnsi"/>
                <w:sz w:val="18"/>
                <w:szCs w:val="18"/>
                <w:lang w:val="en-US"/>
              </w:rPr>
              <w:instrText xml:space="preserve"> ADDIN EN.CITE &lt;EndNote&gt;&lt;Cite AuthorYear="1"&gt;&lt;Author&gt;Sands&lt;/Author&gt;&lt;Year&gt;2022&lt;/Year&gt;&lt;RecNum&gt;2616&lt;/RecNum&gt;&lt;DisplayText&gt;Sands, Campbell, et al. (2022)&lt;/DisplayText&gt;&lt;record&gt;&lt;rec-number&gt;2616&lt;/rec-number&gt;&lt;foreign-keys&gt;&lt;key app="EN" db-id="ddzvwaaryvve0zefpv6xwwxovvwt0tvfdtrt" timestamp="1672786635" guid="cbbbe6ac-dfcc-4ee2-aff2-04ace6bb78eb"&gt;2616&lt;/key&gt;&lt;/foreign-keys&gt;&lt;ref-type name="Journal Article"&gt;17&lt;/ref-type&gt;&lt;contributors&gt;&lt;authors&gt;&lt;author&gt;Sands, Sean&lt;/author&gt;&lt;author&gt;Campbell, Colin&lt;/author&gt;&lt;author&gt;Plangger, Kirk&lt;/author&gt;&lt;author&gt;Ferraro, Carla&lt;/author&gt;&lt;/authors&gt;&lt;/contributors&gt;&lt;titles&gt;&lt;title&gt;Unreal influence: Leveraging AI in influencer marketing&lt;/title&gt;&lt;secondary-title&gt;EUROPEAN JOURNAL OF MARKETING&lt;/secondary-title&gt;&lt;/titles&gt;&lt;periodical&gt;&lt;full-title&gt;European Journal of Marketing&lt;/full-title&gt;&lt;/periodical&gt;&lt;pages&gt;1721-1747&lt;/pages&gt;&lt;volume&gt;56&lt;/volume&gt;&lt;number&gt;6&lt;/number&gt;&lt;keywords&gt;&lt;keyword&gt;Artificial intelligence (AI)&lt;/keyword&gt;&lt;keyword&gt;Social media&lt;/keyword&gt;&lt;keyword&gt;Influencer marketing&lt;/keyword&gt;&lt;keyword&gt;Agency&lt;/keyword&gt;&lt;/keywords&gt;&lt;dates&gt;&lt;year&gt;2022&lt;/year&gt;&lt;pub-dates&gt;&lt;date&gt;6/7&lt;/date&gt;&lt;/pub-dates&gt;&lt;/dates&gt;&lt;isbn&gt;0309-0566&lt;/isbn&gt;&lt;work-type&gt;Article&lt;/work-type&gt;&lt;urls&gt;&lt;related-urls&gt;&lt;url&gt;http://www.scopus.com/inward/record.url?scp=85124762136&amp;amp;partnerID=8YFLogxK&lt;/url&gt;&lt;/related-urls&gt;&lt;/urls&gt;&lt;electronic-resource-num&gt;10.1108/EJM-12-2019-0949&lt;/electronic-resource-num&gt;&lt;/record&gt;&lt;/Cite&gt;&lt;/EndNote&gt;</w:instrText>
            </w:r>
            <w:r w:rsidRPr="00AD29B2">
              <w:rPr>
                <w:rFonts w:asciiTheme="majorHAnsi" w:hAnsiTheme="majorHAnsi" w:cstheme="majorHAnsi"/>
                <w:sz w:val="18"/>
                <w:szCs w:val="18"/>
                <w:lang w:val="en-US"/>
              </w:rPr>
              <w:fldChar w:fldCharType="separate"/>
            </w:r>
            <w:r w:rsidR="00D324B4" w:rsidRPr="00AD29B2">
              <w:rPr>
                <w:rFonts w:asciiTheme="majorHAnsi" w:hAnsiTheme="majorHAnsi" w:cstheme="majorHAnsi"/>
                <w:noProof/>
                <w:sz w:val="18"/>
                <w:szCs w:val="18"/>
                <w:lang w:val="en-US"/>
              </w:rPr>
              <w:t>Sands, Campbell, et al. (2022)</w:t>
            </w:r>
            <w:r w:rsidRPr="00AD29B2">
              <w:rPr>
                <w:rFonts w:asciiTheme="majorHAnsi" w:hAnsiTheme="majorHAnsi" w:cstheme="majorHAnsi"/>
                <w:sz w:val="18"/>
                <w:szCs w:val="18"/>
                <w:lang w:val="en-US"/>
              </w:rPr>
              <w:fldChar w:fldCharType="end"/>
            </w:r>
          </w:p>
          <w:p w14:paraId="78A6C21A" w14:textId="77777777" w:rsidR="00D26468" w:rsidRPr="00AD29B2" w:rsidRDefault="00D26468" w:rsidP="00091835">
            <w:pPr>
              <w:rPr>
                <w:rFonts w:asciiTheme="majorHAnsi" w:hAnsiTheme="majorHAnsi" w:cstheme="majorHAnsi"/>
                <w:sz w:val="18"/>
                <w:szCs w:val="18"/>
                <w:lang w:val="en-US"/>
              </w:rPr>
            </w:pPr>
          </w:p>
        </w:tc>
      </w:tr>
      <w:tr w:rsidR="00AD29B2" w:rsidRPr="00AD29B2" w14:paraId="706DA4CA" w14:textId="77777777" w:rsidTr="00091835">
        <w:tc>
          <w:tcPr>
            <w:tcW w:w="2127" w:type="dxa"/>
            <w:vAlign w:val="center"/>
          </w:tcPr>
          <w:p w14:paraId="09FEC327" w14:textId="77777777" w:rsidR="00D26468" w:rsidRPr="00AD29B2" w:rsidRDefault="00D26468" w:rsidP="00091835">
            <w:pPr>
              <w:rPr>
                <w:rFonts w:asciiTheme="majorHAnsi" w:hAnsiTheme="majorHAnsi" w:cstheme="majorHAnsi"/>
                <w:i/>
                <w:iCs/>
                <w:sz w:val="18"/>
                <w:szCs w:val="18"/>
                <w:lang w:val="en-US"/>
              </w:rPr>
            </w:pPr>
            <w:r w:rsidRPr="00AD29B2">
              <w:rPr>
                <w:rFonts w:asciiTheme="majorHAnsi" w:hAnsiTheme="majorHAnsi" w:cstheme="majorHAnsi"/>
                <w:i/>
                <w:iCs/>
                <w:sz w:val="18"/>
                <w:szCs w:val="18"/>
                <w:lang w:val="en-US"/>
              </w:rPr>
              <w:t>Influencer-driven</w:t>
            </w:r>
          </w:p>
          <w:p w14:paraId="0D9172C2"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1FEC29CF"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Engagement</w:t>
            </w:r>
          </w:p>
          <w:p w14:paraId="420CBFEB"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7E2B6C6A"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AuthorYear="1"&gt;&lt;Author&gt;Audrezet&lt;/Author&gt;&lt;Year&gt;2023&lt;/Year&gt;&lt;RecNum&gt;2634&lt;/RecNum&gt;&lt;DisplayText&gt;Audrezet and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Audrezet and Koles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AuthorYear="1"&gt;&lt;Author&gt;Xie-Carson&lt;/Author&gt;&lt;Year&gt;2023&lt;/Year&gt;&lt;RecNum&gt;2670&lt;/RecNum&gt;&lt;DisplayText&gt;Xie-Carson et al. (2023)&lt;/DisplayText&gt;&lt;record&gt;&lt;rec-number&gt;2670&lt;/rec-number&gt;&lt;foreign-keys&gt;&lt;key app="EN" db-id="ddzvwaaryvve0zefpv6xwwxovvwt0tvfdtrt" timestamp="1685547551" guid="5c58e7a7-7a55-4824-a001-997016c942cc"&gt;2670&lt;/key&gt;&lt;/foreign-keys&gt;&lt;ref-type name="Journal Article"&gt;17&lt;/ref-type&gt;&lt;contributors&gt;&lt;authors&gt;&lt;author&gt;Xie-Carson, Li&lt;/author&gt;&lt;author&gt;Magor, Thomas&lt;/author&gt;&lt;author&gt;Benckendorff, Pierre&lt;/author&gt;&lt;author&gt;Hughes, Karen&lt;/author&gt;&lt;/authors&gt;&lt;/contributors&gt;&lt;titles&gt;&lt;title&gt;All hype or the real deal? Investigating user engagement with virtual influencers in tourism&lt;/title&gt;&lt;secondary-title&gt;Tourism Management&lt;/secondary-title&gt;&lt;/titles&gt;&lt;periodical&gt;&lt;full-title&gt;Tourism Management&lt;/full-title&gt;&lt;/periodical&gt;&lt;volume&gt;99&lt;/volume&gt;&lt;keywords&gt;&lt;keyword&gt;Tourism marketing&lt;/keyword&gt;&lt;keyword&gt;Virtual influencer&lt;/keyword&gt;&lt;keyword&gt;CGI influencer&lt;/keyword&gt;&lt;keyword&gt;Influencer marketing&lt;/keyword&gt;&lt;keyword&gt;Choice modelling&lt;/keyword&gt;&lt;keyword&gt;User engagement&lt;/keyword&gt;&lt;keyword&gt;Social media&lt;/keyword&gt;&lt;keyword&gt;Instagram&lt;/keyword&gt;&lt;/keywords&gt;&lt;dates&gt;&lt;year&gt;2023&lt;/year&gt;&lt;pub-dates&gt;&lt;date&gt;12/01/December 2023&lt;/date&gt;&lt;/pub-dates&gt;&lt;/dates&gt;&lt;publisher&gt;Elsevier Ltd&lt;/publisher&gt;&lt;isbn&gt;0261-5177&lt;/isbn&gt;&lt;accession-num&gt;S0261517723000614&lt;/accession-num&gt;&lt;work-type&gt;Article&lt;/work-type&gt;&lt;urls&gt;&lt;related-urls&gt;&lt;url&gt;https://login.ezproxy.univ-catholille.fr/login?url=https://search.ebscohost.com/login.aspx?direct=true&amp;amp;db=edselp&amp;amp;AN=S0261517723000614&amp;amp;lang=fr&amp;amp;site=eds-live&amp;amp;scope=site&lt;/url&gt;&lt;/related-urls&gt;&lt;/urls&gt;&lt;electronic-resource-num&gt;10.1016/j.tourman.2023.104779&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Xie-Carson et al.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fr-FR"/>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AuthorYear="1"&gt;&lt;Author&gt;Lou&lt;/Author&gt;&lt;Year&gt;2022&lt;/Year&gt;&lt;RecNum&gt;2611&lt;/RecNum&gt;&lt;DisplayText&gt;Lou et al. (2022)&lt;/DisplayText&gt;&lt;record&gt;&lt;rec-number&gt;2611&lt;/rec-number&gt;&lt;foreign-keys&gt;&lt;key app="EN" db-id="ddzvwaaryvve0zefpv6xwwxovvwt0tvfdtrt" timestamp="1672785910" guid="881aa17a-6012-4806-9022-c158baa10bd3"&gt;2611&lt;/key&gt;&lt;/foreign-keys&gt;&lt;ref-type name="Journal Article"&gt;17&lt;/ref-type&gt;&lt;contributors&gt;&lt;authors&gt;&lt;author&gt;Lou, Chen&lt;/author&gt;&lt;author&gt;Kiew, Siu Ting Josie&lt;/author&gt;&lt;author&gt;Chen, Tao&lt;/author&gt;&lt;author&gt;Lee, Tze Yen Michelle&lt;/author&gt;&lt;author&gt;Ong, Jia En Celine&lt;/author&gt;&lt;author&gt;Phua, ZhaoXi&lt;/author&gt;&lt;/authors&gt;&lt;/contributors&gt;&lt;titles&gt;&lt;title&gt;Authentically Fake? How Consumers Respond to the Influence of Virtual Influencers&lt;/title&gt;&lt;secondary-title&gt;Journal of Advertising&lt;/secondary-title&gt;&lt;/titles&gt;&lt;periodical&gt;&lt;full-title&gt;Journal of Advertising&lt;/full-title&gt;&lt;/periodical&gt;&lt;pages&gt;1-18&lt;/pages&gt;&lt;dates&gt;&lt;year&gt;2022&lt;/year&gt;&lt;/dates&gt;&lt;publisher&gt;Routledge&lt;/publisher&gt;&lt;isbn&gt;0091-3367&lt;/isbn&gt;&lt;urls&gt;&lt;related-urls&gt;&lt;url&gt;https://doi.org/10.1080/00913367.2022.2149641&lt;/url&gt;&lt;/related-urls&gt;&lt;/urls&gt;&lt;electronic-resource-num&gt;10.1080/00913367.2022.2149641&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 xml:space="preserve">Lou et al. </w:t>
            </w:r>
            <w:r w:rsidRPr="00AD29B2">
              <w:rPr>
                <w:rFonts w:asciiTheme="majorHAnsi" w:hAnsiTheme="majorHAnsi" w:cstheme="majorHAnsi"/>
                <w:noProof/>
                <w:sz w:val="18"/>
                <w:szCs w:val="18"/>
                <w:lang w:val="en-US"/>
              </w:rPr>
              <w:t>(2022)</w:t>
            </w:r>
            <w:r w:rsidRPr="00AD29B2">
              <w:rPr>
                <w:rFonts w:asciiTheme="majorHAnsi" w:hAnsiTheme="majorHAnsi" w:cstheme="majorHAnsi"/>
                <w:sz w:val="18"/>
                <w:szCs w:val="18"/>
                <w:lang w:val="en-US"/>
              </w:rPr>
              <w:fldChar w:fldCharType="end"/>
            </w:r>
          </w:p>
          <w:p w14:paraId="62EB1ABD" w14:textId="77777777" w:rsidR="00D26468" w:rsidRPr="00AD29B2" w:rsidRDefault="00D26468" w:rsidP="00091835">
            <w:pPr>
              <w:rPr>
                <w:rFonts w:asciiTheme="majorHAnsi" w:hAnsiTheme="majorHAnsi" w:cstheme="majorHAnsi"/>
                <w:sz w:val="18"/>
                <w:szCs w:val="18"/>
                <w:lang w:val="en-US"/>
              </w:rPr>
            </w:pPr>
          </w:p>
        </w:tc>
      </w:tr>
      <w:tr w:rsidR="00AD29B2" w:rsidRPr="00AD29B2" w14:paraId="5C6D123D" w14:textId="77777777" w:rsidTr="00091835">
        <w:tc>
          <w:tcPr>
            <w:tcW w:w="2127" w:type="dxa"/>
            <w:vAlign w:val="center"/>
          </w:tcPr>
          <w:p w14:paraId="3957DB4F" w14:textId="77777777" w:rsidR="00D26468" w:rsidRPr="00AD29B2" w:rsidRDefault="00D26468" w:rsidP="00091835">
            <w:pPr>
              <w:rPr>
                <w:rFonts w:asciiTheme="majorHAnsi" w:hAnsiTheme="majorHAnsi" w:cstheme="majorHAnsi"/>
                <w:sz w:val="18"/>
                <w:szCs w:val="18"/>
                <w:lang w:val="en-US"/>
              </w:rPr>
            </w:pPr>
          </w:p>
        </w:tc>
        <w:tc>
          <w:tcPr>
            <w:tcW w:w="3118" w:type="dxa"/>
            <w:vAlign w:val="center"/>
          </w:tcPr>
          <w:p w14:paraId="7A853E56"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Brand attitude</w:t>
            </w:r>
          </w:p>
          <w:p w14:paraId="64B564DF"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1DEBB421"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fr-FR"/>
              </w:rPr>
              <w:instrText xml:space="preserve"> ADDIN EN.CITE &lt;EndNote&gt;&lt;Cite AuthorYear="1"&gt;&lt;Author&gt;Ozdemir&lt;/Author&gt;&lt;Year&gt;2023&lt;/Year&gt;&lt;RecNum&gt;2676&lt;/RecNum&gt;&lt;DisplayText&gt;Ozdemir et al. (2023)&lt;/DisplayText&gt;&lt;record&gt;&lt;rec-number&gt;2676&lt;/rec-number&gt;&lt;foreign-keys&gt;&lt;key app="EN" db-id="ddzvwaaryvve0zefpv6xwwxovvwt0tvfdtrt" timestamp="1685548153" guid="f3dddbff-fbd6-48ba-9115-eb5c18abeebc"&gt;2676&lt;/key&gt;&lt;/foreign-keys&gt;&lt;ref-type name="Journal Article"&gt;17&lt;/ref-type&gt;&lt;contributors&gt;&lt;authors&gt;&lt;author&gt;Ozdemir, Ozan&lt;/author&gt;&lt;author&gt;Kolfal, Bora&lt;/author&gt;&lt;author&gt;Messinger, Paul R.&lt;/author&gt;&lt;author&gt;Rizvi, Shaheer&lt;/author&gt;&lt;/authors&gt;&lt;/contributors&gt;&lt;titles&gt;&lt;title&gt;Human or virtual: How influencer type shapes brand attitudes&lt;/title&gt;&lt;secondary-title&gt;Computers in Human Behavior&lt;/secondary-title&gt;&lt;/titles&gt;&lt;periodical&gt;&lt;full-title&gt;COMPUTERS IN HUMAN BEHAVIOR&lt;/full-title&gt;&lt;/periodical&gt;&lt;volume&gt;145&lt;/volume&gt;&lt;keywords&gt;&lt;keyword&gt;Virtual influencers&lt;/keyword&gt;&lt;keyword&gt;Social media&lt;/keyword&gt;&lt;keyword&gt;Brand endorsement&lt;/keyword&gt;&lt;keyword&gt;Source credibility&lt;/keyword&gt;&lt;keyword&gt;Language&lt;/keyword&gt;&lt;/keywords&gt;&lt;dates&gt;&lt;year&gt;2023&lt;/year&gt;&lt;pub-dates&gt;&lt;date&gt;08/01/August 2023&lt;/date&gt;&lt;/pub-dates&gt;&lt;/dates&gt;&lt;publisher&gt;Elsevier Ltd&lt;/publisher&gt;&lt;isbn&gt;0747-5632&lt;/isbn&gt;&lt;accession-num&gt;S074756322300122X&lt;/accession-num&gt;&lt;work-type&gt;Article&lt;/work-type&gt;&lt;urls&gt;&lt;related-urls&gt;&lt;url&gt;https://login.ezproxy.univ-catholille.fr/login?url=https://search.ebscohost.com/login.aspx?direct=true&amp;amp;db=edselp&amp;amp;AN=S074756322300122X&amp;amp;lang=fr&amp;amp;site=eds-live&amp;amp;scope=site&lt;/url&gt;&lt;/related-urls&gt;&lt;/urls&gt;&lt;electronic-resource-num&gt;10.1016/j.chb.2023.107771&lt;/electronic-resource-num&gt;&lt;remote-database-name&gt;ScienceDirect&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fr-FR"/>
              </w:rPr>
              <w:t>Ozdemir et al. (2023)</w:t>
            </w:r>
            <w:r w:rsidRPr="00AD29B2">
              <w:rPr>
                <w:rFonts w:asciiTheme="majorHAnsi" w:hAnsiTheme="majorHAnsi" w:cstheme="majorHAnsi"/>
                <w:sz w:val="18"/>
                <w:szCs w:val="18"/>
                <w:lang w:val="en-US"/>
              </w:rPr>
              <w:fldChar w:fldCharType="end"/>
            </w:r>
          </w:p>
          <w:p w14:paraId="766A05CA" w14:textId="77777777" w:rsidR="00D26468" w:rsidRPr="00AD29B2" w:rsidRDefault="00D26468" w:rsidP="00091835">
            <w:pPr>
              <w:rPr>
                <w:rFonts w:asciiTheme="majorHAnsi" w:hAnsiTheme="majorHAnsi" w:cstheme="majorHAnsi"/>
                <w:sz w:val="18"/>
                <w:szCs w:val="18"/>
                <w:lang w:val="fr-FR"/>
              </w:rPr>
            </w:pPr>
          </w:p>
        </w:tc>
      </w:tr>
      <w:tr w:rsidR="00AD29B2" w:rsidRPr="00AD29B2" w14:paraId="7E74D6D7" w14:textId="77777777" w:rsidTr="00091835">
        <w:tc>
          <w:tcPr>
            <w:tcW w:w="2127" w:type="dxa"/>
            <w:vAlign w:val="center"/>
          </w:tcPr>
          <w:p w14:paraId="5F6191BD" w14:textId="77777777" w:rsidR="00D26468" w:rsidRPr="00AD29B2" w:rsidRDefault="00D26468" w:rsidP="00091835">
            <w:pPr>
              <w:rPr>
                <w:rFonts w:asciiTheme="majorHAnsi" w:hAnsiTheme="majorHAnsi" w:cstheme="majorHAnsi"/>
                <w:b/>
                <w:bCs/>
                <w:sz w:val="18"/>
                <w:szCs w:val="18"/>
                <w:lang w:val="en-US"/>
              </w:rPr>
            </w:pPr>
          </w:p>
        </w:tc>
        <w:tc>
          <w:tcPr>
            <w:tcW w:w="3118" w:type="dxa"/>
            <w:vAlign w:val="center"/>
          </w:tcPr>
          <w:p w14:paraId="3D20E8DC"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Purchase intention</w:t>
            </w:r>
          </w:p>
          <w:p w14:paraId="32921AA9"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2A159DF6"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AuthorYear="1"&gt;&lt;Author&gt;Kim&lt;/Author&gt;&lt;Year&gt;2023&lt;/Year&gt;&lt;RecNum&gt;2680&lt;/RecNum&gt;&lt;DisplayText&gt;Kim and Park (2023)&lt;/DisplayText&gt;&lt;record&gt;&lt;rec-number&gt;2680&lt;/rec-number&gt;&lt;foreign-keys&gt;&lt;key app="EN" db-id="ddzvwaaryvve0zefpv6xwwxovvwt0tvfdtrt" timestamp="1685549938" guid="4adac1b6-67bc-4299-a800-781fd5e21067"&gt;2680&lt;/key&gt;&lt;/foreign-keys&gt;&lt;ref-type name="Journal Article"&gt;17&lt;/ref-type&gt;&lt;contributors&gt;&lt;authors&gt;&lt;author&gt;Kim, Hyojung&lt;/author&gt;&lt;author&gt;Park, Minjung&lt;/author&gt;&lt;/authors&gt;&lt;/contributors&gt;&lt;titles&gt;&lt;title&gt;Virtual influencers&amp;apos; attractiveness effect on purchase intention: A moderated mediation model of the Product–Endorser fit with the brand&lt;/title&gt;&lt;secondary-title&gt;Computers in Human Behavior&lt;/secondary-title&gt;&lt;/titles&gt;&lt;periodical&gt;&lt;full-title&gt;COMPUTERS IN HUMAN BEHAVIOR&lt;/full-title&gt;&lt;/periodical&gt;&lt;pages&gt;N.PAG-N.PAG&lt;/pages&gt;&lt;volume&gt;143&lt;/volume&gt;&lt;keywords&gt;&lt;keyword&gt;ACQUISITION of property&lt;/keyword&gt;&lt;keyword&gt;SOCIAL media&lt;/keyword&gt;&lt;keyword&gt;CONSUMER attitudes&lt;/keyword&gt;&lt;keyword&gt;MARKETING&lt;/keyword&gt;&lt;keyword&gt;SURVEYS&lt;/keyword&gt;&lt;keyword&gt;ADVERTISING&lt;/keyword&gt;&lt;keyword&gt;FACTOR analysis&lt;/keyword&gt;&lt;keyword&gt;INTENTION&lt;/keyword&gt;&lt;keyword&gt;STATISTICAL models&lt;/keyword&gt;&lt;keyword&gt;WORLD Wide Web&lt;/keyword&gt;&lt;keyword&gt;Attractiveness&lt;/keyword&gt;&lt;keyword&gt;Brand attachment&lt;/keyword&gt;&lt;keyword&gt;Mimetic desire&lt;/keyword&gt;&lt;keyword&gt;Purchase intention&lt;/keyword&gt;&lt;keyword&gt;Virtual influencer&lt;/keyword&gt;&lt;/keywords&gt;&lt;dates&gt;&lt;year&gt;2023&lt;/year&gt;&lt;/dates&gt;&lt;isbn&gt;07475632&lt;/isbn&gt;&lt;accession-num&gt;162438173&lt;/accession-num&gt;&lt;work-type&gt;Article&lt;/work-type&gt;&lt;urls&gt;&lt;related-urls&gt;&lt;url&gt;https://login.ezproxy.univ-catholille.fr/login?url=https://search.ebscohost.com/login.aspx?direct=true&amp;amp;db=asx&amp;amp;AN=162438173&amp;amp;lang=fr&amp;amp;site=eds-live&amp;amp;scope=site&lt;/url&gt;&lt;/related-urls&gt;&lt;/urls&gt;&lt;electronic-resource-num&gt;10.1016/j.chb.2023.107703&lt;/electronic-resource-num&gt;&lt;remote-database-name&gt;Academic Search Index&lt;/remote-database-name&gt;&lt;remote-database-provider&gt;EBSCOhost&lt;/remote-database-provider&gt;&lt;/record&gt;&lt;/Cite&gt;&lt;/EndNote&gt;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Kim and Park (2023)</w:t>
            </w:r>
            <w:r w:rsidRPr="00AD29B2">
              <w:rPr>
                <w:rFonts w:asciiTheme="majorHAnsi" w:hAnsiTheme="majorHAnsi" w:cstheme="majorHAnsi"/>
                <w:sz w:val="18"/>
                <w:szCs w:val="18"/>
                <w:lang w:val="en-US"/>
              </w:rPr>
              <w:fldChar w:fldCharType="end"/>
            </w:r>
          </w:p>
          <w:p w14:paraId="1A59B4AB" w14:textId="77777777" w:rsidR="00D26468" w:rsidRPr="00AD29B2" w:rsidRDefault="00D26468" w:rsidP="00091835">
            <w:pPr>
              <w:rPr>
                <w:rFonts w:asciiTheme="majorHAnsi" w:hAnsiTheme="majorHAnsi" w:cstheme="majorHAnsi"/>
                <w:sz w:val="18"/>
                <w:szCs w:val="18"/>
                <w:lang w:val="en-US"/>
              </w:rPr>
            </w:pPr>
          </w:p>
        </w:tc>
      </w:tr>
      <w:tr w:rsidR="00AD29B2" w:rsidRPr="00AD29B2" w14:paraId="2561FC5F" w14:textId="77777777" w:rsidTr="00091835">
        <w:tc>
          <w:tcPr>
            <w:tcW w:w="9450" w:type="dxa"/>
            <w:gridSpan w:val="3"/>
            <w:tcBorders>
              <w:top w:val="single" w:sz="4" w:space="0" w:color="000000"/>
              <w:bottom w:val="single" w:sz="4" w:space="0" w:color="000000"/>
            </w:tcBorders>
            <w:vAlign w:val="center"/>
          </w:tcPr>
          <w:p w14:paraId="6362E453" w14:textId="77777777" w:rsidR="00D26468" w:rsidRPr="00AD29B2" w:rsidRDefault="00D26468" w:rsidP="00091835">
            <w:pPr>
              <w:rPr>
                <w:rFonts w:asciiTheme="majorHAnsi" w:hAnsiTheme="majorHAnsi" w:cstheme="majorHAnsi"/>
                <w:b/>
                <w:bCs/>
                <w:i/>
                <w:iCs/>
                <w:sz w:val="18"/>
                <w:szCs w:val="18"/>
                <w:lang w:val="en-US"/>
              </w:rPr>
            </w:pPr>
          </w:p>
          <w:p w14:paraId="63DE257B" w14:textId="77777777" w:rsidR="00D26468" w:rsidRPr="00AD29B2" w:rsidRDefault="00D26468" w:rsidP="00091835">
            <w:pPr>
              <w:rPr>
                <w:rFonts w:asciiTheme="majorHAnsi" w:hAnsiTheme="majorHAnsi" w:cstheme="majorHAnsi"/>
                <w:b/>
                <w:bCs/>
                <w:i/>
                <w:iCs/>
                <w:sz w:val="18"/>
                <w:szCs w:val="18"/>
                <w:lang w:val="en-US"/>
              </w:rPr>
            </w:pPr>
            <w:r w:rsidRPr="00AD29B2">
              <w:rPr>
                <w:rFonts w:asciiTheme="majorHAnsi" w:hAnsiTheme="majorHAnsi" w:cstheme="majorHAnsi"/>
                <w:b/>
                <w:bCs/>
                <w:i/>
                <w:iCs/>
                <w:sz w:val="18"/>
                <w:szCs w:val="18"/>
                <w:lang w:val="en-US"/>
              </w:rPr>
              <w:t xml:space="preserve">Brand </w:t>
            </w:r>
          </w:p>
          <w:p w14:paraId="5C50DE03" w14:textId="77777777" w:rsidR="00D26468" w:rsidRPr="00AD29B2" w:rsidRDefault="00D26468" w:rsidP="00091835">
            <w:pPr>
              <w:rPr>
                <w:rFonts w:asciiTheme="majorHAnsi" w:hAnsiTheme="majorHAnsi" w:cstheme="majorHAnsi"/>
                <w:b/>
                <w:bCs/>
                <w:i/>
                <w:iCs/>
                <w:sz w:val="18"/>
                <w:szCs w:val="18"/>
                <w:lang w:val="en-US"/>
              </w:rPr>
            </w:pPr>
          </w:p>
        </w:tc>
      </w:tr>
      <w:tr w:rsidR="00AD29B2" w:rsidRPr="00AD29B2" w14:paraId="59A1B4F3" w14:textId="77777777" w:rsidTr="00091835">
        <w:tc>
          <w:tcPr>
            <w:tcW w:w="2127" w:type="dxa"/>
            <w:tcBorders>
              <w:top w:val="single" w:sz="4" w:space="0" w:color="000000"/>
            </w:tcBorders>
            <w:vAlign w:val="center"/>
          </w:tcPr>
          <w:p w14:paraId="3B1B95D7" w14:textId="77777777" w:rsidR="00D26468" w:rsidRPr="00AD29B2" w:rsidRDefault="00D26468" w:rsidP="00091835">
            <w:pPr>
              <w:rPr>
                <w:rFonts w:asciiTheme="majorHAnsi" w:hAnsiTheme="majorHAnsi" w:cstheme="majorHAnsi"/>
                <w:sz w:val="18"/>
                <w:szCs w:val="18"/>
                <w:lang w:val="en-US"/>
              </w:rPr>
            </w:pPr>
          </w:p>
        </w:tc>
        <w:tc>
          <w:tcPr>
            <w:tcW w:w="3118" w:type="dxa"/>
            <w:tcBorders>
              <w:top w:val="single" w:sz="4" w:space="0" w:color="000000"/>
            </w:tcBorders>
            <w:vAlign w:val="center"/>
          </w:tcPr>
          <w:p w14:paraId="2C501DF7"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Brand strategy</w:t>
            </w:r>
          </w:p>
          <w:p w14:paraId="189A63CD" w14:textId="77777777" w:rsidR="00D26468" w:rsidRPr="00AD29B2" w:rsidRDefault="00D26468" w:rsidP="00091835">
            <w:pPr>
              <w:rPr>
                <w:rFonts w:asciiTheme="majorHAnsi" w:hAnsiTheme="majorHAnsi" w:cstheme="majorHAnsi"/>
                <w:sz w:val="18"/>
                <w:szCs w:val="18"/>
                <w:lang w:val="en-US"/>
              </w:rPr>
            </w:pPr>
          </w:p>
        </w:tc>
        <w:tc>
          <w:tcPr>
            <w:tcW w:w="4205" w:type="dxa"/>
            <w:tcBorders>
              <w:top w:val="single" w:sz="4" w:space="0" w:color="000000"/>
            </w:tcBorders>
            <w:vAlign w:val="center"/>
          </w:tcPr>
          <w:p w14:paraId="75F3657E"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AuthorYear="1"&gt;&lt;Author&gt;Audrezet&lt;/Author&gt;&lt;Year&gt;2023&lt;/Year&gt;&lt;RecNum&gt;2634&lt;/RecNum&gt;&lt;DisplayText&gt;Audrezet and Koles (2023)&lt;/DisplayText&gt;&lt;record&gt;&lt;rec-number&gt;2634&lt;/rec-number&gt;&lt;foreign-keys&gt;&lt;key app="EN" db-id="ddzvwaaryvve0zefpv6xwwxovvwt0tvfdtrt" timestamp="1675180534" guid="0814b8ee-cd38-44c9-9832-9ae3ffc03835"&gt;2634&lt;/key&gt;&lt;/foreign-keys&gt;&lt;ref-type name="Book Section"&gt;5&lt;/ref-type&gt;&lt;contributors&gt;&lt;authors&gt;&lt;author&gt;Audrezet, Alice&lt;/author&gt;&lt;author&gt;Koles, Bernadett&lt;/author&gt;&lt;/authors&gt;&lt;secondary-authors&gt;&lt;author&gt;Wang, Cheng Lu&lt;/author&gt;&lt;/secondary-authors&gt;&lt;/contributors&gt;&lt;titles&gt;&lt;title&gt;Virtual Influencer as a Brand Avatar in Interactive Marketing&lt;/title&gt;&lt;secondary-title&gt;The Palgrave Handbook of Interactive Marketing&lt;/secondary-title&gt;&lt;/titles&gt;&lt;pages&gt;353-376&lt;/pages&gt;&lt;dates&gt;&lt;year&gt;2023&lt;/year&gt;&lt;pub-dates&gt;&lt;date&gt;2023//&lt;/date&gt;&lt;/pub-dates&gt;&lt;/dates&gt;&lt;pub-location&gt;Cham&lt;/pub-location&gt;&lt;publisher&gt;Springer International Publishing&lt;/publisher&gt;&lt;isbn&gt;978-3-031-14961-0&lt;/isbn&gt;&lt;urls&gt;&lt;related-urls&gt;&lt;url&gt;https://doi.org/10.1007/978-3-031-14961-0_16&lt;/url&gt;&lt;/related-urls&gt;&lt;/urls&gt;&lt;electronic-resource-num&gt;10.1007/978-3-031-14961-0_16&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Audrezet and Koles (2023)</w:t>
            </w:r>
            <w:r w:rsidRPr="00AD29B2">
              <w:rPr>
                <w:rFonts w:asciiTheme="majorHAnsi" w:hAnsiTheme="majorHAnsi" w:cstheme="majorHAnsi"/>
                <w:sz w:val="18"/>
                <w:szCs w:val="18"/>
                <w:lang w:val="en-US"/>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AuthorYear="1"&gt;&lt;Author&gt;Moustakas&lt;/Author&gt;&lt;Year&gt;2020&lt;/Year&gt;&lt;RecNum&gt;2615&lt;/RecNum&gt;&lt;DisplayText&gt;Moustakas et al. (2020)&lt;/DisplayText&gt;&lt;record&gt;&lt;rec-number&gt;2615&lt;/rec-number&gt;&lt;foreign-keys&gt;&lt;key app="EN" db-id="ddzvwaaryvve0zefpv6xwwxovvwt0tvfdtrt" timestamp="1672786544" guid="ef98913b-9add-41a3-af14-bd69bc1badd4"&gt;2615&lt;/key&gt;&lt;/foreign-keys&gt;&lt;ref-type name="Conference Proceedings"&gt;10&lt;/ref-type&gt;&lt;contributors&gt;&lt;authors&gt;&lt;author&gt;E. Moustakas&lt;/author&gt;&lt;author&gt;N. Lamba&lt;/author&gt;&lt;author&gt;D. Mahmoud&lt;/author&gt;&lt;author&gt;C. Ranganathan&lt;/author&gt;&lt;/authors&gt;&lt;/contributors&gt;&lt;titles&gt;&lt;title&gt;Blurring lines between fiction and reality: Perspectives of experts on marketing effectiveness of virtual influencers&lt;/title&gt;&lt;secondary-title&gt;2020 International Conference on Cyber Security and Protection of Digital Services (Cyber Security).&lt;/secondary-title&gt;&lt;/titles&gt;&lt;pages&gt;1-6&lt;/pages&gt;&lt;dates&gt;&lt;year&gt;2020&lt;/year&gt;&lt;pub-dates&gt;&lt;date&gt;15-19 June 2020&lt;/date&gt;&lt;/pub-dates&gt;&lt;/dates&gt;&lt;urls&gt;&lt;/urls&gt;&lt;electronic-resource-num&gt;10.1109/CyberSecurity49315.2020.9138861&lt;/electronic-resource-num&gt;&lt;/record&gt;&lt;/Cite&gt;&lt;/EndNote&gt;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Moustakas et al. (2020)</w:t>
            </w:r>
            <w:r w:rsidRPr="00AD29B2">
              <w:rPr>
                <w:rFonts w:asciiTheme="majorHAnsi" w:hAnsiTheme="majorHAnsi" w:cstheme="majorHAnsi"/>
                <w:sz w:val="18"/>
                <w:szCs w:val="18"/>
                <w:lang w:val="en-US"/>
              </w:rPr>
              <w:fldChar w:fldCharType="end"/>
            </w:r>
          </w:p>
          <w:p w14:paraId="1589918E" w14:textId="77777777" w:rsidR="00D26468" w:rsidRPr="00AD29B2" w:rsidRDefault="00D26468" w:rsidP="00091835">
            <w:pPr>
              <w:rPr>
                <w:rFonts w:asciiTheme="majorHAnsi" w:hAnsiTheme="majorHAnsi" w:cstheme="majorHAnsi"/>
                <w:sz w:val="18"/>
                <w:szCs w:val="18"/>
                <w:lang w:val="en-US"/>
              </w:rPr>
            </w:pPr>
          </w:p>
        </w:tc>
      </w:tr>
      <w:tr w:rsidR="00AD29B2" w:rsidRPr="00AD29B2" w14:paraId="076A8C61" w14:textId="77777777" w:rsidTr="00091835">
        <w:tc>
          <w:tcPr>
            <w:tcW w:w="2127" w:type="dxa"/>
            <w:vAlign w:val="center"/>
          </w:tcPr>
          <w:p w14:paraId="2BA7A93E" w14:textId="77777777" w:rsidR="00D26468" w:rsidRPr="00AD29B2" w:rsidRDefault="00D26468" w:rsidP="00091835">
            <w:pPr>
              <w:rPr>
                <w:rFonts w:asciiTheme="majorHAnsi" w:hAnsiTheme="majorHAnsi" w:cstheme="majorHAnsi"/>
                <w:sz w:val="18"/>
                <w:szCs w:val="18"/>
                <w:lang w:val="en-US"/>
              </w:rPr>
            </w:pPr>
          </w:p>
        </w:tc>
        <w:tc>
          <w:tcPr>
            <w:tcW w:w="3118" w:type="dxa"/>
            <w:vAlign w:val="center"/>
          </w:tcPr>
          <w:p w14:paraId="5A1476A1"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Brand endorsement</w:t>
            </w:r>
          </w:p>
          <w:p w14:paraId="5E17E6C9"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55FDA73A"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AuthorYear="1"&gt;&lt;Author&gt;Eunjin&lt;/Author&gt;&lt;Year&gt;2023&lt;/Year&gt;&lt;RecNum&gt;2666&lt;/RecNum&gt;&lt;DisplayText&gt;Eunjin et al. (2023)&lt;/DisplayText&gt;&lt;record&gt;&lt;rec-number&gt;2666&lt;/rec-number&gt;&lt;foreign-keys&gt;&lt;key app="EN" db-id="ddzvwaaryvve0zefpv6xwwxovvwt0tvfdtrt" timestamp="1685544879" guid="710c27c7-fd5b-4f0e-aaec-80e2db27b99d"&gt;2666&lt;/key&gt;&lt;/foreign-keys&gt;&lt;ref-type name="Journal Article"&gt;17&lt;/ref-type&gt;&lt;contributors&gt;&lt;authors&gt;&lt;author&gt;Eunjin, Kim&lt;/author&gt;&lt;author&gt;Donggyu, Kim&lt;/author&gt;&lt;author&gt;Zihang, E.&lt;/author&gt;&lt;author&gt;Heather, Shoenberger&lt;/author&gt;&lt;/authors&gt;&lt;/contributors&gt;&lt;titles&gt;&lt;title&gt;The next hype in social media advertising: Examining virtual influencers’ brand endorsement effectiveness&lt;/title&gt;&lt;secondary-title&gt;Frontiers in Psychology&lt;/secondary-title&gt;&lt;/titles&gt;&lt;periodical&gt;&lt;full-title&gt;Frontiers in Psychology&lt;/full-title&gt;&lt;/periodical&gt;&lt;volume&gt;14&lt;/volume&gt;&lt;keywords&gt;&lt;keyword&gt;human-like virtual influencers&lt;/keyword&gt;&lt;keyword&gt;animated virtual influencers&lt;/keyword&gt;&lt;keyword&gt;sponsorship disclosure&lt;/keyword&gt;&lt;keyword&gt;message credibility&lt;/keyword&gt;&lt;keyword&gt;message attitude&lt;/keyword&gt;&lt;keyword&gt;brand endorsement&lt;/keyword&gt;&lt;keyword&gt;Psychology&lt;/keyword&gt;&lt;keyword&gt;BF1-990&lt;/keyword&gt;&lt;/keywords&gt;&lt;dates&gt;&lt;year&gt;2023&lt;/year&gt;&lt;pub-dates&gt;&lt;date&gt;02/01/&lt;/date&gt;&lt;/pub-dates&gt;&lt;/dates&gt;&lt;publisher&gt;Frontiers Media S.A.&lt;/publisher&gt;&lt;isbn&gt;1664-1078&lt;/isbn&gt;&lt;accession-num&gt;edsdoj.99414b25a4364f1b8e4a41826899fd7b&lt;/accession-num&gt;&lt;work-type&gt;article&lt;/work-type&gt;&lt;urls&gt;&lt;related-urls&gt;&lt;url&gt;https://login.ezproxy.univ-catholille.fr/login?url=https://search.ebscohost.com/login.aspx?direct=true&amp;amp;db=edsdoj&amp;amp;AN=edsdoj.99414b25a4364f1b8e4a41826899fd7b&amp;amp;lang=fr&amp;amp;site=eds-live&amp;amp;scope=site&lt;/url&gt;&lt;/related-urls&gt;&lt;/urls&gt;&lt;electronic-resource-num&gt;10.3389/fpsyg.2023.1089051&lt;/electronic-resource-num&gt;&lt;remote-database-name&gt;Directory of Open Access Journals&lt;/remote-database-name&gt;&lt;remote-database-provider&gt;EBSCOhost&lt;/remote-database-provider&gt;&lt;/record&gt;&lt;/Cite&gt;&lt;/EndNote&gt;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Eunjin et al. (2023)</w:t>
            </w:r>
            <w:r w:rsidRPr="00AD29B2">
              <w:rPr>
                <w:rFonts w:asciiTheme="majorHAnsi" w:hAnsiTheme="majorHAnsi" w:cstheme="majorHAnsi"/>
                <w:sz w:val="18"/>
                <w:szCs w:val="18"/>
                <w:lang w:val="en-US"/>
              </w:rPr>
              <w:fldChar w:fldCharType="end"/>
            </w:r>
          </w:p>
          <w:p w14:paraId="7F053FB9" w14:textId="77777777" w:rsidR="00D26468" w:rsidRPr="00AD29B2" w:rsidRDefault="00D26468" w:rsidP="00091835">
            <w:pPr>
              <w:rPr>
                <w:rFonts w:asciiTheme="majorHAnsi" w:hAnsiTheme="majorHAnsi" w:cstheme="majorHAnsi"/>
                <w:sz w:val="18"/>
                <w:szCs w:val="18"/>
                <w:lang w:val="en-US"/>
              </w:rPr>
            </w:pPr>
          </w:p>
        </w:tc>
      </w:tr>
      <w:tr w:rsidR="00AD29B2" w:rsidRPr="00AD29B2" w14:paraId="4632AA3E" w14:textId="77777777" w:rsidTr="00091835">
        <w:tc>
          <w:tcPr>
            <w:tcW w:w="2127" w:type="dxa"/>
            <w:vAlign w:val="center"/>
          </w:tcPr>
          <w:p w14:paraId="1D981592" w14:textId="77777777" w:rsidR="00D26468" w:rsidRPr="00AD29B2" w:rsidRDefault="00D26468" w:rsidP="00091835">
            <w:pPr>
              <w:rPr>
                <w:rFonts w:asciiTheme="majorHAnsi" w:hAnsiTheme="majorHAnsi" w:cstheme="majorHAnsi"/>
                <w:sz w:val="18"/>
                <w:szCs w:val="18"/>
                <w:lang w:val="fr-FR"/>
              </w:rPr>
            </w:pPr>
          </w:p>
        </w:tc>
        <w:tc>
          <w:tcPr>
            <w:tcW w:w="3118" w:type="dxa"/>
            <w:vAlign w:val="center"/>
          </w:tcPr>
          <w:p w14:paraId="6E803B95"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Advertising effectiveness</w:t>
            </w:r>
          </w:p>
          <w:p w14:paraId="487AB026" w14:textId="77777777" w:rsidR="00D26468" w:rsidRPr="00AD29B2" w:rsidRDefault="00D26468" w:rsidP="00091835">
            <w:pPr>
              <w:rPr>
                <w:rFonts w:asciiTheme="majorHAnsi" w:hAnsiTheme="majorHAnsi" w:cstheme="majorHAnsi"/>
                <w:sz w:val="18"/>
                <w:szCs w:val="18"/>
                <w:lang w:val="en-US"/>
              </w:rPr>
            </w:pPr>
          </w:p>
        </w:tc>
        <w:tc>
          <w:tcPr>
            <w:tcW w:w="4205" w:type="dxa"/>
            <w:vAlign w:val="center"/>
          </w:tcPr>
          <w:p w14:paraId="25C486BC"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fr-FR"/>
              </w:rPr>
              <w:fldChar w:fldCharType="begin"/>
            </w:r>
            <w:r w:rsidRPr="00AD29B2">
              <w:rPr>
                <w:rFonts w:asciiTheme="majorHAnsi" w:hAnsiTheme="majorHAnsi" w:cstheme="majorHAnsi"/>
                <w:sz w:val="18"/>
                <w:szCs w:val="18"/>
                <w:lang w:val="en-US"/>
              </w:rPr>
              <w:instrText xml:space="preserve"> ADDIN EN.CITE &lt;EndNote&gt;&lt;Cite AuthorYear="1"&gt;&lt;Author&gt;Um&lt;/Author&gt;&lt;Year&gt;2023&lt;/Year&gt;&lt;RecNum&gt;2661&lt;/RecNum&gt;&lt;DisplayText&gt;Um (2023)&lt;/DisplayText&gt;&lt;record&gt;&lt;rec-number&gt;2661&lt;/rec-number&gt;&lt;foreign-keys&gt;&lt;key app="EN" db-id="ddzvwaaryvve0zefpv6xwwxovvwt0tvfdtrt" timestamp="1685543992" guid="189539d5-6654-4a9a-b055-e0e2483e10a9"&gt;2661&lt;/key&gt;&lt;/foreign-keys&gt;&lt;ref-type name="Journal Article"&gt;17&lt;/ref-type&gt;&lt;contributors&gt;&lt;authors&gt;&lt;author&gt;Um, Namhyun&lt;/author&gt;&lt;/authors&gt;&lt;/contributors&gt;&lt;titles&gt;&lt;title&gt;Predictors Affecting Effects of Virtual Influencer Advertising among College Students&lt;/title&gt;&lt;secondary-title&gt;Sustainability&lt;/secondary-title&gt;&lt;/titles&gt;&lt;periodical&gt;&lt;full-title&gt;Sustainability&lt;/full-title&gt;&lt;/periodical&gt;&lt;volume&gt;15&lt;/volume&gt;&lt;number&gt;8&lt;/number&gt;&lt;keywords&gt;&lt;keyword&gt;Instagram (Online service) -- Advertising&lt;/keyword&gt;&lt;keyword&gt;College students -- Usage -- Social aspects&lt;/keyword&gt;&lt;keyword&gt;Advertising -- Social aspects -- Usage&lt;/keyword&gt;&lt;keyword&gt;Marketing research -- Social aspects -- Usage&lt;/keyword&gt;&lt;keyword&gt;United Kingdom&lt;/keyword&gt;&lt;/keywords&gt;&lt;dates&gt;&lt;year&gt;2023&lt;/year&gt;&lt;pub-dates&gt;&lt;date&gt;04/01/&lt;/date&gt;&lt;/pub-dates&gt;&lt;/dates&gt;&lt;publisher&gt;MDPI AG&lt;/publisher&gt;&lt;isbn&gt;2071-1050&lt;/isbn&gt;&lt;accession-num&gt;edsgcl.747539988&lt;/accession-num&gt;&lt;urls&gt;&lt;related-urls&gt;&lt;url&gt;https://login.ezproxy.univ-catholille.fr/login?url=https://search.ebscohost.com/login.aspx?direct=true&amp;amp;db=edsgao&amp;amp;AN=edsgcl.747539988&amp;amp;lang=fr&amp;amp;site=eds-live&amp;amp;scope=site&lt;/url&gt;&lt;/related-urls&gt;&lt;/urls&gt;&lt;electronic-resource-num&gt;10.3390/su15086388&lt;/electronic-resource-num&gt;&lt;remote-database-name&gt;Gale Academic OneFile&lt;/remote-database-name&gt;&lt;remote-database-provider&gt;EBSCOhost&lt;/remote-database-provider&gt;&lt;/record&gt;&lt;/Cite&gt;&lt;/EndNote&gt;</w:instrText>
            </w:r>
            <w:r w:rsidRPr="00AD29B2">
              <w:rPr>
                <w:rFonts w:asciiTheme="majorHAnsi" w:hAnsiTheme="majorHAnsi" w:cstheme="majorHAnsi"/>
                <w:sz w:val="18"/>
                <w:szCs w:val="18"/>
                <w:lang w:val="fr-FR"/>
              </w:rPr>
              <w:fldChar w:fldCharType="separate"/>
            </w:r>
            <w:r w:rsidRPr="00AD29B2">
              <w:rPr>
                <w:rFonts w:asciiTheme="majorHAnsi" w:hAnsiTheme="majorHAnsi" w:cstheme="majorHAnsi"/>
                <w:noProof/>
                <w:sz w:val="18"/>
                <w:szCs w:val="18"/>
                <w:lang w:val="en-US"/>
              </w:rPr>
              <w:t>Um (2023)</w:t>
            </w:r>
            <w:r w:rsidRPr="00AD29B2">
              <w:rPr>
                <w:rFonts w:asciiTheme="majorHAnsi" w:hAnsiTheme="majorHAnsi" w:cstheme="majorHAnsi"/>
                <w:sz w:val="18"/>
                <w:szCs w:val="18"/>
                <w:lang w:val="fr-FR"/>
              </w:rPr>
              <w:fldChar w:fldCharType="end"/>
            </w:r>
            <w:r w:rsidRPr="00AD29B2">
              <w:rPr>
                <w:rFonts w:asciiTheme="majorHAnsi" w:hAnsiTheme="majorHAnsi" w:cstheme="majorHAnsi"/>
                <w:sz w:val="18"/>
                <w:szCs w:val="18"/>
                <w:lang w:val="en-US"/>
              </w:rPr>
              <w:t xml:space="preserve">; </w:t>
            </w:r>
            <w:r w:rsidRPr="00AD29B2">
              <w:rPr>
                <w:rFonts w:asciiTheme="majorHAnsi" w:hAnsiTheme="majorHAnsi" w:cstheme="majorHAnsi"/>
                <w:sz w:val="18"/>
                <w:szCs w:val="18"/>
                <w:lang w:val="en-US"/>
              </w:rPr>
              <w:fldChar w:fldCharType="begin"/>
            </w:r>
            <w:r w:rsidRPr="00AD29B2">
              <w:rPr>
                <w:rFonts w:asciiTheme="majorHAnsi" w:hAnsiTheme="majorHAnsi" w:cstheme="majorHAnsi"/>
                <w:sz w:val="18"/>
                <w:szCs w:val="18"/>
                <w:lang w:val="en-US"/>
              </w:rPr>
              <w:instrText xml:space="preserve"> ADDIN EN.CITE &lt;EndNote&gt;&lt;Cite AuthorYear="1"&gt;&lt;Author&gt;Franke&lt;/Author&gt;&lt;Year&gt;2022&lt;/Year&gt;&lt;RecNum&gt;2656&lt;/RecNum&gt;&lt;DisplayText&gt;Franke et al. (2022)&lt;/DisplayText&gt;&lt;record&gt;&lt;rec-number&gt;2656&lt;/rec-number&gt;&lt;foreign-keys&gt;&lt;key app="EN" db-id="ddzvwaaryvve0zefpv6xwwxovvwt0tvfdtrt" timestamp="1685013734" guid="454a36a4-b01f-43e0-b552-0d2ee27b5ac8"&gt;2656&lt;/key&gt;&lt;/foreign-keys&gt;&lt;ref-type name="Journal Article"&gt;17&lt;/ref-type&gt;&lt;contributors&gt;&lt;authors&gt;&lt;author&gt;Franke, Claudia&lt;/author&gt;&lt;author&gt;Groeppel-Klein, Andrea&lt;/author&gt;&lt;author&gt;Müller, Katrin&lt;/author&gt;&lt;/authors&gt;&lt;/contributors&gt;&lt;titles&gt;&lt;title&gt;Consumers’ Responses to Virtual Influencers as Advertising Endorsers: Novel and Effective or Uncanny and Deceiving?&lt;/title&gt;&lt;secondary-title&gt;Journal of Advertising&lt;/secondary-title&gt;&lt;/titles&gt;&lt;periodical&gt;&lt;full-title&gt;Journal of Advertising&lt;/full-title&gt;&lt;/periodical&gt;&lt;pages&gt;1-17&lt;/pages&gt;&lt;dates&gt;&lt;year&gt;2022&lt;/year&gt;&lt;/dates&gt;&lt;publisher&gt;Taylor &amp;amp; Francis Ltd&lt;/publisher&gt;&lt;isbn&gt;00913367&lt;/isbn&gt;&lt;accession-num&gt;161138360&lt;/accession-num&gt;&lt;work-type&gt;Article&lt;/work-type&gt;&lt;urls&gt;&lt;related-urls&gt;&lt;url&gt;https://login.ezproxy.univ-catholille.fr/login?url=https://search.ebscohost.com/login.aspx?direct=true&amp;amp;db=bth&amp;amp;AN=161138360&amp;amp;lang=fr&amp;amp;site=eds-live&amp;amp;scope=site&lt;/url&gt;&lt;/related-urls&gt;&lt;/urls&gt;&lt;electronic-resource-num&gt;10.1080/00913367.2022.2154721&lt;/electronic-resource-num&gt;&lt;remote-database-name&gt;Business Source Complete&lt;/remote-database-name&gt;&lt;remote-database-provider&gt;EBSCOhost&lt;/remote-database-provider&gt;&lt;/record&gt;&lt;/Cite&gt;&lt;/EndNote&gt;</w:instrText>
            </w:r>
            <w:r w:rsidRPr="00AD29B2">
              <w:rPr>
                <w:rFonts w:asciiTheme="majorHAnsi" w:hAnsiTheme="majorHAnsi" w:cstheme="majorHAnsi"/>
                <w:sz w:val="18"/>
                <w:szCs w:val="18"/>
                <w:lang w:val="en-US"/>
              </w:rPr>
              <w:fldChar w:fldCharType="separate"/>
            </w:r>
            <w:r w:rsidRPr="00AD29B2">
              <w:rPr>
                <w:rFonts w:asciiTheme="majorHAnsi" w:hAnsiTheme="majorHAnsi" w:cstheme="majorHAnsi"/>
                <w:noProof/>
                <w:sz w:val="18"/>
                <w:szCs w:val="18"/>
                <w:lang w:val="en-US"/>
              </w:rPr>
              <w:t>Franke et al. (2022)</w:t>
            </w:r>
            <w:r w:rsidRPr="00AD29B2">
              <w:rPr>
                <w:rFonts w:asciiTheme="majorHAnsi" w:hAnsiTheme="majorHAnsi" w:cstheme="majorHAnsi"/>
                <w:sz w:val="18"/>
                <w:szCs w:val="18"/>
                <w:lang w:val="en-US"/>
              </w:rPr>
              <w:fldChar w:fldCharType="end"/>
            </w:r>
          </w:p>
          <w:p w14:paraId="7F71A778" w14:textId="77777777" w:rsidR="00D26468" w:rsidRPr="00AD29B2" w:rsidRDefault="00D26468" w:rsidP="00091835">
            <w:pPr>
              <w:rPr>
                <w:rFonts w:asciiTheme="majorHAnsi" w:hAnsiTheme="majorHAnsi" w:cstheme="majorHAnsi"/>
                <w:sz w:val="18"/>
                <w:szCs w:val="18"/>
                <w:lang w:val="en-US"/>
              </w:rPr>
            </w:pPr>
          </w:p>
        </w:tc>
      </w:tr>
      <w:tr w:rsidR="00D26468" w:rsidRPr="00AD29B2" w14:paraId="4C67DC2E" w14:textId="77777777" w:rsidTr="00091835">
        <w:tc>
          <w:tcPr>
            <w:tcW w:w="2127" w:type="dxa"/>
            <w:tcBorders>
              <w:bottom w:val="single" w:sz="4" w:space="0" w:color="000000"/>
            </w:tcBorders>
            <w:vAlign w:val="center"/>
          </w:tcPr>
          <w:p w14:paraId="20B9EBE9" w14:textId="77777777" w:rsidR="00D26468" w:rsidRPr="00AD29B2" w:rsidRDefault="00D26468" w:rsidP="00091835">
            <w:pPr>
              <w:rPr>
                <w:rFonts w:asciiTheme="majorHAnsi" w:hAnsiTheme="majorHAnsi" w:cstheme="majorHAnsi"/>
                <w:sz w:val="18"/>
                <w:szCs w:val="18"/>
                <w:lang w:val="fr-FR"/>
              </w:rPr>
            </w:pPr>
          </w:p>
        </w:tc>
        <w:tc>
          <w:tcPr>
            <w:tcW w:w="3118" w:type="dxa"/>
            <w:tcBorders>
              <w:bottom w:val="single" w:sz="4" w:space="0" w:color="000000"/>
            </w:tcBorders>
            <w:vAlign w:val="center"/>
          </w:tcPr>
          <w:p w14:paraId="179C05E4" w14:textId="77777777" w:rsidR="00D26468" w:rsidRPr="00AD29B2" w:rsidRDefault="00D26468" w:rsidP="00091835">
            <w:pPr>
              <w:rPr>
                <w:rFonts w:asciiTheme="majorHAnsi" w:hAnsiTheme="majorHAnsi" w:cstheme="majorHAnsi"/>
                <w:sz w:val="18"/>
                <w:szCs w:val="18"/>
                <w:lang w:val="en-US"/>
              </w:rPr>
            </w:pPr>
            <w:r w:rsidRPr="00AD29B2">
              <w:rPr>
                <w:rFonts w:asciiTheme="majorHAnsi" w:hAnsiTheme="majorHAnsi" w:cstheme="majorHAnsi"/>
                <w:sz w:val="18"/>
                <w:szCs w:val="18"/>
                <w:lang w:val="en-US"/>
              </w:rPr>
              <w:t>Marketing communications</w:t>
            </w:r>
          </w:p>
          <w:p w14:paraId="579AB0CD" w14:textId="77777777" w:rsidR="00D26468" w:rsidRPr="00AD29B2" w:rsidRDefault="00D26468" w:rsidP="00091835">
            <w:pPr>
              <w:rPr>
                <w:rFonts w:asciiTheme="majorHAnsi" w:hAnsiTheme="majorHAnsi" w:cstheme="majorHAnsi"/>
                <w:sz w:val="18"/>
                <w:szCs w:val="18"/>
                <w:lang w:val="en-US"/>
              </w:rPr>
            </w:pPr>
          </w:p>
        </w:tc>
        <w:tc>
          <w:tcPr>
            <w:tcW w:w="4205" w:type="dxa"/>
            <w:tcBorders>
              <w:bottom w:val="single" w:sz="4" w:space="0" w:color="000000"/>
            </w:tcBorders>
            <w:vAlign w:val="center"/>
          </w:tcPr>
          <w:p w14:paraId="647D926B" w14:textId="77777777" w:rsidR="00D26468" w:rsidRPr="00AD29B2" w:rsidRDefault="00D26468" w:rsidP="00091835">
            <w:pPr>
              <w:rPr>
                <w:rFonts w:asciiTheme="majorHAnsi" w:hAnsiTheme="majorHAnsi" w:cstheme="majorHAnsi"/>
                <w:sz w:val="18"/>
                <w:szCs w:val="18"/>
                <w:lang w:val="it-IT"/>
              </w:rPr>
            </w:pPr>
            <w:r w:rsidRPr="00AD29B2">
              <w:rPr>
                <w:rFonts w:asciiTheme="majorHAnsi" w:hAnsiTheme="majorHAnsi" w:cstheme="majorHAnsi"/>
                <w:sz w:val="18"/>
                <w:szCs w:val="18"/>
                <w:lang w:val="fr-FR"/>
              </w:rPr>
              <w:fldChar w:fldCharType="begin"/>
            </w:r>
            <w:r w:rsidRPr="00AD29B2">
              <w:rPr>
                <w:rFonts w:asciiTheme="majorHAnsi" w:hAnsiTheme="majorHAnsi" w:cstheme="majorHAnsi"/>
                <w:sz w:val="18"/>
                <w:szCs w:val="18"/>
                <w:lang w:val="it-IT"/>
              </w:rPr>
              <w:instrText xml:space="preserve"> ADDIN EN.CITE &lt;EndNote&gt;&lt;Cite AuthorYear="1"&gt;&lt;Author&gt;Antonio Batista da Silva&lt;/Author&gt;&lt;Year&gt;2021&lt;/Year&gt;&lt;RecNum&gt;2678&lt;/RecNum&gt;&lt;DisplayText&gt;Antonio Batista da Silva and Paula (2021)&lt;/DisplayText&gt;&lt;record&gt;&lt;rec-number&gt;2678&lt;/rec-number&gt;&lt;foreign-keys&gt;&lt;key app="EN" db-id="ddzvwaaryvve0zefpv6xwwxovvwt0tvfdtrt" timestamp="1685549168" guid="14d554ba-282c-4265-95ae-f5e1a72173ed"&gt;2678&lt;/key&gt;&lt;/foreign-keys&gt;&lt;ref-type name="Journal Article"&gt;17&lt;/ref-type&gt;&lt;contributors&gt;&lt;authors&gt;&lt;author&gt;Antonio Batista da Silva, Oliveira&lt;/author&gt;&lt;author&gt;Paula, Chimenti&lt;/author&gt;&lt;/authors&gt;&lt;/contributors&gt;&lt;titles&gt;&lt;title&gt;&amp;apos;Humanized Robots&amp;apos;: A Proposition of Categories to Understand Virtual Influencers&lt;/title&gt;&lt;secondary-title&gt;Australasian Journal of Information Systems&lt;/secondary-title&gt;&lt;/titles&gt;&lt;periodical&gt;&lt;full-title&gt;Australasian Journal of Information Systems&lt;/full-title&gt;&lt;/periodical&gt;&lt;volume&gt;25&lt;/volume&gt;&lt;keywords&gt;&lt;keyword&gt;virtual influencers&lt;/keyword&gt;&lt;keyword&gt;digital marketing&lt;/keyword&gt;&lt;keyword&gt;exploratory study&lt;/keyword&gt;&lt;keyword&gt;artificial intelligence&lt;/keyword&gt;&lt;keyword&gt;robots&lt;/keyword&gt;&lt;keyword&gt;virtualization&lt;/keyword&gt;&lt;keyword&gt;Information technology&lt;/keyword&gt;&lt;keyword&gt;T58.5-58.64&lt;/keyword&gt;&lt;keyword&gt;Electronic computers. Computer science&lt;/keyword&gt;&lt;keyword&gt;QA75.5-76.95&lt;/keyword&gt;&lt;/keywords&gt;&lt;dates&gt;&lt;year&gt;2021&lt;/year&gt;&lt;pub-dates&gt;&lt;date&gt;09/01/&lt;/date&gt;&lt;/pub-dates&gt;&lt;/dates&gt;&lt;publisher&gt;Australasian Association for Information Systems&lt;/publisher&gt;&lt;isbn&gt;1449-8618&lt;/isbn&gt;&lt;accession-num&gt;edsdoj.2997ef2e322340c09b65d889b3cbf2f3&lt;/accession-num&gt;&lt;work-type&gt;article&lt;/work-type&gt;&lt;urls&gt;&lt;related-urls&gt;&lt;url&gt;https://login.ezproxy.univ-catholille.fr/login?url=https://search.ebscohost.com/login.aspx?direct=true&amp;amp;db=edsdoj&amp;amp;AN=edsdoj.2997ef2e322340c09b65d889b3cbf2f3&amp;amp;lang=fr&amp;amp;site=eds-live&amp;amp;scope=site&lt;/url&gt;&lt;/related-urls&gt;&lt;/urls&gt;&lt;electronic-resource-num&gt;10.3127/ajis.v25i0.3223&lt;/electronic-resource-num&gt;&lt;remote-database-name&gt;Directory of Open Access Journals&lt;/remote-database-name&gt;&lt;remote-database-provider&gt;EBSCOhost&lt;/remote-database-provider&gt;&lt;/record&gt;&lt;/Cite&gt;&lt;/EndNote&gt;</w:instrText>
            </w:r>
            <w:r w:rsidRPr="00AD29B2">
              <w:rPr>
                <w:rFonts w:asciiTheme="majorHAnsi" w:hAnsiTheme="majorHAnsi" w:cstheme="majorHAnsi"/>
                <w:sz w:val="18"/>
                <w:szCs w:val="18"/>
                <w:lang w:val="fr-FR"/>
              </w:rPr>
              <w:fldChar w:fldCharType="separate"/>
            </w:r>
            <w:r w:rsidRPr="00AD29B2">
              <w:rPr>
                <w:rFonts w:asciiTheme="majorHAnsi" w:hAnsiTheme="majorHAnsi" w:cstheme="majorHAnsi"/>
                <w:noProof/>
                <w:sz w:val="18"/>
                <w:szCs w:val="18"/>
                <w:lang w:val="it-IT"/>
              </w:rPr>
              <w:t>Antonio Batista da Silva and Paula (2021)</w:t>
            </w:r>
            <w:r w:rsidRPr="00AD29B2">
              <w:rPr>
                <w:rFonts w:asciiTheme="majorHAnsi" w:hAnsiTheme="majorHAnsi" w:cstheme="majorHAnsi"/>
                <w:sz w:val="18"/>
                <w:szCs w:val="18"/>
                <w:lang w:val="fr-FR"/>
              </w:rPr>
              <w:fldChar w:fldCharType="end"/>
            </w:r>
          </w:p>
          <w:p w14:paraId="40670CEE" w14:textId="77777777" w:rsidR="00D26468" w:rsidRPr="00AD29B2" w:rsidRDefault="00D26468" w:rsidP="00091835">
            <w:pPr>
              <w:rPr>
                <w:rFonts w:asciiTheme="majorHAnsi" w:hAnsiTheme="majorHAnsi" w:cstheme="majorHAnsi"/>
                <w:sz w:val="18"/>
                <w:szCs w:val="18"/>
                <w:lang w:val="it-IT"/>
              </w:rPr>
            </w:pPr>
          </w:p>
        </w:tc>
      </w:tr>
    </w:tbl>
    <w:p w14:paraId="6659D886" w14:textId="77777777" w:rsidR="00D26468" w:rsidRPr="00AD29B2" w:rsidRDefault="00D26468" w:rsidP="008E3D1B">
      <w:pPr>
        <w:rPr>
          <w:rFonts w:cstheme="minorHAnsi"/>
          <w:b/>
          <w:bCs/>
          <w:sz w:val="22"/>
          <w:szCs w:val="22"/>
          <w:lang w:val="it-IT"/>
        </w:rPr>
      </w:pPr>
    </w:p>
    <w:p w14:paraId="7D22FF52" w14:textId="77777777" w:rsidR="00C067E9" w:rsidRPr="00AD29B2" w:rsidRDefault="00C067E9" w:rsidP="008E3D1B">
      <w:pPr>
        <w:rPr>
          <w:rFonts w:cstheme="minorHAnsi"/>
          <w:b/>
          <w:bCs/>
          <w:sz w:val="22"/>
          <w:szCs w:val="22"/>
          <w:lang w:val="it-IT"/>
        </w:rPr>
      </w:pPr>
    </w:p>
    <w:p w14:paraId="7B884269" w14:textId="250AB7B2" w:rsidR="008E3D1B" w:rsidRPr="00AD29B2" w:rsidRDefault="5CD056CB" w:rsidP="5CD056CB">
      <w:pPr>
        <w:rPr>
          <w:b/>
          <w:bCs/>
          <w:sz w:val="22"/>
          <w:szCs w:val="22"/>
          <w:lang w:val="en-US"/>
        </w:rPr>
      </w:pPr>
      <w:r w:rsidRPr="00AD29B2">
        <w:rPr>
          <w:b/>
          <w:bCs/>
          <w:sz w:val="22"/>
          <w:szCs w:val="22"/>
          <w:lang w:val="en-US"/>
        </w:rPr>
        <w:t>Table 2.</w:t>
      </w:r>
    </w:p>
    <w:p w14:paraId="3568BDEA" w14:textId="77777777" w:rsidR="008E3D1B" w:rsidRPr="00AD29B2" w:rsidRDefault="008E3D1B" w:rsidP="008E3D1B">
      <w:pPr>
        <w:rPr>
          <w:rFonts w:cstheme="minorHAnsi"/>
          <w:b/>
          <w:bCs/>
          <w:sz w:val="22"/>
          <w:szCs w:val="22"/>
          <w:lang w:val="en-US"/>
        </w:rPr>
      </w:pPr>
      <w:r w:rsidRPr="00AD29B2">
        <w:rPr>
          <w:rFonts w:cstheme="minorHAnsi"/>
          <w:b/>
          <w:bCs/>
          <w:sz w:val="22"/>
          <w:szCs w:val="22"/>
          <w:lang w:val="en-US"/>
        </w:rPr>
        <w:t>Virtual Influencers</w:t>
      </w:r>
    </w:p>
    <w:p w14:paraId="0E4A98F2" w14:textId="77777777" w:rsidR="008E3D1B" w:rsidRPr="00AD29B2" w:rsidRDefault="008E3D1B" w:rsidP="008E3D1B">
      <w:pPr>
        <w:rPr>
          <w:rFonts w:cstheme="minorHAnsi"/>
          <w:b/>
          <w:bCs/>
          <w:sz w:val="22"/>
          <w:szCs w:val="22"/>
          <w:lang w:val="en-US"/>
        </w:rPr>
      </w:pPr>
      <w:r w:rsidRPr="00AD29B2">
        <w:rPr>
          <w:rFonts w:cstheme="minorHAnsi"/>
          <w:b/>
          <w:bCs/>
          <w:sz w:val="22"/>
          <w:szCs w:val="22"/>
          <w:lang w:val="en-US"/>
        </w:rPr>
        <w:t>Profile details, typological categorization, and examples for brand collaborations.</w:t>
      </w:r>
    </w:p>
    <w:p w14:paraId="5EDA34B5" w14:textId="77777777" w:rsidR="008E3D1B" w:rsidRPr="00AD29B2" w:rsidRDefault="008E3D1B" w:rsidP="008E3D1B">
      <w:pPr>
        <w:rPr>
          <w:rFonts w:cstheme="minorHAnsi"/>
          <w:b/>
          <w:bCs/>
          <w:lang w:val="en-US"/>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1134"/>
        <w:gridCol w:w="1418"/>
        <w:gridCol w:w="1134"/>
        <w:gridCol w:w="1417"/>
        <w:gridCol w:w="1701"/>
      </w:tblGrid>
      <w:tr w:rsidR="00AD29B2" w:rsidRPr="00AD29B2" w14:paraId="167BD2F1" w14:textId="77777777" w:rsidTr="00F1285F">
        <w:trPr>
          <w:jc w:val="center"/>
        </w:trPr>
        <w:tc>
          <w:tcPr>
            <w:tcW w:w="1843" w:type="dxa"/>
            <w:vMerge w:val="restart"/>
            <w:tcBorders>
              <w:top w:val="single" w:sz="18" w:space="0" w:color="auto"/>
              <w:bottom w:val="single" w:sz="18" w:space="0" w:color="auto"/>
            </w:tcBorders>
          </w:tcPr>
          <w:p w14:paraId="7424F7D1" w14:textId="77777777" w:rsidR="008E3D1B" w:rsidRPr="00AD29B2" w:rsidRDefault="008E3D1B" w:rsidP="00F1285F">
            <w:pPr>
              <w:spacing w:after="80"/>
              <w:jc w:val="center"/>
              <w:rPr>
                <w:rFonts w:ascii="Calibri" w:hAnsi="Calibri" w:cs="Calibri"/>
                <w:sz w:val="20"/>
                <w:szCs w:val="20"/>
                <w:lang w:val="en-US"/>
              </w:rPr>
            </w:pPr>
            <w:r w:rsidRPr="00AD29B2">
              <w:rPr>
                <w:rFonts w:ascii="Calibri" w:hAnsi="Calibri" w:cs="Calibri"/>
                <w:b/>
                <w:bCs/>
                <w:sz w:val="20"/>
                <w:szCs w:val="20"/>
                <w:lang w:val="en-US"/>
              </w:rPr>
              <w:t>Name of virtual influencer (ID)</w:t>
            </w:r>
          </w:p>
        </w:tc>
        <w:tc>
          <w:tcPr>
            <w:tcW w:w="992" w:type="dxa"/>
            <w:vMerge w:val="restart"/>
            <w:tcBorders>
              <w:top w:val="single" w:sz="18" w:space="0" w:color="auto"/>
              <w:bottom w:val="single" w:sz="18" w:space="0" w:color="auto"/>
            </w:tcBorders>
          </w:tcPr>
          <w:p w14:paraId="4943F4A0" w14:textId="77777777" w:rsidR="008E3D1B" w:rsidRPr="00AD29B2" w:rsidRDefault="008E3D1B" w:rsidP="00F1285F">
            <w:pPr>
              <w:spacing w:after="80"/>
              <w:jc w:val="center"/>
              <w:rPr>
                <w:rFonts w:ascii="Calibri" w:hAnsi="Calibri" w:cs="Calibri"/>
                <w:sz w:val="20"/>
                <w:szCs w:val="20"/>
                <w:lang w:val="en-US"/>
              </w:rPr>
            </w:pPr>
            <w:r w:rsidRPr="00AD29B2">
              <w:rPr>
                <w:rFonts w:ascii="Calibri" w:hAnsi="Calibri" w:cs="Calibri"/>
                <w:b/>
                <w:bCs/>
                <w:sz w:val="20"/>
                <w:szCs w:val="20"/>
                <w:lang w:val="en-US"/>
              </w:rPr>
              <w:t xml:space="preserve">#of </w:t>
            </w:r>
            <w:proofErr w:type="spellStart"/>
            <w:r w:rsidRPr="00AD29B2">
              <w:rPr>
                <w:rFonts w:ascii="Calibri" w:hAnsi="Calibri" w:cs="Calibri"/>
                <w:b/>
                <w:bCs/>
                <w:sz w:val="20"/>
                <w:szCs w:val="20"/>
                <w:lang w:val="en-US"/>
              </w:rPr>
              <w:t>follo-wers</w:t>
            </w:r>
            <w:proofErr w:type="spellEnd"/>
            <w:r w:rsidRPr="00AD29B2">
              <w:rPr>
                <w:rFonts w:ascii="Calibri" w:hAnsi="Calibri" w:cs="Calibri"/>
                <w:b/>
                <w:bCs/>
                <w:sz w:val="20"/>
                <w:szCs w:val="20"/>
                <w:lang w:val="en-US"/>
              </w:rPr>
              <w:t>*</w:t>
            </w:r>
          </w:p>
        </w:tc>
        <w:tc>
          <w:tcPr>
            <w:tcW w:w="5103" w:type="dxa"/>
            <w:gridSpan w:val="4"/>
            <w:tcBorders>
              <w:top w:val="single" w:sz="18" w:space="0" w:color="auto"/>
            </w:tcBorders>
          </w:tcPr>
          <w:p w14:paraId="4F0C86F3" w14:textId="43C66F65" w:rsidR="008E3D1B" w:rsidRPr="00AD29B2" w:rsidRDefault="008E3D1B" w:rsidP="00F1285F">
            <w:pPr>
              <w:spacing w:after="80"/>
              <w:jc w:val="center"/>
              <w:rPr>
                <w:rFonts w:ascii="Calibri" w:hAnsi="Calibri" w:cs="Calibri"/>
                <w:b/>
                <w:bCs/>
                <w:i/>
                <w:iCs/>
                <w:sz w:val="20"/>
                <w:szCs w:val="20"/>
                <w:lang w:val="en-US"/>
              </w:rPr>
            </w:pPr>
          </w:p>
        </w:tc>
        <w:tc>
          <w:tcPr>
            <w:tcW w:w="1701" w:type="dxa"/>
            <w:vMerge w:val="restart"/>
            <w:tcBorders>
              <w:top w:val="single" w:sz="18" w:space="0" w:color="auto"/>
              <w:bottom w:val="single" w:sz="18" w:space="0" w:color="auto"/>
            </w:tcBorders>
          </w:tcPr>
          <w:p w14:paraId="2EA1F68A" w14:textId="77777777" w:rsidR="008E3D1B" w:rsidRPr="00AD29B2" w:rsidRDefault="008E3D1B" w:rsidP="00F1285F">
            <w:pPr>
              <w:spacing w:after="80"/>
              <w:jc w:val="center"/>
              <w:rPr>
                <w:rFonts w:ascii="Calibri" w:hAnsi="Calibri" w:cs="Calibri"/>
                <w:sz w:val="20"/>
                <w:szCs w:val="20"/>
                <w:lang w:val="en-US"/>
              </w:rPr>
            </w:pPr>
            <w:r w:rsidRPr="00AD29B2">
              <w:rPr>
                <w:rFonts w:ascii="Calibri" w:hAnsi="Calibri" w:cs="Calibri"/>
                <w:b/>
                <w:bCs/>
                <w:sz w:val="20"/>
                <w:szCs w:val="20"/>
                <w:lang w:val="en-US"/>
              </w:rPr>
              <w:t>Examples for collaboration / participation in projects</w:t>
            </w:r>
          </w:p>
        </w:tc>
      </w:tr>
      <w:tr w:rsidR="00AD29B2" w:rsidRPr="00AD29B2" w14:paraId="17A72C1D" w14:textId="77777777" w:rsidTr="00F1285F">
        <w:trPr>
          <w:jc w:val="center"/>
        </w:trPr>
        <w:tc>
          <w:tcPr>
            <w:tcW w:w="1843" w:type="dxa"/>
            <w:vMerge/>
            <w:tcBorders>
              <w:top w:val="single" w:sz="18" w:space="0" w:color="auto"/>
              <w:bottom w:val="single" w:sz="12" w:space="0" w:color="auto"/>
            </w:tcBorders>
          </w:tcPr>
          <w:p w14:paraId="275833FB" w14:textId="77777777" w:rsidR="008E3D1B" w:rsidRPr="00AD29B2" w:rsidRDefault="008E3D1B" w:rsidP="00F1285F">
            <w:pPr>
              <w:spacing w:after="80"/>
              <w:jc w:val="center"/>
              <w:rPr>
                <w:rFonts w:ascii="Calibri" w:hAnsi="Calibri" w:cs="Calibri"/>
                <w:b/>
                <w:bCs/>
                <w:sz w:val="20"/>
                <w:szCs w:val="20"/>
                <w:lang w:val="en-US"/>
              </w:rPr>
            </w:pPr>
          </w:p>
        </w:tc>
        <w:tc>
          <w:tcPr>
            <w:tcW w:w="992" w:type="dxa"/>
            <w:vMerge/>
            <w:tcBorders>
              <w:top w:val="single" w:sz="18" w:space="0" w:color="auto"/>
              <w:bottom w:val="single" w:sz="12" w:space="0" w:color="auto"/>
            </w:tcBorders>
          </w:tcPr>
          <w:p w14:paraId="7DCEE225" w14:textId="77777777" w:rsidR="008E3D1B" w:rsidRPr="00AD29B2" w:rsidRDefault="008E3D1B" w:rsidP="00F1285F">
            <w:pPr>
              <w:spacing w:after="80"/>
              <w:jc w:val="center"/>
              <w:rPr>
                <w:rFonts w:ascii="Calibri" w:hAnsi="Calibri" w:cs="Calibri"/>
                <w:b/>
                <w:bCs/>
                <w:sz w:val="20"/>
                <w:szCs w:val="20"/>
                <w:lang w:val="en-US"/>
              </w:rPr>
            </w:pPr>
          </w:p>
        </w:tc>
        <w:tc>
          <w:tcPr>
            <w:tcW w:w="1134" w:type="dxa"/>
            <w:tcBorders>
              <w:bottom w:val="single" w:sz="12" w:space="0" w:color="auto"/>
            </w:tcBorders>
          </w:tcPr>
          <w:p w14:paraId="04C6ADF7" w14:textId="77777777" w:rsidR="008E3D1B" w:rsidRPr="00AD29B2" w:rsidRDefault="008E3D1B" w:rsidP="00F1285F">
            <w:pPr>
              <w:spacing w:after="80"/>
              <w:jc w:val="center"/>
              <w:rPr>
                <w:rFonts w:ascii="Calibri" w:hAnsi="Calibri" w:cs="Calibri"/>
                <w:b/>
                <w:bCs/>
                <w:sz w:val="20"/>
                <w:szCs w:val="20"/>
                <w:lang w:val="en-US"/>
              </w:rPr>
            </w:pPr>
            <w:proofErr w:type="spellStart"/>
            <w:r w:rsidRPr="00AD29B2">
              <w:rPr>
                <w:rFonts w:ascii="Calibri" w:hAnsi="Calibri" w:cs="Calibri"/>
                <w:b/>
                <w:bCs/>
                <w:sz w:val="20"/>
                <w:szCs w:val="20"/>
                <w:lang w:val="en-US"/>
              </w:rPr>
              <w:t>Appea-rance</w:t>
            </w:r>
            <w:proofErr w:type="spellEnd"/>
          </w:p>
        </w:tc>
        <w:tc>
          <w:tcPr>
            <w:tcW w:w="1418" w:type="dxa"/>
            <w:tcBorders>
              <w:bottom w:val="single" w:sz="12" w:space="0" w:color="auto"/>
            </w:tcBorders>
          </w:tcPr>
          <w:p w14:paraId="550C8E68" w14:textId="77777777" w:rsidR="008E3D1B" w:rsidRPr="00AD29B2" w:rsidRDefault="008E3D1B" w:rsidP="00F1285F">
            <w:pPr>
              <w:spacing w:after="80"/>
              <w:jc w:val="center"/>
              <w:rPr>
                <w:rFonts w:ascii="Calibri" w:hAnsi="Calibri" w:cs="Calibri"/>
                <w:b/>
                <w:bCs/>
                <w:sz w:val="20"/>
                <w:szCs w:val="20"/>
                <w:lang w:val="en-US"/>
              </w:rPr>
            </w:pPr>
            <w:r w:rsidRPr="00AD29B2">
              <w:rPr>
                <w:rFonts w:ascii="Calibri" w:hAnsi="Calibri" w:cs="Calibri"/>
                <w:b/>
                <w:bCs/>
                <w:sz w:val="20"/>
                <w:szCs w:val="20"/>
                <w:lang w:val="en-US"/>
              </w:rPr>
              <w:t>Control</w:t>
            </w:r>
          </w:p>
        </w:tc>
        <w:tc>
          <w:tcPr>
            <w:tcW w:w="1134" w:type="dxa"/>
            <w:tcBorders>
              <w:bottom w:val="single" w:sz="12" w:space="0" w:color="auto"/>
            </w:tcBorders>
          </w:tcPr>
          <w:p w14:paraId="5DC01607" w14:textId="77777777" w:rsidR="008E3D1B" w:rsidRPr="00AD29B2" w:rsidRDefault="008E3D1B" w:rsidP="00F1285F">
            <w:pPr>
              <w:spacing w:after="80"/>
              <w:jc w:val="center"/>
              <w:rPr>
                <w:rFonts w:ascii="Calibri" w:hAnsi="Calibri" w:cs="Calibri"/>
                <w:b/>
                <w:bCs/>
                <w:sz w:val="20"/>
                <w:szCs w:val="20"/>
                <w:lang w:val="en-US"/>
              </w:rPr>
            </w:pPr>
            <w:r w:rsidRPr="00AD29B2">
              <w:rPr>
                <w:rFonts w:ascii="Calibri" w:hAnsi="Calibri" w:cs="Calibri"/>
                <w:b/>
                <w:bCs/>
                <w:sz w:val="20"/>
                <w:szCs w:val="20"/>
                <w:lang w:val="en-US"/>
              </w:rPr>
              <w:t>History &amp; Evolution</w:t>
            </w:r>
          </w:p>
        </w:tc>
        <w:tc>
          <w:tcPr>
            <w:tcW w:w="1417" w:type="dxa"/>
            <w:tcBorders>
              <w:bottom w:val="single" w:sz="12" w:space="0" w:color="auto"/>
            </w:tcBorders>
          </w:tcPr>
          <w:p w14:paraId="2D19FA1D" w14:textId="77777777" w:rsidR="008E3D1B" w:rsidRPr="00AD29B2" w:rsidRDefault="008E3D1B" w:rsidP="00F1285F">
            <w:pPr>
              <w:spacing w:after="80"/>
              <w:jc w:val="center"/>
              <w:rPr>
                <w:rFonts w:ascii="Calibri" w:hAnsi="Calibri" w:cs="Calibri"/>
                <w:b/>
                <w:bCs/>
                <w:sz w:val="20"/>
                <w:szCs w:val="20"/>
                <w:lang w:val="en-US"/>
              </w:rPr>
            </w:pPr>
            <w:r w:rsidRPr="00AD29B2">
              <w:rPr>
                <w:rFonts w:ascii="Calibri" w:hAnsi="Calibri" w:cs="Calibri"/>
                <w:b/>
                <w:bCs/>
                <w:sz w:val="20"/>
                <w:szCs w:val="20"/>
                <w:lang w:val="en-US"/>
              </w:rPr>
              <w:t>Positioning &amp; Orientation</w:t>
            </w:r>
          </w:p>
        </w:tc>
        <w:tc>
          <w:tcPr>
            <w:tcW w:w="1701" w:type="dxa"/>
            <w:vMerge/>
            <w:tcBorders>
              <w:top w:val="single" w:sz="18" w:space="0" w:color="auto"/>
              <w:bottom w:val="single" w:sz="12" w:space="0" w:color="auto"/>
            </w:tcBorders>
          </w:tcPr>
          <w:p w14:paraId="589CEFC5" w14:textId="77777777" w:rsidR="008E3D1B" w:rsidRPr="00AD29B2" w:rsidRDefault="008E3D1B" w:rsidP="00F1285F">
            <w:pPr>
              <w:spacing w:after="80"/>
              <w:jc w:val="center"/>
              <w:rPr>
                <w:rFonts w:ascii="Calibri" w:hAnsi="Calibri" w:cs="Calibri"/>
                <w:b/>
                <w:bCs/>
                <w:sz w:val="20"/>
                <w:szCs w:val="20"/>
                <w:lang w:val="en-US"/>
              </w:rPr>
            </w:pPr>
          </w:p>
        </w:tc>
      </w:tr>
      <w:tr w:rsidR="00AD29B2" w:rsidRPr="00AD29B2" w14:paraId="05211F1D" w14:textId="77777777" w:rsidTr="00C33FA1">
        <w:trPr>
          <w:trHeight w:val="1030"/>
          <w:jc w:val="center"/>
        </w:trPr>
        <w:tc>
          <w:tcPr>
            <w:tcW w:w="1843" w:type="dxa"/>
            <w:tcBorders>
              <w:top w:val="single" w:sz="12" w:space="0" w:color="auto"/>
            </w:tcBorders>
          </w:tcPr>
          <w:p w14:paraId="03541C52" w14:textId="77777777" w:rsidR="008E3D1B" w:rsidRPr="00AD29B2" w:rsidRDefault="008E3D1B" w:rsidP="00F1285F">
            <w:pPr>
              <w:spacing w:after="120"/>
              <w:rPr>
                <w:rFonts w:asciiTheme="majorHAnsi" w:hAnsiTheme="majorHAnsi" w:cstheme="majorHAnsi"/>
                <w:sz w:val="12"/>
                <w:szCs w:val="12"/>
                <w:lang w:val="en-US"/>
              </w:rPr>
            </w:pPr>
          </w:p>
          <w:p w14:paraId="4CCF29B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B. </w:t>
            </w:r>
            <w:r w:rsidRPr="00AD29B2">
              <w:rPr>
                <w:rFonts w:asciiTheme="majorHAnsi" w:hAnsiTheme="majorHAnsi" w:cstheme="majorHAnsi"/>
                <w:sz w:val="18"/>
                <w:szCs w:val="18"/>
                <w:lang w:val="en-US"/>
              </w:rPr>
              <w:t>(@bee_nfluencer)</w:t>
            </w:r>
          </w:p>
        </w:tc>
        <w:tc>
          <w:tcPr>
            <w:tcW w:w="992" w:type="dxa"/>
            <w:tcBorders>
              <w:top w:val="single" w:sz="12" w:space="0" w:color="auto"/>
            </w:tcBorders>
          </w:tcPr>
          <w:p w14:paraId="4280269A" w14:textId="77777777" w:rsidR="008E3D1B" w:rsidRPr="00AD29B2" w:rsidRDefault="008E3D1B" w:rsidP="00F1285F">
            <w:pPr>
              <w:spacing w:after="120"/>
              <w:rPr>
                <w:rFonts w:asciiTheme="majorHAnsi" w:hAnsiTheme="majorHAnsi" w:cstheme="majorHAnsi"/>
                <w:sz w:val="12"/>
                <w:szCs w:val="12"/>
                <w:lang w:val="en-US"/>
              </w:rPr>
            </w:pPr>
          </w:p>
          <w:p w14:paraId="4955B99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255 K</w:t>
            </w:r>
          </w:p>
        </w:tc>
        <w:tc>
          <w:tcPr>
            <w:tcW w:w="1134" w:type="dxa"/>
            <w:tcBorders>
              <w:top w:val="single" w:sz="12" w:space="0" w:color="auto"/>
            </w:tcBorders>
          </w:tcPr>
          <w:p w14:paraId="78BE8370" w14:textId="77777777" w:rsidR="008E3D1B" w:rsidRPr="00AD29B2" w:rsidRDefault="008E3D1B" w:rsidP="00F1285F">
            <w:pPr>
              <w:spacing w:after="120"/>
              <w:rPr>
                <w:rFonts w:asciiTheme="majorHAnsi" w:hAnsiTheme="majorHAnsi" w:cstheme="majorHAnsi"/>
                <w:sz w:val="12"/>
                <w:szCs w:val="12"/>
                <w:lang w:val="en-US"/>
              </w:rPr>
            </w:pPr>
          </w:p>
          <w:p w14:paraId="3FC563D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Cartoon</w:t>
            </w:r>
          </w:p>
        </w:tc>
        <w:tc>
          <w:tcPr>
            <w:tcW w:w="1418" w:type="dxa"/>
            <w:tcBorders>
              <w:top w:val="single" w:sz="12" w:space="0" w:color="auto"/>
            </w:tcBorders>
          </w:tcPr>
          <w:p w14:paraId="1294D8A6" w14:textId="77777777" w:rsidR="008E3D1B" w:rsidRPr="00AD29B2" w:rsidRDefault="008E3D1B" w:rsidP="00F1285F">
            <w:pPr>
              <w:spacing w:after="120"/>
              <w:rPr>
                <w:rFonts w:asciiTheme="majorHAnsi" w:hAnsiTheme="majorHAnsi" w:cstheme="majorHAnsi"/>
                <w:sz w:val="12"/>
                <w:szCs w:val="12"/>
                <w:lang w:val="en-US"/>
              </w:rPr>
            </w:pPr>
          </w:p>
          <w:p w14:paraId="7348171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proofErr w:type="spellStart"/>
            <w:r w:rsidRPr="00AD29B2">
              <w:rPr>
                <w:rFonts w:asciiTheme="majorHAnsi" w:hAnsiTheme="majorHAnsi" w:cstheme="majorHAnsi"/>
                <w:i/>
                <w:iCs/>
                <w:sz w:val="20"/>
                <w:szCs w:val="20"/>
                <w:lang w:val="en-US"/>
              </w:rPr>
              <w:t>Fondation</w:t>
            </w:r>
            <w:proofErr w:type="spellEnd"/>
            <w:r w:rsidRPr="00AD29B2">
              <w:rPr>
                <w:rFonts w:asciiTheme="majorHAnsi" w:hAnsiTheme="majorHAnsi" w:cstheme="majorHAnsi"/>
                <w:i/>
                <w:iCs/>
                <w:sz w:val="20"/>
                <w:szCs w:val="20"/>
                <w:lang w:val="en-US"/>
              </w:rPr>
              <w:t xml:space="preserve"> de France)</w:t>
            </w:r>
          </w:p>
        </w:tc>
        <w:tc>
          <w:tcPr>
            <w:tcW w:w="1134" w:type="dxa"/>
            <w:tcBorders>
              <w:top w:val="single" w:sz="12" w:space="0" w:color="auto"/>
            </w:tcBorders>
          </w:tcPr>
          <w:p w14:paraId="2FAAD5CD" w14:textId="77777777" w:rsidR="008E3D1B" w:rsidRPr="00AD29B2" w:rsidRDefault="008E3D1B" w:rsidP="00F1285F">
            <w:pPr>
              <w:spacing w:after="120"/>
              <w:rPr>
                <w:rFonts w:asciiTheme="majorHAnsi" w:hAnsiTheme="majorHAnsi" w:cstheme="majorHAnsi"/>
                <w:sz w:val="12"/>
                <w:szCs w:val="12"/>
                <w:lang w:val="en-US"/>
              </w:rPr>
            </w:pPr>
          </w:p>
          <w:p w14:paraId="47D8EA7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Borders>
              <w:top w:val="single" w:sz="12" w:space="0" w:color="auto"/>
            </w:tcBorders>
          </w:tcPr>
          <w:p w14:paraId="67A7E4FE" w14:textId="77777777" w:rsidR="008E3D1B" w:rsidRPr="00AD29B2" w:rsidRDefault="008E3D1B" w:rsidP="00F1285F">
            <w:pPr>
              <w:spacing w:after="120"/>
              <w:rPr>
                <w:rFonts w:asciiTheme="majorHAnsi" w:hAnsiTheme="majorHAnsi" w:cstheme="majorHAnsi"/>
                <w:sz w:val="12"/>
                <w:szCs w:val="12"/>
                <w:lang w:val="en-US"/>
              </w:rPr>
            </w:pPr>
          </w:p>
          <w:p w14:paraId="2F08D79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Cause (bees’ protection)</w:t>
            </w:r>
          </w:p>
        </w:tc>
        <w:tc>
          <w:tcPr>
            <w:tcW w:w="1701" w:type="dxa"/>
            <w:tcBorders>
              <w:top w:val="single" w:sz="12" w:space="0" w:color="auto"/>
            </w:tcBorders>
          </w:tcPr>
          <w:p w14:paraId="0143843E" w14:textId="77777777" w:rsidR="008E3D1B" w:rsidRPr="00AD29B2" w:rsidRDefault="008E3D1B" w:rsidP="00F1285F">
            <w:pPr>
              <w:spacing w:after="120"/>
              <w:rPr>
                <w:rFonts w:asciiTheme="majorHAnsi" w:hAnsiTheme="majorHAnsi" w:cstheme="majorHAnsi"/>
                <w:sz w:val="12"/>
                <w:szCs w:val="12"/>
                <w:lang w:val="en-US"/>
              </w:rPr>
            </w:pPr>
          </w:p>
          <w:p w14:paraId="1634DD79"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Carrefour (bee protection message on their Sandbox land)</w:t>
            </w:r>
          </w:p>
        </w:tc>
      </w:tr>
      <w:tr w:rsidR="00AD29B2" w:rsidRPr="00AD29B2" w14:paraId="5344B30B" w14:textId="77777777" w:rsidTr="00F1285F">
        <w:trPr>
          <w:jc w:val="center"/>
        </w:trPr>
        <w:tc>
          <w:tcPr>
            <w:tcW w:w="1843" w:type="dxa"/>
          </w:tcPr>
          <w:p w14:paraId="62B3445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Barbie </w:t>
            </w:r>
            <w:r w:rsidRPr="00AD29B2">
              <w:rPr>
                <w:rFonts w:asciiTheme="majorHAnsi" w:hAnsiTheme="majorHAnsi" w:cstheme="majorHAnsi"/>
                <w:sz w:val="18"/>
                <w:szCs w:val="18"/>
                <w:lang w:val="en-US"/>
              </w:rPr>
              <w:t>(@Barbie)</w:t>
            </w:r>
          </w:p>
        </w:tc>
        <w:tc>
          <w:tcPr>
            <w:tcW w:w="992" w:type="dxa"/>
          </w:tcPr>
          <w:p w14:paraId="12515A32"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14 M</w:t>
            </w:r>
          </w:p>
        </w:tc>
        <w:tc>
          <w:tcPr>
            <w:tcW w:w="1134" w:type="dxa"/>
          </w:tcPr>
          <w:p w14:paraId="55FDDBC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Human-like</w:t>
            </w:r>
          </w:p>
        </w:tc>
        <w:tc>
          <w:tcPr>
            <w:tcW w:w="1418" w:type="dxa"/>
          </w:tcPr>
          <w:p w14:paraId="06E509D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r w:rsidRPr="00AD29B2">
              <w:rPr>
                <w:rFonts w:asciiTheme="majorHAnsi" w:hAnsiTheme="majorHAnsi" w:cstheme="majorHAnsi"/>
                <w:i/>
                <w:iCs/>
                <w:sz w:val="20"/>
                <w:szCs w:val="20"/>
                <w:lang w:val="en-US"/>
              </w:rPr>
              <w:t>Mattel)</w:t>
            </w:r>
          </w:p>
        </w:tc>
        <w:tc>
          <w:tcPr>
            <w:tcW w:w="1134" w:type="dxa"/>
          </w:tcPr>
          <w:p w14:paraId="1BB6EE1F"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Evolved from Barbie doll</w:t>
            </w:r>
          </w:p>
        </w:tc>
        <w:tc>
          <w:tcPr>
            <w:tcW w:w="1417" w:type="dxa"/>
          </w:tcPr>
          <w:p w14:paraId="53D9E883"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Entertainment </w:t>
            </w:r>
          </w:p>
          <w:p w14:paraId="69B9CDD7" w14:textId="77777777" w:rsidR="008E3D1B" w:rsidRPr="00AD29B2" w:rsidRDefault="008E3D1B" w:rsidP="00F1285F">
            <w:pPr>
              <w:spacing w:after="120"/>
              <w:rPr>
                <w:rFonts w:asciiTheme="majorHAnsi" w:hAnsiTheme="majorHAnsi" w:cstheme="majorHAnsi"/>
                <w:sz w:val="20"/>
                <w:szCs w:val="20"/>
                <w:lang w:val="en-US"/>
              </w:rPr>
            </w:pPr>
          </w:p>
        </w:tc>
        <w:tc>
          <w:tcPr>
            <w:tcW w:w="1701" w:type="dxa"/>
          </w:tcPr>
          <w:p w14:paraId="181AB2A9"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None</w:t>
            </w:r>
          </w:p>
        </w:tc>
      </w:tr>
      <w:tr w:rsidR="00AD29B2" w:rsidRPr="00AD29B2" w14:paraId="70D07A91" w14:textId="77777777" w:rsidTr="00F1285F">
        <w:trPr>
          <w:jc w:val="center"/>
        </w:trPr>
        <w:tc>
          <w:tcPr>
            <w:tcW w:w="1843" w:type="dxa"/>
          </w:tcPr>
          <w:p w14:paraId="0D9588F0" w14:textId="77777777" w:rsidR="008E3D1B" w:rsidRPr="00AD29B2" w:rsidRDefault="008E3D1B" w:rsidP="00F1285F">
            <w:pPr>
              <w:spacing w:after="120"/>
              <w:rPr>
                <w:rFonts w:asciiTheme="majorHAnsi" w:hAnsiTheme="majorHAnsi" w:cstheme="majorHAnsi"/>
                <w:sz w:val="20"/>
                <w:szCs w:val="20"/>
                <w:lang w:val="it-IT"/>
              </w:rPr>
            </w:pPr>
            <w:r w:rsidRPr="00AD29B2">
              <w:rPr>
                <w:rFonts w:asciiTheme="majorHAnsi" w:hAnsiTheme="majorHAnsi" w:cstheme="majorHAnsi"/>
                <w:sz w:val="20"/>
                <w:szCs w:val="20"/>
                <w:lang w:val="it-IT"/>
              </w:rPr>
              <w:t xml:space="preserve">CB da Casas Bahia </w:t>
            </w:r>
            <w:r w:rsidRPr="00AD29B2">
              <w:rPr>
                <w:rFonts w:asciiTheme="majorHAnsi" w:hAnsiTheme="majorHAnsi" w:cstheme="majorHAnsi"/>
                <w:sz w:val="18"/>
                <w:szCs w:val="18"/>
                <w:lang w:val="it-IT"/>
              </w:rPr>
              <w:t>(@casasbahia)</w:t>
            </w:r>
          </w:p>
        </w:tc>
        <w:tc>
          <w:tcPr>
            <w:tcW w:w="992" w:type="dxa"/>
          </w:tcPr>
          <w:p w14:paraId="3CB30DCB"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6,5 M</w:t>
            </w:r>
          </w:p>
        </w:tc>
        <w:tc>
          <w:tcPr>
            <w:tcW w:w="1134" w:type="dxa"/>
          </w:tcPr>
          <w:p w14:paraId="3C24FDD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Human-like</w:t>
            </w:r>
          </w:p>
        </w:tc>
        <w:tc>
          <w:tcPr>
            <w:tcW w:w="1418" w:type="dxa"/>
          </w:tcPr>
          <w:p w14:paraId="722AD37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r w:rsidRPr="00AD29B2">
              <w:rPr>
                <w:rFonts w:asciiTheme="majorHAnsi" w:hAnsiTheme="majorHAnsi" w:cstheme="majorHAnsi"/>
                <w:i/>
                <w:iCs/>
                <w:sz w:val="20"/>
                <w:szCs w:val="20"/>
                <w:lang w:val="en-US"/>
              </w:rPr>
              <w:t>Casas Bahia</w:t>
            </w:r>
            <w:r w:rsidRPr="00AD29B2">
              <w:rPr>
                <w:rFonts w:asciiTheme="majorHAnsi" w:hAnsiTheme="majorHAnsi" w:cstheme="majorHAnsi"/>
                <w:sz w:val="20"/>
                <w:szCs w:val="20"/>
                <w:lang w:val="en-US"/>
              </w:rPr>
              <w:t>, Brazilian retailer)</w:t>
            </w:r>
          </w:p>
        </w:tc>
        <w:tc>
          <w:tcPr>
            <w:tcW w:w="1134" w:type="dxa"/>
          </w:tcPr>
          <w:p w14:paraId="6FFF0BB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Evolved from </w:t>
            </w:r>
            <w:proofErr w:type="spellStart"/>
            <w:r w:rsidRPr="00AD29B2">
              <w:rPr>
                <w:rFonts w:asciiTheme="majorHAnsi" w:hAnsiTheme="majorHAnsi" w:cstheme="majorHAnsi"/>
                <w:sz w:val="20"/>
                <w:szCs w:val="20"/>
                <w:lang w:val="en-US"/>
              </w:rPr>
              <w:t>Bahianinho</w:t>
            </w:r>
            <w:proofErr w:type="spellEnd"/>
            <w:r w:rsidRPr="00AD29B2">
              <w:rPr>
                <w:rFonts w:asciiTheme="majorHAnsi" w:hAnsiTheme="majorHAnsi" w:cstheme="majorHAnsi"/>
                <w:sz w:val="20"/>
                <w:szCs w:val="20"/>
                <w:lang w:val="en-US"/>
              </w:rPr>
              <w:t xml:space="preserve"> (retailer brand mascot)</w:t>
            </w:r>
          </w:p>
        </w:tc>
        <w:tc>
          <w:tcPr>
            <w:tcW w:w="1417" w:type="dxa"/>
          </w:tcPr>
          <w:p w14:paraId="2672429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(games, sustainability, youth, Brazilian culture)</w:t>
            </w:r>
          </w:p>
        </w:tc>
        <w:tc>
          <w:tcPr>
            <w:tcW w:w="1701" w:type="dxa"/>
          </w:tcPr>
          <w:p w14:paraId="0870F76B"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Samsung, Nintendo, </w:t>
            </w:r>
            <w:proofErr w:type="spellStart"/>
            <w:r w:rsidRPr="00AD29B2">
              <w:rPr>
                <w:rFonts w:asciiTheme="majorHAnsi" w:hAnsiTheme="majorHAnsi" w:cstheme="majorHAnsi"/>
                <w:sz w:val="20"/>
                <w:szCs w:val="20"/>
                <w:lang w:val="en-US"/>
              </w:rPr>
              <w:t>Brastemp</w:t>
            </w:r>
            <w:proofErr w:type="spellEnd"/>
          </w:p>
        </w:tc>
      </w:tr>
      <w:tr w:rsidR="00AD29B2" w:rsidRPr="00AD29B2" w14:paraId="20C59510" w14:textId="77777777" w:rsidTr="00F1285F">
        <w:trPr>
          <w:jc w:val="center"/>
        </w:trPr>
        <w:tc>
          <w:tcPr>
            <w:tcW w:w="1843" w:type="dxa"/>
          </w:tcPr>
          <w:p w14:paraId="08FAFD72"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Chef Jade </w:t>
            </w:r>
            <w:r w:rsidRPr="00AD29B2">
              <w:rPr>
                <w:rFonts w:asciiTheme="majorHAnsi" w:hAnsiTheme="majorHAnsi" w:cstheme="majorHAnsi"/>
                <w:sz w:val="18"/>
                <w:szCs w:val="18"/>
                <w:lang w:val="en-US"/>
              </w:rPr>
              <w:t>(@chefjadesjourney)</w:t>
            </w:r>
          </w:p>
        </w:tc>
        <w:tc>
          <w:tcPr>
            <w:tcW w:w="992" w:type="dxa"/>
          </w:tcPr>
          <w:p w14:paraId="1FD9C021"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18 K</w:t>
            </w:r>
          </w:p>
        </w:tc>
        <w:tc>
          <w:tcPr>
            <w:tcW w:w="1134" w:type="dxa"/>
          </w:tcPr>
          <w:p w14:paraId="7FAC70E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Human-like</w:t>
            </w:r>
          </w:p>
        </w:tc>
        <w:tc>
          <w:tcPr>
            <w:tcW w:w="1418" w:type="dxa"/>
          </w:tcPr>
          <w:p w14:paraId="1575241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r w:rsidRPr="00AD29B2">
              <w:rPr>
                <w:rFonts w:asciiTheme="majorHAnsi" w:hAnsiTheme="majorHAnsi" w:cstheme="majorHAnsi"/>
                <w:i/>
                <w:iCs/>
                <w:sz w:val="20"/>
                <w:szCs w:val="20"/>
                <w:lang w:val="en-US"/>
              </w:rPr>
              <w:t>Jade and Zelda LLC</w:t>
            </w:r>
            <w:r w:rsidRPr="00AD29B2">
              <w:rPr>
                <w:rFonts w:asciiTheme="majorHAnsi" w:hAnsiTheme="majorHAnsi" w:cstheme="majorHAnsi"/>
                <w:sz w:val="20"/>
                <w:szCs w:val="20"/>
                <w:lang w:val="en-US"/>
              </w:rPr>
              <w:t>)</w:t>
            </w:r>
          </w:p>
        </w:tc>
        <w:tc>
          <w:tcPr>
            <w:tcW w:w="1134" w:type="dxa"/>
          </w:tcPr>
          <w:p w14:paraId="49F75BA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3183FDD2"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(Cooking &amp; travel)</w:t>
            </w:r>
          </w:p>
        </w:tc>
        <w:tc>
          <w:tcPr>
            <w:tcW w:w="1701" w:type="dxa"/>
          </w:tcPr>
          <w:p w14:paraId="2FAD2733" w14:textId="77777777" w:rsidR="008E3D1B" w:rsidRPr="00AD29B2" w:rsidRDefault="008E3D1B" w:rsidP="00F1285F">
            <w:pPr>
              <w:spacing w:after="120"/>
              <w:rPr>
                <w:rFonts w:asciiTheme="majorHAnsi" w:hAnsiTheme="majorHAnsi" w:cstheme="majorHAnsi"/>
                <w:sz w:val="20"/>
                <w:szCs w:val="20"/>
                <w:lang w:val="fr-FR"/>
              </w:rPr>
            </w:pPr>
            <w:proofErr w:type="spellStart"/>
            <w:r w:rsidRPr="00AD29B2">
              <w:rPr>
                <w:rFonts w:asciiTheme="majorHAnsi" w:hAnsiTheme="majorHAnsi" w:cstheme="majorHAnsi"/>
                <w:sz w:val="20"/>
                <w:szCs w:val="20"/>
                <w:lang w:val="fr-FR"/>
              </w:rPr>
              <w:t>Taqueruia</w:t>
            </w:r>
            <w:proofErr w:type="spellEnd"/>
            <w:r w:rsidRPr="00AD29B2">
              <w:rPr>
                <w:rFonts w:asciiTheme="majorHAnsi" w:hAnsiTheme="majorHAnsi" w:cstheme="majorHAnsi"/>
                <w:sz w:val="20"/>
                <w:szCs w:val="20"/>
                <w:lang w:val="fr-FR"/>
              </w:rPr>
              <w:t xml:space="preserve"> Los </w:t>
            </w:r>
            <w:proofErr w:type="spellStart"/>
            <w:r w:rsidRPr="00AD29B2">
              <w:rPr>
                <w:rFonts w:asciiTheme="majorHAnsi" w:hAnsiTheme="majorHAnsi" w:cstheme="majorHAnsi"/>
                <w:sz w:val="20"/>
                <w:szCs w:val="20"/>
                <w:lang w:val="fr-FR"/>
              </w:rPr>
              <w:t>Cocuyos</w:t>
            </w:r>
            <w:proofErr w:type="spellEnd"/>
            <w:r w:rsidRPr="00AD29B2">
              <w:rPr>
                <w:rFonts w:asciiTheme="majorHAnsi" w:hAnsiTheme="majorHAnsi" w:cstheme="majorHAnsi"/>
                <w:sz w:val="20"/>
                <w:szCs w:val="20"/>
                <w:lang w:val="fr-FR"/>
              </w:rPr>
              <w:t xml:space="preserve"> (restaurant), Unicef</w:t>
            </w:r>
          </w:p>
        </w:tc>
      </w:tr>
      <w:tr w:rsidR="00AD29B2" w:rsidRPr="00AD29B2" w14:paraId="51392CB3" w14:textId="77777777" w:rsidTr="00F1285F">
        <w:trPr>
          <w:jc w:val="center"/>
        </w:trPr>
        <w:tc>
          <w:tcPr>
            <w:tcW w:w="1843" w:type="dxa"/>
          </w:tcPr>
          <w:p w14:paraId="56F44FDE" w14:textId="77777777" w:rsidR="008E3D1B" w:rsidRPr="00AD29B2" w:rsidRDefault="008E3D1B" w:rsidP="00F1285F">
            <w:pPr>
              <w:spacing w:after="120"/>
              <w:rPr>
                <w:rFonts w:asciiTheme="majorHAnsi" w:hAnsiTheme="majorHAnsi" w:cstheme="majorHAnsi"/>
                <w:sz w:val="20"/>
                <w:szCs w:val="20"/>
                <w:lang w:val="de-DE"/>
              </w:rPr>
            </w:pPr>
            <w:r w:rsidRPr="00AD29B2">
              <w:rPr>
                <w:rFonts w:asciiTheme="majorHAnsi" w:hAnsiTheme="majorHAnsi" w:cstheme="majorHAnsi"/>
                <w:sz w:val="20"/>
                <w:szCs w:val="20"/>
                <w:lang w:val="de-DE"/>
              </w:rPr>
              <w:t xml:space="preserve">Hatsune Miku </w:t>
            </w:r>
            <w:r w:rsidRPr="00AD29B2">
              <w:rPr>
                <w:rFonts w:asciiTheme="majorHAnsi" w:hAnsiTheme="majorHAnsi" w:cstheme="majorHAnsi"/>
                <w:sz w:val="18"/>
                <w:szCs w:val="18"/>
                <w:lang w:val="de-DE"/>
              </w:rPr>
              <w:t>(@cfm_miku_official)</w:t>
            </w:r>
          </w:p>
        </w:tc>
        <w:tc>
          <w:tcPr>
            <w:tcW w:w="992" w:type="dxa"/>
          </w:tcPr>
          <w:p w14:paraId="75A8D54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6 M</w:t>
            </w:r>
          </w:p>
        </w:tc>
        <w:tc>
          <w:tcPr>
            <w:tcW w:w="1134" w:type="dxa"/>
          </w:tcPr>
          <w:p w14:paraId="690C137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Cartoon</w:t>
            </w:r>
          </w:p>
        </w:tc>
        <w:tc>
          <w:tcPr>
            <w:tcW w:w="1418" w:type="dxa"/>
          </w:tcPr>
          <w:p w14:paraId="0F54698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r w:rsidRPr="00AD29B2">
              <w:rPr>
                <w:rFonts w:asciiTheme="majorHAnsi" w:hAnsiTheme="majorHAnsi" w:cstheme="majorHAnsi"/>
                <w:i/>
                <w:iCs/>
                <w:sz w:val="20"/>
                <w:szCs w:val="20"/>
                <w:lang w:val="en-US"/>
              </w:rPr>
              <w:t>Crypton Future Media)</w:t>
            </w:r>
          </w:p>
        </w:tc>
        <w:tc>
          <w:tcPr>
            <w:tcW w:w="1134" w:type="dxa"/>
          </w:tcPr>
          <w:p w14:paraId="3460D541"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Evolved from a </w:t>
            </w:r>
            <w:proofErr w:type="spellStart"/>
            <w:r w:rsidRPr="00AD29B2">
              <w:rPr>
                <w:rFonts w:asciiTheme="majorHAnsi" w:hAnsiTheme="majorHAnsi" w:cstheme="majorHAnsi"/>
                <w:sz w:val="20"/>
                <w:szCs w:val="20"/>
                <w:lang w:val="en-US"/>
              </w:rPr>
              <w:t>Vtuber</w:t>
            </w:r>
            <w:proofErr w:type="spellEnd"/>
            <w:r w:rsidRPr="00AD29B2">
              <w:rPr>
                <w:rFonts w:asciiTheme="majorHAnsi" w:hAnsiTheme="majorHAnsi" w:cstheme="majorHAnsi"/>
                <w:sz w:val="20"/>
                <w:szCs w:val="20"/>
                <w:lang w:val="en-US"/>
              </w:rPr>
              <w:t xml:space="preserve"> singer</w:t>
            </w:r>
          </w:p>
        </w:tc>
        <w:tc>
          <w:tcPr>
            <w:tcW w:w="1417" w:type="dxa"/>
          </w:tcPr>
          <w:p w14:paraId="01E1F27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(songs &amp; music)</w:t>
            </w:r>
          </w:p>
        </w:tc>
        <w:tc>
          <w:tcPr>
            <w:tcW w:w="1701" w:type="dxa"/>
          </w:tcPr>
          <w:p w14:paraId="541F5628" w14:textId="32E2721B" w:rsidR="008E3D1B" w:rsidRPr="00AD29B2" w:rsidRDefault="00B52AA6"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Lady </w:t>
            </w:r>
            <w:proofErr w:type="spellStart"/>
            <w:r w:rsidRPr="00AD29B2">
              <w:rPr>
                <w:rFonts w:asciiTheme="majorHAnsi" w:hAnsiTheme="majorHAnsi" w:cstheme="majorHAnsi"/>
                <w:sz w:val="20"/>
                <w:szCs w:val="20"/>
                <w:lang w:val="en-US"/>
              </w:rPr>
              <w:t>Gaga’s</w:t>
            </w:r>
            <w:proofErr w:type="spellEnd"/>
            <w:r w:rsidRPr="00AD29B2">
              <w:rPr>
                <w:rFonts w:asciiTheme="majorHAnsi" w:hAnsiTheme="majorHAnsi" w:cstheme="majorHAnsi"/>
                <w:sz w:val="20"/>
                <w:szCs w:val="20"/>
                <w:lang w:val="en-US"/>
              </w:rPr>
              <w:t xml:space="preserve"> world tour in 2014, </w:t>
            </w:r>
            <w:r w:rsidR="008E3D1B" w:rsidRPr="00AD29B2">
              <w:rPr>
                <w:rFonts w:asciiTheme="majorHAnsi" w:hAnsiTheme="majorHAnsi" w:cstheme="majorHAnsi"/>
                <w:sz w:val="20"/>
                <w:szCs w:val="20"/>
                <w:lang w:val="en-US"/>
              </w:rPr>
              <w:t>Nissin Foods Spicy packet noodles</w:t>
            </w:r>
          </w:p>
        </w:tc>
      </w:tr>
      <w:tr w:rsidR="00AD29B2" w:rsidRPr="00AD29B2" w14:paraId="440F4735" w14:textId="77777777" w:rsidTr="00F1285F">
        <w:trPr>
          <w:jc w:val="center"/>
        </w:trPr>
        <w:tc>
          <w:tcPr>
            <w:tcW w:w="1843" w:type="dxa"/>
          </w:tcPr>
          <w:p w14:paraId="1974BCA6"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Imma</w:t>
            </w:r>
            <w:proofErr w:type="spellEnd"/>
            <w:r w:rsidRPr="00AD29B2">
              <w:rPr>
                <w:rFonts w:asciiTheme="majorHAnsi" w:hAnsiTheme="majorHAnsi" w:cstheme="majorHAnsi"/>
                <w:sz w:val="20"/>
                <w:szCs w:val="20"/>
                <w:lang w:val="en-US"/>
              </w:rPr>
              <w:t xml:space="preserve"> </w:t>
            </w:r>
            <w:r w:rsidRPr="00AD29B2">
              <w:rPr>
                <w:rFonts w:asciiTheme="majorHAnsi" w:hAnsiTheme="majorHAnsi" w:cstheme="majorHAnsi"/>
                <w:sz w:val="18"/>
                <w:szCs w:val="18"/>
                <w:lang w:val="en-US"/>
              </w:rPr>
              <w:t>(@</w:t>
            </w:r>
            <w:proofErr w:type="gramStart"/>
            <w:r w:rsidRPr="00AD29B2">
              <w:rPr>
                <w:rFonts w:asciiTheme="majorHAnsi" w:hAnsiTheme="majorHAnsi" w:cstheme="majorHAnsi"/>
                <w:sz w:val="18"/>
                <w:szCs w:val="18"/>
                <w:lang w:val="en-US"/>
              </w:rPr>
              <w:t>imma.gram</w:t>
            </w:r>
            <w:proofErr w:type="gramEnd"/>
            <w:r w:rsidRPr="00AD29B2">
              <w:rPr>
                <w:rFonts w:asciiTheme="majorHAnsi" w:hAnsiTheme="majorHAnsi" w:cstheme="majorHAnsi"/>
                <w:sz w:val="18"/>
                <w:szCs w:val="18"/>
                <w:lang w:val="en-US"/>
              </w:rPr>
              <w:t>)</w:t>
            </w:r>
          </w:p>
        </w:tc>
        <w:tc>
          <w:tcPr>
            <w:tcW w:w="992" w:type="dxa"/>
          </w:tcPr>
          <w:p w14:paraId="2E75FC2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1,5 M</w:t>
            </w:r>
          </w:p>
        </w:tc>
        <w:tc>
          <w:tcPr>
            <w:tcW w:w="1134" w:type="dxa"/>
          </w:tcPr>
          <w:p w14:paraId="7F583C4F"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770EAD7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Virtual free agent (</w:t>
            </w:r>
            <w:r w:rsidRPr="00AD29B2">
              <w:rPr>
                <w:rFonts w:asciiTheme="majorHAnsi" w:hAnsiTheme="majorHAnsi" w:cstheme="majorHAnsi"/>
                <w:i/>
                <w:iCs/>
                <w:sz w:val="20"/>
                <w:szCs w:val="20"/>
                <w:lang w:val="en-US"/>
              </w:rPr>
              <w:t>by Aww Inc.</w:t>
            </w:r>
            <w:r w:rsidRPr="00AD29B2">
              <w:rPr>
                <w:rFonts w:asciiTheme="majorHAnsi" w:hAnsiTheme="majorHAnsi" w:cstheme="majorHAnsi"/>
                <w:sz w:val="20"/>
                <w:szCs w:val="20"/>
                <w:lang w:val="en-US"/>
              </w:rPr>
              <w:t>)</w:t>
            </w:r>
          </w:p>
        </w:tc>
        <w:tc>
          <w:tcPr>
            <w:tcW w:w="1134" w:type="dxa"/>
          </w:tcPr>
          <w:p w14:paraId="0921975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68B851E7"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Entertainmentwith</w:t>
            </w:r>
            <w:proofErr w:type="spellEnd"/>
            <w:r w:rsidRPr="00AD29B2">
              <w:rPr>
                <w:rFonts w:asciiTheme="majorHAnsi" w:hAnsiTheme="majorHAnsi" w:cstheme="majorHAnsi"/>
                <w:sz w:val="20"/>
                <w:szCs w:val="20"/>
                <w:lang w:val="en-US"/>
              </w:rPr>
              <w:t xml:space="preserve"> focus on fashion and arts</w:t>
            </w:r>
          </w:p>
        </w:tc>
        <w:tc>
          <w:tcPr>
            <w:tcW w:w="1701" w:type="dxa"/>
          </w:tcPr>
          <w:p w14:paraId="022AEE9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Dior, Ikea, Nike, Amazon, Valentino, Lenovo</w:t>
            </w:r>
          </w:p>
        </w:tc>
      </w:tr>
      <w:tr w:rsidR="00AD29B2" w:rsidRPr="00AD29B2" w14:paraId="0BA22F9C" w14:textId="77777777" w:rsidTr="00F1285F">
        <w:trPr>
          <w:jc w:val="center"/>
        </w:trPr>
        <w:tc>
          <w:tcPr>
            <w:tcW w:w="1843" w:type="dxa"/>
          </w:tcPr>
          <w:p w14:paraId="192B92E0"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Kami </w:t>
            </w:r>
            <w:r w:rsidRPr="00AD29B2">
              <w:rPr>
                <w:rFonts w:asciiTheme="majorHAnsi" w:hAnsiTheme="majorHAnsi" w:cstheme="majorHAnsi"/>
                <w:sz w:val="18"/>
                <w:szCs w:val="18"/>
                <w:lang w:val="en-US"/>
              </w:rPr>
              <w:t>(@itskamisworld)</w:t>
            </w:r>
          </w:p>
          <w:p w14:paraId="37AE64F5" w14:textId="77777777" w:rsidR="008E3D1B" w:rsidRPr="00AD29B2" w:rsidRDefault="008E3D1B" w:rsidP="00F1285F">
            <w:pPr>
              <w:spacing w:after="120"/>
              <w:rPr>
                <w:rFonts w:asciiTheme="majorHAnsi" w:hAnsiTheme="majorHAnsi" w:cstheme="majorHAnsi"/>
                <w:sz w:val="20"/>
                <w:szCs w:val="20"/>
                <w:lang w:val="en-US"/>
              </w:rPr>
            </w:pPr>
          </w:p>
        </w:tc>
        <w:tc>
          <w:tcPr>
            <w:tcW w:w="992" w:type="dxa"/>
          </w:tcPr>
          <w:p w14:paraId="3863CCB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3K</w:t>
            </w:r>
          </w:p>
        </w:tc>
        <w:tc>
          <w:tcPr>
            <w:tcW w:w="1134" w:type="dxa"/>
          </w:tcPr>
          <w:p w14:paraId="67B16DC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1CCD81A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r w:rsidRPr="00AD29B2">
              <w:rPr>
                <w:rFonts w:asciiTheme="majorHAnsi" w:hAnsiTheme="majorHAnsi" w:cstheme="majorHAnsi"/>
                <w:i/>
                <w:iCs/>
                <w:sz w:val="20"/>
                <w:szCs w:val="20"/>
                <w:lang w:val="en-US"/>
              </w:rPr>
              <w:t>Down Syndrome International</w:t>
            </w:r>
            <w:r w:rsidRPr="00AD29B2">
              <w:rPr>
                <w:rFonts w:asciiTheme="majorHAnsi" w:hAnsiTheme="majorHAnsi" w:cstheme="majorHAnsi"/>
                <w:sz w:val="20"/>
                <w:szCs w:val="20"/>
                <w:lang w:val="en-US"/>
              </w:rPr>
              <w:t>)</w:t>
            </w:r>
          </w:p>
        </w:tc>
        <w:tc>
          <w:tcPr>
            <w:tcW w:w="1134" w:type="dxa"/>
          </w:tcPr>
          <w:p w14:paraId="12F4928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4BA62639"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Cause (greater inclusion in the digital world)</w:t>
            </w:r>
          </w:p>
        </w:tc>
        <w:tc>
          <w:tcPr>
            <w:tcW w:w="1701" w:type="dxa"/>
          </w:tcPr>
          <w:p w14:paraId="4015491A"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Studio </w:t>
            </w:r>
            <w:proofErr w:type="spellStart"/>
            <w:r w:rsidRPr="00AD29B2">
              <w:rPr>
                <w:rFonts w:asciiTheme="majorHAnsi" w:hAnsiTheme="majorHAnsi" w:cstheme="majorHAnsi"/>
                <w:sz w:val="20"/>
                <w:szCs w:val="20"/>
                <w:lang w:val="en-US"/>
              </w:rPr>
              <w:t>Acci</w:t>
            </w:r>
            <w:proofErr w:type="spellEnd"/>
            <w:r w:rsidRPr="00AD29B2">
              <w:rPr>
                <w:rFonts w:asciiTheme="majorHAnsi" w:hAnsiTheme="majorHAnsi" w:cstheme="majorHAnsi"/>
                <w:sz w:val="20"/>
                <w:szCs w:val="20"/>
                <w:lang w:val="en-US"/>
              </w:rPr>
              <w:t xml:space="preserve"> (digital fashion)</w:t>
            </w:r>
          </w:p>
        </w:tc>
      </w:tr>
      <w:tr w:rsidR="00AD29B2" w:rsidRPr="00AD29B2" w14:paraId="79706879" w14:textId="77777777" w:rsidTr="00F1285F">
        <w:trPr>
          <w:jc w:val="center"/>
        </w:trPr>
        <w:tc>
          <w:tcPr>
            <w:tcW w:w="1843" w:type="dxa"/>
          </w:tcPr>
          <w:p w14:paraId="680919E2" w14:textId="77777777" w:rsidR="008E3D1B" w:rsidRPr="00AD29B2" w:rsidRDefault="008E3D1B" w:rsidP="00F1285F">
            <w:pPr>
              <w:spacing w:after="120"/>
              <w:rPr>
                <w:rFonts w:asciiTheme="majorHAnsi" w:hAnsiTheme="majorHAnsi" w:cstheme="majorHAnsi"/>
                <w:sz w:val="20"/>
                <w:szCs w:val="20"/>
                <w:lang w:val="it-IT"/>
              </w:rPr>
            </w:pPr>
            <w:r w:rsidRPr="00AD29B2">
              <w:rPr>
                <w:rFonts w:asciiTheme="majorHAnsi" w:hAnsiTheme="majorHAnsi" w:cstheme="majorHAnsi"/>
                <w:sz w:val="20"/>
                <w:szCs w:val="20"/>
                <w:lang w:val="it-IT"/>
              </w:rPr>
              <w:t xml:space="preserve">Kizuna AI </w:t>
            </w:r>
            <w:r w:rsidRPr="00AD29B2">
              <w:rPr>
                <w:rFonts w:asciiTheme="majorHAnsi" w:hAnsiTheme="majorHAnsi" w:cstheme="majorHAnsi"/>
                <w:sz w:val="18"/>
                <w:szCs w:val="18"/>
                <w:lang w:val="it-IT"/>
              </w:rPr>
              <w:t>(@a.i.channel_official)</w:t>
            </w:r>
          </w:p>
        </w:tc>
        <w:tc>
          <w:tcPr>
            <w:tcW w:w="992" w:type="dxa"/>
          </w:tcPr>
          <w:p w14:paraId="4032E55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5,8 M</w:t>
            </w:r>
          </w:p>
        </w:tc>
        <w:tc>
          <w:tcPr>
            <w:tcW w:w="1134" w:type="dxa"/>
          </w:tcPr>
          <w:p w14:paraId="7B96210F"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Cartoon</w:t>
            </w:r>
          </w:p>
        </w:tc>
        <w:tc>
          <w:tcPr>
            <w:tcW w:w="1418" w:type="dxa"/>
          </w:tcPr>
          <w:p w14:paraId="497F3B7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r w:rsidRPr="00AD29B2">
              <w:rPr>
                <w:rFonts w:asciiTheme="majorHAnsi" w:hAnsiTheme="majorHAnsi" w:cstheme="majorHAnsi"/>
                <w:i/>
                <w:iCs/>
                <w:sz w:val="20"/>
                <w:szCs w:val="20"/>
                <w:lang w:val="en-US"/>
              </w:rPr>
              <w:t>Kizuna AI Inc.</w:t>
            </w:r>
            <w:r w:rsidRPr="00AD29B2">
              <w:rPr>
                <w:rFonts w:asciiTheme="majorHAnsi" w:hAnsiTheme="majorHAnsi" w:cstheme="majorHAnsi"/>
                <w:sz w:val="20"/>
                <w:szCs w:val="20"/>
                <w:lang w:val="en-US"/>
              </w:rPr>
              <w:t>)</w:t>
            </w:r>
          </w:p>
        </w:tc>
        <w:tc>
          <w:tcPr>
            <w:tcW w:w="1134" w:type="dxa"/>
          </w:tcPr>
          <w:p w14:paraId="3118A67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Born </w:t>
            </w:r>
            <w:proofErr w:type="spellStart"/>
            <w:r w:rsidRPr="00AD29B2">
              <w:rPr>
                <w:rFonts w:asciiTheme="majorHAnsi" w:hAnsiTheme="majorHAnsi" w:cstheme="majorHAnsi"/>
                <w:sz w:val="20"/>
                <w:szCs w:val="20"/>
                <w:lang w:val="en-US"/>
              </w:rPr>
              <w:t>Vtuber</w:t>
            </w:r>
            <w:proofErr w:type="spellEnd"/>
          </w:p>
        </w:tc>
        <w:tc>
          <w:tcPr>
            <w:tcW w:w="1417" w:type="dxa"/>
          </w:tcPr>
          <w:p w14:paraId="19B7B89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(gaming, AI, Japanese culture)</w:t>
            </w:r>
          </w:p>
        </w:tc>
        <w:tc>
          <w:tcPr>
            <w:tcW w:w="1701" w:type="dxa"/>
          </w:tcPr>
          <w:p w14:paraId="38324982"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Asobimo’s</w:t>
            </w:r>
            <w:proofErr w:type="spellEnd"/>
            <w:r w:rsidRPr="00AD29B2">
              <w:rPr>
                <w:rFonts w:asciiTheme="majorHAnsi" w:hAnsiTheme="majorHAnsi" w:cstheme="majorHAnsi"/>
                <w:sz w:val="20"/>
                <w:szCs w:val="20"/>
                <w:lang w:val="en-US"/>
              </w:rPr>
              <w:t xml:space="preserve"> </w:t>
            </w:r>
            <w:proofErr w:type="spellStart"/>
            <w:r w:rsidRPr="00AD29B2">
              <w:rPr>
                <w:rFonts w:asciiTheme="majorHAnsi" w:hAnsiTheme="majorHAnsi" w:cstheme="majorHAnsi"/>
                <w:sz w:val="20"/>
                <w:szCs w:val="20"/>
                <w:lang w:val="en-US"/>
              </w:rPr>
              <w:t>Avabel</w:t>
            </w:r>
            <w:proofErr w:type="spellEnd"/>
            <w:r w:rsidRPr="00AD29B2">
              <w:rPr>
                <w:rFonts w:asciiTheme="majorHAnsi" w:hAnsiTheme="majorHAnsi" w:cstheme="majorHAnsi"/>
                <w:sz w:val="20"/>
                <w:szCs w:val="20"/>
                <w:lang w:val="en-US"/>
              </w:rPr>
              <w:t xml:space="preserve"> Online video game, “Come to Japan” Japanese office tourism </w:t>
            </w:r>
            <w:proofErr w:type="gramStart"/>
            <w:r w:rsidRPr="00AD29B2">
              <w:rPr>
                <w:rFonts w:asciiTheme="majorHAnsi" w:hAnsiTheme="majorHAnsi" w:cstheme="majorHAnsi"/>
                <w:sz w:val="20"/>
                <w:szCs w:val="20"/>
                <w:lang w:val="en-US"/>
              </w:rPr>
              <w:t>campaign</w:t>
            </w:r>
            <w:proofErr w:type="gramEnd"/>
          </w:p>
          <w:p w14:paraId="7C3ADE55" w14:textId="77777777" w:rsidR="008E3D1B" w:rsidRPr="00AD29B2" w:rsidRDefault="008E3D1B" w:rsidP="00F1285F">
            <w:pPr>
              <w:spacing w:after="120"/>
              <w:rPr>
                <w:rFonts w:asciiTheme="majorHAnsi" w:hAnsiTheme="majorHAnsi" w:cstheme="majorHAnsi"/>
                <w:sz w:val="20"/>
                <w:szCs w:val="20"/>
                <w:lang w:val="en-US"/>
              </w:rPr>
            </w:pPr>
          </w:p>
        </w:tc>
      </w:tr>
      <w:tr w:rsidR="00AD29B2" w:rsidRPr="00AD29B2" w14:paraId="70C9BC8C" w14:textId="77777777" w:rsidTr="00F1285F">
        <w:trPr>
          <w:jc w:val="center"/>
        </w:trPr>
        <w:tc>
          <w:tcPr>
            <w:tcW w:w="1843" w:type="dxa"/>
          </w:tcPr>
          <w:p w14:paraId="6864E510"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Lil </w:t>
            </w:r>
            <w:proofErr w:type="spellStart"/>
            <w:r w:rsidRPr="00AD29B2">
              <w:rPr>
                <w:rFonts w:asciiTheme="majorHAnsi" w:hAnsiTheme="majorHAnsi" w:cstheme="majorHAnsi"/>
                <w:sz w:val="20"/>
                <w:szCs w:val="20"/>
                <w:lang w:val="en-US"/>
              </w:rPr>
              <w:t>Miquela</w:t>
            </w:r>
            <w:proofErr w:type="spellEnd"/>
            <w:r w:rsidRPr="00AD29B2">
              <w:rPr>
                <w:rFonts w:asciiTheme="majorHAnsi" w:hAnsiTheme="majorHAnsi" w:cstheme="majorHAnsi"/>
                <w:sz w:val="20"/>
                <w:szCs w:val="20"/>
                <w:lang w:val="en-US"/>
              </w:rPr>
              <w:t xml:space="preserve"> </w:t>
            </w:r>
            <w:r w:rsidRPr="00AD29B2">
              <w:rPr>
                <w:rFonts w:asciiTheme="majorHAnsi" w:hAnsiTheme="majorHAnsi" w:cstheme="majorHAnsi"/>
                <w:sz w:val="18"/>
                <w:szCs w:val="18"/>
                <w:lang w:val="en-US"/>
              </w:rPr>
              <w:t>(@lilmiquela)</w:t>
            </w:r>
          </w:p>
        </w:tc>
        <w:tc>
          <w:tcPr>
            <w:tcW w:w="992" w:type="dxa"/>
          </w:tcPr>
          <w:p w14:paraId="01B48171"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8 M </w:t>
            </w:r>
          </w:p>
        </w:tc>
        <w:tc>
          <w:tcPr>
            <w:tcW w:w="1134" w:type="dxa"/>
          </w:tcPr>
          <w:p w14:paraId="04D66B60"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30E1F282"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proofErr w:type="spellStart"/>
            <w:r w:rsidRPr="00AD29B2">
              <w:rPr>
                <w:rFonts w:asciiTheme="majorHAnsi" w:hAnsiTheme="majorHAnsi" w:cstheme="majorHAnsi"/>
                <w:i/>
                <w:iCs/>
                <w:sz w:val="20"/>
                <w:szCs w:val="20"/>
                <w:lang w:val="en-US"/>
              </w:rPr>
              <w:t>Brud</w:t>
            </w:r>
            <w:proofErr w:type="spellEnd"/>
            <w:r w:rsidRPr="00AD29B2">
              <w:rPr>
                <w:rFonts w:asciiTheme="majorHAnsi" w:hAnsiTheme="majorHAnsi" w:cstheme="majorHAnsi"/>
                <w:i/>
                <w:iCs/>
                <w:sz w:val="20"/>
                <w:szCs w:val="20"/>
                <w:lang w:val="en-US"/>
              </w:rPr>
              <w:t xml:space="preserve"> Agency</w:t>
            </w:r>
            <w:r w:rsidRPr="00AD29B2">
              <w:rPr>
                <w:rFonts w:asciiTheme="majorHAnsi" w:hAnsiTheme="majorHAnsi" w:cstheme="majorHAnsi"/>
                <w:sz w:val="20"/>
                <w:szCs w:val="20"/>
                <w:lang w:val="en-US"/>
              </w:rPr>
              <w:t>)</w:t>
            </w:r>
          </w:p>
        </w:tc>
        <w:tc>
          <w:tcPr>
            <w:tcW w:w="1134" w:type="dxa"/>
          </w:tcPr>
          <w:p w14:paraId="67212B4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7E860703"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Entertainment and expertise (lifestyle and singing)</w:t>
            </w:r>
          </w:p>
        </w:tc>
        <w:tc>
          <w:tcPr>
            <w:tcW w:w="1701" w:type="dxa"/>
          </w:tcPr>
          <w:p w14:paraId="76C7F9D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Prada, Calvin Klein, Samsung</w:t>
            </w:r>
          </w:p>
        </w:tc>
      </w:tr>
      <w:tr w:rsidR="00AD29B2" w:rsidRPr="00AD29B2" w14:paraId="405B366A" w14:textId="77777777" w:rsidTr="00F1285F">
        <w:trPr>
          <w:jc w:val="center"/>
        </w:trPr>
        <w:tc>
          <w:tcPr>
            <w:tcW w:w="1843" w:type="dxa"/>
          </w:tcPr>
          <w:p w14:paraId="06532D4A"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lastRenderedPageBreak/>
              <w:t>Livi</w:t>
            </w:r>
            <w:proofErr w:type="spellEnd"/>
            <w:r w:rsidRPr="00AD29B2">
              <w:rPr>
                <w:rFonts w:asciiTheme="majorHAnsi" w:hAnsiTheme="majorHAnsi" w:cstheme="majorHAnsi"/>
                <w:sz w:val="20"/>
                <w:szCs w:val="20"/>
                <w:lang w:val="en-US"/>
              </w:rPr>
              <w:t xml:space="preserve"> </w:t>
            </w:r>
          </w:p>
          <w:p w14:paraId="3FFD2F0C" w14:textId="77777777" w:rsidR="008E3D1B" w:rsidRPr="00AD29B2" w:rsidRDefault="008E3D1B" w:rsidP="00F1285F">
            <w:pPr>
              <w:spacing w:after="120"/>
              <w:rPr>
                <w:rFonts w:asciiTheme="majorHAnsi" w:hAnsiTheme="majorHAnsi" w:cstheme="majorHAnsi"/>
                <w:sz w:val="20"/>
                <w:szCs w:val="20"/>
                <w:lang w:val="en-US"/>
              </w:rPr>
            </w:pPr>
          </w:p>
        </w:tc>
        <w:tc>
          <w:tcPr>
            <w:tcW w:w="992" w:type="dxa"/>
          </w:tcPr>
          <w:p w14:paraId="6F02BDEB"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Only appears on LVMH account</w:t>
            </w:r>
          </w:p>
        </w:tc>
        <w:tc>
          <w:tcPr>
            <w:tcW w:w="1134" w:type="dxa"/>
          </w:tcPr>
          <w:p w14:paraId="573CC30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5113AC1A"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r w:rsidRPr="00AD29B2">
              <w:rPr>
                <w:rFonts w:asciiTheme="majorHAnsi" w:hAnsiTheme="majorHAnsi" w:cstheme="majorHAnsi"/>
                <w:i/>
                <w:iCs/>
                <w:sz w:val="20"/>
                <w:szCs w:val="20"/>
                <w:lang w:val="en-US"/>
              </w:rPr>
              <w:t>LVMH)</w:t>
            </w:r>
          </w:p>
          <w:p w14:paraId="7ABE4E3D" w14:textId="77777777" w:rsidR="008E3D1B" w:rsidRPr="00AD29B2" w:rsidRDefault="008E3D1B" w:rsidP="00F1285F">
            <w:pPr>
              <w:spacing w:after="120"/>
              <w:rPr>
                <w:rFonts w:asciiTheme="majorHAnsi" w:hAnsiTheme="majorHAnsi" w:cstheme="majorHAnsi"/>
                <w:sz w:val="20"/>
                <w:szCs w:val="20"/>
                <w:lang w:val="en-US"/>
              </w:rPr>
            </w:pPr>
          </w:p>
        </w:tc>
        <w:tc>
          <w:tcPr>
            <w:tcW w:w="1134" w:type="dxa"/>
          </w:tcPr>
          <w:p w14:paraId="71CC707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4B03A49A"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(innovation &amp; technology)</w:t>
            </w:r>
          </w:p>
        </w:tc>
        <w:tc>
          <w:tcPr>
            <w:tcW w:w="1701" w:type="dxa"/>
          </w:tcPr>
          <w:p w14:paraId="65CE8F4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None</w:t>
            </w:r>
          </w:p>
        </w:tc>
      </w:tr>
      <w:tr w:rsidR="00AD29B2" w:rsidRPr="00AD29B2" w14:paraId="57D0DBB0" w14:textId="77777777" w:rsidTr="00F1285F">
        <w:trPr>
          <w:jc w:val="center"/>
        </w:trPr>
        <w:tc>
          <w:tcPr>
            <w:tcW w:w="1843" w:type="dxa"/>
          </w:tcPr>
          <w:p w14:paraId="06434D03"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Lu do </w:t>
            </w:r>
            <w:proofErr w:type="spellStart"/>
            <w:r w:rsidRPr="00AD29B2">
              <w:rPr>
                <w:rFonts w:asciiTheme="majorHAnsi" w:hAnsiTheme="majorHAnsi" w:cstheme="majorHAnsi"/>
                <w:sz w:val="20"/>
                <w:szCs w:val="20"/>
                <w:lang w:val="en-US"/>
              </w:rPr>
              <w:t>Magalu</w:t>
            </w:r>
            <w:proofErr w:type="spellEnd"/>
            <w:r w:rsidRPr="00AD29B2">
              <w:rPr>
                <w:rFonts w:asciiTheme="majorHAnsi" w:hAnsiTheme="majorHAnsi" w:cstheme="majorHAnsi"/>
                <w:sz w:val="20"/>
                <w:szCs w:val="20"/>
                <w:lang w:val="en-US"/>
              </w:rPr>
              <w:t xml:space="preserve"> </w:t>
            </w:r>
            <w:r w:rsidRPr="00AD29B2">
              <w:rPr>
                <w:rFonts w:asciiTheme="majorHAnsi" w:hAnsiTheme="majorHAnsi" w:cstheme="majorHAnsi"/>
                <w:sz w:val="18"/>
                <w:szCs w:val="18"/>
                <w:lang w:val="en-US"/>
              </w:rPr>
              <w:t>(@magazineluiza)</w:t>
            </w:r>
          </w:p>
        </w:tc>
        <w:tc>
          <w:tcPr>
            <w:tcW w:w="992" w:type="dxa"/>
          </w:tcPr>
          <w:p w14:paraId="5EEE310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30 M</w:t>
            </w:r>
          </w:p>
        </w:tc>
        <w:tc>
          <w:tcPr>
            <w:tcW w:w="1134" w:type="dxa"/>
          </w:tcPr>
          <w:p w14:paraId="72DB913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6C5EC33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spokes-character (for </w:t>
            </w:r>
            <w:r w:rsidRPr="00AD29B2">
              <w:rPr>
                <w:rFonts w:asciiTheme="majorHAnsi" w:hAnsiTheme="majorHAnsi" w:cstheme="majorHAnsi"/>
                <w:i/>
                <w:iCs/>
                <w:sz w:val="20"/>
                <w:szCs w:val="20"/>
                <w:lang w:val="en-US"/>
              </w:rPr>
              <w:t>Magazine Luiza</w:t>
            </w:r>
            <w:r w:rsidRPr="00AD29B2">
              <w:rPr>
                <w:rFonts w:asciiTheme="majorHAnsi" w:hAnsiTheme="majorHAnsi" w:cstheme="majorHAnsi"/>
                <w:sz w:val="20"/>
                <w:szCs w:val="20"/>
                <w:lang w:val="en-US"/>
              </w:rPr>
              <w:t>, Brazilian e-retailer)</w:t>
            </w:r>
          </w:p>
        </w:tc>
        <w:tc>
          <w:tcPr>
            <w:tcW w:w="1134" w:type="dxa"/>
          </w:tcPr>
          <w:p w14:paraId="0A7520D5"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Evolved from a virtual mascot of Magazine Louisa</w:t>
            </w:r>
          </w:p>
        </w:tc>
        <w:tc>
          <w:tcPr>
            <w:tcW w:w="1417" w:type="dxa"/>
          </w:tcPr>
          <w:p w14:paraId="4A792FD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(digital retailing specialist)</w:t>
            </w:r>
          </w:p>
        </w:tc>
        <w:tc>
          <w:tcPr>
            <w:tcW w:w="1701" w:type="dxa"/>
          </w:tcPr>
          <w:p w14:paraId="262E4319"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Samsung, </w:t>
            </w:r>
            <w:proofErr w:type="spellStart"/>
            <w:r w:rsidRPr="00AD29B2">
              <w:rPr>
                <w:rFonts w:asciiTheme="majorHAnsi" w:hAnsiTheme="majorHAnsi" w:cstheme="majorHAnsi"/>
                <w:sz w:val="20"/>
                <w:szCs w:val="20"/>
                <w:lang w:val="en-US"/>
              </w:rPr>
              <w:t>Roda</w:t>
            </w:r>
            <w:proofErr w:type="spellEnd"/>
            <w:r w:rsidRPr="00AD29B2">
              <w:rPr>
                <w:rFonts w:asciiTheme="majorHAnsi" w:hAnsiTheme="majorHAnsi" w:cstheme="majorHAnsi"/>
                <w:sz w:val="20"/>
                <w:szCs w:val="20"/>
                <w:lang w:val="en-US"/>
              </w:rPr>
              <w:t xml:space="preserve"> </w:t>
            </w:r>
            <w:proofErr w:type="spellStart"/>
            <w:r w:rsidRPr="00AD29B2">
              <w:rPr>
                <w:rFonts w:asciiTheme="majorHAnsi" w:hAnsiTheme="majorHAnsi" w:cstheme="majorHAnsi"/>
                <w:sz w:val="20"/>
                <w:szCs w:val="20"/>
                <w:lang w:val="en-US"/>
              </w:rPr>
              <w:t>Giante</w:t>
            </w:r>
            <w:proofErr w:type="spellEnd"/>
            <w:r w:rsidRPr="00AD29B2">
              <w:rPr>
                <w:rFonts w:asciiTheme="majorHAnsi" w:hAnsiTheme="majorHAnsi" w:cstheme="majorHAnsi"/>
                <w:sz w:val="20"/>
                <w:szCs w:val="20"/>
                <w:lang w:val="en-US"/>
              </w:rPr>
              <w:t xml:space="preserve"> (amusement park), Tamagotchi, Oreo</w:t>
            </w:r>
          </w:p>
        </w:tc>
      </w:tr>
      <w:tr w:rsidR="00AD29B2" w:rsidRPr="00AD29B2" w14:paraId="1F1B1A9B" w14:textId="77777777" w:rsidTr="00F1285F">
        <w:trPr>
          <w:jc w:val="center"/>
        </w:trPr>
        <w:tc>
          <w:tcPr>
            <w:tcW w:w="1843" w:type="dxa"/>
          </w:tcPr>
          <w:p w14:paraId="0288E55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Mia </w:t>
            </w:r>
            <w:proofErr w:type="spellStart"/>
            <w:r w:rsidRPr="00AD29B2">
              <w:rPr>
                <w:rFonts w:asciiTheme="majorHAnsi" w:hAnsiTheme="majorHAnsi" w:cstheme="majorHAnsi"/>
                <w:sz w:val="20"/>
                <w:szCs w:val="20"/>
                <w:lang w:val="en-US"/>
              </w:rPr>
              <w:t>Irl</w:t>
            </w:r>
            <w:proofErr w:type="spellEnd"/>
            <w:r w:rsidRPr="00AD29B2">
              <w:rPr>
                <w:rFonts w:asciiTheme="majorHAnsi" w:hAnsiTheme="majorHAnsi" w:cstheme="majorHAnsi"/>
                <w:sz w:val="20"/>
                <w:szCs w:val="20"/>
                <w:lang w:val="en-US"/>
              </w:rPr>
              <w:t xml:space="preserve"> </w:t>
            </w:r>
            <w:r w:rsidRPr="00AD29B2">
              <w:rPr>
                <w:rFonts w:asciiTheme="majorHAnsi" w:hAnsiTheme="majorHAnsi" w:cstheme="majorHAnsi"/>
                <w:sz w:val="18"/>
                <w:szCs w:val="18"/>
                <w:lang w:val="en-US"/>
              </w:rPr>
              <w:t>(@Mia)</w:t>
            </w:r>
          </w:p>
        </w:tc>
        <w:tc>
          <w:tcPr>
            <w:tcW w:w="992" w:type="dxa"/>
          </w:tcPr>
          <w:p w14:paraId="58D27AB1"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31K</w:t>
            </w:r>
          </w:p>
        </w:tc>
        <w:tc>
          <w:tcPr>
            <w:tcW w:w="1134" w:type="dxa"/>
          </w:tcPr>
          <w:p w14:paraId="1DB9B47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Human </w:t>
            </w:r>
          </w:p>
        </w:tc>
        <w:tc>
          <w:tcPr>
            <w:tcW w:w="1418" w:type="dxa"/>
          </w:tcPr>
          <w:p w14:paraId="784D13B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r w:rsidRPr="00AD29B2">
              <w:rPr>
                <w:rFonts w:asciiTheme="majorHAnsi" w:hAnsiTheme="majorHAnsi" w:cstheme="majorHAnsi"/>
                <w:i/>
                <w:iCs/>
                <w:sz w:val="20"/>
                <w:szCs w:val="20"/>
                <w:lang w:val="en-US"/>
              </w:rPr>
              <w:t>Jason</w:t>
            </w:r>
            <w:r w:rsidRPr="00AD29B2">
              <w:rPr>
                <w:rFonts w:asciiTheme="majorHAnsi" w:hAnsiTheme="majorHAnsi" w:cstheme="majorHAnsi"/>
                <w:sz w:val="20"/>
                <w:szCs w:val="20"/>
                <w:lang w:val="en-US"/>
              </w:rPr>
              <w:t>)</w:t>
            </w:r>
          </w:p>
        </w:tc>
        <w:tc>
          <w:tcPr>
            <w:tcW w:w="1134" w:type="dxa"/>
          </w:tcPr>
          <w:p w14:paraId="3FFB4A0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26548919"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Entertainment and expertise (lifestyle and arts)</w:t>
            </w:r>
          </w:p>
        </w:tc>
        <w:tc>
          <w:tcPr>
            <w:tcW w:w="1701" w:type="dxa"/>
          </w:tcPr>
          <w:p w14:paraId="141C5CA6"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Lacoste, Agata </w:t>
            </w:r>
            <w:proofErr w:type="spellStart"/>
            <w:r w:rsidRPr="00AD29B2">
              <w:rPr>
                <w:rFonts w:asciiTheme="majorHAnsi" w:hAnsiTheme="majorHAnsi" w:cstheme="majorHAnsi"/>
                <w:sz w:val="20"/>
                <w:szCs w:val="20"/>
                <w:lang w:val="en-US"/>
              </w:rPr>
              <w:t>Panucci</w:t>
            </w:r>
            <w:proofErr w:type="spellEnd"/>
            <w:r w:rsidRPr="00AD29B2">
              <w:rPr>
                <w:rFonts w:asciiTheme="majorHAnsi" w:hAnsiTheme="majorHAnsi" w:cstheme="majorHAnsi"/>
                <w:sz w:val="20"/>
                <w:szCs w:val="20"/>
                <w:lang w:val="en-US"/>
              </w:rPr>
              <w:t xml:space="preserve"> (digital sneakers designer), </w:t>
            </w:r>
            <w:proofErr w:type="spellStart"/>
            <w:r w:rsidRPr="00AD29B2">
              <w:rPr>
                <w:rFonts w:asciiTheme="majorHAnsi" w:hAnsiTheme="majorHAnsi" w:cstheme="majorHAnsi"/>
                <w:sz w:val="20"/>
                <w:szCs w:val="20"/>
                <w:lang w:val="en-US"/>
              </w:rPr>
              <w:t>SurfStyle</w:t>
            </w:r>
            <w:proofErr w:type="spellEnd"/>
            <w:r w:rsidRPr="00AD29B2">
              <w:rPr>
                <w:rFonts w:asciiTheme="majorHAnsi" w:hAnsiTheme="majorHAnsi" w:cstheme="majorHAnsi"/>
                <w:sz w:val="20"/>
                <w:szCs w:val="20"/>
                <w:lang w:val="en-US"/>
              </w:rPr>
              <w:t xml:space="preserve"> (fashion brand) </w:t>
            </w:r>
          </w:p>
        </w:tc>
      </w:tr>
      <w:tr w:rsidR="00AD29B2" w:rsidRPr="00AD29B2" w14:paraId="44ADFFBC" w14:textId="77777777" w:rsidTr="00F1285F">
        <w:trPr>
          <w:jc w:val="center"/>
        </w:trPr>
        <w:tc>
          <w:tcPr>
            <w:tcW w:w="1843" w:type="dxa"/>
          </w:tcPr>
          <w:p w14:paraId="6DD87F0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Nobody sausage </w:t>
            </w:r>
            <w:r w:rsidRPr="00AD29B2">
              <w:rPr>
                <w:rFonts w:asciiTheme="majorHAnsi" w:hAnsiTheme="majorHAnsi" w:cstheme="majorHAnsi"/>
                <w:sz w:val="18"/>
                <w:szCs w:val="18"/>
                <w:lang w:val="en-US"/>
              </w:rPr>
              <w:t>(@nobodysausage)</w:t>
            </w:r>
          </w:p>
        </w:tc>
        <w:tc>
          <w:tcPr>
            <w:tcW w:w="992" w:type="dxa"/>
          </w:tcPr>
          <w:p w14:paraId="258E1DC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26 M</w:t>
            </w:r>
          </w:p>
        </w:tc>
        <w:tc>
          <w:tcPr>
            <w:tcW w:w="1134" w:type="dxa"/>
          </w:tcPr>
          <w:p w14:paraId="5818A32C"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Cartoon</w:t>
            </w:r>
          </w:p>
        </w:tc>
        <w:tc>
          <w:tcPr>
            <w:tcW w:w="1418" w:type="dxa"/>
          </w:tcPr>
          <w:p w14:paraId="4438A6F3"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proofErr w:type="spellStart"/>
            <w:r w:rsidRPr="00AD29B2">
              <w:rPr>
                <w:rFonts w:asciiTheme="majorHAnsi" w:hAnsiTheme="majorHAnsi" w:cstheme="majorHAnsi"/>
                <w:i/>
                <w:iCs/>
                <w:sz w:val="20"/>
                <w:szCs w:val="20"/>
                <w:lang w:val="en-US"/>
              </w:rPr>
              <w:t>Kaël</w:t>
            </w:r>
            <w:proofErr w:type="spellEnd"/>
            <w:r w:rsidRPr="00AD29B2">
              <w:rPr>
                <w:rFonts w:asciiTheme="majorHAnsi" w:hAnsiTheme="majorHAnsi" w:cstheme="majorHAnsi"/>
                <w:i/>
                <w:iCs/>
                <w:sz w:val="20"/>
                <w:szCs w:val="20"/>
                <w:lang w:val="en-US"/>
              </w:rPr>
              <w:t xml:space="preserve"> Cabral)</w:t>
            </w:r>
          </w:p>
        </w:tc>
        <w:tc>
          <w:tcPr>
            <w:tcW w:w="1134" w:type="dxa"/>
          </w:tcPr>
          <w:p w14:paraId="4C699B8F"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Born VI </w:t>
            </w:r>
          </w:p>
        </w:tc>
        <w:tc>
          <w:tcPr>
            <w:tcW w:w="1417" w:type="dxa"/>
          </w:tcPr>
          <w:p w14:paraId="0A818A4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Entertainment (iconic dance moves)</w:t>
            </w:r>
          </w:p>
        </w:tc>
        <w:tc>
          <w:tcPr>
            <w:tcW w:w="1701" w:type="dxa"/>
          </w:tcPr>
          <w:p w14:paraId="26A28AA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Hugo Boss, Netflix, Adidas, </w:t>
            </w:r>
            <w:proofErr w:type="spellStart"/>
            <w:r w:rsidRPr="00AD29B2">
              <w:rPr>
                <w:rFonts w:asciiTheme="majorHAnsi" w:hAnsiTheme="majorHAnsi" w:cstheme="majorHAnsi"/>
                <w:sz w:val="20"/>
                <w:szCs w:val="20"/>
                <w:lang w:val="en-US"/>
              </w:rPr>
              <w:t>Bershka</w:t>
            </w:r>
            <w:proofErr w:type="spellEnd"/>
          </w:p>
        </w:tc>
      </w:tr>
      <w:tr w:rsidR="00AD29B2" w:rsidRPr="00AD29B2" w14:paraId="0B177DC0" w14:textId="77777777" w:rsidTr="00F1285F">
        <w:trPr>
          <w:jc w:val="center"/>
        </w:trPr>
        <w:tc>
          <w:tcPr>
            <w:tcW w:w="1843" w:type="dxa"/>
          </w:tcPr>
          <w:p w14:paraId="6238ABAF"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Quitéria</w:t>
            </w:r>
            <w:proofErr w:type="spellEnd"/>
            <w:r w:rsidRPr="00AD29B2">
              <w:rPr>
                <w:rFonts w:asciiTheme="majorHAnsi" w:hAnsiTheme="majorHAnsi" w:cstheme="majorHAnsi"/>
                <w:sz w:val="20"/>
                <w:szCs w:val="20"/>
                <w:lang w:val="en-US"/>
              </w:rPr>
              <w:t xml:space="preserve"> Jesus </w:t>
            </w:r>
            <w:r w:rsidRPr="00AD29B2">
              <w:rPr>
                <w:rFonts w:asciiTheme="majorHAnsi" w:hAnsiTheme="majorHAnsi" w:cstheme="majorHAnsi"/>
                <w:sz w:val="18"/>
                <w:szCs w:val="18"/>
                <w:lang w:val="en-US"/>
              </w:rPr>
              <w:t>(@quiteria.eu)</w:t>
            </w:r>
          </w:p>
        </w:tc>
        <w:tc>
          <w:tcPr>
            <w:tcW w:w="992" w:type="dxa"/>
          </w:tcPr>
          <w:p w14:paraId="331F30FE"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1K</w:t>
            </w:r>
          </w:p>
        </w:tc>
        <w:tc>
          <w:tcPr>
            <w:tcW w:w="1134" w:type="dxa"/>
          </w:tcPr>
          <w:p w14:paraId="4EA740A3"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Pr>
          <w:p w14:paraId="0167882F"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Virtual free agent (undisclosed)</w:t>
            </w:r>
          </w:p>
        </w:tc>
        <w:tc>
          <w:tcPr>
            <w:tcW w:w="1134" w:type="dxa"/>
          </w:tcPr>
          <w:p w14:paraId="7BE013D1"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Pr>
          <w:p w14:paraId="5E65213A"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(body positivity and anti-harassment)</w:t>
            </w:r>
          </w:p>
        </w:tc>
        <w:tc>
          <w:tcPr>
            <w:tcW w:w="1701" w:type="dxa"/>
          </w:tcPr>
          <w:p w14:paraId="68B88D74"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None</w:t>
            </w:r>
          </w:p>
        </w:tc>
      </w:tr>
      <w:tr w:rsidR="00AD29B2" w:rsidRPr="00AD29B2" w14:paraId="57EB31C4" w14:textId="77777777" w:rsidTr="00104A48">
        <w:trPr>
          <w:trHeight w:val="682"/>
          <w:jc w:val="center"/>
        </w:trPr>
        <w:tc>
          <w:tcPr>
            <w:tcW w:w="1843" w:type="dxa"/>
            <w:tcBorders>
              <w:bottom w:val="single" w:sz="18" w:space="0" w:color="auto"/>
            </w:tcBorders>
          </w:tcPr>
          <w:p w14:paraId="1F3FE3BA" w14:textId="77777777" w:rsidR="008E3D1B" w:rsidRPr="00AD29B2" w:rsidRDefault="008E3D1B" w:rsidP="00F1285F">
            <w:pPr>
              <w:spacing w:after="120"/>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Shudu</w:t>
            </w:r>
            <w:proofErr w:type="spellEnd"/>
            <w:r w:rsidRPr="00AD29B2">
              <w:rPr>
                <w:rFonts w:asciiTheme="majorHAnsi" w:hAnsiTheme="majorHAnsi" w:cstheme="majorHAnsi"/>
                <w:sz w:val="20"/>
                <w:szCs w:val="20"/>
                <w:lang w:val="en-US"/>
              </w:rPr>
              <w:t xml:space="preserve"> </w:t>
            </w:r>
            <w:r w:rsidRPr="00AD29B2">
              <w:rPr>
                <w:rFonts w:asciiTheme="majorHAnsi" w:hAnsiTheme="majorHAnsi" w:cstheme="majorHAnsi"/>
                <w:sz w:val="18"/>
                <w:szCs w:val="18"/>
                <w:lang w:val="en-US"/>
              </w:rPr>
              <w:t>(@</w:t>
            </w:r>
            <w:proofErr w:type="gramStart"/>
            <w:r w:rsidRPr="00AD29B2">
              <w:rPr>
                <w:rFonts w:asciiTheme="majorHAnsi" w:hAnsiTheme="majorHAnsi" w:cstheme="majorHAnsi"/>
                <w:sz w:val="18"/>
                <w:szCs w:val="18"/>
                <w:lang w:val="en-US"/>
              </w:rPr>
              <w:t>shudu.gram</w:t>
            </w:r>
            <w:proofErr w:type="gramEnd"/>
            <w:r w:rsidRPr="00AD29B2">
              <w:rPr>
                <w:rFonts w:asciiTheme="majorHAnsi" w:hAnsiTheme="majorHAnsi" w:cstheme="majorHAnsi"/>
                <w:sz w:val="18"/>
                <w:szCs w:val="18"/>
                <w:lang w:val="en-US"/>
              </w:rPr>
              <w:t>)</w:t>
            </w:r>
          </w:p>
        </w:tc>
        <w:tc>
          <w:tcPr>
            <w:tcW w:w="992" w:type="dxa"/>
            <w:tcBorders>
              <w:bottom w:val="single" w:sz="18" w:space="0" w:color="auto"/>
            </w:tcBorders>
          </w:tcPr>
          <w:p w14:paraId="71101A27"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249 K</w:t>
            </w:r>
          </w:p>
        </w:tc>
        <w:tc>
          <w:tcPr>
            <w:tcW w:w="1134" w:type="dxa"/>
            <w:tcBorders>
              <w:bottom w:val="single" w:sz="18" w:space="0" w:color="auto"/>
            </w:tcBorders>
          </w:tcPr>
          <w:p w14:paraId="11C8443B"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Human</w:t>
            </w:r>
          </w:p>
        </w:tc>
        <w:tc>
          <w:tcPr>
            <w:tcW w:w="1418" w:type="dxa"/>
            <w:tcBorders>
              <w:bottom w:val="single" w:sz="18" w:space="0" w:color="auto"/>
            </w:tcBorders>
          </w:tcPr>
          <w:p w14:paraId="4AEE3AD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Virtual free agent (by </w:t>
            </w:r>
            <w:r w:rsidRPr="00AD29B2">
              <w:rPr>
                <w:rFonts w:asciiTheme="majorHAnsi" w:hAnsiTheme="majorHAnsi" w:cstheme="majorHAnsi"/>
                <w:i/>
                <w:iCs/>
                <w:sz w:val="20"/>
                <w:szCs w:val="20"/>
                <w:lang w:val="en-US"/>
              </w:rPr>
              <w:t xml:space="preserve">the </w:t>
            </w:r>
            <w:proofErr w:type="spellStart"/>
            <w:r w:rsidRPr="00AD29B2">
              <w:rPr>
                <w:rFonts w:asciiTheme="majorHAnsi" w:hAnsiTheme="majorHAnsi" w:cstheme="majorHAnsi"/>
                <w:i/>
                <w:iCs/>
                <w:sz w:val="20"/>
                <w:szCs w:val="20"/>
                <w:lang w:val="en-US"/>
              </w:rPr>
              <w:t>Diigitals</w:t>
            </w:r>
            <w:proofErr w:type="spellEnd"/>
            <w:r w:rsidRPr="00AD29B2">
              <w:rPr>
                <w:rFonts w:asciiTheme="majorHAnsi" w:hAnsiTheme="majorHAnsi" w:cstheme="majorHAnsi"/>
                <w:sz w:val="20"/>
                <w:szCs w:val="20"/>
                <w:lang w:val="en-US"/>
              </w:rPr>
              <w:t>)</w:t>
            </w:r>
          </w:p>
        </w:tc>
        <w:tc>
          <w:tcPr>
            <w:tcW w:w="1134" w:type="dxa"/>
            <w:tcBorders>
              <w:bottom w:val="single" w:sz="18" w:space="0" w:color="auto"/>
            </w:tcBorders>
          </w:tcPr>
          <w:p w14:paraId="3055094D"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Born VI</w:t>
            </w:r>
          </w:p>
        </w:tc>
        <w:tc>
          <w:tcPr>
            <w:tcW w:w="1417" w:type="dxa"/>
            <w:tcBorders>
              <w:bottom w:val="single" w:sz="18" w:space="0" w:color="auto"/>
            </w:tcBorders>
          </w:tcPr>
          <w:p w14:paraId="4952A0B8" w14:textId="77777777" w:rsidR="008E3D1B" w:rsidRPr="00AD29B2" w:rsidRDefault="008E3D1B" w:rsidP="00F1285F">
            <w:pPr>
              <w:spacing w:after="120"/>
              <w:rPr>
                <w:rFonts w:asciiTheme="majorHAnsi" w:hAnsiTheme="majorHAnsi" w:cstheme="majorHAnsi"/>
                <w:sz w:val="20"/>
                <w:szCs w:val="20"/>
                <w:lang w:val="en-US"/>
              </w:rPr>
            </w:pPr>
            <w:r w:rsidRPr="00AD29B2">
              <w:rPr>
                <w:rFonts w:asciiTheme="majorHAnsi" w:hAnsiTheme="majorHAnsi" w:cstheme="majorHAnsi"/>
                <w:sz w:val="20"/>
                <w:szCs w:val="20"/>
                <w:lang w:val="en-US"/>
              </w:rPr>
              <w:t>Expertise (fashion)</w:t>
            </w:r>
          </w:p>
          <w:p w14:paraId="01EC9335" w14:textId="77777777" w:rsidR="008E3D1B" w:rsidRPr="00AD29B2" w:rsidRDefault="008E3D1B" w:rsidP="00F1285F">
            <w:pPr>
              <w:spacing w:after="120"/>
              <w:rPr>
                <w:rFonts w:asciiTheme="majorHAnsi" w:hAnsiTheme="majorHAnsi" w:cstheme="majorHAnsi"/>
                <w:sz w:val="20"/>
                <w:szCs w:val="20"/>
                <w:lang w:val="en-US"/>
              </w:rPr>
            </w:pPr>
          </w:p>
        </w:tc>
        <w:tc>
          <w:tcPr>
            <w:tcW w:w="1701" w:type="dxa"/>
            <w:tcBorders>
              <w:bottom w:val="single" w:sz="18" w:space="0" w:color="auto"/>
            </w:tcBorders>
          </w:tcPr>
          <w:p w14:paraId="6BD7FBFE" w14:textId="77777777" w:rsidR="008E3D1B" w:rsidRPr="00AD29B2" w:rsidRDefault="008E3D1B" w:rsidP="00F1285F">
            <w:pPr>
              <w:spacing w:after="120"/>
              <w:rPr>
                <w:rFonts w:asciiTheme="majorHAnsi" w:hAnsiTheme="majorHAnsi" w:cstheme="majorHAnsi"/>
                <w:sz w:val="20"/>
                <w:szCs w:val="20"/>
                <w:lang w:val="fr-FR"/>
              </w:rPr>
            </w:pPr>
            <w:r w:rsidRPr="00AD29B2">
              <w:rPr>
                <w:rFonts w:asciiTheme="majorHAnsi" w:hAnsiTheme="majorHAnsi" w:cstheme="majorHAnsi"/>
                <w:sz w:val="20"/>
                <w:szCs w:val="20"/>
                <w:lang w:val="fr-FR"/>
              </w:rPr>
              <w:t>Louis Vuitton, Air Jordan, Ferragamo</w:t>
            </w:r>
          </w:p>
        </w:tc>
      </w:tr>
    </w:tbl>
    <w:p w14:paraId="7DFA7E1C" w14:textId="0A82B908" w:rsidR="00642D8E" w:rsidRPr="00AD29B2" w:rsidRDefault="008E3D1B" w:rsidP="00F94F8D">
      <w:pPr>
        <w:spacing w:line="480" w:lineRule="auto"/>
        <w:rPr>
          <w:rFonts w:ascii="Calibri" w:hAnsi="Calibri" w:cs="Calibri"/>
          <w:sz w:val="21"/>
          <w:szCs w:val="21"/>
          <w:lang w:val="en-US"/>
        </w:rPr>
      </w:pPr>
      <w:r w:rsidRPr="00AD29B2">
        <w:rPr>
          <w:rFonts w:ascii="Calibri" w:hAnsi="Calibri" w:cs="Calibri"/>
          <w:sz w:val="21"/>
          <w:szCs w:val="21"/>
          <w:lang w:val="en-US"/>
        </w:rPr>
        <w:t xml:space="preserve">*Retrieved from Instagram, YouTube, TikTok, Twitter, Twitch and Facebook on February 11, 2023  </w:t>
      </w:r>
    </w:p>
    <w:p w14:paraId="58A74A8D" w14:textId="77777777" w:rsidR="00642D8E" w:rsidRPr="00AD29B2" w:rsidRDefault="00642D8E" w:rsidP="008E3D1B">
      <w:pPr>
        <w:rPr>
          <w:rFonts w:cstheme="minorHAnsi"/>
          <w:b/>
          <w:bCs/>
          <w:sz w:val="22"/>
          <w:szCs w:val="22"/>
          <w:lang w:val="en-US"/>
        </w:rPr>
      </w:pPr>
    </w:p>
    <w:p w14:paraId="573C829C" w14:textId="77777777" w:rsidR="00642D8E" w:rsidRPr="00AD29B2" w:rsidRDefault="00642D8E" w:rsidP="008E3D1B">
      <w:pPr>
        <w:rPr>
          <w:rFonts w:cstheme="minorHAnsi"/>
          <w:b/>
          <w:bCs/>
          <w:sz w:val="22"/>
          <w:szCs w:val="22"/>
          <w:lang w:val="en-US"/>
        </w:rPr>
      </w:pPr>
    </w:p>
    <w:p w14:paraId="53687690" w14:textId="58AEBF8B" w:rsidR="008E3D1B" w:rsidRPr="00AD29B2" w:rsidRDefault="008E3D1B" w:rsidP="008E3D1B">
      <w:pPr>
        <w:rPr>
          <w:rFonts w:cstheme="minorHAnsi"/>
          <w:b/>
          <w:bCs/>
          <w:sz w:val="22"/>
          <w:szCs w:val="22"/>
          <w:lang w:val="en-US"/>
        </w:rPr>
      </w:pPr>
      <w:r w:rsidRPr="00AD29B2">
        <w:rPr>
          <w:rFonts w:cstheme="minorHAnsi"/>
          <w:b/>
          <w:bCs/>
          <w:sz w:val="22"/>
          <w:szCs w:val="22"/>
          <w:lang w:val="en-US"/>
        </w:rPr>
        <w:t xml:space="preserve">Table </w:t>
      </w:r>
      <w:r w:rsidR="00D26468" w:rsidRPr="00AD29B2">
        <w:rPr>
          <w:rFonts w:cstheme="minorHAnsi"/>
          <w:b/>
          <w:bCs/>
          <w:sz w:val="22"/>
          <w:szCs w:val="22"/>
          <w:lang w:val="en-US"/>
        </w:rPr>
        <w:t>3</w:t>
      </w:r>
      <w:r w:rsidRPr="00AD29B2">
        <w:rPr>
          <w:rFonts w:cstheme="minorHAnsi"/>
          <w:b/>
          <w:bCs/>
          <w:sz w:val="22"/>
          <w:szCs w:val="22"/>
          <w:lang w:val="en-US"/>
        </w:rPr>
        <w:t>.</w:t>
      </w:r>
    </w:p>
    <w:p w14:paraId="69994E8C" w14:textId="77777777" w:rsidR="008E3D1B" w:rsidRPr="00AD29B2" w:rsidRDefault="008E3D1B" w:rsidP="008E3D1B">
      <w:pPr>
        <w:rPr>
          <w:rFonts w:cstheme="minorHAnsi"/>
          <w:b/>
          <w:bCs/>
          <w:sz w:val="22"/>
          <w:szCs w:val="22"/>
          <w:lang w:val="en-US"/>
        </w:rPr>
      </w:pPr>
      <w:r w:rsidRPr="00AD29B2">
        <w:rPr>
          <w:rFonts w:cstheme="minorHAnsi"/>
          <w:b/>
          <w:bCs/>
          <w:sz w:val="22"/>
          <w:szCs w:val="22"/>
          <w:lang w:val="en-US"/>
        </w:rPr>
        <w:t xml:space="preserve">The Entity-Referent Framework Authenticity Types: </w:t>
      </w:r>
    </w:p>
    <w:p w14:paraId="396741B4" w14:textId="77777777" w:rsidR="008E3D1B" w:rsidRPr="00AD29B2" w:rsidRDefault="008E3D1B" w:rsidP="008E3D1B">
      <w:pPr>
        <w:rPr>
          <w:rFonts w:cstheme="minorHAnsi"/>
          <w:b/>
          <w:bCs/>
          <w:sz w:val="22"/>
          <w:szCs w:val="22"/>
          <w:lang w:val="en-US"/>
        </w:rPr>
      </w:pPr>
      <w:r w:rsidRPr="00AD29B2">
        <w:rPr>
          <w:rFonts w:cstheme="minorHAnsi"/>
          <w:b/>
          <w:bCs/>
          <w:sz w:val="22"/>
          <w:szCs w:val="22"/>
          <w:lang w:val="en-US"/>
        </w:rPr>
        <w:t>True-to-Ideal, True-to-Fact, and True-to-Self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2418"/>
        <w:gridCol w:w="2644"/>
        <w:gridCol w:w="2661"/>
      </w:tblGrid>
      <w:tr w:rsidR="00AD29B2" w:rsidRPr="00AD29B2" w14:paraId="10862D00" w14:textId="77777777" w:rsidTr="00F1285F">
        <w:tc>
          <w:tcPr>
            <w:tcW w:w="1474" w:type="dxa"/>
            <w:tcBorders>
              <w:top w:val="single" w:sz="12" w:space="0" w:color="auto"/>
              <w:bottom w:val="single" w:sz="12" w:space="0" w:color="auto"/>
            </w:tcBorders>
          </w:tcPr>
          <w:p w14:paraId="49505EFF" w14:textId="77777777" w:rsidR="008E3D1B" w:rsidRPr="00AD29B2" w:rsidRDefault="008E3D1B" w:rsidP="00F1285F">
            <w:pPr>
              <w:rPr>
                <w:lang w:val="en-US"/>
              </w:rPr>
            </w:pPr>
          </w:p>
        </w:tc>
        <w:tc>
          <w:tcPr>
            <w:tcW w:w="2461" w:type="dxa"/>
            <w:tcBorders>
              <w:top w:val="single" w:sz="12" w:space="0" w:color="auto"/>
              <w:bottom w:val="single" w:sz="12" w:space="0" w:color="auto"/>
            </w:tcBorders>
          </w:tcPr>
          <w:p w14:paraId="2B5936DA" w14:textId="77777777" w:rsidR="008E3D1B" w:rsidRPr="00AD29B2" w:rsidRDefault="008E3D1B" w:rsidP="00F1285F">
            <w:pPr>
              <w:rPr>
                <w:lang w:val="en-US"/>
              </w:rPr>
            </w:pPr>
            <w:r w:rsidRPr="00AD29B2">
              <w:rPr>
                <w:rFonts w:asciiTheme="majorHAnsi" w:hAnsiTheme="majorHAnsi" w:cstheme="majorHAnsi"/>
                <w:b/>
                <w:sz w:val="20"/>
                <w:szCs w:val="18"/>
                <w:lang w:val="en-US"/>
              </w:rPr>
              <w:t>True-to-Ideal</w:t>
            </w:r>
          </w:p>
        </w:tc>
        <w:tc>
          <w:tcPr>
            <w:tcW w:w="2705" w:type="dxa"/>
            <w:tcBorders>
              <w:top w:val="single" w:sz="12" w:space="0" w:color="auto"/>
              <w:bottom w:val="single" w:sz="12" w:space="0" w:color="auto"/>
            </w:tcBorders>
          </w:tcPr>
          <w:p w14:paraId="189A1759" w14:textId="77777777" w:rsidR="008E3D1B" w:rsidRPr="00AD29B2" w:rsidRDefault="008E3D1B" w:rsidP="00F1285F">
            <w:pPr>
              <w:rPr>
                <w:lang w:val="en-US"/>
              </w:rPr>
            </w:pPr>
            <w:r w:rsidRPr="00AD29B2">
              <w:rPr>
                <w:rFonts w:asciiTheme="majorHAnsi" w:hAnsiTheme="majorHAnsi" w:cstheme="majorHAnsi"/>
                <w:b/>
                <w:sz w:val="20"/>
                <w:szCs w:val="18"/>
                <w:lang w:val="en-US"/>
              </w:rPr>
              <w:t>True-to-Fact</w:t>
            </w:r>
          </w:p>
        </w:tc>
        <w:tc>
          <w:tcPr>
            <w:tcW w:w="2710" w:type="dxa"/>
            <w:tcBorders>
              <w:top w:val="single" w:sz="12" w:space="0" w:color="auto"/>
              <w:bottom w:val="single" w:sz="12" w:space="0" w:color="auto"/>
            </w:tcBorders>
          </w:tcPr>
          <w:p w14:paraId="6A7E761D" w14:textId="77777777" w:rsidR="008E3D1B" w:rsidRPr="00AD29B2" w:rsidRDefault="008E3D1B" w:rsidP="00F1285F">
            <w:pPr>
              <w:rPr>
                <w:lang w:val="en-US"/>
              </w:rPr>
            </w:pPr>
            <w:r w:rsidRPr="00AD29B2">
              <w:rPr>
                <w:rFonts w:asciiTheme="majorHAnsi" w:hAnsiTheme="majorHAnsi" w:cstheme="majorHAnsi"/>
                <w:b/>
                <w:sz w:val="20"/>
                <w:szCs w:val="18"/>
                <w:lang w:val="en-US"/>
              </w:rPr>
              <w:t>True-to-Self</w:t>
            </w:r>
          </w:p>
        </w:tc>
      </w:tr>
      <w:tr w:rsidR="00AD29B2" w:rsidRPr="00AD29B2" w14:paraId="275D33E2" w14:textId="77777777" w:rsidTr="00F1285F">
        <w:trPr>
          <w:trHeight w:val="1113"/>
        </w:trPr>
        <w:tc>
          <w:tcPr>
            <w:tcW w:w="1474" w:type="dxa"/>
            <w:tcBorders>
              <w:top w:val="single" w:sz="12" w:space="0" w:color="auto"/>
            </w:tcBorders>
          </w:tcPr>
          <w:p w14:paraId="06791326" w14:textId="77777777" w:rsidR="008E3D1B" w:rsidRPr="00AD29B2" w:rsidRDefault="008E3D1B" w:rsidP="00F1285F">
            <w:pPr>
              <w:rPr>
                <w:rFonts w:asciiTheme="majorHAnsi" w:hAnsiTheme="majorHAnsi" w:cstheme="majorHAnsi"/>
                <w:lang w:val="en-US"/>
              </w:rPr>
            </w:pPr>
            <w:r w:rsidRPr="00AD29B2">
              <w:rPr>
                <w:rFonts w:asciiTheme="majorHAnsi" w:hAnsiTheme="majorHAnsi" w:cstheme="majorHAnsi"/>
                <w:sz w:val="20"/>
                <w:lang w:val="en-US"/>
              </w:rPr>
              <w:t xml:space="preserve">Abstract Definition </w:t>
            </w:r>
          </w:p>
        </w:tc>
        <w:tc>
          <w:tcPr>
            <w:tcW w:w="2461" w:type="dxa"/>
            <w:tcBorders>
              <w:top w:val="single" w:sz="12" w:space="0" w:color="auto"/>
            </w:tcBorders>
          </w:tcPr>
          <w:p w14:paraId="6DE04A7B" w14:textId="77777777" w:rsidR="008E3D1B" w:rsidRPr="00AD29B2" w:rsidRDefault="008E3D1B" w:rsidP="00F1285F">
            <w:pPr>
              <w:rPr>
                <w:rFonts w:asciiTheme="majorHAnsi" w:hAnsiTheme="majorHAnsi" w:cstheme="majorHAnsi"/>
                <w:sz w:val="20"/>
                <w:szCs w:val="18"/>
                <w:lang w:val="en-US"/>
              </w:rPr>
            </w:pPr>
            <w:r w:rsidRPr="00AD29B2">
              <w:rPr>
                <w:rFonts w:asciiTheme="majorHAnsi" w:hAnsiTheme="majorHAnsi" w:cstheme="majorHAnsi"/>
                <w:sz w:val="20"/>
                <w:lang w:val="en-US"/>
              </w:rPr>
              <w:t>Entity’s attributes correspond with a socially determined standard (i.e., an ideal).</w:t>
            </w:r>
            <w:r w:rsidRPr="00AD29B2">
              <w:rPr>
                <w:rFonts w:asciiTheme="majorHAnsi" w:hAnsiTheme="majorHAnsi" w:cstheme="majorHAnsi"/>
                <w:i/>
                <w:sz w:val="20"/>
                <w:lang w:val="en-US"/>
              </w:rPr>
              <w:t xml:space="preserve"> </w:t>
            </w:r>
          </w:p>
        </w:tc>
        <w:tc>
          <w:tcPr>
            <w:tcW w:w="2705" w:type="dxa"/>
            <w:tcBorders>
              <w:top w:val="single" w:sz="12" w:space="0" w:color="auto"/>
            </w:tcBorders>
          </w:tcPr>
          <w:p w14:paraId="50963AEE" w14:textId="77777777" w:rsidR="008E3D1B" w:rsidRPr="00AD29B2" w:rsidRDefault="008E3D1B" w:rsidP="00F1285F">
            <w:pPr>
              <w:rPr>
                <w:lang w:val="en-US"/>
              </w:rPr>
            </w:pPr>
            <w:r w:rsidRPr="00AD29B2">
              <w:rPr>
                <w:rFonts w:asciiTheme="majorHAnsi" w:hAnsiTheme="majorHAnsi" w:cstheme="majorHAnsi"/>
                <w:sz w:val="20"/>
                <w:lang w:val="en-US"/>
              </w:rPr>
              <w:t xml:space="preserve">Claims about an entity corresponds with the actual </w:t>
            </w:r>
            <w:proofErr w:type="gramStart"/>
            <w:r w:rsidRPr="00AD29B2">
              <w:rPr>
                <w:rFonts w:asciiTheme="majorHAnsi" w:hAnsiTheme="majorHAnsi" w:cstheme="majorHAnsi"/>
                <w:sz w:val="20"/>
                <w:lang w:val="en-US"/>
              </w:rPr>
              <w:t>state of affairs</w:t>
            </w:r>
            <w:proofErr w:type="gramEnd"/>
            <w:r w:rsidRPr="00AD29B2">
              <w:rPr>
                <w:rFonts w:asciiTheme="majorHAnsi" w:hAnsiTheme="majorHAnsi" w:cstheme="majorHAnsi"/>
                <w:sz w:val="20"/>
                <w:lang w:val="en-US"/>
              </w:rPr>
              <w:t xml:space="preserve"> (i.e., a fact).</w:t>
            </w:r>
          </w:p>
        </w:tc>
        <w:tc>
          <w:tcPr>
            <w:tcW w:w="2710" w:type="dxa"/>
            <w:tcBorders>
              <w:top w:val="single" w:sz="12" w:space="0" w:color="auto"/>
            </w:tcBorders>
          </w:tcPr>
          <w:p w14:paraId="2E5FAC2E" w14:textId="77777777" w:rsidR="008E3D1B" w:rsidRPr="00AD29B2" w:rsidRDefault="008E3D1B" w:rsidP="00F1285F">
            <w:pPr>
              <w:rPr>
                <w:lang w:val="en-US"/>
              </w:rPr>
            </w:pPr>
            <w:r w:rsidRPr="00AD29B2">
              <w:rPr>
                <w:rFonts w:asciiTheme="majorHAnsi" w:hAnsiTheme="majorHAnsi" w:cstheme="majorHAnsi"/>
                <w:sz w:val="20"/>
                <w:lang w:val="en-US"/>
              </w:rPr>
              <w:t xml:space="preserve">Entity’s behavior corresponds with its intrinsic motivations (i.e., self) as opposed to extrinsic motivations.  </w:t>
            </w:r>
          </w:p>
        </w:tc>
      </w:tr>
      <w:tr w:rsidR="00AD29B2" w:rsidRPr="00AD29B2" w14:paraId="32F372DE" w14:textId="77777777" w:rsidTr="00F1285F">
        <w:tc>
          <w:tcPr>
            <w:tcW w:w="1474" w:type="dxa"/>
          </w:tcPr>
          <w:p w14:paraId="3D9C3068"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Elaboration of Definition</w:t>
            </w:r>
          </w:p>
        </w:tc>
        <w:tc>
          <w:tcPr>
            <w:tcW w:w="2461" w:type="dxa"/>
          </w:tcPr>
          <w:p w14:paraId="2BF9CE50"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The ideal referent is a social construct—a human concoction—that may change over time and may be disputed.</w:t>
            </w:r>
          </w:p>
        </w:tc>
        <w:tc>
          <w:tcPr>
            <w:tcW w:w="2705" w:type="dxa"/>
          </w:tcPr>
          <w:p w14:paraId="296CA64F"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 xml:space="preserve">The fact referent represents an underlying fixed reality. A fact may refer to an event(s) that has occurred or to a physical entity’s innate properties.  </w:t>
            </w:r>
          </w:p>
        </w:tc>
        <w:tc>
          <w:tcPr>
            <w:tcW w:w="2710" w:type="dxa"/>
          </w:tcPr>
          <w:p w14:paraId="4834F6F8"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 xml:space="preserve">The self-referent represents an underlying innate reality yet is psychological. Intrinsic motivation derives from one’s true self (i.e., passions) whereas extrinsic motivation derives from external rewards (e.g., money, power) or punishments (e.g., losses, criticisms). </w:t>
            </w:r>
          </w:p>
        </w:tc>
      </w:tr>
      <w:tr w:rsidR="00AD29B2" w:rsidRPr="00AD29B2" w14:paraId="6E52341F" w14:textId="77777777" w:rsidTr="00F1285F">
        <w:tc>
          <w:tcPr>
            <w:tcW w:w="1474" w:type="dxa"/>
          </w:tcPr>
          <w:p w14:paraId="408A8245"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Authentic Example</w:t>
            </w:r>
          </w:p>
        </w:tc>
        <w:tc>
          <w:tcPr>
            <w:tcW w:w="2461" w:type="dxa"/>
          </w:tcPr>
          <w:p w14:paraId="1CB45FD2"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 xml:space="preserve">A newly built home in Charleston, South Carolina (entity’s attributes) </w:t>
            </w:r>
            <w:r w:rsidRPr="00AD29B2">
              <w:rPr>
                <w:rFonts w:asciiTheme="majorHAnsi" w:hAnsiTheme="majorHAnsi" w:cstheme="majorHAnsi"/>
                <w:sz w:val="20"/>
                <w:lang w:val="en-US"/>
              </w:rPr>
              <w:lastRenderedPageBreak/>
              <w:t>conforms with the traditional style of homes in that region (ideal).</w:t>
            </w:r>
          </w:p>
        </w:tc>
        <w:tc>
          <w:tcPr>
            <w:tcW w:w="2705" w:type="dxa"/>
          </w:tcPr>
          <w:p w14:paraId="4ECCAB18" w14:textId="77777777" w:rsidR="008E3D1B" w:rsidRPr="00AD29B2" w:rsidRDefault="008E3D1B" w:rsidP="00F1285F">
            <w:pPr>
              <w:rPr>
                <w:rFonts w:asciiTheme="majorHAnsi" w:hAnsiTheme="majorHAnsi"/>
                <w:sz w:val="20"/>
                <w:szCs w:val="20"/>
                <w:lang w:val="en-US"/>
              </w:rPr>
            </w:pPr>
            <w:r w:rsidRPr="00AD29B2">
              <w:rPr>
                <w:rFonts w:asciiTheme="majorHAnsi" w:hAnsiTheme="majorHAnsi"/>
                <w:sz w:val="20"/>
                <w:szCs w:val="20"/>
                <w:lang w:val="en-US"/>
              </w:rPr>
              <w:lastRenderedPageBreak/>
              <w:t xml:space="preserve">An eyewitness’s testimony at a court trial (entity’s claim) </w:t>
            </w:r>
            <w:r w:rsidRPr="00AD29B2">
              <w:rPr>
                <w:rFonts w:asciiTheme="majorHAnsi" w:hAnsiTheme="majorHAnsi"/>
                <w:sz w:val="20"/>
                <w:szCs w:val="20"/>
                <w:lang w:val="en-US"/>
              </w:rPr>
              <w:lastRenderedPageBreak/>
              <w:t>describes the events that occurred (fact).</w:t>
            </w:r>
          </w:p>
        </w:tc>
        <w:tc>
          <w:tcPr>
            <w:tcW w:w="2710" w:type="dxa"/>
          </w:tcPr>
          <w:p w14:paraId="1CCC8D37" w14:textId="77777777" w:rsidR="008E3D1B" w:rsidRPr="00AD29B2" w:rsidRDefault="008E3D1B" w:rsidP="00F1285F">
            <w:pPr>
              <w:rPr>
                <w:rFonts w:asciiTheme="majorHAnsi" w:hAnsiTheme="majorHAnsi"/>
                <w:sz w:val="20"/>
                <w:szCs w:val="20"/>
                <w:lang w:val="en-US"/>
              </w:rPr>
            </w:pPr>
            <w:r w:rsidRPr="00AD29B2">
              <w:rPr>
                <w:rFonts w:asciiTheme="majorHAnsi" w:hAnsiTheme="majorHAnsi" w:cstheme="majorHAnsi"/>
                <w:iCs/>
                <w:sz w:val="20"/>
                <w:lang w:val="en-US"/>
              </w:rPr>
              <w:lastRenderedPageBreak/>
              <w:t xml:space="preserve">A political candidate votes for a passing a bill (entity’s behavior) on an issue that he </w:t>
            </w:r>
            <w:r w:rsidRPr="00AD29B2">
              <w:rPr>
                <w:rFonts w:asciiTheme="majorHAnsi" w:hAnsiTheme="majorHAnsi" w:cstheme="majorHAnsi"/>
                <w:iCs/>
                <w:sz w:val="20"/>
                <w:lang w:val="en-US"/>
              </w:rPr>
              <w:lastRenderedPageBreak/>
              <w:t xml:space="preserve">deeply cares about (self), yet the issue highly unpopular with his constituents.   </w:t>
            </w:r>
          </w:p>
        </w:tc>
      </w:tr>
      <w:tr w:rsidR="00AD29B2" w:rsidRPr="00AD29B2" w14:paraId="65F53674" w14:textId="77777777" w:rsidTr="00F1285F">
        <w:trPr>
          <w:trHeight w:val="630"/>
        </w:trPr>
        <w:tc>
          <w:tcPr>
            <w:tcW w:w="1474" w:type="dxa"/>
          </w:tcPr>
          <w:p w14:paraId="62A66B7E"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lastRenderedPageBreak/>
              <w:t>Inauthentic Example</w:t>
            </w:r>
          </w:p>
        </w:tc>
        <w:tc>
          <w:tcPr>
            <w:tcW w:w="2461" w:type="dxa"/>
          </w:tcPr>
          <w:p w14:paraId="25769FB6" w14:textId="77777777" w:rsidR="008E3D1B" w:rsidRPr="00AD29B2" w:rsidRDefault="008E3D1B" w:rsidP="00F1285F">
            <w:pPr>
              <w:rPr>
                <w:rFonts w:asciiTheme="majorHAnsi" w:hAnsiTheme="majorHAnsi"/>
                <w:sz w:val="20"/>
                <w:lang w:val="en-US"/>
              </w:rPr>
            </w:pPr>
            <w:r w:rsidRPr="00AD29B2">
              <w:rPr>
                <w:rFonts w:asciiTheme="majorHAnsi" w:hAnsiTheme="majorHAnsi"/>
                <w:sz w:val="20"/>
                <w:lang w:val="en-US"/>
              </w:rPr>
              <w:t>A poet’s work (entity’s characteristics) is criticized by scholars because it did not follow poetic standards (ideal).</w:t>
            </w:r>
          </w:p>
        </w:tc>
        <w:tc>
          <w:tcPr>
            <w:tcW w:w="2705" w:type="dxa"/>
          </w:tcPr>
          <w:p w14:paraId="52D9C1E9"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The person posing as John Doe on LinkedIn (entity’s claim) is not John Doe (fact).</w:t>
            </w:r>
          </w:p>
        </w:tc>
        <w:tc>
          <w:tcPr>
            <w:tcW w:w="2710" w:type="dxa"/>
          </w:tcPr>
          <w:p w14:paraId="06F0FBB6" w14:textId="77777777" w:rsidR="008E3D1B" w:rsidRPr="00AD29B2" w:rsidRDefault="008E3D1B" w:rsidP="00F1285F">
            <w:pPr>
              <w:rPr>
                <w:rFonts w:asciiTheme="majorHAnsi" w:hAnsiTheme="majorHAnsi" w:cstheme="majorHAnsi"/>
                <w:iCs/>
                <w:sz w:val="20"/>
                <w:szCs w:val="20"/>
                <w:lang w:val="en-US"/>
              </w:rPr>
            </w:pPr>
            <w:r w:rsidRPr="00AD29B2">
              <w:rPr>
                <w:rFonts w:asciiTheme="majorHAnsi" w:hAnsiTheme="majorHAnsi" w:cstheme="majorHAnsi"/>
                <w:iCs/>
                <w:sz w:val="20"/>
                <w:szCs w:val="20"/>
                <w:lang w:val="en-US"/>
              </w:rPr>
              <w:t>A musician creates music (entity’s behavior) that differs from what he finds personally gratifying (self) but instead caters to the mainstream market and, thus, increases his profits.</w:t>
            </w:r>
          </w:p>
        </w:tc>
      </w:tr>
      <w:tr w:rsidR="00AD29B2" w:rsidRPr="00AD29B2" w14:paraId="4C58836A" w14:textId="77777777" w:rsidTr="00F1285F">
        <w:trPr>
          <w:trHeight w:val="630"/>
        </w:trPr>
        <w:tc>
          <w:tcPr>
            <w:tcW w:w="1474" w:type="dxa"/>
          </w:tcPr>
          <w:p w14:paraId="0B36E8F8"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Synonyms</w:t>
            </w:r>
          </w:p>
        </w:tc>
        <w:tc>
          <w:tcPr>
            <w:tcW w:w="2461" w:type="dxa"/>
          </w:tcPr>
          <w:p w14:paraId="549429FD" w14:textId="77777777" w:rsidR="008E3D1B" w:rsidRPr="00AD29B2" w:rsidRDefault="008E3D1B" w:rsidP="00F1285F">
            <w:pPr>
              <w:rPr>
                <w:rFonts w:asciiTheme="majorHAnsi" w:hAnsiTheme="majorHAnsi"/>
                <w:sz w:val="20"/>
                <w:szCs w:val="20"/>
                <w:lang w:val="en-US"/>
              </w:rPr>
            </w:pPr>
            <w:r w:rsidRPr="00AD29B2">
              <w:rPr>
                <w:rFonts w:asciiTheme="majorHAnsi" w:hAnsiTheme="majorHAnsi"/>
                <w:sz w:val="20"/>
                <w:szCs w:val="20"/>
                <w:lang w:val="en-US"/>
              </w:rPr>
              <w:t>Classic, typical, constant, traditional</w:t>
            </w:r>
          </w:p>
        </w:tc>
        <w:tc>
          <w:tcPr>
            <w:tcW w:w="2705" w:type="dxa"/>
          </w:tcPr>
          <w:p w14:paraId="531BBC14"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Honest, transparent</w:t>
            </w:r>
          </w:p>
        </w:tc>
        <w:tc>
          <w:tcPr>
            <w:tcW w:w="2710" w:type="dxa"/>
          </w:tcPr>
          <w:p w14:paraId="6A0B3E0E" w14:textId="77777777" w:rsidR="008E3D1B" w:rsidRPr="00AD29B2" w:rsidRDefault="008E3D1B" w:rsidP="00F1285F">
            <w:pPr>
              <w:rPr>
                <w:rFonts w:asciiTheme="majorHAnsi" w:hAnsiTheme="majorHAnsi"/>
                <w:sz w:val="20"/>
                <w:szCs w:val="20"/>
                <w:lang w:val="en-US"/>
              </w:rPr>
            </w:pPr>
            <w:r w:rsidRPr="00AD29B2">
              <w:rPr>
                <w:rFonts w:asciiTheme="majorHAnsi" w:hAnsiTheme="majorHAnsi" w:cstheme="majorHAnsi"/>
                <w:sz w:val="20"/>
                <w:szCs w:val="20"/>
                <w:lang w:val="en-US"/>
              </w:rPr>
              <w:t>Passionate, dedicated, inner-directed</w:t>
            </w:r>
          </w:p>
        </w:tc>
      </w:tr>
      <w:tr w:rsidR="008E3D1B" w:rsidRPr="00AD29B2" w14:paraId="685AF534" w14:textId="77777777" w:rsidTr="00F1285F">
        <w:tc>
          <w:tcPr>
            <w:tcW w:w="1474" w:type="dxa"/>
            <w:tcBorders>
              <w:bottom w:val="single" w:sz="12" w:space="0" w:color="auto"/>
            </w:tcBorders>
          </w:tcPr>
          <w:p w14:paraId="7AB65BA9"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Antonyms</w:t>
            </w:r>
          </w:p>
        </w:tc>
        <w:tc>
          <w:tcPr>
            <w:tcW w:w="2461" w:type="dxa"/>
            <w:tcBorders>
              <w:bottom w:val="single" w:sz="12" w:space="0" w:color="auto"/>
            </w:tcBorders>
          </w:tcPr>
          <w:p w14:paraId="40E760A6" w14:textId="77777777" w:rsidR="008E3D1B" w:rsidRPr="00AD29B2" w:rsidRDefault="008E3D1B" w:rsidP="00F1285F">
            <w:pPr>
              <w:rPr>
                <w:rFonts w:asciiTheme="majorHAnsi" w:hAnsiTheme="majorHAnsi"/>
                <w:sz w:val="20"/>
                <w:szCs w:val="20"/>
                <w:lang w:val="en-US"/>
              </w:rPr>
            </w:pPr>
            <w:r w:rsidRPr="00AD29B2">
              <w:rPr>
                <w:rFonts w:asciiTheme="majorHAnsi" w:hAnsiTheme="majorHAnsi"/>
                <w:sz w:val="20"/>
                <w:szCs w:val="20"/>
                <w:lang w:val="en-US"/>
              </w:rPr>
              <w:t>Unusual, different, changing</w:t>
            </w:r>
          </w:p>
        </w:tc>
        <w:tc>
          <w:tcPr>
            <w:tcW w:w="2705" w:type="dxa"/>
            <w:tcBorders>
              <w:bottom w:val="single" w:sz="12" w:space="0" w:color="auto"/>
            </w:tcBorders>
          </w:tcPr>
          <w:p w14:paraId="07739CB2" w14:textId="77777777" w:rsidR="008E3D1B" w:rsidRPr="00AD29B2" w:rsidRDefault="008E3D1B" w:rsidP="00F1285F">
            <w:pPr>
              <w:rPr>
                <w:rFonts w:asciiTheme="majorHAnsi" w:hAnsiTheme="majorHAnsi" w:cstheme="majorHAnsi"/>
                <w:sz w:val="20"/>
                <w:lang w:val="en-US"/>
              </w:rPr>
            </w:pPr>
            <w:r w:rsidRPr="00AD29B2">
              <w:rPr>
                <w:rFonts w:asciiTheme="majorHAnsi" w:hAnsiTheme="majorHAnsi" w:cstheme="majorHAnsi"/>
                <w:sz w:val="20"/>
                <w:lang w:val="en-US"/>
              </w:rPr>
              <w:t>Deceptive, deceitful, counterfeit</w:t>
            </w:r>
          </w:p>
        </w:tc>
        <w:tc>
          <w:tcPr>
            <w:tcW w:w="2710" w:type="dxa"/>
            <w:tcBorders>
              <w:bottom w:val="single" w:sz="12" w:space="0" w:color="auto"/>
            </w:tcBorders>
          </w:tcPr>
          <w:p w14:paraId="794F0AB7" w14:textId="77777777" w:rsidR="008E3D1B" w:rsidRPr="00AD29B2" w:rsidRDefault="008E3D1B" w:rsidP="00F1285F">
            <w:pPr>
              <w:rPr>
                <w:rFonts w:asciiTheme="majorHAnsi" w:hAnsiTheme="majorHAnsi"/>
                <w:sz w:val="20"/>
                <w:szCs w:val="20"/>
                <w:lang w:val="en-US"/>
              </w:rPr>
            </w:pPr>
            <w:r w:rsidRPr="00AD29B2">
              <w:rPr>
                <w:rFonts w:asciiTheme="majorHAnsi" w:hAnsiTheme="majorHAnsi" w:cstheme="majorHAnsi"/>
                <w:sz w:val="20"/>
                <w:szCs w:val="20"/>
                <w:lang w:val="en-US"/>
              </w:rPr>
              <w:t>Sell out, commercialized, mainstreamed</w:t>
            </w:r>
          </w:p>
        </w:tc>
      </w:tr>
    </w:tbl>
    <w:p w14:paraId="277F18C6" w14:textId="77777777" w:rsidR="00104A48" w:rsidRPr="00AD29B2" w:rsidRDefault="00104A48" w:rsidP="008E3D1B">
      <w:pPr>
        <w:rPr>
          <w:rFonts w:cstheme="minorHAnsi"/>
          <w:b/>
          <w:bCs/>
          <w:sz w:val="22"/>
          <w:szCs w:val="22"/>
          <w:lang w:val="en-US"/>
        </w:rPr>
      </w:pPr>
    </w:p>
    <w:p w14:paraId="01616BC1" w14:textId="77777777" w:rsidR="00642D8E" w:rsidRPr="00AD29B2" w:rsidRDefault="00642D8E" w:rsidP="008E3D1B">
      <w:pPr>
        <w:rPr>
          <w:rFonts w:cstheme="minorHAnsi"/>
          <w:b/>
          <w:bCs/>
          <w:sz w:val="22"/>
          <w:szCs w:val="22"/>
          <w:lang w:val="en-US"/>
        </w:rPr>
      </w:pPr>
    </w:p>
    <w:p w14:paraId="3930573C" w14:textId="1A69AD0A" w:rsidR="008E3D1B" w:rsidRPr="00AD29B2" w:rsidRDefault="008E3D1B" w:rsidP="008E3D1B">
      <w:pPr>
        <w:rPr>
          <w:rFonts w:cstheme="minorHAnsi"/>
          <w:b/>
          <w:bCs/>
          <w:sz w:val="22"/>
          <w:szCs w:val="22"/>
          <w:lang w:val="en-US"/>
        </w:rPr>
      </w:pPr>
      <w:r w:rsidRPr="00AD29B2">
        <w:rPr>
          <w:rFonts w:cstheme="minorHAnsi"/>
          <w:b/>
          <w:bCs/>
          <w:sz w:val="22"/>
          <w:szCs w:val="22"/>
          <w:lang w:val="en-US"/>
        </w:rPr>
        <w:t xml:space="preserve">Table </w:t>
      </w:r>
      <w:r w:rsidR="00D26468" w:rsidRPr="00AD29B2">
        <w:rPr>
          <w:rFonts w:cstheme="minorHAnsi"/>
          <w:b/>
          <w:bCs/>
          <w:sz w:val="22"/>
          <w:szCs w:val="22"/>
          <w:lang w:val="en-US"/>
        </w:rPr>
        <w:t>4</w:t>
      </w:r>
      <w:r w:rsidRPr="00AD29B2">
        <w:rPr>
          <w:rFonts w:cstheme="minorHAnsi"/>
          <w:b/>
          <w:bCs/>
          <w:sz w:val="22"/>
          <w:szCs w:val="22"/>
          <w:lang w:val="en-US"/>
        </w:rPr>
        <w:t>.</w:t>
      </w:r>
    </w:p>
    <w:p w14:paraId="0E8F599D" w14:textId="77777777" w:rsidR="008E3D1B" w:rsidRPr="00AD29B2" w:rsidRDefault="008E3D1B" w:rsidP="008E3D1B">
      <w:pPr>
        <w:rPr>
          <w:rFonts w:cstheme="minorHAnsi"/>
          <w:b/>
          <w:bCs/>
          <w:sz w:val="22"/>
          <w:szCs w:val="22"/>
          <w:lang w:val="en-US"/>
        </w:rPr>
      </w:pPr>
      <w:r w:rsidRPr="00AD29B2">
        <w:rPr>
          <w:rFonts w:cstheme="minorHAnsi"/>
          <w:b/>
          <w:bCs/>
          <w:sz w:val="22"/>
          <w:szCs w:val="22"/>
          <w:lang w:val="en-US"/>
        </w:rPr>
        <w:t>Profile details of industry expert participants.</w:t>
      </w:r>
    </w:p>
    <w:p w14:paraId="2C6D9415" w14:textId="77777777" w:rsidR="008E3D1B" w:rsidRPr="00AD29B2" w:rsidRDefault="008E3D1B" w:rsidP="008E3D1B">
      <w:pPr>
        <w:rPr>
          <w:rFonts w:ascii="Calibri" w:hAnsi="Calibri" w:cs="Calibri"/>
          <w:lang w:val="en-US"/>
        </w:rPr>
      </w:pPr>
    </w:p>
    <w:tbl>
      <w:tblPr>
        <w:tblStyle w:val="TableGrid"/>
        <w:tblpPr w:leftFromText="141" w:rightFromText="141" w:vertAnchor="text" w:horzAnchor="margin" w:tblpXSpec="center" w:tblpY="14"/>
        <w:tblW w:w="9026" w:type="dxa"/>
        <w:tblLook w:val="04A0" w:firstRow="1" w:lastRow="0" w:firstColumn="1" w:lastColumn="0" w:noHBand="0" w:noVBand="1"/>
      </w:tblPr>
      <w:tblGrid>
        <w:gridCol w:w="1654"/>
        <w:gridCol w:w="907"/>
        <w:gridCol w:w="1371"/>
        <w:gridCol w:w="1880"/>
        <w:gridCol w:w="3214"/>
      </w:tblGrid>
      <w:tr w:rsidR="00AD29B2" w:rsidRPr="00AD29B2" w14:paraId="05ADF247" w14:textId="77777777" w:rsidTr="00F1285F">
        <w:tc>
          <w:tcPr>
            <w:tcW w:w="1654" w:type="dxa"/>
            <w:tcBorders>
              <w:top w:val="single" w:sz="12" w:space="0" w:color="auto"/>
              <w:left w:val="nil"/>
              <w:bottom w:val="single" w:sz="12" w:space="0" w:color="auto"/>
              <w:right w:val="nil"/>
            </w:tcBorders>
          </w:tcPr>
          <w:p w14:paraId="02D6BE60" w14:textId="77777777" w:rsidR="008E3D1B" w:rsidRPr="00AD29B2" w:rsidRDefault="008E3D1B" w:rsidP="00F1285F">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Alias</w:t>
            </w:r>
          </w:p>
        </w:tc>
        <w:tc>
          <w:tcPr>
            <w:tcW w:w="907" w:type="dxa"/>
            <w:tcBorders>
              <w:top w:val="single" w:sz="12" w:space="0" w:color="auto"/>
              <w:left w:val="nil"/>
              <w:bottom w:val="single" w:sz="12" w:space="0" w:color="auto"/>
              <w:right w:val="nil"/>
            </w:tcBorders>
          </w:tcPr>
          <w:p w14:paraId="03522D10" w14:textId="77777777" w:rsidR="008E3D1B" w:rsidRPr="00AD29B2" w:rsidRDefault="008E3D1B" w:rsidP="00F1285F">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 xml:space="preserve">Gender </w:t>
            </w:r>
          </w:p>
        </w:tc>
        <w:tc>
          <w:tcPr>
            <w:tcW w:w="1371" w:type="dxa"/>
            <w:tcBorders>
              <w:top w:val="single" w:sz="12" w:space="0" w:color="auto"/>
              <w:left w:val="nil"/>
              <w:bottom w:val="single" w:sz="12" w:space="0" w:color="auto"/>
              <w:right w:val="nil"/>
            </w:tcBorders>
          </w:tcPr>
          <w:p w14:paraId="02977D89" w14:textId="77777777" w:rsidR="008E3D1B" w:rsidRPr="00AD29B2" w:rsidRDefault="008E3D1B" w:rsidP="00F1285F">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Location</w:t>
            </w:r>
          </w:p>
        </w:tc>
        <w:tc>
          <w:tcPr>
            <w:tcW w:w="1880" w:type="dxa"/>
            <w:tcBorders>
              <w:top w:val="single" w:sz="12" w:space="0" w:color="auto"/>
              <w:left w:val="nil"/>
              <w:bottom w:val="single" w:sz="12" w:space="0" w:color="auto"/>
              <w:right w:val="nil"/>
            </w:tcBorders>
          </w:tcPr>
          <w:p w14:paraId="08B79628" w14:textId="77777777" w:rsidR="008E3D1B" w:rsidRPr="00AD29B2" w:rsidRDefault="008E3D1B" w:rsidP="00F1285F">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Position</w:t>
            </w:r>
          </w:p>
        </w:tc>
        <w:tc>
          <w:tcPr>
            <w:tcW w:w="3214" w:type="dxa"/>
            <w:tcBorders>
              <w:top w:val="single" w:sz="12" w:space="0" w:color="auto"/>
              <w:left w:val="nil"/>
              <w:bottom w:val="single" w:sz="12" w:space="0" w:color="auto"/>
              <w:right w:val="nil"/>
            </w:tcBorders>
          </w:tcPr>
          <w:p w14:paraId="060840E3" w14:textId="77777777" w:rsidR="008E3D1B" w:rsidRPr="00AD29B2" w:rsidRDefault="008E3D1B" w:rsidP="00F1285F">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Domain of expertise</w:t>
            </w:r>
          </w:p>
        </w:tc>
      </w:tr>
      <w:tr w:rsidR="00AD29B2" w:rsidRPr="00AD29B2" w14:paraId="27336525" w14:textId="77777777" w:rsidTr="00F1285F">
        <w:tc>
          <w:tcPr>
            <w:tcW w:w="1654" w:type="dxa"/>
            <w:tcBorders>
              <w:top w:val="single" w:sz="12" w:space="0" w:color="auto"/>
              <w:left w:val="nil"/>
              <w:bottom w:val="nil"/>
              <w:right w:val="nil"/>
            </w:tcBorders>
          </w:tcPr>
          <w:p w14:paraId="7D344800"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Martine</w:t>
            </w:r>
          </w:p>
        </w:tc>
        <w:tc>
          <w:tcPr>
            <w:tcW w:w="907" w:type="dxa"/>
            <w:tcBorders>
              <w:top w:val="single" w:sz="12" w:space="0" w:color="auto"/>
              <w:left w:val="nil"/>
              <w:bottom w:val="nil"/>
              <w:right w:val="nil"/>
            </w:tcBorders>
          </w:tcPr>
          <w:p w14:paraId="59BB1E1D"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Female</w:t>
            </w:r>
          </w:p>
        </w:tc>
        <w:tc>
          <w:tcPr>
            <w:tcW w:w="1371" w:type="dxa"/>
            <w:tcBorders>
              <w:top w:val="single" w:sz="12" w:space="0" w:color="auto"/>
              <w:left w:val="nil"/>
              <w:bottom w:val="nil"/>
              <w:right w:val="nil"/>
            </w:tcBorders>
          </w:tcPr>
          <w:p w14:paraId="7A7F2A0E"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France</w:t>
            </w:r>
          </w:p>
        </w:tc>
        <w:tc>
          <w:tcPr>
            <w:tcW w:w="1880" w:type="dxa"/>
            <w:tcBorders>
              <w:top w:val="single" w:sz="12" w:space="0" w:color="auto"/>
              <w:left w:val="nil"/>
              <w:bottom w:val="nil"/>
              <w:right w:val="nil"/>
            </w:tcBorders>
          </w:tcPr>
          <w:p w14:paraId="7B7D4E0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Founder/CEO</w:t>
            </w:r>
          </w:p>
        </w:tc>
        <w:tc>
          <w:tcPr>
            <w:tcW w:w="3214" w:type="dxa"/>
            <w:tcBorders>
              <w:top w:val="single" w:sz="12" w:space="0" w:color="auto"/>
              <w:left w:val="nil"/>
              <w:bottom w:val="nil"/>
              <w:right w:val="nil"/>
            </w:tcBorders>
          </w:tcPr>
          <w:p w14:paraId="11272E99"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Artificial reality, branding</w:t>
            </w:r>
          </w:p>
        </w:tc>
      </w:tr>
      <w:tr w:rsidR="00AD29B2" w:rsidRPr="00AD29B2" w14:paraId="4BE72607" w14:textId="77777777" w:rsidTr="00F1285F">
        <w:tc>
          <w:tcPr>
            <w:tcW w:w="1654" w:type="dxa"/>
            <w:tcBorders>
              <w:top w:val="nil"/>
              <w:left w:val="nil"/>
              <w:bottom w:val="nil"/>
              <w:right w:val="nil"/>
            </w:tcBorders>
          </w:tcPr>
          <w:p w14:paraId="79BC13CE" w14:textId="77777777" w:rsidR="008E3D1B" w:rsidRPr="00AD29B2" w:rsidRDefault="008E3D1B" w:rsidP="00F1285F">
            <w:pPr>
              <w:jc w:val="both"/>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Grégory</w:t>
            </w:r>
            <w:proofErr w:type="spellEnd"/>
          </w:p>
        </w:tc>
        <w:tc>
          <w:tcPr>
            <w:tcW w:w="907" w:type="dxa"/>
            <w:tcBorders>
              <w:top w:val="nil"/>
              <w:left w:val="nil"/>
              <w:bottom w:val="nil"/>
              <w:right w:val="nil"/>
            </w:tcBorders>
          </w:tcPr>
          <w:p w14:paraId="3F50BE19"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17998D17"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France</w:t>
            </w:r>
          </w:p>
        </w:tc>
        <w:tc>
          <w:tcPr>
            <w:tcW w:w="1880" w:type="dxa"/>
            <w:tcBorders>
              <w:top w:val="nil"/>
              <w:left w:val="nil"/>
              <w:bottom w:val="nil"/>
              <w:right w:val="nil"/>
            </w:tcBorders>
          </w:tcPr>
          <w:p w14:paraId="78C6742F"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Creative Director</w:t>
            </w:r>
          </w:p>
        </w:tc>
        <w:tc>
          <w:tcPr>
            <w:tcW w:w="3214" w:type="dxa"/>
            <w:tcBorders>
              <w:top w:val="nil"/>
              <w:left w:val="nil"/>
              <w:bottom w:val="nil"/>
              <w:right w:val="nil"/>
            </w:tcBorders>
          </w:tcPr>
          <w:p w14:paraId="70641E31"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Digital marketing, digital strategy, advertising</w:t>
            </w:r>
          </w:p>
        </w:tc>
      </w:tr>
      <w:tr w:rsidR="00AD29B2" w:rsidRPr="00AD29B2" w14:paraId="6F6257F8" w14:textId="77777777" w:rsidTr="00F1285F">
        <w:tc>
          <w:tcPr>
            <w:tcW w:w="1654" w:type="dxa"/>
            <w:tcBorders>
              <w:top w:val="nil"/>
              <w:left w:val="nil"/>
              <w:bottom w:val="nil"/>
              <w:right w:val="nil"/>
            </w:tcBorders>
          </w:tcPr>
          <w:p w14:paraId="7DAAA77E"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Jason  </w:t>
            </w:r>
          </w:p>
        </w:tc>
        <w:tc>
          <w:tcPr>
            <w:tcW w:w="907" w:type="dxa"/>
            <w:tcBorders>
              <w:top w:val="nil"/>
              <w:left w:val="nil"/>
              <w:bottom w:val="nil"/>
              <w:right w:val="nil"/>
            </w:tcBorders>
          </w:tcPr>
          <w:p w14:paraId="16E87B85"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6FD762C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United States</w:t>
            </w:r>
          </w:p>
        </w:tc>
        <w:tc>
          <w:tcPr>
            <w:tcW w:w="1880" w:type="dxa"/>
            <w:tcBorders>
              <w:top w:val="nil"/>
              <w:left w:val="nil"/>
              <w:bottom w:val="nil"/>
              <w:right w:val="nil"/>
            </w:tcBorders>
          </w:tcPr>
          <w:p w14:paraId="34F52E61"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Founder/CEO</w:t>
            </w:r>
          </w:p>
        </w:tc>
        <w:tc>
          <w:tcPr>
            <w:tcW w:w="3214" w:type="dxa"/>
            <w:tcBorders>
              <w:top w:val="nil"/>
              <w:left w:val="nil"/>
              <w:bottom w:val="nil"/>
              <w:right w:val="nil"/>
            </w:tcBorders>
          </w:tcPr>
          <w:p w14:paraId="3D01212C" w14:textId="30F19B79" w:rsidR="008E3D1B" w:rsidRPr="00AD29B2" w:rsidRDefault="00D00F20"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VI</w:t>
            </w:r>
            <w:r w:rsidR="008E3D1B" w:rsidRPr="00AD29B2">
              <w:rPr>
                <w:rFonts w:asciiTheme="majorHAnsi" w:hAnsiTheme="majorHAnsi" w:cstheme="majorHAnsi"/>
                <w:sz w:val="20"/>
                <w:szCs w:val="20"/>
                <w:lang w:val="en-US"/>
              </w:rPr>
              <w:t>, digital human, avatars, metaverse, virtual identity</w:t>
            </w:r>
          </w:p>
        </w:tc>
      </w:tr>
      <w:tr w:rsidR="00AD29B2" w:rsidRPr="00AD29B2" w14:paraId="2102331D" w14:textId="77777777" w:rsidTr="00F1285F">
        <w:tc>
          <w:tcPr>
            <w:tcW w:w="1654" w:type="dxa"/>
            <w:tcBorders>
              <w:top w:val="nil"/>
              <w:left w:val="nil"/>
              <w:bottom w:val="nil"/>
              <w:right w:val="nil"/>
            </w:tcBorders>
          </w:tcPr>
          <w:p w14:paraId="2AD5ADC5" w14:textId="726C938B"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Gabriel</w:t>
            </w:r>
            <w:r w:rsidR="00CF03C3" w:rsidRPr="00AD29B2">
              <w:rPr>
                <w:rFonts w:asciiTheme="majorHAnsi" w:hAnsiTheme="majorHAnsi" w:cstheme="majorHAnsi"/>
                <w:sz w:val="20"/>
                <w:szCs w:val="20"/>
                <w:lang w:val="en-US"/>
              </w:rPr>
              <w:t>l</w:t>
            </w:r>
            <w:r w:rsidRPr="00AD29B2">
              <w:rPr>
                <w:rFonts w:asciiTheme="majorHAnsi" w:hAnsiTheme="majorHAnsi" w:cstheme="majorHAnsi"/>
                <w:sz w:val="20"/>
                <w:szCs w:val="20"/>
                <w:lang w:val="en-US"/>
              </w:rPr>
              <w:t>e</w:t>
            </w:r>
          </w:p>
        </w:tc>
        <w:tc>
          <w:tcPr>
            <w:tcW w:w="907" w:type="dxa"/>
            <w:tcBorders>
              <w:top w:val="nil"/>
              <w:left w:val="nil"/>
              <w:bottom w:val="nil"/>
              <w:right w:val="nil"/>
            </w:tcBorders>
          </w:tcPr>
          <w:p w14:paraId="62782EF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Female</w:t>
            </w:r>
          </w:p>
        </w:tc>
        <w:tc>
          <w:tcPr>
            <w:tcW w:w="1371" w:type="dxa"/>
            <w:tcBorders>
              <w:top w:val="nil"/>
              <w:left w:val="nil"/>
              <w:bottom w:val="nil"/>
              <w:right w:val="nil"/>
            </w:tcBorders>
          </w:tcPr>
          <w:p w14:paraId="37AE8FC0"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Germany</w:t>
            </w:r>
          </w:p>
        </w:tc>
        <w:tc>
          <w:tcPr>
            <w:tcW w:w="1880" w:type="dxa"/>
            <w:tcBorders>
              <w:top w:val="nil"/>
              <w:left w:val="nil"/>
              <w:bottom w:val="nil"/>
              <w:right w:val="nil"/>
            </w:tcBorders>
          </w:tcPr>
          <w:p w14:paraId="3ECD804F"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Contributing Writer</w:t>
            </w:r>
          </w:p>
        </w:tc>
        <w:tc>
          <w:tcPr>
            <w:tcW w:w="3214" w:type="dxa"/>
            <w:tcBorders>
              <w:top w:val="nil"/>
              <w:left w:val="nil"/>
              <w:bottom w:val="nil"/>
              <w:right w:val="nil"/>
            </w:tcBorders>
          </w:tcPr>
          <w:p w14:paraId="6CC01C15" w14:textId="0096C85F" w:rsidR="008E3D1B" w:rsidRPr="00AD29B2" w:rsidRDefault="00D00F20"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VI</w:t>
            </w:r>
            <w:r w:rsidR="008E3D1B" w:rsidRPr="00AD29B2">
              <w:rPr>
                <w:rFonts w:asciiTheme="majorHAnsi" w:hAnsiTheme="majorHAnsi" w:cstheme="majorHAnsi"/>
                <w:sz w:val="20"/>
                <w:szCs w:val="20"/>
                <w:lang w:val="en-US"/>
              </w:rPr>
              <w:t>s, digital fashion, and Metaverse</w:t>
            </w:r>
          </w:p>
        </w:tc>
      </w:tr>
      <w:tr w:rsidR="00AD29B2" w:rsidRPr="00AD29B2" w14:paraId="305D99A0" w14:textId="77777777" w:rsidTr="00F1285F">
        <w:tc>
          <w:tcPr>
            <w:tcW w:w="1654" w:type="dxa"/>
            <w:tcBorders>
              <w:top w:val="nil"/>
              <w:left w:val="nil"/>
              <w:bottom w:val="nil"/>
              <w:right w:val="nil"/>
            </w:tcBorders>
          </w:tcPr>
          <w:p w14:paraId="6C6F9F26" w14:textId="77777777" w:rsidR="008E3D1B" w:rsidRPr="00AD29B2" w:rsidRDefault="008E3D1B" w:rsidP="00F1285F">
            <w:pPr>
              <w:jc w:val="both"/>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Stefaan</w:t>
            </w:r>
            <w:proofErr w:type="spellEnd"/>
          </w:p>
        </w:tc>
        <w:tc>
          <w:tcPr>
            <w:tcW w:w="907" w:type="dxa"/>
            <w:tcBorders>
              <w:top w:val="nil"/>
              <w:left w:val="nil"/>
              <w:bottom w:val="nil"/>
              <w:right w:val="nil"/>
            </w:tcBorders>
          </w:tcPr>
          <w:p w14:paraId="113956D0"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5FC43384"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Netherlands</w:t>
            </w:r>
          </w:p>
        </w:tc>
        <w:tc>
          <w:tcPr>
            <w:tcW w:w="1880" w:type="dxa"/>
            <w:tcBorders>
              <w:top w:val="nil"/>
              <w:left w:val="nil"/>
              <w:bottom w:val="nil"/>
              <w:right w:val="nil"/>
            </w:tcBorders>
          </w:tcPr>
          <w:p w14:paraId="04F93383"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Operations Lead</w:t>
            </w:r>
          </w:p>
        </w:tc>
        <w:tc>
          <w:tcPr>
            <w:tcW w:w="3214" w:type="dxa"/>
            <w:tcBorders>
              <w:top w:val="nil"/>
              <w:left w:val="nil"/>
              <w:bottom w:val="nil"/>
              <w:right w:val="nil"/>
            </w:tcBorders>
          </w:tcPr>
          <w:p w14:paraId="6739D2EC"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Artificial reality, metaverse, and digital Fashion</w:t>
            </w:r>
          </w:p>
        </w:tc>
      </w:tr>
      <w:tr w:rsidR="00AD29B2" w:rsidRPr="00AD29B2" w14:paraId="28A0112F" w14:textId="77777777" w:rsidTr="00F1285F">
        <w:tc>
          <w:tcPr>
            <w:tcW w:w="1654" w:type="dxa"/>
            <w:tcBorders>
              <w:top w:val="nil"/>
              <w:left w:val="nil"/>
              <w:bottom w:val="nil"/>
              <w:right w:val="nil"/>
            </w:tcBorders>
          </w:tcPr>
          <w:p w14:paraId="11DB6C90"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Léon</w:t>
            </w:r>
          </w:p>
        </w:tc>
        <w:tc>
          <w:tcPr>
            <w:tcW w:w="907" w:type="dxa"/>
            <w:tcBorders>
              <w:top w:val="nil"/>
              <w:left w:val="nil"/>
              <w:bottom w:val="nil"/>
              <w:right w:val="nil"/>
            </w:tcBorders>
          </w:tcPr>
          <w:p w14:paraId="29E09732"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28152C90"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France</w:t>
            </w:r>
          </w:p>
        </w:tc>
        <w:tc>
          <w:tcPr>
            <w:tcW w:w="1880" w:type="dxa"/>
            <w:tcBorders>
              <w:top w:val="nil"/>
              <w:left w:val="nil"/>
              <w:bottom w:val="nil"/>
              <w:right w:val="nil"/>
            </w:tcBorders>
          </w:tcPr>
          <w:p w14:paraId="4F5B4A28"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Strategist</w:t>
            </w:r>
          </w:p>
        </w:tc>
        <w:tc>
          <w:tcPr>
            <w:tcW w:w="3214" w:type="dxa"/>
            <w:tcBorders>
              <w:top w:val="nil"/>
              <w:left w:val="nil"/>
              <w:bottom w:val="nil"/>
              <w:right w:val="nil"/>
            </w:tcBorders>
          </w:tcPr>
          <w:p w14:paraId="7C38C30F"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Marketing digital, metaverse, avatars, and NFTs</w:t>
            </w:r>
          </w:p>
        </w:tc>
      </w:tr>
      <w:tr w:rsidR="00AD29B2" w:rsidRPr="00AD29B2" w14:paraId="0681A918" w14:textId="77777777" w:rsidTr="00F1285F">
        <w:tc>
          <w:tcPr>
            <w:tcW w:w="1654" w:type="dxa"/>
            <w:tcBorders>
              <w:top w:val="nil"/>
              <w:left w:val="nil"/>
              <w:bottom w:val="nil"/>
              <w:right w:val="nil"/>
            </w:tcBorders>
          </w:tcPr>
          <w:p w14:paraId="1FBFFFEF" w14:textId="77777777" w:rsidR="008E3D1B" w:rsidRPr="00AD29B2" w:rsidRDefault="008E3D1B" w:rsidP="00F1285F">
            <w:pPr>
              <w:jc w:val="both"/>
              <w:rPr>
                <w:rFonts w:asciiTheme="majorHAnsi" w:hAnsiTheme="majorHAnsi" w:cstheme="majorHAnsi"/>
                <w:sz w:val="20"/>
                <w:szCs w:val="20"/>
                <w:lang w:val="en-US"/>
              </w:rPr>
            </w:pPr>
            <w:proofErr w:type="spellStart"/>
            <w:r w:rsidRPr="00AD29B2">
              <w:rPr>
                <w:rFonts w:asciiTheme="majorHAnsi" w:hAnsiTheme="majorHAnsi" w:cstheme="majorHAnsi"/>
                <w:sz w:val="20"/>
                <w:szCs w:val="20"/>
                <w:lang w:val="en-US"/>
              </w:rPr>
              <w:t>JianGuo</w:t>
            </w:r>
            <w:proofErr w:type="spellEnd"/>
          </w:p>
        </w:tc>
        <w:tc>
          <w:tcPr>
            <w:tcW w:w="907" w:type="dxa"/>
            <w:tcBorders>
              <w:top w:val="nil"/>
              <w:left w:val="nil"/>
              <w:bottom w:val="nil"/>
              <w:right w:val="nil"/>
            </w:tcBorders>
          </w:tcPr>
          <w:p w14:paraId="23CA2EB8"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1E6F19D8"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Netherlands</w:t>
            </w:r>
          </w:p>
        </w:tc>
        <w:tc>
          <w:tcPr>
            <w:tcW w:w="1880" w:type="dxa"/>
            <w:tcBorders>
              <w:top w:val="nil"/>
              <w:left w:val="nil"/>
              <w:bottom w:val="nil"/>
              <w:right w:val="nil"/>
            </w:tcBorders>
          </w:tcPr>
          <w:p w14:paraId="273F3482"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Founder/CEO</w:t>
            </w:r>
          </w:p>
        </w:tc>
        <w:tc>
          <w:tcPr>
            <w:tcW w:w="3214" w:type="dxa"/>
            <w:tcBorders>
              <w:top w:val="nil"/>
              <w:left w:val="nil"/>
              <w:bottom w:val="nil"/>
              <w:right w:val="nil"/>
            </w:tcBorders>
          </w:tcPr>
          <w:p w14:paraId="3ECE2C2E"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Avatars, metaverse, digital human, virtual identity, and NFTs</w:t>
            </w:r>
          </w:p>
        </w:tc>
      </w:tr>
      <w:tr w:rsidR="00AD29B2" w:rsidRPr="00AD29B2" w14:paraId="776EEC06" w14:textId="77777777" w:rsidTr="00F1285F">
        <w:tc>
          <w:tcPr>
            <w:tcW w:w="1654" w:type="dxa"/>
            <w:tcBorders>
              <w:top w:val="nil"/>
              <w:left w:val="nil"/>
              <w:bottom w:val="nil"/>
              <w:right w:val="nil"/>
            </w:tcBorders>
          </w:tcPr>
          <w:p w14:paraId="3740C307"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Adrienne</w:t>
            </w:r>
          </w:p>
        </w:tc>
        <w:tc>
          <w:tcPr>
            <w:tcW w:w="907" w:type="dxa"/>
            <w:tcBorders>
              <w:top w:val="nil"/>
              <w:left w:val="nil"/>
              <w:bottom w:val="nil"/>
              <w:right w:val="nil"/>
            </w:tcBorders>
          </w:tcPr>
          <w:p w14:paraId="4A86BE0E"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Female</w:t>
            </w:r>
          </w:p>
        </w:tc>
        <w:tc>
          <w:tcPr>
            <w:tcW w:w="1371" w:type="dxa"/>
            <w:tcBorders>
              <w:top w:val="nil"/>
              <w:left w:val="nil"/>
              <w:bottom w:val="nil"/>
              <w:right w:val="nil"/>
            </w:tcBorders>
          </w:tcPr>
          <w:p w14:paraId="2E36091C"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France</w:t>
            </w:r>
          </w:p>
        </w:tc>
        <w:tc>
          <w:tcPr>
            <w:tcW w:w="1880" w:type="dxa"/>
            <w:tcBorders>
              <w:top w:val="nil"/>
              <w:left w:val="nil"/>
              <w:bottom w:val="nil"/>
              <w:right w:val="nil"/>
            </w:tcBorders>
          </w:tcPr>
          <w:p w14:paraId="6A0851D5"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Expert Speaker</w:t>
            </w:r>
          </w:p>
        </w:tc>
        <w:tc>
          <w:tcPr>
            <w:tcW w:w="3214" w:type="dxa"/>
            <w:tcBorders>
              <w:top w:val="nil"/>
              <w:left w:val="nil"/>
              <w:bottom w:val="nil"/>
              <w:right w:val="nil"/>
            </w:tcBorders>
          </w:tcPr>
          <w:p w14:paraId="5C38505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Future, trends, prospective and sustainable world</w:t>
            </w:r>
          </w:p>
        </w:tc>
      </w:tr>
      <w:tr w:rsidR="00AD29B2" w:rsidRPr="00AD29B2" w14:paraId="3E9646BC" w14:textId="77777777" w:rsidTr="00F1285F">
        <w:tc>
          <w:tcPr>
            <w:tcW w:w="1654" w:type="dxa"/>
            <w:tcBorders>
              <w:top w:val="nil"/>
              <w:left w:val="nil"/>
              <w:bottom w:val="nil"/>
              <w:right w:val="nil"/>
            </w:tcBorders>
          </w:tcPr>
          <w:p w14:paraId="75619AE3"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Karla</w:t>
            </w:r>
          </w:p>
        </w:tc>
        <w:tc>
          <w:tcPr>
            <w:tcW w:w="907" w:type="dxa"/>
            <w:tcBorders>
              <w:top w:val="nil"/>
              <w:left w:val="nil"/>
              <w:bottom w:val="nil"/>
              <w:right w:val="nil"/>
            </w:tcBorders>
          </w:tcPr>
          <w:p w14:paraId="3C7FE848"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Female</w:t>
            </w:r>
          </w:p>
        </w:tc>
        <w:tc>
          <w:tcPr>
            <w:tcW w:w="1371" w:type="dxa"/>
            <w:tcBorders>
              <w:top w:val="nil"/>
              <w:left w:val="nil"/>
              <w:bottom w:val="nil"/>
              <w:right w:val="nil"/>
            </w:tcBorders>
          </w:tcPr>
          <w:p w14:paraId="11FEE8B4"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Austria</w:t>
            </w:r>
          </w:p>
        </w:tc>
        <w:tc>
          <w:tcPr>
            <w:tcW w:w="1880" w:type="dxa"/>
            <w:tcBorders>
              <w:top w:val="nil"/>
              <w:left w:val="nil"/>
              <w:bottom w:val="nil"/>
              <w:right w:val="nil"/>
            </w:tcBorders>
          </w:tcPr>
          <w:p w14:paraId="7B31ECFF"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Strategist</w:t>
            </w:r>
          </w:p>
        </w:tc>
        <w:tc>
          <w:tcPr>
            <w:tcW w:w="3214" w:type="dxa"/>
            <w:tcBorders>
              <w:top w:val="nil"/>
              <w:left w:val="nil"/>
              <w:bottom w:val="nil"/>
              <w:right w:val="nil"/>
            </w:tcBorders>
          </w:tcPr>
          <w:p w14:paraId="455DE7E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Future, trends, brand strategy, luxury, and digital fashion</w:t>
            </w:r>
          </w:p>
        </w:tc>
      </w:tr>
      <w:tr w:rsidR="00AD29B2" w:rsidRPr="00AD29B2" w14:paraId="0F39936D" w14:textId="77777777" w:rsidTr="00F1285F">
        <w:tc>
          <w:tcPr>
            <w:tcW w:w="1654" w:type="dxa"/>
            <w:tcBorders>
              <w:top w:val="nil"/>
              <w:left w:val="nil"/>
              <w:bottom w:val="nil"/>
              <w:right w:val="nil"/>
            </w:tcBorders>
          </w:tcPr>
          <w:p w14:paraId="26246E85" w14:textId="77777777" w:rsidR="008E3D1B" w:rsidRPr="00AD29B2" w:rsidRDefault="008E3D1B" w:rsidP="00F1285F">
            <w:pPr>
              <w:jc w:val="both"/>
              <w:rPr>
                <w:rFonts w:asciiTheme="majorHAnsi" w:hAnsiTheme="majorHAnsi" w:cstheme="majorHAnsi"/>
                <w:sz w:val="20"/>
                <w:szCs w:val="20"/>
                <w:lang w:val="en-US"/>
              </w:rPr>
            </w:pPr>
            <w:bookmarkStart w:id="5" w:name="_Hlk127266004"/>
            <w:r w:rsidRPr="00AD29B2">
              <w:rPr>
                <w:rFonts w:asciiTheme="majorHAnsi" w:hAnsiTheme="majorHAnsi" w:cstheme="majorHAnsi"/>
                <w:sz w:val="20"/>
                <w:szCs w:val="20"/>
                <w:lang w:val="en-US"/>
              </w:rPr>
              <w:t>Quentin</w:t>
            </w:r>
            <w:bookmarkEnd w:id="5"/>
          </w:p>
        </w:tc>
        <w:tc>
          <w:tcPr>
            <w:tcW w:w="907" w:type="dxa"/>
            <w:tcBorders>
              <w:top w:val="nil"/>
              <w:left w:val="nil"/>
              <w:bottom w:val="nil"/>
              <w:right w:val="nil"/>
            </w:tcBorders>
          </w:tcPr>
          <w:p w14:paraId="5EB09E16"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nil"/>
              <w:right w:val="nil"/>
            </w:tcBorders>
          </w:tcPr>
          <w:p w14:paraId="38AD8D8E"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France</w:t>
            </w:r>
          </w:p>
        </w:tc>
        <w:tc>
          <w:tcPr>
            <w:tcW w:w="1880" w:type="dxa"/>
            <w:tcBorders>
              <w:top w:val="nil"/>
              <w:left w:val="nil"/>
              <w:bottom w:val="nil"/>
              <w:right w:val="nil"/>
            </w:tcBorders>
          </w:tcPr>
          <w:p w14:paraId="751C5913"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Founder/CEO</w:t>
            </w:r>
          </w:p>
        </w:tc>
        <w:tc>
          <w:tcPr>
            <w:tcW w:w="3214" w:type="dxa"/>
            <w:tcBorders>
              <w:top w:val="nil"/>
              <w:left w:val="nil"/>
              <w:bottom w:val="nil"/>
              <w:right w:val="nil"/>
            </w:tcBorders>
          </w:tcPr>
          <w:p w14:paraId="5B921B99" w14:textId="7449CD87" w:rsidR="008E3D1B" w:rsidRPr="00AD29B2" w:rsidRDefault="00D00F20"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VI</w:t>
            </w:r>
            <w:r w:rsidR="008E3D1B" w:rsidRPr="00AD29B2">
              <w:rPr>
                <w:rFonts w:asciiTheme="majorHAnsi" w:hAnsiTheme="majorHAnsi" w:cstheme="majorHAnsi"/>
                <w:sz w:val="20"/>
                <w:szCs w:val="20"/>
                <w:lang w:val="en-US"/>
              </w:rPr>
              <w:t xml:space="preserve">s, brand content, social network, and digital strategy </w:t>
            </w:r>
          </w:p>
        </w:tc>
      </w:tr>
      <w:tr w:rsidR="00AD29B2" w:rsidRPr="00AD29B2" w14:paraId="6D88729D" w14:textId="77777777" w:rsidTr="00F1285F">
        <w:tc>
          <w:tcPr>
            <w:tcW w:w="1654" w:type="dxa"/>
            <w:tcBorders>
              <w:top w:val="nil"/>
              <w:left w:val="nil"/>
              <w:bottom w:val="single" w:sz="12" w:space="0" w:color="auto"/>
              <w:right w:val="nil"/>
            </w:tcBorders>
          </w:tcPr>
          <w:p w14:paraId="2ED98415" w14:textId="77777777" w:rsidR="008E3D1B" w:rsidRPr="00AD29B2" w:rsidRDefault="008E3D1B" w:rsidP="00F1285F">
            <w:pPr>
              <w:jc w:val="both"/>
              <w:rPr>
                <w:rFonts w:asciiTheme="majorHAnsi" w:hAnsiTheme="majorHAnsi" w:cstheme="majorHAnsi"/>
                <w:sz w:val="20"/>
                <w:szCs w:val="20"/>
                <w:lang w:val="en-US"/>
              </w:rPr>
            </w:pPr>
            <w:r w:rsidRPr="00AD29B2">
              <w:rPr>
                <w:rFonts w:asciiTheme="majorHAnsi" w:hAnsiTheme="majorHAnsi" w:cstheme="majorHAnsi"/>
                <w:sz w:val="20"/>
                <w:szCs w:val="20"/>
                <w:lang w:val="en-US"/>
              </w:rPr>
              <w:t>Luke</w:t>
            </w:r>
          </w:p>
        </w:tc>
        <w:tc>
          <w:tcPr>
            <w:tcW w:w="907" w:type="dxa"/>
            <w:tcBorders>
              <w:top w:val="nil"/>
              <w:left w:val="nil"/>
              <w:bottom w:val="single" w:sz="12" w:space="0" w:color="auto"/>
              <w:right w:val="nil"/>
            </w:tcBorders>
          </w:tcPr>
          <w:p w14:paraId="69ACD80B"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Male</w:t>
            </w:r>
          </w:p>
        </w:tc>
        <w:tc>
          <w:tcPr>
            <w:tcW w:w="1371" w:type="dxa"/>
            <w:tcBorders>
              <w:top w:val="nil"/>
              <w:left w:val="nil"/>
              <w:bottom w:val="single" w:sz="12" w:space="0" w:color="auto"/>
              <w:right w:val="nil"/>
            </w:tcBorders>
          </w:tcPr>
          <w:p w14:paraId="26E9039A"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United States</w:t>
            </w:r>
          </w:p>
        </w:tc>
        <w:tc>
          <w:tcPr>
            <w:tcW w:w="1880" w:type="dxa"/>
            <w:tcBorders>
              <w:top w:val="nil"/>
              <w:left w:val="nil"/>
              <w:bottom w:val="single" w:sz="12" w:space="0" w:color="auto"/>
              <w:right w:val="nil"/>
            </w:tcBorders>
          </w:tcPr>
          <w:p w14:paraId="543BEA1C" w14:textId="77777777"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Founder/CEO</w:t>
            </w:r>
          </w:p>
        </w:tc>
        <w:tc>
          <w:tcPr>
            <w:tcW w:w="3214" w:type="dxa"/>
            <w:tcBorders>
              <w:top w:val="nil"/>
              <w:left w:val="nil"/>
              <w:bottom w:val="single" w:sz="12" w:space="0" w:color="auto"/>
              <w:right w:val="nil"/>
            </w:tcBorders>
          </w:tcPr>
          <w:p w14:paraId="199112BC" w14:textId="20E10600" w:rsidR="008E3D1B" w:rsidRPr="00AD29B2" w:rsidRDefault="008E3D1B" w:rsidP="00F1285F">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Avatars, privacy, </w:t>
            </w:r>
            <w:r w:rsidR="00D00F20" w:rsidRPr="00AD29B2">
              <w:rPr>
                <w:rFonts w:asciiTheme="majorHAnsi" w:hAnsiTheme="majorHAnsi" w:cstheme="majorHAnsi"/>
                <w:sz w:val="20"/>
                <w:szCs w:val="20"/>
                <w:lang w:val="en-US"/>
              </w:rPr>
              <w:t>VI</w:t>
            </w:r>
            <w:r w:rsidRPr="00AD29B2">
              <w:rPr>
                <w:rFonts w:asciiTheme="majorHAnsi" w:hAnsiTheme="majorHAnsi" w:cstheme="majorHAnsi"/>
                <w:sz w:val="20"/>
                <w:szCs w:val="20"/>
                <w:lang w:val="en-US"/>
              </w:rPr>
              <w:t>s, and pseudonymity</w:t>
            </w:r>
          </w:p>
        </w:tc>
      </w:tr>
    </w:tbl>
    <w:p w14:paraId="26A1D358" w14:textId="77777777" w:rsidR="008E3D1B" w:rsidRPr="00AD29B2" w:rsidRDefault="008E3D1B" w:rsidP="008E3D1B">
      <w:pPr>
        <w:spacing w:line="480" w:lineRule="auto"/>
        <w:jc w:val="both"/>
        <w:rPr>
          <w:rFonts w:ascii="Calibri" w:hAnsi="Calibri" w:cs="Calibri"/>
          <w:lang w:val="en-US"/>
        </w:rPr>
      </w:pPr>
    </w:p>
    <w:p w14:paraId="081F70A0" w14:textId="74CCCDDA" w:rsidR="00C33FA1" w:rsidRPr="00AD29B2" w:rsidRDefault="00C33FA1">
      <w:pPr>
        <w:rPr>
          <w:rFonts w:ascii="Calibri" w:hAnsi="Calibri" w:cs="Calibri"/>
          <w:sz w:val="22"/>
          <w:szCs w:val="22"/>
          <w:lang w:val="en-US"/>
        </w:rPr>
      </w:pPr>
      <w:r w:rsidRPr="00AD29B2">
        <w:rPr>
          <w:rFonts w:ascii="Calibri" w:hAnsi="Calibri" w:cs="Calibri"/>
          <w:sz w:val="22"/>
          <w:szCs w:val="22"/>
          <w:lang w:val="en-US"/>
        </w:rPr>
        <w:br w:type="page"/>
      </w:r>
    </w:p>
    <w:p w14:paraId="1A69ECAB" w14:textId="60CAD0D7" w:rsidR="0084572A" w:rsidRPr="00AD29B2" w:rsidRDefault="0084572A" w:rsidP="0084572A">
      <w:pPr>
        <w:rPr>
          <w:rFonts w:ascii="Calibri" w:hAnsi="Calibri" w:cs="Calibri"/>
          <w:b/>
          <w:bCs/>
          <w:sz w:val="22"/>
          <w:szCs w:val="22"/>
          <w:lang w:val="en-US"/>
        </w:rPr>
      </w:pPr>
      <w:r w:rsidRPr="00AD29B2">
        <w:rPr>
          <w:rFonts w:ascii="Calibri" w:hAnsi="Calibri" w:cs="Calibri"/>
          <w:b/>
          <w:bCs/>
          <w:sz w:val="22"/>
          <w:szCs w:val="22"/>
          <w:lang w:val="en-US"/>
        </w:rPr>
        <w:lastRenderedPageBreak/>
        <w:t xml:space="preserve">Table </w:t>
      </w:r>
      <w:r w:rsidR="00D26468" w:rsidRPr="00AD29B2">
        <w:rPr>
          <w:rFonts w:ascii="Calibri" w:hAnsi="Calibri" w:cs="Calibri"/>
          <w:b/>
          <w:bCs/>
          <w:sz w:val="22"/>
          <w:szCs w:val="22"/>
          <w:lang w:val="en-US"/>
        </w:rPr>
        <w:t>5</w:t>
      </w:r>
      <w:r w:rsidRPr="00AD29B2">
        <w:rPr>
          <w:rFonts w:ascii="Calibri" w:hAnsi="Calibri" w:cs="Calibri"/>
          <w:b/>
          <w:bCs/>
          <w:sz w:val="22"/>
          <w:szCs w:val="22"/>
          <w:lang w:val="en-US"/>
        </w:rPr>
        <w:t xml:space="preserve">. </w:t>
      </w:r>
    </w:p>
    <w:p w14:paraId="6CA928EC" w14:textId="77777777" w:rsidR="0084572A" w:rsidRPr="00AD29B2" w:rsidRDefault="0084572A" w:rsidP="0084572A">
      <w:pPr>
        <w:rPr>
          <w:rFonts w:ascii="Calibri" w:hAnsi="Calibri" w:cs="Calibri"/>
          <w:b/>
          <w:bCs/>
          <w:sz w:val="22"/>
          <w:szCs w:val="22"/>
          <w:lang w:val="en-US"/>
        </w:rPr>
      </w:pPr>
      <w:r w:rsidRPr="00AD29B2">
        <w:rPr>
          <w:rFonts w:ascii="Calibri" w:hAnsi="Calibri" w:cs="Calibri"/>
          <w:b/>
          <w:bCs/>
          <w:sz w:val="22"/>
          <w:szCs w:val="22"/>
          <w:lang w:val="en-US"/>
        </w:rPr>
        <w:t>Manifestations of TTI, TTF, and TTS Authenticity in a VI Context.</w:t>
      </w:r>
    </w:p>
    <w:p w14:paraId="70022BF6" w14:textId="77777777" w:rsidR="008E3D1B" w:rsidRPr="00AD29B2" w:rsidRDefault="008E3D1B">
      <w:pPr>
        <w:rPr>
          <w:rFonts w:ascii="Calibri" w:hAnsi="Calibri" w:cs="Calibri"/>
          <w:sz w:val="22"/>
          <w:szCs w:val="22"/>
          <w:lang w:val="en-US"/>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3588"/>
        <w:gridCol w:w="4140"/>
      </w:tblGrid>
      <w:tr w:rsidR="00AD29B2" w:rsidRPr="00AD29B2" w14:paraId="5D02E5F9" w14:textId="77777777" w:rsidTr="00D3780D">
        <w:tc>
          <w:tcPr>
            <w:tcW w:w="1722" w:type="dxa"/>
            <w:tcBorders>
              <w:top w:val="single" w:sz="12" w:space="0" w:color="000000"/>
              <w:bottom w:val="single" w:sz="12" w:space="0" w:color="000000"/>
            </w:tcBorders>
            <w:vAlign w:val="center"/>
          </w:tcPr>
          <w:p w14:paraId="1A0866C1" w14:textId="77777777" w:rsidR="00C33FA1" w:rsidRPr="00AD29B2" w:rsidRDefault="00C33FA1" w:rsidP="001773E9">
            <w:pPr>
              <w:jc w:val="cente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VI Authenticity Manifestations</w:t>
            </w:r>
          </w:p>
        </w:tc>
        <w:tc>
          <w:tcPr>
            <w:tcW w:w="3588" w:type="dxa"/>
            <w:tcBorders>
              <w:top w:val="single" w:sz="12" w:space="0" w:color="000000"/>
              <w:bottom w:val="single" w:sz="12" w:space="0" w:color="000000"/>
            </w:tcBorders>
            <w:vAlign w:val="center"/>
          </w:tcPr>
          <w:p w14:paraId="4F5AC484" w14:textId="77777777" w:rsidR="00C33FA1" w:rsidRPr="00AD29B2" w:rsidRDefault="00C33FA1" w:rsidP="001773E9">
            <w:pPr>
              <w:jc w:val="cente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 xml:space="preserve">Definition </w:t>
            </w:r>
          </w:p>
        </w:tc>
        <w:tc>
          <w:tcPr>
            <w:tcW w:w="4140" w:type="dxa"/>
            <w:tcBorders>
              <w:top w:val="single" w:sz="12" w:space="0" w:color="000000"/>
              <w:bottom w:val="single" w:sz="12" w:space="0" w:color="000000"/>
            </w:tcBorders>
            <w:vAlign w:val="center"/>
          </w:tcPr>
          <w:p w14:paraId="6831E3F4" w14:textId="77777777" w:rsidR="00C33FA1" w:rsidRPr="00AD29B2" w:rsidRDefault="00C33FA1" w:rsidP="001773E9">
            <w:pPr>
              <w:jc w:val="cente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Elaboration</w:t>
            </w:r>
          </w:p>
        </w:tc>
      </w:tr>
      <w:tr w:rsidR="00AD29B2" w:rsidRPr="00AD29B2" w14:paraId="49A7872B" w14:textId="77777777" w:rsidTr="00D3780D">
        <w:trPr>
          <w:trHeight w:hRule="exact" w:val="678"/>
        </w:trPr>
        <w:tc>
          <w:tcPr>
            <w:tcW w:w="1722" w:type="dxa"/>
            <w:tcBorders>
              <w:top w:val="single" w:sz="12" w:space="0" w:color="000000"/>
              <w:bottom w:val="single" w:sz="8" w:space="0" w:color="000000"/>
            </w:tcBorders>
            <w:vAlign w:val="center"/>
          </w:tcPr>
          <w:p w14:paraId="533D7598" w14:textId="77777777" w:rsidR="00C33FA1" w:rsidRPr="00AD29B2" w:rsidRDefault="00C33FA1" w:rsidP="001773E9">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True-to-Ideal</w:t>
            </w:r>
          </w:p>
        </w:tc>
        <w:tc>
          <w:tcPr>
            <w:tcW w:w="7728" w:type="dxa"/>
            <w:gridSpan w:val="2"/>
            <w:tcBorders>
              <w:top w:val="single" w:sz="4" w:space="0" w:color="auto"/>
            </w:tcBorders>
            <w:vAlign w:val="center"/>
          </w:tcPr>
          <w:p w14:paraId="77D536E2"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sz w:val="20"/>
                <w:szCs w:val="20"/>
                <w:lang w:val="en-US"/>
              </w:rPr>
              <w:t xml:space="preserve">VIs are manmade creations and, thus, social constructs. </w:t>
            </w:r>
            <w:r w:rsidRPr="00AD29B2">
              <w:rPr>
                <w:rFonts w:asciiTheme="majorHAnsi" w:hAnsiTheme="majorHAnsi" w:cstheme="majorHAnsi"/>
                <w:b/>
                <w:bCs/>
                <w:sz w:val="20"/>
                <w:szCs w:val="20"/>
                <w:lang w:val="en-US"/>
              </w:rPr>
              <w:t>VIs can be TTI authentic</w:t>
            </w:r>
            <w:r w:rsidRPr="00AD29B2">
              <w:rPr>
                <w:rFonts w:asciiTheme="majorHAnsi" w:hAnsiTheme="majorHAnsi" w:cstheme="majorHAnsi"/>
                <w:sz w:val="20"/>
                <w:szCs w:val="20"/>
                <w:lang w:val="en-US"/>
              </w:rPr>
              <w:t xml:space="preserve"> if their characteristics match the VI ideal.</w:t>
            </w:r>
          </w:p>
        </w:tc>
      </w:tr>
      <w:tr w:rsidR="00AD29B2" w:rsidRPr="00AD29B2" w14:paraId="66EE28E1" w14:textId="77777777" w:rsidTr="00D3780D">
        <w:trPr>
          <w:trHeight w:val="1402"/>
        </w:trPr>
        <w:tc>
          <w:tcPr>
            <w:tcW w:w="1722" w:type="dxa"/>
            <w:tcBorders>
              <w:top w:val="single" w:sz="8" w:space="0" w:color="000000"/>
            </w:tcBorders>
            <w:vAlign w:val="center"/>
          </w:tcPr>
          <w:p w14:paraId="3AF95B42"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TTI Authentic Human</w:t>
            </w:r>
          </w:p>
        </w:tc>
        <w:tc>
          <w:tcPr>
            <w:tcW w:w="3588" w:type="dxa"/>
            <w:tcBorders>
              <w:top w:val="single" w:sz="8" w:space="0" w:color="000000"/>
            </w:tcBorders>
            <w:vAlign w:val="center"/>
          </w:tcPr>
          <w:p w14:paraId="0B2EB644"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The degree to which the VI’s attributes correspond to a humanlike ideal.</w:t>
            </w:r>
          </w:p>
        </w:tc>
        <w:tc>
          <w:tcPr>
            <w:tcW w:w="4140" w:type="dxa"/>
            <w:tcBorders>
              <w:top w:val="single" w:sz="8" w:space="0" w:color="000000"/>
            </w:tcBorders>
            <w:vAlign w:val="center"/>
          </w:tcPr>
          <w:p w14:paraId="1A130687"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VI behaves and looks like a human, such as expressing emotions, interacting with the audience, having complexity via an enriched storyline, engaging in creative pursuits, and looking like a human, but not “too” perfect. </w:t>
            </w:r>
          </w:p>
        </w:tc>
      </w:tr>
      <w:tr w:rsidR="00AD29B2" w:rsidRPr="00AD29B2" w14:paraId="06FDEA2B" w14:textId="77777777" w:rsidTr="00D3780D">
        <w:trPr>
          <w:trHeight w:val="1512"/>
        </w:trPr>
        <w:tc>
          <w:tcPr>
            <w:tcW w:w="1722" w:type="dxa"/>
            <w:vAlign w:val="center"/>
          </w:tcPr>
          <w:p w14:paraId="59A336A6"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TTI Authentic Virtual Entity</w:t>
            </w:r>
          </w:p>
        </w:tc>
        <w:tc>
          <w:tcPr>
            <w:tcW w:w="3588" w:type="dxa"/>
            <w:vAlign w:val="center"/>
          </w:tcPr>
          <w:p w14:paraId="65746242"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The degree to which the VI’s attributes correspond to a non-human virtual ideal.</w:t>
            </w:r>
          </w:p>
        </w:tc>
        <w:tc>
          <w:tcPr>
            <w:tcW w:w="4140" w:type="dxa"/>
            <w:vAlign w:val="center"/>
          </w:tcPr>
          <w:p w14:paraId="3CEA63A8"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VI may proclaim to be a non-human, such as a robot, cartoon figure, or simply a virtual entity. In this case, matching this proclaimed virtual identity, rather than a human ideal, will be authentic.</w:t>
            </w:r>
          </w:p>
        </w:tc>
      </w:tr>
      <w:tr w:rsidR="00AD29B2" w:rsidRPr="00AD29B2" w14:paraId="4AF808B6" w14:textId="77777777" w:rsidTr="00D3780D">
        <w:trPr>
          <w:trHeight w:val="1161"/>
        </w:trPr>
        <w:tc>
          <w:tcPr>
            <w:tcW w:w="1722" w:type="dxa"/>
            <w:tcBorders>
              <w:bottom w:val="single" w:sz="8" w:space="0" w:color="000000"/>
            </w:tcBorders>
            <w:vAlign w:val="center"/>
          </w:tcPr>
          <w:p w14:paraId="560D27B2"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TTI Authentic Character</w:t>
            </w:r>
          </w:p>
        </w:tc>
        <w:tc>
          <w:tcPr>
            <w:tcW w:w="3588" w:type="dxa"/>
            <w:tcBorders>
              <w:bottom w:val="single" w:sz="8" w:space="0" w:color="000000"/>
            </w:tcBorders>
            <w:vAlign w:val="center"/>
          </w:tcPr>
          <w:p w14:paraId="51B8BAB8"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The degree to which the VI’s attributes correspond to its established character. </w:t>
            </w:r>
          </w:p>
        </w:tc>
        <w:tc>
          <w:tcPr>
            <w:tcW w:w="4140" w:type="dxa"/>
            <w:tcBorders>
              <w:bottom w:val="single" w:sz="8" w:space="0" w:color="000000"/>
            </w:tcBorders>
            <w:vAlign w:val="center"/>
          </w:tcPr>
          <w:p w14:paraId="36E003A1"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VI’s content matches the VI’s established storyline. “Out-of-character” content is inauthentic. Creating a VI “bible” or character card will help ensure VI content is “on-character”.</w:t>
            </w:r>
          </w:p>
        </w:tc>
      </w:tr>
      <w:tr w:rsidR="00AD29B2" w:rsidRPr="00AD29B2" w14:paraId="57832AEC" w14:textId="77777777" w:rsidTr="00D3780D">
        <w:trPr>
          <w:trHeight w:hRule="exact" w:val="711"/>
        </w:trPr>
        <w:tc>
          <w:tcPr>
            <w:tcW w:w="1722" w:type="dxa"/>
            <w:tcBorders>
              <w:top w:val="single" w:sz="8" w:space="0" w:color="000000"/>
              <w:bottom w:val="single" w:sz="8" w:space="0" w:color="000000"/>
            </w:tcBorders>
            <w:shd w:val="clear" w:color="auto" w:fill="auto"/>
            <w:vAlign w:val="center"/>
          </w:tcPr>
          <w:p w14:paraId="28730410"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b/>
                <w:bCs/>
                <w:sz w:val="20"/>
                <w:szCs w:val="20"/>
                <w:lang w:val="en-US"/>
              </w:rPr>
              <w:t>True-to-Fact</w:t>
            </w:r>
          </w:p>
        </w:tc>
        <w:tc>
          <w:tcPr>
            <w:tcW w:w="7728" w:type="dxa"/>
            <w:gridSpan w:val="2"/>
            <w:shd w:val="clear" w:color="auto" w:fill="auto"/>
            <w:vAlign w:val="center"/>
          </w:tcPr>
          <w:p w14:paraId="5F6F9A66"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Since VIs are manmade creations, they have no underlying reality—no fact referent. A </w:t>
            </w:r>
            <w:r w:rsidRPr="00AD29B2">
              <w:rPr>
                <w:rFonts w:asciiTheme="majorHAnsi" w:hAnsiTheme="majorHAnsi" w:cstheme="majorHAnsi"/>
                <w:b/>
                <w:bCs/>
                <w:sz w:val="20"/>
                <w:szCs w:val="20"/>
                <w:lang w:val="en-US"/>
              </w:rPr>
              <w:t>VI itself cannot be TTF authentic.</w:t>
            </w:r>
            <w:r w:rsidRPr="00AD29B2">
              <w:rPr>
                <w:rFonts w:asciiTheme="majorHAnsi" w:hAnsiTheme="majorHAnsi" w:cstheme="majorHAnsi"/>
                <w:sz w:val="20"/>
                <w:szCs w:val="20"/>
                <w:lang w:val="en-US"/>
              </w:rPr>
              <w:t xml:space="preserve"> However, elements associated with the VI can be TTF.</w:t>
            </w:r>
          </w:p>
        </w:tc>
      </w:tr>
      <w:tr w:rsidR="00AD29B2" w:rsidRPr="00AD29B2" w14:paraId="7397D723" w14:textId="77777777" w:rsidTr="00D3780D">
        <w:trPr>
          <w:trHeight w:val="1339"/>
        </w:trPr>
        <w:tc>
          <w:tcPr>
            <w:tcW w:w="1722" w:type="dxa"/>
            <w:tcBorders>
              <w:top w:val="single" w:sz="8" w:space="0" w:color="000000"/>
            </w:tcBorders>
            <w:shd w:val="clear" w:color="auto" w:fill="auto"/>
            <w:vAlign w:val="center"/>
          </w:tcPr>
          <w:p w14:paraId="5E1280D7"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TTF Authentic Disclosure</w:t>
            </w:r>
          </w:p>
        </w:tc>
        <w:tc>
          <w:tcPr>
            <w:tcW w:w="3588" w:type="dxa"/>
            <w:tcBorders>
              <w:top w:val="single" w:sz="8" w:space="0" w:color="000000"/>
            </w:tcBorders>
            <w:shd w:val="clear" w:color="auto" w:fill="auto"/>
            <w:vAlign w:val="center"/>
          </w:tcPr>
          <w:p w14:paraId="06E5A189"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The degree to which a VI’s creators communicate to consumers that the VI is not a real human.</w:t>
            </w:r>
          </w:p>
        </w:tc>
        <w:tc>
          <w:tcPr>
            <w:tcW w:w="4140" w:type="dxa"/>
            <w:tcBorders>
              <w:top w:val="single" w:sz="8" w:space="0" w:color="000000"/>
            </w:tcBorders>
            <w:vAlign w:val="center"/>
          </w:tcPr>
          <w:p w14:paraId="3272A7B0"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Creators’ communication that the VI is not a real person may range from explicit statements to implicit hints. Disclosure is most important when VI is human-looking (TTI Authentic Human) as to not mislead followers.</w:t>
            </w:r>
          </w:p>
        </w:tc>
      </w:tr>
      <w:tr w:rsidR="00AD29B2" w:rsidRPr="00AD29B2" w14:paraId="0A690902" w14:textId="77777777" w:rsidTr="00D3780D">
        <w:trPr>
          <w:trHeight w:val="1080"/>
        </w:trPr>
        <w:tc>
          <w:tcPr>
            <w:tcW w:w="1722" w:type="dxa"/>
            <w:tcBorders>
              <w:bottom w:val="single" w:sz="8" w:space="0" w:color="000000"/>
            </w:tcBorders>
            <w:shd w:val="clear" w:color="auto" w:fill="auto"/>
            <w:vAlign w:val="center"/>
          </w:tcPr>
          <w:p w14:paraId="23254F81"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TTF Authentic Virtuality</w:t>
            </w:r>
          </w:p>
        </w:tc>
        <w:tc>
          <w:tcPr>
            <w:tcW w:w="3588" w:type="dxa"/>
            <w:tcBorders>
              <w:bottom w:val="single" w:sz="8" w:space="0" w:color="000000"/>
            </w:tcBorders>
            <w:shd w:val="clear" w:color="auto" w:fill="auto"/>
            <w:vAlign w:val="center"/>
          </w:tcPr>
          <w:p w14:paraId="6967D004"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The degree to which the VI’s digital likeness is computer generated.</w:t>
            </w:r>
          </w:p>
        </w:tc>
        <w:tc>
          <w:tcPr>
            <w:tcW w:w="4140" w:type="dxa"/>
            <w:tcBorders>
              <w:bottom w:val="single" w:sz="8" w:space="0" w:color="000000"/>
            </w:tcBorders>
            <w:vAlign w:val="center"/>
          </w:tcPr>
          <w:p w14:paraId="4EA42695"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A VI known to be virtual creates expectations that it is 100 percent computer generated with no use of human models.</w:t>
            </w:r>
          </w:p>
        </w:tc>
      </w:tr>
      <w:tr w:rsidR="00AD29B2" w:rsidRPr="00AD29B2" w14:paraId="1A5A6ACE" w14:textId="77777777" w:rsidTr="00D3780D">
        <w:trPr>
          <w:trHeight w:hRule="exact" w:val="695"/>
        </w:trPr>
        <w:tc>
          <w:tcPr>
            <w:tcW w:w="1722" w:type="dxa"/>
            <w:tcBorders>
              <w:top w:val="single" w:sz="8" w:space="0" w:color="000000"/>
              <w:bottom w:val="single" w:sz="8" w:space="0" w:color="000000"/>
            </w:tcBorders>
            <w:shd w:val="clear" w:color="auto" w:fill="auto"/>
            <w:vAlign w:val="center"/>
          </w:tcPr>
          <w:p w14:paraId="7A8B5442" w14:textId="77777777" w:rsidR="00C33FA1" w:rsidRPr="00AD29B2" w:rsidRDefault="00C33FA1" w:rsidP="001773E9">
            <w:pPr>
              <w:rPr>
                <w:rFonts w:asciiTheme="majorHAnsi" w:hAnsiTheme="majorHAnsi" w:cstheme="majorHAnsi"/>
                <w:b/>
                <w:bCs/>
                <w:sz w:val="20"/>
                <w:szCs w:val="20"/>
                <w:lang w:val="en-US"/>
              </w:rPr>
            </w:pPr>
            <w:r w:rsidRPr="00AD29B2">
              <w:rPr>
                <w:rFonts w:asciiTheme="majorHAnsi" w:hAnsiTheme="majorHAnsi" w:cstheme="majorHAnsi"/>
                <w:b/>
                <w:bCs/>
                <w:sz w:val="20"/>
                <w:szCs w:val="20"/>
                <w:lang w:val="en-US"/>
              </w:rPr>
              <w:t>True-to-Self</w:t>
            </w:r>
          </w:p>
        </w:tc>
        <w:tc>
          <w:tcPr>
            <w:tcW w:w="7728" w:type="dxa"/>
            <w:gridSpan w:val="2"/>
            <w:tcBorders>
              <w:bottom w:val="single" w:sz="8" w:space="0" w:color="000000"/>
            </w:tcBorders>
            <w:shd w:val="clear" w:color="auto" w:fill="auto"/>
            <w:vAlign w:val="center"/>
          </w:tcPr>
          <w:p w14:paraId="4E2C7391" w14:textId="19D4C07B"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Since VIs have no underlying human reality, they have no </w:t>
            </w:r>
            <w:proofErr w:type="spellStart"/>
            <w:r w:rsidRPr="00AD29B2">
              <w:rPr>
                <w:rFonts w:asciiTheme="majorHAnsi" w:hAnsiTheme="majorHAnsi" w:cstheme="majorHAnsi"/>
                <w:sz w:val="20"/>
                <w:szCs w:val="20"/>
                <w:lang w:val="en-US"/>
              </w:rPr>
              <w:t>self</w:t>
            </w:r>
            <w:r w:rsidR="00712A31" w:rsidRPr="00AD29B2">
              <w:rPr>
                <w:rFonts w:asciiTheme="majorHAnsi" w:hAnsiTheme="majorHAnsi" w:cstheme="majorHAnsi"/>
                <w:sz w:val="20"/>
                <w:szCs w:val="20"/>
                <w:lang w:val="en-US"/>
              </w:rPr>
              <w:t xml:space="preserve"> </w:t>
            </w:r>
            <w:r w:rsidRPr="00AD29B2">
              <w:rPr>
                <w:rFonts w:asciiTheme="majorHAnsi" w:hAnsiTheme="majorHAnsi" w:cstheme="majorHAnsi"/>
                <w:sz w:val="20"/>
                <w:szCs w:val="20"/>
                <w:lang w:val="en-US"/>
              </w:rPr>
              <w:t>referent</w:t>
            </w:r>
            <w:proofErr w:type="spellEnd"/>
            <w:r w:rsidRPr="00AD29B2">
              <w:rPr>
                <w:rFonts w:asciiTheme="majorHAnsi" w:hAnsiTheme="majorHAnsi" w:cstheme="majorHAnsi"/>
                <w:sz w:val="20"/>
                <w:szCs w:val="20"/>
                <w:lang w:val="en-US"/>
              </w:rPr>
              <w:t xml:space="preserve">. A </w:t>
            </w:r>
            <w:r w:rsidRPr="00AD29B2">
              <w:rPr>
                <w:rFonts w:asciiTheme="majorHAnsi" w:hAnsiTheme="majorHAnsi" w:cstheme="majorHAnsi"/>
                <w:b/>
                <w:bCs/>
                <w:sz w:val="20"/>
                <w:szCs w:val="20"/>
                <w:lang w:val="en-US"/>
              </w:rPr>
              <w:t xml:space="preserve">VI itself cannot be TTS authentic. </w:t>
            </w:r>
            <w:r w:rsidRPr="00AD29B2">
              <w:rPr>
                <w:rFonts w:asciiTheme="majorHAnsi" w:hAnsiTheme="majorHAnsi" w:cstheme="majorHAnsi"/>
                <w:sz w:val="20"/>
                <w:szCs w:val="20"/>
                <w:lang w:val="en-US"/>
              </w:rPr>
              <w:t>However, the creator(s) of the VI can be TTS.</w:t>
            </w:r>
          </w:p>
        </w:tc>
      </w:tr>
      <w:tr w:rsidR="00AD29B2" w:rsidRPr="00AD29B2" w14:paraId="5996C0BD" w14:textId="77777777" w:rsidTr="00D3780D">
        <w:trPr>
          <w:trHeight w:val="1177"/>
        </w:trPr>
        <w:tc>
          <w:tcPr>
            <w:tcW w:w="1722" w:type="dxa"/>
            <w:tcBorders>
              <w:top w:val="single" w:sz="8" w:space="0" w:color="000000"/>
            </w:tcBorders>
            <w:shd w:val="clear" w:color="auto" w:fill="auto"/>
            <w:vAlign w:val="center"/>
          </w:tcPr>
          <w:p w14:paraId="19C00E3F"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TTS Authentic Motivation</w:t>
            </w:r>
          </w:p>
        </w:tc>
        <w:tc>
          <w:tcPr>
            <w:tcW w:w="3588" w:type="dxa"/>
            <w:tcBorders>
              <w:top w:val="single" w:sz="8" w:space="0" w:color="000000"/>
            </w:tcBorders>
            <w:shd w:val="clear" w:color="auto" w:fill="auto"/>
            <w:vAlign w:val="center"/>
          </w:tcPr>
          <w:p w14:paraId="77EF3D35" w14:textId="4EAA6834"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 xml:space="preserve">The degree to which the VI’s creator(s) </w:t>
            </w:r>
            <w:r w:rsidR="00712A31" w:rsidRPr="00AD29B2">
              <w:rPr>
                <w:rFonts w:asciiTheme="majorHAnsi" w:hAnsiTheme="majorHAnsi" w:cstheme="majorHAnsi"/>
                <w:i/>
                <w:iCs/>
                <w:sz w:val="20"/>
                <w:szCs w:val="20"/>
                <w:lang w:val="en-US"/>
              </w:rPr>
              <w:t xml:space="preserve">is (are) </w:t>
            </w:r>
            <w:r w:rsidRPr="00AD29B2">
              <w:rPr>
                <w:rFonts w:asciiTheme="majorHAnsi" w:hAnsiTheme="majorHAnsi" w:cstheme="majorHAnsi"/>
                <w:i/>
                <w:iCs/>
                <w:sz w:val="20"/>
                <w:szCs w:val="20"/>
                <w:lang w:val="en-US"/>
              </w:rPr>
              <w:t>intrinsically motivated to design and sustain the VI rather than extrinsically motivated to do so.</w:t>
            </w:r>
          </w:p>
        </w:tc>
        <w:tc>
          <w:tcPr>
            <w:tcW w:w="4140" w:type="dxa"/>
            <w:tcBorders>
              <w:top w:val="single" w:sz="8" w:space="0" w:color="000000"/>
            </w:tcBorders>
            <w:vAlign w:val="center"/>
          </w:tcPr>
          <w:p w14:paraId="300C0E8B" w14:textId="77777777"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VI creators are passionate about the VI creation process more so than chasing trends and profits. Consistency (TTI Authentic Character) leads to beliefs that the creator is passionate.</w:t>
            </w:r>
          </w:p>
        </w:tc>
      </w:tr>
      <w:tr w:rsidR="00C33FA1" w:rsidRPr="00AD29B2" w14:paraId="7500D132" w14:textId="77777777" w:rsidTr="00D3780D">
        <w:trPr>
          <w:trHeight w:val="1393"/>
        </w:trPr>
        <w:tc>
          <w:tcPr>
            <w:tcW w:w="1722" w:type="dxa"/>
            <w:tcBorders>
              <w:bottom w:val="single" w:sz="12" w:space="0" w:color="000000"/>
            </w:tcBorders>
            <w:shd w:val="clear" w:color="auto" w:fill="auto"/>
            <w:vAlign w:val="center"/>
          </w:tcPr>
          <w:p w14:paraId="076CEF20" w14:textId="77777777"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 xml:space="preserve">TTS Authentic Autonomy  </w:t>
            </w:r>
          </w:p>
        </w:tc>
        <w:tc>
          <w:tcPr>
            <w:tcW w:w="3588" w:type="dxa"/>
            <w:tcBorders>
              <w:bottom w:val="single" w:sz="12" w:space="0" w:color="000000"/>
            </w:tcBorders>
            <w:shd w:val="clear" w:color="auto" w:fill="auto"/>
            <w:vAlign w:val="center"/>
          </w:tcPr>
          <w:p w14:paraId="791E57A4" w14:textId="3D5B77A4" w:rsidR="00C33FA1" w:rsidRPr="00AD29B2" w:rsidRDefault="00C33FA1" w:rsidP="001773E9">
            <w:pPr>
              <w:rPr>
                <w:rFonts w:asciiTheme="majorHAnsi" w:hAnsiTheme="majorHAnsi" w:cstheme="majorHAnsi"/>
                <w:i/>
                <w:iCs/>
                <w:sz w:val="20"/>
                <w:szCs w:val="20"/>
                <w:lang w:val="en-US"/>
              </w:rPr>
            </w:pPr>
            <w:r w:rsidRPr="00AD29B2">
              <w:rPr>
                <w:rFonts w:asciiTheme="majorHAnsi" w:hAnsiTheme="majorHAnsi" w:cstheme="majorHAnsi"/>
                <w:i/>
                <w:iCs/>
                <w:sz w:val="20"/>
                <w:szCs w:val="20"/>
                <w:lang w:val="en-US"/>
              </w:rPr>
              <w:t xml:space="preserve">The degree to which the </w:t>
            </w:r>
            <w:r w:rsidR="00D00F20" w:rsidRPr="00AD29B2">
              <w:rPr>
                <w:rFonts w:asciiTheme="majorHAnsi" w:hAnsiTheme="majorHAnsi" w:cstheme="majorHAnsi"/>
                <w:i/>
                <w:iCs/>
                <w:sz w:val="20"/>
                <w:szCs w:val="20"/>
                <w:lang w:val="en-US"/>
              </w:rPr>
              <w:t>VI</w:t>
            </w:r>
            <w:r w:rsidRPr="00AD29B2">
              <w:rPr>
                <w:rFonts w:asciiTheme="majorHAnsi" w:hAnsiTheme="majorHAnsi" w:cstheme="majorHAnsi"/>
                <w:i/>
                <w:iCs/>
                <w:sz w:val="20"/>
                <w:szCs w:val="20"/>
                <w:lang w:val="en-US"/>
              </w:rPr>
              <w:t xml:space="preserve"> is controlled by a single individual with human agency.</w:t>
            </w:r>
          </w:p>
        </w:tc>
        <w:tc>
          <w:tcPr>
            <w:tcW w:w="4140" w:type="dxa"/>
            <w:tcBorders>
              <w:bottom w:val="single" w:sz="12" w:space="0" w:color="000000"/>
            </w:tcBorders>
            <w:vAlign w:val="center"/>
          </w:tcPr>
          <w:p w14:paraId="1C15378D" w14:textId="03367092" w:rsidR="00C33FA1" w:rsidRPr="00AD29B2" w:rsidRDefault="00C33FA1" w:rsidP="001773E9">
            <w:pPr>
              <w:rPr>
                <w:rFonts w:asciiTheme="majorHAnsi" w:hAnsiTheme="majorHAnsi" w:cstheme="majorHAnsi"/>
                <w:sz w:val="20"/>
                <w:szCs w:val="20"/>
                <w:lang w:val="en-US"/>
              </w:rPr>
            </w:pPr>
            <w:r w:rsidRPr="00AD29B2">
              <w:rPr>
                <w:rFonts w:asciiTheme="majorHAnsi" w:hAnsiTheme="majorHAnsi" w:cstheme="majorHAnsi"/>
                <w:sz w:val="20"/>
                <w:szCs w:val="20"/>
                <w:lang w:val="en-US"/>
              </w:rPr>
              <w:t xml:space="preserve">The agent controlling the VI may range from one individual </w:t>
            </w:r>
            <w:r w:rsidR="00712A31" w:rsidRPr="00AD29B2">
              <w:rPr>
                <w:rFonts w:asciiTheme="majorHAnsi" w:hAnsiTheme="majorHAnsi" w:cstheme="majorHAnsi"/>
                <w:sz w:val="20"/>
                <w:szCs w:val="20"/>
                <w:lang w:val="en-US"/>
              </w:rPr>
              <w:t xml:space="preserve">to a team of individuals </w:t>
            </w:r>
            <w:r w:rsidRPr="00AD29B2">
              <w:rPr>
                <w:rFonts w:asciiTheme="majorHAnsi" w:hAnsiTheme="majorHAnsi" w:cstheme="majorHAnsi"/>
                <w:sz w:val="20"/>
                <w:szCs w:val="20"/>
                <w:lang w:val="en-US"/>
              </w:rPr>
              <w:t>to AI (aggregate of humans). Autonomy decreases as the number of individuals controlling the VI increases, leading to an assortment of disperse motivations.</w:t>
            </w:r>
          </w:p>
        </w:tc>
      </w:tr>
    </w:tbl>
    <w:p w14:paraId="1EDDB0B4" w14:textId="23B9E953" w:rsidR="00584DDE" w:rsidRPr="00AD29B2" w:rsidRDefault="00584DDE" w:rsidP="0084572A">
      <w:pPr>
        <w:rPr>
          <w:rFonts w:ascii="Calibri" w:hAnsi="Calibri" w:cs="Calibri"/>
          <w:b/>
          <w:bCs/>
          <w:sz w:val="22"/>
          <w:szCs w:val="22"/>
          <w:lang w:val="en-US"/>
        </w:rPr>
      </w:pPr>
    </w:p>
    <w:p w14:paraId="2E38D0B9" w14:textId="77777777" w:rsidR="00584DDE" w:rsidRPr="00AD29B2" w:rsidRDefault="00584DDE">
      <w:pPr>
        <w:rPr>
          <w:rFonts w:ascii="Calibri" w:hAnsi="Calibri" w:cs="Calibri"/>
          <w:b/>
          <w:bCs/>
          <w:sz w:val="22"/>
          <w:szCs w:val="22"/>
          <w:lang w:val="en-US"/>
        </w:rPr>
      </w:pPr>
      <w:r w:rsidRPr="00AD29B2">
        <w:rPr>
          <w:rFonts w:ascii="Calibri" w:hAnsi="Calibri" w:cs="Calibri"/>
          <w:b/>
          <w:bCs/>
          <w:sz w:val="22"/>
          <w:szCs w:val="22"/>
          <w:lang w:val="en-US"/>
        </w:rPr>
        <w:br w:type="page"/>
      </w:r>
    </w:p>
    <w:p w14:paraId="3C1EC507" w14:textId="77777777" w:rsidR="00584DDE" w:rsidRPr="00AD29B2" w:rsidRDefault="5CD056CB" w:rsidP="5CD056CB">
      <w:pPr>
        <w:spacing w:after="200"/>
        <w:rPr>
          <w:rFonts w:eastAsia="Times New Roman"/>
          <w:b/>
          <w:bCs/>
          <w:sz w:val="22"/>
          <w:szCs w:val="22"/>
          <w:lang w:eastAsia="en-GB"/>
        </w:rPr>
      </w:pPr>
      <w:r w:rsidRPr="00AD29B2">
        <w:rPr>
          <w:rFonts w:eastAsia="Times New Roman"/>
          <w:b/>
          <w:bCs/>
          <w:sz w:val="22"/>
          <w:szCs w:val="22"/>
          <w:lang w:eastAsia="en-GB"/>
        </w:rPr>
        <w:lastRenderedPageBreak/>
        <w:t>Appendix A</w:t>
      </w:r>
    </w:p>
    <w:p w14:paraId="28378124" w14:textId="2A3BD63C" w:rsidR="00584DDE" w:rsidRPr="00AD29B2" w:rsidRDefault="00584DDE" w:rsidP="008178B8">
      <w:pPr>
        <w:spacing w:after="200"/>
        <w:rPr>
          <w:rFonts w:eastAsia="Times New Roman" w:cstheme="minorHAnsi"/>
          <w:b/>
          <w:bCs/>
          <w:sz w:val="22"/>
          <w:szCs w:val="22"/>
          <w:lang w:eastAsia="en-GB"/>
        </w:rPr>
      </w:pPr>
      <w:r w:rsidRPr="00AD29B2">
        <w:rPr>
          <w:rFonts w:eastAsia="Times New Roman" w:cstheme="minorHAnsi"/>
          <w:b/>
          <w:bCs/>
          <w:sz w:val="22"/>
          <w:szCs w:val="22"/>
          <w:lang w:eastAsia="en-GB"/>
        </w:rPr>
        <w:t>Interview guide with industry representatives</w:t>
      </w:r>
      <w:r w:rsidR="00A74E60" w:rsidRPr="00AD29B2">
        <w:rPr>
          <w:rFonts w:eastAsia="Times New Roman" w:cstheme="minorHAnsi"/>
          <w:b/>
          <w:bCs/>
          <w:sz w:val="22"/>
          <w:szCs w:val="22"/>
          <w:lang w:eastAsia="en-GB"/>
        </w:rPr>
        <w:t xml:space="preserve"> - sample 1</w:t>
      </w:r>
      <w:r w:rsidRPr="00AD29B2">
        <w:rPr>
          <w:rFonts w:eastAsia="Times New Roman" w:cstheme="minorHAnsi"/>
          <w:b/>
          <w:bCs/>
          <w:sz w:val="22"/>
          <w:szCs w:val="22"/>
          <w:lang w:eastAsia="en-GB"/>
        </w:rPr>
        <w:t xml:space="preserve"> (</w:t>
      </w:r>
      <w:r w:rsidR="00A74E60" w:rsidRPr="00AD29B2">
        <w:rPr>
          <w:rFonts w:eastAsia="Times New Roman" w:cstheme="minorHAnsi"/>
          <w:b/>
          <w:bCs/>
          <w:sz w:val="22"/>
          <w:szCs w:val="22"/>
          <w:lang w:eastAsia="en-GB"/>
        </w:rPr>
        <w:t xml:space="preserve">example of the version use with digital </w:t>
      </w:r>
      <w:r w:rsidRPr="00AD29B2">
        <w:rPr>
          <w:rFonts w:eastAsia="Times New Roman" w:cstheme="minorHAnsi"/>
          <w:b/>
          <w:bCs/>
          <w:sz w:val="22"/>
          <w:szCs w:val="22"/>
          <w:lang w:eastAsia="en-GB"/>
        </w:rPr>
        <w:t>agency experts)</w:t>
      </w:r>
    </w:p>
    <w:p w14:paraId="5FB81810" w14:textId="77777777" w:rsidR="006E5485" w:rsidRPr="00AD29B2" w:rsidRDefault="006E5485" w:rsidP="00584DDE">
      <w:pPr>
        <w:spacing w:after="200"/>
        <w:rPr>
          <w:rFonts w:ascii="Calibri" w:hAnsi="Calibri" w:cs="Calibri"/>
          <w:sz w:val="22"/>
          <w:szCs w:val="22"/>
        </w:rPr>
      </w:pPr>
    </w:p>
    <w:p w14:paraId="6E0D4F22" w14:textId="592446AC" w:rsidR="00584DDE" w:rsidRPr="00AD29B2" w:rsidRDefault="00584DDE" w:rsidP="00584DDE">
      <w:pPr>
        <w:spacing w:after="200"/>
        <w:rPr>
          <w:rFonts w:eastAsia="Times New Roman" w:cstheme="minorHAnsi"/>
          <w:b/>
          <w:bCs/>
          <w:sz w:val="22"/>
          <w:szCs w:val="22"/>
          <w:lang w:eastAsia="en-GB"/>
        </w:rPr>
      </w:pPr>
      <w:r w:rsidRPr="00AD29B2">
        <w:rPr>
          <w:rFonts w:eastAsia="Times New Roman" w:cstheme="minorHAnsi"/>
          <w:b/>
          <w:bCs/>
          <w:sz w:val="22"/>
          <w:szCs w:val="22"/>
          <w:lang w:eastAsia="en-GB"/>
        </w:rPr>
        <w:t>General questions on VIs</w:t>
      </w:r>
    </w:p>
    <w:p w14:paraId="0FA1C1F7" w14:textId="7FD741D6"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Can you describe your background and your relationship with the topic of </w:t>
      </w:r>
      <w:r w:rsidR="00D00F20" w:rsidRPr="00AD29B2">
        <w:rPr>
          <w:rFonts w:eastAsia="Times New Roman" w:cstheme="minorHAnsi"/>
          <w:sz w:val="22"/>
          <w:szCs w:val="22"/>
          <w:lang w:eastAsia="en-GB"/>
        </w:rPr>
        <w:t>VI</w:t>
      </w:r>
      <w:r w:rsidRPr="00AD29B2">
        <w:rPr>
          <w:rFonts w:eastAsia="Times New Roman" w:cstheme="minorHAnsi"/>
          <w:sz w:val="22"/>
          <w:szCs w:val="22"/>
          <w:lang w:eastAsia="en-GB"/>
        </w:rPr>
        <w:t>s? How did you first come to work in this area?</w:t>
      </w:r>
    </w:p>
    <w:p w14:paraId="4B9AE8E3"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What do you think about VIs recent developments? Have things changed for you / your firm in recent years, and if so, how?</w:t>
      </w:r>
    </w:p>
    <w:p w14:paraId="10E5233C" w14:textId="74FE4CB1"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What do you consider to be the key benefits of </w:t>
      </w:r>
      <w:r w:rsidR="00D00F20" w:rsidRPr="00AD29B2">
        <w:rPr>
          <w:rFonts w:eastAsia="Times New Roman" w:cstheme="minorHAnsi"/>
          <w:sz w:val="22"/>
          <w:szCs w:val="22"/>
          <w:lang w:eastAsia="en-GB"/>
        </w:rPr>
        <w:t>VI</w:t>
      </w:r>
      <w:r w:rsidRPr="00AD29B2">
        <w:rPr>
          <w:rFonts w:eastAsia="Times New Roman" w:cstheme="minorHAnsi"/>
          <w:sz w:val="22"/>
          <w:szCs w:val="22"/>
          <w:lang w:eastAsia="en-GB"/>
        </w:rPr>
        <w:t xml:space="preserve">s? </w:t>
      </w:r>
    </w:p>
    <w:p w14:paraId="4185754F"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What are the key challenges, in your opinion? </w:t>
      </w:r>
    </w:p>
    <w:p w14:paraId="37F2409A" w14:textId="77777777" w:rsidR="00584DDE" w:rsidRPr="00AD29B2" w:rsidRDefault="00584DDE" w:rsidP="00584DDE">
      <w:pPr>
        <w:spacing w:after="200"/>
        <w:rPr>
          <w:rFonts w:eastAsia="Times New Roman" w:cstheme="minorHAnsi"/>
          <w:b/>
          <w:bCs/>
          <w:i/>
          <w:iCs/>
          <w:sz w:val="22"/>
          <w:szCs w:val="22"/>
          <w:u w:val="single"/>
          <w:lang w:eastAsia="en-GB"/>
        </w:rPr>
      </w:pPr>
    </w:p>
    <w:p w14:paraId="63A512CF" w14:textId="77777777" w:rsidR="00584DDE" w:rsidRPr="00AD29B2" w:rsidRDefault="00584DDE" w:rsidP="00584DDE">
      <w:pPr>
        <w:spacing w:after="200"/>
        <w:rPr>
          <w:rFonts w:eastAsia="Times New Roman" w:cstheme="minorHAnsi"/>
          <w:b/>
          <w:bCs/>
          <w:sz w:val="22"/>
          <w:szCs w:val="22"/>
          <w:lang w:eastAsia="en-GB"/>
        </w:rPr>
      </w:pPr>
      <w:r w:rsidRPr="00AD29B2">
        <w:rPr>
          <w:rFonts w:eastAsia="Times New Roman" w:cstheme="minorHAnsi"/>
          <w:b/>
          <w:bCs/>
          <w:sz w:val="22"/>
          <w:szCs w:val="22"/>
          <w:lang w:eastAsia="en-GB"/>
        </w:rPr>
        <w:t xml:space="preserve">Business perspective on VIs </w:t>
      </w:r>
    </w:p>
    <w:p w14:paraId="4ECF7840" w14:textId="77777777" w:rsidR="00584DDE" w:rsidRPr="00AD29B2" w:rsidRDefault="00584DDE" w:rsidP="00584DDE">
      <w:pPr>
        <w:spacing w:after="200"/>
        <w:rPr>
          <w:rFonts w:eastAsia="Times New Roman" w:cstheme="minorHAnsi"/>
          <w:b/>
          <w:bCs/>
          <w:i/>
          <w:iCs/>
          <w:sz w:val="22"/>
          <w:szCs w:val="22"/>
          <w:lang w:eastAsia="en-GB"/>
        </w:rPr>
      </w:pPr>
      <w:r w:rsidRPr="00AD29B2">
        <w:rPr>
          <w:rFonts w:eastAsia="Times New Roman" w:cstheme="minorHAnsi"/>
          <w:b/>
          <w:bCs/>
          <w:i/>
          <w:iCs/>
          <w:sz w:val="22"/>
          <w:szCs w:val="22"/>
          <w:lang w:eastAsia="en-GB"/>
        </w:rPr>
        <w:t>Management</w:t>
      </w:r>
    </w:p>
    <w:p w14:paraId="0844FC0E"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How many VIs does your agency work with simultaneously? </w:t>
      </w:r>
    </w:p>
    <w:p w14:paraId="59865F87"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How do you decide on the development of VIs? What are some of the key motivations for launching a new influencer?</w:t>
      </w:r>
    </w:p>
    <w:p w14:paraId="130BB1F6"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How about their design and other characteristics? (Humanoid/ Animal/ Alien/ </w:t>
      </w:r>
      <w:proofErr w:type="gramStart"/>
      <w:r w:rsidRPr="00AD29B2">
        <w:rPr>
          <w:rFonts w:eastAsia="Times New Roman" w:cstheme="minorHAnsi"/>
          <w:sz w:val="22"/>
          <w:szCs w:val="22"/>
          <w:lang w:eastAsia="en-GB"/>
        </w:rPr>
        <w:t>other</w:t>
      </w:r>
      <w:proofErr w:type="gramEnd"/>
      <w:r w:rsidRPr="00AD29B2">
        <w:rPr>
          <w:rFonts w:eastAsia="Times New Roman" w:cstheme="minorHAnsi"/>
          <w:sz w:val="22"/>
          <w:szCs w:val="22"/>
          <w:lang w:eastAsia="en-GB"/>
        </w:rPr>
        <w:t xml:space="preserve"> object etc. Gender? Voice/Speech?) </w:t>
      </w:r>
    </w:p>
    <w:p w14:paraId="42B6DDC5"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How do you come up with storylines/images etc for the VI’s posts? </w:t>
      </w:r>
    </w:p>
    <w:p w14:paraId="7C669944"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Do you have a team specifically assigned to manage these tasks? More generally, which kind of competencies are needed – in your opinion – to develop and manage a VI? </w:t>
      </w:r>
    </w:p>
    <w:p w14:paraId="0712C995"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How do you consider interactions between the VI and the consumer? How do you consider interactions on different platforms (</w:t>
      </w:r>
      <w:proofErr w:type="gramStart"/>
      <w:r w:rsidRPr="00AD29B2">
        <w:rPr>
          <w:rFonts w:eastAsia="Times New Roman" w:cstheme="minorHAnsi"/>
          <w:sz w:val="22"/>
          <w:szCs w:val="22"/>
          <w:lang w:eastAsia="en-GB"/>
        </w:rPr>
        <w:t>e.g.</w:t>
      </w:r>
      <w:proofErr w:type="gramEnd"/>
      <w:r w:rsidRPr="00AD29B2">
        <w:rPr>
          <w:rFonts w:eastAsia="Times New Roman" w:cstheme="minorHAnsi"/>
          <w:sz w:val="22"/>
          <w:szCs w:val="22"/>
          <w:lang w:eastAsia="en-GB"/>
        </w:rPr>
        <w:t xml:space="preserve"> Instagram, TikTok etc.)? </w:t>
      </w:r>
    </w:p>
    <w:p w14:paraId="76CC009D" w14:textId="77777777" w:rsidR="00584DDE" w:rsidRPr="00AD29B2" w:rsidRDefault="00584DDE" w:rsidP="00584DDE">
      <w:pPr>
        <w:spacing w:after="200"/>
        <w:rPr>
          <w:rFonts w:eastAsia="Times New Roman" w:cstheme="minorHAnsi"/>
          <w:b/>
          <w:bCs/>
          <w:i/>
          <w:iCs/>
          <w:sz w:val="22"/>
          <w:szCs w:val="22"/>
          <w:lang w:eastAsia="en-GB"/>
        </w:rPr>
      </w:pPr>
      <w:r w:rsidRPr="00AD29B2">
        <w:rPr>
          <w:rFonts w:eastAsia="Times New Roman" w:cstheme="minorHAnsi"/>
          <w:b/>
          <w:bCs/>
          <w:i/>
          <w:iCs/>
          <w:sz w:val="22"/>
          <w:szCs w:val="22"/>
          <w:lang w:eastAsia="en-GB"/>
        </w:rPr>
        <w:t>Collaboration with brands</w:t>
      </w:r>
    </w:p>
    <w:p w14:paraId="0B407CAD" w14:textId="77777777" w:rsidR="00584DDE" w:rsidRPr="00AD29B2" w:rsidRDefault="00584DDE" w:rsidP="00584DDE">
      <w:pPr>
        <w:spacing w:after="200"/>
        <w:rPr>
          <w:rFonts w:eastAsia="Times New Roman" w:cstheme="minorHAnsi"/>
          <w:sz w:val="22"/>
          <w:szCs w:val="22"/>
          <w:lang w:eastAsia="en-GB"/>
        </w:rPr>
      </w:pPr>
      <w:bookmarkStart w:id="6" w:name="OLE_LINK1"/>
      <w:bookmarkStart w:id="7" w:name="OLE_LINK2"/>
      <w:r w:rsidRPr="00AD29B2">
        <w:rPr>
          <w:rFonts w:eastAsia="Times New Roman" w:cstheme="minorHAnsi"/>
          <w:sz w:val="22"/>
          <w:szCs w:val="22"/>
          <w:lang w:eastAsia="en-GB"/>
        </w:rPr>
        <w:t>What is – in your opinion – the primary intention of integrating VI into a firm’s branding strategy (</w:t>
      </w:r>
      <w:proofErr w:type="gramStart"/>
      <w:r w:rsidRPr="00AD29B2">
        <w:rPr>
          <w:rFonts w:eastAsia="Times New Roman" w:cstheme="minorHAnsi"/>
          <w:sz w:val="22"/>
          <w:szCs w:val="22"/>
          <w:lang w:eastAsia="en-GB"/>
        </w:rPr>
        <w:t>e.g.</w:t>
      </w:r>
      <w:proofErr w:type="gramEnd"/>
      <w:r w:rsidRPr="00AD29B2">
        <w:rPr>
          <w:rFonts w:eastAsia="Times New Roman" w:cstheme="minorHAnsi"/>
          <w:sz w:val="22"/>
          <w:szCs w:val="22"/>
          <w:lang w:eastAsia="en-GB"/>
        </w:rPr>
        <w:t xml:space="preserve"> replacement, augmentation, or full collaboration)? Can you elaborate with some examples?</w:t>
      </w:r>
    </w:p>
    <w:bookmarkEnd w:id="6"/>
    <w:bookmarkEnd w:id="7"/>
    <w:p w14:paraId="43FBB338"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What do you consider a ‘VI </w:t>
      </w:r>
      <w:proofErr w:type="gramStart"/>
      <w:r w:rsidRPr="00AD29B2">
        <w:rPr>
          <w:rFonts w:eastAsia="Times New Roman" w:cstheme="minorHAnsi"/>
          <w:sz w:val="22"/>
          <w:szCs w:val="22"/>
          <w:lang w:eastAsia="en-GB"/>
        </w:rPr>
        <w:t>success’</w:t>
      </w:r>
      <w:proofErr w:type="gramEnd"/>
      <w:r w:rsidRPr="00AD29B2">
        <w:rPr>
          <w:rFonts w:eastAsia="Times New Roman" w:cstheme="minorHAnsi"/>
          <w:sz w:val="22"/>
          <w:szCs w:val="22"/>
          <w:lang w:eastAsia="en-GB"/>
        </w:rPr>
        <w:t>? What metrics do you use? Can you name a few projects that you consider particularly successful (your own and/or others)?</w:t>
      </w:r>
    </w:p>
    <w:p w14:paraId="2A1731EE" w14:textId="77777777" w:rsidR="00584DDE" w:rsidRPr="00AD29B2" w:rsidRDefault="00584DDE" w:rsidP="00584DDE">
      <w:pPr>
        <w:spacing w:after="200"/>
        <w:rPr>
          <w:rFonts w:eastAsia="Times New Roman" w:cstheme="minorHAnsi"/>
          <w:sz w:val="22"/>
          <w:szCs w:val="22"/>
          <w:lang w:eastAsia="en-GB"/>
        </w:rPr>
      </w:pPr>
    </w:p>
    <w:p w14:paraId="56E32EFB" w14:textId="7C38806F" w:rsidR="00584DDE" w:rsidRPr="00AD29B2" w:rsidRDefault="00584DDE" w:rsidP="00584DDE">
      <w:pPr>
        <w:spacing w:after="200"/>
        <w:rPr>
          <w:rFonts w:eastAsia="Times New Roman" w:cstheme="minorHAnsi"/>
          <w:b/>
          <w:bCs/>
          <w:sz w:val="22"/>
          <w:szCs w:val="22"/>
          <w:lang w:eastAsia="en-GB"/>
        </w:rPr>
      </w:pPr>
      <w:r w:rsidRPr="00AD29B2">
        <w:rPr>
          <w:rFonts w:eastAsia="Times New Roman" w:cstheme="minorHAnsi"/>
          <w:b/>
          <w:bCs/>
          <w:sz w:val="22"/>
          <w:szCs w:val="22"/>
          <w:lang w:eastAsia="en-GB"/>
        </w:rPr>
        <w:t xml:space="preserve">Vis and </w:t>
      </w:r>
      <w:r w:rsidR="00802129" w:rsidRPr="00AD29B2">
        <w:rPr>
          <w:rFonts w:eastAsia="Times New Roman" w:cstheme="minorHAnsi"/>
          <w:b/>
          <w:bCs/>
          <w:sz w:val="22"/>
          <w:szCs w:val="22"/>
          <w:lang w:eastAsia="en-GB"/>
        </w:rPr>
        <w:t>a</w:t>
      </w:r>
      <w:r w:rsidRPr="00AD29B2">
        <w:rPr>
          <w:rFonts w:eastAsia="Times New Roman" w:cstheme="minorHAnsi"/>
          <w:b/>
          <w:bCs/>
          <w:sz w:val="22"/>
          <w:szCs w:val="22"/>
          <w:lang w:eastAsia="en-GB"/>
        </w:rPr>
        <w:t>uthenticity</w:t>
      </w:r>
    </w:p>
    <w:p w14:paraId="648E43E0"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How much importance do you attribute to authenticity in the VI context? How do you manage VI authenticity? How does this impact the brand collaboration?</w:t>
      </w:r>
    </w:p>
    <w:p w14:paraId="40CEC968"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Do consumers expect VIs to engage in typical behaviours (types of posts, communication style) that are distinct from actual human influencers? </w:t>
      </w:r>
    </w:p>
    <w:p w14:paraId="58117D3C"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lastRenderedPageBreak/>
        <w:t>Do you think it is important that the VI look and behave like a human? Why or why not?</w:t>
      </w:r>
    </w:p>
    <w:p w14:paraId="31FE5A90"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Do you use human models in the creation of your VIs? To what extent?</w:t>
      </w:r>
    </w:p>
    <w:p w14:paraId="05E51225"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Do you or the VI explicitly communicate that the VI is not </w:t>
      </w:r>
      <w:proofErr w:type="gramStart"/>
      <w:r w:rsidRPr="00AD29B2">
        <w:rPr>
          <w:rFonts w:eastAsia="Times New Roman" w:cstheme="minorHAnsi"/>
          <w:sz w:val="22"/>
          <w:szCs w:val="22"/>
          <w:lang w:eastAsia="en-GB"/>
        </w:rPr>
        <w:t>human ?Do</w:t>
      </w:r>
      <w:proofErr w:type="gramEnd"/>
      <w:r w:rsidRPr="00AD29B2">
        <w:rPr>
          <w:rFonts w:eastAsia="Times New Roman" w:cstheme="minorHAnsi"/>
          <w:sz w:val="22"/>
          <w:szCs w:val="22"/>
          <w:lang w:eastAsia="en-GB"/>
        </w:rPr>
        <w:t xml:space="preserve"> you think most consumers are aware that the VI is not an actual human? </w:t>
      </w:r>
    </w:p>
    <w:p w14:paraId="3FF5C206"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Do you think consumers believe that the VIs interest and passion about a sponsored brand are indicative of the agency?</w:t>
      </w:r>
    </w:p>
    <w:p w14:paraId="52213CF1" w14:textId="77777777" w:rsidR="00584DDE" w:rsidRPr="00AD29B2" w:rsidRDefault="00584DDE" w:rsidP="00584DDE">
      <w:pPr>
        <w:spacing w:after="200"/>
        <w:rPr>
          <w:rFonts w:eastAsia="Times New Roman" w:cstheme="minorHAnsi"/>
          <w:sz w:val="22"/>
          <w:szCs w:val="22"/>
          <w:lang w:eastAsia="en-GB"/>
        </w:rPr>
      </w:pPr>
    </w:p>
    <w:p w14:paraId="602BBE71" w14:textId="77777777" w:rsidR="00584DDE" w:rsidRPr="00AD29B2" w:rsidRDefault="00584DDE" w:rsidP="00584DDE">
      <w:pPr>
        <w:spacing w:after="200"/>
        <w:rPr>
          <w:rFonts w:eastAsia="Times New Roman" w:cstheme="minorHAnsi"/>
          <w:b/>
          <w:bCs/>
          <w:sz w:val="22"/>
          <w:szCs w:val="22"/>
          <w:lang w:eastAsia="en-GB"/>
        </w:rPr>
      </w:pPr>
      <w:proofErr w:type="gramStart"/>
      <w:r w:rsidRPr="00AD29B2">
        <w:rPr>
          <w:rFonts w:eastAsia="Times New Roman" w:cstheme="minorHAnsi"/>
          <w:b/>
          <w:bCs/>
          <w:sz w:val="22"/>
          <w:szCs w:val="22"/>
          <w:lang w:eastAsia="en-GB"/>
        </w:rPr>
        <w:t>Future outlook</w:t>
      </w:r>
      <w:proofErr w:type="gramEnd"/>
    </w:p>
    <w:p w14:paraId="0935ED8A"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 xml:space="preserve">In your opinion, what is the direction of VI-development in the future (say next 20 years)? </w:t>
      </w:r>
    </w:p>
    <w:p w14:paraId="74E67D9A" w14:textId="77777777" w:rsidR="00584DDE" w:rsidRPr="00AD29B2" w:rsidRDefault="00584DDE" w:rsidP="00584DDE">
      <w:pPr>
        <w:spacing w:after="200"/>
        <w:rPr>
          <w:rFonts w:eastAsia="Times New Roman" w:cstheme="minorHAnsi"/>
          <w:sz w:val="22"/>
          <w:szCs w:val="22"/>
          <w:lang w:val="en-US" w:eastAsia="en-GB"/>
        </w:rPr>
      </w:pPr>
      <w:r w:rsidRPr="00AD29B2">
        <w:rPr>
          <w:rFonts w:eastAsia="Times New Roman" w:cstheme="minorHAnsi"/>
          <w:sz w:val="22"/>
          <w:szCs w:val="22"/>
          <w:lang w:eastAsia="en-GB"/>
        </w:rPr>
        <w:t>What are the major technological challenges associated with the use of VIs?</w:t>
      </w:r>
    </w:p>
    <w:p w14:paraId="496D7F2C" w14:textId="77777777" w:rsidR="00584DDE" w:rsidRPr="00AD29B2" w:rsidRDefault="00584DDE" w:rsidP="00584DDE">
      <w:pPr>
        <w:spacing w:after="200"/>
        <w:rPr>
          <w:rFonts w:eastAsia="Times New Roman" w:cstheme="minorHAnsi"/>
          <w:sz w:val="22"/>
          <w:szCs w:val="22"/>
          <w:lang w:eastAsia="en-GB"/>
        </w:rPr>
      </w:pPr>
      <w:r w:rsidRPr="00AD29B2">
        <w:rPr>
          <w:rFonts w:eastAsia="Times New Roman" w:cstheme="minorHAnsi"/>
          <w:sz w:val="22"/>
          <w:szCs w:val="22"/>
          <w:lang w:eastAsia="en-GB"/>
        </w:rPr>
        <w:t>Overall, how would you characterise your views concerning the potential of VI / AI solutions in shaping the evolution of VIs?</w:t>
      </w:r>
    </w:p>
    <w:p w14:paraId="7EA53A48" w14:textId="43BD259E" w:rsidR="00584DDE" w:rsidRPr="00AD29B2" w:rsidRDefault="00584DDE">
      <w:pPr>
        <w:rPr>
          <w:rFonts w:ascii="Calibri" w:hAnsi="Calibri" w:cs="Calibri"/>
          <w:b/>
          <w:bCs/>
          <w:sz w:val="22"/>
          <w:szCs w:val="22"/>
        </w:rPr>
      </w:pPr>
      <w:r w:rsidRPr="00AD29B2">
        <w:rPr>
          <w:rFonts w:ascii="Calibri" w:hAnsi="Calibri" w:cs="Calibri"/>
          <w:b/>
          <w:bCs/>
          <w:sz w:val="22"/>
          <w:szCs w:val="22"/>
        </w:rPr>
        <w:br w:type="page"/>
      </w:r>
    </w:p>
    <w:p w14:paraId="24F5EF32" w14:textId="134B858B" w:rsidR="00584DDE" w:rsidRPr="00AD29B2" w:rsidRDefault="00584DDE" w:rsidP="00802129">
      <w:pPr>
        <w:spacing w:after="200"/>
        <w:rPr>
          <w:rFonts w:eastAsia="Times New Roman" w:cstheme="minorHAnsi"/>
          <w:b/>
          <w:bCs/>
          <w:sz w:val="22"/>
          <w:szCs w:val="22"/>
          <w:lang w:eastAsia="en-GB"/>
        </w:rPr>
      </w:pPr>
      <w:r w:rsidRPr="00AD29B2">
        <w:rPr>
          <w:rFonts w:eastAsia="Times New Roman" w:cstheme="minorHAnsi"/>
          <w:b/>
          <w:bCs/>
          <w:sz w:val="22"/>
          <w:szCs w:val="22"/>
          <w:lang w:eastAsia="en-GB"/>
        </w:rPr>
        <w:lastRenderedPageBreak/>
        <w:t>Appendix B</w:t>
      </w:r>
    </w:p>
    <w:p w14:paraId="4AD69274" w14:textId="784E383D" w:rsidR="00802129" w:rsidRPr="00AD29B2" w:rsidRDefault="00584DDE" w:rsidP="008178B8">
      <w:pPr>
        <w:spacing w:after="200"/>
        <w:rPr>
          <w:rFonts w:eastAsia="Times New Roman" w:cstheme="minorHAnsi"/>
          <w:b/>
          <w:bCs/>
          <w:sz w:val="22"/>
          <w:szCs w:val="22"/>
          <w:lang w:eastAsia="en-GB"/>
        </w:rPr>
      </w:pPr>
      <w:r w:rsidRPr="00AD29B2">
        <w:rPr>
          <w:rFonts w:eastAsia="Times New Roman" w:cstheme="minorHAnsi"/>
          <w:b/>
          <w:bCs/>
          <w:sz w:val="22"/>
          <w:szCs w:val="22"/>
          <w:lang w:eastAsia="en-GB"/>
        </w:rPr>
        <w:t>Interview guide with social media users</w:t>
      </w:r>
      <w:r w:rsidR="00A74E60" w:rsidRPr="00AD29B2">
        <w:rPr>
          <w:rFonts w:eastAsia="Times New Roman" w:cstheme="minorHAnsi"/>
          <w:b/>
          <w:bCs/>
          <w:sz w:val="22"/>
          <w:szCs w:val="22"/>
          <w:lang w:eastAsia="en-GB"/>
        </w:rPr>
        <w:t xml:space="preserve"> – sample 2</w:t>
      </w:r>
    </w:p>
    <w:p w14:paraId="7A35C5C0" w14:textId="77777777" w:rsidR="00802129" w:rsidRPr="00AD29B2" w:rsidRDefault="00802129" w:rsidP="008178B8">
      <w:pPr>
        <w:spacing w:after="200"/>
        <w:rPr>
          <w:rFonts w:ascii="Calibri" w:hAnsi="Calibri" w:cs="Calibri"/>
          <w:b/>
          <w:bCs/>
          <w:sz w:val="22"/>
          <w:szCs w:val="22"/>
        </w:rPr>
      </w:pPr>
    </w:p>
    <w:p w14:paraId="7BF04AA9" w14:textId="77777777" w:rsidR="00802129" w:rsidRPr="00AD29B2" w:rsidRDefault="00802129" w:rsidP="008178B8">
      <w:pPr>
        <w:spacing w:after="200"/>
        <w:rPr>
          <w:rFonts w:ascii="Calibri" w:hAnsi="Calibri" w:cs="Calibri"/>
          <w:b/>
          <w:bCs/>
          <w:sz w:val="22"/>
          <w:szCs w:val="22"/>
        </w:rPr>
      </w:pPr>
      <w:r w:rsidRPr="00AD29B2">
        <w:rPr>
          <w:rFonts w:ascii="Calibri" w:hAnsi="Calibri" w:cs="Calibri"/>
          <w:b/>
          <w:bCs/>
          <w:sz w:val="22"/>
          <w:szCs w:val="22"/>
        </w:rPr>
        <w:t>Digital experience</w:t>
      </w:r>
    </w:p>
    <w:p w14:paraId="4C6D3599" w14:textId="188C5090" w:rsidR="00802129" w:rsidRPr="00AD29B2" w:rsidRDefault="006E5485" w:rsidP="008178B8">
      <w:pPr>
        <w:spacing w:after="200"/>
        <w:rPr>
          <w:rFonts w:ascii="Calibri" w:hAnsi="Calibri" w:cs="Calibri"/>
          <w:sz w:val="22"/>
          <w:szCs w:val="22"/>
        </w:rPr>
      </w:pPr>
      <w:r w:rsidRPr="00AD29B2">
        <w:rPr>
          <w:rFonts w:ascii="Calibri" w:hAnsi="Calibri" w:cs="Calibri"/>
          <w:sz w:val="22"/>
          <w:szCs w:val="22"/>
        </w:rPr>
        <w:t xml:space="preserve">Can you introduce yourself </w:t>
      </w:r>
      <w:proofErr w:type="gramStart"/>
      <w:r w:rsidRPr="00AD29B2">
        <w:rPr>
          <w:rFonts w:ascii="Calibri" w:hAnsi="Calibri" w:cs="Calibri"/>
          <w:sz w:val="22"/>
          <w:szCs w:val="22"/>
        </w:rPr>
        <w:t>briefly  and</w:t>
      </w:r>
      <w:proofErr w:type="gramEnd"/>
      <w:r w:rsidRPr="00AD29B2">
        <w:rPr>
          <w:rFonts w:ascii="Calibri" w:hAnsi="Calibri" w:cs="Calibri"/>
          <w:sz w:val="22"/>
          <w:szCs w:val="22"/>
        </w:rPr>
        <w:t xml:space="preserve"> </w:t>
      </w:r>
      <w:r w:rsidR="00802129" w:rsidRPr="00AD29B2">
        <w:rPr>
          <w:rFonts w:ascii="Calibri" w:hAnsi="Calibri" w:cs="Calibri"/>
          <w:sz w:val="22"/>
          <w:szCs w:val="22"/>
        </w:rPr>
        <w:t>describe your digital activities overall?</w:t>
      </w:r>
    </w:p>
    <w:p w14:paraId="14AE0055"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Are you active on social media platforms? Which ones? What are your main motivations for spending time on social media? </w:t>
      </w:r>
    </w:p>
    <w:p w14:paraId="724F76DF"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Are you an active gamer? If so, can you tell me a bit about your gaming experience?</w:t>
      </w:r>
    </w:p>
    <w:p w14:paraId="6D90397A" w14:textId="77777777" w:rsidR="00802129" w:rsidRPr="00AD29B2" w:rsidRDefault="00802129" w:rsidP="008178B8">
      <w:pPr>
        <w:spacing w:after="200"/>
        <w:rPr>
          <w:rFonts w:ascii="Calibri" w:hAnsi="Calibri" w:cs="Calibri"/>
          <w:sz w:val="22"/>
          <w:szCs w:val="22"/>
        </w:rPr>
      </w:pPr>
    </w:p>
    <w:p w14:paraId="50F9EFE3" w14:textId="77777777" w:rsidR="00802129" w:rsidRPr="00AD29B2" w:rsidRDefault="00802129" w:rsidP="008178B8">
      <w:pPr>
        <w:spacing w:after="200"/>
        <w:rPr>
          <w:rFonts w:ascii="Calibri" w:hAnsi="Calibri" w:cs="Calibri"/>
          <w:b/>
          <w:bCs/>
          <w:sz w:val="22"/>
          <w:szCs w:val="22"/>
        </w:rPr>
      </w:pPr>
      <w:r w:rsidRPr="00AD29B2">
        <w:rPr>
          <w:rFonts w:ascii="Calibri" w:hAnsi="Calibri" w:cs="Calibri"/>
          <w:b/>
          <w:bCs/>
          <w:sz w:val="22"/>
          <w:szCs w:val="22"/>
        </w:rPr>
        <w:t>Human influencers</w:t>
      </w:r>
    </w:p>
    <w:p w14:paraId="593620DB" w14:textId="1B27DCBF"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Do you follow influencers? What are your main reasons for following influencers?</w:t>
      </w:r>
    </w:p>
    <w:p w14:paraId="0C974435" w14:textId="5B0CE1DF"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Can you characterize your relationship with your </w:t>
      </w:r>
      <w:r w:rsidR="006E5485" w:rsidRPr="00AD29B2">
        <w:rPr>
          <w:rFonts w:ascii="Calibri" w:hAnsi="Calibri" w:cs="Calibri"/>
          <w:sz w:val="22"/>
          <w:szCs w:val="22"/>
        </w:rPr>
        <w:t>favourite</w:t>
      </w:r>
      <w:r w:rsidRPr="00AD29B2">
        <w:rPr>
          <w:rFonts w:ascii="Calibri" w:hAnsi="Calibri" w:cs="Calibri"/>
          <w:sz w:val="22"/>
          <w:szCs w:val="22"/>
        </w:rPr>
        <w:t xml:space="preserve"> influencers? Can you reflect upon how they might have evolved over time? </w:t>
      </w:r>
    </w:p>
    <w:p w14:paraId="22206625"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Have you every purchased anything based on a recommendation of an influencer?</w:t>
      </w:r>
    </w:p>
    <w:p w14:paraId="4FFB5875" w14:textId="77777777" w:rsidR="00802129" w:rsidRPr="00AD29B2" w:rsidRDefault="00802129" w:rsidP="008178B8">
      <w:pPr>
        <w:spacing w:after="200"/>
        <w:rPr>
          <w:rFonts w:ascii="Calibri" w:hAnsi="Calibri" w:cs="Calibri"/>
          <w:sz w:val="22"/>
          <w:szCs w:val="22"/>
        </w:rPr>
      </w:pPr>
    </w:p>
    <w:p w14:paraId="787D5120" w14:textId="77777777" w:rsidR="00802129" w:rsidRPr="00AD29B2" w:rsidRDefault="00802129" w:rsidP="008178B8">
      <w:pPr>
        <w:spacing w:after="200"/>
        <w:rPr>
          <w:rFonts w:ascii="Calibri" w:hAnsi="Calibri" w:cs="Calibri"/>
          <w:b/>
          <w:bCs/>
          <w:sz w:val="22"/>
          <w:szCs w:val="22"/>
        </w:rPr>
      </w:pPr>
      <w:r w:rsidRPr="00AD29B2">
        <w:rPr>
          <w:rFonts w:ascii="Calibri" w:hAnsi="Calibri" w:cs="Calibri"/>
          <w:b/>
          <w:bCs/>
          <w:sz w:val="22"/>
          <w:szCs w:val="22"/>
        </w:rPr>
        <w:t>Virtual influencers</w:t>
      </w:r>
    </w:p>
    <w:p w14:paraId="7A9E238B"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Are you familiar with any form avatars or virtual </w:t>
      </w:r>
      <w:proofErr w:type="gramStart"/>
      <w:r w:rsidRPr="00AD29B2">
        <w:rPr>
          <w:rFonts w:ascii="Calibri" w:hAnsi="Calibri" w:cs="Calibri"/>
          <w:sz w:val="22"/>
          <w:szCs w:val="22"/>
        </w:rPr>
        <w:t>entities ?</w:t>
      </w:r>
      <w:proofErr w:type="gramEnd"/>
      <w:r w:rsidRPr="00AD29B2">
        <w:rPr>
          <w:rFonts w:ascii="Calibri" w:hAnsi="Calibri" w:cs="Calibri"/>
          <w:sz w:val="22"/>
          <w:szCs w:val="22"/>
        </w:rPr>
        <w:t xml:space="preserve"> How do you perceive it? </w:t>
      </w:r>
    </w:p>
    <w:p w14:paraId="1FC6937E" w14:textId="2450AC89"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Are you familiar with the concept of </w:t>
      </w:r>
      <w:r w:rsidR="00D00F20" w:rsidRPr="00AD29B2">
        <w:rPr>
          <w:rFonts w:ascii="Calibri" w:hAnsi="Calibri" w:cs="Calibri"/>
          <w:sz w:val="22"/>
          <w:szCs w:val="22"/>
        </w:rPr>
        <w:t>VI</w:t>
      </w:r>
      <w:r w:rsidRPr="00AD29B2">
        <w:rPr>
          <w:rFonts w:ascii="Calibri" w:hAnsi="Calibri" w:cs="Calibri"/>
          <w:sz w:val="22"/>
          <w:szCs w:val="22"/>
        </w:rPr>
        <w:t>?</w:t>
      </w:r>
    </w:p>
    <w:p w14:paraId="20151654" w14:textId="4C2C52D3" w:rsidR="00802129" w:rsidRPr="00AD29B2" w:rsidRDefault="00802129" w:rsidP="008178B8">
      <w:pPr>
        <w:spacing w:after="200"/>
        <w:rPr>
          <w:rFonts w:ascii="Calibri" w:hAnsi="Calibri" w:cs="Calibri"/>
          <w:i/>
          <w:iCs/>
          <w:sz w:val="22"/>
          <w:szCs w:val="22"/>
        </w:rPr>
      </w:pPr>
      <w:r w:rsidRPr="00AD29B2">
        <w:rPr>
          <w:rFonts w:ascii="Calibri" w:hAnsi="Calibri" w:cs="Calibri"/>
          <w:i/>
          <w:iCs/>
          <w:sz w:val="22"/>
          <w:szCs w:val="22"/>
        </w:rPr>
        <w:t xml:space="preserve">If the participant is familiar with </w:t>
      </w:r>
      <w:r w:rsidR="00D00F20" w:rsidRPr="00AD29B2">
        <w:rPr>
          <w:rFonts w:ascii="Calibri" w:hAnsi="Calibri" w:cs="Calibri"/>
          <w:i/>
          <w:iCs/>
          <w:sz w:val="22"/>
          <w:szCs w:val="22"/>
        </w:rPr>
        <w:t>VI</w:t>
      </w:r>
    </w:p>
    <w:p w14:paraId="5E3D34CC" w14:textId="260C898B" w:rsidR="006E5485" w:rsidRPr="00AD29B2" w:rsidRDefault="006E5485" w:rsidP="006E5485">
      <w:pPr>
        <w:spacing w:after="200"/>
        <w:ind w:left="720"/>
        <w:rPr>
          <w:rFonts w:ascii="Calibri" w:hAnsi="Calibri" w:cs="Calibri"/>
          <w:sz w:val="22"/>
          <w:szCs w:val="22"/>
        </w:rPr>
      </w:pPr>
      <w:r w:rsidRPr="00AD29B2">
        <w:rPr>
          <w:rFonts w:ascii="Calibri" w:hAnsi="Calibri" w:cs="Calibri"/>
          <w:sz w:val="22"/>
          <w:szCs w:val="22"/>
        </w:rPr>
        <w:t>What do you think about this concept?</w:t>
      </w:r>
    </w:p>
    <w:p w14:paraId="605D0F26" w14:textId="49D808A9" w:rsidR="006E5485" w:rsidRPr="00AD29B2" w:rsidRDefault="006E5485" w:rsidP="006E5485">
      <w:pPr>
        <w:spacing w:after="200"/>
        <w:ind w:left="720"/>
        <w:rPr>
          <w:rFonts w:ascii="Calibri" w:hAnsi="Calibri" w:cs="Calibri"/>
          <w:sz w:val="22"/>
          <w:szCs w:val="22"/>
        </w:rPr>
      </w:pPr>
      <w:r w:rsidRPr="00AD29B2">
        <w:rPr>
          <w:rFonts w:ascii="Calibri" w:hAnsi="Calibri" w:cs="Calibri"/>
          <w:sz w:val="22"/>
          <w:szCs w:val="22"/>
        </w:rPr>
        <w:t xml:space="preserve">Can you recall the first time you encountered a </w:t>
      </w:r>
      <w:r w:rsidR="00D00F20" w:rsidRPr="00AD29B2">
        <w:rPr>
          <w:rFonts w:ascii="Calibri" w:hAnsi="Calibri" w:cs="Calibri"/>
          <w:sz w:val="22"/>
          <w:szCs w:val="22"/>
        </w:rPr>
        <w:t>VI</w:t>
      </w:r>
      <w:r w:rsidRPr="00AD29B2">
        <w:rPr>
          <w:rFonts w:ascii="Calibri" w:hAnsi="Calibri" w:cs="Calibri"/>
          <w:sz w:val="22"/>
          <w:szCs w:val="22"/>
        </w:rPr>
        <w:t>? Can you recall your thoughts and / or feelings during the initial encounters?</w:t>
      </w:r>
    </w:p>
    <w:p w14:paraId="6001CD13" w14:textId="133C8F91" w:rsidR="00802129" w:rsidRPr="00AD29B2" w:rsidRDefault="00802129" w:rsidP="008178B8">
      <w:pPr>
        <w:spacing w:after="200"/>
        <w:ind w:left="720"/>
        <w:rPr>
          <w:rFonts w:ascii="Calibri" w:hAnsi="Calibri" w:cs="Calibri"/>
          <w:sz w:val="22"/>
          <w:szCs w:val="22"/>
        </w:rPr>
      </w:pPr>
      <w:r w:rsidRPr="00AD29B2">
        <w:rPr>
          <w:rFonts w:ascii="Calibri" w:hAnsi="Calibri" w:cs="Calibri"/>
          <w:sz w:val="22"/>
          <w:szCs w:val="22"/>
        </w:rPr>
        <w:t xml:space="preserve">Do you follow any </w:t>
      </w:r>
      <w:r w:rsidR="00D00F20" w:rsidRPr="00AD29B2">
        <w:rPr>
          <w:rFonts w:ascii="Calibri" w:hAnsi="Calibri" w:cs="Calibri"/>
          <w:sz w:val="22"/>
          <w:szCs w:val="22"/>
        </w:rPr>
        <w:t>VI</w:t>
      </w:r>
      <w:r w:rsidRPr="00AD29B2">
        <w:rPr>
          <w:rFonts w:ascii="Calibri" w:hAnsi="Calibri" w:cs="Calibri"/>
          <w:sz w:val="22"/>
          <w:szCs w:val="22"/>
        </w:rPr>
        <w:t xml:space="preserve">? If yes, </w:t>
      </w:r>
      <w:r w:rsidR="006E5485" w:rsidRPr="00AD29B2">
        <w:rPr>
          <w:rFonts w:ascii="Calibri" w:hAnsi="Calibri" w:cs="Calibri"/>
          <w:sz w:val="22"/>
          <w:szCs w:val="22"/>
        </w:rPr>
        <w:t>c</w:t>
      </w:r>
      <w:r w:rsidRPr="00AD29B2">
        <w:rPr>
          <w:rFonts w:ascii="Calibri" w:hAnsi="Calibri" w:cs="Calibri"/>
          <w:sz w:val="22"/>
          <w:szCs w:val="22"/>
        </w:rPr>
        <w:t>an you characterize your relationship with your favourite VI</w:t>
      </w:r>
      <w:r w:rsidR="006E5485" w:rsidRPr="00AD29B2">
        <w:rPr>
          <w:rFonts w:ascii="Calibri" w:hAnsi="Calibri" w:cs="Calibri"/>
          <w:sz w:val="22"/>
          <w:szCs w:val="22"/>
        </w:rPr>
        <w:t>?</w:t>
      </w:r>
    </w:p>
    <w:p w14:paraId="188B6FB3" w14:textId="77777777" w:rsidR="00802129" w:rsidRPr="00AD29B2" w:rsidRDefault="00802129" w:rsidP="008178B8">
      <w:pPr>
        <w:spacing w:after="200"/>
        <w:rPr>
          <w:rFonts w:ascii="Calibri" w:hAnsi="Calibri" w:cs="Calibri"/>
          <w:i/>
          <w:iCs/>
          <w:sz w:val="22"/>
          <w:szCs w:val="22"/>
        </w:rPr>
      </w:pPr>
      <w:r w:rsidRPr="00AD29B2">
        <w:rPr>
          <w:rFonts w:ascii="Calibri" w:hAnsi="Calibri" w:cs="Calibri"/>
          <w:i/>
          <w:iCs/>
          <w:sz w:val="22"/>
          <w:szCs w:val="22"/>
        </w:rPr>
        <w:t xml:space="preserve">If the participant is not </w:t>
      </w:r>
      <w:proofErr w:type="spellStart"/>
      <w:r w:rsidRPr="00AD29B2">
        <w:rPr>
          <w:rFonts w:ascii="Calibri" w:hAnsi="Calibri" w:cs="Calibri"/>
          <w:i/>
          <w:iCs/>
          <w:sz w:val="22"/>
          <w:szCs w:val="22"/>
        </w:rPr>
        <w:t>famimiar</w:t>
      </w:r>
      <w:proofErr w:type="spellEnd"/>
      <w:r w:rsidRPr="00AD29B2">
        <w:rPr>
          <w:rFonts w:ascii="Calibri" w:hAnsi="Calibri" w:cs="Calibri"/>
          <w:i/>
          <w:iCs/>
          <w:sz w:val="22"/>
          <w:szCs w:val="22"/>
        </w:rPr>
        <w:t xml:space="preserve"> with the concept, an explanation was provided, together with a short video presenting brief excerpts showcasing Lil </w:t>
      </w:r>
      <w:proofErr w:type="spellStart"/>
      <w:r w:rsidRPr="00AD29B2">
        <w:rPr>
          <w:rFonts w:ascii="Calibri" w:hAnsi="Calibri" w:cs="Calibri"/>
          <w:i/>
          <w:iCs/>
          <w:sz w:val="22"/>
          <w:szCs w:val="22"/>
        </w:rPr>
        <w:t>Miquela</w:t>
      </w:r>
      <w:proofErr w:type="spellEnd"/>
      <w:r w:rsidRPr="00AD29B2">
        <w:rPr>
          <w:rFonts w:ascii="Calibri" w:hAnsi="Calibri" w:cs="Calibri"/>
          <w:i/>
          <w:iCs/>
          <w:sz w:val="22"/>
          <w:szCs w:val="22"/>
        </w:rPr>
        <w:t xml:space="preserve"> and </w:t>
      </w:r>
      <w:proofErr w:type="spellStart"/>
      <w:r w:rsidRPr="00AD29B2">
        <w:rPr>
          <w:rFonts w:ascii="Calibri" w:hAnsi="Calibri" w:cs="Calibri"/>
          <w:i/>
          <w:iCs/>
          <w:sz w:val="22"/>
          <w:szCs w:val="22"/>
        </w:rPr>
        <w:t>Shudu</w:t>
      </w:r>
      <w:proofErr w:type="spellEnd"/>
      <w:r w:rsidRPr="00AD29B2">
        <w:rPr>
          <w:rFonts w:ascii="Calibri" w:hAnsi="Calibri" w:cs="Calibri"/>
          <w:i/>
          <w:iCs/>
          <w:sz w:val="22"/>
          <w:szCs w:val="22"/>
        </w:rPr>
        <w:t xml:space="preserve"> Gram</w:t>
      </w:r>
    </w:p>
    <w:p w14:paraId="3848E066" w14:textId="77777777" w:rsidR="00802129" w:rsidRPr="00AD29B2" w:rsidRDefault="00802129" w:rsidP="008178B8">
      <w:pPr>
        <w:spacing w:after="200"/>
        <w:ind w:firstLine="720"/>
        <w:rPr>
          <w:rFonts w:ascii="Calibri" w:hAnsi="Calibri" w:cs="Calibri"/>
          <w:sz w:val="22"/>
          <w:szCs w:val="22"/>
        </w:rPr>
      </w:pPr>
      <w:r w:rsidRPr="00AD29B2">
        <w:rPr>
          <w:rFonts w:ascii="Calibri" w:hAnsi="Calibri" w:cs="Calibri"/>
          <w:sz w:val="22"/>
          <w:szCs w:val="22"/>
        </w:rPr>
        <w:t xml:space="preserve">What do you think about this </w:t>
      </w:r>
      <w:proofErr w:type="gramStart"/>
      <w:r w:rsidRPr="00AD29B2">
        <w:rPr>
          <w:rFonts w:ascii="Calibri" w:hAnsi="Calibri" w:cs="Calibri"/>
          <w:sz w:val="22"/>
          <w:szCs w:val="22"/>
        </w:rPr>
        <w:t>concept ?</w:t>
      </w:r>
      <w:proofErr w:type="gramEnd"/>
      <w:r w:rsidRPr="00AD29B2">
        <w:rPr>
          <w:rFonts w:ascii="Calibri" w:hAnsi="Calibri" w:cs="Calibri"/>
          <w:sz w:val="22"/>
          <w:szCs w:val="22"/>
        </w:rPr>
        <w:t xml:space="preserve"> Could you consider following one of </w:t>
      </w:r>
      <w:proofErr w:type="gramStart"/>
      <w:r w:rsidRPr="00AD29B2">
        <w:rPr>
          <w:rFonts w:ascii="Calibri" w:hAnsi="Calibri" w:cs="Calibri"/>
          <w:sz w:val="22"/>
          <w:szCs w:val="22"/>
        </w:rPr>
        <w:t>them ?</w:t>
      </w:r>
      <w:proofErr w:type="gramEnd"/>
      <w:r w:rsidRPr="00AD29B2">
        <w:rPr>
          <w:rFonts w:ascii="Calibri" w:hAnsi="Calibri" w:cs="Calibri"/>
          <w:sz w:val="22"/>
          <w:szCs w:val="22"/>
        </w:rPr>
        <w:t xml:space="preserve"> </w:t>
      </w:r>
    </w:p>
    <w:p w14:paraId="5ED56FA3" w14:textId="77777777" w:rsidR="00802129" w:rsidRPr="00AD29B2" w:rsidRDefault="00802129" w:rsidP="008178B8">
      <w:pPr>
        <w:spacing w:after="200"/>
        <w:rPr>
          <w:rFonts w:ascii="Calibri" w:hAnsi="Calibri" w:cs="Calibri"/>
          <w:i/>
          <w:iCs/>
          <w:sz w:val="22"/>
          <w:szCs w:val="22"/>
        </w:rPr>
      </w:pPr>
      <w:r w:rsidRPr="00AD29B2">
        <w:rPr>
          <w:rFonts w:ascii="Calibri" w:hAnsi="Calibri" w:cs="Calibri"/>
          <w:i/>
          <w:iCs/>
          <w:sz w:val="22"/>
          <w:szCs w:val="22"/>
        </w:rPr>
        <w:t>For all participants, whatever their familiarity with the concept</w:t>
      </w:r>
    </w:p>
    <w:p w14:paraId="3D289E1A" w14:textId="77777777" w:rsidR="00802129" w:rsidRPr="00AD29B2" w:rsidRDefault="00802129" w:rsidP="008178B8">
      <w:pPr>
        <w:spacing w:after="200"/>
        <w:ind w:left="720"/>
        <w:rPr>
          <w:rFonts w:ascii="Calibri" w:hAnsi="Calibri" w:cs="Calibri"/>
          <w:sz w:val="22"/>
          <w:szCs w:val="22"/>
        </w:rPr>
      </w:pPr>
      <w:r w:rsidRPr="00AD29B2">
        <w:rPr>
          <w:rFonts w:ascii="Calibri" w:hAnsi="Calibri" w:cs="Calibri"/>
          <w:sz w:val="22"/>
          <w:szCs w:val="22"/>
        </w:rPr>
        <w:t xml:space="preserve">In your opinion, how do they compare to human influencers? What are some of the key similarities and </w:t>
      </w:r>
      <w:proofErr w:type="gramStart"/>
      <w:r w:rsidRPr="00AD29B2">
        <w:rPr>
          <w:rFonts w:ascii="Calibri" w:hAnsi="Calibri" w:cs="Calibri"/>
          <w:sz w:val="22"/>
          <w:szCs w:val="22"/>
        </w:rPr>
        <w:t>differences ?</w:t>
      </w:r>
      <w:proofErr w:type="gramEnd"/>
      <w:r w:rsidRPr="00AD29B2">
        <w:rPr>
          <w:rFonts w:ascii="Calibri" w:hAnsi="Calibri" w:cs="Calibri"/>
          <w:sz w:val="22"/>
          <w:szCs w:val="22"/>
        </w:rPr>
        <w:t xml:space="preserve"> </w:t>
      </w:r>
    </w:p>
    <w:p w14:paraId="5A4615C6" w14:textId="15669711" w:rsidR="00802129" w:rsidRPr="00AD29B2" w:rsidRDefault="00802129" w:rsidP="008178B8">
      <w:pPr>
        <w:spacing w:after="200"/>
        <w:ind w:firstLine="720"/>
        <w:rPr>
          <w:rFonts w:ascii="Calibri" w:hAnsi="Calibri" w:cs="Calibri"/>
          <w:sz w:val="22"/>
          <w:szCs w:val="22"/>
        </w:rPr>
      </w:pPr>
      <w:r w:rsidRPr="00AD29B2">
        <w:rPr>
          <w:rFonts w:ascii="Calibri" w:hAnsi="Calibri" w:cs="Calibri"/>
          <w:sz w:val="22"/>
          <w:szCs w:val="22"/>
        </w:rPr>
        <w:t xml:space="preserve">What do you consider the key benefits of following </w:t>
      </w:r>
      <w:r w:rsidR="00D00F20" w:rsidRPr="00AD29B2">
        <w:rPr>
          <w:rFonts w:ascii="Calibri" w:hAnsi="Calibri" w:cs="Calibri"/>
          <w:sz w:val="22"/>
          <w:szCs w:val="22"/>
        </w:rPr>
        <w:t>VI</w:t>
      </w:r>
      <w:r w:rsidRPr="00AD29B2">
        <w:rPr>
          <w:rFonts w:ascii="Calibri" w:hAnsi="Calibri" w:cs="Calibri"/>
          <w:sz w:val="22"/>
          <w:szCs w:val="22"/>
        </w:rPr>
        <w:t xml:space="preserve">s for people? </w:t>
      </w:r>
    </w:p>
    <w:p w14:paraId="4DBE2DF6" w14:textId="77777777" w:rsidR="00802129" w:rsidRPr="00AD29B2" w:rsidRDefault="00802129" w:rsidP="008178B8">
      <w:pPr>
        <w:spacing w:after="200"/>
        <w:ind w:left="720"/>
        <w:rPr>
          <w:rFonts w:ascii="Calibri" w:hAnsi="Calibri" w:cs="Calibri"/>
          <w:sz w:val="22"/>
          <w:szCs w:val="22"/>
        </w:rPr>
      </w:pPr>
      <w:r w:rsidRPr="00AD29B2">
        <w:rPr>
          <w:rFonts w:ascii="Calibri" w:hAnsi="Calibri" w:cs="Calibri"/>
          <w:sz w:val="22"/>
          <w:szCs w:val="22"/>
        </w:rPr>
        <w:t>Do you think VI could benefit for brands? Can you imagine purchasing products / services based on the recommendation of VI?</w:t>
      </w:r>
    </w:p>
    <w:p w14:paraId="0BE9DD99" w14:textId="77777777" w:rsidR="00132B1A" w:rsidRPr="00AD29B2" w:rsidRDefault="00132B1A" w:rsidP="008178B8">
      <w:pPr>
        <w:spacing w:after="200"/>
        <w:rPr>
          <w:rFonts w:ascii="Calibri" w:hAnsi="Calibri" w:cs="Calibri"/>
          <w:b/>
          <w:bCs/>
          <w:sz w:val="22"/>
          <w:szCs w:val="22"/>
        </w:rPr>
      </w:pPr>
    </w:p>
    <w:p w14:paraId="6323240D" w14:textId="6049D7D5" w:rsidR="00802129" w:rsidRPr="00AD29B2" w:rsidRDefault="00802129" w:rsidP="008178B8">
      <w:pPr>
        <w:spacing w:after="200"/>
        <w:rPr>
          <w:rFonts w:ascii="Calibri" w:hAnsi="Calibri" w:cs="Calibri"/>
          <w:b/>
          <w:bCs/>
          <w:sz w:val="22"/>
          <w:szCs w:val="22"/>
        </w:rPr>
      </w:pPr>
      <w:r w:rsidRPr="00AD29B2">
        <w:rPr>
          <w:rFonts w:ascii="Calibri" w:hAnsi="Calibri" w:cs="Calibri"/>
          <w:b/>
          <w:bCs/>
          <w:sz w:val="22"/>
          <w:szCs w:val="22"/>
        </w:rPr>
        <w:lastRenderedPageBreak/>
        <w:t>Authenticity and ethical considerations</w:t>
      </w:r>
    </w:p>
    <w:p w14:paraId="562AF8EA" w14:textId="6C205B82"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Do you think VIs could be authentic? Why or why not? Do you think they are </w:t>
      </w:r>
      <w:proofErr w:type="gramStart"/>
      <w:r w:rsidRPr="00AD29B2">
        <w:rPr>
          <w:rFonts w:ascii="Calibri" w:hAnsi="Calibri" w:cs="Calibri"/>
          <w:sz w:val="22"/>
          <w:szCs w:val="22"/>
        </w:rPr>
        <w:t>more or less authentic</w:t>
      </w:r>
      <w:proofErr w:type="gramEnd"/>
      <w:r w:rsidRPr="00AD29B2">
        <w:rPr>
          <w:rFonts w:ascii="Calibri" w:hAnsi="Calibri" w:cs="Calibri"/>
          <w:sz w:val="22"/>
          <w:szCs w:val="22"/>
        </w:rPr>
        <w:t xml:space="preserve"> than human influencers? </w:t>
      </w:r>
    </w:p>
    <w:p w14:paraId="499BFBF4"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Would you personally be more likely to follow human or virtual? Which one would be more convincing for product / service recommendation?</w:t>
      </w:r>
    </w:p>
    <w:p w14:paraId="001D9C68"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Do you view any ethical issues regarding VIs?</w:t>
      </w:r>
    </w:p>
    <w:p w14:paraId="0B05F051" w14:textId="77777777" w:rsidR="00802129" w:rsidRPr="00AD29B2" w:rsidRDefault="00802129" w:rsidP="008178B8">
      <w:pPr>
        <w:spacing w:after="200"/>
        <w:rPr>
          <w:rFonts w:ascii="Calibri" w:hAnsi="Calibri" w:cs="Calibri"/>
          <w:b/>
          <w:bCs/>
          <w:sz w:val="22"/>
          <w:szCs w:val="22"/>
        </w:rPr>
      </w:pPr>
    </w:p>
    <w:p w14:paraId="7DE0FF2F" w14:textId="77777777" w:rsidR="00802129" w:rsidRPr="00AD29B2" w:rsidRDefault="00802129" w:rsidP="008178B8">
      <w:pPr>
        <w:spacing w:after="200"/>
        <w:rPr>
          <w:rFonts w:ascii="Calibri" w:hAnsi="Calibri" w:cs="Calibri"/>
          <w:b/>
          <w:bCs/>
          <w:sz w:val="22"/>
          <w:szCs w:val="22"/>
        </w:rPr>
      </w:pPr>
      <w:r w:rsidRPr="00AD29B2">
        <w:rPr>
          <w:rFonts w:ascii="Calibri" w:hAnsi="Calibri" w:cs="Calibri"/>
          <w:b/>
          <w:bCs/>
          <w:sz w:val="22"/>
          <w:szCs w:val="22"/>
        </w:rPr>
        <w:t>Future and the Metaverse</w:t>
      </w:r>
    </w:p>
    <w:p w14:paraId="3BAA994A" w14:textId="6664D219"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How do you see the future development of </w:t>
      </w:r>
      <w:r w:rsidR="00D00F20" w:rsidRPr="00AD29B2">
        <w:rPr>
          <w:rFonts w:ascii="Calibri" w:hAnsi="Calibri" w:cs="Calibri"/>
          <w:sz w:val="22"/>
          <w:szCs w:val="22"/>
        </w:rPr>
        <w:t>VI</w:t>
      </w:r>
      <w:r w:rsidRPr="00AD29B2">
        <w:rPr>
          <w:rFonts w:ascii="Calibri" w:hAnsi="Calibri" w:cs="Calibri"/>
          <w:sz w:val="22"/>
          <w:szCs w:val="22"/>
        </w:rPr>
        <w:t xml:space="preserve">s (say next years)? </w:t>
      </w:r>
    </w:p>
    <w:p w14:paraId="1AC773BE" w14:textId="77777777" w:rsidR="00802129" w:rsidRPr="00AD29B2" w:rsidRDefault="00802129" w:rsidP="008178B8">
      <w:pPr>
        <w:spacing w:after="200"/>
        <w:rPr>
          <w:rFonts w:ascii="Calibri" w:hAnsi="Calibri" w:cs="Calibri"/>
          <w:sz w:val="22"/>
          <w:szCs w:val="22"/>
        </w:rPr>
      </w:pPr>
      <w:r w:rsidRPr="00AD29B2">
        <w:rPr>
          <w:rFonts w:ascii="Calibri" w:hAnsi="Calibri" w:cs="Calibri"/>
          <w:sz w:val="22"/>
          <w:szCs w:val="22"/>
        </w:rPr>
        <w:t xml:space="preserve">How do you envision the changes we might expect with the development of the metaverse? What do you anticipate </w:t>
      </w:r>
      <w:proofErr w:type="gramStart"/>
      <w:r w:rsidRPr="00AD29B2">
        <w:rPr>
          <w:rFonts w:ascii="Calibri" w:hAnsi="Calibri" w:cs="Calibri"/>
          <w:sz w:val="22"/>
          <w:szCs w:val="22"/>
        </w:rPr>
        <w:t>to be</w:t>
      </w:r>
      <w:proofErr w:type="gramEnd"/>
      <w:r w:rsidRPr="00AD29B2">
        <w:rPr>
          <w:rFonts w:ascii="Calibri" w:hAnsi="Calibri" w:cs="Calibri"/>
          <w:sz w:val="22"/>
          <w:szCs w:val="22"/>
        </w:rPr>
        <w:t xml:space="preserve"> the biggest opportunity? How about the biggest challenge?</w:t>
      </w:r>
    </w:p>
    <w:p w14:paraId="70AFFAEA" w14:textId="77777777" w:rsidR="00802129" w:rsidRPr="00AD29B2" w:rsidRDefault="00802129" w:rsidP="008178B8">
      <w:pPr>
        <w:spacing w:after="200"/>
        <w:rPr>
          <w:rFonts w:ascii="Calibri" w:hAnsi="Calibri" w:cs="Calibri"/>
          <w:b/>
          <w:bCs/>
          <w:sz w:val="22"/>
          <w:szCs w:val="22"/>
        </w:rPr>
      </w:pPr>
    </w:p>
    <w:p w14:paraId="4A590281" w14:textId="77777777" w:rsidR="00C33FA1" w:rsidRPr="00AD29B2" w:rsidRDefault="00C33FA1" w:rsidP="008178B8">
      <w:pPr>
        <w:spacing w:after="200"/>
        <w:rPr>
          <w:rFonts w:ascii="Calibri" w:hAnsi="Calibri" w:cs="Calibri"/>
          <w:b/>
          <w:bCs/>
          <w:sz w:val="22"/>
          <w:szCs w:val="22"/>
        </w:rPr>
      </w:pPr>
    </w:p>
    <w:p w14:paraId="0B174ADF" w14:textId="06AACECF" w:rsidR="00FA4B83" w:rsidRPr="00AD29B2" w:rsidRDefault="00FA4B83" w:rsidP="0084572A">
      <w:pPr>
        <w:rPr>
          <w:rFonts w:ascii="Calibri" w:hAnsi="Calibri" w:cs="Calibri"/>
          <w:b/>
          <w:bCs/>
          <w:sz w:val="22"/>
          <w:szCs w:val="22"/>
          <w:lang w:val="it-IT"/>
        </w:rPr>
      </w:pPr>
      <w:r w:rsidRPr="00AD29B2">
        <w:rPr>
          <w:rFonts w:ascii="Calibri" w:hAnsi="Calibri" w:cs="Calibri"/>
          <w:b/>
          <w:bCs/>
          <w:sz w:val="22"/>
          <w:szCs w:val="22"/>
          <w:lang w:val="it-IT"/>
        </w:rPr>
        <w:t>REFERENCES</w:t>
      </w:r>
    </w:p>
    <w:p w14:paraId="7053AC2D" w14:textId="77777777" w:rsidR="00FA4B83" w:rsidRPr="00AD29B2" w:rsidRDefault="00FA4B83" w:rsidP="0084572A">
      <w:pPr>
        <w:rPr>
          <w:rFonts w:ascii="Calibri" w:hAnsi="Calibri" w:cs="Calibri"/>
          <w:b/>
          <w:bCs/>
          <w:sz w:val="22"/>
          <w:szCs w:val="22"/>
          <w:lang w:val="it-IT"/>
        </w:rPr>
      </w:pPr>
    </w:p>
    <w:p w14:paraId="4363622C" w14:textId="269A8755" w:rsidR="00A8050B" w:rsidRPr="00AD29B2" w:rsidRDefault="00FA4B83" w:rsidP="00A8050B">
      <w:pPr>
        <w:pStyle w:val="EndNoteBibliography"/>
        <w:ind w:left="720" w:hanging="720"/>
        <w:rPr>
          <w:noProof/>
        </w:rPr>
      </w:pPr>
      <w:r w:rsidRPr="00AD29B2">
        <w:rPr>
          <w:b/>
          <w:bCs/>
          <w:sz w:val="22"/>
          <w:szCs w:val="22"/>
        </w:rPr>
        <w:fldChar w:fldCharType="begin"/>
      </w:r>
      <w:r w:rsidRPr="00AD29B2">
        <w:rPr>
          <w:b/>
          <w:bCs/>
          <w:sz w:val="22"/>
          <w:szCs w:val="22"/>
          <w:lang w:val="it-IT"/>
        </w:rPr>
        <w:instrText xml:space="preserve"> ADDIN EN.REFLIST </w:instrText>
      </w:r>
      <w:r w:rsidRPr="00AD29B2">
        <w:rPr>
          <w:b/>
          <w:bCs/>
          <w:sz w:val="22"/>
          <w:szCs w:val="22"/>
        </w:rPr>
        <w:fldChar w:fldCharType="separate"/>
      </w:r>
      <w:r w:rsidR="00A8050B" w:rsidRPr="00AD29B2">
        <w:rPr>
          <w:noProof/>
        </w:rPr>
        <w:t xml:space="preserve">Antonio Batista da Silva, O., &amp; Paula, C. (2021). 'Humanized Robots': A Proposition of Categories to Understand Virtual Influencers [article]. </w:t>
      </w:r>
      <w:r w:rsidR="00A8050B" w:rsidRPr="00AD29B2">
        <w:rPr>
          <w:i/>
          <w:noProof/>
        </w:rPr>
        <w:t>Australasian Journal of Information Systems</w:t>
      </w:r>
      <w:r w:rsidR="00A8050B" w:rsidRPr="00AD29B2">
        <w:rPr>
          <w:noProof/>
        </w:rPr>
        <w:t>,</w:t>
      </w:r>
      <w:r w:rsidR="00A8050B" w:rsidRPr="00AD29B2">
        <w:rPr>
          <w:i/>
          <w:noProof/>
        </w:rPr>
        <w:t xml:space="preserve"> 25</w:t>
      </w:r>
      <w:r w:rsidR="00A8050B" w:rsidRPr="00AD29B2">
        <w:rPr>
          <w:noProof/>
        </w:rPr>
        <w:t xml:space="preserve">. </w:t>
      </w:r>
      <w:hyperlink r:id="rId11" w:history="1">
        <w:r w:rsidR="00A8050B" w:rsidRPr="00AD29B2">
          <w:rPr>
            <w:rStyle w:val="Hyperlink"/>
            <w:noProof/>
            <w:color w:val="auto"/>
          </w:rPr>
          <w:t>https://doi.org/10.3127/ajis.v25i0.3223</w:t>
        </w:r>
      </w:hyperlink>
      <w:r w:rsidR="00A8050B" w:rsidRPr="00AD29B2">
        <w:rPr>
          <w:noProof/>
        </w:rPr>
        <w:t xml:space="preserve"> </w:t>
      </w:r>
    </w:p>
    <w:p w14:paraId="5B3E8D60" w14:textId="049F057F" w:rsidR="00A8050B" w:rsidRPr="00AD29B2" w:rsidRDefault="00A8050B" w:rsidP="00A8050B">
      <w:pPr>
        <w:pStyle w:val="EndNoteBibliography"/>
        <w:ind w:left="720" w:hanging="720"/>
        <w:rPr>
          <w:noProof/>
        </w:rPr>
      </w:pPr>
      <w:r w:rsidRPr="00AD29B2">
        <w:rPr>
          <w:noProof/>
        </w:rPr>
        <w:t xml:space="preserve">Arsenyan, J., &amp; Mirowska, A. (2021). Almost human? A comparative case study on the social media presence of virtual influencers. </w:t>
      </w:r>
      <w:r w:rsidRPr="00AD29B2">
        <w:rPr>
          <w:i/>
          <w:noProof/>
        </w:rPr>
        <w:t>International Journal of Human-Computer Studies</w:t>
      </w:r>
      <w:r w:rsidRPr="00AD29B2">
        <w:rPr>
          <w:noProof/>
        </w:rPr>
        <w:t>,</w:t>
      </w:r>
      <w:r w:rsidRPr="00AD29B2">
        <w:rPr>
          <w:i/>
          <w:noProof/>
        </w:rPr>
        <w:t xml:space="preserve"> 155</w:t>
      </w:r>
      <w:r w:rsidRPr="00AD29B2">
        <w:rPr>
          <w:noProof/>
        </w:rPr>
        <w:t xml:space="preserve">, 102694. </w:t>
      </w:r>
      <w:hyperlink r:id="rId12" w:history="1">
        <w:r w:rsidRPr="00AD29B2">
          <w:rPr>
            <w:rStyle w:val="Hyperlink"/>
            <w:noProof/>
            <w:color w:val="auto"/>
          </w:rPr>
          <w:t>https://doi.org/https://doi.org/10.1016/j.ijhcs.2021.102694</w:t>
        </w:r>
      </w:hyperlink>
      <w:r w:rsidRPr="00AD29B2">
        <w:rPr>
          <w:noProof/>
        </w:rPr>
        <w:t xml:space="preserve"> </w:t>
      </w:r>
    </w:p>
    <w:p w14:paraId="4B68E3A8" w14:textId="433E64AE" w:rsidR="00A8050B" w:rsidRPr="00AD29B2" w:rsidRDefault="00A8050B" w:rsidP="00A8050B">
      <w:pPr>
        <w:pStyle w:val="EndNoteBibliography"/>
        <w:ind w:left="720" w:hanging="720"/>
        <w:rPr>
          <w:noProof/>
        </w:rPr>
      </w:pPr>
      <w:r w:rsidRPr="00AD29B2">
        <w:rPr>
          <w:noProof/>
        </w:rPr>
        <w:t xml:space="preserve">Audrezet, A., de Kerviler, G., &amp; Guidry Moulard, J. (2020). Authenticity under threat: When social media influencers need to go beyond self-presentation. </w:t>
      </w:r>
      <w:r w:rsidRPr="00AD29B2">
        <w:rPr>
          <w:i/>
          <w:noProof/>
        </w:rPr>
        <w:t>Journal of Business Research</w:t>
      </w:r>
      <w:r w:rsidRPr="00AD29B2">
        <w:rPr>
          <w:noProof/>
        </w:rPr>
        <w:t>,</w:t>
      </w:r>
      <w:r w:rsidRPr="00AD29B2">
        <w:rPr>
          <w:i/>
          <w:noProof/>
        </w:rPr>
        <w:t xml:space="preserve"> 117</w:t>
      </w:r>
      <w:r w:rsidRPr="00AD29B2">
        <w:rPr>
          <w:noProof/>
        </w:rPr>
        <w:t xml:space="preserve">, 557-569. </w:t>
      </w:r>
      <w:hyperlink r:id="rId13" w:history="1">
        <w:r w:rsidRPr="00AD29B2">
          <w:rPr>
            <w:rStyle w:val="Hyperlink"/>
            <w:noProof/>
            <w:color w:val="auto"/>
          </w:rPr>
          <w:t>https://doi.org/https://doi.org/10.1016/j.jbusres.2018.07.008</w:t>
        </w:r>
      </w:hyperlink>
      <w:r w:rsidRPr="00AD29B2">
        <w:rPr>
          <w:noProof/>
        </w:rPr>
        <w:t xml:space="preserve"> </w:t>
      </w:r>
    </w:p>
    <w:p w14:paraId="0D5A2A63" w14:textId="6F060F2A" w:rsidR="00A8050B" w:rsidRPr="00AD29B2" w:rsidRDefault="00A8050B" w:rsidP="00A8050B">
      <w:pPr>
        <w:pStyle w:val="EndNoteBibliography"/>
        <w:ind w:left="720" w:hanging="720"/>
        <w:rPr>
          <w:noProof/>
        </w:rPr>
      </w:pPr>
      <w:r w:rsidRPr="00AD29B2">
        <w:rPr>
          <w:noProof/>
        </w:rPr>
        <w:t xml:space="preserve">Audrezet, A., &amp; Koles, B. (2023). Virtual Influencer as a Brand Avatar in Interactive Marketing. In C. L. Wang (Ed.), </w:t>
      </w:r>
      <w:r w:rsidRPr="00AD29B2">
        <w:rPr>
          <w:i/>
          <w:noProof/>
        </w:rPr>
        <w:t>The Palgrave Handbook of Interactive Marketing</w:t>
      </w:r>
      <w:r w:rsidRPr="00AD29B2">
        <w:rPr>
          <w:noProof/>
        </w:rPr>
        <w:t xml:space="preserve"> (pp. 353-376). Springer International Publishing. </w:t>
      </w:r>
      <w:hyperlink r:id="rId14" w:history="1">
        <w:r w:rsidRPr="00AD29B2">
          <w:rPr>
            <w:rStyle w:val="Hyperlink"/>
            <w:noProof/>
            <w:color w:val="auto"/>
          </w:rPr>
          <w:t>https://doi.org/10.1007/978-3-031-14961-0_16</w:t>
        </w:r>
      </w:hyperlink>
      <w:r w:rsidRPr="00AD29B2">
        <w:rPr>
          <w:noProof/>
        </w:rPr>
        <w:t xml:space="preserve"> </w:t>
      </w:r>
    </w:p>
    <w:p w14:paraId="751A20A8" w14:textId="358DF16E" w:rsidR="00A8050B" w:rsidRPr="00AD29B2" w:rsidRDefault="00A8050B" w:rsidP="00A8050B">
      <w:pPr>
        <w:pStyle w:val="EndNoteBibliography"/>
        <w:ind w:left="720" w:hanging="720"/>
        <w:rPr>
          <w:noProof/>
        </w:rPr>
      </w:pPr>
      <w:r w:rsidRPr="00AD29B2">
        <w:rPr>
          <w:noProof/>
        </w:rPr>
        <w:t xml:space="preserve">Aw, E. C.-X., &amp; Labrecque, L. I. (2020). Celebrity endorsement in social media contexts: understanding the role of parasocial interactions and the need to belong. </w:t>
      </w:r>
      <w:r w:rsidRPr="00AD29B2">
        <w:rPr>
          <w:i/>
          <w:noProof/>
        </w:rPr>
        <w:t>Journal of Consumer Marketing</w:t>
      </w:r>
      <w:r w:rsidRPr="00AD29B2">
        <w:rPr>
          <w:noProof/>
        </w:rPr>
        <w:t>,</w:t>
      </w:r>
      <w:r w:rsidRPr="00AD29B2">
        <w:rPr>
          <w:i/>
          <w:noProof/>
        </w:rPr>
        <w:t xml:space="preserve"> 37</w:t>
      </w:r>
      <w:r w:rsidRPr="00AD29B2">
        <w:rPr>
          <w:noProof/>
        </w:rPr>
        <w:t xml:space="preserve">(7), 895-908. </w:t>
      </w:r>
      <w:hyperlink r:id="rId15" w:history="1">
        <w:r w:rsidRPr="00AD29B2">
          <w:rPr>
            <w:rStyle w:val="Hyperlink"/>
            <w:noProof/>
            <w:color w:val="auto"/>
          </w:rPr>
          <w:t>https://doi.org/https://doi.org/10.1108/JCM-10-2019-3474</w:t>
        </w:r>
      </w:hyperlink>
      <w:r w:rsidRPr="00AD29B2">
        <w:rPr>
          <w:noProof/>
        </w:rPr>
        <w:t xml:space="preserve"> </w:t>
      </w:r>
    </w:p>
    <w:p w14:paraId="3A782E91" w14:textId="77777777" w:rsidR="00A8050B" w:rsidRPr="00AD29B2" w:rsidRDefault="00A8050B" w:rsidP="00A8050B">
      <w:pPr>
        <w:pStyle w:val="EndNoteBibliography"/>
        <w:ind w:left="720" w:hanging="720"/>
        <w:rPr>
          <w:noProof/>
        </w:rPr>
      </w:pPr>
      <w:r w:rsidRPr="00AD29B2">
        <w:rPr>
          <w:noProof/>
        </w:rPr>
        <w:t xml:space="preserve">Baklanov, N. (2019, January 15, 2023). The Top Instagram Virtual Influencers in 2019. </w:t>
      </w:r>
      <w:r w:rsidRPr="00AD29B2">
        <w:rPr>
          <w:i/>
          <w:noProof/>
        </w:rPr>
        <w:t>Hype - Journal</w:t>
      </w:r>
      <w:r w:rsidRPr="00AD29B2">
        <w:rPr>
          <w:noProof/>
        </w:rPr>
        <w:t xml:space="preserve">. </w:t>
      </w:r>
    </w:p>
    <w:p w14:paraId="0B8D6C0E" w14:textId="77777777" w:rsidR="00A8050B" w:rsidRPr="00AD29B2" w:rsidRDefault="00A8050B" w:rsidP="00A8050B">
      <w:pPr>
        <w:pStyle w:val="EndNoteBibliography"/>
        <w:ind w:left="720" w:hanging="720"/>
        <w:rPr>
          <w:noProof/>
        </w:rPr>
      </w:pPr>
      <w:r w:rsidRPr="00AD29B2">
        <w:rPr>
          <w:noProof/>
        </w:rPr>
        <w:t xml:space="preserve">Banet-Weiser, S. (2012). </w:t>
      </w:r>
      <w:r w:rsidRPr="00AD29B2">
        <w:rPr>
          <w:i/>
          <w:noProof/>
        </w:rPr>
        <w:t>Authentic™: The Politics of Ambivalence in a Brand Culture</w:t>
      </w:r>
      <w:r w:rsidRPr="00AD29B2">
        <w:rPr>
          <w:noProof/>
        </w:rPr>
        <w:t xml:space="preserve">. NYU Press. </w:t>
      </w:r>
    </w:p>
    <w:p w14:paraId="4110689A" w14:textId="5ADBD4AD" w:rsidR="00A8050B" w:rsidRPr="00AD29B2" w:rsidRDefault="00A8050B" w:rsidP="00A8050B">
      <w:pPr>
        <w:pStyle w:val="EndNoteBibliography"/>
        <w:ind w:left="720" w:hanging="720"/>
        <w:rPr>
          <w:noProof/>
        </w:rPr>
      </w:pPr>
      <w:r w:rsidRPr="00AD29B2">
        <w:rPr>
          <w:noProof/>
        </w:rPr>
        <w:t xml:space="preserve">Beverland, M. B., &amp; Farrelly, F. J. (2010). The quest for authenticity in consumption: Consumers' purposive choice of authentic cues to shape experiences outcomes. </w:t>
      </w:r>
      <w:r w:rsidRPr="00AD29B2">
        <w:rPr>
          <w:i/>
          <w:noProof/>
        </w:rPr>
        <w:t>Journal of Consumer Research</w:t>
      </w:r>
      <w:r w:rsidRPr="00AD29B2">
        <w:rPr>
          <w:noProof/>
        </w:rPr>
        <w:t>,</w:t>
      </w:r>
      <w:r w:rsidRPr="00AD29B2">
        <w:rPr>
          <w:i/>
          <w:noProof/>
        </w:rPr>
        <w:t xml:space="preserve"> 36</w:t>
      </w:r>
      <w:r w:rsidRPr="00AD29B2">
        <w:rPr>
          <w:noProof/>
        </w:rPr>
        <w:t xml:space="preserve">, 838-856. </w:t>
      </w:r>
      <w:hyperlink r:id="rId16" w:history="1">
        <w:r w:rsidRPr="00AD29B2">
          <w:rPr>
            <w:rStyle w:val="Hyperlink"/>
            <w:noProof/>
            <w:color w:val="auto"/>
          </w:rPr>
          <w:t>https://doi.org/10.1086/615047</w:t>
        </w:r>
      </w:hyperlink>
      <w:r w:rsidRPr="00AD29B2">
        <w:rPr>
          <w:noProof/>
        </w:rPr>
        <w:t xml:space="preserve"> </w:t>
      </w:r>
    </w:p>
    <w:p w14:paraId="13393D01" w14:textId="51CFEEE1" w:rsidR="00A8050B" w:rsidRPr="00AD29B2" w:rsidRDefault="00A8050B" w:rsidP="00A8050B">
      <w:pPr>
        <w:pStyle w:val="EndNoteBibliography"/>
        <w:ind w:left="720" w:hanging="720"/>
        <w:rPr>
          <w:noProof/>
        </w:rPr>
      </w:pPr>
      <w:r w:rsidRPr="00AD29B2">
        <w:rPr>
          <w:noProof/>
        </w:rPr>
        <w:t xml:space="preserve">Block, E., &amp; Lovegrove, R. (2021). Discordant storytelling, ‘honest fakery’, identity peddling: How uncanny CGI characters are jamming public relations and influencer practices. </w:t>
      </w:r>
      <w:r w:rsidRPr="00AD29B2">
        <w:rPr>
          <w:i/>
          <w:noProof/>
        </w:rPr>
        <w:t>Public Relations Inquiry</w:t>
      </w:r>
      <w:r w:rsidRPr="00AD29B2">
        <w:rPr>
          <w:noProof/>
        </w:rPr>
        <w:t>,</w:t>
      </w:r>
      <w:r w:rsidRPr="00AD29B2">
        <w:rPr>
          <w:i/>
          <w:noProof/>
        </w:rPr>
        <w:t xml:space="preserve"> 10</w:t>
      </w:r>
      <w:r w:rsidRPr="00AD29B2">
        <w:rPr>
          <w:noProof/>
        </w:rPr>
        <w:t xml:space="preserve">(3), 265-293. </w:t>
      </w:r>
      <w:hyperlink r:id="rId17" w:history="1">
        <w:r w:rsidRPr="00AD29B2">
          <w:rPr>
            <w:rStyle w:val="Hyperlink"/>
            <w:noProof/>
            <w:color w:val="auto"/>
          </w:rPr>
          <w:t>https://doi.org/10.1177/2046147x211026936</w:t>
        </w:r>
      </w:hyperlink>
      <w:r w:rsidRPr="00AD29B2">
        <w:rPr>
          <w:noProof/>
        </w:rPr>
        <w:t xml:space="preserve"> </w:t>
      </w:r>
    </w:p>
    <w:p w14:paraId="409AFF33" w14:textId="16E7F895" w:rsidR="00A8050B" w:rsidRPr="00AD29B2" w:rsidRDefault="00A8050B" w:rsidP="00A8050B">
      <w:pPr>
        <w:pStyle w:val="EndNoteBibliography"/>
        <w:ind w:left="720" w:hanging="720"/>
        <w:rPr>
          <w:noProof/>
        </w:rPr>
      </w:pPr>
      <w:r w:rsidRPr="00AD29B2">
        <w:rPr>
          <w:noProof/>
        </w:rPr>
        <w:lastRenderedPageBreak/>
        <w:t xml:space="preserve">Brown, S., Kozinets, R. V., &amp; Sherry, J. F. (2003). Teaching Old Brands New Tricks: Retro Branding and the Revival of Brand Meaning. </w:t>
      </w:r>
      <w:r w:rsidRPr="00AD29B2">
        <w:rPr>
          <w:i/>
          <w:noProof/>
        </w:rPr>
        <w:t>Journal of Marketing</w:t>
      </w:r>
      <w:r w:rsidRPr="00AD29B2">
        <w:rPr>
          <w:noProof/>
        </w:rPr>
        <w:t>,</w:t>
      </w:r>
      <w:r w:rsidRPr="00AD29B2">
        <w:rPr>
          <w:i/>
          <w:noProof/>
        </w:rPr>
        <w:t xml:space="preserve"> 67</w:t>
      </w:r>
      <w:r w:rsidRPr="00AD29B2">
        <w:rPr>
          <w:noProof/>
        </w:rPr>
        <w:t xml:space="preserve">(3), 19-33. </w:t>
      </w:r>
      <w:hyperlink r:id="rId18" w:history="1">
        <w:r w:rsidRPr="00AD29B2">
          <w:rPr>
            <w:rStyle w:val="Hyperlink"/>
            <w:noProof/>
            <w:color w:val="auto"/>
          </w:rPr>
          <w:t>https://doi.org/10.1509/jmkg.67.3.19.18657</w:t>
        </w:r>
      </w:hyperlink>
      <w:r w:rsidRPr="00AD29B2">
        <w:rPr>
          <w:noProof/>
        </w:rPr>
        <w:t xml:space="preserve"> </w:t>
      </w:r>
    </w:p>
    <w:p w14:paraId="11547734" w14:textId="5AC7DEC5" w:rsidR="00A8050B" w:rsidRPr="00AD29B2" w:rsidRDefault="00A8050B" w:rsidP="00A8050B">
      <w:pPr>
        <w:pStyle w:val="EndNoteBibliography"/>
        <w:ind w:left="720" w:hanging="720"/>
        <w:rPr>
          <w:noProof/>
        </w:rPr>
      </w:pPr>
      <w:r w:rsidRPr="00AD29B2">
        <w:rPr>
          <w:noProof/>
        </w:rPr>
        <w:t xml:space="preserve">Cheung, F., &amp; Leung, W.-F. (2021). Virtual influencer as celebrity endorsers. In C. Cobanoglu &amp; V. D. Corte (Eds.), </w:t>
      </w:r>
      <w:r w:rsidRPr="00AD29B2">
        <w:rPr>
          <w:i/>
          <w:noProof/>
        </w:rPr>
        <w:t>Advances in Global Services and Retail Management</w:t>
      </w:r>
      <w:r w:rsidRPr="00AD29B2">
        <w:rPr>
          <w:noProof/>
        </w:rPr>
        <w:t xml:space="preserve"> (Vol. 2). USF M3 Publishing. </w:t>
      </w:r>
      <w:hyperlink r:id="rId19" w:history="1">
        <w:r w:rsidRPr="00AD29B2">
          <w:rPr>
            <w:rStyle w:val="Hyperlink"/>
            <w:noProof/>
            <w:color w:val="auto"/>
          </w:rPr>
          <w:t>https://doi.org/10.5038/9781955833035</w:t>
        </w:r>
      </w:hyperlink>
      <w:r w:rsidRPr="00AD29B2">
        <w:rPr>
          <w:noProof/>
        </w:rPr>
        <w:t xml:space="preserve"> </w:t>
      </w:r>
    </w:p>
    <w:p w14:paraId="1B7E505E" w14:textId="77777777" w:rsidR="00A8050B" w:rsidRPr="00AD29B2" w:rsidRDefault="00A8050B" w:rsidP="00A8050B">
      <w:pPr>
        <w:pStyle w:val="EndNoteBibliography"/>
        <w:ind w:left="720" w:hanging="720"/>
        <w:rPr>
          <w:noProof/>
        </w:rPr>
      </w:pPr>
      <w:r w:rsidRPr="00AD29B2">
        <w:rPr>
          <w:noProof/>
        </w:rPr>
        <w:t xml:space="preserve">Colton, S., Pease, A., Guckelsberger, C., McCormack, J., &amp; Llano, T. (2020). On the machine condition and its creative expression. 11th International Conference on Computational Creativity (ICCC’20), </w:t>
      </w:r>
    </w:p>
    <w:p w14:paraId="75FDF4C4" w14:textId="2B93A468" w:rsidR="00A8050B" w:rsidRPr="00AD29B2" w:rsidRDefault="00A8050B" w:rsidP="00A8050B">
      <w:pPr>
        <w:pStyle w:val="EndNoteBibliography"/>
        <w:ind w:left="720" w:hanging="720"/>
        <w:rPr>
          <w:noProof/>
        </w:rPr>
      </w:pPr>
      <w:r w:rsidRPr="00AD29B2">
        <w:rPr>
          <w:noProof/>
        </w:rPr>
        <w:t xml:space="preserve">Conti, M., Gathani, J., &amp; Tricomi, P. P. (2022). Virtual Influencers in Online Social Media. </w:t>
      </w:r>
      <w:r w:rsidRPr="00AD29B2">
        <w:rPr>
          <w:i/>
          <w:noProof/>
        </w:rPr>
        <w:t>IEEE Communications Magazine</w:t>
      </w:r>
      <w:r w:rsidRPr="00AD29B2">
        <w:rPr>
          <w:noProof/>
        </w:rPr>
        <w:t>,</w:t>
      </w:r>
      <w:r w:rsidRPr="00AD29B2">
        <w:rPr>
          <w:i/>
          <w:noProof/>
        </w:rPr>
        <w:t xml:space="preserve"> 60</w:t>
      </w:r>
      <w:r w:rsidRPr="00AD29B2">
        <w:rPr>
          <w:noProof/>
        </w:rPr>
        <w:t xml:space="preserve">(8), 86-91. </w:t>
      </w:r>
      <w:hyperlink r:id="rId20" w:history="1">
        <w:r w:rsidRPr="00AD29B2">
          <w:rPr>
            <w:rStyle w:val="Hyperlink"/>
            <w:noProof/>
            <w:color w:val="auto"/>
          </w:rPr>
          <w:t>https://doi.org/10.1109/MCOM.001.2100786</w:t>
        </w:r>
      </w:hyperlink>
      <w:r w:rsidRPr="00AD29B2">
        <w:rPr>
          <w:noProof/>
        </w:rPr>
        <w:t xml:space="preserve"> </w:t>
      </w:r>
    </w:p>
    <w:p w14:paraId="0B7097A5" w14:textId="3C8102A7" w:rsidR="00A8050B" w:rsidRPr="00AD29B2" w:rsidRDefault="00A8050B" w:rsidP="00A8050B">
      <w:pPr>
        <w:pStyle w:val="EndNoteBibliography"/>
        <w:ind w:left="720" w:hanging="720"/>
        <w:rPr>
          <w:noProof/>
        </w:rPr>
      </w:pPr>
      <w:r w:rsidRPr="00AD29B2">
        <w:rPr>
          <w:noProof/>
        </w:rPr>
        <w:t xml:space="preserve">Deng, F., &amp; Jiang, X. (2023). Effects of human versus virtual human influencers on the appearance anxiety of social media users [Article]. </w:t>
      </w:r>
      <w:r w:rsidRPr="00AD29B2">
        <w:rPr>
          <w:i/>
          <w:noProof/>
        </w:rPr>
        <w:t>Journal of Retailing and Consumer Services</w:t>
      </w:r>
      <w:r w:rsidRPr="00AD29B2">
        <w:rPr>
          <w:noProof/>
        </w:rPr>
        <w:t>,</w:t>
      </w:r>
      <w:r w:rsidRPr="00AD29B2">
        <w:rPr>
          <w:i/>
          <w:noProof/>
        </w:rPr>
        <w:t xml:space="preserve"> 71</w:t>
      </w:r>
      <w:r w:rsidRPr="00AD29B2">
        <w:rPr>
          <w:noProof/>
        </w:rPr>
        <w:t xml:space="preserve">. </w:t>
      </w:r>
      <w:hyperlink r:id="rId21" w:history="1">
        <w:r w:rsidRPr="00AD29B2">
          <w:rPr>
            <w:rStyle w:val="Hyperlink"/>
            <w:noProof/>
            <w:color w:val="auto"/>
          </w:rPr>
          <w:t>https://doi.org/10.1016/j.jretconser.2022.103233</w:t>
        </w:r>
      </w:hyperlink>
      <w:r w:rsidRPr="00AD29B2">
        <w:rPr>
          <w:noProof/>
        </w:rPr>
        <w:t xml:space="preserve"> </w:t>
      </w:r>
    </w:p>
    <w:p w14:paraId="39FD3961" w14:textId="4A8CDB3E" w:rsidR="00A8050B" w:rsidRPr="00AD29B2" w:rsidRDefault="00A8050B" w:rsidP="00A8050B">
      <w:pPr>
        <w:pStyle w:val="EndNoteBibliography"/>
        <w:ind w:left="720" w:hanging="720"/>
        <w:rPr>
          <w:noProof/>
        </w:rPr>
      </w:pPr>
      <w:r w:rsidRPr="00AD29B2">
        <w:rPr>
          <w:noProof/>
        </w:rPr>
        <w:t xml:space="preserve">Drenten, J., &amp; Brooks, G. (2020). Celebrity 2.0: Lil Miquela and the rise of a virtual star system. </w:t>
      </w:r>
      <w:r w:rsidRPr="00AD29B2">
        <w:rPr>
          <w:i/>
          <w:noProof/>
        </w:rPr>
        <w:t>Feminist Media Studies</w:t>
      </w:r>
      <w:r w:rsidRPr="00AD29B2">
        <w:rPr>
          <w:noProof/>
        </w:rPr>
        <w:t>,</w:t>
      </w:r>
      <w:r w:rsidRPr="00AD29B2">
        <w:rPr>
          <w:i/>
          <w:noProof/>
        </w:rPr>
        <w:t xml:space="preserve"> 20</w:t>
      </w:r>
      <w:r w:rsidRPr="00AD29B2">
        <w:rPr>
          <w:noProof/>
        </w:rPr>
        <w:t xml:space="preserve">(8), 1319-1323. </w:t>
      </w:r>
      <w:hyperlink r:id="rId22" w:history="1">
        <w:r w:rsidRPr="00AD29B2">
          <w:rPr>
            <w:rStyle w:val="Hyperlink"/>
            <w:noProof/>
            <w:color w:val="auto"/>
          </w:rPr>
          <w:t>https://doi.org/https://doi.org/10.1080/14680777.2020.1830927</w:t>
        </w:r>
      </w:hyperlink>
      <w:r w:rsidRPr="00AD29B2">
        <w:rPr>
          <w:noProof/>
        </w:rPr>
        <w:t xml:space="preserve"> </w:t>
      </w:r>
    </w:p>
    <w:p w14:paraId="50DBC308" w14:textId="29B1F11D" w:rsidR="00A8050B" w:rsidRPr="00AD29B2" w:rsidRDefault="00A8050B" w:rsidP="00A8050B">
      <w:pPr>
        <w:pStyle w:val="EndNoteBibliography"/>
        <w:ind w:left="720" w:hanging="720"/>
        <w:rPr>
          <w:noProof/>
        </w:rPr>
      </w:pPr>
      <w:r w:rsidRPr="00AD29B2">
        <w:rPr>
          <w:noProof/>
        </w:rPr>
        <w:t xml:space="preserve">Duffy, B. E., &amp; Hund, E. (2019). Gendered Visibility on Social Media: Navigating Instagram’s Authenticity Bind [social media, visibility, gender, authenticity, Instagram, influencers]. </w:t>
      </w:r>
      <w:r w:rsidRPr="00AD29B2">
        <w:rPr>
          <w:i/>
          <w:noProof/>
        </w:rPr>
        <w:t>International Journal of Communication</w:t>
      </w:r>
      <w:r w:rsidRPr="00AD29B2">
        <w:rPr>
          <w:noProof/>
        </w:rPr>
        <w:t>,</w:t>
      </w:r>
      <w:r w:rsidRPr="00AD29B2">
        <w:rPr>
          <w:i/>
          <w:noProof/>
        </w:rPr>
        <w:t xml:space="preserve"> 13</w:t>
      </w:r>
      <w:r w:rsidRPr="00AD29B2">
        <w:rPr>
          <w:noProof/>
        </w:rPr>
        <w:t xml:space="preserve">, 4983-5002. </w:t>
      </w:r>
      <w:hyperlink r:id="rId23" w:history="1">
        <w:r w:rsidRPr="00AD29B2">
          <w:rPr>
            <w:rStyle w:val="Hyperlink"/>
            <w:noProof/>
            <w:color w:val="auto"/>
          </w:rPr>
          <w:t>https://ijoc.org/index.php/ijoc/article/view/11729/2821</w:t>
        </w:r>
      </w:hyperlink>
      <w:r w:rsidRPr="00AD29B2">
        <w:rPr>
          <w:noProof/>
        </w:rPr>
        <w:t xml:space="preserve"> </w:t>
      </w:r>
    </w:p>
    <w:p w14:paraId="06ABF812" w14:textId="1E93CA61" w:rsidR="00A8050B" w:rsidRPr="00AD29B2" w:rsidRDefault="00A8050B" w:rsidP="00A8050B">
      <w:pPr>
        <w:pStyle w:val="EndNoteBibliography"/>
        <w:ind w:left="720" w:hanging="720"/>
        <w:rPr>
          <w:noProof/>
        </w:rPr>
      </w:pPr>
      <w:r w:rsidRPr="00AD29B2">
        <w:rPr>
          <w:noProof/>
        </w:rPr>
        <w:t xml:space="preserve">Eng, B., &amp; Jarvis, C. B. (2020). Consumers and their celebrity brands: how personal narratives set the stage for attachment. </w:t>
      </w:r>
      <w:r w:rsidRPr="00AD29B2">
        <w:rPr>
          <w:i/>
          <w:noProof/>
        </w:rPr>
        <w:t>Journal of Product &amp; Brand Management</w:t>
      </w:r>
      <w:r w:rsidRPr="00AD29B2">
        <w:rPr>
          <w:noProof/>
        </w:rPr>
        <w:t>,</w:t>
      </w:r>
      <w:r w:rsidRPr="00AD29B2">
        <w:rPr>
          <w:i/>
          <w:noProof/>
        </w:rPr>
        <w:t xml:space="preserve"> 29</w:t>
      </w:r>
      <w:r w:rsidRPr="00AD29B2">
        <w:rPr>
          <w:noProof/>
        </w:rPr>
        <w:t xml:space="preserve">(6), 831-847. </w:t>
      </w:r>
      <w:hyperlink r:id="rId24" w:history="1">
        <w:r w:rsidRPr="00AD29B2">
          <w:rPr>
            <w:rStyle w:val="Hyperlink"/>
            <w:noProof/>
            <w:color w:val="auto"/>
          </w:rPr>
          <w:t>https://doi.org/10.1108/JPBM-02-2019-2275</w:t>
        </w:r>
      </w:hyperlink>
      <w:r w:rsidRPr="00AD29B2">
        <w:rPr>
          <w:noProof/>
        </w:rPr>
        <w:t xml:space="preserve"> </w:t>
      </w:r>
    </w:p>
    <w:p w14:paraId="6257B90D" w14:textId="0230FD7E" w:rsidR="00A8050B" w:rsidRPr="00AD29B2" w:rsidRDefault="00A8050B" w:rsidP="00A8050B">
      <w:pPr>
        <w:pStyle w:val="EndNoteBibliography"/>
        <w:ind w:left="720" w:hanging="720"/>
        <w:rPr>
          <w:noProof/>
        </w:rPr>
      </w:pPr>
      <w:r w:rsidRPr="00AD29B2">
        <w:rPr>
          <w:noProof/>
        </w:rPr>
        <w:t xml:space="preserve">Eunjin, K., Donggyu, K., Zihang, E., &amp; Heather, S. (2023). The next hype in social media advertising: Examining virtual influencers’ brand endorsement effectiveness [article]. </w:t>
      </w:r>
      <w:r w:rsidRPr="00AD29B2">
        <w:rPr>
          <w:i/>
          <w:noProof/>
        </w:rPr>
        <w:t>Frontiers in Psychology</w:t>
      </w:r>
      <w:r w:rsidRPr="00AD29B2">
        <w:rPr>
          <w:noProof/>
        </w:rPr>
        <w:t>,</w:t>
      </w:r>
      <w:r w:rsidRPr="00AD29B2">
        <w:rPr>
          <w:i/>
          <w:noProof/>
        </w:rPr>
        <w:t xml:space="preserve"> 14</w:t>
      </w:r>
      <w:r w:rsidRPr="00AD29B2">
        <w:rPr>
          <w:noProof/>
        </w:rPr>
        <w:t xml:space="preserve">. </w:t>
      </w:r>
      <w:hyperlink r:id="rId25" w:history="1">
        <w:r w:rsidRPr="00AD29B2">
          <w:rPr>
            <w:rStyle w:val="Hyperlink"/>
            <w:noProof/>
            <w:color w:val="auto"/>
          </w:rPr>
          <w:t>https://doi.org/10.3389/fpsyg.2023.1089051</w:t>
        </w:r>
      </w:hyperlink>
      <w:r w:rsidRPr="00AD29B2">
        <w:rPr>
          <w:noProof/>
        </w:rPr>
        <w:t xml:space="preserve"> </w:t>
      </w:r>
    </w:p>
    <w:p w14:paraId="0911B523" w14:textId="1822B2E5" w:rsidR="00A8050B" w:rsidRPr="00AD29B2" w:rsidRDefault="00A8050B" w:rsidP="00A8050B">
      <w:pPr>
        <w:pStyle w:val="EndNoteBibliography"/>
        <w:ind w:left="720" w:hanging="720"/>
        <w:rPr>
          <w:noProof/>
        </w:rPr>
      </w:pPr>
      <w:r w:rsidRPr="00AD29B2">
        <w:rPr>
          <w:noProof/>
        </w:rPr>
        <w:t xml:space="preserve">Foster, J. K., McLelland, M. A., &amp; Wallace, L. K. (2021). Brand avatars: impact of social interaction on consumer–brand relationships. </w:t>
      </w:r>
      <w:r w:rsidRPr="00AD29B2">
        <w:rPr>
          <w:i/>
          <w:noProof/>
        </w:rPr>
        <w:t>Journal of Research in Interactive Marketing</w:t>
      </w:r>
      <w:r w:rsidRPr="00AD29B2">
        <w:rPr>
          <w:noProof/>
        </w:rPr>
        <w:t>,</w:t>
      </w:r>
      <w:r w:rsidRPr="00AD29B2">
        <w:rPr>
          <w:i/>
          <w:noProof/>
        </w:rPr>
        <w:t xml:space="preserve"> ahead-of-print</w:t>
      </w:r>
      <w:r w:rsidRPr="00AD29B2">
        <w:rPr>
          <w:noProof/>
        </w:rPr>
        <w:t xml:space="preserve">(ahead-of-print). </w:t>
      </w:r>
      <w:hyperlink r:id="rId26" w:history="1">
        <w:r w:rsidRPr="00AD29B2">
          <w:rPr>
            <w:rStyle w:val="Hyperlink"/>
            <w:noProof/>
            <w:color w:val="auto"/>
          </w:rPr>
          <w:t>https://doi.org/10.1108/JRIM-01-2020-0007</w:t>
        </w:r>
      </w:hyperlink>
      <w:r w:rsidRPr="00AD29B2">
        <w:rPr>
          <w:noProof/>
        </w:rPr>
        <w:t xml:space="preserve"> </w:t>
      </w:r>
    </w:p>
    <w:p w14:paraId="1E4FD53D" w14:textId="27370BCC" w:rsidR="00A8050B" w:rsidRPr="00AD29B2" w:rsidRDefault="00A8050B" w:rsidP="00A8050B">
      <w:pPr>
        <w:pStyle w:val="EndNoteBibliography"/>
        <w:ind w:left="720" w:hanging="720"/>
        <w:rPr>
          <w:noProof/>
        </w:rPr>
      </w:pPr>
      <w:r w:rsidRPr="00AD29B2">
        <w:rPr>
          <w:noProof/>
        </w:rPr>
        <w:t xml:space="preserve">Franke, C., Groeppel-Klein, A., &amp; Müller, K. (2022). Consumers’ Responses to Virtual Influencers as Advertising Endorsers: Novel and Effective or Uncanny and Deceiving? [Article]. </w:t>
      </w:r>
      <w:r w:rsidRPr="00AD29B2">
        <w:rPr>
          <w:i/>
          <w:noProof/>
        </w:rPr>
        <w:t>Journal of Advertising</w:t>
      </w:r>
      <w:r w:rsidRPr="00AD29B2">
        <w:rPr>
          <w:noProof/>
        </w:rPr>
        <w:t xml:space="preserve">, 1-17. </w:t>
      </w:r>
      <w:hyperlink r:id="rId27" w:history="1">
        <w:r w:rsidRPr="00AD29B2">
          <w:rPr>
            <w:rStyle w:val="Hyperlink"/>
            <w:noProof/>
            <w:color w:val="auto"/>
          </w:rPr>
          <w:t>https://doi.org/10.1080/00913367.2022.2154721</w:t>
        </w:r>
      </w:hyperlink>
      <w:r w:rsidRPr="00AD29B2">
        <w:rPr>
          <w:noProof/>
        </w:rPr>
        <w:t xml:space="preserve"> </w:t>
      </w:r>
    </w:p>
    <w:p w14:paraId="40541846" w14:textId="77777777" w:rsidR="00A8050B" w:rsidRPr="00AD29B2" w:rsidRDefault="00A8050B" w:rsidP="00A8050B">
      <w:pPr>
        <w:pStyle w:val="EndNoteBibliography"/>
        <w:ind w:left="720" w:hanging="720"/>
        <w:rPr>
          <w:noProof/>
        </w:rPr>
      </w:pPr>
      <w:r w:rsidRPr="00AD29B2">
        <w:rPr>
          <w:noProof/>
        </w:rPr>
        <w:t xml:space="preserve">Freud, S. (2004). The Uncanny (1919). In D. Sandner (Ed.), </w:t>
      </w:r>
      <w:r w:rsidRPr="00AD29B2">
        <w:rPr>
          <w:i/>
          <w:noProof/>
        </w:rPr>
        <w:t>Fantastic Literature: A Critical Reader</w:t>
      </w:r>
      <w:r w:rsidRPr="00AD29B2">
        <w:rPr>
          <w:noProof/>
        </w:rPr>
        <w:t xml:space="preserve"> (pp. 74-101). Greenwood. </w:t>
      </w:r>
    </w:p>
    <w:p w14:paraId="4B30B41D" w14:textId="6F57FA8B" w:rsidR="00A8050B" w:rsidRPr="00AD29B2" w:rsidRDefault="00A8050B" w:rsidP="00A8050B">
      <w:pPr>
        <w:pStyle w:val="EndNoteBibliography"/>
        <w:ind w:left="720" w:hanging="720"/>
        <w:rPr>
          <w:noProof/>
        </w:rPr>
      </w:pPr>
      <w:r w:rsidRPr="00AD29B2">
        <w:rPr>
          <w:noProof/>
        </w:rPr>
        <w:t xml:space="preserve">Garretson, J. A., &amp; Niedrich, R. W. (2004). Spokes-Characters: Creating Character Trust and Positive Brand Attitudes. </w:t>
      </w:r>
      <w:r w:rsidRPr="00AD29B2">
        <w:rPr>
          <w:i/>
          <w:noProof/>
        </w:rPr>
        <w:t>Journal of Advertising</w:t>
      </w:r>
      <w:r w:rsidRPr="00AD29B2">
        <w:rPr>
          <w:noProof/>
        </w:rPr>
        <w:t>,</w:t>
      </w:r>
      <w:r w:rsidRPr="00AD29B2">
        <w:rPr>
          <w:i/>
          <w:noProof/>
        </w:rPr>
        <w:t xml:space="preserve"> 33</w:t>
      </w:r>
      <w:r w:rsidRPr="00AD29B2">
        <w:rPr>
          <w:noProof/>
        </w:rPr>
        <w:t xml:space="preserve">(2), 25-36. </w:t>
      </w:r>
      <w:hyperlink r:id="rId28" w:history="1">
        <w:r w:rsidRPr="00AD29B2">
          <w:rPr>
            <w:rStyle w:val="Hyperlink"/>
            <w:noProof/>
            <w:color w:val="auto"/>
          </w:rPr>
          <w:t>https://doi.org/10.1080/00913367.2004.10639159</w:t>
        </w:r>
      </w:hyperlink>
      <w:r w:rsidRPr="00AD29B2">
        <w:rPr>
          <w:noProof/>
        </w:rPr>
        <w:t xml:space="preserve"> </w:t>
      </w:r>
    </w:p>
    <w:p w14:paraId="48240FD5" w14:textId="5CDBB9BB" w:rsidR="00A8050B" w:rsidRPr="00AD29B2" w:rsidRDefault="00A8050B" w:rsidP="00A8050B">
      <w:pPr>
        <w:pStyle w:val="EndNoteBibliography"/>
        <w:ind w:left="720" w:hanging="720"/>
        <w:rPr>
          <w:noProof/>
        </w:rPr>
      </w:pPr>
      <w:r w:rsidRPr="00AD29B2">
        <w:rPr>
          <w:noProof/>
        </w:rPr>
        <w:t xml:space="preserve">Grayson, K., &amp; Martinec, R. (2004). Consumer perceptions of iconicity and indexicality and their influence on assessments of authentic market offerings. </w:t>
      </w:r>
      <w:r w:rsidRPr="00AD29B2">
        <w:rPr>
          <w:i/>
          <w:noProof/>
        </w:rPr>
        <w:t>Journal of Consumer Research</w:t>
      </w:r>
      <w:r w:rsidRPr="00AD29B2">
        <w:rPr>
          <w:noProof/>
        </w:rPr>
        <w:t>,</w:t>
      </w:r>
      <w:r w:rsidRPr="00AD29B2">
        <w:rPr>
          <w:i/>
          <w:noProof/>
        </w:rPr>
        <w:t xml:space="preserve"> 31</w:t>
      </w:r>
      <w:r w:rsidRPr="00AD29B2">
        <w:rPr>
          <w:noProof/>
        </w:rPr>
        <w:t xml:space="preserve">, 296-312. </w:t>
      </w:r>
      <w:hyperlink r:id="rId29" w:history="1">
        <w:r w:rsidRPr="00AD29B2">
          <w:rPr>
            <w:rStyle w:val="Hyperlink"/>
            <w:noProof/>
            <w:color w:val="auto"/>
          </w:rPr>
          <w:t>https://doi.org/10.1086/422109</w:t>
        </w:r>
      </w:hyperlink>
      <w:r w:rsidRPr="00AD29B2">
        <w:rPr>
          <w:noProof/>
        </w:rPr>
        <w:t xml:space="preserve"> </w:t>
      </w:r>
    </w:p>
    <w:p w14:paraId="08EB28EB" w14:textId="0EB7B30E" w:rsidR="00A8050B" w:rsidRPr="00AD29B2" w:rsidRDefault="00A8050B" w:rsidP="00A8050B">
      <w:pPr>
        <w:pStyle w:val="EndNoteBibliography"/>
        <w:ind w:left="720" w:hanging="720"/>
        <w:rPr>
          <w:noProof/>
        </w:rPr>
      </w:pPr>
      <w:r w:rsidRPr="00AD29B2">
        <w:rPr>
          <w:noProof/>
        </w:rPr>
        <w:t xml:space="preserve">Guba, E. G., &amp; Lincoln, Y. S. (1994). Competing paradigms in qualitative research. In N. K. Denzin, Y. S. Lincoln, N. K. Denzin, &amp; Y. S. Lincoln (Eds.), </w:t>
      </w:r>
      <w:r w:rsidRPr="00AD29B2">
        <w:rPr>
          <w:i/>
          <w:noProof/>
        </w:rPr>
        <w:t>Handbook of Qualitative Research.</w:t>
      </w:r>
      <w:r w:rsidRPr="00AD29B2">
        <w:rPr>
          <w:noProof/>
        </w:rPr>
        <w:t xml:space="preserve"> (pp. 105-117). Sage Publications, Inc. </w:t>
      </w:r>
      <w:hyperlink r:id="rId30" w:history="1">
        <w:r w:rsidRPr="00AD29B2">
          <w:rPr>
            <w:rStyle w:val="Hyperlink"/>
            <w:noProof/>
            <w:color w:val="auto"/>
          </w:rPr>
          <w:t>http://search.ebscohost.com/login.aspx?direct=true&amp;db=psyh&amp;AN=1994-98625-005&amp;site=ehost-live</w:t>
        </w:r>
      </w:hyperlink>
      <w:r w:rsidRPr="00AD29B2">
        <w:rPr>
          <w:noProof/>
        </w:rPr>
        <w:t xml:space="preserve"> </w:t>
      </w:r>
    </w:p>
    <w:p w14:paraId="7703308D" w14:textId="42AE2065" w:rsidR="00A8050B" w:rsidRPr="00AD29B2" w:rsidRDefault="00A8050B" w:rsidP="00A8050B">
      <w:pPr>
        <w:pStyle w:val="EndNoteBibliography"/>
        <w:ind w:left="720" w:hanging="720"/>
        <w:rPr>
          <w:noProof/>
        </w:rPr>
      </w:pPr>
      <w:r w:rsidRPr="00AD29B2">
        <w:rPr>
          <w:noProof/>
        </w:rPr>
        <w:t xml:space="preserve">Ho, C.-C., &amp; MacDorman, K. F. (2010). Revisiting the uncanny valley theory: Developing and validating an alternative to the Godspeed indices. </w:t>
      </w:r>
      <w:r w:rsidRPr="00AD29B2">
        <w:rPr>
          <w:i/>
          <w:noProof/>
        </w:rPr>
        <w:t>Computers in Human Behavior 26</w:t>
      </w:r>
      <w:r w:rsidRPr="00AD29B2">
        <w:rPr>
          <w:noProof/>
        </w:rPr>
        <w:t xml:space="preserve">(6), 1508-1518. </w:t>
      </w:r>
      <w:hyperlink r:id="rId31" w:history="1">
        <w:r w:rsidRPr="00AD29B2">
          <w:rPr>
            <w:rStyle w:val="Hyperlink"/>
            <w:noProof/>
            <w:color w:val="auto"/>
          </w:rPr>
          <w:t>https://doi.org/https://doi.org/10.1016/j.chb.2010.05.015</w:t>
        </w:r>
      </w:hyperlink>
      <w:r w:rsidRPr="00AD29B2">
        <w:rPr>
          <w:noProof/>
        </w:rPr>
        <w:t xml:space="preserve"> </w:t>
      </w:r>
    </w:p>
    <w:p w14:paraId="6BE57AC2" w14:textId="5F449684" w:rsidR="00A8050B" w:rsidRPr="00AD29B2" w:rsidRDefault="00A8050B" w:rsidP="00A8050B">
      <w:pPr>
        <w:pStyle w:val="EndNoteBibliography"/>
        <w:ind w:left="720" w:hanging="720"/>
        <w:rPr>
          <w:noProof/>
        </w:rPr>
      </w:pPr>
      <w:r w:rsidRPr="00AD29B2">
        <w:rPr>
          <w:noProof/>
        </w:rPr>
        <w:t xml:space="preserve">Hudders, L., De Jans, S., &amp; De Veirman, M. (2021). The commercialization of social media stars: a literature review and conceptual framework on the strategic use of social media influencers. </w:t>
      </w:r>
      <w:r w:rsidRPr="00AD29B2">
        <w:rPr>
          <w:i/>
          <w:noProof/>
        </w:rPr>
        <w:t>International Journal of Advertising</w:t>
      </w:r>
      <w:r w:rsidRPr="00AD29B2">
        <w:rPr>
          <w:noProof/>
        </w:rPr>
        <w:t>,</w:t>
      </w:r>
      <w:r w:rsidRPr="00AD29B2">
        <w:rPr>
          <w:i/>
          <w:noProof/>
        </w:rPr>
        <w:t xml:space="preserve"> 40</w:t>
      </w:r>
      <w:r w:rsidRPr="00AD29B2">
        <w:rPr>
          <w:noProof/>
        </w:rPr>
        <w:t xml:space="preserve">(3), 327-375. </w:t>
      </w:r>
      <w:hyperlink r:id="rId32" w:history="1">
        <w:r w:rsidRPr="00AD29B2">
          <w:rPr>
            <w:rStyle w:val="Hyperlink"/>
            <w:noProof/>
            <w:color w:val="auto"/>
          </w:rPr>
          <w:t>https://doi.org/10.1080/02650487.2020.1836925</w:t>
        </w:r>
      </w:hyperlink>
      <w:r w:rsidRPr="00AD29B2">
        <w:rPr>
          <w:noProof/>
        </w:rPr>
        <w:t xml:space="preserve"> </w:t>
      </w:r>
    </w:p>
    <w:p w14:paraId="5C552741" w14:textId="77777777" w:rsidR="00A8050B" w:rsidRPr="00AD29B2" w:rsidRDefault="00A8050B" w:rsidP="00A8050B">
      <w:pPr>
        <w:pStyle w:val="EndNoteBibliography"/>
        <w:ind w:left="720" w:hanging="720"/>
        <w:rPr>
          <w:noProof/>
        </w:rPr>
      </w:pPr>
      <w:r w:rsidRPr="00AD29B2">
        <w:rPr>
          <w:noProof/>
        </w:rPr>
        <w:t xml:space="preserve">Jin, S. V., &amp; Muqaddam, A. (2019). Product placement 2.0: Do Brands Need Influencers, or Do Influencers Need Brands? </w:t>
      </w:r>
      <w:r w:rsidRPr="00AD29B2">
        <w:rPr>
          <w:i/>
          <w:noProof/>
        </w:rPr>
        <w:t>Journal of Brand Management</w:t>
      </w:r>
      <w:r w:rsidRPr="00AD29B2">
        <w:rPr>
          <w:noProof/>
        </w:rPr>
        <w:t>,</w:t>
      </w:r>
      <w:r w:rsidRPr="00AD29B2">
        <w:rPr>
          <w:i/>
          <w:noProof/>
        </w:rPr>
        <w:t xml:space="preserve"> 26</w:t>
      </w:r>
      <w:r w:rsidRPr="00AD29B2">
        <w:rPr>
          <w:noProof/>
        </w:rPr>
        <w:t xml:space="preserve">(5), 522-537. </w:t>
      </w:r>
    </w:p>
    <w:p w14:paraId="6F7338F4" w14:textId="23ECFE69" w:rsidR="00A8050B" w:rsidRPr="00AD29B2" w:rsidRDefault="00A8050B" w:rsidP="00A8050B">
      <w:pPr>
        <w:pStyle w:val="EndNoteBibliography"/>
        <w:ind w:left="720" w:hanging="720"/>
        <w:rPr>
          <w:noProof/>
        </w:rPr>
      </w:pPr>
      <w:r w:rsidRPr="00AD29B2">
        <w:rPr>
          <w:noProof/>
        </w:rPr>
        <w:t xml:space="preserve">Jin, S. V., &amp; Ryu, E. (2020). I'll buy what she's #wearing: The roles of envy toward and parasocial interaction with influencers in Instagram celebrity-based brand endorsement and social commerce. </w:t>
      </w:r>
      <w:r w:rsidRPr="00AD29B2">
        <w:rPr>
          <w:i/>
          <w:noProof/>
        </w:rPr>
        <w:t>Journal of Retailing and Consumer Services</w:t>
      </w:r>
      <w:r w:rsidRPr="00AD29B2">
        <w:rPr>
          <w:noProof/>
        </w:rPr>
        <w:t>,</w:t>
      </w:r>
      <w:r w:rsidRPr="00AD29B2">
        <w:rPr>
          <w:i/>
          <w:noProof/>
        </w:rPr>
        <w:t xml:space="preserve"> 55</w:t>
      </w:r>
      <w:r w:rsidRPr="00AD29B2">
        <w:rPr>
          <w:noProof/>
        </w:rPr>
        <w:t xml:space="preserve">(July), 1-15. </w:t>
      </w:r>
      <w:hyperlink r:id="rId33" w:history="1">
        <w:r w:rsidRPr="00AD29B2">
          <w:rPr>
            <w:rStyle w:val="Hyperlink"/>
            <w:noProof/>
            <w:color w:val="auto"/>
          </w:rPr>
          <w:t>https://doi.org/https://doi.org/10.1016/j.jretconser.2020.102121</w:t>
        </w:r>
      </w:hyperlink>
      <w:r w:rsidRPr="00AD29B2">
        <w:rPr>
          <w:noProof/>
        </w:rPr>
        <w:t xml:space="preserve"> </w:t>
      </w:r>
    </w:p>
    <w:p w14:paraId="7A643727" w14:textId="02FF0F01" w:rsidR="00A8050B" w:rsidRPr="00AD29B2" w:rsidRDefault="00A8050B" w:rsidP="00A8050B">
      <w:pPr>
        <w:pStyle w:val="EndNoteBibliography"/>
        <w:ind w:left="720" w:hanging="720"/>
        <w:rPr>
          <w:noProof/>
        </w:rPr>
      </w:pPr>
      <w:r w:rsidRPr="00AD29B2">
        <w:rPr>
          <w:noProof/>
        </w:rPr>
        <w:t xml:space="preserve">Johnson, A. R., Thomson, M., &amp; Jeffrey, J. (2015). What Does Brand Authenticity Mean? Causes and Consequences of Consumer Scrutiny toward a Brand Narrative. In </w:t>
      </w:r>
      <w:r w:rsidRPr="00AD29B2">
        <w:rPr>
          <w:i/>
          <w:noProof/>
        </w:rPr>
        <w:t>Brand Meaning Management</w:t>
      </w:r>
      <w:r w:rsidRPr="00AD29B2">
        <w:rPr>
          <w:noProof/>
        </w:rPr>
        <w:t xml:space="preserve"> (Vol. 12, pp. 1-27). Emerald Group Publishing Limited. </w:t>
      </w:r>
      <w:hyperlink r:id="rId34" w:history="1">
        <w:r w:rsidRPr="00AD29B2">
          <w:rPr>
            <w:rStyle w:val="Hyperlink"/>
            <w:noProof/>
            <w:color w:val="auto"/>
          </w:rPr>
          <w:t>https://doi.org/10.1108/S1548-643520150000012001</w:t>
        </w:r>
      </w:hyperlink>
      <w:r w:rsidRPr="00AD29B2">
        <w:rPr>
          <w:noProof/>
        </w:rPr>
        <w:t xml:space="preserve"> </w:t>
      </w:r>
    </w:p>
    <w:p w14:paraId="5896148E" w14:textId="77777777" w:rsidR="00A8050B" w:rsidRPr="00AD29B2" w:rsidRDefault="00A8050B" w:rsidP="00A8050B">
      <w:pPr>
        <w:pStyle w:val="EndNoteBibliography"/>
        <w:ind w:left="720" w:hanging="720"/>
        <w:rPr>
          <w:noProof/>
        </w:rPr>
      </w:pPr>
      <w:r w:rsidRPr="00AD29B2">
        <w:rPr>
          <w:noProof/>
        </w:rPr>
        <w:t xml:space="preserve">Jung, C. G. (1953). </w:t>
      </w:r>
      <w:r w:rsidRPr="00AD29B2">
        <w:rPr>
          <w:i/>
          <w:noProof/>
        </w:rPr>
        <w:t>Two essays in analytical psychology</w:t>
      </w:r>
      <w:r w:rsidRPr="00AD29B2">
        <w:rPr>
          <w:noProof/>
        </w:rPr>
        <w:t xml:space="preserve">. Pantheon. </w:t>
      </w:r>
    </w:p>
    <w:p w14:paraId="69D73B0D" w14:textId="77777777" w:rsidR="00A8050B" w:rsidRPr="00AD29B2" w:rsidRDefault="00A8050B" w:rsidP="00A8050B">
      <w:pPr>
        <w:pStyle w:val="EndNoteBibliography"/>
        <w:ind w:left="720" w:hanging="720"/>
        <w:rPr>
          <w:noProof/>
        </w:rPr>
      </w:pPr>
      <w:r w:rsidRPr="00AD29B2">
        <w:rPr>
          <w:noProof/>
        </w:rPr>
        <w:t xml:space="preserve">Kelley, H. H. (1987). Attribution in social interaction. In </w:t>
      </w:r>
      <w:r w:rsidRPr="00AD29B2">
        <w:rPr>
          <w:i/>
          <w:noProof/>
        </w:rPr>
        <w:t>Attribution: Perceiving the causes of behavior.</w:t>
      </w:r>
      <w:r w:rsidRPr="00AD29B2">
        <w:rPr>
          <w:noProof/>
        </w:rPr>
        <w:t xml:space="preserve"> (pp. 1-26). Lawrence Erlbaum Associates, Inc. </w:t>
      </w:r>
    </w:p>
    <w:p w14:paraId="3ED960DF" w14:textId="42FCD396" w:rsidR="00A8050B" w:rsidRPr="00AD29B2" w:rsidRDefault="00A8050B" w:rsidP="00A8050B">
      <w:pPr>
        <w:pStyle w:val="EndNoteBibliography"/>
        <w:ind w:left="720" w:hanging="720"/>
        <w:rPr>
          <w:noProof/>
        </w:rPr>
      </w:pPr>
      <w:r w:rsidRPr="00AD29B2">
        <w:rPr>
          <w:noProof/>
        </w:rPr>
        <w:t xml:space="preserve">Kim, H., &amp; Park, M. (2023). Virtual influencers' attractiveness effect on purchase intention: A moderated mediation model of the Product–Endorser fit with the brand [Article]. </w:t>
      </w:r>
      <w:r w:rsidRPr="00AD29B2">
        <w:rPr>
          <w:i/>
          <w:noProof/>
        </w:rPr>
        <w:t>COMPUTERS IN HUMAN BEHAVIOR</w:t>
      </w:r>
      <w:r w:rsidRPr="00AD29B2">
        <w:rPr>
          <w:noProof/>
        </w:rPr>
        <w:t>,</w:t>
      </w:r>
      <w:r w:rsidRPr="00AD29B2">
        <w:rPr>
          <w:i/>
          <w:noProof/>
        </w:rPr>
        <w:t xml:space="preserve"> 143</w:t>
      </w:r>
      <w:r w:rsidRPr="00AD29B2">
        <w:rPr>
          <w:noProof/>
        </w:rPr>
        <w:t xml:space="preserve">, N.PAG-N.PAG. </w:t>
      </w:r>
      <w:hyperlink r:id="rId35" w:history="1">
        <w:r w:rsidRPr="00AD29B2">
          <w:rPr>
            <w:rStyle w:val="Hyperlink"/>
            <w:noProof/>
            <w:color w:val="auto"/>
          </w:rPr>
          <w:t>https://doi.org/10.1016/j.chb.2023.107703</w:t>
        </w:r>
      </w:hyperlink>
      <w:r w:rsidRPr="00AD29B2">
        <w:rPr>
          <w:noProof/>
        </w:rPr>
        <w:t xml:space="preserve"> </w:t>
      </w:r>
    </w:p>
    <w:p w14:paraId="4BCD75EB" w14:textId="77777777" w:rsidR="00A8050B" w:rsidRPr="00AD29B2" w:rsidRDefault="00A8050B" w:rsidP="00A8050B">
      <w:pPr>
        <w:pStyle w:val="EndNoteBibliography"/>
        <w:ind w:left="720" w:hanging="720"/>
        <w:rPr>
          <w:noProof/>
        </w:rPr>
      </w:pPr>
      <w:r w:rsidRPr="00AD29B2">
        <w:rPr>
          <w:noProof/>
        </w:rPr>
        <w:t xml:space="preserve">Klein, H. K., &amp; Myers, M. D. (1999). A Set of Principles for Conducting and Evaluating Interpretive Field Studies in Information Systems. </w:t>
      </w:r>
      <w:r w:rsidRPr="00AD29B2">
        <w:rPr>
          <w:i/>
          <w:noProof/>
        </w:rPr>
        <w:t>MIS Quarterly</w:t>
      </w:r>
      <w:r w:rsidRPr="00AD29B2">
        <w:rPr>
          <w:noProof/>
        </w:rPr>
        <w:t>,</w:t>
      </w:r>
      <w:r w:rsidRPr="00AD29B2">
        <w:rPr>
          <w:i/>
          <w:noProof/>
        </w:rPr>
        <w:t xml:space="preserve"> 23</w:t>
      </w:r>
      <w:r w:rsidRPr="00AD29B2">
        <w:rPr>
          <w:noProof/>
        </w:rPr>
        <w:t xml:space="preserve">, 67-94. </w:t>
      </w:r>
    </w:p>
    <w:p w14:paraId="05598D51" w14:textId="6FB899E2" w:rsidR="00A8050B" w:rsidRPr="00AD29B2" w:rsidRDefault="00A8050B" w:rsidP="00A8050B">
      <w:pPr>
        <w:pStyle w:val="EndNoteBibliography"/>
        <w:ind w:left="720" w:hanging="720"/>
        <w:rPr>
          <w:noProof/>
        </w:rPr>
      </w:pPr>
      <w:r w:rsidRPr="00AD29B2">
        <w:rPr>
          <w:noProof/>
        </w:rPr>
        <w:t xml:space="preserve">Koles, B., &amp; Nagy, P. (2021). Digital object attachment [Review Article]. </w:t>
      </w:r>
      <w:r w:rsidRPr="00AD29B2">
        <w:rPr>
          <w:i/>
          <w:noProof/>
        </w:rPr>
        <w:t>Current Opinion in Psychology</w:t>
      </w:r>
      <w:r w:rsidRPr="00AD29B2">
        <w:rPr>
          <w:noProof/>
        </w:rPr>
        <w:t>,</w:t>
      </w:r>
      <w:r w:rsidRPr="00AD29B2">
        <w:rPr>
          <w:i/>
          <w:noProof/>
        </w:rPr>
        <w:t xml:space="preserve"> 39</w:t>
      </w:r>
      <w:r w:rsidRPr="00AD29B2">
        <w:rPr>
          <w:noProof/>
        </w:rPr>
        <w:t xml:space="preserve">, 60-65. </w:t>
      </w:r>
      <w:hyperlink r:id="rId36" w:history="1">
        <w:r w:rsidRPr="00AD29B2">
          <w:rPr>
            <w:rStyle w:val="Hyperlink"/>
            <w:noProof/>
            <w:color w:val="auto"/>
          </w:rPr>
          <w:t>https://doi.org/https://doi.org/10.1016/j.copsyc.2020.07.017</w:t>
        </w:r>
      </w:hyperlink>
      <w:r w:rsidRPr="00AD29B2">
        <w:rPr>
          <w:noProof/>
        </w:rPr>
        <w:t xml:space="preserve"> </w:t>
      </w:r>
    </w:p>
    <w:p w14:paraId="5AC7955C" w14:textId="24F474B4" w:rsidR="00A8050B" w:rsidRPr="00AD29B2" w:rsidRDefault="00A8050B" w:rsidP="00A8050B">
      <w:pPr>
        <w:pStyle w:val="EndNoteBibliography"/>
        <w:ind w:left="720" w:hanging="720"/>
        <w:rPr>
          <w:noProof/>
        </w:rPr>
      </w:pPr>
      <w:r w:rsidRPr="00AD29B2">
        <w:rPr>
          <w:noProof/>
        </w:rPr>
        <w:t xml:space="preserve">Kucharska, W., Confente, I., &amp; Brunetti, F. (2020). The power of personal brand authenticity and identification: top celebrity players’ contribution to loyalty toward football. </w:t>
      </w:r>
      <w:r w:rsidRPr="00AD29B2">
        <w:rPr>
          <w:i/>
          <w:noProof/>
        </w:rPr>
        <w:t>Journal of Product &amp; Brand Management</w:t>
      </w:r>
      <w:r w:rsidRPr="00AD29B2">
        <w:rPr>
          <w:noProof/>
        </w:rPr>
        <w:t>,</w:t>
      </w:r>
      <w:r w:rsidRPr="00AD29B2">
        <w:rPr>
          <w:i/>
          <w:noProof/>
        </w:rPr>
        <w:t xml:space="preserve"> 29</w:t>
      </w:r>
      <w:r w:rsidRPr="00AD29B2">
        <w:rPr>
          <w:noProof/>
        </w:rPr>
        <w:t xml:space="preserve">(6), 815-830. </w:t>
      </w:r>
      <w:hyperlink r:id="rId37" w:history="1">
        <w:r w:rsidRPr="00AD29B2">
          <w:rPr>
            <w:rStyle w:val="Hyperlink"/>
            <w:noProof/>
            <w:color w:val="auto"/>
          </w:rPr>
          <w:t>https://doi.org/10.1108/JPBM-02-2019-2241</w:t>
        </w:r>
      </w:hyperlink>
      <w:r w:rsidRPr="00AD29B2">
        <w:rPr>
          <w:noProof/>
        </w:rPr>
        <w:t xml:space="preserve"> </w:t>
      </w:r>
    </w:p>
    <w:p w14:paraId="76C93CFD" w14:textId="77777777" w:rsidR="00A8050B" w:rsidRPr="00AD29B2" w:rsidRDefault="00A8050B" w:rsidP="00A8050B">
      <w:pPr>
        <w:pStyle w:val="EndNoteBibliography"/>
        <w:ind w:left="720" w:hanging="720"/>
        <w:rPr>
          <w:noProof/>
        </w:rPr>
      </w:pPr>
      <w:r w:rsidRPr="00AD29B2">
        <w:rPr>
          <w:noProof/>
        </w:rPr>
        <w:t xml:space="preserve">Langlois, J. H., &amp; Roggman, L. A. (1990). Attractive faces are only average. </w:t>
      </w:r>
      <w:r w:rsidRPr="00AD29B2">
        <w:rPr>
          <w:i/>
          <w:noProof/>
        </w:rPr>
        <w:t>Psychological Science</w:t>
      </w:r>
      <w:r w:rsidRPr="00AD29B2">
        <w:rPr>
          <w:noProof/>
        </w:rPr>
        <w:t>,</w:t>
      </w:r>
      <w:r w:rsidRPr="00AD29B2">
        <w:rPr>
          <w:i/>
          <w:noProof/>
        </w:rPr>
        <w:t xml:space="preserve"> 1</w:t>
      </w:r>
      <w:r w:rsidRPr="00AD29B2">
        <w:rPr>
          <w:noProof/>
        </w:rPr>
        <w:t xml:space="preserve">(2), 115-121. </w:t>
      </w:r>
    </w:p>
    <w:p w14:paraId="620D2016" w14:textId="48FBF105" w:rsidR="00A8050B" w:rsidRPr="00AD29B2" w:rsidRDefault="00A8050B" w:rsidP="00A8050B">
      <w:pPr>
        <w:pStyle w:val="EndNoteBibliography"/>
        <w:ind w:left="720" w:hanging="720"/>
        <w:rPr>
          <w:noProof/>
        </w:rPr>
      </w:pPr>
      <w:r w:rsidRPr="00AD29B2">
        <w:rPr>
          <w:noProof/>
        </w:rPr>
        <w:t xml:space="preserve">Laszkiewicz, A., &amp; Kalinska‐Kula, M. (2023). Virtual influencers as an emerging marketing theory: A systematic literature review [Article]. </w:t>
      </w:r>
      <w:r w:rsidRPr="00AD29B2">
        <w:rPr>
          <w:i/>
          <w:noProof/>
        </w:rPr>
        <w:t>International Journal of Consumer Studies</w:t>
      </w:r>
      <w:r w:rsidRPr="00AD29B2">
        <w:rPr>
          <w:noProof/>
        </w:rPr>
        <w:t xml:space="preserve">, 1. </w:t>
      </w:r>
      <w:hyperlink r:id="rId38" w:history="1">
        <w:r w:rsidRPr="00AD29B2">
          <w:rPr>
            <w:rStyle w:val="Hyperlink"/>
            <w:noProof/>
            <w:color w:val="auto"/>
          </w:rPr>
          <w:t>https://doi.org/10.1111/ijcs.12956</w:t>
        </w:r>
      </w:hyperlink>
      <w:r w:rsidRPr="00AD29B2">
        <w:rPr>
          <w:noProof/>
        </w:rPr>
        <w:t xml:space="preserve"> </w:t>
      </w:r>
    </w:p>
    <w:p w14:paraId="63E07DC1" w14:textId="77777777" w:rsidR="00A8050B" w:rsidRPr="00AD29B2" w:rsidRDefault="00A8050B" w:rsidP="00A8050B">
      <w:pPr>
        <w:pStyle w:val="EndNoteBibliography"/>
        <w:ind w:left="720" w:hanging="720"/>
        <w:rPr>
          <w:noProof/>
        </w:rPr>
      </w:pPr>
      <w:r w:rsidRPr="00AD29B2">
        <w:rPr>
          <w:noProof/>
        </w:rPr>
        <w:t xml:space="preserve">Leaver, T., Highfield, T., &amp; Abidin, C. (2020). </w:t>
      </w:r>
      <w:r w:rsidRPr="00AD29B2">
        <w:rPr>
          <w:i/>
          <w:noProof/>
        </w:rPr>
        <w:t>Instagram: Visual Social Media Cultures</w:t>
      </w:r>
      <w:r w:rsidRPr="00AD29B2">
        <w:rPr>
          <w:noProof/>
        </w:rPr>
        <w:t xml:space="preserve">. Wiley. </w:t>
      </w:r>
    </w:p>
    <w:p w14:paraId="19C1FA50" w14:textId="77777777" w:rsidR="00A8050B" w:rsidRPr="00AD29B2" w:rsidRDefault="00A8050B" w:rsidP="00A8050B">
      <w:pPr>
        <w:pStyle w:val="EndNoteBibliography"/>
        <w:ind w:left="720" w:hanging="720"/>
        <w:rPr>
          <w:noProof/>
        </w:rPr>
      </w:pPr>
      <w:r w:rsidRPr="00AD29B2">
        <w:rPr>
          <w:noProof/>
        </w:rPr>
        <w:t xml:space="preserve">Lee, A. S., &amp; Baskerville, R. (2003). Generalizing Generalizability in Information Systems Research. </w:t>
      </w:r>
      <w:r w:rsidRPr="00AD29B2">
        <w:rPr>
          <w:i/>
          <w:noProof/>
        </w:rPr>
        <w:t>Information Systems Research</w:t>
      </w:r>
      <w:r w:rsidRPr="00AD29B2">
        <w:rPr>
          <w:noProof/>
        </w:rPr>
        <w:t>,</w:t>
      </w:r>
      <w:r w:rsidRPr="00AD29B2">
        <w:rPr>
          <w:i/>
          <w:noProof/>
        </w:rPr>
        <w:t xml:space="preserve"> 14</w:t>
      </w:r>
      <w:r w:rsidRPr="00AD29B2">
        <w:rPr>
          <w:noProof/>
        </w:rPr>
        <w:t xml:space="preserve">, 221-243. </w:t>
      </w:r>
    </w:p>
    <w:p w14:paraId="7EF6FD81" w14:textId="49352CFF" w:rsidR="00A8050B" w:rsidRPr="00AD29B2" w:rsidRDefault="00A8050B" w:rsidP="00A8050B">
      <w:pPr>
        <w:pStyle w:val="EndNoteBibliography"/>
        <w:ind w:left="720" w:hanging="720"/>
        <w:rPr>
          <w:noProof/>
        </w:rPr>
      </w:pPr>
      <w:r w:rsidRPr="00AD29B2">
        <w:rPr>
          <w:noProof/>
        </w:rPr>
        <w:t xml:space="preserve">Lee, J. A., &amp; Eastin, M. S. (2021). Perceived authenticity of social media influencers: scale development and validation. </w:t>
      </w:r>
      <w:r w:rsidRPr="00AD29B2">
        <w:rPr>
          <w:i/>
          <w:noProof/>
        </w:rPr>
        <w:t>Journal of Research in Interactive Marketing</w:t>
      </w:r>
      <w:r w:rsidRPr="00AD29B2">
        <w:rPr>
          <w:noProof/>
        </w:rPr>
        <w:t>,</w:t>
      </w:r>
      <w:r w:rsidRPr="00AD29B2">
        <w:rPr>
          <w:i/>
          <w:noProof/>
        </w:rPr>
        <w:t xml:space="preserve"> 15</w:t>
      </w:r>
      <w:r w:rsidRPr="00AD29B2">
        <w:rPr>
          <w:noProof/>
        </w:rPr>
        <w:t xml:space="preserve">(4), 822-841. </w:t>
      </w:r>
      <w:hyperlink r:id="rId39" w:history="1">
        <w:r w:rsidRPr="00AD29B2">
          <w:rPr>
            <w:rStyle w:val="Hyperlink"/>
            <w:noProof/>
            <w:color w:val="auto"/>
          </w:rPr>
          <w:t>https://doi.org/10.1108/JRIM-12-2020-0253</w:t>
        </w:r>
      </w:hyperlink>
      <w:r w:rsidRPr="00AD29B2">
        <w:rPr>
          <w:noProof/>
        </w:rPr>
        <w:t xml:space="preserve"> </w:t>
      </w:r>
    </w:p>
    <w:p w14:paraId="3B4F0995" w14:textId="47A36F4E" w:rsidR="00A8050B" w:rsidRPr="00AD29B2" w:rsidRDefault="00A8050B" w:rsidP="00A8050B">
      <w:pPr>
        <w:pStyle w:val="EndNoteBibliography"/>
        <w:ind w:left="720" w:hanging="720"/>
        <w:rPr>
          <w:noProof/>
        </w:rPr>
      </w:pPr>
      <w:r w:rsidRPr="00AD29B2">
        <w:rPr>
          <w:noProof/>
        </w:rPr>
        <w:t xml:space="preserve">Leigh, T. W., Peters, C., &amp; Shelton, J. (2006). The consumer quest for authenticity: The multiplicity of meanings within the MG subculture of consumption. </w:t>
      </w:r>
      <w:r w:rsidRPr="00AD29B2">
        <w:rPr>
          <w:i/>
          <w:noProof/>
        </w:rPr>
        <w:t xml:space="preserve">Journal of the </w:t>
      </w:r>
      <w:r w:rsidRPr="00AD29B2">
        <w:rPr>
          <w:i/>
          <w:noProof/>
        </w:rPr>
        <w:lastRenderedPageBreak/>
        <w:t>Academy of Marketing Science</w:t>
      </w:r>
      <w:r w:rsidRPr="00AD29B2">
        <w:rPr>
          <w:noProof/>
        </w:rPr>
        <w:t>,</w:t>
      </w:r>
      <w:r w:rsidRPr="00AD29B2">
        <w:rPr>
          <w:i/>
          <w:noProof/>
        </w:rPr>
        <w:t xml:space="preserve"> 34</w:t>
      </w:r>
      <w:r w:rsidRPr="00AD29B2">
        <w:rPr>
          <w:noProof/>
        </w:rPr>
        <w:t xml:space="preserve">(4), 481-493. </w:t>
      </w:r>
      <w:hyperlink r:id="rId40" w:history="1">
        <w:r w:rsidRPr="00AD29B2">
          <w:rPr>
            <w:rStyle w:val="Hyperlink"/>
            <w:noProof/>
            <w:color w:val="auto"/>
          </w:rPr>
          <w:t>https://doi.org/10.1177/0092070306288403</w:t>
        </w:r>
      </w:hyperlink>
      <w:r w:rsidRPr="00AD29B2">
        <w:rPr>
          <w:noProof/>
        </w:rPr>
        <w:t xml:space="preserve"> </w:t>
      </w:r>
    </w:p>
    <w:p w14:paraId="1DFDD258" w14:textId="3F98606C" w:rsidR="00A8050B" w:rsidRPr="00AD29B2" w:rsidRDefault="00A8050B" w:rsidP="00A8050B">
      <w:pPr>
        <w:pStyle w:val="EndNoteBibliography"/>
        <w:ind w:left="720" w:hanging="720"/>
        <w:rPr>
          <w:noProof/>
        </w:rPr>
      </w:pPr>
      <w:r w:rsidRPr="00AD29B2">
        <w:rPr>
          <w:noProof/>
        </w:rPr>
        <w:t xml:space="preserve">Leung, F. F., Gu, F. F., Li, Y., Zhang, J. Z., &amp; Palmatier, R. W. (2022). Influencer Marketing Effectiveness. </w:t>
      </w:r>
      <w:r w:rsidRPr="00AD29B2">
        <w:rPr>
          <w:i/>
          <w:noProof/>
        </w:rPr>
        <w:t>Journal of Marketing</w:t>
      </w:r>
      <w:r w:rsidRPr="00AD29B2">
        <w:rPr>
          <w:noProof/>
        </w:rPr>
        <w:t>,</w:t>
      </w:r>
      <w:r w:rsidRPr="00AD29B2">
        <w:rPr>
          <w:i/>
          <w:noProof/>
        </w:rPr>
        <w:t xml:space="preserve"> 86</w:t>
      </w:r>
      <w:r w:rsidRPr="00AD29B2">
        <w:rPr>
          <w:noProof/>
        </w:rPr>
        <w:t xml:space="preserve">(6), 93-115. </w:t>
      </w:r>
      <w:hyperlink r:id="rId41" w:history="1">
        <w:r w:rsidRPr="00AD29B2">
          <w:rPr>
            <w:rStyle w:val="Hyperlink"/>
            <w:noProof/>
            <w:color w:val="auto"/>
          </w:rPr>
          <w:t>https://doi.org/10.1177/00222429221102889</w:t>
        </w:r>
      </w:hyperlink>
      <w:r w:rsidRPr="00AD29B2">
        <w:rPr>
          <w:noProof/>
        </w:rPr>
        <w:t xml:space="preserve"> </w:t>
      </w:r>
    </w:p>
    <w:p w14:paraId="18529C16" w14:textId="5A02F398" w:rsidR="00A8050B" w:rsidRPr="00AD29B2" w:rsidRDefault="00A8050B" w:rsidP="00A8050B">
      <w:pPr>
        <w:pStyle w:val="EndNoteBibliography"/>
        <w:ind w:left="720" w:hanging="720"/>
        <w:rPr>
          <w:noProof/>
        </w:rPr>
      </w:pPr>
      <w:r w:rsidRPr="00AD29B2">
        <w:rPr>
          <w:noProof/>
        </w:rPr>
        <w:t xml:space="preserve">Lou, C., Kiew, S. T. J., Chen, T., Lee, T. Y. M., Ong, J. E. C., &amp; Phua, Z. (2022). Authentically Fake? How Consumers Respond to the Influence of Virtual Influencers. </w:t>
      </w:r>
      <w:r w:rsidRPr="00AD29B2">
        <w:rPr>
          <w:i/>
          <w:noProof/>
        </w:rPr>
        <w:t>Journal of Advertising</w:t>
      </w:r>
      <w:r w:rsidRPr="00AD29B2">
        <w:rPr>
          <w:noProof/>
        </w:rPr>
        <w:t xml:space="preserve">, 1-18. </w:t>
      </w:r>
      <w:hyperlink r:id="rId42" w:history="1">
        <w:r w:rsidRPr="00AD29B2">
          <w:rPr>
            <w:rStyle w:val="Hyperlink"/>
            <w:noProof/>
            <w:color w:val="auto"/>
          </w:rPr>
          <w:t>https://doi.org/10.1080/00913367.2022.2149641</w:t>
        </w:r>
      </w:hyperlink>
      <w:r w:rsidRPr="00AD29B2">
        <w:rPr>
          <w:noProof/>
        </w:rPr>
        <w:t xml:space="preserve"> </w:t>
      </w:r>
    </w:p>
    <w:p w14:paraId="1A138292" w14:textId="18157A17" w:rsidR="00A8050B" w:rsidRPr="00AD29B2" w:rsidRDefault="00A8050B" w:rsidP="00A8050B">
      <w:pPr>
        <w:pStyle w:val="EndNoteBibliography"/>
        <w:ind w:left="720" w:hanging="720"/>
        <w:rPr>
          <w:noProof/>
        </w:rPr>
      </w:pPr>
      <w:r w:rsidRPr="00AD29B2">
        <w:rPr>
          <w:noProof/>
        </w:rPr>
        <w:t xml:space="preserve">MacInnis, D. J. (2011). A Framework for Conceptual Contributions in Marketing. </w:t>
      </w:r>
      <w:r w:rsidRPr="00AD29B2">
        <w:rPr>
          <w:i/>
          <w:noProof/>
        </w:rPr>
        <w:t>Journal of Marketing</w:t>
      </w:r>
      <w:r w:rsidRPr="00AD29B2">
        <w:rPr>
          <w:noProof/>
        </w:rPr>
        <w:t>,</w:t>
      </w:r>
      <w:r w:rsidRPr="00AD29B2">
        <w:rPr>
          <w:i/>
          <w:noProof/>
        </w:rPr>
        <w:t xml:space="preserve"> 75</w:t>
      </w:r>
      <w:r w:rsidRPr="00AD29B2">
        <w:rPr>
          <w:noProof/>
        </w:rPr>
        <w:t xml:space="preserve">(4), 136-154. </w:t>
      </w:r>
      <w:hyperlink r:id="rId43" w:history="1">
        <w:r w:rsidRPr="00AD29B2">
          <w:rPr>
            <w:rStyle w:val="Hyperlink"/>
            <w:noProof/>
            <w:color w:val="auto"/>
          </w:rPr>
          <w:t>https://doi.org/10.1509/jmkg.75.4.136</w:t>
        </w:r>
      </w:hyperlink>
      <w:r w:rsidRPr="00AD29B2">
        <w:rPr>
          <w:noProof/>
        </w:rPr>
        <w:t xml:space="preserve"> </w:t>
      </w:r>
    </w:p>
    <w:p w14:paraId="79E1EFE2" w14:textId="3671BF32" w:rsidR="00A8050B" w:rsidRPr="00AD29B2" w:rsidRDefault="00A8050B" w:rsidP="00A8050B">
      <w:pPr>
        <w:pStyle w:val="EndNoteBibliography"/>
        <w:ind w:left="720" w:hanging="720"/>
        <w:rPr>
          <w:noProof/>
        </w:rPr>
      </w:pPr>
      <w:r w:rsidRPr="00AD29B2">
        <w:rPr>
          <w:noProof/>
        </w:rPr>
        <w:t xml:space="preserve">Mathur, M. B., &amp; Reichling, D. B. (2016). Navigating a social world with robot partners: A quantitative cartography of the Uncanny Valley. </w:t>
      </w:r>
      <w:r w:rsidRPr="00AD29B2">
        <w:rPr>
          <w:i/>
          <w:noProof/>
        </w:rPr>
        <w:t>Cognition</w:t>
      </w:r>
      <w:r w:rsidRPr="00AD29B2">
        <w:rPr>
          <w:noProof/>
        </w:rPr>
        <w:t>,</w:t>
      </w:r>
      <w:r w:rsidRPr="00AD29B2">
        <w:rPr>
          <w:i/>
          <w:noProof/>
        </w:rPr>
        <w:t xml:space="preserve"> 146</w:t>
      </w:r>
      <w:r w:rsidRPr="00AD29B2">
        <w:rPr>
          <w:noProof/>
        </w:rPr>
        <w:t xml:space="preserve">, 22-32. </w:t>
      </w:r>
      <w:hyperlink r:id="rId44" w:history="1">
        <w:r w:rsidRPr="00AD29B2">
          <w:rPr>
            <w:rStyle w:val="Hyperlink"/>
            <w:noProof/>
            <w:color w:val="auto"/>
          </w:rPr>
          <w:t>https://doi.org/10.1016/j.cognition.2015.09.008</w:t>
        </w:r>
      </w:hyperlink>
      <w:r w:rsidRPr="00AD29B2">
        <w:rPr>
          <w:noProof/>
        </w:rPr>
        <w:t xml:space="preserve"> </w:t>
      </w:r>
    </w:p>
    <w:p w14:paraId="42A57B2B" w14:textId="432FD202" w:rsidR="00A8050B" w:rsidRPr="00AD29B2" w:rsidRDefault="00A8050B" w:rsidP="00A8050B">
      <w:pPr>
        <w:pStyle w:val="EndNoteBibliography"/>
        <w:ind w:left="720" w:hanging="720"/>
        <w:rPr>
          <w:noProof/>
        </w:rPr>
      </w:pPr>
      <w:r w:rsidRPr="00AD29B2">
        <w:rPr>
          <w:noProof/>
        </w:rPr>
        <w:t xml:space="preserve">Miao, F., Kozlenkova, I. V., Wang, H., Xie, T., &amp; Palmatier, R. W. (2022). An Emerging Theory of Avatar Marketing [Article]. </w:t>
      </w:r>
      <w:r w:rsidRPr="00AD29B2">
        <w:rPr>
          <w:i/>
          <w:noProof/>
        </w:rPr>
        <w:t>Journal of Marketing</w:t>
      </w:r>
      <w:r w:rsidRPr="00AD29B2">
        <w:rPr>
          <w:noProof/>
        </w:rPr>
        <w:t>,</w:t>
      </w:r>
      <w:r w:rsidRPr="00AD29B2">
        <w:rPr>
          <w:i/>
          <w:noProof/>
        </w:rPr>
        <w:t xml:space="preserve"> 86</w:t>
      </w:r>
      <w:r w:rsidRPr="00AD29B2">
        <w:rPr>
          <w:noProof/>
        </w:rPr>
        <w:t xml:space="preserve">(1), 67-90. </w:t>
      </w:r>
      <w:hyperlink r:id="rId45" w:history="1">
        <w:r w:rsidRPr="00AD29B2">
          <w:rPr>
            <w:rStyle w:val="Hyperlink"/>
            <w:noProof/>
            <w:color w:val="auto"/>
          </w:rPr>
          <w:t>https://doi.org/10.1177/0022242921996646</w:t>
        </w:r>
      </w:hyperlink>
      <w:r w:rsidRPr="00AD29B2">
        <w:rPr>
          <w:noProof/>
        </w:rPr>
        <w:t xml:space="preserve"> </w:t>
      </w:r>
    </w:p>
    <w:p w14:paraId="0FCBBA4D" w14:textId="33271F96" w:rsidR="00A8050B" w:rsidRPr="00AD29B2" w:rsidRDefault="00A8050B" w:rsidP="00A8050B">
      <w:pPr>
        <w:pStyle w:val="EndNoteBibliography"/>
        <w:ind w:left="720" w:hanging="720"/>
        <w:rPr>
          <w:noProof/>
        </w:rPr>
      </w:pPr>
      <w:r w:rsidRPr="00AD29B2">
        <w:rPr>
          <w:noProof/>
        </w:rPr>
        <w:t xml:space="preserve">Mirowska, A., &amp; Arsenyan, J. (2023). Sweet escape: The role of empathy in social media engagement with human versus virtual influencers [Article]. </w:t>
      </w:r>
      <w:r w:rsidRPr="00AD29B2">
        <w:rPr>
          <w:i/>
          <w:noProof/>
        </w:rPr>
        <w:t>International Journal of Human - Computer Studies</w:t>
      </w:r>
      <w:r w:rsidRPr="00AD29B2">
        <w:rPr>
          <w:noProof/>
        </w:rPr>
        <w:t>,</w:t>
      </w:r>
      <w:r w:rsidRPr="00AD29B2">
        <w:rPr>
          <w:i/>
          <w:noProof/>
        </w:rPr>
        <w:t xml:space="preserve"> 174</w:t>
      </w:r>
      <w:r w:rsidRPr="00AD29B2">
        <w:rPr>
          <w:noProof/>
        </w:rPr>
        <w:t xml:space="preserve">. </w:t>
      </w:r>
      <w:hyperlink r:id="rId46" w:history="1">
        <w:r w:rsidRPr="00AD29B2">
          <w:rPr>
            <w:rStyle w:val="Hyperlink"/>
            <w:noProof/>
            <w:color w:val="auto"/>
          </w:rPr>
          <w:t>https://doi.org/10.1016/j.ijhcs.2023.103008</w:t>
        </w:r>
      </w:hyperlink>
      <w:r w:rsidRPr="00AD29B2">
        <w:rPr>
          <w:noProof/>
        </w:rPr>
        <w:t xml:space="preserve"> </w:t>
      </w:r>
    </w:p>
    <w:p w14:paraId="7B0AD405" w14:textId="0E96028A" w:rsidR="00A8050B" w:rsidRPr="00AD29B2" w:rsidRDefault="00A8050B" w:rsidP="00A8050B">
      <w:pPr>
        <w:pStyle w:val="EndNoteBibliography"/>
        <w:ind w:left="720" w:hanging="720"/>
        <w:rPr>
          <w:noProof/>
        </w:rPr>
      </w:pPr>
      <w:r w:rsidRPr="00AD29B2">
        <w:rPr>
          <w:noProof/>
        </w:rPr>
        <w:t xml:space="preserve">Miyake, E. (2023). I am a virtual girl from Tokyo: Virtual influencers, digital-orientalism and the (Im)materiality of race and gender. </w:t>
      </w:r>
      <w:r w:rsidRPr="00AD29B2">
        <w:rPr>
          <w:i/>
          <w:noProof/>
        </w:rPr>
        <w:t>Journal of Consumer Culture</w:t>
      </w:r>
      <w:r w:rsidRPr="00AD29B2">
        <w:rPr>
          <w:noProof/>
        </w:rPr>
        <w:t>,</w:t>
      </w:r>
      <w:r w:rsidRPr="00AD29B2">
        <w:rPr>
          <w:i/>
          <w:noProof/>
        </w:rPr>
        <w:t xml:space="preserve"> 23</w:t>
      </w:r>
      <w:r w:rsidRPr="00AD29B2">
        <w:rPr>
          <w:noProof/>
        </w:rPr>
        <w:t xml:space="preserve">(1), 209-228. </w:t>
      </w:r>
      <w:hyperlink r:id="rId47" w:history="1">
        <w:r w:rsidRPr="00AD29B2">
          <w:rPr>
            <w:rStyle w:val="Hyperlink"/>
            <w:noProof/>
            <w:color w:val="auto"/>
          </w:rPr>
          <w:t>https://doi.org/10.1177/14695405221117195</w:t>
        </w:r>
      </w:hyperlink>
      <w:r w:rsidRPr="00AD29B2">
        <w:rPr>
          <w:noProof/>
        </w:rPr>
        <w:t xml:space="preserve"> </w:t>
      </w:r>
    </w:p>
    <w:p w14:paraId="02C42AEC" w14:textId="43065890" w:rsidR="00A8050B" w:rsidRPr="00AD29B2" w:rsidRDefault="00A8050B" w:rsidP="00A8050B">
      <w:pPr>
        <w:pStyle w:val="EndNoteBibliography"/>
        <w:ind w:left="720" w:hanging="720"/>
        <w:rPr>
          <w:noProof/>
        </w:rPr>
      </w:pPr>
      <w:r w:rsidRPr="00AD29B2">
        <w:rPr>
          <w:noProof/>
        </w:rPr>
        <w:t xml:space="preserve">Morhart, F., Malär, L., Guèvremont, A., Girardin, F., &amp; Grohmann, B. (2015). Brand authenticity: An integrative framework and measurement scale. </w:t>
      </w:r>
      <w:r w:rsidRPr="00AD29B2">
        <w:rPr>
          <w:i/>
          <w:noProof/>
        </w:rPr>
        <w:t>Journal of Consumer Psychology</w:t>
      </w:r>
      <w:r w:rsidRPr="00AD29B2">
        <w:rPr>
          <w:noProof/>
        </w:rPr>
        <w:t>,</w:t>
      </w:r>
      <w:r w:rsidRPr="00AD29B2">
        <w:rPr>
          <w:i/>
          <w:noProof/>
        </w:rPr>
        <w:t xml:space="preserve"> 25</w:t>
      </w:r>
      <w:r w:rsidRPr="00AD29B2">
        <w:rPr>
          <w:noProof/>
        </w:rPr>
        <w:t xml:space="preserve">(2), 200-218. </w:t>
      </w:r>
      <w:hyperlink r:id="rId48" w:history="1">
        <w:r w:rsidRPr="00AD29B2">
          <w:rPr>
            <w:rStyle w:val="Hyperlink"/>
            <w:noProof/>
            <w:color w:val="auto"/>
          </w:rPr>
          <w:t>https://doi.org/https://doi.org/10.1016/j.jcps.2014.11.006</w:t>
        </w:r>
      </w:hyperlink>
      <w:r w:rsidRPr="00AD29B2">
        <w:rPr>
          <w:noProof/>
        </w:rPr>
        <w:t xml:space="preserve"> </w:t>
      </w:r>
    </w:p>
    <w:p w14:paraId="73CA4845" w14:textId="77777777" w:rsidR="00A8050B" w:rsidRPr="00AD29B2" w:rsidRDefault="00A8050B" w:rsidP="00A8050B">
      <w:pPr>
        <w:pStyle w:val="EndNoteBibliography"/>
        <w:ind w:left="720" w:hanging="720"/>
        <w:rPr>
          <w:noProof/>
        </w:rPr>
      </w:pPr>
      <w:r w:rsidRPr="00AD29B2">
        <w:rPr>
          <w:noProof/>
        </w:rPr>
        <w:t xml:space="preserve">Mori, M. (1970). Bukimi no tani (The uncanny valley). </w:t>
      </w:r>
      <w:r w:rsidRPr="00AD29B2">
        <w:rPr>
          <w:i/>
          <w:noProof/>
        </w:rPr>
        <w:t>Energy</w:t>
      </w:r>
      <w:r w:rsidRPr="00AD29B2">
        <w:rPr>
          <w:noProof/>
        </w:rPr>
        <w:t>,</w:t>
      </w:r>
      <w:r w:rsidRPr="00AD29B2">
        <w:rPr>
          <w:i/>
          <w:noProof/>
        </w:rPr>
        <w:t xml:space="preserve"> 7</w:t>
      </w:r>
      <w:r w:rsidRPr="00AD29B2">
        <w:rPr>
          <w:noProof/>
        </w:rPr>
        <w:t xml:space="preserve">(4), 33-35. </w:t>
      </w:r>
    </w:p>
    <w:p w14:paraId="7F171D17" w14:textId="1C816C7E" w:rsidR="00A8050B" w:rsidRPr="00AD29B2" w:rsidRDefault="00A8050B" w:rsidP="00A8050B">
      <w:pPr>
        <w:pStyle w:val="EndNoteBibliography"/>
        <w:ind w:left="720" w:hanging="720"/>
        <w:rPr>
          <w:noProof/>
        </w:rPr>
      </w:pPr>
      <w:r w:rsidRPr="00AD29B2">
        <w:rPr>
          <w:noProof/>
        </w:rPr>
        <w:t xml:space="preserve">Mori, M. (2012). The Uncanny Valley: The Original Essay by Masahiro Mori. </w:t>
      </w:r>
      <w:r w:rsidRPr="00AD29B2">
        <w:rPr>
          <w:i/>
          <w:noProof/>
        </w:rPr>
        <w:t>IEEE Spectrum</w:t>
      </w:r>
      <w:r w:rsidRPr="00AD29B2">
        <w:rPr>
          <w:noProof/>
        </w:rPr>
        <w:t xml:space="preserve">. </w:t>
      </w:r>
      <w:hyperlink r:id="rId49" w:history="1">
        <w:r w:rsidRPr="00AD29B2">
          <w:rPr>
            <w:rStyle w:val="Hyperlink"/>
            <w:noProof/>
            <w:color w:val="auto"/>
          </w:rPr>
          <w:t>https://spectrum.ieee.org/the-uncanny-valley</w:t>
        </w:r>
      </w:hyperlink>
      <w:r w:rsidRPr="00AD29B2">
        <w:rPr>
          <w:noProof/>
        </w:rPr>
        <w:t xml:space="preserve"> </w:t>
      </w:r>
    </w:p>
    <w:p w14:paraId="0670A838" w14:textId="528E52B3" w:rsidR="00A8050B" w:rsidRPr="00AD29B2" w:rsidRDefault="00A8050B" w:rsidP="00A8050B">
      <w:pPr>
        <w:pStyle w:val="EndNoteBibliography"/>
        <w:ind w:left="720" w:hanging="720"/>
        <w:rPr>
          <w:noProof/>
        </w:rPr>
      </w:pPr>
      <w:r w:rsidRPr="00AD29B2">
        <w:rPr>
          <w:noProof/>
        </w:rPr>
        <w:t xml:space="preserve">Mori, M., MacDorman, K. F., &amp; Kageki, N. (2012). The Uncanny Valley [From the Field]. </w:t>
      </w:r>
      <w:r w:rsidRPr="00AD29B2">
        <w:rPr>
          <w:i/>
          <w:noProof/>
        </w:rPr>
        <w:t>IEEE Robotics &amp; Automation Magazine</w:t>
      </w:r>
      <w:r w:rsidRPr="00AD29B2">
        <w:rPr>
          <w:noProof/>
        </w:rPr>
        <w:t>,</w:t>
      </w:r>
      <w:r w:rsidRPr="00AD29B2">
        <w:rPr>
          <w:i/>
          <w:noProof/>
        </w:rPr>
        <w:t xml:space="preserve"> 19</w:t>
      </w:r>
      <w:r w:rsidRPr="00AD29B2">
        <w:rPr>
          <w:noProof/>
        </w:rPr>
        <w:t xml:space="preserve">(2), 98-100. </w:t>
      </w:r>
      <w:hyperlink r:id="rId50" w:history="1">
        <w:r w:rsidRPr="00AD29B2">
          <w:rPr>
            <w:rStyle w:val="Hyperlink"/>
            <w:noProof/>
            <w:color w:val="auto"/>
          </w:rPr>
          <w:t>https://doi.org/10.1109/MRA.2012.2192811</w:t>
        </w:r>
      </w:hyperlink>
      <w:r w:rsidRPr="00AD29B2">
        <w:rPr>
          <w:noProof/>
        </w:rPr>
        <w:t xml:space="preserve"> </w:t>
      </w:r>
    </w:p>
    <w:p w14:paraId="1910A7AC" w14:textId="2CD40D83" w:rsidR="00A8050B" w:rsidRPr="00AD29B2" w:rsidRDefault="00A8050B" w:rsidP="00A8050B">
      <w:pPr>
        <w:pStyle w:val="EndNoteBibliography"/>
        <w:ind w:left="720" w:hanging="720"/>
        <w:rPr>
          <w:noProof/>
        </w:rPr>
      </w:pPr>
      <w:r w:rsidRPr="00AD29B2">
        <w:rPr>
          <w:noProof/>
        </w:rPr>
        <w:t xml:space="preserve">Moulard, J. G., Garrity, C. P., &amp; Rice, D. H. (2015). What Makes a Human Brand Authentic? Identifying the Antecedents of Celebrity Authenticity. </w:t>
      </w:r>
      <w:r w:rsidRPr="00AD29B2">
        <w:rPr>
          <w:i/>
          <w:noProof/>
        </w:rPr>
        <w:t>Psychology &amp; Marketing</w:t>
      </w:r>
      <w:r w:rsidRPr="00AD29B2">
        <w:rPr>
          <w:noProof/>
        </w:rPr>
        <w:t>,</w:t>
      </w:r>
      <w:r w:rsidRPr="00AD29B2">
        <w:rPr>
          <w:i/>
          <w:noProof/>
        </w:rPr>
        <w:t xml:space="preserve"> 32</w:t>
      </w:r>
      <w:r w:rsidRPr="00AD29B2">
        <w:rPr>
          <w:noProof/>
        </w:rPr>
        <w:t xml:space="preserve">(2), 173-186. </w:t>
      </w:r>
      <w:hyperlink r:id="rId51" w:history="1">
        <w:r w:rsidRPr="00AD29B2">
          <w:rPr>
            <w:rStyle w:val="Hyperlink"/>
            <w:noProof/>
            <w:color w:val="auto"/>
          </w:rPr>
          <w:t>https://doi.org/https://doi.org/10.1002/mar.20771</w:t>
        </w:r>
      </w:hyperlink>
      <w:r w:rsidRPr="00AD29B2">
        <w:rPr>
          <w:noProof/>
        </w:rPr>
        <w:t xml:space="preserve"> </w:t>
      </w:r>
    </w:p>
    <w:p w14:paraId="68BDB381" w14:textId="196EFA55" w:rsidR="00A8050B" w:rsidRPr="00AD29B2" w:rsidRDefault="00A8050B" w:rsidP="00A8050B">
      <w:pPr>
        <w:pStyle w:val="EndNoteBibliography"/>
        <w:ind w:left="720" w:hanging="720"/>
        <w:rPr>
          <w:noProof/>
        </w:rPr>
      </w:pPr>
      <w:r w:rsidRPr="00AD29B2">
        <w:rPr>
          <w:noProof/>
        </w:rPr>
        <w:t xml:space="preserve">Moulard, J. G., Raggio, R. D., &amp; Folse, J. A. G. (2016). Brand Authenticity: Testing the Antecedents and Outcomes of Brand Management's Passion for its Products. </w:t>
      </w:r>
      <w:r w:rsidRPr="00AD29B2">
        <w:rPr>
          <w:i/>
          <w:noProof/>
        </w:rPr>
        <w:t>Psychology &amp; Marketing</w:t>
      </w:r>
      <w:r w:rsidRPr="00AD29B2">
        <w:rPr>
          <w:noProof/>
        </w:rPr>
        <w:t>,</w:t>
      </w:r>
      <w:r w:rsidRPr="00AD29B2">
        <w:rPr>
          <w:i/>
          <w:noProof/>
        </w:rPr>
        <w:t xml:space="preserve"> 33</w:t>
      </w:r>
      <w:r w:rsidRPr="00AD29B2">
        <w:rPr>
          <w:noProof/>
        </w:rPr>
        <w:t xml:space="preserve">(6), 421-436. </w:t>
      </w:r>
      <w:hyperlink r:id="rId52" w:history="1">
        <w:r w:rsidRPr="00AD29B2">
          <w:rPr>
            <w:rStyle w:val="Hyperlink"/>
            <w:noProof/>
            <w:color w:val="auto"/>
          </w:rPr>
          <w:t>https://doi.org/https://doi.org/10.1002/mar.20888</w:t>
        </w:r>
      </w:hyperlink>
      <w:r w:rsidRPr="00AD29B2">
        <w:rPr>
          <w:noProof/>
        </w:rPr>
        <w:t xml:space="preserve"> </w:t>
      </w:r>
    </w:p>
    <w:p w14:paraId="5B3FD798" w14:textId="565429E9" w:rsidR="00A8050B" w:rsidRPr="00AD29B2" w:rsidRDefault="00A8050B" w:rsidP="00A8050B">
      <w:pPr>
        <w:pStyle w:val="EndNoteBibliography"/>
        <w:ind w:left="720" w:hanging="720"/>
        <w:rPr>
          <w:noProof/>
        </w:rPr>
      </w:pPr>
      <w:r w:rsidRPr="00AD29B2">
        <w:rPr>
          <w:noProof/>
        </w:rPr>
        <w:t xml:space="preserve">Moulard, J. G., Raggio, R. D., &amp; Folse, J. A. G. (2021). Disentangling the meanings of brand authenticity: The entity-referent correspondence framework of authenticity. </w:t>
      </w:r>
      <w:r w:rsidRPr="00AD29B2">
        <w:rPr>
          <w:i/>
          <w:noProof/>
        </w:rPr>
        <w:t>Journal of the Academy of Marketing Science</w:t>
      </w:r>
      <w:r w:rsidRPr="00AD29B2">
        <w:rPr>
          <w:noProof/>
        </w:rPr>
        <w:t>,</w:t>
      </w:r>
      <w:r w:rsidRPr="00AD29B2">
        <w:rPr>
          <w:i/>
          <w:noProof/>
        </w:rPr>
        <w:t xml:space="preserve"> 49</w:t>
      </w:r>
      <w:r w:rsidRPr="00AD29B2">
        <w:rPr>
          <w:noProof/>
        </w:rPr>
        <w:t xml:space="preserve">(1), 96-118. </w:t>
      </w:r>
      <w:hyperlink r:id="rId53" w:history="1">
        <w:r w:rsidRPr="00AD29B2">
          <w:rPr>
            <w:rStyle w:val="Hyperlink"/>
            <w:noProof/>
            <w:color w:val="auto"/>
          </w:rPr>
          <w:t>https://doi.org/10.1007/s11747-020-00735-1</w:t>
        </w:r>
      </w:hyperlink>
      <w:r w:rsidRPr="00AD29B2">
        <w:rPr>
          <w:noProof/>
        </w:rPr>
        <w:t xml:space="preserve"> </w:t>
      </w:r>
    </w:p>
    <w:p w14:paraId="664D387C" w14:textId="4889561D" w:rsidR="00A8050B" w:rsidRPr="00AD29B2" w:rsidRDefault="00A8050B" w:rsidP="00A8050B">
      <w:pPr>
        <w:pStyle w:val="EndNoteBibliography"/>
        <w:ind w:left="720" w:hanging="720"/>
        <w:rPr>
          <w:noProof/>
        </w:rPr>
      </w:pPr>
      <w:r w:rsidRPr="00AD29B2">
        <w:rPr>
          <w:noProof/>
        </w:rPr>
        <w:t xml:space="preserve">Moulard, J. G., Rice, D. H., Garrity, C. P., &amp; Mangus, S. M. (2014). Artist Authenticity: How Artists’ Passion and Commitment Shape Consumers’ Perceptions and Behavioral Intentions across Genders. </w:t>
      </w:r>
      <w:r w:rsidRPr="00AD29B2">
        <w:rPr>
          <w:i/>
          <w:noProof/>
        </w:rPr>
        <w:t>Psychology &amp; Marketing</w:t>
      </w:r>
      <w:r w:rsidRPr="00AD29B2">
        <w:rPr>
          <w:noProof/>
        </w:rPr>
        <w:t>,</w:t>
      </w:r>
      <w:r w:rsidRPr="00AD29B2">
        <w:rPr>
          <w:i/>
          <w:noProof/>
        </w:rPr>
        <w:t xml:space="preserve"> 31</w:t>
      </w:r>
      <w:r w:rsidRPr="00AD29B2">
        <w:rPr>
          <w:noProof/>
        </w:rPr>
        <w:t xml:space="preserve">(8), 576-590. </w:t>
      </w:r>
      <w:hyperlink r:id="rId54" w:history="1">
        <w:r w:rsidRPr="00AD29B2">
          <w:rPr>
            <w:rStyle w:val="Hyperlink"/>
            <w:noProof/>
            <w:color w:val="auto"/>
          </w:rPr>
          <w:t>https://doi.org/https://doi.org/10.1002/mar.20719</w:t>
        </w:r>
      </w:hyperlink>
      <w:r w:rsidRPr="00AD29B2">
        <w:rPr>
          <w:noProof/>
        </w:rPr>
        <w:t xml:space="preserve"> </w:t>
      </w:r>
    </w:p>
    <w:p w14:paraId="50741B34" w14:textId="77777777" w:rsidR="00A8050B" w:rsidRPr="00AD29B2" w:rsidRDefault="00A8050B" w:rsidP="00A8050B">
      <w:pPr>
        <w:pStyle w:val="EndNoteBibliography"/>
        <w:ind w:left="720" w:hanging="720"/>
        <w:rPr>
          <w:noProof/>
        </w:rPr>
      </w:pPr>
      <w:r w:rsidRPr="00AD29B2">
        <w:rPr>
          <w:noProof/>
        </w:rPr>
        <w:lastRenderedPageBreak/>
        <w:t xml:space="preserve">Moustakas, E., Lamba, N., Mahmoud, D., &amp; Ranganathan, C. (2020, 15-19 June 2020). Blurring lines between fiction and reality: Perspectives of experts on marketing effectiveness of virtual influencers. 2020 International Conference on Cyber Security and Protection of Digital Services (Cyber Security). </w:t>
      </w:r>
    </w:p>
    <w:p w14:paraId="425BA01E" w14:textId="3ED20F25" w:rsidR="00A8050B" w:rsidRPr="00AD29B2" w:rsidRDefault="00A8050B" w:rsidP="00A8050B">
      <w:pPr>
        <w:pStyle w:val="EndNoteBibliography"/>
        <w:ind w:left="720" w:hanging="720"/>
        <w:rPr>
          <w:noProof/>
        </w:rPr>
      </w:pPr>
      <w:r w:rsidRPr="00AD29B2">
        <w:rPr>
          <w:noProof/>
        </w:rPr>
        <w:t xml:space="preserve">Mrad, M., Ramadan, Z., &amp; Nasr, L. I. (2022). Computer-generated influencers: the rise of digital personalities [Journal]. </w:t>
      </w:r>
      <w:r w:rsidRPr="00AD29B2">
        <w:rPr>
          <w:i/>
          <w:noProof/>
        </w:rPr>
        <w:t>Marketing Intelligence &amp; Planning</w:t>
      </w:r>
      <w:r w:rsidRPr="00AD29B2">
        <w:rPr>
          <w:noProof/>
        </w:rPr>
        <w:t>,</w:t>
      </w:r>
      <w:r w:rsidRPr="00AD29B2">
        <w:rPr>
          <w:i/>
          <w:noProof/>
        </w:rPr>
        <w:t xml:space="preserve"> 40</w:t>
      </w:r>
      <w:r w:rsidRPr="00AD29B2">
        <w:rPr>
          <w:noProof/>
        </w:rPr>
        <w:t xml:space="preserve">(5), 589-603. </w:t>
      </w:r>
      <w:hyperlink r:id="rId55" w:history="1">
        <w:r w:rsidRPr="00AD29B2">
          <w:rPr>
            <w:rStyle w:val="Hyperlink"/>
            <w:noProof/>
            <w:color w:val="auto"/>
          </w:rPr>
          <w:t>https://doi.org/10.1108/MIP-12-2021-0423</w:t>
        </w:r>
      </w:hyperlink>
      <w:r w:rsidRPr="00AD29B2">
        <w:rPr>
          <w:noProof/>
        </w:rPr>
        <w:t xml:space="preserve"> </w:t>
      </w:r>
    </w:p>
    <w:p w14:paraId="7C104D54" w14:textId="37393292" w:rsidR="00A8050B" w:rsidRPr="00AD29B2" w:rsidRDefault="00A8050B" w:rsidP="00A8050B">
      <w:pPr>
        <w:pStyle w:val="EndNoteBibliography"/>
        <w:ind w:left="720" w:hanging="720"/>
        <w:rPr>
          <w:noProof/>
        </w:rPr>
      </w:pPr>
      <w:r w:rsidRPr="00AD29B2">
        <w:rPr>
          <w:noProof/>
        </w:rPr>
        <w:t xml:space="preserve">Napoli, J., Dickinson, S. J., Beverland, M. B., &amp; Farrelly, F. (2014). Measuring consumer-based brand authenticity. </w:t>
      </w:r>
      <w:r w:rsidRPr="00AD29B2">
        <w:rPr>
          <w:i/>
          <w:noProof/>
        </w:rPr>
        <w:t>Journal of Business Research</w:t>
      </w:r>
      <w:r w:rsidRPr="00AD29B2">
        <w:rPr>
          <w:noProof/>
        </w:rPr>
        <w:t>,</w:t>
      </w:r>
      <w:r w:rsidRPr="00AD29B2">
        <w:rPr>
          <w:i/>
          <w:noProof/>
        </w:rPr>
        <w:t xml:space="preserve"> 67</w:t>
      </w:r>
      <w:r w:rsidRPr="00AD29B2">
        <w:rPr>
          <w:noProof/>
        </w:rPr>
        <w:t xml:space="preserve">(6), 1090-1098. </w:t>
      </w:r>
      <w:hyperlink r:id="rId56" w:history="1">
        <w:r w:rsidRPr="00AD29B2">
          <w:rPr>
            <w:rStyle w:val="Hyperlink"/>
            <w:noProof/>
            <w:color w:val="auto"/>
          </w:rPr>
          <w:t>https://doi.org/https://doi.org/10.1016/j.jbusres.2013.06.001</w:t>
        </w:r>
      </w:hyperlink>
      <w:r w:rsidRPr="00AD29B2">
        <w:rPr>
          <w:noProof/>
        </w:rPr>
        <w:t xml:space="preserve"> </w:t>
      </w:r>
    </w:p>
    <w:p w14:paraId="18CF369A" w14:textId="1D212452" w:rsidR="00A8050B" w:rsidRPr="00AD29B2" w:rsidRDefault="00A8050B" w:rsidP="00A8050B">
      <w:pPr>
        <w:pStyle w:val="EndNoteBibliography"/>
        <w:ind w:left="720" w:hanging="720"/>
        <w:rPr>
          <w:noProof/>
        </w:rPr>
      </w:pPr>
      <w:r w:rsidRPr="00AD29B2">
        <w:rPr>
          <w:noProof/>
        </w:rPr>
        <w:t xml:space="preserve">Napoli, J., Dickinson-Delaporte, S., &amp; Beverland, M. B. (2016). The brand authenticity continuum: strategic approaches for building value. </w:t>
      </w:r>
      <w:r w:rsidRPr="00AD29B2">
        <w:rPr>
          <w:i/>
          <w:noProof/>
        </w:rPr>
        <w:t>Journal of Marketing Management</w:t>
      </w:r>
      <w:r w:rsidRPr="00AD29B2">
        <w:rPr>
          <w:noProof/>
        </w:rPr>
        <w:t>,</w:t>
      </w:r>
      <w:r w:rsidRPr="00AD29B2">
        <w:rPr>
          <w:i/>
          <w:noProof/>
        </w:rPr>
        <w:t xml:space="preserve"> 32</w:t>
      </w:r>
      <w:r w:rsidRPr="00AD29B2">
        <w:rPr>
          <w:noProof/>
        </w:rPr>
        <w:t xml:space="preserve">(13-14), 1201-1229. </w:t>
      </w:r>
      <w:hyperlink r:id="rId57" w:history="1">
        <w:r w:rsidRPr="00AD29B2">
          <w:rPr>
            <w:rStyle w:val="Hyperlink"/>
            <w:noProof/>
            <w:color w:val="auto"/>
          </w:rPr>
          <w:t>https://doi.org/10.1080/0267257X.2016.1145722</w:t>
        </w:r>
      </w:hyperlink>
      <w:r w:rsidRPr="00AD29B2">
        <w:rPr>
          <w:noProof/>
        </w:rPr>
        <w:t xml:space="preserve"> </w:t>
      </w:r>
    </w:p>
    <w:p w14:paraId="05277E11" w14:textId="6BC58313" w:rsidR="00A8050B" w:rsidRPr="00AD29B2" w:rsidRDefault="00A8050B" w:rsidP="00A8050B">
      <w:pPr>
        <w:pStyle w:val="EndNoteBibliography"/>
        <w:ind w:left="720" w:hanging="720"/>
        <w:rPr>
          <w:noProof/>
        </w:rPr>
      </w:pPr>
      <w:r w:rsidRPr="00AD29B2">
        <w:rPr>
          <w:noProof/>
        </w:rPr>
        <w:t xml:space="preserve">Newman, G. E., &amp; Dhar, R. (2014). Authenticity is Contagious: Brand Essence and the Original Source of Production. </w:t>
      </w:r>
      <w:r w:rsidRPr="00AD29B2">
        <w:rPr>
          <w:i/>
          <w:noProof/>
        </w:rPr>
        <w:t>Journal of Marketing Research</w:t>
      </w:r>
      <w:r w:rsidRPr="00AD29B2">
        <w:rPr>
          <w:noProof/>
        </w:rPr>
        <w:t>,</w:t>
      </w:r>
      <w:r w:rsidRPr="00AD29B2">
        <w:rPr>
          <w:i/>
          <w:noProof/>
        </w:rPr>
        <w:t xml:space="preserve"> 51</w:t>
      </w:r>
      <w:r w:rsidRPr="00AD29B2">
        <w:rPr>
          <w:noProof/>
        </w:rPr>
        <w:t xml:space="preserve">(3), 371-386. </w:t>
      </w:r>
      <w:hyperlink r:id="rId58" w:history="1">
        <w:r w:rsidRPr="00AD29B2">
          <w:rPr>
            <w:rStyle w:val="Hyperlink"/>
            <w:noProof/>
            <w:color w:val="auto"/>
          </w:rPr>
          <w:t>https://doi.org/10.1509/jmr.11.0022</w:t>
        </w:r>
      </w:hyperlink>
      <w:r w:rsidRPr="00AD29B2">
        <w:rPr>
          <w:noProof/>
        </w:rPr>
        <w:t xml:space="preserve"> </w:t>
      </w:r>
    </w:p>
    <w:p w14:paraId="59B47B2F" w14:textId="19185870" w:rsidR="00A8050B" w:rsidRPr="00AD29B2" w:rsidRDefault="00A8050B" w:rsidP="00A8050B">
      <w:pPr>
        <w:pStyle w:val="EndNoteBibliography"/>
        <w:ind w:left="720" w:hanging="720"/>
        <w:rPr>
          <w:noProof/>
        </w:rPr>
      </w:pPr>
      <w:r w:rsidRPr="00AD29B2">
        <w:rPr>
          <w:noProof/>
        </w:rPr>
        <w:t xml:space="preserve">Nunes, J. C., Ordanini, A., &amp; Giambastiani, G. (2021). The Concept of Authenticity: What It Means to Consumers. </w:t>
      </w:r>
      <w:r w:rsidRPr="00AD29B2">
        <w:rPr>
          <w:i/>
          <w:noProof/>
        </w:rPr>
        <w:t>Journal of Marketing</w:t>
      </w:r>
      <w:r w:rsidRPr="00AD29B2">
        <w:rPr>
          <w:noProof/>
        </w:rPr>
        <w:t>,</w:t>
      </w:r>
      <w:r w:rsidRPr="00AD29B2">
        <w:rPr>
          <w:i/>
          <w:noProof/>
        </w:rPr>
        <w:t xml:space="preserve"> 85</w:t>
      </w:r>
      <w:r w:rsidRPr="00AD29B2">
        <w:rPr>
          <w:noProof/>
        </w:rPr>
        <w:t xml:space="preserve">(4), 1-20. </w:t>
      </w:r>
      <w:hyperlink r:id="rId59" w:history="1">
        <w:r w:rsidRPr="00AD29B2">
          <w:rPr>
            <w:rStyle w:val="Hyperlink"/>
            <w:noProof/>
            <w:color w:val="auto"/>
          </w:rPr>
          <w:t>https://doi.org/10.1177/0022242921997081</w:t>
        </w:r>
      </w:hyperlink>
      <w:r w:rsidRPr="00AD29B2">
        <w:rPr>
          <w:noProof/>
        </w:rPr>
        <w:t xml:space="preserve"> </w:t>
      </w:r>
    </w:p>
    <w:p w14:paraId="46895491" w14:textId="5B6B3963" w:rsidR="00A8050B" w:rsidRPr="00AD29B2" w:rsidRDefault="00A8050B" w:rsidP="00A8050B">
      <w:pPr>
        <w:pStyle w:val="EndNoteBibliography"/>
        <w:ind w:left="720" w:hanging="720"/>
        <w:rPr>
          <w:noProof/>
        </w:rPr>
      </w:pPr>
      <w:r w:rsidRPr="00AD29B2">
        <w:rPr>
          <w:noProof/>
        </w:rPr>
        <w:t xml:space="preserve">Ozdemir, O., Kolfal, B., Messinger, P. R., &amp; Rizvi, S. (2023). Human or virtual: How influencer type shapes brand attitudes [Article]. </w:t>
      </w:r>
      <w:r w:rsidRPr="00AD29B2">
        <w:rPr>
          <w:i/>
          <w:noProof/>
        </w:rPr>
        <w:t>COMPUTERS IN HUMAN BEHAVIOR</w:t>
      </w:r>
      <w:r w:rsidRPr="00AD29B2">
        <w:rPr>
          <w:noProof/>
        </w:rPr>
        <w:t>,</w:t>
      </w:r>
      <w:r w:rsidRPr="00AD29B2">
        <w:rPr>
          <w:i/>
          <w:noProof/>
        </w:rPr>
        <w:t xml:space="preserve"> 145</w:t>
      </w:r>
      <w:r w:rsidRPr="00AD29B2">
        <w:rPr>
          <w:noProof/>
        </w:rPr>
        <w:t xml:space="preserve">. </w:t>
      </w:r>
      <w:hyperlink r:id="rId60" w:history="1">
        <w:r w:rsidRPr="00AD29B2">
          <w:rPr>
            <w:rStyle w:val="Hyperlink"/>
            <w:noProof/>
            <w:color w:val="auto"/>
          </w:rPr>
          <w:t>https://doi.org/10.1016/j.chb.2023.107771</w:t>
        </w:r>
      </w:hyperlink>
      <w:r w:rsidRPr="00AD29B2">
        <w:rPr>
          <w:noProof/>
        </w:rPr>
        <w:t xml:space="preserve"> </w:t>
      </w:r>
    </w:p>
    <w:p w14:paraId="3EC209C2" w14:textId="17991706" w:rsidR="00A8050B" w:rsidRPr="00AD29B2" w:rsidRDefault="00A8050B" w:rsidP="00A8050B">
      <w:pPr>
        <w:pStyle w:val="EndNoteBibliography"/>
        <w:ind w:left="720" w:hanging="720"/>
        <w:rPr>
          <w:noProof/>
        </w:rPr>
      </w:pPr>
      <w:r w:rsidRPr="00AD29B2">
        <w:rPr>
          <w:noProof/>
        </w:rPr>
        <w:t xml:space="preserve">Parmentier, M.-A., Fischer, E., &amp; Reuber, A. R. (2013). Positioning person brands in established organizational fields. </w:t>
      </w:r>
      <w:r w:rsidRPr="00AD29B2">
        <w:rPr>
          <w:i/>
          <w:noProof/>
        </w:rPr>
        <w:t>Journal of the Academy of Marketing Science</w:t>
      </w:r>
      <w:r w:rsidRPr="00AD29B2">
        <w:rPr>
          <w:noProof/>
        </w:rPr>
        <w:t>,</w:t>
      </w:r>
      <w:r w:rsidRPr="00AD29B2">
        <w:rPr>
          <w:i/>
          <w:noProof/>
        </w:rPr>
        <w:t xml:space="preserve"> 41</w:t>
      </w:r>
      <w:r w:rsidRPr="00AD29B2">
        <w:rPr>
          <w:noProof/>
        </w:rPr>
        <w:t xml:space="preserve">(3), 373-387. </w:t>
      </w:r>
      <w:hyperlink r:id="rId61" w:history="1">
        <w:r w:rsidRPr="00AD29B2">
          <w:rPr>
            <w:rStyle w:val="Hyperlink"/>
            <w:noProof/>
            <w:color w:val="auto"/>
          </w:rPr>
          <w:t>https://doi.org/10.1007/s11747-012-0309-2</w:t>
        </w:r>
      </w:hyperlink>
      <w:r w:rsidRPr="00AD29B2">
        <w:rPr>
          <w:noProof/>
        </w:rPr>
        <w:t xml:space="preserve"> </w:t>
      </w:r>
    </w:p>
    <w:p w14:paraId="71E0B082" w14:textId="77777777" w:rsidR="00A8050B" w:rsidRPr="00AD29B2" w:rsidRDefault="00A8050B" w:rsidP="00A8050B">
      <w:pPr>
        <w:pStyle w:val="EndNoteBibliography"/>
        <w:ind w:left="720" w:hanging="720"/>
        <w:rPr>
          <w:noProof/>
        </w:rPr>
      </w:pPr>
      <w:r w:rsidRPr="00AD29B2">
        <w:rPr>
          <w:noProof/>
        </w:rPr>
        <w:t xml:space="preserve">Patton, M. Q. (2015). </w:t>
      </w:r>
      <w:r w:rsidRPr="00AD29B2">
        <w:rPr>
          <w:i/>
          <w:noProof/>
        </w:rPr>
        <w:t>Qualitative research &amp; evaluation methods: Integrating theory and practice</w:t>
      </w:r>
      <w:r w:rsidRPr="00AD29B2">
        <w:rPr>
          <w:noProof/>
        </w:rPr>
        <w:t xml:space="preserve"> (4th ed.). Sage Publications. </w:t>
      </w:r>
    </w:p>
    <w:p w14:paraId="56A20E29" w14:textId="45D61A90" w:rsidR="00A8050B" w:rsidRPr="00AD29B2" w:rsidRDefault="00A8050B" w:rsidP="00A8050B">
      <w:pPr>
        <w:pStyle w:val="EndNoteBibliography"/>
        <w:ind w:left="720" w:hanging="720"/>
        <w:rPr>
          <w:noProof/>
        </w:rPr>
      </w:pPr>
      <w:r w:rsidRPr="00AD29B2">
        <w:rPr>
          <w:noProof/>
        </w:rPr>
        <w:t xml:space="preserve">Pöyry, E., Pelkonen, M., Naumanen, E., &amp; Laaksonen, S.-M. (2019). A Call for Authenticity: Audience Responses to Social Media Influencer Endorsements in Strategic Communication. </w:t>
      </w:r>
      <w:r w:rsidRPr="00AD29B2">
        <w:rPr>
          <w:i/>
          <w:noProof/>
        </w:rPr>
        <w:t>International Journal of Strategic Communication</w:t>
      </w:r>
      <w:r w:rsidRPr="00AD29B2">
        <w:rPr>
          <w:noProof/>
        </w:rPr>
        <w:t>,</w:t>
      </w:r>
      <w:r w:rsidRPr="00AD29B2">
        <w:rPr>
          <w:i/>
          <w:noProof/>
        </w:rPr>
        <w:t xml:space="preserve"> 13</w:t>
      </w:r>
      <w:r w:rsidRPr="00AD29B2">
        <w:rPr>
          <w:noProof/>
        </w:rPr>
        <w:t xml:space="preserve">(4), 336-351. </w:t>
      </w:r>
      <w:hyperlink r:id="rId62" w:history="1">
        <w:r w:rsidRPr="00AD29B2">
          <w:rPr>
            <w:rStyle w:val="Hyperlink"/>
            <w:noProof/>
            <w:color w:val="auto"/>
          </w:rPr>
          <w:t>https://doi.org/https://doi.org/10.1080/1553118X.2019.1609965</w:t>
        </w:r>
      </w:hyperlink>
      <w:r w:rsidRPr="00AD29B2">
        <w:rPr>
          <w:noProof/>
        </w:rPr>
        <w:t xml:space="preserve"> </w:t>
      </w:r>
    </w:p>
    <w:p w14:paraId="5D61ECF6" w14:textId="004C7678" w:rsidR="00A8050B" w:rsidRPr="00AD29B2" w:rsidRDefault="00A8050B" w:rsidP="00A8050B">
      <w:pPr>
        <w:pStyle w:val="EndNoteBibliography"/>
        <w:ind w:left="720" w:hanging="720"/>
        <w:rPr>
          <w:noProof/>
        </w:rPr>
      </w:pPr>
      <w:r w:rsidRPr="00AD29B2">
        <w:rPr>
          <w:noProof/>
        </w:rPr>
        <w:t xml:space="preserve">Robinson, B. (2020). Towards an Ontology and Ethics of Virtual Influencers [article]. </w:t>
      </w:r>
      <w:r w:rsidRPr="00AD29B2">
        <w:rPr>
          <w:i/>
          <w:noProof/>
        </w:rPr>
        <w:t>Australasian Journal of Information Systems</w:t>
      </w:r>
      <w:r w:rsidRPr="00AD29B2">
        <w:rPr>
          <w:noProof/>
        </w:rPr>
        <w:t>,</w:t>
      </w:r>
      <w:r w:rsidRPr="00AD29B2">
        <w:rPr>
          <w:i/>
          <w:noProof/>
        </w:rPr>
        <w:t xml:space="preserve"> 23</w:t>
      </w:r>
      <w:r w:rsidRPr="00AD29B2">
        <w:rPr>
          <w:noProof/>
        </w:rPr>
        <w:t xml:space="preserve">, 333-345. </w:t>
      </w:r>
      <w:hyperlink r:id="rId63" w:history="1">
        <w:r w:rsidRPr="00AD29B2">
          <w:rPr>
            <w:rStyle w:val="Hyperlink"/>
            <w:noProof/>
            <w:color w:val="auto"/>
          </w:rPr>
          <w:t>https://doi.org/https://doi.org/10.3127/ajis.v24i0.2807</w:t>
        </w:r>
      </w:hyperlink>
      <w:r w:rsidRPr="00AD29B2">
        <w:rPr>
          <w:noProof/>
        </w:rPr>
        <w:t xml:space="preserve"> </w:t>
      </w:r>
    </w:p>
    <w:p w14:paraId="3BBB5DD1" w14:textId="7B4CAABC" w:rsidR="00A8050B" w:rsidRPr="00AD29B2" w:rsidRDefault="00A8050B" w:rsidP="00A8050B">
      <w:pPr>
        <w:pStyle w:val="EndNoteBibliography"/>
        <w:ind w:left="720" w:hanging="720"/>
        <w:rPr>
          <w:noProof/>
        </w:rPr>
      </w:pPr>
      <w:r w:rsidRPr="00AD29B2">
        <w:rPr>
          <w:noProof/>
        </w:rPr>
        <w:t xml:space="preserve">Sands, S., Campbell, C., Plangger, K., &amp; Ferraro, C. (2022). Unreal influence: Leveraging AI in influencer marketing [Article]. </w:t>
      </w:r>
      <w:r w:rsidRPr="00AD29B2">
        <w:rPr>
          <w:i/>
          <w:noProof/>
        </w:rPr>
        <w:t>European Journal of Marketing</w:t>
      </w:r>
      <w:r w:rsidRPr="00AD29B2">
        <w:rPr>
          <w:noProof/>
        </w:rPr>
        <w:t>,</w:t>
      </w:r>
      <w:r w:rsidRPr="00AD29B2">
        <w:rPr>
          <w:i/>
          <w:noProof/>
        </w:rPr>
        <w:t xml:space="preserve"> 56</w:t>
      </w:r>
      <w:r w:rsidRPr="00AD29B2">
        <w:rPr>
          <w:noProof/>
        </w:rPr>
        <w:t xml:space="preserve">(6), 1721-1747. </w:t>
      </w:r>
      <w:hyperlink r:id="rId64" w:history="1">
        <w:r w:rsidRPr="00AD29B2">
          <w:rPr>
            <w:rStyle w:val="Hyperlink"/>
            <w:noProof/>
            <w:color w:val="auto"/>
          </w:rPr>
          <w:t>https://doi.org/10.1108/EJM-12-2019-0949</w:t>
        </w:r>
      </w:hyperlink>
      <w:r w:rsidRPr="00AD29B2">
        <w:rPr>
          <w:noProof/>
        </w:rPr>
        <w:t xml:space="preserve"> </w:t>
      </w:r>
    </w:p>
    <w:p w14:paraId="12A17A5E" w14:textId="48037426" w:rsidR="00A8050B" w:rsidRPr="00AD29B2" w:rsidRDefault="00A8050B" w:rsidP="00A8050B">
      <w:pPr>
        <w:pStyle w:val="EndNoteBibliography"/>
        <w:ind w:left="720" w:hanging="720"/>
        <w:rPr>
          <w:noProof/>
        </w:rPr>
      </w:pPr>
      <w:r w:rsidRPr="00AD29B2">
        <w:rPr>
          <w:noProof/>
        </w:rPr>
        <w:t xml:space="preserve">Sands, S., Ferraro, C., Demsar, V., &amp; Chandler, G. (2022). False idols: Unpacking the opportunities and challenges of falsity in the context of virtual influencers [Article]. </w:t>
      </w:r>
      <w:r w:rsidRPr="00AD29B2">
        <w:rPr>
          <w:i/>
          <w:noProof/>
        </w:rPr>
        <w:t>Business Horizons</w:t>
      </w:r>
      <w:r w:rsidRPr="00AD29B2">
        <w:rPr>
          <w:noProof/>
        </w:rPr>
        <w:t>,</w:t>
      </w:r>
      <w:r w:rsidRPr="00AD29B2">
        <w:rPr>
          <w:i/>
          <w:noProof/>
        </w:rPr>
        <w:t xml:space="preserve"> 65</w:t>
      </w:r>
      <w:r w:rsidRPr="00AD29B2">
        <w:rPr>
          <w:noProof/>
        </w:rPr>
        <w:t xml:space="preserve">(6), 777-788. </w:t>
      </w:r>
      <w:hyperlink r:id="rId65" w:history="1">
        <w:r w:rsidRPr="00AD29B2">
          <w:rPr>
            <w:rStyle w:val="Hyperlink"/>
            <w:noProof/>
            <w:color w:val="auto"/>
          </w:rPr>
          <w:t>https://doi.org/10.1016/j.bushor.2022.08.002</w:t>
        </w:r>
      </w:hyperlink>
      <w:r w:rsidRPr="00AD29B2">
        <w:rPr>
          <w:noProof/>
        </w:rPr>
        <w:t xml:space="preserve"> </w:t>
      </w:r>
    </w:p>
    <w:p w14:paraId="4663B26C" w14:textId="77777777" w:rsidR="00A8050B" w:rsidRPr="00AD29B2" w:rsidRDefault="00A8050B" w:rsidP="00A8050B">
      <w:pPr>
        <w:pStyle w:val="EndNoteBibliography"/>
        <w:ind w:left="720" w:hanging="720"/>
        <w:rPr>
          <w:noProof/>
        </w:rPr>
      </w:pPr>
      <w:r w:rsidRPr="00AD29B2">
        <w:rPr>
          <w:noProof/>
        </w:rPr>
        <w:t xml:space="preserve">Schlosser, A. E., White, T. B., &amp; Lloyd, S. M. (2006). Converting Web Site Visitors into Buyers: How Web Site Investment Increases Consumer Trusting Beliefs and Online Purchase Intentions. </w:t>
      </w:r>
      <w:r w:rsidRPr="00AD29B2">
        <w:rPr>
          <w:i/>
          <w:noProof/>
        </w:rPr>
        <w:t>Journal of Marketing</w:t>
      </w:r>
      <w:r w:rsidRPr="00AD29B2">
        <w:rPr>
          <w:noProof/>
        </w:rPr>
        <w:t>,</w:t>
      </w:r>
      <w:r w:rsidRPr="00AD29B2">
        <w:rPr>
          <w:i/>
          <w:noProof/>
        </w:rPr>
        <w:t xml:space="preserve"> 70</w:t>
      </w:r>
      <w:r w:rsidRPr="00AD29B2">
        <w:rPr>
          <w:noProof/>
        </w:rPr>
        <w:t xml:space="preserve">(2), 133-148. </w:t>
      </w:r>
    </w:p>
    <w:p w14:paraId="2C06B95E" w14:textId="6958925A" w:rsidR="00A8050B" w:rsidRPr="00AD29B2" w:rsidRDefault="00A8050B" w:rsidP="00A8050B">
      <w:pPr>
        <w:pStyle w:val="EndNoteBibliography"/>
        <w:ind w:left="720" w:hanging="720"/>
        <w:rPr>
          <w:noProof/>
        </w:rPr>
      </w:pPr>
      <w:r w:rsidRPr="00AD29B2">
        <w:rPr>
          <w:noProof/>
        </w:rPr>
        <w:t xml:space="preserve">Spiggle, S., Nguyen, H. T., &amp; Caravella, M. (2012). More than Fit: Brand Extension Authenticity. </w:t>
      </w:r>
      <w:r w:rsidRPr="00AD29B2">
        <w:rPr>
          <w:i/>
          <w:noProof/>
        </w:rPr>
        <w:t>Journal of Marketing Research</w:t>
      </w:r>
      <w:r w:rsidRPr="00AD29B2">
        <w:rPr>
          <w:noProof/>
        </w:rPr>
        <w:t>,</w:t>
      </w:r>
      <w:r w:rsidRPr="00AD29B2">
        <w:rPr>
          <w:i/>
          <w:noProof/>
        </w:rPr>
        <w:t xml:space="preserve"> 49</w:t>
      </w:r>
      <w:r w:rsidRPr="00AD29B2">
        <w:rPr>
          <w:noProof/>
        </w:rPr>
        <w:t xml:space="preserve">(6), 967-983. </w:t>
      </w:r>
      <w:hyperlink r:id="rId66" w:history="1">
        <w:r w:rsidRPr="00AD29B2">
          <w:rPr>
            <w:rStyle w:val="Hyperlink"/>
            <w:noProof/>
            <w:color w:val="auto"/>
          </w:rPr>
          <w:t>https://doi.org/10.1509/jmr.11.0015</w:t>
        </w:r>
      </w:hyperlink>
      <w:r w:rsidRPr="00AD29B2">
        <w:rPr>
          <w:noProof/>
        </w:rPr>
        <w:t xml:space="preserve"> </w:t>
      </w:r>
    </w:p>
    <w:p w14:paraId="18500F2A" w14:textId="2FE2BFD6" w:rsidR="00A8050B" w:rsidRPr="00AD29B2" w:rsidRDefault="00A8050B" w:rsidP="00A8050B">
      <w:pPr>
        <w:pStyle w:val="EndNoteBibliography"/>
        <w:ind w:left="720" w:hanging="720"/>
        <w:rPr>
          <w:noProof/>
        </w:rPr>
      </w:pPr>
      <w:r w:rsidRPr="00AD29B2">
        <w:rPr>
          <w:noProof/>
        </w:rPr>
        <w:lastRenderedPageBreak/>
        <w:t xml:space="preserve">Stein, J.-P., Linda Breves, P., &amp; Anders, N. (2022). Parasocial interactions with real and virtual influencers: The role of perceived similarity and human-likeness [Article]. </w:t>
      </w:r>
      <w:r w:rsidRPr="00AD29B2">
        <w:rPr>
          <w:i/>
          <w:noProof/>
        </w:rPr>
        <w:t>New Media &amp; Society</w:t>
      </w:r>
      <w:r w:rsidRPr="00AD29B2">
        <w:rPr>
          <w:noProof/>
        </w:rPr>
        <w:t xml:space="preserve">, 1. </w:t>
      </w:r>
      <w:hyperlink r:id="rId67" w:history="1">
        <w:r w:rsidRPr="00AD29B2">
          <w:rPr>
            <w:rStyle w:val="Hyperlink"/>
            <w:noProof/>
            <w:color w:val="auto"/>
          </w:rPr>
          <w:t>https://doi.org/10.1177/14614448221102900</w:t>
        </w:r>
      </w:hyperlink>
      <w:r w:rsidRPr="00AD29B2">
        <w:rPr>
          <w:noProof/>
        </w:rPr>
        <w:t xml:space="preserve"> </w:t>
      </w:r>
    </w:p>
    <w:p w14:paraId="1AF47B9C" w14:textId="2B5E2264" w:rsidR="00A8050B" w:rsidRPr="00AD29B2" w:rsidRDefault="00A8050B" w:rsidP="00A8050B">
      <w:pPr>
        <w:pStyle w:val="EndNoteBibliography"/>
        <w:ind w:left="720" w:hanging="720"/>
        <w:rPr>
          <w:noProof/>
        </w:rPr>
      </w:pPr>
      <w:r w:rsidRPr="00AD29B2">
        <w:rPr>
          <w:noProof/>
        </w:rPr>
        <w:t xml:space="preserve">Tafesse, W., &amp; Wood, B. P. (2021). Followers' engagement with instagram influencers: The role of influencers’ content and engagement strategy. </w:t>
      </w:r>
      <w:r w:rsidRPr="00AD29B2">
        <w:rPr>
          <w:i/>
          <w:noProof/>
        </w:rPr>
        <w:t>Journal of Retailing and Consumer Services</w:t>
      </w:r>
      <w:r w:rsidRPr="00AD29B2">
        <w:rPr>
          <w:noProof/>
        </w:rPr>
        <w:t>,</w:t>
      </w:r>
      <w:r w:rsidRPr="00AD29B2">
        <w:rPr>
          <w:i/>
          <w:noProof/>
        </w:rPr>
        <w:t xml:space="preserve"> 58</w:t>
      </w:r>
      <w:r w:rsidRPr="00AD29B2">
        <w:rPr>
          <w:noProof/>
        </w:rPr>
        <w:t xml:space="preserve">, 1-9. </w:t>
      </w:r>
      <w:hyperlink r:id="rId68" w:history="1">
        <w:r w:rsidRPr="00AD29B2">
          <w:rPr>
            <w:rStyle w:val="Hyperlink"/>
            <w:noProof/>
            <w:color w:val="auto"/>
          </w:rPr>
          <w:t>https://doi.org/https://doi.org/10.1016/j.jretconser.2020.102303</w:t>
        </w:r>
      </w:hyperlink>
      <w:r w:rsidRPr="00AD29B2">
        <w:rPr>
          <w:noProof/>
        </w:rPr>
        <w:t xml:space="preserve"> </w:t>
      </w:r>
    </w:p>
    <w:p w14:paraId="216EAD4B" w14:textId="18F9E9FA" w:rsidR="00A8050B" w:rsidRPr="00AD29B2" w:rsidRDefault="00A8050B" w:rsidP="00A8050B">
      <w:pPr>
        <w:pStyle w:val="EndNoteBibliography"/>
        <w:ind w:left="720" w:hanging="720"/>
        <w:rPr>
          <w:noProof/>
        </w:rPr>
      </w:pPr>
      <w:r w:rsidRPr="00AD29B2">
        <w:rPr>
          <w:noProof/>
        </w:rPr>
        <w:t xml:space="preserve">Thomas, V. L., &amp; Fowler, K. (2021). Close Encounters of the AI Kind: Use of AI Influencers As Brand Endorsers [Article]. </w:t>
      </w:r>
      <w:r w:rsidRPr="00AD29B2">
        <w:rPr>
          <w:i/>
          <w:noProof/>
        </w:rPr>
        <w:t>Journal of Advertising</w:t>
      </w:r>
      <w:r w:rsidRPr="00AD29B2">
        <w:rPr>
          <w:noProof/>
        </w:rPr>
        <w:t>,</w:t>
      </w:r>
      <w:r w:rsidRPr="00AD29B2">
        <w:rPr>
          <w:i/>
          <w:noProof/>
        </w:rPr>
        <w:t xml:space="preserve"> 50</w:t>
      </w:r>
      <w:r w:rsidRPr="00AD29B2">
        <w:rPr>
          <w:noProof/>
        </w:rPr>
        <w:t xml:space="preserve">(1), 11-25. </w:t>
      </w:r>
      <w:hyperlink r:id="rId69" w:history="1">
        <w:r w:rsidRPr="00AD29B2">
          <w:rPr>
            <w:rStyle w:val="Hyperlink"/>
            <w:noProof/>
            <w:color w:val="auto"/>
          </w:rPr>
          <w:t>https://doi.org/10.1080/00913367.2020.1810595</w:t>
        </w:r>
      </w:hyperlink>
      <w:r w:rsidRPr="00AD29B2">
        <w:rPr>
          <w:noProof/>
        </w:rPr>
        <w:t xml:space="preserve"> </w:t>
      </w:r>
    </w:p>
    <w:p w14:paraId="47F4A6FB" w14:textId="62A77343" w:rsidR="00A8050B" w:rsidRPr="00AD29B2" w:rsidRDefault="00A8050B" w:rsidP="00A8050B">
      <w:pPr>
        <w:pStyle w:val="EndNoteBibliography"/>
        <w:ind w:left="720" w:hanging="720"/>
        <w:rPr>
          <w:noProof/>
        </w:rPr>
      </w:pPr>
      <w:r w:rsidRPr="00AD29B2">
        <w:rPr>
          <w:noProof/>
        </w:rPr>
        <w:t xml:space="preserve">Tsai, W.-H. S., Liu, Y., &amp; Chuan, C.-H. (2021). How chatbots' social presence communication enhances consumer engagement: the mediating role of parasocial interaction and dialogue. </w:t>
      </w:r>
      <w:r w:rsidRPr="00AD29B2">
        <w:rPr>
          <w:i/>
          <w:noProof/>
        </w:rPr>
        <w:t>Journal of Research in Interactive Marketing</w:t>
      </w:r>
      <w:r w:rsidRPr="00AD29B2">
        <w:rPr>
          <w:noProof/>
        </w:rPr>
        <w:t>,</w:t>
      </w:r>
      <w:r w:rsidRPr="00AD29B2">
        <w:rPr>
          <w:i/>
          <w:noProof/>
        </w:rPr>
        <w:t xml:space="preserve"> 15</w:t>
      </w:r>
      <w:r w:rsidRPr="00AD29B2">
        <w:rPr>
          <w:noProof/>
        </w:rPr>
        <w:t xml:space="preserve">(3), 460-482. </w:t>
      </w:r>
      <w:hyperlink r:id="rId70" w:history="1">
        <w:r w:rsidRPr="00AD29B2">
          <w:rPr>
            <w:rStyle w:val="Hyperlink"/>
            <w:noProof/>
            <w:color w:val="auto"/>
          </w:rPr>
          <w:t>https://doi.org/10.1108/JRIM-12-2019-0200</w:t>
        </w:r>
      </w:hyperlink>
      <w:r w:rsidRPr="00AD29B2">
        <w:rPr>
          <w:noProof/>
        </w:rPr>
        <w:t xml:space="preserve"> </w:t>
      </w:r>
    </w:p>
    <w:p w14:paraId="715DEC99" w14:textId="22056E5E" w:rsidR="00A8050B" w:rsidRPr="00AD29B2" w:rsidRDefault="00A8050B" w:rsidP="00A8050B">
      <w:pPr>
        <w:pStyle w:val="EndNoteBibliography"/>
        <w:ind w:left="720" w:hanging="720"/>
        <w:rPr>
          <w:noProof/>
        </w:rPr>
      </w:pPr>
      <w:r w:rsidRPr="00AD29B2">
        <w:rPr>
          <w:i/>
          <w:noProof/>
        </w:rPr>
        <w:t>The Ultimate Virtual Creators Report</w:t>
      </w:r>
      <w:r w:rsidRPr="00AD29B2">
        <w:rPr>
          <w:noProof/>
        </w:rPr>
        <w:t xml:space="preserve">. (2022). (Influencer Marketing Hub, Issue. </w:t>
      </w:r>
      <w:hyperlink r:id="rId71" w:history="1">
        <w:r w:rsidRPr="00AD29B2">
          <w:rPr>
            <w:rStyle w:val="Hyperlink"/>
            <w:noProof/>
            <w:color w:val="auto"/>
          </w:rPr>
          <w:t>https://influencermarketinghub.com/virtual-creators-report/</w:t>
        </w:r>
      </w:hyperlink>
    </w:p>
    <w:p w14:paraId="71582CE5" w14:textId="21CD6A7A" w:rsidR="00A8050B" w:rsidRPr="00AD29B2" w:rsidRDefault="00A8050B" w:rsidP="00A8050B">
      <w:pPr>
        <w:pStyle w:val="EndNoteBibliography"/>
        <w:ind w:left="720" w:hanging="720"/>
        <w:rPr>
          <w:noProof/>
        </w:rPr>
      </w:pPr>
      <w:r w:rsidRPr="00AD29B2">
        <w:rPr>
          <w:noProof/>
        </w:rPr>
        <w:t xml:space="preserve">Um, N. (2023). Predictors Affecting Effects of Virtual Influencer Advertising among College Students. </w:t>
      </w:r>
      <w:r w:rsidRPr="00AD29B2">
        <w:rPr>
          <w:i/>
          <w:noProof/>
        </w:rPr>
        <w:t>Sustainability</w:t>
      </w:r>
      <w:r w:rsidRPr="00AD29B2">
        <w:rPr>
          <w:noProof/>
        </w:rPr>
        <w:t>,</w:t>
      </w:r>
      <w:r w:rsidRPr="00AD29B2">
        <w:rPr>
          <w:i/>
          <w:noProof/>
        </w:rPr>
        <w:t xml:space="preserve"> 15</w:t>
      </w:r>
      <w:r w:rsidRPr="00AD29B2">
        <w:rPr>
          <w:noProof/>
        </w:rPr>
        <w:t xml:space="preserve">(8). </w:t>
      </w:r>
      <w:hyperlink r:id="rId72" w:history="1">
        <w:r w:rsidRPr="00AD29B2">
          <w:rPr>
            <w:rStyle w:val="Hyperlink"/>
            <w:noProof/>
            <w:color w:val="auto"/>
          </w:rPr>
          <w:t>https://doi.org/10.3390/su15086388</w:t>
        </w:r>
      </w:hyperlink>
      <w:r w:rsidRPr="00AD29B2">
        <w:rPr>
          <w:noProof/>
        </w:rPr>
        <w:t xml:space="preserve"> </w:t>
      </w:r>
    </w:p>
    <w:p w14:paraId="02F77A01" w14:textId="1BB06850" w:rsidR="00A8050B" w:rsidRPr="00AD29B2" w:rsidRDefault="00A8050B" w:rsidP="00A8050B">
      <w:pPr>
        <w:pStyle w:val="EndNoteBibliography"/>
        <w:ind w:left="720" w:hanging="720"/>
        <w:rPr>
          <w:noProof/>
        </w:rPr>
      </w:pPr>
      <w:r w:rsidRPr="00AD29B2">
        <w:rPr>
          <w:noProof/>
        </w:rPr>
        <w:t xml:space="preserve">Wang, E. S.-T., &amp; Hu, F.-T. (2022). Influence of self-disclosure of Internet celebrities on normative commitment: the mediating role of para-social interaction. </w:t>
      </w:r>
      <w:r w:rsidRPr="00AD29B2">
        <w:rPr>
          <w:i/>
          <w:noProof/>
        </w:rPr>
        <w:t>Journal of Research in Interactive Marketing</w:t>
      </w:r>
      <w:r w:rsidRPr="00AD29B2">
        <w:rPr>
          <w:noProof/>
        </w:rPr>
        <w:t>,</w:t>
      </w:r>
      <w:r w:rsidRPr="00AD29B2">
        <w:rPr>
          <w:i/>
          <w:noProof/>
        </w:rPr>
        <w:t xml:space="preserve"> 16</w:t>
      </w:r>
      <w:r w:rsidRPr="00AD29B2">
        <w:rPr>
          <w:noProof/>
        </w:rPr>
        <w:t xml:space="preserve">(2), 292-309. </w:t>
      </w:r>
      <w:hyperlink r:id="rId73" w:history="1">
        <w:r w:rsidRPr="00AD29B2">
          <w:rPr>
            <w:rStyle w:val="Hyperlink"/>
            <w:noProof/>
            <w:color w:val="auto"/>
          </w:rPr>
          <w:t>https://doi.org/10.1108/JRIM-09-2020-0194</w:t>
        </w:r>
      </w:hyperlink>
      <w:r w:rsidRPr="00AD29B2">
        <w:rPr>
          <w:noProof/>
        </w:rPr>
        <w:t xml:space="preserve"> </w:t>
      </w:r>
    </w:p>
    <w:p w14:paraId="26FEA56B" w14:textId="2B2ED25A" w:rsidR="00A8050B" w:rsidRPr="00AD29B2" w:rsidRDefault="00A8050B" w:rsidP="00A8050B">
      <w:pPr>
        <w:pStyle w:val="EndNoteBibliography"/>
        <w:ind w:left="720" w:hanging="720"/>
        <w:rPr>
          <w:noProof/>
        </w:rPr>
      </w:pPr>
      <w:r w:rsidRPr="00AD29B2">
        <w:rPr>
          <w:noProof/>
        </w:rPr>
        <w:t xml:space="preserve">Wang, N. (1999). Rethinking authenticity in tourism experience. </w:t>
      </w:r>
      <w:r w:rsidRPr="00AD29B2">
        <w:rPr>
          <w:i/>
          <w:noProof/>
        </w:rPr>
        <w:t>Annals of Tourism Research</w:t>
      </w:r>
      <w:r w:rsidRPr="00AD29B2">
        <w:rPr>
          <w:noProof/>
        </w:rPr>
        <w:t>,</w:t>
      </w:r>
      <w:r w:rsidRPr="00AD29B2">
        <w:rPr>
          <w:i/>
          <w:noProof/>
        </w:rPr>
        <w:t xml:space="preserve"> 26</w:t>
      </w:r>
      <w:r w:rsidRPr="00AD29B2">
        <w:rPr>
          <w:noProof/>
        </w:rPr>
        <w:t xml:space="preserve">(2), 349-370. </w:t>
      </w:r>
      <w:hyperlink r:id="rId74" w:history="1">
        <w:r w:rsidRPr="00AD29B2">
          <w:rPr>
            <w:rStyle w:val="Hyperlink"/>
            <w:noProof/>
            <w:color w:val="auto"/>
          </w:rPr>
          <w:t>https://doi.org/https://doi.org/10.1016/S0160-7383(98)00103-0</w:t>
        </w:r>
      </w:hyperlink>
      <w:r w:rsidRPr="00AD29B2">
        <w:rPr>
          <w:noProof/>
        </w:rPr>
        <w:t xml:space="preserve"> </w:t>
      </w:r>
    </w:p>
    <w:p w14:paraId="74A5794C" w14:textId="77777777" w:rsidR="00A8050B" w:rsidRPr="00AD29B2" w:rsidRDefault="00A8050B" w:rsidP="00A8050B">
      <w:pPr>
        <w:pStyle w:val="EndNoteBibliography"/>
        <w:ind w:left="720" w:hanging="720"/>
        <w:rPr>
          <w:noProof/>
        </w:rPr>
      </w:pPr>
      <w:r w:rsidRPr="00AD29B2">
        <w:rPr>
          <w:noProof/>
        </w:rPr>
        <w:t xml:space="preserve">Wolcott, H. F. (1994). </w:t>
      </w:r>
      <w:r w:rsidRPr="00AD29B2">
        <w:rPr>
          <w:i/>
          <w:noProof/>
        </w:rPr>
        <w:t>Transforming qualitative data: Description, analysis, and interpretation.</w:t>
      </w:r>
      <w:r w:rsidRPr="00AD29B2">
        <w:rPr>
          <w:noProof/>
        </w:rPr>
        <w:t xml:space="preserve"> Sage publications. </w:t>
      </w:r>
    </w:p>
    <w:p w14:paraId="15FEE9A4" w14:textId="3EE136ED" w:rsidR="00A8050B" w:rsidRPr="00AD29B2" w:rsidRDefault="00A8050B" w:rsidP="00A8050B">
      <w:pPr>
        <w:pStyle w:val="EndNoteBibliography"/>
        <w:ind w:left="720" w:hanging="720"/>
        <w:rPr>
          <w:noProof/>
        </w:rPr>
      </w:pPr>
      <w:r w:rsidRPr="00AD29B2">
        <w:rPr>
          <w:noProof/>
        </w:rPr>
        <w:t xml:space="preserve">Xie-Carson, L., Magor, T., Benckendorff, P., &amp; Hughes, K. (2023). All hype or the real deal? Investigating user engagement with virtual influencers in tourism [Article]. </w:t>
      </w:r>
      <w:r w:rsidRPr="00AD29B2">
        <w:rPr>
          <w:i/>
          <w:noProof/>
        </w:rPr>
        <w:t>Tourism Management</w:t>
      </w:r>
      <w:r w:rsidRPr="00AD29B2">
        <w:rPr>
          <w:noProof/>
        </w:rPr>
        <w:t>,</w:t>
      </w:r>
      <w:r w:rsidRPr="00AD29B2">
        <w:rPr>
          <w:i/>
          <w:noProof/>
        </w:rPr>
        <w:t xml:space="preserve"> 99</w:t>
      </w:r>
      <w:r w:rsidRPr="00AD29B2">
        <w:rPr>
          <w:noProof/>
        </w:rPr>
        <w:t xml:space="preserve">. </w:t>
      </w:r>
      <w:hyperlink r:id="rId75" w:history="1">
        <w:r w:rsidRPr="00AD29B2">
          <w:rPr>
            <w:rStyle w:val="Hyperlink"/>
            <w:noProof/>
            <w:color w:val="auto"/>
          </w:rPr>
          <w:t>https://doi.org/10.1016/j.tourman.2023.104779</w:t>
        </w:r>
      </w:hyperlink>
      <w:r w:rsidRPr="00AD29B2">
        <w:rPr>
          <w:noProof/>
        </w:rPr>
        <w:t xml:space="preserve"> </w:t>
      </w:r>
    </w:p>
    <w:p w14:paraId="21153C1A" w14:textId="77777777" w:rsidR="00A8050B" w:rsidRPr="00AD29B2" w:rsidRDefault="00A8050B" w:rsidP="00A8050B">
      <w:pPr>
        <w:pStyle w:val="EndNoteBibliography"/>
        <w:ind w:left="720" w:hanging="720"/>
        <w:rPr>
          <w:noProof/>
        </w:rPr>
      </w:pPr>
      <w:r w:rsidRPr="00AD29B2">
        <w:rPr>
          <w:noProof/>
        </w:rPr>
        <w:t xml:space="preserve">Yunseulchoi, &amp; Lee, K. Y. (2013). Measuring SNS authenticity and Its Components by Developing Measurement Scale of SNS authenticity. </w:t>
      </w:r>
      <w:r w:rsidRPr="00AD29B2">
        <w:rPr>
          <w:i/>
          <w:noProof/>
        </w:rPr>
        <w:t>The Korean Journal of Advertising</w:t>
      </w:r>
      <w:r w:rsidRPr="00AD29B2">
        <w:rPr>
          <w:noProof/>
        </w:rPr>
        <w:t>,</w:t>
      </w:r>
      <w:r w:rsidRPr="00AD29B2">
        <w:rPr>
          <w:i/>
          <w:noProof/>
        </w:rPr>
        <w:t xml:space="preserve"> 24</w:t>
      </w:r>
      <w:r w:rsidRPr="00AD29B2">
        <w:rPr>
          <w:noProof/>
        </w:rPr>
        <w:t xml:space="preserve">, 157-179. </w:t>
      </w:r>
    </w:p>
    <w:p w14:paraId="74027E2F" w14:textId="5297B55B" w:rsidR="00584DDE" w:rsidRPr="00AD29B2" w:rsidRDefault="00FA4B83" w:rsidP="0084572A">
      <w:pPr>
        <w:rPr>
          <w:rFonts w:ascii="Calibri" w:hAnsi="Calibri" w:cs="Calibri"/>
          <w:b/>
          <w:bCs/>
          <w:sz w:val="22"/>
          <w:szCs w:val="22"/>
        </w:rPr>
      </w:pPr>
      <w:r w:rsidRPr="00AD29B2">
        <w:rPr>
          <w:rFonts w:ascii="Calibri" w:hAnsi="Calibri" w:cs="Calibri"/>
          <w:b/>
          <w:bCs/>
          <w:sz w:val="22"/>
          <w:szCs w:val="22"/>
        </w:rPr>
        <w:fldChar w:fldCharType="end"/>
      </w:r>
    </w:p>
    <w:sectPr w:rsidR="00584DDE" w:rsidRPr="00AD29B2" w:rsidSect="008C7776">
      <w:footerReference w:type="even" r:id="rId76"/>
      <w:footerReference w:type="default" r:id="rId77"/>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4744" w14:textId="77777777" w:rsidR="00B71000" w:rsidRDefault="00B71000" w:rsidP="00D352F6">
      <w:r>
        <w:separator/>
      </w:r>
    </w:p>
  </w:endnote>
  <w:endnote w:type="continuationSeparator" w:id="0">
    <w:p w14:paraId="7E180D8F" w14:textId="77777777" w:rsidR="00B71000" w:rsidRDefault="00B71000" w:rsidP="00D3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963" w14:textId="72EAD76F" w:rsidR="00D352F6" w:rsidRDefault="00D352F6" w:rsidP="008D3B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38B">
      <w:rPr>
        <w:rStyle w:val="PageNumber"/>
        <w:noProof/>
      </w:rPr>
      <w:t>20</w:t>
    </w:r>
    <w:r>
      <w:rPr>
        <w:rStyle w:val="PageNumber"/>
      </w:rPr>
      <w:fldChar w:fldCharType="end"/>
    </w:r>
  </w:p>
  <w:p w14:paraId="01C14684" w14:textId="77777777" w:rsidR="00D352F6" w:rsidRDefault="00D352F6" w:rsidP="00D35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673037"/>
      <w:docPartObj>
        <w:docPartGallery w:val="Page Numbers (Bottom of Page)"/>
        <w:docPartUnique/>
      </w:docPartObj>
    </w:sdtPr>
    <w:sdtContent>
      <w:p w14:paraId="06D04606" w14:textId="12040FBD" w:rsidR="00D352F6" w:rsidRDefault="00D352F6" w:rsidP="008D3B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9A588" w14:textId="77777777" w:rsidR="00D352F6" w:rsidRDefault="00D352F6" w:rsidP="00D352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6687" w14:textId="77777777" w:rsidR="00B71000" w:rsidRDefault="00B71000" w:rsidP="00D352F6">
      <w:r>
        <w:separator/>
      </w:r>
    </w:p>
  </w:footnote>
  <w:footnote w:type="continuationSeparator" w:id="0">
    <w:p w14:paraId="452563D8" w14:textId="77777777" w:rsidR="00B71000" w:rsidRDefault="00B71000" w:rsidP="00D352F6">
      <w:r>
        <w:continuationSeparator/>
      </w:r>
    </w:p>
  </w:footnote>
  <w:footnote w:id="1">
    <w:p w14:paraId="14A408A6" w14:textId="72B3EA61" w:rsidR="001A050B" w:rsidRPr="00BF5C2E" w:rsidRDefault="001A050B" w:rsidP="001A050B">
      <w:pPr>
        <w:pStyle w:val="FootnoteText"/>
        <w:rPr>
          <w:color w:val="4472C4" w:themeColor="accent1"/>
          <w:lang w:val="en-US"/>
        </w:rPr>
      </w:pPr>
      <w:r>
        <w:rPr>
          <w:rStyle w:val="FootnoteReference"/>
        </w:rPr>
        <w:footnoteRef/>
      </w:r>
      <w:r>
        <w:t xml:space="preserve"> </w:t>
      </w:r>
      <w:r w:rsidRPr="00BF5C2E">
        <w:rPr>
          <w:rFonts w:ascii="Calibri" w:hAnsi="Calibri" w:cs="Calibri"/>
          <w:color w:val="4472C4" w:themeColor="accent1"/>
          <w:lang w:val="en-US"/>
        </w:rPr>
        <w:t>According to Statista (2023), over 43 million individuals in Italy are social media users and social media</w:t>
      </w:r>
      <w:r w:rsidR="0027215E">
        <w:rPr>
          <w:rFonts w:ascii="Calibri" w:hAnsi="Calibri" w:cs="Calibri"/>
          <w:color w:val="4472C4" w:themeColor="accent1"/>
          <w:lang w:val="en-US"/>
        </w:rPr>
        <w:t xml:space="preserve"> </w:t>
      </w:r>
      <w:r w:rsidRPr="00BF5C2E">
        <w:rPr>
          <w:rFonts w:ascii="Calibri" w:hAnsi="Calibri" w:cs="Calibri"/>
          <w:color w:val="4472C4" w:themeColor="accent1"/>
          <w:lang w:val="en-US"/>
        </w:rPr>
        <w:t>penetration in Italy is 71.65%. With such figures, Italy is a representative country to study a social media phenomenon.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C10"/>
    <w:multiLevelType w:val="hybridMultilevel"/>
    <w:tmpl w:val="8B38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08C4"/>
    <w:multiLevelType w:val="hybridMultilevel"/>
    <w:tmpl w:val="CC08FA5E"/>
    <w:lvl w:ilvl="0" w:tplc="982A2070">
      <w:start w:val="1"/>
      <w:numFmt w:val="bullet"/>
      <w:lvlText w:val=""/>
      <w:lvlJc w:val="left"/>
      <w:pPr>
        <w:ind w:left="1800" w:hanging="360"/>
      </w:pPr>
      <w:rPr>
        <w:rFonts w:ascii="Symbol" w:hAnsi="Symbol"/>
      </w:rPr>
    </w:lvl>
    <w:lvl w:ilvl="1" w:tplc="CFAE0116">
      <w:start w:val="1"/>
      <w:numFmt w:val="bullet"/>
      <w:lvlText w:val=""/>
      <w:lvlJc w:val="left"/>
      <w:pPr>
        <w:ind w:left="1800" w:hanging="360"/>
      </w:pPr>
      <w:rPr>
        <w:rFonts w:ascii="Symbol" w:hAnsi="Symbol"/>
      </w:rPr>
    </w:lvl>
    <w:lvl w:ilvl="2" w:tplc="29B0994A">
      <w:start w:val="1"/>
      <w:numFmt w:val="bullet"/>
      <w:lvlText w:val=""/>
      <w:lvlJc w:val="left"/>
      <w:pPr>
        <w:ind w:left="1800" w:hanging="360"/>
      </w:pPr>
      <w:rPr>
        <w:rFonts w:ascii="Symbol" w:hAnsi="Symbol"/>
      </w:rPr>
    </w:lvl>
    <w:lvl w:ilvl="3" w:tplc="555E543E">
      <w:start w:val="1"/>
      <w:numFmt w:val="bullet"/>
      <w:lvlText w:val=""/>
      <w:lvlJc w:val="left"/>
      <w:pPr>
        <w:ind w:left="1800" w:hanging="360"/>
      </w:pPr>
      <w:rPr>
        <w:rFonts w:ascii="Symbol" w:hAnsi="Symbol"/>
      </w:rPr>
    </w:lvl>
    <w:lvl w:ilvl="4" w:tplc="4D5E649C">
      <w:start w:val="1"/>
      <w:numFmt w:val="bullet"/>
      <w:lvlText w:val=""/>
      <w:lvlJc w:val="left"/>
      <w:pPr>
        <w:ind w:left="1800" w:hanging="360"/>
      </w:pPr>
      <w:rPr>
        <w:rFonts w:ascii="Symbol" w:hAnsi="Symbol"/>
      </w:rPr>
    </w:lvl>
    <w:lvl w:ilvl="5" w:tplc="4424A234">
      <w:start w:val="1"/>
      <w:numFmt w:val="bullet"/>
      <w:lvlText w:val=""/>
      <w:lvlJc w:val="left"/>
      <w:pPr>
        <w:ind w:left="1800" w:hanging="360"/>
      </w:pPr>
      <w:rPr>
        <w:rFonts w:ascii="Symbol" w:hAnsi="Symbol"/>
      </w:rPr>
    </w:lvl>
    <w:lvl w:ilvl="6" w:tplc="1B085650">
      <w:start w:val="1"/>
      <w:numFmt w:val="bullet"/>
      <w:lvlText w:val=""/>
      <w:lvlJc w:val="left"/>
      <w:pPr>
        <w:ind w:left="1800" w:hanging="360"/>
      </w:pPr>
      <w:rPr>
        <w:rFonts w:ascii="Symbol" w:hAnsi="Symbol"/>
      </w:rPr>
    </w:lvl>
    <w:lvl w:ilvl="7" w:tplc="937EBE86">
      <w:start w:val="1"/>
      <w:numFmt w:val="bullet"/>
      <w:lvlText w:val=""/>
      <w:lvlJc w:val="left"/>
      <w:pPr>
        <w:ind w:left="1800" w:hanging="360"/>
      </w:pPr>
      <w:rPr>
        <w:rFonts w:ascii="Symbol" w:hAnsi="Symbol"/>
      </w:rPr>
    </w:lvl>
    <w:lvl w:ilvl="8" w:tplc="BCC2FE0E">
      <w:start w:val="1"/>
      <w:numFmt w:val="bullet"/>
      <w:lvlText w:val=""/>
      <w:lvlJc w:val="left"/>
      <w:pPr>
        <w:ind w:left="1800" w:hanging="360"/>
      </w:pPr>
      <w:rPr>
        <w:rFonts w:ascii="Symbol" w:hAnsi="Symbol"/>
      </w:rPr>
    </w:lvl>
  </w:abstractNum>
  <w:abstractNum w:abstractNumId="2" w15:restartNumberingAfterBreak="0">
    <w:nsid w:val="0D6E5564"/>
    <w:multiLevelType w:val="hybridMultilevel"/>
    <w:tmpl w:val="3BBC130A"/>
    <w:lvl w:ilvl="0" w:tplc="C3CAB5F2">
      <w:start w:val="1"/>
      <w:numFmt w:val="bullet"/>
      <w:lvlText w:val=""/>
      <w:lvlJc w:val="left"/>
      <w:pPr>
        <w:ind w:left="1800" w:hanging="360"/>
      </w:pPr>
      <w:rPr>
        <w:rFonts w:ascii="Symbol" w:hAnsi="Symbol"/>
      </w:rPr>
    </w:lvl>
    <w:lvl w:ilvl="1" w:tplc="B7A840E8">
      <w:start w:val="1"/>
      <w:numFmt w:val="bullet"/>
      <w:lvlText w:val=""/>
      <w:lvlJc w:val="left"/>
      <w:pPr>
        <w:ind w:left="1800" w:hanging="360"/>
      </w:pPr>
      <w:rPr>
        <w:rFonts w:ascii="Symbol" w:hAnsi="Symbol"/>
      </w:rPr>
    </w:lvl>
    <w:lvl w:ilvl="2" w:tplc="8FA89454">
      <w:start w:val="1"/>
      <w:numFmt w:val="bullet"/>
      <w:lvlText w:val=""/>
      <w:lvlJc w:val="left"/>
      <w:pPr>
        <w:ind w:left="1800" w:hanging="360"/>
      </w:pPr>
      <w:rPr>
        <w:rFonts w:ascii="Symbol" w:hAnsi="Symbol"/>
      </w:rPr>
    </w:lvl>
    <w:lvl w:ilvl="3" w:tplc="DB6653BA">
      <w:start w:val="1"/>
      <w:numFmt w:val="bullet"/>
      <w:lvlText w:val=""/>
      <w:lvlJc w:val="left"/>
      <w:pPr>
        <w:ind w:left="1800" w:hanging="360"/>
      </w:pPr>
      <w:rPr>
        <w:rFonts w:ascii="Symbol" w:hAnsi="Symbol"/>
      </w:rPr>
    </w:lvl>
    <w:lvl w:ilvl="4" w:tplc="6872615E">
      <w:start w:val="1"/>
      <w:numFmt w:val="bullet"/>
      <w:lvlText w:val=""/>
      <w:lvlJc w:val="left"/>
      <w:pPr>
        <w:ind w:left="1800" w:hanging="360"/>
      </w:pPr>
      <w:rPr>
        <w:rFonts w:ascii="Symbol" w:hAnsi="Symbol"/>
      </w:rPr>
    </w:lvl>
    <w:lvl w:ilvl="5" w:tplc="B8064BEA">
      <w:start w:val="1"/>
      <w:numFmt w:val="bullet"/>
      <w:lvlText w:val=""/>
      <w:lvlJc w:val="left"/>
      <w:pPr>
        <w:ind w:left="1800" w:hanging="360"/>
      </w:pPr>
      <w:rPr>
        <w:rFonts w:ascii="Symbol" w:hAnsi="Symbol"/>
      </w:rPr>
    </w:lvl>
    <w:lvl w:ilvl="6" w:tplc="A1887E7C">
      <w:start w:val="1"/>
      <w:numFmt w:val="bullet"/>
      <w:lvlText w:val=""/>
      <w:lvlJc w:val="left"/>
      <w:pPr>
        <w:ind w:left="1800" w:hanging="360"/>
      </w:pPr>
      <w:rPr>
        <w:rFonts w:ascii="Symbol" w:hAnsi="Symbol"/>
      </w:rPr>
    </w:lvl>
    <w:lvl w:ilvl="7" w:tplc="DCBA6DEE">
      <w:start w:val="1"/>
      <w:numFmt w:val="bullet"/>
      <w:lvlText w:val=""/>
      <w:lvlJc w:val="left"/>
      <w:pPr>
        <w:ind w:left="1800" w:hanging="360"/>
      </w:pPr>
      <w:rPr>
        <w:rFonts w:ascii="Symbol" w:hAnsi="Symbol"/>
      </w:rPr>
    </w:lvl>
    <w:lvl w:ilvl="8" w:tplc="AB5671F6">
      <w:start w:val="1"/>
      <w:numFmt w:val="bullet"/>
      <w:lvlText w:val=""/>
      <w:lvlJc w:val="left"/>
      <w:pPr>
        <w:ind w:left="1800" w:hanging="360"/>
      </w:pPr>
      <w:rPr>
        <w:rFonts w:ascii="Symbol" w:hAnsi="Symbol"/>
      </w:rPr>
    </w:lvl>
  </w:abstractNum>
  <w:abstractNum w:abstractNumId="3" w15:restartNumberingAfterBreak="0">
    <w:nsid w:val="14BA67E3"/>
    <w:multiLevelType w:val="hybridMultilevel"/>
    <w:tmpl w:val="784C7BC2"/>
    <w:lvl w:ilvl="0" w:tplc="4A18D8F0">
      <w:start w:val="1"/>
      <w:numFmt w:val="bullet"/>
      <w:lvlText w:val=""/>
      <w:lvlJc w:val="left"/>
      <w:pPr>
        <w:ind w:left="1800" w:hanging="360"/>
      </w:pPr>
      <w:rPr>
        <w:rFonts w:ascii="Symbol" w:hAnsi="Symbol"/>
      </w:rPr>
    </w:lvl>
    <w:lvl w:ilvl="1" w:tplc="FB6CEF90">
      <w:start w:val="1"/>
      <w:numFmt w:val="bullet"/>
      <w:lvlText w:val=""/>
      <w:lvlJc w:val="left"/>
      <w:pPr>
        <w:ind w:left="1800" w:hanging="360"/>
      </w:pPr>
      <w:rPr>
        <w:rFonts w:ascii="Symbol" w:hAnsi="Symbol"/>
      </w:rPr>
    </w:lvl>
    <w:lvl w:ilvl="2" w:tplc="173A62D2">
      <w:start w:val="1"/>
      <w:numFmt w:val="bullet"/>
      <w:lvlText w:val=""/>
      <w:lvlJc w:val="left"/>
      <w:pPr>
        <w:ind w:left="1800" w:hanging="360"/>
      </w:pPr>
      <w:rPr>
        <w:rFonts w:ascii="Symbol" w:hAnsi="Symbol"/>
      </w:rPr>
    </w:lvl>
    <w:lvl w:ilvl="3" w:tplc="7B000E86">
      <w:start w:val="1"/>
      <w:numFmt w:val="bullet"/>
      <w:lvlText w:val=""/>
      <w:lvlJc w:val="left"/>
      <w:pPr>
        <w:ind w:left="1800" w:hanging="360"/>
      </w:pPr>
      <w:rPr>
        <w:rFonts w:ascii="Symbol" w:hAnsi="Symbol"/>
      </w:rPr>
    </w:lvl>
    <w:lvl w:ilvl="4" w:tplc="7870C514">
      <w:start w:val="1"/>
      <w:numFmt w:val="bullet"/>
      <w:lvlText w:val=""/>
      <w:lvlJc w:val="left"/>
      <w:pPr>
        <w:ind w:left="1800" w:hanging="360"/>
      </w:pPr>
      <w:rPr>
        <w:rFonts w:ascii="Symbol" w:hAnsi="Symbol"/>
      </w:rPr>
    </w:lvl>
    <w:lvl w:ilvl="5" w:tplc="439E75CC">
      <w:start w:val="1"/>
      <w:numFmt w:val="bullet"/>
      <w:lvlText w:val=""/>
      <w:lvlJc w:val="left"/>
      <w:pPr>
        <w:ind w:left="1800" w:hanging="360"/>
      </w:pPr>
      <w:rPr>
        <w:rFonts w:ascii="Symbol" w:hAnsi="Symbol"/>
      </w:rPr>
    </w:lvl>
    <w:lvl w:ilvl="6" w:tplc="A8DEEEA6">
      <w:start w:val="1"/>
      <w:numFmt w:val="bullet"/>
      <w:lvlText w:val=""/>
      <w:lvlJc w:val="left"/>
      <w:pPr>
        <w:ind w:left="1800" w:hanging="360"/>
      </w:pPr>
      <w:rPr>
        <w:rFonts w:ascii="Symbol" w:hAnsi="Symbol"/>
      </w:rPr>
    </w:lvl>
    <w:lvl w:ilvl="7" w:tplc="D71E2CE4">
      <w:start w:val="1"/>
      <w:numFmt w:val="bullet"/>
      <w:lvlText w:val=""/>
      <w:lvlJc w:val="left"/>
      <w:pPr>
        <w:ind w:left="1800" w:hanging="360"/>
      </w:pPr>
      <w:rPr>
        <w:rFonts w:ascii="Symbol" w:hAnsi="Symbol"/>
      </w:rPr>
    </w:lvl>
    <w:lvl w:ilvl="8" w:tplc="7FE049CE">
      <w:start w:val="1"/>
      <w:numFmt w:val="bullet"/>
      <w:lvlText w:val=""/>
      <w:lvlJc w:val="left"/>
      <w:pPr>
        <w:ind w:left="1800" w:hanging="360"/>
      </w:pPr>
      <w:rPr>
        <w:rFonts w:ascii="Symbol" w:hAnsi="Symbol"/>
      </w:rPr>
    </w:lvl>
  </w:abstractNum>
  <w:abstractNum w:abstractNumId="4" w15:restartNumberingAfterBreak="0">
    <w:nsid w:val="15A75D0F"/>
    <w:multiLevelType w:val="hybridMultilevel"/>
    <w:tmpl w:val="9F76FD3A"/>
    <w:lvl w:ilvl="0" w:tplc="30102274">
      <w:start w:val="1"/>
      <w:numFmt w:val="bullet"/>
      <w:lvlText w:val=""/>
      <w:lvlJc w:val="left"/>
      <w:pPr>
        <w:ind w:left="1800" w:hanging="360"/>
      </w:pPr>
      <w:rPr>
        <w:rFonts w:ascii="Symbol" w:hAnsi="Symbol"/>
      </w:rPr>
    </w:lvl>
    <w:lvl w:ilvl="1" w:tplc="3E28ED26">
      <w:start w:val="1"/>
      <w:numFmt w:val="bullet"/>
      <w:lvlText w:val=""/>
      <w:lvlJc w:val="left"/>
      <w:pPr>
        <w:ind w:left="1800" w:hanging="360"/>
      </w:pPr>
      <w:rPr>
        <w:rFonts w:ascii="Symbol" w:hAnsi="Symbol"/>
      </w:rPr>
    </w:lvl>
    <w:lvl w:ilvl="2" w:tplc="8F344A60">
      <w:start w:val="1"/>
      <w:numFmt w:val="bullet"/>
      <w:lvlText w:val=""/>
      <w:lvlJc w:val="left"/>
      <w:pPr>
        <w:ind w:left="1800" w:hanging="360"/>
      </w:pPr>
      <w:rPr>
        <w:rFonts w:ascii="Symbol" w:hAnsi="Symbol"/>
      </w:rPr>
    </w:lvl>
    <w:lvl w:ilvl="3" w:tplc="C8F4BDA4">
      <w:start w:val="1"/>
      <w:numFmt w:val="bullet"/>
      <w:lvlText w:val=""/>
      <w:lvlJc w:val="left"/>
      <w:pPr>
        <w:ind w:left="1800" w:hanging="360"/>
      </w:pPr>
      <w:rPr>
        <w:rFonts w:ascii="Symbol" w:hAnsi="Symbol"/>
      </w:rPr>
    </w:lvl>
    <w:lvl w:ilvl="4" w:tplc="B0543B24">
      <w:start w:val="1"/>
      <w:numFmt w:val="bullet"/>
      <w:lvlText w:val=""/>
      <w:lvlJc w:val="left"/>
      <w:pPr>
        <w:ind w:left="1800" w:hanging="360"/>
      </w:pPr>
      <w:rPr>
        <w:rFonts w:ascii="Symbol" w:hAnsi="Symbol"/>
      </w:rPr>
    </w:lvl>
    <w:lvl w:ilvl="5" w:tplc="48845D02">
      <w:start w:val="1"/>
      <w:numFmt w:val="bullet"/>
      <w:lvlText w:val=""/>
      <w:lvlJc w:val="left"/>
      <w:pPr>
        <w:ind w:left="1800" w:hanging="360"/>
      </w:pPr>
      <w:rPr>
        <w:rFonts w:ascii="Symbol" w:hAnsi="Symbol"/>
      </w:rPr>
    </w:lvl>
    <w:lvl w:ilvl="6" w:tplc="AE6627CC">
      <w:start w:val="1"/>
      <w:numFmt w:val="bullet"/>
      <w:lvlText w:val=""/>
      <w:lvlJc w:val="left"/>
      <w:pPr>
        <w:ind w:left="1800" w:hanging="360"/>
      </w:pPr>
      <w:rPr>
        <w:rFonts w:ascii="Symbol" w:hAnsi="Symbol"/>
      </w:rPr>
    </w:lvl>
    <w:lvl w:ilvl="7" w:tplc="1B90E246">
      <w:start w:val="1"/>
      <w:numFmt w:val="bullet"/>
      <w:lvlText w:val=""/>
      <w:lvlJc w:val="left"/>
      <w:pPr>
        <w:ind w:left="1800" w:hanging="360"/>
      </w:pPr>
      <w:rPr>
        <w:rFonts w:ascii="Symbol" w:hAnsi="Symbol"/>
      </w:rPr>
    </w:lvl>
    <w:lvl w:ilvl="8" w:tplc="33CA49D8">
      <w:start w:val="1"/>
      <w:numFmt w:val="bullet"/>
      <w:lvlText w:val=""/>
      <w:lvlJc w:val="left"/>
      <w:pPr>
        <w:ind w:left="1800" w:hanging="360"/>
      </w:pPr>
      <w:rPr>
        <w:rFonts w:ascii="Symbol" w:hAnsi="Symbol"/>
      </w:rPr>
    </w:lvl>
  </w:abstractNum>
  <w:abstractNum w:abstractNumId="5" w15:restartNumberingAfterBreak="0">
    <w:nsid w:val="1BE8495E"/>
    <w:multiLevelType w:val="hybridMultilevel"/>
    <w:tmpl w:val="A732C31C"/>
    <w:lvl w:ilvl="0" w:tplc="A12829C0">
      <w:start w:val="1"/>
      <w:numFmt w:val="bullet"/>
      <w:lvlText w:val=""/>
      <w:lvlJc w:val="left"/>
      <w:pPr>
        <w:ind w:left="1800" w:hanging="360"/>
      </w:pPr>
      <w:rPr>
        <w:rFonts w:ascii="Symbol" w:hAnsi="Symbol"/>
      </w:rPr>
    </w:lvl>
    <w:lvl w:ilvl="1" w:tplc="00B8099E">
      <w:start w:val="1"/>
      <w:numFmt w:val="bullet"/>
      <w:lvlText w:val=""/>
      <w:lvlJc w:val="left"/>
      <w:pPr>
        <w:ind w:left="1800" w:hanging="360"/>
      </w:pPr>
      <w:rPr>
        <w:rFonts w:ascii="Symbol" w:hAnsi="Symbol"/>
      </w:rPr>
    </w:lvl>
    <w:lvl w:ilvl="2" w:tplc="2E1C4A30">
      <w:start w:val="1"/>
      <w:numFmt w:val="bullet"/>
      <w:lvlText w:val=""/>
      <w:lvlJc w:val="left"/>
      <w:pPr>
        <w:ind w:left="1800" w:hanging="360"/>
      </w:pPr>
      <w:rPr>
        <w:rFonts w:ascii="Symbol" w:hAnsi="Symbol"/>
      </w:rPr>
    </w:lvl>
    <w:lvl w:ilvl="3" w:tplc="697C492C">
      <w:start w:val="1"/>
      <w:numFmt w:val="bullet"/>
      <w:lvlText w:val=""/>
      <w:lvlJc w:val="left"/>
      <w:pPr>
        <w:ind w:left="1800" w:hanging="360"/>
      </w:pPr>
      <w:rPr>
        <w:rFonts w:ascii="Symbol" w:hAnsi="Symbol"/>
      </w:rPr>
    </w:lvl>
    <w:lvl w:ilvl="4" w:tplc="75D29CE2">
      <w:start w:val="1"/>
      <w:numFmt w:val="bullet"/>
      <w:lvlText w:val=""/>
      <w:lvlJc w:val="left"/>
      <w:pPr>
        <w:ind w:left="1800" w:hanging="360"/>
      </w:pPr>
      <w:rPr>
        <w:rFonts w:ascii="Symbol" w:hAnsi="Symbol"/>
      </w:rPr>
    </w:lvl>
    <w:lvl w:ilvl="5" w:tplc="11AE9E12">
      <w:start w:val="1"/>
      <w:numFmt w:val="bullet"/>
      <w:lvlText w:val=""/>
      <w:lvlJc w:val="left"/>
      <w:pPr>
        <w:ind w:left="1800" w:hanging="360"/>
      </w:pPr>
      <w:rPr>
        <w:rFonts w:ascii="Symbol" w:hAnsi="Symbol"/>
      </w:rPr>
    </w:lvl>
    <w:lvl w:ilvl="6" w:tplc="8370FC32">
      <w:start w:val="1"/>
      <w:numFmt w:val="bullet"/>
      <w:lvlText w:val=""/>
      <w:lvlJc w:val="left"/>
      <w:pPr>
        <w:ind w:left="1800" w:hanging="360"/>
      </w:pPr>
      <w:rPr>
        <w:rFonts w:ascii="Symbol" w:hAnsi="Symbol"/>
      </w:rPr>
    </w:lvl>
    <w:lvl w:ilvl="7" w:tplc="99143ED8">
      <w:start w:val="1"/>
      <w:numFmt w:val="bullet"/>
      <w:lvlText w:val=""/>
      <w:lvlJc w:val="left"/>
      <w:pPr>
        <w:ind w:left="1800" w:hanging="360"/>
      </w:pPr>
      <w:rPr>
        <w:rFonts w:ascii="Symbol" w:hAnsi="Symbol"/>
      </w:rPr>
    </w:lvl>
    <w:lvl w:ilvl="8" w:tplc="54547316">
      <w:start w:val="1"/>
      <w:numFmt w:val="bullet"/>
      <w:lvlText w:val=""/>
      <w:lvlJc w:val="left"/>
      <w:pPr>
        <w:ind w:left="1800" w:hanging="360"/>
      </w:pPr>
      <w:rPr>
        <w:rFonts w:ascii="Symbol" w:hAnsi="Symbol"/>
      </w:rPr>
    </w:lvl>
  </w:abstractNum>
  <w:abstractNum w:abstractNumId="6" w15:restartNumberingAfterBreak="0">
    <w:nsid w:val="1E566F26"/>
    <w:multiLevelType w:val="hybridMultilevel"/>
    <w:tmpl w:val="EBC8029A"/>
    <w:lvl w:ilvl="0" w:tplc="8BE66E2C">
      <w:start w:val="10"/>
      <w:numFmt w:val="bullet"/>
      <w:lvlText w:val="-"/>
      <w:lvlJc w:val="left"/>
      <w:pPr>
        <w:ind w:left="720" w:hanging="360"/>
      </w:pPr>
      <w:rPr>
        <w:rFonts w:ascii="Helvetica Neue" w:eastAsiaTheme="minorHAnsi" w:hAnsi="Helvetica Neue" w:cs="Helvetica Neue"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5EFB"/>
    <w:multiLevelType w:val="hybridMultilevel"/>
    <w:tmpl w:val="3BDE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05AD0"/>
    <w:multiLevelType w:val="hybridMultilevel"/>
    <w:tmpl w:val="52529FAE"/>
    <w:lvl w:ilvl="0" w:tplc="63A06050">
      <w:start w:val="1"/>
      <w:numFmt w:val="bullet"/>
      <w:lvlText w:val=""/>
      <w:lvlJc w:val="left"/>
      <w:pPr>
        <w:ind w:left="1080" w:hanging="360"/>
      </w:pPr>
      <w:rPr>
        <w:rFonts w:ascii="Symbol" w:hAnsi="Symbol"/>
      </w:rPr>
    </w:lvl>
    <w:lvl w:ilvl="1" w:tplc="37FC3C82">
      <w:start w:val="1"/>
      <w:numFmt w:val="bullet"/>
      <w:lvlText w:val=""/>
      <w:lvlJc w:val="left"/>
      <w:pPr>
        <w:ind w:left="1080" w:hanging="360"/>
      </w:pPr>
      <w:rPr>
        <w:rFonts w:ascii="Symbol" w:hAnsi="Symbol"/>
      </w:rPr>
    </w:lvl>
    <w:lvl w:ilvl="2" w:tplc="CA74410C">
      <w:start w:val="1"/>
      <w:numFmt w:val="bullet"/>
      <w:lvlText w:val=""/>
      <w:lvlJc w:val="left"/>
      <w:pPr>
        <w:ind w:left="1080" w:hanging="360"/>
      </w:pPr>
      <w:rPr>
        <w:rFonts w:ascii="Symbol" w:hAnsi="Symbol"/>
      </w:rPr>
    </w:lvl>
    <w:lvl w:ilvl="3" w:tplc="BBCAA652">
      <w:start w:val="1"/>
      <w:numFmt w:val="bullet"/>
      <w:lvlText w:val=""/>
      <w:lvlJc w:val="left"/>
      <w:pPr>
        <w:ind w:left="1080" w:hanging="360"/>
      </w:pPr>
      <w:rPr>
        <w:rFonts w:ascii="Symbol" w:hAnsi="Symbol"/>
      </w:rPr>
    </w:lvl>
    <w:lvl w:ilvl="4" w:tplc="15722E1C">
      <w:start w:val="1"/>
      <w:numFmt w:val="bullet"/>
      <w:lvlText w:val=""/>
      <w:lvlJc w:val="left"/>
      <w:pPr>
        <w:ind w:left="1080" w:hanging="360"/>
      </w:pPr>
      <w:rPr>
        <w:rFonts w:ascii="Symbol" w:hAnsi="Symbol"/>
      </w:rPr>
    </w:lvl>
    <w:lvl w:ilvl="5" w:tplc="4DECE002">
      <w:start w:val="1"/>
      <w:numFmt w:val="bullet"/>
      <w:lvlText w:val=""/>
      <w:lvlJc w:val="left"/>
      <w:pPr>
        <w:ind w:left="1080" w:hanging="360"/>
      </w:pPr>
      <w:rPr>
        <w:rFonts w:ascii="Symbol" w:hAnsi="Symbol"/>
      </w:rPr>
    </w:lvl>
    <w:lvl w:ilvl="6" w:tplc="578ABBEE">
      <w:start w:val="1"/>
      <w:numFmt w:val="bullet"/>
      <w:lvlText w:val=""/>
      <w:lvlJc w:val="left"/>
      <w:pPr>
        <w:ind w:left="1080" w:hanging="360"/>
      </w:pPr>
      <w:rPr>
        <w:rFonts w:ascii="Symbol" w:hAnsi="Symbol"/>
      </w:rPr>
    </w:lvl>
    <w:lvl w:ilvl="7" w:tplc="1AA0AF02">
      <w:start w:val="1"/>
      <w:numFmt w:val="bullet"/>
      <w:lvlText w:val=""/>
      <w:lvlJc w:val="left"/>
      <w:pPr>
        <w:ind w:left="1080" w:hanging="360"/>
      </w:pPr>
      <w:rPr>
        <w:rFonts w:ascii="Symbol" w:hAnsi="Symbol"/>
      </w:rPr>
    </w:lvl>
    <w:lvl w:ilvl="8" w:tplc="693CB96A">
      <w:start w:val="1"/>
      <w:numFmt w:val="bullet"/>
      <w:lvlText w:val=""/>
      <w:lvlJc w:val="left"/>
      <w:pPr>
        <w:ind w:left="1080" w:hanging="360"/>
      </w:pPr>
      <w:rPr>
        <w:rFonts w:ascii="Symbol" w:hAnsi="Symbol"/>
      </w:rPr>
    </w:lvl>
  </w:abstractNum>
  <w:abstractNum w:abstractNumId="9" w15:restartNumberingAfterBreak="0">
    <w:nsid w:val="21FD2961"/>
    <w:multiLevelType w:val="hybridMultilevel"/>
    <w:tmpl w:val="DFCE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463B3"/>
    <w:multiLevelType w:val="hybridMultilevel"/>
    <w:tmpl w:val="3594EC8A"/>
    <w:lvl w:ilvl="0" w:tplc="F1EC9D0C">
      <w:start w:val="1"/>
      <w:numFmt w:val="bullet"/>
      <w:lvlText w:val=""/>
      <w:lvlJc w:val="left"/>
      <w:pPr>
        <w:ind w:left="1080" w:hanging="360"/>
      </w:pPr>
      <w:rPr>
        <w:rFonts w:ascii="Symbol" w:hAnsi="Symbol"/>
      </w:rPr>
    </w:lvl>
    <w:lvl w:ilvl="1" w:tplc="5CEC4744">
      <w:start w:val="1"/>
      <w:numFmt w:val="bullet"/>
      <w:lvlText w:val=""/>
      <w:lvlJc w:val="left"/>
      <w:pPr>
        <w:ind w:left="1080" w:hanging="360"/>
      </w:pPr>
      <w:rPr>
        <w:rFonts w:ascii="Symbol" w:hAnsi="Symbol"/>
      </w:rPr>
    </w:lvl>
    <w:lvl w:ilvl="2" w:tplc="4908494E">
      <w:start w:val="1"/>
      <w:numFmt w:val="bullet"/>
      <w:lvlText w:val=""/>
      <w:lvlJc w:val="left"/>
      <w:pPr>
        <w:ind w:left="1080" w:hanging="360"/>
      </w:pPr>
      <w:rPr>
        <w:rFonts w:ascii="Symbol" w:hAnsi="Symbol"/>
      </w:rPr>
    </w:lvl>
    <w:lvl w:ilvl="3" w:tplc="C592066C">
      <w:start w:val="1"/>
      <w:numFmt w:val="bullet"/>
      <w:lvlText w:val=""/>
      <w:lvlJc w:val="left"/>
      <w:pPr>
        <w:ind w:left="1080" w:hanging="360"/>
      </w:pPr>
      <w:rPr>
        <w:rFonts w:ascii="Symbol" w:hAnsi="Symbol"/>
      </w:rPr>
    </w:lvl>
    <w:lvl w:ilvl="4" w:tplc="B4A0DB60">
      <w:start w:val="1"/>
      <w:numFmt w:val="bullet"/>
      <w:lvlText w:val=""/>
      <w:lvlJc w:val="left"/>
      <w:pPr>
        <w:ind w:left="1080" w:hanging="360"/>
      </w:pPr>
      <w:rPr>
        <w:rFonts w:ascii="Symbol" w:hAnsi="Symbol"/>
      </w:rPr>
    </w:lvl>
    <w:lvl w:ilvl="5" w:tplc="783C35FC">
      <w:start w:val="1"/>
      <w:numFmt w:val="bullet"/>
      <w:lvlText w:val=""/>
      <w:lvlJc w:val="left"/>
      <w:pPr>
        <w:ind w:left="1080" w:hanging="360"/>
      </w:pPr>
      <w:rPr>
        <w:rFonts w:ascii="Symbol" w:hAnsi="Symbol"/>
      </w:rPr>
    </w:lvl>
    <w:lvl w:ilvl="6" w:tplc="83A494E0">
      <w:start w:val="1"/>
      <w:numFmt w:val="bullet"/>
      <w:lvlText w:val=""/>
      <w:lvlJc w:val="left"/>
      <w:pPr>
        <w:ind w:left="1080" w:hanging="360"/>
      </w:pPr>
      <w:rPr>
        <w:rFonts w:ascii="Symbol" w:hAnsi="Symbol"/>
      </w:rPr>
    </w:lvl>
    <w:lvl w:ilvl="7" w:tplc="DF0C5A78">
      <w:start w:val="1"/>
      <w:numFmt w:val="bullet"/>
      <w:lvlText w:val=""/>
      <w:lvlJc w:val="left"/>
      <w:pPr>
        <w:ind w:left="1080" w:hanging="360"/>
      </w:pPr>
      <w:rPr>
        <w:rFonts w:ascii="Symbol" w:hAnsi="Symbol"/>
      </w:rPr>
    </w:lvl>
    <w:lvl w:ilvl="8" w:tplc="385C89A8">
      <w:start w:val="1"/>
      <w:numFmt w:val="bullet"/>
      <w:lvlText w:val=""/>
      <w:lvlJc w:val="left"/>
      <w:pPr>
        <w:ind w:left="1080" w:hanging="360"/>
      </w:pPr>
      <w:rPr>
        <w:rFonts w:ascii="Symbol" w:hAnsi="Symbol"/>
      </w:rPr>
    </w:lvl>
  </w:abstractNum>
  <w:abstractNum w:abstractNumId="11" w15:restartNumberingAfterBreak="0">
    <w:nsid w:val="287C476C"/>
    <w:multiLevelType w:val="multilevel"/>
    <w:tmpl w:val="8826BD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C4260E"/>
    <w:multiLevelType w:val="multilevel"/>
    <w:tmpl w:val="1E60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334DF"/>
    <w:multiLevelType w:val="multilevel"/>
    <w:tmpl w:val="F41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7042F"/>
    <w:multiLevelType w:val="hybridMultilevel"/>
    <w:tmpl w:val="3DB47872"/>
    <w:lvl w:ilvl="0" w:tplc="353004F6">
      <w:start w:val="1"/>
      <w:numFmt w:val="bullet"/>
      <w:lvlText w:val=""/>
      <w:lvlJc w:val="left"/>
      <w:pPr>
        <w:ind w:left="1080" w:hanging="360"/>
      </w:pPr>
      <w:rPr>
        <w:rFonts w:ascii="Symbol" w:hAnsi="Symbol"/>
      </w:rPr>
    </w:lvl>
    <w:lvl w:ilvl="1" w:tplc="A29A6F10">
      <w:start w:val="1"/>
      <w:numFmt w:val="bullet"/>
      <w:lvlText w:val=""/>
      <w:lvlJc w:val="left"/>
      <w:pPr>
        <w:ind w:left="1080" w:hanging="360"/>
      </w:pPr>
      <w:rPr>
        <w:rFonts w:ascii="Symbol" w:hAnsi="Symbol"/>
      </w:rPr>
    </w:lvl>
    <w:lvl w:ilvl="2" w:tplc="223497BC">
      <w:start w:val="1"/>
      <w:numFmt w:val="bullet"/>
      <w:lvlText w:val=""/>
      <w:lvlJc w:val="left"/>
      <w:pPr>
        <w:ind w:left="1080" w:hanging="360"/>
      </w:pPr>
      <w:rPr>
        <w:rFonts w:ascii="Symbol" w:hAnsi="Symbol"/>
      </w:rPr>
    </w:lvl>
    <w:lvl w:ilvl="3" w:tplc="B726CD2E">
      <w:start w:val="1"/>
      <w:numFmt w:val="bullet"/>
      <w:lvlText w:val=""/>
      <w:lvlJc w:val="left"/>
      <w:pPr>
        <w:ind w:left="1080" w:hanging="360"/>
      </w:pPr>
      <w:rPr>
        <w:rFonts w:ascii="Symbol" w:hAnsi="Symbol"/>
      </w:rPr>
    </w:lvl>
    <w:lvl w:ilvl="4" w:tplc="0B9468F4">
      <w:start w:val="1"/>
      <w:numFmt w:val="bullet"/>
      <w:lvlText w:val=""/>
      <w:lvlJc w:val="left"/>
      <w:pPr>
        <w:ind w:left="1080" w:hanging="360"/>
      </w:pPr>
      <w:rPr>
        <w:rFonts w:ascii="Symbol" w:hAnsi="Symbol"/>
      </w:rPr>
    </w:lvl>
    <w:lvl w:ilvl="5" w:tplc="D8FA72FA">
      <w:start w:val="1"/>
      <w:numFmt w:val="bullet"/>
      <w:lvlText w:val=""/>
      <w:lvlJc w:val="left"/>
      <w:pPr>
        <w:ind w:left="1080" w:hanging="360"/>
      </w:pPr>
      <w:rPr>
        <w:rFonts w:ascii="Symbol" w:hAnsi="Symbol"/>
      </w:rPr>
    </w:lvl>
    <w:lvl w:ilvl="6" w:tplc="72F0BD8A">
      <w:start w:val="1"/>
      <w:numFmt w:val="bullet"/>
      <w:lvlText w:val=""/>
      <w:lvlJc w:val="left"/>
      <w:pPr>
        <w:ind w:left="1080" w:hanging="360"/>
      </w:pPr>
      <w:rPr>
        <w:rFonts w:ascii="Symbol" w:hAnsi="Symbol"/>
      </w:rPr>
    </w:lvl>
    <w:lvl w:ilvl="7" w:tplc="FEBADEFA">
      <w:start w:val="1"/>
      <w:numFmt w:val="bullet"/>
      <w:lvlText w:val=""/>
      <w:lvlJc w:val="left"/>
      <w:pPr>
        <w:ind w:left="1080" w:hanging="360"/>
      </w:pPr>
      <w:rPr>
        <w:rFonts w:ascii="Symbol" w:hAnsi="Symbol"/>
      </w:rPr>
    </w:lvl>
    <w:lvl w:ilvl="8" w:tplc="BC687C80">
      <w:start w:val="1"/>
      <w:numFmt w:val="bullet"/>
      <w:lvlText w:val=""/>
      <w:lvlJc w:val="left"/>
      <w:pPr>
        <w:ind w:left="1080" w:hanging="360"/>
      </w:pPr>
      <w:rPr>
        <w:rFonts w:ascii="Symbol" w:hAnsi="Symbol"/>
      </w:rPr>
    </w:lvl>
  </w:abstractNum>
  <w:abstractNum w:abstractNumId="15" w15:restartNumberingAfterBreak="0">
    <w:nsid w:val="3F1D7A85"/>
    <w:multiLevelType w:val="hybridMultilevel"/>
    <w:tmpl w:val="31C6D862"/>
    <w:lvl w:ilvl="0" w:tplc="BC42DC68">
      <w:start w:val="1"/>
      <w:numFmt w:val="bullet"/>
      <w:lvlText w:val=""/>
      <w:lvlJc w:val="left"/>
      <w:pPr>
        <w:ind w:left="1080" w:hanging="360"/>
      </w:pPr>
      <w:rPr>
        <w:rFonts w:ascii="Symbol" w:hAnsi="Symbol"/>
      </w:rPr>
    </w:lvl>
    <w:lvl w:ilvl="1" w:tplc="32FC43C2">
      <w:start w:val="1"/>
      <w:numFmt w:val="bullet"/>
      <w:lvlText w:val=""/>
      <w:lvlJc w:val="left"/>
      <w:pPr>
        <w:ind w:left="1080" w:hanging="360"/>
      </w:pPr>
      <w:rPr>
        <w:rFonts w:ascii="Symbol" w:hAnsi="Symbol"/>
      </w:rPr>
    </w:lvl>
    <w:lvl w:ilvl="2" w:tplc="C68A16F2">
      <w:start w:val="1"/>
      <w:numFmt w:val="bullet"/>
      <w:lvlText w:val=""/>
      <w:lvlJc w:val="left"/>
      <w:pPr>
        <w:ind w:left="1080" w:hanging="360"/>
      </w:pPr>
      <w:rPr>
        <w:rFonts w:ascii="Symbol" w:hAnsi="Symbol"/>
      </w:rPr>
    </w:lvl>
    <w:lvl w:ilvl="3" w:tplc="83CA5CD4">
      <w:start w:val="1"/>
      <w:numFmt w:val="bullet"/>
      <w:lvlText w:val=""/>
      <w:lvlJc w:val="left"/>
      <w:pPr>
        <w:ind w:left="1080" w:hanging="360"/>
      </w:pPr>
      <w:rPr>
        <w:rFonts w:ascii="Symbol" w:hAnsi="Symbol"/>
      </w:rPr>
    </w:lvl>
    <w:lvl w:ilvl="4" w:tplc="C6460CFE">
      <w:start w:val="1"/>
      <w:numFmt w:val="bullet"/>
      <w:lvlText w:val=""/>
      <w:lvlJc w:val="left"/>
      <w:pPr>
        <w:ind w:left="1080" w:hanging="360"/>
      </w:pPr>
      <w:rPr>
        <w:rFonts w:ascii="Symbol" w:hAnsi="Symbol"/>
      </w:rPr>
    </w:lvl>
    <w:lvl w:ilvl="5" w:tplc="D7E05CBC">
      <w:start w:val="1"/>
      <w:numFmt w:val="bullet"/>
      <w:lvlText w:val=""/>
      <w:lvlJc w:val="left"/>
      <w:pPr>
        <w:ind w:left="1080" w:hanging="360"/>
      </w:pPr>
      <w:rPr>
        <w:rFonts w:ascii="Symbol" w:hAnsi="Symbol"/>
      </w:rPr>
    </w:lvl>
    <w:lvl w:ilvl="6" w:tplc="24728BC2">
      <w:start w:val="1"/>
      <w:numFmt w:val="bullet"/>
      <w:lvlText w:val=""/>
      <w:lvlJc w:val="left"/>
      <w:pPr>
        <w:ind w:left="1080" w:hanging="360"/>
      </w:pPr>
      <w:rPr>
        <w:rFonts w:ascii="Symbol" w:hAnsi="Symbol"/>
      </w:rPr>
    </w:lvl>
    <w:lvl w:ilvl="7" w:tplc="14B00F1C">
      <w:start w:val="1"/>
      <w:numFmt w:val="bullet"/>
      <w:lvlText w:val=""/>
      <w:lvlJc w:val="left"/>
      <w:pPr>
        <w:ind w:left="1080" w:hanging="360"/>
      </w:pPr>
      <w:rPr>
        <w:rFonts w:ascii="Symbol" w:hAnsi="Symbol"/>
      </w:rPr>
    </w:lvl>
    <w:lvl w:ilvl="8" w:tplc="E292AEC2">
      <w:start w:val="1"/>
      <w:numFmt w:val="bullet"/>
      <w:lvlText w:val=""/>
      <w:lvlJc w:val="left"/>
      <w:pPr>
        <w:ind w:left="1080" w:hanging="360"/>
      </w:pPr>
      <w:rPr>
        <w:rFonts w:ascii="Symbol" w:hAnsi="Symbol"/>
      </w:rPr>
    </w:lvl>
  </w:abstractNum>
  <w:abstractNum w:abstractNumId="16" w15:restartNumberingAfterBreak="0">
    <w:nsid w:val="41F5116F"/>
    <w:multiLevelType w:val="hybridMultilevel"/>
    <w:tmpl w:val="FD9C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30188"/>
    <w:multiLevelType w:val="hybridMultilevel"/>
    <w:tmpl w:val="D3B41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67BE1"/>
    <w:multiLevelType w:val="hybridMultilevel"/>
    <w:tmpl w:val="76ECB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D68CF"/>
    <w:multiLevelType w:val="multilevel"/>
    <w:tmpl w:val="295882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F02C70"/>
    <w:multiLevelType w:val="multilevel"/>
    <w:tmpl w:val="1E3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E62EE"/>
    <w:multiLevelType w:val="multilevel"/>
    <w:tmpl w:val="138C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60863"/>
    <w:multiLevelType w:val="multilevel"/>
    <w:tmpl w:val="EB801D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4D2A2D"/>
    <w:multiLevelType w:val="multilevel"/>
    <w:tmpl w:val="9114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70B72"/>
    <w:multiLevelType w:val="hybridMultilevel"/>
    <w:tmpl w:val="914CA410"/>
    <w:lvl w:ilvl="0" w:tplc="74A69284">
      <w:start w:val="1"/>
      <w:numFmt w:val="bullet"/>
      <w:lvlText w:val=""/>
      <w:lvlJc w:val="left"/>
      <w:pPr>
        <w:tabs>
          <w:tab w:val="num" w:pos="720"/>
        </w:tabs>
        <w:ind w:left="720" w:hanging="360"/>
      </w:pPr>
      <w:rPr>
        <w:rFonts w:ascii="Wingdings" w:hAnsi="Wingdings" w:hint="default"/>
      </w:rPr>
    </w:lvl>
    <w:lvl w:ilvl="1" w:tplc="50DA3A2E">
      <w:numFmt w:val="bullet"/>
      <w:lvlText w:val=""/>
      <w:lvlJc w:val="left"/>
      <w:pPr>
        <w:tabs>
          <w:tab w:val="num" w:pos="1440"/>
        </w:tabs>
        <w:ind w:left="1440" w:hanging="360"/>
      </w:pPr>
      <w:rPr>
        <w:rFonts w:ascii="Wingdings" w:hAnsi="Wingdings" w:hint="default"/>
      </w:rPr>
    </w:lvl>
    <w:lvl w:ilvl="2" w:tplc="55028262">
      <w:numFmt w:val="bullet"/>
      <w:lvlText w:val=""/>
      <w:lvlJc w:val="left"/>
      <w:pPr>
        <w:tabs>
          <w:tab w:val="num" w:pos="2160"/>
        </w:tabs>
        <w:ind w:left="2160" w:hanging="360"/>
      </w:pPr>
      <w:rPr>
        <w:rFonts w:ascii="Wingdings" w:hAnsi="Wingdings" w:hint="default"/>
      </w:rPr>
    </w:lvl>
    <w:lvl w:ilvl="3" w:tplc="5D6C833C" w:tentative="1">
      <w:start w:val="1"/>
      <w:numFmt w:val="bullet"/>
      <w:lvlText w:val=""/>
      <w:lvlJc w:val="left"/>
      <w:pPr>
        <w:tabs>
          <w:tab w:val="num" w:pos="2880"/>
        </w:tabs>
        <w:ind w:left="2880" w:hanging="360"/>
      </w:pPr>
      <w:rPr>
        <w:rFonts w:ascii="Wingdings" w:hAnsi="Wingdings" w:hint="default"/>
      </w:rPr>
    </w:lvl>
    <w:lvl w:ilvl="4" w:tplc="281AF9DA" w:tentative="1">
      <w:start w:val="1"/>
      <w:numFmt w:val="bullet"/>
      <w:lvlText w:val=""/>
      <w:lvlJc w:val="left"/>
      <w:pPr>
        <w:tabs>
          <w:tab w:val="num" w:pos="3600"/>
        </w:tabs>
        <w:ind w:left="3600" w:hanging="360"/>
      </w:pPr>
      <w:rPr>
        <w:rFonts w:ascii="Wingdings" w:hAnsi="Wingdings" w:hint="default"/>
      </w:rPr>
    </w:lvl>
    <w:lvl w:ilvl="5" w:tplc="B038EBD8" w:tentative="1">
      <w:start w:val="1"/>
      <w:numFmt w:val="bullet"/>
      <w:lvlText w:val=""/>
      <w:lvlJc w:val="left"/>
      <w:pPr>
        <w:tabs>
          <w:tab w:val="num" w:pos="4320"/>
        </w:tabs>
        <w:ind w:left="4320" w:hanging="360"/>
      </w:pPr>
      <w:rPr>
        <w:rFonts w:ascii="Wingdings" w:hAnsi="Wingdings" w:hint="default"/>
      </w:rPr>
    </w:lvl>
    <w:lvl w:ilvl="6" w:tplc="6D980084" w:tentative="1">
      <w:start w:val="1"/>
      <w:numFmt w:val="bullet"/>
      <w:lvlText w:val=""/>
      <w:lvlJc w:val="left"/>
      <w:pPr>
        <w:tabs>
          <w:tab w:val="num" w:pos="5040"/>
        </w:tabs>
        <w:ind w:left="5040" w:hanging="360"/>
      </w:pPr>
      <w:rPr>
        <w:rFonts w:ascii="Wingdings" w:hAnsi="Wingdings" w:hint="default"/>
      </w:rPr>
    </w:lvl>
    <w:lvl w:ilvl="7" w:tplc="00422270" w:tentative="1">
      <w:start w:val="1"/>
      <w:numFmt w:val="bullet"/>
      <w:lvlText w:val=""/>
      <w:lvlJc w:val="left"/>
      <w:pPr>
        <w:tabs>
          <w:tab w:val="num" w:pos="5760"/>
        </w:tabs>
        <w:ind w:left="5760" w:hanging="360"/>
      </w:pPr>
      <w:rPr>
        <w:rFonts w:ascii="Wingdings" w:hAnsi="Wingdings" w:hint="default"/>
      </w:rPr>
    </w:lvl>
    <w:lvl w:ilvl="8" w:tplc="7144C49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C37F2"/>
    <w:multiLevelType w:val="hybridMultilevel"/>
    <w:tmpl w:val="16EA845E"/>
    <w:lvl w:ilvl="0" w:tplc="9CA00E26">
      <w:start w:val="1"/>
      <w:numFmt w:val="decimal"/>
      <w:lvlText w:val="%1."/>
      <w:lvlJc w:val="left"/>
      <w:pPr>
        <w:tabs>
          <w:tab w:val="num" w:pos="720"/>
        </w:tabs>
        <w:ind w:left="720" w:hanging="360"/>
      </w:pPr>
    </w:lvl>
    <w:lvl w:ilvl="1" w:tplc="202239D8">
      <w:start w:val="1"/>
      <w:numFmt w:val="decimal"/>
      <w:lvlText w:val="%2."/>
      <w:lvlJc w:val="left"/>
      <w:pPr>
        <w:tabs>
          <w:tab w:val="num" w:pos="1440"/>
        </w:tabs>
        <w:ind w:left="1440" w:hanging="360"/>
      </w:pPr>
    </w:lvl>
    <w:lvl w:ilvl="2" w:tplc="A61E36DE" w:tentative="1">
      <w:start w:val="1"/>
      <w:numFmt w:val="decimal"/>
      <w:lvlText w:val="%3."/>
      <w:lvlJc w:val="left"/>
      <w:pPr>
        <w:tabs>
          <w:tab w:val="num" w:pos="2160"/>
        </w:tabs>
        <w:ind w:left="2160" w:hanging="360"/>
      </w:pPr>
    </w:lvl>
    <w:lvl w:ilvl="3" w:tplc="60227182" w:tentative="1">
      <w:start w:val="1"/>
      <w:numFmt w:val="decimal"/>
      <w:lvlText w:val="%4."/>
      <w:lvlJc w:val="left"/>
      <w:pPr>
        <w:tabs>
          <w:tab w:val="num" w:pos="2880"/>
        </w:tabs>
        <w:ind w:left="2880" w:hanging="360"/>
      </w:pPr>
    </w:lvl>
    <w:lvl w:ilvl="4" w:tplc="0FAA27E0" w:tentative="1">
      <w:start w:val="1"/>
      <w:numFmt w:val="decimal"/>
      <w:lvlText w:val="%5."/>
      <w:lvlJc w:val="left"/>
      <w:pPr>
        <w:tabs>
          <w:tab w:val="num" w:pos="3600"/>
        </w:tabs>
        <w:ind w:left="3600" w:hanging="360"/>
      </w:pPr>
    </w:lvl>
    <w:lvl w:ilvl="5" w:tplc="088E7AF2" w:tentative="1">
      <w:start w:val="1"/>
      <w:numFmt w:val="decimal"/>
      <w:lvlText w:val="%6."/>
      <w:lvlJc w:val="left"/>
      <w:pPr>
        <w:tabs>
          <w:tab w:val="num" w:pos="4320"/>
        </w:tabs>
        <w:ind w:left="4320" w:hanging="360"/>
      </w:pPr>
    </w:lvl>
    <w:lvl w:ilvl="6" w:tplc="3356E1F4" w:tentative="1">
      <w:start w:val="1"/>
      <w:numFmt w:val="decimal"/>
      <w:lvlText w:val="%7."/>
      <w:lvlJc w:val="left"/>
      <w:pPr>
        <w:tabs>
          <w:tab w:val="num" w:pos="5040"/>
        </w:tabs>
        <w:ind w:left="5040" w:hanging="360"/>
      </w:pPr>
    </w:lvl>
    <w:lvl w:ilvl="7" w:tplc="F4CCFECC" w:tentative="1">
      <w:start w:val="1"/>
      <w:numFmt w:val="decimal"/>
      <w:lvlText w:val="%8."/>
      <w:lvlJc w:val="left"/>
      <w:pPr>
        <w:tabs>
          <w:tab w:val="num" w:pos="5760"/>
        </w:tabs>
        <w:ind w:left="5760" w:hanging="360"/>
      </w:pPr>
    </w:lvl>
    <w:lvl w:ilvl="8" w:tplc="99388696" w:tentative="1">
      <w:start w:val="1"/>
      <w:numFmt w:val="decimal"/>
      <w:lvlText w:val="%9."/>
      <w:lvlJc w:val="left"/>
      <w:pPr>
        <w:tabs>
          <w:tab w:val="num" w:pos="6480"/>
        </w:tabs>
        <w:ind w:left="6480" w:hanging="360"/>
      </w:pPr>
    </w:lvl>
  </w:abstractNum>
  <w:abstractNum w:abstractNumId="26" w15:restartNumberingAfterBreak="0">
    <w:nsid w:val="64624F91"/>
    <w:multiLevelType w:val="hybridMultilevel"/>
    <w:tmpl w:val="61322A74"/>
    <w:lvl w:ilvl="0" w:tplc="2E06242A">
      <w:start w:val="1"/>
      <w:numFmt w:val="bullet"/>
      <w:lvlText w:val=""/>
      <w:lvlJc w:val="left"/>
      <w:pPr>
        <w:ind w:left="1800" w:hanging="360"/>
      </w:pPr>
      <w:rPr>
        <w:rFonts w:ascii="Symbol" w:hAnsi="Symbol"/>
      </w:rPr>
    </w:lvl>
    <w:lvl w:ilvl="1" w:tplc="DE0284A0">
      <w:start w:val="1"/>
      <w:numFmt w:val="bullet"/>
      <w:lvlText w:val=""/>
      <w:lvlJc w:val="left"/>
      <w:pPr>
        <w:ind w:left="1800" w:hanging="360"/>
      </w:pPr>
      <w:rPr>
        <w:rFonts w:ascii="Symbol" w:hAnsi="Symbol"/>
      </w:rPr>
    </w:lvl>
    <w:lvl w:ilvl="2" w:tplc="724646C8">
      <w:start w:val="1"/>
      <w:numFmt w:val="bullet"/>
      <w:lvlText w:val=""/>
      <w:lvlJc w:val="left"/>
      <w:pPr>
        <w:ind w:left="1800" w:hanging="360"/>
      </w:pPr>
      <w:rPr>
        <w:rFonts w:ascii="Symbol" w:hAnsi="Symbol"/>
      </w:rPr>
    </w:lvl>
    <w:lvl w:ilvl="3" w:tplc="E8D4A4A4">
      <w:start w:val="1"/>
      <w:numFmt w:val="bullet"/>
      <w:lvlText w:val=""/>
      <w:lvlJc w:val="left"/>
      <w:pPr>
        <w:ind w:left="1800" w:hanging="360"/>
      </w:pPr>
      <w:rPr>
        <w:rFonts w:ascii="Symbol" w:hAnsi="Symbol"/>
      </w:rPr>
    </w:lvl>
    <w:lvl w:ilvl="4" w:tplc="B618582C">
      <w:start w:val="1"/>
      <w:numFmt w:val="bullet"/>
      <w:lvlText w:val=""/>
      <w:lvlJc w:val="left"/>
      <w:pPr>
        <w:ind w:left="1800" w:hanging="360"/>
      </w:pPr>
      <w:rPr>
        <w:rFonts w:ascii="Symbol" w:hAnsi="Symbol"/>
      </w:rPr>
    </w:lvl>
    <w:lvl w:ilvl="5" w:tplc="F4CAA876">
      <w:start w:val="1"/>
      <w:numFmt w:val="bullet"/>
      <w:lvlText w:val=""/>
      <w:lvlJc w:val="left"/>
      <w:pPr>
        <w:ind w:left="1800" w:hanging="360"/>
      </w:pPr>
      <w:rPr>
        <w:rFonts w:ascii="Symbol" w:hAnsi="Symbol"/>
      </w:rPr>
    </w:lvl>
    <w:lvl w:ilvl="6" w:tplc="28EC3008">
      <w:start w:val="1"/>
      <w:numFmt w:val="bullet"/>
      <w:lvlText w:val=""/>
      <w:lvlJc w:val="left"/>
      <w:pPr>
        <w:ind w:left="1800" w:hanging="360"/>
      </w:pPr>
      <w:rPr>
        <w:rFonts w:ascii="Symbol" w:hAnsi="Symbol"/>
      </w:rPr>
    </w:lvl>
    <w:lvl w:ilvl="7" w:tplc="1BC84D60">
      <w:start w:val="1"/>
      <w:numFmt w:val="bullet"/>
      <w:lvlText w:val=""/>
      <w:lvlJc w:val="left"/>
      <w:pPr>
        <w:ind w:left="1800" w:hanging="360"/>
      </w:pPr>
      <w:rPr>
        <w:rFonts w:ascii="Symbol" w:hAnsi="Symbol"/>
      </w:rPr>
    </w:lvl>
    <w:lvl w:ilvl="8" w:tplc="B78C20E8">
      <w:start w:val="1"/>
      <w:numFmt w:val="bullet"/>
      <w:lvlText w:val=""/>
      <w:lvlJc w:val="left"/>
      <w:pPr>
        <w:ind w:left="1800" w:hanging="360"/>
      </w:pPr>
      <w:rPr>
        <w:rFonts w:ascii="Symbol" w:hAnsi="Symbol"/>
      </w:rPr>
    </w:lvl>
  </w:abstractNum>
  <w:abstractNum w:abstractNumId="27" w15:restartNumberingAfterBreak="0">
    <w:nsid w:val="667E38C0"/>
    <w:multiLevelType w:val="hybridMultilevel"/>
    <w:tmpl w:val="964663C0"/>
    <w:lvl w:ilvl="0" w:tplc="EFC04C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95C7F"/>
    <w:multiLevelType w:val="hybridMultilevel"/>
    <w:tmpl w:val="79F06326"/>
    <w:lvl w:ilvl="0" w:tplc="FB30297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76B84"/>
    <w:multiLevelType w:val="hybridMultilevel"/>
    <w:tmpl w:val="BE4C0254"/>
    <w:lvl w:ilvl="0" w:tplc="54EEB56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25198"/>
    <w:multiLevelType w:val="multilevel"/>
    <w:tmpl w:val="7986AA2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6E14C8"/>
    <w:multiLevelType w:val="hybridMultilevel"/>
    <w:tmpl w:val="D28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B506E"/>
    <w:multiLevelType w:val="multilevel"/>
    <w:tmpl w:val="B0F2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34486">
    <w:abstractNumId w:val="27"/>
  </w:num>
  <w:num w:numId="2" w16cid:durableId="1963152140">
    <w:abstractNumId w:val="13"/>
  </w:num>
  <w:num w:numId="3" w16cid:durableId="2123651753">
    <w:abstractNumId w:val="32"/>
  </w:num>
  <w:num w:numId="4" w16cid:durableId="1422947440">
    <w:abstractNumId w:val="21"/>
  </w:num>
  <w:num w:numId="5" w16cid:durableId="312685336">
    <w:abstractNumId w:val="20"/>
  </w:num>
  <w:num w:numId="6" w16cid:durableId="620380932">
    <w:abstractNumId w:val="12"/>
  </w:num>
  <w:num w:numId="7" w16cid:durableId="1556890671">
    <w:abstractNumId w:val="0"/>
  </w:num>
  <w:num w:numId="8" w16cid:durableId="938754660">
    <w:abstractNumId w:val="9"/>
  </w:num>
  <w:num w:numId="9" w16cid:durableId="948581638">
    <w:abstractNumId w:val="18"/>
  </w:num>
  <w:num w:numId="10" w16cid:durableId="1970891177">
    <w:abstractNumId w:val="16"/>
  </w:num>
  <w:num w:numId="11" w16cid:durableId="1461915503">
    <w:abstractNumId w:val="7"/>
  </w:num>
  <w:num w:numId="12" w16cid:durableId="1710062526">
    <w:abstractNumId w:val="25"/>
  </w:num>
  <w:num w:numId="13" w16cid:durableId="1348172169">
    <w:abstractNumId w:val="17"/>
  </w:num>
  <w:num w:numId="14" w16cid:durableId="1320503580">
    <w:abstractNumId w:val="28"/>
  </w:num>
  <w:num w:numId="15" w16cid:durableId="1256326587">
    <w:abstractNumId w:val="31"/>
  </w:num>
  <w:num w:numId="16" w16cid:durableId="1943536974">
    <w:abstractNumId w:val="29"/>
  </w:num>
  <w:num w:numId="17" w16cid:durableId="1517033633">
    <w:abstractNumId w:val="15"/>
  </w:num>
  <w:num w:numId="18" w16cid:durableId="1371880719">
    <w:abstractNumId w:val="5"/>
  </w:num>
  <w:num w:numId="19" w16cid:durableId="1562908361">
    <w:abstractNumId w:val="14"/>
  </w:num>
  <w:num w:numId="20" w16cid:durableId="1404835188">
    <w:abstractNumId w:val="26"/>
  </w:num>
  <w:num w:numId="21" w16cid:durableId="1674643285">
    <w:abstractNumId w:val="8"/>
  </w:num>
  <w:num w:numId="22" w16cid:durableId="594480547">
    <w:abstractNumId w:val="2"/>
  </w:num>
  <w:num w:numId="23" w16cid:durableId="898979641">
    <w:abstractNumId w:val="10"/>
  </w:num>
  <w:num w:numId="24" w16cid:durableId="2061513788">
    <w:abstractNumId w:val="1"/>
  </w:num>
  <w:num w:numId="25" w16cid:durableId="426776452">
    <w:abstractNumId w:val="4"/>
  </w:num>
  <w:num w:numId="26" w16cid:durableId="1993562932">
    <w:abstractNumId w:val="3"/>
  </w:num>
  <w:num w:numId="27" w16cid:durableId="608465962">
    <w:abstractNumId w:val="6"/>
  </w:num>
  <w:num w:numId="28" w16cid:durableId="67270099">
    <w:abstractNumId w:val="23"/>
  </w:num>
  <w:num w:numId="29" w16cid:durableId="1894809264">
    <w:abstractNumId w:val="30"/>
  </w:num>
  <w:num w:numId="30" w16cid:durableId="1772816250">
    <w:abstractNumId w:val="22"/>
  </w:num>
  <w:num w:numId="31" w16cid:durableId="737433877">
    <w:abstractNumId w:val="19"/>
  </w:num>
  <w:num w:numId="32" w16cid:durableId="717126641">
    <w:abstractNumId w:val="24"/>
  </w:num>
  <w:num w:numId="33" w16cid:durableId="1706637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3sDC2NDc0NjQzNDFS0lEKTi0uzszPAykwNKwFACT7sDY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zvwaaryvve0zefpv6xwwxovvwt0tvfdtrt&quot;&gt;New Library Jan 2022&lt;record-ids&gt;&lt;item&gt;1301&lt;/item&gt;&lt;item&gt;2326&lt;/item&gt;&lt;item&gt;2327&lt;/item&gt;&lt;item&gt;2337&lt;/item&gt;&lt;item&gt;2352&lt;/item&gt;&lt;item&gt;2361&lt;/item&gt;&lt;item&gt;2370&lt;/item&gt;&lt;item&gt;2406&lt;/item&gt;&lt;item&gt;2407&lt;/item&gt;&lt;item&gt;2472&lt;/item&gt;&lt;item&gt;2478&lt;/item&gt;&lt;item&gt;2484&lt;/item&gt;&lt;item&gt;2485&lt;/item&gt;&lt;item&gt;2486&lt;/item&gt;&lt;item&gt;2535&lt;/item&gt;&lt;item&gt;2537&lt;/item&gt;&lt;item&gt;2541&lt;/item&gt;&lt;item&gt;2591&lt;/item&gt;&lt;item&gt;2592&lt;/item&gt;&lt;item&gt;2593&lt;/item&gt;&lt;item&gt;2602&lt;/item&gt;&lt;item&gt;2604&lt;/item&gt;&lt;item&gt;2605&lt;/item&gt;&lt;item&gt;2606&lt;/item&gt;&lt;item&gt;2607&lt;/item&gt;&lt;item&gt;2608&lt;/item&gt;&lt;item&gt;2609&lt;/item&gt;&lt;item&gt;2611&lt;/item&gt;&lt;item&gt;2615&lt;/item&gt;&lt;item&gt;2616&lt;/item&gt;&lt;item&gt;2620&lt;/item&gt;&lt;item&gt;2622&lt;/item&gt;&lt;item&gt;2623&lt;/item&gt;&lt;item&gt;2624&lt;/item&gt;&lt;item&gt;2627&lt;/item&gt;&lt;item&gt;2628&lt;/item&gt;&lt;item&gt;2629&lt;/item&gt;&lt;item&gt;2630&lt;/item&gt;&lt;item&gt;2634&lt;/item&gt;&lt;item&gt;2635&lt;/item&gt;&lt;item&gt;2636&lt;/item&gt;&lt;item&gt;2639&lt;/item&gt;&lt;item&gt;2640&lt;/item&gt;&lt;item&gt;2641&lt;/item&gt;&lt;item&gt;2642&lt;/item&gt;&lt;item&gt;2643&lt;/item&gt;&lt;item&gt;2644&lt;/item&gt;&lt;item&gt;2645&lt;/item&gt;&lt;item&gt;2646&lt;/item&gt;&lt;item&gt;2647&lt;/item&gt;&lt;item&gt;2648&lt;/item&gt;&lt;item&gt;2649&lt;/item&gt;&lt;item&gt;2650&lt;/item&gt;&lt;item&gt;2651&lt;/item&gt;&lt;item&gt;2652&lt;/item&gt;&lt;item&gt;2653&lt;/item&gt;&lt;item&gt;2656&lt;/item&gt;&lt;item&gt;2661&lt;/item&gt;&lt;item&gt;2663&lt;/item&gt;&lt;item&gt;2665&lt;/item&gt;&lt;item&gt;2666&lt;/item&gt;&lt;item&gt;2667&lt;/item&gt;&lt;item&gt;2669&lt;/item&gt;&lt;item&gt;2670&lt;/item&gt;&lt;item&gt;2671&lt;/item&gt;&lt;item&gt;2676&lt;/item&gt;&lt;item&gt;2678&lt;/item&gt;&lt;item&gt;2679&lt;/item&gt;&lt;item&gt;2680&lt;/item&gt;&lt;item&gt;2690&lt;/item&gt;&lt;item&gt;2691&lt;/item&gt;&lt;item&gt;2692&lt;/item&gt;&lt;item&gt;2693&lt;/item&gt;&lt;item&gt;2694&lt;/item&gt;&lt;item&gt;2695&lt;/item&gt;&lt;item&gt;2696&lt;/item&gt;&lt;item&gt;2697&lt;/item&gt;&lt;item&gt;2698&lt;/item&gt;&lt;item&gt;2699&lt;/item&gt;&lt;item&gt;2701&lt;/item&gt;&lt;item&gt;2702&lt;/item&gt;&lt;item&gt;2703&lt;/item&gt;&lt;item&gt;2735&lt;/item&gt;&lt;item&gt;2736&lt;/item&gt;&lt;/record-ids&gt;&lt;/item&gt;&lt;/Libraries&gt;"/>
  </w:docVars>
  <w:rsids>
    <w:rsidRoot w:val="0082184D"/>
    <w:rsid w:val="00002D01"/>
    <w:rsid w:val="00003237"/>
    <w:rsid w:val="000034EB"/>
    <w:rsid w:val="000065EB"/>
    <w:rsid w:val="000068B8"/>
    <w:rsid w:val="00006A72"/>
    <w:rsid w:val="00007BE3"/>
    <w:rsid w:val="00007CA8"/>
    <w:rsid w:val="00010D9D"/>
    <w:rsid w:val="00011381"/>
    <w:rsid w:val="000122BF"/>
    <w:rsid w:val="00012711"/>
    <w:rsid w:val="00012AD8"/>
    <w:rsid w:val="000146E2"/>
    <w:rsid w:val="00014B9C"/>
    <w:rsid w:val="00016BDF"/>
    <w:rsid w:val="00020396"/>
    <w:rsid w:val="000240AD"/>
    <w:rsid w:val="00024FFC"/>
    <w:rsid w:val="00027792"/>
    <w:rsid w:val="00027E73"/>
    <w:rsid w:val="00031D50"/>
    <w:rsid w:val="00032253"/>
    <w:rsid w:val="00032DDB"/>
    <w:rsid w:val="000339D0"/>
    <w:rsid w:val="00033C3A"/>
    <w:rsid w:val="000358C3"/>
    <w:rsid w:val="00035B48"/>
    <w:rsid w:val="000361A2"/>
    <w:rsid w:val="00036EAF"/>
    <w:rsid w:val="00040831"/>
    <w:rsid w:val="00040B7A"/>
    <w:rsid w:val="0004156D"/>
    <w:rsid w:val="0004219C"/>
    <w:rsid w:val="0004342E"/>
    <w:rsid w:val="00043E82"/>
    <w:rsid w:val="0004481C"/>
    <w:rsid w:val="00044C1D"/>
    <w:rsid w:val="00045C33"/>
    <w:rsid w:val="000479F3"/>
    <w:rsid w:val="00051C8F"/>
    <w:rsid w:val="00052F8A"/>
    <w:rsid w:val="00054A50"/>
    <w:rsid w:val="00055117"/>
    <w:rsid w:val="0005515D"/>
    <w:rsid w:val="0005534F"/>
    <w:rsid w:val="0005559A"/>
    <w:rsid w:val="0005648A"/>
    <w:rsid w:val="00057850"/>
    <w:rsid w:val="00060325"/>
    <w:rsid w:val="0006184B"/>
    <w:rsid w:val="00061B91"/>
    <w:rsid w:val="00063FA2"/>
    <w:rsid w:val="000643CD"/>
    <w:rsid w:val="00064A3F"/>
    <w:rsid w:val="00065100"/>
    <w:rsid w:val="00066DA3"/>
    <w:rsid w:val="00070064"/>
    <w:rsid w:val="00070A3D"/>
    <w:rsid w:val="00071372"/>
    <w:rsid w:val="00071D3D"/>
    <w:rsid w:val="000728AC"/>
    <w:rsid w:val="00072D58"/>
    <w:rsid w:val="00074D8C"/>
    <w:rsid w:val="0007549C"/>
    <w:rsid w:val="00076CE0"/>
    <w:rsid w:val="00077DFC"/>
    <w:rsid w:val="00077FD0"/>
    <w:rsid w:val="000806F5"/>
    <w:rsid w:val="00081770"/>
    <w:rsid w:val="00082774"/>
    <w:rsid w:val="00082858"/>
    <w:rsid w:val="00082B81"/>
    <w:rsid w:val="00083342"/>
    <w:rsid w:val="000835FA"/>
    <w:rsid w:val="00087018"/>
    <w:rsid w:val="00087720"/>
    <w:rsid w:val="00087ED1"/>
    <w:rsid w:val="00090805"/>
    <w:rsid w:val="000914C4"/>
    <w:rsid w:val="00091F9B"/>
    <w:rsid w:val="000937E7"/>
    <w:rsid w:val="0009416D"/>
    <w:rsid w:val="000943D9"/>
    <w:rsid w:val="00094A5C"/>
    <w:rsid w:val="00095424"/>
    <w:rsid w:val="00095E01"/>
    <w:rsid w:val="000975EB"/>
    <w:rsid w:val="00097A5D"/>
    <w:rsid w:val="000A0A30"/>
    <w:rsid w:val="000A1333"/>
    <w:rsid w:val="000A1D83"/>
    <w:rsid w:val="000A29A5"/>
    <w:rsid w:val="000A2BFF"/>
    <w:rsid w:val="000A341B"/>
    <w:rsid w:val="000A455C"/>
    <w:rsid w:val="000A4928"/>
    <w:rsid w:val="000A4FC2"/>
    <w:rsid w:val="000A5439"/>
    <w:rsid w:val="000A58F9"/>
    <w:rsid w:val="000A6157"/>
    <w:rsid w:val="000A7A4F"/>
    <w:rsid w:val="000A7BA2"/>
    <w:rsid w:val="000B06A2"/>
    <w:rsid w:val="000B07C5"/>
    <w:rsid w:val="000B27C0"/>
    <w:rsid w:val="000B3FA7"/>
    <w:rsid w:val="000B4D4A"/>
    <w:rsid w:val="000B63D6"/>
    <w:rsid w:val="000B7501"/>
    <w:rsid w:val="000C057F"/>
    <w:rsid w:val="000C0A49"/>
    <w:rsid w:val="000C1A48"/>
    <w:rsid w:val="000C1B20"/>
    <w:rsid w:val="000C29D4"/>
    <w:rsid w:val="000C30F2"/>
    <w:rsid w:val="000C3624"/>
    <w:rsid w:val="000C5653"/>
    <w:rsid w:val="000C5AE4"/>
    <w:rsid w:val="000C692A"/>
    <w:rsid w:val="000C7272"/>
    <w:rsid w:val="000C72B9"/>
    <w:rsid w:val="000D05FA"/>
    <w:rsid w:val="000D17B7"/>
    <w:rsid w:val="000D1D54"/>
    <w:rsid w:val="000D2972"/>
    <w:rsid w:val="000D2F13"/>
    <w:rsid w:val="000D4C4C"/>
    <w:rsid w:val="000D5827"/>
    <w:rsid w:val="000D5FB2"/>
    <w:rsid w:val="000D6641"/>
    <w:rsid w:val="000D713E"/>
    <w:rsid w:val="000D71A7"/>
    <w:rsid w:val="000E0CA0"/>
    <w:rsid w:val="000E16E9"/>
    <w:rsid w:val="000E2C5C"/>
    <w:rsid w:val="000E38A8"/>
    <w:rsid w:val="000E420D"/>
    <w:rsid w:val="000E5758"/>
    <w:rsid w:val="000E70F8"/>
    <w:rsid w:val="000E785C"/>
    <w:rsid w:val="000F0DAE"/>
    <w:rsid w:val="000F1A64"/>
    <w:rsid w:val="000F2198"/>
    <w:rsid w:val="000F41D2"/>
    <w:rsid w:val="000F7FC5"/>
    <w:rsid w:val="00100615"/>
    <w:rsid w:val="00103280"/>
    <w:rsid w:val="00103765"/>
    <w:rsid w:val="00103C4C"/>
    <w:rsid w:val="00104A48"/>
    <w:rsid w:val="0010507C"/>
    <w:rsid w:val="001061E8"/>
    <w:rsid w:val="00107D30"/>
    <w:rsid w:val="0011189B"/>
    <w:rsid w:val="001120F4"/>
    <w:rsid w:val="00112482"/>
    <w:rsid w:val="001128AB"/>
    <w:rsid w:val="00113196"/>
    <w:rsid w:val="0011329B"/>
    <w:rsid w:val="00113530"/>
    <w:rsid w:val="00113F94"/>
    <w:rsid w:val="0011638B"/>
    <w:rsid w:val="00116A0F"/>
    <w:rsid w:val="0011755A"/>
    <w:rsid w:val="001179E7"/>
    <w:rsid w:val="00120381"/>
    <w:rsid w:val="00121EFB"/>
    <w:rsid w:val="00122175"/>
    <w:rsid w:val="00123350"/>
    <w:rsid w:val="00123B58"/>
    <w:rsid w:val="00124150"/>
    <w:rsid w:val="00124DF5"/>
    <w:rsid w:val="00125E8B"/>
    <w:rsid w:val="00126022"/>
    <w:rsid w:val="0012632E"/>
    <w:rsid w:val="00126818"/>
    <w:rsid w:val="00126A4A"/>
    <w:rsid w:val="001277A8"/>
    <w:rsid w:val="001279C0"/>
    <w:rsid w:val="00127F9E"/>
    <w:rsid w:val="00130544"/>
    <w:rsid w:val="00130647"/>
    <w:rsid w:val="0013152A"/>
    <w:rsid w:val="001320D3"/>
    <w:rsid w:val="00132B1A"/>
    <w:rsid w:val="00134C2D"/>
    <w:rsid w:val="00135861"/>
    <w:rsid w:val="00135922"/>
    <w:rsid w:val="00135F9E"/>
    <w:rsid w:val="001364E2"/>
    <w:rsid w:val="00137A95"/>
    <w:rsid w:val="001406B1"/>
    <w:rsid w:val="00140B57"/>
    <w:rsid w:val="00140B5D"/>
    <w:rsid w:val="00140F08"/>
    <w:rsid w:val="00141ED7"/>
    <w:rsid w:val="00143E39"/>
    <w:rsid w:val="00144314"/>
    <w:rsid w:val="00144F7E"/>
    <w:rsid w:val="001453B1"/>
    <w:rsid w:val="00145C5F"/>
    <w:rsid w:val="001464AF"/>
    <w:rsid w:val="00146BFC"/>
    <w:rsid w:val="0015045D"/>
    <w:rsid w:val="00150501"/>
    <w:rsid w:val="0015076B"/>
    <w:rsid w:val="00151B23"/>
    <w:rsid w:val="00152D32"/>
    <w:rsid w:val="00153A75"/>
    <w:rsid w:val="00153B6E"/>
    <w:rsid w:val="00155896"/>
    <w:rsid w:val="001566D0"/>
    <w:rsid w:val="00156984"/>
    <w:rsid w:val="00156AEB"/>
    <w:rsid w:val="00156E8E"/>
    <w:rsid w:val="0015789F"/>
    <w:rsid w:val="00161AB0"/>
    <w:rsid w:val="00161F21"/>
    <w:rsid w:val="001625C9"/>
    <w:rsid w:val="001628C3"/>
    <w:rsid w:val="00162D91"/>
    <w:rsid w:val="00162DD3"/>
    <w:rsid w:val="00162E85"/>
    <w:rsid w:val="00164783"/>
    <w:rsid w:val="00165591"/>
    <w:rsid w:val="00165673"/>
    <w:rsid w:val="00170190"/>
    <w:rsid w:val="00170BD1"/>
    <w:rsid w:val="00171248"/>
    <w:rsid w:val="001719EA"/>
    <w:rsid w:val="00171F7C"/>
    <w:rsid w:val="001754FF"/>
    <w:rsid w:val="00176B80"/>
    <w:rsid w:val="00176BEE"/>
    <w:rsid w:val="00177940"/>
    <w:rsid w:val="00181DDD"/>
    <w:rsid w:val="001821BC"/>
    <w:rsid w:val="00183291"/>
    <w:rsid w:val="0018377F"/>
    <w:rsid w:val="0018436C"/>
    <w:rsid w:val="0018577B"/>
    <w:rsid w:val="00185D5C"/>
    <w:rsid w:val="00185FC0"/>
    <w:rsid w:val="00186AEE"/>
    <w:rsid w:val="0018705F"/>
    <w:rsid w:val="0018772B"/>
    <w:rsid w:val="00187797"/>
    <w:rsid w:val="00187F31"/>
    <w:rsid w:val="00187FED"/>
    <w:rsid w:val="0019089C"/>
    <w:rsid w:val="00190B8B"/>
    <w:rsid w:val="00190CF7"/>
    <w:rsid w:val="00191E86"/>
    <w:rsid w:val="00191F02"/>
    <w:rsid w:val="00193135"/>
    <w:rsid w:val="001940D1"/>
    <w:rsid w:val="00195A65"/>
    <w:rsid w:val="00196C18"/>
    <w:rsid w:val="001A0030"/>
    <w:rsid w:val="001A050B"/>
    <w:rsid w:val="001A056D"/>
    <w:rsid w:val="001A0922"/>
    <w:rsid w:val="001A257C"/>
    <w:rsid w:val="001A3173"/>
    <w:rsid w:val="001A6587"/>
    <w:rsid w:val="001A71D8"/>
    <w:rsid w:val="001A74C4"/>
    <w:rsid w:val="001A757F"/>
    <w:rsid w:val="001A7EBB"/>
    <w:rsid w:val="001A7EFA"/>
    <w:rsid w:val="001B06F5"/>
    <w:rsid w:val="001B1EC5"/>
    <w:rsid w:val="001B26A8"/>
    <w:rsid w:val="001B3642"/>
    <w:rsid w:val="001B391E"/>
    <w:rsid w:val="001B4871"/>
    <w:rsid w:val="001B4C05"/>
    <w:rsid w:val="001B5072"/>
    <w:rsid w:val="001B60EE"/>
    <w:rsid w:val="001B6AF8"/>
    <w:rsid w:val="001C01AB"/>
    <w:rsid w:val="001C1FE7"/>
    <w:rsid w:val="001C3AC8"/>
    <w:rsid w:val="001C3D15"/>
    <w:rsid w:val="001C5808"/>
    <w:rsid w:val="001C7BCA"/>
    <w:rsid w:val="001D0859"/>
    <w:rsid w:val="001D3C7D"/>
    <w:rsid w:val="001D3D43"/>
    <w:rsid w:val="001D4407"/>
    <w:rsid w:val="001D485F"/>
    <w:rsid w:val="001D49D6"/>
    <w:rsid w:val="001D67FF"/>
    <w:rsid w:val="001D73A9"/>
    <w:rsid w:val="001D750C"/>
    <w:rsid w:val="001D78DA"/>
    <w:rsid w:val="001E04A8"/>
    <w:rsid w:val="001E1924"/>
    <w:rsid w:val="001E2017"/>
    <w:rsid w:val="001E4FE0"/>
    <w:rsid w:val="001E5729"/>
    <w:rsid w:val="001E601C"/>
    <w:rsid w:val="001E6477"/>
    <w:rsid w:val="001E67E5"/>
    <w:rsid w:val="001E7581"/>
    <w:rsid w:val="001E7672"/>
    <w:rsid w:val="001E7DC9"/>
    <w:rsid w:val="001F163A"/>
    <w:rsid w:val="001F1660"/>
    <w:rsid w:val="001F181D"/>
    <w:rsid w:val="001F1F7D"/>
    <w:rsid w:val="001F21B3"/>
    <w:rsid w:val="001F3D05"/>
    <w:rsid w:val="001F3F0A"/>
    <w:rsid w:val="001F484D"/>
    <w:rsid w:val="001F7484"/>
    <w:rsid w:val="001F7885"/>
    <w:rsid w:val="001F78E1"/>
    <w:rsid w:val="00200133"/>
    <w:rsid w:val="00204A5D"/>
    <w:rsid w:val="00205158"/>
    <w:rsid w:val="002053BB"/>
    <w:rsid w:val="00206AC1"/>
    <w:rsid w:val="00207496"/>
    <w:rsid w:val="00207E0A"/>
    <w:rsid w:val="00211F78"/>
    <w:rsid w:val="002129A2"/>
    <w:rsid w:val="0021304B"/>
    <w:rsid w:val="00216309"/>
    <w:rsid w:val="0022141E"/>
    <w:rsid w:val="002215BA"/>
    <w:rsid w:val="002228CA"/>
    <w:rsid w:val="00222BAD"/>
    <w:rsid w:val="0022383F"/>
    <w:rsid w:val="002245AF"/>
    <w:rsid w:val="00226AB3"/>
    <w:rsid w:val="00227817"/>
    <w:rsid w:val="0023081F"/>
    <w:rsid w:val="00231765"/>
    <w:rsid w:val="002319B6"/>
    <w:rsid w:val="00232213"/>
    <w:rsid w:val="002329AE"/>
    <w:rsid w:val="00232DF4"/>
    <w:rsid w:val="0023445E"/>
    <w:rsid w:val="00235002"/>
    <w:rsid w:val="002356D9"/>
    <w:rsid w:val="00235EB5"/>
    <w:rsid w:val="0023619F"/>
    <w:rsid w:val="002361B9"/>
    <w:rsid w:val="002370C8"/>
    <w:rsid w:val="00237AF8"/>
    <w:rsid w:val="002407C6"/>
    <w:rsid w:val="002407E0"/>
    <w:rsid w:val="00240EF3"/>
    <w:rsid w:val="002412DA"/>
    <w:rsid w:val="002419B9"/>
    <w:rsid w:val="00242D8B"/>
    <w:rsid w:val="00242F8F"/>
    <w:rsid w:val="00243678"/>
    <w:rsid w:val="00244B26"/>
    <w:rsid w:val="0024507D"/>
    <w:rsid w:val="0024550F"/>
    <w:rsid w:val="0024588B"/>
    <w:rsid w:val="00245B96"/>
    <w:rsid w:val="00245EBD"/>
    <w:rsid w:val="00246674"/>
    <w:rsid w:val="002473CF"/>
    <w:rsid w:val="00250AC7"/>
    <w:rsid w:val="00250D52"/>
    <w:rsid w:val="00251988"/>
    <w:rsid w:val="00251DD9"/>
    <w:rsid w:val="00252AB6"/>
    <w:rsid w:val="00253A3B"/>
    <w:rsid w:val="002558EA"/>
    <w:rsid w:val="00255BB1"/>
    <w:rsid w:val="00256498"/>
    <w:rsid w:val="002575E4"/>
    <w:rsid w:val="00257CF7"/>
    <w:rsid w:val="00262D78"/>
    <w:rsid w:val="002630A4"/>
    <w:rsid w:val="00264435"/>
    <w:rsid w:val="00264C9B"/>
    <w:rsid w:val="00264F8B"/>
    <w:rsid w:val="002655FF"/>
    <w:rsid w:val="002670EE"/>
    <w:rsid w:val="002674E6"/>
    <w:rsid w:val="00267A26"/>
    <w:rsid w:val="00267B6C"/>
    <w:rsid w:val="002705ED"/>
    <w:rsid w:val="00271069"/>
    <w:rsid w:val="00271806"/>
    <w:rsid w:val="002720C3"/>
    <w:rsid w:val="0027215E"/>
    <w:rsid w:val="00273276"/>
    <w:rsid w:val="002736DE"/>
    <w:rsid w:val="0027423A"/>
    <w:rsid w:val="0027472B"/>
    <w:rsid w:val="00274BE3"/>
    <w:rsid w:val="00275064"/>
    <w:rsid w:val="00275E2D"/>
    <w:rsid w:val="00276ABE"/>
    <w:rsid w:val="00276C0E"/>
    <w:rsid w:val="00280780"/>
    <w:rsid w:val="00280D6B"/>
    <w:rsid w:val="00280E61"/>
    <w:rsid w:val="00281C68"/>
    <w:rsid w:val="0028245D"/>
    <w:rsid w:val="00283567"/>
    <w:rsid w:val="002836F7"/>
    <w:rsid w:val="00283C49"/>
    <w:rsid w:val="00285F13"/>
    <w:rsid w:val="002874C4"/>
    <w:rsid w:val="00290323"/>
    <w:rsid w:val="00291B0C"/>
    <w:rsid w:val="00291B61"/>
    <w:rsid w:val="00293123"/>
    <w:rsid w:val="00293B69"/>
    <w:rsid w:val="00296F0C"/>
    <w:rsid w:val="00297797"/>
    <w:rsid w:val="002979F5"/>
    <w:rsid w:val="00297E54"/>
    <w:rsid w:val="002A03D7"/>
    <w:rsid w:val="002A4EBF"/>
    <w:rsid w:val="002A613A"/>
    <w:rsid w:val="002A6A27"/>
    <w:rsid w:val="002B15B5"/>
    <w:rsid w:val="002B1D63"/>
    <w:rsid w:val="002B1D8A"/>
    <w:rsid w:val="002B362E"/>
    <w:rsid w:val="002B4079"/>
    <w:rsid w:val="002B52B3"/>
    <w:rsid w:val="002B5E71"/>
    <w:rsid w:val="002B5E95"/>
    <w:rsid w:val="002B78E9"/>
    <w:rsid w:val="002B79A9"/>
    <w:rsid w:val="002C0B90"/>
    <w:rsid w:val="002C0F6B"/>
    <w:rsid w:val="002C1F9A"/>
    <w:rsid w:val="002C2C13"/>
    <w:rsid w:val="002C3912"/>
    <w:rsid w:val="002C39DA"/>
    <w:rsid w:val="002C3CA3"/>
    <w:rsid w:val="002C3F63"/>
    <w:rsid w:val="002C46F3"/>
    <w:rsid w:val="002C4EB2"/>
    <w:rsid w:val="002C51BC"/>
    <w:rsid w:val="002C549B"/>
    <w:rsid w:val="002C5900"/>
    <w:rsid w:val="002C5EAF"/>
    <w:rsid w:val="002C5F6D"/>
    <w:rsid w:val="002C614B"/>
    <w:rsid w:val="002C6279"/>
    <w:rsid w:val="002C6FAE"/>
    <w:rsid w:val="002D1A1B"/>
    <w:rsid w:val="002D3648"/>
    <w:rsid w:val="002D4358"/>
    <w:rsid w:val="002D438A"/>
    <w:rsid w:val="002D6547"/>
    <w:rsid w:val="002D68DC"/>
    <w:rsid w:val="002D74F2"/>
    <w:rsid w:val="002E0387"/>
    <w:rsid w:val="002E0C38"/>
    <w:rsid w:val="002E1E66"/>
    <w:rsid w:val="002E23BF"/>
    <w:rsid w:val="002E3A5E"/>
    <w:rsid w:val="002E4198"/>
    <w:rsid w:val="002E4B4E"/>
    <w:rsid w:val="002E5828"/>
    <w:rsid w:val="002E5D84"/>
    <w:rsid w:val="002E5DF5"/>
    <w:rsid w:val="002E7439"/>
    <w:rsid w:val="002E7A90"/>
    <w:rsid w:val="002E7AF7"/>
    <w:rsid w:val="002F0ABF"/>
    <w:rsid w:val="002F24FD"/>
    <w:rsid w:val="002F47F5"/>
    <w:rsid w:val="002F526B"/>
    <w:rsid w:val="002F54B2"/>
    <w:rsid w:val="002F592B"/>
    <w:rsid w:val="002F5BC6"/>
    <w:rsid w:val="002F62A7"/>
    <w:rsid w:val="002F6963"/>
    <w:rsid w:val="00302122"/>
    <w:rsid w:val="003042F7"/>
    <w:rsid w:val="00304639"/>
    <w:rsid w:val="0030468C"/>
    <w:rsid w:val="0030542B"/>
    <w:rsid w:val="00306442"/>
    <w:rsid w:val="003069CB"/>
    <w:rsid w:val="00307308"/>
    <w:rsid w:val="00307662"/>
    <w:rsid w:val="00307C16"/>
    <w:rsid w:val="00307ED6"/>
    <w:rsid w:val="003102FC"/>
    <w:rsid w:val="003104BF"/>
    <w:rsid w:val="00311D8E"/>
    <w:rsid w:val="00311F5B"/>
    <w:rsid w:val="0031225F"/>
    <w:rsid w:val="00313B55"/>
    <w:rsid w:val="0031586F"/>
    <w:rsid w:val="00315A01"/>
    <w:rsid w:val="00315CB6"/>
    <w:rsid w:val="00317BF6"/>
    <w:rsid w:val="00320C3F"/>
    <w:rsid w:val="00320E1B"/>
    <w:rsid w:val="003210F7"/>
    <w:rsid w:val="003212D2"/>
    <w:rsid w:val="003218EF"/>
    <w:rsid w:val="00321AC5"/>
    <w:rsid w:val="003221FF"/>
    <w:rsid w:val="003225A4"/>
    <w:rsid w:val="00322A06"/>
    <w:rsid w:val="003233C6"/>
    <w:rsid w:val="0032385D"/>
    <w:rsid w:val="00323A1B"/>
    <w:rsid w:val="00323A83"/>
    <w:rsid w:val="00325ABF"/>
    <w:rsid w:val="0032643F"/>
    <w:rsid w:val="00326575"/>
    <w:rsid w:val="0032672F"/>
    <w:rsid w:val="00330DEA"/>
    <w:rsid w:val="003343A8"/>
    <w:rsid w:val="003350D0"/>
    <w:rsid w:val="00337AB0"/>
    <w:rsid w:val="00342425"/>
    <w:rsid w:val="00343922"/>
    <w:rsid w:val="00344676"/>
    <w:rsid w:val="00345A21"/>
    <w:rsid w:val="00345F60"/>
    <w:rsid w:val="00346665"/>
    <w:rsid w:val="00346C5D"/>
    <w:rsid w:val="0034777D"/>
    <w:rsid w:val="003520D0"/>
    <w:rsid w:val="00353472"/>
    <w:rsid w:val="003537C0"/>
    <w:rsid w:val="00353829"/>
    <w:rsid w:val="0035419D"/>
    <w:rsid w:val="00354A6D"/>
    <w:rsid w:val="00355E74"/>
    <w:rsid w:val="003567C8"/>
    <w:rsid w:val="00356942"/>
    <w:rsid w:val="003569C0"/>
    <w:rsid w:val="00357186"/>
    <w:rsid w:val="00357C72"/>
    <w:rsid w:val="003605CB"/>
    <w:rsid w:val="00362C96"/>
    <w:rsid w:val="00363140"/>
    <w:rsid w:val="00363939"/>
    <w:rsid w:val="00364829"/>
    <w:rsid w:val="003664B1"/>
    <w:rsid w:val="00367AA0"/>
    <w:rsid w:val="003702D8"/>
    <w:rsid w:val="003706EE"/>
    <w:rsid w:val="00371CC7"/>
    <w:rsid w:val="00373FBA"/>
    <w:rsid w:val="00376ED1"/>
    <w:rsid w:val="00380362"/>
    <w:rsid w:val="003810CC"/>
    <w:rsid w:val="00382843"/>
    <w:rsid w:val="00382A54"/>
    <w:rsid w:val="00382AEA"/>
    <w:rsid w:val="003833B3"/>
    <w:rsid w:val="003845CE"/>
    <w:rsid w:val="00384634"/>
    <w:rsid w:val="00384A45"/>
    <w:rsid w:val="00384AAF"/>
    <w:rsid w:val="00385007"/>
    <w:rsid w:val="00386400"/>
    <w:rsid w:val="003867CA"/>
    <w:rsid w:val="00390EA3"/>
    <w:rsid w:val="003910D5"/>
    <w:rsid w:val="00391188"/>
    <w:rsid w:val="00391DCC"/>
    <w:rsid w:val="00393C74"/>
    <w:rsid w:val="00393EE3"/>
    <w:rsid w:val="00395065"/>
    <w:rsid w:val="003A0090"/>
    <w:rsid w:val="003A0304"/>
    <w:rsid w:val="003A0708"/>
    <w:rsid w:val="003A13E2"/>
    <w:rsid w:val="003A2B71"/>
    <w:rsid w:val="003A3042"/>
    <w:rsid w:val="003A3E65"/>
    <w:rsid w:val="003A4437"/>
    <w:rsid w:val="003A491B"/>
    <w:rsid w:val="003A49F6"/>
    <w:rsid w:val="003A6174"/>
    <w:rsid w:val="003B10B9"/>
    <w:rsid w:val="003B18DD"/>
    <w:rsid w:val="003B2A71"/>
    <w:rsid w:val="003B2B46"/>
    <w:rsid w:val="003B2D60"/>
    <w:rsid w:val="003B5270"/>
    <w:rsid w:val="003B659E"/>
    <w:rsid w:val="003B6657"/>
    <w:rsid w:val="003B665D"/>
    <w:rsid w:val="003B72D5"/>
    <w:rsid w:val="003B7559"/>
    <w:rsid w:val="003C0D77"/>
    <w:rsid w:val="003C12E5"/>
    <w:rsid w:val="003C2579"/>
    <w:rsid w:val="003C2A46"/>
    <w:rsid w:val="003C39E7"/>
    <w:rsid w:val="003C50BF"/>
    <w:rsid w:val="003C51F8"/>
    <w:rsid w:val="003C7CA6"/>
    <w:rsid w:val="003D0797"/>
    <w:rsid w:val="003D143B"/>
    <w:rsid w:val="003D2AA9"/>
    <w:rsid w:val="003D2C66"/>
    <w:rsid w:val="003D48E2"/>
    <w:rsid w:val="003D4C95"/>
    <w:rsid w:val="003D5F6A"/>
    <w:rsid w:val="003E0231"/>
    <w:rsid w:val="003E02AC"/>
    <w:rsid w:val="003E1EC7"/>
    <w:rsid w:val="003E1F06"/>
    <w:rsid w:val="003E2033"/>
    <w:rsid w:val="003E2082"/>
    <w:rsid w:val="003E2706"/>
    <w:rsid w:val="003E351B"/>
    <w:rsid w:val="003E51F8"/>
    <w:rsid w:val="003E5432"/>
    <w:rsid w:val="003E650C"/>
    <w:rsid w:val="003F085A"/>
    <w:rsid w:val="003F0AC6"/>
    <w:rsid w:val="003F0C7B"/>
    <w:rsid w:val="003F26B5"/>
    <w:rsid w:val="003F2768"/>
    <w:rsid w:val="003F309A"/>
    <w:rsid w:val="003F3D44"/>
    <w:rsid w:val="003F4651"/>
    <w:rsid w:val="003F4982"/>
    <w:rsid w:val="003F5A68"/>
    <w:rsid w:val="00400063"/>
    <w:rsid w:val="004009DD"/>
    <w:rsid w:val="00400F77"/>
    <w:rsid w:val="00401042"/>
    <w:rsid w:val="0040205E"/>
    <w:rsid w:val="004024FA"/>
    <w:rsid w:val="00403F42"/>
    <w:rsid w:val="004042E9"/>
    <w:rsid w:val="00404E8D"/>
    <w:rsid w:val="0040607F"/>
    <w:rsid w:val="004061B2"/>
    <w:rsid w:val="0040725B"/>
    <w:rsid w:val="004078A9"/>
    <w:rsid w:val="00407AC9"/>
    <w:rsid w:val="00410DFF"/>
    <w:rsid w:val="0041160A"/>
    <w:rsid w:val="00411E18"/>
    <w:rsid w:val="0041501C"/>
    <w:rsid w:val="004160AF"/>
    <w:rsid w:val="004201C0"/>
    <w:rsid w:val="004209D7"/>
    <w:rsid w:val="0042161F"/>
    <w:rsid w:val="00422327"/>
    <w:rsid w:val="004234B7"/>
    <w:rsid w:val="00424891"/>
    <w:rsid w:val="0043001D"/>
    <w:rsid w:val="00431A9F"/>
    <w:rsid w:val="004336B7"/>
    <w:rsid w:val="00436CC3"/>
    <w:rsid w:val="0044098B"/>
    <w:rsid w:val="00441521"/>
    <w:rsid w:val="004420F6"/>
    <w:rsid w:val="00442C70"/>
    <w:rsid w:val="0044403C"/>
    <w:rsid w:val="00444CCE"/>
    <w:rsid w:val="004450CB"/>
    <w:rsid w:val="004514D8"/>
    <w:rsid w:val="00451C59"/>
    <w:rsid w:val="00454A8B"/>
    <w:rsid w:val="00454DEF"/>
    <w:rsid w:val="00454F04"/>
    <w:rsid w:val="004560CE"/>
    <w:rsid w:val="00456B53"/>
    <w:rsid w:val="00460622"/>
    <w:rsid w:val="00460624"/>
    <w:rsid w:val="0046175E"/>
    <w:rsid w:val="00462002"/>
    <w:rsid w:val="0046303C"/>
    <w:rsid w:val="00463627"/>
    <w:rsid w:val="00463AAE"/>
    <w:rsid w:val="00464548"/>
    <w:rsid w:val="00466A2E"/>
    <w:rsid w:val="00466CF9"/>
    <w:rsid w:val="0047112A"/>
    <w:rsid w:val="0047133E"/>
    <w:rsid w:val="0047283D"/>
    <w:rsid w:val="00472E62"/>
    <w:rsid w:val="00473F43"/>
    <w:rsid w:val="00473FD4"/>
    <w:rsid w:val="004748C5"/>
    <w:rsid w:val="004748D8"/>
    <w:rsid w:val="00474AED"/>
    <w:rsid w:val="00475551"/>
    <w:rsid w:val="00481E07"/>
    <w:rsid w:val="0048219D"/>
    <w:rsid w:val="004822F6"/>
    <w:rsid w:val="00482746"/>
    <w:rsid w:val="00483C40"/>
    <w:rsid w:val="00484258"/>
    <w:rsid w:val="00484C59"/>
    <w:rsid w:val="004854B1"/>
    <w:rsid w:val="00485D11"/>
    <w:rsid w:val="004860A5"/>
    <w:rsid w:val="00486A1F"/>
    <w:rsid w:val="00487433"/>
    <w:rsid w:val="0049038C"/>
    <w:rsid w:val="00490B5C"/>
    <w:rsid w:val="00490F51"/>
    <w:rsid w:val="004910EA"/>
    <w:rsid w:val="00492288"/>
    <w:rsid w:val="00493318"/>
    <w:rsid w:val="00494D8C"/>
    <w:rsid w:val="00495643"/>
    <w:rsid w:val="00495DFE"/>
    <w:rsid w:val="004961CA"/>
    <w:rsid w:val="0049682E"/>
    <w:rsid w:val="004A02A0"/>
    <w:rsid w:val="004A0B4F"/>
    <w:rsid w:val="004A1D02"/>
    <w:rsid w:val="004A2ED2"/>
    <w:rsid w:val="004A3417"/>
    <w:rsid w:val="004A44C8"/>
    <w:rsid w:val="004A4922"/>
    <w:rsid w:val="004A7FDF"/>
    <w:rsid w:val="004B1AD7"/>
    <w:rsid w:val="004B1C85"/>
    <w:rsid w:val="004B1D6F"/>
    <w:rsid w:val="004B255D"/>
    <w:rsid w:val="004B2D0F"/>
    <w:rsid w:val="004B37F5"/>
    <w:rsid w:val="004B3E3F"/>
    <w:rsid w:val="004B41F1"/>
    <w:rsid w:val="004B426F"/>
    <w:rsid w:val="004B43A9"/>
    <w:rsid w:val="004B4CE0"/>
    <w:rsid w:val="004B53E7"/>
    <w:rsid w:val="004B64E8"/>
    <w:rsid w:val="004B6C56"/>
    <w:rsid w:val="004B7CA7"/>
    <w:rsid w:val="004B7DF3"/>
    <w:rsid w:val="004B7DFE"/>
    <w:rsid w:val="004B7F9D"/>
    <w:rsid w:val="004C0649"/>
    <w:rsid w:val="004C078D"/>
    <w:rsid w:val="004C314B"/>
    <w:rsid w:val="004C32BD"/>
    <w:rsid w:val="004C3798"/>
    <w:rsid w:val="004C3859"/>
    <w:rsid w:val="004C41B9"/>
    <w:rsid w:val="004C7807"/>
    <w:rsid w:val="004D0118"/>
    <w:rsid w:val="004D0AED"/>
    <w:rsid w:val="004D3DB3"/>
    <w:rsid w:val="004D3ED7"/>
    <w:rsid w:val="004D3F2C"/>
    <w:rsid w:val="004D4AD0"/>
    <w:rsid w:val="004D4AFD"/>
    <w:rsid w:val="004D4E8D"/>
    <w:rsid w:val="004D6FA3"/>
    <w:rsid w:val="004E061F"/>
    <w:rsid w:val="004E0C9E"/>
    <w:rsid w:val="004E26F9"/>
    <w:rsid w:val="004E2A99"/>
    <w:rsid w:val="004E3D6E"/>
    <w:rsid w:val="004E3E0E"/>
    <w:rsid w:val="004E3E20"/>
    <w:rsid w:val="004E42EA"/>
    <w:rsid w:val="004E50B0"/>
    <w:rsid w:val="004E7AC0"/>
    <w:rsid w:val="004E7E01"/>
    <w:rsid w:val="004F0F6F"/>
    <w:rsid w:val="004F13CB"/>
    <w:rsid w:val="004F1BD6"/>
    <w:rsid w:val="004F2D3A"/>
    <w:rsid w:val="004F36BB"/>
    <w:rsid w:val="004F3D19"/>
    <w:rsid w:val="004F45B4"/>
    <w:rsid w:val="004F47B6"/>
    <w:rsid w:val="004F61E1"/>
    <w:rsid w:val="004F651A"/>
    <w:rsid w:val="004F75A4"/>
    <w:rsid w:val="00500C3A"/>
    <w:rsid w:val="00500FDA"/>
    <w:rsid w:val="00501D96"/>
    <w:rsid w:val="00501F0C"/>
    <w:rsid w:val="00501F59"/>
    <w:rsid w:val="005022C2"/>
    <w:rsid w:val="0050429E"/>
    <w:rsid w:val="0050447D"/>
    <w:rsid w:val="005059B5"/>
    <w:rsid w:val="00505AD1"/>
    <w:rsid w:val="0050612F"/>
    <w:rsid w:val="0050672D"/>
    <w:rsid w:val="00507800"/>
    <w:rsid w:val="00511A91"/>
    <w:rsid w:val="005133F6"/>
    <w:rsid w:val="00514A5E"/>
    <w:rsid w:val="00515BB5"/>
    <w:rsid w:val="00515CCC"/>
    <w:rsid w:val="00515E94"/>
    <w:rsid w:val="005160FD"/>
    <w:rsid w:val="005177D8"/>
    <w:rsid w:val="00517A17"/>
    <w:rsid w:val="00517C95"/>
    <w:rsid w:val="0052186D"/>
    <w:rsid w:val="00521B5C"/>
    <w:rsid w:val="00521FDC"/>
    <w:rsid w:val="00523847"/>
    <w:rsid w:val="00523FE0"/>
    <w:rsid w:val="00524E44"/>
    <w:rsid w:val="0052751E"/>
    <w:rsid w:val="00527BE6"/>
    <w:rsid w:val="00530F45"/>
    <w:rsid w:val="00531189"/>
    <w:rsid w:val="00531BDA"/>
    <w:rsid w:val="00531F61"/>
    <w:rsid w:val="00532EE2"/>
    <w:rsid w:val="005335A2"/>
    <w:rsid w:val="00533883"/>
    <w:rsid w:val="00533D45"/>
    <w:rsid w:val="00534514"/>
    <w:rsid w:val="005348A1"/>
    <w:rsid w:val="00535CE4"/>
    <w:rsid w:val="005378E3"/>
    <w:rsid w:val="00540125"/>
    <w:rsid w:val="005411E7"/>
    <w:rsid w:val="005428EE"/>
    <w:rsid w:val="0054472A"/>
    <w:rsid w:val="00547069"/>
    <w:rsid w:val="00547C93"/>
    <w:rsid w:val="00551AFA"/>
    <w:rsid w:val="00552156"/>
    <w:rsid w:val="0055317D"/>
    <w:rsid w:val="00553700"/>
    <w:rsid w:val="00553BE2"/>
    <w:rsid w:val="00553ED8"/>
    <w:rsid w:val="00553FD3"/>
    <w:rsid w:val="00556380"/>
    <w:rsid w:val="00556BC0"/>
    <w:rsid w:val="0055769F"/>
    <w:rsid w:val="00557D6F"/>
    <w:rsid w:val="00560B1B"/>
    <w:rsid w:val="005611B6"/>
    <w:rsid w:val="005617E5"/>
    <w:rsid w:val="0056224C"/>
    <w:rsid w:val="005624FD"/>
    <w:rsid w:val="00562968"/>
    <w:rsid w:val="00564159"/>
    <w:rsid w:val="005653A5"/>
    <w:rsid w:val="00566879"/>
    <w:rsid w:val="005670BE"/>
    <w:rsid w:val="00567134"/>
    <w:rsid w:val="00570149"/>
    <w:rsid w:val="00571064"/>
    <w:rsid w:val="00572D8A"/>
    <w:rsid w:val="00573035"/>
    <w:rsid w:val="00573D87"/>
    <w:rsid w:val="00574523"/>
    <w:rsid w:val="005757D9"/>
    <w:rsid w:val="005758C5"/>
    <w:rsid w:val="00576793"/>
    <w:rsid w:val="005776E6"/>
    <w:rsid w:val="00577E82"/>
    <w:rsid w:val="005815D4"/>
    <w:rsid w:val="0058406E"/>
    <w:rsid w:val="0058443F"/>
    <w:rsid w:val="00584DDE"/>
    <w:rsid w:val="00585994"/>
    <w:rsid w:val="00586D99"/>
    <w:rsid w:val="00586F35"/>
    <w:rsid w:val="005900DD"/>
    <w:rsid w:val="00591A8F"/>
    <w:rsid w:val="00592270"/>
    <w:rsid w:val="00592901"/>
    <w:rsid w:val="0059437C"/>
    <w:rsid w:val="005948CF"/>
    <w:rsid w:val="00594C52"/>
    <w:rsid w:val="00594ECB"/>
    <w:rsid w:val="00596133"/>
    <w:rsid w:val="00596305"/>
    <w:rsid w:val="0059743E"/>
    <w:rsid w:val="00597E95"/>
    <w:rsid w:val="005A07E6"/>
    <w:rsid w:val="005A29D6"/>
    <w:rsid w:val="005A38B8"/>
    <w:rsid w:val="005A46E5"/>
    <w:rsid w:val="005A48EB"/>
    <w:rsid w:val="005A5124"/>
    <w:rsid w:val="005A5D6C"/>
    <w:rsid w:val="005A6ABE"/>
    <w:rsid w:val="005A6C5B"/>
    <w:rsid w:val="005B00AC"/>
    <w:rsid w:val="005B0BA7"/>
    <w:rsid w:val="005B27C1"/>
    <w:rsid w:val="005B2C72"/>
    <w:rsid w:val="005B2FDA"/>
    <w:rsid w:val="005B346F"/>
    <w:rsid w:val="005B35C6"/>
    <w:rsid w:val="005B3717"/>
    <w:rsid w:val="005B457A"/>
    <w:rsid w:val="005B570F"/>
    <w:rsid w:val="005B7830"/>
    <w:rsid w:val="005B78D7"/>
    <w:rsid w:val="005C282F"/>
    <w:rsid w:val="005C458F"/>
    <w:rsid w:val="005C4A9C"/>
    <w:rsid w:val="005C54ED"/>
    <w:rsid w:val="005C55F5"/>
    <w:rsid w:val="005C5851"/>
    <w:rsid w:val="005C59A6"/>
    <w:rsid w:val="005C6748"/>
    <w:rsid w:val="005C796F"/>
    <w:rsid w:val="005D07BE"/>
    <w:rsid w:val="005D258B"/>
    <w:rsid w:val="005D27FC"/>
    <w:rsid w:val="005D2B8C"/>
    <w:rsid w:val="005D475F"/>
    <w:rsid w:val="005D54BB"/>
    <w:rsid w:val="005D671F"/>
    <w:rsid w:val="005D7CB7"/>
    <w:rsid w:val="005E043E"/>
    <w:rsid w:val="005E214C"/>
    <w:rsid w:val="005E21FE"/>
    <w:rsid w:val="005E2F0B"/>
    <w:rsid w:val="005E35D8"/>
    <w:rsid w:val="005E486B"/>
    <w:rsid w:val="005E72CB"/>
    <w:rsid w:val="005E7F7E"/>
    <w:rsid w:val="005F0F58"/>
    <w:rsid w:val="005F1150"/>
    <w:rsid w:val="005F133E"/>
    <w:rsid w:val="005F14D2"/>
    <w:rsid w:val="005F2450"/>
    <w:rsid w:val="005F426E"/>
    <w:rsid w:val="005F4F68"/>
    <w:rsid w:val="005F54CD"/>
    <w:rsid w:val="005F7E9F"/>
    <w:rsid w:val="00600F56"/>
    <w:rsid w:val="0060146B"/>
    <w:rsid w:val="0060150E"/>
    <w:rsid w:val="00602215"/>
    <w:rsid w:val="00602C57"/>
    <w:rsid w:val="006041E4"/>
    <w:rsid w:val="00604248"/>
    <w:rsid w:val="00604371"/>
    <w:rsid w:val="0060479A"/>
    <w:rsid w:val="0060553B"/>
    <w:rsid w:val="0060621D"/>
    <w:rsid w:val="00607ABA"/>
    <w:rsid w:val="006102F9"/>
    <w:rsid w:val="006104F5"/>
    <w:rsid w:val="00610F70"/>
    <w:rsid w:val="0061120F"/>
    <w:rsid w:val="00611547"/>
    <w:rsid w:val="0061171A"/>
    <w:rsid w:val="006126F3"/>
    <w:rsid w:val="00612A30"/>
    <w:rsid w:val="00612CCC"/>
    <w:rsid w:val="00615754"/>
    <w:rsid w:val="00616701"/>
    <w:rsid w:val="00620390"/>
    <w:rsid w:val="00620539"/>
    <w:rsid w:val="00620F8F"/>
    <w:rsid w:val="0062167D"/>
    <w:rsid w:val="006224FF"/>
    <w:rsid w:val="00622EE2"/>
    <w:rsid w:val="00624C3B"/>
    <w:rsid w:val="00624FA2"/>
    <w:rsid w:val="00624FAD"/>
    <w:rsid w:val="006256A6"/>
    <w:rsid w:val="006259F7"/>
    <w:rsid w:val="006261FD"/>
    <w:rsid w:val="00626C24"/>
    <w:rsid w:val="00626D19"/>
    <w:rsid w:val="00626DFC"/>
    <w:rsid w:val="00630A90"/>
    <w:rsid w:val="006320EB"/>
    <w:rsid w:val="0063231A"/>
    <w:rsid w:val="006349C8"/>
    <w:rsid w:val="00635240"/>
    <w:rsid w:val="00635DD6"/>
    <w:rsid w:val="00636C7A"/>
    <w:rsid w:val="00640162"/>
    <w:rsid w:val="006407BC"/>
    <w:rsid w:val="00641693"/>
    <w:rsid w:val="006428ED"/>
    <w:rsid w:val="00642D8E"/>
    <w:rsid w:val="00644DA6"/>
    <w:rsid w:val="00644E5C"/>
    <w:rsid w:val="006450F2"/>
    <w:rsid w:val="00645274"/>
    <w:rsid w:val="00645CB5"/>
    <w:rsid w:val="006461B1"/>
    <w:rsid w:val="006468DC"/>
    <w:rsid w:val="00646E53"/>
    <w:rsid w:val="006510BA"/>
    <w:rsid w:val="00652355"/>
    <w:rsid w:val="00652A7E"/>
    <w:rsid w:val="00653850"/>
    <w:rsid w:val="00655BB4"/>
    <w:rsid w:val="00655D39"/>
    <w:rsid w:val="00655F73"/>
    <w:rsid w:val="00656B82"/>
    <w:rsid w:val="00656BF8"/>
    <w:rsid w:val="00656EA8"/>
    <w:rsid w:val="00657675"/>
    <w:rsid w:val="0066054F"/>
    <w:rsid w:val="0066342B"/>
    <w:rsid w:val="00663DED"/>
    <w:rsid w:val="00664E28"/>
    <w:rsid w:val="00665C81"/>
    <w:rsid w:val="0066637D"/>
    <w:rsid w:val="006700B8"/>
    <w:rsid w:val="00671CFB"/>
    <w:rsid w:val="00672921"/>
    <w:rsid w:val="006737ED"/>
    <w:rsid w:val="0067382C"/>
    <w:rsid w:val="00674A2E"/>
    <w:rsid w:val="00674C23"/>
    <w:rsid w:val="0067529A"/>
    <w:rsid w:val="0067613F"/>
    <w:rsid w:val="00676940"/>
    <w:rsid w:val="006777B5"/>
    <w:rsid w:val="00677D00"/>
    <w:rsid w:val="00680C93"/>
    <w:rsid w:val="006813E5"/>
    <w:rsid w:val="006813F2"/>
    <w:rsid w:val="006819A0"/>
    <w:rsid w:val="00682D97"/>
    <w:rsid w:val="006831D1"/>
    <w:rsid w:val="00683985"/>
    <w:rsid w:val="00683B9D"/>
    <w:rsid w:val="00683CBF"/>
    <w:rsid w:val="006841CF"/>
    <w:rsid w:val="0068531C"/>
    <w:rsid w:val="006858A5"/>
    <w:rsid w:val="00685E8D"/>
    <w:rsid w:val="006871A0"/>
    <w:rsid w:val="00687BBF"/>
    <w:rsid w:val="00687F99"/>
    <w:rsid w:val="00690153"/>
    <w:rsid w:val="00690228"/>
    <w:rsid w:val="006905DA"/>
    <w:rsid w:val="00690932"/>
    <w:rsid w:val="00690978"/>
    <w:rsid w:val="00691484"/>
    <w:rsid w:val="00691D3D"/>
    <w:rsid w:val="00692788"/>
    <w:rsid w:val="0069305B"/>
    <w:rsid w:val="0069390D"/>
    <w:rsid w:val="006964A6"/>
    <w:rsid w:val="006A1AAC"/>
    <w:rsid w:val="006A1ED9"/>
    <w:rsid w:val="006A2056"/>
    <w:rsid w:val="006A218D"/>
    <w:rsid w:val="006A260A"/>
    <w:rsid w:val="006A29D6"/>
    <w:rsid w:val="006A3278"/>
    <w:rsid w:val="006A3F27"/>
    <w:rsid w:val="006A4284"/>
    <w:rsid w:val="006A52F7"/>
    <w:rsid w:val="006A6258"/>
    <w:rsid w:val="006A7729"/>
    <w:rsid w:val="006B0E2C"/>
    <w:rsid w:val="006B1333"/>
    <w:rsid w:val="006B13BC"/>
    <w:rsid w:val="006B22FB"/>
    <w:rsid w:val="006B36C5"/>
    <w:rsid w:val="006B3AB5"/>
    <w:rsid w:val="006B3D0B"/>
    <w:rsid w:val="006B465C"/>
    <w:rsid w:val="006B48FA"/>
    <w:rsid w:val="006B4CFC"/>
    <w:rsid w:val="006B57C6"/>
    <w:rsid w:val="006B5C99"/>
    <w:rsid w:val="006B5EE2"/>
    <w:rsid w:val="006B6158"/>
    <w:rsid w:val="006B6AC4"/>
    <w:rsid w:val="006B70B1"/>
    <w:rsid w:val="006C05C2"/>
    <w:rsid w:val="006C0612"/>
    <w:rsid w:val="006C1841"/>
    <w:rsid w:val="006C243B"/>
    <w:rsid w:val="006C2D15"/>
    <w:rsid w:val="006C3A50"/>
    <w:rsid w:val="006C4B05"/>
    <w:rsid w:val="006C78DA"/>
    <w:rsid w:val="006D00A4"/>
    <w:rsid w:val="006D0235"/>
    <w:rsid w:val="006D3B24"/>
    <w:rsid w:val="006D459C"/>
    <w:rsid w:val="006D7AF4"/>
    <w:rsid w:val="006E07BF"/>
    <w:rsid w:val="006E09A3"/>
    <w:rsid w:val="006E35B5"/>
    <w:rsid w:val="006E3ACA"/>
    <w:rsid w:val="006E5485"/>
    <w:rsid w:val="006E636E"/>
    <w:rsid w:val="006E64F7"/>
    <w:rsid w:val="006E6C8E"/>
    <w:rsid w:val="006E730B"/>
    <w:rsid w:val="006E7F53"/>
    <w:rsid w:val="006F120B"/>
    <w:rsid w:val="006F3339"/>
    <w:rsid w:val="006F34C9"/>
    <w:rsid w:val="006F3B3E"/>
    <w:rsid w:val="006F5402"/>
    <w:rsid w:val="006F58ED"/>
    <w:rsid w:val="006F5F57"/>
    <w:rsid w:val="006F6887"/>
    <w:rsid w:val="00700BF4"/>
    <w:rsid w:val="00700EFE"/>
    <w:rsid w:val="007017AB"/>
    <w:rsid w:val="00701CBF"/>
    <w:rsid w:val="00701F9C"/>
    <w:rsid w:val="00701FE6"/>
    <w:rsid w:val="00702589"/>
    <w:rsid w:val="00703468"/>
    <w:rsid w:val="00703571"/>
    <w:rsid w:val="007041F0"/>
    <w:rsid w:val="00705676"/>
    <w:rsid w:val="00705B82"/>
    <w:rsid w:val="00705B9A"/>
    <w:rsid w:val="0070626F"/>
    <w:rsid w:val="00707456"/>
    <w:rsid w:val="00707AD1"/>
    <w:rsid w:val="00711379"/>
    <w:rsid w:val="00712A31"/>
    <w:rsid w:val="00712B67"/>
    <w:rsid w:val="00713208"/>
    <w:rsid w:val="007134FC"/>
    <w:rsid w:val="00713734"/>
    <w:rsid w:val="0071455E"/>
    <w:rsid w:val="00715765"/>
    <w:rsid w:val="00717198"/>
    <w:rsid w:val="00717886"/>
    <w:rsid w:val="00717BE4"/>
    <w:rsid w:val="00720993"/>
    <w:rsid w:val="00720B92"/>
    <w:rsid w:val="007219E8"/>
    <w:rsid w:val="00721AAA"/>
    <w:rsid w:val="0072313B"/>
    <w:rsid w:val="007241CD"/>
    <w:rsid w:val="0072672D"/>
    <w:rsid w:val="00726AE9"/>
    <w:rsid w:val="00730422"/>
    <w:rsid w:val="00730C78"/>
    <w:rsid w:val="00731F84"/>
    <w:rsid w:val="00732BA0"/>
    <w:rsid w:val="00733144"/>
    <w:rsid w:val="00733400"/>
    <w:rsid w:val="007334B8"/>
    <w:rsid w:val="00733A5A"/>
    <w:rsid w:val="00734176"/>
    <w:rsid w:val="00734348"/>
    <w:rsid w:val="00736183"/>
    <w:rsid w:val="00740133"/>
    <w:rsid w:val="00740459"/>
    <w:rsid w:val="007409CC"/>
    <w:rsid w:val="00740B16"/>
    <w:rsid w:val="007431ED"/>
    <w:rsid w:val="00745940"/>
    <w:rsid w:val="00745B1A"/>
    <w:rsid w:val="00745DD0"/>
    <w:rsid w:val="00746C4E"/>
    <w:rsid w:val="00747CC1"/>
    <w:rsid w:val="00751FDD"/>
    <w:rsid w:val="00752EE2"/>
    <w:rsid w:val="00753B62"/>
    <w:rsid w:val="007540ED"/>
    <w:rsid w:val="00754187"/>
    <w:rsid w:val="007562EE"/>
    <w:rsid w:val="00756DD0"/>
    <w:rsid w:val="00756F32"/>
    <w:rsid w:val="00760CE2"/>
    <w:rsid w:val="00761350"/>
    <w:rsid w:val="007618B2"/>
    <w:rsid w:val="00761A26"/>
    <w:rsid w:val="00761D03"/>
    <w:rsid w:val="007623E6"/>
    <w:rsid w:val="00762AB9"/>
    <w:rsid w:val="00764868"/>
    <w:rsid w:val="00764E9A"/>
    <w:rsid w:val="007653E7"/>
    <w:rsid w:val="007703CA"/>
    <w:rsid w:val="00770984"/>
    <w:rsid w:val="00771ABE"/>
    <w:rsid w:val="00772D40"/>
    <w:rsid w:val="00772F4F"/>
    <w:rsid w:val="007732DA"/>
    <w:rsid w:val="00773576"/>
    <w:rsid w:val="00777458"/>
    <w:rsid w:val="00777DF2"/>
    <w:rsid w:val="007807CF"/>
    <w:rsid w:val="00780B02"/>
    <w:rsid w:val="007812FC"/>
    <w:rsid w:val="00782F41"/>
    <w:rsid w:val="007833A4"/>
    <w:rsid w:val="007845B2"/>
    <w:rsid w:val="00784F62"/>
    <w:rsid w:val="00793DE3"/>
    <w:rsid w:val="007944FB"/>
    <w:rsid w:val="007961A9"/>
    <w:rsid w:val="007A04CE"/>
    <w:rsid w:val="007A06F9"/>
    <w:rsid w:val="007A077D"/>
    <w:rsid w:val="007A0DAA"/>
    <w:rsid w:val="007A103B"/>
    <w:rsid w:val="007A10B1"/>
    <w:rsid w:val="007A51EA"/>
    <w:rsid w:val="007A532C"/>
    <w:rsid w:val="007A598C"/>
    <w:rsid w:val="007A6814"/>
    <w:rsid w:val="007A7851"/>
    <w:rsid w:val="007B0C59"/>
    <w:rsid w:val="007B1380"/>
    <w:rsid w:val="007B1EFD"/>
    <w:rsid w:val="007B2865"/>
    <w:rsid w:val="007B2AD6"/>
    <w:rsid w:val="007B4A4B"/>
    <w:rsid w:val="007B6583"/>
    <w:rsid w:val="007B7FF3"/>
    <w:rsid w:val="007C0DFB"/>
    <w:rsid w:val="007C16B2"/>
    <w:rsid w:val="007C30CC"/>
    <w:rsid w:val="007C3A89"/>
    <w:rsid w:val="007C3EF1"/>
    <w:rsid w:val="007C57FB"/>
    <w:rsid w:val="007C6969"/>
    <w:rsid w:val="007C7864"/>
    <w:rsid w:val="007D086C"/>
    <w:rsid w:val="007D0AE0"/>
    <w:rsid w:val="007D123E"/>
    <w:rsid w:val="007D13AF"/>
    <w:rsid w:val="007D193B"/>
    <w:rsid w:val="007D2610"/>
    <w:rsid w:val="007D3712"/>
    <w:rsid w:val="007D427F"/>
    <w:rsid w:val="007D466F"/>
    <w:rsid w:val="007D5A3B"/>
    <w:rsid w:val="007D5B77"/>
    <w:rsid w:val="007D5F01"/>
    <w:rsid w:val="007D5F79"/>
    <w:rsid w:val="007D723B"/>
    <w:rsid w:val="007E06BF"/>
    <w:rsid w:val="007E1D60"/>
    <w:rsid w:val="007E2654"/>
    <w:rsid w:val="007E2B9A"/>
    <w:rsid w:val="007E2CB1"/>
    <w:rsid w:val="007E2DF9"/>
    <w:rsid w:val="007E332C"/>
    <w:rsid w:val="007E4306"/>
    <w:rsid w:val="007F0335"/>
    <w:rsid w:val="007F0E34"/>
    <w:rsid w:val="007F12AE"/>
    <w:rsid w:val="007F1B8C"/>
    <w:rsid w:val="007F2BCF"/>
    <w:rsid w:val="007F34CE"/>
    <w:rsid w:val="007F47AC"/>
    <w:rsid w:val="007F4B16"/>
    <w:rsid w:val="007F5014"/>
    <w:rsid w:val="007F5712"/>
    <w:rsid w:val="007F5917"/>
    <w:rsid w:val="007F5D1D"/>
    <w:rsid w:val="007F5FCB"/>
    <w:rsid w:val="007F7F59"/>
    <w:rsid w:val="008007A2"/>
    <w:rsid w:val="00802129"/>
    <w:rsid w:val="00803381"/>
    <w:rsid w:val="0080405A"/>
    <w:rsid w:val="00805C74"/>
    <w:rsid w:val="0080742C"/>
    <w:rsid w:val="00810E60"/>
    <w:rsid w:val="008116ED"/>
    <w:rsid w:val="00811EDB"/>
    <w:rsid w:val="008120F4"/>
    <w:rsid w:val="00812479"/>
    <w:rsid w:val="008126CB"/>
    <w:rsid w:val="00812848"/>
    <w:rsid w:val="008129CC"/>
    <w:rsid w:val="00813074"/>
    <w:rsid w:val="0081430D"/>
    <w:rsid w:val="00816481"/>
    <w:rsid w:val="0081766B"/>
    <w:rsid w:val="0081789E"/>
    <w:rsid w:val="008178B8"/>
    <w:rsid w:val="00817AA9"/>
    <w:rsid w:val="00820081"/>
    <w:rsid w:val="0082184D"/>
    <w:rsid w:val="00821E61"/>
    <w:rsid w:val="00822030"/>
    <w:rsid w:val="00822B92"/>
    <w:rsid w:val="00824BB8"/>
    <w:rsid w:val="00825261"/>
    <w:rsid w:val="008267DC"/>
    <w:rsid w:val="00826AB9"/>
    <w:rsid w:val="008276DA"/>
    <w:rsid w:val="008312C5"/>
    <w:rsid w:val="008314E4"/>
    <w:rsid w:val="00834208"/>
    <w:rsid w:val="00834330"/>
    <w:rsid w:val="0083437C"/>
    <w:rsid w:val="00834623"/>
    <w:rsid w:val="008346CE"/>
    <w:rsid w:val="008351C5"/>
    <w:rsid w:val="008366D3"/>
    <w:rsid w:val="008405E7"/>
    <w:rsid w:val="008420F0"/>
    <w:rsid w:val="008422F6"/>
    <w:rsid w:val="00842534"/>
    <w:rsid w:val="008427F9"/>
    <w:rsid w:val="008429D1"/>
    <w:rsid w:val="00842B59"/>
    <w:rsid w:val="00843C93"/>
    <w:rsid w:val="00845136"/>
    <w:rsid w:val="008451D7"/>
    <w:rsid w:val="0084572A"/>
    <w:rsid w:val="0084725D"/>
    <w:rsid w:val="008477EC"/>
    <w:rsid w:val="00847952"/>
    <w:rsid w:val="0085229F"/>
    <w:rsid w:val="00853E45"/>
    <w:rsid w:val="0085469E"/>
    <w:rsid w:val="0085579A"/>
    <w:rsid w:val="00855BEF"/>
    <w:rsid w:val="00857930"/>
    <w:rsid w:val="0086027C"/>
    <w:rsid w:val="00860BFF"/>
    <w:rsid w:val="00860C5D"/>
    <w:rsid w:val="008623B6"/>
    <w:rsid w:val="0086310E"/>
    <w:rsid w:val="00863B83"/>
    <w:rsid w:val="00863F45"/>
    <w:rsid w:val="00865885"/>
    <w:rsid w:val="00867777"/>
    <w:rsid w:val="00867EB7"/>
    <w:rsid w:val="0087014E"/>
    <w:rsid w:val="00870632"/>
    <w:rsid w:val="00872510"/>
    <w:rsid w:val="00872861"/>
    <w:rsid w:val="00872A30"/>
    <w:rsid w:val="00872ED5"/>
    <w:rsid w:val="008732A7"/>
    <w:rsid w:val="00873C98"/>
    <w:rsid w:val="008741E1"/>
    <w:rsid w:val="008741F3"/>
    <w:rsid w:val="00874610"/>
    <w:rsid w:val="00875DA5"/>
    <w:rsid w:val="00876E1F"/>
    <w:rsid w:val="00877F66"/>
    <w:rsid w:val="00884D80"/>
    <w:rsid w:val="00886B4C"/>
    <w:rsid w:val="0088703A"/>
    <w:rsid w:val="0089032B"/>
    <w:rsid w:val="008905AB"/>
    <w:rsid w:val="00892023"/>
    <w:rsid w:val="00892492"/>
    <w:rsid w:val="008925B3"/>
    <w:rsid w:val="00892B8E"/>
    <w:rsid w:val="00892EA1"/>
    <w:rsid w:val="008936E0"/>
    <w:rsid w:val="00894903"/>
    <w:rsid w:val="008954B1"/>
    <w:rsid w:val="008955DC"/>
    <w:rsid w:val="00895964"/>
    <w:rsid w:val="00896002"/>
    <w:rsid w:val="0089684A"/>
    <w:rsid w:val="00896B8D"/>
    <w:rsid w:val="00897290"/>
    <w:rsid w:val="00897AD5"/>
    <w:rsid w:val="008A06E2"/>
    <w:rsid w:val="008A122F"/>
    <w:rsid w:val="008A2D2F"/>
    <w:rsid w:val="008A2DC2"/>
    <w:rsid w:val="008A302D"/>
    <w:rsid w:val="008A3642"/>
    <w:rsid w:val="008A3645"/>
    <w:rsid w:val="008A36FC"/>
    <w:rsid w:val="008A460E"/>
    <w:rsid w:val="008A741E"/>
    <w:rsid w:val="008A7967"/>
    <w:rsid w:val="008B1CF7"/>
    <w:rsid w:val="008B30E3"/>
    <w:rsid w:val="008B3D26"/>
    <w:rsid w:val="008B469B"/>
    <w:rsid w:val="008B4771"/>
    <w:rsid w:val="008B531B"/>
    <w:rsid w:val="008C0CCD"/>
    <w:rsid w:val="008C1C07"/>
    <w:rsid w:val="008C254C"/>
    <w:rsid w:val="008C2B53"/>
    <w:rsid w:val="008C2D89"/>
    <w:rsid w:val="008C3A1C"/>
    <w:rsid w:val="008C4A9D"/>
    <w:rsid w:val="008C4DD2"/>
    <w:rsid w:val="008C53A8"/>
    <w:rsid w:val="008C7776"/>
    <w:rsid w:val="008D0433"/>
    <w:rsid w:val="008D04EB"/>
    <w:rsid w:val="008D0CB2"/>
    <w:rsid w:val="008D2B4B"/>
    <w:rsid w:val="008D3B3A"/>
    <w:rsid w:val="008D411B"/>
    <w:rsid w:val="008D43B0"/>
    <w:rsid w:val="008D63D1"/>
    <w:rsid w:val="008D7015"/>
    <w:rsid w:val="008D718E"/>
    <w:rsid w:val="008D7654"/>
    <w:rsid w:val="008D7B4A"/>
    <w:rsid w:val="008E0D67"/>
    <w:rsid w:val="008E173D"/>
    <w:rsid w:val="008E1875"/>
    <w:rsid w:val="008E19B7"/>
    <w:rsid w:val="008E21E4"/>
    <w:rsid w:val="008E3D1B"/>
    <w:rsid w:val="008E59C0"/>
    <w:rsid w:val="008E61DF"/>
    <w:rsid w:val="008E6E3B"/>
    <w:rsid w:val="008E7A37"/>
    <w:rsid w:val="008E7FA2"/>
    <w:rsid w:val="008F10BB"/>
    <w:rsid w:val="008F19F7"/>
    <w:rsid w:val="008F476D"/>
    <w:rsid w:val="008F47DE"/>
    <w:rsid w:val="008F69C4"/>
    <w:rsid w:val="008F6B7D"/>
    <w:rsid w:val="008F7AFE"/>
    <w:rsid w:val="00900151"/>
    <w:rsid w:val="009002D1"/>
    <w:rsid w:val="0090156E"/>
    <w:rsid w:val="009018F9"/>
    <w:rsid w:val="00901F3D"/>
    <w:rsid w:val="009024A1"/>
    <w:rsid w:val="00902B16"/>
    <w:rsid w:val="00902BF0"/>
    <w:rsid w:val="009031A8"/>
    <w:rsid w:val="00905A57"/>
    <w:rsid w:val="00906230"/>
    <w:rsid w:val="00906801"/>
    <w:rsid w:val="00906919"/>
    <w:rsid w:val="009069FA"/>
    <w:rsid w:val="00907301"/>
    <w:rsid w:val="009073E2"/>
    <w:rsid w:val="00910826"/>
    <w:rsid w:val="00911762"/>
    <w:rsid w:val="00911B3C"/>
    <w:rsid w:val="00912B19"/>
    <w:rsid w:val="0091311C"/>
    <w:rsid w:val="009134CB"/>
    <w:rsid w:val="009138B1"/>
    <w:rsid w:val="0091400F"/>
    <w:rsid w:val="0091601E"/>
    <w:rsid w:val="009160CA"/>
    <w:rsid w:val="009168AB"/>
    <w:rsid w:val="00916910"/>
    <w:rsid w:val="009170DB"/>
    <w:rsid w:val="00917D1E"/>
    <w:rsid w:val="00920205"/>
    <w:rsid w:val="00920A7B"/>
    <w:rsid w:val="00920B54"/>
    <w:rsid w:val="00920E15"/>
    <w:rsid w:val="00921680"/>
    <w:rsid w:val="009218FB"/>
    <w:rsid w:val="0092218E"/>
    <w:rsid w:val="00922660"/>
    <w:rsid w:val="009230F7"/>
    <w:rsid w:val="00924794"/>
    <w:rsid w:val="00924B26"/>
    <w:rsid w:val="00926E2C"/>
    <w:rsid w:val="0093095D"/>
    <w:rsid w:val="009309D6"/>
    <w:rsid w:val="00930EBB"/>
    <w:rsid w:val="00930F77"/>
    <w:rsid w:val="00932544"/>
    <w:rsid w:val="00933861"/>
    <w:rsid w:val="00934E58"/>
    <w:rsid w:val="0093540E"/>
    <w:rsid w:val="00936CC7"/>
    <w:rsid w:val="00941016"/>
    <w:rsid w:val="00941A8E"/>
    <w:rsid w:val="009420C8"/>
    <w:rsid w:val="00943043"/>
    <w:rsid w:val="009432E2"/>
    <w:rsid w:val="0094372B"/>
    <w:rsid w:val="00943E44"/>
    <w:rsid w:val="009441FF"/>
    <w:rsid w:val="00945604"/>
    <w:rsid w:val="00946322"/>
    <w:rsid w:val="00951F2E"/>
    <w:rsid w:val="009535E0"/>
    <w:rsid w:val="00953AEA"/>
    <w:rsid w:val="00955639"/>
    <w:rsid w:val="0095636B"/>
    <w:rsid w:val="009573C9"/>
    <w:rsid w:val="009602E2"/>
    <w:rsid w:val="0096130C"/>
    <w:rsid w:val="00961407"/>
    <w:rsid w:val="00961524"/>
    <w:rsid w:val="009621F2"/>
    <w:rsid w:val="00962283"/>
    <w:rsid w:val="00962850"/>
    <w:rsid w:val="00962F57"/>
    <w:rsid w:val="009631BC"/>
    <w:rsid w:val="009651F2"/>
    <w:rsid w:val="009659D6"/>
    <w:rsid w:val="009666D4"/>
    <w:rsid w:val="00966B76"/>
    <w:rsid w:val="00966F89"/>
    <w:rsid w:val="009672C5"/>
    <w:rsid w:val="00967AC2"/>
    <w:rsid w:val="009710E9"/>
    <w:rsid w:val="00971811"/>
    <w:rsid w:val="00971863"/>
    <w:rsid w:val="00971CA9"/>
    <w:rsid w:val="00971CBC"/>
    <w:rsid w:val="00973D48"/>
    <w:rsid w:val="009747D2"/>
    <w:rsid w:val="00976A11"/>
    <w:rsid w:val="0097724E"/>
    <w:rsid w:val="00977A2B"/>
    <w:rsid w:val="00983439"/>
    <w:rsid w:val="00984F91"/>
    <w:rsid w:val="0098577F"/>
    <w:rsid w:val="00985E6D"/>
    <w:rsid w:val="00986BEA"/>
    <w:rsid w:val="00986DC7"/>
    <w:rsid w:val="009876FE"/>
    <w:rsid w:val="00990066"/>
    <w:rsid w:val="00991017"/>
    <w:rsid w:val="00991A25"/>
    <w:rsid w:val="009920D4"/>
    <w:rsid w:val="009931D2"/>
    <w:rsid w:val="009940B1"/>
    <w:rsid w:val="00994396"/>
    <w:rsid w:val="009944DE"/>
    <w:rsid w:val="00994E7B"/>
    <w:rsid w:val="00995046"/>
    <w:rsid w:val="0099508C"/>
    <w:rsid w:val="00996B76"/>
    <w:rsid w:val="009973DE"/>
    <w:rsid w:val="009A061F"/>
    <w:rsid w:val="009A0A52"/>
    <w:rsid w:val="009A0D62"/>
    <w:rsid w:val="009A1DD1"/>
    <w:rsid w:val="009A42C6"/>
    <w:rsid w:val="009A44D6"/>
    <w:rsid w:val="009A5347"/>
    <w:rsid w:val="009B17F0"/>
    <w:rsid w:val="009B1ED0"/>
    <w:rsid w:val="009B1F0E"/>
    <w:rsid w:val="009B2827"/>
    <w:rsid w:val="009B35DF"/>
    <w:rsid w:val="009B573E"/>
    <w:rsid w:val="009C0726"/>
    <w:rsid w:val="009C18A5"/>
    <w:rsid w:val="009C1C97"/>
    <w:rsid w:val="009C2444"/>
    <w:rsid w:val="009C2623"/>
    <w:rsid w:val="009C3812"/>
    <w:rsid w:val="009C439D"/>
    <w:rsid w:val="009C4465"/>
    <w:rsid w:val="009C68C7"/>
    <w:rsid w:val="009C77E7"/>
    <w:rsid w:val="009C7826"/>
    <w:rsid w:val="009D17BF"/>
    <w:rsid w:val="009D2310"/>
    <w:rsid w:val="009D2F71"/>
    <w:rsid w:val="009D4A83"/>
    <w:rsid w:val="009D54BC"/>
    <w:rsid w:val="009D5A81"/>
    <w:rsid w:val="009D667D"/>
    <w:rsid w:val="009D76FA"/>
    <w:rsid w:val="009D7C5A"/>
    <w:rsid w:val="009E108C"/>
    <w:rsid w:val="009E1A2F"/>
    <w:rsid w:val="009E2762"/>
    <w:rsid w:val="009E2A81"/>
    <w:rsid w:val="009E2FCB"/>
    <w:rsid w:val="009E4248"/>
    <w:rsid w:val="009E5716"/>
    <w:rsid w:val="009E603F"/>
    <w:rsid w:val="009F0358"/>
    <w:rsid w:val="009F4014"/>
    <w:rsid w:val="009F4447"/>
    <w:rsid w:val="009F61AE"/>
    <w:rsid w:val="009F748A"/>
    <w:rsid w:val="00A022CC"/>
    <w:rsid w:val="00A031A6"/>
    <w:rsid w:val="00A046F7"/>
    <w:rsid w:val="00A05474"/>
    <w:rsid w:val="00A060C7"/>
    <w:rsid w:val="00A074A1"/>
    <w:rsid w:val="00A123EF"/>
    <w:rsid w:val="00A13206"/>
    <w:rsid w:val="00A13AE0"/>
    <w:rsid w:val="00A13E73"/>
    <w:rsid w:val="00A1499A"/>
    <w:rsid w:val="00A14B5A"/>
    <w:rsid w:val="00A14B72"/>
    <w:rsid w:val="00A15052"/>
    <w:rsid w:val="00A152CF"/>
    <w:rsid w:val="00A16AEC"/>
    <w:rsid w:val="00A1737B"/>
    <w:rsid w:val="00A2022E"/>
    <w:rsid w:val="00A204EA"/>
    <w:rsid w:val="00A207E8"/>
    <w:rsid w:val="00A20C99"/>
    <w:rsid w:val="00A2129D"/>
    <w:rsid w:val="00A216F6"/>
    <w:rsid w:val="00A22029"/>
    <w:rsid w:val="00A22CE8"/>
    <w:rsid w:val="00A25471"/>
    <w:rsid w:val="00A25AE8"/>
    <w:rsid w:val="00A25CFE"/>
    <w:rsid w:val="00A31411"/>
    <w:rsid w:val="00A32D2C"/>
    <w:rsid w:val="00A33421"/>
    <w:rsid w:val="00A33B32"/>
    <w:rsid w:val="00A3427E"/>
    <w:rsid w:val="00A35111"/>
    <w:rsid w:val="00A364DF"/>
    <w:rsid w:val="00A41601"/>
    <w:rsid w:val="00A43175"/>
    <w:rsid w:val="00A43378"/>
    <w:rsid w:val="00A441C9"/>
    <w:rsid w:val="00A448F7"/>
    <w:rsid w:val="00A44CE3"/>
    <w:rsid w:val="00A45C16"/>
    <w:rsid w:val="00A46679"/>
    <w:rsid w:val="00A46AA4"/>
    <w:rsid w:val="00A50C83"/>
    <w:rsid w:val="00A51211"/>
    <w:rsid w:val="00A51918"/>
    <w:rsid w:val="00A52238"/>
    <w:rsid w:val="00A528CE"/>
    <w:rsid w:val="00A532E7"/>
    <w:rsid w:val="00A533C9"/>
    <w:rsid w:val="00A53865"/>
    <w:rsid w:val="00A54D77"/>
    <w:rsid w:val="00A551FD"/>
    <w:rsid w:val="00A55D84"/>
    <w:rsid w:val="00A56231"/>
    <w:rsid w:val="00A56263"/>
    <w:rsid w:val="00A564A3"/>
    <w:rsid w:val="00A60DA0"/>
    <w:rsid w:val="00A61070"/>
    <w:rsid w:val="00A61E94"/>
    <w:rsid w:val="00A65B19"/>
    <w:rsid w:val="00A6663B"/>
    <w:rsid w:val="00A669CC"/>
    <w:rsid w:val="00A7089F"/>
    <w:rsid w:val="00A70F18"/>
    <w:rsid w:val="00A725AF"/>
    <w:rsid w:val="00A74E60"/>
    <w:rsid w:val="00A755D3"/>
    <w:rsid w:val="00A75FBC"/>
    <w:rsid w:val="00A76680"/>
    <w:rsid w:val="00A779B1"/>
    <w:rsid w:val="00A8050B"/>
    <w:rsid w:val="00A80DF4"/>
    <w:rsid w:val="00A8121C"/>
    <w:rsid w:val="00A82667"/>
    <w:rsid w:val="00A8358D"/>
    <w:rsid w:val="00A8390B"/>
    <w:rsid w:val="00A83C57"/>
    <w:rsid w:val="00A84750"/>
    <w:rsid w:val="00A847F5"/>
    <w:rsid w:val="00A84A54"/>
    <w:rsid w:val="00A8589F"/>
    <w:rsid w:val="00A8735C"/>
    <w:rsid w:val="00A901E8"/>
    <w:rsid w:val="00A91591"/>
    <w:rsid w:val="00A93E8F"/>
    <w:rsid w:val="00A9557E"/>
    <w:rsid w:val="00A968CD"/>
    <w:rsid w:val="00A970CA"/>
    <w:rsid w:val="00AA1237"/>
    <w:rsid w:val="00AA13AE"/>
    <w:rsid w:val="00AA17CD"/>
    <w:rsid w:val="00AA2AD9"/>
    <w:rsid w:val="00AA2EF4"/>
    <w:rsid w:val="00AA3DB8"/>
    <w:rsid w:val="00AA5851"/>
    <w:rsid w:val="00AA5920"/>
    <w:rsid w:val="00AA6475"/>
    <w:rsid w:val="00AA6B1D"/>
    <w:rsid w:val="00AA7459"/>
    <w:rsid w:val="00AA7A94"/>
    <w:rsid w:val="00AB0423"/>
    <w:rsid w:val="00AB1A06"/>
    <w:rsid w:val="00AB1A64"/>
    <w:rsid w:val="00AB1E17"/>
    <w:rsid w:val="00AB2305"/>
    <w:rsid w:val="00AB2CF9"/>
    <w:rsid w:val="00AB3962"/>
    <w:rsid w:val="00AB5672"/>
    <w:rsid w:val="00AC044A"/>
    <w:rsid w:val="00AC2FA2"/>
    <w:rsid w:val="00AC4960"/>
    <w:rsid w:val="00AC4E85"/>
    <w:rsid w:val="00AC6625"/>
    <w:rsid w:val="00AC72B7"/>
    <w:rsid w:val="00AD2915"/>
    <w:rsid w:val="00AD29B2"/>
    <w:rsid w:val="00AD3C77"/>
    <w:rsid w:val="00AD3C8C"/>
    <w:rsid w:val="00AD5172"/>
    <w:rsid w:val="00AD51AD"/>
    <w:rsid w:val="00AD5234"/>
    <w:rsid w:val="00AD628B"/>
    <w:rsid w:val="00AD6D88"/>
    <w:rsid w:val="00AD6DBD"/>
    <w:rsid w:val="00AD7224"/>
    <w:rsid w:val="00AD7A22"/>
    <w:rsid w:val="00AD7AEB"/>
    <w:rsid w:val="00AE0753"/>
    <w:rsid w:val="00AE079C"/>
    <w:rsid w:val="00AE0986"/>
    <w:rsid w:val="00AE0AD0"/>
    <w:rsid w:val="00AE129F"/>
    <w:rsid w:val="00AE2210"/>
    <w:rsid w:val="00AE42A7"/>
    <w:rsid w:val="00AE5B30"/>
    <w:rsid w:val="00AE5D64"/>
    <w:rsid w:val="00AE6FD4"/>
    <w:rsid w:val="00AE701D"/>
    <w:rsid w:val="00AE7DA3"/>
    <w:rsid w:val="00AF03E1"/>
    <w:rsid w:val="00AF0C44"/>
    <w:rsid w:val="00AF1098"/>
    <w:rsid w:val="00AF2309"/>
    <w:rsid w:val="00AF26C6"/>
    <w:rsid w:val="00AF31FA"/>
    <w:rsid w:val="00AF34EB"/>
    <w:rsid w:val="00AF51E1"/>
    <w:rsid w:val="00AF64B9"/>
    <w:rsid w:val="00AF6C4F"/>
    <w:rsid w:val="00AF7AF0"/>
    <w:rsid w:val="00B010BD"/>
    <w:rsid w:val="00B01CD1"/>
    <w:rsid w:val="00B02614"/>
    <w:rsid w:val="00B034B7"/>
    <w:rsid w:val="00B03C41"/>
    <w:rsid w:val="00B04340"/>
    <w:rsid w:val="00B0451B"/>
    <w:rsid w:val="00B05AB0"/>
    <w:rsid w:val="00B067BA"/>
    <w:rsid w:val="00B06865"/>
    <w:rsid w:val="00B06B7B"/>
    <w:rsid w:val="00B10224"/>
    <w:rsid w:val="00B1071D"/>
    <w:rsid w:val="00B128C8"/>
    <w:rsid w:val="00B15099"/>
    <w:rsid w:val="00B15C44"/>
    <w:rsid w:val="00B16E87"/>
    <w:rsid w:val="00B21124"/>
    <w:rsid w:val="00B221A5"/>
    <w:rsid w:val="00B22405"/>
    <w:rsid w:val="00B2301F"/>
    <w:rsid w:val="00B25CC1"/>
    <w:rsid w:val="00B2600D"/>
    <w:rsid w:val="00B265A8"/>
    <w:rsid w:val="00B276D5"/>
    <w:rsid w:val="00B305FA"/>
    <w:rsid w:val="00B31259"/>
    <w:rsid w:val="00B31EE4"/>
    <w:rsid w:val="00B32CCC"/>
    <w:rsid w:val="00B33CFF"/>
    <w:rsid w:val="00B35061"/>
    <w:rsid w:val="00B36622"/>
    <w:rsid w:val="00B3758A"/>
    <w:rsid w:val="00B403D8"/>
    <w:rsid w:val="00B405CC"/>
    <w:rsid w:val="00B426BD"/>
    <w:rsid w:val="00B42F70"/>
    <w:rsid w:val="00B43FDA"/>
    <w:rsid w:val="00B440C1"/>
    <w:rsid w:val="00B44654"/>
    <w:rsid w:val="00B449D3"/>
    <w:rsid w:val="00B45C34"/>
    <w:rsid w:val="00B4765B"/>
    <w:rsid w:val="00B476A3"/>
    <w:rsid w:val="00B479FD"/>
    <w:rsid w:val="00B47E77"/>
    <w:rsid w:val="00B50381"/>
    <w:rsid w:val="00B524B9"/>
    <w:rsid w:val="00B52AA6"/>
    <w:rsid w:val="00B5494D"/>
    <w:rsid w:val="00B563A3"/>
    <w:rsid w:val="00B56562"/>
    <w:rsid w:val="00B56A38"/>
    <w:rsid w:val="00B60CA5"/>
    <w:rsid w:val="00B6249C"/>
    <w:rsid w:val="00B63F18"/>
    <w:rsid w:val="00B640B7"/>
    <w:rsid w:val="00B64562"/>
    <w:rsid w:val="00B64E19"/>
    <w:rsid w:val="00B64EE4"/>
    <w:rsid w:val="00B66203"/>
    <w:rsid w:val="00B66C5A"/>
    <w:rsid w:val="00B66D26"/>
    <w:rsid w:val="00B66F05"/>
    <w:rsid w:val="00B66F7F"/>
    <w:rsid w:val="00B71000"/>
    <w:rsid w:val="00B7319A"/>
    <w:rsid w:val="00B73855"/>
    <w:rsid w:val="00B73F71"/>
    <w:rsid w:val="00B74611"/>
    <w:rsid w:val="00B7484A"/>
    <w:rsid w:val="00B753AF"/>
    <w:rsid w:val="00B75C61"/>
    <w:rsid w:val="00B76D59"/>
    <w:rsid w:val="00B76DE7"/>
    <w:rsid w:val="00B7710C"/>
    <w:rsid w:val="00B77156"/>
    <w:rsid w:val="00B81220"/>
    <w:rsid w:val="00B81FDA"/>
    <w:rsid w:val="00B820F0"/>
    <w:rsid w:val="00B821D4"/>
    <w:rsid w:val="00B82396"/>
    <w:rsid w:val="00B83336"/>
    <w:rsid w:val="00B841E3"/>
    <w:rsid w:val="00B84338"/>
    <w:rsid w:val="00B85FC2"/>
    <w:rsid w:val="00B86B1C"/>
    <w:rsid w:val="00B92E87"/>
    <w:rsid w:val="00B9479B"/>
    <w:rsid w:val="00B94CE8"/>
    <w:rsid w:val="00B952F2"/>
    <w:rsid w:val="00B954B2"/>
    <w:rsid w:val="00B9646D"/>
    <w:rsid w:val="00B96677"/>
    <w:rsid w:val="00BA0F0F"/>
    <w:rsid w:val="00BA11AB"/>
    <w:rsid w:val="00BA17C5"/>
    <w:rsid w:val="00BA22A7"/>
    <w:rsid w:val="00BA25B2"/>
    <w:rsid w:val="00BA2C8C"/>
    <w:rsid w:val="00BA3266"/>
    <w:rsid w:val="00BA5AAC"/>
    <w:rsid w:val="00BA62CC"/>
    <w:rsid w:val="00BA6BC7"/>
    <w:rsid w:val="00BA79B8"/>
    <w:rsid w:val="00BB0090"/>
    <w:rsid w:val="00BB3FFC"/>
    <w:rsid w:val="00BB4492"/>
    <w:rsid w:val="00BB7837"/>
    <w:rsid w:val="00BC0803"/>
    <w:rsid w:val="00BC12AD"/>
    <w:rsid w:val="00BC2982"/>
    <w:rsid w:val="00BC2D85"/>
    <w:rsid w:val="00BC2FEF"/>
    <w:rsid w:val="00BC30BC"/>
    <w:rsid w:val="00BC42AF"/>
    <w:rsid w:val="00BC4E6F"/>
    <w:rsid w:val="00BC5582"/>
    <w:rsid w:val="00BC5DC6"/>
    <w:rsid w:val="00BC6172"/>
    <w:rsid w:val="00BC6645"/>
    <w:rsid w:val="00BC76D5"/>
    <w:rsid w:val="00BD0A3E"/>
    <w:rsid w:val="00BD27BF"/>
    <w:rsid w:val="00BD5DC6"/>
    <w:rsid w:val="00BD611C"/>
    <w:rsid w:val="00BD7AC9"/>
    <w:rsid w:val="00BD7B31"/>
    <w:rsid w:val="00BE0496"/>
    <w:rsid w:val="00BE2A07"/>
    <w:rsid w:val="00BE2EB4"/>
    <w:rsid w:val="00BE3AC5"/>
    <w:rsid w:val="00BE457A"/>
    <w:rsid w:val="00BE4D8A"/>
    <w:rsid w:val="00BE54B3"/>
    <w:rsid w:val="00BF06C3"/>
    <w:rsid w:val="00BF232C"/>
    <w:rsid w:val="00BF26FB"/>
    <w:rsid w:val="00BF40E4"/>
    <w:rsid w:val="00BF4935"/>
    <w:rsid w:val="00BF493E"/>
    <w:rsid w:val="00BF5270"/>
    <w:rsid w:val="00BF5364"/>
    <w:rsid w:val="00BF5C2E"/>
    <w:rsid w:val="00BF60D0"/>
    <w:rsid w:val="00BF6300"/>
    <w:rsid w:val="00BF6EE9"/>
    <w:rsid w:val="00BF7293"/>
    <w:rsid w:val="00BF76DB"/>
    <w:rsid w:val="00C000BB"/>
    <w:rsid w:val="00C00E98"/>
    <w:rsid w:val="00C0120B"/>
    <w:rsid w:val="00C02135"/>
    <w:rsid w:val="00C02885"/>
    <w:rsid w:val="00C02A94"/>
    <w:rsid w:val="00C03887"/>
    <w:rsid w:val="00C05F6F"/>
    <w:rsid w:val="00C05FB5"/>
    <w:rsid w:val="00C067E9"/>
    <w:rsid w:val="00C0683F"/>
    <w:rsid w:val="00C06F66"/>
    <w:rsid w:val="00C07204"/>
    <w:rsid w:val="00C07FA9"/>
    <w:rsid w:val="00C10BDD"/>
    <w:rsid w:val="00C10D57"/>
    <w:rsid w:val="00C11983"/>
    <w:rsid w:val="00C11FC1"/>
    <w:rsid w:val="00C121AB"/>
    <w:rsid w:val="00C12D4C"/>
    <w:rsid w:val="00C15170"/>
    <w:rsid w:val="00C158FE"/>
    <w:rsid w:val="00C15CAD"/>
    <w:rsid w:val="00C16A87"/>
    <w:rsid w:val="00C2002B"/>
    <w:rsid w:val="00C2062A"/>
    <w:rsid w:val="00C21461"/>
    <w:rsid w:val="00C22C72"/>
    <w:rsid w:val="00C23500"/>
    <w:rsid w:val="00C25471"/>
    <w:rsid w:val="00C30086"/>
    <w:rsid w:val="00C30752"/>
    <w:rsid w:val="00C30FA9"/>
    <w:rsid w:val="00C312A4"/>
    <w:rsid w:val="00C31BEE"/>
    <w:rsid w:val="00C32E96"/>
    <w:rsid w:val="00C33FA1"/>
    <w:rsid w:val="00C364B3"/>
    <w:rsid w:val="00C36912"/>
    <w:rsid w:val="00C36DDD"/>
    <w:rsid w:val="00C36E62"/>
    <w:rsid w:val="00C402B8"/>
    <w:rsid w:val="00C40787"/>
    <w:rsid w:val="00C4116C"/>
    <w:rsid w:val="00C42A6D"/>
    <w:rsid w:val="00C42F42"/>
    <w:rsid w:val="00C437E7"/>
    <w:rsid w:val="00C4527E"/>
    <w:rsid w:val="00C462E8"/>
    <w:rsid w:val="00C4662B"/>
    <w:rsid w:val="00C46D02"/>
    <w:rsid w:val="00C46F93"/>
    <w:rsid w:val="00C47FA9"/>
    <w:rsid w:val="00C500B7"/>
    <w:rsid w:val="00C50576"/>
    <w:rsid w:val="00C50A51"/>
    <w:rsid w:val="00C51805"/>
    <w:rsid w:val="00C52454"/>
    <w:rsid w:val="00C53AF4"/>
    <w:rsid w:val="00C53C5A"/>
    <w:rsid w:val="00C54190"/>
    <w:rsid w:val="00C55275"/>
    <w:rsid w:val="00C553C4"/>
    <w:rsid w:val="00C55965"/>
    <w:rsid w:val="00C56A4D"/>
    <w:rsid w:val="00C60126"/>
    <w:rsid w:val="00C6026A"/>
    <w:rsid w:val="00C61D4E"/>
    <w:rsid w:val="00C61DB5"/>
    <w:rsid w:val="00C62AAE"/>
    <w:rsid w:val="00C62C8C"/>
    <w:rsid w:val="00C63744"/>
    <w:rsid w:val="00C65107"/>
    <w:rsid w:val="00C654B2"/>
    <w:rsid w:val="00C65D36"/>
    <w:rsid w:val="00C66048"/>
    <w:rsid w:val="00C661E2"/>
    <w:rsid w:val="00C672AB"/>
    <w:rsid w:val="00C675B8"/>
    <w:rsid w:val="00C7009C"/>
    <w:rsid w:val="00C71517"/>
    <w:rsid w:val="00C732F5"/>
    <w:rsid w:val="00C73728"/>
    <w:rsid w:val="00C73E0C"/>
    <w:rsid w:val="00C73F9D"/>
    <w:rsid w:val="00C7443E"/>
    <w:rsid w:val="00C75F12"/>
    <w:rsid w:val="00C77667"/>
    <w:rsid w:val="00C807C8"/>
    <w:rsid w:val="00C80BA2"/>
    <w:rsid w:val="00C822A4"/>
    <w:rsid w:val="00C8330E"/>
    <w:rsid w:val="00C83D2E"/>
    <w:rsid w:val="00C84130"/>
    <w:rsid w:val="00C841A8"/>
    <w:rsid w:val="00C841C6"/>
    <w:rsid w:val="00C8431D"/>
    <w:rsid w:val="00C8493B"/>
    <w:rsid w:val="00C85154"/>
    <w:rsid w:val="00C8542B"/>
    <w:rsid w:val="00C85A25"/>
    <w:rsid w:val="00C864D5"/>
    <w:rsid w:val="00C865B4"/>
    <w:rsid w:val="00C8742F"/>
    <w:rsid w:val="00C875E4"/>
    <w:rsid w:val="00C92171"/>
    <w:rsid w:val="00C92CB3"/>
    <w:rsid w:val="00C93E7F"/>
    <w:rsid w:val="00C94C46"/>
    <w:rsid w:val="00C95E14"/>
    <w:rsid w:val="00C96779"/>
    <w:rsid w:val="00C97281"/>
    <w:rsid w:val="00CA084F"/>
    <w:rsid w:val="00CA262C"/>
    <w:rsid w:val="00CA29E4"/>
    <w:rsid w:val="00CA2E4A"/>
    <w:rsid w:val="00CA3844"/>
    <w:rsid w:val="00CA3919"/>
    <w:rsid w:val="00CA39DB"/>
    <w:rsid w:val="00CA3AC1"/>
    <w:rsid w:val="00CA492B"/>
    <w:rsid w:val="00CA4E51"/>
    <w:rsid w:val="00CA58AD"/>
    <w:rsid w:val="00CA5F35"/>
    <w:rsid w:val="00CA6553"/>
    <w:rsid w:val="00CA7A36"/>
    <w:rsid w:val="00CB02B9"/>
    <w:rsid w:val="00CB0CBC"/>
    <w:rsid w:val="00CB222A"/>
    <w:rsid w:val="00CB5C46"/>
    <w:rsid w:val="00CB6240"/>
    <w:rsid w:val="00CB63A9"/>
    <w:rsid w:val="00CC0C13"/>
    <w:rsid w:val="00CC17A5"/>
    <w:rsid w:val="00CC1CA3"/>
    <w:rsid w:val="00CC277E"/>
    <w:rsid w:val="00CC3A7F"/>
    <w:rsid w:val="00CC4458"/>
    <w:rsid w:val="00CC44FD"/>
    <w:rsid w:val="00CC5FCB"/>
    <w:rsid w:val="00CC62D3"/>
    <w:rsid w:val="00CC6FDC"/>
    <w:rsid w:val="00CC729E"/>
    <w:rsid w:val="00CC7B40"/>
    <w:rsid w:val="00CD04DE"/>
    <w:rsid w:val="00CD1B25"/>
    <w:rsid w:val="00CD327B"/>
    <w:rsid w:val="00CD3511"/>
    <w:rsid w:val="00CD4513"/>
    <w:rsid w:val="00CD468F"/>
    <w:rsid w:val="00CD486C"/>
    <w:rsid w:val="00CD4D88"/>
    <w:rsid w:val="00CD5171"/>
    <w:rsid w:val="00CD5966"/>
    <w:rsid w:val="00CD6C70"/>
    <w:rsid w:val="00CE0CCF"/>
    <w:rsid w:val="00CE0D79"/>
    <w:rsid w:val="00CE2256"/>
    <w:rsid w:val="00CE226C"/>
    <w:rsid w:val="00CE3221"/>
    <w:rsid w:val="00CE3650"/>
    <w:rsid w:val="00CE6642"/>
    <w:rsid w:val="00CE75A0"/>
    <w:rsid w:val="00CE7FCE"/>
    <w:rsid w:val="00CF03C3"/>
    <w:rsid w:val="00CF07FB"/>
    <w:rsid w:val="00CF1114"/>
    <w:rsid w:val="00CF1A24"/>
    <w:rsid w:val="00CF1A2D"/>
    <w:rsid w:val="00CF26D8"/>
    <w:rsid w:val="00CF33DB"/>
    <w:rsid w:val="00CF3BA4"/>
    <w:rsid w:val="00CF5AB0"/>
    <w:rsid w:val="00CF5F68"/>
    <w:rsid w:val="00CF649C"/>
    <w:rsid w:val="00CF6D7B"/>
    <w:rsid w:val="00D00F20"/>
    <w:rsid w:val="00D01423"/>
    <w:rsid w:val="00D01777"/>
    <w:rsid w:val="00D01B41"/>
    <w:rsid w:val="00D02469"/>
    <w:rsid w:val="00D02541"/>
    <w:rsid w:val="00D03676"/>
    <w:rsid w:val="00D03826"/>
    <w:rsid w:val="00D04C13"/>
    <w:rsid w:val="00D05333"/>
    <w:rsid w:val="00D0758A"/>
    <w:rsid w:val="00D079CD"/>
    <w:rsid w:val="00D07A07"/>
    <w:rsid w:val="00D10371"/>
    <w:rsid w:val="00D122A7"/>
    <w:rsid w:val="00D13EA2"/>
    <w:rsid w:val="00D141EE"/>
    <w:rsid w:val="00D14FD4"/>
    <w:rsid w:val="00D163E5"/>
    <w:rsid w:val="00D1678C"/>
    <w:rsid w:val="00D17A2F"/>
    <w:rsid w:val="00D17E98"/>
    <w:rsid w:val="00D20484"/>
    <w:rsid w:val="00D20BA0"/>
    <w:rsid w:val="00D21A33"/>
    <w:rsid w:val="00D21AE8"/>
    <w:rsid w:val="00D2317D"/>
    <w:rsid w:val="00D24DD5"/>
    <w:rsid w:val="00D261F6"/>
    <w:rsid w:val="00D26468"/>
    <w:rsid w:val="00D2683B"/>
    <w:rsid w:val="00D27BEC"/>
    <w:rsid w:val="00D312E4"/>
    <w:rsid w:val="00D323C4"/>
    <w:rsid w:val="00D324B4"/>
    <w:rsid w:val="00D3513F"/>
    <w:rsid w:val="00D352F6"/>
    <w:rsid w:val="00D353A6"/>
    <w:rsid w:val="00D36721"/>
    <w:rsid w:val="00D36772"/>
    <w:rsid w:val="00D36E6B"/>
    <w:rsid w:val="00D36F2C"/>
    <w:rsid w:val="00D3780D"/>
    <w:rsid w:val="00D41FD9"/>
    <w:rsid w:val="00D42FD7"/>
    <w:rsid w:val="00D431AB"/>
    <w:rsid w:val="00D43DB0"/>
    <w:rsid w:val="00D4518C"/>
    <w:rsid w:val="00D452C5"/>
    <w:rsid w:val="00D45CC8"/>
    <w:rsid w:val="00D508F9"/>
    <w:rsid w:val="00D51297"/>
    <w:rsid w:val="00D512D5"/>
    <w:rsid w:val="00D51304"/>
    <w:rsid w:val="00D51C40"/>
    <w:rsid w:val="00D51ED9"/>
    <w:rsid w:val="00D52028"/>
    <w:rsid w:val="00D52BA3"/>
    <w:rsid w:val="00D53AF8"/>
    <w:rsid w:val="00D53C68"/>
    <w:rsid w:val="00D547D0"/>
    <w:rsid w:val="00D55820"/>
    <w:rsid w:val="00D56F67"/>
    <w:rsid w:val="00D57729"/>
    <w:rsid w:val="00D57D92"/>
    <w:rsid w:val="00D6049E"/>
    <w:rsid w:val="00D6052B"/>
    <w:rsid w:val="00D610C9"/>
    <w:rsid w:val="00D621E3"/>
    <w:rsid w:val="00D62810"/>
    <w:rsid w:val="00D62A6E"/>
    <w:rsid w:val="00D63053"/>
    <w:rsid w:val="00D636DB"/>
    <w:rsid w:val="00D640DA"/>
    <w:rsid w:val="00D6438D"/>
    <w:rsid w:val="00D64621"/>
    <w:rsid w:val="00D646F6"/>
    <w:rsid w:val="00D65F71"/>
    <w:rsid w:val="00D66947"/>
    <w:rsid w:val="00D67629"/>
    <w:rsid w:val="00D67F38"/>
    <w:rsid w:val="00D67FB9"/>
    <w:rsid w:val="00D67FFE"/>
    <w:rsid w:val="00D70B8F"/>
    <w:rsid w:val="00D729AF"/>
    <w:rsid w:val="00D733E2"/>
    <w:rsid w:val="00D73621"/>
    <w:rsid w:val="00D7425D"/>
    <w:rsid w:val="00D746C9"/>
    <w:rsid w:val="00D74EF7"/>
    <w:rsid w:val="00D75E1A"/>
    <w:rsid w:val="00D76267"/>
    <w:rsid w:val="00D76657"/>
    <w:rsid w:val="00D767E2"/>
    <w:rsid w:val="00D76DAF"/>
    <w:rsid w:val="00D77150"/>
    <w:rsid w:val="00D772E0"/>
    <w:rsid w:val="00D805C1"/>
    <w:rsid w:val="00D80893"/>
    <w:rsid w:val="00D810FB"/>
    <w:rsid w:val="00D817EA"/>
    <w:rsid w:val="00D81A82"/>
    <w:rsid w:val="00D81CED"/>
    <w:rsid w:val="00D86272"/>
    <w:rsid w:val="00D86296"/>
    <w:rsid w:val="00D862E0"/>
    <w:rsid w:val="00D86B24"/>
    <w:rsid w:val="00D87CFD"/>
    <w:rsid w:val="00D9054F"/>
    <w:rsid w:val="00D90904"/>
    <w:rsid w:val="00D91EB1"/>
    <w:rsid w:val="00D93A17"/>
    <w:rsid w:val="00D950FD"/>
    <w:rsid w:val="00D95DCA"/>
    <w:rsid w:val="00D96C55"/>
    <w:rsid w:val="00D970E2"/>
    <w:rsid w:val="00DA1196"/>
    <w:rsid w:val="00DA1BAE"/>
    <w:rsid w:val="00DA3980"/>
    <w:rsid w:val="00DA4A07"/>
    <w:rsid w:val="00DA51BC"/>
    <w:rsid w:val="00DA544C"/>
    <w:rsid w:val="00DA576F"/>
    <w:rsid w:val="00DA6126"/>
    <w:rsid w:val="00DA64D9"/>
    <w:rsid w:val="00DA6CDA"/>
    <w:rsid w:val="00DA7360"/>
    <w:rsid w:val="00DA765A"/>
    <w:rsid w:val="00DA7D7C"/>
    <w:rsid w:val="00DB016C"/>
    <w:rsid w:val="00DB0A95"/>
    <w:rsid w:val="00DB0B1B"/>
    <w:rsid w:val="00DB1142"/>
    <w:rsid w:val="00DB3586"/>
    <w:rsid w:val="00DB3770"/>
    <w:rsid w:val="00DB37D1"/>
    <w:rsid w:val="00DB3C74"/>
    <w:rsid w:val="00DB441B"/>
    <w:rsid w:val="00DB5CC6"/>
    <w:rsid w:val="00DB638A"/>
    <w:rsid w:val="00DB6E8B"/>
    <w:rsid w:val="00DB76D2"/>
    <w:rsid w:val="00DC1219"/>
    <w:rsid w:val="00DC2906"/>
    <w:rsid w:val="00DC2CB5"/>
    <w:rsid w:val="00DC360B"/>
    <w:rsid w:val="00DC4900"/>
    <w:rsid w:val="00DC4A87"/>
    <w:rsid w:val="00DC5662"/>
    <w:rsid w:val="00DC5993"/>
    <w:rsid w:val="00DC5B9C"/>
    <w:rsid w:val="00DC6529"/>
    <w:rsid w:val="00DC73CC"/>
    <w:rsid w:val="00DD0685"/>
    <w:rsid w:val="00DD1C20"/>
    <w:rsid w:val="00DD2668"/>
    <w:rsid w:val="00DD280B"/>
    <w:rsid w:val="00DD2B70"/>
    <w:rsid w:val="00DD3835"/>
    <w:rsid w:val="00DD476B"/>
    <w:rsid w:val="00DD619A"/>
    <w:rsid w:val="00DD76C0"/>
    <w:rsid w:val="00DD7EEA"/>
    <w:rsid w:val="00DE07B2"/>
    <w:rsid w:val="00DE0B9A"/>
    <w:rsid w:val="00DE1535"/>
    <w:rsid w:val="00DE1660"/>
    <w:rsid w:val="00DE19A8"/>
    <w:rsid w:val="00DE265B"/>
    <w:rsid w:val="00DE39D4"/>
    <w:rsid w:val="00DE3B98"/>
    <w:rsid w:val="00DE3BB5"/>
    <w:rsid w:val="00DE3E81"/>
    <w:rsid w:val="00DE4A45"/>
    <w:rsid w:val="00DE51E4"/>
    <w:rsid w:val="00DE5A61"/>
    <w:rsid w:val="00DE5FF4"/>
    <w:rsid w:val="00DE6F85"/>
    <w:rsid w:val="00DE70AD"/>
    <w:rsid w:val="00DF12D1"/>
    <w:rsid w:val="00DF3DCD"/>
    <w:rsid w:val="00DF4706"/>
    <w:rsid w:val="00DF5187"/>
    <w:rsid w:val="00DF69E2"/>
    <w:rsid w:val="00DF748C"/>
    <w:rsid w:val="00DF7545"/>
    <w:rsid w:val="00DF7CB6"/>
    <w:rsid w:val="00E004D1"/>
    <w:rsid w:val="00E00F0E"/>
    <w:rsid w:val="00E022B2"/>
    <w:rsid w:val="00E03789"/>
    <w:rsid w:val="00E03C15"/>
    <w:rsid w:val="00E0407C"/>
    <w:rsid w:val="00E04FCC"/>
    <w:rsid w:val="00E05046"/>
    <w:rsid w:val="00E05C23"/>
    <w:rsid w:val="00E06642"/>
    <w:rsid w:val="00E06B76"/>
    <w:rsid w:val="00E06BF7"/>
    <w:rsid w:val="00E079AF"/>
    <w:rsid w:val="00E104BE"/>
    <w:rsid w:val="00E12621"/>
    <w:rsid w:val="00E13DD6"/>
    <w:rsid w:val="00E1565B"/>
    <w:rsid w:val="00E15E97"/>
    <w:rsid w:val="00E17224"/>
    <w:rsid w:val="00E20055"/>
    <w:rsid w:val="00E2014B"/>
    <w:rsid w:val="00E20B01"/>
    <w:rsid w:val="00E20E6D"/>
    <w:rsid w:val="00E21A30"/>
    <w:rsid w:val="00E2242C"/>
    <w:rsid w:val="00E23DFD"/>
    <w:rsid w:val="00E248EB"/>
    <w:rsid w:val="00E24D62"/>
    <w:rsid w:val="00E266C7"/>
    <w:rsid w:val="00E2700D"/>
    <w:rsid w:val="00E27DE8"/>
    <w:rsid w:val="00E301BC"/>
    <w:rsid w:val="00E34147"/>
    <w:rsid w:val="00E34B90"/>
    <w:rsid w:val="00E35B51"/>
    <w:rsid w:val="00E404AE"/>
    <w:rsid w:val="00E411F9"/>
    <w:rsid w:val="00E413EA"/>
    <w:rsid w:val="00E42211"/>
    <w:rsid w:val="00E4454F"/>
    <w:rsid w:val="00E45A37"/>
    <w:rsid w:val="00E46709"/>
    <w:rsid w:val="00E472C2"/>
    <w:rsid w:val="00E50CB8"/>
    <w:rsid w:val="00E51073"/>
    <w:rsid w:val="00E51588"/>
    <w:rsid w:val="00E516B1"/>
    <w:rsid w:val="00E51E2A"/>
    <w:rsid w:val="00E52FB1"/>
    <w:rsid w:val="00E5385D"/>
    <w:rsid w:val="00E53D33"/>
    <w:rsid w:val="00E53D76"/>
    <w:rsid w:val="00E55889"/>
    <w:rsid w:val="00E56A5F"/>
    <w:rsid w:val="00E57107"/>
    <w:rsid w:val="00E609AF"/>
    <w:rsid w:val="00E60BFA"/>
    <w:rsid w:val="00E60F5D"/>
    <w:rsid w:val="00E61D77"/>
    <w:rsid w:val="00E6253D"/>
    <w:rsid w:val="00E62D58"/>
    <w:rsid w:val="00E62E2C"/>
    <w:rsid w:val="00E63E36"/>
    <w:rsid w:val="00E643BA"/>
    <w:rsid w:val="00E66D42"/>
    <w:rsid w:val="00E66E00"/>
    <w:rsid w:val="00E6706D"/>
    <w:rsid w:val="00E670BC"/>
    <w:rsid w:val="00E716CB"/>
    <w:rsid w:val="00E72879"/>
    <w:rsid w:val="00E732CA"/>
    <w:rsid w:val="00E7331C"/>
    <w:rsid w:val="00E73557"/>
    <w:rsid w:val="00E74486"/>
    <w:rsid w:val="00E7520D"/>
    <w:rsid w:val="00E75D58"/>
    <w:rsid w:val="00E76E95"/>
    <w:rsid w:val="00E80C62"/>
    <w:rsid w:val="00E8150F"/>
    <w:rsid w:val="00E819BC"/>
    <w:rsid w:val="00E81D55"/>
    <w:rsid w:val="00E81DFE"/>
    <w:rsid w:val="00E82488"/>
    <w:rsid w:val="00E833B8"/>
    <w:rsid w:val="00E840C5"/>
    <w:rsid w:val="00E84798"/>
    <w:rsid w:val="00E84972"/>
    <w:rsid w:val="00E849E4"/>
    <w:rsid w:val="00E84D04"/>
    <w:rsid w:val="00E8582E"/>
    <w:rsid w:val="00E86A72"/>
    <w:rsid w:val="00E86BF4"/>
    <w:rsid w:val="00E871A9"/>
    <w:rsid w:val="00E8731C"/>
    <w:rsid w:val="00E873C9"/>
    <w:rsid w:val="00E878EE"/>
    <w:rsid w:val="00E87ACD"/>
    <w:rsid w:val="00E87F3F"/>
    <w:rsid w:val="00E90367"/>
    <w:rsid w:val="00E90423"/>
    <w:rsid w:val="00E9045E"/>
    <w:rsid w:val="00E90B80"/>
    <w:rsid w:val="00E91CA9"/>
    <w:rsid w:val="00E921E5"/>
    <w:rsid w:val="00E922DA"/>
    <w:rsid w:val="00E92346"/>
    <w:rsid w:val="00E92393"/>
    <w:rsid w:val="00E934DF"/>
    <w:rsid w:val="00E9503A"/>
    <w:rsid w:val="00E9735D"/>
    <w:rsid w:val="00E97FE5"/>
    <w:rsid w:val="00EA19E3"/>
    <w:rsid w:val="00EA2768"/>
    <w:rsid w:val="00EA2CFC"/>
    <w:rsid w:val="00EA32A9"/>
    <w:rsid w:val="00EA32AB"/>
    <w:rsid w:val="00EA47BA"/>
    <w:rsid w:val="00EA4CE1"/>
    <w:rsid w:val="00EA5144"/>
    <w:rsid w:val="00EA52FB"/>
    <w:rsid w:val="00EA53D8"/>
    <w:rsid w:val="00EA6BCF"/>
    <w:rsid w:val="00EA71F7"/>
    <w:rsid w:val="00EA72BC"/>
    <w:rsid w:val="00EA7398"/>
    <w:rsid w:val="00EB0578"/>
    <w:rsid w:val="00EB05D6"/>
    <w:rsid w:val="00EB0B34"/>
    <w:rsid w:val="00EB0F7A"/>
    <w:rsid w:val="00EB1FC1"/>
    <w:rsid w:val="00EB2539"/>
    <w:rsid w:val="00EB4A6A"/>
    <w:rsid w:val="00EB6964"/>
    <w:rsid w:val="00EB76FC"/>
    <w:rsid w:val="00EB78CC"/>
    <w:rsid w:val="00EC24F8"/>
    <w:rsid w:val="00EC2631"/>
    <w:rsid w:val="00EC2D7E"/>
    <w:rsid w:val="00EC39F2"/>
    <w:rsid w:val="00EC515D"/>
    <w:rsid w:val="00EC5E56"/>
    <w:rsid w:val="00EC7699"/>
    <w:rsid w:val="00ED0660"/>
    <w:rsid w:val="00ED0BB9"/>
    <w:rsid w:val="00ED26D8"/>
    <w:rsid w:val="00ED27B5"/>
    <w:rsid w:val="00ED2CA3"/>
    <w:rsid w:val="00ED3554"/>
    <w:rsid w:val="00ED3D90"/>
    <w:rsid w:val="00ED621E"/>
    <w:rsid w:val="00ED70D3"/>
    <w:rsid w:val="00ED7929"/>
    <w:rsid w:val="00EE0A67"/>
    <w:rsid w:val="00EE0D9A"/>
    <w:rsid w:val="00EE13C6"/>
    <w:rsid w:val="00EE178C"/>
    <w:rsid w:val="00EE1D00"/>
    <w:rsid w:val="00EE1F32"/>
    <w:rsid w:val="00EE20C4"/>
    <w:rsid w:val="00EE335B"/>
    <w:rsid w:val="00EE3D39"/>
    <w:rsid w:val="00EE4518"/>
    <w:rsid w:val="00EE5038"/>
    <w:rsid w:val="00EE6489"/>
    <w:rsid w:val="00EE6C73"/>
    <w:rsid w:val="00EE7258"/>
    <w:rsid w:val="00EE7F68"/>
    <w:rsid w:val="00EF05FD"/>
    <w:rsid w:val="00EF0ED3"/>
    <w:rsid w:val="00EF13AD"/>
    <w:rsid w:val="00EF165D"/>
    <w:rsid w:val="00EF20C1"/>
    <w:rsid w:val="00EF23E8"/>
    <w:rsid w:val="00EF27A9"/>
    <w:rsid w:val="00EF2AC0"/>
    <w:rsid w:val="00EF3881"/>
    <w:rsid w:val="00EF3CDD"/>
    <w:rsid w:val="00EF3FFC"/>
    <w:rsid w:val="00EF43A2"/>
    <w:rsid w:val="00EF4A72"/>
    <w:rsid w:val="00EF4FE1"/>
    <w:rsid w:val="00EF5CAD"/>
    <w:rsid w:val="00EF5EF1"/>
    <w:rsid w:val="00EF74B2"/>
    <w:rsid w:val="00EF775B"/>
    <w:rsid w:val="00EF79DA"/>
    <w:rsid w:val="00F0068B"/>
    <w:rsid w:val="00F006DF"/>
    <w:rsid w:val="00F01439"/>
    <w:rsid w:val="00F01756"/>
    <w:rsid w:val="00F017C2"/>
    <w:rsid w:val="00F01DDB"/>
    <w:rsid w:val="00F02014"/>
    <w:rsid w:val="00F026F3"/>
    <w:rsid w:val="00F03525"/>
    <w:rsid w:val="00F039A1"/>
    <w:rsid w:val="00F04004"/>
    <w:rsid w:val="00F04938"/>
    <w:rsid w:val="00F04AB1"/>
    <w:rsid w:val="00F04B6B"/>
    <w:rsid w:val="00F04F89"/>
    <w:rsid w:val="00F1018C"/>
    <w:rsid w:val="00F103C3"/>
    <w:rsid w:val="00F11AF4"/>
    <w:rsid w:val="00F12C41"/>
    <w:rsid w:val="00F12F4D"/>
    <w:rsid w:val="00F13AFA"/>
    <w:rsid w:val="00F14419"/>
    <w:rsid w:val="00F165ED"/>
    <w:rsid w:val="00F16F48"/>
    <w:rsid w:val="00F17B42"/>
    <w:rsid w:val="00F17E6B"/>
    <w:rsid w:val="00F20EB3"/>
    <w:rsid w:val="00F236A5"/>
    <w:rsid w:val="00F24A84"/>
    <w:rsid w:val="00F24CD8"/>
    <w:rsid w:val="00F25901"/>
    <w:rsid w:val="00F26F4B"/>
    <w:rsid w:val="00F3022B"/>
    <w:rsid w:val="00F3080D"/>
    <w:rsid w:val="00F321BD"/>
    <w:rsid w:val="00F32A81"/>
    <w:rsid w:val="00F333DB"/>
    <w:rsid w:val="00F336A1"/>
    <w:rsid w:val="00F33BC7"/>
    <w:rsid w:val="00F340F4"/>
    <w:rsid w:val="00F34B19"/>
    <w:rsid w:val="00F35556"/>
    <w:rsid w:val="00F37FAD"/>
    <w:rsid w:val="00F42FAF"/>
    <w:rsid w:val="00F44463"/>
    <w:rsid w:val="00F44E55"/>
    <w:rsid w:val="00F44ECF"/>
    <w:rsid w:val="00F45F5E"/>
    <w:rsid w:val="00F47AB0"/>
    <w:rsid w:val="00F47C79"/>
    <w:rsid w:val="00F506F1"/>
    <w:rsid w:val="00F51FD2"/>
    <w:rsid w:val="00F5466B"/>
    <w:rsid w:val="00F54CF4"/>
    <w:rsid w:val="00F553DC"/>
    <w:rsid w:val="00F558C1"/>
    <w:rsid w:val="00F57A22"/>
    <w:rsid w:val="00F57BBD"/>
    <w:rsid w:val="00F617BE"/>
    <w:rsid w:val="00F6208D"/>
    <w:rsid w:val="00F63117"/>
    <w:rsid w:val="00F631A4"/>
    <w:rsid w:val="00F63892"/>
    <w:rsid w:val="00F6394F"/>
    <w:rsid w:val="00F65F3B"/>
    <w:rsid w:val="00F66A7B"/>
    <w:rsid w:val="00F66C15"/>
    <w:rsid w:val="00F671D8"/>
    <w:rsid w:val="00F67627"/>
    <w:rsid w:val="00F67C4B"/>
    <w:rsid w:val="00F70C7F"/>
    <w:rsid w:val="00F746B3"/>
    <w:rsid w:val="00F75CC5"/>
    <w:rsid w:val="00F75DBF"/>
    <w:rsid w:val="00F760FF"/>
    <w:rsid w:val="00F76464"/>
    <w:rsid w:val="00F76F3A"/>
    <w:rsid w:val="00F773DC"/>
    <w:rsid w:val="00F77BCE"/>
    <w:rsid w:val="00F805FB"/>
    <w:rsid w:val="00F82208"/>
    <w:rsid w:val="00F82E82"/>
    <w:rsid w:val="00F83B94"/>
    <w:rsid w:val="00F87193"/>
    <w:rsid w:val="00F87E8E"/>
    <w:rsid w:val="00F904BA"/>
    <w:rsid w:val="00F90655"/>
    <w:rsid w:val="00F90D30"/>
    <w:rsid w:val="00F9140A"/>
    <w:rsid w:val="00F918D5"/>
    <w:rsid w:val="00F91E0E"/>
    <w:rsid w:val="00F932AE"/>
    <w:rsid w:val="00F934C2"/>
    <w:rsid w:val="00F938D4"/>
    <w:rsid w:val="00F94625"/>
    <w:rsid w:val="00F94864"/>
    <w:rsid w:val="00F948CA"/>
    <w:rsid w:val="00F94F8D"/>
    <w:rsid w:val="00F9555D"/>
    <w:rsid w:val="00F95A4A"/>
    <w:rsid w:val="00F95D60"/>
    <w:rsid w:val="00F95FD0"/>
    <w:rsid w:val="00FA0631"/>
    <w:rsid w:val="00FA0BBE"/>
    <w:rsid w:val="00FA0FE6"/>
    <w:rsid w:val="00FA1A1E"/>
    <w:rsid w:val="00FA3060"/>
    <w:rsid w:val="00FA34AB"/>
    <w:rsid w:val="00FA3FB0"/>
    <w:rsid w:val="00FA446A"/>
    <w:rsid w:val="00FA4B83"/>
    <w:rsid w:val="00FA4E0B"/>
    <w:rsid w:val="00FA53C3"/>
    <w:rsid w:val="00FA799F"/>
    <w:rsid w:val="00FB0106"/>
    <w:rsid w:val="00FB0E87"/>
    <w:rsid w:val="00FB16B1"/>
    <w:rsid w:val="00FB17BA"/>
    <w:rsid w:val="00FB1D0E"/>
    <w:rsid w:val="00FB1F5A"/>
    <w:rsid w:val="00FB2E3B"/>
    <w:rsid w:val="00FB2E53"/>
    <w:rsid w:val="00FB2FB0"/>
    <w:rsid w:val="00FB3080"/>
    <w:rsid w:val="00FB3384"/>
    <w:rsid w:val="00FB3F8F"/>
    <w:rsid w:val="00FB4115"/>
    <w:rsid w:val="00FB5FC4"/>
    <w:rsid w:val="00FB7E94"/>
    <w:rsid w:val="00FC020C"/>
    <w:rsid w:val="00FC072C"/>
    <w:rsid w:val="00FC0C2C"/>
    <w:rsid w:val="00FC2AA9"/>
    <w:rsid w:val="00FC3820"/>
    <w:rsid w:val="00FC3F75"/>
    <w:rsid w:val="00FC649B"/>
    <w:rsid w:val="00FC6608"/>
    <w:rsid w:val="00FC684D"/>
    <w:rsid w:val="00FC68C6"/>
    <w:rsid w:val="00FD185C"/>
    <w:rsid w:val="00FD3137"/>
    <w:rsid w:val="00FD3DE2"/>
    <w:rsid w:val="00FD542F"/>
    <w:rsid w:val="00FD7536"/>
    <w:rsid w:val="00FD7654"/>
    <w:rsid w:val="00FE0617"/>
    <w:rsid w:val="00FE0687"/>
    <w:rsid w:val="00FE16C0"/>
    <w:rsid w:val="00FE1EE2"/>
    <w:rsid w:val="00FE20A9"/>
    <w:rsid w:val="00FE25F4"/>
    <w:rsid w:val="00FE352A"/>
    <w:rsid w:val="00FE36C1"/>
    <w:rsid w:val="00FE64BD"/>
    <w:rsid w:val="00FE7B66"/>
    <w:rsid w:val="00FF1134"/>
    <w:rsid w:val="00FF1657"/>
    <w:rsid w:val="00FF1DE1"/>
    <w:rsid w:val="00FF4D6D"/>
    <w:rsid w:val="00FF601E"/>
    <w:rsid w:val="00FF6613"/>
    <w:rsid w:val="00FF673E"/>
    <w:rsid w:val="00FF6A2B"/>
    <w:rsid w:val="00FF72F9"/>
    <w:rsid w:val="32AF4264"/>
    <w:rsid w:val="4B2DA2DB"/>
    <w:rsid w:val="5CD056CB"/>
    <w:rsid w:val="7115D7B5"/>
    <w:rsid w:val="7387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039B"/>
  <w15:docId w15:val="{AFD9EF0E-8480-9B44-AA7F-54DDB9A2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EE2"/>
    <w:pPr>
      <w:outlineLvl w:val="0"/>
    </w:pPr>
    <w:rPr>
      <w:rFonts w:ascii="Calibri" w:hAnsi="Calibri" w:cs="Calibri"/>
      <w:b/>
      <w:bCs/>
      <w:sz w:val="22"/>
      <w:szCs w:val="22"/>
      <w:lang w:val="en-US"/>
    </w:rPr>
  </w:style>
  <w:style w:type="paragraph" w:styleId="Heading2">
    <w:name w:val="heading 2"/>
    <w:basedOn w:val="Normal"/>
    <w:next w:val="Normal"/>
    <w:link w:val="Heading2Char"/>
    <w:uiPriority w:val="9"/>
    <w:unhideWhenUsed/>
    <w:qFormat/>
    <w:rsid w:val="006B5EE2"/>
    <w:pPr>
      <w:outlineLvl w:val="1"/>
    </w:pPr>
    <w:rPr>
      <w:rFonts w:ascii="Calibri" w:hAnsi="Calibri" w:cs="Calibri"/>
      <w:b/>
      <w:bCs/>
      <w:i/>
      <w:i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B5"/>
    <w:pPr>
      <w:ind w:left="720"/>
      <w:contextualSpacing/>
    </w:pPr>
  </w:style>
  <w:style w:type="paragraph" w:styleId="NormalWeb">
    <w:name w:val="Normal (Web)"/>
    <w:basedOn w:val="Normal"/>
    <w:uiPriority w:val="99"/>
    <w:semiHidden/>
    <w:unhideWhenUsed/>
    <w:rsid w:val="008116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116ED"/>
    <w:rPr>
      <w:b/>
      <w:bCs/>
    </w:rPr>
  </w:style>
  <w:style w:type="paragraph" w:styleId="Footer">
    <w:name w:val="footer"/>
    <w:basedOn w:val="Normal"/>
    <w:link w:val="FooterChar"/>
    <w:uiPriority w:val="99"/>
    <w:unhideWhenUsed/>
    <w:rsid w:val="00D352F6"/>
    <w:pPr>
      <w:tabs>
        <w:tab w:val="center" w:pos="4513"/>
        <w:tab w:val="right" w:pos="9026"/>
      </w:tabs>
    </w:pPr>
  </w:style>
  <w:style w:type="character" w:customStyle="1" w:styleId="FooterChar">
    <w:name w:val="Footer Char"/>
    <w:basedOn w:val="DefaultParagraphFont"/>
    <w:link w:val="Footer"/>
    <w:uiPriority w:val="99"/>
    <w:rsid w:val="00D352F6"/>
  </w:style>
  <w:style w:type="character" w:styleId="PageNumber">
    <w:name w:val="page number"/>
    <w:basedOn w:val="DefaultParagraphFont"/>
    <w:uiPriority w:val="99"/>
    <w:semiHidden/>
    <w:unhideWhenUsed/>
    <w:rsid w:val="00D352F6"/>
  </w:style>
  <w:style w:type="character" w:styleId="CommentReference">
    <w:name w:val="annotation reference"/>
    <w:basedOn w:val="DefaultParagraphFont"/>
    <w:semiHidden/>
    <w:unhideWhenUsed/>
    <w:rsid w:val="00EE1D00"/>
    <w:rPr>
      <w:sz w:val="16"/>
      <w:szCs w:val="16"/>
    </w:rPr>
  </w:style>
  <w:style w:type="paragraph" w:styleId="CommentText">
    <w:name w:val="annotation text"/>
    <w:basedOn w:val="Normal"/>
    <w:link w:val="CommentTextChar"/>
    <w:uiPriority w:val="99"/>
    <w:unhideWhenUsed/>
    <w:qFormat/>
    <w:rsid w:val="00EE1D00"/>
    <w:rPr>
      <w:sz w:val="20"/>
      <w:szCs w:val="20"/>
    </w:rPr>
  </w:style>
  <w:style w:type="character" w:customStyle="1" w:styleId="CommentTextChar">
    <w:name w:val="Comment Text Char"/>
    <w:basedOn w:val="DefaultParagraphFont"/>
    <w:link w:val="CommentText"/>
    <w:uiPriority w:val="99"/>
    <w:qFormat/>
    <w:rsid w:val="00EE1D00"/>
    <w:rPr>
      <w:sz w:val="20"/>
      <w:szCs w:val="20"/>
    </w:rPr>
  </w:style>
  <w:style w:type="paragraph" w:styleId="CommentSubject">
    <w:name w:val="annotation subject"/>
    <w:basedOn w:val="CommentText"/>
    <w:next w:val="CommentText"/>
    <w:link w:val="CommentSubjectChar"/>
    <w:uiPriority w:val="99"/>
    <w:semiHidden/>
    <w:unhideWhenUsed/>
    <w:rsid w:val="00EE1D00"/>
    <w:rPr>
      <w:b/>
      <w:bCs/>
    </w:rPr>
  </w:style>
  <w:style w:type="character" w:customStyle="1" w:styleId="CommentSubjectChar">
    <w:name w:val="Comment Subject Char"/>
    <w:basedOn w:val="CommentTextChar"/>
    <w:link w:val="CommentSubject"/>
    <w:uiPriority w:val="99"/>
    <w:semiHidden/>
    <w:rsid w:val="00EE1D00"/>
    <w:rPr>
      <w:b/>
      <w:bCs/>
      <w:sz w:val="20"/>
      <w:szCs w:val="20"/>
    </w:rPr>
  </w:style>
  <w:style w:type="character" w:customStyle="1" w:styleId="cf01">
    <w:name w:val="cf01"/>
    <w:basedOn w:val="DefaultParagraphFont"/>
    <w:rsid w:val="00DF3DCD"/>
    <w:rPr>
      <w:rFonts w:ascii="Segoe UI" w:hAnsi="Segoe UI" w:cs="Segoe UI" w:hint="default"/>
      <w:sz w:val="18"/>
      <w:szCs w:val="18"/>
    </w:rPr>
  </w:style>
  <w:style w:type="character" w:customStyle="1" w:styleId="Heading1Char">
    <w:name w:val="Heading 1 Char"/>
    <w:basedOn w:val="DefaultParagraphFont"/>
    <w:link w:val="Heading1"/>
    <w:uiPriority w:val="9"/>
    <w:rsid w:val="006B5EE2"/>
    <w:rPr>
      <w:rFonts w:ascii="Calibri" w:hAnsi="Calibri" w:cs="Calibri"/>
      <w:b/>
      <w:bCs/>
      <w:sz w:val="22"/>
      <w:szCs w:val="22"/>
      <w:lang w:val="en-US"/>
    </w:rPr>
  </w:style>
  <w:style w:type="character" w:customStyle="1" w:styleId="Heading2Char">
    <w:name w:val="Heading 2 Char"/>
    <w:basedOn w:val="DefaultParagraphFont"/>
    <w:link w:val="Heading2"/>
    <w:uiPriority w:val="9"/>
    <w:rsid w:val="006B5EE2"/>
    <w:rPr>
      <w:rFonts w:ascii="Calibri" w:hAnsi="Calibri" w:cs="Calibri"/>
      <w:b/>
      <w:bCs/>
      <w:i/>
      <w:iCs/>
      <w:sz w:val="22"/>
      <w:szCs w:val="22"/>
      <w:lang w:val="en-US"/>
    </w:rPr>
  </w:style>
  <w:style w:type="character" w:styleId="Hyperlink">
    <w:name w:val="Hyperlink"/>
    <w:basedOn w:val="DefaultParagraphFont"/>
    <w:uiPriority w:val="99"/>
    <w:unhideWhenUsed/>
    <w:rsid w:val="00473FD4"/>
    <w:rPr>
      <w:color w:val="0563C1" w:themeColor="hyperlink"/>
      <w:u w:val="single"/>
    </w:rPr>
  </w:style>
  <w:style w:type="paragraph" w:customStyle="1" w:styleId="EndNoteBibliographyTitle">
    <w:name w:val="EndNote Bibliography Title"/>
    <w:basedOn w:val="Normal"/>
    <w:link w:val="EndNoteBibliographyTitleChar"/>
    <w:rsid w:val="00BC76D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C76D5"/>
    <w:rPr>
      <w:rFonts w:ascii="Calibri" w:hAnsi="Calibri" w:cs="Calibri"/>
      <w:lang w:val="en-US"/>
    </w:rPr>
  </w:style>
  <w:style w:type="paragraph" w:customStyle="1" w:styleId="EndNoteBibliography">
    <w:name w:val="EndNote Bibliography"/>
    <w:basedOn w:val="Normal"/>
    <w:link w:val="EndNoteBibliographyChar"/>
    <w:rsid w:val="00BC76D5"/>
    <w:rPr>
      <w:rFonts w:ascii="Calibri" w:hAnsi="Calibri" w:cs="Calibri"/>
      <w:lang w:val="en-US"/>
    </w:rPr>
  </w:style>
  <w:style w:type="character" w:customStyle="1" w:styleId="EndNoteBibliographyChar">
    <w:name w:val="EndNote Bibliography Char"/>
    <w:basedOn w:val="DefaultParagraphFont"/>
    <w:link w:val="EndNoteBibliography"/>
    <w:rsid w:val="00BC76D5"/>
    <w:rPr>
      <w:rFonts w:ascii="Calibri" w:hAnsi="Calibri" w:cs="Calibri"/>
      <w:lang w:val="en-US"/>
    </w:rPr>
  </w:style>
  <w:style w:type="character" w:styleId="UnresolvedMention">
    <w:name w:val="Unresolved Mention"/>
    <w:basedOn w:val="DefaultParagraphFont"/>
    <w:uiPriority w:val="99"/>
    <w:semiHidden/>
    <w:unhideWhenUsed/>
    <w:rsid w:val="00307C16"/>
    <w:rPr>
      <w:color w:val="605E5C"/>
      <w:shd w:val="clear" w:color="auto" w:fill="E1DFDD"/>
    </w:rPr>
  </w:style>
  <w:style w:type="character" w:customStyle="1" w:styleId="normaltextrun">
    <w:name w:val="normaltextrun"/>
    <w:basedOn w:val="DefaultParagraphFont"/>
    <w:qFormat/>
    <w:rsid w:val="00C73728"/>
  </w:style>
  <w:style w:type="paragraph" w:customStyle="1" w:styleId="pf0">
    <w:name w:val="pf0"/>
    <w:basedOn w:val="Normal"/>
    <w:rsid w:val="0061120F"/>
    <w:pPr>
      <w:spacing w:before="100" w:beforeAutospacing="1" w:after="100" w:afterAutospacing="1"/>
    </w:pPr>
    <w:rPr>
      <w:rFonts w:ascii="Times New Roman" w:eastAsia="Times New Roman" w:hAnsi="Times New Roman" w:cs="Times New Roman"/>
      <w:lang w:val="en-US"/>
    </w:rPr>
  </w:style>
  <w:style w:type="character" w:styleId="FootnoteReference">
    <w:name w:val="footnote reference"/>
    <w:basedOn w:val="DefaultParagraphFont"/>
    <w:uiPriority w:val="99"/>
    <w:unhideWhenUsed/>
    <w:qFormat/>
    <w:rsid w:val="0061120F"/>
    <w:rPr>
      <w:vertAlign w:val="superscript"/>
    </w:rPr>
  </w:style>
  <w:style w:type="character" w:customStyle="1" w:styleId="eop">
    <w:name w:val="eop"/>
    <w:basedOn w:val="DefaultParagraphFont"/>
    <w:qFormat/>
    <w:rsid w:val="0061120F"/>
  </w:style>
  <w:style w:type="table" w:styleId="TableGrid">
    <w:name w:val="Table Grid"/>
    <w:basedOn w:val="TableNormal"/>
    <w:uiPriority w:val="39"/>
    <w:rsid w:val="00FD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1601"/>
  </w:style>
  <w:style w:type="character" w:customStyle="1" w:styleId="cf11">
    <w:name w:val="cf11"/>
    <w:basedOn w:val="DefaultParagraphFont"/>
    <w:rsid w:val="00577E82"/>
    <w:rPr>
      <w:rFonts w:ascii="Segoe UI" w:hAnsi="Segoe UI" w:cs="Segoe UI" w:hint="default"/>
      <w:i/>
      <w:iCs/>
      <w:sz w:val="18"/>
      <w:szCs w:val="18"/>
      <w:shd w:val="clear" w:color="auto" w:fill="FFFF00"/>
    </w:rPr>
  </w:style>
  <w:style w:type="character" w:customStyle="1" w:styleId="cf21">
    <w:name w:val="cf21"/>
    <w:basedOn w:val="DefaultParagraphFont"/>
    <w:rsid w:val="00577E82"/>
    <w:rPr>
      <w:rFonts w:ascii="Segoe UI" w:hAnsi="Segoe UI" w:cs="Segoe UI" w:hint="default"/>
      <w:i/>
      <w:iCs/>
      <w:sz w:val="18"/>
      <w:szCs w:val="18"/>
      <w:shd w:val="clear" w:color="auto" w:fill="00FFFF"/>
    </w:rPr>
  </w:style>
  <w:style w:type="character" w:customStyle="1" w:styleId="cf31">
    <w:name w:val="cf31"/>
    <w:basedOn w:val="DefaultParagraphFont"/>
    <w:rsid w:val="00577E82"/>
    <w:rPr>
      <w:rFonts w:ascii="Segoe UI" w:hAnsi="Segoe UI" w:cs="Segoe UI" w:hint="default"/>
      <w:i/>
      <w:iCs/>
      <w:sz w:val="18"/>
      <w:szCs w:val="18"/>
      <w:shd w:val="clear" w:color="auto" w:fill="00FF00"/>
    </w:rPr>
  </w:style>
  <w:style w:type="character" w:customStyle="1" w:styleId="cf41">
    <w:name w:val="cf41"/>
    <w:basedOn w:val="DefaultParagraphFont"/>
    <w:rsid w:val="00577E82"/>
    <w:rPr>
      <w:rFonts w:ascii="Segoe UI" w:hAnsi="Segoe UI" w:cs="Segoe UI" w:hint="default"/>
      <w:i/>
      <w:iCs/>
      <w:sz w:val="18"/>
      <w:szCs w:val="18"/>
      <w:shd w:val="clear" w:color="auto" w:fill="FF00FF"/>
    </w:rPr>
  </w:style>
  <w:style w:type="paragraph" w:customStyle="1" w:styleId="paragraph">
    <w:name w:val="paragraph"/>
    <w:basedOn w:val="Normal"/>
    <w:rsid w:val="00691484"/>
    <w:pPr>
      <w:spacing w:before="100" w:beforeAutospacing="1" w:after="100" w:afterAutospacing="1"/>
    </w:pPr>
    <w:rPr>
      <w:rFonts w:ascii="Times New Roman" w:eastAsia="Times New Roman" w:hAnsi="Times New Roman" w:cs="Times New Roman"/>
      <w:lang w:eastAsia="en-GB"/>
    </w:rPr>
  </w:style>
  <w:style w:type="character" w:customStyle="1" w:styleId="spellingerror">
    <w:name w:val="spellingerror"/>
    <w:basedOn w:val="DefaultParagraphFont"/>
    <w:rsid w:val="00691484"/>
  </w:style>
  <w:style w:type="character" w:customStyle="1" w:styleId="contextualspellingandgrammarerror">
    <w:name w:val="contextualspellingandgrammarerror"/>
    <w:basedOn w:val="DefaultParagraphFont"/>
    <w:rsid w:val="00691484"/>
  </w:style>
  <w:style w:type="paragraph" w:styleId="FootnoteText">
    <w:name w:val="footnote text"/>
    <w:basedOn w:val="Normal"/>
    <w:link w:val="FootnoteTextChar"/>
    <w:uiPriority w:val="99"/>
    <w:semiHidden/>
    <w:unhideWhenUsed/>
    <w:rsid w:val="001A050B"/>
    <w:rPr>
      <w:sz w:val="20"/>
      <w:szCs w:val="20"/>
    </w:rPr>
  </w:style>
  <w:style w:type="character" w:customStyle="1" w:styleId="FootnoteTextChar">
    <w:name w:val="Footnote Text Char"/>
    <w:basedOn w:val="DefaultParagraphFont"/>
    <w:link w:val="FootnoteText"/>
    <w:uiPriority w:val="99"/>
    <w:semiHidden/>
    <w:rsid w:val="001A05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91">
      <w:bodyDiv w:val="1"/>
      <w:marLeft w:val="0"/>
      <w:marRight w:val="0"/>
      <w:marTop w:val="0"/>
      <w:marBottom w:val="0"/>
      <w:divBdr>
        <w:top w:val="none" w:sz="0" w:space="0" w:color="auto"/>
        <w:left w:val="none" w:sz="0" w:space="0" w:color="auto"/>
        <w:bottom w:val="none" w:sz="0" w:space="0" w:color="auto"/>
        <w:right w:val="none" w:sz="0" w:space="0" w:color="auto"/>
      </w:divBdr>
    </w:div>
    <w:div w:id="834565909">
      <w:bodyDiv w:val="1"/>
      <w:marLeft w:val="0"/>
      <w:marRight w:val="0"/>
      <w:marTop w:val="0"/>
      <w:marBottom w:val="0"/>
      <w:divBdr>
        <w:top w:val="none" w:sz="0" w:space="0" w:color="auto"/>
        <w:left w:val="none" w:sz="0" w:space="0" w:color="auto"/>
        <w:bottom w:val="none" w:sz="0" w:space="0" w:color="auto"/>
        <w:right w:val="none" w:sz="0" w:space="0" w:color="auto"/>
      </w:divBdr>
      <w:divsChild>
        <w:div w:id="92090729">
          <w:marLeft w:val="1325"/>
          <w:marRight w:val="0"/>
          <w:marTop w:val="77"/>
          <w:marBottom w:val="0"/>
          <w:divBdr>
            <w:top w:val="none" w:sz="0" w:space="0" w:color="auto"/>
            <w:left w:val="none" w:sz="0" w:space="0" w:color="auto"/>
            <w:bottom w:val="none" w:sz="0" w:space="0" w:color="auto"/>
            <w:right w:val="none" w:sz="0" w:space="0" w:color="auto"/>
          </w:divBdr>
        </w:div>
        <w:div w:id="565993074">
          <w:marLeft w:val="1325"/>
          <w:marRight w:val="0"/>
          <w:marTop w:val="77"/>
          <w:marBottom w:val="0"/>
          <w:divBdr>
            <w:top w:val="none" w:sz="0" w:space="0" w:color="auto"/>
            <w:left w:val="none" w:sz="0" w:space="0" w:color="auto"/>
            <w:bottom w:val="none" w:sz="0" w:space="0" w:color="auto"/>
            <w:right w:val="none" w:sz="0" w:space="0" w:color="auto"/>
          </w:divBdr>
        </w:div>
        <w:div w:id="653485778">
          <w:marLeft w:val="1325"/>
          <w:marRight w:val="0"/>
          <w:marTop w:val="77"/>
          <w:marBottom w:val="0"/>
          <w:divBdr>
            <w:top w:val="none" w:sz="0" w:space="0" w:color="auto"/>
            <w:left w:val="none" w:sz="0" w:space="0" w:color="auto"/>
            <w:bottom w:val="none" w:sz="0" w:space="0" w:color="auto"/>
            <w:right w:val="none" w:sz="0" w:space="0" w:color="auto"/>
          </w:divBdr>
        </w:div>
        <w:div w:id="759720222">
          <w:marLeft w:val="1325"/>
          <w:marRight w:val="0"/>
          <w:marTop w:val="77"/>
          <w:marBottom w:val="0"/>
          <w:divBdr>
            <w:top w:val="none" w:sz="0" w:space="0" w:color="auto"/>
            <w:left w:val="none" w:sz="0" w:space="0" w:color="auto"/>
            <w:bottom w:val="none" w:sz="0" w:space="0" w:color="auto"/>
            <w:right w:val="none" w:sz="0" w:space="0" w:color="auto"/>
          </w:divBdr>
        </w:div>
        <w:div w:id="795177343">
          <w:marLeft w:val="1325"/>
          <w:marRight w:val="0"/>
          <w:marTop w:val="77"/>
          <w:marBottom w:val="0"/>
          <w:divBdr>
            <w:top w:val="none" w:sz="0" w:space="0" w:color="auto"/>
            <w:left w:val="none" w:sz="0" w:space="0" w:color="auto"/>
            <w:bottom w:val="none" w:sz="0" w:space="0" w:color="auto"/>
            <w:right w:val="none" w:sz="0" w:space="0" w:color="auto"/>
          </w:divBdr>
        </w:div>
        <w:div w:id="1695574558">
          <w:marLeft w:val="1325"/>
          <w:marRight w:val="0"/>
          <w:marTop w:val="77"/>
          <w:marBottom w:val="0"/>
          <w:divBdr>
            <w:top w:val="none" w:sz="0" w:space="0" w:color="auto"/>
            <w:left w:val="none" w:sz="0" w:space="0" w:color="auto"/>
            <w:bottom w:val="none" w:sz="0" w:space="0" w:color="auto"/>
            <w:right w:val="none" w:sz="0" w:space="0" w:color="auto"/>
          </w:divBdr>
        </w:div>
        <w:div w:id="2091610711">
          <w:marLeft w:val="1325"/>
          <w:marRight w:val="0"/>
          <w:marTop w:val="77"/>
          <w:marBottom w:val="0"/>
          <w:divBdr>
            <w:top w:val="none" w:sz="0" w:space="0" w:color="auto"/>
            <w:left w:val="none" w:sz="0" w:space="0" w:color="auto"/>
            <w:bottom w:val="none" w:sz="0" w:space="0" w:color="auto"/>
            <w:right w:val="none" w:sz="0" w:space="0" w:color="auto"/>
          </w:divBdr>
        </w:div>
      </w:divsChild>
    </w:div>
    <w:div w:id="853493371">
      <w:bodyDiv w:val="1"/>
      <w:marLeft w:val="0"/>
      <w:marRight w:val="0"/>
      <w:marTop w:val="0"/>
      <w:marBottom w:val="0"/>
      <w:divBdr>
        <w:top w:val="none" w:sz="0" w:space="0" w:color="auto"/>
        <w:left w:val="none" w:sz="0" w:space="0" w:color="auto"/>
        <w:bottom w:val="none" w:sz="0" w:space="0" w:color="auto"/>
        <w:right w:val="none" w:sz="0" w:space="0" w:color="auto"/>
      </w:divBdr>
    </w:div>
    <w:div w:id="860170459">
      <w:bodyDiv w:val="1"/>
      <w:marLeft w:val="0"/>
      <w:marRight w:val="0"/>
      <w:marTop w:val="0"/>
      <w:marBottom w:val="0"/>
      <w:divBdr>
        <w:top w:val="none" w:sz="0" w:space="0" w:color="auto"/>
        <w:left w:val="none" w:sz="0" w:space="0" w:color="auto"/>
        <w:bottom w:val="none" w:sz="0" w:space="0" w:color="auto"/>
        <w:right w:val="none" w:sz="0" w:space="0" w:color="auto"/>
      </w:divBdr>
    </w:div>
    <w:div w:id="973099995">
      <w:bodyDiv w:val="1"/>
      <w:marLeft w:val="0"/>
      <w:marRight w:val="0"/>
      <w:marTop w:val="0"/>
      <w:marBottom w:val="0"/>
      <w:divBdr>
        <w:top w:val="none" w:sz="0" w:space="0" w:color="auto"/>
        <w:left w:val="none" w:sz="0" w:space="0" w:color="auto"/>
        <w:bottom w:val="none" w:sz="0" w:space="0" w:color="auto"/>
        <w:right w:val="none" w:sz="0" w:space="0" w:color="auto"/>
      </w:divBdr>
    </w:div>
    <w:div w:id="1047752853">
      <w:bodyDiv w:val="1"/>
      <w:marLeft w:val="0"/>
      <w:marRight w:val="0"/>
      <w:marTop w:val="0"/>
      <w:marBottom w:val="0"/>
      <w:divBdr>
        <w:top w:val="none" w:sz="0" w:space="0" w:color="auto"/>
        <w:left w:val="none" w:sz="0" w:space="0" w:color="auto"/>
        <w:bottom w:val="none" w:sz="0" w:space="0" w:color="auto"/>
        <w:right w:val="none" w:sz="0" w:space="0" w:color="auto"/>
      </w:divBdr>
    </w:div>
    <w:div w:id="1348095518">
      <w:bodyDiv w:val="1"/>
      <w:marLeft w:val="0"/>
      <w:marRight w:val="0"/>
      <w:marTop w:val="0"/>
      <w:marBottom w:val="0"/>
      <w:divBdr>
        <w:top w:val="none" w:sz="0" w:space="0" w:color="auto"/>
        <w:left w:val="none" w:sz="0" w:space="0" w:color="auto"/>
        <w:bottom w:val="none" w:sz="0" w:space="0" w:color="auto"/>
        <w:right w:val="none" w:sz="0" w:space="0" w:color="auto"/>
      </w:divBdr>
    </w:div>
    <w:div w:id="1487670670">
      <w:bodyDiv w:val="1"/>
      <w:marLeft w:val="0"/>
      <w:marRight w:val="0"/>
      <w:marTop w:val="0"/>
      <w:marBottom w:val="0"/>
      <w:divBdr>
        <w:top w:val="none" w:sz="0" w:space="0" w:color="auto"/>
        <w:left w:val="none" w:sz="0" w:space="0" w:color="auto"/>
        <w:bottom w:val="none" w:sz="0" w:space="0" w:color="auto"/>
        <w:right w:val="none" w:sz="0" w:space="0" w:color="auto"/>
      </w:divBdr>
    </w:div>
    <w:div w:id="1721326285">
      <w:bodyDiv w:val="1"/>
      <w:marLeft w:val="0"/>
      <w:marRight w:val="0"/>
      <w:marTop w:val="0"/>
      <w:marBottom w:val="0"/>
      <w:divBdr>
        <w:top w:val="none" w:sz="0" w:space="0" w:color="auto"/>
        <w:left w:val="none" w:sz="0" w:space="0" w:color="auto"/>
        <w:bottom w:val="none" w:sz="0" w:space="0" w:color="auto"/>
        <w:right w:val="none" w:sz="0" w:space="0" w:color="auto"/>
      </w:divBdr>
    </w:div>
    <w:div w:id="1730374151">
      <w:bodyDiv w:val="1"/>
      <w:marLeft w:val="0"/>
      <w:marRight w:val="0"/>
      <w:marTop w:val="0"/>
      <w:marBottom w:val="0"/>
      <w:divBdr>
        <w:top w:val="none" w:sz="0" w:space="0" w:color="auto"/>
        <w:left w:val="none" w:sz="0" w:space="0" w:color="auto"/>
        <w:bottom w:val="none" w:sz="0" w:space="0" w:color="auto"/>
        <w:right w:val="none" w:sz="0" w:space="0" w:color="auto"/>
      </w:divBdr>
    </w:div>
    <w:div w:id="1747651546">
      <w:bodyDiv w:val="1"/>
      <w:marLeft w:val="0"/>
      <w:marRight w:val="0"/>
      <w:marTop w:val="0"/>
      <w:marBottom w:val="0"/>
      <w:divBdr>
        <w:top w:val="none" w:sz="0" w:space="0" w:color="auto"/>
        <w:left w:val="none" w:sz="0" w:space="0" w:color="auto"/>
        <w:bottom w:val="none" w:sz="0" w:space="0" w:color="auto"/>
        <w:right w:val="none" w:sz="0" w:space="0" w:color="auto"/>
      </w:divBdr>
    </w:div>
    <w:div w:id="1861821676">
      <w:bodyDiv w:val="1"/>
      <w:marLeft w:val="0"/>
      <w:marRight w:val="0"/>
      <w:marTop w:val="0"/>
      <w:marBottom w:val="0"/>
      <w:divBdr>
        <w:top w:val="none" w:sz="0" w:space="0" w:color="auto"/>
        <w:left w:val="none" w:sz="0" w:space="0" w:color="auto"/>
        <w:bottom w:val="none" w:sz="0" w:space="0" w:color="auto"/>
        <w:right w:val="none" w:sz="0" w:space="0" w:color="auto"/>
      </w:divBdr>
    </w:div>
    <w:div w:id="1885486498">
      <w:bodyDiv w:val="1"/>
      <w:marLeft w:val="0"/>
      <w:marRight w:val="0"/>
      <w:marTop w:val="0"/>
      <w:marBottom w:val="0"/>
      <w:divBdr>
        <w:top w:val="none" w:sz="0" w:space="0" w:color="auto"/>
        <w:left w:val="none" w:sz="0" w:space="0" w:color="auto"/>
        <w:bottom w:val="none" w:sz="0" w:space="0" w:color="auto"/>
        <w:right w:val="none" w:sz="0" w:space="0" w:color="auto"/>
      </w:divBdr>
    </w:div>
    <w:div w:id="1990473789">
      <w:bodyDiv w:val="1"/>
      <w:marLeft w:val="0"/>
      <w:marRight w:val="0"/>
      <w:marTop w:val="0"/>
      <w:marBottom w:val="0"/>
      <w:divBdr>
        <w:top w:val="none" w:sz="0" w:space="0" w:color="auto"/>
        <w:left w:val="none" w:sz="0" w:space="0" w:color="auto"/>
        <w:bottom w:val="none" w:sz="0" w:space="0" w:color="auto"/>
        <w:right w:val="none" w:sz="0" w:space="0" w:color="auto"/>
      </w:divBdr>
    </w:div>
    <w:div w:id="1996108503">
      <w:bodyDiv w:val="1"/>
      <w:marLeft w:val="0"/>
      <w:marRight w:val="0"/>
      <w:marTop w:val="0"/>
      <w:marBottom w:val="0"/>
      <w:divBdr>
        <w:top w:val="none" w:sz="0" w:space="0" w:color="auto"/>
        <w:left w:val="none" w:sz="0" w:space="0" w:color="auto"/>
        <w:bottom w:val="none" w:sz="0" w:space="0" w:color="auto"/>
        <w:right w:val="none" w:sz="0" w:space="0" w:color="auto"/>
      </w:divBdr>
    </w:div>
    <w:div w:id="212087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16/j.jbusres.2018.07.008" TargetMode="External"/><Relationship Id="rId18" Type="http://schemas.openxmlformats.org/officeDocument/2006/relationships/hyperlink" Target="https://doi.org/10.1509/jmkg.67.3.19.18657" TargetMode="External"/><Relationship Id="rId26" Type="http://schemas.openxmlformats.org/officeDocument/2006/relationships/hyperlink" Target="https://doi.org/10.1108/JRIM-01-2020-0007" TargetMode="External"/><Relationship Id="rId39" Type="http://schemas.openxmlformats.org/officeDocument/2006/relationships/hyperlink" Target="https://doi.org/10.1108/JRIM-12-2020-0253" TargetMode="External"/><Relationship Id="rId21" Type="http://schemas.openxmlformats.org/officeDocument/2006/relationships/hyperlink" Target="https://doi.org/10.1016/j.jretconser.2022.103233" TargetMode="External"/><Relationship Id="rId34" Type="http://schemas.openxmlformats.org/officeDocument/2006/relationships/hyperlink" Target="https://doi.org/10.1108/S1548-643520150000012001" TargetMode="External"/><Relationship Id="rId42" Type="http://schemas.openxmlformats.org/officeDocument/2006/relationships/hyperlink" Target="https://doi.org/10.1080/00913367.2022.2149641" TargetMode="External"/><Relationship Id="rId47" Type="http://schemas.openxmlformats.org/officeDocument/2006/relationships/hyperlink" Target="https://doi.org/10.1177/14695405221117195" TargetMode="External"/><Relationship Id="rId50" Type="http://schemas.openxmlformats.org/officeDocument/2006/relationships/hyperlink" Target="https://doi.org/10.1109/MRA.2012.2192811" TargetMode="External"/><Relationship Id="rId55" Type="http://schemas.openxmlformats.org/officeDocument/2006/relationships/hyperlink" Target="https://doi.org/10.1108/MIP-12-2021-0423" TargetMode="External"/><Relationship Id="rId63" Type="http://schemas.openxmlformats.org/officeDocument/2006/relationships/hyperlink" Target="https://doi.org/https://doi.org/10.3127/ajis.v24i0.2807" TargetMode="External"/><Relationship Id="rId68" Type="http://schemas.openxmlformats.org/officeDocument/2006/relationships/hyperlink" Target="https://doi.org/https://doi.org/10.1016/j.jretconser.2020.102303"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fluencermarketinghub.com/virtual-creators-report/" TargetMode="External"/><Relationship Id="rId2" Type="http://schemas.openxmlformats.org/officeDocument/2006/relationships/numbering" Target="numbering.xml"/><Relationship Id="rId16" Type="http://schemas.openxmlformats.org/officeDocument/2006/relationships/hyperlink" Target="https://doi.org/10.1086/615047" TargetMode="External"/><Relationship Id="rId29" Type="http://schemas.openxmlformats.org/officeDocument/2006/relationships/hyperlink" Target="https://doi.org/10.1086/422109" TargetMode="External"/><Relationship Id="rId11" Type="http://schemas.openxmlformats.org/officeDocument/2006/relationships/hyperlink" Target="https://doi.org/10.3127/ajis.v25i0.3223" TargetMode="External"/><Relationship Id="rId24" Type="http://schemas.openxmlformats.org/officeDocument/2006/relationships/hyperlink" Target="https://doi.org/10.1108/JPBM-02-2019-2275" TargetMode="External"/><Relationship Id="rId32" Type="http://schemas.openxmlformats.org/officeDocument/2006/relationships/hyperlink" Target="https://doi.org/10.1080/02650487.2020.1836925" TargetMode="External"/><Relationship Id="rId37" Type="http://schemas.openxmlformats.org/officeDocument/2006/relationships/hyperlink" Target="https://doi.org/10.1108/JPBM-02-2019-2241" TargetMode="External"/><Relationship Id="rId40" Type="http://schemas.openxmlformats.org/officeDocument/2006/relationships/hyperlink" Target="https://doi.org/10.1177/0092070306288403" TargetMode="External"/><Relationship Id="rId45" Type="http://schemas.openxmlformats.org/officeDocument/2006/relationships/hyperlink" Target="https://doi.org/10.1177/0022242921996646" TargetMode="External"/><Relationship Id="rId53" Type="http://schemas.openxmlformats.org/officeDocument/2006/relationships/hyperlink" Target="https://doi.org/10.1007/s11747-020-00735-1" TargetMode="External"/><Relationship Id="rId58" Type="http://schemas.openxmlformats.org/officeDocument/2006/relationships/hyperlink" Target="https://doi.org/10.1509/jmr.11.0022" TargetMode="External"/><Relationship Id="rId66" Type="http://schemas.openxmlformats.org/officeDocument/2006/relationships/hyperlink" Target="https://doi.org/10.1509/jmr.11.0015" TargetMode="External"/><Relationship Id="rId74" Type="http://schemas.openxmlformats.org/officeDocument/2006/relationships/hyperlink" Target="https://doi.org/https://doi.org/10.1016/S0160-7383(98)00103-0"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s11747-012-0309-2" TargetMode="External"/><Relationship Id="rId10" Type="http://schemas.openxmlformats.org/officeDocument/2006/relationships/image" Target="media/image2.png"/><Relationship Id="rId19" Type="http://schemas.openxmlformats.org/officeDocument/2006/relationships/hyperlink" Target="https://doi.org/10.5038/9781955833035" TargetMode="External"/><Relationship Id="rId31" Type="http://schemas.openxmlformats.org/officeDocument/2006/relationships/hyperlink" Target="https://doi.org/https://doi.org/10.1016/j.chb.2010.05.015" TargetMode="External"/><Relationship Id="rId44" Type="http://schemas.openxmlformats.org/officeDocument/2006/relationships/hyperlink" Target="https://doi.org/10.1016/j.cognition.2015.09.008" TargetMode="External"/><Relationship Id="rId52" Type="http://schemas.openxmlformats.org/officeDocument/2006/relationships/hyperlink" Target="https://doi.org/https://doi.org/10.1002/mar.20888" TargetMode="External"/><Relationship Id="rId60" Type="http://schemas.openxmlformats.org/officeDocument/2006/relationships/hyperlink" Target="https://doi.org/10.1016/j.chb.2023.107771" TargetMode="External"/><Relationship Id="rId65" Type="http://schemas.openxmlformats.org/officeDocument/2006/relationships/hyperlink" Target="https://doi.org/10.1016/j.bushor.2022.08.002" TargetMode="External"/><Relationship Id="rId73" Type="http://schemas.openxmlformats.org/officeDocument/2006/relationships/hyperlink" Target="https://doi.org/10.1108/JRIM-09-2020-019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07/978-3-031-14961-0_16" TargetMode="External"/><Relationship Id="rId22" Type="http://schemas.openxmlformats.org/officeDocument/2006/relationships/hyperlink" Target="https://doi.org/https://doi.org/10.1080/14680777.2020.1830927" TargetMode="External"/><Relationship Id="rId27" Type="http://schemas.openxmlformats.org/officeDocument/2006/relationships/hyperlink" Target="https://doi.org/10.1080/00913367.2022.2154721" TargetMode="External"/><Relationship Id="rId30" Type="http://schemas.openxmlformats.org/officeDocument/2006/relationships/hyperlink" Target="http://search.ebscohost.com/login.aspx?direct=true&amp;db=psyh&amp;AN=1994-98625-005&amp;site=ehost-live" TargetMode="External"/><Relationship Id="rId35" Type="http://schemas.openxmlformats.org/officeDocument/2006/relationships/hyperlink" Target="https://doi.org/10.1016/j.chb.2023.107703" TargetMode="External"/><Relationship Id="rId43" Type="http://schemas.openxmlformats.org/officeDocument/2006/relationships/hyperlink" Target="https://doi.org/10.1509/jmkg.75.4.136" TargetMode="External"/><Relationship Id="rId48" Type="http://schemas.openxmlformats.org/officeDocument/2006/relationships/hyperlink" Target="https://doi.org/https://doi.org/10.1016/j.jcps.2014.11.006" TargetMode="External"/><Relationship Id="rId56" Type="http://schemas.openxmlformats.org/officeDocument/2006/relationships/hyperlink" Target="https://doi.org/https://doi.org/10.1016/j.jbusres.2013.06.001" TargetMode="External"/><Relationship Id="rId64" Type="http://schemas.openxmlformats.org/officeDocument/2006/relationships/hyperlink" Target="https://doi.org/10.1108/EJM-12-2019-0949" TargetMode="External"/><Relationship Id="rId69" Type="http://schemas.openxmlformats.org/officeDocument/2006/relationships/hyperlink" Target="https://doi.org/10.1080/00913367.2020.1810595" TargetMode="External"/><Relationship Id="rId77" Type="http://schemas.openxmlformats.org/officeDocument/2006/relationships/footer" Target="footer2.xml"/><Relationship Id="rId8" Type="http://schemas.openxmlformats.org/officeDocument/2006/relationships/hyperlink" Target="https://www.linguee.fr/anglais-francais/traduction/frightening.html" TargetMode="External"/><Relationship Id="rId51" Type="http://schemas.openxmlformats.org/officeDocument/2006/relationships/hyperlink" Target="https://doi.org/https://doi.org/10.1002/mar.20771" TargetMode="External"/><Relationship Id="rId72" Type="http://schemas.openxmlformats.org/officeDocument/2006/relationships/hyperlink" Target="https://doi.org/10.3390/su15086388" TargetMode="External"/><Relationship Id="rId3" Type="http://schemas.openxmlformats.org/officeDocument/2006/relationships/styles" Target="styles.xml"/><Relationship Id="rId12" Type="http://schemas.openxmlformats.org/officeDocument/2006/relationships/hyperlink" Target="https://doi.org/https://doi.org/10.1016/j.ijhcs.2021.102694" TargetMode="External"/><Relationship Id="rId17" Type="http://schemas.openxmlformats.org/officeDocument/2006/relationships/hyperlink" Target="https://doi.org/10.1177/2046147x211026936" TargetMode="External"/><Relationship Id="rId25" Type="http://schemas.openxmlformats.org/officeDocument/2006/relationships/hyperlink" Target="https://doi.org/10.3389/fpsyg.2023.1089051" TargetMode="External"/><Relationship Id="rId33" Type="http://schemas.openxmlformats.org/officeDocument/2006/relationships/hyperlink" Target="https://doi.org/https://doi.org/10.1016/j.jretconser.2020.102121" TargetMode="External"/><Relationship Id="rId38" Type="http://schemas.openxmlformats.org/officeDocument/2006/relationships/hyperlink" Target="https://doi.org/10.1111/ijcs.12956" TargetMode="External"/><Relationship Id="rId46" Type="http://schemas.openxmlformats.org/officeDocument/2006/relationships/hyperlink" Target="https://doi.org/10.1016/j.ijhcs.2023.103008" TargetMode="External"/><Relationship Id="rId59" Type="http://schemas.openxmlformats.org/officeDocument/2006/relationships/hyperlink" Target="https://doi.org/10.1177/0022242921997081" TargetMode="External"/><Relationship Id="rId67" Type="http://schemas.openxmlformats.org/officeDocument/2006/relationships/hyperlink" Target="https://doi.org/10.1177/14614448221102900" TargetMode="External"/><Relationship Id="rId20" Type="http://schemas.openxmlformats.org/officeDocument/2006/relationships/hyperlink" Target="https://doi.org/10.1109/MCOM.001.2100786" TargetMode="External"/><Relationship Id="rId41" Type="http://schemas.openxmlformats.org/officeDocument/2006/relationships/hyperlink" Target="https://doi.org/10.1177/00222429221102889" TargetMode="External"/><Relationship Id="rId54" Type="http://schemas.openxmlformats.org/officeDocument/2006/relationships/hyperlink" Target="https://doi.org/https://doi.org/10.1002/mar.20719" TargetMode="External"/><Relationship Id="rId62" Type="http://schemas.openxmlformats.org/officeDocument/2006/relationships/hyperlink" Target="https://doi.org/https://doi.org/10.1080/1553118X.2019.1609965" TargetMode="External"/><Relationship Id="rId70" Type="http://schemas.openxmlformats.org/officeDocument/2006/relationships/hyperlink" Target="https://doi.org/10.1108/JRIM-12-2019-0200" TargetMode="External"/><Relationship Id="rId75" Type="http://schemas.openxmlformats.org/officeDocument/2006/relationships/hyperlink" Target="https://doi.org/10.1016/j.tourman.2023.1047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https://doi.org/10.1108/JCM-10-2019-3474" TargetMode="External"/><Relationship Id="rId23" Type="http://schemas.openxmlformats.org/officeDocument/2006/relationships/hyperlink" Target="https://ijoc.org/index.php/ijoc/article/view/11729/2821" TargetMode="External"/><Relationship Id="rId28" Type="http://schemas.openxmlformats.org/officeDocument/2006/relationships/hyperlink" Target="https://doi.org/10.1080/00913367.2004.10639159" TargetMode="External"/><Relationship Id="rId36" Type="http://schemas.openxmlformats.org/officeDocument/2006/relationships/hyperlink" Target="https://doi.org/https://doi.org/10.1016/j.copsyc.2020.07.017" TargetMode="External"/><Relationship Id="rId49" Type="http://schemas.openxmlformats.org/officeDocument/2006/relationships/hyperlink" Target="https://spectrum.ieee.org/the-uncanny-valley" TargetMode="External"/><Relationship Id="rId57" Type="http://schemas.openxmlformats.org/officeDocument/2006/relationships/hyperlink" Target="https://doi.org/10.1080/0267257X.2016.1145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BE89-729E-43A0-8E77-746CB53C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49813</Words>
  <Characters>283938</Characters>
  <Application>Microsoft Office Word</Application>
  <DocSecurity>0</DocSecurity>
  <Lines>2366</Lines>
  <Paragraphs>666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 Bernadett</dc:creator>
  <cp:keywords/>
  <dc:description/>
  <cp:lastModifiedBy>Brad McKenna (NBS - Staff)</cp:lastModifiedBy>
  <cp:revision>177</cp:revision>
  <cp:lastPrinted>2023-02-08T16:44:00Z</cp:lastPrinted>
  <dcterms:created xsi:type="dcterms:W3CDTF">2023-06-17T16:05:00Z</dcterms:created>
  <dcterms:modified xsi:type="dcterms:W3CDTF">2023-10-12T16:28:00Z</dcterms:modified>
</cp:coreProperties>
</file>