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D7D2" w14:textId="77777777" w:rsidR="004B40F0" w:rsidRDefault="004B40F0" w:rsidP="001A53CC">
      <w:pPr>
        <w:spacing w:line="240" w:lineRule="auto"/>
        <w:jc w:val="center"/>
        <w:rPr>
          <w:rFonts w:ascii="Times New Roman" w:hAnsi="Times New Roman" w:cs="Times New Roman"/>
          <w:i/>
          <w:iCs/>
          <w:sz w:val="24"/>
          <w:szCs w:val="24"/>
        </w:rPr>
      </w:pPr>
    </w:p>
    <w:p w14:paraId="6B9A2396" w14:textId="77777777" w:rsidR="004B40F0" w:rsidRDefault="004B40F0" w:rsidP="001A53CC">
      <w:pPr>
        <w:spacing w:line="240" w:lineRule="auto"/>
        <w:jc w:val="center"/>
        <w:rPr>
          <w:rFonts w:ascii="Times New Roman" w:hAnsi="Times New Roman" w:cs="Times New Roman"/>
          <w:i/>
          <w:iCs/>
          <w:sz w:val="24"/>
          <w:szCs w:val="24"/>
        </w:rPr>
      </w:pPr>
    </w:p>
    <w:p w14:paraId="1C20B829" w14:textId="77777777" w:rsidR="004B40F0" w:rsidRDefault="004B40F0" w:rsidP="001A53CC">
      <w:pPr>
        <w:spacing w:line="240" w:lineRule="auto"/>
        <w:jc w:val="center"/>
        <w:rPr>
          <w:rFonts w:ascii="Times New Roman" w:hAnsi="Times New Roman" w:cs="Times New Roman"/>
          <w:i/>
          <w:iCs/>
          <w:sz w:val="24"/>
          <w:szCs w:val="24"/>
        </w:rPr>
      </w:pPr>
    </w:p>
    <w:p w14:paraId="447D47CF" w14:textId="4134F862" w:rsidR="004B40F0" w:rsidRDefault="00F96D82" w:rsidP="001A53CC">
      <w:pPr>
        <w:spacing w:line="240" w:lineRule="auto"/>
        <w:jc w:val="center"/>
        <w:rPr>
          <w:rFonts w:ascii="Times New Roman" w:hAnsi="Times New Roman"/>
          <w:b/>
          <w:bCs/>
          <w:sz w:val="32"/>
          <w:szCs w:val="32"/>
        </w:rPr>
      </w:pPr>
      <w:r w:rsidRPr="00F96D82">
        <w:rPr>
          <w:rFonts w:ascii="Times New Roman" w:hAnsi="Times New Roman"/>
          <w:b/>
          <w:bCs/>
          <w:sz w:val="32"/>
          <w:szCs w:val="32"/>
        </w:rPr>
        <w:t>“Building Resilience in the Improving Access to Psychological Therapy (IAPT) Psychological Wellbeing Practitioner (PWP) Role: A Qualitative Grounded Theory Study”</w:t>
      </w:r>
    </w:p>
    <w:p w14:paraId="486F3CB7" w14:textId="77777777" w:rsidR="00F96D82" w:rsidRPr="00F96D82" w:rsidRDefault="00F96D82" w:rsidP="001A53CC">
      <w:pPr>
        <w:spacing w:line="240" w:lineRule="auto"/>
        <w:jc w:val="center"/>
        <w:rPr>
          <w:rFonts w:ascii="Times New Roman" w:hAnsi="Times New Roman" w:cs="Times New Roman"/>
          <w:b/>
          <w:bCs/>
          <w:i/>
          <w:iCs/>
          <w:sz w:val="32"/>
          <w:szCs w:val="32"/>
        </w:rPr>
      </w:pPr>
    </w:p>
    <w:p w14:paraId="664A1D84" w14:textId="2E45BD56" w:rsidR="00C84413" w:rsidRPr="001A53CC" w:rsidRDefault="001A53CC" w:rsidP="001A53CC">
      <w:pPr>
        <w:spacing w:line="240" w:lineRule="auto"/>
        <w:jc w:val="center"/>
        <w:rPr>
          <w:rFonts w:ascii="Times New Roman" w:hAnsi="Times New Roman" w:cs="Times New Roman"/>
          <w:i/>
          <w:iCs/>
          <w:sz w:val="24"/>
          <w:szCs w:val="24"/>
        </w:rPr>
      </w:pPr>
      <w:r w:rsidRPr="001A53CC">
        <w:rPr>
          <w:rFonts w:ascii="Times New Roman" w:hAnsi="Times New Roman" w:cs="Times New Roman"/>
          <w:i/>
          <w:iCs/>
          <w:sz w:val="24"/>
          <w:szCs w:val="24"/>
        </w:rPr>
        <w:t>[Front Page Removed</w:t>
      </w:r>
      <w:r w:rsidR="004B40F0">
        <w:rPr>
          <w:rFonts w:ascii="Times New Roman" w:hAnsi="Times New Roman" w:cs="Times New Roman"/>
          <w:i/>
          <w:iCs/>
          <w:sz w:val="24"/>
          <w:szCs w:val="24"/>
        </w:rPr>
        <w:t xml:space="preserve"> to Anonymise Manuscript</w:t>
      </w:r>
      <w:r w:rsidRPr="001A53CC">
        <w:rPr>
          <w:rFonts w:ascii="Times New Roman" w:hAnsi="Times New Roman" w:cs="Times New Roman"/>
          <w:i/>
          <w:iCs/>
          <w:sz w:val="24"/>
          <w:szCs w:val="24"/>
        </w:rPr>
        <w:t>]</w:t>
      </w:r>
    </w:p>
    <w:p w14:paraId="445B4E4F" w14:textId="77777777" w:rsidR="00C84413" w:rsidRDefault="00C84413" w:rsidP="00C84413">
      <w:pPr>
        <w:spacing w:line="480" w:lineRule="auto"/>
        <w:rPr>
          <w:rFonts w:ascii="Times New Roman" w:hAnsi="Times New Roman" w:cs="Times New Roman"/>
          <w:sz w:val="24"/>
          <w:szCs w:val="24"/>
        </w:rPr>
      </w:pPr>
    </w:p>
    <w:p w14:paraId="7DD8021D" w14:textId="77777777" w:rsidR="00C84413" w:rsidRDefault="00C84413" w:rsidP="00C84413">
      <w:pPr>
        <w:spacing w:line="480" w:lineRule="auto"/>
        <w:rPr>
          <w:rFonts w:ascii="Times New Roman" w:hAnsi="Times New Roman" w:cs="Times New Roman"/>
          <w:sz w:val="24"/>
          <w:szCs w:val="24"/>
        </w:rPr>
      </w:pPr>
    </w:p>
    <w:p w14:paraId="62D6156F" w14:textId="77777777" w:rsidR="00C84413" w:rsidRDefault="00C84413" w:rsidP="00C84413">
      <w:pPr>
        <w:spacing w:line="480" w:lineRule="auto"/>
        <w:rPr>
          <w:rFonts w:ascii="Times New Roman" w:hAnsi="Times New Roman" w:cs="Times New Roman"/>
          <w:sz w:val="24"/>
          <w:szCs w:val="24"/>
        </w:rPr>
      </w:pPr>
    </w:p>
    <w:p w14:paraId="4A0129C0" w14:textId="77777777" w:rsidR="00C84413" w:rsidRDefault="00C84413" w:rsidP="00C84413">
      <w:pPr>
        <w:spacing w:line="480" w:lineRule="auto"/>
        <w:rPr>
          <w:rFonts w:ascii="Times New Roman" w:hAnsi="Times New Roman" w:cs="Times New Roman"/>
          <w:sz w:val="24"/>
          <w:szCs w:val="24"/>
        </w:rPr>
      </w:pPr>
    </w:p>
    <w:p w14:paraId="29AB9034" w14:textId="77777777" w:rsidR="00C84413" w:rsidRDefault="00C84413" w:rsidP="00C84413">
      <w:pPr>
        <w:spacing w:line="480" w:lineRule="auto"/>
        <w:rPr>
          <w:rFonts w:ascii="Times New Roman" w:hAnsi="Times New Roman" w:cs="Times New Roman"/>
          <w:sz w:val="24"/>
          <w:szCs w:val="24"/>
        </w:rPr>
      </w:pPr>
    </w:p>
    <w:p w14:paraId="35C7F27C" w14:textId="77777777" w:rsidR="00C84413" w:rsidRDefault="00C84413" w:rsidP="00C84413">
      <w:pPr>
        <w:spacing w:line="480" w:lineRule="auto"/>
        <w:rPr>
          <w:rFonts w:ascii="Times New Roman" w:hAnsi="Times New Roman" w:cs="Times New Roman"/>
          <w:sz w:val="24"/>
          <w:szCs w:val="24"/>
        </w:rPr>
      </w:pPr>
    </w:p>
    <w:p w14:paraId="52AE3F7C" w14:textId="77777777" w:rsidR="00C84413" w:rsidRDefault="00C84413" w:rsidP="00C84413">
      <w:pPr>
        <w:spacing w:line="480" w:lineRule="auto"/>
        <w:rPr>
          <w:rFonts w:ascii="Times New Roman" w:hAnsi="Times New Roman" w:cs="Times New Roman"/>
          <w:sz w:val="24"/>
          <w:szCs w:val="24"/>
        </w:rPr>
      </w:pPr>
    </w:p>
    <w:p w14:paraId="01C659FB" w14:textId="77777777" w:rsidR="00C84413" w:rsidRDefault="00C84413" w:rsidP="00C84413">
      <w:pPr>
        <w:spacing w:line="480" w:lineRule="auto"/>
        <w:rPr>
          <w:rFonts w:ascii="Times New Roman" w:hAnsi="Times New Roman" w:cs="Times New Roman"/>
          <w:sz w:val="24"/>
          <w:szCs w:val="24"/>
        </w:rPr>
      </w:pPr>
    </w:p>
    <w:p w14:paraId="3176B52C" w14:textId="77777777" w:rsidR="00C84413" w:rsidRDefault="00C84413" w:rsidP="00C84413">
      <w:pPr>
        <w:spacing w:line="480" w:lineRule="auto"/>
        <w:rPr>
          <w:rFonts w:ascii="Times New Roman" w:hAnsi="Times New Roman" w:cs="Times New Roman"/>
          <w:sz w:val="24"/>
          <w:szCs w:val="24"/>
        </w:rPr>
      </w:pPr>
    </w:p>
    <w:p w14:paraId="32111B4D" w14:textId="77777777" w:rsidR="00C84413" w:rsidRDefault="00C84413" w:rsidP="00C84413">
      <w:pPr>
        <w:spacing w:line="480" w:lineRule="auto"/>
        <w:rPr>
          <w:rFonts w:ascii="Times New Roman" w:hAnsi="Times New Roman" w:cs="Times New Roman"/>
          <w:sz w:val="24"/>
          <w:szCs w:val="24"/>
        </w:rPr>
      </w:pPr>
    </w:p>
    <w:p w14:paraId="5B4BA00B" w14:textId="47D44585" w:rsidR="00DD3E89" w:rsidRDefault="00DD3E89" w:rsidP="00C84413">
      <w:pPr>
        <w:spacing w:line="480" w:lineRule="auto"/>
        <w:rPr>
          <w:rFonts w:ascii="Times New Roman" w:hAnsi="Times New Roman" w:cs="Times New Roman"/>
          <w:sz w:val="24"/>
          <w:szCs w:val="24"/>
        </w:rPr>
      </w:pPr>
    </w:p>
    <w:p w14:paraId="1FD10D1D" w14:textId="31F0DC64" w:rsidR="003F1E71" w:rsidRDefault="003F1E71" w:rsidP="00C84413">
      <w:pPr>
        <w:spacing w:line="480" w:lineRule="auto"/>
        <w:rPr>
          <w:rFonts w:ascii="Times New Roman" w:hAnsi="Times New Roman" w:cs="Times New Roman"/>
          <w:sz w:val="24"/>
          <w:szCs w:val="24"/>
        </w:rPr>
      </w:pPr>
    </w:p>
    <w:p w14:paraId="0043AD6B" w14:textId="77777777" w:rsidR="003F1E71" w:rsidRDefault="003F1E71" w:rsidP="00C84413">
      <w:pPr>
        <w:spacing w:line="480" w:lineRule="auto"/>
        <w:rPr>
          <w:rFonts w:ascii="Times New Roman" w:hAnsi="Times New Roman" w:cs="Times New Roman"/>
          <w:sz w:val="24"/>
          <w:szCs w:val="24"/>
        </w:rPr>
      </w:pPr>
    </w:p>
    <w:p w14:paraId="7CC56424" w14:textId="3B9FA700" w:rsidR="00DD3E89" w:rsidRDefault="00DD3E89" w:rsidP="00C84413">
      <w:pPr>
        <w:spacing w:line="480" w:lineRule="auto"/>
        <w:rPr>
          <w:rFonts w:ascii="Times New Roman" w:hAnsi="Times New Roman" w:cs="Times New Roman"/>
          <w:sz w:val="24"/>
          <w:szCs w:val="24"/>
        </w:rPr>
      </w:pPr>
    </w:p>
    <w:p w14:paraId="3C331889" w14:textId="77777777" w:rsidR="004B40F0" w:rsidRDefault="004B40F0" w:rsidP="00C6551A">
      <w:pPr>
        <w:spacing w:line="480" w:lineRule="auto"/>
        <w:ind w:firstLine="709"/>
        <w:jc w:val="center"/>
        <w:rPr>
          <w:rFonts w:ascii="Times New Roman" w:hAnsi="Times New Roman" w:cs="Times New Roman"/>
          <w:b/>
          <w:bCs/>
          <w:sz w:val="24"/>
          <w:szCs w:val="24"/>
        </w:rPr>
      </w:pPr>
    </w:p>
    <w:p w14:paraId="6F99FAA0" w14:textId="1538B98D" w:rsidR="00C84413" w:rsidRPr="00106BD4" w:rsidRDefault="00C84413" w:rsidP="00C6551A">
      <w:pPr>
        <w:spacing w:line="480" w:lineRule="auto"/>
        <w:ind w:firstLine="709"/>
        <w:jc w:val="center"/>
        <w:rPr>
          <w:rFonts w:ascii="Times New Roman" w:hAnsi="Times New Roman" w:cs="Times New Roman"/>
          <w:b/>
          <w:bCs/>
          <w:sz w:val="24"/>
          <w:szCs w:val="24"/>
        </w:rPr>
      </w:pPr>
      <w:bookmarkStart w:id="0" w:name="_Hlk131597478"/>
      <w:r w:rsidRPr="00106BD4">
        <w:rPr>
          <w:rFonts w:ascii="Times New Roman" w:hAnsi="Times New Roman" w:cs="Times New Roman"/>
          <w:b/>
          <w:bCs/>
          <w:sz w:val="24"/>
          <w:szCs w:val="24"/>
        </w:rPr>
        <w:lastRenderedPageBreak/>
        <w:t>Introduction</w:t>
      </w:r>
    </w:p>
    <w:bookmarkEnd w:id="0"/>
    <w:p w14:paraId="67B4AB8F" w14:textId="1F7212DE" w:rsidR="00976C8A" w:rsidRPr="00106BD4" w:rsidRDefault="00976C8A" w:rsidP="00976C8A">
      <w:pPr>
        <w:spacing w:line="480" w:lineRule="auto"/>
        <w:ind w:firstLine="709"/>
        <w:rPr>
          <w:rFonts w:ascii="Times New Roman" w:hAnsi="Times New Roman" w:cs="Times New Roman"/>
          <w:sz w:val="24"/>
          <w:szCs w:val="24"/>
          <w:lang w:val="en-US"/>
        </w:rPr>
      </w:pPr>
      <w:r w:rsidRPr="00106BD4">
        <w:rPr>
          <w:rFonts w:ascii="Times New Roman" w:hAnsi="Times New Roman" w:cs="Times New Roman"/>
          <w:sz w:val="24"/>
          <w:szCs w:val="24"/>
        </w:rPr>
        <w:t xml:space="preserve">Over the past fifteen years psychological services in </w:t>
      </w:r>
      <w:r>
        <w:rPr>
          <w:rFonts w:ascii="Times New Roman" w:hAnsi="Times New Roman" w:cs="Times New Roman"/>
          <w:sz w:val="24"/>
          <w:szCs w:val="24"/>
        </w:rPr>
        <w:t xml:space="preserve">England </w:t>
      </w:r>
      <w:r w:rsidRPr="00106BD4">
        <w:rPr>
          <w:rFonts w:ascii="Times New Roman" w:hAnsi="Times New Roman" w:cs="Times New Roman"/>
          <w:sz w:val="24"/>
          <w:szCs w:val="24"/>
        </w:rPr>
        <w:t xml:space="preserve">have been transformed by the introduction of the </w:t>
      </w:r>
      <w:r>
        <w:rPr>
          <w:rFonts w:ascii="Times New Roman" w:hAnsi="Times New Roman" w:cs="Times New Roman"/>
          <w:sz w:val="24"/>
          <w:szCs w:val="24"/>
        </w:rPr>
        <w:t>Improving</w:t>
      </w:r>
      <w:r w:rsidRPr="00106BD4">
        <w:rPr>
          <w:rFonts w:ascii="Times New Roman" w:hAnsi="Times New Roman" w:cs="Times New Roman"/>
          <w:sz w:val="24"/>
          <w:szCs w:val="24"/>
        </w:rPr>
        <w:t xml:space="preserve"> Access to Psychological Therapies (IAPT) programme, which aimed to expand access to evidence-based psychological treatment for people with common mental health difficulties, such as anxiety and depression (Clark, 2018; </w:t>
      </w:r>
      <w:r w:rsidRPr="00106BD4">
        <w:rPr>
          <w:rFonts w:ascii="Times New Roman" w:eastAsia="Times New Roman" w:hAnsi="Times New Roman" w:cs="Times New Roman"/>
          <w:sz w:val="24"/>
          <w:szCs w:val="24"/>
        </w:rPr>
        <w:t>Richards &amp; Whyte, 2009</w:t>
      </w:r>
      <w:r w:rsidRPr="00106BD4">
        <w:rPr>
          <w:rFonts w:ascii="Times New Roman" w:hAnsi="Times New Roman" w:cs="Times New Roman"/>
          <w:sz w:val="24"/>
          <w:szCs w:val="24"/>
        </w:rPr>
        <w:t xml:space="preserve">). One of the key features of IAPT is its adherence to clinical guidelines provided by the National Institute for Health and Care Excellence (NICE). NICE guidelines recommend a stepped-care model of service delivery, offering the least intrusive interventions first (NICE, 2011). </w:t>
      </w:r>
      <w:r w:rsidRPr="00106BD4">
        <w:rPr>
          <w:rFonts w:ascii="Times New Roman" w:hAnsi="Times New Roman" w:cs="Times New Roman"/>
          <w:sz w:val="24"/>
          <w:szCs w:val="24"/>
          <w:lang w:val="en-US"/>
        </w:rPr>
        <w:t xml:space="preserve">Currently, the </w:t>
      </w:r>
      <w:r w:rsidRPr="00106BD4">
        <w:rPr>
          <w:rFonts w:ascii="Times New Roman" w:hAnsi="Times New Roman" w:cs="Times New Roman"/>
          <w:sz w:val="24"/>
          <w:szCs w:val="24"/>
        </w:rPr>
        <w:t xml:space="preserve">IAPT programme </w:t>
      </w:r>
      <w:r w:rsidRPr="00106BD4">
        <w:rPr>
          <w:rFonts w:ascii="Times New Roman" w:hAnsi="Times New Roman" w:cs="Times New Roman"/>
          <w:sz w:val="24"/>
          <w:szCs w:val="24"/>
          <w:lang w:val="en-US"/>
        </w:rPr>
        <w:t>offers access to almost a million clients and treats over 560</w:t>
      </w:r>
      <w:r>
        <w:rPr>
          <w:rFonts w:ascii="Times New Roman" w:hAnsi="Times New Roman" w:cs="Times New Roman"/>
          <w:sz w:val="24"/>
          <w:szCs w:val="24"/>
          <w:lang w:val="en-US"/>
        </w:rPr>
        <w:t>,</w:t>
      </w:r>
      <w:r w:rsidRPr="00106BD4">
        <w:rPr>
          <w:rFonts w:ascii="Times New Roman" w:hAnsi="Times New Roman" w:cs="Times New Roman"/>
          <w:sz w:val="24"/>
          <w:szCs w:val="24"/>
          <w:lang w:val="en-US"/>
        </w:rPr>
        <w:t>000 clients per year (Clark, 2018).</w:t>
      </w:r>
    </w:p>
    <w:p w14:paraId="19268E5A" w14:textId="764A978D" w:rsidR="00976C8A" w:rsidRPr="00106BD4" w:rsidRDefault="00976C8A" w:rsidP="00976C8A">
      <w:pPr>
        <w:spacing w:line="480" w:lineRule="auto"/>
        <w:ind w:firstLine="709"/>
        <w:rPr>
          <w:rFonts w:ascii="Times New Roman" w:hAnsi="Times New Roman" w:cs="Times New Roman"/>
          <w:sz w:val="24"/>
          <w:szCs w:val="24"/>
        </w:rPr>
      </w:pPr>
      <w:r w:rsidRPr="00106BD4">
        <w:rPr>
          <w:rFonts w:ascii="Times New Roman" w:hAnsi="Times New Roman" w:cs="Times New Roman"/>
          <w:sz w:val="24"/>
          <w:szCs w:val="24"/>
        </w:rPr>
        <w:t xml:space="preserve">In addition to the more traditional </w:t>
      </w:r>
      <w:r w:rsidR="006E4715">
        <w:rPr>
          <w:rFonts w:ascii="Times New Roman" w:hAnsi="Times New Roman" w:cs="Times New Roman"/>
          <w:sz w:val="24"/>
          <w:szCs w:val="24"/>
        </w:rPr>
        <w:t>H</w:t>
      </w:r>
      <w:r w:rsidRPr="00106BD4">
        <w:rPr>
          <w:rFonts w:ascii="Times New Roman" w:hAnsi="Times New Roman" w:cs="Times New Roman"/>
          <w:sz w:val="24"/>
          <w:szCs w:val="24"/>
        </w:rPr>
        <w:t>igh</w:t>
      </w:r>
      <w:r>
        <w:rPr>
          <w:rFonts w:ascii="Times New Roman" w:hAnsi="Times New Roman" w:cs="Times New Roman"/>
          <w:sz w:val="24"/>
          <w:szCs w:val="24"/>
        </w:rPr>
        <w:t>-</w:t>
      </w:r>
      <w:r w:rsidR="006E4715">
        <w:rPr>
          <w:rFonts w:ascii="Times New Roman" w:hAnsi="Times New Roman" w:cs="Times New Roman"/>
          <w:sz w:val="24"/>
          <w:szCs w:val="24"/>
        </w:rPr>
        <w:t>I</w:t>
      </w:r>
      <w:r w:rsidRPr="00106BD4">
        <w:rPr>
          <w:rFonts w:ascii="Times New Roman" w:hAnsi="Times New Roman" w:cs="Times New Roman"/>
          <w:sz w:val="24"/>
          <w:szCs w:val="24"/>
        </w:rPr>
        <w:t xml:space="preserve">ntensity CBT </w:t>
      </w:r>
      <w:r w:rsidR="006E4715">
        <w:rPr>
          <w:rFonts w:ascii="Times New Roman" w:hAnsi="Times New Roman" w:cs="Times New Roman"/>
          <w:sz w:val="24"/>
          <w:szCs w:val="24"/>
        </w:rPr>
        <w:t>T</w:t>
      </w:r>
      <w:r w:rsidRPr="00106BD4">
        <w:rPr>
          <w:rFonts w:ascii="Times New Roman" w:hAnsi="Times New Roman" w:cs="Times New Roman"/>
          <w:sz w:val="24"/>
          <w:szCs w:val="24"/>
        </w:rPr>
        <w:t>herapist (HIT) role, IAPT introduced the Psychological Wellbeing Practitioner (PWP) role to ensure the provision of low-intensity CBT for mild</w:t>
      </w:r>
      <w:r>
        <w:rPr>
          <w:rFonts w:ascii="Times New Roman" w:hAnsi="Times New Roman" w:cs="Times New Roman"/>
          <w:sz w:val="24"/>
          <w:szCs w:val="24"/>
        </w:rPr>
        <w:t>-</w:t>
      </w:r>
      <w:r w:rsidRPr="00106BD4">
        <w:rPr>
          <w:rFonts w:ascii="Times New Roman" w:hAnsi="Times New Roman" w:cs="Times New Roman"/>
          <w:sz w:val="24"/>
          <w:szCs w:val="24"/>
        </w:rPr>
        <w:t>to</w:t>
      </w:r>
      <w:r>
        <w:rPr>
          <w:rFonts w:ascii="Times New Roman" w:hAnsi="Times New Roman" w:cs="Times New Roman"/>
          <w:sz w:val="24"/>
          <w:szCs w:val="24"/>
        </w:rPr>
        <w:t>-</w:t>
      </w:r>
      <w:r w:rsidRPr="00106BD4">
        <w:rPr>
          <w:rFonts w:ascii="Times New Roman" w:hAnsi="Times New Roman" w:cs="Times New Roman"/>
          <w:sz w:val="24"/>
          <w:szCs w:val="24"/>
        </w:rPr>
        <w:t>moderate anxiety and depression (</w:t>
      </w:r>
      <w:r w:rsidRPr="00106BD4">
        <w:rPr>
          <w:rFonts w:ascii="Times New Roman" w:eastAsia="Times New Roman" w:hAnsi="Times New Roman" w:cs="Times New Roman"/>
          <w:sz w:val="24"/>
          <w:szCs w:val="24"/>
        </w:rPr>
        <w:t xml:space="preserve">Richards &amp; Whyte, 2009; </w:t>
      </w:r>
      <w:r w:rsidRPr="00106BD4">
        <w:rPr>
          <w:rFonts w:ascii="Times New Roman" w:hAnsi="Times New Roman" w:cs="Times New Roman"/>
          <w:sz w:val="24"/>
          <w:szCs w:val="24"/>
        </w:rPr>
        <w:t>Robinson et al., 2012). L</w:t>
      </w:r>
      <w:r w:rsidRPr="00106BD4">
        <w:rPr>
          <w:rFonts w:ascii="Times New Roman" w:eastAsia="Times New Roman" w:hAnsi="Times New Roman" w:cs="Times New Roman"/>
          <w:sz w:val="24"/>
          <w:szCs w:val="24"/>
        </w:rPr>
        <w:t xml:space="preserve">ow-intensity treatment can be delivered face-to-face, over the telephone or using online platforms. </w:t>
      </w:r>
      <w:r w:rsidRPr="00106BD4">
        <w:rPr>
          <w:rFonts w:ascii="Times New Roman" w:hAnsi="Times New Roman" w:cs="Times New Roman"/>
          <w:sz w:val="24"/>
          <w:szCs w:val="24"/>
        </w:rPr>
        <w:t xml:space="preserve">To undertake this work, PWPs complete a one-year </w:t>
      </w:r>
      <w:r>
        <w:rPr>
          <w:rFonts w:ascii="Times New Roman" w:hAnsi="Times New Roman" w:cs="Times New Roman"/>
          <w:sz w:val="24"/>
          <w:szCs w:val="24"/>
        </w:rPr>
        <w:t xml:space="preserve">undergraduate or </w:t>
      </w:r>
      <w:r w:rsidRPr="00106BD4">
        <w:rPr>
          <w:rFonts w:ascii="Times New Roman" w:hAnsi="Times New Roman" w:cs="Times New Roman"/>
          <w:sz w:val="24"/>
          <w:szCs w:val="24"/>
        </w:rPr>
        <w:t xml:space="preserve">postgraduate certificate in low-intensity CBT based on a national curriculum </w:t>
      </w:r>
      <w:r w:rsidRPr="00106BD4">
        <w:rPr>
          <w:rFonts w:ascii="Times New Roman" w:hAnsi="Times New Roman" w:cs="Times New Roman"/>
          <w:sz w:val="24"/>
          <w:szCs w:val="24"/>
        </w:rPr>
        <w:fldChar w:fldCharType="begin" w:fldLock="1"/>
      </w:r>
      <w:r w:rsidRPr="00106BD4">
        <w:rPr>
          <w:rFonts w:ascii="Times New Roman" w:hAnsi="Times New Roman" w:cs="Times New Roman"/>
          <w:sz w:val="24"/>
          <w:szCs w:val="24"/>
        </w:rPr>
        <w:instrText>ADDIN CSL_CITATION {"citationItems":[{"id":"ITEM-1","itemData":{"ISBN":"0045-6535","ISSN":"00456535","PMID":"12867164","abstract":"The Improving Access to Psychological Therapies (IAPT) programme was established across England in 2008 with the aim of establishing psychological therapy services to enable 900,000 extra people to receive evidence based, NICE approved psychological therapies and interventions for common mental health problems. A key part of the programme has been to develop a competent workforce to deliver the stepped care model in IAPT services. Psychological Wellbeing Practitioners (PWPs) assess and support patients with common mental health problems – principally anxiety and depression – in the self- management of their recovery. Interventions are designed to aid clinical improvement and social inclusion, including return to work, meaningful activity or other occupational activities. PWPs do this through the provision of information and support for evidence-based low-intensity psychological treatments, mainly informed by cognitive-behavioural principles, but also including physical exercise and supporting medication adherence. Behaviour change theory and models provide the framework which support an integrated approach to the choice and delivery of the interventions that PWPs provide.","author":[{"dropping-particle":"","family":"PWP Training Review","given":"","non-dropping-particle":"","parse-names":false,"suffix":""}],"container-title":"PWP Training Review","id":"ITEM-1","issue":"March","issued":{"date-parts":[["2015"]]},"page":"1-13","title":"National Curriculum for the Education of Psychological Wellbeing Practitioners","type":"article-journal"},"uris":["http://www.mendeley.com/documents/?uuid=b230ca98-4982-462a-95b7-148405018248"]}],"mendeley":{"formattedCitation":"(PWP Training Review, 2015)","manualFormatting":"(University College London, 2015)","plainTextFormattedCitation":"(PWP Training Review, 2015)","previouslyFormattedCitation":"(PWP Training Review, 2015)"},"properties":{"noteIndex":0},"schema":"https://github.com/citation-style-language/schema/raw/master/csl-citation.json"}</w:instrText>
      </w:r>
      <w:r w:rsidRPr="00106BD4">
        <w:rPr>
          <w:rFonts w:ascii="Times New Roman" w:hAnsi="Times New Roman" w:cs="Times New Roman"/>
          <w:sz w:val="24"/>
          <w:szCs w:val="24"/>
        </w:rPr>
        <w:fldChar w:fldCharType="separate"/>
      </w:r>
      <w:r w:rsidRPr="00106BD4">
        <w:rPr>
          <w:rFonts w:ascii="Times New Roman" w:hAnsi="Times New Roman" w:cs="Times New Roman"/>
          <w:noProof/>
          <w:sz w:val="24"/>
          <w:szCs w:val="24"/>
        </w:rPr>
        <w:t>(University College London, 2015)</w:t>
      </w:r>
      <w:r w:rsidRPr="00106BD4">
        <w:rPr>
          <w:rFonts w:ascii="Times New Roman" w:hAnsi="Times New Roman" w:cs="Times New Roman"/>
          <w:sz w:val="24"/>
          <w:szCs w:val="24"/>
        </w:rPr>
        <w:fldChar w:fldCharType="end"/>
      </w:r>
      <w:r w:rsidRPr="00106BD4">
        <w:rPr>
          <w:rFonts w:ascii="Times New Roman" w:hAnsi="Times New Roman" w:cs="Times New Roman"/>
          <w:sz w:val="24"/>
          <w:szCs w:val="24"/>
        </w:rPr>
        <w:t xml:space="preserve">. Trainee PWPs are employed by IAPT services and spend roughly three </w:t>
      </w:r>
      <w:r>
        <w:rPr>
          <w:rFonts w:ascii="Times New Roman" w:hAnsi="Times New Roman" w:cs="Times New Roman"/>
          <w:sz w:val="24"/>
          <w:szCs w:val="24"/>
        </w:rPr>
        <w:t xml:space="preserve">to four </w:t>
      </w:r>
      <w:r w:rsidRPr="00106BD4">
        <w:rPr>
          <w:rFonts w:ascii="Times New Roman" w:hAnsi="Times New Roman" w:cs="Times New Roman"/>
          <w:sz w:val="24"/>
          <w:szCs w:val="24"/>
        </w:rPr>
        <w:t>days working in</w:t>
      </w:r>
      <w:r>
        <w:rPr>
          <w:rFonts w:ascii="Times New Roman" w:hAnsi="Times New Roman" w:cs="Times New Roman"/>
          <w:sz w:val="24"/>
          <w:szCs w:val="24"/>
        </w:rPr>
        <w:t xml:space="preserve"> service, and the remaining </w:t>
      </w:r>
      <w:r w:rsidRPr="00106BD4">
        <w:rPr>
          <w:rFonts w:ascii="Times New Roman" w:hAnsi="Times New Roman" w:cs="Times New Roman"/>
          <w:sz w:val="24"/>
          <w:szCs w:val="24"/>
        </w:rPr>
        <w:t xml:space="preserve">days undertaking university work. </w:t>
      </w:r>
      <w:r w:rsidRPr="00106BD4">
        <w:rPr>
          <w:rFonts w:ascii="Times New Roman" w:eastAsia="Times New Roman" w:hAnsi="Times New Roman" w:cs="Times New Roman"/>
          <w:sz w:val="24"/>
          <w:szCs w:val="24"/>
        </w:rPr>
        <w:t>PWPs receive a minimum of one hour per week of individual case-management supervision</w:t>
      </w:r>
      <w:r>
        <w:rPr>
          <w:rFonts w:ascii="Times New Roman" w:eastAsia="Times New Roman" w:hAnsi="Times New Roman" w:cs="Times New Roman"/>
          <w:sz w:val="24"/>
          <w:szCs w:val="24"/>
        </w:rPr>
        <w:t xml:space="preserve"> and also regular group clinical skills supervision</w:t>
      </w:r>
      <w:r w:rsidRPr="00106BD4">
        <w:rPr>
          <w:rFonts w:ascii="Times New Roman" w:eastAsia="Times New Roman" w:hAnsi="Times New Roman" w:cs="Times New Roman"/>
          <w:sz w:val="24"/>
          <w:szCs w:val="24"/>
        </w:rPr>
        <w:t xml:space="preserve"> </w:t>
      </w:r>
      <w:r w:rsidRPr="00106BD4">
        <w:rPr>
          <w:rFonts w:ascii="Times New Roman" w:eastAsia="Times New Roman" w:hAnsi="Times New Roman" w:cs="Times New Roman"/>
          <w:sz w:val="24"/>
          <w:szCs w:val="24"/>
        </w:rPr>
        <w:fldChar w:fldCharType="begin" w:fldLock="1"/>
      </w:r>
      <w:r w:rsidRPr="00106BD4">
        <w:rPr>
          <w:rFonts w:ascii="Times New Roman" w:eastAsia="Times New Roman" w:hAnsi="Times New Roman" w:cs="Times New Roman"/>
          <w:sz w:val="24"/>
          <w:szCs w:val="24"/>
        </w:rPr>
        <w:instrText>ADDIN CSL_CITATION {"citationItems":[{"id":"ITEM-1","itemData":{"DOI":"10.1016/j.brat.2014.08.009","ISSN":"1873622X","PMID":"25282626","abstract":"The aim of this research was (a) to determine the extent of therapist effects in Psychological Wellbeing Practitioners (PWPs) delivering guided self-help in IAPT services and (b) to identify factors that defined effective PWP clinical practice. Using patient (N=1122) anxiety and depression outcomes (PHQ-9 and GAD-7), the effectiveness of N=21 PWPs across 6 service sites was examined using multi-level modelling. PWPs and their clinical supervisors were also interviewed and completed measures of ego strength, intuition and resilience. Therapist effects accounted for around 9 per cent of the variance in patient outcomes. One PWP had significantly better than average outcomes on both PHQ-9 and GAD-7 while 3 PWPs were significantly below average on the PHQ-9 and 2 were below average on the GAD-7. Computed PWP ranks identified quartile clusters of the most (N=5) and least (N=5) effective PWPs. More effective PWPs generated higher rates of reliable and clinically significant change and displayed greater resilience, organisational abilities, knowledge and confidence. Study weaknesses are identified and methodological considerations for future studies examining therapist effects in low intensity cognitive behaviour therapy are provided.","author":[{"dropping-particle":"","family":"Green","given":"Helen","non-dropping-particle":"","parse-names":false,"suffix":""},{"dropping-particle":"","family":"Barkham","given":"Michael","non-dropping-particle":"","parse-names":false,"suffix":""},{"dropping-particle":"","family":"Kellett","given":"Stephen","non-dropping-particle":"","parse-names":false,"suffix":""},{"dropping-particle":"","family":"Saxon","given":"David","non-dropping-particle":"","parse-names":false,"suffix":""}],"container-title":"Behaviour Research and Therapy","id":"ITEM-1","issued":{"date-parts":[["2014"]]},"page":"43-54","publisher":"Elsevier Ltd","title":"Therapist effects and IAPT Psychological Wellbeing Practitioners (PWPs): A multilevel modelling and mixed methods analysis","type":"article-journal","volume":"63"},"uris":["http://www.mendeley.com/documents/?uuid=1966d276-ef78-466d-be1a-a130662bf061"]}],"mendeley":{"formattedCitation":"(Green et al., 2014)","plainTextFormattedCitation":"(Green et al., 2014)","previouslyFormattedCitation":"(Green et al., 2014)"},"properties":{"noteIndex":0},"schema":"https://github.com/citation-style-language/schema/raw/master/csl-citation.json"}</w:instrText>
      </w:r>
      <w:r w:rsidRPr="00106BD4">
        <w:rPr>
          <w:rFonts w:ascii="Times New Roman" w:eastAsia="Times New Roman" w:hAnsi="Times New Roman" w:cs="Times New Roman"/>
          <w:sz w:val="24"/>
          <w:szCs w:val="24"/>
        </w:rPr>
        <w:fldChar w:fldCharType="separate"/>
      </w:r>
      <w:r w:rsidRPr="00106BD4">
        <w:rPr>
          <w:rFonts w:ascii="Times New Roman" w:eastAsia="Times New Roman" w:hAnsi="Times New Roman" w:cs="Times New Roman"/>
          <w:noProof/>
          <w:sz w:val="24"/>
          <w:szCs w:val="24"/>
        </w:rPr>
        <w:t>(Green et al., 2014)</w:t>
      </w:r>
      <w:r w:rsidRPr="00106BD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72FE0C4" w14:textId="77777777" w:rsidR="00976C8A" w:rsidRPr="00106BD4" w:rsidRDefault="00976C8A" w:rsidP="00976C8A">
      <w:pPr>
        <w:spacing w:line="480" w:lineRule="auto"/>
        <w:ind w:firstLine="709"/>
        <w:rPr>
          <w:rFonts w:ascii="Times New Roman" w:hAnsi="Times New Roman" w:cs="Times New Roman"/>
          <w:sz w:val="24"/>
          <w:szCs w:val="24"/>
          <w:shd w:val="clear" w:color="auto" w:fill="FFFFFF"/>
          <w:lang w:val="en-US"/>
        </w:rPr>
      </w:pPr>
      <w:r w:rsidRPr="00106BD4">
        <w:rPr>
          <w:rFonts w:ascii="Times New Roman" w:hAnsi="Times New Roman" w:cs="Times New Roman"/>
          <w:sz w:val="24"/>
          <w:szCs w:val="24"/>
        </w:rPr>
        <w:t xml:space="preserve">IAPT services have consistently reported high levels of staff turnover in their PWP workforce </w:t>
      </w:r>
      <w:r w:rsidRPr="00106BD4">
        <w:rPr>
          <w:rFonts w:ascii="Times New Roman" w:hAnsi="Times New Roman" w:cs="Times New Roman"/>
          <w:sz w:val="24"/>
          <w:szCs w:val="24"/>
        </w:rPr>
        <w:fldChar w:fldCharType="begin" w:fldLock="1"/>
      </w:r>
      <w:r w:rsidRPr="00106BD4">
        <w:rPr>
          <w:rFonts w:ascii="Times New Roman" w:hAnsi="Times New Roman" w:cs="Times New Roman"/>
          <w:sz w:val="24"/>
          <w:szCs w:val="24"/>
        </w:rPr>
        <w:instrText>ADDIN CSL_CITATION {"citationItems":[{"id":"ITEM-1","itemData":{"abstract":"Disclaimer 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carer.","author":[{"dropping-particle":"","family":"National Collaborating Centre for Mental Health","given":"","non-dropping-particle":"","parse-names":false,"suffix":""}],"id":"ITEM-1","issued":{"date-parts":[["2018"]]},"page":"1-15","title":"The Improving Access to Psychological Therapies Manual","type":"article-journal"},"uris":["http://www.mendeley.com/documents/?uuid=24384646-087e-4432-83f2-50899af46816"]}],"mendeley":{"formattedCitation":"(National Collaborating Centre for Mental Health, 2018)","plainTextFormattedCitation":"(National Collaborating Centre for Mental Health, 2018)","previouslyFormattedCitation":"(National Collaborating Centre for Mental Health, 2018)"},"properties":{"noteIndex":0},"schema":"https://github.com/citation-style-language/schema/raw/master/csl-citation.json"}</w:instrText>
      </w:r>
      <w:r w:rsidRPr="00106BD4">
        <w:rPr>
          <w:rFonts w:ascii="Times New Roman" w:hAnsi="Times New Roman" w:cs="Times New Roman"/>
          <w:sz w:val="24"/>
          <w:szCs w:val="24"/>
        </w:rPr>
        <w:fldChar w:fldCharType="separate"/>
      </w:r>
      <w:r w:rsidRPr="00106BD4">
        <w:rPr>
          <w:rFonts w:ascii="Times New Roman" w:hAnsi="Times New Roman" w:cs="Times New Roman"/>
          <w:noProof/>
          <w:sz w:val="24"/>
          <w:szCs w:val="24"/>
        </w:rPr>
        <w:t>(National Collaborating Centre for Mental Health, 2018)</w:t>
      </w:r>
      <w:r w:rsidRPr="00106BD4">
        <w:rPr>
          <w:rFonts w:ascii="Times New Roman" w:hAnsi="Times New Roman" w:cs="Times New Roman"/>
          <w:sz w:val="24"/>
          <w:szCs w:val="24"/>
        </w:rPr>
        <w:fldChar w:fldCharType="end"/>
      </w:r>
      <w:r w:rsidRPr="00106BD4">
        <w:rPr>
          <w:rFonts w:ascii="Times New Roman" w:hAnsi="Times New Roman" w:cs="Times New Roman"/>
          <w:sz w:val="24"/>
          <w:szCs w:val="24"/>
        </w:rPr>
        <w:t>. Whilst many PWPs move into high</w:t>
      </w:r>
      <w:r>
        <w:rPr>
          <w:rFonts w:ascii="Times New Roman" w:hAnsi="Times New Roman" w:cs="Times New Roman"/>
          <w:sz w:val="24"/>
          <w:szCs w:val="24"/>
        </w:rPr>
        <w:t>-</w:t>
      </w:r>
      <w:r w:rsidRPr="00106BD4">
        <w:rPr>
          <w:rFonts w:ascii="Times New Roman" w:hAnsi="Times New Roman" w:cs="Times New Roman"/>
          <w:sz w:val="24"/>
          <w:szCs w:val="24"/>
        </w:rPr>
        <w:t>intensity CBT training after two years of clinical experience (</w:t>
      </w:r>
      <w:r w:rsidRPr="00106BD4">
        <w:rPr>
          <w:rFonts w:ascii="Times New Roman" w:hAnsi="Times New Roman" w:cs="Times New Roman"/>
          <w:bCs/>
          <w:noProof/>
          <w:sz w:val="24"/>
          <w:szCs w:val="24"/>
        </w:rPr>
        <w:t>NHS England &amp; Health Education England, 2016</w:t>
      </w:r>
      <w:r w:rsidRPr="00106BD4">
        <w:rPr>
          <w:rFonts w:ascii="Times New Roman" w:hAnsi="Times New Roman" w:cs="Times New Roman"/>
          <w:sz w:val="24"/>
          <w:szCs w:val="24"/>
        </w:rPr>
        <w:t>), research has highlighted that</w:t>
      </w:r>
      <w:r>
        <w:rPr>
          <w:rFonts w:ascii="Times New Roman" w:hAnsi="Times New Roman" w:cs="Times New Roman"/>
          <w:sz w:val="24"/>
          <w:szCs w:val="24"/>
        </w:rPr>
        <w:t xml:space="preserve">, despite receiving individual case-management and group clinical skills supervision, as well as general NHS and employer assistance </w:t>
      </w:r>
      <w:r>
        <w:rPr>
          <w:rFonts w:ascii="Times New Roman" w:hAnsi="Times New Roman" w:cs="Times New Roman"/>
          <w:sz w:val="24"/>
          <w:szCs w:val="24"/>
        </w:rPr>
        <w:lastRenderedPageBreak/>
        <w:t xml:space="preserve">support, </w:t>
      </w:r>
      <w:r w:rsidRPr="00106BD4">
        <w:rPr>
          <w:rFonts w:ascii="Times New Roman" w:hAnsi="Times New Roman" w:cs="Times New Roman"/>
          <w:sz w:val="24"/>
          <w:szCs w:val="24"/>
        </w:rPr>
        <w:t>PWPs experience high levels of stress and burnout, which might contribute to these high levels of turnover</w:t>
      </w:r>
      <w:r>
        <w:rPr>
          <w:rFonts w:ascii="Times New Roman" w:hAnsi="Times New Roman" w:cs="Times New Roman"/>
          <w:sz w:val="24"/>
          <w:szCs w:val="24"/>
        </w:rPr>
        <w:t>, including staff leaving IAPT altogether</w:t>
      </w:r>
      <w:r w:rsidRPr="00106BD4">
        <w:rPr>
          <w:rFonts w:ascii="Times New Roman" w:hAnsi="Times New Roman" w:cs="Times New Roman"/>
          <w:sz w:val="24"/>
          <w:szCs w:val="24"/>
        </w:rPr>
        <w:t xml:space="preserve">. </w:t>
      </w:r>
      <w:r>
        <w:rPr>
          <w:rFonts w:ascii="Times New Roman" w:hAnsi="Times New Roman" w:cs="Times New Roman"/>
          <w:sz w:val="24"/>
          <w:szCs w:val="24"/>
        </w:rPr>
        <w:t xml:space="preserve">In a 2015 study, Steel et al. (2015), found that PWPs stressful work involvement, and wider service-related issues such as service demands and autonomy, were the most significant predictors of burnout. </w:t>
      </w:r>
      <w:r w:rsidRPr="00106BD4">
        <w:rPr>
          <w:rFonts w:ascii="Times New Roman" w:hAnsi="Times New Roman" w:cs="Times New Roman"/>
          <w:sz w:val="24"/>
          <w:szCs w:val="24"/>
        </w:rPr>
        <w:t>Westwood et al. (2017) found that the prevalence of burnout</w:t>
      </w:r>
      <w:r>
        <w:rPr>
          <w:rFonts w:ascii="Times New Roman" w:hAnsi="Times New Roman" w:cs="Times New Roman"/>
          <w:sz w:val="24"/>
          <w:szCs w:val="24"/>
        </w:rPr>
        <w:t xml:space="preserve"> </w:t>
      </w:r>
      <w:r w:rsidRPr="00106BD4">
        <w:rPr>
          <w:rFonts w:ascii="Times New Roman" w:hAnsi="Times New Roman" w:cs="Times New Roman"/>
          <w:sz w:val="24"/>
          <w:szCs w:val="24"/>
        </w:rPr>
        <w:t>was 68.6% among PWPs and 50.0% among HITs. Hours of overtime predicted higher levels of burnout and hours of clinical supervision predicted lower levels of burnout. The likelihood of burnout increased with the number of hours of telephone contact among PWPs who had worked in the service for two or more years.</w:t>
      </w:r>
      <w:r w:rsidRPr="00106BD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rPr>
        <w:t>In the wider literature on therapist burnout, factors such as younger age, neuroticism, or emotion-focussed coping have also been associated with higher vulnerability for burnout (</w:t>
      </w:r>
      <w:proofErr w:type="spellStart"/>
      <w:r>
        <w:rPr>
          <w:rFonts w:ascii="Times New Roman" w:hAnsi="Times New Roman" w:cs="Times New Roman"/>
          <w:sz w:val="24"/>
          <w:szCs w:val="24"/>
        </w:rPr>
        <w:t>Simionato</w:t>
      </w:r>
      <w:proofErr w:type="spellEnd"/>
      <w:r>
        <w:rPr>
          <w:rFonts w:ascii="Times New Roman" w:hAnsi="Times New Roman" w:cs="Times New Roman"/>
          <w:sz w:val="24"/>
          <w:szCs w:val="24"/>
        </w:rPr>
        <w:t xml:space="preserve"> &amp; Simpson, 2018). </w:t>
      </w:r>
      <w:r w:rsidRPr="00106BD4">
        <w:rPr>
          <w:rFonts w:ascii="Times New Roman" w:hAnsi="Times New Roman" w:cs="Times New Roman"/>
          <w:sz w:val="24"/>
          <w:szCs w:val="24"/>
          <w:lang w:val="en-US"/>
        </w:rPr>
        <w:t>Delgadillo et al. (2018) investigated the impact of occupational burnout on depression and anxiety treatment outcomes in IAPT</w:t>
      </w:r>
      <w:r>
        <w:rPr>
          <w:rFonts w:ascii="Times New Roman" w:hAnsi="Times New Roman" w:cs="Times New Roman"/>
          <w:sz w:val="24"/>
          <w:szCs w:val="24"/>
          <w:lang w:val="en-US"/>
        </w:rPr>
        <w:t>, finding that therapist burnout</w:t>
      </w:r>
      <w:r w:rsidRPr="00106BD4">
        <w:rPr>
          <w:rFonts w:ascii="Times New Roman" w:hAnsi="Times New Roman" w:cs="Times New Roman"/>
          <w:sz w:val="24"/>
          <w:szCs w:val="24"/>
          <w:lang w:val="en-US"/>
        </w:rPr>
        <w:t xml:space="preserve"> had a negative impact on</w:t>
      </w:r>
      <w:r>
        <w:rPr>
          <w:rFonts w:ascii="Times New Roman" w:hAnsi="Times New Roman" w:cs="Times New Roman"/>
          <w:sz w:val="24"/>
          <w:szCs w:val="24"/>
          <w:lang w:val="en-US"/>
        </w:rPr>
        <w:t xml:space="preserve"> client</w:t>
      </w:r>
      <w:r w:rsidRPr="00106BD4">
        <w:rPr>
          <w:rFonts w:ascii="Times New Roman" w:hAnsi="Times New Roman" w:cs="Times New Roman"/>
          <w:sz w:val="24"/>
          <w:szCs w:val="24"/>
          <w:lang w:val="en-US"/>
        </w:rPr>
        <w:t xml:space="preserve"> treatment outcomes. </w:t>
      </w:r>
      <w:r w:rsidRPr="00106BD4">
        <w:rPr>
          <w:rFonts w:ascii="Times New Roman" w:hAnsi="Times New Roman" w:cs="Times New Roman"/>
          <w:sz w:val="24"/>
          <w:szCs w:val="24"/>
        </w:rPr>
        <w:t>Improving PWP retention is a key IAPT objective (The National Collaborating Centre for Mental Health, 2018) and the National Health Service (NHS) in England has identified staff wellbeing as a critical factor in promoting resilience in its workforce (NHS England, 2016).</w:t>
      </w:r>
    </w:p>
    <w:p w14:paraId="02CEC9C0" w14:textId="77777777" w:rsidR="00976C8A" w:rsidRPr="00106BD4" w:rsidRDefault="00976C8A" w:rsidP="00976C8A">
      <w:pPr>
        <w:spacing w:line="480" w:lineRule="auto"/>
        <w:ind w:firstLine="709"/>
        <w:rPr>
          <w:rFonts w:ascii="Times New Roman" w:hAnsi="Times New Roman" w:cs="Times New Roman"/>
          <w:sz w:val="24"/>
          <w:szCs w:val="24"/>
          <w:shd w:val="clear" w:color="auto" w:fill="FFFFFF"/>
          <w:lang w:val="en-US"/>
        </w:rPr>
      </w:pPr>
      <w:r w:rsidRPr="00106BD4">
        <w:rPr>
          <w:rFonts w:ascii="Times New Roman" w:hAnsi="Times New Roman" w:cs="Times New Roman"/>
          <w:sz w:val="24"/>
          <w:szCs w:val="24"/>
        </w:rPr>
        <w:t xml:space="preserve">There have been numerous attempts to define and standardise the concept of resilience. Heterogeneity in adversity and risk experienced, as well as in the levels of competence obtained, has led to the development of competing ideas and definitions of resilience </w:t>
      </w:r>
      <w:r w:rsidRPr="00106BD4">
        <w:rPr>
          <w:rFonts w:ascii="Times New Roman" w:hAnsi="Times New Roman" w:cs="Times New Roman"/>
          <w:sz w:val="24"/>
          <w:szCs w:val="24"/>
          <w:shd w:val="clear" w:color="auto" w:fill="FFFFFF"/>
          <w:lang w:val="en-US"/>
        </w:rPr>
        <w:t>(</w:t>
      </w:r>
      <w:proofErr w:type="spellStart"/>
      <w:r w:rsidRPr="00106BD4">
        <w:rPr>
          <w:rFonts w:ascii="Times New Roman" w:hAnsi="Times New Roman" w:cs="Times New Roman"/>
          <w:sz w:val="24"/>
          <w:szCs w:val="24"/>
        </w:rPr>
        <w:t>Luthar</w:t>
      </w:r>
      <w:proofErr w:type="spellEnd"/>
      <w:r w:rsidRPr="00106BD4">
        <w:rPr>
          <w:rFonts w:ascii="Times New Roman" w:hAnsi="Times New Roman" w:cs="Times New Roman"/>
          <w:sz w:val="24"/>
          <w:szCs w:val="24"/>
        </w:rPr>
        <w:t xml:space="preserve"> et al., 2000). </w:t>
      </w:r>
      <w:r w:rsidRPr="00106BD4">
        <w:rPr>
          <w:rFonts w:ascii="Times New Roman" w:hAnsi="Times New Roman" w:cs="Times New Roman"/>
          <w:sz w:val="24"/>
          <w:szCs w:val="24"/>
          <w:shd w:val="clear" w:color="auto" w:fill="FFFFFF"/>
          <w:lang w:val="en-US"/>
        </w:rPr>
        <w:t xml:space="preserve">However, despite this variability, many definitions encompass some common elements: exposure to significant levels of adversity, </w:t>
      </w:r>
      <w:proofErr w:type="gramStart"/>
      <w:r w:rsidRPr="00106BD4">
        <w:rPr>
          <w:rFonts w:ascii="Times New Roman" w:hAnsi="Times New Roman" w:cs="Times New Roman"/>
          <w:sz w:val="24"/>
          <w:szCs w:val="24"/>
          <w:shd w:val="clear" w:color="auto" w:fill="FFFFFF"/>
          <w:lang w:val="en-US"/>
        </w:rPr>
        <w:t>threat</w:t>
      </w:r>
      <w:proofErr w:type="gramEnd"/>
      <w:r w:rsidRPr="00106BD4">
        <w:rPr>
          <w:rFonts w:ascii="Times New Roman" w:hAnsi="Times New Roman" w:cs="Times New Roman"/>
          <w:sz w:val="24"/>
          <w:szCs w:val="24"/>
          <w:shd w:val="clear" w:color="auto" w:fill="FFFFFF"/>
          <w:lang w:val="en-US"/>
        </w:rPr>
        <w:t xml:space="preserve"> or trauma; the ability to recover from such experiences; and achieving better-than-anticipated outcomes </w:t>
      </w:r>
      <w:r w:rsidRPr="00106BD4">
        <w:rPr>
          <w:rFonts w:ascii="Times New Roman" w:hAnsi="Times New Roman" w:cs="Times New Roman"/>
          <w:sz w:val="24"/>
          <w:szCs w:val="24"/>
        </w:rPr>
        <w:t>(</w:t>
      </w:r>
      <w:proofErr w:type="spellStart"/>
      <w:r w:rsidRPr="00106BD4">
        <w:rPr>
          <w:rFonts w:ascii="Times New Roman" w:hAnsi="Times New Roman" w:cs="Times New Roman"/>
          <w:sz w:val="24"/>
          <w:szCs w:val="24"/>
        </w:rPr>
        <w:t>Luthar</w:t>
      </w:r>
      <w:proofErr w:type="spellEnd"/>
      <w:r w:rsidRPr="00106BD4">
        <w:rPr>
          <w:rFonts w:ascii="Times New Roman" w:hAnsi="Times New Roman" w:cs="Times New Roman"/>
          <w:sz w:val="24"/>
          <w:szCs w:val="24"/>
        </w:rPr>
        <w:t xml:space="preserve"> et al., 2000; </w:t>
      </w:r>
      <w:proofErr w:type="spellStart"/>
      <w:r w:rsidRPr="00106BD4">
        <w:rPr>
          <w:rFonts w:ascii="Times New Roman" w:hAnsi="Times New Roman" w:cs="Times New Roman"/>
          <w:sz w:val="24"/>
          <w:szCs w:val="24"/>
          <w:shd w:val="clear" w:color="auto" w:fill="FFFFFF"/>
          <w:lang w:val="en-US"/>
        </w:rPr>
        <w:t>Masten</w:t>
      </w:r>
      <w:proofErr w:type="spellEnd"/>
      <w:r w:rsidRPr="00106BD4">
        <w:rPr>
          <w:rFonts w:ascii="Times New Roman" w:hAnsi="Times New Roman" w:cs="Times New Roman"/>
          <w:sz w:val="24"/>
          <w:szCs w:val="24"/>
          <w:shd w:val="clear" w:color="auto" w:fill="FFFFFF"/>
          <w:lang w:val="en-US"/>
        </w:rPr>
        <w:t xml:space="preserve"> &amp; Barnes, 2018). Historically, research on resilience has focused on identifying risk and protective factors to understand how disadvantaged people, </w:t>
      </w:r>
      <w:r>
        <w:rPr>
          <w:rFonts w:ascii="Times New Roman" w:hAnsi="Times New Roman" w:cs="Times New Roman"/>
          <w:sz w:val="24"/>
          <w:szCs w:val="24"/>
          <w:shd w:val="clear" w:color="auto" w:fill="FFFFFF"/>
          <w:lang w:val="en-US"/>
        </w:rPr>
        <w:t>especially children</w:t>
      </w:r>
      <w:r w:rsidRPr="00106BD4">
        <w:rPr>
          <w:rFonts w:ascii="Times New Roman" w:hAnsi="Times New Roman" w:cs="Times New Roman"/>
          <w:sz w:val="24"/>
          <w:szCs w:val="24"/>
          <w:shd w:val="clear" w:color="auto" w:fill="FFFFFF"/>
          <w:lang w:val="en-US"/>
        </w:rPr>
        <w:t>, can thrive in adverse circumstances (</w:t>
      </w:r>
      <w:proofErr w:type="spellStart"/>
      <w:r w:rsidRPr="00106BD4">
        <w:rPr>
          <w:rFonts w:ascii="Times New Roman" w:hAnsi="Times New Roman" w:cs="Times New Roman"/>
          <w:sz w:val="24"/>
          <w:szCs w:val="24"/>
          <w:shd w:val="clear" w:color="auto" w:fill="FFFFFF"/>
          <w:lang w:val="en-US"/>
        </w:rPr>
        <w:t>Garmezy</w:t>
      </w:r>
      <w:proofErr w:type="spellEnd"/>
      <w:r w:rsidRPr="00106BD4">
        <w:rPr>
          <w:rFonts w:ascii="Times New Roman" w:hAnsi="Times New Roman" w:cs="Times New Roman"/>
          <w:sz w:val="24"/>
          <w:szCs w:val="24"/>
          <w:shd w:val="clear" w:color="auto" w:fill="FFFFFF"/>
          <w:lang w:val="en-US"/>
        </w:rPr>
        <w:t>, 1970, 1974).</w:t>
      </w:r>
    </w:p>
    <w:p w14:paraId="521E78AE" w14:textId="77777777" w:rsidR="00976C8A" w:rsidRPr="00106BD4" w:rsidRDefault="00976C8A" w:rsidP="00976C8A">
      <w:pPr>
        <w:spacing w:line="480" w:lineRule="auto"/>
        <w:ind w:firstLine="709"/>
        <w:rPr>
          <w:rFonts w:ascii="Times New Roman" w:hAnsi="Times New Roman" w:cs="Times New Roman"/>
          <w:sz w:val="24"/>
          <w:szCs w:val="24"/>
          <w:shd w:val="clear" w:color="auto" w:fill="FFFFFF"/>
          <w:lang w:val="en-US"/>
        </w:rPr>
      </w:pPr>
      <w:r w:rsidRPr="00106BD4">
        <w:rPr>
          <w:rFonts w:ascii="Times New Roman" w:hAnsi="Times New Roman" w:cs="Times New Roman"/>
          <w:sz w:val="24"/>
          <w:szCs w:val="24"/>
        </w:rPr>
        <w:lastRenderedPageBreak/>
        <w:t xml:space="preserve">More recently, research on resilience has shifted its focus </w:t>
      </w:r>
      <w:r>
        <w:rPr>
          <w:rFonts w:ascii="Times New Roman" w:hAnsi="Times New Roman" w:cs="Times New Roman"/>
          <w:sz w:val="24"/>
          <w:szCs w:val="24"/>
        </w:rPr>
        <w:t xml:space="preserve">towards </w:t>
      </w:r>
      <w:r w:rsidRPr="00106BD4">
        <w:rPr>
          <w:rFonts w:ascii="Times New Roman" w:hAnsi="Times New Roman" w:cs="Times New Roman"/>
          <w:sz w:val="24"/>
          <w:szCs w:val="24"/>
        </w:rPr>
        <w:t xml:space="preserve">understanding key underlying processes, putting emphasis on how these factors contribute to positive outcomes (Cicchetti, 2010). This new attention to the underlying processes of resilience is key to generating theories and identifying preventative and intervention strategies for people coping with adversity. </w:t>
      </w:r>
      <w:r w:rsidRPr="00106BD4">
        <w:rPr>
          <w:rFonts w:ascii="Times New Roman" w:hAnsi="Times New Roman" w:cs="Times New Roman"/>
          <w:sz w:val="24"/>
          <w:szCs w:val="24"/>
          <w:shd w:val="clear" w:color="auto" w:fill="FFFFFF"/>
          <w:lang w:val="en-US"/>
        </w:rPr>
        <w:t xml:space="preserve">Resilience has therefore been understood as the result of interactions taking place across multiple levels, shaped by processes occurring between the individual and the </w:t>
      </w:r>
      <w:r w:rsidRPr="00106BD4">
        <w:rPr>
          <w:rFonts w:ascii="Times New Roman" w:hAnsi="Times New Roman" w:cs="Times New Roman"/>
          <w:sz w:val="24"/>
          <w:szCs w:val="24"/>
          <w:shd w:val="clear" w:color="auto" w:fill="FFFFFF"/>
        </w:rPr>
        <w:t>macro-level systems of culture, society, and ecology (</w:t>
      </w:r>
      <w:proofErr w:type="spellStart"/>
      <w:r w:rsidRPr="00106BD4">
        <w:rPr>
          <w:rFonts w:ascii="Times New Roman" w:hAnsi="Times New Roman" w:cs="Times New Roman"/>
          <w:sz w:val="24"/>
          <w:szCs w:val="24"/>
          <w:shd w:val="clear" w:color="auto" w:fill="FFFFFF"/>
        </w:rPr>
        <w:t>Masten</w:t>
      </w:r>
      <w:proofErr w:type="spellEnd"/>
      <w:r w:rsidRPr="00106BD4">
        <w:rPr>
          <w:rFonts w:ascii="Times New Roman" w:hAnsi="Times New Roman" w:cs="Times New Roman"/>
          <w:sz w:val="24"/>
          <w:szCs w:val="24"/>
          <w:shd w:val="clear" w:color="auto" w:fill="FFFFFF"/>
        </w:rPr>
        <w:t xml:space="preserve"> &amp; Barnes, 2018; Ungar, 2011). This study aims to draw on these newer understandings of resilience-building processes to explore the individual, organisational and psychosocial dynamics that contribute to the development of resilience in PWPs.</w:t>
      </w:r>
    </w:p>
    <w:p w14:paraId="76089250" w14:textId="3DE6A139" w:rsidR="00976C8A" w:rsidRDefault="00976C8A" w:rsidP="00976C8A">
      <w:pPr>
        <w:tabs>
          <w:tab w:val="num" w:pos="720"/>
        </w:tabs>
        <w:spacing w:line="480" w:lineRule="auto"/>
        <w:ind w:firstLine="709"/>
        <w:rPr>
          <w:rFonts w:ascii="Times New Roman" w:hAnsi="Times New Roman" w:cs="Times New Roman"/>
          <w:bCs/>
          <w:sz w:val="24"/>
          <w:szCs w:val="24"/>
          <w:shd w:val="clear" w:color="auto" w:fill="FFFFFF"/>
        </w:rPr>
      </w:pPr>
      <w:r w:rsidRPr="00106BD4">
        <w:rPr>
          <w:rFonts w:ascii="Times New Roman" w:hAnsi="Times New Roman" w:cs="Times New Roman"/>
          <w:bCs/>
          <w:sz w:val="24"/>
          <w:szCs w:val="24"/>
          <w:shd w:val="clear" w:color="auto" w:fill="FFFFFF"/>
        </w:rPr>
        <w:t xml:space="preserve">Due to the recent development of IAPT, research regarding PWPs has been scarce (Green et al., 2014). There </w:t>
      </w:r>
      <w:r w:rsidRPr="00106BD4">
        <w:rPr>
          <w:rFonts w:ascii="Times New Roman" w:hAnsi="Times New Roman" w:cs="Times New Roman"/>
          <w:sz w:val="24"/>
          <w:szCs w:val="24"/>
          <w:lang w:val="en-US"/>
        </w:rPr>
        <w:t xml:space="preserve">is very little research on resilience in PWPs, and </w:t>
      </w:r>
      <w:r>
        <w:rPr>
          <w:rFonts w:ascii="Times New Roman" w:hAnsi="Times New Roman" w:cs="Times New Roman"/>
          <w:sz w:val="24"/>
          <w:szCs w:val="24"/>
          <w:lang w:val="en-US"/>
        </w:rPr>
        <w:t>existing</w:t>
      </w:r>
      <w:r w:rsidRPr="00106BD4">
        <w:rPr>
          <w:rFonts w:ascii="Times New Roman" w:hAnsi="Times New Roman" w:cs="Times New Roman"/>
          <w:sz w:val="24"/>
          <w:szCs w:val="24"/>
          <w:lang w:val="en-US"/>
        </w:rPr>
        <w:t xml:space="preserve"> research is mainly quantitative. </w:t>
      </w:r>
      <w:r>
        <w:rPr>
          <w:rFonts w:ascii="Times New Roman" w:hAnsi="Times New Roman" w:cs="Times New Roman"/>
          <w:sz w:val="24"/>
          <w:szCs w:val="24"/>
          <w:lang w:val="en-US"/>
        </w:rPr>
        <w:t xml:space="preserve">A recent study in IAPT </w:t>
      </w:r>
      <w:r w:rsidRPr="00106BD4">
        <w:rPr>
          <w:rFonts w:ascii="Times New Roman" w:hAnsi="Times New Roman" w:cs="Times New Roman"/>
          <w:sz w:val="24"/>
          <w:szCs w:val="24"/>
          <w:shd w:val="clear" w:color="auto" w:fill="FFFFFF"/>
        </w:rPr>
        <w:t xml:space="preserve">investigated the impact of mindfulness and resilience on therapist effectiveness, </w:t>
      </w:r>
      <w:r>
        <w:rPr>
          <w:rFonts w:ascii="Times New Roman" w:hAnsi="Times New Roman" w:cs="Times New Roman"/>
          <w:sz w:val="24"/>
          <w:szCs w:val="24"/>
          <w:shd w:val="clear" w:color="auto" w:fill="FFFFFF"/>
        </w:rPr>
        <w:t xml:space="preserve">finding that more </w:t>
      </w:r>
      <w:r w:rsidRPr="00106BD4">
        <w:rPr>
          <w:rFonts w:ascii="Times New Roman" w:hAnsi="Times New Roman" w:cs="Times New Roman"/>
          <w:bCs/>
          <w:sz w:val="24"/>
          <w:szCs w:val="24"/>
          <w:shd w:val="clear" w:color="auto" w:fill="FFFFFF"/>
        </w:rPr>
        <w:t>effective therapists reported higher levels of mindfulness</w:t>
      </w:r>
      <w:r w:rsidRPr="00106BD4">
        <w:rPr>
          <w:rFonts w:ascii="Times New Roman" w:hAnsi="Times New Roman" w:cs="Times New Roman"/>
          <w:sz w:val="24"/>
          <w:szCs w:val="24"/>
          <w:shd w:val="clear" w:color="auto" w:fill="FFFFFF"/>
        </w:rPr>
        <w:t xml:space="preserve"> and </w:t>
      </w:r>
      <w:r w:rsidRPr="00106BD4">
        <w:rPr>
          <w:rFonts w:ascii="Times New Roman" w:hAnsi="Times New Roman" w:cs="Times New Roman"/>
          <w:bCs/>
          <w:sz w:val="24"/>
          <w:szCs w:val="24"/>
          <w:shd w:val="clear" w:color="auto" w:fill="FFFFFF"/>
        </w:rPr>
        <w:t>resilience</w:t>
      </w:r>
      <w:r w:rsidR="003F2099">
        <w:rPr>
          <w:rFonts w:ascii="Times New Roman" w:hAnsi="Times New Roman" w:cs="Times New Roman"/>
          <w:bCs/>
          <w:sz w:val="24"/>
          <w:szCs w:val="24"/>
          <w:shd w:val="clear" w:color="auto" w:fill="FFFFFF"/>
        </w:rPr>
        <w:t>,</w:t>
      </w:r>
      <w:r w:rsidRPr="00106BD4">
        <w:rPr>
          <w:rFonts w:ascii="Times New Roman" w:hAnsi="Times New Roman" w:cs="Times New Roman"/>
          <w:bCs/>
          <w:sz w:val="24"/>
          <w:szCs w:val="24"/>
          <w:shd w:val="clear" w:color="auto" w:fill="FFFFFF"/>
        </w:rPr>
        <w:t xml:space="preserve"> compared with less effective therapists (</w:t>
      </w:r>
      <w:r w:rsidRPr="00106BD4">
        <w:rPr>
          <w:rFonts w:ascii="Times New Roman" w:hAnsi="Times New Roman" w:cs="Times New Roman"/>
          <w:sz w:val="24"/>
          <w:szCs w:val="24"/>
          <w:lang w:val="en-US"/>
        </w:rPr>
        <w:t xml:space="preserve">Pereira et al., 2017). </w:t>
      </w:r>
      <w:r>
        <w:rPr>
          <w:rFonts w:ascii="Times New Roman" w:hAnsi="Times New Roman" w:cs="Times New Roman"/>
          <w:sz w:val="24"/>
          <w:szCs w:val="24"/>
          <w:lang w:val="en-US"/>
        </w:rPr>
        <w:t xml:space="preserve">Similarly, </w:t>
      </w:r>
      <w:r w:rsidRPr="00106BD4">
        <w:rPr>
          <w:rFonts w:ascii="Times New Roman" w:hAnsi="Times New Roman" w:cs="Times New Roman"/>
          <w:bCs/>
          <w:sz w:val="24"/>
          <w:szCs w:val="24"/>
          <w:shd w:val="clear" w:color="auto" w:fill="FFFFFF"/>
        </w:rPr>
        <w:t>Green et al. (2014)</w:t>
      </w:r>
      <w:r>
        <w:rPr>
          <w:rFonts w:ascii="Times New Roman" w:hAnsi="Times New Roman" w:cs="Times New Roman"/>
          <w:bCs/>
          <w:sz w:val="24"/>
          <w:szCs w:val="24"/>
          <w:shd w:val="clear" w:color="auto" w:fill="FFFFFF"/>
        </w:rPr>
        <w:t xml:space="preserve"> found that PWPs</w:t>
      </w:r>
      <w:r w:rsidRPr="00106BD4">
        <w:rPr>
          <w:rFonts w:ascii="Times New Roman" w:hAnsi="Times New Roman" w:cs="Times New Roman"/>
          <w:bCs/>
          <w:sz w:val="24"/>
          <w:szCs w:val="24"/>
          <w:shd w:val="clear" w:color="auto" w:fill="FFFFFF"/>
        </w:rPr>
        <w:t xml:space="preserve"> who</w:t>
      </w:r>
      <w:r>
        <w:rPr>
          <w:rFonts w:ascii="Times New Roman" w:hAnsi="Times New Roman" w:cs="Times New Roman"/>
          <w:bCs/>
          <w:sz w:val="24"/>
          <w:szCs w:val="24"/>
          <w:shd w:val="clear" w:color="auto" w:fill="FFFFFF"/>
        </w:rPr>
        <w:t>se patients</w:t>
      </w:r>
      <w:r w:rsidRPr="00106BD4">
        <w:rPr>
          <w:rFonts w:ascii="Times New Roman" w:hAnsi="Times New Roman" w:cs="Times New Roman"/>
          <w:bCs/>
          <w:sz w:val="24"/>
          <w:szCs w:val="24"/>
          <w:shd w:val="clear" w:color="auto" w:fill="FFFFFF"/>
        </w:rPr>
        <w:t xml:space="preserve"> had higher rates of reliable and clinically significant improvement, reported greater resilience and organisational skills, and felt more knowledgeable and confident in delivering therapy.</w:t>
      </w:r>
    </w:p>
    <w:p w14:paraId="41E1F582" w14:textId="77777777" w:rsidR="00976C8A" w:rsidRPr="002E34BA" w:rsidRDefault="00976C8A" w:rsidP="00976C8A">
      <w:pPr>
        <w:tabs>
          <w:tab w:val="num" w:pos="720"/>
        </w:tabs>
        <w:spacing w:line="480" w:lineRule="auto"/>
        <w:ind w:firstLine="709"/>
        <w:rPr>
          <w:rFonts w:ascii="Times New Roman" w:hAnsi="Times New Roman" w:cs="Times New Roman"/>
          <w:sz w:val="24"/>
          <w:szCs w:val="24"/>
        </w:rPr>
      </w:pPr>
      <w:r w:rsidRPr="00106BD4">
        <w:rPr>
          <w:rFonts w:ascii="Times New Roman" w:hAnsi="Times New Roman" w:cs="Times New Roman"/>
          <w:bCs/>
          <w:sz w:val="24"/>
          <w:szCs w:val="24"/>
        </w:rPr>
        <w:t>As can be seen, research on resilience in IAPT so far has focussed on factors and associations investigated within cross-sectional analyses, rather than exploring how resilience occurs in PWPs and how they benefit from resilience-building processes</w:t>
      </w:r>
      <w:r w:rsidRPr="00106BD4">
        <w:rPr>
          <w:rFonts w:ascii="Times New Roman" w:hAnsi="Times New Roman" w:cs="Times New Roman"/>
          <w:sz w:val="24"/>
          <w:szCs w:val="24"/>
          <w:lang w:val="en-US"/>
        </w:rPr>
        <w:t xml:space="preserve">. </w:t>
      </w:r>
      <w:r>
        <w:rPr>
          <w:rFonts w:ascii="Times New Roman" w:hAnsi="Times New Roman" w:cs="Times New Roman"/>
          <w:sz w:val="24"/>
          <w:szCs w:val="24"/>
        </w:rPr>
        <w:t xml:space="preserve">Existing theoretical models of resilience in other mental health professionals, such as social workers and family therapists, stress the importance of being able to adapt to challenging circumstances, the role of individual and environmental factors, the integration of practice within the self, the benefits of positive appraisals of adversity and the need to operate within a flexible environment where problems can be addressed effectively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{"citationItems":[{"id":"ITEM-1","itemData":{"DOI":"10.1606/1044-3894.4059","ISSN":"10443894","abstract":"Resilience has become a mainstream concept in social work theory and practice. While resilience has been well applied to individuals and families, there has been virtually no application to the workplace, a social system that is central to the lives of employed people and their families. This article extrapolates the literature on the resilience of the family system to the workplace system. A provisional model of workplace resilience is proposed, incorporating the dimensions of stressor, risk factors, protective factors, and outcomes. Implications for occupational social work practice and research are detailed. © 2011 Alliance for Children and Families.","author":[{"dropping-particle":"","family":"Breda","given":"Adrian D.","non-dropping-particle":"Van","parse-names":false,"suffix":""}],"container-title":"Families in Society","id":"ITEM-1","issue":"1","issued":{"date-parts":[["2011"]]},"page":"33-40","title":"Resilient workplaces: An initial conceptualization","type":"article-journal","volume":"92"},"uris":["http://www.mendeley.com/documents/?uuid=5396f6b5-2519-4c25-93e8-bab2ec7b2ee3"]}],"mendeley":{"formattedCitation":"(Van Breda, 2011)","plainTextFormattedCitation":"(Van Breda, 2011)","previouslyFormattedCitation":"(Van Breda,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(Clark, 2009; Van Breda, 2011)</w:t>
      </w:r>
      <w:r>
        <w:rPr>
          <w:rFonts w:ascii="Times New Roman" w:hAnsi="Times New Roman" w:cs="Times New Roman"/>
          <w:sz w:val="24"/>
          <w:szCs w:val="24"/>
        </w:rPr>
        <w:fldChar w:fldCharType="end"/>
      </w:r>
      <w:r>
        <w:rPr>
          <w:rFonts w:ascii="Times New Roman" w:hAnsi="Times New Roman" w:cs="Times New Roman"/>
          <w:sz w:val="24"/>
          <w:szCs w:val="24"/>
        </w:rPr>
        <w:t xml:space="preserve">. These models can help to </w:t>
      </w:r>
      <w:r>
        <w:rPr>
          <w:rFonts w:ascii="Times New Roman" w:hAnsi="Times New Roman" w:cs="Times New Roman"/>
          <w:sz w:val="24"/>
          <w:szCs w:val="24"/>
        </w:rPr>
        <w:lastRenderedPageBreak/>
        <w:t>inform research on PWPs’ resilience as they can experience similar work-related and personal difficulties.</w:t>
      </w:r>
    </w:p>
    <w:p w14:paraId="14944C2E" w14:textId="77777777" w:rsidR="00976C8A" w:rsidRPr="00106BD4" w:rsidRDefault="00976C8A" w:rsidP="00976C8A">
      <w:pPr>
        <w:tabs>
          <w:tab w:val="num" w:pos="720"/>
        </w:tabs>
        <w:spacing w:line="480" w:lineRule="auto"/>
        <w:ind w:firstLine="720"/>
        <w:rPr>
          <w:rFonts w:ascii="Times New Roman" w:hAnsi="Times New Roman" w:cs="Times New Roman"/>
          <w:sz w:val="24"/>
          <w:szCs w:val="24"/>
        </w:rPr>
      </w:pPr>
      <w:r w:rsidRPr="00106BD4">
        <w:rPr>
          <w:rFonts w:ascii="Times New Roman" w:hAnsi="Times New Roman" w:cs="Times New Roman"/>
          <w:sz w:val="24"/>
          <w:szCs w:val="24"/>
          <w:lang w:val="en-US"/>
        </w:rPr>
        <w:t>The aim of this study is to fill this gap in the existing literature by constructing a theoretically sufficient grounded theory (Strauss &amp; Corbin, 1998) of the resilience-building process in the PWP role</w:t>
      </w:r>
      <w:r w:rsidRPr="00106BD4">
        <w:t xml:space="preserve">, </w:t>
      </w:r>
      <w:r w:rsidRPr="00106BD4">
        <w:rPr>
          <w:rFonts w:ascii="Times New Roman" w:hAnsi="Times New Roman" w:cs="Times New Roman"/>
          <w:sz w:val="24"/>
          <w:szCs w:val="24"/>
          <w:lang w:val="en-US"/>
        </w:rPr>
        <w:t xml:space="preserve">and how this impacts on them personally and professionally. </w:t>
      </w:r>
      <w:r>
        <w:rPr>
          <w:rFonts w:ascii="Times New Roman" w:hAnsi="Times New Roman" w:cs="Times New Roman"/>
          <w:sz w:val="24"/>
          <w:szCs w:val="24"/>
        </w:rPr>
        <w:t>Making sense of this process of resilience-building</w:t>
      </w:r>
      <w:r w:rsidRPr="00106BD4">
        <w:rPr>
          <w:rFonts w:ascii="Times New Roman" w:hAnsi="Times New Roman" w:cs="Times New Roman"/>
          <w:sz w:val="24"/>
          <w:szCs w:val="24"/>
        </w:rPr>
        <w:t xml:space="preserve"> can help services to address individual, </w:t>
      </w:r>
      <w:proofErr w:type="gramStart"/>
      <w:r w:rsidRPr="00106BD4">
        <w:rPr>
          <w:rFonts w:ascii="Times New Roman" w:hAnsi="Times New Roman" w:cs="Times New Roman"/>
          <w:sz w:val="24"/>
          <w:szCs w:val="24"/>
        </w:rPr>
        <w:t>occupational</w:t>
      </w:r>
      <w:proofErr w:type="gramEnd"/>
      <w:r w:rsidRPr="00106BD4">
        <w:rPr>
          <w:rFonts w:ascii="Times New Roman" w:hAnsi="Times New Roman" w:cs="Times New Roman"/>
          <w:sz w:val="24"/>
          <w:szCs w:val="24"/>
        </w:rPr>
        <w:t xml:space="preserve"> and organisational difficulties, and provide a greater understanding of what enables PWPs to thrive in the role</w:t>
      </w:r>
      <w:r>
        <w:rPr>
          <w:rFonts w:ascii="Times New Roman" w:hAnsi="Times New Roman" w:cs="Times New Roman"/>
          <w:sz w:val="24"/>
          <w:szCs w:val="24"/>
        </w:rPr>
        <w:t>,</w:t>
      </w:r>
      <w:r w:rsidRPr="00106BD4">
        <w:rPr>
          <w:rFonts w:ascii="Times New Roman" w:hAnsi="Times New Roman" w:cs="Times New Roman"/>
          <w:sz w:val="24"/>
          <w:szCs w:val="24"/>
        </w:rPr>
        <w:t xml:space="preserve"> despite the </w:t>
      </w:r>
      <w:r>
        <w:rPr>
          <w:rFonts w:ascii="Times New Roman" w:hAnsi="Times New Roman" w:cs="Times New Roman"/>
          <w:sz w:val="24"/>
          <w:szCs w:val="24"/>
        </w:rPr>
        <w:t>chronic work-related stress</w:t>
      </w:r>
      <w:r w:rsidRPr="00106BD4">
        <w:rPr>
          <w:rFonts w:ascii="Times New Roman" w:hAnsi="Times New Roman" w:cs="Times New Roman"/>
          <w:sz w:val="24"/>
          <w:szCs w:val="24"/>
        </w:rPr>
        <w:t xml:space="preserve"> they face.</w:t>
      </w:r>
    </w:p>
    <w:p w14:paraId="765E9ECC" w14:textId="77777777" w:rsidR="00C84413" w:rsidRPr="00106BD4" w:rsidRDefault="00C84413" w:rsidP="00C84413">
      <w:pPr>
        <w:spacing w:line="480" w:lineRule="auto"/>
        <w:jc w:val="center"/>
        <w:rPr>
          <w:rFonts w:ascii="Times New Roman" w:hAnsi="Times New Roman" w:cs="Times New Roman"/>
          <w:b/>
          <w:bCs/>
          <w:sz w:val="24"/>
          <w:szCs w:val="24"/>
        </w:rPr>
      </w:pPr>
      <w:r w:rsidRPr="00106BD4">
        <w:rPr>
          <w:rFonts w:ascii="Times New Roman" w:hAnsi="Times New Roman" w:cs="Times New Roman"/>
          <w:b/>
          <w:bCs/>
          <w:sz w:val="24"/>
          <w:szCs w:val="24"/>
        </w:rPr>
        <w:t>Methods</w:t>
      </w:r>
    </w:p>
    <w:p w14:paraId="26FEF158" w14:textId="77777777" w:rsidR="00C84413" w:rsidRPr="00106BD4" w:rsidRDefault="00C84413" w:rsidP="00C84413">
      <w:pPr>
        <w:spacing w:line="480" w:lineRule="auto"/>
        <w:rPr>
          <w:rFonts w:ascii="Times New Roman" w:hAnsi="Times New Roman" w:cs="Times New Roman"/>
          <w:b/>
          <w:bCs/>
          <w:sz w:val="24"/>
          <w:szCs w:val="24"/>
        </w:rPr>
      </w:pPr>
      <w:r w:rsidRPr="00106BD4">
        <w:rPr>
          <w:rFonts w:ascii="Times New Roman" w:hAnsi="Times New Roman" w:cs="Times New Roman"/>
          <w:b/>
          <w:bCs/>
          <w:sz w:val="24"/>
          <w:szCs w:val="24"/>
        </w:rPr>
        <w:t>Study design</w:t>
      </w:r>
    </w:p>
    <w:p w14:paraId="1D7D92EA" w14:textId="5F4EEB13" w:rsidR="00C84413" w:rsidRDefault="00C84413" w:rsidP="00C84413">
      <w:pPr>
        <w:spacing w:line="480" w:lineRule="auto"/>
        <w:ind w:firstLine="709"/>
        <w:rPr>
          <w:rFonts w:ascii="Times New Roman" w:eastAsia="Times New Roman" w:hAnsi="Times New Roman" w:cs="Times New Roman"/>
          <w:color w:val="000000"/>
          <w:sz w:val="24"/>
          <w:szCs w:val="24"/>
        </w:rPr>
      </w:pPr>
      <w:r w:rsidRPr="00106BD4">
        <w:rPr>
          <w:rFonts w:ascii="Times New Roman" w:eastAsia="Times New Roman" w:hAnsi="Times New Roman" w:cs="Times New Roman"/>
          <w:sz w:val="24"/>
          <w:szCs w:val="24"/>
        </w:rPr>
        <w:t xml:space="preserve">A critical realist perspective was taken, which postulates that the data, their </w:t>
      </w:r>
      <w:proofErr w:type="gramStart"/>
      <w:r w:rsidRPr="00106BD4">
        <w:rPr>
          <w:rFonts w:ascii="Times New Roman" w:eastAsia="Times New Roman" w:hAnsi="Times New Roman" w:cs="Times New Roman"/>
          <w:sz w:val="24"/>
          <w:szCs w:val="24"/>
        </w:rPr>
        <w:t>interpretation</w:t>
      </w:r>
      <w:proofErr w:type="gramEnd"/>
      <w:r w:rsidRPr="00106BD4">
        <w:rPr>
          <w:rFonts w:ascii="Times New Roman" w:eastAsia="Times New Roman" w:hAnsi="Times New Roman" w:cs="Times New Roman"/>
          <w:sz w:val="24"/>
          <w:szCs w:val="24"/>
        </w:rPr>
        <w:t xml:space="preserve"> and the related findings might not provide direct access to </w:t>
      </w:r>
      <w:r w:rsidR="00566E7D">
        <w:rPr>
          <w:rFonts w:ascii="Times New Roman" w:eastAsia="Times New Roman" w:hAnsi="Times New Roman" w:cs="Times New Roman"/>
          <w:sz w:val="24"/>
          <w:szCs w:val="24"/>
        </w:rPr>
        <w:t>all</w:t>
      </w:r>
      <w:r w:rsidRPr="00106BD4">
        <w:rPr>
          <w:rFonts w:ascii="Times New Roman" w:eastAsia="Times New Roman" w:hAnsi="Times New Roman" w:cs="Times New Roman"/>
          <w:sz w:val="24"/>
          <w:szCs w:val="24"/>
        </w:rPr>
        <w:t xml:space="preserve"> reality as they only hold true within their specific contexts, structures and interactions (</w:t>
      </w:r>
      <w:r w:rsidRPr="00106BD4">
        <w:rPr>
          <w:rFonts w:ascii="Times New Roman" w:hAnsi="Times New Roman" w:cs="Times New Roman"/>
          <w:sz w:val="24"/>
          <w:szCs w:val="24"/>
        </w:rPr>
        <w:t xml:space="preserve">Bhaskar, 2008; </w:t>
      </w:r>
      <w:r w:rsidRPr="00106BD4">
        <w:rPr>
          <w:rFonts w:ascii="Times New Roman" w:eastAsia="Times New Roman" w:hAnsi="Times New Roman" w:cs="Times New Roman"/>
          <w:sz w:val="24"/>
          <w:szCs w:val="24"/>
        </w:rPr>
        <w:t xml:space="preserve">Roberts, 2014; Willig, 2013). </w:t>
      </w:r>
      <w:r>
        <w:rPr>
          <w:rFonts w:ascii="Times New Roman" w:eastAsia="Times New Roman" w:hAnsi="Times New Roman" w:cs="Times New Roman"/>
          <w:color w:val="000000"/>
          <w:sz w:val="24"/>
          <w:szCs w:val="24"/>
        </w:rPr>
        <w:t xml:space="preserve">Grounded theory was used to analyse the data, employing different coding strategies to identify categories of meaning that led to the development of a theoretically sufficient explanatory model. This study followed the methodological guidelines outlined by Strauss and Corbin (1998), which recognise the active role of the researcher in interpreting data and enhancing theoretical </w:t>
      </w:r>
      <w:r>
        <w:rPr>
          <w:rFonts w:ascii="Times New Roman" w:eastAsia="Times New Roman" w:hAnsi="Times New Roman" w:cs="Times New Roman"/>
          <w:color w:val="000000" w:themeColor="text1"/>
          <w:sz w:val="24"/>
          <w:szCs w:val="24"/>
        </w:rPr>
        <w:t>sensitivity (Corbin &amp; Strauss, 2008).</w:t>
      </w:r>
    </w:p>
    <w:p w14:paraId="7579DB98" w14:textId="77777777"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t>Participants</w:t>
      </w:r>
    </w:p>
    <w:p w14:paraId="5EEA4616" w14:textId="4C3C0FC8" w:rsidR="00C84413" w:rsidRDefault="00C84413" w:rsidP="00C84413">
      <w:pPr>
        <w:spacing w:after="0" w:line="480" w:lineRule="auto"/>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study recruited PWPs from two IAPT services within the same large NHS Mental Health Trust. Eligible participants were required to (a) be 18 years old or over, (b) have completed a one-year postgraduate or undergraduate certificate based on a </w:t>
      </w:r>
      <w:r>
        <w:rPr>
          <w:rFonts w:ascii="Times New Roman" w:hAnsi="Times New Roman" w:cs="Times New Roman"/>
          <w:color w:val="000000" w:themeColor="text1"/>
          <w:sz w:val="24"/>
          <w:szCs w:val="24"/>
        </w:rPr>
        <w:t>PWP national curriculum</w:t>
      </w:r>
      <w:r>
        <w:rPr>
          <w:rFonts w:ascii="Times New Roman" w:eastAsia="Times New Roman" w:hAnsi="Times New Roman" w:cs="Times New Roman"/>
          <w:color w:val="000000" w:themeColor="text1"/>
          <w:sz w:val="24"/>
          <w:szCs w:val="24"/>
        </w:rPr>
        <w:t xml:space="preserve">, and (c) work as a fully qualified PWP </w:t>
      </w:r>
      <w:r>
        <w:rPr>
          <w:rFonts w:ascii="Times New Roman" w:eastAsia="Times New Roman" w:hAnsi="Times New Roman" w:cs="Times New Roman"/>
          <w:color w:val="000000" w:themeColor="text1"/>
          <w:sz w:val="24"/>
          <w:szCs w:val="24"/>
          <w:lang w:val="en-US"/>
        </w:rPr>
        <w:t xml:space="preserve">within IAPT. </w:t>
      </w:r>
      <w:r w:rsidR="002A199A">
        <w:rPr>
          <w:rFonts w:ascii="Times New Roman" w:eastAsia="Times New Roman" w:hAnsi="Times New Roman" w:cs="Times New Roman"/>
          <w:color w:val="000000" w:themeColor="text1"/>
          <w:sz w:val="24"/>
          <w:szCs w:val="24"/>
          <w:lang w:val="en-US"/>
        </w:rPr>
        <w:t xml:space="preserve">The </w:t>
      </w:r>
      <w:r>
        <w:rPr>
          <w:rFonts w:ascii="Times New Roman" w:eastAsia="Times New Roman" w:hAnsi="Times New Roman" w:cs="Times New Roman"/>
          <w:color w:val="000000" w:themeColor="text1"/>
          <w:sz w:val="24"/>
          <w:szCs w:val="24"/>
          <w:lang w:val="en-US"/>
        </w:rPr>
        <w:t xml:space="preserve">study did not aim to specifically target PWPs who described themselves as resilient. Rather, the study aimed to recruit participants who could talk </w:t>
      </w:r>
      <w:r>
        <w:rPr>
          <w:rFonts w:ascii="Times New Roman" w:eastAsia="Times New Roman" w:hAnsi="Times New Roman" w:cs="Times New Roman"/>
          <w:color w:val="000000" w:themeColor="text1"/>
          <w:sz w:val="24"/>
          <w:szCs w:val="24"/>
          <w:lang w:val="en-US"/>
        </w:rPr>
        <w:lastRenderedPageBreak/>
        <w:t>about the process of developing resilience, and the potential challenges and barriers related to this process</w:t>
      </w:r>
      <w:r w:rsidR="00F15DCF">
        <w:rPr>
          <w:rFonts w:ascii="Times New Roman" w:eastAsia="Times New Roman" w:hAnsi="Times New Roman" w:cs="Times New Roman"/>
          <w:color w:val="000000" w:themeColor="text1"/>
          <w:sz w:val="24"/>
          <w:szCs w:val="24"/>
          <w:lang w:val="en-US"/>
        </w:rPr>
        <w:t>, regardless of whether they considered themselves resilient.</w:t>
      </w:r>
    </w:p>
    <w:p w14:paraId="5C8F9B2C" w14:textId="26A4F250" w:rsidR="00C84413" w:rsidRDefault="00C84413" w:rsidP="00C84413">
      <w:pPr>
        <w:spacing w:after="0" w:line="480" w:lineRule="auto"/>
        <w:ind w:firstLine="72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sz w:val="24"/>
          <w:szCs w:val="24"/>
        </w:rPr>
        <w:t xml:space="preserve">The recruitment of PWPs was facilitated by IAPT service leads, who cascaded relevant information about the study to PWPs in their service, who </w:t>
      </w:r>
      <w:r w:rsidR="00222044">
        <w:rPr>
          <w:rFonts w:ascii="Times New Roman" w:eastAsia="Times New Roman" w:hAnsi="Times New Roman" w:cs="Times New Roman"/>
          <w:color w:val="000000"/>
          <w:sz w:val="24"/>
          <w:szCs w:val="24"/>
        </w:rPr>
        <w:t xml:space="preserve">then </w:t>
      </w:r>
      <w:r>
        <w:rPr>
          <w:rFonts w:ascii="Times New Roman" w:eastAsia="Times New Roman" w:hAnsi="Times New Roman" w:cs="Times New Roman"/>
          <w:color w:val="000000"/>
          <w:sz w:val="24"/>
          <w:szCs w:val="24"/>
        </w:rPr>
        <w:t>contacted the first author</w:t>
      </w:r>
      <w:r w:rsidR="00787C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they were interested in taking part in the study. Eligible participants who expressed an interest were sent a participant information sheet and a consent form to sign prior to taking part in an interview. </w:t>
      </w:r>
      <w:r>
        <w:rPr>
          <w:rFonts w:ascii="Times New Roman" w:eastAsia="Times New Roman" w:hAnsi="Times New Roman" w:cs="Times New Roman"/>
          <w:color w:val="000000" w:themeColor="text1"/>
          <w:sz w:val="24"/>
          <w:szCs w:val="24"/>
          <w:lang w:val="en-US"/>
        </w:rPr>
        <w:t>Ten participants (</w:t>
      </w:r>
      <w:r w:rsidR="00A929B3">
        <w:rPr>
          <w:rFonts w:ascii="Times New Roman" w:eastAsia="Times New Roman" w:hAnsi="Times New Roman" w:cs="Times New Roman"/>
          <w:color w:val="000000" w:themeColor="text1"/>
          <w:sz w:val="24"/>
          <w:szCs w:val="24"/>
          <w:lang w:val="en-US"/>
        </w:rPr>
        <w:t>n</w:t>
      </w:r>
      <w:r w:rsidR="00566E7D">
        <w:rPr>
          <w:rFonts w:ascii="Times New Roman" w:eastAsia="Times New Roman" w:hAnsi="Times New Roman" w:cs="Times New Roman"/>
          <w:color w:val="000000" w:themeColor="text1"/>
          <w:sz w:val="24"/>
          <w:szCs w:val="24"/>
          <w:lang w:val="en-US"/>
        </w:rPr>
        <w:t>i</w:t>
      </w:r>
      <w:r w:rsidR="00A929B3">
        <w:rPr>
          <w:rFonts w:ascii="Times New Roman" w:eastAsia="Times New Roman" w:hAnsi="Times New Roman" w:cs="Times New Roman"/>
          <w:color w:val="000000" w:themeColor="text1"/>
          <w:sz w:val="24"/>
          <w:szCs w:val="24"/>
          <w:lang w:val="en-US"/>
        </w:rPr>
        <w:t xml:space="preserve">ne female and </w:t>
      </w:r>
      <w:r>
        <w:rPr>
          <w:rFonts w:ascii="Times New Roman" w:eastAsia="Times New Roman" w:hAnsi="Times New Roman" w:cs="Times New Roman"/>
          <w:color w:val="000000" w:themeColor="text1"/>
          <w:sz w:val="24"/>
          <w:szCs w:val="24"/>
          <w:lang w:val="en-US"/>
        </w:rPr>
        <w:t>one male) were recruited. No eligible participants were excluded or dropped out from the study. The average duration of clinical experience since qualification was 27 months, ranging from 2 months to 12 years.</w:t>
      </w:r>
    </w:p>
    <w:p w14:paraId="0C40D761" w14:textId="337CEF95" w:rsidR="00C84413" w:rsidRDefault="002A199A" w:rsidP="00C84413">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w:t>
      </w:r>
      <w:r w:rsidR="00C84413">
        <w:rPr>
          <w:rFonts w:ascii="Times New Roman" w:eastAsia="Times New Roman" w:hAnsi="Times New Roman" w:cs="Times New Roman"/>
          <w:sz w:val="24"/>
          <w:szCs w:val="24"/>
        </w:rPr>
        <w:t>articipant’s</w:t>
      </w:r>
      <w:r w:rsidR="00C84413">
        <w:rPr>
          <w:rFonts w:ascii="Times New Roman" w:eastAsia="Times New Roman" w:hAnsi="Times New Roman" w:cs="Times New Roman"/>
          <w:color w:val="000000" w:themeColor="text1"/>
          <w:sz w:val="24"/>
          <w:szCs w:val="24"/>
        </w:rPr>
        <w:t xml:space="preserve"> confidentiality was preserved by anonymising recorded interview data, </w:t>
      </w:r>
      <w:proofErr w:type="gramStart"/>
      <w:r w:rsidR="00C84413">
        <w:rPr>
          <w:rFonts w:ascii="Times New Roman" w:eastAsia="Times New Roman" w:hAnsi="Times New Roman" w:cs="Times New Roman"/>
          <w:color w:val="000000" w:themeColor="text1"/>
          <w:sz w:val="24"/>
          <w:szCs w:val="24"/>
        </w:rPr>
        <w:t>transcripts</w:t>
      </w:r>
      <w:proofErr w:type="gramEnd"/>
      <w:r w:rsidR="00C84413">
        <w:rPr>
          <w:rFonts w:ascii="Times New Roman" w:eastAsia="Times New Roman" w:hAnsi="Times New Roman" w:cs="Times New Roman"/>
          <w:color w:val="000000" w:themeColor="text1"/>
          <w:sz w:val="24"/>
          <w:szCs w:val="24"/>
        </w:rPr>
        <w:t xml:space="preserve"> and verbatim extracts. R</w:t>
      </w:r>
      <w:r w:rsidR="00C84413">
        <w:rPr>
          <w:rFonts w:ascii="Times New Roman" w:hAnsi="Times New Roman" w:cs="Times New Roman"/>
          <w:sz w:val="24"/>
          <w:szCs w:val="24"/>
        </w:rPr>
        <w:t>ecruiting participants from more than one IAPT service also helped to ensure participant anonymity.</w:t>
      </w:r>
      <w:r w:rsidR="00470862">
        <w:rPr>
          <w:rFonts w:ascii="Times New Roman" w:hAnsi="Times New Roman" w:cs="Times New Roman"/>
          <w:sz w:val="24"/>
          <w:szCs w:val="24"/>
        </w:rPr>
        <w:t xml:space="preserve"> G</w:t>
      </w:r>
      <w:r w:rsidR="00E53D8E">
        <w:rPr>
          <w:rFonts w:ascii="Times New Roman" w:hAnsi="Times New Roman" w:cs="Times New Roman"/>
          <w:sz w:val="24"/>
          <w:szCs w:val="24"/>
        </w:rPr>
        <w:t xml:space="preserve">iven the small sample size of this study, </w:t>
      </w:r>
      <w:r w:rsidR="000612FD">
        <w:rPr>
          <w:rFonts w:ascii="Times New Roman" w:hAnsi="Times New Roman" w:cs="Times New Roman"/>
          <w:sz w:val="24"/>
          <w:szCs w:val="24"/>
        </w:rPr>
        <w:t>to ensure anonymity</w:t>
      </w:r>
      <w:r w:rsidR="004A4C39">
        <w:rPr>
          <w:rFonts w:ascii="Times New Roman" w:hAnsi="Times New Roman" w:cs="Times New Roman"/>
          <w:sz w:val="24"/>
          <w:szCs w:val="24"/>
        </w:rPr>
        <w:t>,</w:t>
      </w:r>
      <w:r w:rsidR="000612FD">
        <w:rPr>
          <w:rFonts w:ascii="Times New Roman" w:hAnsi="Times New Roman" w:cs="Times New Roman"/>
          <w:sz w:val="24"/>
          <w:szCs w:val="24"/>
        </w:rPr>
        <w:t xml:space="preserve"> </w:t>
      </w:r>
      <w:r w:rsidR="00E53D8E">
        <w:rPr>
          <w:rFonts w:ascii="Times New Roman" w:hAnsi="Times New Roman" w:cs="Times New Roman"/>
          <w:sz w:val="24"/>
          <w:szCs w:val="24"/>
        </w:rPr>
        <w:t xml:space="preserve">participants’ demographic and socio-economic information was not </w:t>
      </w:r>
      <w:r w:rsidR="00470862">
        <w:rPr>
          <w:rFonts w:ascii="Times New Roman" w:hAnsi="Times New Roman" w:cs="Times New Roman"/>
          <w:sz w:val="24"/>
          <w:szCs w:val="24"/>
        </w:rPr>
        <w:t>included</w:t>
      </w:r>
      <w:r w:rsidR="00E53D8E">
        <w:rPr>
          <w:rFonts w:ascii="Times New Roman" w:hAnsi="Times New Roman" w:cs="Times New Roman"/>
          <w:sz w:val="24"/>
          <w:szCs w:val="24"/>
        </w:rPr>
        <w:t>.</w:t>
      </w:r>
    </w:p>
    <w:p w14:paraId="2E936966" w14:textId="77777777" w:rsidR="00C84413" w:rsidRDefault="00C84413" w:rsidP="00C84413">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Collection</w:t>
      </w:r>
    </w:p>
    <w:p w14:paraId="683F3AA1" w14:textId="059A54BB" w:rsidR="00C84413" w:rsidRDefault="00C84413" w:rsidP="00C84413">
      <w:pP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Video-recorded semi-structured interviews were undertaken with PWPs. The duration of the interviews ranged from 54 to 80 minutes, with an average of 67 minutes. These were conducted remotely by the first author using Microsoft Teams. An interview schedule was utilised as an initial guide, including questions </w:t>
      </w:r>
      <w:r w:rsidRPr="00955E94">
        <w:rPr>
          <w:rFonts w:ascii="Times New Roman" w:eastAsia="Times New Roman" w:hAnsi="Times New Roman" w:cs="Times New Roman"/>
          <w:sz w:val="24"/>
          <w:szCs w:val="24"/>
        </w:rPr>
        <w:t xml:space="preserve">that explored the process of developing resilience in the PWP role. </w:t>
      </w:r>
      <w:r w:rsidRPr="005C505D">
        <w:rPr>
          <w:rFonts w:ascii="Times New Roman" w:eastAsia="Times New Roman" w:hAnsi="Times New Roman" w:cs="Times New Roman"/>
          <w:sz w:val="24"/>
          <w:szCs w:val="24"/>
        </w:rPr>
        <w:t xml:space="preserve">Open questions such as “what is resilience for you?”, “have you been able to develop resilience in your role?”, “how have you developed your resilience?” and </w:t>
      </w:r>
      <w:r w:rsidRPr="005C505D">
        <w:rPr>
          <w:rFonts w:ascii="Times New Roman" w:eastAsia="Times New Roman" w:hAnsi="Times New Roman" w:cs="Times New Roman"/>
          <w:color w:val="000000"/>
          <w:sz w:val="24"/>
          <w:szCs w:val="24"/>
        </w:rPr>
        <w:t xml:space="preserve">“what has helped you develop resilience?” were </w:t>
      </w:r>
      <w:r w:rsidR="008E31A4">
        <w:rPr>
          <w:rFonts w:ascii="Times New Roman" w:eastAsia="Times New Roman" w:hAnsi="Times New Roman" w:cs="Times New Roman"/>
          <w:color w:val="000000"/>
          <w:sz w:val="24"/>
          <w:szCs w:val="24"/>
        </w:rPr>
        <w:t>included</w:t>
      </w:r>
      <w:r w:rsidRPr="005C50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interview schedule remained flexible and open so that the conversation could be actively shaped by the participants’ reflections, </w:t>
      </w:r>
      <w:proofErr w:type="gramStart"/>
      <w:r>
        <w:rPr>
          <w:rFonts w:ascii="Times New Roman" w:eastAsia="Times New Roman" w:hAnsi="Times New Roman" w:cs="Times New Roman"/>
          <w:color w:val="000000"/>
          <w:sz w:val="24"/>
          <w:szCs w:val="24"/>
        </w:rPr>
        <w:t>views</w:t>
      </w:r>
      <w:proofErr w:type="gramEnd"/>
      <w:r>
        <w:rPr>
          <w:rFonts w:ascii="Times New Roman" w:eastAsia="Times New Roman" w:hAnsi="Times New Roman" w:cs="Times New Roman"/>
          <w:color w:val="000000"/>
          <w:sz w:val="24"/>
          <w:szCs w:val="24"/>
        </w:rPr>
        <w:t xml:space="preserve"> and language in a natural way. The iterative nature of grounded theory implied the progressive redefinition of the interview schedule within and across interviews, taking into consideration the emerging data, </w:t>
      </w:r>
      <w:proofErr w:type="gramStart"/>
      <w:r>
        <w:rPr>
          <w:rFonts w:ascii="Times New Roman" w:eastAsia="Times New Roman" w:hAnsi="Times New Roman" w:cs="Times New Roman"/>
          <w:color w:val="000000"/>
          <w:sz w:val="24"/>
          <w:szCs w:val="24"/>
        </w:rPr>
        <w:t>codes</w:t>
      </w:r>
      <w:proofErr w:type="gramEnd"/>
      <w:r>
        <w:rPr>
          <w:rFonts w:ascii="Times New Roman" w:eastAsia="Times New Roman" w:hAnsi="Times New Roman" w:cs="Times New Roman"/>
          <w:color w:val="000000"/>
          <w:sz w:val="24"/>
          <w:szCs w:val="24"/>
        </w:rPr>
        <w:t xml:space="preserve"> and analysis (Strauss &amp; </w:t>
      </w:r>
      <w:r w:rsidRPr="00955E94">
        <w:rPr>
          <w:rFonts w:ascii="Times New Roman" w:eastAsia="Times New Roman" w:hAnsi="Times New Roman" w:cs="Times New Roman"/>
          <w:sz w:val="24"/>
          <w:szCs w:val="24"/>
        </w:rPr>
        <w:t xml:space="preserve">Corbin, 1998). Therefore, in line </w:t>
      </w:r>
      <w:r>
        <w:rPr>
          <w:rFonts w:ascii="Times New Roman" w:eastAsia="Times New Roman" w:hAnsi="Times New Roman" w:cs="Times New Roman"/>
          <w:color w:val="000000"/>
          <w:sz w:val="24"/>
          <w:szCs w:val="24"/>
        </w:rPr>
        <w:t xml:space="preserve">with theoretical sampling, interviews were transcribed and coded while recruiting participants. This iterative process was conducted until theoretical sufficiency, </w:t>
      </w:r>
      <w:r>
        <w:rPr>
          <w:rFonts w:ascii="Times New Roman" w:eastAsia="Times New Roman" w:hAnsi="Times New Roman" w:cs="Times New Roman"/>
          <w:color w:val="000000"/>
          <w:sz w:val="24"/>
          <w:szCs w:val="24"/>
        </w:rPr>
        <w:lastRenderedPageBreak/>
        <w:t xml:space="preserve">rather than saturation, was achieved. </w:t>
      </w:r>
      <w:r w:rsidRPr="00E06EAA">
        <w:rPr>
          <w:rFonts w:ascii="Times New Roman" w:eastAsia="Times New Roman" w:hAnsi="Times New Roman" w:cs="Times New Roman"/>
          <w:sz w:val="24"/>
          <w:szCs w:val="24"/>
        </w:rPr>
        <w:t xml:space="preserve">It has been </w:t>
      </w:r>
      <w:r w:rsidR="002A199A">
        <w:rPr>
          <w:rFonts w:ascii="Times New Roman" w:eastAsia="Times New Roman" w:hAnsi="Times New Roman" w:cs="Times New Roman"/>
          <w:sz w:val="24"/>
          <w:szCs w:val="24"/>
        </w:rPr>
        <w:t>proposed</w:t>
      </w:r>
      <w:r w:rsidR="002A199A" w:rsidRPr="00E06EAA">
        <w:rPr>
          <w:rFonts w:ascii="Times New Roman" w:eastAsia="Times New Roman" w:hAnsi="Times New Roman" w:cs="Times New Roman"/>
          <w:sz w:val="24"/>
          <w:szCs w:val="24"/>
        </w:rPr>
        <w:t xml:space="preserve"> </w:t>
      </w:r>
      <w:r w:rsidRPr="00E06EAA">
        <w:rPr>
          <w:rFonts w:ascii="Times New Roman" w:eastAsia="Times New Roman" w:hAnsi="Times New Roman" w:cs="Times New Roman"/>
          <w:sz w:val="24"/>
          <w:szCs w:val="24"/>
        </w:rPr>
        <w:t>that theoretical sufficiency can be reached with six to 10 interviews (</w:t>
      </w:r>
      <w:r w:rsidRPr="00E06EAA">
        <w:rPr>
          <w:rFonts w:ascii="Times New Roman" w:hAnsi="Times New Roman" w:cs="Times New Roman"/>
          <w:sz w:val="24"/>
          <w:szCs w:val="24"/>
          <w:shd w:val="clear" w:color="auto" w:fill="FFFFFF"/>
        </w:rPr>
        <w:t>Clarke &amp; Braun, 2013</w:t>
      </w:r>
      <w:r w:rsidRPr="00E06EAA">
        <w:rPr>
          <w:rFonts w:ascii="Times New Roman" w:eastAsia="Times New Roman" w:hAnsi="Times New Roman" w:cs="Times New Roman"/>
          <w:sz w:val="24"/>
          <w:szCs w:val="24"/>
        </w:rPr>
        <w:t>).</w:t>
      </w:r>
    </w:p>
    <w:p w14:paraId="5CB924C1" w14:textId="77777777" w:rsidR="00C84413" w:rsidRDefault="00C84413" w:rsidP="00C84413">
      <w:pPr>
        <w:spacing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Analysis</w:t>
      </w:r>
    </w:p>
    <w:p w14:paraId="747D36D7" w14:textId="1F8D4C0B" w:rsidR="00446879" w:rsidRDefault="00C84413" w:rsidP="00C84413">
      <w:pP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Interviews were transcribed and the data analysed using a qualitative grounded theory methodology. </w:t>
      </w:r>
      <w:r w:rsidR="00446879">
        <w:rPr>
          <w:rFonts w:ascii="Times New Roman" w:eastAsia="Times New Roman" w:hAnsi="Times New Roman" w:cs="Times New Roman"/>
          <w:color w:val="000000"/>
          <w:sz w:val="24"/>
          <w:szCs w:val="24"/>
        </w:rPr>
        <w:t>This methodology was chosen as it allow</w:t>
      </w:r>
      <w:r w:rsidR="00973F4A">
        <w:rPr>
          <w:rFonts w:ascii="Times New Roman" w:eastAsia="Times New Roman" w:hAnsi="Times New Roman" w:cs="Times New Roman"/>
          <w:color w:val="000000"/>
          <w:sz w:val="24"/>
          <w:szCs w:val="24"/>
        </w:rPr>
        <w:t>ed</w:t>
      </w:r>
      <w:r w:rsidR="00440D79">
        <w:rPr>
          <w:rFonts w:ascii="Times New Roman" w:eastAsia="Times New Roman" w:hAnsi="Times New Roman" w:cs="Times New Roman"/>
          <w:color w:val="000000"/>
          <w:sz w:val="24"/>
          <w:szCs w:val="24"/>
        </w:rPr>
        <w:t xml:space="preserve"> the</w:t>
      </w:r>
      <w:r w:rsidR="00792D2F">
        <w:rPr>
          <w:rFonts w:ascii="Times New Roman" w:eastAsia="Times New Roman" w:hAnsi="Times New Roman" w:cs="Times New Roman"/>
          <w:color w:val="000000"/>
          <w:sz w:val="24"/>
          <w:szCs w:val="24"/>
        </w:rPr>
        <w:t xml:space="preserve"> </w:t>
      </w:r>
      <w:r w:rsidR="00446879">
        <w:rPr>
          <w:rFonts w:ascii="Times New Roman" w:eastAsia="Times New Roman" w:hAnsi="Times New Roman" w:cs="Times New Roman"/>
          <w:color w:val="000000"/>
          <w:sz w:val="24"/>
          <w:szCs w:val="24"/>
        </w:rPr>
        <w:t xml:space="preserve">researchers to </w:t>
      </w:r>
      <w:r w:rsidR="00FF1C40">
        <w:rPr>
          <w:rFonts w:ascii="Times New Roman" w:eastAsia="Times New Roman" w:hAnsi="Times New Roman" w:cs="Times New Roman"/>
          <w:color w:val="000000"/>
          <w:sz w:val="24"/>
          <w:szCs w:val="24"/>
        </w:rPr>
        <w:t>generate</w:t>
      </w:r>
      <w:r w:rsidR="00792D2F">
        <w:rPr>
          <w:rFonts w:ascii="Times New Roman" w:eastAsia="Times New Roman" w:hAnsi="Times New Roman" w:cs="Times New Roman"/>
          <w:color w:val="000000"/>
          <w:sz w:val="24"/>
          <w:szCs w:val="24"/>
        </w:rPr>
        <w:t xml:space="preserve"> an explanatory model of the conditions that g</w:t>
      </w:r>
      <w:r w:rsidR="00973F4A">
        <w:rPr>
          <w:rFonts w:ascii="Times New Roman" w:eastAsia="Times New Roman" w:hAnsi="Times New Roman" w:cs="Times New Roman"/>
          <w:color w:val="000000"/>
          <w:sz w:val="24"/>
          <w:szCs w:val="24"/>
        </w:rPr>
        <w:t>a</w:t>
      </w:r>
      <w:r w:rsidR="00792D2F">
        <w:rPr>
          <w:rFonts w:ascii="Times New Roman" w:eastAsia="Times New Roman" w:hAnsi="Times New Roman" w:cs="Times New Roman"/>
          <w:color w:val="000000"/>
          <w:sz w:val="24"/>
          <w:szCs w:val="24"/>
        </w:rPr>
        <w:t xml:space="preserve">ve rise </w:t>
      </w:r>
      <w:r w:rsidR="00973F4A">
        <w:rPr>
          <w:rFonts w:ascii="Times New Roman" w:eastAsia="Times New Roman" w:hAnsi="Times New Roman" w:cs="Times New Roman"/>
          <w:color w:val="000000"/>
          <w:sz w:val="24"/>
          <w:szCs w:val="24"/>
        </w:rPr>
        <w:t xml:space="preserve">to the process of developing resilience in PWPs, which was the main aim of this study, </w:t>
      </w:r>
      <w:r w:rsidR="00FF1C40">
        <w:rPr>
          <w:rFonts w:ascii="Times New Roman" w:eastAsia="Times New Roman" w:hAnsi="Times New Roman" w:cs="Times New Roman"/>
          <w:color w:val="000000"/>
          <w:sz w:val="24"/>
          <w:szCs w:val="24"/>
        </w:rPr>
        <w:t xml:space="preserve">particularly </w:t>
      </w:r>
      <w:r w:rsidR="00973F4A">
        <w:rPr>
          <w:rFonts w:ascii="Times New Roman" w:eastAsia="Times New Roman" w:hAnsi="Times New Roman" w:cs="Times New Roman"/>
          <w:color w:val="000000"/>
          <w:sz w:val="24"/>
          <w:szCs w:val="24"/>
        </w:rPr>
        <w:t>as</w:t>
      </w:r>
      <w:r w:rsidR="00FF1C40">
        <w:rPr>
          <w:rFonts w:ascii="Times New Roman" w:eastAsia="Times New Roman" w:hAnsi="Times New Roman" w:cs="Times New Roman"/>
          <w:color w:val="000000"/>
          <w:sz w:val="24"/>
          <w:szCs w:val="24"/>
        </w:rPr>
        <w:t xml:space="preserve"> little </w:t>
      </w:r>
      <w:r w:rsidR="00973F4A">
        <w:rPr>
          <w:rFonts w:ascii="Times New Roman" w:eastAsia="Times New Roman" w:hAnsi="Times New Roman" w:cs="Times New Roman"/>
          <w:color w:val="000000"/>
          <w:sz w:val="24"/>
          <w:szCs w:val="24"/>
        </w:rPr>
        <w:t>was</w:t>
      </w:r>
      <w:r w:rsidR="00FF1C40">
        <w:rPr>
          <w:rFonts w:ascii="Times New Roman" w:eastAsia="Times New Roman" w:hAnsi="Times New Roman" w:cs="Times New Roman"/>
          <w:color w:val="000000"/>
          <w:sz w:val="24"/>
          <w:szCs w:val="24"/>
        </w:rPr>
        <w:t xml:space="preserve"> known about </w:t>
      </w:r>
      <w:r w:rsidR="00973F4A">
        <w:rPr>
          <w:rFonts w:ascii="Times New Roman" w:eastAsia="Times New Roman" w:hAnsi="Times New Roman" w:cs="Times New Roman"/>
          <w:color w:val="000000"/>
          <w:sz w:val="24"/>
          <w:szCs w:val="24"/>
        </w:rPr>
        <w:t>this</w:t>
      </w:r>
      <w:r w:rsidR="00FF1C40">
        <w:rPr>
          <w:rFonts w:ascii="Times New Roman" w:eastAsia="Times New Roman" w:hAnsi="Times New Roman" w:cs="Times New Roman"/>
          <w:color w:val="000000"/>
          <w:sz w:val="24"/>
          <w:szCs w:val="24"/>
        </w:rPr>
        <w:t xml:space="preserve"> process </w:t>
      </w:r>
      <w:r w:rsidR="00792D2F">
        <w:rPr>
          <w:rFonts w:ascii="Times New Roman" w:eastAsia="Times New Roman" w:hAnsi="Times New Roman" w:cs="Times New Roman"/>
          <w:color w:val="000000"/>
          <w:sz w:val="24"/>
          <w:szCs w:val="24"/>
        </w:rPr>
        <w:t>(Strauss and Corbin, 1998).</w:t>
      </w:r>
    </w:p>
    <w:p w14:paraId="45C3DA07" w14:textId="6EC41C43" w:rsidR="00C84413" w:rsidRPr="00AF3FB3" w:rsidRDefault="00C84413" w:rsidP="00C84413">
      <w:pPr>
        <w:spacing w:after="0" w:line="480" w:lineRule="auto"/>
        <w:ind w:firstLine="709"/>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This led to the development of a theoretical model describing how PWPs build resilience in their role. The study followed the methodological guidelines set by Strauss and Corbin, which are based on a three-stage model of data analysis: open, </w:t>
      </w:r>
      <w:proofErr w:type="gramStart"/>
      <w:r>
        <w:rPr>
          <w:rFonts w:ascii="Times New Roman" w:eastAsia="Times New Roman" w:hAnsi="Times New Roman" w:cs="Times New Roman"/>
          <w:color w:val="000000"/>
          <w:sz w:val="24"/>
          <w:szCs w:val="24"/>
        </w:rPr>
        <w:t>axial</w:t>
      </w:r>
      <w:proofErr w:type="gramEnd"/>
      <w:r>
        <w:rPr>
          <w:rFonts w:ascii="Times New Roman" w:eastAsia="Times New Roman" w:hAnsi="Times New Roman" w:cs="Times New Roman"/>
          <w:color w:val="000000"/>
          <w:sz w:val="24"/>
          <w:szCs w:val="24"/>
        </w:rPr>
        <w:t xml:space="preserve"> and selective coding (Corbin &amp; Strauss, 1990, 2008; Strauss &amp; Corbin, 1998). The analytical process was carried out using NVivo qualitative data analytical software (Release 1.5.2, 2021). Open coding involved an open-minded, line-by-line coding. The emerging codes were labelled to establish categories and a constant comparative approach was employed to achieve theoretical sufficiency. The second stage, axial coding</w:t>
      </w:r>
      <w:r w:rsidR="00D60E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iteratively explored the relationships between codes, highlighting how they related to each other. This process was facilitated by the emergence of conditions, contexts, strategies, </w:t>
      </w:r>
      <w:proofErr w:type="gramStart"/>
      <w:r>
        <w:rPr>
          <w:rFonts w:ascii="Times New Roman" w:eastAsia="Times New Roman" w:hAnsi="Times New Roman" w:cs="Times New Roman"/>
          <w:color w:val="000000"/>
          <w:sz w:val="24"/>
          <w:szCs w:val="24"/>
        </w:rPr>
        <w:t>actions</w:t>
      </w:r>
      <w:proofErr w:type="gramEnd"/>
      <w:r>
        <w:rPr>
          <w:rFonts w:ascii="Times New Roman" w:eastAsia="Times New Roman" w:hAnsi="Times New Roman" w:cs="Times New Roman"/>
          <w:color w:val="000000"/>
          <w:sz w:val="24"/>
          <w:szCs w:val="24"/>
        </w:rPr>
        <w:t xml:space="preserve"> and interactions of categories, as well as the consequences of these. The third stage of analysis, selective coding, involved the identification of core categories or concepts, from which the theoretical model of the resilience-building process in PWPs developed. This model was obtained by conceptualising a storyline around the core category while constantly exploring the connections between this and the other categories identified in the analysis (Corbin &amp; Strauss, 2008; Strauss &amp; Corbin, 1998).</w:t>
      </w:r>
      <w:bookmarkStart w:id="1" w:name="_Hlk104038409"/>
    </w:p>
    <w:p w14:paraId="05901730" w14:textId="0E034AE8" w:rsidR="00C84413" w:rsidRDefault="00C84413" w:rsidP="00E25303">
      <w:pPr>
        <w:spacing w:after="12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development of all codes and categories, as well as the resulting theoretical model, were reviewed and discussed with the second and third author throughout the data analysis process. Data extracts were slightly edited to preserve anonymity and improve readability, when needed.</w:t>
      </w:r>
    </w:p>
    <w:bookmarkEnd w:id="1"/>
    <w:p w14:paraId="03D63B59" w14:textId="77777777"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Reflexivity and Rigour</w:t>
      </w:r>
    </w:p>
    <w:p w14:paraId="4CAF6D91" w14:textId="73839C15" w:rsidR="00C84413" w:rsidRPr="00955E94" w:rsidRDefault="00C84413" w:rsidP="00C84413">
      <w:pPr>
        <w:spacing w:line="480" w:lineRule="auto"/>
        <w:rPr>
          <w:rFonts w:ascii="Times New Roman" w:hAnsi="Times New Roman" w:cs="Times New Roman"/>
          <w:sz w:val="24"/>
          <w:szCs w:val="24"/>
        </w:rPr>
      </w:pPr>
      <w:r w:rsidRPr="00955E94">
        <w:rPr>
          <w:rFonts w:ascii="Times New Roman" w:hAnsi="Times New Roman" w:cs="Times New Roman"/>
          <w:sz w:val="24"/>
          <w:szCs w:val="24"/>
        </w:rPr>
        <w:t xml:space="preserve">Theorising contextual effects is one of the key advantages of qualitative research, which aims to gain awareness of participants’ views and settings, and the multilevel interactions between contexts </w:t>
      </w:r>
      <w:r w:rsidRPr="00955E94">
        <w:rPr>
          <w:rFonts w:ascii="Times New Roman" w:hAnsi="Times New Roman" w:cs="Times New Roman"/>
          <w:sz w:val="24"/>
          <w:szCs w:val="24"/>
        </w:rPr>
        <w:fldChar w:fldCharType="begin" w:fldLock="1"/>
      </w:r>
      <w:r w:rsidRPr="00955E94">
        <w:rPr>
          <w:rFonts w:ascii="Times New Roman" w:hAnsi="Times New Roman" w:cs="Times New Roman"/>
          <w:sz w:val="24"/>
          <w:szCs w:val="24"/>
        </w:rPr>
        <w:instrText>ADDIN CSL_CITATION {"citationItems":[{"id":"ITEM-1","itemData":{"DOI":"10.1370/afm.818","ISSN":"15441717","PMID":"18626033","abstract":"PURPOSE: We wanted to review and synthesize published criteria for good qualitative research and develop a cogent set of evaluative criteria. METHODS: We identified published journal articles discussing criteria for rigorous research using standard search strategies then examined reference sections of relevant journal articles to identify books and book chapters on this topic. A cross-publication content analysis allowed us to identify criteria and understand the beliefs that shape them. RESULTS: Seven criteria for good qualitative research emerged: (1) carrying out ethical research; (2) importance of the research; (3) clarity and coherence of the research report; (4) use of appropriate and rigorous methods; (5) importance of reflexivity or attending to researcher bias; (6) importance of establishing validity or credibility; and (7) importance of verification or reliability. General agreement was observed across publications on the first 4 quality dimensions. On the last 3, important divergent perspectives were observed in how these criteria should be applied to qualitative research, with differences based on the paradigm embraced by the authors. CONCLUSION: Qualitative research is not a unified field. Most manuscript and grant reviewers are not qualitative experts and are likely to embrace a generic set of criteria rather than those relevant to the particular qualitative approach proposed or reported. Reviewers and researchers need to be aware of this tendency and educate health care researchers about the criteria appropriate for evaluating qualitative research from within the theoretical and methodological framework from which it emerges.","author":[{"dropping-particle":"","family":"Cohen","given":"Deborah J.","non-dropping-particle":"","parse-names":false,"suffix":""},{"dropping-particle":"","family":"Crabtree","given":"Benjamin F.","non-dropping-particle":"","parse-names":false,"suffix":""}],"container-title":"Annals of Family Medicine","id":"ITEM-1","issue":"4","issued":{"date-parts":[["2008"]]},"page":"331-339","title":"Evaluative criteria for qualitative research in health care: Controversies and recommendations","type":"article-journal","volume":"6"},"uris":["http://www.mendeley.com/documents/?uuid=b0032ac4-63b0-4d9f-b4ba-440a47f35639"]}],"mendeley":{"formattedCitation":"(Cohen &amp; Crabtree, 2008)","plainTextFormattedCitation":"(Cohen &amp; Crabtree, 2008)","previouslyFormattedCitation":"(Cohen &amp; Crabtree, 2008)"},"properties":{"noteIndex":0},"schema":"https://github.com/citation-style-language/schema/raw/master/csl-citation.json"}</w:instrText>
      </w:r>
      <w:r w:rsidRPr="00955E94">
        <w:rPr>
          <w:rFonts w:ascii="Times New Roman" w:hAnsi="Times New Roman" w:cs="Times New Roman"/>
          <w:sz w:val="24"/>
          <w:szCs w:val="24"/>
        </w:rPr>
        <w:fldChar w:fldCharType="separate"/>
      </w:r>
      <w:r w:rsidRPr="00955E94">
        <w:rPr>
          <w:rFonts w:ascii="Times New Roman" w:hAnsi="Times New Roman" w:cs="Times New Roman"/>
          <w:noProof/>
          <w:sz w:val="24"/>
          <w:szCs w:val="24"/>
        </w:rPr>
        <w:t>(Cohen &amp; Crabtree, 2008)</w:t>
      </w:r>
      <w:r w:rsidRPr="00955E94">
        <w:rPr>
          <w:rFonts w:ascii="Times New Roman" w:hAnsi="Times New Roman" w:cs="Times New Roman"/>
          <w:sz w:val="24"/>
          <w:szCs w:val="24"/>
        </w:rPr>
        <w:fldChar w:fldCharType="end"/>
      </w:r>
      <w:r w:rsidRPr="00955E94">
        <w:rPr>
          <w:rFonts w:ascii="Times New Roman" w:hAnsi="Times New Roman" w:cs="Times New Roman"/>
          <w:sz w:val="24"/>
          <w:szCs w:val="24"/>
        </w:rPr>
        <w:t xml:space="preserve">. Two </w:t>
      </w:r>
      <w:r>
        <w:rPr>
          <w:rFonts w:ascii="Times New Roman" w:hAnsi="Times New Roman" w:cs="Times New Roman"/>
          <w:sz w:val="24"/>
          <w:szCs w:val="24"/>
        </w:rPr>
        <w:t>authors of this study have worked as PWPs in the past. This direct experience enabled them to develop a better understanding of the participants’ contexts and perspectives (Yardley, 2000, 2017),</w:t>
      </w:r>
      <w:r w:rsidRPr="00694415">
        <w:rPr>
          <w:rFonts w:ascii="Times New Roman" w:hAnsi="Times New Roman" w:cs="Times New Roman"/>
          <w:color w:val="FF0000"/>
          <w:sz w:val="24"/>
          <w:szCs w:val="24"/>
        </w:rPr>
        <w:t xml:space="preserve"> </w:t>
      </w:r>
      <w:r w:rsidRPr="00955E94">
        <w:rPr>
          <w:rFonts w:ascii="Times New Roman" w:hAnsi="Times New Roman" w:cs="Times New Roman"/>
          <w:sz w:val="24"/>
          <w:szCs w:val="24"/>
        </w:rPr>
        <w:t xml:space="preserve">in line with the critical realist framework adopted in this research. </w:t>
      </w:r>
      <w:proofErr w:type="gramStart"/>
      <w:r w:rsidRPr="00955E94">
        <w:rPr>
          <w:rFonts w:ascii="Times New Roman" w:hAnsi="Times New Roman" w:cs="Times New Roman"/>
          <w:sz w:val="24"/>
          <w:szCs w:val="24"/>
        </w:rPr>
        <w:t>In order to</w:t>
      </w:r>
      <w:proofErr w:type="gramEnd"/>
      <w:r w:rsidRPr="00955E94">
        <w:rPr>
          <w:rFonts w:ascii="Times New Roman" w:hAnsi="Times New Roman" w:cs="Times New Roman"/>
          <w:sz w:val="24"/>
          <w:szCs w:val="24"/>
        </w:rPr>
        <w:t xml:space="preserve"> promote a trusting, open and </w:t>
      </w:r>
      <w:r>
        <w:rPr>
          <w:rFonts w:ascii="Times New Roman" w:hAnsi="Times New Roman" w:cs="Times New Roman"/>
          <w:sz w:val="24"/>
          <w:szCs w:val="24"/>
        </w:rPr>
        <w:t xml:space="preserve">transparent rapport, participants were made aware </w:t>
      </w:r>
      <w:r w:rsidRPr="00955E94">
        <w:rPr>
          <w:rFonts w:ascii="Times New Roman" w:hAnsi="Times New Roman" w:cs="Times New Roman"/>
          <w:sz w:val="24"/>
          <w:szCs w:val="24"/>
        </w:rPr>
        <w:t>of the first author’s professional background prior to their interviews.</w:t>
      </w:r>
    </w:p>
    <w:p w14:paraId="010B4246" w14:textId="619E9799" w:rsidR="00C84413" w:rsidRPr="00AF3FB3" w:rsidRDefault="00C84413" w:rsidP="00C84413">
      <w:pPr>
        <w:spacing w:line="480" w:lineRule="auto"/>
        <w:ind w:firstLine="720"/>
        <w:rPr>
          <w:rFonts w:ascii="Times New Roman" w:eastAsia="Times New Roman" w:hAnsi="Times New Roman" w:cs="Times New Roman"/>
          <w:color w:val="FF0000"/>
          <w:sz w:val="24"/>
          <w:szCs w:val="24"/>
        </w:rPr>
      </w:pPr>
      <w:r w:rsidRPr="00955E94">
        <w:rPr>
          <w:rFonts w:ascii="Times New Roman" w:eastAsia="Times New Roman" w:hAnsi="Times New Roman" w:cs="Times New Roman"/>
          <w:sz w:val="24"/>
          <w:szCs w:val="24"/>
        </w:rPr>
        <w:t xml:space="preserve">The first author </w:t>
      </w:r>
      <w:r>
        <w:rPr>
          <w:rFonts w:ascii="Times New Roman" w:eastAsia="Times New Roman" w:hAnsi="Times New Roman" w:cs="Times New Roman"/>
          <w:color w:val="000000"/>
          <w:sz w:val="24"/>
          <w:szCs w:val="24"/>
        </w:rPr>
        <w:t xml:space="preserve">used a self-reflective diary and memos to record significant events and acknowledge personal, </w:t>
      </w:r>
      <w:proofErr w:type="gramStart"/>
      <w:r>
        <w:rPr>
          <w:rFonts w:ascii="Times New Roman" w:eastAsia="Times New Roman" w:hAnsi="Times New Roman" w:cs="Times New Roman"/>
          <w:color w:val="000000"/>
          <w:sz w:val="24"/>
          <w:szCs w:val="24"/>
        </w:rPr>
        <w:t>social</w:t>
      </w:r>
      <w:proofErr w:type="gramEnd"/>
      <w:r>
        <w:rPr>
          <w:rFonts w:ascii="Times New Roman" w:eastAsia="Times New Roman" w:hAnsi="Times New Roman" w:cs="Times New Roman"/>
          <w:color w:val="000000"/>
          <w:sz w:val="24"/>
          <w:szCs w:val="24"/>
        </w:rPr>
        <w:t xml:space="preserve"> and cultural contexts throughout the research process. The diary</w:t>
      </w:r>
      <w:r w:rsidR="003E50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helped </w:t>
      </w:r>
      <w:r w:rsidR="00A97A2D">
        <w:rPr>
          <w:rFonts w:ascii="Times New Roman" w:eastAsia="Times New Roman" w:hAnsi="Times New Roman" w:cs="Times New Roman"/>
          <w:color w:val="000000"/>
          <w:sz w:val="24"/>
          <w:szCs w:val="24"/>
        </w:rPr>
        <w:t>the research</w:t>
      </w:r>
      <w:r w:rsidR="003E50B4">
        <w:rPr>
          <w:rFonts w:ascii="Times New Roman" w:eastAsia="Times New Roman" w:hAnsi="Times New Roman" w:cs="Times New Roman"/>
          <w:color w:val="000000"/>
          <w:sz w:val="24"/>
          <w:szCs w:val="24"/>
        </w:rPr>
        <w:t>er to</w:t>
      </w:r>
      <w:r>
        <w:rPr>
          <w:rFonts w:ascii="Times New Roman" w:eastAsia="Times New Roman" w:hAnsi="Times New Roman" w:cs="Times New Roman"/>
          <w:color w:val="000000"/>
          <w:sz w:val="24"/>
          <w:szCs w:val="24"/>
        </w:rPr>
        <w:t xml:space="preserve"> reflect on </w:t>
      </w:r>
      <w:r w:rsidR="00A97A2D">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own observations, experiences, </w:t>
      </w:r>
      <w:proofErr w:type="gramStart"/>
      <w:r>
        <w:rPr>
          <w:rFonts w:ascii="Times New Roman" w:eastAsia="Times New Roman" w:hAnsi="Times New Roman" w:cs="Times New Roman"/>
          <w:color w:val="000000"/>
          <w:sz w:val="24"/>
          <w:szCs w:val="24"/>
        </w:rPr>
        <w:t>interpretations</w:t>
      </w:r>
      <w:proofErr w:type="gramEnd"/>
      <w:r>
        <w:rPr>
          <w:rFonts w:ascii="Times New Roman" w:eastAsia="Times New Roman" w:hAnsi="Times New Roman" w:cs="Times New Roman"/>
          <w:color w:val="000000"/>
          <w:sz w:val="24"/>
          <w:szCs w:val="24"/>
        </w:rPr>
        <w:t xml:space="preserve"> and biases</w:t>
      </w:r>
      <w:r w:rsidRPr="00955E94">
        <w:rPr>
          <w:rFonts w:ascii="Times New Roman" w:eastAsia="Times New Roman" w:hAnsi="Times New Roman" w:cs="Times New Roman"/>
          <w:sz w:val="24"/>
          <w:szCs w:val="24"/>
        </w:rPr>
        <w:t xml:space="preserve">. The </w:t>
      </w:r>
      <w:r>
        <w:rPr>
          <w:rFonts w:ascii="Times New Roman" w:eastAsia="Times New Roman" w:hAnsi="Times New Roman" w:cs="Times New Roman"/>
          <w:color w:val="000000"/>
          <w:sz w:val="24"/>
          <w:szCs w:val="24"/>
        </w:rPr>
        <w:t xml:space="preserve">authors regularly met to discuss and agree on identified </w:t>
      </w:r>
      <w:proofErr w:type="gramStart"/>
      <w:r>
        <w:rPr>
          <w:rFonts w:ascii="Times New Roman" w:eastAsia="Times New Roman" w:hAnsi="Times New Roman" w:cs="Times New Roman"/>
          <w:color w:val="000000"/>
          <w:sz w:val="24"/>
          <w:szCs w:val="24"/>
        </w:rPr>
        <w:t>themes, and</w:t>
      </w:r>
      <w:proofErr w:type="gramEnd"/>
      <w:r>
        <w:rPr>
          <w:rFonts w:ascii="Times New Roman" w:eastAsia="Times New Roman" w:hAnsi="Times New Roman" w:cs="Times New Roman"/>
          <w:color w:val="000000"/>
          <w:sz w:val="24"/>
          <w:szCs w:val="24"/>
        </w:rPr>
        <w:t xml:space="preserve"> explore the development of the theoretical m</w:t>
      </w:r>
      <w:r w:rsidRPr="00955E94">
        <w:rPr>
          <w:rFonts w:ascii="Times New Roman" w:eastAsia="Times New Roman" w:hAnsi="Times New Roman" w:cs="Times New Roman"/>
          <w:sz w:val="24"/>
          <w:szCs w:val="24"/>
        </w:rPr>
        <w:t xml:space="preserve">odel. </w:t>
      </w:r>
      <w:r w:rsidR="00A97A2D">
        <w:rPr>
          <w:rFonts w:ascii="Times New Roman" w:eastAsia="Times New Roman" w:hAnsi="Times New Roman" w:cs="Times New Roman"/>
          <w:sz w:val="24"/>
          <w:szCs w:val="24"/>
        </w:rPr>
        <w:t>Further</w:t>
      </w:r>
      <w:r w:rsidR="002A199A">
        <w:rPr>
          <w:rFonts w:ascii="Times New Roman" w:eastAsia="Times New Roman" w:hAnsi="Times New Roman" w:cs="Times New Roman"/>
          <w:sz w:val="24"/>
          <w:szCs w:val="24"/>
        </w:rPr>
        <w:t>, t</w:t>
      </w:r>
      <w:r w:rsidRPr="00955E94">
        <w:rPr>
          <w:rFonts w:ascii="Times New Roman" w:eastAsia="Times New Roman" w:hAnsi="Times New Roman" w:cs="Times New Roman"/>
          <w:sz w:val="24"/>
          <w:szCs w:val="24"/>
        </w:rPr>
        <w:t>he project sought to ensure quality and rigour by using Yardley’s (2000, 2017) evaluative criteria and framework, which informed and guided the research process.</w:t>
      </w:r>
    </w:p>
    <w:p w14:paraId="27FA2ECE" w14:textId="77777777" w:rsidR="00C84413" w:rsidRDefault="00C84413" w:rsidP="00C8441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43E2513B" w14:textId="7AB097CD" w:rsidR="00C84413" w:rsidRDefault="00C84413" w:rsidP="00C84413">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This study gained ethical approval from the </w:t>
      </w:r>
      <w:r>
        <w:rPr>
          <w:rFonts w:ascii="Times New Roman" w:eastAsia="Times New Roman" w:hAnsi="Times New Roman" w:cs="Times New Roman"/>
          <w:color w:val="000000"/>
          <w:sz w:val="24"/>
          <w:szCs w:val="24"/>
        </w:rPr>
        <w:t>NHS Research Ethics Committee</w:t>
      </w:r>
      <w:r w:rsidR="00D60E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the Faculty of </w:t>
      </w:r>
      <w:r w:rsidR="00E27B6E" w:rsidRPr="00E27B6E">
        <w:rPr>
          <w:rFonts w:ascii="Times New Roman" w:eastAsia="Times New Roman" w:hAnsi="Times New Roman" w:cs="Times New Roman"/>
          <w:i/>
          <w:iCs/>
          <w:color w:val="000000"/>
          <w:sz w:val="24"/>
          <w:szCs w:val="24"/>
        </w:rPr>
        <w:t>[Anonymised Text]</w:t>
      </w:r>
      <w:r w:rsidR="00D60EFB">
        <w:rPr>
          <w:rFonts w:ascii="Times New Roman" w:eastAsia="Times New Roman" w:hAnsi="Times New Roman" w:cs="Times New Roman"/>
          <w:color w:val="000000"/>
          <w:sz w:val="24"/>
          <w:szCs w:val="24"/>
        </w:rPr>
        <w:t>.</w:t>
      </w:r>
    </w:p>
    <w:p w14:paraId="5C5312D8" w14:textId="77777777" w:rsidR="00C84413" w:rsidRDefault="00C84413" w:rsidP="00C8441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0E3244F5" w14:textId="398C1BC8" w:rsidR="007A7904" w:rsidRDefault="00C84413" w:rsidP="00A220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described how the process of building resilience in their role developed through connection with their own values and the appraisal of work-related challenges in relation to those values. Three main phases of this theoretical model were identified: experiencing work-related challenges; connecting with their own values and appraising adversity in relation to those values; and implementing proactive coping strategies. This developmental process was established to have individual and systemic dimensions, which impacted on the development of resilience over time. </w:t>
      </w:r>
      <w:r>
        <w:rPr>
          <w:rFonts w:ascii="Times New Roman" w:hAnsi="Times New Roman" w:cs="Times New Roman"/>
          <w:sz w:val="24"/>
          <w:szCs w:val="24"/>
        </w:rPr>
        <w:lastRenderedPageBreak/>
        <w:t xml:space="preserve">Figure </w:t>
      </w:r>
      <w:r>
        <w:rPr>
          <w:rFonts w:ascii="Times New Roman" w:hAnsi="Times New Roman" w:cs="Times New Roman"/>
          <w:color w:val="000000" w:themeColor="text1"/>
          <w:sz w:val="24"/>
          <w:szCs w:val="24"/>
        </w:rPr>
        <w:t>1</w:t>
      </w:r>
      <w:r>
        <w:rPr>
          <w:rFonts w:ascii="Times New Roman" w:hAnsi="Times New Roman" w:cs="Times New Roman"/>
          <w:sz w:val="24"/>
          <w:szCs w:val="24"/>
        </w:rPr>
        <w:t xml:space="preserve"> shows the key elements of this dynamic resilience-building process. The arrows indicate how elements interlink and the relationship between them.</w:t>
      </w:r>
    </w:p>
    <w:p w14:paraId="73BA5B71" w14:textId="6F904EF7" w:rsidR="00C84413" w:rsidRDefault="00C84413" w:rsidP="00A22013">
      <w:pPr>
        <w:spacing w:line="480" w:lineRule="auto"/>
        <w:ind w:firstLine="720"/>
        <w:rPr>
          <w:rFonts w:ascii="Times New Roman" w:hAnsi="Times New Roman" w:cs="Times New Roman"/>
          <w:sz w:val="24"/>
          <w:szCs w:val="24"/>
        </w:rPr>
        <w:sectPr w:rsidR="00C84413" w:rsidSect="00C84413">
          <w:headerReference w:type="default" r:id="rId8"/>
          <w:pgSz w:w="11906" w:h="16838"/>
          <w:pgMar w:top="1417" w:right="1134" w:bottom="1134" w:left="1134" w:header="708" w:footer="708" w:gutter="0"/>
          <w:cols w:space="720"/>
          <w:titlePg/>
          <w:docGrid w:linePitch="299"/>
        </w:sectPr>
      </w:pPr>
      <w:r>
        <w:rPr>
          <w:rFonts w:ascii="Times New Roman" w:hAnsi="Times New Roman" w:cs="Times New Roman"/>
          <w:sz w:val="24"/>
          <w:szCs w:val="24"/>
        </w:rPr>
        <w:t xml:space="preserve">Participants described how finding meaning and purpose encourages them to implement coping strategies when facing adversity, fostering their willingness and ability to cope with difficulties. Participants spoke about feeling that what they do matters and that they are in the role for a reason, which enables them to adapt to difficult circumstances and build resilience over time. They reflected on the meaning of ‘helping others’, ‘making a difference’ and ‘changing people’s </w:t>
      </w:r>
      <w:proofErr w:type="gramStart"/>
      <w:r>
        <w:rPr>
          <w:rFonts w:ascii="Times New Roman" w:hAnsi="Times New Roman" w:cs="Times New Roman"/>
          <w:sz w:val="24"/>
          <w:szCs w:val="24"/>
        </w:rPr>
        <w:t>lives’</w:t>
      </w:r>
      <w:proofErr w:type="gramEnd"/>
      <w:r>
        <w:rPr>
          <w:rFonts w:ascii="Times New Roman" w:hAnsi="Times New Roman" w:cs="Times New Roman"/>
          <w:sz w:val="24"/>
          <w:szCs w:val="24"/>
        </w:rPr>
        <w:t>. This process of awareness of their values and how they are being nurtured through day-to-day work allows PWPs to navigate and overcome the challenges they experience in their role, reaffirming their sense of purpose and identity. For this group of PWPs this awareness is therefore a key part of the resilience-building process, and how they face and adapt to adversity more generally. Each part of the grounded theory model will be evidenced in turn</w:t>
      </w:r>
      <w:r w:rsidR="00A22013">
        <w:rPr>
          <w:rFonts w:ascii="Times New Roman" w:hAnsi="Times New Roman" w:cs="Times New Roman"/>
          <w:sz w:val="24"/>
          <w:szCs w:val="24"/>
        </w:rPr>
        <w:t>.</w:t>
      </w:r>
    </w:p>
    <w:p w14:paraId="4F52F111" w14:textId="2CE2A52D" w:rsidR="00C84413" w:rsidRDefault="00C84413" w:rsidP="00C84413">
      <w:pPr>
        <w:rPr>
          <w:rFonts w:ascii="Times New Roman" w:hAnsi="Times New Roman" w:cs="Times New Roman"/>
          <w:b/>
          <w:bCs/>
          <w:sz w:val="24"/>
          <w:szCs w:val="24"/>
        </w:rPr>
      </w:pPr>
      <w:bookmarkStart w:id="2" w:name="_Hlk115271439"/>
      <w:bookmarkStart w:id="3" w:name="_Hlk103451071"/>
      <w:bookmarkStart w:id="4" w:name="_Hlk138630601"/>
      <w:bookmarkStart w:id="5" w:name="_Hlk138630652"/>
      <w:r>
        <w:rPr>
          <w:rFonts w:ascii="Times New Roman" w:hAnsi="Times New Roman" w:cs="Times New Roman"/>
          <w:b/>
          <w:bCs/>
          <w:sz w:val="24"/>
          <w:szCs w:val="24"/>
        </w:rPr>
        <w:lastRenderedPageBreak/>
        <w:t>Figure 1</w:t>
      </w:r>
    </w:p>
    <w:p w14:paraId="3BF6EC1F" w14:textId="77777777" w:rsidR="00C84413" w:rsidRDefault="00C84413" w:rsidP="00C84413">
      <w:pPr>
        <w:rPr>
          <w:rFonts w:ascii="Times New Roman" w:hAnsi="Times New Roman" w:cs="Times New Roman"/>
          <w:i/>
          <w:iCs/>
          <w:sz w:val="24"/>
          <w:szCs w:val="24"/>
        </w:rPr>
      </w:pPr>
      <w:r>
        <w:rPr>
          <w:rFonts w:ascii="Times New Roman" w:hAnsi="Times New Roman" w:cs="Times New Roman"/>
          <w:i/>
          <w:iCs/>
          <w:sz w:val="24"/>
          <w:szCs w:val="24"/>
        </w:rPr>
        <w:t>Development of Resilience in Psychological Wellbeing Practitioners</w:t>
      </w:r>
    </w:p>
    <w:bookmarkEnd w:id="2"/>
    <w:p w14:paraId="0ACD3E07" w14:textId="77777777" w:rsidR="00C84413" w:rsidRDefault="00C84413" w:rsidP="00C84413">
      <w:pPr>
        <w:rPr>
          <w:b/>
          <w:bCs/>
          <w:sz w:val="32"/>
          <w:szCs w:val="32"/>
        </w:rPr>
      </w:pPr>
    </w:p>
    <w:p w14:paraId="7ED14112" w14:textId="6CB770B8" w:rsidR="00C84413" w:rsidRDefault="00C84413" w:rsidP="00C84413">
      <w:pPr>
        <w:rPr>
          <w:b/>
          <w:bCs/>
          <w:sz w:val="32"/>
          <w:szCs w:val="32"/>
        </w:rPr>
      </w:pPr>
      <w:r>
        <w:rPr>
          <w:noProof/>
        </w:rPr>
        <mc:AlternateContent>
          <mc:Choice Requires="wps">
            <w:drawing>
              <wp:anchor distT="0" distB="0" distL="114300" distR="114300" simplePos="0" relativeHeight="251650560" behindDoc="0" locked="0" layoutInCell="1" allowOverlap="1" wp14:anchorId="26BCF728" wp14:editId="712327B6">
                <wp:simplePos x="0" y="0"/>
                <wp:positionH relativeFrom="margin">
                  <wp:posOffset>2585085</wp:posOffset>
                </wp:positionH>
                <wp:positionV relativeFrom="paragraph">
                  <wp:posOffset>777240</wp:posOffset>
                </wp:positionV>
                <wp:extent cx="1878330" cy="1821180"/>
                <wp:effectExtent l="19050" t="19050" r="26670" b="26670"/>
                <wp:wrapNone/>
                <wp:docPr id="25" name="Flowchart: Connector 25"/>
                <wp:cNvGraphicFramePr/>
                <a:graphic xmlns:a="http://schemas.openxmlformats.org/drawingml/2006/main">
                  <a:graphicData uri="http://schemas.microsoft.com/office/word/2010/wordprocessingShape">
                    <wps:wsp>
                      <wps:cNvSpPr/>
                      <wps:spPr>
                        <a:xfrm>
                          <a:off x="0" y="0"/>
                          <a:ext cx="1878330" cy="1821180"/>
                        </a:xfrm>
                        <a:prstGeom prst="flowChartConnector">
                          <a:avLst/>
                        </a:prstGeom>
                        <a:ln w="28575"/>
                      </wps:spPr>
                      <wps:style>
                        <a:lnRef idx="2">
                          <a:schemeClr val="accent1"/>
                        </a:lnRef>
                        <a:fillRef idx="1">
                          <a:schemeClr val="lt1"/>
                        </a:fillRef>
                        <a:effectRef idx="0">
                          <a:schemeClr val="accent1"/>
                        </a:effectRef>
                        <a:fontRef idx="minor">
                          <a:schemeClr val="dk1"/>
                        </a:fontRef>
                      </wps:style>
                      <wps:txbx>
                        <w:txbxContent>
                          <w:p w14:paraId="5913CDFE" w14:textId="77777777" w:rsidR="00C84413" w:rsidRDefault="00C84413" w:rsidP="00C84413">
                            <w:pPr>
                              <w:jc w:val="center"/>
                              <w:rPr>
                                <w:b/>
                                <w:bCs/>
                                <w:sz w:val="36"/>
                                <w:szCs w:val="36"/>
                              </w:rPr>
                            </w:pPr>
                            <w:r>
                              <w:rPr>
                                <w:b/>
                                <w:bCs/>
                                <w:sz w:val="36"/>
                                <w:szCs w:val="36"/>
                              </w:rPr>
                              <w:t>Connecting with own values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CF72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5" o:spid="_x0000_s1026" type="#_x0000_t120" style="position:absolute;margin-left:203.55pt;margin-top:61.2pt;width:147.9pt;height:143.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" fillcolor="white [3201]" strokecolor="#4472c4 [3204]" strokeweight="2.25pt">
                <v:stroke joinstyle="miter"/>
                <v:textbox>
                  <w:txbxContent>
                    <w:p w14:paraId="5913CDFE" w14:textId="77777777" w:rsidR="00C84413" w:rsidRDefault="00C84413" w:rsidP="00C84413">
                      <w:pPr>
                        <w:jc w:val="center"/>
                        <w:rPr>
                          <w:b/>
                          <w:bCs/>
                          <w:sz w:val="36"/>
                          <w:szCs w:val="36"/>
                        </w:rPr>
                      </w:pPr>
                      <w:r>
                        <w:rPr>
                          <w:b/>
                          <w:bCs/>
                          <w:sz w:val="36"/>
                          <w:szCs w:val="36"/>
                        </w:rPr>
                        <w:t>Connecting with own values</w:t>
                      </w:r>
                    </w:p>
                  </w:txbxContent>
                </v:textbox>
                <w10:wrap anchorx="margin"/>
              </v:shape>
            </w:pict>
          </mc:Fallback>
        </mc:AlternateContent>
      </w:r>
      <w:r>
        <w:rPr>
          <w:noProof/>
        </w:rPr>
        <mc:AlternateContent>
          <mc:Choice Requires="wps">
            <w:drawing>
              <wp:anchor distT="0" distB="0" distL="114300" distR="114300" simplePos="0" relativeHeight="251651584" behindDoc="0" locked="0" layoutInCell="1" allowOverlap="1" wp14:anchorId="3A627A32" wp14:editId="77AA7FB2">
                <wp:simplePos x="0" y="0"/>
                <wp:positionH relativeFrom="column">
                  <wp:posOffset>163830</wp:posOffset>
                </wp:positionH>
                <wp:positionV relativeFrom="paragraph">
                  <wp:posOffset>1005205</wp:posOffset>
                </wp:positionV>
                <wp:extent cx="1325880" cy="1398905"/>
                <wp:effectExtent l="19050" t="19050" r="26670" b="10795"/>
                <wp:wrapNone/>
                <wp:docPr id="26" name="Rectangle 26"/>
                <wp:cNvGraphicFramePr/>
                <a:graphic xmlns:a="http://schemas.openxmlformats.org/drawingml/2006/main">
                  <a:graphicData uri="http://schemas.microsoft.com/office/word/2010/wordprocessingShape">
                    <wps:wsp>
                      <wps:cNvSpPr/>
                      <wps:spPr>
                        <a:xfrm>
                          <a:off x="0" y="0"/>
                          <a:ext cx="1325880" cy="139890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83FAEE" w14:textId="77777777" w:rsidR="00C84413" w:rsidRDefault="00C84413" w:rsidP="00C84413">
                            <w:pPr>
                              <w:jc w:val="center"/>
                              <w:rPr>
                                <w:b/>
                                <w:bCs/>
                                <w:sz w:val="36"/>
                                <w:szCs w:val="36"/>
                              </w:rPr>
                            </w:pPr>
                            <w:r>
                              <w:rPr>
                                <w:b/>
                                <w:bCs/>
                                <w:sz w:val="36"/>
                                <w:szCs w:val="36"/>
                              </w:rPr>
                              <w:t>Work-related challenges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27A32" id="Rectangle 26" o:spid="_x0000_s1027" style="position:absolute;margin-left:12.9pt;margin-top:79.15pt;width:104.4pt;height:11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" fillcolor="white [3201]" strokecolor="black [3213]" strokeweight="2.25pt">
                <v:textbox>
                  <w:txbxContent>
                    <w:p w14:paraId="1083FAEE" w14:textId="77777777" w:rsidR="00C84413" w:rsidRDefault="00C84413" w:rsidP="00C84413">
                      <w:pPr>
                        <w:jc w:val="center"/>
                        <w:rPr>
                          <w:b/>
                          <w:bCs/>
                          <w:sz w:val="36"/>
                          <w:szCs w:val="36"/>
                        </w:rPr>
                      </w:pPr>
                      <w:r>
                        <w:rPr>
                          <w:b/>
                          <w:bCs/>
                          <w:sz w:val="36"/>
                          <w:szCs w:val="36"/>
                        </w:rPr>
                        <w:t>Work-related challenges</w:t>
                      </w:r>
                    </w:p>
                  </w:txbxContent>
                </v:textbox>
              </v:rect>
            </w:pict>
          </mc:Fallback>
        </mc:AlternateContent>
      </w:r>
      <w:r>
        <w:rPr>
          <w:noProof/>
        </w:rPr>
        <mc:AlternateContent>
          <mc:Choice Requires="wps">
            <w:drawing>
              <wp:anchor distT="0" distB="0" distL="114300" distR="114300" simplePos="0" relativeHeight="251652608" behindDoc="0" locked="0" layoutInCell="1" allowOverlap="1" wp14:anchorId="6EF6A0A2" wp14:editId="4AD8584C">
                <wp:simplePos x="0" y="0"/>
                <wp:positionH relativeFrom="margin">
                  <wp:posOffset>5425440</wp:posOffset>
                </wp:positionH>
                <wp:positionV relativeFrom="paragraph">
                  <wp:posOffset>971550</wp:posOffset>
                </wp:positionV>
                <wp:extent cx="1272540" cy="1497330"/>
                <wp:effectExtent l="19050" t="19050" r="22860" b="26670"/>
                <wp:wrapNone/>
                <wp:docPr id="24" name="Rectangle 24"/>
                <wp:cNvGraphicFramePr/>
                <a:graphic xmlns:a="http://schemas.openxmlformats.org/drawingml/2006/main">
                  <a:graphicData uri="http://schemas.microsoft.com/office/word/2010/wordprocessingShape">
                    <wps:wsp>
                      <wps:cNvSpPr/>
                      <wps:spPr>
                        <a:xfrm>
                          <a:off x="0" y="0"/>
                          <a:ext cx="1272540" cy="149733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DB8F30" w14:textId="77777777" w:rsidR="00C84413" w:rsidRDefault="00C84413" w:rsidP="00C84413">
                            <w:pPr>
                              <w:jc w:val="center"/>
                              <w:rPr>
                                <w:b/>
                                <w:bCs/>
                                <w:sz w:val="36"/>
                                <w:szCs w:val="36"/>
                              </w:rPr>
                            </w:pPr>
                            <w:r>
                              <w:rPr>
                                <w:b/>
                                <w:bCs/>
                                <w:sz w:val="36"/>
                                <w:szCs w:val="36"/>
                              </w:rPr>
                              <w:t>Proactive coping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6A0A2" id="Rectangle 24" o:spid="_x0000_s1028" style="position:absolute;margin-left:427.2pt;margin-top:76.5pt;width:100.2pt;height:117.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" fillcolor="white [3201]" strokecolor="black [3213]" strokeweight="2.25pt">
                <v:textbox>
                  <w:txbxContent>
                    <w:p w14:paraId="17DB8F30" w14:textId="77777777" w:rsidR="00C84413" w:rsidRDefault="00C84413" w:rsidP="00C84413">
                      <w:pPr>
                        <w:jc w:val="center"/>
                        <w:rPr>
                          <w:b/>
                          <w:bCs/>
                          <w:sz w:val="36"/>
                          <w:szCs w:val="36"/>
                        </w:rPr>
                      </w:pPr>
                      <w:r>
                        <w:rPr>
                          <w:b/>
                          <w:bCs/>
                          <w:sz w:val="36"/>
                          <w:szCs w:val="36"/>
                        </w:rPr>
                        <w:t>Proactive coping</w:t>
                      </w:r>
                    </w:p>
                  </w:txbxContent>
                </v:textbox>
                <w10:wrap anchorx="margin"/>
              </v:rect>
            </w:pict>
          </mc:Fallback>
        </mc:AlternateContent>
      </w:r>
      <w:r>
        <w:rPr>
          <w:noProof/>
        </w:rPr>
        <mc:AlternateContent>
          <mc:Choice Requires="wps">
            <w:drawing>
              <wp:anchor distT="0" distB="0" distL="114300" distR="114300" simplePos="0" relativeHeight="251653632" behindDoc="0" locked="0" layoutInCell="1" allowOverlap="1" wp14:anchorId="067D6A34" wp14:editId="780957D9">
                <wp:simplePos x="0" y="0"/>
                <wp:positionH relativeFrom="column">
                  <wp:posOffset>7494270</wp:posOffset>
                </wp:positionH>
                <wp:positionV relativeFrom="paragraph">
                  <wp:posOffset>130175</wp:posOffset>
                </wp:positionV>
                <wp:extent cx="1648460" cy="601980"/>
                <wp:effectExtent l="0" t="0" r="27940" b="26670"/>
                <wp:wrapNone/>
                <wp:docPr id="14" name="Rectangle 14"/>
                <wp:cNvGraphicFramePr/>
                <a:graphic xmlns:a="http://schemas.openxmlformats.org/drawingml/2006/main">
                  <a:graphicData uri="http://schemas.microsoft.com/office/word/2010/wordprocessingShape">
                    <wps:wsp>
                      <wps:cNvSpPr/>
                      <wps:spPr>
                        <a:xfrm>
                          <a:off x="0" y="0"/>
                          <a:ext cx="1648460" cy="601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DE5F28" w14:textId="77777777" w:rsidR="00C84413" w:rsidRDefault="00C84413" w:rsidP="00C84413">
                            <w:pPr>
                              <w:jc w:val="center"/>
                            </w:pPr>
                            <w:r>
                              <w:t>Individual coping strategies</w:t>
                            </w:r>
                          </w:p>
                          <w:p w14:paraId="29F573CC" w14:textId="77777777" w:rsidR="00C84413" w:rsidRDefault="00C84413" w:rsidP="00C84413"/>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D6A34" id="Rectangle 14" o:spid="_x0000_s1029" style="position:absolute;margin-left:590.1pt;margin-top:10.25pt;width:129.8pt;height:4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" fillcolor="#4472c4 [3204]" strokecolor="#1f3763 [1604]" strokeweight="1pt">
                <v:textbox>
                  <w:txbxContent>
                    <w:p w14:paraId="6CDE5F28" w14:textId="77777777" w:rsidR="00C84413" w:rsidRDefault="00C84413" w:rsidP="00C84413">
                      <w:pPr>
                        <w:jc w:val="center"/>
                      </w:pPr>
                      <w:r>
                        <w:t>Individual coping strategies</w:t>
                      </w:r>
                    </w:p>
                    <w:p w14:paraId="29F573CC" w14:textId="77777777" w:rsidR="00C84413" w:rsidRDefault="00C84413" w:rsidP="00C84413"/>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14601067" wp14:editId="48429C8D">
                <wp:simplePos x="0" y="0"/>
                <wp:positionH relativeFrom="column">
                  <wp:posOffset>6967220</wp:posOffset>
                </wp:positionH>
                <wp:positionV relativeFrom="paragraph">
                  <wp:posOffset>554355</wp:posOffset>
                </wp:positionV>
                <wp:extent cx="278765" cy="735330"/>
                <wp:effectExtent l="318" t="133032" r="0" b="159703"/>
                <wp:wrapNone/>
                <wp:docPr id="23" name="Arrow: Up 23"/>
                <wp:cNvGraphicFramePr/>
                <a:graphic xmlns:a="http://schemas.openxmlformats.org/drawingml/2006/main">
                  <a:graphicData uri="http://schemas.microsoft.com/office/word/2010/wordprocessingShape">
                    <wps:wsp>
                      <wps:cNvSpPr/>
                      <wps:spPr>
                        <a:xfrm rot="3196221">
                          <a:off x="0" y="0"/>
                          <a:ext cx="278130" cy="735330"/>
                        </a:xfrm>
                        <a:prstGeom prst="upArrow">
                          <a:avLst>
                            <a:gd name="adj1" fmla="val 55238"/>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BEF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3" o:spid="_x0000_s1026" type="#_x0000_t68" style="position:absolute;margin-left:548.6pt;margin-top:43.65pt;width:21.95pt;height:57.9pt;rotation:34911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" adj="4085,4834" fillcolor="#4472c4 [3204]" strokecolor="#1f3763 [1604]" strokeweight="1pt"/>
            </w:pict>
          </mc:Fallback>
        </mc:AlternateContent>
      </w:r>
      <w:r>
        <w:rPr>
          <w:noProof/>
        </w:rPr>
        <mc:AlternateContent>
          <mc:Choice Requires="wps">
            <w:drawing>
              <wp:anchor distT="0" distB="0" distL="114300" distR="114300" simplePos="0" relativeHeight="251655680" behindDoc="0" locked="0" layoutInCell="1" allowOverlap="1" wp14:anchorId="44620C25" wp14:editId="1B3D64B0">
                <wp:simplePos x="0" y="0"/>
                <wp:positionH relativeFrom="column">
                  <wp:posOffset>209550</wp:posOffset>
                </wp:positionH>
                <wp:positionV relativeFrom="paragraph">
                  <wp:posOffset>61595</wp:posOffset>
                </wp:positionV>
                <wp:extent cx="1310640" cy="594360"/>
                <wp:effectExtent l="0" t="0" r="22860" b="15240"/>
                <wp:wrapNone/>
                <wp:docPr id="22" name="Rectangle 22"/>
                <wp:cNvGraphicFramePr/>
                <a:graphic xmlns:a="http://schemas.openxmlformats.org/drawingml/2006/main">
                  <a:graphicData uri="http://schemas.microsoft.com/office/word/2010/wordprocessingShape">
                    <wps:wsp>
                      <wps:cNvSpPr/>
                      <wps:spPr>
                        <a:xfrm>
                          <a:off x="0" y="0"/>
                          <a:ext cx="1310640" cy="594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7D25B0" w14:textId="77777777" w:rsidR="00C84413" w:rsidRDefault="00C84413" w:rsidP="00C84413">
                            <w:pPr>
                              <w:jc w:val="center"/>
                            </w:pPr>
                            <w:r>
                              <w:t>Individual training and experience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0C25" id="Rectangle 22" o:spid="_x0000_s1030" style="position:absolute;margin-left:16.5pt;margin-top:4.85pt;width:103.2pt;height:4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" fillcolor="#4472c4 [3204]" strokecolor="#1f3763 [1604]" strokeweight="1pt">
                <v:textbox>
                  <w:txbxContent>
                    <w:p w14:paraId="607D25B0" w14:textId="77777777" w:rsidR="00C84413" w:rsidRDefault="00C84413" w:rsidP="00C84413">
                      <w:pPr>
                        <w:jc w:val="center"/>
                      </w:pPr>
                      <w:r>
                        <w:t>Individual training and experience</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0078C149" wp14:editId="509D8F9E">
                <wp:simplePos x="0" y="0"/>
                <wp:positionH relativeFrom="column">
                  <wp:posOffset>2907030</wp:posOffset>
                </wp:positionH>
                <wp:positionV relativeFrom="paragraph">
                  <wp:posOffset>61595</wp:posOffset>
                </wp:positionV>
                <wp:extent cx="1295400" cy="601980"/>
                <wp:effectExtent l="0" t="0" r="19050" b="26670"/>
                <wp:wrapNone/>
                <wp:docPr id="21" name="Rectangle 21"/>
                <wp:cNvGraphicFramePr/>
                <a:graphic xmlns:a="http://schemas.openxmlformats.org/drawingml/2006/main">
                  <a:graphicData uri="http://schemas.microsoft.com/office/word/2010/wordprocessingShape">
                    <wps:wsp>
                      <wps:cNvSpPr/>
                      <wps:spPr>
                        <a:xfrm>
                          <a:off x="0" y="0"/>
                          <a:ext cx="1295400" cy="601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E5B2C1" w14:textId="77777777" w:rsidR="00C84413" w:rsidRDefault="00C84413" w:rsidP="00C84413">
                            <w:pPr>
                              <w:jc w:val="center"/>
                            </w:pPr>
                            <w:r>
                              <w:t>Individual context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8C149" id="Rectangle 21" o:spid="_x0000_s1031" style="position:absolute;margin-left:228.9pt;margin-top:4.85pt;width:102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" fillcolor="#4472c4 [3204]" strokecolor="#1f3763 [1604]" strokeweight="1pt">
                <v:textbox>
                  <w:txbxContent>
                    <w:p w14:paraId="10E5B2C1" w14:textId="77777777" w:rsidR="00C84413" w:rsidRDefault="00C84413" w:rsidP="00C84413">
                      <w:pPr>
                        <w:jc w:val="center"/>
                      </w:pPr>
                      <w:r>
                        <w:t>Individual context</w:t>
                      </w:r>
                    </w:p>
                  </w:txbxContent>
                </v:textbox>
              </v:rect>
            </w:pict>
          </mc:Fallback>
        </mc:AlternateContent>
      </w:r>
    </w:p>
    <w:p w14:paraId="3CBA4806" w14:textId="77777777" w:rsidR="00C84413" w:rsidRDefault="00C84413" w:rsidP="00C84413">
      <w:pPr>
        <w:rPr>
          <w:b/>
          <w:bCs/>
          <w:sz w:val="32"/>
          <w:szCs w:val="32"/>
        </w:rPr>
      </w:pPr>
    </w:p>
    <w:p w14:paraId="5169EB04" w14:textId="77777777" w:rsidR="00C84413" w:rsidRDefault="00C84413" w:rsidP="00C84413">
      <w:pPr>
        <w:rPr>
          <w:b/>
          <w:bCs/>
          <w:sz w:val="32"/>
          <w:szCs w:val="32"/>
        </w:rPr>
      </w:pPr>
    </w:p>
    <w:p w14:paraId="6769D450" w14:textId="1FC84F68" w:rsidR="00C84413" w:rsidRDefault="00C84413" w:rsidP="00C84413">
      <w:pPr>
        <w:rPr>
          <w:b/>
          <w:bCs/>
          <w:sz w:val="28"/>
          <w:szCs w:val="28"/>
        </w:rPr>
      </w:pPr>
      <w:r>
        <w:rPr>
          <w:noProof/>
        </w:rPr>
        <mc:AlternateContent>
          <mc:Choice Requires="wps">
            <w:drawing>
              <wp:anchor distT="0" distB="0" distL="114300" distR="114300" simplePos="0" relativeHeight="251657728" behindDoc="0" locked="0" layoutInCell="1" allowOverlap="1" wp14:anchorId="339BB8D4" wp14:editId="149B2ADE">
                <wp:simplePos x="0" y="0"/>
                <wp:positionH relativeFrom="column">
                  <wp:posOffset>7517130</wp:posOffset>
                </wp:positionH>
                <wp:positionV relativeFrom="paragraph">
                  <wp:posOffset>325755</wp:posOffset>
                </wp:positionV>
                <wp:extent cx="1648460" cy="601980"/>
                <wp:effectExtent l="0" t="0" r="27940" b="26670"/>
                <wp:wrapNone/>
                <wp:docPr id="28" name="Rectangle 28"/>
                <wp:cNvGraphicFramePr/>
                <a:graphic xmlns:a="http://schemas.openxmlformats.org/drawingml/2006/main">
                  <a:graphicData uri="http://schemas.microsoft.com/office/word/2010/wordprocessingShape">
                    <wps:wsp>
                      <wps:cNvSpPr/>
                      <wps:spPr>
                        <a:xfrm>
                          <a:off x="0" y="0"/>
                          <a:ext cx="1648460" cy="601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3419C8" w14:textId="77777777" w:rsidR="00C84413" w:rsidRDefault="00C84413" w:rsidP="00C84413">
                            <w:pPr>
                              <w:jc w:val="center"/>
                            </w:pPr>
                            <w:r>
                              <w:t>Developing work-related boundaries</w:t>
                            </w:r>
                          </w:p>
                          <w:p w14:paraId="79CDF248" w14:textId="77777777" w:rsidR="00C84413" w:rsidRDefault="00C84413" w:rsidP="00C84413"/>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B8D4" id="Rectangle 28" o:spid="_x0000_s1032" style="position:absolute;margin-left:591.9pt;margin-top:25.65pt;width:129.8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" fillcolor="#4472c4 [3204]" strokecolor="#1f3763 [1604]" strokeweight="1pt">
                <v:textbox>
                  <w:txbxContent>
                    <w:p w14:paraId="503419C8" w14:textId="77777777" w:rsidR="00C84413" w:rsidRDefault="00C84413" w:rsidP="00C84413">
                      <w:pPr>
                        <w:jc w:val="center"/>
                      </w:pPr>
                      <w:r>
                        <w:t>Developing work-related boundaries</w:t>
                      </w:r>
                    </w:p>
                    <w:p w14:paraId="79CDF248" w14:textId="77777777" w:rsidR="00C84413" w:rsidRDefault="00C84413" w:rsidP="00C84413"/>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780E7667" wp14:editId="6DCED742">
                <wp:simplePos x="0" y="0"/>
                <wp:positionH relativeFrom="column">
                  <wp:posOffset>7483475</wp:posOffset>
                </wp:positionH>
                <wp:positionV relativeFrom="paragraph">
                  <wp:posOffset>1506220</wp:posOffset>
                </wp:positionV>
                <wp:extent cx="1648460" cy="609600"/>
                <wp:effectExtent l="0" t="0" r="27940" b="19050"/>
                <wp:wrapNone/>
                <wp:docPr id="34" name="Rectangle 34"/>
                <wp:cNvGraphicFramePr/>
                <a:graphic xmlns:a="http://schemas.openxmlformats.org/drawingml/2006/main">
                  <a:graphicData uri="http://schemas.microsoft.com/office/word/2010/wordprocessingShape">
                    <wps:wsp>
                      <wps:cNvSpPr/>
                      <wps:spPr>
                        <a:xfrm>
                          <a:off x="0" y="0"/>
                          <a:ext cx="164846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4A2FF" w14:textId="77777777" w:rsidR="00C84413" w:rsidRDefault="00C84413" w:rsidP="00C84413">
                            <w:pPr>
                              <w:jc w:val="center"/>
                            </w:pPr>
                            <w:r>
                              <w:t>Systemic and relational coping strategies</w:t>
                            </w:r>
                          </w:p>
                          <w:p w14:paraId="30ADD619" w14:textId="77777777" w:rsidR="00C84413" w:rsidRDefault="00C84413" w:rsidP="00C84413"/>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E7667" id="Rectangle 34" o:spid="_x0000_s1033" style="position:absolute;margin-left:589.25pt;margin-top:118.6pt;width:129.8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" fillcolor="#4472c4 [3204]" strokecolor="#1f3763 [1604]" strokeweight="1pt">
                <v:textbox>
                  <w:txbxContent>
                    <w:p w14:paraId="36C4A2FF" w14:textId="77777777" w:rsidR="00C84413" w:rsidRDefault="00C84413" w:rsidP="00C84413">
                      <w:pPr>
                        <w:jc w:val="center"/>
                      </w:pPr>
                      <w:r>
                        <w:t>Systemic and relational coping strategies</w:t>
                      </w:r>
                    </w:p>
                    <w:p w14:paraId="30ADD619" w14:textId="77777777" w:rsidR="00C84413" w:rsidRDefault="00C84413" w:rsidP="00C84413"/>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5DE14D82" wp14:editId="6A4AAFC8">
                <wp:simplePos x="0" y="0"/>
                <wp:positionH relativeFrom="margin">
                  <wp:posOffset>2929890</wp:posOffset>
                </wp:positionH>
                <wp:positionV relativeFrom="paragraph">
                  <wp:posOffset>1574800</wp:posOffset>
                </wp:positionV>
                <wp:extent cx="1280160" cy="571500"/>
                <wp:effectExtent l="0" t="0" r="15240" b="19050"/>
                <wp:wrapNone/>
                <wp:docPr id="32" name="Rectangle 32"/>
                <wp:cNvGraphicFramePr/>
                <a:graphic xmlns:a="http://schemas.openxmlformats.org/drawingml/2006/main">
                  <a:graphicData uri="http://schemas.microsoft.com/office/word/2010/wordprocessingShape">
                    <wps:wsp>
                      <wps:cNvSpPr/>
                      <wps:spPr>
                        <a:xfrm>
                          <a:off x="0" y="0"/>
                          <a:ext cx="128016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B33668" w14:textId="77777777" w:rsidR="00C84413" w:rsidRDefault="00C84413" w:rsidP="00C84413">
                            <w:pPr>
                              <w:jc w:val="center"/>
                            </w:pPr>
                            <w:r>
                              <w:t>Systemic and relational context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14D82" id="Rectangle 32" o:spid="_x0000_s1034" style="position:absolute;margin-left:230.7pt;margin-top:124pt;width:100.8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" fillcolor="#4472c4 [3204]" strokecolor="#1f3763 [1604]" strokeweight="1pt">
                <v:textbox>
                  <w:txbxContent>
                    <w:p w14:paraId="1CB33668" w14:textId="77777777" w:rsidR="00C84413" w:rsidRDefault="00C84413" w:rsidP="00C84413">
                      <w:pPr>
                        <w:jc w:val="center"/>
                      </w:pPr>
                      <w:r>
                        <w:t>Systemic and relational context</w:t>
                      </w:r>
                    </w:p>
                  </w:txbxContent>
                </v:textbox>
                <w10:wrap anchorx="margin"/>
              </v:rect>
            </w:pict>
          </mc:Fallback>
        </mc:AlternateContent>
      </w:r>
      <w:r>
        <w:rPr>
          <w:noProof/>
        </w:rPr>
        <mc:AlternateContent>
          <mc:Choice Requires="wps">
            <w:drawing>
              <wp:anchor distT="0" distB="0" distL="114300" distR="114300" simplePos="0" relativeHeight="251660800" behindDoc="0" locked="0" layoutInCell="1" allowOverlap="1" wp14:anchorId="27674EAB" wp14:editId="1C972385">
                <wp:simplePos x="0" y="0"/>
                <wp:positionH relativeFrom="column">
                  <wp:posOffset>1634490</wp:posOffset>
                </wp:positionH>
                <wp:positionV relativeFrom="paragraph">
                  <wp:posOffset>410210</wp:posOffset>
                </wp:positionV>
                <wp:extent cx="876300" cy="293370"/>
                <wp:effectExtent l="0" t="19050" r="38100" b="30480"/>
                <wp:wrapNone/>
                <wp:docPr id="29" name="Arrow: Right 29"/>
                <wp:cNvGraphicFramePr/>
                <a:graphic xmlns:a="http://schemas.openxmlformats.org/drawingml/2006/main">
                  <a:graphicData uri="http://schemas.microsoft.com/office/word/2010/wordprocessingShape">
                    <wps:wsp>
                      <wps:cNvSpPr/>
                      <wps:spPr>
                        <a:xfrm>
                          <a:off x="0" y="0"/>
                          <a:ext cx="876300" cy="2933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C79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128.7pt;margin-top:32.3pt;width:69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" adj="17984" fillcolor="#4472c4 [3204]" strokecolor="#1f3763 [1604]" strokeweight="1pt"/>
            </w:pict>
          </mc:Fallback>
        </mc:AlternateContent>
      </w:r>
      <w:r>
        <w:rPr>
          <w:noProof/>
        </w:rPr>
        <mc:AlternateContent>
          <mc:Choice Requires="wps">
            <w:drawing>
              <wp:anchor distT="0" distB="0" distL="114300" distR="114300" simplePos="0" relativeHeight="251661824" behindDoc="0" locked="0" layoutInCell="1" allowOverlap="1" wp14:anchorId="4141B2D0" wp14:editId="50D6A508">
                <wp:simplePos x="0" y="0"/>
                <wp:positionH relativeFrom="column">
                  <wp:posOffset>4518660</wp:posOffset>
                </wp:positionH>
                <wp:positionV relativeFrom="paragraph">
                  <wp:posOffset>432435</wp:posOffset>
                </wp:positionV>
                <wp:extent cx="849630" cy="285750"/>
                <wp:effectExtent l="19050" t="19050" r="26670" b="38100"/>
                <wp:wrapNone/>
                <wp:docPr id="30" name="Arrow: Left-Right 30"/>
                <wp:cNvGraphicFramePr/>
                <a:graphic xmlns:a="http://schemas.openxmlformats.org/drawingml/2006/main">
                  <a:graphicData uri="http://schemas.microsoft.com/office/word/2010/wordprocessingShape">
                    <wps:wsp>
                      <wps:cNvSpPr/>
                      <wps:spPr>
                        <a:xfrm>
                          <a:off x="0" y="0"/>
                          <a:ext cx="849630" cy="2857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4BDF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0" o:spid="_x0000_s1026" type="#_x0000_t69" style="position:absolute;margin-left:355.8pt;margin-top:34.05pt;width:66.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" adj="3632" fillcolor="#4472c4 [3204]" strokecolor="#1f3763 [1604]" strokeweight="1pt"/>
            </w:pict>
          </mc:Fallback>
        </mc:AlternateContent>
      </w:r>
      <w:r>
        <w:rPr>
          <w:noProof/>
        </w:rPr>
        <mc:AlternateContent>
          <mc:Choice Requires="wps">
            <w:drawing>
              <wp:anchor distT="0" distB="0" distL="114300" distR="114300" simplePos="0" relativeHeight="251662848" behindDoc="0" locked="0" layoutInCell="1" allowOverlap="1" wp14:anchorId="1075B45A" wp14:editId="1F2141EA">
                <wp:simplePos x="0" y="0"/>
                <wp:positionH relativeFrom="column">
                  <wp:posOffset>201930</wp:posOffset>
                </wp:positionH>
                <wp:positionV relativeFrom="paragraph">
                  <wp:posOffset>1582420</wp:posOffset>
                </wp:positionV>
                <wp:extent cx="1310640" cy="556260"/>
                <wp:effectExtent l="0" t="0" r="22860" b="15240"/>
                <wp:wrapNone/>
                <wp:docPr id="33" name="Rectangle 33"/>
                <wp:cNvGraphicFramePr/>
                <a:graphic xmlns:a="http://schemas.openxmlformats.org/drawingml/2006/main">
                  <a:graphicData uri="http://schemas.microsoft.com/office/word/2010/wordprocessingShape">
                    <wps:wsp>
                      <wps:cNvSpPr/>
                      <wps:spPr>
                        <a:xfrm>
                          <a:off x="0" y="0"/>
                          <a:ext cx="1310640" cy="556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02FDEF" w14:textId="77777777" w:rsidR="00C84413" w:rsidRDefault="00C84413" w:rsidP="00C84413">
                            <w:pPr>
                              <w:jc w:val="center"/>
                            </w:pPr>
                            <w:r>
                              <w:t>Systemic pressures and demands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5B45A" id="Rectangle 33" o:spid="_x0000_s1035" style="position:absolute;margin-left:15.9pt;margin-top:124.6pt;width:103.2pt;height:4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" fillcolor="#4472c4 [3204]" strokecolor="#1f3763 [1604]" strokeweight="1pt">
                <v:textbox>
                  <w:txbxContent>
                    <w:p w14:paraId="4902FDEF" w14:textId="77777777" w:rsidR="00C84413" w:rsidRDefault="00C84413" w:rsidP="00C84413">
                      <w:pPr>
                        <w:jc w:val="center"/>
                      </w:pPr>
                      <w:r>
                        <w:t>Systemic pressures and demands</w:t>
                      </w: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0E948B8F" wp14:editId="016C3155">
                <wp:simplePos x="0" y="0"/>
                <wp:positionH relativeFrom="column">
                  <wp:posOffset>6951980</wp:posOffset>
                </wp:positionH>
                <wp:positionV relativeFrom="paragraph">
                  <wp:posOffset>204470</wp:posOffset>
                </wp:positionV>
                <wp:extent cx="297815" cy="654050"/>
                <wp:effectExtent l="0" t="25717" r="0" b="38418"/>
                <wp:wrapNone/>
                <wp:docPr id="27" name="Arrow: Up 27"/>
                <wp:cNvGraphicFramePr/>
                <a:graphic xmlns:a="http://schemas.openxmlformats.org/drawingml/2006/main">
                  <a:graphicData uri="http://schemas.microsoft.com/office/word/2010/wordprocessingShape">
                    <wps:wsp>
                      <wps:cNvSpPr/>
                      <wps:spPr>
                        <a:xfrm rot="5400000">
                          <a:off x="0" y="0"/>
                          <a:ext cx="297180" cy="654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C007F" id="Arrow: Up 27" o:spid="_x0000_s1026" type="#_x0000_t68" style="position:absolute;margin-left:547.4pt;margin-top:16.1pt;width:23.4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" adj="4907" fillcolor="#4472c4 [3204]" strokecolor="#1f3763 [1604]" strokeweight="1pt"/>
            </w:pict>
          </mc:Fallback>
        </mc:AlternateContent>
      </w:r>
      <w:r>
        <w:rPr>
          <w:b/>
          <w:bCs/>
          <w:sz w:val="32"/>
          <w:szCs w:val="32"/>
        </w:rPr>
        <w:t xml:space="preserve">                                    </w:t>
      </w:r>
      <w:r>
        <w:rPr>
          <w:b/>
          <w:bCs/>
          <w:sz w:val="28"/>
          <w:szCs w:val="28"/>
        </w:rPr>
        <w:t>Appraisal</w:t>
      </w:r>
      <w:r>
        <w:rPr>
          <w:b/>
          <w:bCs/>
          <w:sz w:val="32"/>
          <w:szCs w:val="32"/>
        </w:rPr>
        <w:t xml:space="preserve">                                                </w:t>
      </w:r>
      <w:proofErr w:type="spellStart"/>
      <w:r>
        <w:rPr>
          <w:b/>
          <w:bCs/>
          <w:sz w:val="28"/>
          <w:szCs w:val="28"/>
        </w:rPr>
        <w:t>Apprais</w:t>
      </w:r>
      <w:r>
        <w:rPr>
          <w:noProof/>
        </w:rPr>
        <mc:AlternateContent>
          <mc:Choice Requires="wps">
            <w:drawing>
              <wp:anchor distT="0" distB="0" distL="114300" distR="114300" simplePos="0" relativeHeight="251664896" behindDoc="0" locked="0" layoutInCell="1" allowOverlap="1" wp14:anchorId="73BA9C87" wp14:editId="7E441ADB">
                <wp:simplePos x="0" y="0"/>
                <wp:positionH relativeFrom="column">
                  <wp:posOffset>6966585</wp:posOffset>
                </wp:positionH>
                <wp:positionV relativeFrom="paragraph">
                  <wp:posOffset>676275</wp:posOffset>
                </wp:positionV>
                <wp:extent cx="312420" cy="739140"/>
                <wp:effectExtent l="0" t="156210" r="0" b="121920"/>
                <wp:wrapNone/>
                <wp:docPr id="31" name="Arrow: Up 31"/>
                <wp:cNvGraphicFramePr/>
                <a:graphic xmlns:a="http://schemas.openxmlformats.org/drawingml/2006/main">
                  <a:graphicData uri="http://schemas.microsoft.com/office/word/2010/wordprocessingShape">
                    <wps:wsp>
                      <wps:cNvSpPr/>
                      <wps:spPr>
                        <a:xfrm rot="7764936">
                          <a:off x="0" y="0"/>
                          <a:ext cx="312420" cy="73914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A231D" id="Arrow: Up 31" o:spid="_x0000_s1026" type="#_x0000_t68" style="position:absolute;margin-left:548.55pt;margin-top:53.25pt;width:24.6pt;height:58.2pt;rotation:848138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" adj="4565" fillcolor="#4472c4 [3204]" strokecolor="#1f3763 [1604]" strokeweight="1pt"/>
            </w:pict>
          </mc:Fallback>
        </mc:AlternateContent>
      </w:r>
      <w:bookmarkEnd w:id="3"/>
      <w:r>
        <w:rPr>
          <w:b/>
          <w:bCs/>
          <w:sz w:val="28"/>
          <w:szCs w:val="28"/>
        </w:rPr>
        <w:t>al</w:t>
      </w:r>
      <w:proofErr w:type="spellEnd"/>
    </w:p>
    <w:bookmarkEnd w:id="4"/>
    <w:p w14:paraId="6202F56D" w14:textId="77777777" w:rsidR="00C84413" w:rsidRDefault="00C84413" w:rsidP="00C84413">
      <w:pPr>
        <w:spacing w:after="0"/>
        <w:rPr>
          <w:b/>
          <w:bCs/>
          <w:sz w:val="28"/>
          <w:szCs w:val="28"/>
        </w:rPr>
        <w:sectPr w:rsidR="00C84413">
          <w:pgSz w:w="16838" w:h="11906" w:orient="landscape"/>
          <w:pgMar w:top="1134" w:right="1417" w:bottom="1134" w:left="1134" w:header="708" w:footer="708" w:gutter="0"/>
          <w:cols w:space="720"/>
        </w:sectPr>
      </w:pPr>
    </w:p>
    <w:p w14:paraId="268E33CF" w14:textId="05DE45B0"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Work</w:t>
      </w:r>
      <w:r w:rsidR="00FA339B">
        <w:rPr>
          <w:rFonts w:ascii="Times New Roman" w:hAnsi="Times New Roman" w:cs="Times New Roman"/>
          <w:b/>
          <w:bCs/>
          <w:sz w:val="24"/>
          <w:szCs w:val="24"/>
        </w:rPr>
        <w:t>-</w:t>
      </w:r>
      <w:r>
        <w:rPr>
          <w:rFonts w:ascii="Times New Roman" w:hAnsi="Times New Roman" w:cs="Times New Roman"/>
          <w:b/>
          <w:bCs/>
          <w:sz w:val="24"/>
          <w:szCs w:val="24"/>
        </w:rPr>
        <w:t>related Challenges</w:t>
      </w:r>
    </w:p>
    <w:p w14:paraId="3866648A" w14:textId="70526745"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phase of the theoretical model is related to the difficulties PWPs experience in the role, which affect their</w:t>
      </w:r>
      <w:r w:rsidR="00CB1367">
        <w:rPr>
          <w:rFonts w:ascii="Times New Roman" w:hAnsi="Times New Roman" w:cs="Times New Roman"/>
          <w:sz w:val="24"/>
          <w:szCs w:val="24"/>
        </w:rPr>
        <w:t xml:space="preserve"> experience</w:t>
      </w:r>
      <w:r>
        <w:rPr>
          <w:rFonts w:ascii="Times New Roman" w:hAnsi="Times New Roman" w:cs="Times New Roman"/>
          <w:sz w:val="24"/>
          <w:szCs w:val="24"/>
        </w:rPr>
        <w:t xml:space="preserve"> of resilience. These challenges are important to consider as they are an integral part of the resilience-building process that occurs in PWPs over time. Two main dimensions were identified: systemic and individual challenges</w:t>
      </w:r>
      <w:r w:rsidR="00B050D5">
        <w:rPr>
          <w:rFonts w:ascii="Times New Roman" w:hAnsi="Times New Roman" w:cs="Times New Roman"/>
          <w:sz w:val="24"/>
          <w:szCs w:val="24"/>
        </w:rPr>
        <w:t xml:space="preserve"> (see Table 1).</w:t>
      </w:r>
    </w:p>
    <w:p w14:paraId="4B2BE1E4" w14:textId="77777777"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i/>
          <w:iCs/>
          <w:sz w:val="24"/>
          <w:szCs w:val="24"/>
        </w:rPr>
      </w:pPr>
      <w:r>
        <w:rPr>
          <w:rFonts w:ascii="Times New Roman" w:hAnsi="Times New Roman" w:cs="Times New Roman"/>
          <w:i/>
          <w:iCs/>
          <w:sz w:val="24"/>
          <w:szCs w:val="24"/>
        </w:rPr>
        <w:t>Individual Challenges</w:t>
      </w:r>
    </w:p>
    <w:p w14:paraId="6D85C6E9" w14:textId="4920CD83"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Individual challenges were mainly related to lack of professional and personal experiences. Participants highlighted how lacking personal or professional experience could contribute to the development of work-related challenges. Participant 8 talked about not having had </w:t>
      </w:r>
      <w:proofErr w:type="gramStart"/>
      <w:r>
        <w:rPr>
          <w:rFonts w:ascii="Times New Roman" w:hAnsi="Times New Roman" w:cs="Times New Roman"/>
          <w:sz w:val="24"/>
          <w:szCs w:val="24"/>
        </w:rPr>
        <w:t>particular life</w:t>
      </w:r>
      <w:proofErr w:type="gramEnd"/>
      <w:r>
        <w:rPr>
          <w:rFonts w:ascii="Times New Roman" w:hAnsi="Times New Roman" w:cs="Times New Roman"/>
          <w:sz w:val="24"/>
          <w:szCs w:val="24"/>
        </w:rPr>
        <w:t xml:space="preserve"> experiences prior to working as a PWP as a barrier to thriving in the role</w:t>
      </w:r>
      <w:r w:rsidR="00B050D5">
        <w:rPr>
          <w:rFonts w:ascii="Times New Roman" w:hAnsi="Times New Roman" w:cs="Times New Roman"/>
          <w:sz w:val="24"/>
          <w:szCs w:val="24"/>
        </w:rPr>
        <w:t>.</w:t>
      </w:r>
    </w:p>
    <w:p w14:paraId="10AACF7C" w14:textId="5F5C9994" w:rsidR="00C84413" w:rsidRDefault="00C84413" w:rsidP="00B05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Lack of prior professional experience and training was also described as a significant challenge for PWPs, who may find it difficult to work clinically and manage their workload. Participant 1 highlighted the importance of prior work experience when managing risk and their time more generally</w:t>
      </w:r>
      <w:r w:rsidR="00B050D5">
        <w:rPr>
          <w:rFonts w:ascii="Times New Roman" w:hAnsi="Times New Roman" w:cs="Times New Roman"/>
          <w:sz w:val="24"/>
          <w:szCs w:val="24"/>
        </w:rPr>
        <w:t>.</w:t>
      </w:r>
    </w:p>
    <w:p w14:paraId="3E4E1C22" w14:textId="77777777"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i/>
          <w:iCs/>
          <w:sz w:val="24"/>
          <w:szCs w:val="24"/>
        </w:rPr>
      </w:pPr>
      <w:r>
        <w:rPr>
          <w:rFonts w:ascii="Times New Roman" w:hAnsi="Times New Roman" w:cs="Times New Roman"/>
          <w:i/>
          <w:iCs/>
          <w:sz w:val="24"/>
          <w:szCs w:val="24"/>
        </w:rPr>
        <w:t>Systemic Pressures and Demands</w:t>
      </w:r>
    </w:p>
    <w:p w14:paraId="5B761E0D" w14:textId="5C8D9BEF" w:rsidR="00C84413" w:rsidRDefault="00C84413" w:rsidP="004C4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emphasised the impact of the systemic challenges they experienced on their ability to develop and maintain resilience. Work-related pressures and demands, particularly the high volume of clinical work and the related time constraints, were identified as the main challenges that PWPs experience, as Participant 5 explained</w:t>
      </w:r>
      <w:r w:rsidR="004C43EC">
        <w:rPr>
          <w:rFonts w:ascii="Times New Roman" w:hAnsi="Times New Roman" w:cs="Times New Roman"/>
          <w:sz w:val="24"/>
          <w:szCs w:val="24"/>
        </w:rPr>
        <w:t xml:space="preserve">. </w:t>
      </w:r>
      <w:r>
        <w:rPr>
          <w:rFonts w:ascii="Times New Roman" w:hAnsi="Times New Roman" w:cs="Times New Roman"/>
          <w:sz w:val="24"/>
          <w:szCs w:val="24"/>
        </w:rPr>
        <w:t>Participants reflected on the difficulties associated with balancing administration and clinical work, particularly when managing risk and safeguarding concerns, as Participant 2 highlighted</w:t>
      </w:r>
      <w:r w:rsidR="00B050D5">
        <w:rPr>
          <w:rFonts w:ascii="Times New Roman" w:hAnsi="Times New Roman" w:cs="Times New Roman"/>
          <w:sz w:val="24"/>
          <w:szCs w:val="24"/>
        </w:rPr>
        <w:t>.</w:t>
      </w:r>
    </w:p>
    <w:bookmarkEnd w:id="5"/>
    <w:p w14:paraId="071E5674" w14:textId="2D0F0147" w:rsidR="00C84413" w:rsidRDefault="00C84413" w:rsidP="00C844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Participants also talked about the stress related to dealing with a high volume of clinical work and the lack of opportunity to reflect on it. Participant 5 spoke about the impact of not being able to process their own feelings and emotions, when needed</w:t>
      </w:r>
      <w:r w:rsidR="00B050D5">
        <w:rPr>
          <w:rFonts w:ascii="Times New Roman" w:hAnsi="Times New Roman" w:cs="Times New Roman"/>
          <w:sz w:val="24"/>
          <w:szCs w:val="24"/>
        </w:rPr>
        <w:t>.</w:t>
      </w:r>
    </w:p>
    <w:p w14:paraId="6E278C85" w14:textId="77777777" w:rsidR="00B050D5" w:rsidRDefault="00B050D5" w:rsidP="00B050D5">
      <w:pPr>
        <w:rPr>
          <w:rFonts w:ascii="Times New Roman" w:hAnsi="Times New Roman" w:cs="Times New Roman"/>
          <w:b/>
          <w:bCs/>
          <w:sz w:val="24"/>
          <w:szCs w:val="24"/>
        </w:rPr>
      </w:pPr>
      <w:bookmarkStart w:id="6" w:name="_Hlk138630959"/>
      <w:r>
        <w:rPr>
          <w:rFonts w:ascii="Times New Roman" w:hAnsi="Times New Roman" w:cs="Times New Roman"/>
          <w:b/>
          <w:bCs/>
          <w:sz w:val="24"/>
          <w:szCs w:val="24"/>
        </w:rPr>
        <w:t>Table 1</w:t>
      </w:r>
    </w:p>
    <w:p w14:paraId="7E46AAE5" w14:textId="77777777" w:rsidR="00B050D5" w:rsidRDefault="00B050D5" w:rsidP="00B050D5">
      <w:pPr>
        <w:rPr>
          <w:rFonts w:ascii="Times New Roman" w:hAnsi="Times New Roman" w:cs="Times New Roman"/>
          <w:i/>
          <w:iCs/>
          <w:sz w:val="24"/>
          <w:szCs w:val="24"/>
        </w:rPr>
      </w:pPr>
      <w:r>
        <w:rPr>
          <w:rFonts w:ascii="Times New Roman" w:hAnsi="Times New Roman" w:cs="Times New Roman"/>
          <w:i/>
          <w:iCs/>
          <w:sz w:val="24"/>
          <w:szCs w:val="24"/>
        </w:rPr>
        <w:t>Work-related Challenges</w:t>
      </w:r>
    </w:p>
    <w:tbl>
      <w:tblPr>
        <w:tblW w:w="9204" w:type="dxa"/>
        <w:tblLook w:val="04A0" w:firstRow="1" w:lastRow="0" w:firstColumn="1" w:lastColumn="0" w:noHBand="0" w:noVBand="1"/>
      </w:tblPr>
      <w:tblGrid>
        <w:gridCol w:w="3500"/>
        <w:gridCol w:w="5704"/>
      </w:tblGrid>
      <w:tr w:rsidR="00B050D5" w:rsidRPr="00CB4BC4" w14:paraId="41E32C78" w14:textId="77777777" w:rsidTr="00B050D5">
        <w:trPr>
          <w:trHeight w:val="312"/>
        </w:trPr>
        <w:tc>
          <w:tcPr>
            <w:tcW w:w="3500" w:type="dxa"/>
            <w:tcBorders>
              <w:top w:val="single" w:sz="8" w:space="0" w:color="auto"/>
              <w:left w:val="single" w:sz="8" w:space="0" w:color="auto"/>
              <w:bottom w:val="nil"/>
              <w:right w:val="nil"/>
            </w:tcBorders>
            <w:shd w:val="clear" w:color="auto" w:fill="auto"/>
            <w:hideMark/>
          </w:tcPr>
          <w:p w14:paraId="5B2DD6DB" w14:textId="73212DF6" w:rsidR="00B050D5" w:rsidRDefault="00B050D5" w:rsidP="0057675E">
            <w:pPr>
              <w:spacing w:after="0" w:line="240" w:lineRule="auto"/>
              <w:rPr>
                <w:rFonts w:ascii="Times New Roman" w:eastAsia="Times New Roman" w:hAnsi="Times New Roman" w:cs="Times New Roman"/>
                <w:b/>
                <w:bCs/>
                <w:color w:val="000000"/>
                <w:sz w:val="24"/>
                <w:szCs w:val="24"/>
                <w:lang w:eastAsia="en-GB"/>
              </w:rPr>
            </w:pPr>
            <w:r w:rsidRPr="00CB4BC4">
              <w:rPr>
                <w:rFonts w:ascii="Times New Roman" w:eastAsia="Times New Roman" w:hAnsi="Times New Roman" w:cs="Times New Roman"/>
                <w:b/>
                <w:bCs/>
                <w:color w:val="000000"/>
                <w:sz w:val="24"/>
                <w:szCs w:val="24"/>
                <w:lang w:eastAsia="en-GB"/>
              </w:rPr>
              <w:t>Work-related challenges</w:t>
            </w:r>
          </w:p>
          <w:p w14:paraId="5AED2EA0" w14:textId="77777777" w:rsidR="00B96E87" w:rsidRDefault="00B96E87" w:rsidP="0057675E">
            <w:pPr>
              <w:spacing w:after="0" w:line="240" w:lineRule="auto"/>
              <w:rPr>
                <w:rFonts w:ascii="Times New Roman" w:eastAsia="Times New Roman" w:hAnsi="Times New Roman" w:cs="Times New Roman"/>
                <w:b/>
                <w:bCs/>
                <w:color w:val="000000"/>
                <w:sz w:val="24"/>
                <w:szCs w:val="24"/>
                <w:lang w:eastAsia="en-GB"/>
              </w:rPr>
            </w:pPr>
          </w:p>
          <w:p w14:paraId="781718A3" w14:textId="4B3569EF" w:rsidR="00B330E4" w:rsidRPr="00CB4BC4" w:rsidRDefault="00B330E4" w:rsidP="0057675E">
            <w:pPr>
              <w:spacing w:after="0" w:line="240" w:lineRule="auto"/>
              <w:rPr>
                <w:rFonts w:ascii="Times New Roman" w:eastAsia="Times New Roman" w:hAnsi="Times New Roman" w:cs="Times New Roman"/>
                <w:b/>
                <w:bCs/>
                <w:color w:val="000000"/>
                <w:sz w:val="24"/>
                <w:szCs w:val="24"/>
                <w:lang w:eastAsia="en-GB"/>
              </w:rPr>
            </w:pPr>
          </w:p>
        </w:tc>
        <w:tc>
          <w:tcPr>
            <w:tcW w:w="5704" w:type="dxa"/>
            <w:tcBorders>
              <w:top w:val="single" w:sz="8" w:space="0" w:color="auto"/>
              <w:left w:val="nil"/>
              <w:bottom w:val="nil"/>
              <w:right w:val="single" w:sz="8" w:space="0" w:color="auto"/>
            </w:tcBorders>
            <w:shd w:val="clear" w:color="auto" w:fill="auto"/>
            <w:noWrap/>
            <w:vAlign w:val="bottom"/>
            <w:hideMark/>
          </w:tcPr>
          <w:p w14:paraId="53AA7829" w14:textId="77777777" w:rsidR="00B050D5" w:rsidRDefault="00B050D5" w:rsidP="0057675E">
            <w:pPr>
              <w:spacing w:after="0" w:line="240" w:lineRule="auto"/>
              <w:rPr>
                <w:rFonts w:ascii="Times New Roman" w:eastAsia="Times New Roman" w:hAnsi="Times New Roman" w:cs="Times New Roman"/>
                <w:color w:val="000000"/>
                <w:sz w:val="24"/>
                <w:szCs w:val="24"/>
                <w:lang w:eastAsia="en-GB"/>
              </w:rPr>
            </w:pPr>
            <w:r w:rsidRPr="00CB4BC4">
              <w:rPr>
                <w:rFonts w:ascii="Times New Roman" w:eastAsia="Times New Roman" w:hAnsi="Times New Roman" w:cs="Times New Roman"/>
                <w:color w:val="000000"/>
                <w:sz w:val="24"/>
                <w:szCs w:val="24"/>
                <w:lang w:eastAsia="en-GB"/>
              </w:rPr>
              <w:t> </w:t>
            </w:r>
          </w:p>
          <w:p w14:paraId="29191263" w14:textId="0FEEB535" w:rsidR="00B050D5" w:rsidRPr="00CB4BC4" w:rsidRDefault="00B050D5" w:rsidP="0057675E">
            <w:pPr>
              <w:spacing w:after="0" w:line="240" w:lineRule="auto"/>
              <w:rPr>
                <w:rFonts w:ascii="Times New Roman" w:eastAsia="Times New Roman" w:hAnsi="Times New Roman" w:cs="Times New Roman"/>
                <w:color w:val="000000"/>
                <w:sz w:val="24"/>
                <w:szCs w:val="24"/>
                <w:lang w:eastAsia="en-GB"/>
              </w:rPr>
            </w:pPr>
          </w:p>
        </w:tc>
      </w:tr>
      <w:tr w:rsidR="00B050D5" w:rsidRPr="00CB4BC4" w14:paraId="26808888" w14:textId="77777777" w:rsidTr="00B050D5">
        <w:trPr>
          <w:trHeight w:val="1416"/>
        </w:trPr>
        <w:tc>
          <w:tcPr>
            <w:tcW w:w="3500" w:type="dxa"/>
            <w:tcBorders>
              <w:top w:val="nil"/>
              <w:left w:val="single" w:sz="8" w:space="0" w:color="auto"/>
              <w:bottom w:val="nil"/>
              <w:right w:val="nil"/>
            </w:tcBorders>
            <w:shd w:val="clear" w:color="auto" w:fill="auto"/>
            <w:hideMark/>
          </w:tcPr>
          <w:p w14:paraId="432DBC87" w14:textId="77777777" w:rsidR="00B050D5" w:rsidRPr="00CB4BC4" w:rsidRDefault="00B050D5"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Individual Challenges</w:t>
            </w:r>
          </w:p>
        </w:tc>
        <w:tc>
          <w:tcPr>
            <w:tcW w:w="5704" w:type="dxa"/>
            <w:tcBorders>
              <w:top w:val="nil"/>
              <w:left w:val="nil"/>
              <w:bottom w:val="nil"/>
              <w:right w:val="single" w:sz="8" w:space="0" w:color="auto"/>
            </w:tcBorders>
            <w:shd w:val="clear" w:color="auto" w:fill="auto"/>
            <w:vAlign w:val="center"/>
            <w:hideMark/>
          </w:tcPr>
          <w:p w14:paraId="3D82464C" w14:textId="77777777" w:rsidR="00B050D5" w:rsidRDefault="00B050D5"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sz w:val="24"/>
                <w:szCs w:val="24"/>
                <w:lang w:eastAsia="en-GB"/>
              </w:rPr>
              <w:t>‘</w:t>
            </w:r>
            <w:r w:rsidRPr="00CB4BC4">
              <w:rPr>
                <w:rFonts w:ascii="Times New Roman" w:eastAsia="Times New Roman" w:hAnsi="Times New Roman" w:cs="Times New Roman"/>
                <w:color w:val="000000"/>
                <w:lang w:eastAsia="en-GB"/>
              </w:rPr>
              <w:t>I think PWPs who haven’t had that kind of life experience already, may find it a bit harder than maybe, PWPs that have had some life experience, which has made them either question or go through hard times and see how they are able to manage to cope with those difficult times.’ (Participant 8)</w:t>
            </w:r>
          </w:p>
          <w:p w14:paraId="4CA66514" w14:textId="5E8C0AAC" w:rsidR="00B050D5" w:rsidRPr="00CB4BC4" w:rsidRDefault="00B050D5" w:rsidP="0057675E">
            <w:pPr>
              <w:spacing w:after="0" w:line="240" w:lineRule="auto"/>
              <w:rPr>
                <w:rFonts w:ascii="Times New Roman" w:eastAsia="Times New Roman" w:hAnsi="Times New Roman" w:cs="Times New Roman"/>
                <w:color w:val="000000"/>
                <w:sz w:val="24"/>
                <w:szCs w:val="24"/>
                <w:lang w:eastAsia="en-GB"/>
              </w:rPr>
            </w:pPr>
          </w:p>
        </w:tc>
      </w:tr>
      <w:tr w:rsidR="00B050D5" w:rsidRPr="00CB4BC4" w14:paraId="559371DE" w14:textId="77777777" w:rsidTr="00B050D5">
        <w:trPr>
          <w:trHeight w:val="1932"/>
        </w:trPr>
        <w:tc>
          <w:tcPr>
            <w:tcW w:w="3500" w:type="dxa"/>
            <w:tcBorders>
              <w:top w:val="nil"/>
              <w:left w:val="single" w:sz="8" w:space="0" w:color="auto"/>
              <w:bottom w:val="nil"/>
              <w:right w:val="nil"/>
            </w:tcBorders>
            <w:shd w:val="clear" w:color="auto" w:fill="auto"/>
            <w:hideMark/>
          </w:tcPr>
          <w:p w14:paraId="2C02A233" w14:textId="77777777" w:rsidR="00B050D5" w:rsidRPr="00CB4BC4" w:rsidRDefault="00B050D5"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704" w:type="dxa"/>
            <w:tcBorders>
              <w:top w:val="nil"/>
              <w:left w:val="nil"/>
              <w:bottom w:val="nil"/>
              <w:right w:val="single" w:sz="8" w:space="0" w:color="auto"/>
            </w:tcBorders>
            <w:shd w:val="clear" w:color="auto" w:fill="auto"/>
            <w:vAlign w:val="center"/>
            <w:hideMark/>
          </w:tcPr>
          <w:p w14:paraId="3B92D33F" w14:textId="77777777" w:rsidR="00B050D5" w:rsidRDefault="00B050D5"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‘I'm thinking of personal experience with certain colleagues who haven't come with experience and don't know what to expect. They've never kind of dealt with risks, they've never dealt with difficult interactions, and they struggle quite badly to do that. So, I think a really important part of this resilience is having experience of </w:t>
            </w:r>
            <w:proofErr w:type="gramStart"/>
            <w:r w:rsidRPr="00CB4BC4">
              <w:rPr>
                <w:rFonts w:ascii="Times New Roman" w:eastAsia="Times New Roman" w:hAnsi="Times New Roman" w:cs="Times New Roman"/>
                <w:color w:val="000000"/>
                <w:lang w:eastAsia="en-GB"/>
              </w:rPr>
              <w:t>it, and</w:t>
            </w:r>
            <w:proofErr w:type="gramEnd"/>
            <w:r w:rsidRPr="00CB4BC4">
              <w:rPr>
                <w:rFonts w:ascii="Times New Roman" w:eastAsia="Times New Roman" w:hAnsi="Times New Roman" w:cs="Times New Roman"/>
                <w:color w:val="000000"/>
                <w:lang w:eastAsia="en-GB"/>
              </w:rPr>
              <w:t xml:space="preserve"> working and organising and managing your time.’ (Participant 1)</w:t>
            </w:r>
          </w:p>
          <w:p w14:paraId="7C153B5E" w14:textId="49CF94F8" w:rsidR="00B050D5" w:rsidRPr="00CB4BC4" w:rsidRDefault="00B050D5" w:rsidP="0057675E">
            <w:pPr>
              <w:spacing w:after="0" w:line="240" w:lineRule="auto"/>
              <w:rPr>
                <w:rFonts w:ascii="Times New Roman" w:eastAsia="Times New Roman" w:hAnsi="Times New Roman" w:cs="Times New Roman"/>
                <w:color w:val="000000"/>
                <w:lang w:eastAsia="en-GB"/>
              </w:rPr>
            </w:pPr>
          </w:p>
        </w:tc>
      </w:tr>
      <w:tr w:rsidR="00B050D5" w:rsidRPr="00CB4BC4" w14:paraId="78301B87" w14:textId="77777777" w:rsidTr="00B050D5">
        <w:trPr>
          <w:trHeight w:val="1656"/>
        </w:trPr>
        <w:tc>
          <w:tcPr>
            <w:tcW w:w="3500" w:type="dxa"/>
            <w:tcBorders>
              <w:top w:val="nil"/>
              <w:left w:val="single" w:sz="8" w:space="0" w:color="auto"/>
              <w:bottom w:val="nil"/>
              <w:right w:val="nil"/>
            </w:tcBorders>
            <w:shd w:val="clear" w:color="auto" w:fill="auto"/>
            <w:hideMark/>
          </w:tcPr>
          <w:p w14:paraId="14844112" w14:textId="77777777" w:rsidR="00B050D5" w:rsidRPr="00CB4BC4" w:rsidRDefault="00B050D5"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Systemic Pressures and Demands</w:t>
            </w:r>
          </w:p>
        </w:tc>
        <w:tc>
          <w:tcPr>
            <w:tcW w:w="5704" w:type="dxa"/>
            <w:tcBorders>
              <w:top w:val="nil"/>
              <w:left w:val="nil"/>
              <w:bottom w:val="nil"/>
              <w:right w:val="single" w:sz="8" w:space="0" w:color="auto"/>
            </w:tcBorders>
            <w:shd w:val="clear" w:color="auto" w:fill="auto"/>
            <w:vAlign w:val="center"/>
            <w:hideMark/>
          </w:tcPr>
          <w:p w14:paraId="30C106D6" w14:textId="0ABEF9F9" w:rsidR="00B050D5" w:rsidRPr="00CB4BC4" w:rsidRDefault="00B050D5"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 think sometimes, when it is so relentless, yes, there is that sort of okay, I can build up this barrier between work and home, but if it’s just absolutely relentless and nothing seems to be getting easier at work, that can definitely be difficult because you just don’t have that breathing space at all.’ (Participant 5)</w:t>
            </w:r>
          </w:p>
        </w:tc>
      </w:tr>
      <w:tr w:rsidR="00B050D5" w:rsidRPr="00CB4BC4" w14:paraId="2AA948C9" w14:textId="77777777" w:rsidTr="00B050D5">
        <w:trPr>
          <w:trHeight w:val="2188"/>
        </w:trPr>
        <w:tc>
          <w:tcPr>
            <w:tcW w:w="3500" w:type="dxa"/>
            <w:tcBorders>
              <w:top w:val="nil"/>
              <w:left w:val="single" w:sz="8" w:space="0" w:color="auto"/>
              <w:bottom w:val="nil"/>
              <w:right w:val="nil"/>
            </w:tcBorders>
            <w:shd w:val="clear" w:color="auto" w:fill="auto"/>
            <w:hideMark/>
          </w:tcPr>
          <w:p w14:paraId="689CF770" w14:textId="77777777" w:rsidR="00B050D5" w:rsidRPr="00CB4BC4" w:rsidRDefault="00B050D5"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704" w:type="dxa"/>
            <w:tcBorders>
              <w:top w:val="nil"/>
              <w:left w:val="nil"/>
              <w:bottom w:val="nil"/>
              <w:right w:val="single" w:sz="8" w:space="0" w:color="auto"/>
            </w:tcBorders>
            <w:shd w:val="clear" w:color="auto" w:fill="auto"/>
            <w:vAlign w:val="center"/>
            <w:hideMark/>
          </w:tcPr>
          <w:p w14:paraId="68CD6504" w14:textId="77777777" w:rsidR="00B050D5" w:rsidRPr="00CB4BC4" w:rsidRDefault="00B050D5"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‘…when I feel really overwhelmed, when there is too much going on, and when I’ve got referrals to the crisis team or a lot of referrals to the community mental health team or cases that are just not appropriate for wellbeing (the IAPT service), I'm overwhelmed not only with the difficulty that the patients experience, but also having to do all the paperwork. Then I feel like sometimes it's just too much to cope with and I can feel like being really overwhelmed.’ (Participant 2)</w:t>
            </w:r>
          </w:p>
        </w:tc>
      </w:tr>
      <w:tr w:rsidR="00B050D5" w:rsidRPr="00CB4BC4" w14:paraId="03D31BD1" w14:textId="77777777" w:rsidTr="00CB1367">
        <w:trPr>
          <w:trHeight w:val="2819"/>
        </w:trPr>
        <w:tc>
          <w:tcPr>
            <w:tcW w:w="3500" w:type="dxa"/>
            <w:tcBorders>
              <w:top w:val="nil"/>
              <w:left w:val="single" w:sz="8" w:space="0" w:color="auto"/>
              <w:bottom w:val="single" w:sz="8" w:space="0" w:color="auto"/>
              <w:right w:val="nil"/>
            </w:tcBorders>
            <w:shd w:val="clear" w:color="auto" w:fill="auto"/>
            <w:hideMark/>
          </w:tcPr>
          <w:p w14:paraId="3B5A03F0" w14:textId="77777777" w:rsidR="00B050D5" w:rsidRPr="00CB4BC4" w:rsidRDefault="00B050D5"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704" w:type="dxa"/>
            <w:tcBorders>
              <w:top w:val="nil"/>
              <w:left w:val="nil"/>
              <w:bottom w:val="single" w:sz="8" w:space="0" w:color="auto"/>
              <w:right w:val="single" w:sz="8" w:space="0" w:color="auto"/>
            </w:tcBorders>
            <w:shd w:val="clear" w:color="auto" w:fill="auto"/>
            <w:vAlign w:val="center"/>
            <w:hideMark/>
          </w:tcPr>
          <w:p w14:paraId="0755DB84" w14:textId="77777777" w:rsidR="00B050D5" w:rsidRPr="00CB4BC4" w:rsidRDefault="00B050D5"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‘But maybe in the long-term that (not being to talk about their own feelings and emotions) doesn’t help because you’ve got all this stuff that you haven’t spoken about or processed. But ultimately, yes, if there are times when I haven’t really been able to </w:t>
            </w:r>
            <w:proofErr w:type="gramStart"/>
            <w:r w:rsidRPr="00CB4BC4">
              <w:rPr>
                <w:rFonts w:ascii="Times New Roman" w:eastAsia="Times New Roman" w:hAnsi="Times New Roman" w:cs="Times New Roman"/>
                <w:color w:val="000000"/>
                <w:lang w:eastAsia="en-GB"/>
              </w:rPr>
              <w:t>open up</w:t>
            </w:r>
            <w:proofErr w:type="gramEnd"/>
            <w:r w:rsidRPr="00CB4BC4">
              <w:rPr>
                <w:rFonts w:ascii="Times New Roman" w:eastAsia="Times New Roman" w:hAnsi="Times New Roman" w:cs="Times New Roman"/>
                <w:color w:val="000000"/>
                <w:lang w:eastAsia="en-GB"/>
              </w:rPr>
              <w:t xml:space="preserve"> or talk to people when I need to, yes, I think that is very difficult because then I think there is something that I’ve taken on that I just haven’t really processed or haven’t shared when I might have wanted to.’ (Participant 5)</w:t>
            </w:r>
          </w:p>
        </w:tc>
      </w:tr>
      <w:bookmarkEnd w:id="6"/>
    </w:tbl>
    <w:p w14:paraId="5F1DAA7E" w14:textId="77777777" w:rsidR="00CB1367" w:rsidRDefault="00CB1367" w:rsidP="00C84413">
      <w:pPr>
        <w:spacing w:line="480" w:lineRule="auto"/>
        <w:rPr>
          <w:rFonts w:ascii="Times New Roman" w:hAnsi="Times New Roman" w:cs="Times New Roman"/>
          <w:b/>
          <w:bCs/>
          <w:sz w:val="24"/>
          <w:szCs w:val="24"/>
        </w:rPr>
      </w:pPr>
    </w:p>
    <w:p w14:paraId="14908E47" w14:textId="30E5132E"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Connecting with Values and Appraising Adversity in relation to Values</w:t>
      </w:r>
    </w:p>
    <w:p w14:paraId="472EF096" w14:textId="1E27AE93"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core category of this theoretical model was the participants’ connection with their own values and the subsequent appraisal of work-related adversity in relation to those values. Rather than experiencing challenges as overwhelming and unsurmountable barriers, getting in touch with their beliefs allowed the participants to place adversity in a wider context, acknowledging the need to overcome it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stay true to the values they believed in. Participants talked about how finding meaning in their day-to-day work encouraged them to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and proactively implement coping strategies when facing challenges</w:t>
      </w:r>
      <w:r w:rsidR="00B050D5">
        <w:rPr>
          <w:rFonts w:ascii="Times New Roman" w:hAnsi="Times New Roman" w:cs="Times New Roman"/>
          <w:sz w:val="24"/>
          <w:szCs w:val="24"/>
        </w:rPr>
        <w:t xml:space="preserve"> (see Table 2)</w:t>
      </w:r>
      <w:r>
        <w:rPr>
          <w:rFonts w:ascii="Times New Roman" w:hAnsi="Times New Roman" w:cs="Times New Roman"/>
          <w:sz w:val="24"/>
          <w:szCs w:val="24"/>
        </w:rPr>
        <w:t>. Participant 3 described how powerful and motivating this process is</w:t>
      </w:r>
      <w:r w:rsidR="00B050D5">
        <w:rPr>
          <w:rFonts w:ascii="Times New Roman" w:hAnsi="Times New Roman" w:cs="Times New Roman"/>
          <w:sz w:val="24"/>
          <w:szCs w:val="24"/>
        </w:rPr>
        <w:t>.</w:t>
      </w:r>
      <w:r>
        <w:rPr>
          <w:rFonts w:ascii="Times New Roman" w:hAnsi="Times New Roman" w:cs="Times New Roman"/>
          <w:sz w:val="24"/>
          <w:szCs w:val="24"/>
        </w:rPr>
        <w:t xml:space="preserve"> </w:t>
      </w:r>
      <w:r w:rsidR="00FF1B35">
        <w:rPr>
          <w:rFonts w:ascii="Times New Roman" w:hAnsi="Times New Roman" w:cs="Times New Roman"/>
          <w:sz w:val="24"/>
          <w:szCs w:val="24"/>
        </w:rPr>
        <w:t>I</w:t>
      </w:r>
      <w:r>
        <w:rPr>
          <w:rFonts w:ascii="Times New Roman" w:hAnsi="Times New Roman" w:cs="Times New Roman"/>
          <w:sz w:val="24"/>
          <w:szCs w:val="24"/>
        </w:rPr>
        <w:t xml:space="preserve">t is through this sense-making process that participants were able to adapt to work-related difficulties and develop resilience in their role.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to the first phase of the theoretical model, this core phase has an individual and a systemic dimension.</w:t>
      </w:r>
    </w:p>
    <w:p w14:paraId="6ED07D10" w14:textId="77777777" w:rsidR="00C84413" w:rsidRDefault="00C84413" w:rsidP="00C84413">
      <w:pPr>
        <w:spacing w:line="480" w:lineRule="auto"/>
        <w:rPr>
          <w:rFonts w:ascii="Times New Roman" w:hAnsi="Times New Roman" w:cs="Times New Roman"/>
          <w:i/>
          <w:iCs/>
          <w:sz w:val="24"/>
          <w:szCs w:val="24"/>
        </w:rPr>
      </w:pPr>
      <w:r>
        <w:rPr>
          <w:rFonts w:ascii="Times New Roman" w:hAnsi="Times New Roman" w:cs="Times New Roman"/>
          <w:i/>
          <w:iCs/>
          <w:sz w:val="24"/>
          <w:szCs w:val="24"/>
        </w:rPr>
        <w:t>Individual Dimension</w:t>
      </w:r>
    </w:p>
    <w:p w14:paraId="30E7D9FA" w14:textId="61329EF3" w:rsidR="00C84413" w:rsidRDefault="00C84413" w:rsidP="004C43E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talked about getting in touch with their values when facing challenges as the key element of their resilience-building process. Finding meaning and purpose in their day-to-day work enabled them to build resilience over time, as Participant 2 explained</w:t>
      </w:r>
      <w:r w:rsidR="00B050D5">
        <w:rPr>
          <w:rFonts w:ascii="Times New Roman" w:hAnsi="Times New Roman" w:cs="Times New Roman"/>
          <w:sz w:val="24"/>
          <w:szCs w:val="24"/>
        </w:rPr>
        <w:t>.</w:t>
      </w:r>
      <w:r w:rsidR="004C43EC">
        <w:rPr>
          <w:rFonts w:ascii="Times New Roman" w:hAnsi="Times New Roman" w:cs="Times New Roman"/>
          <w:sz w:val="24"/>
          <w:szCs w:val="24"/>
        </w:rPr>
        <w:t xml:space="preserve"> </w:t>
      </w:r>
      <w:r>
        <w:rPr>
          <w:rFonts w:ascii="Times New Roman" w:hAnsi="Times New Roman" w:cs="Times New Roman"/>
          <w:sz w:val="24"/>
          <w:szCs w:val="24"/>
        </w:rPr>
        <w:t>Participant 8 described how reminding themselves of the meaning of their work was particularly helpful when dealing with highly emotive situations</w:t>
      </w:r>
      <w:r w:rsidR="00B050D5">
        <w:rPr>
          <w:rFonts w:ascii="Times New Roman" w:hAnsi="Times New Roman" w:cs="Times New Roman"/>
          <w:sz w:val="24"/>
          <w:szCs w:val="24"/>
        </w:rPr>
        <w:t>.</w:t>
      </w:r>
      <w:r w:rsidR="004C43EC">
        <w:rPr>
          <w:rFonts w:ascii="Times New Roman" w:hAnsi="Times New Roman" w:cs="Times New Roman"/>
          <w:sz w:val="24"/>
          <w:szCs w:val="24"/>
        </w:rPr>
        <w:t xml:space="preserve"> </w:t>
      </w:r>
      <w:r>
        <w:rPr>
          <w:rFonts w:ascii="Times New Roman" w:hAnsi="Times New Roman" w:cs="Times New Roman"/>
          <w:sz w:val="24"/>
          <w:szCs w:val="24"/>
        </w:rPr>
        <w:t xml:space="preserve">Participant 7 talked about how their values act as a motivator, encouraging them to implement coping strategies and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when facing difficulties</w:t>
      </w:r>
      <w:r w:rsidR="00B050D5">
        <w:rPr>
          <w:rFonts w:ascii="Times New Roman" w:hAnsi="Times New Roman" w:cs="Times New Roman"/>
          <w:sz w:val="24"/>
          <w:szCs w:val="24"/>
        </w:rPr>
        <w:t>.</w:t>
      </w:r>
    </w:p>
    <w:p w14:paraId="68D700BE" w14:textId="77777777"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284"/>
        <w:rPr>
          <w:rFonts w:ascii="Times New Roman" w:hAnsi="Times New Roman" w:cs="Times New Roman"/>
          <w:i/>
          <w:iCs/>
          <w:sz w:val="24"/>
          <w:szCs w:val="24"/>
        </w:rPr>
      </w:pPr>
      <w:r>
        <w:rPr>
          <w:rFonts w:ascii="Times New Roman" w:hAnsi="Times New Roman" w:cs="Times New Roman"/>
          <w:i/>
          <w:iCs/>
          <w:sz w:val="24"/>
          <w:szCs w:val="24"/>
        </w:rPr>
        <w:t>Systemic Dimension</w:t>
      </w:r>
    </w:p>
    <w:p w14:paraId="1B4463A6" w14:textId="6BC10753"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284" w:firstLine="720"/>
        <w:rPr>
          <w:rFonts w:ascii="Times New Roman" w:hAnsi="Times New Roman" w:cs="Times New Roman"/>
          <w:sz w:val="24"/>
          <w:szCs w:val="24"/>
        </w:rPr>
      </w:pPr>
      <w:r>
        <w:rPr>
          <w:rFonts w:ascii="Times New Roman" w:hAnsi="Times New Roman" w:cs="Times New Roman"/>
          <w:sz w:val="24"/>
          <w:szCs w:val="24"/>
        </w:rPr>
        <w:t xml:space="preserve">Participants highlighted that the process of connecting with their values and finding a sense of purpose in their work can also develop systemically and relationally. </w:t>
      </w:r>
      <w:r>
        <w:rPr>
          <w:rFonts w:ascii="Times New Roman" w:hAnsi="Times New Roman" w:cs="Times New Roman"/>
          <w:sz w:val="24"/>
          <w:szCs w:val="24"/>
        </w:rPr>
        <w:lastRenderedPageBreak/>
        <w:t>They shared how this sense-making process can be encouraged within the workplace by promoting a values-based culture, where PWPs feel they can stay and develop in the role despite the challenges they face</w:t>
      </w:r>
      <w:r w:rsidR="00FF1B35">
        <w:rPr>
          <w:rFonts w:ascii="Times New Roman" w:hAnsi="Times New Roman" w:cs="Times New Roman"/>
          <w:sz w:val="24"/>
          <w:szCs w:val="24"/>
        </w:rPr>
        <w:t xml:space="preserve">, as </w:t>
      </w:r>
      <w:r>
        <w:rPr>
          <w:rFonts w:ascii="Times New Roman" w:hAnsi="Times New Roman" w:cs="Times New Roman"/>
          <w:sz w:val="24"/>
          <w:szCs w:val="24"/>
        </w:rPr>
        <w:t>Participant 1</w:t>
      </w:r>
      <w:r w:rsidR="00FF1B35">
        <w:rPr>
          <w:rFonts w:ascii="Times New Roman" w:hAnsi="Times New Roman" w:cs="Times New Roman"/>
          <w:sz w:val="24"/>
          <w:szCs w:val="24"/>
        </w:rPr>
        <w:t xml:space="preserve"> explained.</w:t>
      </w:r>
    </w:p>
    <w:p w14:paraId="51266CE7" w14:textId="56D0292D" w:rsidR="00C84413" w:rsidRDefault="00C8441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284" w:firstLine="720"/>
        <w:rPr>
          <w:rFonts w:ascii="Times New Roman" w:hAnsi="Times New Roman" w:cs="Times New Roman"/>
          <w:sz w:val="24"/>
          <w:szCs w:val="24"/>
        </w:rPr>
      </w:pPr>
      <w:r>
        <w:rPr>
          <w:rFonts w:ascii="Times New Roman" w:hAnsi="Times New Roman" w:cs="Times New Roman"/>
          <w:sz w:val="24"/>
          <w:szCs w:val="24"/>
        </w:rPr>
        <w:t>Participants valued working in environments where they could share their vulnerability with their colleagues when facing difficulties, which enabled them to be open about what they found meaningful in their work</w:t>
      </w:r>
      <w:r w:rsidR="003061E3">
        <w:rPr>
          <w:rFonts w:ascii="Times New Roman" w:hAnsi="Times New Roman" w:cs="Times New Roman"/>
          <w:sz w:val="24"/>
          <w:szCs w:val="24"/>
        </w:rPr>
        <w:t>.</w:t>
      </w:r>
    </w:p>
    <w:p w14:paraId="47917675" w14:textId="77777777" w:rsidR="003061E3" w:rsidRDefault="003061E3" w:rsidP="003061E3">
      <w:pPr>
        <w:rPr>
          <w:rFonts w:ascii="Times New Roman" w:hAnsi="Times New Roman" w:cs="Times New Roman"/>
          <w:b/>
          <w:bCs/>
          <w:sz w:val="24"/>
          <w:szCs w:val="24"/>
        </w:rPr>
      </w:pPr>
      <w:bookmarkStart w:id="7" w:name="_Hlk138630981"/>
      <w:r>
        <w:rPr>
          <w:rFonts w:ascii="Times New Roman" w:hAnsi="Times New Roman" w:cs="Times New Roman"/>
          <w:b/>
          <w:bCs/>
          <w:sz w:val="24"/>
          <w:szCs w:val="24"/>
        </w:rPr>
        <w:t>Table 2</w:t>
      </w:r>
    </w:p>
    <w:p w14:paraId="327A304F" w14:textId="77777777" w:rsidR="003061E3" w:rsidRDefault="003061E3" w:rsidP="003061E3">
      <w:pPr>
        <w:rPr>
          <w:rFonts w:ascii="Times New Roman" w:hAnsi="Times New Roman" w:cs="Times New Roman"/>
          <w:i/>
          <w:iCs/>
          <w:sz w:val="24"/>
          <w:szCs w:val="24"/>
        </w:rPr>
      </w:pPr>
      <w:r>
        <w:rPr>
          <w:rFonts w:ascii="Times New Roman" w:hAnsi="Times New Roman" w:cs="Times New Roman"/>
          <w:i/>
          <w:iCs/>
          <w:sz w:val="24"/>
          <w:szCs w:val="24"/>
        </w:rPr>
        <w:t>Connecting with Values and Appraising Adversity in relation to Values</w:t>
      </w:r>
    </w:p>
    <w:tbl>
      <w:tblPr>
        <w:tblW w:w="9346" w:type="dxa"/>
        <w:tblLook w:val="04A0" w:firstRow="1" w:lastRow="0" w:firstColumn="1" w:lastColumn="0" w:noHBand="0" w:noVBand="1"/>
      </w:tblPr>
      <w:tblGrid>
        <w:gridCol w:w="3500"/>
        <w:gridCol w:w="5846"/>
      </w:tblGrid>
      <w:tr w:rsidR="003061E3" w:rsidRPr="00CB4BC4" w14:paraId="72923593" w14:textId="77777777" w:rsidTr="0057675E">
        <w:trPr>
          <w:trHeight w:val="2208"/>
        </w:trPr>
        <w:tc>
          <w:tcPr>
            <w:tcW w:w="3500" w:type="dxa"/>
            <w:tcBorders>
              <w:top w:val="single" w:sz="8" w:space="0" w:color="auto"/>
              <w:left w:val="single" w:sz="8" w:space="0" w:color="auto"/>
              <w:bottom w:val="nil"/>
              <w:right w:val="nil"/>
            </w:tcBorders>
            <w:shd w:val="clear" w:color="auto" w:fill="auto"/>
            <w:hideMark/>
          </w:tcPr>
          <w:p w14:paraId="149C1D52" w14:textId="77777777" w:rsidR="003061E3" w:rsidRPr="00CB4BC4" w:rsidRDefault="003061E3" w:rsidP="0057675E">
            <w:pPr>
              <w:spacing w:after="0" w:line="240" w:lineRule="auto"/>
              <w:rPr>
                <w:rFonts w:ascii="Times New Roman" w:eastAsia="Times New Roman" w:hAnsi="Times New Roman" w:cs="Times New Roman"/>
                <w:b/>
                <w:bCs/>
                <w:color w:val="000000"/>
                <w:sz w:val="24"/>
                <w:szCs w:val="24"/>
                <w:lang w:eastAsia="en-GB"/>
              </w:rPr>
            </w:pPr>
            <w:r w:rsidRPr="00CB4BC4">
              <w:rPr>
                <w:rFonts w:ascii="Times New Roman" w:eastAsia="Times New Roman" w:hAnsi="Times New Roman" w:cs="Times New Roman"/>
                <w:b/>
                <w:bCs/>
                <w:color w:val="000000"/>
                <w:sz w:val="24"/>
                <w:szCs w:val="24"/>
                <w:lang w:eastAsia="en-GB"/>
              </w:rPr>
              <w:t>Connecting with Values and Appraising Adversity in relation to Values</w:t>
            </w:r>
          </w:p>
        </w:tc>
        <w:tc>
          <w:tcPr>
            <w:tcW w:w="5846" w:type="dxa"/>
            <w:tcBorders>
              <w:top w:val="single" w:sz="8" w:space="0" w:color="auto"/>
              <w:left w:val="nil"/>
              <w:bottom w:val="nil"/>
              <w:right w:val="single" w:sz="8" w:space="0" w:color="auto"/>
            </w:tcBorders>
            <w:shd w:val="clear" w:color="auto" w:fill="auto"/>
            <w:vAlign w:val="center"/>
            <w:hideMark/>
          </w:tcPr>
          <w:p w14:paraId="441D855E" w14:textId="3E861237"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 get a sense of energy</w:t>
            </w:r>
            <w:proofErr w:type="gramStart"/>
            <w:r w:rsidRPr="00CB4BC4">
              <w:rPr>
                <w:rFonts w:ascii="Times New Roman" w:eastAsia="Times New Roman" w:hAnsi="Times New Roman" w:cs="Times New Roman"/>
                <w:color w:val="000000"/>
                <w:lang w:eastAsia="en-GB"/>
              </w:rPr>
              <w:t>, actually, almost</w:t>
            </w:r>
            <w:proofErr w:type="gramEnd"/>
            <w:r w:rsidRPr="00CB4BC4">
              <w:rPr>
                <w:rFonts w:ascii="Times New Roman" w:eastAsia="Times New Roman" w:hAnsi="Times New Roman" w:cs="Times New Roman"/>
                <w:color w:val="000000"/>
                <w:lang w:eastAsia="en-GB"/>
              </w:rPr>
              <w:t xml:space="preserve"> like energised by it. I'm trying to think of the right words, but I think yeah, the word energised is probably the word, that almost feel your body language changes, you're slightly more alert, but not Battle Stations alert, alert as in I need to be on my game here and I'm here to help and I need to be supportive and I need to be as professional as I can be, because this is a situation that requires it.’ (Participant 3)</w:t>
            </w:r>
          </w:p>
          <w:p w14:paraId="38758C2A" w14:textId="77777777" w:rsidR="003061E3" w:rsidRDefault="003061E3" w:rsidP="0057675E">
            <w:pPr>
              <w:spacing w:after="0" w:line="240" w:lineRule="auto"/>
              <w:rPr>
                <w:rFonts w:ascii="Times New Roman" w:eastAsia="Times New Roman" w:hAnsi="Times New Roman" w:cs="Times New Roman"/>
                <w:color w:val="000000"/>
                <w:lang w:eastAsia="en-GB"/>
              </w:rPr>
            </w:pPr>
          </w:p>
          <w:p w14:paraId="3B9231ED"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7C2A42E6" w14:textId="77777777" w:rsidTr="0057675E">
        <w:trPr>
          <w:trHeight w:val="3036"/>
        </w:trPr>
        <w:tc>
          <w:tcPr>
            <w:tcW w:w="3500" w:type="dxa"/>
            <w:tcBorders>
              <w:top w:val="nil"/>
              <w:left w:val="single" w:sz="8" w:space="0" w:color="auto"/>
              <w:bottom w:val="nil"/>
              <w:right w:val="nil"/>
            </w:tcBorders>
            <w:shd w:val="clear" w:color="auto" w:fill="auto"/>
            <w:hideMark/>
          </w:tcPr>
          <w:p w14:paraId="6E1E387E"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Individual Dimension</w:t>
            </w:r>
          </w:p>
        </w:tc>
        <w:tc>
          <w:tcPr>
            <w:tcW w:w="5846" w:type="dxa"/>
            <w:tcBorders>
              <w:top w:val="nil"/>
              <w:left w:val="nil"/>
              <w:bottom w:val="nil"/>
              <w:right w:val="single" w:sz="8" w:space="0" w:color="auto"/>
            </w:tcBorders>
            <w:shd w:val="clear" w:color="auto" w:fill="auto"/>
            <w:vAlign w:val="center"/>
            <w:hideMark/>
          </w:tcPr>
          <w:p w14:paraId="186A2FCA" w14:textId="0A8E2E3C"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‘I don't think if I saw that what I'm doing doesn't have any result on people’s lives, then I wouldn't be able to do that job, I’d </w:t>
            </w:r>
            <w:proofErr w:type="gramStart"/>
            <w:r w:rsidRPr="00CB4BC4">
              <w:rPr>
                <w:rFonts w:ascii="Times New Roman" w:eastAsia="Times New Roman" w:hAnsi="Times New Roman" w:cs="Times New Roman"/>
                <w:color w:val="000000"/>
                <w:lang w:eastAsia="en-GB"/>
              </w:rPr>
              <w:t>definitely feel</w:t>
            </w:r>
            <w:proofErr w:type="gramEnd"/>
            <w:r w:rsidRPr="00CB4BC4">
              <w:rPr>
                <w:rFonts w:ascii="Times New Roman" w:eastAsia="Times New Roman" w:hAnsi="Times New Roman" w:cs="Times New Roman"/>
                <w:color w:val="000000"/>
                <w:lang w:eastAsia="en-GB"/>
              </w:rPr>
              <w:t xml:space="preserve"> too overwhelmed. But</w:t>
            </w:r>
            <w:proofErr w:type="gramStart"/>
            <w:r w:rsidRPr="00CB4BC4">
              <w:rPr>
                <w:rFonts w:ascii="Times New Roman" w:eastAsia="Times New Roman" w:hAnsi="Times New Roman" w:cs="Times New Roman"/>
                <w:color w:val="000000"/>
                <w:lang w:eastAsia="en-GB"/>
              </w:rPr>
              <w:t>, actually, seeing</w:t>
            </w:r>
            <w:proofErr w:type="gramEnd"/>
            <w:r w:rsidRPr="00CB4BC4">
              <w:rPr>
                <w:rFonts w:ascii="Times New Roman" w:eastAsia="Times New Roman" w:hAnsi="Times New Roman" w:cs="Times New Roman"/>
                <w:color w:val="000000"/>
                <w:lang w:eastAsia="en-GB"/>
              </w:rPr>
              <w:t xml:space="preserve"> that you are making changes, that in itself builds your resilience and ability to cope with the other difficult situations that you experience, knowing that feeling needed and feeling like you are in this job for a reason, which is usually wanting to help other people. And when you are meeting that goal, that helps with adapting to maybe more difficult days, still having the awareness that what you do makes sense and makes a difference.’ (Participant 2)</w:t>
            </w:r>
          </w:p>
          <w:p w14:paraId="0B906BD9" w14:textId="77777777" w:rsidR="003061E3" w:rsidRDefault="003061E3" w:rsidP="0057675E">
            <w:pPr>
              <w:spacing w:after="0" w:line="240" w:lineRule="auto"/>
              <w:rPr>
                <w:rFonts w:ascii="Times New Roman" w:eastAsia="Times New Roman" w:hAnsi="Times New Roman" w:cs="Times New Roman"/>
                <w:color w:val="000000"/>
                <w:lang w:eastAsia="en-GB"/>
              </w:rPr>
            </w:pPr>
          </w:p>
          <w:p w14:paraId="3CB80F28"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6C83657C" w14:textId="77777777" w:rsidTr="0057675E">
        <w:trPr>
          <w:trHeight w:val="1619"/>
        </w:trPr>
        <w:tc>
          <w:tcPr>
            <w:tcW w:w="3500" w:type="dxa"/>
            <w:tcBorders>
              <w:top w:val="nil"/>
              <w:left w:val="single" w:sz="8" w:space="0" w:color="auto"/>
              <w:bottom w:val="nil"/>
              <w:right w:val="nil"/>
            </w:tcBorders>
            <w:shd w:val="clear" w:color="auto" w:fill="auto"/>
            <w:hideMark/>
          </w:tcPr>
          <w:p w14:paraId="7C557BCB"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846" w:type="dxa"/>
            <w:tcBorders>
              <w:top w:val="nil"/>
              <w:left w:val="nil"/>
              <w:bottom w:val="nil"/>
              <w:right w:val="single" w:sz="8" w:space="0" w:color="auto"/>
            </w:tcBorders>
            <w:shd w:val="clear" w:color="auto" w:fill="auto"/>
            <w:hideMark/>
          </w:tcPr>
          <w:p w14:paraId="767B1FE4"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‘…if you’re having that kind of moment where you think, you have one of those days where everyone is risky or there is lots of work to do, or you’re just feeling overwhelmed, reflecting on those experiences where you have helped people, you have got them through, can be really helpful because it reminds you as to why you’re here.’ (Participant 8)</w:t>
            </w:r>
          </w:p>
        </w:tc>
      </w:tr>
      <w:tr w:rsidR="003061E3" w:rsidRPr="00CB4BC4" w14:paraId="299A3467" w14:textId="77777777" w:rsidTr="0057675E">
        <w:trPr>
          <w:trHeight w:val="2244"/>
        </w:trPr>
        <w:tc>
          <w:tcPr>
            <w:tcW w:w="3500" w:type="dxa"/>
            <w:tcBorders>
              <w:top w:val="nil"/>
              <w:left w:val="single" w:sz="8" w:space="0" w:color="auto"/>
              <w:bottom w:val="nil"/>
              <w:right w:val="nil"/>
            </w:tcBorders>
            <w:shd w:val="clear" w:color="auto" w:fill="auto"/>
            <w:hideMark/>
          </w:tcPr>
          <w:p w14:paraId="07D94966"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lastRenderedPageBreak/>
              <w:t> </w:t>
            </w:r>
          </w:p>
        </w:tc>
        <w:tc>
          <w:tcPr>
            <w:tcW w:w="5846" w:type="dxa"/>
            <w:tcBorders>
              <w:top w:val="nil"/>
              <w:left w:val="nil"/>
              <w:bottom w:val="nil"/>
              <w:right w:val="single" w:sz="8" w:space="0" w:color="auto"/>
            </w:tcBorders>
            <w:shd w:val="clear" w:color="auto" w:fill="auto"/>
            <w:vAlign w:val="center"/>
            <w:hideMark/>
          </w:tcPr>
          <w:p w14:paraId="35E19191" w14:textId="2E059CF7" w:rsidR="004C43EC" w:rsidRPr="004C43EC"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sz w:val="24"/>
                <w:szCs w:val="24"/>
                <w:lang w:eastAsia="en-GB"/>
              </w:rPr>
              <w:t>‘…</w:t>
            </w:r>
            <w:r w:rsidRPr="00CB4BC4">
              <w:rPr>
                <w:rFonts w:ascii="Times New Roman" w:eastAsia="Times New Roman" w:hAnsi="Times New Roman" w:cs="Times New Roman"/>
                <w:color w:val="000000"/>
                <w:lang w:eastAsia="en-GB"/>
              </w:rPr>
              <w:t xml:space="preserve">they (their values) are a good motivator, I guess. If I’m having a bit of a bad time or if I’m not feeling as sharp or whatever, I do try and give myself a bit of a kick, I </w:t>
            </w:r>
            <w:proofErr w:type="gramStart"/>
            <w:r w:rsidRPr="00CB4BC4">
              <w:rPr>
                <w:rFonts w:ascii="Times New Roman" w:eastAsia="Times New Roman" w:hAnsi="Times New Roman" w:cs="Times New Roman"/>
                <w:color w:val="000000"/>
                <w:lang w:eastAsia="en-GB"/>
              </w:rPr>
              <w:t>suppose,</w:t>
            </w:r>
            <w:proofErr w:type="gramEnd"/>
            <w:r w:rsidRPr="00CB4BC4">
              <w:rPr>
                <w:rFonts w:ascii="Times New Roman" w:eastAsia="Times New Roman" w:hAnsi="Times New Roman" w:cs="Times New Roman"/>
                <w:color w:val="000000"/>
                <w:lang w:eastAsia="en-GB"/>
              </w:rPr>
              <w:t xml:space="preserve"> to be like, okay, well, this is who you are, this is what you are, this is the rules that you live by, so, to speak. You’re in this job for a reason, you want to help people, and then that can be quite helpful, just to give that little bit of encouragement, I suppose.’ (Participant 7)</w:t>
            </w:r>
          </w:p>
        </w:tc>
      </w:tr>
      <w:tr w:rsidR="003061E3" w:rsidRPr="00CB4BC4" w14:paraId="1800CFB2" w14:textId="77777777" w:rsidTr="0057675E">
        <w:trPr>
          <w:trHeight w:val="2244"/>
        </w:trPr>
        <w:tc>
          <w:tcPr>
            <w:tcW w:w="3500" w:type="dxa"/>
            <w:tcBorders>
              <w:top w:val="nil"/>
              <w:left w:val="single" w:sz="8" w:space="0" w:color="auto"/>
              <w:bottom w:val="nil"/>
              <w:right w:val="nil"/>
            </w:tcBorders>
            <w:shd w:val="clear" w:color="auto" w:fill="auto"/>
            <w:hideMark/>
          </w:tcPr>
          <w:p w14:paraId="4C64807B" w14:textId="77777777" w:rsidR="00150ABC" w:rsidRDefault="00150ABC" w:rsidP="0057675E">
            <w:pPr>
              <w:spacing w:after="0" w:line="240" w:lineRule="auto"/>
              <w:rPr>
                <w:rFonts w:ascii="Times New Roman" w:eastAsia="Times New Roman" w:hAnsi="Times New Roman" w:cs="Times New Roman"/>
                <w:i/>
                <w:iCs/>
                <w:color w:val="000000"/>
                <w:sz w:val="24"/>
                <w:szCs w:val="24"/>
                <w:lang w:eastAsia="en-GB"/>
              </w:rPr>
            </w:pPr>
          </w:p>
          <w:p w14:paraId="1BD92D42" w14:textId="3E332D7A"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Systemic Dimension</w:t>
            </w:r>
          </w:p>
        </w:tc>
        <w:tc>
          <w:tcPr>
            <w:tcW w:w="5846" w:type="dxa"/>
            <w:tcBorders>
              <w:top w:val="nil"/>
              <w:left w:val="nil"/>
              <w:bottom w:val="nil"/>
              <w:right w:val="single" w:sz="8" w:space="0" w:color="auto"/>
            </w:tcBorders>
            <w:shd w:val="clear" w:color="auto" w:fill="auto"/>
            <w:vAlign w:val="center"/>
            <w:hideMark/>
          </w:tcPr>
          <w:p w14:paraId="75AA0EA5" w14:textId="77777777" w:rsidR="003061E3" w:rsidRPr="00CB4BC4" w:rsidRDefault="003061E3" w:rsidP="0057675E">
            <w:pPr>
              <w:spacing w:after="0" w:line="240" w:lineRule="auto"/>
              <w:rPr>
                <w:rFonts w:ascii="Times New Roman" w:eastAsia="Times New Roman" w:hAnsi="Times New Roman" w:cs="Times New Roman"/>
                <w:color w:val="000000"/>
                <w:sz w:val="24"/>
                <w:szCs w:val="24"/>
                <w:lang w:eastAsia="en-GB"/>
              </w:rPr>
            </w:pPr>
            <w:r w:rsidRPr="00CB4BC4">
              <w:rPr>
                <w:rFonts w:ascii="Times New Roman" w:eastAsia="Times New Roman" w:hAnsi="Times New Roman" w:cs="Times New Roman"/>
                <w:color w:val="000000"/>
                <w:sz w:val="24"/>
                <w:szCs w:val="24"/>
                <w:lang w:eastAsia="en-GB"/>
              </w:rPr>
              <w:t>‘</w:t>
            </w:r>
            <w:r w:rsidRPr="00CB4BC4">
              <w:rPr>
                <w:rFonts w:ascii="Times New Roman" w:eastAsia="Times New Roman" w:hAnsi="Times New Roman" w:cs="Times New Roman"/>
                <w:color w:val="000000"/>
                <w:lang w:eastAsia="en-GB"/>
              </w:rPr>
              <w:t xml:space="preserve">It's just again the reason why I do love the role, and I do think this environment, a lot of what I've said is only possible because of my manager…So it's quite a nice environment that's fostered </w:t>
            </w:r>
            <w:proofErr w:type="gramStart"/>
            <w:r w:rsidRPr="00CB4BC4">
              <w:rPr>
                <w:rFonts w:ascii="Times New Roman" w:eastAsia="Times New Roman" w:hAnsi="Times New Roman" w:cs="Times New Roman"/>
                <w:color w:val="000000"/>
                <w:lang w:eastAsia="en-GB"/>
              </w:rPr>
              <w:t>at the moment</w:t>
            </w:r>
            <w:proofErr w:type="gramEnd"/>
            <w:r w:rsidRPr="00CB4BC4">
              <w:rPr>
                <w:rFonts w:ascii="Times New Roman" w:eastAsia="Times New Roman" w:hAnsi="Times New Roman" w:cs="Times New Roman"/>
                <w:color w:val="000000"/>
                <w:lang w:eastAsia="en-GB"/>
              </w:rPr>
              <w:t xml:space="preserve"> in my team. A lot of those values are encouraged, I suppose, in this </w:t>
            </w:r>
            <w:proofErr w:type="gramStart"/>
            <w:r w:rsidRPr="00CB4BC4">
              <w:rPr>
                <w:rFonts w:ascii="Times New Roman" w:eastAsia="Times New Roman" w:hAnsi="Times New Roman" w:cs="Times New Roman"/>
                <w:color w:val="000000"/>
                <w:lang w:eastAsia="en-GB"/>
              </w:rPr>
              <w:t>particular role</w:t>
            </w:r>
            <w:proofErr w:type="gramEnd"/>
            <w:r w:rsidRPr="00CB4BC4">
              <w:rPr>
                <w:rFonts w:ascii="Times New Roman" w:eastAsia="Times New Roman" w:hAnsi="Times New Roman" w:cs="Times New Roman"/>
                <w:color w:val="000000"/>
                <w:lang w:eastAsia="en-GB"/>
              </w:rPr>
              <w:t xml:space="preserve"> and particular team that I'm within. It means a lot to me, and that's what makes me think there is longevity to this role.’ (Participant 1)</w:t>
            </w:r>
          </w:p>
        </w:tc>
      </w:tr>
      <w:tr w:rsidR="003061E3" w:rsidRPr="00CB4BC4" w14:paraId="15C9BD00" w14:textId="77777777" w:rsidTr="003061E3">
        <w:trPr>
          <w:trHeight w:val="1577"/>
        </w:trPr>
        <w:tc>
          <w:tcPr>
            <w:tcW w:w="3500" w:type="dxa"/>
            <w:tcBorders>
              <w:top w:val="nil"/>
              <w:left w:val="single" w:sz="8" w:space="0" w:color="auto"/>
              <w:bottom w:val="single" w:sz="8" w:space="0" w:color="auto"/>
              <w:right w:val="nil"/>
            </w:tcBorders>
            <w:shd w:val="clear" w:color="auto" w:fill="auto"/>
            <w:hideMark/>
          </w:tcPr>
          <w:p w14:paraId="722CADF6"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846" w:type="dxa"/>
            <w:tcBorders>
              <w:top w:val="nil"/>
              <w:left w:val="nil"/>
              <w:bottom w:val="single" w:sz="8" w:space="0" w:color="auto"/>
              <w:right w:val="single" w:sz="8" w:space="0" w:color="auto"/>
            </w:tcBorders>
            <w:shd w:val="clear" w:color="auto" w:fill="auto"/>
            <w:vAlign w:val="center"/>
            <w:hideMark/>
          </w:tcPr>
          <w:p w14:paraId="271C1621" w14:textId="77777777"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‘…what I love about the PWP role, and this is also true of working with other PWPs because, you know, people are generally empathic and reflective. It is that you can show vulnerability without it being a weakness or being seen as a weakness and that for me is lovely.’ (Participant 3)</w:t>
            </w:r>
          </w:p>
          <w:p w14:paraId="371AAF74" w14:textId="059E5B2A" w:rsidR="003061E3" w:rsidRPr="00CB4BC4" w:rsidRDefault="003061E3" w:rsidP="0057675E">
            <w:pPr>
              <w:spacing w:after="0" w:line="240" w:lineRule="auto"/>
              <w:rPr>
                <w:rFonts w:ascii="Times New Roman" w:eastAsia="Times New Roman" w:hAnsi="Times New Roman" w:cs="Times New Roman"/>
                <w:color w:val="000000"/>
                <w:lang w:eastAsia="en-GB"/>
              </w:rPr>
            </w:pPr>
          </w:p>
        </w:tc>
      </w:tr>
    </w:tbl>
    <w:p w14:paraId="0AC87732" w14:textId="77777777" w:rsidR="003061E3" w:rsidRPr="003061E3" w:rsidRDefault="003061E3" w:rsidP="00C84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284" w:firstLine="720"/>
        <w:rPr>
          <w:rFonts w:ascii="Times New Roman" w:hAnsi="Times New Roman" w:cs="Times New Roman"/>
          <w:sz w:val="16"/>
          <w:szCs w:val="16"/>
        </w:rPr>
      </w:pPr>
    </w:p>
    <w:bookmarkEnd w:id="7"/>
    <w:p w14:paraId="112782A6" w14:textId="77777777"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t>Implementing Proactive Coping</w:t>
      </w:r>
    </w:p>
    <w:p w14:paraId="33CBD26D" w14:textId="4F97A808"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phase of the model involves the implementation of proactive coping strategies. Participants explained that getting in touch with their values and finding meaning in what they do encouraged them to implement strategies that helped them to overcome the barriers and the difficulties they face</w:t>
      </w:r>
      <w:r w:rsidR="004157BA">
        <w:rPr>
          <w:rFonts w:ascii="Times New Roman" w:hAnsi="Times New Roman" w:cs="Times New Roman"/>
          <w:sz w:val="24"/>
          <w:szCs w:val="24"/>
        </w:rPr>
        <w:t>d</w:t>
      </w:r>
      <w:r>
        <w:rPr>
          <w:rFonts w:ascii="Times New Roman" w:hAnsi="Times New Roman" w:cs="Times New Roman"/>
          <w:sz w:val="24"/>
          <w:szCs w:val="24"/>
        </w:rPr>
        <w:t>, thus fostering resilience. This phase has three main dimensions: individual coping strategies, work-related boundaries, and systemic and relational strategies</w:t>
      </w:r>
      <w:r w:rsidR="003061E3">
        <w:rPr>
          <w:rFonts w:ascii="Times New Roman" w:hAnsi="Times New Roman" w:cs="Times New Roman"/>
          <w:sz w:val="24"/>
          <w:szCs w:val="24"/>
        </w:rPr>
        <w:t xml:space="preserve"> (see Table 3).</w:t>
      </w:r>
    </w:p>
    <w:p w14:paraId="2D547B50" w14:textId="77777777" w:rsidR="00C84413" w:rsidRDefault="00C84413" w:rsidP="00C84413">
      <w:pPr>
        <w:spacing w:line="480" w:lineRule="auto"/>
        <w:rPr>
          <w:rFonts w:ascii="Times New Roman" w:hAnsi="Times New Roman" w:cs="Times New Roman"/>
          <w:i/>
          <w:iCs/>
          <w:sz w:val="24"/>
          <w:szCs w:val="24"/>
        </w:rPr>
      </w:pPr>
      <w:r>
        <w:rPr>
          <w:rFonts w:ascii="Times New Roman" w:hAnsi="Times New Roman" w:cs="Times New Roman"/>
          <w:i/>
          <w:iCs/>
          <w:sz w:val="24"/>
          <w:szCs w:val="24"/>
        </w:rPr>
        <w:t>Individual Coping Strategies</w:t>
      </w:r>
    </w:p>
    <w:p w14:paraId="1D0B6C21" w14:textId="79A52DDC"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participants highlighted the importance of implementing self-care and wellbeing strategies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promote resilience</w:t>
      </w:r>
      <w:r w:rsidR="00D151B2">
        <w:rPr>
          <w:rFonts w:ascii="Times New Roman" w:hAnsi="Times New Roman" w:cs="Times New Roman"/>
          <w:sz w:val="24"/>
          <w:szCs w:val="24"/>
        </w:rPr>
        <w:t xml:space="preserve">, for example taking time off, having regular breaks and nurturing their hobbies and interests. </w:t>
      </w:r>
      <w:r>
        <w:rPr>
          <w:rFonts w:ascii="Times New Roman" w:hAnsi="Times New Roman" w:cs="Times New Roman"/>
          <w:sz w:val="24"/>
          <w:szCs w:val="24"/>
        </w:rPr>
        <w:t>Participant 10 talked about taking annual leave regularly to restore their wellbeing and stay resilient</w:t>
      </w:r>
      <w:r w:rsidR="003061E3">
        <w:rPr>
          <w:rFonts w:ascii="Times New Roman" w:hAnsi="Times New Roman" w:cs="Times New Roman"/>
          <w:sz w:val="24"/>
          <w:szCs w:val="24"/>
        </w:rPr>
        <w:t>.</w:t>
      </w:r>
    </w:p>
    <w:p w14:paraId="6176EFDB" w14:textId="73A34274"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Participants also discussed the need to “practise what they preach” to cope with challenges and thrive in the role. This included engaging in pleasurable activities, keeping a regular </w:t>
      </w:r>
      <w:proofErr w:type="gramStart"/>
      <w:r>
        <w:rPr>
          <w:rFonts w:ascii="Times New Roman" w:hAnsi="Times New Roman" w:cs="Times New Roman"/>
          <w:sz w:val="24"/>
          <w:szCs w:val="24"/>
        </w:rPr>
        <w:t>routine</w:t>
      </w:r>
      <w:proofErr w:type="gramEnd"/>
      <w:r>
        <w:rPr>
          <w:rFonts w:ascii="Times New Roman" w:hAnsi="Times New Roman" w:cs="Times New Roman"/>
          <w:sz w:val="24"/>
          <w:szCs w:val="24"/>
        </w:rPr>
        <w:t xml:space="preserve"> and practising the interventions they use in their clinical work, as Participant 1 stressed</w:t>
      </w:r>
      <w:r w:rsidR="003061E3">
        <w:rPr>
          <w:rFonts w:ascii="Times New Roman" w:hAnsi="Times New Roman" w:cs="Times New Roman"/>
          <w:sz w:val="24"/>
          <w:szCs w:val="24"/>
        </w:rPr>
        <w:t>.</w:t>
      </w:r>
    </w:p>
    <w:p w14:paraId="69DB2A5A" w14:textId="77777777" w:rsidR="00C84413" w:rsidRDefault="00C84413" w:rsidP="00C84413">
      <w:pPr>
        <w:spacing w:line="480" w:lineRule="auto"/>
        <w:rPr>
          <w:rFonts w:ascii="Times New Roman" w:hAnsi="Times New Roman" w:cs="Times New Roman"/>
          <w:i/>
          <w:iCs/>
          <w:sz w:val="24"/>
          <w:szCs w:val="24"/>
        </w:rPr>
      </w:pPr>
      <w:r>
        <w:rPr>
          <w:rFonts w:ascii="Times New Roman" w:hAnsi="Times New Roman" w:cs="Times New Roman"/>
          <w:i/>
          <w:iCs/>
          <w:sz w:val="24"/>
          <w:szCs w:val="24"/>
        </w:rPr>
        <w:t>Developing Work-related Boundaries</w:t>
      </w:r>
    </w:p>
    <w:p w14:paraId="22121AEE" w14:textId="253DD547" w:rsidR="00C84413" w:rsidRDefault="00C84413" w:rsidP="004C43E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all reflected on the importance of developing work-related boundaries to build resilience. One participant talked about the need to separate work and personal life to be able to enjoy leisure time</w:t>
      </w:r>
      <w:r w:rsidR="003061E3">
        <w:rPr>
          <w:rFonts w:ascii="Times New Roman" w:hAnsi="Times New Roman" w:cs="Times New Roman"/>
          <w:sz w:val="24"/>
          <w:szCs w:val="24"/>
        </w:rPr>
        <w:t>.</w:t>
      </w:r>
      <w:r w:rsidR="004C43EC">
        <w:rPr>
          <w:rFonts w:ascii="Times New Roman" w:hAnsi="Times New Roman" w:cs="Times New Roman"/>
          <w:sz w:val="24"/>
          <w:szCs w:val="24"/>
        </w:rPr>
        <w:t xml:space="preserve"> </w:t>
      </w:r>
      <w:r>
        <w:rPr>
          <w:rFonts w:ascii="Times New Roman" w:hAnsi="Times New Roman" w:cs="Times New Roman"/>
          <w:sz w:val="24"/>
          <w:szCs w:val="24"/>
        </w:rPr>
        <w:t>Participants also highlighted the importance of managing their time effectively, keeping their clinical work structured</w:t>
      </w:r>
      <w:r w:rsidR="003061E3">
        <w:rPr>
          <w:rFonts w:ascii="Times New Roman" w:hAnsi="Times New Roman" w:cs="Times New Roman"/>
          <w:sz w:val="24"/>
          <w:szCs w:val="24"/>
        </w:rPr>
        <w:t>.</w:t>
      </w:r>
      <w:r w:rsidR="004C43EC">
        <w:rPr>
          <w:rFonts w:ascii="Times New Roman" w:hAnsi="Times New Roman" w:cs="Times New Roman"/>
          <w:sz w:val="24"/>
          <w:szCs w:val="24"/>
        </w:rPr>
        <w:t xml:space="preserve"> </w:t>
      </w:r>
      <w:r>
        <w:rPr>
          <w:rFonts w:ascii="Times New Roman" w:hAnsi="Times New Roman" w:cs="Times New Roman"/>
          <w:sz w:val="24"/>
          <w:szCs w:val="24"/>
        </w:rPr>
        <w:t>Participant 10 spoke about establishing work-related boundaries as a skill that PWPs can develop over time by compartmentalising work and private lif</w:t>
      </w:r>
      <w:r w:rsidR="003061E3">
        <w:rPr>
          <w:rFonts w:ascii="Times New Roman" w:hAnsi="Times New Roman" w:cs="Times New Roman"/>
          <w:sz w:val="24"/>
          <w:szCs w:val="24"/>
        </w:rPr>
        <w:t>e.</w:t>
      </w:r>
    </w:p>
    <w:p w14:paraId="2F999D99" w14:textId="77777777" w:rsidR="00C84413" w:rsidRDefault="00C84413" w:rsidP="00C84413">
      <w:pPr>
        <w:spacing w:line="480" w:lineRule="auto"/>
        <w:rPr>
          <w:rFonts w:ascii="Times New Roman" w:hAnsi="Times New Roman" w:cs="Times New Roman"/>
          <w:i/>
          <w:iCs/>
          <w:sz w:val="24"/>
          <w:szCs w:val="24"/>
        </w:rPr>
      </w:pPr>
      <w:r>
        <w:rPr>
          <w:rFonts w:ascii="Times New Roman" w:hAnsi="Times New Roman" w:cs="Times New Roman"/>
          <w:i/>
          <w:iCs/>
          <w:sz w:val="24"/>
          <w:szCs w:val="24"/>
        </w:rPr>
        <w:t>Systemic and Relational Strategies</w:t>
      </w:r>
    </w:p>
    <w:p w14:paraId="333FCABA" w14:textId="2D465B32"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discussed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systemic and relational strategies. Using clinical and case management supervision effectively and seeking peer support, when needed, were described as some of the most helpful strategies to develop resilience. Participants shared that they found supervision extremely beneficial to discuss clinical concerns, reflect on their development and contribution to the service, and to feel supported</w:t>
      </w:r>
      <w:r w:rsidR="003061E3">
        <w:rPr>
          <w:rFonts w:ascii="Times New Roman" w:hAnsi="Times New Roman" w:cs="Times New Roman"/>
          <w:sz w:val="24"/>
          <w:szCs w:val="24"/>
        </w:rPr>
        <w:t>.</w:t>
      </w:r>
    </w:p>
    <w:p w14:paraId="1008FAD4" w14:textId="3B2434F9"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Peer support was considered invaluable by the participants. Talking to peers enabled them to process and normalise difficult feelings and emotions, at times even replacing clinical supervision. Participant 4 emphasised the key role of peer support in promoting resilience in the team</w:t>
      </w:r>
      <w:r w:rsidR="003061E3">
        <w:rPr>
          <w:rFonts w:ascii="Times New Roman" w:hAnsi="Times New Roman" w:cs="Times New Roman"/>
          <w:sz w:val="24"/>
          <w:szCs w:val="24"/>
        </w:rPr>
        <w:t>.</w:t>
      </w:r>
      <w:r w:rsidR="004C43EC">
        <w:rPr>
          <w:rFonts w:ascii="Times New Roman" w:hAnsi="Times New Roman" w:cs="Times New Roman"/>
          <w:sz w:val="24"/>
          <w:szCs w:val="24"/>
        </w:rPr>
        <w:t xml:space="preserve"> </w:t>
      </w:r>
      <w:r>
        <w:rPr>
          <w:rFonts w:ascii="Times New Roman" w:hAnsi="Times New Roman" w:cs="Times New Roman"/>
          <w:sz w:val="24"/>
          <w:szCs w:val="24"/>
        </w:rPr>
        <w:t>Another participant described how essential peer support is for them as it has helped them to stay in the role despite the challenges they faced</w:t>
      </w:r>
      <w:r w:rsidR="003061E3">
        <w:rPr>
          <w:rFonts w:ascii="Times New Roman" w:hAnsi="Times New Roman" w:cs="Times New Roman"/>
          <w:sz w:val="24"/>
          <w:szCs w:val="24"/>
        </w:rPr>
        <w:t>.</w:t>
      </w:r>
    </w:p>
    <w:p w14:paraId="330E6F1A" w14:textId="77777777" w:rsidR="00894C85" w:rsidRDefault="00894C85" w:rsidP="00C84413">
      <w:pPr>
        <w:spacing w:line="480" w:lineRule="auto"/>
        <w:ind w:firstLine="720"/>
        <w:rPr>
          <w:rFonts w:ascii="Times New Roman" w:hAnsi="Times New Roman" w:cs="Times New Roman"/>
          <w:sz w:val="24"/>
          <w:szCs w:val="24"/>
        </w:rPr>
      </w:pPr>
    </w:p>
    <w:p w14:paraId="5957DDBD" w14:textId="77777777" w:rsidR="003061E3" w:rsidRDefault="003061E3" w:rsidP="003061E3">
      <w:pPr>
        <w:rPr>
          <w:rFonts w:ascii="Times New Roman" w:hAnsi="Times New Roman" w:cs="Times New Roman"/>
          <w:b/>
          <w:bCs/>
          <w:sz w:val="24"/>
          <w:szCs w:val="24"/>
        </w:rPr>
      </w:pPr>
      <w:bookmarkStart w:id="8" w:name="_Hlk138631107"/>
      <w:r>
        <w:rPr>
          <w:rFonts w:ascii="Times New Roman" w:hAnsi="Times New Roman" w:cs="Times New Roman"/>
          <w:b/>
          <w:bCs/>
          <w:sz w:val="24"/>
          <w:szCs w:val="24"/>
        </w:rPr>
        <w:lastRenderedPageBreak/>
        <w:t>Table 3</w:t>
      </w:r>
    </w:p>
    <w:p w14:paraId="1AE26EE8" w14:textId="77777777" w:rsidR="003061E3" w:rsidRDefault="003061E3" w:rsidP="003061E3">
      <w:pPr>
        <w:rPr>
          <w:rFonts w:ascii="Times New Roman" w:hAnsi="Times New Roman" w:cs="Times New Roman"/>
          <w:i/>
          <w:iCs/>
          <w:sz w:val="24"/>
          <w:szCs w:val="24"/>
        </w:rPr>
      </w:pPr>
      <w:r>
        <w:rPr>
          <w:rFonts w:ascii="Times New Roman" w:hAnsi="Times New Roman" w:cs="Times New Roman"/>
          <w:i/>
          <w:iCs/>
          <w:sz w:val="24"/>
          <w:szCs w:val="24"/>
        </w:rPr>
        <w:t>Implementing Proactive Coping</w:t>
      </w:r>
    </w:p>
    <w:tbl>
      <w:tblPr>
        <w:tblW w:w="9346" w:type="dxa"/>
        <w:tblLook w:val="04A0" w:firstRow="1" w:lastRow="0" w:firstColumn="1" w:lastColumn="0" w:noHBand="0" w:noVBand="1"/>
      </w:tblPr>
      <w:tblGrid>
        <w:gridCol w:w="3500"/>
        <w:gridCol w:w="5846"/>
      </w:tblGrid>
      <w:tr w:rsidR="003061E3" w:rsidRPr="00CB4BC4" w14:paraId="7EA9F554" w14:textId="77777777" w:rsidTr="0057675E">
        <w:trPr>
          <w:trHeight w:val="312"/>
        </w:trPr>
        <w:tc>
          <w:tcPr>
            <w:tcW w:w="3500" w:type="dxa"/>
            <w:tcBorders>
              <w:top w:val="single" w:sz="8" w:space="0" w:color="auto"/>
              <w:left w:val="single" w:sz="8" w:space="0" w:color="auto"/>
              <w:bottom w:val="nil"/>
              <w:right w:val="nil"/>
            </w:tcBorders>
            <w:shd w:val="clear" w:color="auto" w:fill="auto"/>
            <w:hideMark/>
          </w:tcPr>
          <w:p w14:paraId="7BC58C8D" w14:textId="77777777" w:rsidR="003061E3" w:rsidRPr="00CB4BC4" w:rsidRDefault="003061E3" w:rsidP="0057675E">
            <w:pPr>
              <w:spacing w:after="0" w:line="240" w:lineRule="auto"/>
              <w:rPr>
                <w:rFonts w:ascii="Times New Roman" w:eastAsia="Times New Roman" w:hAnsi="Times New Roman" w:cs="Times New Roman"/>
                <w:b/>
                <w:bCs/>
                <w:color w:val="000000"/>
                <w:sz w:val="24"/>
                <w:szCs w:val="24"/>
                <w:lang w:eastAsia="en-GB"/>
              </w:rPr>
            </w:pPr>
            <w:r w:rsidRPr="00CB4BC4">
              <w:rPr>
                <w:rFonts w:ascii="Times New Roman" w:eastAsia="Times New Roman" w:hAnsi="Times New Roman" w:cs="Times New Roman"/>
                <w:b/>
                <w:bCs/>
                <w:color w:val="000000"/>
                <w:sz w:val="24"/>
                <w:szCs w:val="24"/>
                <w:lang w:eastAsia="en-GB"/>
              </w:rPr>
              <w:t>Implementing Proactive Coping</w:t>
            </w:r>
          </w:p>
        </w:tc>
        <w:tc>
          <w:tcPr>
            <w:tcW w:w="5846" w:type="dxa"/>
            <w:tcBorders>
              <w:top w:val="single" w:sz="8" w:space="0" w:color="auto"/>
              <w:left w:val="nil"/>
              <w:bottom w:val="nil"/>
              <w:right w:val="single" w:sz="8" w:space="0" w:color="auto"/>
            </w:tcBorders>
            <w:shd w:val="clear" w:color="auto" w:fill="auto"/>
            <w:noWrap/>
            <w:vAlign w:val="center"/>
            <w:hideMark/>
          </w:tcPr>
          <w:p w14:paraId="79B56EDC" w14:textId="66FF7FBF" w:rsidR="003061E3" w:rsidRDefault="003061E3" w:rsidP="0057675E">
            <w:pPr>
              <w:spacing w:after="0" w:line="240" w:lineRule="auto"/>
              <w:ind w:firstLineChars="100" w:firstLine="220"/>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w:t>
            </w:r>
          </w:p>
          <w:p w14:paraId="72D4C043" w14:textId="77777777" w:rsidR="004C43EC" w:rsidRDefault="004C43EC" w:rsidP="0057675E">
            <w:pPr>
              <w:spacing w:after="0" w:line="240" w:lineRule="auto"/>
              <w:ind w:firstLineChars="100" w:firstLine="220"/>
              <w:rPr>
                <w:rFonts w:ascii="Times New Roman" w:eastAsia="Times New Roman" w:hAnsi="Times New Roman" w:cs="Times New Roman"/>
                <w:color w:val="000000"/>
                <w:lang w:eastAsia="en-GB"/>
              </w:rPr>
            </w:pPr>
          </w:p>
          <w:p w14:paraId="64ADE7FE" w14:textId="44AB4651" w:rsidR="00203A41" w:rsidRPr="00CB4BC4" w:rsidRDefault="00203A41" w:rsidP="0057675E">
            <w:pPr>
              <w:spacing w:after="0" w:line="240" w:lineRule="auto"/>
              <w:ind w:firstLineChars="100" w:firstLine="220"/>
              <w:rPr>
                <w:rFonts w:ascii="Times New Roman" w:eastAsia="Times New Roman" w:hAnsi="Times New Roman" w:cs="Times New Roman"/>
                <w:color w:val="000000"/>
                <w:lang w:eastAsia="en-GB"/>
              </w:rPr>
            </w:pPr>
          </w:p>
        </w:tc>
      </w:tr>
      <w:tr w:rsidR="003061E3" w:rsidRPr="00CB4BC4" w14:paraId="6A03B730" w14:textId="77777777" w:rsidTr="0057675E">
        <w:trPr>
          <w:trHeight w:val="1380"/>
        </w:trPr>
        <w:tc>
          <w:tcPr>
            <w:tcW w:w="3500" w:type="dxa"/>
            <w:tcBorders>
              <w:top w:val="nil"/>
              <w:left w:val="single" w:sz="8" w:space="0" w:color="auto"/>
              <w:bottom w:val="nil"/>
              <w:right w:val="nil"/>
            </w:tcBorders>
            <w:shd w:val="clear" w:color="auto" w:fill="auto"/>
            <w:hideMark/>
          </w:tcPr>
          <w:p w14:paraId="59359398"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Individual Coping Strategies</w:t>
            </w:r>
          </w:p>
        </w:tc>
        <w:tc>
          <w:tcPr>
            <w:tcW w:w="5846" w:type="dxa"/>
            <w:tcBorders>
              <w:top w:val="nil"/>
              <w:left w:val="nil"/>
              <w:bottom w:val="nil"/>
              <w:right w:val="single" w:sz="8" w:space="0" w:color="auto"/>
            </w:tcBorders>
            <w:shd w:val="clear" w:color="auto" w:fill="auto"/>
            <w:vAlign w:val="center"/>
            <w:hideMark/>
          </w:tcPr>
          <w:p w14:paraId="776C26A0" w14:textId="406ADB2B"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‘I always like to have some annual leave to look forward to, even if it's in say 5-6 weeks’ time…, making sure that I’ve always got something that I'm looking forward to. That's something that I’ve found </w:t>
            </w:r>
            <w:proofErr w:type="gramStart"/>
            <w:r w:rsidRPr="00CB4BC4">
              <w:rPr>
                <w:rFonts w:ascii="Times New Roman" w:eastAsia="Times New Roman" w:hAnsi="Times New Roman" w:cs="Times New Roman"/>
                <w:color w:val="000000"/>
                <w:lang w:eastAsia="en-GB"/>
              </w:rPr>
              <w:t>really useful</w:t>
            </w:r>
            <w:proofErr w:type="gramEnd"/>
            <w:r w:rsidRPr="00CB4BC4">
              <w:rPr>
                <w:rFonts w:ascii="Times New Roman" w:eastAsia="Times New Roman" w:hAnsi="Times New Roman" w:cs="Times New Roman"/>
                <w:color w:val="000000"/>
                <w:lang w:eastAsia="en-GB"/>
              </w:rPr>
              <w:t xml:space="preserve"> to help keep resilient too.’ (Participant 10)</w:t>
            </w:r>
          </w:p>
          <w:p w14:paraId="5E66D42A" w14:textId="77777777" w:rsidR="00203A41" w:rsidRDefault="00203A41" w:rsidP="0057675E">
            <w:pPr>
              <w:spacing w:after="0" w:line="240" w:lineRule="auto"/>
              <w:rPr>
                <w:rFonts w:ascii="Times New Roman" w:eastAsia="Times New Roman" w:hAnsi="Times New Roman" w:cs="Times New Roman"/>
                <w:color w:val="000000"/>
                <w:lang w:eastAsia="en-GB"/>
              </w:rPr>
            </w:pPr>
          </w:p>
          <w:p w14:paraId="0B12C45C"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760AEF77" w14:textId="77777777" w:rsidTr="0057675E">
        <w:trPr>
          <w:trHeight w:val="828"/>
        </w:trPr>
        <w:tc>
          <w:tcPr>
            <w:tcW w:w="3500" w:type="dxa"/>
            <w:tcBorders>
              <w:top w:val="nil"/>
              <w:left w:val="single" w:sz="8" w:space="0" w:color="auto"/>
              <w:bottom w:val="nil"/>
              <w:right w:val="nil"/>
            </w:tcBorders>
            <w:shd w:val="clear" w:color="auto" w:fill="auto"/>
            <w:hideMark/>
          </w:tcPr>
          <w:p w14:paraId="2B97AE5D"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846" w:type="dxa"/>
            <w:tcBorders>
              <w:top w:val="nil"/>
              <w:left w:val="nil"/>
              <w:bottom w:val="nil"/>
              <w:right w:val="single" w:sz="8" w:space="0" w:color="auto"/>
            </w:tcBorders>
            <w:shd w:val="clear" w:color="auto" w:fill="auto"/>
            <w:vAlign w:val="center"/>
            <w:hideMark/>
          </w:tcPr>
          <w:p w14:paraId="750FB11F" w14:textId="6742F549" w:rsidR="003061E3" w:rsidRPr="00CB4BC4"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“Sounds a bit silly, but I do practice the interventions. I do </w:t>
            </w:r>
            <w:proofErr w:type="spellStart"/>
            <w:r w:rsidRPr="00CB4BC4">
              <w:rPr>
                <w:rFonts w:ascii="Times New Roman" w:eastAsia="Times New Roman" w:hAnsi="Times New Roman" w:cs="Times New Roman"/>
                <w:color w:val="000000"/>
                <w:lang w:eastAsia="en-GB"/>
              </w:rPr>
              <w:t>do</w:t>
            </w:r>
            <w:proofErr w:type="spellEnd"/>
            <w:r w:rsidRPr="00CB4BC4">
              <w:rPr>
                <w:rFonts w:ascii="Times New Roman" w:eastAsia="Times New Roman" w:hAnsi="Times New Roman" w:cs="Times New Roman"/>
                <w:color w:val="000000"/>
                <w:lang w:eastAsia="en-GB"/>
              </w:rPr>
              <w:t xml:space="preserve"> BA (behavioural activation) on myself. I do </w:t>
            </w:r>
            <w:proofErr w:type="spellStart"/>
            <w:r w:rsidRPr="00CB4BC4">
              <w:rPr>
                <w:rFonts w:ascii="Times New Roman" w:eastAsia="Times New Roman" w:hAnsi="Times New Roman" w:cs="Times New Roman"/>
                <w:color w:val="000000"/>
                <w:lang w:eastAsia="en-GB"/>
              </w:rPr>
              <w:t>do</w:t>
            </w:r>
            <w:proofErr w:type="spellEnd"/>
            <w:r w:rsidRPr="00CB4BC4">
              <w:rPr>
                <w:rFonts w:ascii="Times New Roman" w:eastAsia="Times New Roman" w:hAnsi="Times New Roman" w:cs="Times New Roman"/>
                <w:color w:val="000000"/>
                <w:lang w:eastAsia="en-GB"/>
              </w:rPr>
              <w:t xml:space="preserve"> these things on myself, classification of worries…”  (Participant 1)</w:t>
            </w:r>
          </w:p>
        </w:tc>
      </w:tr>
      <w:tr w:rsidR="003061E3" w:rsidRPr="00CB4BC4" w14:paraId="01A33630" w14:textId="77777777" w:rsidTr="0057675E">
        <w:trPr>
          <w:trHeight w:val="1140"/>
        </w:trPr>
        <w:tc>
          <w:tcPr>
            <w:tcW w:w="3500" w:type="dxa"/>
            <w:tcBorders>
              <w:top w:val="nil"/>
              <w:left w:val="single" w:sz="8" w:space="0" w:color="auto"/>
              <w:bottom w:val="nil"/>
              <w:right w:val="nil"/>
            </w:tcBorders>
            <w:shd w:val="clear" w:color="auto" w:fill="auto"/>
            <w:hideMark/>
          </w:tcPr>
          <w:p w14:paraId="1C919627"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Developing Work-related Boundaries</w:t>
            </w:r>
          </w:p>
        </w:tc>
        <w:tc>
          <w:tcPr>
            <w:tcW w:w="5846" w:type="dxa"/>
            <w:tcBorders>
              <w:top w:val="nil"/>
              <w:left w:val="nil"/>
              <w:bottom w:val="nil"/>
              <w:right w:val="single" w:sz="8" w:space="0" w:color="auto"/>
            </w:tcBorders>
            <w:shd w:val="clear" w:color="auto" w:fill="auto"/>
            <w:vAlign w:val="center"/>
            <w:hideMark/>
          </w:tcPr>
          <w:p w14:paraId="183A1BA1" w14:textId="77777777"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sz w:val="24"/>
                <w:szCs w:val="24"/>
                <w:lang w:eastAsia="en-GB"/>
              </w:rPr>
              <w:t>‘</w:t>
            </w:r>
            <w:r w:rsidRPr="00CB4BC4">
              <w:rPr>
                <w:rFonts w:ascii="Times New Roman" w:eastAsia="Times New Roman" w:hAnsi="Times New Roman" w:cs="Times New Roman"/>
                <w:color w:val="000000"/>
                <w:lang w:eastAsia="en-GB"/>
              </w:rPr>
              <w:t xml:space="preserve">I think you almost have to build up this wall or barrier, you know, this is my work </w:t>
            </w:r>
            <w:proofErr w:type="gramStart"/>
            <w:r w:rsidRPr="00CB4BC4">
              <w:rPr>
                <w:rFonts w:ascii="Times New Roman" w:eastAsia="Times New Roman" w:hAnsi="Times New Roman" w:cs="Times New Roman"/>
                <w:color w:val="000000"/>
                <w:lang w:eastAsia="en-GB"/>
              </w:rPr>
              <w:t>life</w:t>
            </w:r>
            <w:proofErr w:type="gramEnd"/>
            <w:r w:rsidRPr="00CB4BC4">
              <w:rPr>
                <w:rFonts w:ascii="Times New Roman" w:eastAsia="Times New Roman" w:hAnsi="Times New Roman" w:cs="Times New Roman"/>
                <w:color w:val="000000"/>
                <w:lang w:eastAsia="en-GB"/>
              </w:rPr>
              <w:t xml:space="preserve"> and this is my personal life and no matter what happens today, I still want to be able to enjoy my life outside of work.’ (Participant 5)</w:t>
            </w:r>
          </w:p>
          <w:p w14:paraId="0842B194"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153EBA76" w14:textId="77777777" w:rsidTr="0057675E">
        <w:trPr>
          <w:trHeight w:val="1656"/>
        </w:trPr>
        <w:tc>
          <w:tcPr>
            <w:tcW w:w="3500" w:type="dxa"/>
            <w:tcBorders>
              <w:top w:val="nil"/>
              <w:left w:val="single" w:sz="8" w:space="0" w:color="auto"/>
              <w:bottom w:val="nil"/>
              <w:right w:val="nil"/>
            </w:tcBorders>
            <w:shd w:val="clear" w:color="auto" w:fill="auto"/>
            <w:hideMark/>
          </w:tcPr>
          <w:p w14:paraId="6D62847C"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846" w:type="dxa"/>
            <w:tcBorders>
              <w:top w:val="nil"/>
              <w:left w:val="nil"/>
              <w:bottom w:val="nil"/>
              <w:right w:val="single" w:sz="8" w:space="0" w:color="auto"/>
            </w:tcBorders>
            <w:shd w:val="clear" w:color="auto" w:fill="auto"/>
            <w:vAlign w:val="center"/>
            <w:hideMark/>
          </w:tcPr>
          <w:p w14:paraId="778179F6" w14:textId="77777777"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 want them (their clients), at the end of our treatment sessions, to go with these techniques, that I’m there to guide them through so that they use them going forward…but for me, after doing the role for a while, I realise that by doing that, that boundary-setting is really important and making the sessions as structured as possible.’ (Participant 8)</w:t>
            </w:r>
          </w:p>
          <w:p w14:paraId="3D30D3EB"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2D3FA9DB" w14:textId="77777777" w:rsidTr="0057675E">
        <w:trPr>
          <w:trHeight w:val="1656"/>
        </w:trPr>
        <w:tc>
          <w:tcPr>
            <w:tcW w:w="3500" w:type="dxa"/>
            <w:tcBorders>
              <w:top w:val="nil"/>
              <w:left w:val="single" w:sz="8" w:space="0" w:color="auto"/>
              <w:bottom w:val="nil"/>
              <w:right w:val="nil"/>
            </w:tcBorders>
            <w:shd w:val="clear" w:color="auto" w:fill="auto"/>
            <w:hideMark/>
          </w:tcPr>
          <w:p w14:paraId="2283FD69"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 </w:t>
            </w:r>
          </w:p>
        </w:tc>
        <w:tc>
          <w:tcPr>
            <w:tcW w:w="5846" w:type="dxa"/>
            <w:tcBorders>
              <w:top w:val="nil"/>
              <w:left w:val="nil"/>
              <w:bottom w:val="nil"/>
              <w:right w:val="single" w:sz="8" w:space="0" w:color="auto"/>
            </w:tcBorders>
            <w:shd w:val="clear" w:color="auto" w:fill="auto"/>
            <w:vAlign w:val="center"/>
            <w:hideMark/>
          </w:tcPr>
          <w:p w14:paraId="3C9D75FE" w14:textId="1BDC2EC1"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 xml:space="preserve">‘I think it's </w:t>
            </w:r>
            <w:proofErr w:type="gramStart"/>
            <w:r w:rsidRPr="00CB4BC4">
              <w:rPr>
                <w:rFonts w:ascii="Times New Roman" w:eastAsia="Times New Roman" w:hAnsi="Times New Roman" w:cs="Times New Roman"/>
                <w:color w:val="000000"/>
                <w:lang w:eastAsia="en-GB"/>
              </w:rPr>
              <w:t>definitely something</w:t>
            </w:r>
            <w:proofErr w:type="gramEnd"/>
            <w:r w:rsidRPr="00CB4BC4">
              <w:rPr>
                <w:rFonts w:ascii="Times New Roman" w:eastAsia="Times New Roman" w:hAnsi="Times New Roman" w:cs="Times New Roman"/>
                <w:color w:val="000000"/>
                <w:lang w:eastAsia="en-GB"/>
              </w:rPr>
              <w:t xml:space="preserve">, as you grow as a practitioner, learning to put those, I wouldn't say they were boundaries, but learning to separate and compartmentalise those things is absolutely a skill. Knowing that I've done everything that I can </w:t>
            </w:r>
            <w:proofErr w:type="gramStart"/>
            <w:r w:rsidRPr="00CB4BC4">
              <w:rPr>
                <w:rFonts w:ascii="Times New Roman" w:eastAsia="Times New Roman" w:hAnsi="Times New Roman" w:cs="Times New Roman"/>
                <w:color w:val="000000"/>
                <w:lang w:eastAsia="en-GB"/>
              </w:rPr>
              <w:t>do</w:t>
            </w:r>
            <w:proofErr w:type="gramEnd"/>
            <w:r w:rsidRPr="00CB4BC4">
              <w:rPr>
                <w:rFonts w:ascii="Times New Roman" w:eastAsia="Times New Roman" w:hAnsi="Times New Roman" w:cs="Times New Roman"/>
                <w:color w:val="000000"/>
                <w:lang w:eastAsia="en-GB"/>
              </w:rPr>
              <w:t xml:space="preserve"> and this is my time now, this is my personal life and leaving that in that box.’ (Participant 10)</w:t>
            </w:r>
          </w:p>
          <w:p w14:paraId="68FA6B64" w14:textId="77777777" w:rsidR="0006600A" w:rsidRDefault="0006600A" w:rsidP="0057675E">
            <w:pPr>
              <w:spacing w:after="0" w:line="240" w:lineRule="auto"/>
              <w:rPr>
                <w:rFonts w:ascii="Times New Roman" w:eastAsia="Times New Roman" w:hAnsi="Times New Roman" w:cs="Times New Roman"/>
                <w:color w:val="000000"/>
                <w:lang w:eastAsia="en-GB"/>
              </w:rPr>
            </w:pPr>
          </w:p>
          <w:p w14:paraId="7FC46ABC"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tr w:rsidR="003061E3" w:rsidRPr="00CB4BC4" w14:paraId="6E0AA16B" w14:textId="77777777" w:rsidTr="0057675E">
        <w:trPr>
          <w:trHeight w:val="1656"/>
        </w:trPr>
        <w:tc>
          <w:tcPr>
            <w:tcW w:w="3500" w:type="dxa"/>
            <w:tcBorders>
              <w:top w:val="nil"/>
              <w:left w:val="single" w:sz="8" w:space="0" w:color="auto"/>
              <w:bottom w:val="nil"/>
              <w:right w:val="nil"/>
            </w:tcBorders>
            <w:shd w:val="clear" w:color="auto" w:fill="auto"/>
            <w:hideMark/>
          </w:tcPr>
          <w:p w14:paraId="7E63FE43" w14:textId="77777777" w:rsidR="003061E3" w:rsidRPr="00CB4BC4" w:rsidRDefault="003061E3" w:rsidP="0057675E">
            <w:pPr>
              <w:spacing w:after="0" w:line="240" w:lineRule="auto"/>
              <w:rPr>
                <w:rFonts w:ascii="Times New Roman" w:eastAsia="Times New Roman" w:hAnsi="Times New Roman" w:cs="Times New Roman"/>
                <w:i/>
                <w:iCs/>
                <w:color w:val="000000"/>
                <w:sz w:val="24"/>
                <w:szCs w:val="24"/>
                <w:lang w:eastAsia="en-GB"/>
              </w:rPr>
            </w:pPr>
            <w:r w:rsidRPr="00CB4BC4">
              <w:rPr>
                <w:rFonts w:ascii="Times New Roman" w:eastAsia="Times New Roman" w:hAnsi="Times New Roman" w:cs="Times New Roman"/>
                <w:i/>
                <w:iCs/>
                <w:color w:val="000000"/>
                <w:sz w:val="24"/>
                <w:szCs w:val="24"/>
                <w:lang w:eastAsia="en-GB"/>
              </w:rPr>
              <w:t>Systemic and Relational Strategies</w:t>
            </w:r>
          </w:p>
        </w:tc>
        <w:tc>
          <w:tcPr>
            <w:tcW w:w="5846" w:type="dxa"/>
            <w:tcBorders>
              <w:top w:val="nil"/>
              <w:left w:val="nil"/>
              <w:bottom w:val="nil"/>
              <w:right w:val="single" w:sz="8" w:space="0" w:color="auto"/>
            </w:tcBorders>
            <w:shd w:val="clear" w:color="auto" w:fill="auto"/>
            <w:vAlign w:val="center"/>
            <w:hideMark/>
          </w:tcPr>
          <w:p w14:paraId="5D1E4A06"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 am not entirely sure where are the boundaries, but, you know, to just feel like your supervisor’s got your back, like there's someone in your corner, that there's someone that you can trust, that you can go to. Whether you need to cry about something that happened at work, or, you know, it's an emotional job.’ (Participant 4)</w:t>
            </w:r>
          </w:p>
        </w:tc>
      </w:tr>
      <w:tr w:rsidR="003061E3" w:rsidRPr="00CB4BC4" w14:paraId="76B88BD0" w14:textId="77777777" w:rsidTr="0057675E">
        <w:trPr>
          <w:trHeight w:val="1968"/>
        </w:trPr>
        <w:tc>
          <w:tcPr>
            <w:tcW w:w="3500" w:type="dxa"/>
            <w:tcBorders>
              <w:top w:val="nil"/>
              <w:left w:val="single" w:sz="8" w:space="0" w:color="auto"/>
              <w:bottom w:val="nil"/>
              <w:right w:val="nil"/>
            </w:tcBorders>
            <w:shd w:val="clear" w:color="auto" w:fill="auto"/>
            <w:hideMark/>
          </w:tcPr>
          <w:p w14:paraId="28DF6C86" w14:textId="77777777" w:rsidR="003061E3" w:rsidRPr="00CB4BC4" w:rsidRDefault="003061E3" w:rsidP="0057675E">
            <w:pPr>
              <w:spacing w:after="0" w:line="240" w:lineRule="auto"/>
              <w:rPr>
                <w:rFonts w:ascii="Times New Roman" w:eastAsia="Times New Roman" w:hAnsi="Times New Roman" w:cs="Times New Roman"/>
                <w:color w:val="000000"/>
                <w:sz w:val="24"/>
                <w:szCs w:val="24"/>
                <w:lang w:eastAsia="en-GB"/>
              </w:rPr>
            </w:pPr>
            <w:r w:rsidRPr="00CB4BC4">
              <w:rPr>
                <w:rFonts w:ascii="Times New Roman" w:eastAsia="Times New Roman" w:hAnsi="Times New Roman" w:cs="Times New Roman"/>
                <w:color w:val="000000"/>
                <w:sz w:val="24"/>
                <w:szCs w:val="24"/>
                <w:lang w:eastAsia="en-GB"/>
              </w:rPr>
              <w:t> </w:t>
            </w:r>
          </w:p>
        </w:tc>
        <w:tc>
          <w:tcPr>
            <w:tcW w:w="5846" w:type="dxa"/>
            <w:tcBorders>
              <w:top w:val="nil"/>
              <w:left w:val="nil"/>
              <w:bottom w:val="nil"/>
              <w:right w:val="single" w:sz="8" w:space="0" w:color="auto"/>
            </w:tcBorders>
            <w:shd w:val="clear" w:color="auto" w:fill="auto"/>
            <w:vAlign w:val="center"/>
            <w:hideMark/>
          </w:tcPr>
          <w:p w14:paraId="1E5324D4" w14:textId="77777777" w:rsidR="003061E3" w:rsidRPr="00CB4BC4" w:rsidRDefault="003061E3" w:rsidP="0057675E">
            <w:pPr>
              <w:spacing w:after="0" w:line="240" w:lineRule="auto"/>
              <w:rPr>
                <w:rFonts w:ascii="Times New Roman" w:eastAsia="Times New Roman" w:hAnsi="Times New Roman" w:cs="Times New Roman"/>
                <w:color w:val="000000"/>
                <w:sz w:val="24"/>
                <w:szCs w:val="24"/>
                <w:lang w:eastAsia="en-GB"/>
              </w:rPr>
            </w:pPr>
            <w:r w:rsidRPr="00CB4BC4">
              <w:rPr>
                <w:rFonts w:ascii="Times New Roman" w:eastAsia="Times New Roman" w:hAnsi="Times New Roman" w:cs="Times New Roman"/>
                <w:color w:val="000000"/>
                <w:sz w:val="24"/>
                <w:szCs w:val="24"/>
                <w:lang w:eastAsia="en-GB"/>
              </w:rPr>
              <w:t>‘…</w:t>
            </w:r>
            <w:r w:rsidRPr="00CB4BC4">
              <w:rPr>
                <w:rFonts w:ascii="Times New Roman" w:eastAsia="Times New Roman" w:hAnsi="Times New Roman" w:cs="Times New Roman"/>
                <w:color w:val="000000"/>
                <w:lang w:eastAsia="en-GB"/>
              </w:rPr>
              <w:t xml:space="preserve">we’ve created our own kind of resilience space with my colleagues, which is </w:t>
            </w:r>
            <w:proofErr w:type="gramStart"/>
            <w:r w:rsidRPr="00CB4BC4">
              <w:rPr>
                <w:rFonts w:ascii="Times New Roman" w:eastAsia="Times New Roman" w:hAnsi="Times New Roman" w:cs="Times New Roman"/>
                <w:color w:val="000000"/>
                <w:lang w:eastAsia="en-GB"/>
              </w:rPr>
              <w:t>really nice</w:t>
            </w:r>
            <w:proofErr w:type="gramEnd"/>
            <w:r w:rsidRPr="00CB4BC4">
              <w:rPr>
                <w:rFonts w:ascii="Times New Roman" w:eastAsia="Times New Roman" w:hAnsi="Times New Roman" w:cs="Times New Roman"/>
                <w:color w:val="000000"/>
                <w:lang w:eastAsia="en-GB"/>
              </w:rPr>
              <w:t xml:space="preserve">. So, in that space, we do help each other. I'm not necessarily sure if they’ve been noticing or what their experience of me is in it, </w:t>
            </w:r>
            <w:proofErr w:type="gramStart"/>
            <w:r w:rsidRPr="00CB4BC4">
              <w:rPr>
                <w:rFonts w:ascii="Times New Roman" w:eastAsia="Times New Roman" w:hAnsi="Times New Roman" w:cs="Times New Roman"/>
                <w:color w:val="000000"/>
                <w:lang w:eastAsia="en-GB"/>
              </w:rPr>
              <w:t>in regard to</w:t>
            </w:r>
            <w:proofErr w:type="gramEnd"/>
            <w:r w:rsidRPr="00CB4BC4">
              <w:rPr>
                <w:rFonts w:ascii="Times New Roman" w:eastAsia="Times New Roman" w:hAnsi="Times New Roman" w:cs="Times New Roman"/>
                <w:color w:val="000000"/>
                <w:lang w:eastAsia="en-GB"/>
              </w:rPr>
              <w:t xml:space="preserve"> my resilience, but I think overall as a team or the few people that that are in this group, we do support each other’s resilience.’ (Participant 4)</w:t>
            </w:r>
          </w:p>
        </w:tc>
      </w:tr>
      <w:tr w:rsidR="003061E3" w:rsidRPr="00CB4BC4" w14:paraId="1EE48B23" w14:textId="77777777" w:rsidTr="0057675E">
        <w:trPr>
          <w:trHeight w:val="552"/>
        </w:trPr>
        <w:tc>
          <w:tcPr>
            <w:tcW w:w="3500" w:type="dxa"/>
            <w:tcBorders>
              <w:top w:val="nil"/>
              <w:left w:val="single" w:sz="8" w:space="0" w:color="auto"/>
              <w:bottom w:val="single" w:sz="8" w:space="0" w:color="auto"/>
              <w:right w:val="nil"/>
            </w:tcBorders>
            <w:shd w:val="clear" w:color="auto" w:fill="auto"/>
            <w:hideMark/>
          </w:tcPr>
          <w:p w14:paraId="20D8B09D" w14:textId="77777777" w:rsidR="003061E3" w:rsidRPr="00CB4BC4" w:rsidRDefault="003061E3" w:rsidP="0057675E">
            <w:pPr>
              <w:spacing w:after="0" w:line="240" w:lineRule="auto"/>
              <w:rPr>
                <w:rFonts w:ascii="Times New Roman" w:eastAsia="Times New Roman" w:hAnsi="Times New Roman" w:cs="Times New Roman"/>
                <w:color w:val="000000"/>
                <w:sz w:val="24"/>
                <w:szCs w:val="24"/>
                <w:lang w:eastAsia="en-GB"/>
              </w:rPr>
            </w:pPr>
            <w:r w:rsidRPr="00CB4BC4">
              <w:rPr>
                <w:rFonts w:ascii="Times New Roman" w:eastAsia="Times New Roman" w:hAnsi="Times New Roman" w:cs="Times New Roman"/>
                <w:color w:val="000000"/>
                <w:sz w:val="24"/>
                <w:szCs w:val="24"/>
                <w:lang w:eastAsia="en-GB"/>
              </w:rPr>
              <w:t> </w:t>
            </w:r>
          </w:p>
        </w:tc>
        <w:tc>
          <w:tcPr>
            <w:tcW w:w="5846" w:type="dxa"/>
            <w:tcBorders>
              <w:top w:val="nil"/>
              <w:left w:val="nil"/>
              <w:bottom w:val="single" w:sz="8" w:space="0" w:color="auto"/>
              <w:right w:val="single" w:sz="8" w:space="0" w:color="auto"/>
            </w:tcBorders>
            <w:shd w:val="clear" w:color="auto" w:fill="auto"/>
            <w:vAlign w:val="center"/>
            <w:hideMark/>
          </w:tcPr>
          <w:p w14:paraId="33FC28DD" w14:textId="138725CE" w:rsidR="003061E3" w:rsidRDefault="003061E3" w:rsidP="0057675E">
            <w:pPr>
              <w:spacing w:after="0" w:line="240" w:lineRule="auto"/>
              <w:rPr>
                <w:rFonts w:ascii="Times New Roman" w:eastAsia="Times New Roman" w:hAnsi="Times New Roman" w:cs="Times New Roman"/>
                <w:color w:val="000000"/>
                <w:lang w:eastAsia="en-GB"/>
              </w:rPr>
            </w:pPr>
            <w:r w:rsidRPr="00CB4BC4">
              <w:rPr>
                <w:rFonts w:ascii="Times New Roman" w:eastAsia="Times New Roman" w:hAnsi="Times New Roman" w:cs="Times New Roman"/>
                <w:color w:val="000000"/>
                <w:lang w:eastAsia="en-GB"/>
              </w:rPr>
              <w:t>‘If I didn’t have them (colleagues), I don’t know if I would still be in the role. We’ve got the team chats that we stay in touch with, we basically speak every day.’ (Participant 6)</w:t>
            </w:r>
          </w:p>
          <w:p w14:paraId="42C1F899" w14:textId="77777777" w:rsidR="00203A41" w:rsidRDefault="00203A41" w:rsidP="0057675E">
            <w:pPr>
              <w:spacing w:after="0" w:line="240" w:lineRule="auto"/>
              <w:rPr>
                <w:rFonts w:ascii="Times New Roman" w:eastAsia="Times New Roman" w:hAnsi="Times New Roman" w:cs="Times New Roman"/>
                <w:color w:val="000000"/>
                <w:lang w:eastAsia="en-GB"/>
              </w:rPr>
            </w:pPr>
          </w:p>
          <w:p w14:paraId="6BB8781B" w14:textId="77777777" w:rsidR="003061E3" w:rsidRPr="00CB4BC4" w:rsidRDefault="003061E3" w:rsidP="0057675E">
            <w:pPr>
              <w:spacing w:after="0" w:line="240" w:lineRule="auto"/>
              <w:rPr>
                <w:rFonts w:ascii="Times New Roman" w:eastAsia="Times New Roman" w:hAnsi="Times New Roman" w:cs="Times New Roman"/>
                <w:color w:val="000000"/>
                <w:lang w:eastAsia="en-GB"/>
              </w:rPr>
            </w:pPr>
          </w:p>
        </w:tc>
      </w:tr>
      <w:bookmarkEnd w:id="8"/>
    </w:tbl>
    <w:p w14:paraId="0E35E552" w14:textId="77777777" w:rsidR="00203A41" w:rsidRDefault="00203A41" w:rsidP="00C84413">
      <w:pPr>
        <w:spacing w:line="480" w:lineRule="auto"/>
        <w:jc w:val="center"/>
        <w:rPr>
          <w:rFonts w:ascii="Times New Roman" w:hAnsi="Times New Roman" w:cs="Times New Roman"/>
          <w:b/>
          <w:bCs/>
          <w:sz w:val="24"/>
          <w:szCs w:val="24"/>
        </w:rPr>
      </w:pPr>
    </w:p>
    <w:p w14:paraId="5459170E" w14:textId="59DCFF2A" w:rsidR="00C84413" w:rsidRDefault="00C84413" w:rsidP="00C8441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78D6441B" w14:textId="5E9C5B86" w:rsidR="00C84413" w:rsidRDefault="00BA14ED"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w:t>
      </w:r>
      <w:r w:rsidR="005834E2">
        <w:rPr>
          <w:rFonts w:ascii="Times New Roman" w:hAnsi="Times New Roman" w:cs="Times New Roman"/>
          <w:sz w:val="24"/>
          <w:szCs w:val="24"/>
        </w:rPr>
        <w:t>enduring</w:t>
      </w:r>
      <w:r w:rsidR="00375971">
        <w:rPr>
          <w:rFonts w:ascii="Times New Roman" w:hAnsi="Times New Roman" w:cs="Times New Roman"/>
          <w:sz w:val="24"/>
          <w:szCs w:val="24"/>
        </w:rPr>
        <w:t xml:space="preserve"> occupational stress and the </w:t>
      </w:r>
      <w:r>
        <w:rPr>
          <w:rFonts w:ascii="Times New Roman" w:hAnsi="Times New Roman" w:cs="Times New Roman"/>
          <w:sz w:val="24"/>
          <w:szCs w:val="24"/>
        </w:rPr>
        <w:t xml:space="preserve">high burnout and turnover rates </w:t>
      </w:r>
      <w:r w:rsidR="00375971">
        <w:rPr>
          <w:rFonts w:ascii="Times New Roman" w:hAnsi="Times New Roman" w:cs="Times New Roman"/>
          <w:sz w:val="24"/>
          <w:szCs w:val="24"/>
        </w:rPr>
        <w:t xml:space="preserve">in IAPT services </w:t>
      </w:r>
      <w:r>
        <w:rPr>
          <w:rFonts w:ascii="Times New Roman" w:hAnsi="Times New Roman" w:cs="Times New Roman"/>
          <w:sz w:val="24"/>
          <w:szCs w:val="24"/>
        </w:rPr>
        <w:t>(</w:t>
      </w:r>
      <w:r w:rsidRPr="00106BD4">
        <w:rPr>
          <w:rFonts w:ascii="Times New Roman" w:hAnsi="Times New Roman" w:cs="Times New Roman"/>
          <w:noProof/>
          <w:sz w:val="24"/>
          <w:szCs w:val="24"/>
        </w:rPr>
        <w:t>National Collaborating Centre for Mental Health, 2018</w:t>
      </w:r>
      <w:r>
        <w:rPr>
          <w:rFonts w:ascii="Times New Roman" w:hAnsi="Times New Roman" w:cs="Times New Roman"/>
          <w:noProof/>
          <w:sz w:val="24"/>
          <w:szCs w:val="24"/>
        </w:rPr>
        <w:t xml:space="preserve">; Owen et al., 2021; </w:t>
      </w:r>
      <w:r w:rsidRPr="00106BD4">
        <w:rPr>
          <w:rFonts w:ascii="Times New Roman" w:hAnsi="Times New Roman" w:cs="Times New Roman"/>
          <w:sz w:val="24"/>
          <w:szCs w:val="24"/>
        </w:rPr>
        <w:t>Westwood et al.</w:t>
      </w:r>
      <w:r>
        <w:rPr>
          <w:rFonts w:ascii="Times New Roman" w:hAnsi="Times New Roman" w:cs="Times New Roman"/>
          <w:sz w:val="24"/>
          <w:szCs w:val="24"/>
        </w:rPr>
        <w:t xml:space="preserve">, </w:t>
      </w:r>
      <w:r w:rsidRPr="00106BD4">
        <w:rPr>
          <w:rFonts w:ascii="Times New Roman" w:hAnsi="Times New Roman" w:cs="Times New Roman"/>
          <w:sz w:val="24"/>
          <w:szCs w:val="24"/>
        </w:rPr>
        <w:t>2017</w:t>
      </w:r>
      <w:r>
        <w:rPr>
          <w:rFonts w:ascii="Times New Roman" w:hAnsi="Times New Roman" w:cs="Times New Roman"/>
          <w:noProof/>
          <w:sz w:val="24"/>
          <w:szCs w:val="24"/>
        </w:rPr>
        <w:t>)</w:t>
      </w:r>
      <w:r w:rsidR="00375971">
        <w:rPr>
          <w:rFonts w:ascii="Times New Roman" w:hAnsi="Times New Roman" w:cs="Times New Roman"/>
          <w:noProof/>
          <w:sz w:val="24"/>
          <w:szCs w:val="24"/>
        </w:rPr>
        <w:t xml:space="preserve">, </w:t>
      </w:r>
      <w:r w:rsidR="002F7378">
        <w:rPr>
          <w:rFonts w:ascii="Times New Roman" w:hAnsi="Times New Roman" w:cs="Times New Roman"/>
          <w:sz w:val="24"/>
          <w:szCs w:val="24"/>
        </w:rPr>
        <w:t>t</w:t>
      </w:r>
      <w:r w:rsidR="00C84413">
        <w:rPr>
          <w:rFonts w:ascii="Times New Roman" w:hAnsi="Times New Roman" w:cs="Times New Roman"/>
          <w:sz w:val="24"/>
          <w:szCs w:val="24"/>
        </w:rPr>
        <w:t>his study sought to develop an explanatory model of the resilience-building process in PWPs</w:t>
      </w:r>
      <w:r>
        <w:rPr>
          <w:rFonts w:ascii="Times New Roman" w:hAnsi="Times New Roman" w:cs="Times New Roman"/>
          <w:sz w:val="24"/>
          <w:szCs w:val="24"/>
        </w:rPr>
        <w:t xml:space="preserve"> to gain a greater understanding of how they overcome and adapt to work-related adversity</w:t>
      </w:r>
      <w:r w:rsidR="00C84413">
        <w:rPr>
          <w:rFonts w:ascii="Times New Roman" w:hAnsi="Times New Roman" w:cs="Times New Roman"/>
          <w:sz w:val="24"/>
          <w:szCs w:val="24"/>
        </w:rPr>
        <w:t xml:space="preserve">. </w:t>
      </w:r>
      <w:r w:rsidR="00FA339B">
        <w:rPr>
          <w:rFonts w:ascii="Times New Roman" w:hAnsi="Times New Roman" w:cs="Times New Roman"/>
          <w:sz w:val="24"/>
          <w:szCs w:val="24"/>
        </w:rPr>
        <w:t>P</w:t>
      </w:r>
      <w:r w:rsidR="00C84413">
        <w:rPr>
          <w:rFonts w:ascii="Times New Roman" w:hAnsi="Times New Roman" w:cs="Times New Roman"/>
          <w:sz w:val="24"/>
          <w:szCs w:val="24"/>
        </w:rPr>
        <w:t>articipants described the process of developing resilience through three main phases. The first phase involved the experience of dealing with work-related challenges. The second and core phase of this process was the participants’ connection with their values and the subsequent appraisal of work-related difficulties. The third phase highlighted how participants developed resilience through the implementation of coping strategies, following their values-based appraisal of work-related challenges.</w:t>
      </w:r>
    </w:p>
    <w:p w14:paraId="4EFFBFB6" w14:textId="4F67BD61"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line with existing conceptualisations of resilience</w:t>
      </w:r>
      <w:r w:rsidR="00CD6CC3">
        <w:rPr>
          <w:rFonts w:ascii="Times New Roman" w:hAnsi="Times New Roman" w:cs="Times New Roman"/>
          <w:sz w:val="24"/>
          <w:szCs w:val="24"/>
        </w:rPr>
        <w:t xml:space="preserve"> involving other mental health professionals, such as social workers and family therapists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{"citationItems":[{"id":"ITEM-1","itemData":{"DOI":"10.1606/1044-3894.4059","ISSN":"10443894","abstract":"Resilience has become a mainstream concept in social work theory and practice. While resilience has been well applied to individuals and families, there has been virtually no application to the workplace, a social system that is central to the lives of employed people and their families. This article extrapolates the literature on the resilience of the family system to the workplace system. A provisional model of workplace resilience is proposed, incorporating the dimensions of stressor, risk factors, protective factors, and outcomes. Implications for occupational social work practice and research are detailed. © 2011 Alliance for Children and Families.","author":[{"dropping-particle":"","family":"Breda","given":"Adrian D.","non-dropping-particle":"Van","parse-names":false,"suffix":""}],"container-title":"Families in Society","id":"ITEM-1","issue":"1","issued":{"date-parts":[["2011"]]},"page":"33-40","title":"Resilient workplaces: An initial conceptualization","type":"article-journal","volume":"92"},"uris":["http://www.mendeley.com/documents/?uuid=5396f6b5-2519-4c25-93e8-bab2ec7b2ee3"]}],"mendeley":{"formattedCitation":"(Van Breda, 2011)","plainTextFormattedCitation":"(Van Breda, 2011)","previouslyFormattedCitation":"(Van Breda,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00CD6CC3">
        <w:rPr>
          <w:rFonts w:ascii="Times New Roman" w:hAnsi="Times New Roman" w:cs="Times New Roman"/>
          <w:noProof/>
          <w:sz w:val="24"/>
          <w:szCs w:val="24"/>
        </w:rPr>
        <w:t xml:space="preserve">Clark, 2009; </w:t>
      </w:r>
      <w:r>
        <w:rPr>
          <w:rFonts w:ascii="Times New Roman" w:hAnsi="Times New Roman" w:cs="Times New Roman"/>
          <w:noProof/>
          <w:sz w:val="24"/>
          <w:szCs w:val="24"/>
        </w:rPr>
        <w:t>Van Breda, 2011)</w:t>
      </w:r>
      <w:r>
        <w:rPr>
          <w:rFonts w:ascii="Times New Roman" w:hAnsi="Times New Roman" w:cs="Times New Roman"/>
          <w:sz w:val="24"/>
          <w:szCs w:val="24"/>
        </w:rPr>
        <w:fldChar w:fldCharType="end"/>
      </w:r>
      <w:r>
        <w:rPr>
          <w:rFonts w:ascii="Times New Roman" w:hAnsi="Times New Roman" w:cs="Times New Roman"/>
          <w:sz w:val="24"/>
          <w:szCs w:val="24"/>
        </w:rPr>
        <w:t xml:space="preserve">, the current findings suggest that resilience involves the experience of adversity; implies the ability to adapt or ‘bounce back’; represents a dynamic and fluid process that occurs over time; and </w:t>
      </w:r>
      <w:r w:rsidR="00EE58B0">
        <w:rPr>
          <w:rFonts w:ascii="Times New Roman" w:hAnsi="Times New Roman" w:cs="Times New Roman"/>
          <w:sz w:val="24"/>
          <w:szCs w:val="24"/>
        </w:rPr>
        <w:t xml:space="preserve">facilitates </w:t>
      </w:r>
      <w:r>
        <w:rPr>
          <w:rFonts w:ascii="Times New Roman" w:hAnsi="Times New Roman" w:cs="Times New Roman"/>
          <w:sz w:val="24"/>
          <w:szCs w:val="24"/>
        </w:rPr>
        <w:t xml:space="preserve">wellbeing and coping abilities. The findings seem to fit particularly well with recent conceptualisations of resilience as something relevant in the context of everyday difficulties, rather than solely in the context of significant adversity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{"citationItems":[{"id":"ITEM-1","itemData":{"DOI":"10.1027/1016-9040/a000124","ISSN":"10169040","abstract":"The purpose of this paper is to review and critique the variety of definitions, concepts, and theories of psychological resilience. To this end, the narrative is divided into three main sections. The first considers how resilience has been defined in the psychology research literature. Despite the construct being operationalized in a variety of ways, most definitions are based around two core concepts: adversity and positive adaptation. A substantial body of evidence suggests that resilience is required in response to different adversities, ranging from ongoing daily hassles to major life events, and that positive adaptation must be conceptually appropriate to the adversity examined in terms of the domains assessed and the stringency of criteria used. The second section examines the conceptualization of resilience as either a trait or a process, and explores how it is distinct from a number of related terms. Resilience is conceptualized as the interactive influence of psychological characteristics within the context of the stress process. The final section reviews the theories of resilience and critically examines one theory in particular that is commonly cited in the resilience literature. Future theories in this area should take into account the multiple demands individuals encounter, the meta-cognitive and -emotive processes that affect the resilience-stress relationship, and the conceptual distinction between resilience and coping. The review concludes with implications for policy, practice, and research including the need to carefully manage individuals' immediate environment, and to develop the protective and promotive factors that individuals can proactively use to build resilience. © 2013 Hogrefe Publishing.","author":[{"dropping-particle":"","family":"Fletcher","given":"David","non-dropping-particle":"","parse-names":false,"suffix":""},{"dropping-particle":"","family":"Sarkar","given":"Mustafa","non-dropping-particle":"","parse-names":false,"suffix":""}],"container-title":"European Psychologist","id":"ITEM-1","issue":"1","issued":{"date-parts":[["2013"]]},"page":"12-23","title":"Psychological resilience: A review and critique of definitions, concepts, and theory","type":"article-journal","volume":"18"},"uris":["http://www.mendeley.com/documents/?uuid=82bc3d31-8cb6-4504-903d-2f4311bd6c84"]}],"mendeley":{"formattedCitation":"(Fletcher &amp; Sarkar, 2013)","plainTextFormattedCitation":"(Fletcher &amp; Sarkar, 2013)","previouslyFormattedCitation":"(Fletcher &amp; Sarkar,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(Fletcher &amp; Sarkar, 2013)</w:t>
      </w:r>
      <w:r>
        <w:rPr>
          <w:rFonts w:ascii="Times New Roman" w:hAnsi="Times New Roman" w:cs="Times New Roman"/>
          <w:sz w:val="24"/>
          <w:szCs w:val="24"/>
        </w:rPr>
        <w:fldChar w:fldCharType="end"/>
      </w:r>
      <w:r w:rsidR="00466FD7">
        <w:rPr>
          <w:rFonts w:ascii="Times New Roman" w:hAnsi="Times New Roman" w:cs="Times New Roman"/>
          <w:sz w:val="24"/>
          <w:szCs w:val="24"/>
        </w:rPr>
        <w:t>, and also as something which involves the interaction of multiple systems or processes (</w:t>
      </w:r>
      <w:proofErr w:type="spellStart"/>
      <w:r w:rsidR="00AD1EDE" w:rsidRPr="00106BD4">
        <w:rPr>
          <w:rFonts w:ascii="Times New Roman" w:hAnsi="Times New Roman" w:cs="Times New Roman"/>
          <w:sz w:val="24"/>
          <w:szCs w:val="24"/>
          <w:shd w:val="clear" w:color="auto" w:fill="FFFFFF"/>
        </w:rPr>
        <w:t>Masten</w:t>
      </w:r>
      <w:proofErr w:type="spellEnd"/>
      <w:r w:rsidR="00AD1EDE" w:rsidRPr="00106BD4">
        <w:rPr>
          <w:rFonts w:ascii="Times New Roman" w:hAnsi="Times New Roman" w:cs="Times New Roman"/>
          <w:sz w:val="24"/>
          <w:szCs w:val="24"/>
          <w:shd w:val="clear" w:color="auto" w:fill="FFFFFF"/>
        </w:rPr>
        <w:t xml:space="preserve"> &amp; Barnes, 2018; Ungar, 2011</w:t>
      </w:r>
      <w:r w:rsidR="00466FD7">
        <w:rPr>
          <w:rFonts w:ascii="Times New Roman" w:hAnsi="Times New Roman" w:cs="Times New Roman"/>
          <w:sz w:val="24"/>
          <w:szCs w:val="24"/>
        </w:rPr>
        <w:t>)</w:t>
      </w:r>
      <w:r>
        <w:rPr>
          <w:rFonts w:ascii="Times New Roman" w:hAnsi="Times New Roman" w:cs="Times New Roman"/>
          <w:sz w:val="24"/>
          <w:szCs w:val="24"/>
        </w:rPr>
        <w:t xml:space="preserve">. The findings also mirror existing theoretical models of resilience in psychological therapists and mental health staff as a process of gradual adaptation to work-related challenges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{"citationItems":[{"id":"ITEM-1","itemData":{"DOI":"10.1606/1044-3894.4059","ISSN":"10443894","abstract":"Resilience has become a mainstream concept in social work theory and practice. While resilience has been well applied to individuals and families, there has been virtually no application to the workplace, a social system that is central to the lives of employed people and their families. This article extrapolates the literature on the resilience of the family system to the workplace system. A provisional model of workplace resilience is proposed, incorporating the dimensions of stressor, risk factors, protective factors, and outcomes. Implications for occupational social work practice and research are detailed. © 2011 Alliance for Children and Families.","author":[{"dropping-particle":"","family":"Breda","given":"Adrian D.","non-dropping-particle":"Van","parse-names":false,"suffix":""}],"container-title":"Families in Society","id":"ITEM-1","issue":"1","issued":{"date-parts":[["2011"]]},"page":"33-40","title":"Resilient workplaces: An initial conceptualization","type":"article-journal","volume":"92"},"uris":["http://www.mendeley.com/documents/?uuid=5396f6b5-2519-4c25-93e8-bab2ec7b2ee3"]},{"id":"ITEM-2","itemData":{"DOI":"10.1111/j.1752-0606.2009.00108.x","ISSN":"0194472X","PMID":"19302520","abstract":"Although burnout in the helping professions is well documented, few studies have examined the phenomenon of the resilient therapist. This study used a grounded theory methodology to construct a theory of therapist resilience. The participants were eight licensed marital and family therapists: five females, three males, all Caucasian, with an average age of 58.9 and an average of 22.6 years of experience who reported feeling energized by the practice of therapy. The theory that was constructed included a central category (Integration of Self with Practice), a paradigm (Trust in Self), and two main categories (Career Development and Practice of Therapy). The process involved an initial calling, a positive agency experience, career corrections, the influence of relationships, and a move to a more flexible environment. © 2009 American Association for Marriage and Family Therapy.","author":[{"dropping-particle":"","family":"Clark","given":"Pamela","non-dropping-particle":"","parse-names":false,"suffix":""}],"container-title":"Journal of Marital and Family Therapy","id":"ITEM-2","issue":"2","issued":{"date-parts":[["2009"]]},"page":"231-247","title":"Resiliency in the practicing marriage and family therapist","type":"article-journal","volume":"35"},"uris":["http://www.mendeley.com/documents/?uuid=81a99405-9321-4b66-8f9d-1fed76fbaa31"]}],"mendeley":{"formattedCitation":"(Clark, 2009; Van Breda, 2011)","plainTextFormattedCitation":"(Clark, 2009; Van Breda, 2011)","previouslyFormattedCitation":"(Clark, 2009; Van Breda,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(Clark, 2009; Van Breda, 2011)</w:t>
      </w:r>
      <w:r>
        <w:rPr>
          <w:rFonts w:ascii="Times New Roman" w:hAnsi="Times New Roman" w:cs="Times New Roman"/>
          <w:sz w:val="24"/>
          <w:szCs w:val="24"/>
        </w:rPr>
        <w:fldChar w:fldCharType="end"/>
      </w:r>
      <w:r>
        <w:rPr>
          <w:rFonts w:ascii="Times New Roman" w:hAnsi="Times New Roman" w:cs="Times New Roman"/>
          <w:sz w:val="24"/>
          <w:szCs w:val="24"/>
        </w:rPr>
        <w:t xml:space="preserve">. Most importantly, the study highlighted that it is the values-based sense-making that PWPs go through that </w:t>
      </w:r>
      <w:r>
        <w:rPr>
          <w:rFonts w:ascii="Times New Roman" w:hAnsi="Times New Roman" w:cs="Times New Roman"/>
          <w:sz w:val="24"/>
          <w:szCs w:val="24"/>
        </w:rPr>
        <w:lastRenderedPageBreak/>
        <w:t>promotes the adoption of constructive attitudes towards overcoming adversity, thus fostering resilience.</w:t>
      </w:r>
    </w:p>
    <w:p w14:paraId="446A855B" w14:textId="1AAEEE5E"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current participants, the first phase of the resilience-building process described the experience of work-related difficulties. The difficulties associated with managing a large volume of clinical work and high caseloads appear to be significant barriers to PWP effectiveness, particularly when combined with poor or limited access to clinical support and supervision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{"citationItems":[{"id":"ITEM-1","itemData":{"DOI":"10.1080/09638237.2016.1276540","ISSN":"13600567","PMID":"28084121","abstract":"Background: Among mental health staff, burnout has been associated with undesirable outcomes, such as physical and mental ill-health, high levels of staff turnover and poorer patient care. Aims: To estimate the prevalence and predictors of burnout amongst Improving Access to Psychological Therapist (IAPT) practitioners. Methods: IAPT practitioners (N = 201) completed an on-line survey measuring time spent per week on different types of work related activity. These were investigated as predictors of burnout (measured using the Oldenburg Burnout Inventory). Results: The prevalence of burnout was 68.6% (95% confidence interval (CI) 58.8–77.3%) among psychological wellbeing practitioners (PWP) and 50.0% (95% CI 39.6–60.4%) among high intensity (HI) therapists. Among PWPs hours of overtime-predicted higher odds of burnout and hours of clinical supervision predicted lower odds of burnout. The odds of burnout increased with telephone hours of patient contact among PWPs who had worked in the service for two or more years. None of the job characteristics significantly predicted burnout among HI therapists. Conclusions: Our results suggest a high prevalence of burnout among IAPT practitioners. Strategies to reduce burnout among PWPs involving reductions in workload, particularly telephone contact and increases in clinical supervision need to be evaluated.","author":[{"dropping-particle":"","family":"Westwood","given":"Sophie","non-dropping-particle":"","parse-names":false,"suffix":""},{"dropping-particle":"","family":"Morison","given":"Linda","non-dropping-particle":"","parse-names":false,"suffix":""},{"dropping-particle":"","family":"Allt","given":"Jackie","non-dropping-particle":"","parse-names":false,"suffix":""},{"dropping-particle":"","family":"Holmes","given":"Nan","non-dropping-particle":"","parse-names":false,"suffix":""}],"container-title":"Journal of Mental Health","id":"ITEM-1","issue":"2","issued":{"date-parts":[["2017"]]},"page":"172-179","title":"Predictors of emotional exhaustion, disengagement and burnout among improving access to psychological therapies (IAPT) practitioners","type":"article-journal","volume":"26"},"uris":["http://www.mendeley.com/documents/?uuid=78e5184a-c5f9-4784-aa88-adda6e4eee73"]},{"id":"ITEM-2","itemData":{"DOI":"10.1017/s1754470x21000179","abstract":"For more than a decade, Improving Access to Psychological Therapies (IAPT) has been training a new workforce of psychological therapists. Despite evidence of stress and burnout both in trainee mental health professionals, and qualified IAPT clinicians, little is known about these topics in IAPT trainees. Consequently, this systematic review sought to establish the current state of the literature regarding stress and burnout in IAPT trainees. Electronic databases were searched to identify all published and available unpublished work relating to the topic. On the basis of pre-established eligibility criteria, eight studies (including six unpublished doctoral theses) were identified and assessed for quality. This review identifies that research into the experience of IAPT trainees is under-developed. Existing evidence tentatively suggests that IAPT trainees may experience levels of stress and burnout that are higher than their qualified peers and among the higher end of healthcare professionals more generally. The experience of fulfilling dual roles as mental health professionals and university students concurrently appears to be a significant source of stress for IAPT trainees. More research regarding the levels and sources of stress and burnout in IAPT trainees is urgently needed to confirm and extend these findings. Recommendations for future research in the area are given.","author":[{"dropping-particle":"","family":"Owen","given":"Joel","non-dropping-particle":"","parse-names":false,"suffix":""},{"dropping-particle":"","family":"Crouch-Read","given":"Louise","non-dropping-particle":"","parse-names":false,"suffix":""},{"dropping-particle":"","family":"Smith","given":"Matthew","non-dropping-particle":"","parse-names":false,"suffix":""},{"dropping-particle":"","family":"Fisher","given":"Paul","non-dropping-particle":"","parse-names":false,"suffix":""}],"container-title":"The Cognitive Behaviour Therapist","id":"ITEM-2","issued":{"date-parts":[["2021"]]},"title":"Stress and burnout in Improving Access to Psychological Therapies (IAPT) trainees: a systematic review","type":"article-journal","volume":"14"},"uris":["http://www.mendeley.com/documents/?uuid=a2c463a9-df63-4950-af38-fb7fec590872"]}],"mendeley":{"formattedCitation":"(Owen et al., 2021; Westwood et al., 2017)","plainTextFormattedCitation":"(Owen et al., 2021; Westwood et al., 2017)","previouslyFormattedCitation":"(Owen et al., 2021; Westwood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(Owen et al., 2021; Westwood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One potential explanation may be that practitioners who deal with a high volume of clinical work and experience time pressure find it hard to balance the available resources and demands they face. This imbalance fosters a perceived lack of control and autonomy in their role and limited participation in decision-making processes, which can lead to low job satisfaction, stress and burnout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{"citationItems":[{"id":"ITEM-1","itemData":{"DOI":"10.1007/s10488-011-0352-1","ISSN":"0894587X","PMID":"21533847","abstract":"Staff burnout is increasingly viewed as a concern in the mental health field. In this article we first examine the extent to which burnout is a problem for mental health services in terms of two critical issues: its prevalence and its association with a range of undesirable outcomes for staff, organizations, and consumers. We subsequently provide a comprehensive review of the limited research attempting to remediate burnout among mental health staff. We conclude with recommendations for the development and rigorous testing of intervention approaches to address this critical area. © 2011 Springer Science+Business Media, LLC.","author":[{"dropping-particle":"","family":"Morse","given":"Gary","non-dropping-particle":"","parse-names":false,"suffix":""},{"dropping-particle":"","family":"Salyers","given":"Michelle P.","non-dropping-particle":"","parse-names":false,"suffix":""},{"dropping-particle":"","family":"Rollins","given":"Angela L.","non-dropping-particle":"","parse-names":false,"suffix":""},{"dropping-particle":"","family":"Monroe-DeVita","given":"Maria","non-dropping-particle":"","parse-names":false,"suffix":""},{"dropping-particle":"","family":"Pfahler","given":"Corey","non-dropping-particle":"","parse-names":false,"suffix":""}],"container-title":"Administration and Policy in Mental Health and Mental Health Services Research","id":"ITEM-1","issue":"5","issued":{"date-parts":[["2012"]]},"page":"341-352","title":"Burnout in mental health services: A review of the problem and its remediation","type":"article-journal","volume":"39"},"uris":["http://www.mendeley.com/documents/?uuid=b19b80cc-2cf6-480f-8654-4354081fa24e"]},{"id":"ITEM-2","itemData":{"author":[{"dropping-particle":"","family":"Iannello","given":"Paola","non-dropping-particle":"","parse-names":false,"suffix":""},{"dropping-particle":"","family":"Mottini","given":"Anna","non-dropping-particle":"","parse-names":false,"suffix":""},{"dropping-particle":"","family":"Tirelli","given":"Simone","non-dropping-particle":"","parse-names":false,"suffix":""},{"dropping-particle":"","family":"Riva","given":"Silvia","non-dropping-particle":"","parse-names":false,"suffix":""},{"dropping-particle":"","family":"Antonietti","given":"Alessandro","non-dropping-particle":"","parse-names":false,"suffix":""}],"id":"ITEM-2","issue":"1","issued":{"date-parts":[["2017"]]},"page":"1-11","title":"Ambiguity and uncertainty tolerance , need for cognition , and their association with stress . A study among Italian practicing physicians","type":"article-journal","volume":"22"},"uris":["http://www.mendeley.com/documents/?uuid=992c286c-222c-49ff-bfb5-61a4985b86c3"]}],"mendeley":{"formattedCitation":"(Iannello et al., 2017; Morse et al., 2012)","plainTextFormattedCitation":"(Iannello et al., 2017; Morse et al., 2012)","previouslyFormattedCitation":"(Iannello et al., 2017; Morse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(Iannello et al., 2017; Morse et al., 2012)</w:t>
      </w:r>
      <w:r>
        <w:rPr>
          <w:rFonts w:ascii="Times New Roman" w:hAnsi="Times New Roman" w:cs="Times New Roman"/>
          <w:sz w:val="24"/>
          <w:szCs w:val="24"/>
        </w:rPr>
        <w:fldChar w:fldCharType="end"/>
      </w:r>
      <w:r>
        <w:rPr>
          <w:rFonts w:ascii="Times New Roman" w:hAnsi="Times New Roman" w:cs="Times New Roman"/>
          <w:sz w:val="24"/>
          <w:szCs w:val="24"/>
        </w:rPr>
        <w:t>.</w:t>
      </w:r>
    </w:p>
    <w:p w14:paraId="458ABE8A" w14:textId="77777777"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and core phase of the grounded theory described the participants’ connection with their own values to appraise the difficulties they faced. Participants shared that getting in touch with their most meaningful values, such as wanting to help others and making a difference in people’s lives, enabled them to develop resilience. Most of the relevant literature on therapist burnout has emphasised the need to target negative factors in order to reduce burnout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{"citationItems":[{"id":"ITEM-1","itemData":{"DOI":"10.1007/s10488-011-0352-1","ISSN":"0894587X","PMID":"21533847","abstract":"Staff burnout is increasingly viewed as a concern in the mental health field. In this article we first examine the extent to which burnout is a problem for mental health services in terms of two critical issues: its prevalence and its association with a range of undesirable outcomes for staff, organizations, and consumers. We subsequently provide a comprehensive review of the limited research attempting to remediate burnout among mental health staff. We conclude with recommendations for the development and rigorous testing of intervention approaches to address this critical area. © 2011 Springer Science+Business Media, LLC.","author":[{"dropping-particle":"","family":"Morse","given":"Gary","non-dropping-particle":"","parse-names":false,"suffix":""},{"dropping-particle":"","family":"Salyers","given":"Michelle P.","non-dropping-particle":"","parse-names":false,"suffix":""},{"dropping-particle":"","family":"Rollins","given":"Angela L.","non-dropping-particle":"","parse-names":false,"suffix":""},{"dropping-particle":"","family":"Monroe-DeVita","given":"Maria","non-dropping-particle":"","parse-names":false,"suffix":""},{"dropping-particle":"","family":"Pfahler","given":"Corey","non-dropping-particle":"","parse-names":false,"suffix":""}],"container-title":"Administration and Policy in Mental Health and Mental Health Services Research","id":"ITEM-1","issue":"5","issued":{"date-parts":[["2012"]]},"page":"341-352","title":"Burnout in mental health services: A review of the problem and its remediation","type":"article-journal","volume":"39"},"uris":["http://www.mendeley.com/documents/?uuid=b19b80cc-2cf6-480f-8654-4354081fa24e"]}],"mendeley":{"formattedCitation":"(Morse et al., 2012)","plainTextFormattedCitation":"(Morse et al., 2012)","previouslyFormattedCitation":"(Morse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(Morse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The findings of this study stress the importance of exploring sense of purpose and meaning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increase therapist involvement, job satisfaction and resilience. It is possible that the focus on achieving national targets in IAPT services moves therapists away from their true values and aspirations, which affects their sense of agency, and their willingness and ability to adapt to challenges. As other conceptualisations of resilience have theorised, the role of values and beliefs is key in </w:t>
      </w:r>
      <w:r>
        <w:rPr>
          <w:rFonts w:ascii="Times New Roman" w:hAnsi="Times New Roman" w:cs="Times New Roman"/>
          <w:sz w:val="24"/>
          <w:szCs w:val="24"/>
        </w:rPr>
        <w:lastRenderedPageBreak/>
        <w:t xml:space="preserve">appraising work-related stressors as comprehensible, manageable and meaningful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{"citationItems":[{"id":"ITEM-1","itemData":{"DOI":"10.1606/1044-3894.4059","ISSN":"10443894","abstract":"Resilience has become a mainstream concept in social work theory and practice. While resilience has been well applied to individuals and families, there has been virtually no application to the workplace, a social system that is central to the lives of employed people and their families. This article extrapolates the literature on the resilience of the family system to the workplace system. A provisional model of workplace resilience is proposed, incorporating the dimensions of stressor, risk factors, protective factors, and outcomes. Implications for occupational social work practice and research are detailed. © 2011 Alliance for Children and Families.","author":[{"dropping-particle":"","family":"Breda","given":"Adrian D.","non-dropping-particle":"Van","parse-names":false,"suffix":""}],"container-title":"Families in Society","id":"ITEM-1","issue":"1","issued":{"date-parts":[["2011"]]},"page":"33-40","title":"Resilient workplaces: An initial conceptualization","type":"article-journal","volume":"92"},"uris":["http://www.mendeley.com/documents/?uuid=5396f6b5-2519-4c25-93e8-bab2ec7b2ee3"]},{"id":"ITEM-2","itemData":{"DOI":"10.1037/cou0000401","ISSN":"00220167","PMID":"31855023","abstract":"This qualitative study aimed to explore characteristics that sustain therapists' resilience over years of practice. Ten highly resilient therapists were recruited during two phases of sample screening: peer nomination and the use of quantitative scales. Data were collected through in-person interviews and analyzed using grounded theory. Results as characteristics showed that highly resilient therapists are (a) drawn to strong interpersonal relationships, (b) actively engage with self, (c) possess a core values and beliefs framework, and (d) desire to learn and grow. The authors identified a central characteristic that interlinks with each characteristic: have a strong web of vibrant connectedness. Implications for counselor resilience development, training, and supervision are discussed.","author":[{"dropping-particle":"","family":"Hou","given":"Jian Ming","non-dropping-particle":"","parse-names":false,"suffix":""},{"dropping-particle":"","family":"Skovholt","given":"Thomas M.","non-dropping-particle":"","parse-names":false,"suffix":""}],"container-title":"Journal of Counseling Psychology","id":"ITEM-2","issue":"3","issued":{"date-parts":[["2019"]]},"page":"386-400","title":"Characteristics of Highly Resilient Therapists","type":"article-journal","volume":"67"},"uris":["http://www.mendeley.com/documents/?uuid=2507193f-0edc-4049-98c7-7d27b62e7e42"]}],"mendeley":{"formattedCitation":"(Hou &amp; Skovholt, 2019; Van Breda, 2011)","plainTextFormattedCitation":"(Hou &amp; Skovholt, 2019; Van Breda, 2011)","previouslyFormattedCitation":"(Hou &amp; Skovholt, 2019; Van Breda,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(Hou &amp; Skovholt, 2019; Van Breda, 2011)</w:t>
      </w:r>
      <w:r>
        <w:rPr>
          <w:rFonts w:ascii="Times New Roman" w:hAnsi="Times New Roman" w:cs="Times New Roman"/>
          <w:sz w:val="24"/>
          <w:szCs w:val="24"/>
        </w:rPr>
        <w:fldChar w:fldCharType="end"/>
      </w:r>
      <w:r>
        <w:rPr>
          <w:rFonts w:ascii="Times New Roman" w:hAnsi="Times New Roman" w:cs="Times New Roman"/>
          <w:sz w:val="24"/>
          <w:szCs w:val="24"/>
        </w:rPr>
        <w:t>.</w:t>
      </w:r>
    </w:p>
    <w:p w14:paraId="76BC7CBC" w14:textId="02FFD9E7" w:rsidR="00C84413" w:rsidRDefault="00C84413" w:rsidP="002068BC">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phase of the resilience-building process in PWPs described the implementation of individual, work-related and systemic coping strategies. PWPs seem to elicit resilience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wellbeing and self-care strategies, such as taking breaks, having time off and engaging in pleasurable activities. It appears that the emphasis on their wellbeing and the related engagement in meaningful and enjoyable activities allows PWPs to detach from work-related concerns and focus on cultivating their own interests. Research has suggested that the regular implementation of self-nurturing behaviours fosters therapists’ ability to develop their sense of identity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{"citationItems":[{"id":"ITEM-1","itemData":{"DOI":"10.1037/cou0000401","ISSN":"00220167","PMID":"31855023","abstract":"This qualitative study aimed to explore characteristics that sustain therapists' resilience over years of practice. Ten highly resilient therapists were recruited during two phases of sample screening: peer nomination and the use of quantitative scales. Data were collected through in-person interviews and analyzed using grounded theory. Results as characteristics showed that highly resilient therapists are (a) drawn to strong interpersonal relationships, (b) actively engage with self, (c) possess a core values and beliefs framework, and (d) desire to learn and grow. The authors identified a central characteristic that interlinks with each characteristic: have a strong web of vibrant connectedness. Implications for counselor resilience development, training, and supervision are discussed.","author":[{"dropping-particle":"","family":"Hou","given":"Jian Ming","non-dropping-particle":"","parse-names":false,"suffix":""},{"dropping-particle":"","family":"Skovholt","given":"Thomas M.","non-dropping-particle":"","parse-names":false,"suffix":""}],"container-title":"Journal of Counseling Psychology","id":"ITEM-1","issue":"3","issued":{"date-parts":[["2019"]]},"page":"386-400","title":"Characteristics of Highly Resilient Therapists","type":"article-journal","volume":"67"},"uris":["http://www.mendeley.com/documents/?uuid=2507193f-0edc-4049-98c7-7d27b62e7e42"]}],"mendeley":{"formattedCitation":"(Hou &amp; Skovholt, 2019)","plainTextFormattedCitation":"(Hou &amp; Skovholt, 2019)","previouslyFormattedCitation":"(Hou &amp; Skovholt,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(Hou &amp; Skovholt, 2019)</w:t>
      </w:r>
      <w:r>
        <w:rPr>
          <w:rFonts w:ascii="Times New Roman" w:hAnsi="Times New Roman" w:cs="Times New Roman"/>
          <w:sz w:val="24"/>
          <w:szCs w:val="24"/>
        </w:rPr>
        <w:fldChar w:fldCharType="end"/>
      </w:r>
      <w:r>
        <w:rPr>
          <w:rFonts w:ascii="Times New Roman" w:hAnsi="Times New Roman" w:cs="Times New Roman"/>
          <w:sz w:val="24"/>
          <w:szCs w:val="24"/>
        </w:rPr>
        <w:t>. Similarly, PWPs with strong work-related boundaries, such as good organisational and time-management skills, tend to be more resilient and proactive in their approach</w:t>
      </w:r>
      <w:r w:rsidR="00466FD7">
        <w:rPr>
          <w:rFonts w:ascii="Times New Roman" w:hAnsi="Times New Roman" w:cs="Times New Roman"/>
          <w:sz w:val="24"/>
          <w:szCs w:val="24"/>
        </w:rPr>
        <w:t xml:space="preserve">, as well as more clinically </w:t>
      </w:r>
      <w:r w:rsidR="00BD1430">
        <w:rPr>
          <w:rFonts w:ascii="Times New Roman" w:hAnsi="Times New Roman" w:cs="Times New Roman"/>
          <w:sz w:val="24"/>
          <w:szCs w:val="24"/>
        </w:rPr>
        <w:t>effective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{"citationItems":[{"id":"ITEM-1","itemData":{"DOI":"10.1016/j.brat.2014.08.009","ISSN":"1873622X","PMID":"25282626","abstract":"The aim of this research was (a) to determine the extent of therapist effects in Psychological Wellbeing Practitioners (PWPs) delivering guided self-help in IAPT services and (b) to identify factors that defined effective PWP clinical practice. Using patient (N=1122) anxiety and depression outcomes (PHQ-9 and GAD-7), the effectiveness of N=21 PWPs across 6 service sites was examined using multi-level modelling. PWPs and their clinical supervisors were also interviewed and completed measures of ego strength, intuition and resilience. Therapist effects accounted for around 9 per cent of the variance in patient outcomes. One PWP had significantly better than average outcomes on both PHQ-9 and GAD-7 while 3 PWPs were significantly below average on the PHQ-9 and 2 were below average on the GAD-7. Computed PWP ranks identified quartile clusters of the most (N=5) and least (N=5) effective PWPs. More effective PWPs generated higher rates of reliable and clinically significant change and displayed greater resilience, organisational abilities, knowledge and confidence. Study weaknesses are identified and methodological considerations for future studies examining therapist effects in low intensity cognitive behaviour therapy are provided.","author":[{"dropping-particle":"","family":"Green","given":"Helen","non-dropping-particle":"","parse-names":false,"suffix":""},{"dropping-particle":"","family":"Barkham","given":"Michael","non-dropping-particle":"","parse-names":false,"suffix":""},{"dropping-particle":"","family":"Kellett","given":"Stephen","non-dropping-particle":"","parse-names":false,"suffix":""},{"dropping-particle":"","family":"Saxon","given":"David","non-dropping-particle":"","parse-names":false,"suffix":""}],"container-title":"Behaviour Research and Therapy","id":"ITEM-1","issued":{"date-parts":[["2014"]]},"page":"43-54","publisher":"Elsevier Ltd","title":"Therapist effects and IAPT Psychological Wellbeing Practitioners (PWPs): A multilevel modelling and mixed methods analysis","type":"article-journal","volume":"63"},"uris":["http://www.mendeley.com/documents/?uuid=1966d276-ef78-466d-be1a-a130662bf061"]}],"mendeley":{"formattedCitation":"(Green et al., 2014)","plainTextFormattedCitation":"(Green et al., 2014)","previouslyFormattedCitation":"(Green et al.,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(Green et al., 2014)</w:t>
      </w:r>
      <w:r>
        <w:rPr>
          <w:rFonts w:ascii="Times New Roman" w:hAnsi="Times New Roman" w:cs="Times New Roman"/>
          <w:sz w:val="24"/>
          <w:szCs w:val="24"/>
        </w:rPr>
        <w:fldChar w:fldCharType="end"/>
      </w:r>
      <w:r>
        <w:rPr>
          <w:rFonts w:ascii="Times New Roman" w:hAnsi="Times New Roman" w:cs="Times New Roman"/>
          <w:sz w:val="24"/>
          <w:szCs w:val="24"/>
        </w:rPr>
        <w:t>.</w:t>
      </w:r>
      <w:r w:rsidR="00CB1367">
        <w:rPr>
          <w:rFonts w:ascii="Times New Roman" w:hAnsi="Times New Roman" w:cs="Times New Roman"/>
          <w:sz w:val="24"/>
          <w:szCs w:val="24"/>
        </w:rPr>
        <w:t xml:space="preserve"> </w:t>
      </w:r>
      <w:r w:rsidR="009B79D2">
        <w:rPr>
          <w:rFonts w:ascii="Times New Roman" w:hAnsi="Times New Roman" w:cs="Times New Roman"/>
          <w:sz w:val="24"/>
          <w:szCs w:val="24"/>
        </w:rPr>
        <w:t>T</w:t>
      </w:r>
      <w:r>
        <w:rPr>
          <w:rFonts w:ascii="Times New Roman" w:hAnsi="Times New Roman" w:cs="Times New Roman"/>
          <w:sz w:val="24"/>
          <w:szCs w:val="24"/>
        </w:rPr>
        <w:t xml:space="preserve">herapists with firm work-related boundaries are less likely to take on additional tasks and work overtime, thus maintaining high levels of resilience and preventing burnout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{"citationItems":[{"id":"ITEM-1","itemData":{"DOI":"10.1080/09638237.2016.1276540","ISSN":"13600567","PMID":"28084121","abstract":"Background: Among mental health staff, burnout has been associated with undesirable outcomes, such as physical and mental ill-health, high levels of staff turnover and poorer patient care. Aims: To estimate the prevalence and predictors of burnout amongst Improving Access to Psychological Therapist (IAPT) practitioners. Methods: IAPT practitioners (N = 201) completed an on-line survey measuring time spent per week on different types of work related activity. These were investigated as predictors of burnout (measured using the Oldenburg Burnout Inventory). Results: The prevalence of burnout was 68.6% (95% confidence interval (CI) 58.8–77.3%) among psychological wellbeing practitioners (PWP) and 50.0% (95% CI 39.6–60.4%) among high intensity (HI) therapists. Among PWPs hours of overtime-predicted higher odds of burnout and hours of clinical supervision predicted lower odds of burnout. The odds of burnout increased with telephone hours of patient contact among PWPs who had worked in the service for two or more years. None of the job characteristics significantly predicted burnout among HI therapists. Conclusions: Our results suggest a high prevalence of burnout among IAPT practitioners. Strategies to reduce burnout among PWPs involving reductions in workload, particularly telephone contact and increases in clinical supervision need to be evaluated.","author":[{"dropping-particle":"","family":"Westwood","given":"Sophie","non-dropping-particle":"","parse-names":false,"suffix":""},{"dropping-particle":"","family":"Morison","given":"Linda","non-dropping-particle":"","parse-names":false,"suffix":""},{"dropping-particle":"","family":"Allt","given":"Jackie","non-dropping-particle":"","parse-names":false,"suffix":""},{"dropping-particle":"","family":"Holmes","given":"Nan","non-dropping-particle":"","parse-names":false,"suffix":""}],"container-title":"Journal of Mental Health","id":"ITEM-1","issue":"2","issued":{"date-parts":[["2017"]]},"page":"172-179","title":"Predictors of emotional exhaustion, disengagement and burnout among improving access to psychological therapies (IAPT) practitioners","type":"article-journal","volume":"26"},"uris":["http://www.mendeley.com/documents/?uuid=78e5184a-c5f9-4784-aa88-adda6e4eee73"]}],"mendeley":{"formattedCitation":"(Westwood et al., 2017)","plainTextFormattedCitation":"(Westwood et al., 2017)","previouslyFormattedCitation":"(Westwood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(Westwood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The systemic and relational strategies discussed by the participants of this study included relying on peer support, managerial and clinical supervision. Therapists seem to elicit support, encouragement and normalisation of their difficulties through the interactions with their peers, reducing self-doubt and increasing self-confidence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{"citationItems":[{"id":"ITEM-1","itemData":{"abstract":"Stress levels among trainee clinical psychologists have been investigated in a number of previous studies and found to be high. The present investigation, using a qualitative analysis, consists of two related studies and was carried out with the aim of investigating the context within which stress occurs rather than just quantifying its presence. Studies 1 and 2 comprise an Interpretative Phenomenological Analysis of interviews with trainees from two different UK-based training Programmes. The results of the present studies allow for a more fine-grained interpretation of the contextual nature of stress in the lives of trainees. Despite high workloads, constant evaluation and feelings of inadequacy, the majority of trainees show significant levels of resilience and are able to maintain a healthy work-life balance. This resilience entailed using aspects of adaptive coping, adaptive health practices, emotional competence, and social support. The role of clinical supervisors emerged as highly salient in this investigation and ongoing supervisor training is crucial in helping supervisors increase their role as a source of support and protection for trainees, while, at the same time, placing appropriate demands on them as part of their clinical training. Interventions to address the perception of being an imposter or fraud could reduce the perceived need for trainees to overcompensate for perceived inadequacies by misplaced perfectionism are suggested by this investigation.","author":[{"dropping-particle":"","family":"Jones","given":"Robert S.P.","non-dropping-particle":"","parse-names":false,"suffix":""},{"dropping-particle":"","family":"Thompson","given":"Dawn E.","non-dropping-particle":"","parse-names":false,"suffix":""}],"container-title":"Medical Research Archives","id":"ITEM-1","issue":"8","issued":{"date-parts":[["2017"]]},"page":"1-19","title":"Stress and well-being in trainee clinical psychologists: A qualitative analysis","type":"article-journal","volume":"5"},"uris":["http://www.mendeley.com/documents/?uuid=5b4fdd45-05de-43fc-9be7-933586f7f7f2"]},{"id":"ITEM-2","itemData":{"DOI":"10.1111/j.1752-0606.2009.00108.x","ISSN":"0194472X","PMID":"19302520","abstract":"Although burnout in the helping professions is well documented, few studies have examined the phenomenon of the resilient therapist. This study used a grounded theory methodology to construct a theory of therapist resilience. The participants were eight licensed marital and family therapists: five females, three males, all Caucasian, with an average age of 58.9 and an average of 22.6 years of experience who reported feeling energized by the practice of therapy. The theory that was constructed included a central category (Integration of Self with Practice), a paradigm (Trust in Self), and two main categories (Career Development and Practice of Therapy). The process involved an initial calling, a positive agency experience, career corrections, the influence of relationships, and a move to a more flexible environment. © 2009 American Association for Marriage and Family Therapy.","author":[{"dropping-particle":"","family":"Clark","given":"Pamela","non-dropping-particle":"","parse-names":false,"suffix":""}],"container-title":"Journal of Marital and Family Therapy","id":"ITEM-2","issue":"2","issued":{"date-parts":[["2009"]]},"page":"231-247","title":"Resiliency in the practicing marriage and family therapist","type":"article-journal","volume":"35"},"uris":["http://www.mendeley.com/documents/?uuid=81a99405-9321-4b66-8f9d-1fed76fbaa31"]}],"mendeley":{"formattedCitation":"(Clark, 2009; Jones &amp; Thompson, 2017)","plainTextFormattedCitation":"(Clark, 2009; Jones &amp; Thompson, 2017)","previouslyFormattedCitation":"(Clark, 2009; Jones &amp; Thompson,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(Clark, 2009; Jones &amp; Thompson, 2017)</w:t>
      </w:r>
      <w:r>
        <w:rPr>
          <w:rFonts w:ascii="Times New Roman" w:hAnsi="Times New Roman" w:cs="Times New Roman"/>
          <w:sz w:val="24"/>
          <w:szCs w:val="24"/>
        </w:rPr>
        <w:fldChar w:fldCharType="end"/>
      </w:r>
      <w:r>
        <w:rPr>
          <w:rFonts w:ascii="Times New Roman" w:hAnsi="Times New Roman" w:cs="Times New Roman"/>
          <w:sz w:val="24"/>
          <w:szCs w:val="24"/>
        </w:rPr>
        <w:t xml:space="preserve">. Feeling supported by the supervisor and building a positive relationship based on trust has been shown to boost therapist resilience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report presents the key findings from a literature review: to explore the characteristics of effective clinical and peer supervision in the workplace.","author":[{"dropping-particle":"","family":"Rothwell","given":"Charlotte","non-dropping-particle":"","parse-names":false,"suffix":""},{"dropping-particle":"","family":"Kehoe","given":"Amelia","non-dropping-particle":"","parse-names":false,"suffix":""},{"dropping-particle":"","family":"Farook","given":"Sophia","non-dropping-particle":"","parse-names":false,"suffix":""},{"dropping-particle":"","family":"Illing","given":"Jan","non-dropping-particle":"","parse-names":false,"suffix":""}],"container-title":"Search.Informit.Com.Au","id":"ITEM-1","issue":"November","issued":{"date-parts":[["2019"]]},"title":"The characteristics of effective clinical and peer supervision in the workplace: a rapid evidence review Final report","type":"article-journal"},"uris":["http://www.mendeley.com/documents/?uuid=64633568-a3f4-4351-b9e0-784adf74d33b"]}],"mendeley":{"formattedCitation":"(Rothwell et al., 2019)","plainTextFormattedCitation":"(Rothwell et al., 2019)","previouslyFormattedCitation":"(Rothwell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(Rothwell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This trusting relationship facilitates open and honest discussions in which beliefs and values can be explored safely, thus encouraging therapists to stay true to their belief system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report presents the key findings from a literature review: to explore the characteristics of effective clinical and peer supervision in the workplace.","author":[{"dropping-particle":"","family":"Rothwell","given":"Charlotte","non-dropping-particle":"","parse-names":false,"suffix":""},{"dropping-particle":"","family":"Kehoe","given":"Amelia","non-dropping-particle":"","parse-names":false,"suffix":""},{"dropping-particle":"","family":"Farook","given":"Sophia","non-dropping-particle":"","parse-names":false,"suffix":""},{"dropping-particle":"","family":"Illing","given":"Jan","non-dropping-particle":"","parse-names":false,"suffix":""}],"container-title":"Search.Informit.Com.Au","id":"ITEM-1","issue":"November","issued":{"date-parts":[["2019"]]},"title":"The characteristics of effective clinical and peer supervision in the workplace: a rapid evidence review Final report","type":"article-journal"},"uris":["http://www.mendeley.com/documents/?uuid=64633568-a3f4-4351-b9e0-784adf74d33b"]}],"mendeley":{"formattedCitation":"(Rothwell et al., 2019)","plainTextFormattedCitation":"(Rothwell et al., 2019)","previouslyFormattedCitation":"(Rothwell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(Rothwell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380A38E0" w14:textId="02915E95"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Clinical Implications and Recommendations </w:t>
      </w:r>
    </w:p>
    <w:p w14:paraId="1DE6279D" w14:textId="0352C226" w:rsidR="00036546" w:rsidRPr="00036546" w:rsidRDefault="00036546" w:rsidP="00C84413">
      <w:pPr>
        <w:spacing w:line="480" w:lineRule="auto"/>
        <w:rPr>
          <w:rFonts w:ascii="Times New Roman" w:hAnsi="Times New Roman" w:cs="Times New Roman"/>
          <w:sz w:val="24"/>
          <w:szCs w:val="24"/>
        </w:rPr>
      </w:pPr>
      <w:r w:rsidRPr="00036546">
        <w:rPr>
          <w:rFonts w:ascii="Times New Roman" w:hAnsi="Times New Roman" w:cs="Times New Roman"/>
          <w:sz w:val="24"/>
          <w:szCs w:val="24"/>
        </w:rPr>
        <w:lastRenderedPageBreak/>
        <w:t xml:space="preserve">Staff wellbeing and retention </w:t>
      </w:r>
      <w:r>
        <w:rPr>
          <w:rFonts w:ascii="Times New Roman" w:hAnsi="Times New Roman" w:cs="Times New Roman"/>
          <w:sz w:val="24"/>
          <w:szCs w:val="24"/>
        </w:rPr>
        <w:t>are significant areas of concern for IAPT services</w:t>
      </w:r>
      <w:r w:rsidR="00D52376">
        <w:rPr>
          <w:rFonts w:ascii="Times New Roman" w:hAnsi="Times New Roman" w:cs="Times New Roman"/>
          <w:sz w:val="24"/>
          <w:szCs w:val="24"/>
        </w:rPr>
        <w:t xml:space="preserve"> as practitioners deal with a very high volume of clinical and non-clinical work, which contributes to the long-standing work-related challenges they face. </w:t>
      </w:r>
      <w:r>
        <w:rPr>
          <w:rFonts w:ascii="Times New Roman" w:hAnsi="Times New Roman" w:cs="Times New Roman"/>
          <w:sz w:val="24"/>
          <w:szCs w:val="24"/>
        </w:rPr>
        <w:t>Understanding the processes that support the development of resilience in clinical roles therefore has the potential to address these concerns.</w:t>
      </w:r>
      <w:r w:rsidR="00377776">
        <w:rPr>
          <w:rFonts w:ascii="Times New Roman" w:hAnsi="Times New Roman" w:cs="Times New Roman"/>
          <w:sz w:val="24"/>
          <w:szCs w:val="24"/>
        </w:rPr>
        <w:t xml:space="preserve"> These are important issues to tackle as poor wellbeing has been associated with a higher intention to leave the NHS (Summers et al., 2020) and low levels of resilience have been associated with higher levels of stress in PWPs (Owen et al., 2022).</w:t>
      </w:r>
    </w:p>
    <w:p w14:paraId="7B34B786" w14:textId="429A8991"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process of developing resilience described by the participants highlighted the key role of values-based sensemaking and the subsequent use of effective coping mechanisms in managing work adversity. Services should consider the promotion of a values-based culture where therapists feel able to nurture their beliefs and values, as this has been shown to encourage the appraisal of work-related difficulties in resilient ways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{"citationItems":[{"id":"ITEM-1","itemData":{"DOI":"10.1606/1044-3894.4059","ISSN":"10443894","abstract":"Resilience has become a mainstream concept in social work theory and practice. While resilience has been well applied to individuals and families, there has been virtually no application to the workplace, a social system that is central to the lives of employed people and their families. This article extrapolates the literature on the resilience of the family system to the workplace system. A provisional model of workplace resilience is proposed, incorporating the dimensions of stressor, risk factors, protective factors, and outcomes. Implications for occupational social work practice and research are detailed. © 2011 Alliance for Children and Families.","author":[{"dropping-particle":"","family":"Breda","given":"Adrian D.","non-dropping-particle":"Van","parse-names":false,"suffix":""}],"container-title":"Families in Society","id":"ITEM-1","issue":"1","issued":{"date-parts":[["2011"]]},"page":"33-40","title":"Resilient workplaces: An initial conceptualization","type":"article-journal","volume":"92"},"uris":["http://www.mendeley.com/documents/?uuid=5396f6b5-2519-4c25-93e8-bab2ec7b2ee3"]}],"mendeley":{"formattedCitation":"(Van Breda, 2011)","plainTextFormattedCitation":"(Van Breda, 2011)","previouslyFormattedCitation":"(Van Breda,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(Van Breda, 2011)</w:t>
      </w:r>
      <w:r>
        <w:rPr>
          <w:rFonts w:ascii="Times New Roman" w:hAnsi="Times New Roman" w:cs="Times New Roman"/>
          <w:sz w:val="24"/>
          <w:szCs w:val="24"/>
        </w:rPr>
        <w:fldChar w:fldCharType="end"/>
      </w:r>
      <w:r>
        <w:rPr>
          <w:rFonts w:ascii="Times New Roman" w:hAnsi="Times New Roman" w:cs="Times New Roman"/>
          <w:sz w:val="24"/>
          <w:szCs w:val="24"/>
        </w:rPr>
        <w:t xml:space="preserve">. The importance of establishing a values-based culture has been emphasised by the UK’s NHS, which has consistently promoted its core values and principles through the publication of the NHS Constitution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{"citationItems":[{"id":"ITEM-1","itemData":{"id":"ITEM-1","issue":"March","issued":{"date-parts":[["2013"]]},"title":"The NHS Constitution the NHS belongs to us all","type":"article-journal"},"uris":["http://www.mendeley.com/documents/?uuid=b4daa6ee-1b8d-4c0a-aa30-5d18251e1bf6"]}],"mendeley":{"formattedCitation":"(&lt;i&gt;The NHS Constitution the NHS Belongs to Us All&lt;/i&gt;, 2013)","plainTextFormattedCitation":"(The NHS Constitution the NHS Belongs to Us All, 2013)","previouslyFormattedCitation":"(&lt;i&gt;The NHS Constitution the NHS Belongs to Us All&lt;/i&gt;,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Pr>
          <w:rFonts w:ascii="Times New Roman" w:hAnsi="Times New Roman" w:cs="Times New Roman"/>
          <w:iCs/>
          <w:noProof/>
          <w:sz w:val="24"/>
          <w:szCs w:val="24"/>
        </w:rPr>
        <w:t xml:space="preserve">NHS England, </w:t>
      </w:r>
      <w:r>
        <w:rPr>
          <w:rFonts w:ascii="Times New Roman" w:hAnsi="Times New Roman" w:cs="Times New Roman"/>
          <w:noProof/>
          <w:sz w:val="24"/>
          <w:szCs w:val="24"/>
        </w:rPr>
        <w:t>2013)</w:t>
      </w:r>
      <w:r>
        <w:rPr>
          <w:rFonts w:ascii="Times New Roman" w:hAnsi="Times New Roman" w:cs="Times New Roman"/>
          <w:sz w:val="24"/>
          <w:szCs w:val="24"/>
        </w:rPr>
        <w:fldChar w:fldCharType="end"/>
      </w:r>
      <w:r>
        <w:rPr>
          <w:rFonts w:ascii="Times New Roman" w:hAnsi="Times New Roman" w:cs="Times New Roman"/>
          <w:sz w:val="24"/>
          <w:szCs w:val="24"/>
        </w:rPr>
        <w:t xml:space="preserve">. Services could consider the use of self-awareness and reflective practices, such as mindfulness-based activities and narrative exercises </w:t>
      </w:r>
      <w:r w:rsidR="00B63785">
        <w:rPr>
          <w:rFonts w:ascii="Times New Roman" w:hAnsi="Times New Roman" w:cs="Times New Roman"/>
          <w:sz w:val="24"/>
          <w:szCs w:val="24"/>
        </w:rPr>
        <w:t>exploring</w:t>
      </w:r>
      <w:r>
        <w:rPr>
          <w:rFonts w:ascii="Times New Roman" w:hAnsi="Times New Roman" w:cs="Times New Roman"/>
          <w:sz w:val="24"/>
          <w:szCs w:val="24"/>
        </w:rPr>
        <w:t xml:space="preserve"> meaningful clinical experiences, as these have been shown to enhance sense of purpose and job satisfaction, thus increasing resilience in the workplace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{"citationItems":[{"id":"ITEM-1","itemData":{"DOI":"10.1007/BF00710517","ISSN":"0894587X","author":[{"dropping-particle":"","family":"Robey","given":"Kenneth L.","non-dropping-particle":"","parse-names":false,"suffix":""},{"dropping-particle":"","family":"Ramsland","given":"Steven E.","non-dropping-particle":"","parse-names":false,"suffix":""},{"dropping-particle":"","family":"Castelbaum","given":"Karen","non-dropping-particle":"","parse-names":false,"suffix":""}],"container-title":"Administration and Policy in Mental Health","id":"ITEM-1","issue":"1","issued":{"date-parts":[["1991"]]},"page":"39-45","title":"Alignment of agency and personal missions: An evaluation","type":"article-journal","volume":"19"},"uris":["http://www.mendeley.com/documents/?uuid=ba49809f-9c0c-4aac-bdb4-879a6bbc9c6a"]},{"id":"ITEM-2","itemData":{"DOI":"10.1001/jama.2009.1384","ISSN":"00987484","PMID":"19773563","abstract":"Context: Primary care physicians report high levels of distress, which is linked to burnout, attrition, and poorer quality of care. Programs to reduce burnout before it results in impairment are rare; data on these programs are scarce. Objective: To determine whether an intensive educational program in mindfulness, communication, and self-awareness is associated with improvement in primary care physicians' well-being, psychological distress, burnout, and capacity for relating to patients. Design, Setting, and Participants: Before-and-after study of 70 primary care physicians in Rochester, New York, in a continuing medical education (CME) course in 2007-2008. The course included mindfulness meditation, self-awareness exercises, narratives about meaningful clinical experiences, appreciative interviews, didactic material, and discussion. An 8-week intensive phase (2.5 h/wk, 7-hour retreat) was followed by a 10-month maintenance phase (2.5 h/mo). Main Outcome Measures: Mindfulness (2 subscales), burnout (3 subscales), empathy (3 subscales), psychosocial orientation, personality (5 factors), and mood (6 subscales) measured at baseline and at 2, 12, and 15 months. Results: Over the course of the program and follow-up, participants demonstrated improvements in mindfulness (raw score, 45.2 to 54.1; raw score change [Δ], 8.9; 95% confidence interval [CI], 7.0 to 10.8); burnout (emotional exhaustion, 26.8 to 20.0; Δ=-6.8; 95% CI, -4.8 to -8.8; depersonalization, 8.4 to 5.9; Δ=-2.5; 95% CI, -1.4 to -3.6; and personal accomplishment, 40.2 to 42.6; Δ=2.4; 95% CI, 1.2 to 3.6); empathy (116.6 to 121.2; Δ=4.6; 95% CI, 2.2 to 7.0); physician belief scale (76.7 to 72.6; Δ=-4.1; 95% CI, -1.8 to -6.4); total mood disturbance (33.2 to 16.1; Δ=-17.1; 95% CI, -11 to -23.2), and personality (conscientiousness, 6.5 to 6.8; Δ=0.3; 95% CI, 0.1 to 5 and emotional stability, 6.1 to 6.6; Δ=0.5; 95% CI, 0.3 to 0.7). Improvements in mindfulness were correlated with improvements in total mood disturbance (r=-0.39, P&lt;.001), perspective taking subscale of physician empathy (r=0.31, P&lt;.001), burnout (emotional exhaustion and personal accomplishment subscales, r=-0.32 and 0.33, respectively; P&lt;.001), and personality factors (conscientiousness and emotional stability, r=0.29 and 0.25, respectively; P&lt;.001). Conclusions: Participation in a mindful communication program was associated with short-term and sustained improvements in well-being and attitudes associated with patient-centered care.…","author":[{"dropping-particle":"","family":"Krasner","given":"Michael S.","non-dropping-particle":"","parse-names":false,"suffix":""},{"dropping-particle":"","family":"Epstein","given":"Ronald M.","non-dropping-particle":"","parse-names":false,"suffix":""},{"dropping-particle":"","family":"Beckman","given":"Howard","non-dropping-particle":"","parse-names":false,"suffix":""},{"dropping-particle":"","family":"Suchman","given":"Anthony L.","non-dropping-particle":"","parse-names":false,"suffix":""},{"dropping-particle":"","family":"Chapman","given":"Benjamin","non-dropping-particle":"","parse-names":false,"suffix":""},{"dropping-particle":"","family":"Mooney","given":"Christopher J.","non-dropping-particle":"","parse-names":false,"suffix":""},{"dropping-particle":"","family":"Quill","given":"Timothy E.","non-dropping-particle":"","parse-names":false,"suffix":""}],"container-title":"JAMA - Journal of the American Medical Association","id":"ITEM-2","issue":"12","issued":{"date-parts":[["2009"]]},"page":"1284-1293","title":"Association of an educational program in mindful communication with burnout, empathy, and attitudes among primary care physicians","type":"article-journal","volume":"302"},"uris":["http://www.mendeley.com/documents/?uuid=0bee8c55-558b-4699-86e0-4a0b2dec80cc"]},{"id":"ITEM-3","itemData":{"DOI":"10.1007/s10488-011-0352-1","ISSN":"0894587X","PMID":"21533847","abstract":"Staff burnout is increasingly viewed as a concern in the mental health field. In this article we first examine the extent to which burnout is a problem for mental health services in terms of two critical issues: its prevalence and its association with a range of undesirable outcomes for staff, organizations, and consumers. We subsequently provide a comprehensive review of the limited research attempting to remediate burnout among mental health staff. We conclude with recommendations for the development and rigorous testing of intervention approaches to address this critical area. © 2011 Springer Science+Business Media, LLC.","author":[{"dropping-particle":"","family":"Morse","given":"Gary","non-dropping-particle":"","parse-names":false,"suffix":""},{"dropping-particle":"","family":"Salyers","given":"Michelle P.","non-dropping-particle":"","parse-names":false,"suffix":""},{"dropping-particle":"","family":"Rollins","given":"Angela L.","non-dropping-particle":"","parse-names":false,"suffix":""},{"dropping-particle":"","family":"Monroe-DeVita","given":"Maria","non-dropping-particle":"","parse-names":false,"suffix":""},{"dropping-particle":"","family":"Pfahler","given":"Corey","non-dropping-particle":"","parse-names":false,"suffix":""}],"container-title":"Administration and Policy in Mental Health and Mental Health Services Research","id":"ITEM-3","issue":"5","issued":{"date-parts":[["2012"]]},"page":"341-352","title":"Burnout in mental health services: A review of the problem and its remediation","type":"article-journal","volume":"39"},"uris":["http://www.mendeley.com/documents/?uuid=b19b80cc-2cf6-480f-8654-4354081fa24e"]}],"mendeley":{"formattedCitation":"(Krasner et al., 2009; Morse et al., 2012; Robey et al., 1991)","plainTextFormattedCitation":"(Krasner et al., 2009; Morse et al., 2012; Robey et al., 1991)","previouslyFormattedCitation":"(Krasner et al., 2009; Morse et al., 2012; Robey et al., 1991)"},"properties":{"noteIndex":0},"schema":"https://github.com/citation-style-language/schema/raw/master/csl-citation.json"}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(Krasner et al., 2009; Morse et al., 2012; Robey et al., 1991)</w:t>
      </w:r>
      <w:r>
        <w:rPr>
          <w:rFonts w:ascii="Times New Roman" w:hAnsi="Times New Roman" w:cs="Times New Roman"/>
          <w:sz w:val="24"/>
          <w:szCs w:val="24"/>
        </w:rPr>
        <w:fldChar w:fldCharType="end"/>
      </w:r>
      <w:r>
        <w:rPr>
          <w:rFonts w:ascii="Times New Roman" w:hAnsi="Times New Roman" w:cs="Times New Roman"/>
          <w:sz w:val="24"/>
          <w:szCs w:val="24"/>
        </w:rPr>
        <w:t>.</w:t>
      </w:r>
    </w:p>
    <w:p w14:paraId="30717AD4" w14:textId="26535447" w:rsidR="00C84413" w:rsidRDefault="00C84413" w:rsidP="00C844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Services should promote self-care and wellbeing </w:t>
      </w:r>
      <w:proofErr w:type="gramStart"/>
      <w:r>
        <w:rPr>
          <w:rFonts w:ascii="Times New Roman" w:hAnsi="Times New Roman" w:cs="Times New Roman"/>
          <w:sz w:val="24"/>
          <w:szCs w:val="24"/>
        </w:rPr>
        <w:t>strategies, and</w:t>
      </w:r>
      <w:proofErr w:type="gramEnd"/>
      <w:r>
        <w:rPr>
          <w:rFonts w:ascii="Times New Roman" w:hAnsi="Times New Roman" w:cs="Times New Roman"/>
          <w:sz w:val="24"/>
          <w:szCs w:val="24"/>
        </w:rPr>
        <w:t xml:space="preserve"> encourage therapists to maintain effective work-related boundaries. It is important for services to regularly emphasise and promote these strategies to nurture a culture of compassion and empathy for both clients and staff, where ethical practice is </w:t>
      </w:r>
      <w:r w:rsidR="00E60F6E">
        <w:rPr>
          <w:rFonts w:ascii="Times New Roman" w:hAnsi="Times New Roman" w:cs="Times New Roman"/>
          <w:sz w:val="24"/>
          <w:szCs w:val="24"/>
        </w:rPr>
        <w:t>nurtured</w:t>
      </w:r>
      <w:r>
        <w:rPr>
          <w:rFonts w:ascii="Times New Roman" w:hAnsi="Times New Roman" w:cs="Times New Roman"/>
          <w:sz w:val="24"/>
          <w:szCs w:val="24"/>
        </w:rPr>
        <w:t xml:space="preserve">. As also acknowledged by NHS </w:t>
      </w:r>
      <w:r>
        <w:rPr>
          <w:rFonts w:ascii="Times New Roman" w:hAnsi="Times New Roman" w:cs="Times New Roman"/>
          <w:sz w:val="24"/>
          <w:szCs w:val="24"/>
        </w:rPr>
        <w:lastRenderedPageBreak/>
        <w:t xml:space="preserve">England, effective leadership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nine dimensions of leadership behaviour","author":[{"dropping-particle":"","family":"NHS Leadership Academy","given":"","non-dropping-particle":"","parse-names":false,"suffix":""}],"container-title":"NHS Leadership Academy","id":"ITEM-1","issued":{"date-parts":[["2013"]]},"page":"1-16","title":"Healthcare Leadership Model","type":"article-journal"},"uris":["http://www.mendeley.com/documents/?uuid=261eb212-fc07-44d5-aaa6-028f19acfb1f"]}],"mendeley":{"formattedCitation":"(NHS Leadership Academy, 2013)","plainTextFormattedCitation":"(NHS Leadership Academy, 2013)","previouslyFormattedCitation":"(NHS Leadership Academy,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(NHS Leadership Academy, 2013)</w:t>
      </w:r>
      <w:r>
        <w:rPr>
          <w:rFonts w:ascii="Times New Roman" w:hAnsi="Times New Roman" w:cs="Times New Roman"/>
          <w:sz w:val="24"/>
          <w:szCs w:val="24"/>
        </w:rPr>
        <w:fldChar w:fldCharType="end"/>
      </w:r>
      <w:r>
        <w:rPr>
          <w:rFonts w:ascii="Times New Roman" w:hAnsi="Times New Roman" w:cs="Times New Roman"/>
          <w:sz w:val="24"/>
          <w:szCs w:val="24"/>
        </w:rPr>
        <w:t xml:space="preserve">, training and supervision all contribute to fostering this organisational culture in services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{"citationItems":[{"id":"ITEM-1","itemData":{"DOI":"10.1080/10999922.2019.1606544","ISSN":"15580989","abstract":"This conceptual study proposes that ethical leadership is studied through a processual lens. The study develops different models of ethical leadership as a process. Multiple constructs of ethical leadership from the literature are compared and used to develop these models, including a timeline of ethical leadership, a two-dimensional quadrant, and concentric circles of ethical leadership. The models provide a new perspective into the function and interdependency of the constituent parts to study ethical leadership as a process. The research agenda provides a roadmap for how these assumptions can be tested empirically, by looking into the external orientation of leaders— for example, through administering a broader ethical leadership measurement tool. This study calls for future research to test this assumption empirically, explore antecedent factors, and study various historically important leaders through their actions and decisions to test if they followed a leadership development path in accordance with the proposed model.","author":[{"dropping-particle":"","family":"Shakeel","given":"Fahad","non-dropping-particle":"","parse-names":false,"suffix":""},{"dropping-particle":"","family":"Kruyen","given":"Peter Mathieu","non-dropping-particle":"","parse-names":false,"suffix":""},{"dropping-particle":"","family":"Thiel","given":"Sandra","non-dropping-particle":"Van","parse-names":false,"suffix":""}],"container-title":"Public Integrity","id":"ITEM-1","issue":"6","issued":{"date-parts":[["2019"]]},"page":"613-624","publisher":"Routledge","title":"Ethical Leadership as Process: A Conceptual Proposition","type":"article-journal","volume":"21"},"uris":["http://www.mendeley.com/documents/?uuid=825687a7-06c7-4116-a12b-3a431da3f66d"]},{"id":"ITEM-2","itemData":{"DOI":"10.1007/BF00710517","ISSN":"0894587X","author":[{"dropping-particle":"","family":"Robey","given":"Kenneth L.","non-dropping-particle":"","parse-names":false,"suffix":""},{"dropping-particle":"","family":"Ramsland","given":"Steven E.","non-dropping-particle":"","parse-names":false,"suffix":""},{"dropping-particle":"","family":"Castelbaum","given":"Karen","non-dropping-particle":"","parse-names":false,"suffix":""}],"container-title":"Administration and Policy in Mental Health","id":"ITEM-2","issue":"1","issued":{"date-parts":[["1991"]]},"page":"39-45","title":"Alignment of agency and personal missions: An evaluation","type":"article-journal","volume":"19"},"uris":["http://www.mendeley.com/documents/?uuid=ba49809f-9c0c-4aac-bdb4-879a6bbc9c6a"]},{"id":"ITEM-3","itemData":{"author":[{"dropping-particle":"","family":"Simionato","given":"Gabrielle","non-dropping-particle":"","parse-names":false,"suffix":""},{"dropping-particle":"","family":"Simpson","given":"Susan","non-dropping-particle":"","parse-names":false,"suffix":""},{"dropping-particle":"","family":"Reid","given":"Corinne","non-dropping-particle":"","parse-names":false,"suffix":""}],"id":"ITEM-3","issue":"4","issued":{"date-parts":[["2019"]]},"page":"470-482","title":"Burnout as an Ethical Issue in Psychotherapy","type":"article-journal","volume":"56"},"uris":["http://www.mendeley.com/documents/?uuid=6d89ba35-bc82-4acc-94a8-6898fc8b4fea"]}],"mendeley":{"formattedCitation":"(Robey et al., 1991; Shakeel et al., 2019; G. Simionato et al., 2019)","manualFormatting":"(Robey et al., 1991; Shakeel et al., 2019; Simionato et al., 2019)","plainTextFormattedCitation":"(Robey et al., 1991; Shakeel et al., 2019; G. Simionato et al., 2019)","previouslyFormattedCitation":"(Robey et al., 1991; Shakeel et al., 2019; Simionato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(Robey et al., 1991; Shakeel et al., 2019; Simionato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Therapist wellbeing should also be supported systemically through the development of peer networks. This can be achieved by designing initiatives that bring professionals together, such as practice-based courses and training, relaxation and leisure activities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mionato","given":"Gabrielle","non-dropping-particle":"","parse-names":false,"suffix":""},{"dropping-particle":"","family":"Simpson","given":"Susan","non-dropping-particle":"","parse-names":false,"suffix":""},{"dropping-particle":"","family":"Reid","given":"Corinne","non-dropping-particle":"","parse-names":false,"suffix":""}],"id":"ITEM-1","issue":"4","issued":{"date-parts":[["2019"]]},"page":"470-482","title":"Burnout as an Ethical Issue in Psychotherapy","type":"article-journal","volume":"56"},"uris":["http://www.mendeley.com/documents/?uuid=6d89ba35-bc82-4acc-94a8-6898fc8b4fea"]}],"mendeley":{"formattedCitation":"(G. Simionato et al., 2019)","manualFormatting":"(Simionato et al., 2019)","plainTextFormattedCitation":"(G. Simionato et al., 2019)","previouslyFormattedCitation":"(Simionato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(Simionato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0C81E744" w14:textId="77777777" w:rsidR="00C84413" w:rsidRDefault="00C84413" w:rsidP="00C84413">
      <w:pPr>
        <w:spacing w:line="480" w:lineRule="auto"/>
        <w:rPr>
          <w:rFonts w:ascii="Times New Roman" w:hAnsi="Times New Roman" w:cs="Times New Roman"/>
          <w:b/>
          <w:bCs/>
          <w:sz w:val="24"/>
          <w:szCs w:val="24"/>
        </w:rPr>
      </w:pPr>
      <w:r>
        <w:rPr>
          <w:rFonts w:ascii="Times New Roman" w:hAnsi="Times New Roman" w:cs="Times New Roman"/>
          <w:b/>
          <w:bCs/>
          <w:sz w:val="24"/>
          <w:szCs w:val="24"/>
        </w:rPr>
        <w:t>Limitations and Future Areas of Interest</w:t>
      </w:r>
    </w:p>
    <w:p w14:paraId="6E91E3C8" w14:textId="769DE003" w:rsidR="00C84413" w:rsidRPr="00C7551C" w:rsidRDefault="00C84413" w:rsidP="00C84413">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Being a qualitative study, this research does not aim to generalise its findings to other populations of PWPs in a statistical sense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{"citationItems":[{"id":"ITEM-1","itemData":{"DOI":"10.46743/2160-3715/2000.2925","ISSN":"1052-0147","abstract":"Qualitative studies are tools used in understanding and describing the world of human experience. Since we maintain our humanity throughout the research process, it is largely impossible to escape the subjective experience, even for the most seasoned of researchers. As we proceed through the research process, our humanness informs us and often directs us through such subtleties as intuition or 'aha' moments. Speaking about the world of human experience requires an extensive commitment in terms of time and dedication to process; however, this world is often dismissed as 'subjective' and regarded with suspicion. This paper acknowledges that small qualitative studies are not generalizable in the traditional sense, yet have redeeming qualities that set them above that requirement.","author":[{"dropping-particle":"","family":"Myers","given":"Margaret","non-dropping-particle":"","parse-names":false,"suffix":""}],"container-title":"The Qualitative Report","id":"ITEM-1","issue":"3","issued":{"date-parts":[["2000"]]},"title":"Qualitative Research and the Generalizability Question: Standing Firm with Proteus","type":"article-journal","volume":"4"},"uris":["http://www.mendeley.com/documents/?uuid=7f8cdfba-b359-4a64-b780-4bfb1e81bbf0"]}],"mendeley":{"formattedCitation":"(Myers, 2000)","plainTextFormattedCitation":"(Myers, 2000)","previouslyFormattedCitation":"(Myers, 2000)"},"properties":{"noteIndex":0},"schema":"https://github.com/citation-style-language/schema/raw/master/csl-citation.json"}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(Myers, 2000)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83600" w:rsidRPr="00C7551C">
        <w:rPr>
          <w:rFonts w:ascii="Times New Roman" w:eastAsia="Times New Roman" w:hAnsi="Times New Roman" w:cs="Times New Roman"/>
          <w:sz w:val="24"/>
          <w:szCs w:val="24"/>
        </w:rPr>
        <w:t xml:space="preserve">However, </w:t>
      </w:r>
      <w:r w:rsidR="00997ABC">
        <w:rPr>
          <w:rFonts w:ascii="Times New Roman" w:eastAsia="Times New Roman" w:hAnsi="Times New Roman" w:cs="Times New Roman"/>
          <w:sz w:val="24"/>
          <w:szCs w:val="24"/>
        </w:rPr>
        <w:t>quantitative</w:t>
      </w:r>
      <w:r w:rsidRPr="00C7551C">
        <w:rPr>
          <w:rFonts w:ascii="Times New Roman" w:eastAsia="Times New Roman" w:hAnsi="Times New Roman" w:cs="Times New Roman"/>
          <w:sz w:val="24"/>
          <w:szCs w:val="24"/>
        </w:rPr>
        <w:t xml:space="preserve"> </w:t>
      </w:r>
      <w:r w:rsidR="00997ABC">
        <w:rPr>
          <w:rFonts w:ascii="Times New Roman" w:eastAsia="Times New Roman" w:hAnsi="Times New Roman" w:cs="Times New Roman"/>
          <w:sz w:val="24"/>
          <w:szCs w:val="24"/>
        </w:rPr>
        <w:t>and</w:t>
      </w:r>
      <w:r w:rsidRPr="00C7551C">
        <w:rPr>
          <w:rFonts w:ascii="Times New Roman" w:eastAsia="Times New Roman" w:hAnsi="Times New Roman" w:cs="Times New Roman"/>
          <w:sz w:val="24"/>
          <w:szCs w:val="24"/>
        </w:rPr>
        <w:t xml:space="preserve"> mixed-method studies with larger sample sizes </w:t>
      </w:r>
      <w:r w:rsidR="00656D0A">
        <w:rPr>
          <w:rFonts w:ascii="Times New Roman" w:eastAsia="Times New Roman" w:hAnsi="Times New Roman" w:cs="Times New Roman"/>
          <w:sz w:val="24"/>
          <w:szCs w:val="24"/>
        </w:rPr>
        <w:t xml:space="preserve">can seek to build on these </w:t>
      </w:r>
      <w:proofErr w:type="gramStart"/>
      <w:r w:rsidR="00656D0A">
        <w:rPr>
          <w:rFonts w:ascii="Times New Roman" w:eastAsia="Times New Roman" w:hAnsi="Times New Roman" w:cs="Times New Roman"/>
          <w:sz w:val="24"/>
          <w:szCs w:val="24"/>
        </w:rPr>
        <w:t>findings</w:t>
      </w:r>
      <w:r w:rsidR="007B3707">
        <w:rPr>
          <w:rFonts w:ascii="Times New Roman" w:eastAsia="Times New Roman" w:hAnsi="Times New Roman" w:cs="Times New Roman"/>
          <w:sz w:val="24"/>
          <w:szCs w:val="24"/>
        </w:rPr>
        <w:t xml:space="preserve">, </w:t>
      </w:r>
      <w:r w:rsidR="00656D0A">
        <w:rPr>
          <w:rFonts w:ascii="Times New Roman" w:eastAsia="Times New Roman" w:hAnsi="Times New Roman" w:cs="Times New Roman"/>
          <w:sz w:val="24"/>
          <w:szCs w:val="24"/>
        </w:rPr>
        <w:t>and</w:t>
      </w:r>
      <w:proofErr w:type="gramEnd"/>
      <w:r w:rsidR="00656D0A">
        <w:rPr>
          <w:rFonts w:ascii="Times New Roman" w:eastAsia="Times New Roman" w:hAnsi="Times New Roman" w:cs="Times New Roman"/>
          <w:sz w:val="24"/>
          <w:szCs w:val="24"/>
        </w:rPr>
        <w:t xml:space="preserve"> </w:t>
      </w:r>
      <w:r w:rsidRPr="00C7551C">
        <w:rPr>
          <w:rFonts w:ascii="Times New Roman" w:eastAsia="Times New Roman" w:hAnsi="Times New Roman" w:cs="Times New Roman"/>
          <w:sz w:val="24"/>
          <w:szCs w:val="24"/>
        </w:rPr>
        <w:t xml:space="preserve">might </w:t>
      </w:r>
      <w:r w:rsidR="00997ABC">
        <w:rPr>
          <w:rFonts w:ascii="Times New Roman" w:eastAsia="Times New Roman" w:hAnsi="Times New Roman" w:cs="Times New Roman"/>
          <w:sz w:val="24"/>
          <w:szCs w:val="24"/>
        </w:rPr>
        <w:t xml:space="preserve">achieve further generalisability and </w:t>
      </w:r>
      <w:r w:rsidRPr="00C7551C">
        <w:rPr>
          <w:rFonts w:ascii="Times New Roman" w:eastAsia="Times New Roman" w:hAnsi="Times New Roman" w:cs="Times New Roman"/>
          <w:sz w:val="24"/>
          <w:szCs w:val="24"/>
        </w:rPr>
        <w:t xml:space="preserve">provide </w:t>
      </w:r>
      <w:r w:rsidR="00997ABC">
        <w:rPr>
          <w:rFonts w:ascii="Times New Roman" w:eastAsia="Times New Roman" w:hAnsi="Times New Roman" w:cs="Times New Roman"/>
          <w:sz w:val="24"/>
          <w:szCs w:val="24"/>
        </w:rPr>
        <w:t>more</w:t>
      </w:r>
      <w:r w:rsidRPr="00C7551C">
        <w:rPr>
          <w:rFonts w:ascii="Times New Roman" w:eastAsia="Times New Roman" w:hAnsi="Times New Roman" w:cs="Times New Roman"/>
          <w:sz w:val="24"/>
          <w:szCs w:val="24"/>
        </w:rPr>
        <w:t xml:space="preserve"> insight into the process of developing resilience in PWPs</w:t>
      </w:r>
      <w:r w:rsidR="00CB1367">
        <w:rPr>
          <w:rFonts w:ascii="Times New Roman" w:eastAsia="Times New Roman" w:hAnsi="Times New Roman" w:cs="Times New Roman"/>
          <w:sz w:val="24"/>
          <w:szCs w:val="24"/>
        </w:rPr>
        <w:t>.</w:t>
      </w:r>
    </w:p>
    <w:p w14:paraId="6DDC65D1" w14:textId="690E8927" w:rsidR="00C84413" w:rsidRPr="00C7551C" w:rsidRDefault="00E8125A" w:rsidP="00C84413">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w:t>
      </w:r>
      <w:r w:rsidR="00C84413">
        <w:rPr>
          <w:rFonts w:ascii="Times New Roman" w:hAnsi="Times New Roman" w:cs="Times New Roman"/>
          <w:sz w:val="24"/>
          <w:szCs w:val="24"/>
        </w:rPr>
        <w:t>his study did not use any measures of resilience that could have helped to contextualise the sample and, in turn, the findings</w:t>
      </w:r>
      <w:r w:rsidR="00C84413" w:rsidRPr="00C7551C">
        <w:rPr>
          <w:rFonts w:ascii="Times New Roman" w:hAnsi="Times New Roman" w:cs="Times New Roman"/>
          <w:sz w:val="24"/>
          <w:szCs w:val="24"/>
        </w:rPr>
        <w:t xml:space="preserve">. Future research on resilience in PWPs could therefore include specific measures of resilience to further contextualise the sample, the </w:t>
      </w:r>
      <w:proofErr w:type="gramStart"/>
      <w:r w:rsidR="00C84413" w:rsidRPr="00C7551C">
        <w:rPr>
          <w:rFonts w:ascii="Times New Roman" w:hAnsi="Times New Roman" w:cs="Times New Roman"/>
          <w:sz w:val="24"/>
          <w:szCs w:val="24"/>
        </w:rPr>
        <w:t>settings</w:t>
      </w:r>
      <w:proofErr w:type="gramEnd"/>
      <w:r w:rsidR="00C84413" w:rsidRPr="00C7551C">
        <w:rPr>
          <w:rFonts w:ascii="Times New Roman" w:hAnsi="Times New Roman" w:cs="Times New Roman"/>
          <w:sz w:val="24"/>
          <w:szCs w:val="24"/>
        </w:rPr>
        <w:t xml:space="preserve"> and the findings.</w:t>
      </w:r>
    </w:p>
    <w:p w14:paraId="3B3AEE00" w14:textId="3577224F" w:rsidR="00C84413" w:rsidRDefault="00C84413" w:rsidP="00C84413">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As all qualitative research is inherently subjective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{"citationItems":[{"id":"ITEM-1","itemData":{"DOI":"10.1177/1049732307307031","ISBN":"1049732307307","ISSN":"10497323","PMID":"18000076","abstract":"The purpose of this article is to compare three qualitative approaches that can be used in health research: phenomenology, discourse analysis, and grounded theory. The authors include a model that summarizes similarities and differences among the approaches, with attention to their historical development, goals, methods, audience, and products. They then illustrate how these approaches differ by applying them to the same data set. The goal in phenomenology is to study how people make meaning of their lived experience; discourse analysis examines how language is used to accomplish personal, social, and political projects; and grounded theory develops explanatory theories of basic social processes studied in context. The authors argue that by familiarizing themselves with the origins and details of these approaches, researchers can make better matches between their research question(s) and the goals and products of the study. © Sage Publications, Inc. 2007.","author":[{"dropping-particle":"","family":"Starks","given":"Helene","non-dropping-particle":"","parse-names":false,"suffix":""},{"dropping-particle":"","family":"Trinidad","given":"Susan Brown","non-dropping-particle":"","parse-names":false,"suffix":""}],"container-title":"Qualitative Health Research","id":"ITEM-1","issue":"10","issued":{"date-parts":[["2007"]]},"page":"1372-1380","title":"Choose your method: A comparison of phenomenology, discourse analysis, and grounded theory","type":"article-journal","volume":"17"},"uris":["http://www.mendeley.com/documents/?uuid=ad4d961d-558e-4ef1-b708-9991c98c0b76"]}],"mendeley":{"formattedCitation":"(Starks &amp; Trinidad, 2007)","plainTextFormattedCitation":"(Starks &amp; Trinidad, 2007)","previouslyFormattedCitation":"(Starks &amp; Trinidad, 2007)"},"properties":{"noteIndex":0},"schema":"https://github.com/citation-style-language/schema/raw/master/csl-citation.json"}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(Starks &amp; Trinidad, 2007)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the authors’ personal opinions and biases might have influenced the interview process, transcription, analysis and interpretation of data, as well as the related </w:t>
      </w:r>
      <w:r w:rsidRPr="00C7551C">
        <w:rPr>
          <w:rFonts w:ascii="Times New Roman" w:eastAsia="Times New Roman" w:hAnsi="Times New Roman" w:cs="Times New Roman"/>
          <w:sz w:val="24"/>
          <w:szCs w:val="24"/>
        </w:rPr>
        <w:t xml:space="preserve">findings. </w:t>
      </w:r>
      <w:r w:rsidR="00B73B9C">
        <w:rPr>
          <w:rFonts w:ascii="Times New Roman" w:eastAsia="Times New Roman" w:hAnsi="Times New Roman" w:cs="Times New Roman"/>
          <w:sz w:val="24"/>
          <w:szCs w:val="24"/>
        </w:rPr>
        <w:t>Therefore, it is important to acknowledge potential i</w:t>
      </w:r>
      <w:r w:rsidRPr="00C7551C">
        <w:rPr>
          <w:rFonts w:ascii="Times New Roman" w:eastAsia="Times New Roman" w:hAnsi="Times New Roman" w:cs="Times New Roman"/>
          <w:sz w:val="24"/>
          <w:szCs w:val="24"/>
        </w:rPr>
        <w:t xml:space="preserve">ssues of </w:t>
      </w:r>
      <w:r>
        <w:rPr>
          <w:rFonts w:ascii="Times New Roman" w:eastAsia="Times New Roman" w:hAnsi="Times New Roman" w:cs="Times New Roman"/>
          <w:color w:val="000000"/>
          <w:sz w:val="24"/>
          <w:szCs w:val="24"/>
        </w:rPr>
        <w:t xml:space="preserve">bias, credibility, </w:t>
      </w:r>
      <w:proofErr w:type="gramStart"/>
      <w:r w:rsidR="001E3FBC">
        <w:rPr>
          <w:rFonts w:ascii="Times New Roman" w:eastAsia="Times New Roman" w:hAnsi="Times New Roman" w:cs="Times New Roman"/>
          <w:color w:val="000000"/>
          <w:sz w:val="24"/>
          <w:szCs w:val="24"/>
        </w:rPr>
        <w:t>coherence</w:t>
      </w:r>
      <w:proofErr w:type="gramEnd"/>
      <w:r w:rsidR="001E3F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1E3FBC">
        <w:rPr>
          <w:rFonts w:ascii="Times New Roman" w:eastAsia="Times New Roman" w:hAnsi="Times New Roman" w:cs="Times New Roman"/>
          <w:color w:val="000000"/>
          <w:sz w:val="24"/>
          <w:szCs w:val="24"/>
        </w:rPr>
        <w:t>transparency</w:t>
      </w:r>
      <w:r>
        <w:rPr>
          <w:rFonts w:ascii="Times New Roman" w:eastAsia="Times New Roman" w:hAnsi="Times New Roman" w:cs="Times New Roman"/>
          <w:color w:val="000000"/>
          <w:sz w:val="24"/>
          <w:szCs w:val="24"/>
        </w:rPr>
        <w:t xml:space="preserve"> </w:t>
      </w:r>
      <w:r w:rsidR="00783964">
        <w:rPr>
          <w:rFonts w:ascii="Times New Roman" w:eastAsia="Times New Roman" w:hAnsi="Times New Roman" w:cs="Times New Roman"/>
          <w:color w:val="000000"/>
          <w:sz w:val="24"/>
          <w:szCs w:val="24"/>
        </w:rPr>
        <w:t>(</w:t>
      </w:r>
      <w:r w:rsidR="00783964">
        <w:rPr>
          <w:rFonts w:ascii="Times New Roman" w:hAnsi="Times New Roman" w:cs="Times New Roman"/>
          <w:sz w:val="24"/>
          <w:szCs w:val="24"/>
        </w:rPr>
        <w:t>Yardley, 2000, 2017</w:t>
      </w:r>
      <w:r w:rsidR="00783964">
        <w:rPr>
          <w:rFonts w:ascii="Times New Roman" w:eastAsia="Times New Roman" w:hAnsi="Times New Roman" w:cs="Times New Roman"/>
          <w:color w:val="000000"/>
          <w:sz w:val="24"/>
          <w:szCs w:val="24"/>
        </w:rPr>
        <w:t>)</w:t>
      </w:r>
      <w:r w:rsidR="00B73B9C">
        <w:rPr>
          <w:rFonts w:ascii="Times New Roman" w:eastAsia="Times New Roman" w:hAnsi="Times New Roman" w:cs="Times New Roman"/>
          <w:color w:val="000000"/>
          <w:sz w:val="24"/>
          <w:szCs w:val="24"/>
        </w:rPr>
        <w:t xml:space="preserve">. However, </w:t>
      </w:r>
      <w:r>
        <w:rPr>
          <w:rFonts w:ascii="Times New Roman" w:eastAsia="Times New Roman" w:hAnsi="Times New Roman" w:cs="Times New Roman"/>
          <w:color w:val="000000"/>
          <w:sz w:val="24"/>
          <w:szCs w:val="24"/>
        </w:rPr>
        <w:t xml:space="preserve">the authors </w:t>
      </w:r>
      <w:r w:rsidR="00B73B9C">
        <w:rPr>
          <w:rFonts w:ascii="Times New Roman" w:eastAsia="Times New Roman" w:hAnsi="Times New Roman" w:cs="Times New Roman"/>
          <w:color w:val="000000"/>
          <w:sz w:val="24"/>
          <w:szCs w:val="24"/>
        </w:rPr>
        <w:t>mitigated these risks by</w:t>
      </w:r>
      <w:r>
        <w:rPr>
          <w:rFonts w:ascii="Times New Roman" w:eastAsia="Times New Roman" w:hAnsi="Times New Roman" w:cs="Times New Roman"/>
          <w:color w:val="000000"/>
          <w:sz w:val="24"/>
          <w:szCs w:val="24"/>
        </w:rPr>
        <w:t xml:space="preserve"> en</w:t>
      </w:r>
      <w:r w:rsidR="00B73B9C">
        <w:rPr>
          <w:rFonts w:ascii="Times New Roman" w:eastAsia="Times New Roman" w:hAnsi="Times New Roman" w:cs="Times New Roman"/>
          <w:color w:val="000000"/>
          <w:sz w:val="24"/>
          <w:szCs w:val="24"/>
        </w:rPr>
        <w:t>hancing</w:t>
      </w:r>
      <w:r>
        <w:rPr>
          <w:rFonts w:ascii="Times New Roman" w:eastAsia="Times New Roman" w:hAnsi="Times New Roman" w:cs="Times New Roman"/>
          <w:color w:val="000000"/>
          <w:sz w:val="24"/>
          <w:szCs w:val="24"/>
        </w:rPr>
        <w:t xml:space="preserve"> rigour and trustworthiness</w:t>
      </w:r>
      <w:r w:rsidR="00B73B9C">
        <w:rPr>
          <w:rFonts w:ascii="Times New Roman" w:eastAsia="Times New Roman" w:hAnsi="Times New Roman" w:cs="Times New Roman"/>
          <w:color w:val="000000"/>
          <w:sz w:val="24"/>
          <w:szCs w:val="24"/>
        </w:rPr>
        <w:t>, particularly</w:t>
      </w:r>
      <w:r>
        <w:rPr>
          <w:rFonts w:ascii="Times New Roman" w:eastAsia="Times New Roman" w:hAnsi="Times New Roman" w:cs="Times New Roman"/>
          <w:color w:val="000000"/>
          <w:sz w:val="24"/>
          <w:szCs w:val="24"/>
        </w:rPr>
        <w:t xml:space="preserve"> through the implementation of techniques t</w:t>
      </w:r>
      <w:r w:rsidR="004B0F3E">
        <w:rPr>
          <w:rFonts w:ascii="Times New Roman" w:eastAsia="Times New Roman" w:hAnsi="Times New Roman" w:cs="Times New Roman"/>
          <w:color w:val="000000"/>
          <w:sz w:val="24"/>
          <w:szCs w:val="24"/>
        </w:rPr>
        <w:t>hat</w:t>
      </w:r>
      <w:r>
        <w:rPr>
          <w:rFonts w:ascii="Times New Roman" w:eastAsia="Times New Roman" w:hAnsi="Times New Roman" w:cs="Times New Roman"/>
          <w:color w:val="000000"/>
          <w:sz w:val="24"/>
          <w:szCs w:val="24"/>
        </w:rPr>
        <w:t xml:space="preserve"> make participants feel at ease during interviews, such as rapport building, the use of reflexivity tools, such as reflective diaries and memos, and regular peer debriefing and scrutiny</w:t>
      </w:r>
      <w:r w:rsidRPr="00C7551C">
        <w:rPr>
          <w:rFonts w:ascii="Times New Roman" w:eastAsia="Times New Roman" w:hAnsi="Times New Roman" w:cs="Times New Roman"/>
          <w:sz w:val="24"/>
          <w:szCs w:val="24"/>
        </w:rPr>
        <w:t xml:space="preserve">. </w:t>
      </w:r>
      <w:r w:rsidRPr="00C7551C">
        <w:rPr>
          <w:rFonts w:ascii="Times New Roman" w:hAnsi="Times New Roman" w:cs="Times New Roman"/>
          <w:sz w:val="24"/>
          <w:szCs w:val="24"/>
        </w:rPr>
        <w:t xml:space="preserve">Future research could </w:t>
      </w:r>
      <w:r w:rsidRPr="00C7551C">
        <w:rPr>
          <w:rFonts w:ascii="Times New Roman" w:hAnsi="Times New Roman" w:cs="Times New Roman"/>
          <w:sz w:val="24"/>
          <w:szCs w:val="24"/>
        </w:rPr>
        <w:lastRenderedPageBreak/>
        <w:t xml:space="preserve">build on these findings to increase transferability between services and contexts, and more generally the breadth of therapist experiences. While </w:t>
      </w:r>
      <w:r>
        <w:rPr>
          <w:rFonts w:ascii="Times New Roman" w:hAnsi="Times New Roman" w:cs="Times New Roman"/>
          <w:sz w:val="24"/>
          <w:szCs w:val="24"/>
        </w:rPr>
        <w:t xml:space="preserve">this research did not aim to generalise its findings, the patterns, </w:t>
      </w:r>
      <w:proofErr w:type="gramStart"/>
      <w:r>
        <w:rPr>
          <w:rFonts w:ascii="Times New Roman" w:hAnsi="Times New Roman" w:cs="Times New Roman"/>
          <w:sz w:val="24"/>
          <w:szCs w:val="24"/>
        </w:rPr>
        <w:t>experiences</w:t>
      </w:r>
      <w:proofErr w:type="gramEnd"/>
      <w:r>
        <w:rPr>
          <w:rFonts w:ascii="Times New Roman" w:hAnsi="Times New Roman" w:cs="Times New Roman"/>
          <w:sz w:val="24"/>
          <w:szCs w:val="24"/>
        </w:rPr>
        <w:t xml:space="preserve"> and perspectives included in this study could be applicable to other contexts and settings, such as those related to other psychological therapists and mental health staff. This could be achieved, for example, by carrying out studies with larger sample sizes and involving other IAPT therapists and practitioners, such as HITs, </w:t>
      </w:r>
      <w:proofErr w:type="gramStart"/>
      <w:r>
        <w:rPr>
          <w:rFonts w:ascii="Times New Roman" w:hAnsi="Times New Roman" w:cs="Times New Roman"/>
          <w:sz w:val="24"/>
          <w:szCs w:val="24"/>
        </w:rPr>
        <w:t>counsellors</w:t>
      </w:r>
      <w:proofErr w:type="gramEnd"/>
      <w:r>
        <w:rPr>
          <w:rFonts w:ascii="Times New Roman" w:hAnsi="Times New Roman" w:cs="Times New Roman"/>
          <w:sz w:val="24"/>
          <w:szCs w:val="24"/>
        </w:rPr>
        <w:t xml:space="preserve"> and psychologists. Studies including students and trainees might provide a deeper developmental understanding of the resilience-building processes in PWPs.</w:t>
      </w:r>
    </w:p>
    <w:p w14:paraId="5EC93F34" w14:textId="77777777" w:rsidR="00C84413" w:rsidRDefault="00C84413" w:rsidP="00C8441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60616DFE" w14:textId="61BD4BEB" w:rsidR="00790DA9" w:rsidRDefault="00C84413" w:rsidP="003C29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aimed to develop an understanding of the resilience-building process in the IAPT PWP role through qualitative interviews with a small sample of </w:t>
      </w:r>
      <w:r w:rsidR="00656D0A">
        <w:rPr>
          <w:rFonts w:ascii="Times New Roman" w:hAnsi="Times New Roman" w:cs="Times New Roman"/>
          <w:sz w:val="24"/>
          <w:szCs w:val="24"/>
        </w:rPr>
        <w:t>PWPs</w:t>
      </w:r>
      <w:r>
        <w:rPr>
          <w:rFonts w:ascii="Times New Roman" w:hAnsi="Times New Roman" w:cs="Times New Roman"/>
          <w:sz w:val="24"/>
          <w:szCs w:val="24"/>
        </w:rPr>
        <w:t xml:space="preserve">. Findings highlighted that this cohort of PWPs developed resilience through the connection with their values and appraising the challenges they faced in relation to their beliefs and values. For the participants getting in touch with their values enabled them to find meaning and purpose in their difficulties, which enabled them to overcome adversity, including through using effective coping strategies. </w:t>
      </w:r>
      <w:r w:rsidR="008C524A">
        <w:rPr>
          <w:rFonts w:ascii="Times New Roman" w:hAnsi="Times New Roman" w:cs="Times New Roman"/>
          <w:sz w:val="24"/>
          <w:szCs w:val="24"/>
        </w:rPr>
        <w:t xml:space="preserve">Given the enduring occupational challenges </w:t>
      </w:r>
      <w:r>
        <w:rPr>
          <w:rFonts w:ascii="Times New Roman" w:hAnsi="Times New Roman" w:cs="Times New Roman"/>
          <w:sz w:val="24"/>
          <w:szCs w:val="24"/>
        </w:rPr>
        <w:t xml:space="preserve">IAPT </w:t>
      </w:r>
      <w:r w:rsidR="008C524A">
        <w:rPr>
          <w:rFonts w:ascii="Times New Roman" w:hAnsi="Times New Roman" w:cs="Times New Roman"/>
          <w:sz w:val="24"/>
          <w:szCs w:val="24"/>
        </w:rPr>
        <w:t xml:space="preserve">practitioners deal with, </w:t>
      </w:r>
      <w:r>
        <w:rPr>
          <w:rFonts w:ascii="Times New Roman" w:hAnsi="Times New Roman" w:cs="Times New Roman"/>
          <w:sz w:val="24"/>
          <w:szCs w:val="24"/>
        </w:rPr>
        <w:t>services and training programmes should promote a values-based culture where PWPs can be true to their values and encourage the use of effective individual and systemic coping strategies. Further research with larger sample size</w:t>
      </w:r>
      <w:r w:rsidR="00033336">
        <w:rPr>
          <w:rFonts w:ascii="Times New Roman" w:hAnsi="Times New Roman" w:cs="Times New Roman"/>
          <w:sz w:val="24"/>
          <w:szCs w:val="24"/>
        </w:rPr>
        <w:t>s</w:t>
      </w:r>
      <w:r>
        <w:rPr>
          <w:rFonts w:ascii="Times New Roman" w:hAnsi="Times New Roman" w:cs="Times New Roman"/>
          <w:sz w:val="24"/>
          <w:szCs w:val="24"/>
        </w:rPr>
        <w:t xml:space="preserve"> and different methodological approaches is needed to increase transferability.</w:t>
      </w:r>
    </w:p>
    <w:p w14:paraId="086C8B1C" w14:textId="21A7C702" w:rsidR="00500DFA" w:rsidRDefault="00500DFA" w:rsidP="00C84413">
      <w:pPr>
        <w:spacing w:line="480" w:lineRule="auto"/>
        <w:rPr>
          <w:rFonts w:ascii="Times New Roman" w:hAnsi="Times New Roman" w:cs="Times New Roman"/>
          <w:sz w:val="24"/>
          <w:szCs w:val="24"/>
        </w:rPr>
      </w:pPr>
    </w:p>
    <w:p w14:paraId="3C8A4B34" w14:textId="45F8846F" w:rsidR="000854DE" w:rsidRDefault="000854DE" w:rsidP="00C84413">
      <w:pPr>
        <w:spacing w:line="480" w:lineRule="auto"/>
        <w:rPr>
          <w:rFonts w:ascii="Times New Roman" w:hAnsi="Times New Roman" w:cs="Times New Roman"/>
          <w:sz w:val="24"/>
          <w:szCs w:val="24"/>
        </w:rPr>
      </w:pPr>
    </w:p>
    <w:p w14:paraId="789DF0B9" w14:textId="77777777" w:rsidR="00066A8A" w:rsidRDefault="00066A8A" w:rsidP="00C84413">
      <w:pPr>
        <w:spacing w:line="480" w:lineRule="auto"/>
        <w:jc w:val="center"/>
        <w:rPr>
          <w:rFonts w:ascii="Times New Roman" w:hAnsi="Times New Roman" w:cs="Times New Roman"/>
          <w:b/>
          <w:bCs/>
          <w:sz w:val="24"/>
          <w:szCs w:val="24"/>
        </w:rPr>
      </w:pPr>
    </w:p>
    <w:p w14:paraId="50B33A4F" w14:textId="0CFA47B7" w:rsidR="00C84413" w:rsidRDefault="00C84413" w:rsidP="00C8441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6D0BDE6" w14:textId="77777777" w:rsidR="00C84413" w:rsidRDefault="00C84413" w:rsidP="00C84413">
      <w:pPr>
        <w:spacing w:line="480" w:lineRule="auto"/>
        <w:ind w:left="709" w:hanging="709"/>
        <w:rPr>
          <w:rFonts w:ascii="Times New Roman" w:hAnsi="Times New Roman" w:cs="Times New Roman"/>
          <w:sz w:val="24"/>
          <w:szCs w:val="24"/>
        </w:rPr>
      </w:pPr>
      <w:r w:rsidRPr="008E7D99">
        <w:rPr>
          <w:rFonts w:ascii="Times New Roman" w:hAnsi="Times New Roman" w:cs="Times New Roman"/>
          <w:b/>
          <w:bCs/>
          <w:sz w:val="24"/>
          <w:szCs w:val="24"/>
        </w:rPr>
        <w:t>Bhaskar, R.</w:t>
      </w:r>
      <w:r>
        <w:rPr>
          <w:rFonts w:ascii="Times New Roman" w:hAnsi="Times New Roman" w:cs="Times New Roman"/>
          <w:sz w:val="24"/>
          <w:szCs w:val="24"/>
        </w:rPr>
        <w:t xml:space="preserve"> (2008). </w:t>
      </w:r>
      <w:r>
        <w:rPr>
          <w:rFonts w:ascii="Times New Roman" w:hAnsi="Times New Roman" w:cs="Times New Roman"/>
          <w:i/>
          <w:sz w:val="24"/>
          <w:szCs w:val="24"/>
        </w:rPr>
        <w:t>A realist theory of science.</w:t>
      </w:r>
      <w:r>
        <w:rPr>
          <w:rFonts w:ascii="Times New Roman" w:hAnsi="Times New Roman" w:cs="Times New Roman"/>
          <w:sz w:val="24"/>
          <w:szCs w:val="24"/>
        </w:rPr>
        <w:t xml:space="preserve"> London: Routledge.</w:t>
      </w:r>
    </w:p>
    <w:p w14:paraId="1111C1D3"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British Psychological Society.</w:t>
      </w:r>
      <w:r>
        <w:rPr>
          <w:rFonts w:ascii="Times New Roman" w:hAnsi="Times New Roman" w:cs="Times New Roman"/>
          <w:noProof/>
          <w:sz w:val="24"/>
          <w:szCs w:val="24"/>
        </w:rPr>
        <w:t xml:space="preserve"> (2018). </w:t>
      </w:r>
      <w:r>
        <w:rPr>
          <w:rFonts w:ascii="Times New Roman" w:hAnsi="Times New Roman" w:cs="Times New Roman"/>
          <w:i/>
          <w:iCs/>
          <w:noProof/>
          <w:sz w:val="24"/>
          <w:szCs w:val="24"/>
        </w:rPr>
        <w:t>Code of Ethics and Conduct</w:t>
      </w:r>
      <w:r>
        <w:rPr>
          <w:rFonts w:ascii="Times New Roman" w:hAnsi="Times New Roman" w:cs="Times New Roman"/>
          <w:noProof/>
          <w:sz w:val="24"/>
          <w:szCs w:val="24"/>
        </w:rPr>
        <w:t xml:space="preserve">. Retrieved 21 March 2022 from </w:t>
      </w:r>
      <w:hyperlink r:id="rId9" w:history="1">
        <w:r>
          <w:rPr>
            <w:rStyle w:val="Hyperlink"/>
            <w:rFonts w:ascii="Times New Roman" w:hAnsi="Times New Roman" w:cs="Times New Roman"/>
            <w:noProof/>
            <w:color w:val="auto"/>
            <w:sz w:val="24"/>
            <w:szCs w:val="24"/>
            <w:u w:val="none"/>
          </w:rPr>
          <w:t>https://www.bps.org.uk/sites/bps.org.uk/files/Policy%20-%20Files/BPS%20Code%20of%20Ethics%20and%20Conduct%20%28Updated%20July%202018%29.pdf</w:t>
        </w:r>
      </w:hyperlink>
    </w:p>
    <w:p w14:paraId="71458800"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8E7D99">
        <w:rPr>
          <w:rFonts w:ascii="Times New Roman" w:hAnsi="Times New Roman" w:cs="Times New Roman"/>
          <w:b/>
          <w:sz w:val="24"/>
          <w:szCs w:val="24"/>
          <w:shd w:val="clear" w:color="auto" w:fill="FFFFFF"/>
        </w:rPr>
        <w:t>Cicchetti, D.</w:t>
      </w:r>
      <w:r>
        <w:rPr>
          <w:rFonts w:ascii="Times New Roman" w:hAnsi="Times New Roman" w:cs="Times New Roman"/>
          <w:bCs/>
          <w:sz w:val="24"/>
          <w:szCs w:val="24"/>
          <w:shd w:val="clear" w:color="auto" w:fill="FFFFFF"/>
        </w:rPr>
        <w:t xml:space="preserve"> (2010). Resilience under conditions of extreme stress A multilevel perspective</w:t>
      </w:r>
      <w:r>
        <w:rPr>
          <w:rFonts w:ascii="Times New Roman" w:hAnsi="Times New Roman" w:cs="Times New Roman"/>
          <w:i/>
          <w:iCs/>
          <w:sz w:val="24"/>
          <w:szCs w:val="24"/>
          <w:shd w:val="clear" w:color="auto" w:fill="FFFFFF"/>
        </w:rPr>
        <w:t xml:space="preserve">. </w:t>
      </w:r>
      <w:r>
        <w:rPr>
          <w:rFonts w:ascii="Times New Roman" w:hAnsi="Times New Roman" w:cs="Times New Roman"/>
          <w:i/>
          <w:sz w:val="24"/>
          <w:szCs w:val="24"/>
          <w:shd w:val="clear" w:color="auto" w:fill="FFFFFF"/>
        </w:rPr>
        <w:t>World Psychiatry</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9</w:t>
      </w:r>
      <w:r>
        <w:rPr>
          <w:rFonts w:ascii="Times New Roman" w:hAnsi="Times New Roman" w:cs="Times New Roman"/>
          <w:sz w:val="24"/>
          <w:szCs w:val="24"/>
          <w:shd w:val="clear" w:color="auto" w:fill="FFFFFF"/>
        </w:rPr>
        <w:t>, 145-154.</w:t>
      </w:r>
    </w:p>
    <w:p w14:paraId="137F6BBA" w14:textId="77777777" w:rsidR="00C84413" w:rsidRDefault="00C84413" w:rsidP="00C84413">
      <w:pPr>
        <w:spacing w:line="480" w:lineRule="auto"/>
        <w:ind w:left="709" w:hanging="709"/>
        <w:rPr>
          <w:rFonts w:ascii="Times New Roman" w:hAnsi="Times New Roman" w:cs="Times New Roman"/>
          <w:color w:val="000000" w:themeColor="text1"/>
          <w:sz w:val="24"/>
          <w:szCs w:val="24"/>
          <w:shd w:val="clear" w:color="auto" w:fill="FFFFFF"/>
        </w:rPr>
      </w:pPr>
      <w:r w:rsidRPr="008E7D99">
        <w:rPr>
          <w:rFonts w:ascii="Times New Roman" w:hAnsi="Times New Roman" w:cs="Times New Roman"/>
          <w:b/>
          <w:bCs/>
          <w:sz w:val="24"/>
          <w:szCs w:val="24"/>
          <w:shd w:val="clear" w:color="auto" w:fill="FFFFFF"/>
        </w:rPr>
        <w:t>Clark, D. M.</w:t>
      </w:r>
      <w:r>
        <w:rPr>
          <w:rFonts w:ascii="Times New Roman" w:hAnsi="Times New Roman" w:cs="Times New Roman"/>
          <w:sz w:val="24"/>
          <w:szCs w:val="24"/>
          <w:shd w:val="clear" w:color="auto" w:fill="FFFFFF"/>
        </w:rPr>
        <w:t xml:space="preserve"> (2018). Realising the Mass Public Benefit of Evidence-Based Psychological Therapies: The IAPT Program. </w:t>
      </w:r>
      <w:r>
        <w:rPr>
          <w:rFonts w:ascii="Times New Roman" w:hAnsi="Times New Roman" w:cs="Times New Roman"/>
          <w:i/>
          <w:iCs/>
          <w:sz w:val="24"/>
          <w:szCs w:val="24"/>
          <w:shd w:val="clear" w:color="auto" w:fill="FFFFFF"/>
        </w:rPr>
        <w:t>Annual Review of Clinical Psychology</w:t>
      </w:r>
      <w:r>
        <w:rPr>
          <w:rFonts w:ascii="Times New Roman" w:hAnsi="Times New Roman" w:cs="Times New Roman"/>
          <w:i/>
          <w:sz w:val="24"/>
          <w:szCs w:val="24"/>
          <w:shd w:val="clear" w:color="auto" w:fill="FFFFFF"/>
        </w:rPr>
        <w:t>, </w:t>
      </w:r>
      <w:r>
        <w:rPr>
          <w:rFonts w:ascii="Times New Roman" w:hAnsi="Times New Roman" w:cs="Times New Roman"/>
          <w:i/>
          <w:iCs/>
          <w:sz w:val="24"/>
          <w:szCs w:val="24"/>
          <w:shd w:val="clear" w:color="auto" w:fill="FFFFFF"/>
        </w:rPr>
        <w:t>14</w:t>
      </w:r>
      <w:r>
        <w:rPr>
          <w:rFonts w:ascii="Times New Roman" w:hAnsi="Times New Roman" w:cs="Times New Roman"/>
          <w:sz w:val="24"/>
          <w:szCs w:val="24"/>
          <w:shd w:val="clear" w:color="auto" w:fill="FFFFFF"/>
        </w:rPr>
        <w:t>, 159–183. https://doi.org/10.1146/annurev-clinpsy-050817-084833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p>
    <w:p w14:paraId="1A547EA3"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Clark, P.</w:t>
      </w:r>
      <w:r>
        <w:rPr>
          <w:rFonts w:ascii="Times New Roman" w:hAnsi="Times New Roman" w:cs="Times New Roman"/>
          <w:noProof/>
          <w:sz w:val="24"/>
          <w:szCs w:val="24"/>
        </w:rPr>
        <w:t xml:space="preserve"> (2009). Resiliency in the practicing marriage and family therapist. </w:t>
      </w:r>
      <w:r>
        <w:rPr>
          <w:rFonts w:ascii="Times New Roman" w:hAnsi="Times New Roman" w:cs="Times New Roman"/>
          <w:i/>
          <w:iCs/>
          <w:noProof/>
          <w:sz w:val="24"/>
          <w:szCs w:val="24"/>
        </w:rPr>
        <w:t>Journal of Marital and Family Therapy</w:t>
      </w:r>
      <w:r>
        <w:rPr>
          <w:rFonts w:ascii="Times New Roman" w:hAnsi="Times New Roman" w:cs="Times New Roman"/>
          <w:noProof/>
          <w:sz w:val="24"/>
          <w:szCs w:val="24"/>
        </w:rPr>
        <w:t xml:space="preserve">, </w:t>
      </w:r>
      <w:r>
        <w:rPr>
          <w:rFonts w:ascii="Times New Roman" w:hAnsi="Times New Roman" w:cs="Times New Roman"/>
          <w:i/>
          <w:iCs/>
          <w:noProof/>
          <w:sz w:val="24"/>
          <w:szCs w:val="24"/>
        </w:rPr>
        <w:t>35</w:t>
      </w:r>
      <w:r>
        <w:rPr>
          <w:rFonts w:ascii="Times New Roman" w:hAnsi="Times New Roman" w:cs="Times New Roman"/>
          <w:noProof/>
          <w:sz w:val="24"/>
          <w:szCs w:val="24"/>
        </w:rPr>
        <w:t>(2), 231–247. https://doi.org/10.1111/j.1752-0606.2009.00108.x</w:t>
      </w:r>
    </w:p>
    <w:p w14:paraId="368AF24E"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8E7D99">
        <w:rPr>
          <w:rFonts w:ascii="Times New Roman" w:hAnsi="Times New Roman" w:cs="Times New Roman"/>
          <w:b/>
          <w:bCs/>
          <w:sz w:val="24"/>
          <w:szCs w:val="24"/>
          <w:shd w:val="clear" w:color="auto" w:fill="FFFFFF"/>
        </w:rPr>
        <w:t>Clarke, V., &amp; Braun, V.</w:t>
      </w:r>
      <w:r>
        <w:rPr>
          <w:rFonts w:ascii="Times New Roman" w:hAnsi="Times New Roman" w:cs="Times New Roman"/>
          <w:sz w:val="24"/>
          <w:szCs w:val="24"/>
          <w:shd w:val="clear" w:color="auto" w:fill="FFFFFF"/>
        </w:rPr>
        <w:t xml:space="preserve"> (2013). </w:t>
      </w:r>
      <w:r>
        <w:rPr>
          <w:rFonts w:ascii="Times New Roman" w:hAnsi="Times New Roman" w:cs="Times New Roman"/>
          <w:i/>
          <w:iCs/>
          <w:sz w:val="24"/>
          <w:szCs w:val="24"/>
          <w:shd w:val="clear" w:color="auto" w:fill="FFFFFF"/>
        </w:rPr>
        <w:t xml:space="preserve">Successful Qualitative Research: A Practical Guide for Beginners. </w:t>
      </w:r>
      <w:r>
        <w:rPr>
          <w:rFonts w:ascii="Times New Roman" w:hAnsi="Times New Roman" w:cs="Times New Roman"/>
          <w:sz w:val="24"/>
          <w:szCs w:val="24"/>
          <w:shd w:val="clear" w:color="auto" w:fill="FFFFFF"/>
        </w:rPr>
        <w:t xml:space="preserve">London: SAGE Publications Ltd. </w:t>
      </w:r>
    </w:p>
    <w:p w14:paraId="0B7E71EE"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Cohen, D. J., &amp; Crabtree, B. F.</w:t>
      </w:r>
      <w:r>
        <w:rPr>
          <w:rFonts w:ascii="Times New Roman" w:hAnsi="Times New Roman" w:cs="Times New Roman"/>
          <w:noProof/>
          <w:sz w:val="24"/>
          <w:szCs w:val="24"/>
        </w:rPr>
        <w:t xml:space="preserve"> (2008). Evaluative criteria for qualitative research in health care: Controversies and recommendations. </w:t>
      </w:r>
      <w:r>
        <w:rPr>
          <w:rFonts w:ascii="Times New Roman" w:hAnsi="Times New Roman" w:cs="Times New Roman"/>
          <w:i/>
          <w:iCs/>
          <w:noProof/>
          <w:sz w:val="24"/>
          <w:szCs w:val="24"/>
        </w:rPr>
        <w:t>Annals of Family Medicine</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(4), 331–339. https://doi.org/10.1370/afm.818</w:t>
      </w:r>
    </w:p>
    <w:p w14:paraId="0CE577E7"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Corbin, J., &amp; Strauss, A. </w:t>
      </w:r>
      <w:r>
        <w:rPr>
          <w:rFonts w:ascii="Times New Roman" w:hAnsi="Times New Roman" w:cs="Times New Roman"/>
          <w:noProof/>
          <w:sz w:val="24"/>
          <w:szCs w:val="24"/>
        </w:rPr>
        <w:t>(1990). Grounded Theory Research: Procedures, Canons, and Evaluative Criteria.</w:t>
      </w:r>
      <w:r>
        <w:rPr>
          <w:rFonts w:ascii="Times New Roman" w:hAnsi="Times New Roman" w:cs="Times New Roman"/>
          <w:i/>
          <w:iCs/>
          <w:noProof/>
          <w:sz w:val="24"/>
          <w:szCs w:val="24"/>
        </w:rPr>
        <w:t xml:space="preserve"> Qualitative Sociology, 13</w:t>
      </w:r>
      <w:r>
        <w:rPr>
          <w:rFonts w:ascii="Times New Roman" w:hAnsi="Times New Roman" w:cs="Times New Roman"/>
          <w:noProof/>
          <w:sz w:val="24"/>
          <w:szCs w:val="24"/>
        </w:rPr>
        <w:t>(1)</w:t>
      </w:r>
      <w:r>
        <w:rPr>
          <w:rFonts w:ascii="Times New Roman" w:hAnsi="Times New Roman" w:cs="Times New Roman"/>
          <w:i/>
          <w:iCs/>
          <w:noProof/>
          <w:sz w:val="24"/>
          <w:szCs w:val="24"/>
        </w:rPr>
        <w:t>,</w:t>
      </w:r>
      <w:r>
        <w:rPr>
          <w:rFonts w:ascii="Times New Roman" w:hAnsi="Times New Roman" w:cs="Times New Roman"/>
          <w:noProof/>
          <w:sz w:val="24"/>
          <w:szCs w:val="24"/>
        </w:rPr>
        <w:t xml:space="preserve"> 3-21.</w:t>
      </w:r>
    </w:p>
    <w:p w14:paraId="5A35947C"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8E7D99">
        <w:rPr>
          <w:rFonts w:ascii="Times New Roman" w:hAnsi="Times New Roman" w:cs="Times New Roman"/>
          <w:b/>
          <w:bCs/>
          <w:sz w:val="24"/>
          <w:szCs w:val="24"/>
          <w:shd w:val="clear" w:color="auto" w:fill="FFFFFF"/>
        </w:rPr>
        <w:t xml:space="preserve">Corbin, J., &amp; Strauss, A. </w:t>
      </w:r>
      <w:r>
        <w:rPr>
          <w:rFonts w:ascii="Times New Roman" w:hAnsi="Times New Roman" w:cs="Times New Roman"/>
          <w:sz w:val="24"/>
          <w:szCs w:val="24"/>
          <w:shd w:val="clear" w:color="auto" w:fill="FFFFFF"/>
        </w:rPr>
        <w:t>(2008). </w:t>
      </w:r>
      <w:r>
        <w:rPr>
          <w:rStyle w:val="Emphasis"/>
          <w:rFonts w:ascii="Times New Roman" w:hAnsi="Times New Roman" w:cs="Times New Roman"/>
          <w:sz w:val="24"/>
          <w:szCs w:val="24"/>
          <w:shd w:val="clear" w:color="auto" w:fill="FFFFFF"/>
        </w:rPr>
        <w:t xml:space="preserve">Basics of qualitative research: Techniques and procedures </w:t>
      </w:r>
      <w:r>
        <w:rPr>
          <w:rStyle w:val="Emphasis"/>
          <w:rFonts w:ascii="Times New Roman" w:hAnsi="Times New Roman" w:cs="Times New Roman"/>
          <w:sz w:val="24"/>
          <w:szCs w:val="24"/>
          <w:shd w:val="clear" w:color="auto" w:fill="FFFFFF"/>
        </w:rPr>
        <w:lastRenderedPageBreak/>
        <w:t>for developing grounded theory</w:t>
      </w:r>
      <w:r>
        <w:rPr>
          <w:rFonts w:ascii="Times New Roman" w:hAnsi="Times New Roman" w:cs="Times New Roman"/>
          <w:sz w:val="24"/>
          <w:szCs w:val="24"/>
          <w:shd w:val="clear" w:color="auto" w:fill="FFFFFF"/>
        </w:rPr>
        <w:t xml:space="preserve"> (3rd ed.). </w:t>
      </w:r>
      <w:r>
        <w:rPr>
          <w:rFonts w:ascii="Times New Roman" w:hAnsi="Times New Roman" w:cs="Times New Roman"/>
          <w:sz w:val="24"/>
          <w:szCs w:val="24"/>
        </w:rPr>
        <w:t>Thousand Oaks, CA: SAGE Publications.</w:t>
      </w:r>
    </w:p>
    <w:p w14:paraId="548E4265"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Delgadillo, J., Saxon, D., &amp; Barkham, M.</w:t>
      </w:r>
      <w:r>
        <w:rPr>
          <w:rFonts w:ascii="Times New Roman" w:hAnsi="Times New Roman" w:cs="Times New Roman"/>
          <w:noProof/>
          <w:sz w:val="24"/>
          <w:szCs w:val="24"/>
        </w:rPr>
        <w:t xml:space="preserve"> (2018). Associations between therapists’ occupational burnout and their patients’ depression and anxiety treatment outcomes. </w:t>
      </w:r>
      <w:r>
        <w:rPr>
          <w:rFonts w:ascii="Times New Roman" w:hAnsi="Times New Roman" w:cs="Times New Roman"/>
          <w:i/>
          <w:iCs/>
          <w:noProof/>
          <w:sz w:val="24"/>
          <w:szCs w:val="24"/>
        </w:rPr>
        <w:t>Depression and Anxiety</w:t>
      </w:r>
      <w:r>
        <w:rPr>
          <w:rFonts w:ascii="Times New Roman" w:hAnsi="Times New Roman" w:cs="Times New Roman"/>
          <w:noProof/>
          <w:sz w:val="24"/>
          <w:szCs w:val="24"/>
        </w:rPr>
        <w:t xml:space="preserve">, </w:t>
      </w:r>
      <w:r>
        <w:rPr>
          <w:rFonts w:ascii="Times New Roman" w:hAnsi="Times New Roman" w:cs="Times New Roman"/>
          <w:i/>
          <w:iCs/>
          <w:noProof/>
          <w:sz w:val="24"/>
          <w:szCs w:val="24"/>
        </w:rPr>
        <w:t>35</w:t>
      </w:r>
      <w:r>
        <w:rPr>
          <w:rFonts w:ascii="Times New Roman" w:hAnsi="Times New Roman" w:cs="Times New Roman"/>
          <w:noProof/>
          <w:sz w:val="24"/>
          <w:szCs w:val="24"/>
        </w:rPr>
        <w:t>(9), 844–850. https://doi.org/10.1002/da.22766</w:t>
      </w:r>
    </w:p>
    <w:p w14:paraId="7096055D" w14:textId="77777777" w:rsidR="00C84413" w:rsidRDefault="00C84413" w:rsidP="00C84413">
      <w:pPr>
        <w:spacing w:line="480" w:lineRule="auto"/>
        <w:ind w:left="709" w:hanging="709"/>
        <w:rPr>
          <w:rFonts w:ascii="Times New Roman" w:hAnsi="Times New Roman" w:cs="Times New Roman"/>
          <w:noProof/>
          <w:sz w:val="24"/>
          <w:szCs w:val="24"/>
        </w:rPr>
      </w:pPr>
      <w:r w:rsidRPr="008E7D99">
        <w:rPr>
          <w:rFonts w:ascii="Times New Roman" w:hAnsi="Times New Roman" w:cs="Times New Roman"/>
          <w:b/>
          <w:bCs/>
          <w:noProof/>
          <w:sz w:val="24"/>
          <w:szCs w:val="24"/>
        </w:rPr>
        <w:t>Fletcher, D., &amp; Sarkar, M.</w:t>
      </w:r>
      <w:r>
        <w:rPr>
          <w:rFonts w:ascii="Times New Roman" w:hAnsi="Times New Roman" w:cs="Times New Roman"/>
          <w:noProof/>
          <w:sz w:val="24"/>
          <w:szCs w:val="24"/>
        </w:rPr>
        <w:t xml:space="preserve"> (2013). Psychological resilience: A review and critique of definitions, concepts, and theory. </w:t>
      </w:r>
      <w:r>
        <w:rPr>
          <w:rFonts w:ascii="Times New Roman" w:hAnsi="Times New Roman" w:cs="Times New Roman"/>
          <w:i/>
          <w:iCs/>
          <w:noProof/>
          <w:sz w:val="24"/>
          <w:szCs w:val="24"/>
        </w:rPr>
        <w:t>European Psychologist</w:t>
      </w:r>
      <w:r>
        <w:rPr>
          <w:rFonts w:ascii="Times New Roman" w:hAnsi="Times New Roman" w:cs="Times New Roman"/>
          <w:noProof/>
          <w:sz w:val="24"/>
          <w:szCs w:val="24"/>
        </w:rPr>
        <w:t xml:space="preserve">, </w:t>
      </w:r>
      <w:r>
        <w:rPr>
          <w:rFonts w:ascii="Times New Roman" w:hAnsi="Times New Roman" w:cs="Times New Roman"/>
          <w:i/>
          <w:iCs/>
          <w:noProof/>
          <w:sz w:val="24"/>
          <w:szCs w:val="24"/>
        </w:rPr>
        <w:t>18</w:t>
      </w:r>
      <w:r>
        <w:rPr>
          <w:rFonts w:ascii="Times New Roman" w:hAnsi="Times New Roman" w:cs="Times New Roman"/>
          <w:noProof/>
          <w:sz w:val="24"/>
          <w:szCs w:val="24"/>
        </w:rPr>
        <w:t>(1), 12–23. https://doi.org/10.1027/1016-9040/a000124</w:t>
      </w:r>
    </w:p>
    <w:p w14:paraId="4658B779" w14:textId="77777777" w:rsidR="00C84413" w:rsidRPr="008E7D99" w:rsidRDefault="00C84413" w:rsidP="00C84413">
      <w:pPr>
        <w:spacing w:line="480" w:lineRule="auto"/>
        <w:ind w:left="709" w:hanging="709"/>
        <w:rPr>
          <w:rFonts w:ascii="Times New Roman" w:hAnsi="Times New Roman" w:cs="Times New Roman"/>
          <w:sz w:val="24"/>
          <w:szCs w:val="24"/>
          <w:shd w:val="clear" w:color="auto" w:fill="FFFFFF"/>
        </w:rPr>
      </w:pPr>
      <w:r w:rsidRPr="008E7D99">
        <w:rPr>
          <w:rStyle w:val="Emphasis"/>
          <w:rFonts w:ascii="Times New Roman" w:hAnsi="Times New Roman" w:cs="Times New Roman"/>
          <w:b/>
          <w:i w:val="0"/>
          <w:iCs w:val="0"/>
          <w:sz w:val="24"/>
          <w:szCs w:val="24"/>
          <w:shd w:val="clear" w:color="auto" w:fill="FFFFFF"/>
        </w:rPr>
        <w:t>Garmezy, N.</w:t>
      </w:r>
      <w:r w:rsidRPr="008E7D99">
        <w:rPr>
          <w:rStyle w:val="Emphasis"/>
          <w:rFonts w:ascii="Times New Roman" w:hAnsi="Times New Roman" w:cs="Times New Roman"/>
          <w:bCs/>
          <w:i w:val="0"/>
          <w:iCs w:val="0"/>
          <w:sz w:val="24"/>
          <w:szCs w:val="24"/>
          <w:shd w:val="clear" w:color="auto" w:fill="FFFFFF"/>
        </w:rPr>
        <w:t xml:space="preserve"> (1970). Process and reactive schizophrenia: Some conceptions and issues. </w:t>
      </w:r>
      <w:r w:rsidRPr="008E7D99">
        <w:rPr>
          <w:rStyle w:val="Emphasis"/>
          <w:rFonts w:ascii="Times New Roman" w:hAnsi="Times New Roman" w:cs="Times New Roman"/>
          <w:bCs/>
          <w:sz w:val="24"/>
          <w:szCs w:val="24"/>
          <w:shd w:val="clear" w:color="auto" w:fill="FFFFFF"/>
        </w:rPr>
        <w:t>Schizophrenia Bulletin</w:t>
      </w:r>
      <w:r w:rsidRPr="008E7D99">
        <w:rPr>
          <w:rFonts w:ascii="Times New Roman" w:hAnsi="Times New Roman" w:cs="Times New Roman"/>
          <w:i/>
          <w:sz w:val="24"/>
          <w:szCs w:val="24"/>
          <w:shd w:val="clear" w:color="auto" w:fill="FFFFFF"/>
        </w:rPr>
        <w:t>, 2</w:t>
      </w:r>
      <w:r w:rsidRPr="008E7D99">
        <w:rPr>
          <w:rFonts w:ascii="Times New Roman" w:hAnsi="Times New Roman" w:cs="Times New Roman"/>
          <w:sz w:val="24"/>
          <w:szCs w:val="24"/>
          <w:shd w:val="clear" w:color="auto" w:fill="FFFFFF"/>
        </w:rPr>
        <w:t>, 30–74.</w:t>
      </w:r>
    </w:p>
    <w:p w14:paraId="54836C01" w14:textId="77777777" w:rsidR="00C84413" w:rsidRDefault="00C84413" w:rsidP="00C84413">
      <w:pPr>
        <w:spacing w:line="480" w:lineRule="auto"/>
        <w:ind w:left="709" w:hanging="709"/>
        <w:rPr>
          <w:rFonts w:ascii="Times New Roman" w:hAnsi="Times New Roman" w:cs="Times New Roman"/>
          <w:sz w:val="24"/>
          <w:szCs w:val="24"/>
        </w:rPr>
      </w:pPr>
      <w:r w:rsidRPr="008E7D99">
        <w:rPr>
          <w:rFonts w:ascii="Times New Roman" w:hAnsi="Times New Roman" w:cs="Times New Roman"/>
          <w:b/>
          <w:bCs/>
          <w:sz w:val="24"/>
          <w:szCs w:val="24"/>
        </w:rPr>
        <w:t xml:space="preserve">Garmezy, N. </w:t>
      </w:r>
      <w:r>
        <w:rPr>
          <w:rFonts w:ascii="Times New Roman" w:hAnsi="Times New Roman" w:cs="Times New Roman"/>
          <w:sz w:val="24"/>
          <w:szCs w:val="24"/>
        </w:rPr>
        <w:t xml:space="preserve">(1974). The study of competence in children at risk for severe psychopathology. In E. J. Anthony &amp; C. Koupernik (Eds.), </w:t>
      </w:r>
      <w:r>
        <w:rPr>
          <w:rFonts w:ascii="Times New Roman" w:hAnsi="Times New Roman" w:cs="Times New Roman"/>
          <w:i/>
          <w:sz w:val="24"/>
          <w:szCs w:val="24"/>
        </w:rPr>
        <w:t>The child in his family: Children at psychiatric risk</w:t>
      </w:r>
      <w:r>
        <w:rPr>
          <w:rFonts w:ascii="Times New Roman" w:hAnsi="Times New Roman" w:cs="Times New Roman"/>
          <w:sz w:val="24"/>
          <w:szCs w:val="24"/>
        </w:rPr>
        <w:t xml:space="preserve"> (Vol. 3), 77</w:t>
      </w:r>
      <w:r>
        <w:rPr>
          <w:rFonts w:ascii="Times New Roman" w:hAnsi="Times New Roman" w:cs="Times New Roman"/>
          <w:sz w:val="24"/>
          <w:szCs w:val="24"/>
          <w:shd w:val="clear" w:color="auto" w:fill="FFFFFF"/>
        </w:rPr>
        <w:t>–</w:t>
      </w:r>
      <w:r>
        <w:rPr>
          <w:rFonts w:ascii="Times New Roman" w:hAnsi="Times New Roman" w:cs="Times New Roman"/>
          <w:sz w:val="24"/>
          <w:szCs w:val="24"/>
        </w:rPr>
        <w:t>97. New York: Wiley.</w:t>
      </w:r>
    </w:p>
    <w:p w14:paraId="50D35467"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Green, H., Barkham, M., Kellett, S., &amp; Saxon, D.</w:t>
      </w:r>
      <w:r>
        <w:rPr>
          <w:rFonts w:ascii="Times New Roman" w:hAnsi="Times New Roman" w:cs="Times New Roman"/>
          <w:noProof/>
          <w:sz w:val="24"/>
          <w:szCs w:val="24"/>
        </w:rPr>
        <w:t xml:space="preserve"> (2014). Therapist effects and IAPT Psychological Wellbeing Practitioners (PWPs): A multilevel modelling and mixed methods analysis. </w:t>
      </w:r>
      <w:r>
        <w:rPr>
          <w:rFonts w:ascii="Times New Roman" w:hAnsi="Times New Roman" w:cs="Times New Roman"/>
          <w:i/>
          <w:iCs/>
          <w:noProof/>
          <w:sz w:val="24"/>
          <w:szCs w:val="24"/>
        </w:rPr>
        <w:t>Behaviour Research and Therapy</w:t>
      </w:r>
      <w:r>
        <w:rPr>
          <w:rFonts w:ascii="Times New Roman" w:hAnsi="Times New Roman" w:cs="Times New Roman"/>
          <w:noProof/>
          <w:sz w:val="24"/>
          <w:szCs w:val="24"/>
        </w:rPr>
        <w:t xml:space="preserve">, </w:t>
      </w:r>
      <w:r>
        <w:rPr>
          <w:rFonts w:ascii="Times New Roman" w:hAnsi="Times New Roman" w:cs="Times New Roman"/>
          <w:i/>
          <w:iCs/>
          <w:noProof/>
          <w:sz w:val="24"/>
          <w:szCs w:val="24"/>
        </w:rPr>
        <w:t>63</w:t>
      </w:r>
      <w:r>
        <w:rPr>
          <w:rFonts w:ascii="Times New Roman" w:hAnsi="Times New Roman" w:cs="Times New Roman"/>
          <w:noProof/>
          <w:sz w:val="24"/>
          <w:szCs w:val="24"/>
        </w:rPr>
        <w:t>, 43–54. https://doi.org/10.1016/j.brat.2014.08.009</w:t>
      </w:r>
    </w:p>
    <w:p w14:paraId="5659DECA"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Hou, J. M., &amp; Skovholt, T. M.</w:t>
      </w:r>
      <w:r>
        <w:rPr>
          <w:rFonts w:ascii="Times New Roman" w:hAnsi="Times New Roman" w:cs="Times New Roman"/>
          <w:noProof/>
          <w:sz w:val="24"/>
          <w:szCs w:val="24"/>
        </w:rPr>
        <w:t xml:space="preserve"> (2019). Characteristics of Highly Resilient Therapists. </w:t>
      </w:r>
      <w:r>
        <w:rPr>
          <w:rFonts w:ascii="Times New Roman" w:hAnsi="Times New Roman" w:cs="Times New Roman"/>
          <w:i/>
          <w:iCs/>
          <w:noProof/>
          <w:sz w:val="24"/>
          <w:szCs w:val="24"/>
        </w:rPr>
        <w:t>Journal of Counseling Psychology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67</w:t>
      </w:r>
      <w:r>
        <w:rPr>
          <w:rFonts w:ascii="Times New Roman" w:hAnsi="Times New Roman" w:cs="Times New Roman"/>
          <w:noProof/>
          <w:sz w:val="24"/>
          <w:szCs w:val="24"/>
        </w:rPr>
        <w:t>(3), 386–400. https://doi.org/10.1037/cou0000401</w:t>
      </w:r>
    </w:p>
    <w:p w14:paraId="50C4D063"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Iannello, P., Mottini, A., Tirelli, S., Riva, S., &amp; Antonietti, A. </w:t>
      </w:r>
      <w:r>
        <w:rPr>
          <w:rFonts w:ascii="Times New Roman" w:hAnsi="Times New Roman" w:cs="Times New Roman"/>
          <w:noProof/>
          <w:sz w:val="24"/>
          <w:szCs w:val="24"/>
        </w:rPr>
        <w:t xml:space="preserve">(2017). Ambiguity and uncertainty tolerance, need for cognition, and their association with stress. A study among Italian practicing physicians. </w:t>
      </w:r>
      <w:r>
        <w:rPr>
          <w:rFonts w:ascii="Times New Roman" w:hAnsi="Times New Roman" w:cs="Times New Roman"/>
          <w:i/>
          <w:iCs/>
          <w:noProof/>
          <w:sz w:val="24"/>
          <w:szCs w:val="24"/>
        </w:rPr>
        <w:t>Medical Education Online, 22</w:t>
      </w:r>
      <w:r>
        <w:rPr>
          <w:rFonts w:ascii="Times New Roman" w:hAnsi="Times New Roman" w:cs="Times New Roman"/>
          <w:noProof/>
          <w:sz w:val="24"/>
          <w:szCs w:val="24"/>
        </w:rPr>
        <w:t>(1), 1–11.</w:t>
      </w:r>
    </w:p>
    <w:p w14:paraId="297B3A1C"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Jones, R. S. P., &amp; Thompson, D. E.</w:t>
      </w:r>
      <w:r>
        <w:rPr>
          <w:rFonts w:ascii="Times New Roman" w:hAnsi="Times New Roman" w:cs="Times New Roman"/>
          <w:noProof/>
          <w:sz w:val="24"/>
          <w:szCs w:val="24"/>
        </w:rPr>
        <w:t xml:space="preserve"> (2017). Stress and well-being in trainee clinical </w:t>
      </w:r>
      <w:r>
        <w:rPr>
          <w:rFonts w:ascii="Times New Roman" w:hAnsi="Times New Roman" w:cs="Times New Roman"/>
          <w:noProof/>
          <w:sz w:val="24"/>
          <w:szCs w:val="24"/>
        </w:rPr>
        <w:lastRenderedPageBreak/>
        <w:t xml:space="preserve">psychologists: A qualitative analysis. </w:t>
      </w:r>
      <w:r>
        <w:rPr>
          <w:rFonts w:ascii="Times New Roman" w:hAnsi="Times New Roman" w:cs="Times New Roman"/>
          <w:i/>
          <w:iCs/>
          <w:noProof/>
          <w:sz w:val="24"/>
          <w:szCs w:val="24"/>
        </w:rPr>
        <w:t>Medical Research Archives</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(8), 1–19.</w:t>
      </w:r>
    </w:p>
    <w:p w14:paraId="497F4BED" w14:textId="2A3711CE" w:rsidR="00C84413" w:rsidRDefault="00C84413" w:rsidP="00E8125A">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Krasner, M. S., Epstein, R. M., Beckman, H., Suchman, A. L., Chapman, B., Mooney, C. J., &amp; Quill, T. E. </w:t>
      </w:r>
      <w:r>
        <w:rPr>
          <w:rFonts w:ascii="Times New Roman" w:hAnsi="Times New Roman" w:cs="Times New Roman"/>
          <w:noProof/>
          <w:sz w:val="24"/>
          <w:szCs w:val="24"/>
        </w:rPr>
        <w:t xml:space="preserve">(2009). Association of an educational program in mindful communication with burnout, empathy, and attitudes among primary care physicians. </w:t>
      </w:r>
      <w:r>
        <w:rPr>
          <w:rFonts w:ascii="Times New Roman" w:hAnsi="Times New Roman" w:cs="Times New Roman"/>
          <w:i/>
          <w:iCs/>
          <w:noProof/>
          <w:sz w:val="24"/>
          <w:szCs w:val="24"/>
        </w:rPr>
        <w:t>JAMA - Journal of the American Medical Association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302</w:t>
      </w:r>
      <w:r>
        <w:rPr>
          <w:rFonts w:ascii="Times New Roman" w:hAnsi="Times New Roman" w:cs="Times New Roman"/>
          <w:noProof/>
          <w:sz w:val="24"/>
          <w:szCs w:val="24"/>
        </w:rPr>
        <w:t>(12), 1284–1293. https://doi.org/10.1001/jama.2009.1384</w:t>
      </w:r>
      <w:r w:rsidR="00E8125A">
        <w:rPr>
          <w:rFonts w:ascii="Times New Roman" w:hAnsi="Times New Roman" w:cs="Times New Roman"/>
          <w:noProof/>
          <w:sz w:val="24"/>
          <w:szCs w:val="24"/>
        </w:rPr>
        <w:t xml:space="preserve"> </w:t>
      </w:r>
    </w:p>
    <w:p w14:paraId="33909B4A"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446879">
        <w:rPr>
          <w:rFonts w:ascii="Times New Roman" w:hAnsi="Times New Roman" w:cs="Times New Roman"/>
          <w:b/>
          <w:bCs/>
          <w:noProof/>
          <w:sz w:val="24"/>
          <w:szCs w:val="24"/>
          <w:lang w:val="it-IT"/>
        </w:rPr>
        <w:t xml:space="preserve">Luthar, S. S., Cicchetti, D., &amp; Becker, B. </w:t>
      </w:r>
      <w:r w:rsidRPr="00446879">
        <w:rPr>
          <w:rFonts w:ascii="Times New Roman" w:hAnsi="Times New Roman" w:cs="Times New Roman"/>
          <w:noProof/>
          <w:sz w:val="24"/>
          <w:szCs w:val="24"/>
          <w:lang w:val="it-IT"/>
        </w:rPr>
        <w:t xml:space="preserve">(2000). </w:t>
      </w:r>
      <w:r>
        <w:rPr>
          <w:rFonts w:ascii="Times New Roman" w:hAnsi="Times New Roman" w:cs="Times New Roman"/>
          <w:noProof/>
          <w:sz w:val="24"/>
          <w:szCs w:val="24"/>
        </w:rPr>
        <w:t xml:space="preserve">The construct of resilience: A critical evaluation and guidelines for future work. </w:t>
      </w:r>
      <w:r>
        <w:rPr>
          <w:rFonts w:ascii="Times New Roman" w:hAnsi="Times New Roman" w:cs="Times New Roman"/>
          <w:i/>
          <w:iCs/>
          <w:noProof/>
          <w:sz w:val="24"/>
          <w:szCs w:val="24"/>
        </w:rPr>
        <w:t>Child Development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71</w:t>
      </w:r>
      <w:r>
        <w:rPr>
          <w:rFonts w:ascii="Times New Roman" w:hAnsi="Times New Roman" w:cs="Times New Roman"/>
          <w:noProof/>
          <w:sz w:val="24"/>
          <w:szCs w:val="24"/>
        </w:rPr>
        <w:t xml:space="preserve">(3), 543–562. https://doi.org/10.1111/1467-8624.00164 </w:t>
      </w:r>
    </w:p>
    <w:p w14:paraId="4DA237B4" w14:textId="77777777" w:rsidR="00C84413" w:rsidRPr="008E7D99" w:rsidRDefault="00C84413" w:rsidP="00C84413">
      <w:pPr>
        <w:spacing w:line="480" w:lineRule="auto"/>
        <w:ind w:left="709" w:hanging="709"/>
        <w:rPr>
          <w:rFonts w:ascii="Times New Roman" w:hAnsi="Times New Roman" w:cs="Times New Roman"/>
          <w:sz w:val="24"/>
          <w:szCs w:val="24"/>
          <w:shd w:val="clear" w:color="auto" w:fill="FFFFFF"/>
        </w:rPr>
      </w:pPr>
      <w:r w:rsidRPr="008E7D99">
        <w:rPr>
          <w:rStyle w:val="Emphasis"/>
          <w:rFonts w:ascii="Times New Roman" w:hAnsi="Times New Roman" w:cs="Times New Roman"/>
          <w:b/>
          <w:i w:val="0"/>
          <w:iCs w:val="0"/>
          <w:sz w:val="24"/>
          <w:szCs w:val="24"/>
          <w:shd w:val="clear" w:color="auto" w:fill="FFFFFF"/>
        </w:rPr>
        <w:t xml:space="preserve">Masten, A. S., &amp; Barnes, A. J. </w:t>
      </w:r>
      <w:r w:rsidRPr="008E7D99">
        <w:rPr>
          <w:rStyle w:val="Emphasis"/>
          <w:rFonts w:ascii="Times New Roman" w:hAnsi="Times New Roman" w:cs="Times New Roman"/>
          <w:bCs/>
          <w:i w:val="0"/>
          <w:iCs w:val="0"/>
          <w:sz w:val="24"/>
          <w:szCs w:val="24"/>
          <w:shd w:val="clear" w:color="auto" w:fill="FFFFFF"/>
        </w:rPr>
        <w:t>(2018). Resilience in children: Developmental perspectives</w:t>
      </w:r>
      <w:r w:rsidRPr="008E7D99">
        <w:rPr>
          <w:rFonts w:ascii="Times New Roman" w:hAnsi="Times New Roman" w:cs="Times New Roman"/>
          <w:i/>
          <w:iCs/>
          <w:sz w:val="24"/>
          <w:szCs w:val="24"/>
          <w:shd w:val="clear" w:color="auto" w:fill="FFFFFF"/>
        </w:rPr>
        <w:t xml:space="preserve">. </w:t>
      </w:r>
      <w:r w:rsidRPr="008E7D99">
        <w:rPr>
          <w:rFonts w:ascii="Times New Roman" w:hAnsi="Times New Roman" w:cs="Times New Roman"/>
          <w:i/>
          <w:sz w:val="24"/>
          <w:szCs w:val="24"/>
          <w:shd w:val="clear" w:color="auto" w:fill="FFFFFF"/>
        </w:rPr>
        <w:t>Children,</w:t>
      </w:r>
      <w:r w:rsidRPr="008E7D99">
        <w:rPr>
          <w:rFonts w:ascii="Times New Roman" w:hAnsi="Times New Roman" w:cs="Times New Roman"/>
          <w:sz w:val="24"/>
          <w:szCs w:val="24"/>
          <w:shd w:val="clear" w:color="auto" w:fill="FFFFFF"/>
        </w:rPr>
        <w:t xml:space="preserve"> </w:t>
      </w:r>
      <w:r w:rsidRPr="008E7D99">
        <w:rPr>
          <w:rFonts w:ascii="Times New Roman" w:hAnsi="Times New Roman" w:cs="Times New Roman"/>
          <w:i/>
          <w:sz w:val="24"/>
          <w:szCs w:val="24"/>
          <w:shd w:val="clear" w:color="auto" w:fill="FFFFFF"/>
        </w:rPr>
        <w:t>5</w:t>
      </w:r>
      <w:r w:rsidRPr="008E7D99">
        <w:rPr>
          <w:rFonts w:ascii="Times New Roman" w:hAnsi="Times New Roman" w:cs="Times New Roman"/>
          <w:sz w:val="24"/>
          <w:szCs w:val="24"/>
          <w:shd w:val="clear" w:color="auto" w:fill="FFFFFF"/>
        </w:rPr>
        <w:t>(7), 98.</w:t>
      </w:r>
    </w:p>
    <w:p w14:paraId="23DCE7D4"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Morse, G., Salyers, M. P., Rollins, A. L., Monroe-DeVita, M., &amp; Pfahler, C.</w:t>
      </w:r>
      <w:r>
        <w:rPr>
          <w:rFonts w:ascii="Times New Roman" w:hAnsi="Times New Roman" w:cs="Times New Roman"/>
          <w:noProof/>
          <w:sz w:val="24"/>
          <w:szCs w:val="24"/>
        </w:rPr>
        <w:t xml:space="preserve"> (2012). Burnout in mental health services: A review of the problem and its remediation. </w:t>
      </w:r>
      <w:r>
        <w:rPr>
          <w:rFonts w:ascii="Times New Roman" w:hAnsi="Times New Roman" w:cs="Times New Roman"/>
          <w:i/>
          <w:iCs/>
          <w:noProof/>
          <w:sz w:val="24"/>
          <w:szCs w:val="24"/>
        </w:rPr>
        <w:t>Administration and Policy in Mental Health and Mental Health Services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39</w:t>
      </w:r>
      <w:r>
        <w:rPr>
          <w:rFonts w:ascii="Times New Roman" w:hAnsi="Times New Roman" w:cs="Times New Roman"/>
          <w:noProof/>
          <w:sz w:val="24"/>
          <w:szCs w:val="24"/>
        </w:rPr>
        <w:t>(5), 341–352. https://doi.org/10.1007/s10488-011-0352-1</w:t>
      </w:r>
    </w:p>
    <w:p w14:paraId="6CB67C84"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Myers, M.</w:t>
      </w:r>
      <w:r>
        <w:rPr>
          <w:rFonts w:ascii="Times New Roman" w:hAnsi="Times New Roman" w:cs="Times New Roman"/>
          <w:noProof/>
          <w:sz w:val="24"/>
          <w:szCs w:val="24"/>
        </w:rPr>
        <w:t xml:space="preserve"> (2000). Qualitative Research and the Generalizability Question: Standing Firm with Proteus. </w:t>
      </w:r>
      <w:r>
        <w:rPr>
          <w:rFonts w:ascii="Times New Roman" w:hAnsi="Times New Roman" w:cs="Times New Roman"/>
          <w:i/>
          <w:iCs/>
          <w:noProof/>
          <w:sz w:val="24"/>
          <w:szCs w:val="24"/>
        </w:rPr>
        <w:t>The Qualitative Report</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(3). https://doi.org/10.46743/2160-3715/2000.2925</w:t>
      </w:r>
    </w:p>
    <w:p w14:paraId="2FD3BF40"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National Collaborating Centre for Mental Health. </w:t>
      </w:r>
      <w:r>
        <w:rPr>
          <w:rFonts w:ascii="Times New Roman" w:hAnsi="Times New Roman" w:cs="Times New Roman"/>
          <w:noProof/>
          <w:sz w:val="24"/>
          <w:szCs w:val="24"/>
        </w:rPr>
        <w:t xml:space="preserve">(2018). </w:t>
      </w:r>
      <w:r>
        <w:rPr>
          <w:rFonts w:ascii="Times New Roman" w:hAnsi="Times New Roman" w:cs="Times New Roman"/>
          <w:i/>
          <w:iCs/>
          <w:noProof/>
          <w:sz w:val="24"/>
          <w:szCs w:val="24"/>
        </w:rPr>
        <w:t>The Improving Access to Psychological Therapies Manual</w:t>
      </w:r>
      <w:r>
        <w:rPr>
          <w:rFonts w:ascii="Times New Roman" w:hAnsi="Times New Roman" w:cs="Times New Roman"/>
          <w:noProof/>
          <w:sz w:val="24"/>
          <w:szCs w:val="24"/>
        </w:rPr>
        <w:t>. 1–15. https://www.england.nhs.uk/wp-content/uploads/2018/06/the-iapt-manual.pdf</w:t>
      </w:r>
    </w:p>
    <w:p w14:paraId="695CD848" w14:textId="77777777" w:rsidR="00C84413" w:rsidRDefault="00C84413" w:rsidP="00C84413">
      <w:pPr>
        <w:widowControl w:val="0"/>
        <w:autoSpaceDE w:val="0"/>
        <w:autoSpaceDN w:val="0"/>
        <w:adjustRightInd w:val="0"/>
        <w:spacing w:line="480" w:lineRule="auto"/>
        <w:ind w:left="480" w:hanging="480"/>
        <w:rPr>
          <w:rStyle w:val="Hyperlink"/>
          <w:color w:val="000000" w:themeColor="text1"/>
        </w:rPr>
      </w:pPr>
      <w:r w:rsidRPr="008E7D99">
        <w:rPr>
          <w:rFonts w:ascii="Times New Roman" w:hAnsi="Times New Roman" w:cs="Times New Roman"/>
          <w:b/>
          <w:bCs/>
          <w:color w:val="000000" w:themeColor="text1"/>
          <w:sz w:val="24"/>
          <w:szCs w:val="24"/>
        </w:rPr>
        <w:t>National Institute for Health and Care Excellence.</w:t>
      </w:r>
      <w:r>
        <w:rPr>
          <w:rFonts w:ascii="Times New Roman" w:hAnsi="Times New Roman" w:cs="Times New Roman"/>
          <w:color w:val="000000" w:themeColor="text1"/>
          <w:sz w:val="24"/>
          <w:szCs w:val="24"/>
        </w:rPr>
        <w:t> </w:t>
      </w:r>
      <w:r>
        <w:rPr>
          <w:rStyle w:val="nlmyea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Common mental health problems: Identification and pathways to care </w:t>
      </w:r>
      <w:r>
        <w:rPr>
          <w:rFonts w:ascii="Times New Roman" w:hAnsi="Times New Roman" w:cs="Times New Roman"/>
          <w:color w:val="000000" w:themeColor="text1"/>
          <w:sz w:val="24"/>
          <w:szCs w:val="24"/>
        </w:rPr>
        <w:t xml:space="preserve">(Clinical Guideline 123). Retrieved from </w:t>
      </w:r>
      <w:hyperlink r:id="rId10" w:history="1">
        <w:r>
          <w:rPr>
            <w:rStyle w:val="Hyperlink"/>
            <w:rFonts w:ascii="Times New Roman" w:hAnsi="Times New Roman" w:cs="Times New Roman"/>
            <w:color w:val="000000" w:themeColor="text1"/>
            <w:sz w:val="24"/>
            <w:szCs w:val="24"/>
          </w:rPr>
          <w:t>https://www.nice.org.uk/guidance/cg123</w:t>
        </w:r>
      </w:hyperlink>
      <w:r>
        <w:rPr>
          <w:rStyle w:val="Hyperlink"/>
          <w:rFonts w:ascii="Times New Roman" w:hAnsi="Times New Roman" w:cs="Times New Roman"/>
          <w:color w:val="000000" w:themeColor="text1"/>
          <w:sz w:val="24"/>
          <w:szCs w:val="24"/>
        </w:rPr>
        <w:t xml:space="preserve"> </w:t>
      </w:r>
    </w:p>
    <w:p w14:paraId="29E240C9" w14:textId="77777777" w:rsidR="00C84413" w:rsidRDefault="00C84413" w:rsidP="00C84413">
      <w:pPr>
        <w:widowControl w:val="0"/>
        <w:autoSpaceDE w:val="0"/>
        <w:autoSpaceDN w:val="0"/>
        <w:adjustRightInd w:val="0"/>
        <w:spacing w:line="480" w:lineRule="auto"/>
        <w:ind w:left="480" w:hanging="480"/>
        <w:rPr>
          <w:i/>
          <w:iCs/>
          <w:noProof/>
        </w:rPr>
      </w:pPr>
      <w:r w:rsidRPr="008E7D99">
        <w:rPr>
          <w:rFonts w:ascii="Times New Roman" w:hAnsi="Times New Roman" w:cs="Times New Roman"/>
          <w:b/>
          <w:bCs/>
          <w:color w:val="000000"/>
          <w:sz w:val="24"/>
          <w:szCs w:val="24"/>
          <w:shd w:val="clear" w:color="auto" w:fill="FFFFFF"/>
        </w:rPr>
        <w:t xml:space="preserve">NHS England. </w:t>
      </w:r>
      <w:r>
        <w:rPr>
          <w:rFonts w:ascii="Times New Roman" w:hAnsi="Times New Roman" w:cs="Times New Roman"/>
          <w:color w:val="000000"/>
          <w:sz w:val="24"/>
          <w:szCs w:val="24"/>
          <w:shd w:val="clear" w:color="auto" w:fill="FFFFFF"/>
        </w:rPr>
        <w:t xml:space="preserve">(2013) </w:t>
      </w:r>
      <w:r>
        <w:rPr>
          <w:rFonts w:ascii="Times New Roman" w:hAnsi="Times New Roman" w:cs="Times New Roman"/>
          <w:i/>
          <w:iCs/>
          <w:color w:val="000000"/>
          <w:sz w:val="24"/>
          <w:szCs w:val="24"/>
          <w:shd w:val="clear" w:color="auto" w:fill="FFFFFF"/>
        </w:rPr>
        <w:t xml:space="preserve">The NHS Constitution: The NHS Belongs to us All. </w:t>
      </w:r>
      <w:r>
        <w:rPr>
          <w:rFonts w:ascii="Times New Roman" w:hAnsi="Times New Roman" w:cs="Times New Roman"/>
          <w:color w:val="000000"/>
          <w:sz w:val="24"/>
          <w:szCs w:val="24"/>
          <w:shd w:val="clear" w:color="auto" w:fill="FFFFFF"/>
        </w:rPr>
        <w:t>London. Retrieved from https://assets.publishing.service.gov.uk/government/uploads/system/uploads/attachment_data/file/170656/NHS_Constitution.pdf</w:t>
      </w:r>
    </w:p>
    <w:p w14:paraId="67DC37CF"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lang w:val="en-US"/>
        </w:rPr>
      </w:pPr>
      <w:r w:rsidRPr="008E7D99">
        <w:rPr>
          <w:rFonts w:ascii="Times New Roman" w:hAnsi="Times New Roman" w:cs="Times New Roman"/>
          <w:b/>
          <w:bCs/>
          <w:sz w:val="24"/>
          <w:szCs w:val="24"/>
          <w:lang w:val="en-US"/>
        </w:rPr>
        <w:t xml:space="preserve">NHS England. </w:t>
      </w:r>
      <w:r>
        <w:rPr>
          <w:rFonts w:ascii="Times New Roman" w:hAnsi="Times New Roman" w:cs="Times New Roman"/>
          <w:sz w:val="24"/>
          <w:szCs w:val="24"/>
          <w:lang w:val="en-US"/>
        </w:rPr>
        <w:t xml:space="preserve">(2016). </w:t>
      </w:r>
      <w:r>
        <w:rPr>
          <w:rFonts w:ascii="Times New Roman" w:hAnsi="Times New Roman" w:cs="Times New Roman"/>
          <w:i/>
          <w:iCs/>
          <w:sz w:val="24"/>
          <w:szCs w:val="24"/>
          <w:lang w:val="en-US"/>
        </w:rPr>
        <w:t xml:space="preserve">The Five Year Forward View for Mental Health. </w:t>
      </w:r>
      <w:r>
        <w:rPr>
          <w:rFonts w:ascii="Times New Roman" w:hAnsi="Times New Roman" w:cs="Times New Roman"/>
          <w:sz w:val="24"/>
          <w:szCs w:val="24"/>
          <w:lang w:val="en-US"/>
        </w:rPr>
        <w:t xml:space="preserve">Retrieved from </w:t>
      </w:r>
      <w:hyperlink r:id="rId11" w:history="1">
        <w:r>
          <w:rPr>
            <w:rStyle w:val="Hyperlink"/>
            <w:rFonts w:ascii="Times New Roman" w:hAnsi="Times New Roman" w:cs="Times New Roman"/>
            <w:color w:val="auto"/>
            <w:sz w:val="24"/>
            <w:szCs w:val="24"/>
            <w:u w:val="none"/>
            <w:lang w:val="en-US"/>
          </w:rPr>
          <w:t>https://www.england.nhs.uk/wp-content/uploads/2016/02/Mental-Health-Taskforce-FYFV-final.pdf</w:t>
        </w:r>
      </w:hyperlink>
    </w:p>
    <w:p w14:paraId="0655E368"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b/>
          <w:bCs/>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Pr>
          <w:rFonts w:ascii="Times New Roman" w:hAnsi="Times New Roman" w:cs="Times New Roman"/>
          <w:noProof/>
          <w:sz w:val="24"/>
          <w:szCs w:val="24"/>
        </w:rPr>
        <w:t>N</w:t>
      </w:r>
      <w:r w:rsidRPr="008E7D99">
        <w:rPr>
          <w:rFonts w:ascii="Times New Roman" w:hAnsi="Times New Roman" w:cs="Times New Roman"/>
          <w:b/>
          <w:bCs/>
          <w:noProof/>
          <w:sz w:val="24"/>
          <w:szCs w:val="24"/>
        </w:rPr>
        <w:t xml:space="preserve">HS England, &amp; Health Education England. </w:t>
      </w:r>
      <w:r>
        <w:rPr>
          <w:rFonts w:ascii="Times New Roman" w:hAnsi="Times New Roman" w:cs="Times New Roman"/>
          <w:noProof/>
          <w:sz w:val="24"/>
          <w:szCs w:val="24"/>
        </w:rPr>
        <w:t xml:space="preserve">(2016). </w:t>
      </w:r>
      <w:r>
        <w:rPr>
          <w:rFonts w:ascii="Times New Roman" w:hAnsi="Times New Roman" w:cs="Times New Roman"/>
          <w:i/>
          <w:iCs/>
          <w:noProof/>
          <w:sz w:val="24"/>
          <w:szCs w:val="24"/>
        </w:rPr>
        <w:t xml:space="preserve">2015 Adult IAPT Workforce Census Report. </w:t>
      </w:r>
      <w:r>
        <w:rPr>
          <w:rFonts w:ascii="Times New Roman" w:hAnsi="Times New Roman" w:cs="Times New Roman"/>
          <w:noProof/>
          <w:sz w:val="24"/>
          <w:szCs w:val="24"/>
        </w:rPr>
        <w:t>NHS England, September 2014, 80. https://www.england.nhs.uk/mentalhealth/wp-content/uploads/sites/29/2016/09/adult-iapt-workforce-census-report-15.pdf</w:t>
      </w:r>
      <w:r>
        <w:rPr>
          <w:rFonts w:ascii="Times New Roman" w:hAnsi="Times New Roman" w:cs="Times New Roman"/>
          <w:b/>
          <w:bCs/>
          <w:sz w:val="24"/>
          <w:szCs w:val="24"/>
        </w:rPr>
        <w:fldChar w:fldCharType="end"/>
      </w:r>
    </w:p>
    <w:p w14:paraId="2801D324"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NHS Leadership Academy. </w:t>
      </w:r>
      <w:r>
        <w:rPr>
          <w:rFonts w:ascii="Times New Roman" w:hAnsi="Times New Roman" w:cs="Times New Roman"/>
          <w:noProof/>
          <w:sz w:val="24"/>
          <w:szCs w:val="24"/>
        </w:rPr>
        <w:t xml:space="preserve">(2013). </w:t>
      </w:r>
      <w:r>
        <w:rPr>
          <w:rFonts w:ascii="Times New Roman" w:hAnsi="Times New Roman" w:cs="Times New Roman"/>
          <w:i/>
          <w:iCs/>
          <w:noProof/>
          <w:sz w:val="24"/>
          <w:szCs w:val="24"/>
        </w:rPr>
        <w:t xml:space="preserve">Healthcare Leadership Model. </w:t>
      </w:r>
      <w:r>
        <w:rPr>
          <w:rFonts w:ascii="Times New Roman" w:hAnsi="Times New Roman" w:cs="Times New Roman"/>
          <w:noProof/>
          <w:sz w:val="24"/>
          <w:szCs w:val="24"/>
        </w:rPr>
        <w:t xml:space="preserve">NHS Leadership Academy, 1–16. http://www.leadershipacademy.nhs.uk/discover/leadershipmodel/ </w:t>
      </w:r>
    </w:p>
    <w:p w14:paraId="690DD50E" w14:textId="4B468353"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8E7D99">
        <w:rPr>
          <w:rFonts w:ascii="Times New Roman" w:hAnsi="Times New Roman" w:cs="Times New Roman"/>
          <w:b/>
          <w:bCs/>
          <w:sz w:val="24"/>
          <w:szCs w:val="24"/>
          <w:shd w:val="clear" w:color="auto" w:fill="FFFFFF"/>
        </w:rPr>
        <w:t>NVivo [Computer Software].</w:t>
      </w:r>
      <w:r>
        <w:rPr>
          <w:rFonts w:ascii="Times New Roman" w:hAnsi="Times New Roman" w:cs="Times New Roman"/>
          <w:sz w:val="24"/>
          <w:szCs w:val="24"/>
          <w:shd w:val="clear" w:color="auto" w:fill="FFFFFF"/>
        </w:rPr>
        <w:t xml:space="preserve"> (2021). Retrieved from: https://www.qsrinternational.com/nvivo-qualitative-data-analysis-software/about/nvivo</w:t>
      </w:r>
    </w:p>
    <w:p w14:paraId="064E57BF" w14:textId="018ED1F2" w:rsidR="000F32FD" w:rsidRPr="000F32FD" w:rsidRDefault="00B20844" w:rsidP="00B20844">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B20844">
        <w:rPr>
          <w:rFonts w:ascii="Times New Roman" w:hAnsi="Times New Roman" w:cs="Times New Roman"/>
          <w:b/>
          <w:bCs/>
          <w:sz w:val="24"/>
          <w:szCs w:val="24"/>
          <w:shd w:val="clear" w:color="auto" w:fill="FFFFFF"/>
        </w:rPr>
        <w:t xml:space="preserve">Owen, J., Cross, S., Mergia, V., &amp; Fisher, P. </w:t>
      </w:r>
      <w:r>
        <w:rPr>
          <w:rFonts w:ascii="Times New Roman" w:hAnsi="Times New Roman" w:cs="Times New Roman"/>
          <w:sz w:val="24"/>
          <w:szCs w:val="24"/>
          <w:shd w:val="clear" w:color="auto" w:fill="FFFFFF"/>
        </w:rPr>
        <w:t xml:space="preserve">(2022). Stress, resilience and coping in psychological wellbeing practitioner trainees: A mixed-method study. </w:t>
      </w:r>
      <w:r w:rsidRPr="00B20844">
        <w:rPr>
          <w:rFonts w:ascii="Times New Roman" w:hAnsi="Times New Roman" w:cs="Times New Roman"/>
          <w:i/>
          <w:iCs/>
          <w:sz w:val="24"/>
          <w:szCs w:val="24"/>
          <w:shd w:val="clear" w:color="auto" w:fill="FFFFFF"/>
        </w:rPr>
        <w:t>The Cognitive Behaviour Therapist, 15</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E38. doi:10.1017/S1754470X22000356 </w:t>
      </w:r>
    </w:p>
    <w:p w14:paraId="52B37724"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Owen, J., Crouch-Read, L., Smith, M., &amp; Fisher, P.</w:t>
      </w:r>
      <w:r>
        <w:rPr>
          <w:rFonts w:ascii="Times New Roman" w:hAnsi="Times New Roman" w:cs="Times New Roman"/>
          <w:noProof/>
          <w:sz w:val="24"/>
          <w:szCs w:val="24"/>
        </w:rPr>
        <w:t xml:space="preserve"> (2021). Stress and burnout in Improving Access to Psychological Therapies (IAPT) trainees: a systematic review. </w:t>
      </w:r>
      <w:r>
        <w:rPr>
          <w:rFonts w:ascii="Times New Roman" w:hAnsi="Times New Roman" w:cs="Times New Roman"/>
          <w:i/>
          <w:iCs/>
          <w:noProof/>
          <w:sz w:val="24"/>
          <w:szCs w:val="24"/>
        </w:rPr>
        <w:t>The Cognitive Behaviour Therapist</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 https://doi.org/10.1017/s1754470x21000179</w:t>
      </w:r>
    </w:p>
    <w:p w14:paraId="49EE7FFC"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lastRenderedPageBreak/>
        <w:t xml:space="preserve">Pereira, J. A., Barkham, M., Kellett, S., &amp; Saxon, D. </w:t>
      </w:r>
      <w:r>
        <w:rPr>
          <w:rFonts w:ascii="Times New Roman" w:hAnsi="Times New Roman" w:cs="Times New Roman"/>
          <w:noProof/>
          <w:sz w:val="24"/>
          <w:szCs w:val="24"/>
        </w:rPr>
        <w:t xml:space="preserve">(2017). The Role of Practitioner Resilience and Mindfulness in Effective Practice: A Practice-Based Feasibility Study. </w:t>
      </w:r>
      <w:r>
        <w:rPr>
          <w:rFonts w:ascii="Times New Roman" w:hAnsi="Times New Roman" w:cs="Times New Roman"/>
          <w:i/>
          <w:iCs/>
          <w:noProof/>
          <w:sz w:val="24"/>
          <w:szCs w:val="24"/>
        </w:rPr>
        <w:t>Administration and Policy in Mental Health and Mental Health Services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44</w:t>
      </w:r>
      <w:r>
        <w:rPr>
          <w:rFonts w:ascii="Times New Roman" w:hAnsi="Times New Roman" w:cs="Times New Roman"/>
          <w:noProof/>
          <w:sz w:val="24"/>
          <w:szCs w:val="24"/>
        </w:rPr>
        <w:t>(5), 691–704. https://doi.org/10.1007/s10488-016-0747-0</w:t>
      </w:r>
    </w:p>
    <w:p w14:paraId="5DB0D391"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8E7D99">
        <w:rPr>
          <w:rFonts w:ascii="Times New Roman" w:hAnsi="Times New Roman" w:cs="Times New Roman"/>
          <w:b/>
          <w:bCs/>
          <w:sz w:val="24"/>
          <w:szCs w:val="24"/>
        </w:rPr>
        <w:t xml:space="preserve">Richards, D. A., &amp; Whyte, M. </w:t>
      </w:r>
      <w:r>
        <w:rPr>
          <w:rFonts w:ascii="Times New Roman" w:hAnsi="Times New Roman" w:cs="Times New Roman"/>
          <w:sz w:val="24"/>
          <w:szCs w:val="24"/>
        </w:rPr>
        <w:t xml:space="preserve">(2009). </w:t>
      </w:r>
      <w:r>
        <w:rPr>
          <w:rFonts w:ascii="Times New Roman" w:hAnsi="Times New Roman" w:cs="Times New Roman"/>
          <w:i/>
          <w:sz w:val="24"/>
          <w:szCs w:val="24"/>
        </w:rPr>
        <w:t xml:space="preserve">Reach Out: National programme student materials to support the delivery of training for Psychological Wellbeing Practitioners delivering low intensity interventions </w:t>
      </w:r>
      <w:r>
        <w:rPr>
          <w:rFonts w:ascii="Times New Roman" w:hAnsi="Times New Roman" w:cs="Times New Roman"/>
          <w:sz w:val="24"/>
          <w:szCs w:val="24"/>
        </w:rPr>
        <w:t>(2nd ed.). London, England: Rethink.</w:t>
      </w:r>
    </w:p>
    <w:p w14:paraId="63B14687"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8E7D99">
        <w:rPr>
          <w:rFonts w:ascii="Times New Roman" w:hAnsi="Times New Roman" w:cs="Times New Roman"/>
          <w:b/>
          <w:bCs/>
          <w:sz w:val="24"/>
          <w:szCs w:val="24"/>
        </w:rPr>
        <w:t>Roberts, J. M.</w:t>
      </w:r>
      <w:r>
        <w:rPr>
          <w:rFonts w:ascii="Times New Roman" w:hAnsi="Times New Roman" w:cs="Times New Roman"/>
          <w:sz w:val="24"/>
          <w:szCs w:val="24"/>
        </w:rPr>
        <w:t xml:space="preserve"> (2014). Critical realism, dialectics, and qualitative research methods. </w:t>
      </w:r>
      <w:r>
        <w:rPr>
          <w:rFonts w:ascii="Times New Roman" w:hAnsi="Times New Roman" w:cs="Times New Roman"/>
          <w:i/>
          <w:sz w:val="24"/>
          <w:szCs w:val="24"/>
        </w:rPr>
        <w:t>Journal for the Theory of Social Behaviour, 44</w:t>
      </w:r>
      <w:r>
        <w:rPr>
          <w:rFonts w:ascii="Times New Roman" w:hAnsi="Times New Roman" w:cs="Times New Roman"/>
          <w:sz w:val="24"/>
          <w:szCs w:val="24"/>
        </w:rPr>
        <w:t>, 1</w:t>
      </w:r>
      <w:r>
        <w:rPr>
          <w:rFonts w:ascii="Times New Roman" w:hAnsi="Times New Roman" w:cs="Times New Roman"/>
          <w:noProof/>
          <w:sz w:val="24"/>
          <w:szCs w:val="24"/>
        </w:rPr>
        <w:t>–</w:t>
      </w:r>
      <w:r>
        <w:rPr>
          <w:rFonts w:ascii="Times New Roman" w:hAnsi="Times New Roman" w:cs="Times New Roman"/>
          <w:sz w:val="24"/>
          <w:szCs w:val="24"/>
        </w:rPr>
        <w:t>23.</w:t>
      </w:r>
    </w:p>
    <w:p w14:paraId="22EB959E"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Robey, K. L., Ramsland, S. E., &amp; Castelbaum, K. </w:t>
      </w:r>
      <w:r>
        <w:rPr>
          <w:rFonts w:ascii="Times New Roman" w:hAnsi="Times New Roman" w:cs="Times New Roman"/>
          <w:noProof/>
          <w:sz w:val="24"/>
          <w:szCs w:val="24"/>
        </w:rPr>
        <w:t xml:space="preserve">(1991). Alignment of agency and personal missions: An evaluation. </w:t>
      </w:r>
      <w:r>
        <w:rPr>
          <w:rFonts w:ascii="Times New Roman" w:hAnsi="Times New Roman" w:cs="Times New Roman"/>
          <w:i/>
          <w:iCs/>
          <w:noProof/>
          <w:sz w:val="24"/>
          <w:szCs w:val="24"/>
        </w:rPr>
        <w:t>Administration and Policy in Mental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(1), 39–45. https://doi.org/10.1007/BF00710517</w:t>
      </w:r>
    </w:p>
    <w:p w14:paraId="42D78971"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8E7D99">
        <w:rPr>
          <w:rStyle w:val="author"/>
          <w:rFonts w:ascii="Times New Roman" w:hAnsi="Times New Roman" w:cs="Times New Roman"/>
          <w:b/>
          <w:bCs/>
          <w:sz w:val="24"/>
          <w:szCs w:val="24"/>
          <w:shd w:val="clear" w:color="auto" w:fill="FFFFFF"/>
        </w:rPr>
        <w:t>Robinson, S., Kellett, S., King, I. &amp; Keating, V.</w:t>
      </w:r>
      <w:r>
        <w:rPr>
          <w:rStyle w:val="author"/>
          <w:rFonts w:ascii="Times New Roman" w:hAnsi="Times New Roman" w:cs="Times New Roman"/>
          <w:sz w:val="24"/>
          <w:szCs w:val="24"/>
          <w:shd w:val="clear" w:color="auto" w:fill="FFFFFF"/>
        </w:rPr>
        <w:t xml:space="preserve"> (2012). </w:t>
      </w:r>
      <w:hyperlink r:id="rId12" w:tgtFrame="_top" w:history="1">
        <w:r>
          <w:rPr>
            <w:rStyle w:val="Hyperlink"/>
            <w:rFonts w:ascii="Times New Roman" w:hAnsi="Times New Roman" w:cs="Times New Roman"/>
            <w:color w:val="auto"/>
            <w:sz w:val="24"/>
            <w:szCs w:val="24"/>
            <w:u w:val="none"/>
            <w:shd w:val="clear" w:color="auto" w:fill="FFFFFF"/>
          </w:rPr>
          <w:t>Role transition from mental health nurse to IAPT high intensity psychological therapist</w:t>
        </w:r>
      </w:hyperlink>
      <w:r>
        <w:rPr>
          <w:rFonts w:ascii="Times New Roman" w:hAnsi="Times New Roman" w:cs="Times New Roman"/>
          <w:sz w:val="24"/>
          <w:szCs w:val="24"/>
          <w:shd w:val="clear" w:color="auto" w:fill="FFFFFF"/>
        </w:rPr>
        <w:t>. </w:t>
      </w:r>
      <w:r>
        <w:rPr>
          <w:rStyle w:val="HTMLCite"/>
          <w:rFonts w:ascii="Times New Roman" w:hAnsi="Times New Roman" w:cs="Times New Roman"/>
          <w:sz w:val="24"/>
          <w:szCs w:val="24"/>
          <w:shd w:val="clear" w:color="auto" w:fill="FFFFFF"/>
        </w:rPr>
        <w:t>Behavioural and Cognitive Psychotherapy</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40,</w:t>
      </w:r>
      <w:r>
        <w:rPr>
          <w:rFonts w:ascii="Times New Roman" w:hAnsi="Times New Roman" w:cs="Times New Roman"/>
          <w:sz w:val="24"/>
          <w:szCs w:val="24"/>
          <w:shd w:val="clear" w:color="auto" w:fill="FFFFFF"/>
        </w:rPr>
        <w:t xml:space="preserve"> 351-366.</w:t>
      </w:r>
    </w:p>
    <w:p w14:paraId="61C092FC"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 xml:space="preserve">Rothwell, C., Kehoe, A., Farook, S., &amp; Illing, J. </w:t>
      </w:r>
      <w:r>
        <w:rPr>
          <w:rFonts w:ascii="Times New Roman" w:hAnsi="Times New Roman" w:cs="Times New Roman"/>
          <w:noProof/>
          <w:sz w:val="24"/>
          <w:szCs w:val="24"/>
        </w:rPr>
        <w:t>(2019).</w:t>
      </w:r>
      <w:r>
        <w:rPr>
          <w:rFonts w:ascii="Times New Roman" w:hAnsi="Times New Roman" w:cs="Times New Roman"/>
          <w:i/>
          <w:iCs/>
          <w:noProof/>
          <w:sz w:val="24"/>
          <w:szCs w:val="24"/>
        </w:rPr>
        <w:t xml:space="preserve"> The characteristics of effective clinical and peer supervision in the workplace: a rapid evidence review. </w:t>
      </w:r>
      <w:r>
        <w:rPr>
          <w:rFonts w:ascii="Times New Roman" w:hAnsi="Times New Roman" w:cs="Times New Roman"/>
          <w:noProof/>
          <w:sz w:val="24"/>
          <w:szCs w:val="24"/>
        </w:rPr>
        <w:t>Newcastle University. https://www.hcpc-uk.org/globalassets/resources/reports/research/effective-clinical-and-peer-supervision-report.pdf</w:t>
      </w:r>
    </w:p>
    <w:p w14:paraId="33D3ACB5" w14:textId="3E6B84BF"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Shakeel, F., Kruyen, P. M., &amp; Van Thiel, S.</w:t>
      </w:r>
      <w:r>
        <w:rPr>
          <w:rFonts w:ascii="Times New Roman" w:hAnsi="Times New Roman" w:cs="Times New Roman"/>
          <w:noProof/>
          <w:sz w:val="24"/>
          <w:szCs w:val="24"/>
        </w:rPr>
        <w:t xml:space="preserve"> (2019). Ethical Leadership as Process: A Conceptual Proposition. </w:t>
      </w:r>
      <w:r>
        <w:rPr>
          <w:rFonts w:ascii="Times New Roman" w:hAnsi="Times New Roman" w:cs="Times New Roman"/>
          <w:i/>
          <w:iCs/>
          <w:noProof/>
          <w:sz w:val="24"/>
          <w:szCs w:val="24"/>
        </w:rPr>
        <w:t>Public Integrity</w:t>
      </w:r>
      <w:r>
        <w:rPr>
          <w:rFonts w:ascii="Times New Roman" w:hAnsi="Times New Roman" w:cs="Times New Roman"/>
          <w:noProof/>
          <w:sz w:val="24"/>
          <w:szCs w:val="24"/>
        </w:rPr>
        <w:t xml:space="preserve">, </w:t>
      </w:r>
      <w:r>
        <w:rPr>
          <w:rFonts w:ascii="Times New Roman" w:hAnsi="Times New Roman" w:cs="Times New Roman"/>
          <w:i/>
          <w:iCs/>
          <w:noProof/>
          <w:sz w:val="24"/>
          <w:szCs w:val="24"/>
        </w:rPr>
        <w:t>21</w:t>
      </w:r>
      <w:r>
        <w:rPr>
          <w:rFonts w:ascii="Times New Roman" w:hAnsi="Times New Roman" w:cs="Times New Roman"/>
          <w:noProof/>
          <w:sz w:val="24"/>
          <w:szCs w:val="24"/>
        </w:rPr>
        <w:t>(6), 613–624. https://doi.org/10.1080/10999922.2019.1606544</w:t>
      </w:r>
    </w:p>
    <w:p w14:paraId="3DD070D3" w14:textId="1E0AE7D7" w:rsidR="00360834" w:rsidRDefault="00360834" w:rsidP="00360834">
      <w:pPr>
        <w:widowControl w:val="0"/>
        <w:autoSpaceDE w:val="0"/>
        <w:autoSpaceDN w:val="0"/>
        <w:adjustRightInd w:val="0"/>
        <w:spacing w:line="480" w:lineRule="auto"/>
        <w:ind w:left="480" w:hanging="480"/>
        <w:rPr>
          <w:rFonts w:ascii="Times New Roman" w:hAnsi="Times New Roman" w:cs="Times New Roman"/>
          <w:noProof/>
          <w:sz w:val="24"/>
          <w:szCs w:val="24"/>
        </w:rPr>
      </w:pPr>
      <w:r w:rsidRPr="00565A7B">
        <w:rPr>
          <w:rFonts w:ascii="Times New Roman" w:hAnsi="Times New Roman" w:cs="Times New Roman"/>
          <w:b/>
          <w:bCs/>
          <w:noProof/>
          <w:sz w:val="24"/>
          <w:szCs w:val="24"/>
        </w:rPr>
        <w:t>Simionato, G., &amp; Simpson, S.</w:t>
      </w:r>
      <w:r w:rsidRPr="00F701AC">
        <w:rPr>
          <w:rFonts w:ascii="Times New Roman" w:hAnsi="Times New Roman" w:cs="Times New Roman"/>
          <w:noProof/>
          <w:sz w:val="24"/>
          <w:szCs w:val="24"/>
        </w:rPr>
        <w:t xml:space="preserve"> (2018). Personal risk factors associated with burnout among </w:t>
      </w:r>
      <w:r w:rsidRPr="00F701AC">
        <w:rPr>
          <w:rFonts w:ascii="Times New Roman" w:hAnsi="Times New Roman" w:cs="Times New Roman"/>
          <w:noProof/>
          <w:sz w:val="24"/>
          <w:szCs w:val="24"/>
        </w:rPr>
        <w:lastRenderedPageBreak/>
        <w:t xml:space="preserve">psychotherapists : A systematic review of the literature. </w:t>
      </w:r>
      <w:r w:rsidRPr="00F701AC">
        <w:rPr>
          <w:rFonts w:ascii="Times New Roman" w:hAnsi="Times New Roman" w:cs="Times New Roman"/>
          <w:i/>
          <w:iCs/>
          <w:noProof/>
          <w:sz w:val="24"/>
          <w:szCs w:val="24"/>
        </w:rPr>
        <w:t>Journal of Clinical Psychology</w:t>
      </w:r>
      <w:r w:rsidRPr="00F701AC">
        <w:rPr>
          <w:rFonts w:ascii="Times New Roman" w:hAnsi="Times New Roman" w:cs="Times New Roman"/>
          <w:noProof/>
          <w:sz w:val="24"/>
          <w:szCs w:val="24"/>
        </w:rPr>
        <w:t xml:space="preserve">, </w:t>
      </w:r>
      <w:r w:rsidRPr="00F701AC">
        <w:rPr>
          <w:rFonts w:ascii="Times New Roman" w:hAnsi="Times New Roman" w:cs="Times New Roman"/>
          <w:i/>
          <w:iCs/>
          <w:noProof/>
          <w:sz w:val="24"/>
          <w:szCs w:val="24"/>
        </w:rPr>
        <w:t>74</w:t>
      </w:r>
      <w:r w:rsidRPr="00F701AC">
        <w:rPr>
          <w:rFonts w:ascii="Times New Roman" w:hAnsi="Times New Roman" w:cs="Times New Roman"/>
          <w:noProof/>
          <w:sz w:val="24"/>
          <w:szCs w:val="24"/>
        </w:rPr>
        <w:t>(9), 1431–1456. https://doi.org/10.1002/jclp.22615</w:t>
      </w:r>
    </w:p>
    <w:p w14:paraId="5A956974"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8E7D99">
        <w:rPr>
          <w:rFonts w:ascii="Times New Roman" w:hAnsi="Times New Roman" w:cs="Times New Roman"/>
          <w:b/>
          <w:bCs/>
          <w:noProof/>
          <w:sz w:val="24"/>
          <w:szCs w:val="24"/>
        </w:rPr>
        <w:t xml:space="preserve">Simionato, G., Simpson, S., &amp; Reid, C. </w:t>
      </w:r>
      <w:r>
        <w:rPr>
          <w:rFonts w:ascii="Times New Roman" w:hAnsi="Times New Roman" w:cs="Times New Roman"/>
          <w:noProof/>
          <w:sz w:val="24"/>
          <w:szCs w:val="24"/>
        </w:rPr>
        <w:t xml:space="preserve">(2019). Burnout as an Ethical Issue in Psychotherapy. </w:t>
      </w:r>
      <w:r>
        <w:rPr>
          <w:rFonts w:ascii="Times New Roman" w:hAnsi="Times New Roman" w:cs="Times New Roman"/>
          <w:i/>
          <w:iCs/>
          <w:noProof/>
          <w:sz w:val="24"/>
          <w:szCs w:val="24"/>
        </w:rPr>
        <w:t>Psychotherapy, 56</w:t>
      </w:r>
      <w:r>
        <w:rPr>
          <w:rFonts w:ascii="Times New Roman" w:hAnsi="Times New Roman" w:cs="Times New Roman"/>
          <w:noProof/>
          <w:sz w:val="24"/>
          <w:szCs w:val="24"/>
        </w:rPr>
        <w:t xml:space="preserve">(4), 470–482. </w:t>
      </w:r>
      <w:r>
        <w:rPr>
          <w:rFonts w:ascii="Times New Roman" w:hAnsi="Times New Roman" w:cs="Times New Roman"/>
          <w:sz w:val="24"/>
          <w:szCs w:val="24"/>
          <w:shd w:val="clear" w:color="auto" w:fill="FFFFFF"/>
        </w:rPr>
        <w:t>https://doi.org/10.1037/pst0000261</w:t>
      </w:r>
    </w:p>
    <w:p w14:paraId="30FB6ED8"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7D99">
        <w:rPr>
          <w:rFonts w:ascii="Times New Roman" w:hAnsi="Times New Roman" w:cs="Times New Roman"/>
          <w:b/>
          <w:bCs/>
          <w:noProof/>
          <w:sz w:val="24"/>
          <w:szCs w:val="24"/>
        </w:rPr>
        <w:t>Starks, H., &amp; Trinidad, S. B.</w:t>
      </w:r>
      <w:r>
        <w:rPr>
          <w:rFonts w:ascii="Times New Roman" w:hAnsi="Times New Roman" w:cs="Times New Roman"/>
          <w:noProof/>
          <w:sz w:val="24"/>
          <w:szCs w:val="24"/>
        </w:rPr>
        <w:t xml:space="preserve"> (2007). Choose your method: A comparison of phenomenology, discourse analysis, and grounded theory. </w:t>
      </w:r>
      <w:r>
        <w:rPr>
          <w:rFonts w:ascii="Times New Roman" w:hAnsi="Times New Roman" w:cs="Times New Roman"/>
          <w:i/>
          <w:iCs/>
          <w:noProof/>
          <w:sz w:val="24"/>
          <w:szCs w:val="24"/>
        </w:rPr>
        <w:t>Qualitative Health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(10), 1372–1380. https://doi.org/10.1177/1049732307307031</w:t>
      </w:r>
    </w:p>
    <w:p w14:paraId="38D816EE"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color w:val="000000" w:themeColor="text1"/>
          <w:sz w:val="24"/>
          <w:szCs w:val="24"/>
        </w:rPr>
      </w:pPr>
      <w:r w:rsidRPr="008E7D99">
        <w:rPr>
          <w:rFonts w:ascii="Times New Roman" w:hAnsi="Times New Roman" w:cs="Times New Roman"/>
          <w:b/>
          <w:bCs/>
          <w:color w:val="000000" w:themeColor="text1"/>
          <w:sz w:val="24"/>
          <w:szCs w:val="24"/>
        </w:rPr>
        <w:t xml:space="preserve">Steel, C., Macdonald, J., Schröder, T., &amp; Mellor-Clark, J. </w:t>
      </w:r>
      <w:r>
        <w:rPr>
          <w:rFonts w:ascii="Times New Roman" w:hAnsi="Times New Roman" w:cs="Times New Roman"/>
          <w:color w:val="000000" w:themeColor="text1"/>
          <w:sz w:val="24"/>
          <w:szCs w:val="24"/>
        </w:rPr>
        <w:t xml:space="preserve">(2015). Exhausted but not cynical: Burnout in therapists working within Improving Access to Psychological Therapy Services. </w:t>
      </w:r>
      <w:r>
        <w:rPr>
          <w:rFonts w:ascii="Times New Roman" w:hAnsi="Times New Roman" w:cs="Times New Roman"/>
          <w:i/>
          <w:color w:val="000000" w:themeColor="text1"/>
          <w:sz w:val="24"/>
          <w:szCs w:val="24"/>
        </w:rPr>
        <w:t>Journal of Mental Health, 24</w:t>
      </w:r>
      <w:r>
        <w:rPr>
          <w:rFonts w:ascii="Times New Roman" w:hAnsi="Times New Roman" w:cs="Times New Roman"/>
          <w:color w:val="000000" w:themeColor="text1"/>
          <w:sz w:val="24"/>
          <w:szCs w:val="24"/>
        </w:rPr>
        <w:t>, 33–37.</w:t>
      </w:r>
    </w:p>
    <w:p w14:paraId="54F486B8" w14:textId="463F2B03"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8E7D99">
        <w:rPr>
          <w:rFonts w:ascii="Times New Roman" w:hAnsi="Times New Roman" w:cs="Times New Roman"/>
          <w:b/>
          <w:bCs/>
          <w:sz w:val="24"/>
          <w:szCs w:val="24"/>
        </w:rPr>
        <w:t xml:space="preserve">Strauss, A. L., &amp; Corbin, J. M. </w:t>
      </w:r>
      <w:r>
        <w:rPr>
          <w:rFonts w:ascii="Times New Roman" w:hAnsi="Times New Roman" w:cs="Times New Roman"/>
          <w:sz w:val="24"/>
          <w:szCs w:val="24"/>
        </w:rPr>
        <w:t xml:space="preserve">(1998). </w:t>
      </w:r>
      <w:r>
        <w:rPr>
          <w:rFonts w:ascii="Times New Roman" w:hAnsi="Times New Roman" w:cs="Times New Roman"/>
          <w:i/>
          <w:sz w:val="24"/>
          <w:szCs w:val="24"/>
        </w:rPr>
        <w:t xml:space="preserve">Basics of qualitative research: Techniques and procedures for developing grounded theory </w:t>
      </w:r>
      <w:r>
        <w:rPr>
          <w:rFonts w:ascii="Times New Roman" w:hAnsi="Times New Roman" w:cs="Times New Roman"/>
          <w:sz w:val="24"/>
          <w:szCs w:val="24"/>
        </w:rPr>
        <w:t>(2nd ed.). Thousand Oaks, CA: SAGE Publications.</w:t>
      </w:r>
    </w:p>
    <w:p w14:paraId="0061EA36" w14:textId="3EC87DCA" w:rsidR="000F32FD" w:rsidRPr="000F32FD" w:rsidRDefault="000F32FD" w:rsidP="00C84413">
      <w:pPr>
        <w:widowControl w:val="0"/>
        <w:autoSpaceDE w:val="0"/>
        <w:autoSpaceDN w:val="0"/>
        <w:adjustRightInd w:val="0"/>
        <w:spacing w:line="480" w:lineRule="auto"/>
        <w:ind w:left="480" w:hanging="480"/>
        <w:rPr>
          <w:rFonts w:ascii="Times New Roman" w:hAnsi="Times New Roman" w:cs="Times New Roman"/>
          <w:sz w:val="24"/>
          <w:szCs w:val="24"/>
        </w:rPr>
      </w:pPr>
      <w:r w:rsidRPr="000F32FD">
        <w:rPr>
          <w:rStyle w:val="surname"/>
          <w:rFonts w:ascii="Times New Roman" w:hAnsi="Times New Roman" w:cs="Times New Roman"/>
          <w:b/>
          <w:bCs/>
          <w:color w:val="333333"/>
          <w:sz w:val="24"/>
          <w:szCs w:val="24"/>
          <w:bdr w:val="none" w:sz="0" w:space="0" w:color="auto" w:frame="1"/>
          <w:shd w:val="clear" w:color="auto" w:fill="FFFFFF"/>
        </w:rPr>
        <w:t>Summers</w:t>
      </w:r>
      <w:r w:rsidRPr="000F32FD">
        <w:rPr>
          <w:rStyle w:val="string-name"/>
          <w:rFonts w:ascii="Times New Roman" w:hAnsi="Times New Roman" w:cs="Times New Roman"/>
          <w:b/>
          <w:bCs/>
          <w:color w:val="333333"/>
          <w:sz w:val="24"/>
          <w:szCs w:val="24"/>
          <w:bdr w:val="none" w:sz="0" w:space="0" w:color="auto" w:frame="1"/>
          <w:shd w:val="clear" w:color="auto" w:fill="FFFFFF"/>
        </w:rPr>
        <w:t>, </w:t>
      </w:r>
      <w:r w:rsidRPr="000F32FD">
        <w:rPr>
          <w:rStyle w:val="given-names"/>
          <w:rFonts w:ascii="Times New Roman" w:hAnsi="Times New Roman" w:cs="Times New Roman"/>
          <w:b/>
          <w:bCs/>
          <w:color w:val="333333"/>
          <w:sz w:val="24"/>
          <w:szCs w:val="24"/>
          <w:bdr w:val="none" w:sz="0" w:space="0" w:color="auto" w:frame="1"/>
          <w:shd w:val="clear" w:color="auto" w:fill="FFFFFF"/>
        </w:rPr>
        <w:t>E. M. A.</w:t>
      </w:r>
      <w:r w:rsidRPr="000F32FD">
        <w:rPr>
          <w:rFonts w:ascii="Times New Roman" w:hAnsi="Times New Roman" w:cs="Times New Roman"/>
          <w:b/>
          <w:bCs/>
          <w:color w:val="333333"/>
          <w:sz w:val="24"/>
          <w:szCs w:val="24"/>
          <w:shd w:val="clear" w:color="auto" w:fill="FFFFFF"/>
        </w:rPr>
        <w:t>, </w:t>
      </w:r>
      <w:r w:rsidRPr="000F32FD">
        <w:rPr>
          <w:rStyle w:val="surname"/>
          <w:rFonts w:ascii="Times New Roman" w:hAnsi="Times New Roman" w:cs="Times New Roman"/>
          <w:b/>
          <w:bCs/>
          <w:color w:val="333333"/>
          <w:sz w:val="24"/>
          <w:szCs w:val="24"/>
          <w:bdr w:val="none" w:sz="0" w:space="0" w:color="auto" w:frame="1"/>
          <w:shd w:val="clear" w:color="auto" w:fill="FFFFFF"/>
        </w:rPr>
        <w:t>Morris</w:t>
      </w:r>
      <w:r w:rsidRPr="000F32FD">
        <w:rPr>
          <w:rStyle w:val="string-name"/>
          <w:rFonts w:ascii="Times New Roman" w:hAnsi="Times New Roman" w:cs="Times New Roman"/>
          <w:b/>
          <w:bCs/>
          <w:color w:val="333333"/>
          <w:sz w:val="24"/>
          <w:szCs w:val="24"/>
          <w:bdr w:val="none" w:sz="0" w:space="0" w:color="auto" w:frame="1"/>
          <w:shd w:val="clear" w:color="auto" w:fill="FFFFFF"/>
        </w:rPr>
        <w:t>, </w:t>
      </w:r>
      <w:r w:rsidRPr="000F32FD">
        <w:rPr>
          <w:rStyle w:val="given-names"/>
          <w:rFonts w:ascii="Times New Roman" w:hAnsi="Times New Roman" w:cs="Times New Roman"/>
          <w:b/>
          <w:bCs/>
          <w:color w:val="333333"/>
          <w:sz w:val="24"/>
          <w:szCs w:val="24"/>
          <w:bdr w:val="none" w:sz="0" w:space="0" w:color="auto" w:frame="1"/>
          <w:shd w:val="clear" w:color="auto" w:fill="FFFFFF"/>
        </w:rPr>
        <w:t>R. C.</w:t>
      </w:r>
      <w:r w:rsidRPr="000F32FD">
        <w:rPr>
          <w:rFonts w:ascii="Times New Roman" w:hAnsi="Times New Roman" w:cs="Times New Roman"/>
          <w:b/>
          <w:bCs/>
          <w:color w:val="333333"/>
          <w:sz w:val="24"/>
          <w:szCs w:val="24"/>
          <w:shd w:val="clear" w:color="auto" w:fill="FFFFFF"/>
        </w:rPr>
        <w:t>, </w:t>
      </w:r>
      <w:r w:rsidRPr="000F32FD">
        <w:rPr>
          <w:rStyle w:val="surname"/>
          <w:rFonts w:ascii="Times New Roman" w:hAnsi="Times New Roman" w:cs="Times New Roman"/>
          <w:b/>
          <w:bCs/>
          <w:color w:val="333333"/>
          <w:sz w:val="24"/>
          <w:szCs w:val="24"/>
          <w:bdr w:val="none" w:sz="0" w:space="0" w:color="auto" w:frame="1"/>
          <w:shd w:val="clear" w:color="auto" w:fill="FFFFFF"/>
        </w:rPr>
        <w:t>Bhutani</w:t>
      </w:r>
      <w:r w:rsidRPr="000F32FD">
        <w:rPr>
          <w:rStyle w:val="string-name"/>
          <w:rFonts w:ascii="Times New Roman" w:hAnsi="Times New Roman" w:cs="Times New Roman"/>
          <w:b/>
          <w:bCs/>
          <w:color w:val="333333"/>
          <w:sz w:val="24"/>
          <w:szCs w:val="24"/>
          <w:bdr w:val="none" w:sz="0" w:space="0" w:color="auto" w:frame="1"/>
          <w:shd w:val="clear" w:color="auto" w:fill="FFFFFF"/>
        </w:rPr>
        <w:t>, </w:t>
      </w:r>
      <w:r w:rsidRPr="000F32FD">
        <w:rPr>
          <w:rStyle w:val="given-names"/>
          <w:rFonts w:ascii="Times New Roman" w:hAnsi="Times New Roman" w:cs="Times New Roman"/>
          <w:b/>
          <w:bCs/>
          <w:color w:val="333333"/>
          <w:sz w:val="24"/>
          <w:szCs w:val="24"/>
          <w:bdr w:val="none" w:sz="0" w:space="0" w:color="auto" w:frame="1"/>
          <w:shd w:val="clear" w:color="auto" w:fill="FFFFFF"/>
        </w:rPr>
        <w:t>G. E.</w:t>
      </w:r>
      <w:r w:rsidRPr="000F32FD">
        <w:rPr>
          <w:rFonts w:ascii="Times New Roman" w:hAnsi="Times New Roman" w:cs="Times New Roman"/>
          <w:b/>
          <w:bCs/>
          <w:color w:val="333333"/>
          <w:sz w:val="24"/>
          <w:szCs w:val="24"/>
          <w:shd w:val="clear" w:color="auto" w:fill="FFFFFF"/>
        </w:rPr>
        <w:t>, </w:t>
      </w:r>
      <w:r w:rsidRPr="000F32FD">
        <w:rPr>
          <w:rStyle w:val="surname"/>
          <w:rFonts w:ascii="Times New Roman" w:hAnsi="Times New Roman" w:cs="Times New Roman"/>
          <w:b/>
          <w:bCs/>
          <w:color w:val="333333"/>
          <w:sz w:val="24"/>
          <w:szCs w:val="24"/>
          <w:bdr w:val="none" w:sz="0" w:space="0" w:color="auto" w:frame="1"/>
          <w:shd w:val="clear" w:color="auto" w:fill="FFFFFF"/>
        </w:rPr>
        <w:t>Rao</w:t>
      </w:r>
      <w:r w:rsidRPr="000F32FD">
        <w:rPr>
          <w:rStyle w:val="string-name"/>
          <w:rFonts w:ascii="Times New Roman" w:hAnsi="Times New Roman" w:cs="Times New Roman"/>
          <w:b/>
          <w:bCs/>
          <w:color w:val="333333"/>
          <w:sz w:val="24"/>
          <w:szCs w:val="24"/>
          <w:bdr w:val="none" w:sz="0" w:space="0" w:color="auto" w:frame="1"/>
          <w:shd w:val="clear" w:color="auto" w:fill="FFFFFF"/>
        </w:rPr>
        <w:t>, </w:t>
      </w:r>
      <w:r w:rsidRPr="000F32FD">
        <w:rPr>
          <w:rStyle w:val="given-names"/>
          <w:rFonts w:ascii="Times New Roman" w:hAnsi="Times New Roman" w:cs="Times New Roman"/>
          <w:b/>
          <w:bCs/>
          <w:color w:val="333333"/>
          <w:sz w:val="24"/>
          <w:szCs w:val="24"/>
          <w:bdr w:val="none" w:sz="0" w:space="0" w:color="auto" w:frame="1"/>
          <w:shd w:val="clear" w:color="auto" w:fill="FFFFFF"/>
        </w:rPr>
        <w:t>A. S.</w:t>
      </w:r>
      <w:r w:rsidRPr="000F32FD">
        <w:rPr>
          <w:rFonts w:ascii="Times New Roman" w:hAnsi="Times New Roman" w:cs="Times New Roman"/>
          <w:b/>
          <w:bCs/>
          <w:color w:val="333333"/>
          <w:sz w:val="24"/>
          <w:szCs w:val="24"/>
          <w:shd w:val="clear" w:color="auto" w:fill="FFFFFF"/>
        </w:rPr>
        <w:t>, &amp; </w:t>
      </w:r>
      <w:r w:rsidRPr="000F32FD">
        <w:rPr>
          <w:rStyle w:val="surname"/>
          <w:rFonts w:ascii="Times New Roman" w:hAnsi="Times New Roman" w:cs="Times New Roman"/>
          <w:b/>
          <w:bCs/>
          <w:color w:val="333333"/>
          <w:sz w:val="24"/>
          <w:szCs w:val="24"/>
          <w:bdr w:val="none" w:sz="0" w:space="0" w:color="auto" w:frame="1"/>
          <w:shd w:val="clear" w:color="auto" w:fill="FFFFFF"/>
        </w:rPr>
        <w:t>Clarke</w:t>
      </w:r>
      <w:r w:rsidRPr="000F32FD">
        <w:rPr>
          <w:rStyle w:val="string-name"/>
          <w:rFonts w:ascii="Times New Roman" w:hAnsi="Times New Roman" w:cs="Times New Roman"/>
          <w:b/>
          <w:bCs/>
          <w:color w:val="333333"/>
          <w:sz w:val="24"/>
          <w:szCs w:val="24"/>
          <w:bdr w:val="none" w:sz="0" w:space="0" w:color="auto" w:frame="1"/>
          <w:shd w:val="clear" w:color="auto" w:fill="FFFFFF"/>
        </w:rPr>
        <w:t>, </w:t>
      </w:r>
      <w:r w:rsidRPr="000F32FD">
        <w:rPr>
          <w:rStyle w:val="given-names"/>
          <w:rFonts w:ascii="Times New Roman" w:hAnsi="Times New Roman" w:cs="Times New Roman"/>
          <w:b/>
          <w:bCs/>
          <w:color w:val="333333"/>
          <w:sz w:val="24"/>
          <w:szCs w:val="24"/>
          <w:bdr w:val="none" w:sz="0" w:space="0" w:color="auto" w:frame="1"/>
          <w:shd w:val="clear" w:color="auto" w:fill="FFFFFF"/>
        </w:rPr>
        <w:t>J. C.</w:t>
      </w:r>
      <w:r w:rsidRPr="000F32FD">
        <w:rPr>
          <w:rFonts w:ascii="Times New Roman" w:hAnsi="Times New Roman" w:cs="Times New Roman"/>
          <w:color w:val="333333"/>
          <w:sz w:val="24"/>
          <w:szCs w:val="24"/>
          <w:shd w:val="clear" w:color="auto" w:fill="FFFFFF"/>
        </w:rPr>
        <w:t> (</w:t>
      </w:r>
      <w:r w:rsidRPr="000F32FD">
        <w:rPr>
          <w:rStyle w:val="year"/>
          <w:rFonts w:ascii="Times New Roman" w:hAnsi="Times New Roman" w:cs="Times New Roman"/>
          <w:color w:val="333333"/>
          <w:sz w:val="24"/>
          <w:szCs w:val="24"/>
          <w:bdr w:val="none" w:sz="0" w:space="0" w:color="auto" w:frame="1"/>
          <w:shd w:val="clear" w:color="auto" w:fill="FFFFFF"/>
        </w:rPr>
        <w:t>2020</w:t>
      </w:r>
      <w:r w:rsidRPr="000F32FD">
        <w:rPr>
          <w:rFonts w:ascii="Times New Roman" w:hAnsi="Times New Roman" w:cs="Times New Roman"/>
          <w:color w:val="333333"/>
          <w:sz w:val="24"/>
          <w:szCs w:val="24"/>
          <w:shd w:val="clear" w:color="auto" w:fill="FFFFFF"/>
        </w:rPr>
        <w:t>). </w:t>
      </w:r>
      <w:r w:rsidRPr="000F32FD">
        <w:rPr>
          <w:rStyle w:val="article-title"/>
          <w:rFonts w:ascii="Times New Roman" w:hAnsi="Times New Roman" w:cs="Times New Roman"/>
          <w:color w:val="333333"/>
          <w:sz w:val="24"/>
          <w:szCs w:val="24"/>
          <w:bdr w:val="none" w:sz="0" w:space="0" w:color="auto" w:frame="1"/>
          <w:shd w:val="clear" w:color="auto" w:fill="FFFFFF"/>
        </w:rPr>
        <w:t>A survey of psychological practitioner workplace well-being</w:t>
      </w:r>
      <w:r w:rsidRPr="000F32FD">
        <w:rPr>
          <w:rFonts w:ascii="Times New Roman" w:hAnsi="Times New Roman" w:cs="Times New Roman"/>
          <w:color w:val="333333"/>
          <w:sz w:val="24"/>
          <w:szCs w:val="24"/>
          <w:shd w:val="clear" w:color="auto" w:fill="FFFFFF"/>
        </w:rPr>
        <w:t>. </w:t>
      </w:r>
      <w:r w:rsidRPr="000F32FD">
        <w:rPr>
          <w:rStyle w:val="source"/>
          <w:rFonts w:ascii="Times New Roman" w:hAnsi="Times New Roman" w:cs="Times New Roman"/>
          <w:i/>
          <w:iCs/>
          <w:color w:val="333333"/>
          <w:sz w:val="24"/>
          <w:szCs w:val="24"/>
          <w:bdr w:val="none" w:sz="0" w:space="0" w:color="auto" w:frame="1"/>
          <w:shd w:val="clear" w:color="auto" w:fill="FFFFFF"/>
        </w:rPr>
        <w:t>Clinical Psychology and Psychotherapy</w:t>
      </w:r>
      <w:r w:rsidRPr="000F32FD">
        <w:rPr>
          <w:rFonts w:ascii="Times New Roman" w:hAnsi="Times New Roman" w:cs="Times New Roman"/>
          <w:i/>
          <w:iCs/>
          <w:color w:val="333333"/>
          <w:sz w:val="24"/>
          <w:szCs w:val="24"/>
          <w:shd w:val="clear" w:color="auto" w:fill="FFFFFF"/>
        </w:rPr>
        <w:t>, </w:t>
      </w:r>
      <w:r w:rsidRPr="000F32FD">
        <w:rPr>
          <w:rStyle w:val="volume"/>
          <w:rFonts w:ascii="Times New Roman" w:hAnsi="Times New Roman" w:cs="Times New Roman"/>
          <w:i/>
          <w:iCs/>
          <w:color w:val="333333"/>
          <w:sz w:val="24"/>
          <w:szCs w:val="24"/>
          <w:bdr w:val="none" w:sz="0" w:space="0" w:color="auto" w:frame="1"/>
          <w:shd w:val="clear" w:color="auto" w:fill="FFFFFF"/>
        </w:rPr>
        <w:t>28</w:t>
      </w:r>
      <w:r w:rsidRPr="000F32FD">
        <w:rPr>
          <w:rFonts w:ascii="Times New Roman" w:hAnsi="Times New Roman" w:cs="Times New Roman"/>
          <w:i/>
          <w:iCs/>
          <w:color w:val="333333"/>
          <w:sz w:val="24"/>
          <w:szCs w:val="24"/>
          <w:shd w:val="clear" w:color="auto" w:fill="FFFFFF"/>
        </w:rPr>
        <w:t>, </w:t>
      </w:r>
      <w:r w:rsidRPr="000F32FD">
        <w:rPr>
          <w:rStyle w:val="fpage"/>
          <w:rFonts w:ascii="Times New Roman" w:hAnsi="Times New Roman" w:cs="Times New Roman"/>
          <w:color w:val="333333"/>
          <w:sz w:val="24"/>
          <w:szCs w:val="24"/>
          <w:bdr w:val="none" w:sz="0" w:space="0" w:color="auto" w:frame="1"/>
          <w:shd w:val="clear" w:color="auto" w:fill="FFFFFF"/>
        </w:rPr>
        <w:t>438</w:t>
      </w:r>
      <w:r w:rsidRPr="000F32FD">
        <w:rPr>
          <w:rFonts w:ascii="Times New Roman" w:hAnsi="Times New Roman" w:cs="Times New Roman"/>
          <w:color w:val="333333"/>
          <w:sz w:val="24"/>
          <w:szCs w:val="24"/>
          <w:shd w:val="clear" w:color="auto" w:fill="FFFFFF"/>
        </w:rPr>
        <w:t>–</w:t>
      </w:r>
      <w:r w:rsidRPr="000F32FD">
        <w:rPr>
          <w:rStyle w:val="lpage"/>
          <w:rFonts w:ascii="Times New Roman" w:hAnsi="Times New Roman" w:cs="Times New Roman"/>
          <w:color w:val="333333"/>
          <w:sz w:val="24"/>
          <w:szCs w:val="24"/>
          <w:bdr w:val="none" w:sz="0" w:space="0" w:color="auto" w:frame="1"/>
          <w:shd w:val="clear" w:color="auto" w:fill="FFFFFF"/>
        </w:rPr>
        <w:t>451</w:t>
      </w:r>
      <w:r w:rsidRPr="000F32FD">
        <w:rPr>
          <w:rFonts w:ascii="Times New Roman" w:hAnsi="Times New Roman" w:cs="Times New Roman"/>
          <w:color w:val="333333"/>
          <w:sz w:val="24"/>
          <w:szCs w:val="24"/>
          <w:shd w:val="clear" w:color="auto" w:fill="FFFFFF"/>
        </w:rPr>
        <w:t>. </w:t>
      </w:r>
      <w:hyperlink r:id="rId13" w:history="1">
        <w:r w:rsidRPr="000F32FD">
          <w:rPr>
            <w:rStyle w:val="Hyperlink"/>
            <w:rFonts w:ascii="Times New Roman" w:hAnsi="Times New Roman" w:cs="Times New Roman"/>
            <w:color w:val="333333"/>
            <w:sz w:val="24"/>
            <w:szCs w:val="24"/>
            <w:bdr w:val="none" w:sz="0" w:space="0" w:color="auto" w:frame="1"/>
            <w:shd w:val="clear" w:color="auto" w:fill="FFFFFF"/>
          </w:rPr>
          <w:t>https://doi.org/10.1002/cpp.2509</w:t>
        </w:r>
      </w:hyperlink>
    </w:p>
    <w:p w14:paraId="43E12E04" w14:textId="79DA0EE1" w:rsidR="00C84413" w:rsidRPr="000F32FD" w:rsidRDefault="00C84413" w:rsidP="00C84413">
      <w:pPr>
        <w:spacing w:line="480" w:lineRule="auto"/>
        <w:ind w:left="709" w:hanging="720"/>
        <w:rPr>
          <w:rFonts w:ascii="Times New Roman" w:hAnsi="Times New Roman" w:cs="Times New Roman"/>
          <w:sz w:val="24"/>
          <w:szCs w:val="24"/>
          <w:shd w:val="clear" w:color="auto" w:fill="FFFFFF"/>
        </w:rPr>
      </w:pPr>
      <w:r w:rsidRPr="000F32FD">
        <w:rPr>
          <w:rFonts w:ascii="Times New Roman" w:hAnsi="Times New Roman" w:cs="Times New Roman"/>
          <w:b/>
          <w:bCs/>
          <w:sz w:val="24"/>
          <w:szCs w:val="24"/>
          <w:shd w:val="clear" w:color="auto" w:fill="FFFFFF"/>
        </w:rPr>
        <w:t xml:space="preserve">Ungar, M. </w:t>
      </w:r>
      <w:r w:rsidRPr="000F32FD">
        <w:rPr>
          <w:rFonts w:ascii="Times New Roman" w:hAnsi="Times New Roman" w:cs="Times New Roman"/>
          <w:sz w:val="24"/>
          <w:szCs w:val="24"/>
          <w:shd w:val="clear" w:color="auto" w:fill="FFFFFF"/>
        </w:rPr>
        <w:t>(2011). </w:t>
      </w:r>
      <w:r w:rsidRPr="000F32FD">
        <w:rPr>
          <w:rStyle w:val="FollowedHyperlink"/>
          <w:rFonts w:ascii="Times New Roman" w:hAnsi="Times New Roman" w:cs="Times New Roman"/>
          <w:color w:val="auto"/>
          <w:sz w:val="24"/>
          <w:szCs w:val="24"/>
          <w:u w:val="none"/>
          <w:shd w:val="clear" w:color="auto" w:fill="FFFFFF"/>
        </w:rPr>
        <w:t>Community resilience for youth and families: Facilitative physical and social capital in contexts of adversity</w:t>
      </w:r>
      <w:r w:rsidRPr="000F32FD">
        <w:rPr>
          <w:rFonts w:ascii="Times New Roman" w:hAnsi="Times New Roman" w:cs="Times New Roman"/>
          <w:sz w:val="24"/>
          <w:szCs w:val="24"/>
          <w:shd w:val="clear" w:color="auto" w:fill="FFFFFF"/>
        </w:rPr>
        <w:t xml:space="preserve">. </w:t>
      </w:r>
      <w:r w:rsidRPr="000F32FD">
        <w:rPr>
          <w:rFonts w:ascii="Times New Roman" w:hAnsi="Times New Roman" w:cs="Times New Roman"/>
          <w:i/>
          <w:sz w:val="24"/>
          <w:szCs w:val="24"/>
          <w:shd w:val="clear" w:color="auto" w:fill="FFFFFF"/>
        </w:rPr>
        <w:t>Children and Youth Social Services Review, 33</w:t>
      </w:r>
      <w:r w:rsidRPr="000F32FD">
        <w:rPr>
          <w:rFonts w:ascii="Times New Roman" w:hAnsi="Times New Roman" w:cs="Times New Roman"/>
          <w:sz w:val="24"/>
          <w:szCs w:val="24"/>
          <w:shd w:val="clear" w:color="auto" w:fill="FFFFFF"/>
        </w:rPr>
        <w:t>, </w:t>
      </w:r>
      <w:r w:rsidRPr="000F32FD">
        <w:rPr>
          <w:rStyle w:val="nlmyear"/>
          <w:rFonts w:ascii="Times New Roman" w:hAnsi="Times New Roman" w:cs="Times New Roman"/>
          <w:sz w:val="24"/>
          <w:szCs w:val="24"/>
          <w:shd w:val="clear" w:color="auto" w:fill="FFFFFF"/>
        </w:rPr>
        <w:t>1742</w:t>
      </w:r>
      <w:r w:rsidRPr="000F32FD">
        <w:rPr>
          <w:rFonts w:ascii="Times New Roman" w:hAnsi="Times New Roman" w:cs="Times New Roman"/>
          <w:sz w:val="24"/>
          <w:szCs w:val="24"/>
          <w:shd w:val="clear" w:color="auto" w:fill="FFFFFF"/>
        </w:rPr>
        <w:t>–</w:t>
      </w:r>
      <w:r w:rsidRPr="000F32FD">
        <w:rPr>
          <w:rStyle w:val="nlmarticle-title"/>
          <w:rFonts w:ascii="Times New Roman" w:hAnsi="Times New Roman" w:cs="Times New Roman"/>
          <w:sz w:val="24"/>
          <w:szCs w:val="24"/>
          <w:shd w:val="clear" w:color="auto" w:fill="FFFFFF"/>
        </w:rPr>
        <w:t>1748</w:t>
      </w:r>
      <w:r w:rsidRPr="000F32FD">
        <w:rPr>
          <w:rFonts w:ascii="Times New Roman" w:hAnsi="Times New Roman" w:cs="Times New Roman"/>
          <w:sz w:val="24"/>
          <w:szCs w:val="24"/>
          <w:shd w:val="clear" w:color="auto" w:fill="FFFFFF"/>
        </w:rPr>
        <w:t>.</w:t>
      </w:r>
    </w:p>
    <w:p w14:paraId="30AF1BE2" w14:textId="77777777" w:rsidR="00C84413" w:rsidRPr="000F32FD"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0F32FD">
        <w:rPr>
          <w:rFonts w:ascii="Times New Roman" w:hAnsi="Times New Roman" w:cs="Times New Roman"/>
          <w:b/>
          <w:bCs/>
          <w:noProof/>
          <w:sz w:val="24"/>
          <w:szCs w:val="24"/>
        </w:rPr>
        <w:t xml:space="preserve">University College London. </w:t>
      </w:r>
      <w:r w:rsidRPr="000F32FD">
        <w:rPr>
          <w:rFonts w:ascii="Times New Roman" w:hAnsi="Times New Roman" w:cs="Times New Roman"/>
          <w:noProof/>
          <w:sz w:val="24"/>
          <w:szCs w:val="24"/>
        </w:rPr>
        <w:t xml:space="preserve">(2015). National Curriculum for the Education of Psychological Wellbeing Practitioners. </w:t>
      </w:r>
      <w:r w:rsidRPr="000F32FD">
        <w:rPr>
          <w:rFonts w:ascii="Times New Roman" w:hAnsi="Times New Roman" w:cs="Times New Roman"/>
          <w:i/>
          <w:iCs/>
          <w:noProof/>
          <w:sz w:val="24"/>
          <w:szCs w:val="24"/>
        </w:rPr>
        <w:t>PWP Training Review</w:t>
      </w:r>
      <w:r w:rsidRPr="000F32FD">
        <w:rPr>
          <w:rFonts w:ascii="Times New Roman" w:hAnsi="Times New Roman" w:cs="Times New Roman"/>
          <w:noProof/>
          <w:sz w:val="24"/>
          <w:szCs w:val="24"/>
        </w:rPr>
        <w:t xml:space="preserve">, </w:t>
      </w:r>
      <w:r w:rsidRPr="000F32FD">
        <w:rPr>
          <w:rFonts w:ascii="Times New Roman" w:hAnsi="Times New Roman" w:cs="Times New Roman"/>
          <w:i/>
          <w:iCs/>
          <w:noProof/>
          <w:sz w:val="24"/>
          <w:szCs w:val="24"/>
        </w:rPr>
        <w:t>March</w:t>
      </w:r>
      <w:r w:rsidRPr="000F32FD">
        <w:rPr>
          <w:rFonts w:ascii="Times New Roman" w:hAnsi="Times New Roman" w:cs="Times New Roman"/>
          <w:noProof/>
          <w:sz w:val="24"/>
          <w:szCs w:val="24"/>
        </w:rPr>
        <w:t>, 1–13. https://www.ucl.ac.uk/pwp-review/docs/PWPREVIE_-curriculum</w:t>
      </w:r>
    </w:p>
    <w:p w14:paraId="48CD6B11" w14:textId="77777777" w:rsidR="00C84413" w:rsidRPr="000F32FD"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0F32FD">
        <w:rPr>
          <w:rFonts w:ascii="Times New Roman" w:hAnsi="Times New Roman" w:cs="Times New Roman"/>
          <w:b/>
          <w:bCs/>
          <w:noProof/>
          <w:sz w:val="24"/>
          <w:szCs w:val="24"/>
        </w:rPr>
        <w:lastRenderedPageBreak/>
        <w:t>Van Breda, A. D.</w:t>
      </w:r>
      <w:r w:rsidRPr="000F32FD">
        <w:rPr>
          <w:rFonts w:ascii="Times New Roman" w:hAnsi="Times New Roman" w:cs="Times New Roman"/>
          <w:noProof/>
          <w:sz w:val="24"/>
          <w:szCs w:val="24"/>
        </w:rPr>
        <w:t xml:space="preserve"> (2011). Resilient workplaces: An initial conceptualization. </w:t>
      </w:r>
      <w:r w:rsidRPr="000F32FD">
        <w:rPr>
          <w:rFonts w:ascii="Times New Roman" w:hAnsi="Times New Roman" w:cs="Times New Roman"/>
          <w:i/>
          <w:iCs/>
          <w:noProof/>
          <w:sz w:val="24"/>
          <w:szCs w:val="24"/>
        </w:rPr>
        <w:t>Families in Society</w:t>
      </w:r>
      <w:r w:rsidRPr="000F32FD">
        <w:rPr>
          <w:rFonts w:ascii="Times New Roman" w:hAnsi="Times New Roman" w:cs="Times New Roman"/>
          <w:noProof/>
          <w:sz w:val="24"/>
          <w:szCs w:val="24"/>
        </w:rPr>
        <w:t xml:space="preserve">, </w:t>
      </w:r>
      <w:r w:rsidRPr="000F32FD">
        <w:rPr>
          <w:rFonts w:ascii="Times New Roman" w:hAnsi="Times New Roman" w:cs="Times New Roman"/>
          <w:i/>
          <w:iCs/>
          <w:noProof/>
          <w:sz w:val="24"/>
          <w:szCs w:val="24"/>
        </w:rPr>
        <w:t>92</w:t>
      </w:r>
      <w:r w:rsidRPr="000F32FD">
        <w:rPr>
          <w:rFonts w:ascii="Times New Roman" w:hAnsi="Times New Roman" w:cs="Times New Roman"/>
          <w:noProof/>
          <w:sz w:val="24"/>
          <w:szCs w:val="24"/>
        </w:rPr>
        <w:t>(1), 33–40. https://doi.org/10.1606/1044-3894.4059</w:t>
      </w:r>
    </w:p>
    <w:p w14:paraId="0B914D56" w14:textId="77777777" w:rsidR="00C84413" w:rsidRPr="000F32FD" w:rsidRDefault="00C84413" w:rsidP="00C84413">
      <w:pPr>
        <w:widowControl w:val="0"/>
        <w:autoSpaceDE w:val="0"/>
        <w:autoSpaceDN w:val="0"/>
        <w:adjustRightInd w:val="0"/>
        <w:spacing w:line="480" w:lineRule="auto"/>
        <w:ind w:left="480" w:hanging="480"/>
        <w:rPr>
          <w:rFonts w:ascii="Times New Roman" w:hAnsi="Times New Roman" w:cs="Times New Roman"/>
          <w:noProof/>
          <w:sz w:val="24"/>
          <w:szCs w:val="24"/>
        </w:rPr>
      </w:pPr>
      <w:r w:rsidRPr="000F32FD">
        <w:rPr>
          <w:rFonts w:ascii="Times New Roman" w:hAnsi="Times New Roman" w:cs="Times New Roman"/>
          <w:b/>
          <w:bCs/>
          <w:noProof/>
          <w:sz w:val="24"/>
          <w:szCs w:val="24"/>
        </w:rPr>
        <w:t xml:space="preserve">Westwood, S., Morison, L., Allt, J., &amp; Holmes, N. </w:t>
      </w:r>
      <w:r w:rsidRPr="000F32FD">
        <w:rPr>
          <w:rFonts w:ascii="Times New Roman" w:hAnsi="Times New Roman" w:cs="Times New Roman"/>
          <w:noProof/>
          <w:sz w:val="24"/>
          <w:szCs w:val="24"/>
        </w:rPr>
        <w:t xml:space="preserve">(2017). Predictors of emotional exhaustion, disengagement and burnout among improving access to psychological therapies (IAPT) practitioners. </w:t>
      </w:r>
      <w:r w:rsidRPr="000F32FD">
        <w:rPr>
          <w:rFonts w:ascii="Times New Roman" w:hAnsi="Times New Roman" w:cs="Times New Roman"/>
          <w:i/>
          <w:iCs/>
          <w:noProof/>
          <w:sz w:val="24"/>
          <w:szCs w:val="24"/>
        </w:rPr>
        <w:t>Journal of Mental Health</w:t>
      </w:r>
      <w:r w:rsidRPr="000F32FD">
        <w:rPr>
          <w:rFonts w:ascii="Times New Roman" w:hAnsi="Times New Roman" w:cs="Times New Roman"/>
          <w:noProof/>
          <w:sz w:val="24"/>
          <w:szCs w:val="24"/>
        </w:rPr>
        <w:t xml:space="preserve">, </w:t>
      </w:r>
      <w:r w:rsidRPr="000F32FD">
        <w:rPr>
          <w:rFonts w:ascii="Times New Roman" w:hAnsi="Times New Roman" w:cs="Times New Roman"/>
          <w:i/>
          <w:iCs/>
          <w:noProof/>
          <w:sz w:val="24"/>
          <w:szCs w:val="24"/>
        </w:rPr>
        <w:t>26</w:t>
      </w:r>
      <w:r w:rsidRPr="000F32FD">
        <w:rPr>
          <w:rFonts w:ascii="Times New Roman" w:hAnsi="Times New Roman" w:cs="Times New Roman"/>
          <w:noProof/>
          <w:sz w:val="24"/>
          <w:szCs w:val="24"/>
        </w:rPr>
        <w:t>(2), 172–179. https://doi.org/10.1080/09638237.2016.1276540</w:t>
      </w:r>
    </w:p>
    <w:p w14:paraId="60508DC5"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b/>
          <w:bCs/>
          <w:sz w:val="24"/>
          <w:szCs w:val="24"/>
        </w:rPr>
        <w:fldChar w:fldCharType="end"/>
      </w:r>
      <w:r w:rsidRPr="008E7D99">
        <w:rPr>
          <w:rFonts w:ascii="Times New Roman" w:hAnsi="Times New Roman" w:cs="Times New Roman"/>
          <w:b/>
          <w:bCs/>
          <w:sz w:val="24"/>
          <w:szCs w:val="24"/>
        </w:rPr>
        <w:t xml:space="preserve"> Willig, C.</w:t>
      </w:r>
      <w:r>
        <w:rPr>
          <w:rFonts w:ascii="Times New Roman" w:hAnsi="Times New Roman" w:cs="Times New Roman"/>
          <w:sz w:val="24"/>
          <w:szCs w:val="24"/>
        </w:rPr>
        <w:t xml:space="preserve"> (2013). </w:t>
      </w:r>
      <w:r>
        <w:rPr>
          <w:rFonts w:ascii="Times New Roman" w:hAnsi="Times New Roman" w:cs="Times New Roman"/>
          <w:i/>
          <w:sz w:val="24"/>
          <w:szCs w:val="24"/>
        </w:rPr>
        <w:t xml:space="preserve">Introducing qualitative research in psychology </w:t>
      </w:r>
      <w:r>
        <w:rPr>
          <w:rFonts w:ascii="Times New Roman" w:hAnsi="Times New Roman" w:cs="Times New Roman"/>
          <w:sz w:val="24"/>
          <w:szCs w:val="24"/>
        </w:rPr>
        <w:t>(3rd</w:t>
      </w:r>
      <w:r>
        <w:rPr>
          <w:rFonts w:ascii="Times New Roman" w:hAnsi="Times New Roman" w:cs="Times New Roman"/>
          <w:sz w:val="24"/>
          <w:szCs w:val="24"/>
          <w:vertAlign w:val="superscript"/>
        </w:rPr>
        <w:t xml:space="preserve"> </w:t>
      </w:r>
      <w:r>
        <w:rPr>
          <w:rFonts w:ascii="Times New Roman" w:hAnsi="Times New Roman" w:cs="Times New Roman"/>
          <w:sz w:val="24"/>
          <w:szCs w:val="24"/>
        </w:rPr>
        <w:t>ed.). Maidenhead: Open University Press.</w:t>
      </w:r>
    </w:p>
    <w:p w14:paraId="0D5B9AE2" w14:textId="77777777" w:rsidR="00C84413" w:rsidRDefault="00C84413" w:rsidP="00C84413">
      <w:pPr>
        <w:widowControl w:val="0"/>
        <w:autoSpaceDE w:val="0"/>
        <w:autoSpaceDN w:val="0"/>
        <w:adjustRightInd w:val="0"/>
        <w:spacing w:line="480" w:lineRule="auto"/>
        <w:ind w:left="480" w:hanging="480"/>
        <w:rPr>
          <w:rFonts w:ascii="Times New Roman" w:hAnsi="Times New Roman" w:cs="Times New Roman"/>
          <w:sz w:val="24"/>
          <w:szCs w:val="24"/>
          <w:shd w:val="clear" w:color="auto" w:fill="FFFFFF"/>
        </w:rPr>
      </w:pPr>
      <w:r w:rsidRPr="008E7D99">
        <w:rPr>
          <w:rFonts w:ascii="Times New Roman" w:hAnsi="Times New Roman" w:cs="Times New Roman"/>
          <w:b/>
          <w:bCs/>
          <w:sz w:val="24"/>
          <w:szCs w:val="24"/>
          <w:shd w:val="clear" w:color="auto" w:fill="FFFFFF"/>
        </w:rPr>
        <w:t>Yardley, L.</w:t>
      </w:r>
      <w:r>
        <w:rPr>
          <w:rFonts w:ascii="Times New Roman" w:hAnsi="Times New Roman" w:cs="Times New Roman"/>
          <w:sz w:val="24"/>
          <w:szCs w:val="24"/>
          <w:shd w:val="clear" w:color="auto" w:fill="FFFFFF"/>
        </w:rPr>
        <w:t xml:space="preserve"> (2000). Dilemmas in qualitative health research. </w:t>
      </w:r>
      <w:r>
        <w:rPr>
          <w:rStyle w:val="Emphasis"/>
          <w:rFonts w:ascii="Times New Roman" w:hAnsi="Times New Roman" w:cs="Times New Roman"/>
          <w:sz w:val="24"/>
          <w:szCs w:val="24"/>
          <w:shd w:val="clear" w:color="auto" w:fill="FFFFFF"/>
        </w:rPr>
        <w:t>Psychology &amp; Health, 15</w:t>
      </w:r>
      <w:r>
        <w:rPr>
          <w:rFonts w:ascii="Times New Roman" w:hAnsi="Times New Roman" w:cs="Times New Roman"/>
          <w:sz w:val="24"/>
          <w:szCs w:val="24"/>
          <w:shd w:val="clear" w:color="auto" w:fill="FFFFFF"/>
        </w:rPr>
        <w:t>(2), 215–228.</w:t>
      </w:r>
    </w:p>
    <w:p w14:paraId="0E517B30" w14:textId="77777777" w:rsidR="00C84413" w:rsidRDefault="00C84413" w:rsidP="00C84413">
      <w:pPr>
        <w:widowControl w:val="0"/>
        <w:autoSpaceDE w:val="0"/>
        <w:autoSpaceDN w:val="0"/>
        <w:adjustRightInd w:val="0"/>
        <w:spacing w:line="480" w:lineRule="auto"/>
        <w:ind w:left="480" w:hanging="480"/>
      </w:pPr>
      <w:r w:rsidRPr="008E7D99">
        <w:rPr>
          <w:rFonts w:ascii="Times New Roman" w:hAnsi="Times New Roman" w:cs="Times New Roman"/>
          <w:b/>
          <w:bCs/>
          <w:sz w:val="24"/>
          <w:szCs w:val="24"/>
        </w:rPr>
        <w:t>Yardley, L.</w:t>
      </w:r>
      <w:r>
        <w:rPr>
          <w:rFonts w:ascii="Times New Roman" w:hAnsi="Times New Roman" w:cs="Times New Roman"/>
          <w:sz w:val="24"/>
          <w:szCs w:val="24"/>
        </w:rPr>
        <w:t xml:space="preserve"> (2017). Demonstrating the validity of qualitative research. </w:t>
      </w:r>
      <w:r>
        <w:rPr>
          <w:rFonts w:ascii="Times New Roman" w:hAnsi="Times New Roman" w:cs="Times New Roman"/>
          <w:i/>
          <w:iCs/>
          <w:sz w:val="24"/>
          <w:szCs w:val="24"/>
        </w:rPr>
        <w:t>The Journal of Positive Psychology, 12</w:t>
      </w:r>
      <w:r>
        <w:rPr>
          <w:rFonts w:ascii="Times New Roman" w:hAnsi="Times New Roman" w:cs="Times New Roman"/>
          <w:sz w:val="24"/>
          <w:szCs w:val="24"/>
        </w:rPr>
        <w:t>(3), 295</w:t>
      </w:r>
      <w:r>
        <w:rPr>
          <w:rFonts w:ascii="Times New Roman" w:hAnsi="Times New Roman" w:cs="Times New Roman"/>
          <w:sz w:val="24"/>
          <w:szCs w:val="24"/>
          <w:shd w:val="clear" w:color="auto" w:fill="FFFFFF"/>
        </w:rPr>
        <w:t>–</w:t>
      </w:r>
      <w:r>
        <w:rPr>
          <w:rFonts w:ascii="Times New Roman" w:hAnsi="Times New Roman" w:cs="Times New Roman"/>
          <w:sz w:val="24"/>
          <w:szCs w:val="24"/>
        </w:rPr>
        <w:t>296.</w:t>
      </w:r>
    </w:p>
    <w:p w14:paraId="71E387F9" w14:textId="77777777" w:rsidR="00F74107" w:rsidRDefault="00F74107"/>
    <w:sectPr w:rsidR="00F74107">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B7DF" w14:textId="77777777" w:rsidR="00726E5B" w:rsidRDefault="00726E5B" w:rsidP="00C84413">
      <w:pPr>
        <w:spacing w:after="0" w:line="240" w:lineRule="auto"/>
      </w:pPr>
      <w:r>
        <w:separator/>
      </w:r>
    </w:p>
  </w:endnote>
  <w:endnote w:type="continuationSeparator" w:id="0">
    <w:p w14:paraId="1CF7AC07" w14:textId="77777777" w:rsidR="00726E5B" w:rsidRDefault="00726E5B" w:rsidP="00C8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096D" w14:textId="77777777" w:rsidR="00726E5B" w:rsidRDefault="00726E5B" w:rsidP="00C84413">
      <w:pPr>
        <w:spacing w:after="0" w:line="240" w:lineRule="auto"/>
      </w:pPr>
      <w:r>
        <w:separator/>
      </w:r>
    </w:p>
  </w:footnote>
  <w:footnote w:type="continuationSeparator" w:id="0">
    <w:p w14:paraId="05B91BB4" w14:textId="77777777" w:rsidR="00726E5B" w:rsidRDefault="00726E5B" w:rsidP="00C8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74505"/>
      <w:docPartObj>
        <w:docPartGallery w:val="Page Numbers (Top of Page)"/>
        <w:docPartUnique/>
      </w:docPartObj>
    </w:sdtPr>
    <w:sdtEndPr>
      <w:rPr>
        <w:rFonts w:ascii="Times New Roman" w:hAnsi="Times New Roman" w:cs="Times New Roman"/>
        <w:noProof/>
        <w:sz w:val="24"/>
        <w:szCs w:val="24"/>
      </w:rPr>
    </w:sdtEndPr>
    <w:sdtContent>
      <w:p w14:paraId="519F125D" w14:textId="79DFAA9B" w:rsidR="00C84413" w:rsidRPr="00C84413" w:rsidRDefault="00C84413" w:rsidP="00C84413">
        <w:pPr>
          <w:pStyle w:val="Header"/>
          <w:rPr>
            <w:rFonts w:ascii="Times New Roman" w:hAnsi="Times New Roman" w:cs="Times New Roman"/>
            <w:sz w:val="24"/>
            <w:szCs w:val="24"/>
          </w:rPr>
        </w:pPr>
        <w:r w:rsidRPr="00C84413">
          <w:rPr>
            <w:rFonts w:ascii="Times New Roman" w:hAnsi="Times New Roman" w:cs="Times New Roman"/>
            <w:i/>
            <w:iCs/>
            <w:sz w:val="28"/>
            <w:szCs w:val="28"/>
          </w:rPr>
          <w:t>THE PROCESS OF BUILDING RESILIENCE IN</w:t>
        </w:r>
        <w:r>
          <w:rPr>
            <w:rFonts w:ascii="Times New Roman" w:hAnsi="Times New Roman" w:cs="Times New Roman"/>
            <w:i/>
            <w:iCs/>
            <w:sz w:val="28"/>
            <w:szCs w:val="28"/>
          </w:rPr>
          <w:t xml:space="preserve"> </w:t>
        </w:r>
        <w:r w:rsidRPr="00C84413">
          <w:rPr>
            <w:rFonts w:ascii="Times New Roman" w:hAnsi="Times New Roman" w:cs="Times New Roman"/>
            <w:i/>
            <w:iCs/>
            <w:sz w:val="28"/>
            <w:szCs w:val="28"/>
          </w:rPr>
          <w:t>PWP</w:t>
        </w:r>
        <w:r>
          <w:rPr>
            <w:rFonts w:ascii="Times New Roman" w:hAnsi="Times New Roman" w:cs="Times New Roman"/>
            <w:i/>
            <w:iCs/>
            <w:sz w:val="28"/>
            <w:szCs w:val="28"/>
          </w:rPr>
          <w:t>S</w:t>
        </w:r>
        <w:r>
          <w:rPr>
            <w:rFonts w:ascii="Times New Roman" w:hAnsi="Times New Roman" w:cs="Times New Roman"/>
            <w:i/>
            <w:iCs/>
            <w:sz w:val="28"/>
            <w:szCs w:val="28"/>
          </w:rPr>
          <w:tab/>
        </w:r>
        <w:r>
          <w:t xml:space="preserve"> </w:t>
        </w:r>
        <w:r w:rsidRPr="00C84413">
          <w:rPr>
            <w:rFonts w:ascii="Times New Roman" w:hAnsi="Times New Roman" w:cs="Times New Roman"/>
            <w:sz w:val="24"/>
            <w:szCs w:val="24"/>
          </w:rPr>
          <w:fldChar w:fldCharType="begin"/>
        </w:r>
        <w:r w:rsidRPr="00C84413">
          <w:rPr>
            <w:rFonts w:ascii="Times New Roman" w:hAnsi="Times New Roman" w:cs="Times New Roman"/>
            <w:sz w:val="24"/>
            <w:szCs w:val="24"/>
          </w:rPr>
          <w:instrText xml:space="preserve"> PAGE   \* MERGEFORMAT </w:instrText>
        </w:r>
        <w:r w:rsidRPr="00C84413">
          <w:rPr>
            <w:rFonts w:ascii="Times New Roman" w:hAnsi="Times New Roman" w:cs="Times New Roman"/>
            <w:sz w:val="24"/>
            <w:szCs w:val="24"/>
          </w:rPr>
          <w:fldChar w:fldCharType="separate"/>
        </w:r>
        <w:r w:rsidRPr="00C84413">
          <w:rPr>
            <w:rFonts w:ascii="Times New Roman" w:hAnsi="Times New Roman" w:cs="Times New Roman"/>
            <w:noProof/>
            <w:sz w:val="24"/>
            <w:szCs w:val="24"/>
          </w:rPr>
          <w:t>2</w:t>
        </w:r>
        <w:r w:rsidRPr="00C84413">
          <w:rPr>
            <w:rFonts w:ascii="Times New Roman" w:hAnsi="Times New Roman" w:cs="Times New Roman"/>
            <w:noProof/>
            <w:sz w:val="24"/>
            <w:szCs w:val="24"/>
          </w:rPr>
          <w:fldChar w:fldCharType="end"/>
        </w:r>
      </w:p>
    </w:sdtContent>
  </w:sdt>
  <w:p w14:paraId="16154271" w14:textId="77777777" w:rsidR="00C84413" w:rsidRDefault="00C8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00523"/>
      <w:docPartObj>
        <w:docPartGallery w:val="Page Numbers (Top of Page)"/>
        <w:docPartUnique/>
      </w:docPartObj>
    </w:sdtPr>
    <w:sdtEndPr>
      <w:rPr>
        <w:rFonts w:ascii="Times New Roman" w:hAnsi="Times New Roman" w:cs="Times New Roman"/>
        <w:noProof/>
        <w:sz w:val="24"/>
        <w:szCs w:val="24"/>
      </w:rPr>
    </w:sdtEndPr>
    <w:sdtContent>
      <w:p w14:paraId="2FEE53A9" w14:textId="719AAE0F" w:rsidR="00C84413" w:rsidRPr="00C84413" w:rsidRDefault="00C84413" w:rsidP="00C84413">
        <w:pPr>
          <w:pStyle w:val="Header"/>
          <w:rPr>
            <w:rFonts w:ascii="Times New Roman" w:hAnsi="Times New Roman" w:cs="Times New Roman"/>
            <w:sz w:val="24"/>
            <w:szCs w:val="24"/>
          </w:rPr>
        </w:pPr>
        <w:r w:rsidRPr="00C84413">
          <w:rPr>
            <w:rFonts w:ascii="Times New Roman" w:hAnsi="Times New Roman" w:cs="Times New Roman"/>
            <w:i/>
            <w:iCs/>
            <w:sz w:val="28"/>
            <w:szCs w:val="28"/>
          </w:rPr>
          <w:t>THE PROCESS OF BUILDING RESILIENCE IN</w:t>
        </w:r>
        <w:r>
          <w:rPr>
            <w:rFonts w:ascii="Times New Roman" w:hAnsi="Times New Roman" w:cs="Times New Roman"/>
            <w:i/>
            <w:iCs/>
            <w:sz w:val="28"/>
            <w:szCs w:val="28"/>
          </w:rPr>
          <w:t xml:space="preserve"> </w:t>
        </w:r>
        <w:r w:rsidRPr="00C84413">
          <w:rPr>
            <w:rFonts w:ascii="Times New Roman" w:hAnsi="Times New Roman" w:cs="Times New Roman"/>
            <w:i/>
            <w:iCs/>
            <w:sz w:val="28"/>
            <w:szCs w:val="28"/>
          </w:rPr>
          <w:t>PWP</w:t>
        </w:r>
        <w:r>
          <w:rPr>
            <w:rFonts w:ascii="Times New Roman" w:hAnsi="Times New Roman" w:cs="Times New Roman"/>
            <w:i/>
            <w:iCs/>
            <w:sz w:val="28"/>
            <w:szCs w:val="28"/>
          </w:rPr>
          <w:t>S</w:t>
        </w:r>
        <w:r>
          <w:rPr>
            <w:rFonts w:ascii="Times New Roman" w:hAnsi="Times New Roman" w:cs="Times New Roman"/>
            <w:i/>
            <w:iCs/>
            <w:sz w:val="28"/>
            <w:szCs w:val="28"/>
          </w:rPr>
          <w:tab/>
        </w:r>
        <w:r>
          <w:t xml:space="preserve"> </w:t>
        </w:r>
        <w:r w:rsidRPr="00C84413">
          <w:rPr>
            <w:rFonts w:ascii="Times New Roman" w:hAnsi="Times New Roman" w:cs="Times New Roman"/>
            <w:sz w:val="24"/>
            <w:szCs w:val="24"/>
          </w:rPr>
          <w:fldChar w:fldCharType="begin"/>
        </w:r>
        <w:r w:rsidRPr="00C84413">
          <w:rPr>
            <w:rFonts w:ascii="Times New Roman" w:hAnsi="Times New Roman" w:cs="Times New Roman"/>
            <w:sz w:val="24"/>
            <w:szCs w:val="24"/>
          </w:rPr>
          <w:instrText xml:space="preserve"> PAGE   \* MERGEFORMAT </w:instrText>
        </w:r>
        <w:r w:rsidRPr="00C84413">
          <w:rPr>
            <w:rFonts w:ascii="Times New Roman" w:hAnsi="Times New Roman" w:cs="Times New Roman"/>
            <w:sz w:val="24"/>
            <w:szCs w:val="24"/>
          </w:rPr>
          <w:fldChar w:fldCharType="separate"/>
        </w:r>
        <w:r w:rsidRPr="00C84413">
          <w:rPr>
            <w:rFonts w:ascii="Times New Roman" w:hAnsi="Times New Roman" w:cs="Times New Roman"/>
            <w:noProof/>
            <w:sz w:val="24"/>
            <w:szCs w:val="24"/>
          </w:rPr>
          <w:t>2</w:t>
        </w:r>
        <w:r w:rsidRPr="00C84413">
          <w:rPr>
            <w:rFonts w:ascii="Times New Roman" w:hAnsi="Times New Roman" w:cs="Times New Roman"/>
            <w:noProof/>
            <w:sz w:val="24"/>
            <w:szCs w:val="24"/>
          </w:rPr>
          <w:fldChar w:fldCharType="end"/>
        </w:r>
      </w:p>
    </w:sdtContent>
  </w:sdt>
  <w:p w14:paraId="650C3B95" w14:textId="77777777" w:rsidR="00C84413" w:rsidRDefault="00C84413">
    <w:pPr>
      <w:pStyle w:val="Header"/>
    </w:pPr>
  </w:p>
  <w:p w14:paraId="21569E05" w14:textId="77777777" w:rsidR="009D2F07" w:rsidRDefault="009D2F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AC1F" w14:textId="289BB9D6" w:rsidR="00C84413" w:rsidRDefault="00C8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039F5"/>
    <w:multiLevelType w:val="hybridMultilevel"/>
    <w:tmpl w:val="AEC8C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28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DF"/>
    <w:rsid w:val="00011F5D"/>
    <w:rsid w:val="00033336"/>
    <w:rsid w:val="00033D33"/>
    <w:rsid w:val="00036546"/>
    <w:rsid w:val="000502CF"/>
    <w:rsid w:val="00052AE7"/>
    <w:rsid w:val="000612FD"/>
    <w:rsid w:val="00065C0E"/>
    <w:rsid w:val="0006600A"/>
    <w:rsid w:val="00066A8A"/>
    <w:rsid w:val="000854DE"/>
    <w:rsid w:val="00086908"/>
    <w:rsid w:val="00086A37"/>
    <w:rsid w:val="00091714"/>
    <w:rsid w:val="000B4155"/>
    <w:rsid w:val="000D0ADD"/>
    <w:rsid w:val="000F32FD"/>
    <w:rsid w:val="00106BD4"/>
    <w:rsid w:val="00131E99"/>
    <w:rsid w:val="00137201"/>
    <w:rsid w:val="00150ABC"/>
    <w:rsid w:val="00157406"/>
    <w:rsid w:val="001775CB"/>
    <w:rsid w:val="001803B1"/>
    <w:rsid w:val="00181E92"/>
    <w:rsid w:val="001834F5"/>
    <w:rsid w:val="00185078"/>
    <w:rsid w:val="001930F5"/>
    <w:rsid w:val="001A1DFB"/>
    <w:rsid w:val="001A53CC"/>
    <w:rsid w:val="001E3FBC"/>
    <w:rsid w:val="001F5B64"/>
    <w:rsid w:val="0020182B"/>
    <w:rsid w:val="00203A41"/>
    <w:rsid w:val="002068BC"/>
    <w:rsid w:val="00222044"/>
    <w:rsid w:val="00232F0D"/>
    <w:rsid w:val="00235AE9"/>
    <w:rsid w:val="002362F0"/>
    <w:rsid w:val="0029539E"/>
    <w:rsid w:val="002A199A"/>
    <w:rsid w:val="002A4F1F"/>
    <w:rsid w:val="002A5BE7"/>
    <w:rsid w:val="002A7D5F"/>
    <w:rsid w:val="002B763D"/>
    <w:rsid w:val="002F7378"/>
    <w:rsid w:val="00303AA0"/>
    <w:rsid w:val="003061E3"/>
    <w:rsid w:val="00310E2A"/>
    <w:rsid w:val="00326065"/>
    <w:rsid w:val="003411A2"/>
    <w:rsid w:val="00360834"/>
    <w:rsid w:val="00364975"/>
    <w:rsid w:val="00375971"/>
    <w:rsid w:val="00377776"/>
    <w:rsid w:val="00394D7D"/>
    <w:rsid w:val="003B6938"/>
    <w:rsid w:val="003C2902"/>
    <w:rsid w:val="003C7BD7"/>
    <w:rsid w:val="003E50B4"/>
    <w:rsid w:val="003F1E71"/>
    <w:rsid w:val="003F2099"/>
    <w:rsid w:val="00413091"/>
    <w:rsid w:val="00414127"/>
    <w:rsid w:val="004157BA"/>
    <w:rsid w:val="00415E6C"/>
    <w:rsid w:val="00440D79"/>
    <w:rsid w:val="00446879"/>
    <w:rsid w:val="00456127"/>
    <w:rsid w:val="00466FD7"/>
    <w:rsid w:val="00470862"/>
    <w:rsid w:val="004772F2"/>
    <w:rsid w:val="004A4C39"/>
    <w:rsid w:val="004A703C"/>
    <w:rsid w:val="004B0F3E"/>
    <w:rsid w:val="004B40F0"/>
    <w:rsid w:val="004C43EC"/>
    <w:rsid w:val="00500DFA"/>
    <w:rsid w:val="00513CBB"/>
    <w:rsid w:val="00531BFE"/>
    <w:rsid w:val="005412AE"/>
    <w:rsid w:val="00553C1B"/>
    <w:rsid w:val="00565A7B"/>
    <w:rsid w:val="00566E7D"/>
    <w:rsid w:val="005834E2"/>
    <w:rsid w:val="00583600"/>
    <w:rsid w:val="00584CDB"/>
    <w:rsid w:val="0059018F"/>
    <w:rsid w:val="0059644C"/>
    <w:rsid w:val="00597B51"/>
    <w:rsid w:val="005A7687"/>
    <w:rsid w:val="005C2D42"/>
    <w:rsid w:val="005C505D"/>
    <w:rsid w:val="00637400"/>
    <w:rsid w:val="0063772D"/>
    <w:rsid w:val="00641BAE"/>
    <w:rsid w:val="00651D5A"/>
    <w:rsid w:val="00656D0A"/>
    <w:rsid w:val="00691626"/>
    <w:rsid w:val="00694415"/>
    <w:rsid w:val="006A4A1F"/>
    <w:rsid w:val="006A7F46"/>
    <w:rsid w:val="006B7D7D"/>
    <w:rsid w:val="006C079F"/>
    <w:rsid w:val="006C0CCD"/>
    <w:rsid w:val="006D0738"/>
    <w:rsid w:val="006E0D65"/>
    <w:rsid w:val="006E4715"/>
    <w:rsid w:val="0070647B"/>
    <w:rsid w:val="00721FA3"/>
    <w:rsid w:val="00726E5B"/>
    <w:rsid w:val="007408F3"/>
    <w:rsid w:val="007416B7"/>
    <w:rsid w:val="00762BF1"/>
    <w:rsid w:val="00764B68"/>
    <w:rsid w:val="00782321"/>
    <w:rsid w:val="00783964"/>
    <w:rsid w:val="00787C67"/>
    <w:rsid w:val="00790DA9"/>
    <w:rsid w:val="00792D2F"/>
    <w:rsid w:val="007A7904"/>
    <w:rsid w:val="007B2063"/>
    <w:rsid w:val="007B3707"/>
    <w:rsid w:val="007C64BB"/>
    <w:rsid w:val="007F6DBC"/>
    <w:rsid w:val="008048FF"/>
    <w:rsid w:val="00820D0C"/>
    <w:rsid w:val="00831B1F"/>
    <w:rsid w:val="008544EF"/>
    <w:rsid w:val="00877A68"/>
    <w:rsid w:val="00877BFE"/>
    <w:rsid w:val="00894C85"/>
    <w:rsid w:val="00896D9A"/>
    <w:rsid w:val="008A38A5"/>
    <w:rsid w:val="008C524A"/>
    <w:rsid w:val="008E31A4"/>
    <w:rsid w:val="008E7D99"/>
    <w:rsid w:val="00933A91"/>
    <w:rsid w:val="00955E94"/>
    <w:rsid w:val="00964910"/>
    <w:rsid w:val="00965948"/>
    <w:rsid w:val="00966B03"/>
    <w:rsid w:val="00973473"/>
    <w:rsid w:val="00973F4A"/>
    <w:rsid w:val="00976C8A"/>
    <w:rsid w:val="00991D69"/>
    <w:rsid w:val="00997ABC"/>
    <w:rsid w:val="009A06D8"/>
    <w:rsid w:val="009B79D2"/>
    <w:rsid w:val="009B7EA3"/>
    <w:rsid w:val="009D2F07"/>
    <w:rsid w:val="009D38EC"/>
    <w:rsid w:val="009E6D31"/>
    <w:rsid w:val="009F15F6"/>
    <w:rsid w:val="00A03883"/>
    <w:rsid w:val="00A11A48"/>
    <w:rsid w:val="00A173F8"/>
    <w:rsid w:val="00A22013"/>
    <w:rsid w:val="00A220FC"/>
    <w:rsid w:val="00A334B4"/>
    <w:rsid w:val="00A3687F"/>
    <w:rsid w:val="00A463E8"/>
    <w:rsid w:val="00A67C68"/>
    <w:rsid w:val="00A8543E"/>
    <w:rsid w:val="00A90F41"/>
    <w:rsid w:val="00A929B3"/>
    <w:rsid w:val="00A93F7D"/>
    <w:rsid w:val="00A97A2D"/>
    <w:rsid w:val="00AA3999"/>
    <w:rsid w:val="00AA7478"/>
    <w:rsid w:val="00AB6B2C"/>
    <w:rsid w:val="00AD1EDE"/>
    <w:rsid w:val="00AD207F"/>
    <w:rsid w:val="00AF3FB3"/>
    <w:rsid w:val="00B050D5"/>
    <w:rsid w:val="00B063B7"/>
    <w:rsid w:val="00B20844"/>
    <w:rsid w:val="00B2578A"/>
    <w:rsid w:val="00B330E4"/>
    <w:rsid w:val="00B34E4D"/>
    <w:rsid w:val="00B5078F"/>
    <w:rsid w:val="00B636A8"/>
    <w:rsid w:val="00B63785"/>
    <w:rsid w:val="00B73B9C"/>
    <w:rsid w:val="00B75546"/>
    <w:rsid w:val="00B907BD"/>
    <w:rsid w:val="00B90DB6"/>
    <w:rsid w:val="00B96E87"/>
    <w:rsid w:val="00BA14ED"/>
    <w:rsid w:val="00BA48D2"/>
    <w:rsid w:val="00BB50AD"/>
    <w:rsid w:val="00BC0612"/>
    <w:rsid w:val="00BD1430"/>
    <w:rsid w:val="00BF651A"/>
    <w:rsid w:val="00BF7552"/>
    <w:rsid w:val="00C07EA1"/>
    <w:rsid w:val="00C14799"/>
    <w:rsid w:val="00C32E6B"/>
    <w:rsid w:val="00C3309F"/>
    <w:rsid w:val="00C63315"/>
    <w:rsid w:val="00C6551A"/>
    <w:rsid w:val="00C65C84"/>
    <w:rsid w:val="00C7551C"/>
    <w:rsid w:val="00C7573F"/>
    <w:rsid w:val="00C84413"/>
    <w:rsid w:val="00C915C6"/>
    <w:rsid w:val="00CB12DC"/>
    <w:rsid w:val="00CB1367"/>
    <w:rsid w:val="00CB4B03"/>
    <w:rsid w:val="00CD0649"/>
    <w:rsid w:val="00CD3DAE"/>
    <w:rsid w:val="00CD6CC3"/>
    <w:rsid w:val="00CE42DD"/>
    <w:rsid w:val="00CF561E"/>
    <w:rsid w:val="00D0344C"/>
    <w:rsid w:val="00D1438A"/>
    <w:rsid w:val="00D151B2"/>
    <w:rsid w:val="00D44B5F"/>
    <w:rsid w:val="00D52376"/>
    <w:rsid w:val="00D60EFB"/>
    <w:rsid w:val="00D61514"/>
    <w:rsid w:val="00D633A4"/>
    <w:rsid w:val="00DA0701"/>
    <w:rsid w:val="00DB2C73"/>
    <w:rsid w:val="00DB4048"/>
    <w:rsid w:val="00DD0F93"/>
    <w:rsid w:val="00DD25AF"/>
    <w:rsid w:val="00DD3E89"/>
    <w:rsid w:val="00DD5825"/>
    <w:rsid w:val="00DD7DA9"/>
    <w:rsid w:val="00DF667A"/>
    <w:rsid w:val="00E062A1"/>
    <w:rsid w:val="00E06EAA"/>
    <w:rsid w:val="00E25303"/>
    <w:rsid w:val="00E27B6E"/>
    <w:rsid w:val="00E310DF"/>
    <w:rsid w:val="00E46DE8"/>
    <w:rsid w:val="00E53D8E"/>
    <w:rsid w:val="00E60F6E"/>
    <w:rsid w:val="00E8125A"/>
    <w:rsid w:val="00E83927"/>
    <w:rsid w:val="00EC4964"/>
    <w:rsid w:val="00EC746C"/>
    <w:rsid w:val="00EE25EB"/>
    <w:rsid w:val="00EE58B0"/>
    <w:rsid w:val="00EF226F"/>
    <w:rsid w:val="00EF656F"/>
    <w:rsid w:val="00F035E8"/>
    <w:rsid w:val="00F041BE"/>
    <w:rsid w:val="00F15DCF"/>
    <w:rsid w:val="00F23AB2"/>
    <w:rsid w:val="00F24818"/>
    <w:rsid w:val="00F41882"/>
    <w:rsid w:val="00F74107"/>
    <w:rsid w:val="00F92586"/>
    <w:rsid w:val="00F96D82"/>
    <w:rsid w:val="00F9793F"/>
    <w:rsid w:val="00FA339B"/>
    <w:rsid w:val="00FB0584"/>
    <w:rsid w:val="00FC1801"/>
    <w:rsid w:val="00FC208A"/>
    <w:rsid w:val="00FC57B9"/>
    <w:rsid w:val="00FC7EE5"/>
    <w:rsid w:val="00FD7A27"/>
    <w:rsid w:val="00FE1CDC"/>
    <w:rsid w:val="00FF0982"/>
    <w:rsid w:val="00FF1B35"/>
    <w:rsid w:val="00FF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96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413"/>
    <w:rPr>
      <w:color w:val="0563C1" w:themeColor="hyperlink"/>
      <w:u w:val="single"/>
    </w:rPr>
  </w:style>
  <w:style w:type="character" w:styleId="FollowedHyperlink">
    <w:name w:val="FollowedHyperlink"/>
    <w:basedOn w:val="DefaultParagraphFont"/>
    <w:uiPriority w:val="99"/>
    <w:semiHidden/>
    <w:unhideWhenUsed/>
    <w:rsid w:val="00C84413"/>
    <w:rPr>
      <w:color w:val="954F72" w:themeColor="followedHyperlink"/>
      <w:u w:val="single"/>
    </w:rPr>
  </w:style>
  <w:style w:type="paragraph" w:styleId="CommentText">
    <w:name w:val="annotation text"/>
    <w:basedOn w:val="Normal"/>
    <w:link w:val="CommentTextChar"/>
    <w:uiPriority w:val="99"/>
    <w:semiHidden/>
    <w:unhideWhenUsed/>
    <w:rsid w:val="00C84413"/>
    <w:pPr>
      <w:spacing w:line="240" w:lineRule="auto"/>
    </w:pPr>
    <w:rPr>
      <w:sz w:val="20"/>
      <w:szCs w:val="20"/>
    </w:rPr>
  </w:style>
  <w:style w:type="character" w:customStyle="1" w:styleId="CommentTextChar">
    <w:name w:val="Comment Text Char"/>
    <w:basedOn w:val="DefaultParagraphFont"/>
    <w:link w:val="CommentText"/>
    <w:uiPriority w:val="99"/>
    <w:semiHidden/>
    <w:rsid w:val="00C84413"/>
    <w:rPr>
      <w:sz w:val="20"/>
      <w:szCs w:val="20"/>
    </w:rPr>
  </w:style>
  <w:style w:type="paragraph" w:styleId="ListParagraph">
    <w:name w:val="List Paragraph"/>
    <w:basedOn w:val="Normal"/>
    <w:uiPriority w:val="1"/>
    <w:qFormat/>
    <w:rsid w:val="00C84413"/>
    <w:pPr>
      <w:spacing w:after="200" w:line="276" w:lineRule="auto"/>
      <w:ind w:left="720"/>
      <w:contextualSpacing/>
    </w:pPr>
    <w:rPr>
      <w:rFonts w:eastAsiaTheme="minorEastAsia"/>
      <w:lang w:val="it-IT" w:eastAsia="it-IT"/>
    </w:rPr>
  </w:style>
  <w:style w:type="character" w:styleId="CommentReference">
    <w:name w:val="annotation reference"/>
    <w:basedOn w:val="DefaultParagraphFont"/>
    <w:uiPriority w:val="99"/>
    <w:semiHidden/>
    <w:unhideWhenUsed/>
    <w:rsid w:val="00C84413"/>
    <w:rPr>
      <w:sz w:val="16"/>
      <w:szCs w:val="16"/>
    </w:rPr>
  </w:style>
  <w:style w:type="character" w:customStyle="1" w:styleId="nlmyear">
    <w:name w:val="nlm_year"/>
    <w:basedOn w:val="DefaultParagraphFont"/>
    <w:rsid w:val="00C84413"/>
  </w:style>
  <w:style w:type="character" w:customStyle="1" w:styleId="nlmarticle-title">
    <w:name w:val="nlm_article-title"/>
    <w:basedOn w:val="DefaultParagraphFont"/>
    <w:rsid w:val="00C84413"/>
  </w:style>
  <w:style w:type="character" w:customStyle="1" w:styleId="nlmfpage">
    <w:name w:val="nlm_fpage"/>
    <w:basedOn w:val="DefaultParagraphFont"/>
    <w:rsid w:val="00C84413"/>
  </w:style>
  <w:style w:type="character" w:customStyle="1" w:styleId="nlmlpage">
    <w:name w:val="nlm_lpage"/>
    <w:basedOn w:val="DefaultParagraphFont"/>
    <w:rsid w:val="00C84413"/>
  </w:style>
  <w:style w:type="character" w:customStyle="1" w:styleId="author">
    <w:name w:val="author"/>
    <w:basedOn w:val="DefaultParagraphFont"/>
    <w:rsid w:val="00C84413"/>
  </w:style>
  <w:style w:type="character" w:styleId="Emphasis">
    <w:name w:val="Emphasis"/>
    <w:basedOn w:val="DefaultParagraphFont"/>
    <w:uiPriority w:val="20"/>
    <w:qFormat/>
    <w:rsid w:val="00C84413"/>
    <w:rPr>
      <w:i/>
      <w:iCs/>
    </w:rPr>
  </w:style>
  <w:style w:type="character" w:styleId="HTMLCite">
    <w:name w:val="HTML Cite"/>
    <w:basedOn w:val="DefaultParagraphFont"/>
    <w:uiPriority w:val="99"/>
    <w:semiHidden/>
    <w:unhideWhenUsed/>
    <w:rsid w:val="00C84413"/>
    <w:rPr>
      <w:i/>
      <w:iCs/>
    </w:rPr>
  </w:style>
  <w:style w:type="paragraph" w:styleId="Header">
    <w:name w:val="header"/>
    <w:basedOn w:val="Normal"/>
    <w:link w:val="HeaderChar"/>
    <w:uiPriority w:val="99"/>
    <w:unhideWhenUsed/>
    <w:rsid w:val="00C8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13"/>
  </w:style>
  <w:style w:type="paragraph" w:styleId="Footer">
    <w:name w:val="footer"/>
    <w:basedOn w:val="Normal"/>
    <w:link w:val="FooterChar"/>
    <w:uiPriority w:val="99"/>
    <w:unhideWhenUsed/>
    <w:rsid w:val="00C8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13"/>
  </w:style>
  <w:style w:type="paragraph" w:styleId="CommentSubject">
    <w:name w:val="annotation subject"/>
    <w:basedOn w:val="CommentText"/>
    <w:next w:val="CommentText"/>
    <w:link w:val="CommentSubjectChar"/>
    <w:uiPriority w:val="99"/>
    <w:semiHidden/>
    <w:unhideWhenUsed/>
    <w:rsid w:val="002A199A"/>
    <w:rPr>
      <w:b/>
      <w:bCs/>
    </w:rPr>
  </w:style>
  <w:style w:type="character" w:customStyle="1" w:styleId="CommentSubjectChar">
    <w:name w:val="Comment Subject Char"/>
    <w:basedOn w:val="CommentTextChar"/>
    <w:link w:val="CommentSubject"/>
    <w:uiPriority w:val="99"/>
    <w:semiHidden/>
    <w:rsid w:val="002A199A"/>
    <w:rPr>
      <w:b/>
      <w:bCs/>
      <w:sz w:val="20"/>
      <w:szCs w:val="20"/>
    </w:rPr>
  </w:style>
  <w:style w:type="paragraph" w:styleId="BalloonText">
    <w:name w:val="Balloon Text"/>
    <w:basedOn w:val="Normal"/>
    <w:link w:val="BalloonTextChar"/>
    <w:uiPriority w:val="99"/>
    <w:semiHidden/>
    <w:unhideWhenUsed/>
    <w:rsid w:val="002A19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199A"/>
    <w:rPr>
      <w:rFonts w:ascii="Times New Roman" w:hAnsi="Times New Roman" w:cs="Times New Roman"/>
      <w:sz w:val="18"/>
      <w:szCs w:val="18"/>
    </w:rPr>
  </w:style>
  <w:style w:type="character" w:customStyle="1" w:styleId="string-name">
    <w:name w:val="string-name"/>
    <w:basedOn w:val="DefaultParagraphFont"/>
    <w:rsid w:val="000F32FD"/>
  </w:style>
  <w:style w:type="character" w:customStyle="1" w:styleId="surname">
    <w:name w:val="surname"/>
    <w:basedOn w:val="DefaultParagraphFont"/>
    <w:rsid w:val="000F32FD"/>
  </w:style>
  <w:style w:type="character" w:customStyle="1" w:styleId="given-names">
    <w:name w:val="given-names"/>
    <w:basedOn w:val="DefaultParagraphFont"/>
    <w:rsid w:val="000F32FD"/>
  </w:style>
  <w:style w:type="character" w:customStyle="1" w:styleId="year">
    <w:name w:val="year"/>
    <w:basedOn w:val="DefaultParagraphFont"/>
    <w:rsid w:val="000F32FD"/>
  </w:style>
  <w:style w:type="character" w:customStyle="1" w:styleId="article-title">
    <w:name w:val="article-title"/>
    <w:basedOn w:val="DefaultParagraphFont"/>
    <w:rsid w:val="000F32FD"/>
  </w:style>
  <w:style w:type="character" w:customStyle="1" w:styleId="source">
    <w:name w:val="source"/>
    <w:basedOn w:val="DefaultParagraphFont"/>
    <w:rsid w:val="000F32FD"/>
  </w:style>
  <w:style w:type="character" w:customStyle="1" w:styleId="volume">
    <w:name w:val="volume"/>
    <w:basedOn w:val="DefaultParagraphFont"/>
    <w:rsid w:val="000F32FD"/>
  </w:style>
  <w:style w:type="character" w:customStyle="1" w:styleId="fpage">
    <w:name w:val="fpage"/>
    <w:basedOn w:val="DefaultParagraphFont"/>
    <w:rsid w:val="000F32FD"/>
  </w:style>
  <w:style w:type="character" w:customStyle="1" w:styleId="lpage">
    <w:name w:val="lpage"/>
    <w:basedOn w:val="DefaultParagraphFont"/>
    <w:rsid w:val="000F32FD"/>
  </w:style>
  <w:style w:type="paragraph" w:styleId="Revision">
    <w:name w:val="Revision"/>
    <w:hidden/>
    <w:uiPriority w:val="99"/>
    <w:semiHidden/>
    <w:rsid w:val="00061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2/cpp.25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7/S13524658110006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16/02/Mental-Health-Taskforce-FYFV-final.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guidance/cg123" TargetMode="External"/><Relationship Id="rId4" Type="http://schemas.openxmlformats.org/officeDocument/2006/relationships/settings" Target="settings.xml"/><Relationship Id="rId9" Type="http://schemas.openxmlformats.org/officeDocument/2006/relationships/hyperlink" Target="https://www.bps.org.uk/sites/bps.org.uk/files/Policy%20-%20Files/BPS%20Code%20of%20Ethics%20and%20Conduct%20%28Updated%20July%202018%29.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4247-010B-45EE-AAD8-BDDBB875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17312</Words>
  <Characters>98684</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2023-04-18T14:19:00Z</dcterms:created>
  <dcterms:modified xsi:type="dcterms:W3CDTF">2023-06-25T23:24:00Z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1071310223</vt:i4>
  </property>
  <property fmtid="{D5CDD505-2E9C-101B-9397-08002B2CF9AE}" pid="3" name="_NewReviewCycle">
    <vt:lpwstr/>
  </property>
  <property fmtid="{D5CDD505-2E9C-101B-9397-08002B2CF9AE}" pid="4" name="_PreviousAdHocReviewCycleID">
    <vt:i4>181729143</vt:i4>
  </property>
  <property fmtid="{D5CDD505-2E9C-101B-9397-08002B2CF9AE}" pid="5" name="_ReviewingToolsShownOnce">
    <vt:lpwstr/>
  </property>
</Properties>
</file>