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573E" w14:textId="3C5899AD" w:rsidR="00566262" w:rsidRPr="00212D97" w:rsidRDefault="00566262">
      <w:pPr>
        <w:pStyle w:val="NoSpacing"/>
        <w:rPr>
          <w:rFonts w:asciiTheme="majorHAnsi" w:eastAsiaTheme="majorEastAsia" w:hAnsiTheme="majorHAnsi" w:cstheme="majorBidi"/>
          <w:color w:val="000000" w:themeColor="text1"/>
          <w:sz w:val="2"/>
          <w:szCs w:val="32"/>
          <w:lang w:val="en-ZA"/>
        </w:rPr>
      </w:pPr>
      <w:r w:rsidRPr="00212D97">
        <w:rPr>
          <w:rFonts w:asciiTheme="majorHAnsi" w:eastAsiaTheme="majorEastAsia" w:hAnsiTheme="majorHAnsi" w:cstheme="majorBidi"/>
          <w:color w:val="000000" w:themeColor="text1"/>
          <w:sz w:val="2"/>
          <w:szCs w:val="32"/>
          <w:lang w:val="en-ZA"/>
        </w:rPr>
        <w:t>-</w:t>
      </w:r>
    </w:p>
    <w:sdt>
      <w:sdtPr>
        <w:rPr>
          <w:rFonts w:asciiTheme="majorHAnsi" w:eastAsiaTheme="majorEastAsia" w:hAnsiTheme="majorHAnsi" w:cstheme="majorBidi"/>
          <w:color w:val="000000" w:themeColor="text1"/>
          <w:sz w:val="2"/>
          <w:szCs w:val="32"/>
          <w:lang w:val="en-ZA"/>
        </w:rPr>
        <w:id w:val="-2092073206"/>
        <w:docPartObj>
          <w:docPartGallery w:val="Cover Pages"/>
          <w:docPartUnique/>
        </w:docPartObj>
      </w:sdtPr>
      <w:sdtEndPr>
        <w:rPr>
          <w:rFonts w:asciiTheme="minorHAnsi" w:eastAsiaTheme="minorHAnsi" w:hAnsiTheme="minorHAnsi" w:cstheme="minorBidi"/>
          <w:sz w:val="22"/>
          <w:szCs w:val="22"/>
        </w:rPr>
      </w:sdtEndPr>
      <w:sdtContent>
        <w:p w14:paraId="31283454" w14:textId="69341EC5" w:rsidR="00B41B6B" w:rsidRPr="00212D97" w:rsidRDefault="00B41B6B">
          <w:pPr>
            <w:pStyle w:val="NoSpacing"/>
            <w:rPr>
              <w:color w:val="000000" w:themeColor="text1"/>
              <w:sz w:val="2"/>
            </w:rPr>
          </w:pPr>
        </w:p>
        <w:p w14:paraId="10036C84" w14:textId="60EA0043" w:rsidR="00B41B6B" w:rsidRPr="00212D97" w:rsidRDefault="0043053E" w:rsidP="00B41B6B">
          <w:pPr>
            <w:pBdr>
              <w:bottom w:val="single" w:sz="12" w:space="1" w:color="auto"/>
            </w:pBdr>
            <w:spacing w:line="360" w:lineRule="auto"/>
            <w:jc w:val="center"/>
            <w:rPr>
              <w:rFonts w:ascii="Gill Sans MT" w:hAnsi="Gill Sans MT" w:cs="Times New Roman"/>
              <w:b/>
              <w:bCs/>
              <w:color w:val="000000" w:themeColor="text1"/>
              <w:sz w:val="28"/>
              <w:szCs w:val="28"/>
            </w:rPr>
          </w:pPr>
          <w:r w:rsidRPr="00212D97">
            <w:rPr>
              <w:rFonts w:ascii="Gill Sans MT" w:hAnsi="Gill Sans MT" w:cs="Times New Roman"/>
              <w:b/>
              <w:bCs/>
              <w:color w:val="000000" w:themeColor="text1"/>
              <w:sz w:val="28"/>
              <w:szCs w:val="28"/>
            </w:rPr>
            <w:t xml:space="preserve">The </w:t>
          </w:r>
          <w:r w:rsidR="00E5779E" w:rsidRPr="00212D97">
            <w:rPr>
              <w:rFonts w:ascii="Gill Sans MT" w:hAnsi="Gill Sans MT" w:cs="Times New Roman"/>
              <w:b/>
              <w:bCs/>
              <w:color w:val="000000" w:themeColor="text1"/>
              <w:sz w:val="28"/>
              <w:szCs w:val="28"/>
            </w:rPr>
            <w:t>e</w:t>
          </w:r>
          <w:r w:rsidR="00DD6D60" w:rsidRPr="00212D97">
            <w:rPr>
              <w:rFonts w:ascii="Gill Sans MT" w:hAnsi="Gill Sans MT" w:cs="Times New Roman"/>
              <w:b/>
              <w:bCs/>
              <w:color w:val="000000" w:themeColor="text1"/>
              <w:sz w:val="28"/>
              <w:szCs w:val="28"/>
            </w:rPr>
            <w:t>ffect of</w:t>
          </w:r>
          <w:r w:rsidRPr="00212D97">
            <w:rPr>
              <w:rFonts w:ascii="Gill Sans MT" w:hAnsi="Gill Sans MT" w:cs="Times New Roman"/>
              <w:b/>
              <w:bCs/>
              <w:color w:val="000000" w:themeColor="text1"/>
              <w:sz w:val="28"/>
              <w:szCs w:val="28"/>
            </w:rPr>
            <w:t xml:space="preserve"> </w:t>
          </w:r>
          <w:bookmarkStart w:id="0" w:name="_Hlk97191183"/>
          <w:proofErr w:type="spellStart"/>
          <w:r w:rsidR="00E5779E" w:rsidRPr="00212D97">
            <w:rPr>
              <w:rFonts w:ascii="Gill Sans MT" w:hAnsi="Gill Sans MT" w:cs="Times New Roman"/>
              <w:b/>
              <w:bCs/>
              <w:i/>
              <w:iCs/>
              <w:color w:val="000000" w:themeColor="text1"/>
              <w:sz w:val="28"/>
              <w:szCs w:val="28"/>
            </w:rPr>
            <w:t>Alcanivorax</w:t>
          </w:r>
          <w:proofErr w:type="spellEnd"/>
          <w:r w:rsidR="00E5779E" w:rsidRPr="00212D97">
            <w:rPr>
              <w:rFonts w:ascii="Gill Sans MT" w:hAnsi="Gill Sans MT" w:cs="Times New Roman"/>
              <w:b/>
              <w:bCs/>
              <w:i/>
              <w:iCs/>
              <w:color w:val="000000" w:themeColor="text1"/>
              <w:sz w:val="28"/>
              <w:szCs w:val="28"/>
            </w:rPr>
            <w:t xml:space="preserve"> </w:t>
          </w:r>
          <w:proofErr w:type="spellStart"/>
          <w:r w:rsidR="00E5779E" w:rsidRPr="00212D97">
            <w:rPr>
              <w:rFonts w:ascii="Gill Sans MT" w:hAnsi="Gill Sans MT" w:cs="Times New Roman"/>
              <w:b/>
              <w:bCs/>
              <w:i/>
              <w:iCs/>
              <w:color w:val="000000" w:themeColor="text1"/>
              <w:sz w:val="28"/>
              <w:szCs w:val="28"/>
            </w:rPr>
            <w:t>borkumensis</w:t>
          </w:r>
          <w:proofErr w:type="spellEnd"/>
          <w:r w:rsidR="00E5779E" w:rsidRPr="00212D97">
            <w:rPr>
              <w:rFonts w:ascii="Gill Sans MT" w:hAnsi="Gill Sans MT" w:cs="Times New Roman"/>
              <w:b/>
              <w:bCs/>
              <w:color w:val="000000" w:themeColor="text1"/>
              <w:sz w:val="28"/>
              <w:szCs w:val="28"/>
            </w:rPr>
            <w:t xml:space="preserve"> SK2</w:t>
          </w:r>
          <w:bookmarkEnd w:id="0"/>
          <w:r w:rsidR="00E5779E" w:rsidRPr="00212D97">
            <w:rPr>
              <w:rFonts w:ascii="Gill Sans MT" w:hAnsi="Gill Sans MT" w:cs="Times New Roman"/>
              <w:b/>
              <w:bCs/>
              <w:color w:val="000000" w:themeColor="text1"/>
              <w:sz w:val="28"/>
              <w:szCs w:val="28"/>
            </w:rPr>
            <w:t>, a h</w:t>
          </w:r>
          <w:r w:rsidRPr="00212D97">
            <w:rPr>
              <w:rFonts w:ascii="Gill Sans MT" w:hAnsi="Gill Sans MT" w:cs="Times New Roman"/>
              <w:b/>
              <w:bCs/>
              <w:color w:val="000000" w:themeColor="text1"/>
              <w:sz w:val="28"/>
              <w:szCs w:val="28"/>
            </w:rPr>
            <w:t>ydrocarbon-</w:t>
          </w:r>
          <w:r w:rsidR="00E5779E" w:rsidRPr="00212D97">
            <w:rPr>
              <w:rFonts w:ascii="Gill Sans MT" w:hAnsi="Gill Sans MT" w:cs="Times New Roman"/>
              <w:b/>
              <w:bCs/>
              <w:color w:val="000000" w:themeColor="text1"/>
              <w:sz w:val="28"/>
              <w:szCs w:val="28"/>
            </w:rPr>
            <w:t>m</w:t>
          </w:r>
          <w:r w:rsidR="00BD6BE5" w:rsidRPr="00212D97">
            <w:rPr>
              <w:rFonts w:ascii="Gill Sans MT" w:hAnsi="Gill Sans MT" w:cs="Times New Roman"/>
              <w:b/>
              <w:bCs/>
              <w:color w:val="000000" w:themeColor="text1"/>
              <w:sz w:val="28"/>
              <w:szCs w:val="28"/>
            </w:rPr>
            <w:t xml:space="preserve">etabolising </w:t>
          </w:r>
          <w:r w:rsidR="00E5779E" w:rsidRPr="00212D97">
            <w:rPr>
              <w:rFonts w:ascii="Gill Sans MT" w:hAnsi="Gill Sans MT" w:cs="Times New Roman"/>
              <w:b/>
              <w:bCs/>
              <w:color w:val="000000" w:themeColor="text1"/>
              <w:sz w:val="28"/>
              <w:szCs w:val="28"/>
            </w:rPr>
            <w:t xml:space="preserve">organism, </w:t>
          </w:r>
          <w:r w:rsidRPr="00212D97">
            <w:rPr>
              <w:rFonts w:ascii="Gill Sans MT" w:hAnsi="Gill Sans MT" w:cs="Times New Roman"/>
              <w:b/>
              <w:bCs/>
              <w:color w:val="000000" w:themeColor="text1"/>
              <w:sz w:val="28"/>
              <w:szCs w:val="28"/>
            </w:rPr>
            <w:t xml:space="preserve">on </w:t>
          </w:r>
          <w:r w:rsidR="00E5779E" w:rsidRPr="00212D97">
            <w:rPr>
              <w:rFonts w:ascii="Gill Sans MT" w:hAnsi="Gill Sans MT" w:cs="Times New Roman"/>
              <w:b/>
              <w:bCs/>
              <w:color w:val="000000" w:themeColor="text1"/>
              <w:sz w:val="28"/>
              <w:szCs w:val="28"/>
            </w:rPr>
            <w:t>g</w:t>
          </w:r>
          <w:r w:rsidR="003E582F" w:rsidRPr="00212D97">
            <w:rPr>
              <w:rFonts w:ascii="Gill Sans MT" w:hAnsi="Gill Sans MT" w:cs="Times New Roman"/>
              <w:b/>
              <w:bCs/>
              <w:color w:val="000000" w:themeColor="text1"/>
              <w:sz w:val="28"/>
              <w:szCs w:val="28"/>
            </w:rPr>
            <w:t xml:space="preserve">as </w:t>
          </w:r>
          <w:r w:rsidR="00E5779E" w:rsidRPr="00212D97">
            <w:rPr>
              <w:rFonts w:ascii="Gill Sans MT" w:hAnsi="Gill Sans MT" w:cs="Times New Roman"/>
              <w:b/>
              <w:bCs/>
              <w:color w:val="000000" w:themeColor="text1"/>
              <w:sz w:val="28"/>
              <w:szCs w:val="28"/>
            </w:rPr>
            <w:t>h</w:t>
          </w:r>
          <w:r w:rsidR="003E582F" w:rsidRPr="00212D97">
            <w:rPr>
              <w:rFonts w:ascii="Gill Sans MT" w:hAnsi="Gill Sans MT" w:cs="Times New Roman"/>
              <w:b/>
              <w:bCs/>
              <w:color w:val="000000" w:themeColor="text1"/>
              <w:sz w:val="28"/>
              <w:szCs w:val="28"/>
            </w:rPr>
            <w:t xml:space="preserve">oldup in a </w:t>
          </w:r>
          <w:r w:rsidR="00E5779E" w:rsidRPr="00212D97">
            <w:rPr>
              <w:rFonts w:ascii="Gill Sans MT" w:hAnsi="Gill Sans MT" w:cs="Times New Roman"/>
              <w:b/>
              <w:bCs/>
              <w:color w:val="000000" w:themeColor="text1"/>
              <w:sz w:val="28"/>
              <w:szCs w:val="28"/>
            </w:rPr>
            <w:t>4-phase b</w:t>
          </w:r>
          <w:r w:rsidR="003E582F" w:rsidRPr="00212D97">
            <w:rPr>
              <w:rFonts w:ascii="Gill Sans MT" w:hAnsi="Gill Sans MT" w:cs="Times New Roman"/>
              <w:b/>
              <w:bCs/>
              <w:color w:val="000000" w:themeColor="text1"/>
              <w:sz w:val="28"/>
              <w:szCs w:val="28"/>
            </w:rPr>
            <w:t xml:space="preserve">ubble </w:t>
          </w:r>
          <w:r w:rsidR="00E5779E" w:rsidRPr="00212D97">
            <w:rPr>
              <w:rFonts w:ascii="Gill Sans MT" w:hAnsi="Gill Sans MT" w:cs="Times New Roman"/>
              <w:b/>
              <w:bCs/>
              <w:color w:val="000000" w:themeColor="text1"/>
              <w:sz w:val="28"/>
              <w:szCs w:val="28"/>
            </w:rPr>
            <w:t>c</w:t>
          </w:r>
          <w:r w:rsidR="003E582F" w:rsidRPr="00212D97">
            <w:rPr>
              <w:rFonts w:ascii="Gill Sans MT" w:hAnsi="Gill Sans MT" w:cs="Times New Roman"/>
              <w:b/>
              <w:bCs/>
              <w:color w:val="000000" w:themeColor="text1"/>
              <w:sz w:val="28"/>
              <w:szCs w:val="28"/>
            </w:rPr>
            <w:t xml:space="preserve">olumn </w:t>
          </w:r>
          <w:r w:rsidR="00E5779E" w:rsidRPr="00212D97">
            <w:rPr>
              <w:rFonts w:ascii="Gill Sans MT" w:hAnsi="Gill Sans MT" w:cs="Times New Roman"/>
              <w:b/>
              <w:bCs/>
              <w:color w:val="000000" w:themeColor="text1"/>
              <w:sz w:val="28"/>
              <w:szCs w:val="28"/>
            </w:rPr>
            <w:t>b</w:t>
          </w:r>
          <w:r w:rsidRPr="00212D97">
            <w:rPr>
              <w:rFonts w:ascii="Gill Sans MT" w:hAnsi="Gill Sans MT" w:cs="Times New Roman"/>
              <w:b/>
              <w:bCs/>
              <w:color w:val="000000" w:themeColor="text1"/>
              <w:sz w:val="28"/>
              <w:szCs w:val="28"/>
            </w:rPr>
            <w:t>ioprocess</w:t>
          </w:r>
          <w:r w:rsidR="003E582F" w:rsidRPr="00212D97">
            <w:rPr>
              <w:rFonts w:ascii="Gill Sans MT" w:hAnsi="Gill Sans MT" w:cs="Times New Roman"/>
              <w:b/>
              <w:bCs/>
              <w:color w:val="000000" w:themeColor="text1"/>
              <w:sz w:val="28"/>
              <w:szCs w:val="28"/>
            </w:rPr>
            <w:t>.</w:t>
          </w:r>
          <w:r w:rsidRPr="00212D97">
            <w:rPr>
              <w:rFonts w:ascii="Gill Sans MT" w:hAnsi="Gill Sans MT" w:cs="Times New Roman"/>
              <w:b/>
              <w:bCs/>
              <w:color w:val="000000" w:themeColor="text1"/>
              <w:sz w:val="28"/>
              <w:szCs w:val="28"/>
            </w:rPr>
            <w:t xml:space="preserve"> </w:t>
          </w:r>
        </w:p>
        <w:p w14:paraId="6E66B960" w14:textId="77777777" w:rsidR="00B41B6B" w:rsidRPr="00212D97" w:rsidRDefault="00B41B6B" w:rsidP="00B41B6B">
          <w:pPr>
            <w:spacing w:line="360" w:lineRule="auto"/>
            <w:jc w:val="center"/>
            <w:rPr>
              <w:rFonts w:ascii="Gill Sans MT" w:hAnsi="Gill Sans MT" w:cs="Times New Roman"/>
              <w:color w:val="000000" w:themeColor="text1"/>
              <w:sz w:val="24"/>
              <w:szCs w:val="24"/>
            </w:rPr>
          </w:pPr>
        </w:p>
        <w:p w14:paraId="0E1F8967" w14:textId="57C9861F" w:rsidR="00B41B6B" w:rsidRPr="00212D97" w:rsidRDefault="005762F3" w:rsidP="00B41B6B">
          <w:pPr>
            <w:pStyle w:val="ListParagraph"/>
            <w:spacing w:line="360" w:lineRule="auto"/>
            <w:ind w:left="384"/>
            <w:jc w:val="cente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vertAlign w:val="superscript"/>
            </w:rPr>
            <w:t>1</w:t>
          </w:r>
          <w:r w:rsidR="00342194" w:rsidRPr="00212D97">
            <w:rPr>
              <w:rFonts w:ascii="Gill Sans MT" w:hAnsi="Gill Sans MT" w:cs="Times New Roman"/>
              <w:color w:val="000000" w:themeColor="text1"/>
              <w:sz w:val="24"/>
              <w:szCs w:val="24"/>
              <w:vertAlign w:val="superscript"/>
            </w:rPr>
            <w:t>,2</w:t>
          </w:r>
          <w:r w:rsidR="00B41B6B" w:rsidRPr="00212D97">
            <w:rPr>
              <w:rFonts w:ascii="Gill Sans MT" w:hAnsi="Gill Sans MT" w:cs="Times New Roman"/>
              <w:color w:val="000000" w:themeColor="text1"/>
              <w:sz w:val="24"/>
              <w:szCs w:val="24"/>
            </w:rPr>
            <w:t xml:space="preserve">Ayman A. Abufalgha, </w:t>
          </w:r>
          <w:r w:rsidR="00476720" w:rsidRPr="00212D97">
            <w:rPr>
              <w:rFonts w:ascii="Gill Sans MT" w:hAnsi="Gill Sans MT" w:cs="Times New Roman"/>
              <w:color w:val="000000" w:themeColor="text1"/>
              <w:sz w:val="24"/>
              <w:szCs w:val="24"/>
              <w:vertAlign w:val="superscript"/>
            </w:rPr>
            <w:t>2</w:t>
          </w:r>
          <w:r w:rsidR="00476720" w:rsidRPr="00212D97">
            <w:rPr>
              <w:rFonts w:ascii="Gill Sans MT" w:hAnsi="Gill Sans MT" w:cs="Times New Roman"/>
              <w:color w:val="000000" w:themeColor="text1"/>
              <w:sz w:val="24"/>
              <w:szCs w:val="24"/>
            </w:rPr>
            <w:t>Andrew R. J. Curson</w:t>
          </w:r>
          <w:r w:rsidRPr="00212D97">
            <w:rPr>
              <w:color w:val="000000" w:themeColor="text1"/>
            </w:rPr>
            <w:t xml:space="preserve">, </w:t>
          </w:r>
          <w:r w:rsidR="00103AA7" w:rsidRPr="00212D97">
            <w:rPr>
              <w:rFonts w:ascii="Gill Sans MT" w:hAnsi="Gill Sans MT" w:cs="Times New Roman"/>
              <w:color w:val="000000" w:themeColor="text1"/>
              <w:sz w:val="24"/>
              <w:szCs w:val="24"/>
              <w:vertAlign w:val="superscript"/>
            </w:rPr>
            <w:t>2</w:t>
          </w:r>
          <w:r w:rsidRPr="00212D97">
            <w:rPr>
              <w:rFonts w:ascii="Gill Sans MT" w:hAnsi="Gill Sans MT" w:cs="Times New Roman"/>
              <w:color w:val="000000" w:themeColor="text1"/>
              <w:sz w:val="24"/>
              <w:szCs w:val="24"/>
            </w:rPr>
            <w:t xml:space="preserve">David </w:t>
          </w:r>
          <w:r w:rsidR="00660611" w:rsidRPr="00212D97">
            <w:rPr>
              <w:rFonts w:ascii="Gill Sans MT" w:hAnsi="Gill Sans MT" w:cs="Times New Roman"/>
              <w:color w:val="000000" w:themeColor="text1"/>
              <w:sz w:val="24"/>
              <w:szCs w:val="24"/>
            </w:rPr>
            <w:t xml:space="preserve">J. </w:t>
          </w:r>
          <w:r w:rsidRPr="00212D97">
            <w:rPr>
              <w:rFonts w:ascii="Gill Sans MT" w:hAnsi="Gill Sans MT" w:cs="Times New Roman"/>
              <w:color w:val="000000" w:themeColor="text1"/>
              <w:sz w:val="24"/>
              <w:szCs w:val="24"/>
            </w:rPr>
            <w:t xml:space="preserve">Lea-Smith, and </w:t>
          </w:r>
          <w:r w:rsidR="00476720" w:rsidRPr="00212D97">
            <w:rPr>
              <w:rFonts w:ascii="Gill Sans MT" w:hAnsi="Gill Sans MT" w:cs="Times New Roman"/>
              <w:color w:val="000000" w:themeColor="text1"/>
              <w:sz w:val="24"/>
              <w:szCs w:val="24"/>
              <w:vertAlign w:val="superscript"/>
            </w:rPr>
            <w:t>1</w:t>
          </w:r>
          <w:r w:rsidR="00476720" w:rsidRPr="00212D97">
            <w:rPr>
              <w:rFonts w:ascii="Gill Sans MT" w:hAnsi="Gill Sans MT" w:cs="Times New Roman"/>
              <w:color w:val="000000" w:themeColor="text1"/>
              <w:sz w:val="24"/>
              <w:szCs w:val="24"/>
            </w:rPr>
            <w:t>Robert W. M. Pott</w:t>
          </w:r>
        </w:p>
        <w:p w14:paraId="72B6FFB5" w14:textId="77777777" w:rsidR="00EA4300" w:rsidRPr="00212D97" w:rsidRDefault="00EA4300" w:rsidP="00EA4300">
          <w:pPr>
            <w:spacing w:line="360" w:lineRule="auto"/>
            <w:jc w:val="center"/>
            <w:rPr>
              <w:rFonts w:ascii="Gill Sans MT" w:eastAsia="Calibri" w:hAnsi="Gill Sans MT" w:cstheme="minorHAnsi"/>
              <w:color w:val="000000" w:themeColor="text1"/>
              <w:sz w:val="24"/>
              <w:szCs w:val="24"/>
            </w:rPr>
          </w:pPr>
          <w:r w:rsidRPr="00212D97">
            <w:rPr>
              <w:rFonts w:ascii="Gill Sans MT" w:eastAsia="Calibri" w:hAnsi="Gill Sans MT" w:cstheme="minorHAnsi"/>
              <w:color w:val="000000" w:themeColor="text1"/>
              <w:sz w:val="24"/>
              <w:szCs w:val="24"/>
            </w:rPr>
            <w:t>DST-NRF Centre of Excellence in Catalysis (c* change), South Africa</w:t>
          </w:r>
        </w:p>
        <w:p w14:paraId="717CB970" w14:textId="0866E0C9" w:rsidR="00EA4300" w:rsidRPr="00212D97" w:rsidRDefault="005762F3" w:rsidP="00EA4300">
          <w:pPr>
            <w:spacing w:line="360" w:lineRule="auto"/>
            <w:jc w:val="center"/>
            <w:rPr>
              <w:rFonts w:ascii="Gill Sans MT" w:eastAsia="Calibri" w:hAnsi="Gill Sans MT" w:cstheme="minorHAnsi"/>
              <w:color w:val="000000" w:themeColor="text1"/>
              <w:sz w:val="24"/>
              <w:szCs w:val="24"/>
            </w:rPr>
          </w:pPr>
          <w:r w:rsidRPr="00212D97">
            <w:rPr>
              <w:rFonts w:ascii="Gill Sans MT" w:eastAsia="Calibri" w:hAnsi="Gill Sans MT" w:cstheme="minorHAnsi"/>
              <w:color w:val="000000" w:themeColor="text1"/>
              <w:sz w:val="24"/>
              <w:szCs w:val="24"/>
              <w:vertAlign w:val="superscript"/>
            </w:rPr>
            <w:t>1</w:t>
          </w:r>
          <w:r w:rsidR="00EA4300" w:rsidRPr="00212D97">
            <w:rPr>
              <w:rFonts w:ascii="Gill Sans MT" w:eastAsia="Calibri" w:hAnsi="Gill Sans MT" w:cstheme="minorHAnsi"/>
              <w:color w:val="000000" w:themeColor="text1"/>
              <w:sz w:val="24"/>
              <w:szCs w:val="24"/>
            </w:rPr>
            <w:t>Department of Process Engineering, Stellenbosch University, Stellenbosch 7600, South Africa.</w:t>
          </w:r>
        </w:p>
        <w:p w14:paraId="6DCA32F1" w14:textId="36C06468" w:rsidR="005762F3" w:rsidRPr="00212D97" w:rsidRDefault="00103AA7" w:rsidP="00660611">
          <w:pPr>
            <w:spacing w:line="360" w:lineRule="auto"/>
            <w:jc w:val="center"/>
            <w:rPr>
              <w:rFonts w:ascii="Gill Sans MT" w:eastAsia="Calibri" w:hAnsi="Gill Sans MT" w:cstheme="minorHAnsi"/>
              <w:color w:val="000000" w:themeColor="text1"/>
              <w:sz w:val="24"/>
              <w:szCs w:val="24"/>
            </w:rPr>
          </w:pPr>
          <w:r w:rsidRPr="00212D97">
            <w:rPr>
              <w:rFonts w:ascii="Gill Sans MT" w:hAnsi="Gill Sans MT" w:cs="Times New Roman"/>
              <w:color w:val="000000" w:themeColor="text1"/>
              <w:sz w:val="24"/>
              <w:szCs w:val="24"/>
              <w:vertAlign w:val="superscript"/>
            </w:rPr>
            <w:t>2</w:t>
          </w:r>
          <w:r w:rsidR="005762F3" w:rsidRPr="00212D97">
            <w:rPr>
              <w:rFonts w:ascii="Gill Sans MT" w:eastAsia="Calibri" w:hAnsi="Gill Sans MT" w:cstheme="minorHAnsi"/>
              <w:color w:val="000000" w:themeColor="text1"/>
              <w:sz w:val="24"/>
              <w:szCs w:val="24"/>
            </w:rPr>
            <w:t xml:space="preserve">School of Biological Sciences, University of East Anglia, </w:t>
          </w:r>
          <w:r w:rsidR="00660611" w:rsidRPr="00212D97">
            <w:rPr>
              <w:rFonts w:ascii="Gill Sans MT" w:eastAsia="Calibri" w:hAnsi="Gill Sans MT" w:cstheme="minorHAnsi"/>
              <w:color w:val="000000" w:themeColor="text1"/>
              <w:sz w:val="24"/>
              <w:szCs w:val="24"/>
            </w:rPr>
            <w:t xml:space="preserve">Norwich Research Park, </w:t>
          </w:r>
          <w:r w:rsidR="005762F3" w:rsidRPr="00212D97">
            <w:rPr>
              <w:rFonts w:ascii="Gill Sans MT" w:eastAsia="Calibri" w:hAnsi="Gill Sans MT" w:cstheme="minorHAnsi"/>
              <w:color w:val="000000" w:themeColor="text1"/>
              <w:sz w:val="24"/>
              <w:szCs w:val="24"/>
            </w:rPr>
            <w:t xml:space="preserve">Norwich, NR4 7TJ, United Kingdom. </w:t>
          </w:r>
        </w:p>
        <w:p w14:paraId="58E2F319" w14:textId="77777777" w:rsidR="00EA4300" w:rsidRPr="00212D97" w:rsidRDefault="00EA4300" w:rsidP="00EA4300">
          <w:pPr>
            <w:spacing w:line="360" w:lineRule="auto"/>
            <w:jc w:val="both"/>
            <w:rPr>
              <w:rFonts w:ascii="Gill Sans MT" w:eastAsia="Calibri" w:hAnsi="Gill Sans MT" w:cstheme="minorHAnsi"/>
              <w:color w:val="000000" w:themeColor="text1"/>
              <w:sz w:val="24"/>
              <w:szCs w:val="24"/>
            </w:rPr>
          </w:pPr>
        </w:p>
        <w:p w14:paraId="1594F833" w14:textId="77777777" w:rsidR="00EA4300" w:rsidRPr="00212D97" w:rsidRDefault="00EA4300" w:rsidP="00EA4300">
          <w:pPr>
            <w:spacing w:line="360" w:lineRule="auto"/>
            <w:jc w:val="both"/>
            <w:rPr>
              <w:rFonts w:ascii="Gill Sans MT" w:eastAsia="Calibri" w:hAnsi="Gill Sans MT" w:cstheme="minorHAnsi"/>
              <w:color w:val="000000" w:themeColor="text1"/>
              <w:sz w:val="24"/>
              <w:szCs w:val="24"/>
            </w:rPr>
          </w:pPr>
        </w:p>
        <w:p w14:paraId="0F028882" w14:textId="77777777" w:rsidR="00EA4300" w:rsidRPr="00212D97" w:rsidRDefault="00EA4300" w:rsidP="00EA4300">
          <w:pPr>
            <w:spacing w:line="360" w:lineRule="auto"/>
            <w:jc w:val="both"/>
            <w:rPr>
              <w:rFonts w:ascii="Gill Sans MT" w:eastAsia="Calibri" w:hAnsi="Gill Sans MT" w:cstheme="minorHAnsi"/>
              <w:color w:val="000000" w:themeColor="text1"/>
              <w:sz w:val="24"/>
              <w:szCs w:val="24"/>
            </w:rPr>
          </w:pPr>
        </w:p>
        <w:p w14:paraId="6F3B9DBE" w14:textId="3A98D728" w:rsidR="00EA4300" w:rsidRPr="00212D97" w:rsidRDefault="00EA4300" w:rsidP="00EA4300">
          <w:pPr>
            <w:spacing w:line="240" w:lineRule="auto"/>
            <w:jc w:val="both"/>
            <w:rPr>
              <w:rFonts w:ascii="Gill Sans MT" w:eastAsia="Calibri" w:hAnsi="Gill Sans MT" w:cstheme="minorHAnsi"/>
              <w:color w:val="000000" w:themeColor="text1"/>
              <w:sz w:val="24"/>
              <w:szCs w:val="24"/>
              <w:lang w:val="en-GB"/>
            </w:rPr>
          </w:pPr>
          <w:r w:rsidRPr="00212D97">
            <w:rPr>
              <w:rFonts w:ascii="Gill Sans MT" w:eastAsia="Calibri" w:hAnsi="Gill Sans MT" w:cstheme="minorHAnsi"/>
              <w:b/>
              <w:color w:val="000000" w:themeColor="text1"/>
              <w:sz w:val="24"/>
              <w:szCs w:val="24"/>
              <w:vertAlign w:val="superscript"/>
            </w:rPr>
            <w:t>1</w:t>
          </w:r>
          <w:r w:rsidRPr="00212D97">
            <w:rPr>
              <w:rFonts w:ascii="Gill Sans MT" w:eastAsia="Calibri" w:hAnsi="Gill Sans MT" w:cstheme="minorHAnsi"/>
              <w:b/>
              <w:color w:val="000000" w:themeColor="text1"/>
              <w:sz w:val="24"/>
              <w:szCs w:val="24"/>
            </w:rPr>
            <w:t>Corresponding Author</w:t>
          </w:r>
          <w:r w:rsidRPr="00212D97">
            <w:rPr>
              <w:rFonts w:ascii="Gill Sans MT" w:eastAsia="Calibri" w:hAnsi="Gill Sans MT" w:cstheme="minorHAnsi"/>
              <w:b/>
              <w:noProof/>
              <w:color w:val="000000" w:themeColor="text1"/>
              <w:sz w:val="24"/>
              <w:szCs w:val="24"/>
              <w:lang w:val="en-GB"/>
            </w:rPr>
            <w:t>:</w:t>
          </w:r>
          <w:r w:rsidRPr="00212D97">
            <w:rPr>
              <w:rFonts w:ascii="Gill Sans MT" w:eastAsia="Calibri" w:hAnsi="Gill Sans MT" w:cstheme="minorHAnsi"/>
              <w:b/>
              <w:color w:val="000000" w:themeColor="text1"/>
              <w:sz w:val="24"/>
              <w:szCs w:val="24"/>
              <w:lang w:val="en-GB"/>
            </w:rPr>
            <w:tab/>
          </w:r>
          <w:r w:rsidR="00476720" w:rsidRPr="00212D97">
            <w:rPr>
              <w:rFonts w:ascii="Gill Sans MT" w:eastAsia="Calibri" w:hAnsi="Gill Sans MT" w:cstheme="minorHAnsi"/>
              <w:bCs/>
              <w:color w:val="000000" w:themeColor="text1"/>
              <w:sz w:val="24"/>
              <w:szCs w:val="24"/>
              <w:lang w:val="en-GB"/>
            </w:rPr>
            <w:t>A/</w:t>
          </w:r>
          <w:r w:rsidR="00D00232" w:rsidRPr="00212D97">
            <w:rPr>
              <w:rFonts w:ascii="Gill Sans MT" w:eastAsia="Calibri" w:hAnsi="Gill Sans MT" w:cstheme="minorHAnsi"/>
              <w:color w:val="000000" w:themeColor="text1"/>
              <w:sz w:val="24"/>
              <w:szCs w:val="24"/>
              <w:lang w:val="en-GB"/>
            </w:rPr>
            <w:t>Prof</w:t>
          </w:r>
          <w:r w:rsidR="000B20EB" w:rsidRPr="00212D97">
            <w:rPr>
              <w:rFonts w:ascii="Gill Sans MT" w:eastAsia="Calibri" w:hAnsi="Gill Sans MT" w:cstheme="minorHAnsi"/>
              <w:color w:val="000000" w:themeColor="text1"/>
              <w:sz w:val="24"/>
              <w:szCs w:val="24"/>
              <w:lang w:val="en-GB"/>
            </w:rPr>
            <w:t>.</w:t>
          </w:r>
          <w:r w:rsidRPr="00212D97">
            <w:rPr>
              <w:rFonts w:ascii="Gill Sans MT" w:eastAsia="Calibri" w:hAnsi="Gill Sans MT" w:cstheme="minorHAnsi"/>
              <w:color w:val="000000" w:themeColor="text1"/>
              <w:sz w:val="24"/>
              <w:szCs w:val="24"/>
              <w:lang w:val="en-GB"/>
            </w:rPr>
            <w:t xml:space="preserve"> R.W.</w:t>
          </w:r>
          <w:r w:rsidR="00D00232" w:rsidRPr="00212D97">
            <w:rPr>
              <w:rFonts w:ascii="Gill Sans MT" w:eastAsia="Calibri" w:hAnsi="Gill Sans MT" w:cstheme="minorHAnsi"/>
              <w:color w:val="000000" w:themeColor="text1"/>
              <w:sz w:val="24"/>
              <w:szCs w:val="24"/>
              <w:lang w:val="en-GB"/>
            </w:rPr>
            <w:t>M.</w:t>
          </w:r>
          <w:r w:rsidRPr="00212D97">
            <w:rPr>
              <w:rFonts w:ascii="Gill Sans MT" w:eastAsia="Calibri" w:hAnsi="Gill Sans MT" w:cstheme="minorHAnsi"/>
              <w:color w:val="000000" w:themeColor="text1"/>
              <w:sz w:val="24"/>
              <w:szCs w:val="24"/>
              <w:lang w:val="en-GB"/>
            </w:rPr>
            <w:t xml:space="preserve"> Pott</w:t>
          </w:r>
        </w:p>
        <w:p w14:paraId="5D1F7CE8" w14:textId="77777777" w:rsidR="00EA4300" w:rsidRPr="00212D97" w:rsidRDefault="00EA4300" w:rsidP="00EA4300">
          <w:pPr>
            <w:spacing w:line="240" w:lineRule="auto"/>
            <w:ind w:left="2880"/>
            <w:jc w:val="both"/>
            <w:rPr>
              <w:rFonts w:ascii="Gill Sans MT" w:eastAsia="Calibri" w:hAnsi="Gill Sans MT" w:cstheme="minorHAnsi"/>
              <w:color w:val="000000" w:themeColor="text1"/>
              <w:sz w:val="24"/>
              <w:szCs w:val="24"/>
              <w:lang w:val="en-GB"/>
            </w:rPr>
          </w:pPr>
          <w:r w:rsidRPr="00212D97">
            <w:rPr>
              <w:rFonts w:ascii="Gill Sans MT" w:eastAsia="Calibri" w:hAnsi="Gill Sans MT" w:cstheme="minorHAnsi"/>
              <w:color w:val="000000" w:themeColor="text1"/>
              <w:sz w:val="24"/>
              <w:szCs w:val="24"/>
              <w:lang w:val="en-GB"/>
            </w:rPr>
            <w:t>Department of Process Engineering</w:t>
          </w:r>
          <w:bookmarkStart w:id="1" w:name="_Hlk527542576"/>
          <w:r w:rsidRPr="00212D97">
            <w:rPr>
              <w:rFonts w:ascii="Gill Sans MT" w:eastAsia="Calibri" w:hAnsi="Gill Sans MT" w:cstheme="minorHAnsi"/>
              <w:color w:val="000000" w:themeColor="text1"/>
              <w:sz w:val="24"/>
              <w:szCs w:val="24"/>
              <w:lang w:val="en-GB"/>
            </w:rPr>
            <w:t xml:space="preserve">, </w:t>
          </w:r>
          <w:proofErr w:type="spellStart"/>
          <w:r w:rsidRPr="00212D97">
            <w:rPr>
              <w:rFonts w:ascii="Gill Sans MT" w:eastAsia="Calibri" w:hAnsi="Gill Sans MT" w:cstheme="minorHAnsi"/>
              <w:color w:val="000000" w:themeColor="text1"/>
              <w:sz w:val="24"/>
              <w:szCs w:val="24"/>
            </w:rPr>
            <w:t>Banghoek</w:t>
          </w:r>
          <w:proofErr w:type="spellEnd"/>
          <w:r w:rsidRPr="00212D97">
            <w:rPr>
              <w:rFonts w:ascii="Gill Sans MT" w:eastAsia="Calibri" w:hAnsi="Gill Sans MT" w:cstheme="minorHAnsi"/>
              <w:color w:val="000000" w:themeColor="text1"/>
              <w:sz w:val="24"/>
              <w:szCs w:val="24"/>
            </w:rPr>
            <w:t xml:space="preserve"> Road</w:t>
          </w:r>
          <w:bookmarkEnd w:id="1"/>
          <w:r w:rsidRPr="00212D97">
            <w:rPr>
              <w:rFonts w:ascii="Gill Sans MT" w:eastAsia="Calibri" w:hAnsi="Gill Sans MT" w:cstheme="minorHAnsi"/>
              <w:color w:val="000000" w:themeColor="text1"/>
              <w:sz w:val="24"/>
              <w:szCs w:val="24"/>
            </w:rPr>
            <w:t>, Stellenbosch 7600, South Africa.</w:t>
          </w:r>
          <w:r w:rsidRPr="00212D97">
            <w:rPr>
              <w:rFonts w:ascii="Gill Sans MT" w:eastAsia="Calibri" w:hAnsi="Gill Sans MT" w:cstheme="minorHAnsi"/>
              <w:color w:val="000000" w:themeColor="text1"/>
              <w:sz w:val="24"/>
              <w:szCs w:val="24"/>
              <w:lang w:val="en-GB"/>
            </w:rPr>
            <w:t xml:space="preserve"> </w:t>
          </w:r>
        </w:p>
        <w:p w14:paraId="1C07A5ED" w14:textId="77777777" w:rsidR="00EA4300" w:rsidRPr="00212D97" w:rsidRDefault="00EA4300" w:rsidP="00EA4300">
          <w:pPr>
            <w:spacing w:line="240" w:lineRule="auto"/>
            <w:ind w:left="2880"/>
            <w:jc w:val="both"/>
            <w:rPr>
              <w:rFonts w:ascii="Gill Sans MT" w:eastAsia="Calibri" w:hAnsi="Gill Sans MT" w:cstheme="minorHAnsi"/>
              <w:b/>
              <w:color w:val="000000" w:themeColor="text1"/>
              <w:sz w:val="24"/>
              <w:szCs w:val="24"/>
              <w:lang w:val="en-GB"/>
            </w:rPr>
          </w:pPr>
          <w:r w:rsidRPr="00212D97">
            <w:rPr>
              <w:rFonts w:ascii="Gill Sans MT" w:eastAsia="Calibri" w:hAnsi="Gill Sans MT" w:cstheme="minorHAnsi"/>
              <w:color w:val="000000" w:themeColor="text1"/>
              <w:sz w:val="24"/>
              <w:szCs w:val="24"/>
              <w:lang w:val="en-GB"/>
            </w:rPr>
            <w:t xml:space="preserve">E-mail address: </w:t>
          </w:r>
          <w:hyperlink r:id="rId8" w:history="1">
            <w:r w:rsidRPr="00212D97">
              <w:rPr>
                <w:rFonts w:ascii="Gill Sans MT" w:eastAsia="Calibri" w:hAnsi="Gill Sans MT" w:cstheme="minorHAnsi"/>
                <w:color w:val="000000" w:themeColor="text1"/>
                <w:sz w:val="24"/>
                <w:szCs w:val="24"/>
                <w:lang w:val="en-GB"/>
              </w:rPr>
              <w:t>rpott@sun.ac.za</w:t>
            </w:r>
          </w:hyperlink>
        </w:p>
        <w:p w14:paraId="6593D09D" w14:textId="77777777" w:rsidR="00EA4300" w:rsidRPr="00212D97" w:rsidRDefault="00EA4300" w:rsidP="00B41B6B">
          <w:pPr>
            <w:pStyle w:val="ListParagraph"/>
            <w:spacing w:line="360" w:lineRule="auto"/>
            <w:jc w:val="center"/>
            <w:rPr>
              <w:rFonts w:ascii="Gill Sans MT" w:hAnsi="Gill Sans MT" w:cs="Times New Roman"/>
              <w:color w:val="000000" w:themeColor="text1"/>
              <w:sz w:val="24"/>
              <w:szCs w:val="24"/>
            </w:rPr>
          </w:pPr>
        </w:p>
        <w:p w14:paraId="4B5E0CE6" w14:textId="77777777" w:rsidR="00EA4300" w:rsidRPr="00212D97" w:rsidRDefault="00EA4300" w:rsidP="00B41B6B">
          <w:pPr>
            <w:pStyle w:val="ListParagraph"/>
            <w:spacing w:line="360" w:lineRule="auto"/>
            <w:jc w:val="center"/>
            <w:rPr>
              <w:rFonts w:ascii="Gill Sans MT" w:hAnsi="Gill Sans MT" w:cs="Times New Roman"/>
              <w:color w:val="000000" w:themeColor="text1"/>
              <w:sz w:val="24"/>
              <w:szCs w:val="24"/>
            </w:rPr>
          </w:pPr>
        </w:p>
        <w:p w14:paraId="116A68D7" w14:textId="77777777" w:rsidR="00EA4300" w:rsidRPr="00212D97" w:rsidRDefault="00EA4300" w:rsidP="00B41B6B">
          <w:pPr>
            <w:pStyle w:val="ListParagraph"/>
            <w:spacing w:line="360" w:lineRule="auto"/>
            <w:jc w:val="center"/>
            <w:rPr>
              <w:rFonts w:ascii="Gill Sans MT" w:hAnsi="Gill Sans MT" w:cs="Times New Roman"/>
              <w:color w:val="000000" w:themeColor="text1"/>
              <w:sz w:val="24"/>
              <w:szCs w:val="24"/>
            </w:rPr>
          </w:pPr>
        </w:p>
        <w:p w14:paraId="79FD5D89" w14:textId="77777777" w:rsidR="00EA4300" w:rsidRPr="00212D97" w:rsidRDefault="00EA4300" w:rsidP="00B41B6B">
          <w:pPr>
            <w:pStyle w:val="ListParagraph"/>
            <w:spacing w:line="360" w:lineRule="auto"/>
            <w:jc w:val="center"/>
            <w:rPr>
              <w:rFonts w:ascii="Gill Sans MT" w:hAnsi="Gill Sans MT" w:cs="Times New Roman"/>
              <w:color w:val="000000" w:themeColor="text1"/>
              <w:sz w:val="24"/>
              <w:szCs w:val="24"/>
            </w:rPr>
          </w:pPr>
        </w:p>
        <w:p w14:paraId="6E6C521B" w14:textId="4D1E2E55" w:rsidR="00B41B6B" w:rsidRPr="00212D97" w:rsidRDefault="00B41B6B">
          <w:pPr>
            <w:rPr>
              <w:color w:val="000000" w:themeColor="text1"/>
            </w:rPr>
          </w:pPr>
          <w:r w:rsidRPr="00212D97">
            <w:rPr>
              <w:noProof/>
              <w:color w:val="000000" w:themeColor="text1"/>
              <w:sz w:val="36"/>
              <w:szCs w:val="36"/>
            </w:rPr>
            <mc:AlternateContent>
              <mc:Choice Requires="wpg">
                <w:drawing>
                  <wp:anchor distT="0" distB="0" distL="114300" distR="114300" simplePos="0" relativeHeight="251653120" behindDoc="1" locked="0" layoutInCell="1" allowOverlap="1" wp14:anchorId="0841934C" wp14:editId="27866BDF">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273748A" id="Group 2" o:spid="_x0000_s1026" style="position:absolute;margin-left:0;margin-top:0;width:432.65pt;height:448.55pt;z-index:-25166336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F6C820" w14:textId="3B46B7DC" w:rsidR="00B41B6B" w:rsidRPr="00212D97" w:rsidRDefault="00B41B6B" w:rsidP="00B41B6B">
          <w:pPr>
            <w:pBdr>
              <w:bottom w:val="single" w:sz="12" w:space="1" w:color="auto"/>
            </w:pBdr>
            <w:spacing w:line="360" w:lineRule="auto"/>
            <w:jc w:val="center"/>
            <w:rPr>
              <w:color w:val="000000" w:themeColor="text1"/>
            </w:rPr>
          </w:pPr>
          <w:r w:rsidRPr="00212D97">
            <w:rPr>
              <w:color w:val="000000" w:themeColor="text1"/>
            </w:rPr>
            <w:br w:type="page"/>
          </w:r>
        </w:p>
        <w:p w14:paraId="425196AA" w14:textId="77777777" w:rsidR="00EA4300" w:rsidRPr="00212D97" w:rsidRDefault="00EA4300">
          <w:pP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lastRenderedPageBreak/>
            <w:t xml:space="preserve">Keywords: </w:t>
          </w:r>
        </w:p>
        <w:p w14:paraId="11E3C337" w14:textId="77777777" w:rsidR="00EA4300" w:rsidRPr="00212D97" w:rsidRDefault="00EA4300" w:rsidP="00B1667B">
          <w:pPr>
            <w:pStyle w:val="ListParagraph"/>
            <w:numPr>
              <w:ilvl w:val="0"/>
              <w:numId w:val="1"/>
            </w:numPr>
            <w:spacing w:line="360" w:lineRule="auto"/>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Gas Holdup.</w:t>
          </w:r>
        </w:p>
        <w:p w14:paraId="68386687" w14:textId="28AEFB2B" w:rsidR="00EA4300" w:rsidRPr="00212D97" w:rsidRDefault="00EA4300" w:rsidP="00B1667B">
          <w:pPr>
            <w:pStyle w:val="ListParagraph"/>
            <w:numPr>
              <w:ilvl w:val="0"/>
              <w:numId w:val="1"/>
            </w:numPr>
            <w:spacing w:line="360" w:lineRule="auto"/>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Bubble Column Reactor.</w:t>
          </w:r>
        </w:p>
        <w:p w14:paraId="5BE66EC5" w14:textId="11D3AEDB" w:rsidR="00EA4300" w:rsidRPr="00212D97" w:rsidRDefault="00EA4300" w:rsidP="00B1667B">
          <w:pPr>
            <w:pStyle w:val="ListParagraph"/>
            <w:numPr>
              <w:ilvl w:val="0"/>
              <w:numId w:val="1"/>
            </w:numPr>
            <w:spacing w:line="360" w:lineRule="auto"/>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Hydrocarbon-based bioprocess.</w:t>
          </w:r>
        </w:p>
        <w:p w14:paraId="00E7B6C5" w14:textId="74D26CD9" w:rsidR="00EA4300" w:rsidRPr="00212D97" w:rsidRDefault="00EA4300" w:rsidP="00B1667B">
          <w:pPr>
            <w:pStyle w:val="ListParagraph"/>
            <w:numPr>
              <w:ilvl w:val="0"/>
              <w:numId w:val="1"/>
            </w:numPr>
            <w:spacing w:line="360" w:lineRule="auto"/>
            <w:rPr>
              <w:rFonts w:ascii="Gill Sans MT" w:hAnsi="Gill Sans MT" w:cs="Times New Roman"/>
              <w:color w:val="000000" w:themeColor="text1"/>
              <w:sz w:val="24"/>
              <w:szCs w:val="24"/>
            </w:rPr>
          </w:pPr>
          <w:proofErr w:type="spellStart"/>
          <w:r w:rsidRPr="00212D97">
            <w:rPr>
              <w:rFonts w:ascii="Gill Sans MT" w:hAnsi="Gill Sans MT" w:cs="Times New Roman"/>
              <w:i/>
              <w:iCs/>
              <w:color w:val="000000" w:themeColor="text1"/>
              <w:sz w:val="24"/>
              <w:szCs w:val="24"/>
            </w:rPr>
            <w:t>Alcanivorax</w:t>
          </w:r>
          <w:proofErr w:type="spellEnd"/>
          <w:r w:rsidRPr="00212D97">
            <w:rPr>
              <w:rFonts w:ascii="Gill Sans MT" w:hAnsi="Gill Sans MT" w:cs="Times New Roman"/>
              <w:i/>
              <w:iCs/>
              <w:color w:val="000000" w:themeColor="text1"/>
              <w:sz w:val="24"/>
              <w:szCs w:val="24"/>
            </w:rPr>
            <w:t xml:space="preserve"> </w:t>
          </w:r>
          <w:proofErr w:type="spellStart"/>
          <w:r w:rsidRPr="00212D97">
            <w:rPr>
              <w:rFonts w:ascii="Gill Sans MT" w:hAnsi="Gill Sans MT" w:cs="Times New Roman"/>
              <w:i/>
              <w:iCs/>
              <w:color w:val="000000" w:themeColor="text1"/>
              <w:sz w:val="24"/>
              <w:szCs w:val="24"/>
            </w:rPr>
            <w:t>borkumensis</w:t>
          </w:r>
          <w:proofErr w:type="spellEnd"/>
          <w:r w:rsidRPr="00212D97">
            <w:rPr>
              <w:rFonts w:ascii="Gill Sans MT" w:hAnsi="Gill Sans MT" w:cs="Times New Roman"/>
              <w:color w:val="000000" w:themeColor="text1"/>
              <w:sz w:val="24"/>
              <w:szCs w:val="24"/>
            </w:rPr>
            <w:t xml:space="preserve"> SK2. </w:t>
          </w:r>
        </w:p>
        <w:p w14:paraId="47A6BBF0" w14:textId="3BECED06" w:rsidR="00EA4300" w:rsidRPr="00212D97" w:rsidRDefault="00547113" w:rsidP="00B1667B">
          <w:pPr>
            <w:pStyle w:val="ListParagraph"/>
            <w:numPr>
              <w:ilvl w:val="0"/>
              <w:numId w:val="1"/>
            </w:numPr>
            <w:spacing w:line="360" w:lineRule="auto"/>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Multiphase System.</w:t>
          </w:r>
        </w:p>
        <w:p w14:paraId="0B4DDD85" w14:textId="1B375301" w:rsidR="00547113" w:rsidRPr="00212D97" w:rsidRDefault="00547113" w:rsidP="00547113">
          <w:pPr>
            <w:rPr>
              <w:rFonts w:ascii="Gill Sans MT" w:hAnsi="Gill Sans MT" w:cs="Times New Roman"/>
              <w:color w:val="000000" w:themeColor="text1"/>
              <w:sz w:val="24"/>
              <w:szCs w:val="24"/>
            </w:rPr>
          </w:pPr>
        </w:p>
        <w:p w14:paraId="077730A5" w14:textId="1723C4FC" w:rsidR="00547113" w:rsidRPr="00212D97" w:rsidRDefault="00547113" w:rsidP="00547113">
          <w:pPr>
            <w:rPr>
              <w:rFonts w:ascii="Gill Sans MT" w:hAnsi="Gill Sans MT"/>
              <w:color w:val="000000" w:themeColor="text1"/>
              <w:sz w:val="24"/>
              <w:szCs w:val="24"/>
            </w:rPr>
          </w:pPr>
          <w:bookmarkStart w:id="2" w:name="_Toc44078310"/>
          <w:r w:rsidRPr="00212D97">
            <w:rPr>
              <w:rFonts w:ascii="Gill Sans MT" w:hAnsi="Gill Sans MT"/>
              <w:color w:val="000000" w:themeColor="text1"/>
              <w:sz w:val="24"/>
              <w:szCs w:val="24"/>
            </w:rPr>
            <w:t>Highlights</w:t>
          </w:r>
          <w:bookmarkEnd w:id="2"/>
          <w:r w:rsidRPr="00212D97">
            <w:rPr>
              <w:rFonts w:ascii="Gill Sans MT" w:hAnsi="Gill Sans MT"/>
              <w:color w:val="000000" w:themeColor="text1"/>
              <w:sz w:val="24"/>
              <w:szCs w:val="24"/>
            </w:rPr>
            <w:t>:</w:t>
          </w:r>
        </w:p>
        <w:p w14:paraId="0291E969" w14:textId="72D429F7" w:rsidR="00547113" w:rsidRPr="00212D97" w:rsidRDefault="00C76CD7" w:rsidP="00B1667B">
          <w:pPr>
            <w:numPr>
              <w:ilvl w:val="0"/>
              <w:numId w:val="3"/>
            </w:numPr>
            <w:spacing w:line="360" w:lineRule="auto"/>
            <w:jc w:val="both"/>
            <w:rPr>
              <w:rFonts w:ascii="Gill Sans MT" w:hAnsi="Gill Sans MT"/>
              <w:iCs/>
              <w:color w:val="000000" w:themeColor="text1"/>
              <w:sz w:val="24"/>
              <w:szCs w:val="24"/>
            </w:rPr>
          </w:pPr>
          <w:r w:rsidRPr="00212D97">
            <w:rPr>
              <w:rFonts w:ascii="Gill Sans MT" w:hAnsi="Gill Sans MT"/>
              <w:iCs/>
              <w:color w:val="000000" w:themeColor="text1"/>
              <w:sz w:val="24"/>
              <w:szCs w:val="24"/>
            </w:rPr>
            <w:t>SK2 biomass</w:t>
          </w:r>
          <w:r w:rsidR="00036271" w:rsidRPr="00212D97">
            <w:rPr>
              <w:rFonts w:ascii="Gill Sans MT" w:hAnsi="Gill Sans MT"/>
              <w:iCs/>
              <w:color w:val="000000" w:themeColor="text1"/>
              <w:sz w:val="24"/>
              <w:szCs w:val="24"/>
            </w:rPr>
            <w:t xml:space="preserve"> </w:t>
          </w:r>
          <w:r w:rsidR="006E28FD">
            <w:rPr>
              <w:rFonts w:ascii="Gill Sans MT" w:hAnsi="Gill Sans MT"/>
              <w:iCs/>
              <w:color w:val="000000" w:themeColor="text1"/>
              <w:sz w:val="24"/>
              <w:szCs w:val="24"/>
            </w:rPr>
            <w:t xml:space="preserve">was </w:t>
          </w:r>
          <w:r w:rsidR="00036271" w:rsidRPr="00212D97">
            <w:rPr>
              <w:rFonts w:ascii="Gill Sans MT" w:hAnsi="Gill Sans MT"/>
              <w:iCs/>
              <w:color w:val="000000" w:themeColor="text1"/>
              <w:sz w:val="24"/>
              <w:szCs w:val="24"/>
            </w:rPr>
            <w:t>used for the first time</w:t>
          </w:r>
          <w:r w:rsidR="00547113" w:rsidRPr="00212D97">
            <w:rPr>
              <w:rFonts w:ascii="Gill Sans MT" w:hAnsi="Gill Sans MT"/>
              <w:iCs/>
              <w:color w:val="000000" w:themeColor="text1"/>
              <w:sz w:val="24"/>
              <w:szCs w:val="24"/>
            </w:rPr>
            <w:t xml:space="preserve"> </w:t>
          </w:r>
          <w:r w:rsidR="00EB5760" w:rsidRPr="00212D97">
            <w:rPr>
              <w:rFonts w:ascii="Gill Sans MT" w:hAnsi="Gill Sans MT"/>
              <w:iCs/>
              <w:color w:val="000000" w:themeColor="text1"/>
              <w:sz w:val="24"/>
              <w:szCs w:val="24"/>
            </w:rPr>
            <w:t xml:space="preserve">to study </w:t>
          </w:r>
          <w:r w:rsidR="006E28FD">
            <w:rPr>
              <w:rFonts w:ascii="Gill Sans MT" w:hAnsi="Gill Sans MT"/>
              <w:iCs/>
              <w:color w:val="000000" w:themeColor="text1"/>
              <w:sz w:val="24"/>
              <w:szCs w:val="24"/>
            </w:rPr>
            <w:t xml:space="preserve">the </w:t>
          </w:r>
          <w:r w:rsidR="00EB5760" w:rsidRPr="00212D97">
            <w:rPr>
              <w:rFonts w:ascii="Gill Sans MT" w:hAnsi="Gill Sans MT"/>
              <w:iCs/>
              <w:color w:val="000000" w:themeColor="text1"/>
              <w:sz w:val="24"/>
              <w:szCs w:val="24"/>
            </w:rPr>
            <w:t xml:space="preserve">hydrodynamics of </w:t>
          </w:r>
          <w:r w:rsidR="00B43502" w:rsidRPr="00212D97">
            <w:rPr>
              <w:rFonts w:ascii="Gill Sans MT" w:hAnsi="Gill Sans MT"/>
              <w:iCs/>
              <w:color w:val="000000" w:themeColor="text1"/>
              <w:sz w:val="24"/>
              <w:szCs w:val="24"/>
            </w:rPr>
            <w:t>bubble column reactors</w:t>
          </w:r>
          <w:r w:rsidR="00547113" w:rsidRPr="00212D97">
            <w:rPr>
              <w:rFonts w:ascii="Gill Sans MT" w:hAnsi="Gill Sans MT"/>
              <w:iCs/>
              <w:color w:val="000000" w:themeColor="text1"/>
              <w:sz w:val="24"/>
              <w:szCs w:val="24"/>
            </w:rPr>
            <w:t>.</w:t>
          </w:r>
        </w:p>
        <w:p w14:paraId="32B40EDA" w14:textId="358D704A" w:rsidR="00547113" w:rsidRPr="00212D97" w:rsidRDefault="00547113" w:rsidP="00B1667B">
          <w:pPr>
            <w:numPr>
              <w:ilvl w:val="0"/>
              <w:numId w:val="3"/>
            </w:numPr>
            <w:spacing w:line="360" w:lineRule="auto"/>
            <w:jc w:val="both"/>
            <w:rPr>
              <w:rFonts w:ascii="Gill Sans MT" w:hAnsi="Gill Sans MT"/>
              <w:iCs/>
              <w:color w:val="000000" w:themeColor="text1"/>
              <w:sz w:val="24"/>
              <w:szCs w:val="24"/>
            </w:rPr>
          </w:pPr>
          <w:r w:rsidRPr="00212D97">
            <w:rPr>
              <w:rFonts w:ascii="Gill Sans MT" w:hAnsi="Gill Sans MT"/>
              <w:iCs/>
              <w:color w:val="000000" w:themeColor="text1"/>
              <w:sz w:val="24"/>
              <w:szCs w:val="24"/>
            </w:rPr>
            <w:t xml:space="preserve">Gas holdup </w:t>
          </w:r>
          <w:r w:rsidR="006E28FD">
            <w:rPr>
              <w:rFonts w:ascii="Gill Sans MT" w:hAnsi="Gill Sans MT"/>
              <w:iCs/>
              <w:color w:val="000000" w:themeColor="text1"/>
              <w:sz w:val="24"/>
              <w:szCs w:val="24"/>
            </w:rPr>
            <w:t xml:space="preserve">was </w:t>
          </w:r>
          <w:r w:rsidRPr="00212D97">
            <w:rPr>
              <w:rFonts w:ascii="Gill Sans MT" w:hAnsi="Gill Sans MT"/>
              <w:iCs/>
              <w:color w:val="000000" w:themeColor="text1"/>
              <w:sz w:val="24"/>
              <w:szCs w:val="24"/>
            </w:rPr>
            <w:t>investigated</w:t>
          </w:r>
          <w:r w:rsidR="00EB5760" w:rsidRPr="00212D97">
            <w:rPr>
              <w:rFonts w:ascii="Gill Sans MT" w:hAnsi="Gill Sans MT"/>
              <w:iCs/>
              <w:color w:val="000000" w:themeColor="text1"/>
              <w:sz w:val="24"/>
              <w:szCs w:val="24"/>
            </w:rPr>
            <w:t xml:space="preserve"> under d</w:t>
          </w:r>
          <w:r w:rsidRPr="00212D97">
            <w:rPr>
              <w:rFonts w:ascii="Gill Sans MT" w:hAnsi="Gill Sans MT"/>
              <w:iCs/>
              <w:color w:val="000000" w:themeColor="text1"/>
              <w:sz w:val="24"/>
              <w:szCs w:val="24"/>
            </w:rPr>
            <w:t xml:space="preserve">ifferent </w:t>
          </w:r>
          <w:r w:rsidR="00EB5760" w:rsidRPr="00212D97">
            <w:rPr>
              <w:rFonts w:ascii="Gill Sans MT" w:hAnsi="Gill Sans MT"/>
              <w:iCs/>
              <w:color w:val="000000" w:themeColor="text1"/>
              <w:sz w:val="24"/>
              <w:szCs w:val="24"/>
            </w:rPr>
            <w:t>operational conditions</w:t>
          </w:r>
          <w:r w:rsidRPr="00212D97">
            <w:rPr>
              <w:rFonts w:ascii="Gill Sans MT" w:hAnsi="Gill Sans MT"/>
              <w:iCs/>
              <w:color w:val="000000" w:themeColor="text1"/>
              <w:sz w:val="24"/>
              <w:szCs w:val="24"/>
            </w:rPr>
            <w:t>.</w:t>
          </w:r>
        </w:p>
        <w:p w14:paraId="40AA9365" w14:textId="2C66D65A" w:rsidR="00547113" w:rsidRPr="00212D97" w:rsidRDefault="00547113" w:rsidP="00B1667B">
          <w:pPr>
            <w:numPr>
              <w:ilvl w:val="0"/>
              <w:numId w:val="3"/>
            </w:numPr>
            <w:spacing w:line="360" w:lineRule="auto"/>
            <w:jc w:val="both"/>
            <w:rPr>
              <w:rFonts w:ascii="Gill Sans MT" w:hAnsi="Gill Sans MT"/>
              <w:iCs/>
              <w:color w:val="000000" w:themeColor="text1"/>
              <w:sz w:val="24"/>
              <w:szCs w:val="24"/>
            </w:rPr>
          </w:pPr>
          <w:r w:rsidRPr="00212D97">
            <w:rPr>
              <w:rFonts w:ascii="Gill Sans MT" w:hAnsi="Gill Sans MT"/>
              <w:iCs/>
              <w:color w:val="000000" w:themeColor="text1"/>
              <w:sz w:val="24"/>
              <w:szCs w:val="24"/>
            </w:rPr>
            <w:t>Gas holdup increased linearly with increasing superficial gas velocity.</w:t>
          </w:r>
        </w:p>
        <w:p w14:paraId="003A1596" w14:textId="7D28CD63" w:rsidR="00EB5760" w:rsidRPr="00212D97" w:rsidRDefault="00A65491" w:rsidP="00B1667B">
          <w:pPr>
            <w:numPr>
              <w:ilvl w:val="0"/>
              <w:numId w:val="3"/>
            </w:numPr>
            <w:spacing w:line="360" w:lineRule="auto"/>
            <w:jc w:val="both"/>
            <w:rPr>
              <w:rFonts w:ascii="Gill Sans MT" w:hAnsi="Gill Sans MT"/>
              <w:iCs/>
              <w:color w:val="000000" w:themeColor="text1"/>
              <w:sz w:val="24"/>
              <w:szCs w:val="24"/>
            </w:rPr>
          </w:pPr>
          <w:r w:rsidRPr="00212D97">
            <w:rPr>
              <w:rFonts w:ascii="Gill Sans MT" w:hAnsi="Gill Sans MT"/>
              <w:iCs/>
              <w:color w:val="000000" w:themeColor="text1"/>
              <w:sz w:val="24"/>
              <w:szCs w:val="24"/>
            </w:rPr>
            <w:t>Solid</w:t>
          </w:r>
          <w:r w:rsidR="00EB5760" w:rsidRPr="00212D97">
            <w:rPr>
              <w:rFonts w:ascii="Gill Sans MT" w:hAnsi="Gill Sans MT"/>
              <w:iCs/>
              <w:color w:val="000000" w:themeColor="text1"/>
              <w:sz w:val="24"/>
              <w:szCs w:val="24"/>
            </w:rPr>
            <w:t xml:space="preserve"> type and loading had significant and </w:t>
          </w:r>
          <w:r w:rsidR="00E5779E" w:rsidRPr="00212D97">
            <w:rPr>
              <w:rFonts w:ascii="Gill Sans MT" w:hAnsi="Gill Sans MT"/>
              <w:iCs/>
              <w:color w:val="000000" w:themeColor="text1"/>
              <w:sz w:val="24"/>
              <w:szCs w:val="24"/>
            </w:rPr>
            <w:t>differing</w:t>
          </w:r>
          <w:r w:rsidR="00EB5760" w:rsidRPr="00212D97">
            <w:rPr>
              <w:rFonts w:ascii="Gill Sans MT" w:hAnsi="Gill Sans MT"/>
              <w:iCs/>
              <w:color w:val="000000" w:themeColor="text1"/>
              <w:sz w:val="24"/>
              <w:szCs w:val="24"/>
            </w:rPr>
            <w:t xml:space="preserve"> effect</w:t>
          </w:r>
          <w:r w:rsidR="00E5779E" w:rsidRPr="00212D97">
            <w:rPr>
              <w:rFonts w:ascii="Gill Sans MT" w:hAnsi="Gill Sans MT"/>
              <w:iCs/>
              <w:color w:val="000000" w:themeColor="text1"/>
              <w:sz w:val="24"/>
              <w:szCs w:val="24"/>
            </w:rPr>
            <w:t>s</w:t>
          </w:r>
          <w:r w:rsidR="00EB5760" w:rsidRPr="00212D97">
            <w:rPr>
              <w:rFonts w:ascii="Gill Sans MT" w:hAnsi="Gill Sans MT"/>
              <w:iCs/>
              <w:color w:val="000000" w:themeColor="text1"/>
              <w:sz w:val="24"/>
              <w:szCs w:val="24"/>
            </w:rPr>
            <w:t xml:space="preserve"> on gas holdup. </w:t>
          </w:r>
        </w:p>
        <w:p w14:paraId="34780D34" w14:textId="33D0E4A5" w:rsidR="00547113" w:rsidRPr="00212D97" w:rsidRDefault="000B20EB" w:rsidP="00B1667B">
          <w:pPr>
            <w:pStyle w:val="ListParagraph"/>
            <w:numPr>
              <w:ilvl w:val="0"/>
              <w:numId w:val="3"/>
            </w:numPr>
            <w:spacing w:line="360" w:lineRule="auto"/>
            <w:jc w:val="both"/>
            <w:rPr>
              <w:rFonts w:ascii="Gill Sans MT" w:hAnsi="Gill Sans MT" w:cs="Times New Roman"/>
              <w:color w:val="000000" w:themeColor="text1"/>
              <w:sz w:val="24"/>
              <w:szCs w:val="24"/>
            </w:rPr>
          </w:pPr>
          <w:r w:rsidRPr="00212D97">
            <w:rPr>
              <w:rFonts w:ascii="Gill Sans MT" w:hAnsi="Gill Sans MT"/>
              <w:iCs/>
              <w:color w:val="000000" w:themeColor="text1"/>
              <w:sz w:val="24"/>
              <w:szCs w:val="24"/>
            </w:rPr>
            <w:t>The</w:t>
          </w:r>
          <w:r w:rsidR="00547113" w:rsidRPr="00212D97">
            <w:rPr>
              <w:rFonts w:ascii="Gill Sans MT" w:hAnsi="Gill Sans MT"/>
              <w:iCs/>
              <w:color w:val="000000" w:themeColor="text1"/>
              <w:sz w:val="24"/>
              <w:szCs w:val="24"/>
            </w:rPr>
            <w:t xml:space="preserve"> </w:t>
          </w:r>
          <w:r w:rsidR="00795A62" w:rsidRPr="00212D97">
            <w:rPr>
              <w:rFonts w:ascii="Gill Sans MT" w:hAnsi="Gill Sans MT"/>
              <w:iCs/>
              <w:color w:val="000000" w:themeColor="text1"/>
              <w:sz w:val="24"/>
              <w:szCs w:val="24"/>
            </w:rPr>
            <w:t>highest</w:t>
          </w:r>
          <w:r w:rsidR="00547113" w:rsidRPr="00212D97">
            <w:rPr>
              <w:rFonts w:ascii="Gill Sans MT" w:hAnsi="Gill Sans MT"/>
              <w:iCs/>
              <w:color w:val="000000" w:themeColor="text1"/>
              <w:sz w:val="24"/>
              <w:szCs w:val="24"/>
            </w:rPr>
            <w:t xml:space="preserve"> </w:t>
          </w:r>
          <w:r w:rsidR="00795A62" w:rsidRPr="00212D97">
            <w:rPr>
              <w:rFonts w:ascii="Gill Sans MT" w:hAnsi="Gill Sans MT"/>
              <w:iCs/>
              <w:color w:val="000000" w:themeColor="text1"/>
              <w:sz w:val="24"/>
              <w:szCs w:val="24"/>
            </w:rPr>
            <w:t>g</w:t>
          </w:r>
          <w:r w:rsidR="00547113" w:rsidRPr="00212D97">
            <w:rPr>
              <w:rFonts w:ascii="Gill Sans MT" w:hAnsi="Gill Sans MT"/>
              <w:iCs/>
              <w:color w:val="000000" w:themeColor="text1"/>
              <w:sz w:val="24"/>
              <w:szCs w:val="24"/>
            </w:rPr>
            <w:t xml:space="preserve">as holdup </w:t>
          </w:r>
          <w:r w:rsidR="00795A62" w:rsidRPr="00212D97">
            <w:rPr>
              <w:rFonts w:ascii="Gill Sans MT" w:hAnsi="Gill Sans MT"/>
              <w:iCs/>
              <w:color w:val="000000" w:themeColor="text1"/>
              <w:sz w:val="24"/>
              <w:szCs w:val="24"/>
            </w:rPr>
            <w:t>occurred</w:t>
          </w:r>
          <w:r w:rsidR="00547113" w:rsidRPr="00212D97">
            <w:rPr>
              <w:rFonts w:ascii="Gill Sans MT" w:hAnsi="Gill Sans MT"/>
              <w:iCs/>
              <w:color w:val="000000" w:themeColor="text1"/>
              <w:sz w:val="24"/>
              <w:szCs w:val="24"/>
            </w:rPr>
            <w:t xml:space="preserve"> </w:t>
          </w:r>
          <w:r w:rsidR="00C76CD7" w:rsidRPr="00212D97">
            <w:rPr>
              <w:rFonts w:ascii="Gill Sans MT" w:hAnsi="Gill Sans MT"/>
              <w:iCs/>
              <w:color w:val="000000" w:themeColor="text1"/>
              <w:sz w:val="24"/>
              <w:szCs w:val="24"/>
            </w:rPr>
            <w:t xml:space="preserve">in </w:t>
          </w:r>
          <w:r w:rsidR="00B43502" w:rsidRPr="00212D97">
            <w:rPr>
              <w:rFonts w:ascii="Gill Sans MT" w:hAnsi="Gill Sans MT"/>
              <w:iCs/>
              <w:color w:val="000000" w:themeColor="text1"/>
              <w:sz w:val="24"/>
              <w:szCs w:val="24"/>
            </w:rPr>
            <w:t xml:space="preserve">the </w:t>
          </w:r>
          <w:r w:rsidR="00C76CD7" w:rsidRPr="00212D97">
            <w:rPr>
              <w:rFonts w:ascii="Gill Sans MT" w:hAnsi="Gill Sans MT"/>
              <w:iCs/>
              <w:color w:val="000000" w:themeColor="text1"/>
              <w:sz w:val="24"/>
              <w:szCs w:val="24"/>
            </w:rPr>
            <w:t>air-water-SK2</w:t>
          </w:r>
          <w:r w:rsidR="00E5779E" w:rsidRPr="00212D97">
            <w:rPr>
              <w:rFonts w:ascii="Gill Sans MT" w:hAnsi="Gill Sans MT"/>
              <w:iCs/>
              <w:color w:val="000000" w:themeColor="text1"/>
              <w:sz w:val="24"/>
              <w:szCs w:val="24"/>
            </w:rPr>
            <w:t xml:space="preserve"> </w:t>
          </w:r>
          <w:r w:rsidR="00C76CD7" w:rsidRPr="00212D97">
            <w:rPr>
              <w:rFonts w:ascii="Gill Sans MT" w:hAnsi="Gill Sans MT"/>
              <w:iCs/>
              <w:color w:val="000000" w:themeColor="text1"/>
              <w:sz w:val="24"/>
              <w:szCs w:val="24"/>
            </w:rPr>
            <w:t>biomass-</w:t>
          </w:r>
          <w:r w:rsidR="00547113" w:rsidRPr="00212D97">
            <w:rPr>
              <w:rFonts w:ascii="Gill Sans MT" w:hAnsi="Gill Sans MT"/>
              <w:iCs/>
              <w:color w:val="000000" w:themeColor="text1"/>
              <w:sz w:val="24"/>
              <w:szCs w:val="24"/>
            </w:rPr>
            <w:t>hydrocarbon</w:t>
          </w:r>
          <w:r w:rsidR="00C76CD7" w:rsidRPr="00212D97">
            <w:rPr>
              <w:rFonts w:ascii="Gill Sans MT" w:hAnsi="Gill Sans MT"/>
              <w:iCs/>
              <w:color w:val="000000" w:themeColor="text1"/>
              <w:sz w:val="24"/>
              <w:szCs w:val="24"/>
            </w:rPr>
            <w:t xml:space="preserve"> system</w:t>
          </w:r>
          <w:r w:rsidR="00547113" w:rsidRPr="00212D97">
            <w:rPr>
              <w:rFonts w:ascii="Gill Sans MT" w:hAnsi="Gill Sans MT"/>
              <w:iCs/>
              <w:color w:val="000000" w:themeColor="text1"/>
              <w:sz w:val="24"/>
              <w:szCs w:val="24"/>
            </w:rPr>
            <w:t>.</w:t>
          </w:r>
        </w:p>
        <w:p w14:paraId="070E8B6F" w14:textId="77777777" w:rsidR="00310E63" w:rsidRPr="00212D97" w:rsidRDefault="00310E63" w:rsidP="00310E63">
          <w:pPr>
            <w:pStyle w:val="ListParagraph"/>
            <w:spacing w:line="360" w:lineRule="auto"/>
            <w:ind w:left="1080"/>
            <w:jc w:val="both"/>
            <w:rPr>
              <w:rFonts w:ascii="Gill Sans MT" w:hAnsi="Gill Sans MT" w:cs="Times New Roman"/>
              <w:color w:val="000000" w:themeColor="text1"/>
              <w:sz w:val="24"/>
              <w:szCs w:val="24"/>
            </w:rPr>
          </w:pPr>
        </w:p>
        <w:p w14:paraId="4CC34DC7" w14:textId="1D865413" w:rsidR="00310E63" w:rsidRPr="00212D97" w:rsidRDefault="00310E63">
          <w:pP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 xml:space="preserve">Abbreviations: </w:t>
          </w:r>
        </w:p>
        <w:tbl>
          <w:tblPr>
            <w:tblStyle w:val="TableGrid"/>
            <w:tblW w:w="0" w:type="auto"/>
            <w:tblInd w:w="607" w:type="dxa"/>
            <w:tblLook w:val="04A0" w:firstRow="1" w:lastRow="0" w:firstColumn="1" w:lastColumn="0" w:noHBand="0" w:noVBand="1"/>
          </w:tblPr>
          <w:tblGrid>
            <w:gridCol w:w="1271"/>
            <w:gridCol w:w="5063"/>
          </w:tblGrid>
          <w:tr w:rsidR="00212D97" w:rsidRPr="00212D97" w14:paraId="65D98F44" w14:textId="77777777" w:rsidTr="00310E63">
            <w:trPr>
              <w:trHeight w:val="457"/>
            </w:trPr>
            <w:tc>
              <w:tcPr>
                <w:tcW w:w="1271" w:type="dxa"/>
              </w:tcPr>
              <w:p w14:paraId="3B551B86" w14:textId="7134F8B3" w:rsidR="00310E63" w:rsidRPr="00212D97" w:rsidRDefault="00310E63" w:rsidP="00CA7992">
                <w:pPr>
                  <w:jc w:val="cente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BCR</w:t>
                </w:r>
              </w:p>
            </w:tc>
            <w:tc>
              <w:tcPr>
                <w:tcW w:w="5063" w:type="dxa"/>
              </w:tcPr>
              <w:p w14:paraId="4B0DA757" w14:textId="4FE42024" w:rsidR="00310E63" w:rsidRPr="00212D97" w:rsidRDefault="00310E63">
                <w:pP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Bubble column reactor</w:t>
                </w:r>
              </w:p>
            </w:tc>
          </w:tr>
          <w:tr w:rsidR="00212D97" w:rsidRPr="00212D97" w14:paraId="0ED82CE0" w14:textId="77777777" w:rsidTr="00310E63">
            <w:trPr>
              <w:trHeight w:val="457"/>
            </w:trPr>
            <w:tc>
              <w:tcPr>
                <w:tcW w:w="1271" w:type="dxa"/>
              </w:tcPr>
              <w:p w14:paraId="27FDFF5B" w14:textId="432EFED7" w:rsidR="00F51A21" w:rsidRPr="00212D97" w:rsidRDefault="00000000" w:rsidP="00CA7992">
                <w:pPr>
                  <w:jc w:val="center"/>
                  <w:rPr>
                    <w:rFonts w:ascii="Gill Sans MT" w:hAnsi="Gill Sans MT" w:cs="Times New Roman"/>
                    <w:color w:val="000000" w:themeColor="text1"/>
                    <w:sz w:val="24"/>
                    <w:szCs w:val="24"/>
                  </w:rPr>
                </w:pPr>
                <m:oMathPara>
                  <m:oMath>
                    <m:sSub>
                      <m:sSubPr>
                        <m:ctrlPr>
                          <w:rPr>
                            <w:rFonts w:ascii="Cambria Math" w:eastAsiaTheme="minorEastAsia" w:hAnsi="Cambria Math" w:cstheme="minorHAnsi"/>
                            <w:color w:val="000000" w:themeColor="text1"/>
                            <w:sz w:val="28"/>
                            <w:szCs w:val="28"/>
                          </w:rPr>
                        </m:ctrlPr>
                      </m:sSubPr>
                      <m:e>
                        <m:r>
                          <w:rPr>
                            <w:rFonts w:ascii="Cambria Math" w:eastAsiaTheme="minorEastAsia" w:hAnsi="Cambria Math" w:cstheme="minorHAnsi"/>
                            <w:color w:val="000000" w:themeColor="text1"/>
                            <w:sz w:val="28"/>
                            <w:szCs w:val="28"/>
                          </w:rPr>
                          <m:t>Ɛ</m:t>
                        </m:r>
                      </m:e>
                      <m:sub>
                        <m:r>
                          <w:rPr>
                            <w:rFonts w:ascii="Cambria Math" w:eastAsiaTheme="minorEastAsia" w:hAnsi="Cambria Math" w:cstheme="minorHAnsi"/>
                            <w:color w:val="000000" w:themeColor="text1"/>
                            <w:sz w:val="28"/>
                            <w:szCs w:val="28"/>
                          </w:rPr>
                          <m:t>G</m:t>
                        </m:r>
                      </m:sub>
                    </m:sSub>
                  </m:oMath>
                </m:oMathPara>
              </w:p>
            </w:tc>
            <w:tc>
              <w:tcPr>
                <w:tcW w:w="5063" w:type="dxa"/>
              </w:tcPr>
              <w:p w14:paraId="563A1F86" w14:textId="7CF35744"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stheme="minorHAnsi"/>
                    <w:bCs/>
                    <w:color w:val="000000" w:themeColor="text1"/>
                    <w:sz w:val="24"/>
                    <w:szCs w:val="24"/>
                  </w:rPr>
                  <w:t>Gas holdup</w:t>
                </w:r>
              </w:p>
            </w:tc>
          </w:tr>
          <w:tr w:rsidR="00212D97" w:rsidRPr="00212D97" w14:paraId="52981B96" w14:textId="77777777" w:rsidTr="00310E63">
            <w:trPr>
              <w:trHeight w:val="457"/>
            </w:trPr>
            <w:tc>
              <w:tcPr>
                <w:tcW w:w="1271" w:type="dxa"/>
              </w:tcPr>
              <w:p w14:paraId="6A6B91D6" w14:textId="091D2DD4" w:rsidR="00F51A21" w:rsidRPr="00212D97" w:rsidRDefault="00F51A21" w:rsidP="00CA7992">
                <w:pPr>
                  <w:jc w:val="center"/>
                  <w:rPr>
                    <w:rFonts w:ascii="Gill Sans MT" w:hAnsi="Gill Sans MT" w:cs="Times New Roman"/>
                    <w:color w:val="000000" w:themeColor="text1"/>
                    <w:sz w:val="24"/>
                    <w:szCs w:val="24"/>
                  </w:rPr>
                </w:pPr>
                <w:r w:rsidRPr="00212D97">
                  <w:rPr>
                    <w:rFonts w:ascii="Gill Sans MT" w:hAnsi="Gill Sans MT" w:cstheme="minorHAnsi"/>
                    <w:bCs/>
                    <w:color w:val="000000" w:themeColor="text1"/>
                    <w:sz w:val="24"/>
                    <w:szCs w:val="24"/>
                  </w:rPr>
                  <w:t>H</w:t>
                </w:r>
                <w:r w:rsidRPr="00212D97">
                  <w:rPr>
                    <w:rFonts w:ascii="Gill Sans MT" w:hAnsi="Gill Sans MT" w:cstheme="minorHAnsi"/>
                    <w:bCs/>
                    <w:color w:val="000000" w:themeColor="text1"/>
                    <w:sz w:val="24"/>
                    <w:szCs w:val="24"/>
                    <w:vertAlign w:val="subscript"/>
                  </w:rPr>
                  <w:t>o</w:t>
                </w:r>
              </w:p>
            </w:tc>
            <w:tc>
              <w:tcPr>
                <w:tcW w:w="5063" w:type="dxa"/>
              </w:tcPr>
              <w:p w14:paraId="3BC6BEF2" w14:textId="3F73CF05"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stheme="minorHAnsi"/>
                    <w:bCs/>
                    <w:color w:val="000000" w:themeColor="text1"/>
                    <w:sz w:val="24"/>
                    <w:szCs w:val="24"/>
                  </w:rPr>
                  <w:t xml:space="preserve">Height of the liquid in the column before aeration </w:t>
                </w:r>
              </w:p>
            </w:tc>
          </w:tr>
          <w:tr w:rsidR="00212D97" w:rsidRPr="00212D97" w14:paraId="3C4EE91C" w14:textId="77777777" w:rsidTr="00310E63">
            <w:trPr>
              <w:trHeight w:val="457"/>
            </w:trPr>
            <w:tc>
              <w:tcPr>
                <w:tcW w:w="1271" w:type="dxa"/>
              </w:tcPr>
              <w:p w14:paraId="7749B043" w14:textId="58D9C4B6" w:rsidR="00F51A21" w:rsidRPr="00212D97" w:rsidRDefault="00F51A21" w:rsidP="00CA7992">
                <w:pPr>
                  <w:jc w:val="center"/>
                  <w:rPr>
                    <w:rFonts w:ascii="Gill Sans MT" w:hAnsi="Gill Sans MT" w:cs="Times New Roman"/>
                    <w:color w:val="000000" w:themeColor="text1"/>
                    <w:sz w:val="24"/>
                    <w:szCs w:val="24"/>
                  </w:rPr>
                </w:pPr>
                <w:r w:rsidRPr="00212D97">
                  <w:rPr>
                    <w:rFonts w:ascii="Gill Sans MT" w:hAnsi="Gill Sans MT" w:cstheme="minorHAnsi"/>
                    <w:bCs/>
                    <w:color w:val="000000" w:themeColor="text1"/>
                    <w:sz w:val="24"/>
                    <w:szCs w:val="24"/>
                  </w:rPr>
                  <w:t>H</w:t>
                </w:r>
              </w:p>
            </w:tc>
            <w:tc>
              <w:tcPr>
                <w:tcW w:w="5063" w:type="dxa"/>
              </w:tcPr>
              <w:p w14:paraId="60FBF0BA" w14:textId="355C686A"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stheme="minorHAnsi"/>
                    <w:bCs/>
                    <w:color w:val="000000" w:themeColor="text1"/>
                    <w:sz w:val="24"/>
                    <w:szCs w:val="24"/>
                  </w:rPr>
                  <w:t xml:space="preserve">Height of the liquid during steady-state aeration </w:t>
                </w:r>
              </w:p>
            </w:tc>
          </w:tr>
          <w:tr w:rsidR="00212D97" w:rsidRPr="00212D97" w14:paraId="6577D723" w14:textId="77777777" w:rsidTr="00310E63">
            <w:trPr>
              <w:trHeight w:val="457"/>
            </w:trPr>
            <w:tc>
              <w:tcPr>
                <w:tcW w:w="1271" w:type="dxa"/>
              </w:tcPr>
              <w:p w14:paraId="4E5392F2" w14:textId="19213B7E" w:rsidR="00F51A21" w:rsidRPr="00212D97" w:rsidRDefault="00F51A21" w:rsidP="00CA7992">
                <w:pPr>
                  <w:jc w:val="cente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HMO</w:t>
                </w:r>
              </w:p>
            </w:tc>
            <w:tc>
              <w:tcPr>
                <w:tcW w:w="5063" w:type="dxa"/>
              </w:tcPr>
              <w:p w14:paraId="77391F6F" w14:textId="54C8ACCC"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Hydrocarbon-metabolising organisms</w:t>
                </w:r>
              </w:p>
            </w:tc>
          </w:tr>
          <w:tr w:rsidR="00212D97" w:rsidRPr="00212D97" w14:paraId="76C45B91" w14:textId="77777777" w:rsidTr="00310E63">
            <w:trPr>
              <w:trHeight w:val="457"/>
            </w:trPr>
            <w:tc>
              <w:tcPr>
                <w:tcW w:w="1271" w:type="dxa"/>
              </w:tcPr>
              <w:p w14:paraId="0C6A78EA" w14:textId="73DDF098" w:rsidR="00F51A21" w:rsidRPr="00212D97" w:rsidRDefault="00F51A21" w:rsidP="00CA7992">
                <w:pPr>
                  <w:jc w:val="center"/>
                  <w:rPr>
                    <w:rFonts w:ascii="Gill Sans MT" w:hAnsi="Gill Sans MT" w:cs="Times New Roman"/>
                    <w:color w:val="000000" w:themeColor="text1"/>
                    <w:sz w:val="24"/>
                    <w:szCs w:val="24"/>
                  </w:rPr>
                </w:pPr>
                <w:r w:rsidRPr="00212D97">
                  <w:rPr>
                    <w:rFonts w:ascii="Gill Sans MT" w:hAnsi="Gill Sans MT"/>
                    <w:i/>
                    <w:iCs/>
                    <w:color w:val="000000" w:themeColor="text1"/>
                    <w:sz w:val="24"/>
                    <w:szCs w:val="24"/>
                  </w:rPr>
                  <w:t>H</w:t>
                </w:r>
                <w:r w:rsidRPr="00212D97">
                  <w:rPr>
                    <w:rFonts w:ascii="Gill Sans MT" w:hAnsi="Gill Sans MT"/>
                    <w:i/>
                    <w:iCs/>
                    <w:color w:val="000000" w:themeColor="text1"/>
                    <w:sz w:val="24"/>
                    <w:szCs w:val="24"/>
                    <w:vertAlign w:val="subscript"/>
                  </w:rPr>
                  <w:t>C</w:t>
                </w:r>
              </w:p>
            </w:tc>
            <w:tc>
              <w:tcPr>
                <w:tcW w:w="5063" w:type="dxa"/>
              </w:tcPr>
              <w:p w14:paraId="6BAD69E5" w14:textId="7F71A260"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olor w:val="000000" w:themeColor="text1"/>
                    <w:sz w:val="24"/>
                    <w:szCs w:val="24"/>
                  </w:rPr>
                  <w:t xml:space="preserve">Hydrocarbon concentration </w:t>
                </w:r>
              </w:p>
            </w:tc>
          </w:tr>
          <w:tr w:rsidR="00212D97" w:rsidRPr="00212D97" w14:paraId="475294BE" w14:textId="77777777" w:rsidTr="00310E63">
            <w:trPr>
              <w:trHeight w:val="457"/>
            </w:trPr>
            <w:tc>
              <w:tcPr>
                <w:tcW w:w="1271" w:type="dxa"/>
              </w:tcPr>
              <w:p w14:paraId="65F9C0BC" w14:textId="43D054B5" w:rsidR="00F51A21" w:rsidRPr="00212D97" w:rsidRDefault="00F51A21" w:rsidP="00CA7992">
                <w:pPr>
                  <w:jc w:val="center"/>
                  <w:rPr>
                    <w:rFonts w:ascii="Gill Sans MT" w:hAnsi="Gill Sans MT" w:cs="Times New Roman"/>
                    <w:color w:val="000000" w:themeColor="text1"/>
                    <w:sz w:val="24"/>
                    <w:szCs w:val="24"/>
                  </w:rPr>
                </w:pPr>
                <w:r w:rsidRPr="00212D97">
                  <w:rPr>
                    <w:rFonts w:ascii="Gill Sans MT" w:hAnsi="Gill Sans MT"/>
                    <w:i/>
                    <w:iCs/>
                    <w:color w:val="000000" w:themeColor="text1"/>
                    <w:sz w:val="24"/>
                    <w:szCs w:val="24"/>
                  </w:rPr>
                  <w:t>M</w:t>
                </w:r>
                <w:r w:rsidRPr="00212D97">
                  <w:rPr>
                    <w:rFonts w:ascii="Gill Sans MT" w:hAnsi="Gill Sans MT"/>
                    <w:i/>
                    <w:iCs/>
                    <w:color w:val="000000" w:themeColor="text1"/>
                    <w:sz w:val="24"/>
                    <w:szCs w:val="24"/>
                    <w:vertAlign w:val="subscript"/>
                  </w:rPr>
                  <w:t>C</w:t>
                </w:r>
              </w:p>
            </w:tc>
            <w:tc>
              <w:tcPr>
                <w:tcW w:w="5063" w:type="dxa"/>
              </w:tcPr>
              <w:p w14:paraId="3963DE43" w14:textId="06DC5EB1" w:rsidR="00F51A21" w:rsidRPr="00212D97" w:rsidRDefault="00F51A21" w:rsidP="00F51A21">
                <w:pPr>
                  <w:rPr>
                    <w:rFonts w:ascii="Gill Sans MT" w:hAnsi="Gill Sans MT" w:cs="Times New Roman"/>
                    <w:color w:val="000000" w:themeColor="text1"/>
                    <w:sz w:val="24"/>
                    <w:szCs w:val="24"/>
                  </w:rPr>
                </w:pPr>
                <w:r w:rsidRPr="00212D97">
                  <w:rPr>
                    <w:rFonts w:ascii="Gill Sans MT" w:hAnsi="Gill Sans MT"/>
                    <w:color w:val="000000" w:themeColor="text1"/>
                    <w:sz w:val="24"/>
                    <w:szCs w:val="24"/>
                  </w:rPr>
                  <w:t xml:space="preserve">Microbial concentration </w:t>
                </w:r>
              </w:p>
            </w:tc>
          </w:tr>
          <w:tr w:rsidR="00212D97" w:rsidRPr="00212D97" w14:paraId="5F3B0E60" w14:textId="77777777" w:rsidTr="00310E63">
            <w:trPr>
              <w:trHeight w:val="457"/>
            </w:trPr>
            <w:tc>
              <w:tcPr>
                <w:tcW w:w="1271" w:type="dxa"/>
              </w:tcPr>
              <w:p w14:paraId="5253D87E" w14:textId="26904C83" w:rsidR="00842B3D" w:rsidRPr="00212D97" w:rsidRDefault="00842B3D" w:rsidP="00CA7992">
                <w:pPr>
                  <w:jc w:val="center"/>
                  <w:rPr>
                    <w:rFonts w:ascii="Gill Sans MT" w:hAnsi="Gill Sans MT"/>
                    <w:i/>
                    <w:iCs/>
                    <w:color w:val="000000" w:themeColor="text1"/>
                    <w:sz w:val="24"/>
                    <w:szCs w:val="24"/>
                  </w:rPr>
                </w:pPr>
                <w:r w:rsidRPr="00212D97">
                  <w:rPr>
                    <w:rFonts w:ascii="Gill Sans MT" w:hAnsi="Gill Sans MT" w:cs="Times New Roman"/>
                    <w:color w:val="000000" w:themeColor="text1"/>
                    <w:sz w:val="24"/>
                    <w:szCs w:val="24"/>
                  </w:rPr>
                  <w:t>STR</w:t>
                </w:r>
              </w:p>
            </w:tc>
            <w:tc>
              <w:tcPr>
                <w:tcW w:w="5063" w:type="dxa"/>
              </w:tcPr>
              <w:p w14:paraId="75A53DA6" w14:textId="08D40D64" w:rsidR="00842B3D" w:rsidRPr="00212D97" w:rsidRDefault="00842B3D" w:rsidP="00842B3D">
                <w:pPr>
                  <w:rPr>
                    <w:rFonts w:ascii="Gill Sans MT" w:hAnsi="Gill Sans MT"/>
                    <w:color w:val="000000" w:themeColor="text1"/>
                    <w:sz w:val="24"/>
                    <w:szCs w:val="24"/>
                  </w:rPr>
                </w:pPr>
                <w:r w:rsidRPr="00212D97">
                  <w:rPr>
                    <w:rFonts w:ascii="Gill Sans MT" w:hAnsi="Gill Sans MT" w:cs="Times New Roman"/>
                    <w:color w:val="000000" w:themeColor="text1"/>
                    <w:sz w:val="24"/>
                    <w:szCs w:val="24"/>
                  </w:rPr>
                  <w:t>Stirred tank reactor</w:t>
                </w:r>
              </w:p>
            </w:tc>
          </w:tr>
          <w:tr w:rsidR="00212D97" w:rsidRPr="00212D97" w14:paraId="13B00B17" w14:textId="77777777" w:rsidTr="00310E63">
            <w:trPr>
              <w:trHeight w:val="457"/>
            </w:trPr>
            <w:tc>
              <w:tcPr>
                <w:tcW w:w="1271" w:type="dxa"/>
              </w:tcPr>
              <w:p w14:paraId="46212626" w14:textId="115F8399" w:rsidR="00842B3D" w:rsidRPr="00212D97" w:rsidRDefault="00842B3D" w:rsidP="00CA7992">
                <w:pPr>
                  <w:jc w:val="center"/>
                  <w:rPr>
                    <w:rFonts w:ascii="Gill Sans MT" w:hAnsi="Gill Sans MT" w:cs="Times New Roman"/>
                    <w:color w:val="000000" w:themeColor="text1"/>
                    <w:sz w:val="24"/>
                    <w:szCs w:val="24"/>
                  </w:rPr>
                </w:pPr>
                <w:r w:rsidRPr="00212D97">
                  <w:rPr>
                    <w:rFonts w:ascii="Gill Sans MT" w:hAnsi="Gill Sans MT"/>
                    <w:i/>
                    <w:iCs/>
                    <w:color w:val="000000" w:themeColor="text1"/>
                    <w:sz w:val="24"/>
                    <w:szCs w:val="24"/>
                  </w:rPr>
                  <w:t>U</w:t>
                </w:r>
                <w:r w:rsidRPr="00212D97">
                  <w:rPr>
                    <w:rFonts w:ascii="Gill Sans MT" w:hAnsi="Gill Sans MT"/>
                    <w:i/>
                    <w:iCs/>
                    <w:color w:val="000000" w:themeColor="text1"/>
                    <w:sz w:val="24"/>
                    <w:szCs w:val="24"/>
                    <w:vertAlign w:val="subscript"/>
                  </w:rPr>
                  <w:t>G</w:t>
                </w:r>
              </w:p>
            </w:tc>
            <w:tc>
              <w:tcPr>
                <w:tcW w:w="5063" w:type="dxa"/>
              </w:tcPr>
              <w:p w14:paraId="00C15394" w14:textId="18483E6E" w:rsidR="00842B3D" w:rsidRPr="00212D97" w:rsidRDefault="00842B3D" w:rsidP="00842B3D">
                <w:pPr>
                  <w:rPr>
                    <w:rFonts w:ascii="Gill Sans MT" w:hAnsi="Gill Sans MT" w:cs="Times New Roman"/>
                    <w:color w:val="000000" w:themeColor="text1"/>
                    <w:sz w:val="24"/>
                    <w:szCs w:val="24"/>
                  </w:rPr>
                </w:pPr>
                <w:r w:rsidRPr="00212D97">
                  <w:rPr>
                    <w:rFonts w:ascii="Gill Sans MT" w:hAnsi="Gill Sans MT"/>
                    <w:color w:val="000000" w:themeColor="text1"/>
                    <w:sz w:val="24"/>
                    <w:szCs w:val="24"/>
                  </w:rPr>
                  <w:t>Superficial gas velocity</w:t>
                </w:r>
              </w:p>
            </w:tc>
          </w:tr>
        </w:tbl>
        <w:p w14:paraId="1C586FED" w14:textId="5407DD58" w:rsidR="00EA4300" w:rsidRPr="00212D97" w:rsidRDefault="00EA4300">
          <w:pPr>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br w:type="page"/>
          </w:r>
        </w:p>
        <w:p w14:paraId="006FC590" w14:textId="75B78439" w:rsidR="00CB4CD0" w:rsidRPr="00212D97" w:rsidRDefault="001D30C0" w:rsidP="008F16D6">
          <w:pPr>
            <w:pStyle w:val="Heading1"/>
            <w:rPr>
              <w:color w:val="000000" w:themeColor="text1"/>
            </w:rPr>
          </w:pPr>
          <w:r w:rsidRPr="00212D97">
            <w:rPr>
              <w:color w:val="000000" w:themeColor="text1"/>
            </w:rPr>
            <w:lastRenderedPageBreak/>
            <w:t xml:space="preserve">Abstract </w:t>
          </w:r>
        </w:p>
        <w:p w14:paraId="3F8F4B81" w14:textId="34B09CB5" w:rsidR="000B75B2" w:rsidRPr="00212D97" w:rsidRDefault="000B75B2" w:rsidP="00F512BD">
          <w:pPr>
            <w:spacing w:after="0" w:line="240" w:lineRule="auto"/>
            <w:jc w:val="both"/>
            <w:rPr>
              <w:rFonts w:ascii="Gill Sans MT" w:hAnsi="Gill Sans MT"/>
              <w:color w:val="000000" w:themeColor="text1"/>
              <w:sz w:val="24"/>
              <w:szCs w:val="24"/>
            </w:rPr>
          </w:pPr>
        </w:p>
        <w:p w14:paraId="767892DC" w14:textId="0D599268" w:rsidR="004B49F6" w:rsidRPr="00212D97" w:rsidRDefault="00DB501A" w:rsidP="004B49F6">
          <w:pPr>
            <w:spacing w:after="0" w:line="360" w:lineRule="auto"/>
            <w:jc w:val="both"/>
            <w:rPr>
              <w:rFonts w:ascii="Gill Sans MT" w:hAnsi="Gill Sans MT"/>
              <w:color w:val="000000" w:themeColor="text1"/>
              <w:sz w:val="24"/>
              <w:szCs w:val="24"/>
            </w:rPr>
          </w:pPr>
          <w:proofErr w:type="gramStart"/>
          <w:r w:rsidRPr="00212D97">
            <w:rPr>
              <w:rFonts w:ascii="Gill Sans MT" w:hAnsi="Gill Sans MT"/>
              <w:color w:val="000000" w:themeColor="text1"/>
              <w:sz w:val="24"/>
              <w:szCs w:val="24"/>
            </w:rPr>
            <w:t>In order to</w:t>
          </w:r>
          <w:proofErr w:type="gramEnd"/>
          <w:r w:rsidRPr="00212D97">
            <w:rPr>
              <w:rFonts w:ascii="Gill Sans MT" w:hAnsi="Gill Sans MT"/>
              <w:color w:val="000000" w:themeColor="text1"/>
              <w:sz w:val="24"/>
              <w:szCs w:val="24"/>
            </w:rPr>
            <w:t xml:space="preserve"> design bioprocesses utilising hydrocarbon-metabolising organisms (HMO)</w:t>
          </w:r>
          <w:r w:rsidR="00900D97" w:rsidRPr="00212D97">
            <w:rPr>
              <w:rFonts w:ascii="Gill Sans MT" w:hAnsi="Gill Sans MT"/>
              <w:color w:val="000000" w:themeColor="text1"/>
              <w:sz w:val="24"/>
              <w:szCs w:val="24"/>
            </w:rPr>
            <w:t xml:space="preserve"> as biocatalysts</w:t>
          </w:r>
          <w:r w:rsidRPr="00212D97">
            <w:rPr>
              <w:rFonts w:ascii="Gill Sans MT" w:hAnsi="Gill Sans MT"/>
              <w:color w:val="000000" w:themeColor="text1"/>
              <w:sz w:val="24"/>
              <w:szCs w:val="24"/>
            </w:rPr>
            <w:t>, the effect of the organism on the hydrodynamics of bubble column</w:t>
          </w:r>
          <w:r w:rsidR="00D16EEC" w:rsidRPr="00212D97">
            <w:rPr>
              <w:rFonts w:ascii="Gill Sans MT" w:hAnsi="Gill Sans MT"/>
              <w:color w:val="000000" w:themeColor="text1"/>
              <w:sz w:val="24"/>
              <w:szCs w:val="24"/>
            </w:rPr>
            <w:t xml:space="preserve"> reactor (BCR)</w:t>
          </w:r>
          <w:r w:rsidR="002223FF"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such as gas holdup</w:t>
          </w:r>
          <w:r w:rsidR="002223FF"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needs to be investigated. </w:t>
          </w:r>
          <w:r w:rsidR="002B79FF" w:rsidRPr="00212D97">
            <w:rPr>
              <w:rFonts w:ascii="Gill Sans MT" w:hAnsi="Gill Sans MT"/>
              <w:color w:val="000000" w:themeColor="text1"/>
              <w:sz w:val="24"/>
              <w:szCs w:val="24"/>
            </w:rPr>
            <w:t>T</w:t>
          </w:r>
          <w:r w:rsidRPr="00212D97">
            <w:rPr>
              <w:rFonts w:ascii="Gill Sans MT" w:hAnsi="Gill Sans MT"/>
              <w:color w:val="000000" w:themeColor="text1"/>
              <w:sz w:val="24"/>
              <w:szCs w:val="24"/>
            </w:rPr>
            <w:t>herefore, t</w:t>
          </w:r>
          <w:r w:rsidR="002B79FF" w:rsidRPr="00212D97">
            <w:rPr>
              <w:rFonts w:ascii="Gill Sans MT" w:hAnsi="Gill Sans MT"/>
              <w:color w:val="000000" w:themeColor="text1"/>
              <w:sz w:val="24"/>
              <w:szCs w:val="24"/>
            </w:rPr>
            <w:t>his</w:t>
          </w:r>
          <w:r w:rsidR="00F512BD" w:rsidRPr="00212D97">
            <w:rPr>
              <w:rFonts w:ascii="Gill Sans MT" w:hAnsi="Gill Sans MT"/>
              <w:color w:val="000000" w:themeColor="text1"/>
              <w:sz w:val="24"/>
              <w:szCs w:val="24"/>
            </w:rPr>
            <w:t xml:space="preserve"> study</w:t>
          </w:r>
          <w:r w:rsidR="002B79FF" w:rsidRPr="00212D97">
            <w:rPr>
              <w:rFonts w:ascii="Gill Sans MT" w:hAnsi="Gill Sans MT"/>
              <w:color w:val="000000" w:themeColor="text1"/>
              <w:sz w:val="24"/>
              <w:szCs w:val="24"/>
            </w:rPr>
            <w:t xml:space="preserve"> </w:t>
          </w:r>
          <w:r w:rsidR="00E5779E" w:rsidRPr="00212D97">
            <w:rPr>
              <w:rFonts w:ascii="Gill Sans MT" w:hAnsi="Gill Sans MT"/>
              <w:color w:val="000000" w:themeColor="text1"/>
              <w:sz w:val="24"/>
              <w:szCs w:val="24"/>
            </w:rPr>
            <w:t xml:space="preserve">investigates </w:t>
          </w:r>
          <w:r w:rsidR="002B79FF" w:rsidRPr="00212D97">
            <w:rPr>
              <w:rFonts w:ascii="Gill Sans MT" w:hAnsi="Gill Sans MT"/>
              <w:color w:val="000000" w:themeColor="text1"/>
              <w:sz w:val="24"/>
              <w:szCs w:val="24"/>
            </w:rPr>
            <w:t>the</w:t>
          </w:r>
          <w:r w:rsidR="00F512BD" w:rsidRPr="00212D97">
            <w:rPr>
              <w:rFonts w:ascii="Gill Sans MT" w:hAnsi="Gill Sans MT"/>
              <w:color w:val="000000" w:themeColor="text1"/>
              <w:sz w:val="24"/>
              <w:szCs w:val="24"/>
            </w:rPr>
            <w:t xml:space="preserve"> </w:t>
          </w:r>
          <w:r w:rsidR="00E5779E" w:rsidRPr="00212D97">
            <w:rPr>
              <w:rFonts w:ascii="Gill Sans MT" w:hAnsi="Gill Sans MT"/>
              <w:color w:val="000000" w:themeColor="text1"/>
              <w:sz w:val="24"/>
              <w:szCs w:val="24"/>
            </w:rPr>
            <w:t xml:space="preserve">first </w:t>
          </w:r>
          <w:r w:rsidR="002B79FF" w:rsidRPr="00212D97">
            <w:rPr>
              <w:rFonts w:ascii="Gill Sans MT" w:hAnsi="Gill Sans MT"/>
              <w:color w:val="000000" w:themeColor="text1"/>
              <w:sz w:val="24"/>
              <w:szCs w:val="24"/>
            </w:rPr>
            <w:t xml:space="preserve">use of </w:t>
          </w:r>
          <w:r w:rsidR="002223FF" w:rsidRPr="00212D97">
            <w:rPr>
              <w:rFonts w:ascii="Gill Sans MT" w:hAnsi="Gill Sans MT"/>
              <w:color w:val="000000" w:themeColor="text1"/>
              <w:sz w:val="24"/>
              <w:szCs w:val="24"/>
            </w:rPr>
            <w:t xml:space="preserve">a </w:t>
          </w:r>
          <w:r w:rsidRPr="00212D97">
            <w:rPr>
              <w:rFonts w:ascii="Gill Sans MT" w:hAnsi="Gill Sans MT"/>
              <w:color w:val="000000" w:themeColor="text1"/>
              <w:sz w:val="24"/>
              <w:szCs w:val="24"/>
            </w:rPr>
            <w:t xml:space="preserve">HMO, </w:t>
          </w:r>
          <w:proofErr w:type="spellStart"/>
          <w:r w:rsidR="00F512BD" w:rsidRPr="00212D97">
            <w:rPr>
              <w:rFonts w:ascii="Gill Sans MT" w:hAnsi="Gill Sans MT"/>
              <w:i/>
              <w:iCs/>
              <w:color w:val="000000" w:themeColor="text1"/>
              <w:sz w:val="24"/>
              <w:szCs w:val="24"/>
            </w:rPr>
            <w:t>Alcanivorax</w:t>
          </w:r>
          <w:proofErr w:type="spellEnd"/>
          <w:r w:rsidR="00F512BD" w:rsidRPr="00212D97">
            <w:rPr>
              <w:rFonts w:ascii="Gill Sans MT" w:hAnsi="Gill Sans MT"/>
              <w:i/>
              <w:iCs/>
              <w:color w:val="000000" w:themeColor="text1"/>
              <w:sz w:val="24"/>
              <w:szCs w:val="24"/>
            </w:rPr>
            <w:t xml:space="preserve"> </w:t>
          </w:r>
          <w:proofErr w:type="spellStart"/>
          <w:r w:rsidR="00F512BD" w:rsidRPr="00212D97">
            <w:rPr>
              <w:rFonts w:ascii="Gill Sans MT" w:hAnsi="Gill Sans MT"/>
              <w:i/>
              <w:iCs/>
              <w:color w:val="000000" w:themeColor="text1"/>
              <w:sz w:val="24"/>
              <w:szCs w:val="24"/>
            </w:rPr>
            <w:t>borkumensis</w:t>
          </w:r>
          <w:proofErr w:type="spellEnd"/>
          <w:r w:rsidR="00874B42" w:rsidRPr="00212D97">
            <w:rPr>
              <w:rFonts w:ascii="Gill Sans MT" w:hAnsi="Gill Sans MT"/>
              <w:color w:val="000000" w:themeColor="text1"/>
              <w:sz w:val="24"/>
              <w:szCs w:val="24"/>
            </w:rPr>
            <w:t xml:space="preserve"> SK2</w:t>
          </w:r>
          <w:r w:rsidR="006E034F" w:rsidRPr="00212D97">
            <w:rPr>
              <w:rFonts w:ascii="Gill Sans MT" w:hAnsi="Gill Sans MT"/>
              <w:color w:val="000000" w:themeColor="text1"/>
              <w:sz w:val="24"/>
              <w:szCs w:val="24"/>
            </w:rPr>
            <w:t>,</w:t>
          </w:r>
          <w:r w:rsidR="00F512BD" w:rsidRPr="00212D97">
            <w:rPr>
              <w:rFonts w:ascii="Gill Sans MT" w:hAnsi="Gill Sans MT"/>
              <w:color w:val="000000" w:themeColor="text1"/>
              <w:sz w:val="24"/>
              <w:szCs w:val="24"/>
            </w:rPr>
            <w:t xml:space="preserve"> </w:t>
          </w:r>
          <w:r w:rsidR="002B79FF" w:rsidRPr="00212D97">
            <w:rPr>
              <w:rFonts w:ascii="Gill Sans MT" w:hAnsi="Gill Sans MT"/>
              <w:color w:val="000000" w:themeColor="text1"/>
              <w:sz w:val="24"/>
              <w:szCs w:val="24"/>
            </w:rPr>
            <w:t xml:space="preserve">as a solid phase </w:t>
          </w:r>
          <w:r w:rsidR="0011491B" w:rsidRPr="00212D97">
            <w:rPr>
              <w:rFonts w:ascii="Gill Sans MT" w:hAnsi="Gill Sans MT"/>
              <w:color w:val="000000" w:themeColor="text1"/>
              <w:sz w:val="24"/>
              <w:szCs w:val="24"/>
            </w:rPr>
            <w:t>in the operation</w:t>
          </w:r>
          <w:r w:rsidR="00A37441" w:rsidRPr="00212D97">
            <w:rPr>
              <w:rFonts w:ascii="Gill Sans MT" w:hAnsi="Gill Sans MT"/>
              <w:color w:val="000000" w:themeColor="text1"/>
              <w:sz w:val="24"/>
              <w:szCs w:val="24"/>
            </w:rPr>
            <w:t xml:space="preserve"> and</w:t>
          </w:r>
          <w:r w:rsidR="002B79FF" w:rsidRPr="00212D97">
            <w:rPr>
              <w:rFonts w:ascii="Gill Sans MT" w:hAnsi="Gill Sans MT"/>
              <w:color w:val="000000" w:themeColor="text1"/>
              <w:sz w:val="24"/>
              <w:szCs w:val="24"/>
            </w:rPr>
            <w:t xml:space="preserve"> </w:t>
          </w:r>
          <w:r w:rsidR="00F512BD" w:rsidRPr="00212D97">
            <w:rPr>
              <w:rFonts w:ascii="Gill Sans MT" w:hAnsi="Gill Sans MT"/>
              <w:color w:val="000000" w:themeColor="text1"/>
              <w:sz w:val="24"/>
              <w:szCs w:val="24"/>
            </w:rPr>
            <w:t xml:space="preserve">hydrodynamics of </w:t>
          </w:r>
          <w:r w:rsidR="00A37441" w:rsidRPr="00212D97">
            <w:rPr>
              <w:rFonts w:ascii="Gill Sans MT" w:hAnsi="Gill Sans MT"/>
              <w:color w:val="000000" w:themeColor="text1"/>
              <w:sz w:val="24"/>
              <w:szCs w:val="24"/>
            </w:rPr>
            <w:t xml:space="preserve">a </w:t>
          </w:r>
          <w:r w:rsidR="00D16EEC" w:rsidRPr="00212D97">
            <w:rPr>
              <w:rFonts w:ascii="Gill Sans MT" w:hAnsi="Gill Sans MT"/>
              <w:color w:val="000000" w:themeColor="text1"/>
              <w:sz w:val="24"/>
              <w:szCs w:val="24"/>
            </w:rPr>
            <w:t>BCR</w:t>
          </w:r>
          <w:r w:rsidR="002B79FF" w:rsidRPr="00212D97">
            <w:rPr>
              <w:rFonts w:ascii="Gill Sans MT" w:hAnsi="Gill Sans MT"/>
              <w:color w:val="000000" w:themeColor="text1"/>
              <w:sz w:val="24"/>
              <w:szCs w:val="24"/>
            </w:rPr>
            <w:t>. The</w:t>
          </w:r>
          <w:r w:rsidR="004B49F6" w:rsidRPr="00212D97">
            <w:rPr>
              <w:rFonts w:ascii="Gill Sans MT" w:hAnsi="Gill Sans MT"/>
              <w:color w:val="000000" w:themeColor="text1"/>
              <w:sz w:val="24"/>
              <w:szCs w:val="24"/>
            </w:rPr>
            <w:t xml:space="preserve"> study</w:t>
          </w:r>
          <w:r w:rsidR="002B79FF" w:rsidRPr="00212D97">
            <w:rPr>
              <w:rFonts w:ascii="Gill Sans MT" w:hAnsi="Gill Sans MT"/>
              <w:color w:val="000000" w:themeColor="text1"/>
              <w:sz w:val="24"/>
              <w:szCs w:val="24"/>
            </w:rPr>
            <w:t xml:space="preserve"> investigated</w:t>
          </w:r>
          <w:r w:rsidR="004B49F6" w:rsidRPr="00212D97">
            <w:rPr>
              <w:rFonts w:ascii="Gill Sans MT" w:hAnsi="Gill Sans MT"/>
              <w:color w:val="000000" w:themeColor="text1"/>
              <w:sz w:val="24"/>
              <w:szCs w:val="24"/>
            </w:rPr>
            <w:t xml:space="preserve"> the gas holdup </w:t>
          </w:r>
          <w:r w:rsidR="002B79FF" w:rsidRPr="00212D97">
            <w:rPr>
              <w:rFonts w:ascii="Gill Sans MT" w:hAnsi="Gill Sans MT"/>
              <w:color w:val="000000" w:themeColor="text1"/>
              <w:sz w:val="24"/>
              <w:szCs w:val="24"/>
            </w:rPr>
            <w:t>in</w:t>
          </w:r>
          <w:r w:rsidR="004B49F6" w:rsidRPr="00212D97">
            <w:rPr>
              <w:rFonts w:ascii="Gill Sans MT" w:hAnsi="Gill Sans MT"/>
              <w:color w:val="000000" w:themeColor="text1"/>
              <w:sz w:val="24"/>
              <w:szCs w:val="24"/>
            </w:rPr>
            <w:t xml:space="preserve"> 3-phase and 4-phase systems in a BCR </w:t>
          </w:r>
          <w:r w:rsidR="002B79FF" w:rsidRPr="00212D97">
            <w:rPr>
              <w:rFonts w:ascii="Gill Sans MT" w:hAnsi="Gill Sans MT"/>
              <w:color w:val="000000" w:themeColor="text1"/>
              <w:sz w:val="24"/>
              <w:szCs w:val="24"/>
            </w:rPr>
            <w:t>under range</w:t>
          </w:r>
          <w:r w:rsidR="00A37441" w:rsidRPr="00212D97">
            <w:rPr>
              <w:rFonts w:ascii="Gill Sans MT" w:hAnsi="Gill Sans MT"/>
              <w:color w:val="000000" w:themeColor="text1"/>
              <w:sz w:val="24"/>
              <w:szCs w:val="24"/>
            </w:rPr>
            <w:t>s</w:t>
          </w:r>
          <w:r w:rsidR="002B79FF" w:rsidRPr="00212D97">
            <w:rPr>
              <w:rFonts w:ascii="Gill Sans MT" w:hAnsi="Gill Sans MT"/>
              <w:color w:val="000000" w:themeColor="text1"/>
              <w:sz w:val="24"/>
              <w:szCs w:val="24"/>
            </w:rPr>
            <w:t xml:space="preserve"> of</w:t>
          </w:r>
          <w:r w:rsidR="00A37441" w:rsidRPr="00212D97">
            <w:rPr>
              <w:rFonts w:ascii="Gill Sans MT" w:hAnsi="Gill Sans MT"/>
              <w:color w:val="000000" w:themeColor="text1"/>
              <w:sz w:val="24"/>
              <w:szCs w:val="24"/>
            </w:rPr>
            <w:t>:</w:t>
          </w:r>
          <w:r w:rsidR="004B49F6" w:rsidRPr="00212D97">
            <w:rPr>
              <w:rFonts w:ascii="Gill Sans MT" w:hAnsi="Gill Sans MT"/>
              <w:color w:val="000000" w:themeColor="text1"/>
              <w:sz w:val="24"/>
              <w:szCs w:val="24"/>
            </w:rPr>
            <w:t xml:space="preserve"> superficial gas velocities</w:t>
          </w:r>
          <w:r w:rsidR="00F512BD" w:rsidRPr="00212D97">
            <w:rPr>
              <w:rFonts w:ascii="Gill Sans MT" w:hAnsi="Gill Sans MT"/>
              <w:color w:val="000000" w:themeColor="text1"/>
              <w:sz w:val="24"/>
              <w:szCs w:val="24"/>
            </w:rPr>
            <w:t xml:space="preserve"> (</w:t>
          </w:r>
          <w:r w:rsidR="00F512BD" w:rsidRPr="00212D97">
            <w:rPr>
              <w:rFonts w:ascii="Gill Sans MT" w:hAnsi="Gill Sans MT"/>
              <w:i/>
              <w:iCs/>
              <w:color w:val="000000" w:themeColor="text1"/>
              <w:sz w:val="24"/>
              <w:szCs w:val="24"/>
            </w:rPr>
            <w:t>U</w:t>
          </w:r>
          <w:r w:rsidR="00F512BD" w:rsidRPr="00212D97">
            <w:rPr>
              <w:rFonts w:ascii="Gill Sans MT" w:hAnsi="Gill Sans MT"/>
              <w:i/>
              <w:iCs/>
              <w:color w:val="000000" w:themeColor="text1"/>
              <w:sz w:val="24"/>
              <w:szCs w:val="24"/>
              <w:vertAlign w:val="subscript"/>
            </w:rPr>
            <w:t>G</w:t>
          </w:r>
          <w:r w:rsidR="00F512BD" w:rsidRPr="00212D97">
            <w:rPr>
              <w:rFonts w:ascii="Gill Sans MT" w:hAnsi="Gill Sans MT"/>
              <w:color w:val="000000" w:themeColor="text1"/>
              <w:sz w:val="24"/>
              <w:szCs w:val="24"/>
            </w:rPr>
            <w:t>)</w:t>
          </w:r>
          <w:r w:rsidR="004B49F6" w:rsidRPr="00212D97">
            <w:rPr>
              <w:rFonts w:ascii="Gill Sans MT" w:hAnsi="Gill Sans MT"/>
              <w:color w:val="000000" w:themeColor="text1"/>
              <w:sz w:val="24"/>
              <w:szCs w:val="24"/>
            </w:rPr>
            <w:t xml:space="preserve"> </w:t>
          </w:r>
          <w:r w:rsidR="00555FD3" w:rsidRPr="00212D97">
            <w:rPr>
              <w:rFonts w:ascii="Gill Sans MT" w:hAnsi="Gill Sans MT"/>
              <w:color w:val="000000" w:themeColor="text1"/>
              <w:sz w:val="24"/>
              <w:szCs w:val="24"/>
            </w:rPr>
            <w:t>from</w:t>
          </w:r>
          <w:r w:rsidR="00A37441" w:rsidRPr="00212D97">
            <w:rPr>
              <w:rFonts w:ascii="Gill Sans MT" w:hAnsi="Gill Sans MT"/>
              <w:color w:val="000000" w:themeColor="text1"/>
              <w:sz w:val="24"/>
              <w:szCs w:val="24"/>
            </w:rPr>
            <w:t xml:space="preserve"> </w:t>
          </w:r>
          <w:r w:rsidR="004B49F6" w:rsidRPr="00212D97">
            <w:rPr>
              <w:rFonts w:ascii="Gill Sans MT" w:hAnsi="Gill Sans MT"/>
              <w:color w:val="000000" w:themeColor="text1"/>
              <w:sz w:val="24"/>
              <w:szCs w:val="24"/>
            </w:rPr>
            <w:t>1 to 3 cm</w:t>
          </w:r>
          <w:r w:rsidR="001E1472">
            <w:rPr>
              <w:rFonts w:ascii="Gill Sans MT" w:hAnsi="Gill Sans MT"/>
              <w:color w:val="000000" w:themeColor="text1"/>
              <w:sz w:val="24"/>
              <w:szCs w:val="24"/>
            </w:rPr>
            <w:t>/</w:t>
          </w:r>
          <w:r w:rsidR="004B49F6" w:rsidRPr="00212D97">
            <w:rPr>
              <w:rFonts w:ascii="Gill Sans MT" w:hAnsi="Gill Sans MT"/>
              <w:color w:val="000000" w:themeColor="text1"/>
              <w:sz w:val="24"/>
              <w:szCs w:val="24"/>
            </w:rPr>
            <w:t>s</w:t>
          </w:r>
          <w:r w:rsidR="00302E76" w:rsidRPr="00212D97">
            <w:rPr>
              <w:rFonts w:ascii="Gill Sans MT" w:hAnsi="Gill Sans MT"/>
              <w:color w:val="000000" w:themeColor="text1"/>
              <w:sz w:val="24"/>
              <w:szCs w:val="24"/>
            </w:rPr>
            <w:t>, hydrocarbon</w:t>
          </w:r>
          <w:r w:rsidR="00D64273" w:rsidRPr="00212D97">
            <w:rPr>
              <w:rFonts w:ascii="Gill Sans MT" w:hAnsi="Gill Sans MT"/>
              <w:color w:val="000000" w:themeColor="text1"/>
              <w:sz w:val="24"/>
              <w:szCs w:val="24"/>
            </w:rPr>
            <w:t xml:space="preserve"> (</w:t>
          </w:r>
          <w:r w:rsidR="00D64273" w:rsidRPr="00212D97">
            <w:rPr>
              <w:rFonts w:ascii="Gill Sans MT" w:eastAsia="Calibri" w:hAnsi="Gill Sans MT" w:cs="Times New Roman"/>
              <w:noProof/>
              <w:color w:val="000000" w:themeColor="text1"/>
              <w:sz w:val="24"/>
              <w:szCs w:val="24"/>
            </w:rPr>
            <w:t xml:space="preserve">chain length </w:t>
          </w:r>
          <w:r w:rsidR="00D64273" w:rsidRPr="00212D97">
            <w:rPr>
              <w:rFonts w:ascii="Gill Sans MT" w:hAnsi="Gill Sans MT" w:cstheme="minorHAnsi"/>
              <w:color w:val="000000" w:themeColor="text1"/>
              <w:sz w:val="24"/>
              <w:szCs w:val="24"/>
            </w:rPr>
            <w:t>C</w:t>
          </w:r>
          <w:r w:rsidR="00D64273" w:rsidRPr="00212D97">
            <w:rPr>
              <w:rFonts w:ascii="Gill Sans MT" w:hAnsi="Gill Sans MT" w:cstheme="minorHAnsi"/>
              <w:color w:val="000000" w:themeColor="text1"/>
              <w:sz w:val="24"/>
              <w:szCs w:val="24"/>
              <w:vertAlign w:val="subscript"/>
            </w:rPr>
            <w:t>13</w:t>
          </w:r>
          <w:r w:rsidR="00D64273" w:rsidRPr="00212D97">
            <w:rPr>
              <w:rFonts w:ascii="Gill Sans MT" w:hAnsi="Gill Sans MT" w:cstheme="minorHAnsi"/>
              <w:color w:val="000000" w:themeColor="text1"/>
              <w:sz w:val="24"/>
              <w:szCs w:val="24"/>
            </w:rPr>
            <w:t>-</w:t>
          </w:r>
          <w:r w:rsidR="00D64273" w:rsidRPr="00212D97">
            <w:rPr>
              <w:rFonts w:ascii="Gill Sans MT" w:hAnsi="Gill Sans MT" w:cstheme="minorHAnsi"/>
              <w:color w:val="000000" w:themeColor="text1"/>
              <w:sz w:val="24"/>
              <w:szCs w:val="24"/>
              <w:vertAlign w:val="subscript"/>
            </w:rPr>
            <w:t>21</w:t>
          </w:r>
          <w:r w:rsidR="00D64273" w:rsidRPr="00212D97">
            <w:rPr>
              <w:rFonts w:ascii="Gill Sans MT" w:hAnsi="Gill Sans MT"/>
              <w:color w:val="000000" w:themeColor="text1"/>
              <w:sz w:val="24"/>
              <w:szCs w:val="24"/>
            </w:rPr>
            <w:t>)</w:t>
          </w:r>
          <w:r w:rsidR="00302E76" w:rsidRPr="00212D97">
            <w:rPr>
              <w:rFonts w:ascii="Gill Sans MT" w:hAnsi="Gill Sans MT"/>
              <w:color w:val="000000" w:themeColor="text1"/>
              <w:sz w:val="24"/>
              <w:szCs w:val="24"/>
            </w:rPr>
            <w:t xml:space="preserve"> concentration</w:t>
          </w:r>
          <w:r w:rsidR="00A37441" w:rsidRPr="00212D97">
            <w:rPr>
              <w:rFonts w:ascii="Gill Sans MT" w:hAnsi="Gill Sans MT"/>
              <w:color w:val="000000" w:themeColor="text1"/>
              <w:sz w:val="24"/>
              <w:szCs w:val="24"/>
            </w:rPr>
            <w:t>s</w:t>
          </w:r>
          <w:r w:rsidR="00F512BD" w:rsidRPr="00212D97">
            <w:rPr>
              <w:rFonts w:ascii="Gill Sans MT" w:hAnsi="Gill Sans MT"/>
              <w:color w:val="000000" w:themeColor="text1"/>
              <w:sz w:val="24"/>
              <w:szCs w:val="24"/>
            </w:rPr>
            <w:t xml:space="preserve"> (</w:t>
          </w:r>
          <w:r w:rsidR="00F512BD" w:rsidRPr="00212D97">
            <w:rPr>
              <w:rFonts w:ascii="Gill Sans MT" w:hAnsi="Gill Sans MT"/>
              <w:i/>
              <w:iCs/>
              <w:color w:val="000000" w:themeColor="text1"/>
              <w:sz w:val="24"/>
              <w:szCs w:val="24"/>
            </w:rPr>
            <w:t>H</w:t>
          </w:r>
          <w:r w:rsidR="00F512BD" w:rsidRPr="00212D97">
            <w:rPr>
              <w:rFonts w:ascii="Gill Sans MT" w:hAnsi="Gill Sans MT"/>
              <w:i/>
              <w:iCs/>
              <w:color w:val="000000" w:themeColor="text1"/>
              <w:sz w:val="24"/>
              <w:szCs w:val="24"/>
              <w:vertAlign w:val="subscript"/>
            </w:rPr>
            <w:t>C</w:t>
          </w:r>
          <w:r w:rsidR="00F512BD" w:rsidRPr="00212D97">
            <w:rPr>
              <w:rFonts w:ascii="Gill Sans MT" w:hAnsi="Gill Sans MT"/>
              <w:color w:val="000000" w:themeColor="text1"/>
              <w:sz w:val="24"/>
              <w:szCs w:val="24"/>
            </w:rPr>
            <w:t>)</w:t>
          </w:r>
          <w:r w:rsidR="00A37441" w:rsidRPr="00212D97">
            <w:rPr>
              <w:rFonts w:ascii="Gill Sans MT" w:hAnsi="Gill Sans MT"/>
              <w:color w:val="000000" w:themeColor="text1"/>
              <w:sz w:val="24"/>
              <w:szCs w:val="24"/>
            </w:rPr>
            <w:t xml:space="preserve"> </w:t>
          </w:r>
          <w:r w:rsidR="00555FD3" w:rsidRPr="00212D97">
            <w:rPr>
              <w:rFonts w:ascii="Gill Sans MT" w:hAnsi="Gill Sans MT"/>
              <w:color w:val="000000" w:themeColor="text1"/>
              <w:sz w:val="24"/>
              <w:szCs w:val="24"/>
            </w:rPr>
            <w:t>of</w:t>
          </w:r>
          <w:r w:rsidR="00BE3B83" w:rsidRPr="00212D97">
            <w:rPr>
              <w:rFonts w:ascii="Gill Sans MT" w:hAnsi="Gill Sans MT"/>
              <w:color w:val="000000" w:themeColor="text1"/>
              <w:sz w:val="24"/>
              <w:szCs w:val="24"/>
            </w:rPr>
            <w:t xml:space="preserve"> 0, 5, and 10</w:t>
          </w:r>
          <w:r w:rsidR="001E1472">
            <w:rPr>
              <w:rFonts w:ascii="Gill Sans MT" w:hAnsi="Gill Sans MT"/>
              <w:color w:val="000000" w:themeColor="text1"/>
              <w:sz w:val="24"/>
              <w:szCs w:val="24"/>
            </w:rPr>
            <w:t xml:space="preserve"> </w:t>
          </w:r>
          <w:r w:rsidR="00BE3B83" w:rsidRPr="00212D97">
            <w:rPr>
              <w:rFonts w:ascii="Gill Sans MT" w:hAnsi="Gill Sans MT"/>
              <w:color w:val="000000" w:themeColor="text1"/>
              <w:sz w:val="24"/>
              <w:szCs w:val="24"/>
            </w:rPr>
            <w:t>%</w:t>
          </w:r>
          <w:r w:rsidR="003066B8" w:rsidRPr="00212D97">
            <w:rPr>
              <w:rFonts w:ascii="Gill Sans MT" w:hAnsi="Gill Sans MT"/>
              <w:color w:val="000000" w:themeColor="text1"/>
              <w:sz w:val="24"/>
              <w:szCs w:val="24"/>
            </w:rPr>
            <w:t xml:space="preserve"> </w:t>
          </w:r>
          <w:r w:rsidR="00BE3B83" w:rsidRPr="00212D97">
            <w:rPr>
              <w:rFonts w:ascii="Gill Sans MT" w:hAnsi="Gill Sans MT"/>
              <w:color w:val="000000" w:themeColor="text1"/>
              <w:sz w:val="24"/>
              <w:szCs w:val="24"/>
            </w:rPr>
            <w:t xml:space="preserve">v/v </w:t>
          </w:r>
          <w:r w:rsidR="00302E76" w:rsidRPr="00212D97">
            <w:rPr>
              <w:rFonts w:ascii="Gill Sans MT" w:hAnsi="Gill Sans MT"/>
              <w:color w:val="000000" w:themeColor="text1"/>
              <w:sz w:val="24"/>
              <w:szCs w:val="24"/>
            </w:rPr>
            <w:t>and microbial concentration</w:t>
          </w:r>
          <w:r w:rsidR="003B2C9F" w:rsidRPr="00212D97">
            <w:rPr>
              <w:rFonts w:ascii="Gill Sans MT" w:hAnsi="Gill Sans MT"/>
              <w:color w:val="000000" w:themeColor="text1"/>
              <w:sz w:val="24"/>
              <w:szCs w:val="24"/>
            </w:rPr>
            <w:t>s</w:t>
          </w:r>
          <w:r w:rsidR="00F512BD" w:rsidRPr="00212D97">
            <w:rPr>
              <w:rFonts w:ascii="Gill Sans MT" w:hAnsi="Gill Sans MT"/>
              <w:color w:val="000000" w:themeColor="text1"/>
              <w:sz w:val="24"/>
              <w:szCs w:val="24"/>
            </w:rPr>
            <w:t xml:space="preserve"> (</w:t>
          </w:r>
          <w:r w:rsidR="00F512BD" w:rsidRPr="00212D97">
            <w:rPr>
              <w:rFonts w:ascii="Gill Sans MT" w:hAnsi="Gill Sans MT"/>
              <w:i/>
              <w:iCs/>
              <w:color w:val="000000" w:themeColor="text1"/>
              <w:sz w:val="24"/>
              <w:szCs w:val="24"/>
            </w:rPr>
            <w:t>M</w:t>
          </w:r>
          <w:r w:rsidR="00F512BD" w:rsidRPr="00212D97">
            <w:rPr>
              <w:rFonts w:ascii="Gill Sans MT" w:hAnsi="Gill Sans MT"/>
              <w:i/>
              <w:iCs/>
              <w:color w:val="000000" w:themeColor="text1"/>
              <w:sz w:val="24"/>
              <w:szCs w:val="24"/>
              <w:vertAlign w:val="subscript"/>
            </w:rPr>
            <w:t>C</w:t>
          </w:r>
          <w:r w:rsidR="00F512BD" w:rsidRPr="00212D97">
            <w:rPr>
              <w:rFonts w:ascii="Gill Sans MT" w:hAnsi="Gill Sans MT"/>
              <w:color w:val="000000" w:themeColor="text1"/>
              <w:sz w:val="24"/>
              <w:szCs w:val="24"/>
            </w:rPr>
            <w:t>)</w:t>
          </w:r>
          <w:r w:rsidR="003B2C9F" w:rsidRPr="00212D97">
            <w:rPr>
              <w:rFonts w:ascii="Gill Sans MT" w:hAnsi="Gill Sans MT"/>
              <w:color w:val="000000" w:themeColor="text1"/>
              <w:sz w:val="24"/>
              <w:szCs w:val="24"/>
            </w:rPr>
            <w:t xml:space="preserve"> </w:t>
          </w:r>
          <w:r w:rsidR="00555FD3" w:rsidRPr="00212D97">
            <w:rPr>
              <w:rFonts w:ascii="Gill Sans MT" w:hAnsi="Gill Sans MT"/>
              <w:color w:val="000000" w:themeColor="text1"/>
              <w:sz w:val="24"/>
              <w:szCs w:val="24"/>
            </w:rPr>
            <w:t>of</w:t>
          </w:r>
          <w:r w:rsidR="00BE3B83" w:rsidRPr="00212D97">
            <w:rPr>
              <w:rFonts w:ascii="Gill Sans MT" w:hAnsi="Gill Sans MT"/>
              <w:color w:val="000000" w:themeColor="text1"/>
              <w:sz w:val="24"/>
              <w:szCs w:val="24"/>
            </w:rPr>
            <w:t xml:space="preserve"> 0, 0.35, 0.6</w:t>
          </w:r>
          <w:r w:rsidR="003B2C9F" w:rsidRPr="00212D97">
            <w:rPr>
              <w:rFonts w:ascii="Gill Sans MT" w:hAnsi="Gill Sans MT"/>
              <w:color w:val="000000" w:themeColor="text1"/>
              <w:sz w:val="24"/>
              <w:szCs w:val="24"/>
            </w:rPr>
            <w:t xml:space="preserve"> g/l</w:t>
          </w:r>
          <w:r w:rsidR="00302E76" w:rsidRPr="00212D97">
            <w:rPr>
              <w:rFonts w:ascii="Gill Sans MT" w:hAnsi="Gill Sans MT"/>
              <w:color w:val="000000" w:themeColor="text1"/>
              <w:sz w:val="24"/>
              <w:szCs w:val="24"/>
            </w:rPr>
            <w:t xml:space="preserve">. The results </w:t>
          </w:r>
          <w:r w:rsidR="003F4ADB" w:rsidRPr="00212D97">
            <w:rPr>
              <w:rFonts w:ascii="Gill Sans MT" w:hAnsi="Gill Sans MT"/>
              <w:color w:val="000000" w:themeColor="text1"/>
              <w:sz w:val="24"/>
              <w:szCs w:val="24"/>
            </w:rPr>
            <w:t>indicated that</w:t>
          </w:r>
          <w:r w:rsidR="00302E76" w:rsidRPr="00212D97">
            <w:rPr>
              <w:rFonts w:ascii="Gill Sans MT" w:hAnsi="Gill Sans MT"/>
              <w:color w:val="000000" w:themeColor="text1"/>
              <w:sz w:val="24"/>
              <w:szCs w:val="24"/>
            </w:rPr>
            <w:t xml:space="preserve"> </w:t>
          </w:r>
          <w:r w:rsidRPr="00212D97">
            <w:rPr>
              <w:rFonts w:ascii="Gill Sans MT" w:hAnsi="Gill Sans MT"/>
              <w:i/>
              <w:iCs/>
              <w:color w:val="000000" w:themeColor="text1"/>
              <w:sz w:val="24"/>
              <w:szCs w:val="24"/>
            </w:rPr>
            <w:t>U</w:t>
          </w:r>
          <w:r w:rsidRPr="00212D97">
            <w:rPr>
              <w:rFonts w:ascii="Gill Sans MT" w:hAnsi="Gill Sans MT"/>
              <w:i/>
              <w:iCs/>
              <w:color w:val="000000" w:themeColor="text1"/>
              <w:sz w:val="24"/>
              <w:szCs w:val="24"/>
              <w:vertAlign w:val="subscript"/>
            </w:rPr>
            <w:t>G</w:t>
          </w:r>
          <w:r w:rsidR="00651419" w:rsidRPr="00212D97">
            <w:rPr>
              <w:rFonts w:ascii="Gill Sans MT" w:hAnsi="Gill Sans MT"/>
              <w:color w:val="000000" w:themeColor="text1"/>
              <w:sz w:val="24"/>
              <w:szCs w:val="24"/>
            </w:rPr>
            <w:t xml:space="preserve"> was the</w:t>
          </w:r>
          <w:r w:rsidR="00302E76" w:rsidRPr="00212D97">
            <w:rPr>
              <w:rFonts w:ascii="Gill Sans MT" w:hAnsi="Gill Sans MT"/>
              <w:color w:val="000000" w:themeColor="text1"/>
              <w:sz w:val="24"/>
              <w:szCs w:val="24"/>
            </w:rPr>
            <w:t xml:space="preserve"> most significant parameter</w:t>
          </w:r>
          <w:r w:rsidR="00651419" w:rsidRPr="00212D97">
            <w:rPr>
              <w:rFonts w:ascii="Gill Sans MT" w:hAnsi="Gill Sans MT"/>
              <w:color w:val="000000" w:themeColor="text1"/>
              <w:sz w:val="24"/>
              <w:szCs w:val="24"/>
            </w:rPr>
            <w:t>,</w:t>
          </w:r>
          <w:r w:rsidR="00302E76" w:rsidRPr="00212D97">
            <w:rPr>
              <w:rFonts w:ascii="Gill Sans MT" w:hAnsi="Gill Sans MT"/>
              <w:color w:val="000000" w:themeColor="text1"/>
              <w:sz w:val="24"/>
              <w:szCs w:val="24"/>
            </w:rPr>
            <w:t xml:space="preserve"> as </w:t>
          </w:r>
          <w:r w:rsidR="003F4ADB" w:rsidRPr="00212D97">
            <w:rPr>
              <w:rFonts w:ascii="Gill Sans MT" w:hAnsi="Gill Sans MT"/>
              <w:color w:val="000000" w:themeColor="text1"/>
              <w:sz w:val="24"/>
              <w:szCs w:val="24"/>
            </w:rPr>
            <w:t xml:space="preserve">gas holdup increases </w:t>
          </w:r>
          <w:r w:rsidR="00302E76" w:rsidRPr="00212D97">
            <w:rPr>
              <w:rFonts w:ascii="Gill Sans MT" w:hAnsi="Gill Sans MT"/>
              <w:color w:val="000000" w:themeColor="text1"/>
              <w:sz w:val="24"/>
              <w:szCs w:val="24"/>
            </w:rPr>
            <w:t xml:space="preserve">linearly </w:t>
          </w:r>
          <w:r w:rsidR="003F4ADB" w:rsidRPr="00212D97">
            <w:rPr>
              <w:rFonts w:ascii="Gill Sans MT" w:hAnsi="Gill Sans MT"/>
              <w:color w:val="000000" w:themeColor="text1"/>
              <w:sz w:val="24"/>
              <w:szCs w:val="24"/>
            </w:rPr>
            <w:t xml:space="preserve">with increasing </w:t>
          </w:r>
          <w:r w:rsidR="00F512BD" w:rsidRPr="00212D97">
            <w:rPr>
              <w:rFonts w:ascii="Gill Sans MT" w:hAnsi="Gill Sans MT"/>
              <w:i/>
              <w:iCs/>
              <w:color w:val="000000" w:themeColor="text1"/>
              <w:sz w:val="24"/>
              <w:szCs w:val="24"/>
            </w:rPr>
            <w:t>U</w:t>
          </w:r>
          <w:r w:rsidR="00F512BD" w:rsidRPr="00212D97">
            <w:rPr>
              <w:rFonts w:ascii="Gill Sans MT" w:hAnsi="Gill Sans MT"/>
              <w:i/>
              <w:iCs/>
              <w:color w:val="000000" w:themeColor="text1"/>
              <w:sz w:val="24"/>
              <w:szCs w:val="24"/>
              <w:vertAlign w:val="subscript"/>
            </w:rPr>
            <w:t>G</w:t>
          </w:r>
          <w:r w:rsidR="003F4ADB" w:rsidRPr="00212D97">
            <w:rPr>
              <w:rFonts w:ascii="Gill Sans MT" w:hAnsi="Gill Sans MT"/>
              <w:color w:val="000000" w:themeColor="text1"/>
              <w:sz w:val="24"/>
              <w:szCs w:val="24"/>
            </w:rPr>
            <w:t xml:space="preserve"> </w:t>
          </w:r>
          <w:r w:rsidR="00302E76" w:rsidRPr="00212D97">
            <w:rPr>
              <w:rFonts w:ascii="Gill Sans MT" w:hAnsi="Gill Sans MT"/>
              <w:color w:val="000000" w:themeColor="text1"/>
              <w:sz w:val="24"/>
              <w:szCs w:val="24"/>
            </w:rPr>
            <w:t>from 1 to</w:t>
          </w:r>
          <w:r w:rsidR="00F512BD" w:rsidRPr="00212D97">
            <w:rPr>
              <w:rFonts w:ascii="Gill Sans MT" w:hAnsi="Gill Sans MT"/>
              <w:color w:val="000000" w:themeColor="text1"/>
              <w:sz w:val="24"/>
              <w:szCs w:val="24"/>
            </w:rPr>
            <w:t xml:space="preserve"> </w:t>
          </w:r>
          <w:r w:rsidR="00302E76" w:rsidRPr="00212D97">
            <w:rPr>
              <w:rFonts w:ascii="Gill Sans MT" w:hAnsi="Gill Sans MT"/>
              <w:color w:val="000000" w:themeColor="text1"/>
              <w:sz w:val="24"/>
              <w:szCs w:val="24"/>
            </w:rPr>
            <w:t xml:space="preserve">3 </w:t>
          </w:r>
          <w:r w:rsidR="001E1472" w:rsidRPr="00212D97">
            <w:rPr>
              <w:rFonts w:ascii="Gill Sans MT" w:hAnsi="Gill Sans MT"/>
              <w:color w:val="000000" w:themeColor="text1"/>
              <w:sz w:val="24"/>
              <w:szCs w:val="24"/>
            </w:rPr>
            <w:t>cm</w:t>
          </w:r>
          <w:r w:rsidR="001E1472">
            <w:rPr>
              <w:rFonts w:ascii="Gill Sans MT" w:hAnsi="Gill Sans MT"/>
              <w:color w:val="000000" w:themeColor="text1"/>
              <w:sz w:val="24"/>
              <w:szCs w:val="24"/>
            </w:rPr>
            <w:t>/</w:t>
          </w:r>
          <w:r w:rsidR="001E1472" w:rsidRPr="00212D97">
            <w:rPr>
              <w:rFonts w:ascii="Gill Sans MT" w:hAnsi="Gill Sans MT"/>
              <w:color w:val="000000" w:themeColor="text1"/>
              <w:sz w:val="24"/>
              <w:szCs w:val="24"/>
            </w:rPr>
            <w:t>s</w:t>
          </w:r>
          <w:r w:rsidR="003F4ADB" w:rsidRPr="00212D97">
            <w:rPr>
              <w:rFonts w:ascii="Gill Sans MT" w:hAnsi="Gill Sans MT"/>
              <w:color w:val="000000" w:themeColor="text1"/>
              <w:sz w:val="24"/>
              <w:szCs w:val="24"/>
            </w:rPr>
            <w:t xml:space="preserve">. </w:t>
          </w:r>
          <w:r w:rsidR="00E831ED" w:rsidRPr="00212D97">
            <w:rPr>
              <w:rFonts w:ascii="Gill Sans MT" w:hAnsi="Gill Sans MT"/>
              <w:color w:val="000000" w:themeColor="text1"/>
              <w:sz w:val="24"/>
              <w:szCs w:val="24"/>
            </w:rPr>
            <w:t>Furthermore</w:t>
          </w:r>
          <w:r w:rsidR="003F4ADB" w:rsidRPr="00212D97">
            <w:rPr>
              <w:rFonts w:ascii="Gill Sans MT" w:hAnsi="Gill Sans MT"/>
              <w:color w:val="000000" w:themeColor="text1"/>
              <w:sz w:val="24"/>
              <w:szCs w:val="24"/>
            </w:rPr>
            <w:t xml:space="preserve">, the addition of </w:t>
          </w:r>
          <w:r w:rsidR="00A00BDE" w:rsidRPr="00212D97">
            <w:rPr>
              <w:rFonts w:ascii="Gill Sans MT" w:hAnsi="Gill Sans MT"/>
              <w:color w:val="000000" w:themeColor="text1"/>
              <w:sz w:val="24"/>
              <w:szCs w:val="24"/>
            </w:rPr>
            <w:t>hydrocarbons</w:t>
          </w:r>
          <w:r w:rsidR="00A00BDE" w:rsidRPr="00212D97">
            <w:rPr>
              <w:rFonts w:ascii="Gill Sans MT" w:hAnsi="Gill Sans MT"/>
              <w:i/>
              <w:iCs/>
              <w:color w:val="000000" w:themeColor="text1"/>
              <w:sz w:val="24"/>
              <w:szCs w:val="24"/>
            </w:rPr>
            <w:t xml:space="preserve"> </w:t>
          </w:r>
          <w:r w:rsidR="00A00BDE" w:rsidRPr="00212D97">
            <w:rPr>
              <w:rFonts w:ascii="Gill Sans MT" w:hAnsi="Gill Sans MT"/>
              <w:color w:val="000000" w:themeColor="text1"/>
              <w:sz w:val="24"/>
              <w:szCs w:val="24"/>
            </w:rPr>
            <w:t xml:space="preserve">into </w:t>
          </w:r>
          <w:r w:rsidR="000B20EB" w:rsidRPr="00212D97">
            <w:rPr>
              <w:rFonts w:ascii="Gill Sans MT" w:hAnsi="Gill Sans MT"/>
              <w:color w:val="000000" w:themeColor="text1"/>
              <w:sz w:val="24"/>
              <w:szCs w:val="24"/>
            </w:rPr>
            <w:t>the air-</w:t>
          </w:r>
          <w:r w:rsidR="00D64273" w:rsidRPr="00212D97">
            <w:rPr>
              <w:color w:val="000000" w:themeColor="text1"/>
            </w:rPr>
            <w:t xml:space="preserve"> </w:t>
          </w:r>
          <w:r w:rsidR="00D64273" w:rsidRPr="00212D97">
            <w:rPr>
              <w:rFonts w:ascii="Gill Sans MT" w:hAnsi="Gill Sans MT"/>
              <w:color w:val="000000" w:themeColor="text1"/>
              <w:sz w:val="24"/>
              <w:szCs w:val="24"/>
            </w:rPr>
            <w:t xml:space="preserve">deionized water </w:t>
          </w:r>
          <w:r w:rsidR="00A00BDE" w:rsidRPr="00212D97">
            <w:rPr>
              <w:rFonts w:ascii="Gill Sans MT" w:hAnsi="Gill Sans MT"/>
              <w:color w:val="000000" w:themeColor="text1"/>
              <w:sz w:val="24"/>
              <w:szCs w:val="24"/>
            </w:rPr>
            <w:t>-</w:t>
          </w:r>
          <w:r w:rsidR="00302E76" w:rsidRPr="00212D97">
            <w:rPr>
              <w:rFonts w:ascii="Gill Sans MT" w:hAnsi="Gill Sans MT"/>
              <w:color w:val="000000" w:themeColor="text1"/>
              <w:sz w:val="24"/>
              <w:szCs w:val="24"/>
            </w:rPr>
            <w:t>SK2</w:t>
          </w:r>
          <w:r w:rsidR="00E831ED" w:rsidRPr="00212D97">
            <w:rPr>
              <w:rFonts w:ascii="Gill Sans MT" w:hAnsi="Gill Sans MT"/>
              <w:color w:val="000000" w:themeColor="text1"/>
              <w:sz w:val="24"/>
              <w:szCs w:val="24"/>
            </w:rPr>
            <w:t xml:space="preserve"> system </w:t>
          </w:r>
          <w:r w:rsidR="000B15F6" w:rsidRPr="00212D97">
            <w:rPr>
              <w:rFonts w:ascii="Gill Sans MT" w:hAnsi="Gill Sans MT"/>
              <w:color w:val="000000" w:themeColor="text1"/>
              <w:sz w:val="24"/>
              <w:szCs w:val="24"/>
            </w:rPr>
            <w:t>showed</w:t>
          </w:r>
          <w:r w:rsidR="00E831ED" w:rsidRPr="00212D97">
            <w:rPr>
              <w:rFonts w:ascii="Gill Sans MT" w:hAnsi="Gill Sans MT"/>
              <w:color w:val="000000" w:themeColor="text1"/>
              <w:sz w:val="24"/>
              <w:szCs w:val="24"/>
            </w:rPr>
            <w:t xml:space="preserve"> </w:t>
          </w:r>
          <w:r w:rsidR="00F512BD" w:rsidRPr="00212D97">
            <w:rPr>
              <w:rFonts w:ascii="Gill Sans MT" w:hAnsi="Gill Sans MT"/>
              <w:color w:val="000000" w:themeColor="text1"/>
              <w:sz w:val="24"/>
              <w:szCs w:val="24"/>
            </w:rPr>
            <w:t>the highest</w:t>
          </w:r>
          <w:r w:rsidR="00E831ED" w:rsidRPr="00212D97">
            <w:rPr>
              <w:rFonts w:ascii="Gill Sans MT" w:hAnsi="Gill Sans MT"/>
              <w:color w:val="000000" w:themeColor="text1"/>
              <w:sz w:val="24"/>
              <w:szCs w:val="24"/>
            </w:rPr>
            <w:t xml:space="preserve"> increase in</w:t>
          </w:r>
          <w:r w:rsidR="003F4ADB" w:rsidRPr="00212D97">
            <w:rPr>
              <w:rFonts w:ascii="Gill Sans MT" w:hAnsi="Gill Sans MT"/>
              <w:color w:val="000000" w:themeColor="text1"/>
              <w:sz w:val="24"/>
              <w:szCs w:val="24"/>
            </w:rPr>
            <w:t xml:space="preserve"> </w:t>
          </w:r>
          <w:r w:rsidR="000B20EB" w:rsidRPr="00212D97">
            <w:rPr>
              <w:rFonts w:ascii="Gill Sans MT" w:hAnsi="Gill Sans MT"/>
              <w:color w:val="000000" w:themeColor="text1"/>
              <w:sz w:val="24"/>
              <w:szCs w:val="24"/>
            </w:rPr>
            <w:t xml:space="preserve">the </w:t>
          </w:r>
          <w:r w:rsidR="003F4ADB" w:rsidRPr="00212D97">
            <w:rPr>
              <w:rFonts w:ascii="Gill Sans MT" w:hAnsi="Gill Sans MT"/>
              <w:color w:val="000000" w:themeColor="text1"/>
              <w:sz w:val="24"/>
              <w:szCs w:val="24"/>
            </w:rPr>
            <w:t>gas holdup</w:t>
          </w:r>
          <w:r w:rsidR="00A00BDE" w:rsidRPr="00212D97">
            <w:rPr>
              <w:rFonts w:ascii="Gill Sans MT" w:hAnsi="Gill Sans MT"/>
              <w:color w:val="000000" w:themeColor="text1"/>
              <w:sz w:val="24"/>
              <w:szCs w:val="24"/>
            </w:rPr>
            <w:t xml:space="preserve">, particularly at high </w:t>
          </w:r>
          <w:r w:rsidR="00A00BDE" w:rsidRPr="00212D97">
            <w:rPr>
              <w:rFonts w:ascii="Gill Sans MT" w:hAnsi="Gill Sans MT"/>
              <w:i/>
              <w:iCs/>
              <w:color w:val="000000" w:themeColor="text1"/>
              <w:sz w:val="24"/>
              <w:szCs w:val="24"/>
            </w:rPr>
            <w:t>U</w:t>
          </w:r>
          <w:r w:rsidR="00A00BDE" w:rsidRPr="00212D97">
            <w:rPr>
              <w:rFonts w:ascii="Gill Sans MT" w:hAnsi="Gill Sans MT"/>
              <w:i/>
              <w:iCs/>
              <w:color w:val="000000" w:themeColor="text1"/>
              <w:sz w:val="24"/>
              <w:szCs w:val="24"/>
              <w:vertAlign w:val="subscript"/>
            </w:rPr>
            <w:t>G</w:t>
          </w:r>
          <w:r w:rsidR="00A00BDE" w:rsidRPr="00212D97">
            <w:rPr>
              <w:rFonts w:ascii="Gill Sans MT" w:hAnsi="Gill Sans MT"/>
              <w:color w:val="000000" w:themeColor="text1"/>
              <w:sz w:val="24"/>
              <w:szCs w:val="24"/>
            </w:rPr>
            <w:t xml:space="preserve"> (above 2</w:t>
          </w:r>
          <w:r w:rsidR="00555FD3" w:rsidRPr="00212D97">
            <w:rPr>
              <w:rFonts w:ascii="Gill Sans MT" w:hAnsi="Gill Sans MT"/>
              <w:color w:val="000000" w:themeColor="text1"/>
              <w:sz w:val="24"/>
              <w:szCs w:val="24"/>
            </w:rPr>
            <w:t xml:space="preserve"> </w:t>
          </w:r>
          <w:r w:rsidR="001E1472" w:rsidRPr="00212D97">
            <w:rPr>
              <w:rFonts w:ascii="Gill Sans MT" w:hAnsi="Gill Sans MT"/>
              <w:color w:val="000000" w:themeColor="text1"/>
              <w:sz w:val="24"/>
              <w:szCs w:val="24"/>
            </w:rPr>
            <w:t>cm</w:t>
          </w:r>
          <w:r w:rsidR="001E1472">
            <w:rPr>
              <w:rFonts w:ascii="Gill Sans MT" w:hAnsi="Gill Sans MT"/>
              <w:color w:val="000000" w:themeColor="text1"/>
              <w:sz w:val="24"/>
              <w:szCs w:val="24"/>
            </w:rPr>
            <w:t>/</w:t>
          </w:r>
          <w:r w:rsidR="001E1472" w:rsidRPr="00212D97">
            <w:rPr>
              <w:rFonts w:ascii="Gill Sans MT" w:hAnsi="Gill Sans MT"/>
              <w:color w:val="000000" w:themeColor="text1"/>
              <w:sz w:val="24"/>
              <w:szCs w:val="24"/>
            </w:rPr>
            <w:t>s</w:t>
          </w:r>
          <w:r w:rsidR="00A00BDE" w:rsidRPr="00212D97">
            <w:rPr>
              <w:rFonts w:ascii="Gill Sans MT" w:hAnsi="Gill Sans MT"/>
              <w:color w:val="000000" w:themeColor="text1"/>
              <w:sz w:val="24"/>
              <w:szCs w:val="24"/>
            </w:rPr>
            <w:t>).</w:t>
          </w:r>
          <w:r w:rsidR="00E831ED"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The</w:t>
          </w:r>
          <w:r w:rsidR="0080210C" w:rsidRPr="00212D97">
            <w:rPr>
              <w:rFonts w:ascii="Gill Sans MT" w:hAnsi="Gill Sans MT"/>
              <w:color w:val="000000" w:themeColor="text1"/>
              <w:sz w:val="24"/>
              <w:szCs w:val="24"/>
            </w:rPr>
            <w:t xml:space="preserve"> solids</w:t>
          </w:r>
          <w:r w:rsidR="003917CD" w:rsidRPr="00212D97">
            <w:rPr>
              <w:rFonts w:ascii="Gill Sans MT" w:hAnsi="Gill Sans MT"/>
              <w:color w:val="000000" w:themeColor="text1"/>
              <w:sz w:val="24"/>
              <w:szCs w:val="24"/>
            </w:rPr>
            <w:t xml:space="preserve"> (yeast, cornflour, and SK2)</w:t>
          </w:r>
          <w:r w:rsidR="0080210C" w:rsidRPr="00212D97">
            <w:rPr>
              <w:rFonts w:ascii="Gill Sans MT" w:hAnsi="Gill Sans MT"/>
              <w:color w:val="000000" w:themeColor="text1"/>
              <w:sz w:val="24"/>
              <w:szCs w:val="24"/>
            </w:rPr>
            <w:t xml:space="preserve"> phase</w:t>
          </w:r>
          <w:r w:rsidR="003917CD" w:rsidRPr="00212D97">
            <w:rPr>
              <w:rFonts w:ascii="Gill Sans MT" w:hAnsi="Gill Sans MT"/>
              <w:color w:val="000000" w:themeColor="text1"/>
              <w:sz w:val="24"/>
              <w:szCs w:val="24"/>
            </w:rPr>
            <w:t>s</w:t>
          </w:r>
          <w:r w:rsidR="003C0CBD" w:rsidRPr="00212D97">
            <w:rPr>
              <w:rFonts w:ascii="Gill Sans MT" w:hAnsi="Gill Sans MT"/>
              <w:color w:val="000000" w:themeColor="text1"/>
              <w:sz w:val="24"/>
              <w:szCs w:val="24"/>
            </w:rPr>
            <w:t xml:space="preserve"> had differing effects on </w:t>
          </w:r>
          <w:r w:rsidR="003917CD" w:rsidRPr="00212D97">
            <w:rPr>
              <w:rFonts w:ascii="Gill Sans MT" w:hAnsi="Gill Sans MT"/>
              <w:color w:val="000000" w:themeColor="text1"/>
              <w:sz w:val="24"/>
              <w:szCs w:val="24"/>
            </w:rPr>
            <w:t>gas holdup</w:t>
          </w:r>
          <w:r w:rsidR="003C0CBD" w:rsidRPr="00212D97">
            <w:rPr>
              <w:rFonts w:ascii="Gill Sans MT" w:hAnsi="Gill Sans MT"/>
              <w:color w:val="000000" w:themeColor="text1"/>
              <w:sz w:val="24"/>
              <w:szCs w:val="24"/>
            </w:rPr>
            <w:t>, potentially</w:t>
          </w:r>
          <w:r w:rsidR="003917CD" w:rsidRPr="00212D97">
            <w:rPr>
              <w:rFonts w:ascii="Gill Sans MT" w:hAnsi="Gill Sans MT"/>
              <w:color w:val="000000" w:themeColor="text1"/>
              <w:sz w:val="24"/>
              <w:szCs w:val="24"/>
            </w:rPr>
            <w:t xml:space="preserve"> due to the </w:t>
          </w:r>
          <w:r w:rsidR="003C0CBD" w:rsidRPr="00212D97">
            <w:rPr>
              <w:rFonts w:ascii="Gill Sans MT" w:hAnsi="Gill Sans MT"/>
              <w:color w:val="000000" w:themeColor="text1"/>
              <w:sz w:val="24"/>
              <w:szCs w:val="24"/>
            </w:rPr>
            <w:t xml:space="preserve">difference in </w:t>
          </w:r>
          <w:r w:rsidR="003917CD" w:rsidRPr="00212D97">
            <w:rPr>
              <w:rFonts w:ascii="Gill Sans MT" w:hAnsi="Gill Sans MT"/>
              <w:color w:val="000000" w:themeColor="text1"/>
              <w:sz w:val="24"/>
              <w:szCs w:val="24"/>
            </w:rPr>
            <w:t>surface</w:t>
          </w:r>
          <w:r w:rsidR="006E28FD">
            <w:rPr>
              <w:rFonts w:ascii="Gill Sans MT" w:hAnsi="Gill Sans MT"/>
              <w:color w:val="000000" w:themeColor="text1"/>
              <w:sz w:val="24"/>
              <w:szCs w:val="24"/>
            </w:rPr>
            <w:t xml:space="preserve"> </w:t>
          </w:r>
          <w:r w:rsidR="003917CD" w:rsidRPr="00212D97">
            <w:rPr>
              <w:rFonts w:ascii="Gill Sans MT" w:hAnsi="Gill Sans MT"/>
              <w:color w:val="000000" w:themeColor="text1"/>
              <w:sz w:val="24"/>
              <w:szCs w:val="24"/>
            </w:rPr>
            <w:t xml:space="preserve">activity. In this work, </w:t>
          </w:r>
          <w:r w:rsidRPr="00212D97">
            <w:rPr>
              <w:rFonts w:ascii="Gill Sans MT" w:hAnsi="Gill Sans MT"/>
              <w:color w:val="000000" w:themeColor="text1"/>
              <w:sz w:val="24"/>
              <w:szCs w:val="24"/>
            </w:rPr>
            <w:t>SK2 addition caused a reduction in the fluid surface tension in the bioprocess which therefore resulted in an increase in the gas holdup in BCR</w:t>
          </w:r>
          <w:r w:rsidR="003F4ADB" w:rsidRPr="00212D97">
            <w:rPr>
              <w:rFonts w:ascii="Gill Sans MT" w:hAnsi="Gill Sans MT"/>
              <w:color w:val="000000" w:themeColor="text1"/>
              <w:sz w:val="24"/>
              <w:szCs w:val="24"/>
            </w:rPr>
            <w:t>.</w:t>
          </w:r>
          <w:r w:rsidR="00AD6BE6" w:rsidRPr="00212D97">
            <w:rPr>
              <w:rFonts w:ascii="Gill Sans MT" w:hAnsi="Gill Sans MT"/>
              <w:color w:val="000000" w:themeColor="text1"/>
              <w:sz w:val="24"/>
              <w:szCs w:val="24"/>
            </w:rPr>
            <w:t xml:space="preserve"> </w:t>
          </w:r>
          <w:r w:rsidR="00A26657" w:rsidRPr="00212D97">
            <w:rPr>
              <w:rFonts w:ascii="Gill Sans MT" w:hAnsi="Gill Sans MT"/>
              <w:color w:val="000000" w:themeColor="text1"/>
              <w:sz w:val="24"/>
              <w:szCs w:val="24"/>
            </w:rPr>
            <w:t>Th</w:t>
          </w:r>
          <w:r w:rsidR="00A00BDE" w:rsidRPr="00212D97">
            <w:rPr>
              <w:rFonts w:ascii="Gill Sans MT" w:hAnsi="Gill Sans MT"/>
              <w:color w:val="000000" w:themeColor="text1"/>
              <w:sz w:val="24"/>
              <w:szCs w:val="24"/>
            </w:rPr>
            <w:t>is</w:t>
          </w:r>
          <w:r w:rsidR="00A26657" w:rsidRPr="00212D97">
            <w:rPr>
              <w:rFonts w:ascii="Gill Sans MT" w:hAnsi="Gill Sans MT"/>
              <w:color w:val="000000" w:themeColor="text1"/>
              <w:sz w:val="24"/>
              <w:szCs w:val="24"/>
            </w:rPr>
            <w:t xml:space="preserve"> </w:t>
          </w:r>
          <w:r w:rsidR="00267012" w:rsidRPr="00212D97">
            <w:rPr>
              <w:rFonts w:ascii="Gill Sans MT" w:hAnsi="Gill Sans MT"/>
              <w:color w:val="000000" w:themeColor="text1"/>
              <w:sz w:val="24"/>
              <w:szCs w:val="24"/>
            </w:rPr>
            <w:t>work</w:t>
          </w:r>
          <w:r w:rsidR="00A00BDE" w:rsidRPr="00212D97">
            <w:rPr>
              <w:rFonts w:ascii="Gill Sans MT" w:hAnsi="Gill Sans MT"/>
              <w:color w:val="000000" w:themeColor="text1"/>
              <w:sz w:val="24"/>
              <w:szCs w:val="24"/>
            </w:rPr>
            <w:t xml:space="preserve"> builds</w:t>
          </w:r>
          <w:r w:rsidR="00267012" w:rsidRPr="00212D97">
            <w:rPr>
              <w:rFonts w:ascii="Gill Sans MT" w:hAnsi="Gill Sans MT"/>
              <w:color w:val="000000" w:themeColor="text1"/>
              <w:sz w:val="24"/>
              <w:szCs w:val="24"/>
            </w:rPr>
            <w:t xml:space="preserve"> </w:t>
          </w:r>
          <w:r w:rsidR="000B20EB" w:rsidRPr="00212D97">
            <w:rPr>
              <w:rFonts w:ascii="Gill Sans MT" w:hAnsi="Gill Sans MT"/>
              <w:color w:val="000000" w:themeColor="text1"/>
              <w:sz w:val="24"/>
              <w:szCs w:val="24"/>
            </w:rPr>
            <w:t>upon</w:t>
          </w:r>
          <w:r w:rsidR="00A00BDE" w:rsidRPr="00212D97">
            <w:rPr>
              <w:rFonts w:ascii="Gill Sans MT" w:hAnsi="Gill Sans MT"/>
              <w:color w:val="000000" w:themeColor="text1"/>
              <w:sz w:val="24"/>
              <w:szCs w:val="24"/>
            </w:rPr>
            <w:t xml:space="preserve"> previous </w:t>
          </w:r>
          <w:r w:rsidR="00267012" w:rsidRPr="00212D97">
            <w:rPr>
              <w:rFonts w:ascii="Gill Sans MT" w:hAnsi="Gill Sans MT"/>
              <w:color w:val="000000" w:themeColor="text1"/>
              <w:sz w:val="24"/>
              <w:szCs w:val="24"/>
            </w:rPr>
            <w:t>investigations</w:t>
          </w:r>
          <w:r w:rsidR="00A00BDE" w:rsidRPr="00212D97">
            <w:rPr>
              <w:rFonts w:ascii="Gill Sans MT" w:hAnsi="Gill Sans MT"/>
              <w:color w:val="000000" w:themeColor="text1"/>
              <w:sz w:val="24"/>
              <w:szCs w:val="24"/>
            </w:rPr>
            <w:t xml:space="preserve"> in optimising</w:t>
          </w:r>
          <w:r w:rsidRPr="00212D97">
            <w:rPr>
              <w:rFonts w:ascii="Gill Sans MT" w:hAnsi="Gill Sans MT"/>
              <w:color w:val="000000" w:themeColor="text1"/>
              <w:sz w:val="24"/>
              <w:szCs w:val="24"/>
            </w:rPr>
            <w:t xml:space="preserve"> the </w:t>
          </w:r>
          <w:r w:rsidR="00A00BDE" w:rsidRPr="00212D97">
            <w:rPr>
              <w:rFonts w:ascii="Gill Sans MT" w:hAnsi="Gill Sans MT"/>
              <w:color w:val="000000" w:themeColor="text1"/>
              <w:sz w:val="24"/>
              <w:szCs w:val="24"/>
            </w:rPr>
            <w:t xml:space="preserve">hydrodynamics </w:t>
          </w:r>
          <w:r w:rsidRPr="00212D97">
            <w:rPr>
              <w:rFonts w:ascii="Gill Sans MT" w:hAnsi="Gill Sans MT"/>
              <w:color w:val="000000" w:themeColor="text1"/>
              <w:sz w:val="24"/>
              <w:szCs w:val="24"/>
            </w:rPr>
            <w:t>for</w:t>
          </w:r>
          <w:r w:rsidR="00BD6F05"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bubble column </w:t>
          </w:r>
          <w:r w:rsidR="00A00BDE" w:rsidRPr="00212D97">
            <w:rPr>
              <w:rFonts w:ascii="Gill Sans MT" w:hAnsi="Gill Sans MT"/>
              <w:color w:val="000000" w:themeColor="text1"/>
              <w:sz w:val="24"/>
              <w:szCs w:val="24"/>
            </w:rPr>
            <w:t>hydrocarbon bioprocess</w:t>
          </w:r>
          <w:r w:rsidR="0003487A" w:rsidRPr="00212D97">
            <w:rPr>
              <w:rFonts w:ascii="Gill Sans MT" w:hAnsi="Gill Sans MT"/>
              <w:color w:val="000000" w:themeColor="text1"/>
              <w:sz w:val="24"/>
              <w:szCs w:val="24"/>
            </w:rPr>
            <w:t xml:space="preserve">es </w:t>
          </w:r>
          <w:r w:rsidRPr="00212D97">
            <w:rPr>
              <w:rFonts w:ascii="Gill Sans MT" w:hAnsi="Gill Sans MT"/>
              <w:color w:val="000000" w:themeColor="text1"/>
              <w:sz w:val="24"/>
              <w:szCs w:val="24"/>
            </w:rPr>
            <w:t xml:space="preserve">for the application of alkane bioactivation. </w:t>
          </w:r>
          <w:r w:rsidR="00A00BDE" w:rsidRPr="00212D97">
            <w:rPr>
              <w:rFonts w:ascii="Gill Sans MT" w:hAnsi="Gill Sans MT"/>
              <w:color w:val="000000" w:themeColor="text1"/>
              <w:sz w:val="24"/>
              <w:szCs w:val="24"/>
            </w:rPr>
            <w:t xml:space="preserve"> </w:t>
          </w:r>
        </w:p>
        <w:p w14:paraId="4074608D" w14:textId="4BA8E4E0" w:rsidR="004B49F6" w:rsidRPr="00212D97" w:rsidRDefault="004B49F6" w:rsidP="004B49F6">
          <w:pPr>
            <w:spacing w:after="0" w:line="360" w:lineRule="auto"/>
            <w:jc w:val="both"/>
            <w:rPr>
              <w:rFonts w:ascii="Gill Sans MT" w:hAnsi="Gill Sans MT"/>
              <w:color w:val="000000" w:themeColor="text1"/>
              <w:sz w:val="24"/>
              <w:szCs w:val="24"/>
            </w:rPr>
          </w:pPr>
        </w:p>
        <w:p w14:paraId="2961558B" w14:textId="161B8C1E" w:rsidR="004B49F6" w:rsidRPr="00212D97" w:rsidRDefault="004B49F6" w:rsidP="004B49F6">
          <w:pPr>
            <w:spacing w:after="0" w:line="360" w:lineRule="auto"/>
            <w:jc w:val="both"/>
            <w:rPr>
              <w:rFonts w:ascii="Gill Sans MT" w:hAnsi="Gill Sans MT"/>
              <w:color w:val="000000" w:themeColor="text1"/>
              <w:sz w:val="24"/>
              <w:szCs w:val="24"/>
            </w:rPr>
          </w:pPr>
        </w:p>
        <w:p w14:paraId="39DB0D7A" w14:textId="23A0CC1A" w:rsidR="004B49F6" w:rsidRPr="00212D97" w:rsidRDefault="004B49F6" w:rsidP="004B49F6">
          <w:pPr>
            <w:spacing w:after="0" w:line="360" w:lineRule="auto"/>
            <w:jc w:val="both"/>
            <w:rPr>
              <w:rFonts w:ascii="Gill Sans MT" w:hAnsi="Gill Sans MT"/>
              <w:color w:val="000000" w:themeColor="text1"/>
              <w:sz w:val="24"/>
              <w:szCs w:val="24"/>
            </w:rPr>
          </w:pPr>
        </w:p>
        <w:p w14:paraId="6AC2BF8F" w14:textId="4C3BC10B" w:rsidR="004B49F6" w:rsidRPr="00212D97" w:rsidRDefault="004B49F6" w:rsidP="004B49F6">
          <w:pPr>
            <w:spacing w:after="0" w:line="360" w:lineRule="auto"/>
            <w:jc w:val="both"/>
            <w:rPr>
              <w:rFonts w:ascii="Gill Sans MT" w:hAnsi="Gill Sans MT"/>
              <w:color w:val="000000" w:themeColor="text1"/>
              <w:sz w:val="24"/>
              <w:szCs w:val="24"/>
            </w:rPr>
          </w:pPr>
        </w:p>
        <w:p w14:paraId="2B6992A5" w14:textId="0C2BA101" w:rsidR="004B49F6" w:rsidRPr="00212D97" w:rsidRDefault="004B49F6" w:rsidP="004B49F6">
          <w:pPr>
            <w:spacing w:after="0" w:line="360" w:lineRule="auto"/>
            <w:jc w:val="both"/>
            <w:rPr>
              <w:rFonts w:ascii="Gill Sans MT" w:hAnsi="Gill Sans MT"/>
              <w:color w:val="000000" w:themeColor="text1"/>
              <w:sz w:val="24"/>
              <w:szCs w:val="24"/>
            </w:rPr>
          </w:pPr>
        </w:p>
        <w:p w14:paraId="00CC6DC5" w14:textId="3D9BE034" w:rsidR="004B49F6" w:rsidRPr="00212D97" w:rsidRDefault="004B49F6" w:rsidP="004B49F6">
          <w:pPr>
            <w:spacing w:after="0" w:line="360" w:lineRule="auto"/>
            <w:jc w:val="both"/>
            <w:rPr>
              <w:rFonts w:ascii="Gill Sans MT" w:hAnsi="Gill Sans MT"/>
              <w:color w:val="000000" w:themeColor="text1"/>
              <w:sz w:val="24"/>
              <w:szCs w:val="24"/>
            </w:rPr>
          </w:pPr>
        </w:p>
        <w:p w14:paraId="1FF5093B" w14:textId="166FCF50" w:rsidR="004B49F6" w:rsidRPr="00212D97" w:rsidRDefault="004B49F6" w:rsidP="004B49F6">
          <w:pPr>
            <w:spacing w:after="0" w:line="360" w:lineRule="auto"/>
            <w:jc w:val="both"/>
            <w:rPr>
              <w:rFonts w:ascii="Gill Sans MT" w:hAnsi="Gill Sans MT"/>
              <w:color w:val="000000" w:themeColor="text1"/>
              <w:sz w:val="24"/>
              <w:szCs w:val="24"/>
            </w:rPr>
          </w:pPr>
        </w:p>
        <w:p w14:paraId="5A70F05A" w14:textId="77777777" w:rsidR="004B49F6" w:rsidRPr="00212D97" w:rsidRDefault="004B49F6" w:rsidP="000B75B2">
          <w:pPr>
            <w:rPr>
              <w:color w:val="000000" w:themeColor="text1"/>
            </w:rPr>
          </w:pPr>
        </w:p>
        <w:p w14:paraId="6BA27ECA" w14:textId="22D0B94D" w:rsidR="003C72B3" w:rsidRPr="00212D97" w:rsidRDefault="00000000" w:rsidP="003C72B3">
          <w:pPr>
            <w:rPr>
              <w:color w:val="000000" w:themeColor="text1"/>
            </w:rPr>
          </w:pPr>
        </w:p>
      </w:sdtContent>
    </w:sdt>
    <w:p w14:paraId="3C617F1D" w14:textId="77777777" w:rsidR="003C72B3" w:rsidRPr="00212D97" w:rsidRDefault="003C72B3">
      <w:pPr>
        <w:rPr>
          <w:rFonts w:asciiTheme="majorHAnsi" w:eastAsiaTheme="majorEastAsia" w:hAnsiTheme="majorHAnsi" w:cstheme="majorBidi"/>
          <w:color w:val="000000" w:themeColor="text1"/>
          <w:sz w:val="32"/>
          <w:szCs w:val="32"/>
        </w:rPr>
      </w:pPr>
      <w:r w:rsidRPr="00212D97">
        <w:rPr>
          <w:color w:val="000000" w:themeColor="text1"/>
        </w:rPr>
        <w:br w:type="page"/>
      </w:r>
    </w:p>
    <w:p w14:paraId="0ABD7F7E" w14:textId="70D39169" w:rsidR="00C90F66" w:rsidRPr="00212D97" w:rsidRDefault="008F16D6" w:rsidP="008F16D6">
      <w:pPr>
        <w:pStyle w:val="Heading1"/>
        <w:rPr>
          <w:color w:val="000000" w:themeColor="text1"/>
        </w:rPr>
      </w:pPr>
      <w:bookmarkStart w:id="3" w:name="_Hlk97111395"/>
      <w:r w:rsidRPr="00212D97">
        <w:rPr>
          <w:color w:val="000000" w:themeColor="text1"/>
        </w:rPr>
        <w:lastRenderedPageBreak/>
        <w:t xml:space="preserve">1 </w:t>
      </w:r>
      <w:r w:rsidR="003C72B3" w:rsidRPr="00212D97">
        <w:rPr>
          <w:color w:val="000000" w:themeColor="text1"/>
        </w:rPr>
        <w:t xml:space="preserve">Introduction </w:t>
      </w:r>
    </w:p>
    <w:p w14:paraId="22C2F43A" w14:textId="77777777" w:rsidR="003C72B3" w:rsidRPr="00212D97" w:rsidRDefault="003C72B3" w:rsidP="00C16931">
      <w:pPr>
        <w:spacing w:after="0" w:line="240" w:lineRule="auto"/>
        <w:jc w:val="both"/>
        <w:rPr>
          <w:rFonts w:ascii="Times New Roman" w:hAnsi="Times New Roman" w:cs="Times New Roman"/>
          <w:color w:val="000000" w:themeColor="text1"/>
          <w:sz w:val="24"/>
          <w:szCs w:val="24"/>
        </w:rPr>
      </w:pPr>
    </w:p>
    <w:p w14:paraId="32579FC9" w14:textId="7ADDB28C" w:rsidR="003F4AFB" w:rsidRPr="00212D97" w:rsidRDefault="003066B8" w:rsidP="003C72B3">
      <w:pPr>
        <w:spacing w:after="0" w:line="360" w:lineRule="auto"/>
        <w:jc w:val="both"/>
        <w:rPr>
          <w:rFonts w:ascii="Gill Sans MT" w:hAnsi="Gill Sans MT" w:cs="Times New Roman"/>
          <w:color w:val="000000" w:themeColor="text1"/>
          <w:sz w:val="24"/>
          <w:szCs w:val="24"/>
        </w:rPr>
      </w:pPr>
      <w:r w:rsidRPr="00212D97">
        <w:rPr>
          <w:rFonts w:ascii="Gill Sans MT" w:hAnsi="Gill Sans MT" w:cs="Times New Roman"/>
          <w:color w:val="000000" w:themeColor="text1"/>
          <w:sz w:val="24"/>
          <w:szCs w:val="24"/>
        </w:rPr>
        <w:t>H</w:t>
      </w:r>
      <w:r w:rsidR="003F4AFB" w:rsidRPr="00212D97">
        <w:rPr>
          <w:rFonts w:ascii="Gill Sans MT" w:hAnsi="Gill Sans MT" w:cs="Times New Roman"/>
          <w:color w:val="000000" w:themeColor="text1"/>
          <w:sz w:val="24"/>
          <w:szCs w:val="24"/>
        </w:rPr>
        <w:t xml:space="preserve">ydrocarbons are </w:t>
      </w:r>
      <w:r w:rsidRPr="00212D97">
        <w:rPr>
          <w:rFonts w:ascii="Gill Sans MT" w:hAnsi="Gill Sans MT" w:cs="Times New Roman"/>
          <w:color w:val="000000" w:themeColor="text1"/>
          <w:sz w:val="24"/>
          <w:szCs w:val="24"/>
        </w:rPr>
        <w:t>abundant</w:t>
      </w:r>
      <w:r w:rsidR="002F1E6A" w:rsidRPr="00212D97">
        <w:rPr>
          <w:rFonts w:ascii="Gill Sans MT" w:hAnsi="Gill Sans MT" w:cs="Times New Roman"/>
          <w:color w:val="000000" w:themeColor="text1"/>
          <w:sz w:val="24"/>
          <w:szCs w:val="24"/>
        </w:rPr>
        <w:t xml:space="preserve">, </w:t>
      </w:r>
      <w:r w:rsidR="00212D97" w:rsidRPr="00212D97">
        <w:rPr>
          <w:rFonts w:ascii="Gill Sans MT" w:hAnsi="Gill Sans MT" w:cs="Times New Roman"/>
          <w:color w:val="000000" w:themeColor="text1"/>
          <w:sz w:val="24"/>
          <w:szCs w:val="24"/>
        </w:rPr>
        <w:t>inexpensive,</w:t>
      </w:r>
      <w:r w:rsidRPr="00212D97">
        <w:rPr>
          <w:rFonts w:ascii="Gill Sans MT" w:hAnsi="Gill Sans MT" w:cs="Times New Roman"/>
          <w:color w:val="000000" w:themeColor="text1"/>
          <w:sz w:val="24"/>
          <w:szCs w:val="24"/>
        </w:rPr>
        <w:t xml:space="preserve"> and </w:t>
      </w:r>
      <w:r w:rsidR="003F4AFB" w:rsidRPr="00212D97">
        <w:rPr>
          <w:rFonts w:ascii="Gill Sans MT" w:hAnsi="Gill Sans MT" w:cs="Times New Roman"/>
          <w:color w:val="000000" w:themeColor="text1"/>
          <w:sz w:val="24"/>
          <w:szCs w:val="24"/>
        </w:rPr>
        <w:t xml:space="preserve">energy-rich </w:t>
      </w:r>
      <w:r w:rsidR="005D754E" w:rsidRPr="00212D97">
        <w:rPr>
          <w:rFonts w:ascii="Gill Sans MT" w:hAnsi="Gill Sans MT" w:cs="Times New Roman"/>
          <w:color w:val="000000" w:themeColor="text1"/>
          <w:sz w:val="24"/>
          <w:szCs w:val="24"/>
        </w:rPr>
        <w:t xml:space="preserve">substrates, </w:t>
      </w:r>
      <w:r w:rsidR="002F1E6A" w:rsidRPr="00212D97">
        <w:rPr>
          <w:rFonts w:ascii="Gill Sans MT" w:hAnsi="Gill Sans MT" w:cs="Times New Roman"/>
          <w:color w:val="000000" w:themeColor="text1"/>
          <w:sz w:val="24"/>
          <w:szCs w:val="24"/>
        </w:rPr>
        <w:t>leading to their use</w:t>
      </w:r>
      <w:r w:rsidR="005D754E" w:rsidRPr="00212D97">
        <w:rPr>
          <w:rFonts w:ascii="Gill Sans MT" w:hAnsi="Gill Sans MT" w:cs="Times New Roman"/>
          <w:color w:val="000000" w:themeColor="text1"/>
          <w:sz w:val="24"/>
          <w:szCs w:val="24"/>
        </w:rPr>
        <w:t xml:space="preserve"> as a low-value fuel </w:t>
      </w:r>
      <w:r w:rsidR="002F1E6A" w:rsidRPr="00212D97">
        <w:rPr>
          <w:rFonts w:ascii="Gill Sans MT" w:hAnsi="Gill Sans MT" w:cs="Times New Roman"/>
          <w:color w:val="000000" w:themeColor="text1"/>
          <w:sz w:val="24"/>
          <w:szCs w:val="24"/>
        </w:rPr>
        <w:t xml:space="preserve">and inexpensive carbon feedstock </w:t>
      </w:r>
      <w:r w:rsidR="005D754E" w:rsidRPr="00212D97">
        <w:rPr>
          <w:rFonts w:ascii="Gill Sans MT" w:hAnsi="Gill Sans MT" w:cs="Times New Roman"/>
          <w:color w:val="000000" w:themeColor="text1"/>
          <w:sz w:val="24"/>
          <w:szCs w:val="24"/>
        </w:rPr>
        <w:t>in global industrial market</w:t>
      </w:r>
      <w:r w:rsidR="002F1E6A" w:rsidRPr="00212D97">
        <w:rPr>
          <w:rFonts w:ascii="Gill Sans MT" w:hAnsi="Gill Sans MT" w:cs="Times New Roman"/>
          <w:color w:val="000000" w:themeColor="text1"/>
          <w:sz w:val="24"/>
          <w:szCs w:val="24"/>
        </w:rPr>
        <w:t>s</w:t>
      </w:r>
      <w:r w:rsidR="005D754E" w:rsidRPr="00212D97">
        <w:rPr>
          <w:rFonts w:ascii="Gill Sans MT" w:hAnsi="Gill Sans MT" w:cs="Times New Roman"/>
          <w:color w:val="000000" w:themeColor="text1"/>
          <w:sz w:val="24"/>
          <w:szCs w:val="24"/>
        </w:rPr>
        <w:t xml:space="preserve">. </w:t>
      </w:r>
      <w:r w:rsidR="002F1E6A" w:rsidRPr="00212D97">
        <w:rPr>
          <w:rFonts w:ascii="Gill Sans MT" w:hAnsi="Gill Sans MT" w:cs="Times New Roman"/>
          <w:color w:val="000000" w:themeColor="text1"/>
          <w:sz w:val="24"/>
          <w:szCs w:val="24"/>
        </w:rPr>
        <w:t>H</w:t>
      </w:r>
      <w:r w:rsidR="002525C9" w:rsidRPr="00212D97">
        <w:rPr>
          <w:rFonts w:ascii="Gill Sans MT" w:hAnsi="Gill Sans MT" w:cs="Times New Roman"/>
          <w:color w:val="000000" w:themeColor="text1"/>
          <w:sz w:val="24"/>
          <w:szCs w:val="24"/>
        </w:rPr>
        <w:t xml:space="preserve">ydrocarbon substrates are </w:t>
      </w:r>
      <w:r w:rsidR="00F62B05" w:rsidRPr="00212D97">
        <w:rPr>
          <w:rFonts w:ascii="Gill Sans MT" w:hAnsi="Gill Sans MT" w:cs="Times New Roman"/>
          <w:color w:val="000000" w:themeColor="text1"/>
          <w:sz w:val="24"/>
          <w:szCs w:val="24"/>
        </w:rPr>
        <w:t xml:space="preserve">relatively </w:t>
      </w:r>
      <w:r w:rsidR="003F4AFB" w:rsidRPr="00212D97">
        <w:rPr>
          <w:rFonts w:ascii="Gill Sans MT" w:hAnsi="Gill Sans MT" w:cs="Times New Roman"/>
          <w:color w:val="000000" w:themeColor="text1"/>
          <w:sz w:val="24"/>
          <w:szCs w:val="24"/>
        </w:rPr>
        <w:t>unreactive and difficult to functionalis</w:t>
      </w:r>
      <w:r w:rsidR="00F62B05" w:rsidRPr="00212D97">
        <w:rPr>
          <w:rFonts w:ascii="Gill Sans MT" w:hAnsi="Gill Sans MT" w:cs="Times New Roman"/>
          <w:color w:val="000000" w:themeColor="text1"/>
          <w:sz w:val="24"/>
          <w:szCs w:val="24"/>
        </w:rPr>
        <w:t>e</w:t>
      </w:r>
      <w:r w:rsidR="003F4AFB" w:rsidRPr="00212D97">
        <w:rPr>
          <w:rFonts w:ascii="Gill Sans MT" w:hAnsi="Gill Sans MT" w:cs="Times New Roman"/>
          <w:color w:val="000000" w:themeColor="text1"/>
          <w:sz w:val="24"/>
          <w:szCs w:val="24"/>
        </w:rPr>
        <w:t>, due to strong C–H bonds</w:t>
      </w:r>
      <w:r w:rsidR="005F646B" w:rsidRPr="00212D97">
        <w:rPr>
          <w:rFonts w:ascii="Gill Sans MT" w:hAnsi="Gill Sans MT" w:cs="Times New Roman"/>
          <w:color w:val="000000" w:themeColor="text1"/>
          <w:sz w:val="24"/>
          <w:szCs w:val="24"/>
        </w:rPr>
        <w:t xml:space="preserve"> </w:t>
      </w:r>
      <w:r w:rsidR="005F646B" w:rsidRPr="00212D97">
        <w:rPr>
          <w:rFonts w:ascii="Gill Sans MT" w:hAnsi="Gill Sans MT" w:cs="Times New Roman"/>
          <w:color w:val="000000" w:themeColor="text1"/>
          <w:sz w:val="24"/>
          <w:szCs w:val="24"/>
        </w:rPr>
        <w:fldChar w:fldCharType="begin" w:fldLock="1"/>
      </w:r>
      <w:r w:rsidR="00D067DD" w:rsidRPr="00212D97">
        <w:rPr>
          <w:rFonts w:ascii="Gill Sans MT" w:hAnsi="Gill Sans MT" w:cs="Times New Roman"/>
          <w:color w:val="000000" w:themeColor="text1"/>
          <w:sz w:val="24"/>
          <w:szCs w:val="24"/>
        </w:rPr>
        <w:instrText>ADDIN CSL_CITATION {"citationItems":[{"id":"ITEM-1","itemData":{"DOI":"10.1111/j.1462-2920.2007.01458.x","ISBN":"1462-2920 (Electronic)\\r1462-2912 (Linking)","ISSN":"14622912","PMID":"17961174","abstract":"Strain HxN1, a member of the Betaproteobacteria, can grow anaerobically by denitrification with n-alkanes. n-Alkanes are apparently activated by subterminal carbon addition to fumarate yielding (1-methylalkyl)succinates, the postulated enzyme being (1-methylalkyl)succinate synthase (Mas). Genes encoding this enzyme (mas) were searched for via proteins that were specifically formed in n-hexane-grown cells (in comparison with caproate-grown cells), as revealed by two-dimensional gel electrophoresis. Partial amino acid sequencing and subsequent probe development for hybridization of restricted DNA led to the identification of a gene cluster. Deduced proteins are similar to the subunits of benzylsuccinate synthase (Bss), the toluene-activating enzyme in other anaerobic bacteria and its activase. The tentative (1-methylalkyl)succinate synthase is presumably a heterotrimer (MasDEC) which, like benzylsuccinate synthase, contains a motif (in MasD, the large subunit) characteristic of glycyl radical-bearing sites. Based on amino acid sequence comparison, the tentative (1-methylalkyl)succinate synthase branches outside of the phylogenetic cluster of benzylsuccinate synthases from different organisms and represents a separate line of descent within glycyl radical enzymes. n-Hexane-induced co-transcription of the mas genes and additional genes of an apparent operon was demonstrated by Northern hybridization experiments.","author":[{"dropping-particle":"","family":"Grundmann","given":"Olav","non-dropping-particle":"","parse-names":false,"suffix":""},{"dropping-particle":"","family":"Behrends","given":"Astrid","non-dropping-particle":"","parse-names":false,"suffix":""},{"dropping-particle":"","family":"Rabus","given":"Ralf","non-dropping-particle":"","parse-names":false,"suffix":""},{"dropping-particle":"","family":"Amann","given":"Judith","non-dropping-particle":"","parse-names":false,"suffix":""},{"dropping-particle":"","family":"Halder","given":"Thomas","non-dropping-particle":"","parse-names":false,"suffix":""},{"dropping-particle":"","family":"Heider","given":"Johann","non-dropping-particle":"","parse-names":false,"suffix":""},{"dropping-particle":"","family":"Widdel","given":"Friedrich","non-dropping-particle":"","parse-names":false,"suffix":""}],"container-title":"Environmental Microbiology","id":"ITEM-1","issue":"2","issued":{"date-parts":[["2008"]]},"page":"376-385","title":"Genes encoding the candidate enzyme for anaerobic activation of n-alkanes in the denitrifying bacterium, strain HxN1","type":"article-journal","volume":"10"},"uris":["http://www.mendeley.com/documents/?uuid=b96192d9-4517-4bf9-b9f8-1597b4d8c09a"]},{"id":"ITEM-2","itemData":{"DOI":"10.1016/j.chempr.2017.11.002","ISSN":"24519294","abstract":"The development of methods for the functionalization of otherwise inert C–H bonds is one of the major foci in molecular syntheses. Recent advances have significantly improved the arsenal of synthetic chemistry, enabling the use of less functionalized starting materials, a reduction of energy consumption, and a minimization of waste production. Despite undisputable progress, the main challenge associated with synthetically meaningful C–H activations is achieving positional selectivity. Thus far, the most common approach to address site selectivity in transition-metal-catalyzed intermolecular transformations is constituted by chelation assistance through directing groups. The installation and removal of these directing groups adds additional steps, compromising the step-economical nature of the overall C–H activation strategy. In contrast, here we discuss the emergence of transient directing group approaches through the in situ installation and deconstruction of a Lewis-basic entity with the aid of co-catalytic additives for selective C–H functionalizations. Transition-metal-catalyzed C–H activation enables the use of easily accessible feedstocks for molecular syntheses, which holds great potential for sustainable syntheses. These C–H functionalizations are largely achieved by proximity-induced reactivity, exploiting strongly coordinating directing groups to ensure the required positional selectivity in intermolecular transformations. Since the installation and removal of the strongly coordinating directing groups calls for additional reaction steps, undesired waste is formed, which compromises the overall step- and atom-economical nature of C–H activation technology. Further, performing C–H activations with weakly coordinating functional groups continues to represent a formidable challenge. In this review, we discuss strategies to overcome these limitations, highlighting the recent developments in transient directing group approaches through the in situ formation and deconstruction of strongly coordinating directing groups in synergistic C–H activation catalysis. C–H activation chemistry facilitates the use of common feedstocks for chemical reactions, which is important for developing more sustainable organic syntheses. One inherent difficulty for C-H functionalization in organic compounds is ensuring positional selectivity. That issue can be addressed by utilization of directing groups, in particular transient ones. This review highlights the transient …","author":[{"dropping-particle":"","family":"Gandeepan","given":"Parthasarathy","non-dropping-particle":"","parse-names":false,"suffix":""},{"dropping-particle":"","family":"Ackermann","given":"Lutz","non-dropping-particle":"","parse-names":false,"suffix":""}],"container-title":"Chem","id":"ITEM-2","issue":"2","issued":{"date-parts":[["2018"]]},"page":"199-222","publisher":"Elsevier Inc.","title":"Transient Directing Groups for Transformative C–H Activation by Synergistic Metal Catalysis","type":"article-journal","volume":"4"},"uris":["http://www.mendeley.com/documents/?uuid=774f146e-25a4-47af-88b3-4fe6808f88cc"]},{"id":"ITEM-3","itemData":{"DOI":"10.1016/j.molcata.2016.06.020","ISSN":"13811169","abstract":"An isolated C[sbnd]H bond in a molecule has a very low reactivity owing to the large kinetic barrier associated to the C[sbnd]H bond cleavage and the apolar nature of this bond. For this reason, the selective reactivity of such a non-functional group is under active study since several decades and is still regarded as the Holy Grail in chemistry. Metal-catalyzed C[sbnd]H activation/functionalization chemistry allows the step-economical and original construction of C[sbnd]C as well as C[sbnd]O and C[sbnd]N bonds starting from hydrocarbons (or hydrocarbon fragments) without the need of prior non catalytic oxidation steps. Furthermore, it can be of utmost importance in the domain of multistep syntheses, and also in transformations of societal significance such as the conversion of methane into methanol. This tutorial review addresses to students and researchers who would like to become acquainted with this fascinating topic. After a brief historical introduction, the main mechanistic fundaments of metal-catalyzed C[sbnd]H activation are exposed. Then, a selection of seminal advances and conceptual breakthroughs are presented.","author":[{"dropping-particle":"","family":"Roudesly","given":"Fares","non-dropping-particle":"","parse-names":false,"suffix":""},{"dropping-particle":"","family":"Oble","given":"Julie","non-dropping-particle":"","parse-names":false,"suffix":""},{"dropping-particle":"","family":"Poli","given":"Giovanni","non-dropping-particle":"","parse-names":false,"suffix":""}],"container-title":"Journal of Molecular Catalysis A: Chemical","id":"ITEM-3","issued":{"date-parts":[["2017"]]},"page":"275-296","publisher":"Elsevier B.V.","title":"Metal-catalyzed C[sbnd]H activation/functionalization: The fundamentals","type":"article-journal","volume":"426"},"uris":["http://www.mendeley.com/documents/?uuid=357df59c-ee26-47bb-ba51-af66bbff1e60"]},{"id":"ITEM-4","itemData":{"DOI":"10.1038/s41467-019-12120-w","ISSN":"20411723","PMID":"31519878","abstract":"Continuous low-level supply or in situ generation of hydrogen peroxide (H2O2) is essential for the stability of unspecific peroxygenases, which are deemed ideal biocatalysts for the selective activation of C–H bonds. To envisage potential large scale applications of combined catalytic systems the reactions need to be simple, efficient and produce minimal by-products. We show that gold-palladium nanoparticles supported on TiO2 or carbon have sufficient activity at ambient temperature and pressure to generate H2O2 from H2 and O2 and supply the oxidant to the engineered unspecific heme-thiolate peroxygenase PaDa-I. This tandem catalyst combination facilitates efficient oxidation of a range of C-H bonds to hydroxylated products in one reaction vessel with only water as a by-product under conditions that could be easily scaled.","author":[{"dropping-particle":"","family":"Freakley","given":"Simon J.","non-dropping-particle":"","parse-names":false,"suffix":""},{"dropping-particle":"","family":"Kochius","given":"Svenja","non-dropping-particle":"","parse-names":false,"suffix":""},{"dropping-particle":"","family":"Marwijk","given":"Jacqueline","non-dropping-particle":"van","parse-names":false,"suffix":""},{"dropping-particle":"","family":"Fenner","given":"Caryn","non-dropping-particle":"","parse-names":false,"suffix":""},{"dropping-particle":"","family":"Lewis","given":"Richard J.","non-dropping-particle":"","parse-names":false,"suffix":""},{"dropping-particle":"","family":"Baldenius","given":"Kai","non-dropping-particle":"","parse-names":false,"suffix":""},{"dropping-particle":"","family":"Marais","given":"Sarel S.","non-dropping-particle":"","parse-names":false,"suffix":""},{"dropping-particle":"","family":"Opperman","given":"Diederik J.","non-dropping-particle":"","parse-names":false,"suffix":""},{"dropping-particle":"","family":"Harrison","given":"Susan T.L.","non-dropping-particle":"","parse-names":false,"suffix":""},{"dropping-particle":"","family":"Alcalde","given":"Miguel","non-dropping-particle":"","parse-names":false,"suffix":""},{"dropping-particle":"","family":"Smit","given":"Martha S.","non-dropping-particle":"","parse-names":false,"suffix":""},{"dropping-particle":"","family":"Hutchings","given":"Graham J.","non-dropping-particle":"","parse-names":false,"suffix":""}],"container-title":"Nature Communications","id":"ITEM-4","issue":"1","issued":{"date-parts":[["2019"]]},"publisher":"Springer US","title":"A chemo-enzymatic oxidation cascade to activate C–H bonds with in situ generated H2O2","type":"article-journal","volume":"10"},"uris":["http://www.mendeley.com/documents/?uuid=46e6846c-2ad7-4c12-860d-8a8d069d2d98"]}],"mendeley":{"formattedCitation":"[1–4]","plainTextFormattedCitation":"[1–4]","previouslyFormattedCitation":"[1–4]"},"properties":{"noteIndex":0},"schema":"https://github.com/citation-style-language/schema/raw/master/csl-citation.json"}</w:instrText>
      </w:r>
      <w:r w:rsidR="005F646B" w:rsidRPr="00212D97">
        <w:rPr>
          <w:rFonts w:ascii="Gill Sans MT" w:hAnsi="Gill Sans MT" w:cs="Times New Roman"/>
          <w:color w:val="000000" w:themeColor="text1"/>
          <w:sz w:val="24"/>
          <w:szCs w:val="24"/>
        </w:rPr>
        <w:fldChar w:fldCharType="separate"/>
      </w:r>
      <w:r w:rsidR="00E84470" w:rsidRPr="00212D97">
        <w:rPr>
          <w:rFonts w:ascii="Gill Sans MT" w:hAnsi="Gill Sans MT" w:cs="Times New Roman"/>
          <w:noProof/>
          <w:color w:val="000000" w:themeColor="text1"/>
          <w:sz w:val="24"/>
          <w:szCs w:val="24"/>
        </w:rPr>
        <w:t>[1–4]</w:t>
      </w:r>
      <w:r w:rsidR="005F646B" w:rsidRPr="00212D97">
        <w:rPr>
          <w:rFonts w:ascii="Gill Sans MT" w:hAnsi="Gill Sans MT" w:cs="Times New Roman"/>
          <w:color w:val="000000" w:themeColor="text1"/>
          <w:sz w:val="24"/>
          <w:szCs w:val="24"/>
        </w:rPr>
        <w:fldChar w:fldCharType="end"/>
      </w:r>
      <w:r w:rsidR="002F1E6A" w:rsidRPr="00212D97">
        <w:rPr>
          <w:rFonts w:ascii="Gill Sans MT" w:hAnsi="Gill Sans MT" w:cs="Times New Roman"/>
          <w:color w:val="000000" w:themeColor="text1"/>
          <w:sz w:val="24"/>
          <w:szCs w:val="24"/>
        </w:rPr>
        <w:t>.</w:t>
      </w:r>
      <w:r w:rsidR="003F4AFB" w:rsidRPr="00212D97">
        <w:rPr>
          <w:rFonts w:ascii="Gill Sans MT" w:hAnsi="Gill Sans MT" w:cs="Times New Roman"/>
          <w:color w:val="000000" w:themeColor="text1"/>
          <w:sz w:val="24"/>
          <w:szCs w:val="24"/>
        </w:rPr>
        <w:t xml:space="preserve"> </w:t>
      </w:r>
      <w:r w:rsidR="002F1E6A" w:rsidRPr="00212D97">
        <w:rPr>
          <w:rFonts w:ascii="Gill Sans MT" w:hAnsi="Gill Sans MT" w:cs="Times New Roman"/>
          <w:color w:val="000000" w:themeColor="text1"/>
          <w:sz w:val="24"/>
          <w:szCs w:val="24"/>
        </w:rPr>
        <w:t>T</w:t>
      </w:r>
      <w:r w:rsidR="003F4AFB" w:rsidRPr="00212D97">
        <w:rPr>
          <w:rFonts w:ascii="Gill Sans MT" w:hAnsi="Gill Sans MT" w:cs="Times New Roman"/>
          <w:color w:val="000000" w:themeColor="text1"/>
          <w:sz w:val="24"/>
          <w:szCs w:val="24"/>
        </w:rPr>
        <w:t xml:space="preserve">herefore, </w:t>
      </w:r>
      <w:r w:rsidR="00987468" w:rsidRPr="00212D97">
        <w:rPr>
          <w:rFonts w:ascii="Gill Sans MT" w:hAnsi="Gill Sans MT" w:cs="Times New Roman"/>
          <w:color w:val="000000" w:themeColor="text1"/>
          <w:sz w:val="24"/>
          <w:szCs w:val="24"/>
        </w:rPr>
        <w:t>converting these relatively low</w:t>
      </w:r>
      <w:r w:rsidR="005D754E" w:rsidRPr="00212D97">
        <w:rPr>
          <w:rFonts w:ascii="Gill Sans MT" w:hAnsi="Gill Sans MT" w:cs="Times New Roman"/>
          <w:color w:val="000000" w:themeColor="text1"/>
          <w:sz w:val="24"/>
          <w:szCs w:val="24"/>
        </w:rPr>
        <w:t>-</w:t>
      </w:r>
      <w:r w:rsidR="00987468" w:rsidRPr="00212D97">
        <w:rPr>
          <w:rFonts w:ascii="Gill Sans MT" w:hAnsi="Gill Sans MT" w:cs="Times New Roman"/>
          <w:color w:val="000000" w:themeColor="text1"/>
          <w:sz w:val="24"/>
          <w:szCs w:val="24"/>
        </w:rPr>
        <w:t>value compounds into higher</w:t>
      </w:r>
      <w:r w:rsidR="006E28FD">
        <w:rPr>
          <w:rFonts w:ascii="Gill Sans MT" w:hAnsi="Gill Sans MT" w:cs="Times New Roman"/>
          <w:color w:val="000000" w:themeColor="text1"/>
          <w:sz w:val="24"/>
          <w:szCs w:val="24"/>
        </w:rPr>
        <w:t>-</w:t>
      </w:r>
      <w:r w:rsidR="00987468" w:rsidRPr="00212D97">
        <w:rPr>
          <w:rFonts w:ascii="Gill Sans MT" w:hAnsi="Gill Sans MT" w:cs="Times New Roman"/>
          <w:color w:val="000000" w:themeColor="text1"/>
          <w:sz w:val="24"/>
          <w:szCs w:val="24"/>
        </w:rPr>
        <w:t xml:space="preserve">value </w:t>
      </w:r>
      <w:r w:rsidR="00CA56C8" w:rsidRPr="00212D97">
        <w:rPr>
          <w:rFonts w:ascii="Gill Sans MT" w:hAnsi="Gill Sans MT" w:cs="Times New Roman"/>
          <w:color w:val="000000" w:themeColor="text1"/>
          <w:sz w:val="24"/>
          <w:szCs w:val="24"/>
        </w:rPr>
        <w:t>functionalised</w:t>
      </w:r>
      <w:r w:rsidR="00987468" w:rsidRPr="00212D97">
        <w:rPr>
          <w:rFonts w:ascii="Gill Sans MT" w:hAnsi="Gill Sans MT" w:cs="Times New Roman"/>
          <w:color w:val="000000" w:themeColor="text1"/>
          <w:sz w:val="24"/>
          <w:szCs w:val="24"/>
        </w:rPr>
        <w:t xml:space="preserve"> compounds</w:t>
      </w:r>
      <w:r w:rsidR="003F4AFB" w:rsidRPr="00212D97">
        <w:rPr>
          <w:rFonts w:ascii="Gill Sans MT" w:hAnsi="Gill Sans MT" w:cs="Times New Roman"/>
          <w:color w:val="000000" w:themeColor="text1"/>
          <w:sz w:val="24"/>
          <w:szCs w:val="24"/>
        </w:rPr>
        <w:t xml:space="preserve"> </w:t>
      </w:r>
      <w:r w:rsidR="00CA56C8" w:rsidRPr="00212D97">
        <w:rPr>
          <w:rFonts w:ascii="Gill Sans MT" w:hAnsi="Gill Sans MT" w:cs="Times New Roman"/>
          <w:color w:val="000000" w:themeColor="text1"/>
          <w:sz w:val="24"/>
          <w:szCs w:val="24"/>
        </w:rPr>
        <w:t xml:space="preserve">is a challenge. </w:t>
      </w:r>
      <w:r w:rsidR="000A7DB6" w:rsidRPr="00212D97">
        <w:rPr>
          <w:rFonts w:ascii="Gill Sans MT" w:hAnsi="Gill Sans MT" w:cs="Times New Roman"/>
          <w:color w:val="000000" w:themeColor="text1"/>
          <w:sz w:val="24"/>
          <w:szCs w:val="24"/>
        </w:rPr>
        <w:t>A</w:t>
      </w:r>
      <w:r w:rsidR="002525C9" w:rsidRPr="00212D97">
        <w:rPr>
          <w:rFonts w:ascii="Gill Sans MT" w:hAnsi="Gill Sans MT" w:cs="Times New Roman"/>
          <w:color w:val="000000" w:themeColor="text1"/>
          <w:sz w:val="24"/>
          <w:szCs w:val="24"/>
        </w:rPr>
        <w:t xml:space="preserve"> potential approach </w:t>
      </w:r>
      <w:r w:rsidR="000A7DB6" w:rsidRPr="00212D97">
        <w:rPr>
          <w:rFonts w:ascii="Gill Sans MT" w:hAnsi="Gill Sans MT" w:cs="Times New Roman"/>
          <w:color w:val="000000" w:themeColor="text1"/>
          <w:sz w:val="24"/>
          <w:szCs w:val="24"/>
        </w:rPr>
        <w:t xml:space="preserve">to </w:t>
      </w:r>
      <w:r w:rsidR="002525C9" w:rsidRPr="00212D97">
        <w:rPr>
          <w:rFonts w:ascii="Gill Sans MT" w:hAnsi="Gill Sans MT" w:cs="Times New Roman"/>
          <w:color w:val="000000" w:themeColor="text1"/>
          <w:sz w:val="24"/>
          <w:szCs w:val="24"/>
        </w:rPr>
        <w:t>upgrading these low-value alkane</w:t>
      </w:r>
      <w:r w:rsidR="003F4AFB" w:rsidRPr="00212D97">
        <w:rPr>
          <w:rFonts w:ascii="Gill Sans MT" w:hAnsi="Gill Sans MT" w:cs="Times New Roman"/>
          <w:color w:val="000000" w:themeColor="text1"/>
          <w:sz w:val="24"/>
          <w:szCs w:val="24"/>
        </w:rPr>
        <w:t xml:space="preserve"> substrates to </w:t>
      </w:r>
      <w:r w:rsidR="000B20EB" w:rsidRPr="00212D97">
        <w:rPr>
          <w:rFonts w:ascii="Gill Sans MT" w:hAnsi="Gill Sans MT" w:cs="Times New Roman"/>
          <w:color w:val="000000" w:themeColor="text1"/>
          <w:sz w:val="24"/>
          <w:szCs w:val="24"/>
        </w:rPr>
        <w:t>higher-value</w:t>
      </w:r>
      <w:r w:rsidR="003F4AFB" w:rsidRPr="00212D97">
        <w:rPr>
          <w:rFonts w:ascii="Gill Sans MT" w:hAnsi="Gill Sans MT" w:cs="Times New Roman"/>
          <w:color w:val="000000" w:themeColor="text1"/>
          <w:sz w:val="24"/>
          <w:szCs w:val="24"/>
        </w:rPr>
        <w:t xml:space="preserve"> products</w:t>
      </w:r>
      <w:r w:rsidR="002525C9" w:rsidRPr="00212D97">
        <w:rPr>
          <w:rFonts w:ascii="Gill Sans MT" w:hAnsi="Gill Sans MT" w:cs="Times New Roman"/>
          <w:color w:val="000000" w:themeColor="text1"/>
          <w:sz w:val="24"/>
          <w:szCs w:val="24"/>
        </w:rPr>
        <w:t xml:space="preserve"> </w:t>
      </w:r>
      <w:r w:rsidR="00A637D4" w:rsidRPr="00212D97">
        <w:rPr>
          <w:rFonts w:ascii="Gill Sans MT" w:hAnsi="Gill Sans MT" w:cs="Times New Roman"/>
          <w:color w:val="000000" w:themeColor="text1"/>
          <w:sz w:val="24"/>
          <w:szCs w:val="24"/>
        </w:rPr>
        <w:t>could be</w:t>
      </w:r>
      <w:r w:rsidR="003F4AFB" w:rsidRPr="00212D97">
        <w:rPr>
          <w:rFonts w:ascii="Gill Sans MT" w:hAnsi="Gill Sans MT" w:cs="Times New Roman"/>
          <w:color w:val="000000" w:themeColor="text1"/>
          <w:sz w:val="24"/>
          <w:szCs w:val="24"/>
        </w:rPr>
        <w:t xml:space="preserve"> through biological oxidation processes, whereby an oxygen </w:t>
      </w:r>
      <w:r w:rsidR="002525C9" w:rsidRPr="00212D97">
        <w:rPr>
          <w:rFonts w:ascii="Gill Sans MT" w:hAnsi="Gill Sans MT" w:cs="Times New Roman"/>
          <w:color w:val="000000" w:themeColor="text1"/>
          <w:sz w:val="24"/>
          <w:szCs w:val="24"/>
        </w:rPr>
        <w:t>moiety</w:t>
      </w:r>
      <w:r w:rsidR="003F4AFB" w:rsidRPr="00212D97">
        <w:rPr>
          <w:rFonts w:ascii="Gill Sans MT" w:hAnsi="Gill Sans MT" w:cs="Times New Roman"/>
          <w:color w:val="000000" w:themeColor="text1"/>
          <w:sz w:val="24"/>
          <w:szCs w:val="24"/>
        </w:rPr>
        <w:t xml:space="preserve"> is </w:t>
      </w:r>
      <w:r w:rsidR="002525C9" w:rsidRPr="00212D97">
        <w:rPr>
          <w:rFonts w:ascii="Gill Sans MT" w:hAnsi="Gill Sans MT" w:cs="Times New Roman"/>
          <w:color w:val="000000" w:themeColor="text1"/>
          <w:sz w:val="24"/>
          <w:szCs w:val="24"/>
        </w:rPr>
        <w:t>delivered</w:t>
      </w:r>
      <w:r w:rsidR="003F4AFB" w:rsidRPr="00212D97">
        <w:rPr>
          <w:rFonts w:ascii="Gill Sans MT" w:hAnsi="Gill Sans MT" w:cs="Times New Roman"/>
          <w:color w:val="000000" w:themeColor="text1"/>
          <w:sz w:val="24"/>
          <w:szCs w:val="24"/>
        </w:rPr>
        <w:t xml:space="preserve"> to the </w:t>
      </w:r>
      <w:r w:rsidR="002525C9" w:rsidRPr="00212D97">
        <w:rPr>
          <w:rFonts w:ascii="Gill Sans MT" w:hAnsi="Gill Sans MT" w:cs="Times New Roman"/>
          <w:color w:val="000000" w:themeColor="text1"/>
          <w:sz w:val="24"/>
          <w:szCs w:val="24"/>
        </w:rPr>
        <w:t>alkane’s</w:t>
      </w:r>
      <w:r w:rsidR="003F4AFB" w:rsidRPr="00212D97">
        <w:rPr>
          <w:rFonts w:ascii="Gill Sans MT" w:hAnsi="Gill Sans MT" w:cs="Times New Roman"/>
          <w:color w:val="000000" w:themeColor="text1"/>
          <w:sz w:val="24"/>
          <w:szCs w:val="24"/>
        </w:rPr>
        <w:t xml:space="preserve"> backbone through the</w:t>
      </w:r>
      <w:r w:rsidR="00781076" w:rsidRPr="00212D97">
        <w:rPr>
          <w:rFonts w:ascii="Gill Sans MT" w:hAnsi="Gill Sans MT" w:cs="Times New Roman"/>
          <w:color w:val="000000" w:themeColor="text1"/>
          <w:sz w:val="24"/>
          <w:szCs w:val="24"/>
        </w:rPr>
        <w:t xml:space="preserve"> activity of a</w:t>
      </w:r>
      <w:r w:rsidR="003F4AFB" w:rsidRPr="00212D97">
        <w:rPr>
          <w:rFonts w:ascii="Gill Sans MT" w:hAnsi="Gill Sans MT" w:cs="Times New Roman"/>
          <w:color w:val="000000" w:themeColor="text1"/>
          <w:sz w:val="24"/>
          <w:szCs w:val="24"/>
        </w:rPr>
        <w:t xml:space="preserve"> </w:t>
      </w:r>
      <w:r w:rsidR="00D84FDF" w:rsidRPr="00212D97">
        <w:rPr>
          <w:rFonts w:ascii="Gill Sans MT" w:hAnsi="Gill Sans MT" w:cs="Times New Roman"/>
          <w:color w:val="000000" w:themeColor="text1"/>
          <w:sz w:val="24"/>
          <w:szCs w:val="24"/>
        </w:rPr>
        <w:t>microorganism</w:t>
      </w:r>
      <w:r w:rsidR="005F646B" w:rsidRPr="00212D97">
        <w:rPr>
          <w:rFonts w:ascii="Gill Sans MT" w:hAnsi="Gill Sans MT" w:cs="Times New Roman"/>
          <w:color w:val="000000" w:themeColor="text1"/>
          <w:sz w:val="24"/>
          <w:szCs w:val="24"/>
        </w:rPr>
        <w:t xml:space="preserve"> </w:t>
      </w:r>
      <w:r w:rsidR="005F646B" w:rsidRPr="00212D97">
        <w:rPr>
          <w:rFonts w:ascii="Gill Sans MT" w:hAnsi="Gill Sans MT" w:cs="Times New Roman"/>
          <w:color w:val="000000" w:themeColor="text1"/>
          <w:sz w:val="24"/>
          <w:szCs w:val="24"/>
        </w:rPr>
        <w:fldChar w:fldCharType="begin" w:fldLock="1"/>
      </w:r>
      <w:r w:rsidR="00D067DD" w:rsidRPr="00212D97">
        <w:rPr>
          <w:rFonts w:ascii="Gill Sans MT" w:hAnsi="Gill Sans MT" w:cs="Times New Roman"/>
          <w:color w:val="000000" w:themeColor="text1"/>
          <w:sz w:val="24"/>
          <w:szCs w:val="24"/>
        </w:rPr>
        <w:instrText>ADDIN CSL_CITATION {"citationItems":[{"id":"ITEM-1","itemData":{"author":[{"dropping-particle":"","family":"Rols","given":"J.L","non-dropping-particle":"","parse-names":false,"suffix":""},{"dropping-particle":"","family":"Condoret","given":"J.S","non-dropping-particle":"","parse-names":false,"suffix":""},{"dropping-particle":"","family":"Fonade","given":"C","non-dropping-particle":"","parse-names":false,"suffix":""},{"dropping-particle":"","family":"Goma","given":"G","non-dropping-particle":"","parse-names":false,"suffix":""}],"container-title":"Biotechnology and bioengineering","id":"ITEM-1","issue":"4","issued":{"date-parts":[["1990"]]},"page":"427-435","title":"Mecanism of enhanced oxygen transfer in fermentation using emulsified oxygen-vectors","type":"article-journal","volume":"35"},"uris":["http://www.mendeley.com/documents/?uuid=cc70bae8-e319-493c-8388-e3518f4e4b88"]},{"id":"ITEM-2","itemData":{"DOI":"10.1007/s00253-007-1119-1","ISBN":"0175-7598","ISSN":"01757598","PMID":"17673997","abstract":"Degradation of alkanes is a widespread phenomenon in nature, and numerous microorganisms, both prokaryotic and eukaryotic, capable of utilizing these substrates as a carbon and energy source have been isolated and characterized. In this review, we summarize recent advances in the understanding of bacterial metabolism of long-chain n-alkanes. Bacterial strategies for accessing these highly hydrophobic substrates are presented, along with systems for their enzymatic degradation and conversion into products of potential industrial value. We further summarize the current knowledge on the regulation of bacterial long-chain n-alkane metabolism and survey progress in understanding bacterial pathways for utilization of n-alkanes under anaerobic conditions.","author":[{"dropping-particle":"","family":"Wentzel","given":"Alexander","non-dropping-particle":"","parse-names":false,"suffix":""},{"dropping-particle":"","family":"Ellingsen","given":"Trond E.","non-dropping-particle":"","parse-names":false,"suffix":""},{"dropping-particle":"","family":"Kotlar","given":"Hans Kristian","non-dropping-particle":"","parse-names":false,"suffix":""},{"dropping-particle":"","family":"Zotchev","given":"Sergey B.","non-dropping-particle":"","parse-names":false,"suffix":""},{"dropping-particle":"","family":"Throne-Holst","given":"Mimmi","non-dropping-particle":"","parse-names":false,"suffix":""}],"container-title":"Applied Microbiology and Biotechnology","id":"ITEM-2","issue":"6","issued":{"date-parts":[["2007"]]},"page":"1209-1221","title":"Bacterial metabolism of long-chain n-alkanes","type":"article-journal","volume":"76"},"uris":["http://www.mendeley.com/documents/?uuid=fff03777-14b5-4886-98cf-d48654387258"]},{"id":"ITEM-3","itemData":{"DOI":"10.1016/j.bej.2007.11.020","ISSN":"1369703X","abstract":"Accumulation of alkane by-products from gas to liquid fuel processes presents an attractive feed stock opportunity with potential for bioconversion to a wide variety of valuable commodity products. This review highlights the need to address the complexities of the oxygen transfer rate and overall volumetric oxygen transfer coefficient (KLa) in hydrocarbon bioprocesses so that this potential can be realised. Three markedly different KLa behavioural trends have been identified in hydrocarbon–aqueous dispersions and characterised according to the hydrocarbon type and concentration, operating conditions and geometric constraints. A fundamental conceptual understanding of the mechanisms which define the exact behaviour of KLa in response to changes in turbulence and fluid properties is provided. Further, the behaviour is quantified in terms of the parameters which underpin this response viz. bubble diameter, gas–liquid interface rigidity, gas hold up, surface tension, viscosity and diffusivity. Consideration is given to existing predictive correlations for interfacial transfer area, bubble diameter, gas hold up, oxygen transfer coefficient and KLa. It is envisaged that through the elucidation and quantification of the parameters which shape the behaviour of KLa, these correlations may be successfully extended to predict the complex behavioural KLa trends in hydrocarbon-based bioprocesses.","author":[{"dropping-particle":"","family":"Clarke","given":"K.G.","non-dropping-particle":"","parse-names":false,"suffix":""},{"dropping-particle":"","family":"Correia","given":"L.D.C.","non-dropping-particle":"","parse-names":false,"suffix":""}],"container-title":"Biochemical Engineering Journal","id":"ITEM-3","issue":"3","issued":{"date-parts":[["2008","5"]]},"page":"405-429","title":"Oxygen transfer in hydrocarbon–aqueous dispersions and its applicability to alkane bioprocesses: A review","type":"article-journal","volume":"39"},"uris":["http://www.mendeley.com/documents/?uuid=6a25e0aa-9624-4653-9322-cf8b135da127"]}],"mendeley":{"formattedCitation":"[5–7]","plainTextFormattedCitation":"[5–7]","previouslyFormattedCitation":"[5–7]"},"properties":{"noteIndex":0},"schema":"https://github.com/citation-style-language/schema/raw/master/csl-citation.json"}</w:instrText>
      </w:r>
      <w:r w:rsidR="005F646B" w:rsidRPr="00212D97">
        <w:rPr>
          <w:rFonts w:ascii="Gill Sans MT" w:hAnsi="Gill Sans MT" w:cs="Times New Roman"/>
          <w:color w:val="000000" w:themeColor="text1"/>
          <w:sz w:val="24"/>
          <w:szCs w:val="24"/>
        </w:rPr>
        <w:fldChar w:fldCharType="separate"/>
      </w:r>
      <w:r w:rsidR="00E84470" w:rsidRPr="00212D97">
        <w:rPr>
          <w:rFonts w:ascii="Gill Sans MT" w:hAnsi="Gill Sans MT" w:cs="Times New Roman"/>
          <w:noProof/>
          <w:color w:val="000000" w:themeColor="text1"/>
          <w:sz w:val="24"/>
          <w:szCs w:val="24"/>
        </w:rPr>
        <w:t>[5–7]</w:t>
      </w:r>
      <w:r w:rsidR="005F646B" w:rsidRPr="00212D97">
        <w:rPr>
          <w:rFonts w:ascii="Gill Sans MT" w:hAnsi="Gill Sans MT" w:cs="Times New Roman"/>
          <w:color w:val="000000" w:themeColor="text1"/>
          <w:sz w:val="24"/>
          <w:szCs w:val="24"/>
        </w:rPr>
        <w:fldChar w:fldCharType="end"/>
      </w:r>
      <w:r w:rsidR="003F4AFB" w:rsidRPr="00212D97">
        <w:rPr>
          <w:rFonts w:ascii="Gill Sans MT" w:hAnsi="Gill Sans MT" w:cs="Times New Roman"/>
          <w:color w:val="000000" w:themeColor="text1"/>
          <w:sz w:val="24"/>
          <w:szCs w:val="24"/>
        </w:rPr>
        <w:t xml:space="preserve">. </w:t>
      </w:r>
      <w:r w:rsidRPr="00212D97">
        <w:rPr>
          <w:rFonts w:ascii="Gill Sans MT" w:hAnsi="Gill Sans MT" w:cs="Times New Roman"/>
          <w:color w:val="000000" w:themeColor="text1"/>
          <w:sz w:val="24"/>
          <w:szCs w:val="24"/>
        </w:rPr>
        <w:t>These biological systems require an appropriate bioreactor system. Further</w:t>
      </w:r>
      <w:r w:rsidR="002525C9" w:rsidRPr="00212D97">
        <w:rPr>
          <w:rFonts w:ascii="Gill Sans MT" w:hAnsi="Gill Sans MT" w:cs="Times New Roman"/>
          <w:color w:val="000000" w:themeColor="text1"/>
          <w:sz w:val="24"/>
          <w:szCs w:val="24"/>
        </w:rPr>
        <w:t xml:space="preserve">, </w:t>
      </w:r>
      <w:r w:rsidRPr="00212D97">
        <w:rPr>
          <w:rFonts w:ascii="Gill Sans MT" w:hAnsi="Gill Sans MT" w:cs="Times New Roman"/>
          <w:color w:val="000000" w:themeColor="text1"/>
          <w:sz w:val="24"/>
          <w:szCs w:val="24"/>
        </w:rPr>
        <w:t xml:space="preserve">because of the relatively underdeveloped nature of this approach, </w:t>
      </w:r>
      <w:r w:rsidR="002525C9" w:rsidRPr="00212D97">
        <w:rPr>
          <w:rFonts w:ascii="Gill Sans MT" w:hAnsi="Gill Sans MT" w:cs="Times New Roman"/>
          <w:color w:val="000000" w:themeColor="text1"/>
          <w:sz w:val="24"/>
          <w:szCs w:val="24"/>
        </w:rPr>
        <w:t xml:space="preserve">the upgrading bioprocess needs </w:t>
      </w:r>
      <w:r w:rsidRPr="00212D97">
        <w:rPr>
          <w:rFonts w:ascii="Gill Sans MT" w:hAnsi="Gill Sans MT" w:cs="Times New Roman"/>
          <w:color w:val="000000" w:themeColor="text1"/>
          <w:sz w:val="24"/>
          <w:szCs w:val="24"/>
        </w:rPr>
        <w:t xml:space="preserve">significant </w:t>
      </w:r>
      <w:r w:rsidR="002525C9" w:rsidRPr="00212D97">
        <w:rPr>
          <w:rFonts w:ascii="Gill Sans MT" w:hAnsi="Gill Sans MT" w:cs="Times New Roman"/>
          <w:color w:val="000000" w:themeColor="text1"/>
          <w:sz w:val="24"/>
          <w:szCs w:val="24"/>
        </w:rPr>
        <w:t>development, particularly in</w:t>
      </w:r>
      <w:r w:rsidR="00A637D4" w:rsidRPr="00212D97">
        <w:rPr>
          <w:rFonts w:ascii="Gill Sans MT" w:hAnsi="Gill Sans MT" w:cs="Times New Roman"/>
          <w:color w:val="000000" w:themeColor="text1"/>
          <w:sz w:val="24"/>
          <w:szCs w:val="24"/>
        </w:rPr>
        <w:t xml:space="preserve"> finding</w:t>
      </w:r>
      <w:r w:rsidR="00781076" w:rsidRPr="00212D97">
        <w:rPr>
          <w:rFonts w:ascii="Gill Sans MT" w:hAnsi="Gill Sans MT" w:cs="Times New Roman"/>
          <w:color w:val="000000" w:themeColor="text1"/>
          <w:sz w:val="24"/>
          <w:szCs w:val="24"/>
        </w:rPr>
        <w:t xml:space="preserve"> or </w:t>
      </w:r>
      <w:r w:rsidR="00AC4C6D" w:rsidRPr="00212D97">
        <w:rPr>
          <w:rFonts w:ascii="Gill Sans MT" w:hAnsi="Gill Sans MT" w:cs="Times New Roman"/>
          <w:color w:val="000000" w:themeColor="text1"/>
          <w:sz w:val="24"/>
          <w:szCs w:val="24"/>
        </w:rPr>
        <w:t xml:space="preserve">modifying </w:t>
      </w:r>
      <w:r w:rsidR="00781076" w:rsidRPr="00212D97">
        <w:rPr>
          <w:rFonts w:ascii="Gill Sans MT" w:hAnsi="Gill Sans MT" w:cs="Times New Roman"/>
          <w:color w:val="000000" w:themeColor="text1"/>
          <w:sz w:val="24"/>
          <w:szCs w:val="24"/>
        </w:rPr>
        <w:t xml:space="preserve">a </w:t>
      </w:r>
      <w:r w:rsidR="00A637D4" w:rsidRPr="00212D97">
        <w:rPr>
          <w:rFonts w:ascii="Gill Sans MT" w:hAnsi="Gill Sans MT" w:cs="Times New Roman"/>
          <w:color w:val="000000" w:themeColor="text1"/>
          <w:sz w:val="24"/>
          <w:szCs w:val="24"/>
        </w:rPr>
        <w:t>suitable</w:t>
      </w:r>
      <w:r w:rsidR="002525C9" w:rsidRPr="00212D97">
        <w:rPr>
          <w:rFonts w:ascii="Gill Sans MT" w:hAnsi="Gill Sans MT" w:cs="Times New Roman"/>
          <w:color w:val="000000" w:themeColor="text1"/>
          <w:sz w:val="24"/>
          <w:szCs w:val="24"/>
        </w:rPr>
        <w:t xml:space="preserve"> </w:t>
      </w:r>
      <w:r w:rsidR="00A637D4" w:rsidRPr="00212D97">
        <w:rPr>
          <w:rFonts w:ascii="Gill Sans MT" w:hAnsi="Gill Sans MT" w:cs="Times New Roman"/>
          <w:color w:val="000000" w:themeColor="text1"/>
          <w:sz w:val="24"/>
          <w:szCs w:val="24"/>
        </w:rPr>
        <w:t xml:space="preserve">microorganism, as well as </w:t>
      </w:r>
      <w:r w:rsidR="002525C9" w:rsidRPr="00212D97">
        <w:rPr>
          <w:rFonts w:ascii="Gill Sans MT" w:hAnsi="Gill Sans MT" w:cs="Times New Roman"/>
          <w:color w:val="000000" w:themeColor="text1"/>
          <w:sz w:val="24"/>
          <w:szCs w:val="24"/>
        </w:rPr>
        <w:t xml:space="preserve">optimising </w:t>
      </w:r>
      <w:r w:rsidR="00A637D4" w:rsidRPr="00212D97">
        <w:rPr>
          <w:rFonts w:ascii="Gill Sans MT" w:hAnsi="Gill Sans MT" w:cs="Times New Roman"/>
          <w:color w:val="000000" w:themeColor="text1"/>
          <w:sz w:val="24"/>
          <w:szCs w:val="24"/>
        </w:rPr>
        <w:t>the</w:t>
      </w:r>
      <w:r w:rsidR="002525C9" w:rsidRPr="00212D97">
        <w:rPr>
          <w:rFonts w:ascii="Gill Sans MT" w:hAnsi="Gill Sans MT" w:cs="Times New Roman"/>
          <w:color w:val="000000" w:themeColor="text1"/>
          <w:sz w:val="24"/>
          <w:szCs w:val="24"/>
        </w:rPr>
        <w:t xml:space="preserve"> </w:t>
      </w:r>
      <w:r w:rsidR="00D84FDF" w:rsidRPr="00212D97">
        <w:rPr>
          <w:rFonts w:ascii="Gill Sans MT" w:hAnsi="Gill Sans MT" w:cs="Times New Roman"/>
          <w:color w:val="000000" w:themeColor="text1"/>
          <w:sz w:val="24"/>
          <w:szCs w:val="24"/>
        </w:rPr>
        <w:t>bio</w:t>
      </w:r>
      <w:r w:rsidR="002525C9" w:rsidRPr="00212D97">
        <w:rPr>
          <w:rFonts w:ascii="Gill Sans MT" w:hAnsi="Gill Sans MT" w:cs="Times New Roman"/>
          <w:color w:val="000000" w:themeColor="text1"/>
          <w:sz w:val="24"/>
          <w:szCs w:val="24"/>
        </w:rPr>
        <w:t>reactor system</w:t>
      </w:r>
      <w:r w:rsidR="00781076" w:rsidRPr="00212D97">
        <w:rPr>
          <w:rFonts w:ascii="Gill Sans MT" w:hAnsi="Gill Sans MT" w:cs="Times New Roman"/>
          <w:color w:val="000000" w:themeColor="text1"/>
          <w:sz w:val="24"/>
          <w:szCs w:val="24"/>
        </w:rPr>
        <w:t xml:space="preserve"> in which this conversion takes place</w:t>
      </w:r>
      <w:r w:rsidR="00A637D4" w:rsidRPr="00212D97">
        <w:rPr>
          <w:rFonts w:ascii="Gill Sans MT" w:hAnsi="Gill Sans MT" w:cs="Times New Roman"/>
          <w:color w:val="000000" w:themeColor="text1"/>
          <w:sz w:val="24"/>
          <w:szCs w:val="24"/>
        </w:rPr>
        <w:t xml:space="preserve">. </w:t>
      </w:r>
    </w:p>
    <w:p w14:paraId="7D3056EF" w14:textId="77777777" w:rsidR="003F4AFB" w:rsidRPr="00212D97" w:rsidRDefault="003F4AFB" w:rsidP="00A637D4">
      <w:pPr>
        <w:spacing w:after="0" w:line="240" w:lineRule="auto"/>
        <w:jc w:val="both"/>
        <w:rPr>
          <w:rFonts w:ascii="Gill Sans MT" w:hAnsi="Gill Sans MT" w:cs="Times New Roman"/>
          <w:color w:val="000000" w:themeColor="text1"/>
          <w:sz w:val="24"/>
          <w:szCs w:val="24"/>
        </w:rPr>
      </w:pPr>
    </w:p>
    <w:p w14:paraId="1AAC2959" w14:textId="0CAA72FF" w:rsidR="0003335A" w:rsidRPr="00212D97" w:rsidRDefault="00B61DAA" w:rsidP="0003335A">
      <w:pPr>
        <w:spacing w:after="0" w:line="360" w:lineRule="auto"/>
        <w:jc w:val="both"/>
        <w:rPr>
          <w:rFonts w:ascii="Gill Sans MT" w:eastAsia="Calibri" w:hAnsi="Gill Sans MT" w:cs="Times New Roman"/>
          <w:color w:val="000000" w:themeColor="text1"/>
          <w:sz w:val="24"/>
          <w:szCs w:val="24"/>
        </w:rPr>
      </w:pPr>
      <w:r w:rsidRPr="00212D97">
        <w:rPr>
          <w:rFonts w:ascii="Gill Sans MT" w:hAnsi="Gill Sans MT" w:cs="Times New Roman"/>
          <w:color w:val="000000" w:themeColor="text1"/>
          <w:sz w:val="24"/>
          <w:szCs w:val="24"/>
        </w:rPr>
        <w:t xml:space="preserve">One of the key parameters in developing </w:t>
      </w:r>
      <w:r w:rsidR="0055128D" w:rsidRPr="00212D97">
        <w:rPr>
          <w:rFonts w:ascii="Gill Sans MT" w:hAnsi="Gill Sans MT" w:cs="Times New Roman"/>
          <w:color w:val="000000" w:themeColor="text1"/>
          <w:sz w:val="24"/>
          <w:szCs w:val="24"/>
        </w:rPr>
        <w:t xml:space="preserve">a </w:t>
      </w:r>
      <w:r w:rsidRPr="00212D97">
        <w:rPr>
          <w:rFonts w:ascii="Gill Sans MT" w:hAnsi="Gill Sans MT" w:cs="Times New Roman"/>
          <w:color w:val="000000" w:themeColor="text1"/>
          <w:sz w:val="24"/>
          <w:szCs w:val="24"/>
        </w:rPr>
        <w:t xml:space="preserve">hydrocarbon upgrading bioprocess is the </w:t>
      </w:r>
      <w:r w:rsidR="0055128D" w:rsidRPr="00212D97">
        <w:rPr>
          <w:rFonts w:ascii="Gill Sans MT" w:hAnsi="Gill Sans MT" w:cs="Times New Roman"/>
          <w:color w:val="000000" w:themeColor="text1"/>
          <w:sz w:val="24"/>
          <w:szCs w:val="24"/>
        </w:rPr>
        <w:t xml:space="preserve">choice of </w:t>
      </w:r>
      <w:r w:rsidR="0003335A" w:rsidRPr="00212D97">
        <w:rPr>
          <w:rFonts w:ascii="Gill Sans MT" w:hAnsi="Gill Sans MT" w:cs="Times New Roman"/>
          <w:color w:val="000000" w:themeColor="text1"/>
          <w:sz w:val="24"/>
          <w:szCs w:val="24"/>
        </w:rPr>
        <w:t>microorganism</w:t>
      </w:r>
      <w:r w:rsidR="00E31815" w:rsidRPr="00212D97">
        <w:rPr>
          <w:rFonts w:ascii="Gill Sans MT" w:hAnsi="Gill Sans MT" w:cs="Times New Roman"/>
          <w:color w:val="000000" w:themeColor="text1"/>
          <w:sz w:val="24"/>
          <w:szCs w:val="24"/>
        </w:rPr>
        <w:t>,</w:t>
      </w:r>
      <w:r w:rsidR="0003335A" w:rsidRPr="00212D97">
        <w:rPr>
          <w:rFonts w:ascii="Gill Sans MT" w:hAnsi="Gill Sans MT" w:cs="Times New Roman"/>
          <w:color w:val="000000" w:themeColor="text1"/>
          <w:sz w:val="24"/>
          <w:szCs w:val="24"/>
        </w:rPr>
        <w:t xml:space="preserve"> which </w:t>
      </w:r>
      <w:r w:rsidR="00A637D4" w:rsidRPr="00212D97">
        <w:rPr>
          <w:rFonts w:ascii="Gill Sans MT" w:hAnsi="Gill Sans MT" w:cs="Times New Roman"/>
          <w:color w:val="000000" w:themeColor="text1"/>
          <w:sz w:val="24"/>
          <w:szCs w:val="24"/>
        </w:rPr>
        <w:t>should have the</w:t>
      </w:r>
      <w:r w:rsidR="0003335A" w:rsidRPr="00212D97">
        <w:rPr>
          <w:rFonts w:ascii="Gill Sans MT" w:hAnsi="Gill Sans MT" w:cs="Times New Roman"/>
          <w:color w:val="000000" w:themeColor="text1"/>
          <w:sz w:val="24"/>
          <w:szCs w:val="24"/>
        </w:rPr>
        <w:t xml:space="preserve"> ability to add an oxygen </w:t>
      </w:r>
      <w:r w:rsidR="00A637D4" w:rsidRPr="00212D97">
        <w:rPr>
          <w:rFonts w:ascii="Gill Sans MT" w:hAnsi="Gill Sans MT" w:cs="Times New Roman"/>
          <w:color w:val="000000" w:themeColor="text1"/>
          <w:sz w:val="24"/>
          <w:szCs w:val="24"/>
        </w:rPr>
        <w:t>group</w:t>
      </w:r>
      <w:r w:rsidR="0003335A" w:rsidRPr="00212D97">
        <w:rPr>
          <w:rFonts w:ascii="Gill Sans MT" w:hAnsi="Gill Sans MT" w:cs="Times New Roman"/>
          <w:color w:val="000000" w:themeColor="text1"/>
          <w:sz w:val="24"/>
          <w:szCs w:val="24"/>
        </w:rPr>
        <w:t xml:space="preserve"> </w:t>
      </w:r>
      <w:r w:rsidR="00A637D4" w:rsidRPr="00212D97">
        <w:rPr>
          <w:rFonts w:ascii="Gill Sans MT" w:hAnsi="Gill Sans MT" w:cs="Times New Roman"/>
          <w:color w:val="000000" w:themeColor="text1"/>
          <w:sz w:val="24"/>
          <w:szCs w:val="24"/>
        </w:rPr>
        <w:t>into the</w:t>
      </w:r>
      <w:r w:rsidR="0003335A" w:rsidRPr="00212D97">
        <w:rPr>
          <w:rFonts w:ascii="Gill Sans MT" w:hAnsi="Gill Sans MT" w:cs="Times New Roman"/>
          <w:color w:val="000000" w:themeColor="text1"/>
          <w:sz w:val="24"/>
          <w:szCs w:val="24"/>
        </w:rPr>
        <w:t xml:space="preserve"> alkanes</w:t>
      </w:r>
      <w:r w:rsidR="003C3671" w:rsidRPr="00212D97">
        <w:rPr>
          <w:rFonts w:ascii="Gill Sans MT" w:hAnsi="Gill Sans MT" w:cs="Times New Roman"/>
          <w:color w:val="000000" w:themeColor="text1"/>
          <w:sz w:val="24"/>
          <w:szCs w:val="24"/>
        </w:rPr>
        <w:t xml:space="preserve"> (commonly using cytochrome P450 enzymes)</w:t>
      </w:r>
      <w:r w:rsidR="0003335A" w:rsidRPr="00212D97">
        <w:rPr>
          <w:rFonts w:ascii="Gill Sans MT" w:hAnsi="Gill Sans MT" w:cs="Times New Roman"/>
          <w:color w:val="000000" w:themeColor="text1"/>
          <w:sz w:val="24"/>
          <w:szCs w:val="24"/>
        </w:rPr>
        <w:t>.</w:t>
      </w:r>
      <w:r w:rsidRPr="00212D97">
        <w:rPr>
          <w:rFonts w:ascii="Gill Sans MT" w:hAnsi="Gill Sans MT" w:cs="Times New Roman"/>
          <w:color w:val="000000" w:themeColor="text1"/>
          <w:sz w:val="24"/>
          <w:szCs w:val="24"/>
        </w:rPr>
        <w:t xml:space="preserve"> In nature, </w:t>
      </w:r>
      <w:r w:rsidR="002F1E6A" w:rsidRPr="00212D97">
        <w:rPr>
          <w:rFonts w:ascii="Gill Sans MT" w:eastAsia="Calibri" w:hAnsi="Gill Sans MT" w:cs="Times New Roman"/>
          <w:color w:val="000000" w:themeColor="text1"/>
          <w:sz w:val="24"/>
          <w:szCs w:val="24"/>
        </w:rPr>
        <w:t xml:space="preserve">a range of </w:t>
      </w:r>
      <w:r w:rsidR="0003335A" w:rsidRPr="00212D97">
        <w:rPr>
          <w:rFonts w:ascii="Gill Sans MT" w:eastAsia="Calibri" w:hAnsi="Gill Sans MT" w:cs="Times New Roman"/>
          <w:color w:val="000000" w:themeColor="text1"/>
          <w:sz w:val="24"/>
          <w:szCs w:val="24"/>
        </w:rPr>
        <w:t>organisms</w:t>
      </w:r>
      <w:r w:rsidR="002F1E6A" w:rsidRPr="00212D97">
        <w:rPr>
          <w:rFonts w:ascii="Gill Sans MT" w:eastAsia="Calibri" w:hAnsi="Gill Sans MT" w:cs="Times New Roman"/>
          <w:color w:val="000000" w:themeColor="text1"/>
          <w:sz w:val="24"/>
          <w:szCs w:val="24"/>
        </w:rPr>
        <w:t>,</w:t>
      </w:r>
      <w:r w:rsidR="0003335A" w:rsidRPr="00212D97">
        <w:rPr>
          <w:rFonts w:ascii="Gill Sans MT" w:eastAsia="Calibri" w:hAnsi="Gill Sans MT" w:cs="Times New Roman"/>
          <w:color w:val="000000" w:themeColor="text1"/>
          <w:sz w:val="24"/>
          <w:szCs w:val="24"/>
        </w:rPr>
        <w:t xml:space="preserve"> </w:t>
      </w:r>
      <w:r w:rsidR="00E31815" w:rsidRPr="00212D97">
        <w:rPr>
          <w:rFonts w:ascii="Gill Sans MT" w:eastAsia="Calibri" w:hAnsi="Gill Sans MT" w:cs="Times New Roman"/>
          <w:color w:val="000000" w:themeColor="text1"/>
          <w:sz w:val="24"/>
          <w:szCs w:val="24"/>
        </w:rPr>
        <w:t>includ</w:t>
      </w:r>
      <w:r w:rsidR="002F1E6A" w:rsidRPr="00212D97">
        <w:rPr>
          <w:rFonts w:ascii="Gill Sans MT" w:eastAsia="Calibri" w:hAnsi="Gill Sans MT" w:cs="Times New Roman"/>
          <w:color w:val="000000" w:themeColor="text1"/>
          <w:sz w:val="24"/>
          <w:szCs w:val="24"/>
        </w:rPr>
        <w:t>ing</w:t>
      </w:r>
      <w:r w:rsidR="00E31815" w:rsidRPr="00212D97">
        <w:rPr>
          <w:rFonts w:ascii="Gill Sans MT" w:eastAsia="Calibri" w:hAnsi="Gill Sans MT" w:cs="Times New Roman"/>
          <w:color w:val="000000" w:themeColor="text1"/>
          <w:sz w:val="24"/>
          <w:szCs w:val="24"/>
        </w:rPr>
        <w:t xml:space="preserve"> </w:t>
      </w:r>
      <w:r w:rsidR="0003335A" w:rsidRPr="00212D97">
        <w:rPr>
          <w:rFonts w:ascii="Gill Sans MT" w:eastAsia="Calibri" w:hAnsi="Gill Sans MT" w:cs="Times New Roman"/>
          <w:color w:val="000000" w:themeColor="text1"/>
          <w:sz w:val="24"/>
          <w:szCs w:val="24"/>
        </w:rPr>
        <w:t>bacteria</w:t>
      </w:r>
      <w:r w:rsidR="002F1E6A" w:rsidRPr="00212D97">
        <w:rPr>
          <w:rFonts w:ascii="Gill Sans MT" w:eastAsia="Calibri" w:hAnsi="Gill Sans MT" w:cs="Times New Roman"/>
          <w:color w:val="000000" w:themeColor="text1"/>
          <w:sz w:val="24"/>
          <w:szCs w:val="24"/>
        </w:rPr>
        <w:t>l</w:t>
      </w:r>
      <w:r w:rsidR="0003335A" w:rsidRPr="00212D97">
        <w:rPr>
          <w:rFonts w:ascii="Gill Sans MT" w:eastAsia="Calibri" w:hAnsi="Gill Sans MT" w:cs="Times New Roman"/>
          <w:color w:val="000000" w:themeColor="text1"/>
          <w:sz w:val="24"/>
          <w:szCs w:val="24"/>
        </w:rPr>
        <w:t xml:space="preserve"> and </w:t>
      </w:r>
      <w:r w:rsidR="002F1E6A" w:rsidRPr="00212D97">
        <w:rPr>
          <w:rFonts w:ascii="Gill Sans MT" w:eastAsia="Calibri" w:hAnsi="Gill Sans MT" w:cs="Times New Roman"/>
          <w:color w:val="000000" w:themeColor="text1"/>
          <w:sz w:val="24"/>
          <w:szCs w:val="24"/>
        </w:rPr>
        <w:t>fungal species,</w:t>
      </w:r>
      <w:r w:rsidR="0003335A" w:rsidRPr="00212D97">
        <w:rPr>
          <w:rFonts w:ascii="Gill Sans MT" w:eastAsia="Calibri" w:hAnsi="Gill Sans MT" w:cs="Times New Roman"/>
          <w:color w:val="000000" w:themeColor="text1"/>
          <w:sz w:val="24"/>
          <w:szCs w:val="24"/>
        </w:rPr>
        <w:t xml:space="preserve"> </w:t>
      </w:r>
      <w:r w:rsidR="002F1E6A" w:rsidRPr="00212D97">
        <w:rPr>
          <w:rFonts w:ascii="Gill Sans MT" w:eastAsia="Calibri" w:hAnsi="Gill Sans MT" w:cs="Times New Roman"/>
          <w:color w:val="000000" w:themeColor="text1"/>
          <w:sz w:val="24"/>
          <w:szCs w:val="24"/>
        </w:rPr>
        <w:t>are</w:t>
      </w:r>
      <w:r w:rsidR="0003335A" w:rsidRPr="00212D97">
        <w:rPr>
          <w:rFonts w:ascii="Gill Sans MT" w:eastAsia="Calibri" w:hAnsi="Gill Sans MT" w:cs="Times New Roman"/>
          <w:color w:val="000000" w:themeColor="text1"/>
          <w:sz w:val="24"/>
          <w:szCs w:val="24"/>
        </w:rPr>
        <w:t xml:space="preserve"> </w:t>
      </w:r>
      <w:r w:rsidR="002F1E6A" w:rsidRPr="00212D97">
        <w:rPr>
          <w:rFonts w:ascii="Gill Sans MT" w:eastAsia="Calibri" w:hAnsi="Gill Sans MT" w:cs="Times New Roman"/>
          <w:color w:val="000000" w:themeColor="text1"/>
          <w:sz w:val="24"/>
          <w:szCs w:val="24"/>
        </w:rPr>
        <w:t xml:space="preserve">able </w:t>
      </w:r>
      <w:r w:rsidR="0003335A" w:rsidRPr="00212D97">
        <w:rPr>
          <w:rFonts w:ascii="Gill Sans MT" w:eastAsia="Calibri" w:hAnsi="Gill Sans MT" w:cs="Times New Roman"/>
          <w:color w:val="000000" w:themeColor="text1"/>
          <w:sz w:val="24"/>
          <w:szCs w:val="24"/>
        </w:rPr>
        <w:t>to metabolise hydrocarbon substrate</w:t>
      </w:r>
      <w:r w:rsidR="00D906FD" w:rsidRPr="00212D97">
        <w:rPr>
          <w:rFonts w:ascii="Gill Sans MT" w:eastAsia="Calibri" w:hAnsi="Gill Sans MT" w:cs="Times New Roman"/>
          <w:color w:val="000000" w:themeColor="text1"/>
          <w:sz w:val="24"/>
          <w:szCs w:val="24"/>
        </w:rPr>
        <w:t>s</w:t>
      </w:r>
      <w:r w:rsidR="0003335A" w:rsidRPr="00212D97">
        <w:rPr>
          <w:rFonts w:ascii="Gill Sans MT" w:eastAsia="Calibri" w:hAnsi="Gill Sans MT" w:cs="Times New Roman"/>
          <w:color w:val="000000" w:themeColor="text1"/>
          <w:sz w:val="24"/>
          <w:szCs w:val="24"/>
        </w:rPr>
        <w:t xml:space="preserve"> in the environment</w:t>
      </w:r>
      <w:r w:rsidR="00D906FD" w:rsidRPr="00212D97">
        <w:rPr>
          <w:rFonts w:ascii="Gill Sans MT" w:eastAsia="Calibri" w:hAnsi="Gill Sans MT" w:cs="Times New Roman"/>
          <w:color w:val="000000" w:themeColor="text1"/>
          <w:sz w:val="24"/>
          <w:szCs w:val="24"/>
        </w:rPr>
        <w:t xml:space="preserve"> </w:t>
      </w:r>
      <w:r w:rsidR="009E4D6D" w:rsidRPr="00212D97">
        <w:rPr>
          <w:rFonts w:ascii="Gill Sans MT" w:eastAsia="Calibri" w:hAnsi="Gill Sans MT" w:cs="Times New Roman"/>
          <w:color w:val="000000" w:themeColor="text1"/>
          <w:sz w:val="24"/>
          <w:szCs w:val="24"/>
        </w:rPr>
        <w:t>and</w:t>
      </w:r>
      <w:r w:rsidR="0003335A" w:rsidRPr="00212D97">
        <w:rPr>
          <w:rFonts w:ascii="Gill Sans MT" w:eastAsia="Calibri" w:hAnsi="Gill Sans MT" w:cs="Times New Roman"/>
          <w:color w:val="000000" w:themeColor="text1"/>
          <w:sz w:val="24"/>
          <w:szCs w:val="24"/>
        </w:rPr>
        <w:t xml:space="preserve"> industrial biotechnology</w:t>
      </w:r>
      <w:r w:rsidR="009E4D6D" w:rsidRPr="00212D97">
        <w:rPr>
          <w:rFonts w:ascii="Gill Sans MT" w:eastAsia="Calibri" w:hAnsi="Gill Sans MT" w:cs="Times New Roman"/>
          <w:color w:val="000000" w:themeColor="text1"/>
          <w:sz w:val="24"/>
          <w:szCs w:val="24"/>
        </w:rPr>
        <w:t xml:space="preserve"> </w:t>
      </w:r>
      <w:r w:rsidR="009A40B8" w:rsidRPr="00212D97">
        <w:rPr>
          <w:rFonts w:ascii="Gill Sans MT" w:eastAsia="Calibri" w:hAnsi="Gill Sans MT" w:cs="Times New Roman"/>
          <w:color w:val="000000" w:themeColor="text1"/>
          <w:sz w:val="24"/>
          <w:szCs w:val="24"/>
        </w:rPr>
        <w:fldChar w:fldCharType="begin" w:fldLock="1"/>
      </w:r>
      <w:r w:rsidR="00DB501A" w:rsidRPr="00212D97">
        <w:rPr>
          <w:rFonts w:ascii="Gill Sans MT" w:eastAsia="Calibri" w:hAnsi="Gill Sans MT" w:cs="Times New Roman"/>
          <w:color w:val="000000" w:themeColor="text1"/>
          <w:sz w:val="24"/>
          <w:szCs w:val="24"/>
        </w:rPr>
        <w:instrText>ADDIN CSL_CITATION {"citationItems":[{"id":"ITEM-1","itemData":{"author":[{"dropping-particle":"","family":"Shennan","given":"J","non-dropping-particle":"","parse-names":false,"suffix":""},{"dropping-particle":"","family":"Levi","given":"J.J","non-dropping-particle":"","parse-names":false,"suffix":""}],"container-title":"Progress in industrial microbiology","id":"ITEM-1","issued":{"date-parts":[["1974"]]},"page":"1–57","title":"The growth of yeasts on hydrocarbons","type":"article-journal","volume":"13"},"uris":["http://www.mendeley.com/documents/?uuid=ed50bd46-c098-4893-a37f-2763336e60af"]},{"id":"ITEM-2","itemData":{"DOI":"10.1023/A:1026000622765","ISBN":"1111111111","ISSN":"00036072","abstract":"Most clinical isolates identified as Pseudomonas aeruginosa grow on long-chain n-alkanes, while environmental P. aeruginosa isolates often grow on medium- as well as long-chain n-alkanes. Heterologous expression showed that the two alkane hydroxylase homologs of P. aeruginosa PAO1 (AlkB1 and AlkB2) oxidize C(12)-C(16)n-alkanes, while two rubredoxin (RubA1 and RubA2) and a rubredoxin reductase (RubB) homologs can replace their P. putida GPo1 counterparts in n-octane oxidation. The two long-chain alkane hydroxylase genes are present in all environmental and clinical isolates of P. aeruginosa strains tested in this study.","author":[{"dropping-particle":"","family":"Smits","given":"Theo H.M.","non-dropping-particle":"","parse-names":false,"suffix":""},{"dropping-particle":"","family":"Witholt","given":"Bernard","non-dropping-particle":"","parse-names":false,"suffix":""},{"dropping-particle":"","family":"Beilen","given":"Jan B.","non-dropping-particle":"van","parse-names":false,"suffix":""}],"container-title":"Antonie van Leeuwenhoek, International Journal of General and Molecular Microbiology","id":"ITEM-2","issue":"3","issued":{"date-parts":[["2003"]]},"page":"193-200","title":"Functional characterization of genes involved in alkane oxidation by Pseudomanas aeruginosa","type":"article-journal","volume":"84"},"uris":["http://www.mendeley.com/documents/?uuid=b5e4437d-4ac6-4372-a9c5-b5e46d2afb2e"]},{"id":"ITEM-3","itemData":{"DOI":"10.1007/s00253-007-1119-1","ISBN":"0175-7598","ISSN":"01757598","PMID":"17673997","abstract":"Degradation of alkanes is a widespread phenomenon in nature, and numerous microorganisms, both prokaryotic and eukaryotic, capable of utilizing these substrates as a carbon and energy source have been isolated and characterized. In this review, we summarize recent advances in the understanding of bacterial metabolism of long-chain n-alkanes. Bacterial strategies for accessing these highly hydrophobic substrates are presented, along with systems for their enzymatic degradation and conversion into products of potential industrial value. We further summarize the current knowledge on the regulation of bacterial long-chain n-alkane metabolism and survey progress in understanding bacterial pathways for utilization of n-alkanes under anaerobic conditions.","author":[{"dropping-particle":"","family":"Wentzel","given":"Alexander","non-dropping-particle":"","parse-names":false,"suffix":""},{"dropping-particle":"","family":"Ellingsen","given":"Trond E.","non-dropping-particle":"","parse-names":false,"suffix":""},{"dropping-particle":"","family":"Kotlar","given":"Hans Kristian","non-dropping-particle":"","parse-names":false,"suffix":""},{"dropping-particle":"","family":"Zotchev","given":"Sergey B.","non-dropping-particle":"","parse-names":false,"suffix":""},{"dropping-particle":"","family":"Throne-Holst","given":"Mimmi","non-dropping-particle":"","parse-names":false,"suffix":""}],"container-title":"Applied Microbiology and Biotechnology","id":"ITEM-3","issue":"6","issued":{"date-parts":[["2007"]]},"page":"1209-1221","title":"Bacterial metabolism of long-chain n-alkanes","type":"article-journal","volume":"76"},"uris":["http://www.mendeley.com/documents/?uuid=fff03777-14b5-4886-98cf-d48654387258"]},{"id":"ITEM-4","itemData":{"DOI":"10.1111/j.1462-2920.2009.01948.x","ISSN":"14622920","abstract":"Pollution of soil and water environments by crude oil has been, and is still today, an important problem. Crude oil is a complex mixture of thousands of compounds. Among them, alkanes constitute the major fraction. Alkanes are saturated hydrocarbons of different sizes and structures. Although they are chemically very inert, most of them can be efficiently degraded by several microorganisms. This review summarizes current knowledge on how microorganisms degrade alkanes, focusing on the biochemical pathways used and on how the expression of pathway genes is regulated and integrated within cell physiology.","author":[{"dropping-particle":"","family":"Rojo","given":"Fernando","non-dropping-particle":"","parse-names":false,"suffix":""}],"container-title":"Environmental Microbiology","id":"ITEM-4","issue":"10","issued":{"date-parts":[["2009"]]},"page":"2477-2490","title":"Degradation of alkanes by bacteria: Minireview","type":"article-journal","volume":"11"},"uris":["http://www.mendeley.com/documents/?uuid=b22435e5-dce0-4436-8f7e-f85040a8634e"]},{"id":"ITEM-5","itemData":{"DOI":"10.1128/aem.68.12.5933-5942.2002","ISSN":"0099-2240","author":[{"dropping-particle":"","family":"Greer","given":"C. W.","non-dropping-particle":"","parse-names":false,"suffix":""},{"dropping-particle":"","family":"Beilen","given":"J. B.","non-dropping-particle":"van","parse-names":false,"suffix":""},{"dropping-particle":"","family":"Labbe","given":"D.","non-dropping-particle":"","parse-names":false,"suffix":""},{"dropping-particle":"","family":"Smits","given":"T. H. M.","non-dropping-particle":"","parse-names":false,"suffix":""},{"dropping-particle":"","family":"Whyte","given":"L. G.","non-dropping-particle":"","parse-names":false,"suffix":""},{"dropping-particle":"","family":"Witholt","given":"B.","non-dropping-particle":"","parse-names":false,"suffix":""}],"container-title":"Applied and Environmental Microbiology","id":"ITEM-5","issue":"12","issued":{"date-parts":[["2002"]]},"page":"5933-5942","title":"Gene Cloning and Characterization of Multiple Alkane Hydroxylase Systems in Rhodococcus Strains Q15 and NRRL B-16531","type":"article-journal","volume":"68"},"uris":["http://www.mendeley.com/documents/?uuid=4ef0b09b-c5a4-4765-8924-349fc3679ccc"]},{"id":"ITEM-6","itemData":{"DOI":"10.1046/j.1468-2920.2003.00468.x","ISSN":"1462-2912","abstract":"Summary Alcanivorax is an alkane?degrading marine bacterium which propagates and becomes predominant in crude?oil?containing seawater when nitrogen and phosphorus nutrients are supplemented. In order to understand why Alcanivorax overcomes other bacteria under such cultural conditions, competition experiments between Alcanivorax indigenous to seawater and the exogenous alkane?degrading marine bacterium, Acinetobacter venetianus strain T4, were conducted. When oil?containing seawater supplemented with nitrogen and phosphorus nutrients was inoculated with A. venetianus strain T4, this bacterium was the dominant population at the early stage of culture. However, its density began to decrease after day 6, and Alcanivorax predominated in the culture after day 20. The crude?oil?degrading profiles of both bacteria were therefore investigated. Alcanivorax borkumensis strain ST?T1 isolated from the Sea of Japan exhibited higher ability to degrade branched alkanes (pristane and phytane) than A. venetianus strain T4. It seems that this higher ability of Alcanivorax to degrade branched alkanes allowed this bacterium to predominate in oil?containing seawater. It is known that some marine zooplanktons produce pristane and Alcanivorax may play a major role in the biodegradation of pristane in seawater.","author":[{"dropping-particle":"","family":"Akihiro","given":"Hara","non-dropping-particle":"","parse-names":false,"suffix":""},{"dropping-particle":"","family":"Kazuaki","given":"Syutsubo","non-dropping-particle":"","parse-names":false,"suffix":""},{"dropping-particle":"","family":"Shigeaki","given":"Harayama","non-dropping-particle":"","parse-names":false,"suffix":""}],"container-title":"Environmental Microbiology","id":"ITEM-6","issue":"9","issued":{"date-parts":[["2003"]]},"page":"746-753","title":"Alcanivorax which prevails in oil</w:instrText>
      </w:r>
      <w:r w:rsidR="00DB501A" w:rsidRPr="00212D97">
        <w:rPr>
          <w:rFonts w:ascii="Cambria Math" w:eastAsia="Calibri" w:hAnsi="Cambria Math" w:cs="Cambria Math"/>
          <w:color w:val="000000" w:themeColor="text1"/>
          <w:sz w:val="24"/>
          <w:szCs w:val="24"/>
        </w:rPr>
        <w:instrText>‐</w:instrText>
      </w:r>
      <w:r w:rsidR="00DB501A" w:rsidRPr="00212D97">
        <w:rPr>
          <w:rFonts w:ascii="Gill Sans MT" w:eastAsia="Calibri" w:hAnsi="Gill Sans MT" w:cs="Times New Roman"/>
          <w:color w:val="000000" w:themeColor="text1"/>
          <w:sz w:val="24"/>
          <w:szCs w:val="24"/>
        </w:rPr>
        <w:instrText>contaminated seawater exhibits broad substrate specificity for alkane degradation","type":"article-journal","volume":"5"},"uris":["http://www.mendeley.com/documents/?uuid=74a4a093-8ca0-4d5c-975f-6bb982e4b7e4"]},{"id":"ITEM-7","itemData":{"DOI":"10.1007/s00248-010-9724-4","ISBN":"0024801097","ISSN":"00953628","abstract":"In this report, the diversity of oil-degrading bacteria and alkB gene was surveyed in the seawater around Xiamen Island. Forty-four isolates unique in 16S rRNA sequence were obtained after enrichment with crude oil. Most of the obtained isolates exhibited growth with diesel oil and crude oil. alkB genes were positively detected in 16 isolates by degenerate polymerase chain reaction (PCR). And for the first time, alkB genes were found in bacteria of Gallaecimonas, Castellaniella, Paracoccus, and Leucobacter. Additional 29 alkB sequences were retrieved from genomic DNA of the oil-degrading communities. Phylogenetic analysis showed that the obtained alkB genes formed five groups, most of which exhibited 60-80% similarity at the amino acid level with sequences retrieved from the GenBank database. Furthermore, the abundance of alkB genes in seawater was examined by real-time PCR. The results showed that alkB genes of each group in situ ranged from about 3 × 10(3) to 3 × 10(5) copies L(-1), with the homologs of Alcanivorax and Pseudomonas being the most predominant. Bacteria of Alcanivorax, Acinetobacter, and Pseudomonas are important oil degraders in this area; while those frequently reported in other area, like Oleiphilus spp., Oleispira spp., and Thalassolituus spp. were not found in our report. These results indicate that bacteria and genes involved in oil degradation are quite diverse, and may have restriction in geographic distribution in some species.","author":[{"dropping-particle":"","family":"Wang","given":"Wanpeng","non-dropping-particle":"","parse-names":false,"suffix":""},{"dropping-particle":"","family":"Wang","given":"Liping","non-dropping-particle":"","parse-names":false,"suffix":""},{"dropping-particle":"","family":"Shao","given":"Zongze","non-dropping-particle":"","parse-names":false,"suffix":""}],"container-title":"Microbial Ecology","id":"ITEM-7","issue":"2","issued":{"date-parts":[["2010"]]},"page":"429-439","title":"Diversity and Abundance of Oil-Degrading Bacteria and Alkane Hydroxylase (alkB) Genes in the Subtropical Seawater of Xiamen Island","type":"article-journal","volume":"60"},"uris":["http://www.mendeley.com/documents/?uuid=e6dc963a-3cb2-4969-965f-8008c13a611c"]},{"id":"ITEM-8","itemData":{"DOI":"10.1038/nrmicro1348","ISBN":"1740-1526","ISSN":"17401526","PMID":"16489346","abstract":"Hundreds of millions of litres of petroleum enter the environment from both natural and anthropogenic sources every year. The input from natural marine oil seeps alone would be enough to cover all of the world's oceans in a layer of oil 20 molecules thick. That the globe is not swamped with oil is testament to the efficiency and versatility of the networks of microorganisms that degrade hydrocarbons, some of which have recently begun to reveal the secrets of when and how they exploit hydrocarbons as a source of carbon and energy.","author":[{"dropping-particle":"","family":"Head","given":"Ian M.","non-dropping-particle":"","parse-names":false,"suffix":""},{"dropping-particle":"","family":"Jones","given":"D. Martin","non-dropping-particle":"","parse-names":false,"suffix":""},{"dropping-particle":"","family":"Röling","given":"Wilfred F.M.","non-dropping-particle":"","parse-names":false,"suffix":""}],"container-title":"Nature reviews. Microbiology","id":"ITEM-8","issue":"3","issued":{"date-parts":[["2006"]]},"page":"173-182","title":"Marine microorganisms make a meal of oil.","type":"article-journal","volume":"4"},"uris":["http://www.mendeley.com/documents/?uuid=c8d19ec0-cbb8-4843-951d-da475c5e933c"]}],"mendeley":{"formattedCitation":"[6,8–14]","plainTextFormattedCitation":"[6,8–14]","previouslyFormattedCitation":"[6,8–14]"},"properties":{"noteIndex":0},"schema":"https://github.com/citation-style-language/schema/raw/master/csl-citation.json"}</w:instrText>
      </w:r>
      <w:r w:rsidR="009A40B8" w:rsidRPr="00212D97">
        <w:rPr>
          <w:rFonts w:ascii="Gill Sans MT" w:eastAsia="Calibri" w:hAnsi="Gill Sans MT" w:cs="Times New Roman"/>
          <w:color w:val="000000" w:themeColor="text1"/>
          <w:sz w:val="24"/>
          <w:szCs w:val="24"/>
        </w:rPr>
        <w:fldChar w:fldCharType="separate"/>
      </w:r>
      <w:r w:rsidR="00C5058F" w:rsidRPr="00212D97">
        <w:rPr>
          <w:rFonts w:ascii="Gill Sans MT" w:eastAsia="Calibri" w:hAnsi="Gill Sans MT" w:cs="Times New Roman"/>
          <w:noProof/>
          <w:color w:val="000000" w:themeColor="text1"/>
          <w:sz w:val="24"/>
          <w:szCs w:val="24"/>
        </w:rPr>
        <w:t>[6,8–14]</w:t>
      </w:r>
      <w:r w:rsidR="009A40B8" w:rsidRPr="00212D97">
        <w:rPr>
          <w:rFonts w:ascii="Gill Sans MT" w:eastAsia="Calibri" w:hAnsi="Gill Sans MT" w:cs="Times New Roman"/>
          <w:color w:val="000000" w:themeColor="text1"/>
          <w:sz w:val="24"/>
          <w:szCs w:val="24"/>
        </w:rPr>
        <w:fldChar w:fldCharType="end"/>
      </w:r>
      <w:r w:rsidR="0003335A" w:rsidRPr="00212D97">
        <w:rPr>
          <w:rFonts w:ascii="Gill Sans MT" w:eastAsia="Calibri" w:hAnsi="Gill Sans MT" w:cs="Times New Roman"/>
          <w:color w:val="000000" w:themeColor="text1"/>
          <w:sz w:val="24"/>
          <w:szCs w:val="24"/>
        </w:rPr>
        <w:t xml:space="preserve">. </w:t>
      </w:r>
      <w:r w:rsidR="009E4D6D" w:rsidRPr="00212D97">
        <w:rPr>
          <w:rFonts w:ascii="Gill Sans MT" w:eastAsia="Calibri" w:hAnsi="Gill Sans MT" w:cs="Times New Roman"/>
          <w:color w:val="000000" w:themeColor="text1"/>
          <w:sz w:val="24"/>
          <w:szCs w:val="24"/>
        </w:rPr>
        <w:t xml:space="preserve">Of these organisms </w:t>
      </w:r>
      <w:proofErr w:type="spellStart"/>
      <w:r w:rsidR="0003335A" w:rsidRPr="00212D97">
        <w:rPr>
          <w:rFonts w:ascii="Gill Sans MT" w:eastAsia="Calibri" w:hAnsi="Gill Sans MT" w:cs="Times New Roman"/>
          <w:i/>
          <w:iCs/>
          <w:color w:val="000000" w:themeColor="text1"/>
          <w:sz w:val="24"/>
          <w:szCs w:val="24"/>
        </w:rPr>
        <w:t>Alcanivorax</w:t>
      </w:r>
      <w:proofErr w:type="spellEnd"/>
      <w:r w:rsidR="0003335A" w:rsidRPr="00212D97">
        <w:rPr>
          <w:rFonts w:ascii="Gill Sans MT" w:eastAsia="Calibri" w:hAnsi="Gill Sans MT" w:cs="Times New Roman"/>
          <w:i/>
          <w:iCs/>
          <w:color w:val="000000" w:themeColor="text1"/>
          <w:sz w:val="24"/>
          <w:szCs w:val="24"/>
        </w:rPr>
        <w:t xml:space="preserve"> </w:t>
      </w:r>
      <w:r w:rsidR="009E4D6D" w:rsidRPr="00212D97">
        <w:rPr>
          <w:rFonts w:ascii="Gill Sans MT" w:eastAsia="Calibri" w:hAnsi="Gill Sans MT" w:cs="Times New Roman"/>
          <w:color w:val="000000" w:themeColor="text1"/>
          <w:sz w:val="24"/>
          <w:szCs w:val="24"/>
        </w:rPr>
        <w:t>species</w:t>
      </w:r>
      <w:r w:rsidR="00860B5B" w:rsidRPr="00212D97">
        <w:rPr>
          <w:rFonts w:ascii="Gill Sans MT" w:eastAsia="Calibri" w:hAnsi="Gill Sans MT" w:cs="Times New Roman"/>
          <w:color w:val="000000" w:themeColor="text1"/>
          <w:sz w:val="24"/>
          <w:szCs w:val="24"/>
        </w:rPr>
        <w:t xml:space="preserve"> </w:t>
      </w:r>
      <w:r w:rsidR="000D64B4" w:rsidRPr="00212D97">
        <w:rPr>
          <w:rFonts w:ascii="Gill Sans MT" w:eastAsia="Calibri" w:hAnsi="Gill Sans MT" w:cs="Times New Roman"/>
          <w:color w:val="000000" w:themeColor="text1"/>
          <w:sz w:val="24"/>
          <w:szCs w:val="24"/>
        </w:rPr>
        <w:t xml:space="preserve">have </w:t>
      </w:r>
      <w:r w:rsidR="00860B5B" w:rsidRPr="00212D97">
        <w:rPr>
          <w:rFonts w:ascii="Gill Sans MT" w:eastAsia="Calibri" w:hAnsi="Gill Sans MT" w:cs="Times New Roman"/>
          <w:color w:val="000000" w:themeColor="text1"/>
          <w:sz w:val="24"/>
          <w:szCs w:val="24"/>
        </w:rPr>
        <w:t>been</w:t>
      </w:r>
      <w:r w:rsidR="0003335A" w:rsidRPr="00212D97">
        <w:rPr>
          <w:rFonts w:ascii="Gill Sans MT" w:eastAsia="Calibri" w:hAnsi="Gill Sans MT" w:cs="Times New Roman"/>
          <w:color w:val="000000" w:themeColor="text1"/>
          <w:sz w:val="24"/>
          <w:szCs w:val="24"/>
        </w:rPr>
        <w:t xml:space="preserve"> </w:t>
      </w:r>
      <w:r w:rsidR="000D64B4" w:rsidRPr="00212D97">
        <w:rPr>
          <w:rFonts w:ascii="Gill Sans MT" w:eastAsia="Calibri" w:hAnsi="Gill Sans MT" w:cs="Times New Roman"/>
          <w:color w:val="000000" w:themeColor="text1"/>
          <w:sz w:val="24"/>
          <w:szCs w:val="24"/>
        </w:rPr>
        <w:t xml:space="preserve">shown </w:t>
      </w:r>
      <w:r w:rsidR="0003335A" w:rsidRPr="00212D97">
        <w:rPr>
          <w:rFonts w:ascii="Gill Sans MT" w:eastAsia="Calibri" w:hAnsi="Gill Sans MT" w:cs="Times New Roman"/>
          <w:color w:val="000000" w:themeColor="text1"/>
          <w:sz w:val="24"/>
          <w:szCs w:val="24"/>
        </w:rPr>
        <w:t xml:space="preserve">to play a </w:t>
      </w:r>
      <w:r w:rsidR="000D64B4" w:rsidRPr="00212D97">
        <w:rPr>
          <w:rFonts w:ascii="Gill Sans MT" w:eastAsia="Calibri" w:hAnsi="Gill Sans MT" w:cs="Times New Roman"/>
          <w:color w:val="000000" w:themeColor="text1"/>
          <w:sz w:val="24"/>
          <w:szCs w:val="24"/>
        </w:rPr>
        <w:t xml:space="preserve">major </w:t>
      </w:r>
      <w:r w:rsidR="0003335A" w:rsidRPr="00212D97">
        <w:rPr>
          <w:rFonts w:ascii="Gill Sans MT" w:eastAsia="Calibri" w:hAnsi="Gill Sans MT" w:cs="Times New Roman"/>
          <w:color w:val="000000" w:themeColor="text1"/>
          <w:sz w:val="24"/>
          <w:szCs w:val="24"/>
        </w:rPr>
        <w:t>role in degrading hydrocarbons</w:t>
      </w:r>
      <w:r w:rsidR="000D64B4" w:rsidRPr="00212D97">
        <w:rPr>
          <w:rFonts w:ascii="Gill Sans MT" w:eastAsia="Calibri" w:hAnsi="Gill Sans MT" w:cs="Times New Roman"/>
          <w:color w:val="000000" w:themeColor="text1"/>
          <w:sz w:val="24"/>
          <w:szCs w:val="24"/>
        </w:rPr>
        <w:t>, predominantly alkanes and alkenes,</w:t>
      </w:r>
      <w:r w:rsidR="0003335A" w:rsidRPr="00212D97">
        <w:rPr>
          <w:rFonts w:ascii="Gill Sans MT" w:eastAsia="Calibri" w:hAnsi="Gill Sans MT" w:cs="Times New Roman"/>
          <w:color w:val="000000" w:themeColor="text1"/>
          <w:sz w:val="24"/>
          <w:szCs w:val="24"/>
        </w:rPr>
        <w:t xml:space="preserve"> in the environment</w:t>
      </w:r>
      <w:r w:rsidR="009A40B8" w:rsidRPr="00212D97">
        <w:rPr>
          <w:rFonts w:ascii="Gill Sans MT" w:eastAsia="Calibri" w:hAnsi="Gill Sans MT" w:cs="Times New Roman"/>
          <w:color w:val="000000" w:themeColor="text1"/>
          <w:sz w:val="24"/>
          <w:szCs w:val="24"/>
        </w:rPr>
        <w:t xml:space="preserve"> </w:t>
      </w:r>
      <w:r w:rsidR="009A40B8" w:rsidRPr="00212D97">
        <w:rPr>
          <w:rFonts w:ascii="Gill Sans MT" w:eastAsia="Calibri" w:hAnsi="Gill Sans MT" w:cs="Times New Roman"/>
          <w:color w:val="000000" w:themeColor="text1"/>
          <w:sz w:val="24"/>
          <w:szCs w:val="24"/>
        </w:rPr>
        <w:fldChar w:fldCharType="begin" w:fldLock="1"/>
      </w:r>
      <w:r w:rsidR="00DB501A" w:rsidRPr="00212D97">
        <w:rPr>
          <w:rFonts w:ascii="Gill Sans MT" w:eastAsia="Calibri" w:hAnsi="Gill Sans MT" w:cs="Times New Roman"/>
          <w:color w:val="000000" w:themeColor="text1"/>
          <w:sz w:val="24"/>
          <w:szCs w:val="24"/>
        </w:rPr>
        <w:instrText>ADDIN CSL_CITATION {"citationItems":[{"id":"ITEM-1","itemData":{"author":[{"dropping-particle":"","family":"Kasai","given":"Yuki","non-dropping-particle":"","parse-names":false,"suffix":""},{"dropping-particle":"","family":"Kishira","given":"Hideo","non-dropping-particle":"","parse-names":false,"suffix":""},{"dropping-particle":"","family":"Sasaki","given":"Tetsuya","non-dropping-particle":"","parse-names":false,"suffix":""},{"dropping-particle":"","family":"Syutsubo","given":"Kazuaki","non-dropping-particle":"","parse-names":false,"suffix":""},{"dropping-particle":"","family":"Watanabe","given":"Kazuya","non-dropping-particle":"","parse-names":false,"suffix":""},{"dropping-particle":"","family":"Harayama","given":"Shigeaki","non-dropping-particle":"","parse-names":false,"suffix":""}],"id":"ITEM-1","issued":{"date-parts":[["2002"]]},"page":"141-147","title":"Predominant growth of","type":"article-journal","volume":"4"},"uris":["http://www.mendeley.com/documents/?uuid=a7d766d1-a948-43e2-8112-9feda1e5a3bb"]},{"id":"ITEM-2","itemData":{"DOI":"10.1046/j.1468-2920.2003.00468.x","ISSN":"1462-2912","abstract":"Summary Alcanivorax is an alkane?degrading marine bacterium which propagates and becomes predominant in crude?oil?containing seawater when nitrogen and phosphorus nutrients are supplemented. In order to understand why Alcanivorax overcomes other bacteria under such cultural conditions, competition experiments between Alcanivorax indigenous to seawater and the exogenous alkane?degrading marine bacterium, Acinetobacter venetianus strain T4, were conducted. When oil?containing seawater supplemented with nitrogen and phosphorus nutrients was inoculated with A. venetianus strain T4, this bacterium was the dominant population at the early stage of culture. However, its density began to decrease after day 6, and Alcanivorax predominated in the culture after day 20. The crude?oil?degrading profiles of both bacteria were therefore investigated. Alcanivorax borkumensis strain ST?T1 isolated from the Sea of Japan exhibited higher ability to degrade branched alkanes (pristane and phytane) than A. venetianus strain T4. It seems that this higher ability of Alcanivorax to degrade branched alkanes allowed this bacterium to predominate in oil?containing seawater. It is known that some marine zooplanktons produce pristane and Alcanivorax may play a major role in the biodegradation of pristane in seawater.","author":[{"dropping-particle":"","family":"Akihiro","given":"Hara","non-dropping-particle":"","parse-names":false,"suffix":""},{"dropping-particle":"","family":"Kazuaki","given":"Syutsubo","non-dropping-particle":"","parse-names":false,"suffix":""},{"dropping-particle":"","family":"Shigeaki","given":"Harayama","non-dropping-particle":"","parse-names":false,"suffix":""}],"container-title":"Environmental Microbiology","id":"ITEM-2","issue":"9","issued":{"date-parts":[["2003"]]},"page":"746-753","title":"Alcanivorax which prevails in oil</w:instrText>
      </w:r>
      <w:r w:rsidR="00DB501A" w:rsidRPr="00212D97">
        <w:rPr>
          <w:rFonts w:ascii="Cambria Math" w:eastAsia="Calibri" w:hAnsi="Cambria Math" w:cs="Cambria Math"/>
          <w:color w:val="000000" w:themeColor="text1"/>
          <w:sz w:val="24"/>
          <w:szCs w:val="24"/>
        </w:rPr>
        <w:instrText>‐</w:instrText>
      </w:r>
      <w:r w:rsidR="00DB501A" w:rsidRPr="00212D97">
        <w:rPr>
          <w:rFonts w:ascii="Gill Sans MT" w:eastAsia="Calibri" w:hAnsi="Gill Sans MT" w:cs="Times New Roman"/>
          <w:color w:val="000000" w:themeColor="text1"/>
          <w:sz w:val="24"/>
          <w:szCs w:val="24"/>
        </w:rPr>
        <w:instrText xml:space="preserve">contaminated seawater exhibits broad substrate specificity for alkane degradation","type":"article-journal","volume":"5"},"uris":["http://www.mendeley.com/documents/?uuid=74a4a093-8ca0-4d5c-975f-6bb982e4b7e4"]},{"id":"ITEM-3","itemData":{"DOI":"10.1111/j.1462-2920.2006.01126.x","ISSN":"14622912","abstract":"Improved strategies for oil-spill remediation will follow a better understanding of the nature, activities and regulating parameters of petroleum hydrocarbon-degrading microbial communities in temperate marine environments. The addition of crude oil to estuarine water resulted in an immediate change in bacterial community structure, increased abundance of hydrocarbon-degrading microorganisms and a rapid rate of oil degradation, suggesting the presence of a pre-adapted oil-degrading microbial community and sufficient supply of nutrients. Relatively rapid degradation was found at 4 degrees C, the lowest temperature tested; and it was temperature rather than nutrient addition that most influenced the community structure. A detailed phylogenetic analysis of oil-degrading microcosms showed that known hydrocarbonoclastic organisms like Thalassolituus and Cycloclasticus, as well as proposed oil degraders like Roseobacter, were present at both 4 degrees C and 20 degrees C, demonstrating the thermo-versatility of such organisms. Clones related to Oleispira antarctica (98% 16S rRNA similarity), a psychrophilic alkane degrader, were dominant in the 4 degrees C oil-degrading community, whereas other clones constituting a different clade and showing 94% similarity 16S rRNA with O. antarctica were found in situ. These findings demonstrate the potential for intrinsic bioremediation throughout the course of the year in temperate estuarine waters, and highlight the importance of both versatile psychrotolerant and specialized psychrophilic hydrocarbon-degrading microbes in effecting this process at low temperatures.","author":[{"dropping-particle":"","family":"Coulon","given":"Frédéric","non-dropping-particle":"","parse-names":false,"suffix":""},{"dropping-particle":"","family":"McKew","given":"Boyd A.","non-dropping-particle":"","parse-names":false,"suffix":""},{"dropping-particle":"","family":"Osborn","given":"A. Mark","non-dropping-particle":"","parse-names":false,"suffix":""},{"dropping-particle":"","family":"McGenity","given":"Terry J.","non-dropping-particle":"","parse-names":false,"suffix":""},{"dropping-particle":"","family":"Timmis","given":"Kenneth N.","non-dropping-particle":"","parse-names":false,"suffix":""}],"container-title":"Environmental Microbiology","id":"ITEM-3","issue":"1","issued":{"date-parts":[["2007"]]},"page":"177-186","title":"Effects of temperature and biostimulation on oil-degrading microbial communities in temperate estuarine waters","type":"article-journal","volume":"9"},"uris":["http://www.mendeley.com/documents/?uuid=5f31cd11-1050-4c97-878a-3d6361eb16d3"]},{"id":"ITEM-4","itemData":{"DOI":"10.1007/s00248-010-9724-4","ISBN":"0024801097","ISSN":"00953628","abstract":"In this report, the diversity of oil-degrading bacteria and alkB gene was surveyed in the seawater around Xiamen Island. Forty-four isolates unique in 16S rRNA sequence were obtained after enrichment with crude oil. Most of the obtained isolates exhibited growth with diesel oil and crude oil. alkB genes were positively detected in 16 isolates by degenerate polymerase chain reaction (PCR). And for the first time, alkB genes were found in bacteria of Gallaecimonas, Castellaniella, Paracoccus, and Leucobacter. Additional 29 alkB sequences were retrieved from genomic DNA of the oil-degrading communities. Phylogenetic analysis showed that the obtained alkB genes formed five groups, most of which exhibited 60-80% similarity at the amino acid level with sequences retrieved from the GenBank database. Furthermore, the abundance of alkB genes in seawater was examined by real-time PCR. The results showed that alkB genes of each group in situ ranged from about 3 × 10(3) to 3 × 10(5) copies L(-1), with the homologs of Alcanivorax and Pseudomonas being the most predominant. Bacteria of Alcanivorax, Acinetobacter, and Pseudomonas are important oil degraders in this area; while those frequently reported in other area, like Oleiphilus spp., Oleispira spp., and Thalassolituus spp. were not found in our report. These results indicate that bacteria and genes involved in oil degradation are quite diverse, and may have restriction in geographic distribution in some species.","author":[{"dropping-particle":"","family":"Wang","given":"Wanpeng","non-dropping-particle":"","parse-names":false,"suffix":""},{"dropping-particle":"","family":"Wang","given":"Liping","non-dropping-particle":"","parse-names":false,"suffix":""},{"dropping-particle":"","family":"Shao","given":"Zongze","non-dropping-particle":"","parse-names":false,"suffix":""}],"container-title":"Microbial Ecology","id":"ITEM-4","issue":"2","issued":{"date-parts":[["2010"]]},"page":"429-439","title":"Diversity and Abundance of Oil-Degrading Bacteria and Alkane Hydroxylase (alkB) Genes in the Subtropical Seawater of Xiamen Island","type":"article-journal","volume":"60"},"uris":["http://www.mendeley.com/documents/?uuid=e6dc963a-3cb2-4969-965f-8008c13a611c"]},{"id":"ITEM-5","itemData":{"DOI":"10.1099/00207713-48-2-339","ISSN":"00207713","PMID":"9731272","abstract":"During screening for biosurfactant-producing, n-alkane-degrading marine bacteria, six heterotrophic bacterial strains were isolated from enriched mixed cultures, obtained from sea water/sediment samples collected near the Isle of Borkum (North Sea), using Mihagol-S (C14,15-n-alkanes) as principal carbon source. These Gram-negative, aerobic, rod-shaped bacteria use a limited number of organic compounds, including aliphatic hydrocarbons, volatile fatty acids, and pyruvate and its methyl ether. During cultivation on n-alkanes as sole source of carbon and energy, all strains produced both extracellular and cell-bound surface-active glucose lipids which reduced the surface tension of water from 72 to 29 mN m-1 (16). This novel class of glycolipids was found to be produced only by these strains. The 16S rRNA gene sequence analysis showed that these strains are all members of the </w:instrText>
      </w:r>
      <w:r w:rsidR="00DB501A" w:rsidRPr="00212D97">
        <w:rPr>
          <w:rFonts w:ascii="Gill Sans MT" w:eastAsia="Calibri" w:hAnsi="Gill Sans MT" w:cs="Times New Roman" w:hint="eastAsia"/>
          <w:color w:val="000000" w:themeColor="text1"/>
          <w:sz w:val="24"/>
          <w:szCs w:val="24"/>
        </w:rPr>
        <w:instrText>γ</w:instrText>
      </w:r>
      <w:r w:rsidR="00DB501A" w:rsidRPr="00212D97">
        <w:rPr>
          <w:rFonts w:ascii="Gill Sans MT" w:eastAsia="Calibri" w:hAnsi="Gill Sans MT" w:cs="Times New Roman"/>
          <w:color w:val="000000" w:themeColor="text1"/>
          <w:sz w:val="24"/>
          <w:szCs w:val="24"/>
        </w:rPr>
        <w:instrText>- subclass of the Proteobacteria. Their phospholipid ester-linked fatty acid composition was shown to be similar to that of members of the genus Halomonas, although they did not demonstrate a close phylogenetic relationship to any previously described species. On the basis of the information summarized above, a new genus and species, Alcanivorax borkumensis, is described to include these bacteria. Strain SK2(T) is the type strain of A. borkumensis.","author":[{"dropping-particle":"","family":"Yakimov","given":"Michail M.","non-dropping-particle":"","parse-names":false,"suffix":""},{"dropping-particle":"","family":"Golyshin","given":"Peter N.","non-dropping-particle":"","parse-names":false,"suffix":""},{"dropping-particle":"","family":"Lang","given":"Siegmund","non-dropping-particle":"","parse-names":false,"suffix":""},{"dropping-particle":"","family":"Moore","given":"Edward R.B.","non-dropping-particle":"","parse-names":false,"suffix":""},{"dropping-particle":"","family":"Abraham","given":"Wolf Rainer","non-dropping-particle":"","parse-names":false,"suffix":""},{"dropping-particle":"","family":"Lünsdorf","given":"Heinrich","non-dropping-particle":"","parse-names":false,"suffix":""},{"dropping-particle":"","family":"Timmis","given":"Kenneth N.","non-dropping-particle":"","parse-names":false,"suffix":""}],"container-title":"International Journal of Systematic Bacteriology","id":"ITEM-5","issue":"2","issued":{"date-parts":[["1998"]]},"page":"339-348","title":"Alcanivorax borkumensis gen. nov., sp. nov., a new, hydrocarbon- degrading and surfactant-producing marine bacterium","type":"article-journal","volume":"48"},"uris":["http://www.mendeley.com/documents/?uuid=21ccfbe4-7ae9-439c-9642-a42e27eaa8ae"]},{"id":"ITEM-6","itemData":{"DOI":"10.1128/AEM.00694-13","ISSN":"00992240","PMID":"23645199","abstract":"The marine hydrocarbonoclastic bacterium alcanivorax borkumensis is able to degrade mixtures of n-alkanes as they occur in marine oil spills. however, investigations of growth behavior and physiology of these bacteria when cultivated with n-alkanes of different chain lengths (c6 to c30) as the substrates are still lacking. growth rates increased with increasing alkane chain length up to a maximum between c12 and c19, with no evident difference between even- and odd-numbered chain lengths, before decreasing with chain lengths greater than c19. surface hydrophobicity of alkane-grown cells, assessed by determination of the water contact angles, showed a similar pattern, with maximum values associated with growth rates on alkanes with chain lengths between c11 and c19 and significantly lower values for cells grown on pyruvate. A. borkumensis was found to incorporate and modify the fatty acid intermediates generated by the corresponding n-alkane degradation pathway. cells grown on distinct n-alkanes proved that a. borkumensis is able to not only incorporate but also modify fatty acid intermediates derived from the alkane degradation pathway. comparing cells grown on pyruvate with those cultivated on hexadecane in terms of their tolerance toward two groups of toxic organic compounds, chlorophenols and alkanols, representing intensely studied organic compounds, revealed similar tolerances toward chlorophenols, whereas the toxicities of different n-alkanols were significantly reduced when hexadecane was used as a carbon source. as one adaptive mechanism of a. borkumensis to these toxic organic solvents, the activity of cis-trans isomerization of unsaturated fatty acids was proven. these findings could be verified by a detailed transcriptomic comparison between cultures grown on hexadecane and pyruvate and including solvent stress caused by the addition of 1-octanol as the most toxic intermediate of n-alkane degradation. © 2013, American Society for Microbiology.","author":[{"dropping-particle":"","family":"Naether","given":"Daniela J.","non-dropping-particle":"","parse-names":false,"suffix":""},{"dropping-particle":"","family":"Slawtschew","given":"Slavtscho","non-dropping-particle":"","parse-names":false,"suffix":""},{"dropping-particle":"","family":"Stasik","given":"Sebastian","non-dropping-particle":"","parse-names":false,"suffix":""},{"dropping-particle":"","family":"Engel","given":"Maria","non-dropping-particle":"","parse-names":false,"suffix":""},{"dropping-particle":"","family":"Olzog","given":"Martin","non-dropping-particle":"","parse-names":false,"suffix":""},{"dropping-particle":"","family":"Wick","given":"Lukas Y.","non-dropping-particle":"","parse-names":false,"suffix":""},{"dropping-particle":"","family":"Timmis","given":"Kenneth N.","non-dropping-particle":"","parse-names":false,"suffix":""},{"dropping-particle":"","family":"Heipieper","given":"Hermann J.","non-dropping-particle":"","parse-names":false,"suffix":""}],"container-title":"Applied and Environmental Microbiology","id":"ITEM-6","issue":"14","issued":{"date-parts":[["2013"]]},"page":"4282-4293","title":"Adaptation of the hydrocarbonoclastic bacterium Alcanivorax borkumensis SK2 to alkanes and toxic organic compounds: A physiological and transcriptomic approach","type":"article-journal","volume":"79"},"uris":["http://www.mendeley.com/documents/?uuid=606a7256-824f-490c-acf5-ced60267f0cb"]},{"id":"ITEM-7","itemData":{"DOI":"10.1099/ijs.0.63443-0","ISSN":"14665026","abstract":"Two bacterial strains, B-5(T) and NO1A, were isolated from the surface water of the Bohai Sea and deep-sea sediment of the east Pacific Ocean, respectively. Both strains were halophilic, aerobic, Gram-negative, non-spore-forming, catalase- and oxidase-positive motile rods. They grew on a restricted spectrum of organic compounds, including some organic acids and alkanes. On the basis of 16S rRNA gene sequence similarity, strains B-5(T) and NO1A were shown to belong to the gamma-Proteobacteria. Highest similarity values were found with Alcanivorax venustensis (95.2 %), Alcanivorax jadensis (94.6 %) and Alcanivorax borkumensis (94.1 %). Principal fatty acids of both strains were C(16 : 0), C(16 : 1)omega7c and C(18 : 1)omega7c. The chemotaxonomically characteristic fatty acid C(19 : 0) cyclo omega8c was also detected. On the basis of the above, together with results of physiological and biochemical tests, DNA-DNA hybridization, comparisons of 16S-23S internal transcribed spacer sequences and comparisons of the partial deduced amino acid sequence of alkane hydroxylase, both strains were affiliated to the genus Alcanivorax but were differentiated from recognized Alcanivorax species. Therefore, a novel species, Alcanivorax dieselolei sp. nov., represented by strains B-5(T) and NO1A is proposed, with the type strain B-5(T) (=DSM 16502(T)=CGMCC 1.3690(T)).","author":[{"dropping-particle":"","family":"Liu","given":"Chenli","non-dropping-particle":"","parse-names":false,"suffix":""},{"dropping-particle":"","family":"Shao","given":"Zongze","non-dropping-particle":"","parse-names":false,"suffix":""}],"container-title":"International Journal of Systematic and Evolutionary Microbiology","id":"ITEM-7","issue":"3","issued":{"date-parts":[["2005"]]},"page":"1181-1186","title":"Alcanivorax dieselolei sp. nov., a novel alkane-degrading bacterium isolated from sea water and deep-sea sediment","type":"article-journal","volume":"55"},"uris":["http://www.mendeley.com/documents/?uuid=eee05ace-566b-48ff-8fce-19fe06372c17"]},{"id":"ITEM-8","itemData":{"DOI":"10.1128/AEM.02832-09","ISSN":"00992240","abstract":"In many microorganisms, the key enzyme responsible for catalyzing the last step in triacylglycerol (TAG) and wax ester (WE) biosynthesis is an unspecific acyltransferase which is also referred to as wax ester synthase/acyl coenzyme A (acyl-CoA):diacylglycerol acyltransferase (WS/DGAT; AtfA). The importance and function of two AtfA homologues (AtfA1 and AtfA2) in the biosynthesis of TAGs and WEs in the hydrocarbon-degrading marine bacterium Alcanivorax borkumensis SK2 have been described recently. However, after the disruption of both the AtfA1 and AtfA2 genes, reduced but substantial accumulation of TAGs was still observed, indicating the existence of an alternative TAG biosynthesis pathway. In this study, transposon-induced mutagenesis was applied to an atfA1 atfA2 double mutant to screen for A. borkumensis mutants totally defective in biosynthesis of neutral lipids in order to identify additional enzymes involved in the biosynthesis of these lipids. At the same time, we have searched for a totally TAG-negative mutant in order to study the function of TAGs in A. borkumensis. Thirteen fluorescence-negative mutants were identified on Nile red ONR7a agar plates and analyzed for their abilities to synthesize lipids. Among these, mutant 2 M(131) was no longer able to synthesize and accumulate TAGs if pyruvate was used as the sole carbon source. The transposon insertion was localized in a gene encoding a putative cytochrome c family protein (ABO_1185). Growth and TAG accumulation experiments showed that the disruption of this gene resulted in the absence of TAGs in 2 M(131) but that growth was not affected. In cells of A. borkumensis SK2 grown on pyruvate as the sole carbon source, TAGs represented about 11% of the dry weight of the cells, while in the mutant 2 M(131), TAGs were not detected by thin-layer and gas chromatography analyses. Starvation and lipid mobilization experiments revealed that the lipids play an important role in the survival of the cells. The function of neutral lipids in A. borkumensis SK2 is discussed.","author":[{"dropping-particle":"","family":"Manilla-Pérez","given":"Efraín","non-dropping-particle":"","parse-names":false,"suffix":""},{"dropping-particle":"","family":"Lange","given":"Alvin Brian","non-dropping-particle":"","parse-names":false,"suffix":""},{"dropping-particle":"","family":"Hetzler","given":"Stephan","non-dropping-particle":"","parse-names":false,"suffix":""},{"dropping-particle":"","family":"Wältermann","given":"Marc","non-dropping-particle":"","parse-names":false,"suffix":""},{"dropping-particle":"","family":"Kalscheuer","given":"Rainer","non-dropping-particle":"","parse-names":false,"suffix":""},{"dropping-particle":"","family":"Steinbüchel","given":"Alexander","non-dropping-particle":"","parse-names":false,"suffix":""}],"container-title":"Applied and Environmental Microbiology","id":"ITEM-8","issue":"9","issued":{"date-parts":[["2010"]]},"page":"2884-2894","title":"Isolation and characterization of a mutant of the marine bacterium alcanivorax borkumensis sk2 defective in lipid biosynthesis","type":"article-journal","volume":"76"},"uris":["http://www.mendeley.com/documents/?uuid=06b040c9-eb25-42bc-b9ef-7536d3175037"]},{"id":"ITEM-9","itemData":{"DOI":"10.1186/s40168-019-0652-3","ISSN":"20492618","abstract":"The Mariana Trench is the deepest known site in the Earth’s oceans, reaching a depth of ~</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11,000</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at the Challenger Deep. Recent studies reveal that hadal waters harbor distinctive microbial planktonic communities. However, the genetic potential of microbial communities within the hadal zone is poorly understood. Here, implementing both culture-dependent and culture-independent methods, we perform extensive analysis of microbial populations and their genetic potential at different depths in the Mariana Trench. Unexpectedly, we observed an abrupt increase in the abundance of hydrocarbon-degrading bacteria at depths &gt;</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10,400</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in the Challenger Deep. Indeed, the proportion of hydrocarbon-degrading bacteria at &gt;</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10,400</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is the highest observed in any natural environment on Earth. These bacteria were mainly Oleibacter, Thalassolituus, and Alcanivorax genera, all of which include species known to consume aliphatic hydrocarbons. This community shift towards hydrocarbon degraders was accompanied by increased abundance and transcription of genes involved in alkane degradation. Correspondingly, three Alcanivorax species that were isolated from 10,400</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water supplemented with hexadecane were able to efficiently degrade n-alkanes under conditions simulating the deep sea, as did a reference Oleibacter strain cultured at atmospheric pressure. Abundant n-alkanes were observed in sinking particles at 2000, 4000, and 6000</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(averaged 23.5</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hint="eastAsia"/>
          <w:color w:val="000000" w:themeColor="text1"/>
          <w:sz w:val="24"/>
          <w:szCs w:val="24"/>
        </w:rPr>
        <w:instrText>μ</w:instrText>
      </w:r>
      <w:r w:rsidR="00DB501A" w:rsidRPr="00212D97">
        <w:rPr>
          <w:rFonts w:ascii="Gill Sans MT" w:eastAsia="Calibri" w:hAnsi="Gill Sans MT" w:cs="Times New Roman"/>
          <w:color w:val="000000" w:themeColor="text1"/>
          <w:sz w:val="24"/>
          <w:szCs w:val="24"/>
        </w:rPr>
        <w:instrText>g/gdw) and hadal surface sediments at depths of 10,908, 10,909, and 10,911</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m (averaged 2.3</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hint="eastAsia"/>
          <w:color w:val="000000" w:themeColor="text1"/>
          <w:sz w:val="24"/>
          <w:szCs w:val="24"/>
        </w:rPr>
        <w:instrText>μ</w:instrText>
      </w:r>
      <w:r w:rsidR="00DB501A" w:rsidRPr="00212D97">
        <w:rPr>
          <w:rFonts w:ascii="Gill Sans MT" w:eastAsia="Calibri" w:hAnsi="Gill Sans MT" w:cs="Times New Roman"/>
          <w:color w:val="000000" w:themeColor="text1"/>
          <w:sz w:val="24"/>
          <w:szCs w:val="24"/>
        </w:rPr>
        <w:instrText xml:space="preserve">g/gdw). The </w:instrText>
      </w:r>
      <w:r w:rsidR="00DB501A" w:rsidRPr="00212D97">
        <w:rPr>
          <w:rFonts w:ascii="Gill Sans MT" w:eastAsia="Calibri" w:hAnsi="Gill Sans MT" w:cs="Times New Roman" w:hint="eastAsia"/>
          <w:color w:val="000000" w:themeColor="text1"/>
          <w:sz w:val="24"/>
          <w:szCs w:val="24"/>
        </w:rPr>
        <w:instrText>δ</w:instrText>
      </w:r>
      <w:r w:rsidR="00DB501A" w:rsidRPr="00212D97">
        <w:rPr>
          <w:rFonts w:ascii="Gill Sans MT" w:eastAsia="Calibri" w:hAnsi="Gill Sans MT" w:cs="Times New Roman"/>
          <w:color w:val="000000" w:themeColor="text1"/>
          <w:sz w:val="24"/>
          <w:szCs w:val="24"/>
        </w:rPr>
        <w:instrText xml:space="preserve">2H values of n-C16/18 alkanes that dominated surface sediments at near 11,000-m depths ranged from </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 xml:space="preserve">79 to </w:instrText>
      </w:r>
      <w:r w:rsidR="00DB501A" w:rsidRPr="00212D97">
        <w:rPr>
          <w:rFonts w:ascii="Arial" w:eastAsia="Calibri" w:hAnsi="Arial" w:cs="Arial"/>
          <w:color w:val="000000" w:themeColor="text1"/>
          <w:sz w:val="24"/>
          <w:szCs w:val="24"/>
        </w:rPr>
        <w:instrText>− </w:instrText>
      </w:r>
      <w:r w:rsidR="00DB501A" w:rsidRPr="00212D97">
        <w:rPr>
          <w:rFonts w:ascii="Gill Sans MT" w:eastAsia="Calibri" w:hAnsi="Gill Sans MT" w:cs="Times New Roman"/>
          <w:color w:val="000000" w:themeColor="text1"/>
          <w:sz w:val="24"/>
          <w:szCs w:val="24"/>
        </w:rPr>
        <w:instrText>93</w:instrText>
      </w:r>
      <w:r w:rsidR="00DB501A" w:rsidRPr="00212D97">
        <w:rPr>
          <w:rFonts w:ascii="Gill Sans MT" w:eastAsia="Calibri" w:hAnsi="Gill Sans MT" w:cs="Gill Sans MT"/>
          <w:color w:val="000000" w:themeColor="text1"/>
          <w:sz w:val="24"/>
          <w:szCs w:val="24"/>
        </w:rPr>
        <w:instrText>‰</w:instrText>
      </w:r>
      <w:r w:rsidR="00DB501A" w:rsidRPr="00212D97">
        <w:rPr>
          <w:rFonts w:ascii="Gill Sans MT" w:eastAsia="Calibri" w:hAnsi="Gill Sans MT" w:cs="Times New Roman"/>
          <w:color w:val="000000" w:themeColor="text1"/>
          <w:sz w:val="24"/>
          <w:szCs w:val="24"/>
        </w:rPr>
        <w:instrText>, suggesting that these sedimentary alkanes may have been derived from an unknown heterotrophic source. These results reveal that hydrocarbon-degrading microorganisms are present in great abundance in the deepest seawater on Earth and shed a new light on potential biological processes in this extreme environment.","author":[{"dropping-particle":"","family":"Liu","given":"Jiwen","non-dropping-particle":"","parse-names":false,"suffix":""},{"dropping-particle":"","family":"Zheng","given":"Yanfen","non-dropping-particle":"","parse-names":false,"suffix":""},{"dropping-particle":"","family":"Lin","given":"Heyu","non-dropping-particle":"","parse-names":false,"suffix":""},{"dropping-particle":"","family":"Wang","given":"Xuchen","non-dropping-particle":"","parse-names":false,"suffix":""},{"dropping-particle":"","family":"Li","given":"Meng","non-dropping-particle":"","parse-names":false,"suffix":""},{"dropping-particle":"","family":"Liu","given":"Yang","non-dropping-particle":"","parse-names":false,"suffix":""},{"dropping-particle":"","family":"Yu","given":"Meng","non-dropping-particle":"","parse-names":false,"suffix":""},{"dropping-particle":"","family":"Zhao","given":"Meixun","non-dropping-particle":"","parse-names":false,"suffix":""},{"dropping-particle":"","family":"Pedentchouk","given":"Nikolai","non-dropping-particle":"","parse-names":false,"suffix":""},{"dropping-particle":"","family":"Lea-Smith","given":"David J.","non-dropping-particle":"","parse-names":false,"suffix":""},{"dropping-particle":"","family":"Todd","given":"Jonathan D.","non-dropping-particle":"","parse-names":false,"suffix":""},{"dropping-particle":"","family":"Magill","given":"Clayton R.","non-dropping-particle":"","parse-names":false,"suffix":""},{"dropping-particle":"","family":"Zhang","given":"Wei Jia","non-dropping-particle":"","parse-names":false,"suffix":""},{"dropping-particle":"","family":"Zhou","given":"Shun","non-dropping-particle":"","parse-names":false,"suffix":""},{"dropping-particle":"","family":"Song","given":"Delei","non-dropping-particle":"","parse-names":false,"suffix":""},{"dropping-particle":"","family":"Zhong","given":"Haohui","non-dropping-particle":"","parse-names":false,"suffix":""},{"dropping-particle":"","family":"Xin","given":"Yu","non-dropping-particle":"","parse-names":false,"suffix":""},{"dropping-particle":"","family":"Yu","given":"Min","non-dropping-particle":"","parse-names":false,"suffix":""},{"dropping-particle":"","family":"Tian","given":"Jiwei","non-dropping-particle":"","parse-names":false,"suffix":""},{"dropping-particle":"","family":"Zhang","given":"Xiao Hua","non-dropping-particle":"","parse-names":false,"suffix":""}],"container-title":"Microbiome","id":"ITEM-9","issue":"1","issued":{"date-parts":[["2019"]]},"publisher":"Microbiome","title":"Proliferation of hydrocarbon-degrading microbes at the bottom of the Mariana Trench","type":"article-journal","volume":"7"},"uris":["http://www.mendeley.com/documents/?uuid=dffea201-8ebb-4853-b27a-887cdf158ab2"]}],"mendeley":{"formattedCitation":"[12,13,15–21]","plainTextFormattedCitation":"[12,13,15–21]","previouslyFormattedCitation":"[12,13,15–21]"},"properties":{"noteIndex":0},"schema":"https://github.com/citation-style-language/schema/raw/master/csl-citation.json"}</w:instrText>
      </w:r>
      <w:r w:rsidR="009A40B8" w:rsidRPr="00212D97">
        <w:rPr>
          <w:rFonts w:ascii="Gill Sans MT" w:eastAsia="Calibri" w:hAnsi="Gill Sans MT" w:cs="Times New Roman"/>
          <w:color w:val="000000" w:themeColor="text1"/>
          <w:sz w:val="24"/>
          <w:szCs w:val="24"/>
        </w:rPr>
        <w:fldChar w:fldCharType="separate"/>
      </w:r>
      <w:r w:rsidR="00DB501A" w:rsidRPr="00212D97">
        <w:rPr>
          <w:rFonts w:ascii="Gill Sans MT" w:eastAsia="Calibri" w:hAnsi="Gill Sans MT" w:cs="Times New Roman"/>
          <w:noProof/>
          <w:color w:val="000000" w:themeColor="text1"/>
          <w:sz w:val="24"/>
          <w:szCs w:val="24"/>
        </w:rPr>
        <w:t>[12,13,15–21]</w:t>
      </w:r>
      <w:r w:rsidR="009A40B8" w:rsidRPr="00212D97">
        <w:rPr>
          <w:rFonts w:ascii="Gill Sans MT" w:eastAsia="Calibri" w:hAnsi="Gill Sans MT" w:cs="Times New Roman"/>
          <w:color w:val="000000" w:themeColor="text1"/>
          <w:sz w:val="24"/>
          <w:szCs w:val="24"/>
        </w:rPr>
        <w:fldChar w:fldCharType="end"/>
      </w:r>
      <w:r w:rsidR="001A60AF" w:rsidRPr="00212D97">
        <w:rPr>
          <w:rFonts w:ascii="Gill Sans MT" w:eastAsia="Calibri" w:hAnsi="Gill Sans MT" w:cs="Times New Roman"/>
          <w:color w:val="000000" w:themeColor="text1"/>
          <w:sz w:val="24"/>
          <w:szCs w:val="24"/>
        </w:rPr>
        <w:t>,</w:t>
      </w:r>
      <w:r w:rsidR="000D64B4" w:rsidRPr="00212D97">
        <w:rPr>
          <w:rFonts w:ascii="Gill Sans MT" w:eastAsia="Calibri" w:hAnsi="Gill Sans MT" w:cs="Times New Roman"/>
          <w:color w:val="000000" w:themeColor="text1"/>
          <w:sz w:val="24"/>
          <w:szCs w:val="24"/>
        </w:rPr>
        <w:t xml:space="preserve"> including after major disasters like the Deepwater Horizon oil spill</w:t>
      </w:r>
      <w:r w:rsidR="00DB501A" w:rsidRPr="00212D97">
        <w:rPr>
          <w:rFonts w:ascii="Gill Sans MT" w:eastAsia="Calibri" w:hAnsi="Gill Sans MT" w:cs="Times New Roman"/>
          <w:color w:val="000000" w:themeColor="text1"/>
          <w:sz w:val="24"/>
          <w:szCs w:val="24"/>
        </w:rPr>
        <w:t xml:space="preserve"> </w:t>
      </w:r>
      <w:r w:rsidR="00DB501A" w:rsidRPr="00212D97">
        <w:rPr>
          <w:rFonts w:ascii="Gill Sans MT" w:eastAsia="Calibri" w:hAnsi="Gill Sans MT" w:cs="Times New Roman"/>
          <w:color w:val="000000" w:themeColor="text1"/>
          <w:sz w:val="24"/>
          <w:szCs w:val="24"/>
        </w:rPr>
        <w:fldChar w:fldCharType="begin" w:fldLock="1"/>
      </w:r>
      <w:r w:rsidR="00DB501A" w:rsidRPr="00212D97">
        <w:rPr>
          <w:rFonts w:ascii="Gill Sans MT" w:eastAsia="Calibri" w:hAnsi="Gill Sans MT" w:cs="Times New Roman"/>
          <w:color w:val="000000" w:themeColor="text1"/>
          <w:sz w:val="24"/>
          <w:szCs w:val="24"/>
        </w:rPr>
        <w:instrText>ADDIN CSL_CITATION {"citationItems":[{"id":"ITEM-1","itemData":{"DOI":"10.1128/AEM.05402-11","ISSN":"00992240","PMID":"21948834","abstract":"A significant portion of oil from the recent Deepwater Horizon (DH) oil spill in the Gulf of Mexico was transported to the shoreline, where it may have severe ecological and economic consequences. The objectives of this study were (i) to identify and characterize predominant oil-degrading taxa that may be used as model hydrocarbon degraders or as microbial indicators of contamination and (ii) to characterize the in situ response of indigenous bacterial communities to oil contamination in beach ecosystems. This study was conducted at municipal Pensacola Beach, FL, where chemical analysis revealed weathered oil petroleum hydrocarbon (C 8 to C 40) concentrations ranging from 3.1 to 4,500 mg kg -1 in beach sands. A total of 24 bacterial strains from 14 genera were isolated from oiled beach sands and confirmed as oil-degrading microorganisms. Isolated bacterial strains were primarily Gammaproteobacteria, including representatives of genera with known oil degraders (Alcanivorax, Marinobacter, Pseudomonas, and Acinetobacter). Sequence libraries generated from oiled sands revealed phylotypes that showed high sequence identity (up to 99%) to rRNA gene sequences from the oil-degrading bacterial isolates. The abundance of bacterial SSU rRNA gene sequences was ~10-fold higher in oiled (0.44 × 10 7 to 10.2 × 10 7 copies g -1) versus clean (0.024 × 10 7 to 1.4 × 10 7 copies g -1) sand. Community analysis revealed a distinct response to oil contamination, and SSU rRNA gene abundance derived from the genus Alcanivorax showed the largest increase in relative abundance in contaminated samples. We conclude that oil contamination from the DH spill had a profound impact on the abundance and community composition of indigenous bacteria in Gulf beach sands, and our evidence points to members of the Gammaproteobacteria (Alcanivorax, Marinobacter) and Alphaproteobacteria (Rhodobacteraceae) as key players in oil degradation there. © 2011, American Society for Microbiology. All Rights Reserved.","author":[{"dropping-particle":"","family":"Kostka","given":"Joel E.","non-dropping-particle":"","parse-names":false,"suffix":""},{"dropping-particle":"","family":"Prakash","given":"Om","non-dropping-particle":"","parse-names":false,"suffix":""},{"dropping-particle":"","family":"Overholt","given":"Will A.","non-dropping-particle":"","parse-names":false,"suffix":""},{"dropping-particle":"","family":"Green","given":"Stefan J.","non-dropping-particle":"","parse-names":false,"suffix":""},{"dropping-particle":"","family":"Freyer","given":"Gina","non-dropping-particle":"","parse-names":false,"suffix":""},{"dropping-particle":"","family":"Canion","given":"Andy","non-dropping-particle":"","parse-names":false,"suffix":""},{"dropping-particle":"","family":"Delgardio","given":"Jonathan","non-dropping-particle":"","parse-names":false,"suffix":""},{"dropping-particle":"","family":"Norton","given":"Nikita","non-dropping-particle":"","parse-names":false,"suffix":""},{"dropping-particle":"","family":"Hazen","given":"Terry C.","non-dropping-particle":"","parse-names":false,"suffix":""},{"dropping-particle":"","family":"Huettel","given":"Markus","non-dropping-particle":"","parse-names":false,"suffix":""}],"container-title":"Applied and Environmental Microbiology","id":"ITEM-1","issue":"22","issued":{"date-parts":[["2011"]]},"page":"7962-7974","title":"Hydrocarbon-degrading bacteria and the bacterial community response in Gulf of Mexico beach sands impacted by the deepwater horizon oil spill","type":"article-journal","volume":"77"},"uris":["http://www.mendeley.com/documents/?uuid=fcbfa542-ed82-4556-9d9c-f5d0bb9e9959"]}],"mendeley":{"formattedCitation":"[22]","plainTextFormattedCitation":"[22]","previouslyFormattedCitation":"[22]"},"properties":{"noteIndex":0},"schema":"https://github.com/citation-style-language/schema/raw/master/csl-citation.json"}</w:instrText>
      </w:r>
      <w:r w:rsidR="00DB501A" w:rsidRPr="00212D97">
        <w:rPr>
          <w:rFonts w:ascii="Gill Sans MT" w:eastAsia="Calibri" w:hAnsi="Gill Sans MT" w:cs="Times New Roman"/>
          <w:color w:val="000000" w:themeColor="text1"/>
          <w:sz w:val="24"/>
          <w:szCs w:val="24"/>
        </w:rPr>
        <w:fldChar w:fldCharType="separate"/>
      </w:r>
      <w:r w:rsidR="00DB501A" w:rsidRPr="00212D97">
        <w:rPr>
          <w:rFonts w:ascii="Gill Sans MT" w:eastAsia="Calibri" w:hAnsi="Gill Sans MT" w:cs="Times New Roman"/>
          <w:noProof/>
          <w:color w:val="000000" w:themeColor="text1"/>
          <w:sz w:val="24"/>
          <w:szCs w:val="24"/>
        </w:rPr>
        <w:t>[22]</w:t>
      </w:r>
      <w:r w:rsidR="00DB501A" w:rsidRPr="00212D97">
        <w:rPr>
          <w:rFonts w:ascii="Gill Sans MT" w:eastAsia="Calibri" w:hAnsi="Gill Sans MT" w:cs="Times New Roman"/>
          <w:color w:val="000000" w:themeColor="text1"/>
          <w:sz w:val="24"/>
          <w:szCs w:val="24"/>
        </w:rPr>
        <w:fldChar w:fldCharType="end"/>
      </w:r>
      <w:r w:rsidR="000D64B4" w:rsidRPr="00212D97">
        <w:rPr>
          <w:rFonts w:ascii="Gill Sans MT" w:eastAsia="Calibri" w:hAnsi="Gill Sans MT" w:cs="Times New Roman"/>
          <w:color w:val="000000" w:themeColor="text1"/>
          <w:sz w:val="24"/>
          <w:szCs w:val="24"/>
        </w:rPr>
        <w:t>.</w:t>
      </w:r>
      <w:r w:rsidR="001A60AF" w:rsidRPr="00212D97">
        <w:rPr>
          <w:rFonts w:ascii="Gill Sans MT" w:eastAsia="Calibri" w:hAnsi="Gill Sans MT" w:cs="Times New Roman"/>
          <w:color w:val="000000" w:themeColor="text1"/>
          <w:sz w:val="24"/>
          <w:szCs w:val="24"/>
        </w:rPr>
        <w:t xml:space="preserve"> </w:t>
      </w:r>
      <w:r w:rsidR="00D3014E" w:rsidRPr="00212D97">
        <w:rPr>
          <w:rFonts w:ascii="Gill Sans MT" w:eastAsia="Calibri" w:hAnsi="Gill Sans MT" w:cs="Times New Roman"/>
          <w:color w:val="000000" w:themeColor="text1"/>
          <w:sz w:val="24"/>
          <w:szCs w:val="24"/>
        </w:rPr>
        <w:t>T</w:t>
      </w:r>
      <w:r w:rsidR="001A60AF" w:rsidRPr="00212D97">
        <w:rPr>
          <w:rFonts w:ascii="Gill Sans MT" w:eastAsia="Calibri" w:hAnsi="Gill Sans MT" w:cs="Times New Roman"/>
          <w:color w:val="000000" w:themeColor="text1"/>
          <w:sz w:val="24"/>
          <w:szCs w:val="24"/>
        </w:rPr>
        <w:t>his makes it an attractive organism for hydrocarbon</w:t>
      </w:r>
      <w:r w:rsidR="006E28FD">
        <w:rPr>
          <w:rFonts w:ascii="Gill Sans MT" w:eastAsia="Calibri" w:hAnsi="Gill Sans MT" w:cs="Times New Roman"/>
          <w:color w:val="000000" w:themeColor="text1"/>
          <w:sz w:val="24"/>
          <w:szCs w:val="24"/>
        </w:rPr>
        <w:t>-</w:t>
      </w:r>
      <w:r w:rsidR="001A60AF" w:rsidRPr="00212D97">
        <w:rPr>
          <w:rFonts w:ascii="Gill Sans MT" w:eastAsia="Calibri" w:hAnsi="Gill Sans MT" w:cs="Times New Roman"/>
          <w:color w:val="000000" w:themeColor="text1"/>
          <w:sz w:val="24"/>
          <w:szCs w:val="24"/>
        </w:rPr>
        <w:t>based bioprocesses</w:t>
      </w:r>
      <w:r w:rsidR="00D3014E" w:rsidRPr="00212D97">
        <w:rPr>
          <w:rFonts w:ascii="Gill Sans MT" w:eastAsia="Calibri" w:hAnsi="Gill Sans MT" w:cs="Times New Roman"/>
          <w:color w:val="000000" w:themeColor="text1"/>
          <w:sz w:val="24"/>
          <w:szCs w:val="24"/>
        </w:rPr>
        <w:t xml:space="preserve"> and bioremediation of hydrocarbon pollutants</w:t>
      </w:r>
      <w:r w:rsidR="001A60AF" w:rsidRPr="00212D97">
        <w:rPr>
          <w:rFonts w:ascii="Gill Sans MT" w:eastAsia="Calibri" w:hAnsi="Gill Sans MT" w:cs="Times New Roman"/>
          <w:color w:val="000000" w:themeColor="text1"/>
          <w:sz w:val="24"/>
          <w:szCs w:val="24"/>
        </w:rPr>
        <w:t xml:space="preserve"> if its hydrocarbon metabolism can be </w:t>
      </w:r>
      <w:r w:rsidR="002223FF" w:rsidRPr="00212D97">
        <w:rPr>
          <w:rFonts w:ascii="Gill Sans MT" w:eastAsia="Calibri" w:hAnsi="Gill Sans MT" w:cs="Times New Roman"/>
          <w:color w:val="000000" w:themeColor="text1"/>
          <w:sz w:val="24"/>
          <w:szCs w:val="24"/>
        </w:rPr>
        <w:t>re</w:t>
      </w:r>
      <w:r w:rsidR="001A60AF" w:rsidRPr="00212D97">
        <w:rPr>
          <w:rFonts w:ascii="Gill Sans MT" w:eastAsia="Calibri" w:hAnsi="Gill Sans MT" w:cs="Times New Roman"/>
          <w:color w:val="000000" w:themeColor="text1"/>
          <w:sz w:val="24"/>
          <w:szCs w:val="24"/>
        </w:rPr>
        <w:t xml:space="preserve">directed toward the production of useful compounds </w:t>
      </w:r>
      <w:r w:rsidR="009A40B8" w:rsidRPr="00212D97">
        <w:rPr>
          <w:rFonts w:ascii="Gill Sans MT" w:eastAsia="Calibri" w:hAnsi="Gill Sans MT" w:cs="Times New Roman"/>
          <w:color w:val="000000" w:themeColor="text1"/>
          <w:sz w:val="24"/>
          <w:szCs w:val="24"/>
        </w:rPr>
        <w:fldChar w:fldCharType="begin" w:fldLock="1"/>
      </w:r>
      <w:r w:rsidR="00DB501A" w:rsidRPr="00212D97">
        <w:rPr>
          <w:rFonts w:ascii="Gill Sans MT" w:eastAsia="Calibri" w:hAnsi="Gill Sans MT" w:cs="Times New Roman"/>
          <w:color w:val="000000" w:themeColor="text1"/>
          <w:sz w:val="24"/>
          <w:szCs w:val="24"/>
        </w:rPr>
        <w:instrText>ADDIN CSL_CITATION {"citationItems":[{"id":"ITEM-1","itemData":{"DOI":"10.1016/j.apcata.2004.05.046","ISSN":"0926860X","abstract":"The alkane activation by biological catalysts (enzymes and whole cells) is reviewed in order to identify their potential of application in the petrochemical industry. Enzymes such as cytochrome P450, methane monooxygenase and alkane hydroxylase are able to catalyze the alkane oxidation to the corresponding alcohol. The range of alkanes recognized as substrates covers up to C24, depending on the enzymatic system used. The enzymatic alkane activation is identified as a selective and efficient method to produce more valuable products as alcohols, aldehydes and acids. The limitations detected are the low catalytic activity for this type of enzymes, mainly due to the slow electron transfer velocity; and the continuous demand for electrons, which means a usually expensive stoichiometric supply of cofactors. Strategies to overcome these problems are mentioned. The use of molecular biology techniques and the discovery of new enzymes with better characteristics are the main tools to obtain suitable biocatalysts for industrial purposes. © 2004 Elsevier B.V. All rights reserved.","author":[{"dropping-particle":"","family":"Ayala","given":"Marcela","non-dropping-particle":"","parse-names":false,"suffix":""},{"dropping-particle":"","family":"Torres","given":"Eduardo","non-dropping-particle":"","parse-names":false,"suffix":""}],"container-title":"Applied Catalysis A: General","id":"ITEM-1","issue":"1-2","issued":{"date-parts":[["2004"]]},"page":"1-13","title":"Enzymatic activation of alkanes: Constraints and prospective","type":"article-journal","volume":"272"},"uris":["http://www.mendeley.com/documents/?uuid=8bb7b4ad-ff55-484c-8daf-dc7266b2a804"]},{"id":"ITEM-2","itemData":{"DOI":"10.1111/j.1462-2920.2010.02165.x","ISSN":"14622912","abstract":"Alkane hydroxylases, including the integral-membrane non-haem iron monooxygenase (AlkB) and cytochrome P450 CYP153 family, are key enzymes in bacterial alkane oxidation. Although both genes have been detected in a number of bacteria and environments, knowledge about the diversity of these genes in marine alkane-degrading bacteria is still limited, especially in pelagic areas. In this report, 177 bacterial isolates, comprising 43 genera, were obtained from 18 oil-degrading consortia enriched from surface seawater samples collected from the Atlantic Ocean. Many isolates were confirmed to be the first oil-degraders in their affiliated genera including Brachybacterium, Idiomarina, Leifsonia, Martelella, Kordiimonas, Parvibaculum and Tistrella. Using degenerate PCR primers, alkB and CYP153A P450 genes were surveyed in these bacteria. In total, 82 P450 and 52 alkB gene fragments were obtained from 80 of the isolates. These isolates mainly belonged to Alcanivorax, Bacillus, Erythrobacter, Martelella, Parvibaculum and Salinisphaera, some of which were reported, for the first time, to encode alkane hydroxylases. Phylogenetic analysis showed that both genes were quite diverse and formed several clusters, most of which were generated from various Alcanivorax bacteria. Noticeably, some sequences, such as those from the Salinisphaera genus, were grouped into a distantly related novel cluster. Inspection of the linkage between gene and host revealed that alkB and P450 tend to coexist in Alcanivorax and Salinisphaera, while in all isolates of Parvibaculum, only P450 genes were found, but of multiple homologues. Multiple homologues of alkB mostly cooccurred in Alcanivorax isolates. Conversely, distantly related isolates contained similar or even identical sequences. In summary, various oil-degrading bacteria, which harboured diverse P450 and alkB genes, were found in the surface water of Atlantic Ocean. Our results help to show the diversity of P450 and alkB genes in prokaryotes, and to portray the geographic distribution of oil-degrading bacteria in marine environments.","author":[{"dropping-particle":"","family":"Wang","given":"Liping","non-dropping-particle":"","parse-names":false,"suffix":""},{"dropping-particle":"","family":"Wang","given":"Wanpeng","non-dropping-particle":"","parse-names":false,"suffix":""},{"dropping-particle":"","family":"Lai","given":"Qiliang","non-dropping-particle":"","parse-names":false,"suffix":""},{"dropping-particle":"","family":"Shao","given":"Zongze","non-dropping-particle":"","parse-names":false,"suffix":""}],"container-title":"Environmental Microbiology","id":"ITEM-2","issue":"5","issued":{"date-parts":[["2010"]]},"page":"1230-1242","title":"Gene diversity of CYP153A and AlkB alkane hydroxylases in oil-degrading bacteria isolated from the Atlantic Ocean","type":"article-journal","volume":"12"},"uris":["http://www.mendeley.com/documents/?uuid=dc911af5-dddc-4341-ae5b-af89be6b2873"]},{"id":"ITEM-3","itemData":{"DOI":"10.3390/catal8110531","ISSN":"20734344","abstract":"Some of the most promising results for bacterial alkane hydroxylation to alcohols have been obtained with the cytochrome P450 monooxygenase CYP153A6. CYP153A6 belongs to the class I CYPs and is generally expressed from an operon that also encodes the ferredoxin (Fdx) and ferredoxin reductase (FdR) which transfer electrons to CYP153A6. In this study, purified enzymes (CYP, Fdx, FdR and dehydrogenases for cofactor regeneration) were used to deconstruct the CYP153A6 system into its separate components, to investigate the factors limiting octane hydroxylation in vitro. Proteins in the cytoplasm (cell-free extract) were found to better enhance and stabilize hydroxylase activity compared to bovine serum albumin (BSA) and catalase. Optimization of the CYP:Fdx:FdR ratio also significantly improved both turnover frequencies (TFs) and total turnover numbers (TTNs) with the ratio of 1:1:60 giving the highest values of 3872 h</w:instrText>
      </w:r>
      <w:r w:rsidR="00DB501A" w:rsidRPr="00212D97">
        <w:rPr>
          <w:rFonts w:ascii="Arial" w:eastAsia="Calibri" w:hAnsi="Arial" w:cs="Arial"/>
          <w:color w:val="000000" w:themeColor="text1"/>
          <w:sz w:val="24"/>
          <w:szCs w:val="24"/>
        </w:rPr>
        <w:instrText>−</w:instrText>
      </w:r>
      <w:r w:rsidR="00DB501A" w:rsidRPr="00212D97">
        <w:rPr>
          <w:rFonts w:ascii="Gill Sans MT" w:eastAsia="Calibri" w:hAnsi="Gill Sans MT" w:cs="Times New Roman"/>
          <w:color w:val="000000" w:themeColor="text1"/>
          <w:sz w:val="24"/>
          <w:szCs w:val="24"/>
        </w:rPr>
        <w:instrText>1 and 45,828 moloctanol molCYP</w:instrText>
      </w:r>
      <w:r w:rsidR="00DB501A" w:rsidRPr="00212D97">
        <w:rPr>
          <w:rFonts w:ascii="Arial" w:eastAsia="Calibri" w:hAnsi="Arial" w:cs="Arial"/>
          <w:color w:val="000000" w:themeColor="text1"/>
          <w:sz w:val="24"/>
          <w:szCs w:val="24"/>
        </w:rPr>
        <w:instrText>−</w:instrText>
      </w:r>
      <w:r w:rsidR="00DB501A" w:rsidRPr="00212D97">
        <w:rPr>
          <w:rFonts w:ascii="Gill Sans MT" w:eastAsia="Calibri" w:hAnsi="Gill Sans MT" w:cs="Times New Roman"/>
          <w:color w:val="000000" w:themeColor="text1"/>
          <w:sz w:val="24"/>
          <w:szCs w:val="24"/>
        </w:rPr>
        <w:instrText>1, respectively. Choice and concentration of dehydrogenase for cofactor regeneration also significantly influenced the reaction. Glucose dehydrogenase concentrations had to be as low as possible to avoid fast acidification of the reaction medium, which in the extreme caused precipitation of the CYP and other proteins. Cofactor regeneration based on glycerol failed, likely due to accumulation of dihydroxyacetone. Scaling the reactions up from 1 mL in vials to 60 mL in shake flasks and 120 mL in bioreactors showed that mixing and shear forces will be important obstacles to overcome in preparative scale reactions.","author":[{"dropping-particle":"","family":"Kochius","given":"Svenja","non-dropping-particle":"","parse-names":false,"suffix":""},{"dropping-particle":"","family":"Marwijk","given":"Jacqueline","non-dropping-particle":"van","parse-names":false,"suffix":""},{"dropping-particle":"","family":"Ebrecht","given":"Ana Cristina","non-dropping-particle":"","parse-names":false,"suffix":""},{"dropping-particle":"","family":"Opperman","given":"Diederik Johannes","non-dropping-particle":"","parse-names":false,"suffix":""},{"dropping-particle":"","family":"Smit","given":"Martha Sophia","non-dropping-particle":"","parse-names":false,"suffix":""}],"container-title":"Catalysts","id":"ITEM-3","issue":"11","issued":{"date-parts":[["2018"]]},"title":"Deconstruction of the CYP153a6 alkane hydroxylase system: Limitations and optimization of in vitro alkane hydroxylation","type":"article-journal","volume":"8"},"uris":["http://www.mendeley.com/documents/?uuid=e927e8bb-cb67-487d-b68a-36b84c8f92c7"]}],"mendeley":{"formattedCitation":"[23–25]","plainTextFormattedCitation":"[23–25]","previouslyFormattedCitation":"[23–25]"},"properties":{"noteIndex":0},"schema":"https://github.com/citation-style-language/schema/raw/master/csl-citation.json"}</w:instrText>
      </w:r>
      <w:r w:rsidR="009A40B8" w:rsidRPr="00212D97">
        <w:rPr>
          <w:rFonts w:ascii="Gill Sans MT" w:eastAsia="Calibri" w:hAnsi="Gill Sans MT" w:cs="Times New Roman"/>
          <w:color w:val="000000" w:themeColor="text1"/>
          <w:sz w:val="24"/>
          <w:szCs w:val="24"/>
        </w:rPr>
        <w:fldChar w:fldCharType="separate"/>
      </w:r>
      <w:r w:rsidR="00DB501A" w:rsidRPr="00212D97">
        <w:rPr>
          <w:rFonts w:ascii="Gill Sans MT" w:eastAsia="Calibri" w:hAnsi="Gill Sans MT" w:cs="Times New Roman"/>
          <w:noProof/>
          <w:color w:val="000000" w:themeColor="text1"/>
          <w:sz w:val="24"/>
          <w:szCs w:val="24"/>
        </w:rPr>
        <w:t>[23–25]</w:t>
      </w:r>
      <w:r w:rsidR="009A40B8" w:rsidRPr="00212D97">
        <w:rPr>
          <w:rFonts w:ascii="Gill Sans MT" w:eastAsia="Calibri" w:hAnsi="Gill Sans MT" w:cs="Times New Roman"/>
          <w:color w:val="000000" w:themeColor="text1"/>
          <w:sz w:val="24"/>
          <w:szCs w:val="24"/>
        </w:rPr>
        <w:fldChar w:fldCharType="end"/>
      </w:r>
      <w:r w:rsidR="0003335A" w:rsidRPr="00212D97">
        <w:rPr>
          <w:rFonts w:ascii="Gill Sans MT" w:eastAsia="Calibri" w:hAnsi="Gill Sans MT" w:cs="Times New Roman"/>
          <w:color w:val="000000" w:themeColor="text1"/>
          <w:sz w:val="24"/>
          <w:szCs w:val="24"/>
        </w:rPr>
        <w:t xml:space="preserve">. </w:t>
      </w:r>
    </w:p>
    <w:p w14:paraId="3E45D11A" w14:textId="59BB0D14" w:rsidR="00B61DAA" w:rsidRPr="00212D97" w:rsidRDefault="00B61DAA" w:rsidP="00372F32">
      <w:pPr>
        <w:spacing w:after="0" w:line="240" w:lineRule="auto"/>
        <w:jc w:val="both"/>
        <w:rPr>
          <w:rFonts w:ascii="Gill Sans MT" w:eastAsia="Calibri" w:hAnsi="Gill Sans MT" w:cs="Times New Roman"/>
          <w:color w:val="000000" w:themeColor="text1"/>
          <w:sz w:val="24"/>
          <w:szCs w:val="24"/>
        </w:rPr>
      </w:pPr>
    </w:p>
    <w:p w14:paraId="063F8E46" w14:textId="636BD5A2" w:rsidR="008615AF" w:rsidRPr="00212D97" w:rsidRDefault="0003335A" w:rsidP="008615AF">
      <w:pPr>
        <w:spacing w:after="0" w:line="360" w:lineRule="auto"/>
        <w:jc w:val="both"/>
        <w:rPr>
          <w:rFonts w:ascii="Gill Sans MT" w:eastAsia="Calibri" w:hAnsi="Gill Sans MT" w:cs="Times New Roman"/>
          <w:color w:val="000000" w:themeColor="text1"/>
          <w:sz w:val="24"/>
          <w:szCs w:val="24"/>
        </w:rPr>
      </w:pPr>
      <w:r w:rsidRPr="00212D97">
        <w:rPr>
          <w:rFonts w:ascii="Gill Sans MT" w:eastAsia="Calibri" w:hAnsi="Gill Sans MT" w:cs="Times New Roman"/>
          <w:color w:val="000000" w:themeColor="text1"/>
          <w:sz w:val="24"/>
          <w:szCs w:val="24"/>
        </w:rPr>
        <w:t>Another key pa</w:t>
      </w:r>
      <w:r w:rsidR="00AA0217" w:rsidRPr="00212D97">
        <w:rPr>
          <w:rFonts w:ascii="Gill Sans MT" w:eastAsia="Calibri" w:hAnsi="Gill Sans MT" w:cs="Times New Roman"/>
          <w:color w:val="000000" w:themeColor="text1"/>
          <w:sz w:val="24"/>
          <w:szCs w:val="24"/>
        </w:rPr>
        <w:t>rameter in such aerobic bioprocess</w:t>
      </w:r>
      <w:r w:rsidR="002E2B89" w:rsidRPr="00212D97">
        <w:rPr>
          <w:rFonts w:ascii="Gill Sans MT" w:eastAsia="Calibri" w:hAnsi="Gill Sans MT" w:cs="Times New Roman"/>
          <w:color w:val="000000" w:themeColor="text1"/>
          <w:sz w:val="24"/>
          <w:szCs w:val="24"/>
        </w:rPr>
        <w:t>es</w:t>
      </w:r>
      <w:r w:rsidR="00AA0217" w:rsidRPr="00212D97">
        <w:rPr>
          <w:rFonts w:ascii="Gill Sans MT" w:eastAsia="Calibri" w:hAnsi="Gill Sans MT" w:cs="Times New Roman"/>
          <w:color w:val="000000" w:themeColor="text1"/>
          <w:sz w:val="24"/>
          <w:szCs w:val="24"/>
        </w:rPr>
        <w:t xml:space="preserve"> is the bioreactor system, which hosts the </w:t>
      </w:r>
      <w:r w:rsidR="008615AF" w:rsidRPr="00212D97">
        <w:rPr>
          <w:rFonts w:ascii="Gill Sans MT" w:eastAsia="Calibri" w:hAnsi="Gill Sans MT" w:cs="Times New Roman"/>
          <w:color w:val="000000" w:themeColor="text1"/>
          <w:sz w:val="24"/>
          <w:szCs w:val="24"/>
        </w:rPr>
        <w:t>multiphase process and covers</w:t>
      </w:r>
      <w:r w:rsidR="00AC4C6D" w:rsidRPr="00212D97">
        <w:rPr>
          <w:rFonts w:ascii="Gill Sans MT" w:eastAsia="Calibri" w:hAnsi="Gill Sans MT" w:cs="Times New Roman"/>
          <w:color w:val="000000" w:themeColor="text1"/>
          <w:sz w:val="24"/>
          <w:szCs w:val="24"/>
        </w:rPr>
        <w:t xml:space="preserve"> (in particular)</w:t>
      </w:r>
      <w:r w:rsidR="008615AF" w:rsidRPr="00212D97">
        <w:rPr>
          <w:rFonts w:ascii="Gill Sans MT" w:eastAsia="Calibri" w:hAnsi="Gill Sans MT" w:cs="Times New Roman"/>
          <w:color w:val="000000" w:themeColor="text1"/>
          <w:sz w:val="24"/>
          <w:szCs w:val="24"/>
        </w:rPr>
        <w:t xml:space="preserve"> the oxygen demand </w:t>
      </w:r>
      <w:r w:rsidR="002E2B89" w:rsidRPr="00212D97">
        <w:rPr>
          <w:rFonts w:ascii="Gill Sans MT" w:eastAsia="Calibri" w:hAnsi="Gill Sans MT" w:cs="Times New Roman"/>
          <w:color w:val="000000" w:themeColor="text1"/>
          <w:sz w:val="24"/>
          <w:szCs w:val="24"/>
        </w:rPr>
        <w:t>of the organisms’ metabolism</w:t>
      </w:r>
      <w:r w:rsidR="008615AF" w:rsidRPr="00212D97">
        <w:rPr>
          <w:rFonts w:ascii="Gill Sans MT" w:eastAsia="Calibri" w:hAnsi="Gill Sans MT" w:cs="Times New Roman"/>
          <w:color w:val="000000" w:themeColor="text1"/>
          <w:sz w:val="24"/>
          <w:szCs w:val="24"/>
        </w:rPr>
        <w:t xml:space="preserve">. </w:t>
      </w:r>
      <w:r w:rsidR="00372F32" w:rsidRPr="00212D97">
        <w:rPr>
          <w:rFonts w:ascii="Gill Sans MT" w:eastAsia="Calibri" w:hAnsi="Gill Sans MT" w:cs="Times New Roman"/>
          <w:color w:val="000000" w:themeColor="text1"/>
          <w:sz w:val="24"/>
          <w:szCs w:val="24"/>
        </w:rPr>
        <w:t>One of the</w:t>
      </w:r>
      <w:r w:rsidR="00A423C1" w:rsidRPr="00212D97">
        <w:rPr>
          <w:rFonts w:ascii="Gill Sans MT" w:eastAsia="Calibri" w:hAnsi="Gill Sans MT" w:cs="Times New Roman"/>
          <w:color w:val="000000" w:themeColor="text1"/>
          <w:sz w:val="24"/>
          <w:szCs w:val="24"/>
        </w:rPr>
        <w:t xml:space="preserve"> most</w:t>
      </w:r>
      <w:r w:rsidR="00372F32" w:rsidRPr="00212D97">
        <w:rPr>
          <w:rFonts w:ascii="Gill Sans MT" w:eastAsia="Calibri" w:hAnsi="Gill Sans MT" w:cs="Times New Roman"/>
          <w:color w:val="000000" w:themeColor="text1"/>
          <w:sz w:val="24"/>
          <w:szCs w:val="24"/>
        </w:rPr>
        <w:t xml:space="preserve"> promising bioreactors in aerobic bioprocess applications </w:t>
      </w:r>
      <w:r w:rsidR="000B20EB" w:rsidRPr="00212D97">
        <w:rPr>
          <w:rFonts w:ascii="Gill Sans MT" w:eastAsia="Calibri" w:hAnsi="Gill Sans MT" w:cs="Times New Roman"/>
          <w:color w:val="000000" w:themeColor="text1"/>
          <w:sz w:val="24"/>
          <w:szCs w:val="24"/>
        </w:rPr>
        <w:t>is</w:t>
      </w:r>
      <w:r w:rsidR="00372F32" w:rsidRPr="00212D97">
        <w:rPr>
          <w:rFonts w:ascii="Gill Sans MT" w:eastAsia="Calibri" w:hAnsi="Gill Sans MT" w:cs="Times New Roman"/>
          <w:color w:val="000000" w:themeColor="text1"/>
          <w:sz w:val="24"/>
          <w:szCs w:val="24"/>
        </w:rPr>
        <w:t xml:space="preserve"> the</w:t>
      </w:r>
      <w:r w:rsidR="00D84FDF" w:rsidRPr="00212D97">
        <w:rPr>
          <w:rFonts w:ascii="Gill Sans MT" w:eastAsia="Calibri" w:hAnsi="Gill Sans MT" w:cs="Times New Roman"/>
          <w:color w:val="000000" w:themeColor="text1"/>
          <w:sz w:val="24"/>
          <w:szCs w:val="24"/>
        </w:rPr>
        <w:t xml:space="preserve"> aerated</w:t>
      </w:r>
      <w:r w:rsidR="00372F32" w:rsidRPr="00212D97">
        <w:rPr>
          <w:rFonts w:ascii="Gill Sans MT" w:eastAsia="Calibri" w:hAnsi="Gill Sans MT" w:cs="Times New Roman"/>
          <w:color w:val="000000" w:themeColor="text1"/>
          <w:sz w:val="24"/>
          <w:szCs w:val="24"/>
        </w:rPr>
        <w:t xml:space="preserve"> bubble column</w:t>
      </w:r>
      <w:r w:rsidR="00D16EEC" w:rsidRPr="00212D97">
        <w:rPr>
          <w:rFonts w:ascii="Gill Sans MT" w:eastAsia="Calibri" w:hAnsi="Gill Sans MT" w:cs="Times New Roman"/>
          <w:color w:val="000000" w:themeColor="text1"/>
          <w:sz w:val="24"/>
          <w:szCs w:val="24"/>
        </w:rPr>
        <w:t xml:space="preserve"> reactor (BCR)</w:t>
      </w:r>
      <w:r w:rsidR="00196BA2" w:rsidRPr="00212D97">
        <w:rPr>
          <w:rFonts w:ascii="Gill Sans MT" w:eastAsia="Calibri" w:hAnsi="Gill Sans MT" w:cs="Times New Roman"/>
          <w:color w:val="000000" w:themeColor="text1"/>
          <w:sz w:val="24"/>
          <w:szCs w:val="24"/>
        </w:rPr>
        <w:t xml:space="preserve">. </w:t>
      </w:r>
      <w:r w:rsidR="007565C0" w:rsidRPr="00212D97">
        <w:rPr>
          <w:rFonts w:ascii="Gill Sans MT" w:eastAsia="Calibri" w:hAnsi="Gill Sans MT" w:cs="Times New Roman"/>
          <w:color w:val="000000" w:themeColor="text1"/>
          <w:sz w:val="24"/>
          <w:szCs w:val="24"/>
        </w:rPr>
        <w:t>BCRs</w:t>
      </w:r>
      <w:r w:rsidR="0093321E" w:rsidRPr="00212D97">
        <w:rPr>
          <w:rFonts w:ascii="Gill Sans MT" w:eastAsia="Calibri" w:hAnsi="Gill Sans MT" w:cs="Times New Roman"/>
          <w:color w:val="000000" w:themeColor="text1"/>
          <w:sz w:val="24"/>
          <w:szCs w:val="24"/>
        </w:rPr>
        <w:t xml:space="preserve"> have been </w:t>
      </w:r>
      <w:r w:rsidR="00372F32" w:rsidRPr="00212D97">
        <w:rPr>
          <w:rFonts w:ascii="Gill Sans MT" w:eastAsia="Calibri" w:hAnsi="Gill Sans MT" w:cs="Times New Roman"/>
          <w:color w:val="000000" w:themeColor="text1"/>
          <w:sz w:val="24"/>
          <w:szCs w:val="24"/>
        </w:rPr>
        <w:t>widely</w:t>
      </w:r>
      <w:r w:rsidR="0093321E" w:rsidRPr="00212D97">
        <w:rPr>
          <w:rFonts w:ascii="Gill Sans MT" w:eastAsia="Calibri" w:hAnsi="Gill Sans MT" w:cs="Times New Roman"/>
          <w:color w:val="000000" w:themeColor="text1"/>
          <w:sz w:val="24"/>
          <w:szCs w:val="24"/>
        </w:rPr>
        <w:t xml:space="preserve"> u</w:t>
      </w:r>
      <w:r w:rsidR="00372F32" w:rsidRPr="00212D97">
        <w:rPr>
          <w:rFonts w:ascii="Gill Sans MT" w:eastAsia="Calibri" w:hAnsi="Gill Sans MT" w:cs="Times New Roman"/>
          <w:color w:val="000000" w:themeColor="text1"/>
          <w:sz w:val="24"/>
          <w:szCs w:val="24"/>
        </w:rPr>
        <w:t>tilised</w:t>
      </w:r>
      <w:r w:rsidR="0093321E" w:rsidRPr="00212D97">
        <w:rPr>
          <w:rFonts w:ascii="Gill Sans MT" w:eastAsia="Calibri" w:hAnsi="Gill Sans MT" w:cs="Times New Roman"/>
          <w:color w:val="000000" w:themeColor="text1"/>
          <w:sz w:val="24"/>
          <w:szCs w:val="24"/>
        </w:rPr>
        <w:t xml:space="preserve"> in </w:t>
      </w:r>
      <w:r w:rsidR="00372F32" w:rsidRPr="00212D97">
        <w:rPr>
          <w:rFonts w:ascii="Gill Sans MT" w:eastAsia="Calibri" w:hAnsi="Gill Sans MT" w:cs="Times New Roman"/>
          <w:color w:val="000000" w:themeColor="text1"/>
          <w:sz w:val="24"/>
          <w:szCs w:val="24"/>
        </w:rPr>
        <w:t xml:space="preserve">numerous </w:t>
      </w:r>
      <w:r w:rsidR="00196BA2" w:rsidRPr="00212D97">
        <w:rPr>
          <w:rFonts w:ascii="Gill Sans MT" w:eastAsia="Calibri" w:hAnsi="Gill Sans MT" w:cs="Times New Roman"/>
          <w:color w:val="000000" w:themeColor="text1"/>
          <w:sz w:val="24"/>
          <w:szCs w:val="24"/>
        </w:rPr>
        <w:t>laboratory and industrial</w:t>
      </w:r>
      <w:r w:rsidR="000B20EB" w:rsidRPr="00212D97">
        <w:rPr>
          <w:rFonts w:ascii="Gill Sans MT" w:eastAsia="Calibri" w:hAnsi="Gill Sans MT" w:cs="Times New Roman"/>
          <w:color w:val="000000" w:themeColor="text1"/>
          <w:sz w:val="24"/>
          <w:szCs w:val="24"/>
        </w:rPr>
        <w:t xml:space="preserve"> </w:t>
      </w:r>
      <w:r w:rsidR="0093321E" w:rsidRPr="00212D97">
        <w:rPr>
          <w:rFonts w:ascii="Gill Sans MT" w:eastAsia="Calibri" w:hAnsi="Gill Sans MT" w:cs="Times New Roman"/>
          <w:color w:val="000000" w:themeColor="text1"/>
          <w:sz w:val="24"/>
          <w:szCs w:val="24"/>
        </w:rPr>
        <w:t>applications such as chemical</w:t>
      </w:r>
      <w:r w:rsidR="00072AB2" w:rsidRPr="00212D97">
        <w:rPr>
          <w:rFonts w:ascii="Gill Sans MT" w:eastAsia="Calibri" w:hAnsi="Gill Sans MT" w:cs="Times New Roman"/>
          <w:color w:val="000000" w:themeColor="text1"/>
          <w:sz w:val="24"/>
          <w:szCs w:val="24"/>
        </w:rPr>
        <w:t>, petrochemical,</w:t>
      </w:r>
      <w:r w:rsidR="00372F32" w:rsidRPr="00212D97">
        <w:rPr>
          <w:rFonts w:ascii="Gill Sans MT" w:eastAsia="Calibri" w:hAnsi="Gill Sans MT" w:cs="Times New Roman"/>
          <w:color w:val="000000" w:themeColor="text1"/>
          <w:sz w:val="24"/>
          <w:szCs w:val="24"/>
        </w:rPr>
        <w:t xml:space="preserve"> and</w:t>
      </w:r>
      <w:r w:rsidR="0093321E" w:rsidRPr="00212D97">
        <w:rPr>
          <w:rFonts w:ascii="Gill Sans MT" w:eastAsia="Calibri" w:hAnsi="Gill Sans MT" w:cs="Times New Roman"/>
          <w:color w:val="000000" w:themeColor="text1"/>
          <w:sz w:val="24"/>
          <w:szCs w:val="24"/>
        </w:rPr>
        <w:t xml:space="preserve"> biochemical</w:t>
      </w:r>
      <w:r w:rsidR="00372F32" w:rsidRPr="00212D97">
        <w:rPr>
          <w:rFonts w:ascii="Gill Sans MT" w:eastAsia="Calibri" w:hAnsi="Gill Sans MT" w:cs="Times New Roman"/>
          <w:color w:val="000000" w:themeColor="text1"/>
          <w:sz w:val="24"/>
          <w:szCs w:val="24"/>
        </w:rPr>
        <w:t xml:space="preserve"> process</w:t>
      </w:r>
      <w:r w:rsidR="00072AB2" w:rsidRPr="00212D97">
        <w:rPr>
          <w:rFonts w:ascii="Gill Sans MT" w:eastAsia="Calibri" w:hAnsi="Gill Sans MT" w:cs="Times New Roman"/>
          <w:color w:val="000000" w:themeColor="text1"/>
          <w:sz w:val="24"/>
          <w:szCs w:val="24"/>
        </w:rPr>
        <w:t>es</w:t>
      </w:r>
      <w:r w:rsidR="0093321E" w:rsidRPr="00212D97">
        <w:rPr>
          <w:rFonts w:ascii="Gill Sans MT" w:eastAsia="Calibri" w:hAnsi="Gill Sans MT" w:cs="Times New Roman"/>
          <w:color w:val="000000" w:themeColor="text1"/>
          <w:sz w:val="24"/>
          <w:szCs w:val="24"/>
        </w:rPr>
        <w:t>, water treatment</w:t>
      </w:r>
      <w:r w:rsidR="000B20EB" w:rsidRPr="00212D97">
        <w:rPr>
          <w:rFonts w:ascii="Gill Sans MT" w:eastAsia="Calibri" w:hAnsi="Gill Sans MT" w:cs="Times New Roman"/>
          <w:color w:val="000000" w:themeColor="text1"/>
          <w:sz w:val="24"/>
          <w:szCs w:val="24"/>
        </w:rPr>
        <w:t>,</w:t>
      </w:r>
      <w:r w:rsidR="0093321E" w:rsidRPr="00212D97">
        <w:rPr>
          <w:rFonts w:ascii="Gill Sans MT" w:eastAsia="Calibri" w:hAnsi="Gill Sans MT" w:cs="Times New Roman"/>
          <w:color w:val="000000" w:themeColor="text1"/>
          <w:sz w:val="24"/>
          <w:szCs w:val="24"/>
        </w:rPr>
        <w:t xml:space="preserve"> and separation</w:t>
      </w:r>
      <w:r w:rsidR="00372F32" w:rsidRPr="00212D97">
        <w:rPr>
          <w:rFonts w:ascii="Gill Sans MT" w:eastAsia="Calibri" w:hAnsi="Gill Sans MT" w:cs="Times New Roman"/>
          <w:color w:val="000000" w:themeColor="text1"/>
          <w:sz w:val="24"/>
          <w:szCs w:val="24"/>
        </w:rPr>
        <w:t xml:space="preserve"> process</w:t>
      </w:r>
      <w:r w:rsidR="00072AB2" w:rsidRPr="00212D97">
        <w:rPr>
          <w:rFonts w:ascii="Gill Sans MT" w:eastAsia="Calibri" w:hAnsi="Gill Sans MT" w:cs="Times New Roman"/>
          <w:color w:val="000000" w:themeColor="text1"/>
          <w:sz w:val="24"/>
          <w:szCs w:val="24"/>
        </w:rPr>
        <w:t>es</w:t>
      </w:r>
      <w:r w:rsidR="00372F32" w:rsidRPr="00212D97">
        <w:rPr>
          <w:rFonts w:ascii="Gill Sans MT" w:eastAsia="Calibri" w:hAnsi="Gill Sans MT" w:cs="Times New Roman"/>
          <w:color w:val="000000" w:themeColor="text1"/>
          <w:sz w:val="24"/>
          <w:szCs w:val="24"/>
        </w:rPr>
        <w:t xml:space="preserve">, </w:t>
      </w:r>
      <w:r w:rsidR="00072AB2" w:rsidRPr="00212D97">
        <w:rPr>
          <w:rFonts w:ascii="Gill Sans MT" w:eastAsia="Calibri" w:hAnsi="Gill Sans MT" w:cs="Times New Roman"/>
          <w:color w:val="000000" w:themeColor="text1"/>
          <w:sz w:val="24"/>
          <w:szCs w:val="24"/>
        </w:rPr>
        <w:t>as well as</w:t>
      </w:r>
      <w:r w:rsidR="0093321E" w:rsidRPr="00212D97">
        <w:rPr>
          <w:rFonts w:ascii="Gill Sans MT" w:eastAsia="Calibri" w:hAnsi="Gill Sans MT" w:cs="Times New Roman"/>
          <w:color w:val="000000" w:themeColor="text1"/>
          <w:sz w:val="24"/>
          <w:szCs w:val="24"/>
        </w:rPr>
        <w:t xml:space="preserve"> </w:t>
      </w:r>
      <w:r w:rsidR="00372F32" w:rsidRPr="00212D97">
        <w:rPr>
          <w:rFonts w:ascii="Gill Sans MT" w:eastAsia="Calibri" w:hAnsi="Gill Sans MT" w:cs="Times New Roman"/>
          <w:color w:val="000000" w:themeColor="text1"/>
          <w:sz w:val="24"/>
          <w:szCs w:val="24"/>
        </w:rPr>
        <w:t xml:space="preserve">fermentation </w:t>
      </w:r>
      <w:r w:rsidR="000B20EB" w:rsidRPr="00212D97">
        <w:rPr>
          <w:rFonts w:ascii="Gill Sans MT" w:eastAsia="Calibri" w:hAnsi="Gill Sans MT" w:cs="Times New Roman"/>
          <w:color w:val="000000" w:themeColor="text1"/>
          <w:sz w:val="24"/>
          <w:szCs w:val="24"/>
        </w:rPr>
        <w:t>processes</w:t>
      </w:r>
      <w:r w:rsidR="00196BA2" w:rsidRPr="00212D97">
        <w:rPr>
          <w:rFonts w:ascii="Gill Sans MT" w:eastAsia="Calibri" w:hAnsi="Gill Sans MT" w:cs="Times New Roman"/>
          <w:color w:val="000000" w:themeColor="text1"/>
          <w:sz w:val="24"/>
          <w:szCs w:val="24"/>
        </w:rPr>
        <w:t xml:space="preserve"> </w:t>
      </w:r>
      <w:r w:rsidR="00196BA2"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ADDIN CSL_CITATION {"citationItems":[{"id":"ITEM-1","itemData":{"DOI":"10.1016/0009-2509(87)80165-3","ISSN":"00092509","author":[{"dropping-particle":"","family":"Kawase","given":"Y.","non-dropping-particle":"","parse-names":false,"suffix":""},{"dropping-particle":"","family":"Halard","given":"B.","non-dropping-particle":"","parse-names":false,"suffix":""},{"dropping-particle":"","family":"Moo-Young","given":"M.","non-dropping-particle":"","parse-names":false,"suffix":""}],"container-title":"Chemical Engineering Science","id":"ITEM-1","issue":"7","issued":{"date-parts":[["1987"]]},"page":"1609-1617","title":"Theoretical prediction of volumetric mass transfer coefficients in bubble columns for Newtonian and non-Newtonian fluids","type":"article-journal","volume":"42"},"uris":["http://www.mendeley.com/documents/?uuid=7c38394c-dacf-3b26-a737-e2ab758f38a3"]},{"id":"ITEM-2","itemData":{"DOI":"10.1016/j.procbio.2004.10.004","ISSN":"13595113","author":[{"dropping-particle":"","family":"Kantarci","given":"Nigar","non-dropping-particle":"","parse-names":false,"suffix":""},{"dropping-particle":"","family":"Borak","given":"Fahir","non-dropping-particle":"","parse-names":false,"suffix":""},{"dropping-particle":"","family":"Ulgen","given":"Kutlu O.","non-dropping-particle":"","parse-names":false,"suffix":""}],"container-title":"Process Biochemistry","id":"ITEM-2","issue":"7","issued":{"date-parts":[["2005","6"]]},"page":"2263-2283","title":"Bubble column reactors","type":"article-journal","volume":"40"},"uris":["http://www.mendeley.com/documents/?uuid=34fd92fd-f595-36d8-bf0b-88a8e8ba94e7"]},{"id":"ITEM-3","itemData":{"DOI":"10.1016/J.CES.2014.11.061","ISSN":"0009-2509","abstract":"Despite the fact that bubble columns are widely established within the process industry as multiphase reactors and gas–liquid contactors, common research has been focused on the description of bubble column hydrodynamics under atmospheric conditions. Industrial production is usually conducted at pressures above atmospheric and temperatures above ambient in processes primarily involving the use of organic solvents. Because hydrodynamic parameters such as gas holdup and backmixing determine the necessary reactor design and impact reactor performance, detailed knowledge of these variables is crucial for optimal design and operation of bubble column reactors. The purpose of this article is to give an overview of research studies that deal with bubble column hydrodynamics at elevated pressures. A recommendation for further research concerning this topic is provided as well.","author":[{"dropping-particle":"","family":"Rollbusch","given":"Philipp","non-dropping-particle":"","parse-names":false,"suffix":""},{"dropping-particle":"","family":"Bothe","given":"Melanie","non-dropping-particle":"","parse-names":false,"suffix":""},{"dropping-particle":"","family":"Becker","given":"Marc","non-dropping-particle":"","parse-names":false,"suffix":""},{"dropping-particle":"","family":"Ludwig","given":"Martina","non-dropping-particle":"","parse-names":false,"suffix":""},{"dropping-particle":"","family":"Grünewald","given":"Marcus","non-dropping-particle":"","parse-names":false,"suffix":""},{"dropping-particle":"","family":"Schlüter","given":"Michael","non-dropping-particle":"","parse-names":false,"suffix":""},{"dropping-particle":"","family":"Franke","given":"Robert","non-dropping-particle":"","parse-names":false,"suffix":""}],"container-title":"Chemical Engineering Science","id":"ITEM-3","issued":{"date-parts":[["2015","4","14"]]},"page":"660-678","publisher":"Pergamon","title":"Bubble columns operated under industrially relevant conditions – Current understanding of design parameters","type":"article-journal","volume":"126"},"uris":["http://www.mendeley.com/documents/?uuid=9c74ff01-3c41-37cc-ad4e-33557a20a29c"]},{"id":"ITEM-4","itemData":{"DOI":"10.1016/j.cjche.2020.12.029","ISSN":"10049541","abstract":"It is known that the performances of multi-phase reactors depend on the operating parameters (the temperature and the pressure of the system), the phase properties, and the design parameters (the aspect ratio (AR), the bubble column diameter, and the gas sparger design). Hence, the precise design and the correct operation of multi-phase reactors depends on the understanding and prediction of the fluid dynamics parameters. This paper contributes to the existing discussion on the effect of operating and design parameter on multi-phase reactors and, in particular, it considers an industrial process (e.g., the LOPROX (low pressure oxidation) case study, which is typical example of two-phase bubble columns). Based on a previously-validated set of correlations, the influence of operating and design parameter on system performances is studied and critically analyzed. First, we studied the effects of the design parameter on the liquid–gas interfacial area, by keeping constant the fluid physical–chemical properties as well as the operating conditions; subsequently, we discussed for a fixed system design, the influence of the liquid phase properties and the operating pressure. In conclusion, this paper is intended to provide guidelines for the design and scale-up of multi-phase reactors.","author":[{"dropping-particle":"","family":"Besagni","given":"Giorgio","non-dropping-particle":"","parse-names":false,"suffix":""}],"container-title":"Chinese Journal of Chemical Engineering","id":"ITEM-4","issued":{"date-parts":[["2021"]]},"page":"48-52","publisher":"The Chemical Industry and Engineering Society of China, and Chemical Industry Press Co., Ltd.","title":"The effect of operating and design parameter on bubble column performance: The LOPROX case study","type":"article-journal","volume":"40"},"uris":["http://www.mendeley.com/documents/?uuid=e8e6ae6b-2923-4139-a5b7-7fa2a2239008"]},{"id":"ITEM-5","itemData":{"DOI":"10.1016/j.petlm.2017.12.005","ISBN":"2405-6561","ISSN":"24056561","abstract":"It is generally admitted that experimental data obtained in “laboratory-scale” bubble columns are representative of “industrial-scale” reactors if the well-known three “Wilkinson et al. scale-up criteria” are satisfied: (a) the diameter of the bubble column is larger than 0.15</w:instrText>
      </w:r>
      <w:r w:rsidR="003B3C31" w:rsidRPr="00212D97">
        <w:rPr>
          <w:rFonts w:ascii="Arial" w:eastAsia="Calibri" w:hAnsi="Arial" w:cs="Arial"/>
          <w:color w:val="000000" w:themeColor="text1"/>
          <w:sz w:val="24"/>
          <w:szCs w:val="24"/>
        </w:rPr>
        <w:instrText> </w:instrText>
      </w:r>
      <w:r w:rsidR="003B3C31" w:rsidRPr="00212D97">
        <w:rPr>
          <w:rFonts w:ascii="Gill Sans MT" w:eastAsia="Calibri" w:hAnsi="Gill Sans MT" w:cs="Times New Roman"/>
          <w:color w:val="000000" w:themeColor="text1"/>
          <w:sz w:val="24"/>
          <w:szCs w:val="24"/>
        </w:rPr>
        <w:instrText>m, (b) the sparger openings are larger than 1</w:instrText>
      </w:r>
      <w:r w:rsidR="003B3C31" w:rsidRPr="00212D97">
        <w:rPr>
          <w:rFonts w:ascii="Gill Sans MT" w:eastAsia="Calibri" w:hAnsi="Gill Sans MT" w:cs="Gill Sans MT"/>
          <w:color w:val="000000" w:themeColor="text1"/>
          <w:sz w:val="24"/>
          <w:szCs w:val="24"/>
        </w:rPr>
        <w:instrText>–</w:instrText>
      </w:r>
      <w:r w:rsidR="003B3C31" w:rsidRPr="00212D97">
        <w:rPr>
          <w:rFonts w:ascii="Gill Sans MT" w:eastAsia="Calibri" w:hAnsi="Gill Sans MT" w:cs="Times New Roman"/>
          <w:color w:val="000000" w:themeColor="text1"/>
          <w:sz w:val="24"/>
          <w:szCs w:val="24"/>
        </w:rPr>
        <w:instrText>2</w:instrText>
      </w:r>
      <w:r w:rsidR="003B3C31" w:rsidRPr="00212D97">
        <w:rPr>
          <w:rFonts w:ascii="Arial" w:eastAsia="Calibri" w:hAnsi="Arial" w:cs="Arial"/>
          <w:color w:val="000000" w:themeColor="text1"/>
          <w:sz w:val="24"/>
          <w:szCs w:val="24"/>
        </w:rPr>
        <w:instrText> </w:instrText>
      </w:r>
      <w:r w:rsidR="003B3C31" w:rsidRPr="00212D97">
        <w:rPr>
          <w:rFonts w:ascii="Gill Sans MT" w:eastAsia="Calibri" w:hAnsi="Gill Sans MT" w:cs="Times New Roman"/>
          <w:color w:val="000000" w:themeColor="text1"/>
          <w:sz w:val="24"/>
          <w:szCs w:val="24"/>
        </w:rPr>
        <w:instrText xml:space="preserve">mm and (c) the aspect ratio is larger than 5. The aim of this communication is to contribute to the existing discussion. To this end, this communication collects relevant experimental investigation and include new experimental data: in particular, we have experimentally studied the combined effect of the aspect ratio (within the range of 1–15) and the sparger design (considering both “coarse” and “fine” spargers) on the gas holdup in a large-diameter and large-scale gas-liquid bubble column. The bubble column has been operated both in the batch mode and in the counter-current mode. Filtered air has been used as the gaseous phase in all the experiments, while the liquid phase has included deionized water and different aqueous solutions of organic (i.e., ethanol) and inorganic (i.e., sodium chloride, NaCl) active agents. It is found that the “Wilkinson et al. scale-up criteria” are valid for the air-water case in the batch mode for “very-coarse” spargers. Conversely, they are no more valid when considering different liquid velocity, and/or aqueous solutions of active agents, and other sparger openings.","author":[{"dropping-particle":"","family":"Besagni","given":"Giorgio","non-dropping-particle":"","parse-names":false,"suffix":""},{"dropping-particle":"","family":"Gallazzini","given":"Lorenzo","non-dropping-particle":"","parse-names":false,"suffix":""},{"dropping-particle":"","family":"Inzoli","given":"Fabio","non-dropping-particle":"","parse-names":false,"suffix":""}],"container-title":"Petroleum","id":"ITEM-5","issue":"2","issued":{"date-parts":[["2017","6","1"]]},"page":"1-9","publisher":"Elsevier Taiwan LLC","title":"On the scale-up criteria for bubble columns","type":"article-journal","volume":"5"},"uris":["http://www.mendeley.com/documents/?uuid=bcc388b4-ca1a-483e-81ed-fd9f309bed25"]},{"id":"ITEM-6","itemData":{"DOI":"10.1016/j.jece.2018.10.006","ISSN":"22133437","abstract":"This study investigates the influence of aeration pattern and gas bubble distribution on aerobic granulation in pilot bubble columns and advances the understanding on crucial factors to be considered during scale-up. Experiments were conducted in a pilot scale bubble column of 22-L capacity. A laboratory-scale bubble column of 5-L capacity, which could achieve granulation in a short time, was used as the control reactor. The pilot reactor was operated with optimal operational conditions evaluated for the control reactor, but the granulation was initially inhibited; improper aeration pattern was found as the most significant factor in precluding granulation. Aerobic granulation in the pilot-scale reactor was achieved upon modifying the gas distributor design. The effect of gas distributor characteristics (i.e., pore size, free area </w:instrText>
      </w:r>
      <w:r w:rsidR="003B3C31" w:rsidRPr="00212D97">
        <w:rPr>
          <w:rFonts w:ascii="Gill Sans MT" w:eastAsia="Calibri" w:hAnsi="Gill Sans MT" w:cs="Times New Roman" w:hint="eastAsia"/>
          <w:color w:val="000000" w:themeColor="text1"/>
          <w:sz w:val="24"/>
          <w:szCs w:val="24"/>
        </w:rPr>
        <w:instrText>φ</w:instrText>
      </w:r>
      <w:r w:rsidR="003B3C31" w:rsidRPr="00212D97">
        <w:rPr>
          <w:rFonts w:ascii="Gill Sans MT" w:eastAsia="Calibri" w:hAnsi="Gill Sans MT" w:cs="Times New Roman"/>
          <w:color w:val="000000" w:themeColor="text1"/>
          <w:sz w:val="24"/>
          <w:szCs w:val="24"/>
        </w:rPr>
        <w:instrText>, and relative surface area of the gas distributor to the cross-section of the column R) on the aeration pattern has been thoroughly discussed. A scale-up ratio (S) for the gas distributor has been proposed. Reliability of aeration intensity in terms of superficial air velocity usg, which has been commonly used as an indicator of prevailing hydrodynamics and shear stress in lab-scale granular bubble columns, has been discussed; it was demonstrated that usg could not realistically represent the aforementioned conditions in a larger module. Instead, it was suggested that a greater attention should be paid to bubble size and bubble ascending velocity and thus to the subsequent aeration pattern. Gas holdup has been eventually introduced as a crucial and easy-to-measure controlling parameter for the scale-up of granularreactors.","author":[{"dropping-particle":"","family":"Pishgar","given":"R.","non-dropping-particle":"","parse-names":false,"suffix":""},{"dropping-particle":"","family":"Kanda","given":"A.","non-dropping-particle":"","parse-names":false,"suffix":""},{"dropping-particle":"","family":"Gress","given":"G. R.","non-dropping-particle":"","parse-names":false,"suffix":""},{"dropping-particle":"","family":"Gong","given":"H.","non-dropping-particle":"","parse-names":false,"suffix":""},{"dropping-particle":"","family":"Dominic","given":"J. A.","non-dropping-particle":"","parse-names":false,"suffix":""},{"dropping-particle":"","family":"Tay","given":"J. H.","non-dropping-particle":"","parse-names":false,"suffix":""}],"container-title":"Journal of Environmental Chemical Engineering","id":"ITEM-6","issue":"5","issued":{"date-parts":[["2018"]]},"page":"6431-6443","publisher":"Elsevier","title":"Effect of aeration pattern and gas distribution during scale-up of bubble column reactor for aerobic granulation","type":"article-journal","volume":"6"},"uris":["http://www.mendeley.com/documents/?uuid=c9472718-024a-48bf-a3ef-482cea80df10"]},{"id":"ITEM-7","itemData":{"DOI":"10.1016/j.jece.2019.102978","ISSN":"22133437","abstract":"In this study, poly(3-hydroxybutyrate) (PHB) production was investigated for the first time using high cell density cultivation of Methylocystis hirsuta from natural gas. Various carbon sources including acetate, ethanol and glucose were used in a loop bioreactor. Then, effects of magnesium and phosphorus contents on PHB production were investigated. Results revealed that the bacterial strain had the capability to grow on various substrates. Furthermore, the cell dry mass (CDM) reached to 4.5 g/L with a PHB content of 85% (w/w) using a ratio of 1:1 of methanol:ethanol. Deficiencies of magnesium and phosphorus were shown to play a key role to achieve high cell densities in bioreactors. In addition, PHB was produced in a bubble column bioreactor at optimum conditions, resulting in the production of 8 g/L of CDM with a PHB content of 73.4% (w/w).","author":[{"dropping-particle":"","family":"Ghoddosi","given":"Fatemeh","non-dropping-particle":"","parse-names":false,"suffix":""},{"dropping-particle":"","family":"Golzar","given":"Hossein","non-dropping-particle":"","parse-names":false,"suffix":""},{"dropping-particle":"","family":"Yazdian","given":"Fatemeh","non-dropping-particle":"","parse-names":false,"suffix":""},{"dropping-particle":"","family":"Khosravi-Darani","given":"Kianoush","non-dropping-particle":"","parse-names":false,"suffix":""},{"dropping-particle":"","family":"Vasheghani-Farahani","given":"Ebrahim","non-dropping-particle":"","parse-names":false,"suffix":""}],"container-title":"Journal of Environmental Chemical Engineering","id":"ITEM-7","issue":"2","issued":{"date-parts":[["2019"]]},"page":"102978","publisher":"Elsevier","title":"Effect of carbon sources for PHB production in bubble column bioreactor: Emphasis on improvement of methane uptake","type":"article-journal","volume":"7"},"uris":["http://www.mendeley.com/documents/?uuid=945c3802-5908-4891-ade4-a07d5c728ee0"]}],"mendeley":{"formattedCitation":"[26–32]","plainTextFormattedCitation":"[26–32]","previouslyFormattedCitation":"[26–30]"},"properties":{"noteIndex":0},"schema":"https://github.com/citation-style-language/schema/raw/master/csl-citation.json"}</w:instrText>
      </w:r>
      <w:r w:rsidR="00196BA2"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[26–32]</w:t>
      </w:r>
      <w:r w:rsidR="00196BA2" w:rsidRPr="00212D97">
        <w:rPr>
          <w:rFonts w:ascii="Gill Sans MT" w:eastAsia="Calibri" w:hAnsi="Gill Sans MT" w:cs="Times New Roman"/>
          <w:color w:val="000000" w:themeColor="text1"/>
          <w:sz w:val="24"/>
          <w:szCs w:val="24"/>
        </w:rPr>
        <w:fldChar w:fldCharType="end"/>
      </w:r>
      <w:r w:rsidR="0093321E" w:rsidRPr="00212D97">
        <w:rPr>
          <w:rFonts w:ascii="Gill Sans MT" w:eastAsia="Calibri" w:hAnsi="Gill Sans MT" w:cs="Times New Roman"/>
          <w:color w:val="000000" w:themeColor="text1"/>
          <w:sz w:val="24"/>
          <w:szCs w:val="24"/>
        </w:rPr>
        <w:t xml:space="preserve">. </w:t>
      </w:r>
      <w:r w:rsidR="00F3280B" w:rsidRPr="00212D97">
        <w:rPr>
          <w:rFonts w:ascii="Gill Sans MT" w:eastAsia="Calibri" w:hAnsi="Gill Sans MT" w:cs="Times New Roman"/>
          <w:color w:val="000000" w:themeColor="text1"/>
          <w:sz w:val="24"/>
          <w:szCs w:val="24"/>
        </w:rPr>
        <w:t>Moreover</w:t>
      </w:r>
      <w:r w:rsidR="0093321E" w:rsidRPr="00212D97">
        <w:rPr>
          <w:rFonts w:ascii="Gill Sans MT" w:eastAsia="Calibri" w:hAnsi="Gill Sans MT" w:cs="Times New Roman"/>
          <w:color w:val="000000" w:themeColor="text1"/>
          <w:sz w:val="24"/>
          <w:szCs w:val="24"/>
        </w:rPr>
        <w:t>,</w:t>
      </w:r>
      <w:r w:rsidR="00F3280B" w:rsidRPr="00212D97">
        <w:rPr>
          <w:rFonts w:ascii="Gill Sans MT" w:eastAsia="Calibri" w:hAnsi="Gill Sans MT" w:cs="Times New Roman"/>
          <w:color w:val="000000" w:themeColor="text1"/>
          <w:sz w:val="24"/>
          <w:szCs w:val="24"/>
        </w:rPr>
        <w:t xml:space="preserve"> </w:t>
      </w:r>
      <w:r w:rsidR="007565C0" w:rsidRPr="00212D97">
        <w:rPr>
          <w:rFonts w:ascii="Gill Sans MT" w:eastAsia="Calibri" w:hAnsi="Gill Sans MT" w:cs="Times New Roman"/>
          <w:color w:val="000000" w:themeColor="text1"/>
          <w:sz w:val="24"/>
          <w:szCs w:val="24"/>
        </w:rPr>
        <w:t>BCRs</w:t>
      </w:r>
      <w:r w:rsidR="00F3280B" w:rsidRPr="00212D97">
        <w:rPr>
          <w:rFonts w:ascii="Gill Sans MT" w:eastAsia="Calibri" w:hAnsi="Gill Sans MT" w:cs="Times New Roman"/>
          <w:color w:val="000000" w:themeColor="text1"/>
          <w:sz w:val="24"/>
          <w:szCs w:val="24"/>
        </w:rPr>
        <w:t xml:space="preserve"> also provide sufficient </w:t>
      </w:r>
      <w:r w:rsidR="0093321E" w:rsidRPr="00212D97">
        <w:rPr>
          <w:rFonts w:ascii="Gill Sans MT" w:eastAsia="Calibri" w:hAnsi="Gill Sans MT" w:cs="Times New Roman"/>
          <w:color w:val="000000" w:themeColor="text1"/>
          <w:sz w:val="24"/>
          <w:szCs w:val="24"/>
        </w:rPr>
        <w:t>mass transfer, as well as low shear</w:t>
      </w:r>
      <w:r w:rsidR="00F3280B" w:rsidRPr="00212D97">
        <w:rPr>
          <w:rFonts w:ascii="Gill Sans MT" w:eastAsia="Calibri" w:hAnsi="Gill Sans MT" w:cs="Times New Roman"/>
          <w:color w:val="000000" w:themeColor="text1"/>
          <w:sz w:val="24"/>
          <w:szCs w:val="24"/>
        </w:rPr>
        <w:t xml:space="preserve"> damage</w:t>
      </w:r>
      <w:r w:rsidR="0093321E" w:rsidRPr="00212D97">
        <w:rPr>
          <w:rFonts w:ascii="Gill Sans MT" w:eastAsia="Calibri" w:hAnsi="Gill Sans MT" w:cs="Times New Roman"/>
          <w:color w:val="000000" w:themeColor="text1"/>
          <w:sz w:val="24"/>
          <w:szCs w:val="24"/>
        </w:rPr>
        <w:t xml:space="preserve">, </w:t>
      </w:r>
      <w:r w:rsidR="00F3280B" w:rsidRPr="00212D97">
        <w:rPr>
          <w:rFonts w:ascii="Gill Sans MT" w:eastAsia="Calibri" w:hAnsi="Gill Sans MT" w:cs="Times New Roman"/>
          <w:color w:val="000000" w:themeColor="text1"/>
          <w:sz w:val="24"/>
          <w:szCs w:val="24"/>
        </w:rPr>
        <w:t xml:space="preserve">especially for </w:t>
      </w:r>
      <w:r w:rsidR="0093321E" w:rsidRPr="00212D97">
        <w:rPr>
          <w:rFonts w:ascii="Gill Sans MT" w:eastAsia="Calibri" w:hAnsi="Gill Sans MT" w:cs="Times New Roman"/>
          <w:color w:val="000000" w:themeColor="text1"/>
          <w:sz w:val="24"/>
          <w:szCs w:val="24"/>
        </w:rPr>
        <w:t>sensitive cells</w:t>
      </w:r>
      <w:r w:rsidR="00196BA2" w:rsidRPr="00212D97">
        <w:rPr>
          <w:rFonts w:ascii="Gill Sans MT" w:eastAsia="Calibri" w:hAnsi="Gill Sans MT" w:cs="Times New Roman"/>
          <w:color w:val="000000" w:themeColor="text1"/>
          <w:sz w:val="24"/>
          <w:szCs w:val="24"/>
        </w:rPr>
        <w:t xml:space="preserve"> </w:t>
      </w:r>
      <w:r w:rsidR="00196BA2"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 xml:space="preserve">ADDIN CSL_CITATION {"citationItems":[{"id":"ITEM-1","itemData":{"DOI":"10.1016/j.biortech.2007.02.012","ISBN":"0960-8524 (Print)\\r0960-8524 (Linking)","ISSN":"09608524","PMID":"17383870","abstract":"The combined effect of superficial gas velocity, pH, initial phosphate concentration, and light intensity on cell growth was investigated for the mass production of cyanobacterial cells. The light intensity was manipulated to maintain a specific irradiation rate (qi) at a constant level for high cell density culture. The optimum condition for the batch culture was achieved at a superficial gas velocity of 2.0 cm/s, pH 7.0, and an initial phosphate concentration of 55 mg/l when the specific irradiation rate was controlled above 11.5 </w:instrText>
      </w:r>
      <w:r w:rsidR="003B3C31" w:rsidRPr="00212D97">
        <w:rPr>
          <w:rFonts w:ascii="Gill Sans MT" w:eastAsia="Calibri" w:hAnsi="Gill Sans MT" w:cs="Times New Roman" w:hint="eastAsia"/>
          <w:color w:val="000000" w:themeColor="text1"/>
          <w:sz w:val="24"/>
          <w:szCs w:val="24"/>
        </w:rPr>
        <w:instrText>μ</w:instrText>
      </w:r>
      <w:r w:rsidR="003B3C31" w:rsidRPr="00212D97">
        <w:rPr>
          <w:rFonts w:ascii="Gill Sans MT" w:eastAsia="Calibri" w:hAnsi="Gill Sans MT" w:cs="Times New Roman"/>
          <w:color w:val="000000" w:themeColor="text1"/>
          <w:sz w:val="24"/>
          <w:szCs w:val="24"/>
        </w:rPr>
        <w:instrText>mol/s/g dry cell. In this condition, the specific growth rate and cell productivity were 1.47 day-1and 0.98 g dry cell/l/day, respectively. © 2007 Elsevier Ltd. All rights reserved.","author":[{"dropping-particle":"","family":"Yoon","given":"Jong Hyun","non-dropping-particle":"","parse-names":false,"suffix":""},{"dropping-particle":"","family":"Shin","given":"Jong Hwan","non-dropping-particle":"","parse-names":false,"suffix":""},{"dropping-particle":"","family":"Park","given":"Tai Hyun","non-dropping-particle":"","parse-names":false,"suffix":""}],"container-title":"Bioresource Technology","id":"ITEM-1","issue":"5","issued":{"date-parts":[["2008"]]},"page":"1204-1210","title":"Characterization of factors influencing the growth of Anabaena variabilis in a bubble column reactor","type":"article-journal","volume":"99"},"uris":["http://www.mendeley.com/documents/?uuid=4fffe348-702b-47c3-9ded-a6ed256dac92"]},{"id":"ITEM-2","itemData":{"DOI":"10.1016/j.biortech.2012.03.074","ISBN":"1873-2976 (Electronic)\\r0960-8524 (Linking)","ISSN":"09608524","PMID":"22525259","abstract":"The present study investigated the feasibility of bioCO2sequestration using Chlorella sorokiniana. It was found that 5% CO2(v/v) in air was the most suitable concentration for the growth of this organism. At this concentration, the maximum rate of CO2sequestered and the biomass obtained were found to be 1.21gL-1d-1and 4.4gL-1respectively. Modeling and simulation of the growth profile was obtained using the logistic equation. Further, at higher CO2concentrations, pH drop in the growth media, TAP [-acetate], was prevented by replacing NH4Cl by NaNO3.Additionally, the study evaluated the performance of two reactors namely: bubble column and airlift reactor based on their growth profile and transport properties like KLa and mixing time. The growth profile was better in airlift reactor and it provides cyclic axial mixing of media. KLa of downcomer was significantly lower than the riser in airlift reactor. © 2012 Elsevier Ltd.","author":[{"dropping-particle":"","family":"Kumar","given":"Kanhaiya","non-dropping-particle":"","parse-names":false,"suffix":""},{"dropping-particle":"","family":"Das","given":"Debabrata","non-dropping-particle":"","parse-names":false,"suffix":""}],"container-title":"Bioresource Technology","id":"ITEM-2","issued":{"date-parts":[["2012"]]},"page":"307-313","publisher":"Elsevier Ltd","title":"Growth characteristics of Chlorella sorokiniana in airlift and bubble column photobioreactors","type":"article-journal","volume":"116"},"uris":["http://www.mendeley.com/documents/?uuid=cca84569-32fd-4fdc-acd6-f29ba3ee6267"]}],"mendeley":{"formattedCitation":"[33,34]","plainTextFormattedCitation":"[33,34]","previouslyFormattedCitation":"[31,32]"},"properties":{"noteIndex":0},"schema":"https://github.com/citation-style-language/schema/raw/master/csl-citation.json"}</w:instrText>
      </w:r>
      <w:r w:rsidR="00196BA2"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[33,34]</w:t>
      </w:r>
      <w:r w:rsidR="00196BA2" w:rsidRPr="00212D97">
        <w:rPr>
          <w:rFonts w:ascii="Gill Sans MT" w:eastAsia="Calibri" w:hAnsi="Gill Sans MT" w:cs="Times New Roman"/>
          <w:color w:val="000000" w:themeColor="text1"/>
          <w:sz w:val="24"/>
          <w:szCs w:val="24"/>
        </w:rPr>
        <w:fldChar w:fldCharType="end"/>
      </w:r>
      <w:r w:rsidR="00D84FDF" w:rsidRPr="00212D97">
        <w:rPr>
          <w:rFonts w:ascii="Gill Sans MT" w:eastAsia="Calibri" w:hAnsi="Gill Sans MT" w:cs="Times New Roman"/>
          <w:color w:val="000000" w:themeColor="text1"/>
          <w:sz w:val="24"/>
          <w:szCs w:val="24"/>
        </w:rPr>
        <w:t>.</w:t>
      </w:r>
      <w:r w:rsidR="0093321E" w:rsidRPr="00212D97">
        <w:rPr>
          <w:rFonts w:ascii="Gill Sans MT" w:eastAsia="Calibri" w:hAnsi="Gill Sans MT" w:cs="Times New Roman"/>
          <w:color w:val="000000" w:themeColor="text1"/>
          <w:sz w:val="24"/>
          <w:szCs w:val="24"/>
        </w:rPr>
        <w:t xml:space="preserve"> </w:t>
      </w:r>
      <w:r w:rsidR="001A1262" w:rsidRPr="00212D97">
        <w:rPr>
          <w:rFonts w:ascii="Gill Sans MT" w:eastAsia="Calibri" w:hAnsi="Gill Sans MT" w:cs="Times New Roman"/>
          <w:color w:val="000000" w:themeColor="text1"/>
          <w:sz w:val="24"/>
          <w:szCs w:val="24"/>
        </w:rPr>
        <w:t>Despite their obvious utility in these sorts of systems</w:t>
      </w:r>
      <w:r w:rsidR="008615AF" w:rsidRPr="00212D97">
        <w:rPr>
          <w:rFonts w:ascii="Gill Sans MT" w:eastAsia="Calibri" w:hAnsi="Gill Sans MT" w:cs="Times New Roman"/>
          <w:color w:val="000000" w:themeColor="text1"/>
          <w:sz w:val="24"/>
          <w:szCs w:val="24"/>
        </w:rPr>
        <w:t xml:space="preserve">, </w:t>
      </w:r>
      <w:r w:rsidR="00D16EEC" w:rsidRPr="00212D97">
        <w:rPr>
          <w:rFonts w:ascii="Gill Sans MT" w:eastAsia="Calibri" w:hAnsi="Gill Sans MT" w:cs="Times New Roman"/>
          <w:color w:val="000000" w:themeColor="text1"/>
          <w:sz w:val="24"/>
          <w:szCs w:val="24"/>
        </w:rPr>
        <w:t>BCR</w:t>
      </w:r>
      <w:r w:rsidR="008615AF" w:rsidRPr="00212D97">
        <w:rPr>
          <w:rFonts w:ascii="Gill Sans MT" w:eastAsia="Calibri" w:hAnsi="Gill Sans MT" w:cs="Times New Roman"/>
          <w:color w:val="000000" w:themeColor="text1"/>
          <w:sz w:val="24"/>
          <w:szCs w:val="24"/>
        </w:rPr>
        <w:t xml:space="preserve"> systems </w:t>
      </w:r>
      <w:r w:rsidR="001A1262" w:rsidRPr="00212D97">
        <w:rPr>
          <w:rFonts w:ascii="Gill Sans MT" w:eastAsia="Calibri" w:hAnsi="Gill Sans MT" w:cs="Times New Roman"/>
          <w:color w:val="000000" w:themeColor="text1"/>
          <w:sz w:val="24"/>
          <w:szCs w:val="24"/>
        </w:rPr>
        <w:t xml:space="preserve">demonstrate </w:t>
      </w:r>
      <w:r w:rsidR="0093321E" w:rsidRPr="00212D97">
        <w:rPr>
          <w:rFonts w:ascii="Gill Sans MT" w:eastAsia="Calibri" w:hAnsi="Gill Sans MT" w:cs="Times New Roman"/>
          <w:color w:val="000000" w:themeColor="text1"/>
          <w:sz w:val="24"/>
          <w:szCs w:val="24"/>
        </w:rPr>
        <w:lastRenderedPageBreak/>
        <w:t>complex</w:t>
      </w:r>
      <w:r w:rsidR="008615AF" w:rsidRPr="00212D97">
        <w:rPr>
          <w:rFonts w:ascii="Gill Sans MT" w:eastAsia="Calibri" w:hAnsi="Gill Sans MT" w:cs="Times New Roman"/>
          <w:color w:val="000000" w:themeColor="text1"/>
          <w:sz w:val="24"/>
          <w:szCs w:val="24"/>
        </w:rPr>
        <w:t xml:space="preserve"> hydrodynamics, particularly when the </w:t>
      </w:r>
      <w:r w:rsidR="0093321E" w:rsidRPr="00212D97">
        <w:rPr>
          <w:rFonts w:ascii="Gill Sans MT" w:eastAsia="Calibri" w:hAnsi="Gill Sans MT" w:cs="Times New Roman"/>
          <w:color w:val="000000" w:themeColor="text1"/>
          <w:sz w:val="24"/>
          <w:szCs w:val="24"/>
        </w:rPr>
        <w:t>process contains non-miscible phases such as hydrocarbon</w:t>
      </w:r>
      <w:r w:rsidR="00AC4C6D" w:rsidRPr="00212D97">
        <w:rPr>
          <w:rFonts w:ascii="Gill Sans MT" w:eastAsia="Calibri" w:hAnsi="Gill Sans MT" w:cs="Times New Roman"/>
          <w:color w:val="000000" w:themeColor="text1"/>
          <w:sz w:val="24"/>
          <w:szCs w:val="24"/>
        </w:rPr>
        <w:t>s</w:t>
      </w:r>
      <w:r w:rsidR="00072AB2" w:rsidRPr="00212D97">
        <w:rPr>
          <w:rFonts w:ascii="Gill Sans MT" w:eastAsia="Calibri" w:hAnsi="Gill Sans MT" w:cs="Times New Roman"/>
          <w:color w:val="000000" w:themeColor="text1"/>
          <w:sz w:val="24"/>
          <w:szCs w:val="24"/>
        </w:rPr>
        <w:t>,</w:t>
      </w:r>
      <w:r w:rsidR="0093321E" w:rsidRPr="00212D97">
        <w:rPr>
          <w:rFonts w:ascii="Gill Sans MT" w:eastAsia="Calibri" w:hAnsi="Gill Sans MT" w:cs="Times New Roman"/>
          <w:color w:val="000000" w:themeColor="text1"/>
          <w:sz w:val="24"/>
          <w:szCs w:val="24"/>
        </w:rPr>
        <w:t xml:space="preserve"> aqueous</w:t>
      </w:r>
      <w:r w:rsidR="00AC4C6D" w:rsidRPr="00212D97">
        <w:rPr>
          <w:rFonts w:ascii="Gill Sans MT" w:eastAsia="Calibri" w:hAnsi="Gill Sans MT" w:cs="Times New Roman"/>
          <w:color w:val="000000" w:themeColor="text1"/>
          <w:sz w:val="24"/>
          <w:szCs w:val="24"/>
        </w:rPr>
        <w:t>-</w:t>
      </w:r>
      <w:r w:rsidR="00072AB2" w:rsidRPr="00212D97">
        <w:rPr>
          <w:rFonts w:ascii="Gill Sans MT" w:eastAsia="Calibri" w:hAnsi="Gill Sans MT" w:cs="Times New Roman"/>
          <w:color w:val="000000" w:themeColor="text1"/>
          <w:sz w:val="24"/>
          <w:szCs w:val="24"/>
        </w:rPr>
        <w:t xml:space="preserve"> and solid</w:t>
      </w:r>
      <w:r w:rsidR="006E28FD">
        <w:rPr>
          <w:rFonts w:ascii="Gill Sans MT" w:eastAsia="Calibri" w:hAnsi="Gill Sans MT" w:cs="Times New Roman"/>
          <w:color w:val="000000" w:themeColor="text1"/>
          <w:sz w:val="24"/>
          <w:szCs w:val="24"/>
        </w:rPr>
        <w:t xml:space="preserve"> </w:t>
      </w:r>
      <w:r w:rsidR="000B20EB" w:rsidRPr="00212D97">
        <w:rPr>
          <w:rFonts w:ascii="Gill Sans MT" w:eastAsia="Calibri" w:hAnsi="Gill Sans MT" w:cs="Times New Roman"/>
          <w:color w:val="000000" w:themeColor="text1"/>
          <w:sz w:val="24"/>
          <w:szCs w:val="24"/>
        </w:rPr>
        <w:t>phases</w:t>
      </w:r>
      <w:r w:rsidR="0093321E" w:rsidRPr="00212D97">
        <w:rPr>
          <w:rFonts w:ascii="Gill Sans MT" w:eastAsia="Calibri" w:hAnsi="Gill Sans MT" w:cs="Times New Roman"/>
          <w:color w:val="000000" w:themeColor="text1"/>
          <w:sz w:val="24"/>
          <w:szCs w:val="24"/>
        </w:rPr>
        <w:t xml:space="preserve">. Therefore, </w:t>
      </w:r>
      <w:r w:rsidR="001A1262" w:rsidRPr="00212D97">
        <w:rPr>
          <w:rFonts w:ascii="Gill Sans MT" w:eastAsia="Calibri" w:hAnsi="Gill Sans MT" w:cs="Times New Roman"/>
          <w:color w:val="000000" w:themeColor="text1"/>
          <w:sz w:val="24"/>
          <w:szCs w:val="24"/>
        </w:rPr>
        <w:t xml:space="preserve">improved understanding of system dynamics is needed when utilising BCRs, particularly in multi-phase systems and more particularly when using </w:t>
      </w:r>
      <w:r w:rsidR="004858BC" w:rsidRPr="00212D97">
        <w:rPr>
          <w:rFonts w:ascii="Gill Sans MT" w:eastAsia="Calibri" w:hAnsi="Gill Sans MT" w:cs="Times New Roman"/>
          <w:color w:val="000000" w:themeColor="text1"/>
          <w:sz w:val="24"/>
          <w:szCs w:val="24"/>
        </w:rPr>
        <w:t>poorly understood</w:t>
      </w:r>
      <w:r w:rsidR="00AC4C6D" w:rsidRPr="00212D97">
        <w:rPr>
          <w:rFonts w:ascii="Gill Sans MT" w:eastAsia="Calibri" w:hAnsi="Gill Sans MT" w:cs="Times New Roman"/>
          <w:color w:val="000000" w:themeColor="text1"/>
          <w:sz w:val="24"/>
          <w:szCs w:val="24"/>
        </w:rPr>
        <w:t xml:space="preserve"> </w:t>
      </w:r>
      <w:r w:rsidR="001A1262" w:rsidRPr="00212D97">
        <w:rPr>
          <w:rFonts w:ascii="Gill Sans MT" w:eastAsia="Calibri" w:hAnsi="Gill Sans MT" w:cs="Times New Roman"/>
          <w:color w:val="000000" w:themeColor="text1"/>
          <w:sz w:val="24"/>
          <w:szCs w:val="24"/>
        </w:rPr>
        <w:t>microbes, such as</w:t>
      </w:r>
      <w:r w:rsidR="006B7C31" w:rsidRPr="00212D97">
        <w:rPr>
          <w:rFonts w:ascii="Gill Sans MT" w:eastAsia="Calibri" w:hAnsi="Gill Sans MT" w:cs="Times New Roman"/>
          <w:color w:val="000000" w:themeColor="text1"/>
          <w:sz w:val="24"/>
          <w:szCs w:val="24"/>
        </w:rPr>
        <w:t xml:space="preserve"> </w:t>
      </w:r>
      <w:proofErr w:type="spellStart"/>
      <w:r w:rsidR="00791CD0" w:rsidRPr="00212D97">
        <w:rPr>
          <w:rFonts w:ascii="Gill Sans MT" w:hAnsi="Gill Sans MT"/>
          <w:i/>
          <w:iCs/>
          <w:color w:val="000000" w:themeColor="text1"/>
          <w:sz w:val="24"/>
          <w:szCs w:val="24"/>
        </w:rPr>
        <w:t>Alcanivorax</w:t>
      </w:r>
      <w:proofErr w:type="spellEnd"/>
      <w:r w:rsidR="00791CD0" w:rsidRPr="00212D97">
        <w:rPr>
          <w:rFonts w:ascii="Gill Sans MT" w:hAnsi="Gill Sans MT"/>
          <w:i/>
          <w:iCs/>
          <w:color w:val="000000" w:themeColor="text1"/>
          <w:sz w:val="24"/>
          <w:szCs w:val="24"/>
        </w:rPr>
        <w:t xml:space="preserve"> </w:t>
      </w:r>
      <w:proofErr w:type="spellStart"/>
      <w:r w:rsidR="00791CD0" w:rsidRPr="00212D97">
        <w:rPr>
          <w:rFonts w:ascii="Gill Sans MT" w:hAnsi="Gill Sans MT"/>
          <w:i/>
          <w:iCs/>
          <w:color w:val="000000" w:themeColor="text1"/>
          <w:sz w:val="24"/>
          <w:szCs w:val="24"/>
        </w:rPr>
        <w:t>borkumensis</w:t>
      </w:r>
      <w:proofErr w:type="spellEnd"/>
      <w:r w:rsidR="00791CD0" w:rsidRPr="00212D97">
        <w:rPr>
          <w:rFonts w:ascii="Gill Sans MT" w:hAnsi="Gill Sans MT"/>
          <w:color w:val="000000" w:themeColor="text1"/>
          <w:sz w:val="24"/>
          <w:szCs w:val="24"/>
        </w:rPr>
        <w:t xml:space="preserve"> </w:t>
      </w:r>
      <w:r w:rsidR="006B7C31" w:rsidRPr="00212D97">
        <w:rPr>
          <w:rFonts w:ascii="Gill Sans MT" w:eastAsia="Calibri" w:hAnsi="Gill Sans MT" w:cs="Times New Roman"/>
          <w:color w:val="000000" w:themeColor="text1"/>
          <w:sz w:val="24"/>
          <w:szCs w:val="24"/>
        </w:rPr>
        <w:t>SK2</w:t>
      </w:r>
      <w:r w:rsidR="00791CD0" w:rsidRPr="00212D97">
        <w:rPr>
          <w:rFonts w:ascii="Gill Sans MT" w:eastAsia="Calibri" w:hAnsi="Gill Sans MT" w:cs="Times New Roman"/>
          <w:color w:val="000000" w:themeColor="text1"/>
          <w:sz w:val="24"/>
          <w:szCs w:val="24"/>
        </w:rPr>
        <w:t xml:space="preserve"> (Hereafter referred to simply by it</w:t>
      </w:r>
      <w:r w:rsidR="004369A5" w:rsidRPr="00212D97">
        <w:rPr>
          <w:rFonts w:ascii="Gill Sans MT" w:eastAsia="Calibri" w:hAnsi="Gill Sans MT" w:cs="Times New Roman"/>
          <w:color w:val="000000" w:themeColor="text1"/>
          <w:sz w:val="24"/>
          <w:szCs w:val="24"/>
        </w:rPr>
        <w:t>s strain designation</w:t>
      </w:r>
      <w:r w:rsidR="002223FF" w:rsidRPr="00212D97">
        <w:rPr>
          <w:rFonts w:ascii="Gill Sans MT" w:eastAsia="Calibri" w:hAnsi="Gill Sans MT" w:cs="Times New Roman"/>
          <w:color w:val="000000" w:themeColor="text1"/>
          <w:sz w:val="24"/>
          <w:szCs w:val="24"/>
        </w:rPr>
        <w:t>,</w:t>
      </w:r>
      <w:r w:rsidR="004369A5" w:rsidRPr="00212D97">
        <w:rPr>
          <w:rFonts w:ascii="Gill Sans MT" w:eastAsia="Calibri" w:hAnsi="Gill Sans MT" w:cs="Times New Roman"/>
          <w:color w:val="000000" w:themeColor="text1"/>
          <w:sz w:val="24"/>
          <w:szCs w:val="24"/>
        </w:rPr>
        <w:t xml:space="preserve"> SK2)</w:t>
      </w:r>
      <w:r w:rsidR="006B7C31" w:rsidRPr="00212D97">
        <w:rPr>
          <w:rFonts w:ascii="Gill Sans MT" w:eastAsia="Calibri" w:hAnsi="Gill Sans MT" w:cs="Times New Roman"/>
          <w:color w:val="000000" w:themeColor="text1"/>
          <w:sz w:val="24"/>
          <w:szCs w:val="24"/>
        </w:rPr>
        <w:t>.</w:t>
      </w:r>
    </w:p>
    <w:p w14:paraId="4D8DE835" w14:textId="706B75BC" w:rsidR="00B61DAA" w:rsidRPr="00212D97" w:rsidRDefault="008615AF" w:rsidP="00845930">
      <w:pPr>
        <w:spacing w:after="0" w:line="240" w:lineRule="auto"/>
        <w:jc w:val="both"/>
        <w:rPr>
          <w:rFonts w:ascii="Gill Sans MT" w:eastAsia="Calibri" w:hAnsi="Gill Sans MT" w:cs="Times New Roman"/>
          <w:color w:val="000000" w:themeColor="text1"/>
          <w:sz w:val="24"/>
          <w:szCs w:val="24"/>
        </w:rPr>
      </w:pPr>
      <w:r w:rsidRPr="00212D97">
        <w:rPr>
          <w:rFonts w:ascii="Gill Sans MT" w:eastAsia="Calibri" w:hAnsi="Gill Sans MT" w:cs="Times New Roman"/>
          <w:color w:val="000000" w:themeColor="text1"/>
          <w:sz w:val="24"/>
          <w:szCs w:val="24"/>
        </w:rPr>
        <w:t xml:space="preserve"> </w:t>
      </w:r>
      <w:r w:rsidR="00B92F29" w:rsidRPr="00212D97">
        <w:rPr>
          <w:rFonts w:ascii="Gill Sans MT" w:eastAsia="Calibri" w:hAnsi="Gill Sans MT" w:cs="Times New Roman"/>
          <w:color w:val="000000" w:themeColor="text1"/>
          <w:sz w:val="24"/>
          <w:szCs w:val="24"/>
        </w:rPr>
        <w:t xml:space="preserve"> </w:t>
      </w:r>
    </w:p>
    <w:p w14:paraId="554EAF95" w14:textId="59BDC482" w:rsidR="00873B79" w:rsidRPr="00212D97" w:rsidRDefault="00A423C1" w:rsidP="003C72B3">
      <w:pPr>
        <w:spacing w:after="0" w:line="360" w:lineRule="auto"/>
        <w:jc w:val="both"/>
        <w:rPr>
          <w:rFonts w:ascii="Gill Sans MT" w:eastAsia="Calibri" w:hAnsi="Gill Sans MT" w:cs="Times New Roman"/>
          <w:color w:val="000000" w:themeColor="text1"/>
          <w:sz w:val="24"/>
          <w:szCs w:val="24"/>
        </w:rPr>
      </w:pPr>
      <w:r w:rsidRPr="00212D97">
        <w:rPr>
          <w:rFonts w:ascii="Gill Sans MT" w:eastAsia="Calibri" w:hAnsi="Gill Sans MT" w:cs="Times New Roman"/>
          <w:color w:val="000000" w:themeColor="text1"/>
          <w:sz w:val="24"/>
          <w:szCs w:val="24"/>
        </w:rPr>
        <w:t xml:space="preserve">In previous work, the </w:t>
      </w:r>
      <w:r w:rsidR="00845930" w:rsidRPr="00212D97">
        <w:rPr>
          <w:rFonts w:ascii="Gill Sans MT" w:eastAsia="Calibri" w:hAnsi="Gill Sans MT" w:cs="Times New Roman"/>
          <w:color w:val="000000" w:themeColor="text1"/>
          <w:sz w:val="24"/>
          <w:szCs w:val="24"/>
        </w:rPr>
        <w:t>impact</w:t>
      </w:r>
      <w:r w:rsidRPr="00212D97">
        <w:rPr>
          <w:rFonts w:ascii="Gill Sans MT" w:eastAsia="Calibri" w:hAnsi="Gill Sans MT" w:cs="Times New Roman"/>
          <w:color w:val="000000" w:themeColor="text1"/>
          <w:sz w:val="24"/>
          <w:szCs w:val="24"/>
        </w:rPr>
        <w:t xml:space="preserve"> of operational conditions such as superficial gas velocity</w:t>
      </w:r>
      <w:r w:rsidR="00AC4C6D" w:rsidRPr="00212D97">
        <w:rPr>
          <w:rFonts w:ascii="Gill Sans MT" w:eastAsia="Calibri" w:hAnsi="Gill Sans MT" w:cs="Times New Roman"/>
          <w:color w:val="000000" w:themeColor="text1"/>
          <w:sz w:val="24"/>
          <w:szCs w:val="24"/>
        </w:rPr>
        <w:t>,</w:t>
      </w:r>
      <w:r w:rsidRPr="00212D97">
        <w:rPr>
          <w:rFonts w:ascii="Gill Sans MT" w:eastAsia="Calibri" w:hAnsi="Gill Sans MT" w:cs="Times New Roman"/>
          <w:color w:val="000000" w:themeColor="text1"/>
          <w:sz w:val="24"/>
          <w:szCs w:val="24"/>
        </w:rPr>
        <w:t xml:space="preserve"> hydrocarbon concentration, solids </w:t>
      </w:r>
      <w:r w:rsidR="0085096B" w:rsidRPr="00212D97">
        <w:rPr>
          <w:rFonts w:ascii="Gill Sans MT" w:eastAsia="Calibri" w:hAnsi="Gill Sans MT" w:cs="Times New Roman"/>
          <w:color w:val="000000" w:themeColor="text1"/>
          <w:sz w:val="24"/>
          <w:szCs w:val="24"/>
        </w:rPr>
        <w:t>loading,</w:t>
      </w:r>
      <w:r w:rsidRPr="00212D97">
        <w:rPr>
          <w:rFonts w:ascii="Gill Sans MT" w:eastAsia="Calibri" w:hAnsi="Gill Sans MT" w:cs="Times New Roman"/>
          <w:color w:val="000000" w:themeColor="text1"/>
          <w:sz w:val="24"/>
          <w:szCs w:val="24"/>
        </w:rPr>
        <w:t xml:space="preserve"> and </w:t>
      </w:r>
      <w:r w:rsidR="00AC4C6D" w:rsidRPr="00212D97">
        <w:rPr>
          <w:rFonts w:ascii="Gill Sans MT" w:eastAsia="Calibri" w:hAnsi="Gill Sans MT" w:cs="Times New Roman"/>
          <w:color w:val="000000" w:themeColor="text1"/>
          <w:sz w:val="24"/>
          <w:szCs w:val="24"/>
        </w:rPr>
        <w:t xml:space="preserve">solids </w:t>
      </w:r>
      <w:r w:rsidRPr="00212D97">
        <w:rPr>
          <w:rFonts w:ascii="Gill Sans MT" w:eastAsia="Calibri" w:hAnsi="Gill Sans MT" w:cs="Times New Roman"/>
          <w:color w:val="000000" w:themeColor="text1"/>
          <w:sz w:val="24"/>
          <w:szCs w:val="24"/>
        </w:rPr>
        <w:t>type</w:t>
      </w:r>
      <w:r w:rsidR="00845930" w:rsidRPr="00212D97">
        <w:rPr>
          <w:rFonts w:ascii="Gill Sans MT" w:eastAsia="Calibri" w:hAnsi="Gill Sans MT" w:cs="Times New Roman"/>
          <w:color w:val="000000" w:themeColor="text1"/>
          <w:sz w:val="24"/>
          <w:szCs w:val="24"/>
        </w:rPr>
        <w:t xml:space="preserve"> have been investigated in hydrocarbon-based </w:t>
      </w:r>
      <w:r w:rsidR="000B20EB" w:rsidRPr="00212D97">
        <w:rPr>
          <w:rFonts w:ascii="Gill Sans MT" w:eastAsia="Calibri" w:hAnsi="Gill Sans MT" w:cs="Times New Roman"/>
          <w:color w:val="000000" w:themeColor="text1"/>
          <w:sz w:val="24"/>
          <w:szCs w:val="24"/>
        </w:rPr>
        <w:t>bioprocesses</w:t>
      </w:r>
      <w:r w:rsidR="00845930" w:rsidRPr="00212D97">
        <w:rPr>
          <w:rFonts w:ascii="Gill Sans MT" w:eastAsia="Calibri" w:hAnsi="Gill Sans MT" w:cs="Times New Roman"/>
          <w:color w:val="000000" w:themeColor="text1"/>
          <w:sz w:val="24"/>
          <w:szCs w:val="24"/>
        </w:rPr>
        <w:t xml:space="preserve"> in </w:t>
      </w:r>
      <w:r w:rsidR="00704A5C" w:rsidRPr="00212D97">
        <w:rPr>
          <w:rFonts w:ascii="Gill Sans MT" w:eastAsia="Calibri" w:hAnsi="Gill Sans MT" w:cs="Times New Roman"/>
          <w:color w:val="000000" w:themeColor="text1"/>
          <w:sz w:val="24"/>
          <w:szCs w:val="24"/>
        </w:rPr>
        <w:t>BCRs</w:t>
      </w:r>
      <w:r w:rsidR="00845930" w:rsidRPr="00212D97">
        <w:rPr>
          <w:rFonts w:ascii="Gill Sans MT" w:eastAsia="Calibri" w:hAnsi="Gill Sans MT" w:cs="Times New Roman"/>
          <w:color w:val="000000" w:themeColor="text1"/>
          <w:sz w:val="24"/>
          <w:szCs w:val="24"/>
        </w:rPr>
        <w:t xml:space="preserve">. </w:t>
      </w:r>
      <w:r w:rsidR="004858BC" w:rsidRPr="00212D97">
        <w:rPr>
          <w:rFonts w:ascii="Gill Sans MT" w:eastAsia="Calibri" w:hAnsi="Gill Sans MT" w:cs="Times New Roman"/>
          <w:color w:val="000000" w:themeColor="text1"/>
          <w:sz w:val="24"/>
          <w:szCs w:val="24"/>
        </w:rPr>
        <w:t>In particular</w:t>
      </w:r>
      <w:r w:rsidR="00845930" w:rsidRPr="00212D97">
        <w:rPr>
          <w:rFonts w:ascii="Gill Sans MT" w:eastAsia="Calibri" w:hAnsi="Gill Sans MT" w:cs="Times New Roman"/>
          <w:color w:val="000000" w:themeColor="text1"/>
          <w:sz w:val="24"/>
          <w:szCs w:val="24"/>
        </w:rPr>
        <w:t>, the effect on the</w:t>
      </w:r>
      <w:r w:rsidR="00196BA2" w:rsidRPr="00212D97">
        <w:rPr>
          <w:rFonts w:ascii="Gill Sans MT" w:eastAsia="Calibri" w:hAnsi="Gill Sans MT" w:cs="Times New Roman"/>
          <w:color w:val="000000" w:themeColor="text1"/>
          <w:sz w:val="24"/>
          <w:szCs w:val="24"/>
        </w:rPr>
        <w:t xml:space="preserve"> liquid-liquid (hydrocarbon-aqueous) mixing </w:t>
      </w:r>
      <w:r w:rsidR="000B4CB2" w:rsidRPr="00212D97">
        <w:rPr>
          <w:rFonts w:ascii="Gill Sans MT" w:eastAsia="Calibri" w:hAnsi="Gill Sans MT" w:cs="Times New Roman"/>
          <w:color w:val="000000" w:themeColor="text1"/>
          <w:sz w:val="24"/>
          <w:szCs w:val="24"/>
        </w:rPr>
        <w:t>behaviour</w:t>
      </w:r>
      <w:r w:rsidR="00845930" w:rsidRPr="00212D97">
        <w:rPr>
          <w:rFonts w:ascii="Gill Sans MT" w:eastAsia="Calibri" w:hAnsi="Gill Sans MT" w:cs="Times New Roman"/>
          <w:color w:val="000000" w:themeColor="text1"/>
          <w:sz w:val="24"/>
          <w:szCs w:val="24"/>
        </w:rPr>
        <w:t xml:space="preserve"> </w:t>
      </w:r>
      <w:r w:rsidR="00196BA2"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mendeley":{"formattedCitation":"[35]","plainTextFormattedCitation":"[35]","previouslyFormattedCitation":"[33]"},"properties":{"noteIndex":0},"schema":"https://github.com/citation-style-language/schema/raw/master/csl-citation.json"}</w:instrText>
      </w:r>
      <w:r w:rsidR="00196BA2"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[35]</w:t>
      </w:r>
      <w:r w:rsidR="00196BA2" w:rsidRPr="00212D97">
        <w:rPr>
          <w:rFonts w:ascii="Gill Sans MT" w:eastAsia="Calibri" w:hAnsi="Gill Sans MT" w:cs="Times New Roman"/>
          <w:color w:val="000000" w:themeColor="text1"/>
          <w:sz w:val="24"/>
          <w:szCs w:val="24"/>
        </w:rPr>
        <w:fldChar w:fldCharType="end"/>
      </w:r>
      <w:r w:rsidR="00845930" w:rsidRPr="00212D97">
        <w:rPr>
          <w:rFonts w:ascii="Gill Sans MT" w:eastAsia="Calibri" w:hAnsi="Gill Sans MT" w:cs="Times New Roman"/>
          <w:color w:val="000000" w:themeColor="text1"/>
          <w:sz w:val="24"/>
          <w:szCs w:val="24"/>
        </w:rPr>
        <w:t>, gas holdup, bubble size</w:t>
      </w:r>
      <w:r w:rsidR="00196BA2" w:rsidRPr="00212D97">
        <w:rPr>
          <w:rFonts w:ascii="Gill Sans MT" w:eastAsia="Calibri" w:hAnsi="Gill Sans MT" w:cs="Times New Roman"/>
          <w:color w:val="000000" w:themeColor="text1"/>
          <w:sz w:val="24"/>
          <w:szCs w:val="24"/>
        </w:rPr>
        <w:t xml:space="preserve"> </w:t>
      </w:r>
      <w:r w:rsidR="00196BA2"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 xml:space="preserve">G. It was found that D32 and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 xml:space="preserve">G were mainly affected by UG and SL, whereas HC had an insignificant impact on both D32 and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G. Any increase in UG (1</w:instrText>
      </w:r>
      <w:r w:rsidR="003B3C31" w:rsidRPr="00212D97">
        <w:rPr>
          <w:rFonts w:ascii="Gill Sans MT" w:eastAsia="Calibri" w:hAnsi="Gill Sans MT" w:cs="Gill Sans MT"/>
          <w:color w:val="000000" w:themeColor="text1"/>
          <w:sz w:val="24"/>
          <w:szCs w:val="24"/>
        </w:rPr>
        <w:instrText>–</w:instrText>
      </w:r>
      <w:r w:rsidR="003B3C31" w:rsidRPr="00212D97">
        <w:rPr>
          <w:rFonts w:ascii="Gill Sans MT" w:eastAsia="Calibri" w:hAnsi="Gill Sans MT" w:cs="Times New Roman"/>
          <w:color w:val="000000" w:themeColor="text1"/>
          <w:sz w:val="24"/>
          <w:szCs w:val="24"/>
        </w:rPr>
        <w:instrText xml:space="preserve">3 cm/sec) resulted in a significant increase in D32 and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eastAsia="Calibri" w:hAnsi="Calibri" w:cs="Calibri"/>
          <w:color w:val="000000" w:themeColor="text1"/>
          <w:sz w:val="24"/>
          <w:szCs w:val="24"/>
        </w:rPr>
        <w:instrText>Ɛ</w:instrText>
      </w:r>
      <w:r w:rsidR="003B3C31" w:rsidRPr="00212D97">
        <w:rPr>
          <w:rFonts w:ascii="Gill Sans MT" w:eastAsia="Calibri" w:hAnsi="Gill Sans MT" w:cs="Times New Roman"/>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mendeley":{"formattedCitation":"[36]","plainTextFormattedCitation":"[36]","previouslyFormattedCitation":"[34]"},"properties":{"noteIndex":0},"schema":"https://github.com/citation-style-language/schema/raw/master/csl-citation.json"}</w:instrText>
      </w:r>
      <w:r w:rsidR="00196BA2"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[36]</w:t>
      </w:r>
      <w:r w:rsidR="00196BA2" w:rsidRPr="00212D97">
        <w:rPr>
          <w:rFonts w:ascii="Gill Sans MT" w:eastAsia="Calibri" w:hAnsi="Gill Sans MT" w:cs="Times New Roman"/>
          <w:color w:val="000000" w:themeColor="text1"/>
          <w:sz w:val="24"/>
          <w:szCs w:val="24"/>
        </w:rPr>
        <w:fldChar w:fldCharType="end"/>
      </w:r>
      <w:r w:rsidR="00845930" w:rsidRPr="00212D97">
        <w:rPr>
          <w:rFonts w:ascii="Gill Sans MT" w:eastAsia="Calibri" w:hAnsi="Gill Sans MT" w:cs="Times New Roman"/>
          <w:color w:val="000000" w:themeColor="text1"/>
          <w:sz w:val="24"/>
          <w:szCs w:val="24"/>
        </w:rPr>
        <w:t xml:space="preserve">, gas-liquid interfacial area </w:t>
      </w:r>
      <w:r w:rsidR="00196BA2"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ADDIN CSL_CITATION {"citationItems":[{"id":"ITEM-1","itemData":{"DOI":"10.1002/jctb.6625","ISSN":"10974660","abstract":"BACKGROUND: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eastAsia="Calibri" w:hAnsi="Arial" w:cs="Arial"/>
          <w:color w:val="000000" w:themeColor="text1"/>
          <w:sz w:val="24"/>
          <w:szCs w:val="24"/>
        </w:rPr>
        <w:instrText>−</w:instrText>
      </w:r>
      <w:r w:rsidR="003B3C31" w:rsidRPr="00212D97">
        <w:rPr>
          <w:rFonts w:ascii="Gill Sans MT" w:eastAsia="Calibri" w:hAnsi="Gill Sans MT" w:cs="Times New Roman"/>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eastAsia="Calibri" w:hAnsi="Arial" w:cs="Arial"/>
          <w:color w:val="000000" w:themeColor="text1"/>
          <w:sz w:val="24"/>
          <w:szCs w:val="24"/>
        </w:rPr>
        <w:instrText>−</w:instrText>
      </w:r>
      <w:r w:rsidR="003B3C31" w:rsidRPr="00212D97">
        <w:rPr>
          <w:rFonts w:ascii="Gill Sans MT" w:eastAsia="Calibri" w:hAnsi="Gill Sans MT" w:cs="Times New Roman"/>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Biotechnology","id":"ITEM-1","issue":"September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[37]","plainTextFormattedCitation":"[37]","previouslyFormattedCitation":"[35]"},"properties":{"noteIndex":0},"schema":"https://github.com/citation-style-language/schema/raw/master/csl-citation.json"}</w:instrText>
      </w:r>
      <w:r w:rsidR="00196BA2"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[37]</w:t>
      </w:r>
      <w:r w:rsidR="00196BA2" w:rsidRPr="00212D97">
        <w:rPr>
          <w:rFonts w:ascii="Gill Sans MT" w:eastAsia="Calibri" w:hAnsi="Gill Sans MT" w:cs="Times New Roman"/>
          <w:color w:val="000000" w:themeColor="text1"/>
          <w:sz w:val="24"/>
          <w:szCs w:val="24"/>
        </w:rPr>
        <w:fldChar w:fldCharType="end"/>
      </w:r>
      <w:r w:rsidR="00845930" w:rsidRPr="00212D97">
        <w:rPr>
          <w:rFonts w:ascii="Gill Sans MT" w:eastAsia="Calibri" w:hAnsi="Gill Sans MT" w:cs="Times New Roman"/>
          <w:color w:val="000000" w:themeColor="text1"/>
          <w:sz w:val="24"/>
          <w:szCs w:val="24"/>
        </w:rPr>
        <w:t>, and overall oxygen transfer</w:t>
      </w:r>
      <w:r w:rsidR="002D2275" w:rsidRPr="00212D97">
        <w:rPr>
          <w:rFonts w:ascii="Gill Sans MT" w:eastAsia="Calibri" w:hAnsi="Gill Sans MT" w:cs="Times New Roman"/>
          <w:color w:val="000000" w:themeColor="text1"/>
          <w:sz w:val="24"/>
          <w:szCs w:val="24"/>
        </w:rPr>
        <w:t xml:space="preserve"> </w:t>
      </w:r>
      <w:r w:rsidR="002D2275" w:rsidRPr="00212D97">
        <w:rPr>
          <w:rFonts w:ascii="Gill Sans MT" w:eastAsia="Calibri" w:hAnsi="Gill Sans MT" w:cs="Times New Roman"/>
          <w:color w:val="000000" w:themeColor="text1"/>
          <w:sz w:val="24"/>
          <w:szCs w:val="24"/>
        </w:rPr>
        <w:fldChar w:fldCharType="begin" w:fldLock="1"/>
      </w:r>
      <w:r w:rsidR="003B3C31" w:rsidRPr="00212D97">
        <w:rPr>
          <w:rFonts w:ascii="Gill Sans MT" w:eastAsia="Calibri" w:hAnsi="Gill Sans MT" w:cs="Times New Roman"/>
          <w:color w:val="000000" w:themeColor="text1"/>
          <w:sz w:val="24"/>
          <w:szCs w:val="24"/>
        </w:rPr>
        <w:instrText>ADDIN CSL_CITATION {"citationItems":[{"id":"ITEM-1","itemData":{"DOI":"10.1007/s00449-021-02571-1","ISBN":"0123456789","ISSN":"16157605","PMID":"33893834","abstract":"This study investigates the overall volumetric oxygen transfer coefficient (KLa) in multiphase hydrocarbon-based bioprocess under a range of hydrocarbon concentrations (HC), solid loadings (deactivated yeast) (SL) and superficial gas velocities (UG) in a bubble column reactor (BCR). KLa increased with increasing UG in the air–water system; due to an increase in the number of small bubbles which enhanced gas holdup. In air–water–yeast systems, the initial addition of yeast increased KLa significantly. Further increases in SL reduced KLa, due to increases in the bubble size with increasing SL. KLa decreased when HC was added in air–water–hydrocarbon systems. However, UG, SL and HC affected KLa differently in air–water–yeast–hydrocarbon systems: an indication of the complex interactions between the yeast and hydrocarbon phases which changed the system’s hydrodynamics and therefore affected KL. This work illustrates the effect of the operating conditions (SL, HC and UG) on oxygen transfer behaviour in multiphase systems. Graphic abstract: [Figure not available: see fulltext.].","author":[{"dropping-particle":"","family":"Abufalgha","given":"Ayman A.","non-dropping-particle":"","parse-names":false,"suffix":""},{"dropping-particle":"","family":"Pott","given":"Robert W.M.","non-dropping-particle":"","parse-names":false,"suffix":""},{"dropping-particle":"","family":"Clarke","given":"Kim G.","non-dropping-particle":"","parse-names":false,"suffix":""}],"container-title":"Bioprocess and Biosystems Engineering","id":"ITEM-1","issue":"9","issued":{"date-parts":[["2021"]]},"page":"1913-1921","publisher":"Springer Berlin Heidelberg","title":"Quantification of oxygen transfer coefficients in simulated hydrocarbon-based bioprocesses in a bubble column bioreactor","type":"article-journal","volume":"44"},"uris":["http://www.mendeley.com/documents/?uuid=57b1a739-85ac-45fe-975f-ef164b2bd1ef"]}],"mendeley":{"formattedCitation":"[38]","plainTextFormattedCitation":"[38]","previouslyFormattedCitation":"[36]"},"properties":{"noteIndex":0},"schema":"https://github.com/citation-style-language/schema/raw/master/csl-citation.json"}</w:instrText>
      </w:r>
      <w:r w:rsidR="002D2275" w:rsidRPr="00212D97">
        <w:rPr>
          <w:rFonts w:ascii="Gill Sans MT" w:eastAsia="Calibri" w:hAnsi="Gill Sans MT" w:cs="Times New Roman"/>
          <w:color w:val="000000" w:themeColor="text1"/>
          <w:sz w:val="24"/>
          <w:szCs w:val="24"/>
        </w:rPr>
        <w:fldChar w:fldCharType="separate"/>
      </w:r>
      <w:r w:rsidR="003B3C31" w:rsidRPr="00212D97">
        <w:rPr>
          <w:rFonts w:ascii="Gill Sans MT" w:eastAsia="Calibri" w:hAnsi="Gill Sans MT" w:cs="Times New Roman"/>
          <w:noProof/>
          <w:color w:val="000000" w:themeColor="text1"/>
          <w:sz w:val="24"/>
          <w:szCs w:val="24"/>
        </w:rPr>
        <w:t>[38]</w:t>
      </w:r>
      <w:r w:rsidR="002D2275" w:rsidRPr="00212D97">
        <w:rPr>
          <w:rFonts w:ascii="Gill Sans MT" w:eastAsia="Calibri" w:hAnsi="Gill Sans MT" w:cs="Times New Roman"/>
          <w:color w:val="000000" w:themeColor="text1"/>
          <w:sz w:val="24"/>
          <w:szCs w:val="24"/>
        </w:rPr>
        <w:fldChar w:fldCharType="end"/>
      </w:r>
      <w:r w:rsidR="004858BC" w:rsidRPr="00212D97">
        <w:rPr>
          <w:rFonts w:ascii="Gill Sans MT" w:eastAsia="Calibri" w:hAnsi="Gill Sans MT" w:cs="Times New Roman"/>
          <w:color w:val="000000" w:themeColor="text1"/>
          <w:sz w:val="24"/>
          <w:szCs w:val="24"/>
        </w:rPr>
        <w:t>, ha</w:t>
      </w:r>
      <w:r w:rsidR="006E28FD">
        <w:rPr>
          <w:rFonts w:ascii="Gill Sans MT" w:eastAsia="Calibri" w:hAnsi="Gill Sans MT" w:cs="Times New Roman"/>
          <w:color w:val="000000" w:themeColor="text1"/>
          <w:sz w:val="24"/>
          <w:szCs w:val="24"/>
        </w:rPr>
        <w:t>ve</w:t>
      </w:r>
      <w:r w:rsidR="004858BC" w:rsidRPr="00212D97">
        <w:rPr>
          <w:rFonts w:ascii="Gill Sans MT" w:eastAsia="Calibri" w:hAnsi="Gill Sans MT" w:cs="Times New Roman"/>
          <w:color w:val="000000" w:themeColor="text1"/>
          <w:sz w:val="24"/>
          <w:szCs w:val="24"/>
        </w:rPr>
        <w:t xml:space="preserve"> been studied</w:t>
      </w:r>
      <w:r w:rsidR="00845930" w:rsidRPr="00212D97">
        <w:rPr>
          <w:rFonts w:ascii="Gill Sans MT" w:eastAsia="Calibri" w:hAnsi="Gill Sans MT" w:cs="Times New Roman"/>
          <w:color w:val="000000" w:themeColor="text1"/>
          <w:sz w:val="24"/>
          <w:szCs w:val="24"/>
        </w:rPr>
        <w:t xml:space="preserve">. However, </w:t>
      </w:r>
      <w:r w:rsidR="001A66A0" w:rsidRPr="00212D97">
        <w:rPr>
          <w:rFonts w:ascii="Gill Sans MT" w:eastAsia="Calibri" w:hAnsi="Gill Sans MT" w:cs="Times New Roman"/>
          <w:color w:val="000000" w:themeColor="text1"/>
          <w:sz w:val="24"/>
          <w:szCs w:val="24"/>
        </w:rPr>
        <w:t xml:space="preserve">very little work has been </w:t>
      </w:r>
      <w:r w:rsidR="004858BC" w:rsidRPr="00212D97">
        <w:rPr>
          <w:rFonts w:ascii="Gill Sans MT" w:eastAsia="Calibri" w:hAnsi="Gill Sans MT" w:cs="Times New Roman"/>
          <w:color w:val="000000" w:themeColor="text1"/>
          <w:sz w:val="24"/>
          <w:szCs w:val="24"/>
        </w:rPr>
        <w:t xml:space="preserve">performed </w:t>
      </w:r>
      <w:r w:rsidR="001A66A0" w:rsidRPr="00212D97">
        <w:rPr>
          <w:rFonts w:ascii="Gill Sans MT" w:eastAsia="Calibri" w:hAnsi="Gill Sans MT" w:cs="Times New Roman"/>
          <w:color w:val="000000" w:themeColor="text1"/>
          <w:sz w:val="24"/>
          <w:szCs w:val="24"/>
        </w:rPr>
        <w:t xml:space="preserve">on utilising </w:t>
      </w:r>
      <w:r w:rsidR="00845930" w:rsidRPr="00212D97">
        <w:rPr>
          <w:rFonts w:ascii="Gill Sans MT" w:eastAsia="Calibri" w:hAnsi="Gill Sans MT" w:cs="Times New Roman"/>
          <w:color w:val="000000" w:themeColor="text1"/>
          <w:sz w:val="24"/>
          <w:szCs w:val="24"/>
        </w:rPr>
        <w:t>hydrocarbon-degrading bacteria</w:t>
      </w:r>
      <w:r w:rsidR="003C72DA" w:rsidRPr="00212D97">
        <w:rPr>
          <w:rFonts w:ascii="Gill Sans MT" w:eastAsia="Calibri" w:hAnsi="Gill Sans MT" w:cs="Times New Roman"/>
          <w:color w:val="000000" w:themeColor="text1"/>
          <w:sz w:val="24"/>
          <w:szCs w:val="24"/>
        </w:rPr>
        <w:t xml:space="preserve"> in</w:t>
      </w:r>
      <w:r w:rsidR="00845930" w:rsidRPr="00212D97">
        <w:rPr>
          <w:rFonts w:ascii="Gill Sans MT" w:eastAsia="Calibri" w:hAnsi="Gill Sans MT" w:cs="Times New Roman"/>
          <w:color w:val="000000" w:themeColor="text1"/>
          <w:sz w:val="24"/>
          <w:szCs w:val="24"/>
        </w:rPr>
        <w:t xml:space="preserve"> hydrocarbon-based </w:t>
      </w:r>
      <w:r w:rsidR="000B20EB" w:rsidRPr="00212D97">
        <w:rPr>
          <w:rFonts w:ascii="Gill Sans MT" w:eastAsia="Calibri" w:hAnsi="Gill Sans MT" w:cs="Times New Roman"/>
          <w:color w:val="000000" w:themeColor="text1"/>
          <w:sz w:val="24"/>
          <w:szCs w:val="24"/>
        </w:rPr>
        <w:t>bioprocesses</w:t>
      </w:r>
      <w:r w:rsidR="003C72DA" w:rsidRPr="00212D97">
        <w:rPr>
          <w:rFonts w:ascii="Gill Sans MT" w:eastAsia="Calibri" w:hAnsi="Gill Sans MT" w:cs="Times New Roman"/>
          <w:color w:val="000000" w:themeColor="text1"/>
          <w:sz w:val="24"/>
          <w:szCs w:val="24"/>
        </w:rPr>
        <w:t>. The effect of these organisms</w:t>
      </w:r>
      <w:r w:rsidR="00845930" w:rsidRPr="00212D97">
        <w:rPr>
          <w:rFonts w:ascii="Gill Sans MT" w:eastAsia="Calibri" w:hAnsi="Gill Sans MT" w:cs="Times New Roman"/>
          <w:color w:val="000000" w:themeColor="text1"/>
          <w:sz w:val="24"/>
          <w:szCs w:val="24"/>
        </w:rPr>
        <w:t xml:space="preserve"> in </w:t>
      </w:r>
      <w:r w:rsidR="00D16EEC" w:rsidRPr="00212D97">
        <w:rPr>
          <w:rFonts w:ascii="Gill Sans MT" w:eastAsia="Calibri" w:hAnsi="Gill Sans MT" w:cs="Times New Roman"/>
          <w:color w:val="000000" w:themeColor="text1"/>
          <w:sz w:val="24"/>
          <w:szCs w:val="24"/>
        </w:rPr>
        <w:t>BCRs</w:t>
      </w:r>
      <w:r w:rsidR="00845930" w:rsidRPr="00212D97">
        <w:rPr>
          <w:rFonts w:ascii="Gill Sans MT" w:eastAsia="Calibri" w:hAnsi="Gill Sans MT" w:cs="Times New Roman"/>
          <w:color w:val="000000" w:themeColor="text1"/>
          <w:sz w:val="24"/>
          <w:szCs w:val="24"/>
        </w:rPr>
        <w:t>, particularly on the hydrodynamics such as gas holdup</w:t>
      </w:r>
      <w:r w:rsidR="003C72DA" w:rsidRPr="00212D97">
        <w:rPr>
          <w:rFonts w:ascii="Gill Sans MT" w:eastAsia="Calibri" w:hAnsi="Gill Sans MT" w:cs="Times New Roman"/>
          <w:color w:val="000000" w:themeColor="text1"/>
          <w:sz w:val="24"/>
          <w:szCs w:val="24"/>
        </w:rPr>
        <w:t>, is not yet understood</w:t>
      </w:r>
      <w:r w:rsidR="00845930" w:rsidRPr="00212D97">
        <w:rPr>
          <w:rFonts w:ascii="Gill Sans MT" w:eastAsia="Calibri" w:hAnsi="Gill Sans MT" w:cs="Times New Roman"/>
          <w:color w:val="000000" w:themeColor="text1"/>
          <w:sz w:val="24"/>
          <w:szCs w:val="24"/>
        </w:rPr>
        <w:t>.</w:t>
      </w:r>
      <w:r w:rsidR="003C72DA" w:rsidRPr="00212D97">
        <w:rPr>
          <w:rFonts w:ascii="Gill Sans MT" w:eastAsia="Calibri" w:hAnsi="Gill Sans MT" w:cs="Times New Roman"/>
          <w:color w:val="000000" w:themeColor="text1"/>
          <w:sz w:val="24"/>
          <w:szCs w:val="24"/>
        </w:rPr>
        <w:t xml:space="preserve"> </w:t>
      </w:r>
      <w:proofErr w:type="gramStart"/>
      <w:r w:rsidR="0018131D" w:rsidRPr="00212D97">
        <w:rPr>
          <w:rFonts w:ascii="Gill Sans MT" w:eastAsia="Calibri" w:hAnsi="Gill Sans MT" w:cs="Times New Roman"/>
          <w:color w:val="000000" w:themeColor="text1"/>
          <w:sz w:val="24"/>
          <w:szCs w:val="24"/>
        </w:rPr>
        <w:t>In order to</w:t>
      </w:r>
      <w:proofErr w:type="gramEnd"/>
      <w:r w:rsidR="0018131D" w:rsidRPr="00212D97">
        <w:rPr>
          <w:rFonts w:ascii="Gill Sans MT" w:eastAsia="Calibri" w:hAnsi="Gill Sans MT" w:cs="Times New Roman"/>
          <w:color w:val="000000" w:themeColor="text1"/>
          <w:sz w:val="24"/>
          <w:szCs w:val="24"/>
        </w:rPr>
        <w:t xml:space="preserve"> design bioprocesses utilising hydrocarbon-degrading organisms, the effect of the organism</w:t>
      </w:r>
      <w:r w:rsidR="006E28FD">
        <w:rPr>
          <w:rFonts w:ascii="Gill Sans MT" w:eastAsia="Calibri" w:hAnsi="Gill Sans MT" w:cs="Times New Roman"/>
          <w:color w:val="000000" w:themeColor="text1"/>
          <w:sz w:val="24"/>
          <w:szCs w:val="24"/>
        </w:rPr>
        <w:t>s</w:t>
      </w:r>
      <w:r w:rsidR="0018131D" w:rsidRPr="00212D97">
        <w:rPr>
          <w:rFonts w:ascii="Gill Sans MT" w:eastAsia="Calibri" w:hAnsi="Gill Sans MT" w:cs="Times New Roman"/>
          <w:color w:val="000000" w:themeColor="text1"/>
          <w:sz w:val="24"/>
          <w:szCs w:val="24"/>
        </w:rPr>
        <w:t xml:space="preserve"> and their by-products needs to be investigated.</w:t>
      </w:r>
      <w:r w:rsidR="007D5394" w:rsidRPr="00212D97">
        <w:rPr>
          <w:rFonts w:ascii="Gill Sans MT" w:eastAsia="Calibri" w:hAnsi="Gill Sans MT" w:cs="Times New Roman"/>
          <w:color w:val="000000" w:themeColor="text1"/>
          <w:sz w:val="24"/>
          <w:szCs w:val="24"/>
        </w:rPr>
        <w:t xml:space="preserve"> </w:t>
      </w:r>
    </w:p>
    <w:p w14:paraId="3D72CA4A" w14:textId="60289AAC" w:rsidR="00D85DBA" w:rsidRPr="00212D97" w:rsidRDefault="006E28FD" w:rsidP="006E28FD">
      <w:pPr>
        <w:tabs>
          <w:tab w:val="left" w:pos="5508"/>
        </w:tabs>
        <w:spacing w:after="0" w:line="240" w:lineRule="auto"/>
        <w:jc w:val="both"/>
        <w:rPr>
          <w:rFonts w:ascii="Gill Sans MT" w:eastAsia="Calibri" w:hAnsi="Gill Sans MT" w:cs="Times New Roman"/>
          <w:color w:val="000000" w:themeColor="text1"/>
          <w:sz w:val="24"/>
          <w:szCs w:val="24"/>
        </w:rPr>
      </w:pPr>
      <w:r>
        <w:rPr>
          <w:rFonts w:ascii="Gill Sans MT" w:eastAsia="Calibri" w:hAnsi="Gill Sans MT" w:cs="Times New Roman"/>
          <w:color w:val="000000" w:themeColor="text1"/>
          <w:sz w:val="24"/>
          <w:szCs w:val="24"/>
        </w:rPr>
        <w:tab/>
      </w:r>
    </w:p>
    <w:p w14:paraId="77F406AE" w14:textId="0B33C0A9" w:rsidR="00873B79" w:rsidRPr="00212D97" w:rsidRDefault="004858BC" w:rsidP="004E557B">
      <w:pPr>
        <w:spacing w:after="0" w:line="360" w:lineRule="auto"/>
        <w:jc w:val="both"/>
        <w:rPr>
          <w:rFonts w:ascii="Gill Sans MT" w:eastAsia="Calibri" w:hAnsi="Gill Sans MT" w:cs="Times New Roman"/>
          <w:color w:val="000000" w:themeColor="text1"/>
          <w:sz w:val="24"/>
          <w:szCs w:val="24"/>
        </w:rPr>
      </w:pPr>
      <w:r w:rsidRPr="00212D97">
        <w:rPr>
          <w:rFonts w:ascii="Gill Sans MT" w:hAnsi="Gill Sans MT"/>
          <w:color w:val="000000" w:themeColor="text1"/>
          <w:sz w:val="24"/>
          <w:szCs w:val="24"/>
        </w:rPr>
        <w:t>In t</w:t>
      </w:r>
      <w:r w:rsidR="00C76969" w:rsidRPr="00212D97">
        <w:rPr>
          <w:rFonts w:ascii="Gill Sans MT" w:hAnsi="Gill Sans MT"/>
          <w:color w:val="000000" w:themeColor="text1"/>
          <w:sz w:val="24"/>
          <w:szCs w:val="24"/>
        </w:rPr>
        <w:t>his study</w:t>
      </w:r>
      <w:r w:rsidR="00CB1269" w:rsidRPr="00212D97">
        <w:rPr>
          <w:rFonts w:ascii="Gill Sans MT" w:hAnsi="Gill Sans MT"/>
          <w:color w:val="000000" w:themeColor="text1"/>
          <w:sz w:val="24"/>
          <w:szCs w:val="24"/>
        </w:rPr>
        <w:t>,</w:t>
      </w:r>
      <w:r w:rsidR="00F82CFB" w:rsidRPr="00212D97">
        <w:rPr>
          <w:rFonts w:ascii="Gill Sans MT" w:hAnsi="Gill Sans MT"/>
          <w:color w:val="000000" w:themeColor="text1"/>
          <w:sz w:val="24"/>
          <w:szCs w:val="24"/>
        </w:rPr>
        <w:t xml:space="preserve"> </w:t>
      </w:r>
      <w:proofErr w:type="gramStart"/>
      <w:r w:rsidR="00CB1269" w:rsidRPr="00212D97">
        <w:rPr>
          <w:rFonts w:ascii="Gill Sans MT" w:hAnsi="Gill Sans MT"/>
          <w:color w:val="000000" w:themeColor="text1"/>
          <w:sz w:val="24"/>
          <w:szCs w:val="24"/>
        </w:rPr>
        <w:t>in order to</w:t>
      </w:r>
      <w:proofErr w:type="gramEnd"/>
      <w:r w:rsidR="00CB1269" w:rsidRPr="00212D97">
        <w:rPr>
          <w:rFonts w:ascii="Gill Sans MT" w:hAnsi="Gill Sans MT"/>
          <w:color w:val="000000" w:themeColor="text1"/>
          <w:sz w:val="24"/>
          <w:szCs w:val="24"/>
        </w:rPr>
        <w:t xml:space="preserve"> elucidate how SK2 biomass might be grown optimally before operating as a biological catalyst</w:t>
      </w:r>
      <w:r w:rsidR="00317518" w:rsidRPr="00212D97">
        <w:rPr>
          <w:rFonts w:ascii="Gill Sans MT" w:hAnsi="Gill Sans MT"/>
          <w:color w:val="000000" w:themeColor="text1"/>
          <w:sz w:val="24"/>
          <w:szCs w:val="24"/>
        </w:rPr>
        <w:t>,</w:t>
      </w:r>
      <w:r w:rsidR="00CB1269"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we</w:t>
      </w:r>
      <w:r w:rsidR="00CB1269" w:rsidRPr="00212D97">
        <w:rPr>
          <w:rFonts w:ascii="Gill Sans MT" w:hAnsi="Gill Sans MT"/>
          <w:color w:val="000000" w:themeColor="text1"/>
          <w:sz w:val="24"/>
          <w:szCs w:val="24"/>
        </w:rPr>
        <w:t xml:space="preserve"> </w:t>
      </w:r>
      <w:r w:rsidR="00C76969" w:rsidRPr="00212D97">
        <w:rPr>
          <w:rFonts w:ascii="Gill Sans MT" w:hAnsi="Gill Sans MT"/>
          <w:color w:val="000000" w:themeColor="text1"/>
          <w:sz w:val="24"/>
          <w:szCs w:val="24"/>
        </w:rPr>
        <w:t xml:space="preserve">examined </w:t>
      </w:r>
      <w:r w:rsidR="00AA4EE5" w:rsidRPr="00212D97">
        <w:rPr>
          <w:rFonts w:ascii="Gill Sans MT" w:hAnsi="Gill Sans MT"/>
          <w:color w:val="000000" w:themeColor="text1"/>
          <w:sz w:val="24"/>
          <w:szCs w:val="24"/>
        </w:rPr>
        <w:t xml:space="preserve">the growth of SK2 biomass using sodium pyruvate, </w:t>
      </w:r>
      <w:r w:rsidR="00AA4EE5" w:rsidRPr="00212D97">
        <w:rPr>
          <w:rFonts w:ascii="Gill Sans MT" w:hAnsi="Gill Sans MT"/>
          <w:i/>
          <w:iCs/>
          <w:color w:val="000000" w:themeColor="text1"/>
          <w:sz w:val="24"/>
          <w:szCs w:val="24"/>
        </w:rPr>
        <w:t>n-</w:t>
      </w:r>
      <w:r w:rsidR="00AA4EE5" w:rsidRPr="00212D97">
        <w:rPr>
          <w:rFonts w:ascii="Gill Sans MT" w:hAnsi="Gill Sans MT"/>
          <w:color w:val="000000" w:themeColor="text1"/>
          <w:sz w:val="24"/>
          <w:szCs w:val="24"/>
        </w:rPr>
        <w:t xml:space="preserve">octane, and </w:t>
      </w:r>
      <w:r w:rsidR="00AA4EE5" w:rsidRPr="00212D97">
        <w:rPr>
          <w:rFonts w:ascii="Gill Sans MT" w:hAnsi="Gill Sans MT"/>
          <w:i/>
          <w:iCs/>
          <w:color w:val="000000" w:themeColor="text1"/>
          <w:sz w:val="24"/>
          <w:szCs w:val="24"/>
        </w:rPr>
        <w:t>n-</w:t>
      </w:r>
      <w:r w:rsidR="00AA4EE5" w:rsidRPr="00212D97">
        <w:rPr>
          <w:rFonts w:ascii="Gill Sans MT" w:hAnsi="Gill Sans MT"/>
          <w:color w:val="000000" w:themeColor="text1"/>
          <w:sz w:val="24"/>
          <w:szCs w:val="24"/>
        </w:rPr>
        <w:t>hexadecane as carbon sources, and under cultivation temperatures of 25</w:t>
      </w:r>
      <w:r w:rsidR="0057681F">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AA4EE5" w:rsidRPr="00212D97">
        <w:rPr>
          <w:rFonts w:ascii="Gill Sans MT" w:hAnsi="Gill Sans MT"/>
          <w:color w:val="000000" w:themeColor="text1"/>
          <w:sz w:val="24"/>
          <w:szCs w:val="24"/>
        </w:rPr>
        <w:t>C</w:t>
      </w:r>
      <w:proofErr w:type="spellEnd"/>
      <w:r w:rsidR="00AA4EE5" w:rsidRPr="00212D97">
        <w:rPr>
          <w:rFonts w:ascii="Gill Sans MT" w:hAnsi="Gill Sans MT"/>
          <w:color w:val="000000" w:themeColor="text1"/>
          <w:sz w:val="24"/>
          <w:szCs w:val="24"/>
        </w:rPr>
        <w:t>, 30</w:t>
      </w:r>
      <w:r w:rsidR="0057681F">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AA4EE5" w:rsidRPr="00212D97">
        <w:rPr>
          <w:rFonts w:ascii="Gill Sans MT" w:hAnsi="Gill Sans MT"/>
          <w:color w:val="000000" w:themeColor="text1"/>
          <w:sz w:val="24"/>
          <w:szCs w:val="24"/>
        </w:rPr>
        <w:t>C</w:t>
      </w:r>
      <w:proofErr w:type="spellEnd"/>
      <w:r w:rsidR="00AA4EE5" w:rsidRPr="00212D97">
        <w:rPr>
          <w:rFonts w:ascii="Gill Sans MT" w:hAnsi="Gill Sans MT"/>
          <w:color w:val="000000" w:themeColor="text1"/>
          <w:sz w:val="24"/>
          <w:szCs w:val="24"/>
        </w:rPr>
        <w:t>, and 37</w:t>
      </w:r>
      <w:r w:rsidR="0057681F">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AA4EE5" w:rsidRPr="00212D97">
        <w:rPr>
          <w:rFonts w:ascii="Gill Sans MT" w:hAnsi="Gill Sans MT"/>
          <w:color w:val="000000" w:themeColor="text1"/>
          <w:sz w:val="24"/>
          <w:szCs w:val="24"/>
        </w:rPr>
        <w:t>C.</w:t>
      </w:r>
      <w:proofErr w:type="spellEnd"/>
      <w:r w:rsidR="00317518" w:rsidRPr="00212D97">
        <w:rPr>
          <w:rFonts w:ascii="Gill Sans MT" w:hAnsi="Gill Sans MT"/>
          <w:color w:val="000000" w:themeColor="text1"/>
          <w:sz w:val="24"/>
          <w:szCs w:val="24"/>
        </w:rPr>
        <w:t xml:space="preserve"> </w:t>
      </w:r>
      <w:r w:rsidR="00A016FC" w:rsidRPr="00212D97">
        <w:rPr>
          <w:rFonts w:ascii="Gill Sans MT" w:hAnsi="Gill Sans MT"/>
          <w:color w:val="000000" w:themeColor="text1"/>
          <w:sz w:val="24"/>
          <w:szCs w:val="24"/>
        </w:rPr>
        <w:t>Moving into a pilot-scale BCR, t</w:t>
      </w:r>
      <w:r w:rsidR="00C76969" w:rsidRPr="00212D97">
        <w:rPr>
          <w:rFonts w:ascii="Gill Sans MT" w:hAnsi="Gill Sans MT"/>
          <w:color w:val="000000" w:themeColor="text1"/>
          <w:sz w:val="24"/>
          <w:szCs w:val="24"/>
        </w:rPr>
        <w:t xml:space="preserve">he effect of </w:t>
      </w:r>
      <w:r w:rsidR="00874B42" w:rsidRPr="00212D97">
        <w:rPr>
          <w:rFonts w:ascii="Gill Sans MT" w:hAnsi="Gill Sans MT"/>
          <w:color w:val="000000" w:themeColor="text1"/>
          <w:sz w:val="24"/>
          <w:szCs w:val="24"/>
        </w:rPr>
        <w:t xml:space="preserve">adding </w:t>
      </w:r>
      <w:r w:rsidR="00C76969" w:rsidRPr="00212D97">
        <w:rPr>
          <w:rFonts w:ascii="Gill Sans MT" w:hAnsi="Gill Sans MT"/>
          <w:color w:val="000000" w:themeColor="text1"/>
          <w:sz w:val="24"/>
          <w:szCs w:val="24"/>
        </w:rPr>
        <w:t xml:space="preserve">SK2 </w:t>
      </w:r>
      <w:r w:rsidR="00B57EB8" w:rsidRPr="00212D97">
        <w:rPr>
          <w:rFonts w:ascii="Gill Sans MT" w:hAnsi="Gill Sans MT"/>
          <w:color w:val="000000" w:themeColor="text1"/>
          <w:sz w:val="24"/>
          <w:szCs w:val="24"/>
        </w:rPr>
        <w:t xml:space="preserve">biomass </w:t>
      </w:r>
      <w:r w:rsidR="00C76969" w:rsidRPr="00212D97">
        <w:rPr>
          <w:rFonts w:ascii="Gill Sans MT" w:hAnsi="Gill Sans MT"/>
          <w:color w:val="000000" w:themeColor="text1"/>
          <w:sz w:val="24"/>
          <w:szCs w:val="24"/>
        </w:rPr>
        <w:t>and</w:t>
      </w:r>
      <w:r w:rsidR="007D5394" w:rsidRPr="00212D97">
        <w:rPr>
          <w:rFonts w:ascii="Gill Sans MT" w:hAnsi="Gill Sans MT"/>
          <w:color w:val="000000" w:themeColor="text1"/>
          <w:sz w:val="24"/>
          <w:szCs w:val="24"/>
        </w:rPr>
        <w:t xml:space="preserve"> </w:t>
      </w:r>
      <w:r w:rsidR="00874B42" w:rsidRPr="00212D97">
        <w:rPr>
          <w:rFonts w:ascii="Gill Sans MT" w:hAnsi="Gill Sans MT"/>
          <w:color w:val="000000" w:themeColor="text1"/>
          <w:sz w:val="24"/>
          <w:szCs w:val="24"/>
        </w:rPr>
        <w:t xml:space="preserve">modifying </w:t>
      </w:r>
      <w:r w:rsidR="007D5394" w:rsidRPr="00212D97">
        <w:rPr>
          <w:rFonts w:ascii="Gill Sans MT" w:hAnsi="Gill Sans MT"/>
          <w:color w:val="000000" w:themeColor="text1"/>
          <w:sz w:val="24"/>
          <w:szCs w:val="24"/>
        </w:rPr>
        <w:t xml:space="preserve">operational conditions such as superficial gas velocity and </w:t>
      </w:r>
      <w:r w:rsidR="00C76969" w:rsidRPr="00212D97">
        <w:rPr>
          <w:rFonts w:ascii="Gill Sans MT" w:hAnsi="Gill Sans MT"/>
          <w:color w:val="000000" w:themeColor="text1"/>
          <w:sz w:val="24"/>
          <w:szCs w:val="24"/>
        </w:rPr>
        <w:t xml:space="preserve">hydrocarbon </w:t>
      </w:r>
      <w:r w:rsidR="007D5394" w:rsidRPr="00212D97">
        <w:rPr>
          <w:rFonts w:ascii="Gill Sans MT" w:hAnsi="Gill Sans MT"/>
          <w:color w:val="000000" w:themeColor="text1"/>
          <w:sz w:val="24"/>
          <w:szCs w:val="24"/>
        </w:rPr>
        <w:t xml:space="preserve">(long-chain </w:t>
      </w:r>
      <w:r w:rsidR="00874B42" w:rsidRPr="00212D97">
        <w:rPr>
          <w:rFonts w:ascii="Gill Sans MT" w:hAnsi="Gill Sans MT"/>
          <w:color w:val="000000" w:themeColor="text1"/>
          <w:sz w:val="24"/>
          <w:szCs w:val="24"/>
        </w:rPr>
        <w:t>C</w:t>
      </w:r>
      <w:r w:rsidR="00874B42" w:rsidRPr="00212D97">
        <w:rPr>
          <w:rFonts w:ascii="Gill Sans MT" w:hAnsi="Gill Sans MT"/>
          <w:color w:val="000000" w:themeColor="text1"/>
          <w:sz w:val="24"/>
          <w:szCs w:val="24"/>
          <w:vertAlign w:val="subscript"/>
        </w:rPr>
        <w:t>13</w:t>
      </w:r>
      <w:r w:rsidR="007D5394" w:rsidRPr="00212D97">
        <w:rPr>
          <w:rFonts w:ascii="Gill Sans MT" w:hAnsi="Gill Sans MT"/>
          <w:color w:val="000000" w:themeColor="text1"/>
          <w:sz w:val="24"/>
          <w:szCs w:val="24"/>
        </w:rPr>
        <w:t>-C</w:t>
      </w:r>
      <w:r w:rsidR="007D5394" w:rsidRPr="00212D97">
        <w:rPr>
          <w:rFonts w:ascii="Gill Sans MT" w:hAnsi="Gill Sans MT"/>
          <w:color w:val="000000" w:themeColor="text1"/>
          <w:sz w:val="24"/>
          <w:szCs w:val="24"/>
          <w:vertAlign w:val="subscript"/>
        </w:rPr>
        <w:t>2</w:t>
      </w:r>
      <w:r w:rsidR="00874B42" w:rsidRPr="00212D97">
        <w:rPr>
          <w:rFonts w:ascii="Gill Sans MT" w:hAnsi="Gill Sans MT"/>
          <w:color w:val="000000" w:themeColor="text1"/>
          <w:sz w:val="24"/>
          <w:szCs w:val="24"/>
          <w:vertAlign w:val="subscript"/>
        </w:rPr>
        <w:t>1</w:t>
      </w:r>
      <w:r w:rsidR="007D5394" w:rsidRPr="00212D97">
        <w:rPr>
          <w:rFonts w:ascii="Gill Sans MT" w:hAnsi="Gill Sans MT"/>
          <w:color w:val="000000" w:themeColor="text1"/>
          <w:sz w:val="24"/>
          <w:szCs w:val="24"/>
        </w:rPr>
        <w:t xml:space="preserve"> mixture) concentration</w:t>
      </w:r>
      <w:r w:rsidR="00C76969" w:rsidRPr="00212D97">
        <w:rPr>
          <w:rFonts w:ascii="Gill Sans MT" w:hAnsi="Gill Sans MT"/>
          <w:color w:val="000000" w:themeColor="text1"/>
          <w:sz w:val="24"/>
          <w:szCs w:val="24"/>
        </w:rPr>
        <w:t xml:space="preserve"> on gas holdup</w:t>
      </w:r>
      <w:r w:rsidR="009F7D8C" w:rsidRPr="00212D97">
        <w:rPr>
          <w:rFonts w:ascii="Gill Sans MT" w:hAnsi="Gill Sans MT"/>
          <w:color w:val="000000" w:themeColor="text1"/>
          <w:sz w:val="24"/>
          <w:szCs w:val="24"/>
        </w:rPr>
        <w:t xml:space="preserve"> was studied</w:t>
      </w:r>
      <w:r w:rsidR="0028265E" w:rsidRPr="00212D97">
        <w:rPr>
          <w:rFonts w:ascii="Gill Sans MT" w:hAnsi="Gill Sans MT"/>
          <w:color w:val="000000" w:themeColor="text1"/>
          <w:sz w:val="24"/>
          <w:szCs w:val="24"/>
        </w:rPr>
        <w:t>.</w:t>
      </w:r>
      <w:r w:rsidR="004E315D" w:rsidRPr="00212D97">
        <w:rPr>
          <w:rFonts w:ascii="Gill Sans MT" w:hAnsi="Gill Sans MT"/>
          <w:color w:val="000000" w:themeColor="text1"/>
          <w:sz w:val="24"/>
          <w:szCs w:val="24"/>
        </w:rPr>
        <w:t xml:space="preserve"> </w:t>
      </w:r>
      <w:r w:rsidR="0028265E" w:rsidRPr="00212D97">
        <w:rPr>
          <w:rFonts w:ascii="Gill Sans MT" w:hAnsi="Gill Sans MT"/>
          <w:color w:val="000000" w:themeColor="text1"/>
          <w:sz w:val="24"/>
          <w:szCs w:val="24"/>
        </w:rPr>
        <w:t xml:space="preserve">The outcomes of this experimental </w:t>
      </w:r>
      <w:r w:rsidR="008F16D6" w:rsidRPr="00212D97">
        <w:rPr>
          <w:rFonts w:ascii="Gill Sans MT" w:hAnsi="Gill Sans MT"/>
          <w:color w:val="000000" w:themeColor="text1"/>
          <w:sz w:val="24"/>
          <w:szCs w:val="24"/>
        </w:rPr>
        <w:t>investigation</w:t>
      </w:r>
      <w:r w:rsidR="0028265E" w:rsidRPr="00212D97">
        <w:rPr>
          <w:rFonts w:ascii="Gill Sans MT" w:hAnsi="Gill Sans MT"/>
          <w:color w:val="000000" w:themeColor="text1"/>
          <w:sz w:val="24"/>
          <w:szCs w:val="24"/>
        </w:rPr>
        <w:t xml:space="preserve"> ultimately </w:t>
      </w:r>
      <w:r w:rsidR="004E557B" w:rsidRPr="00212D97">
        <w:rPr>
          <w:rFonts w:ascii="Gill Sans MT" w:eastAsia="Calibri" w:hAnsi="Gill Sans MT" w:cs="Times New Roman"/>
          <w:color w:val="000000" w:themeColor="text1"/>
          <w:sz w:val="24"/>
          <w:szCs w:val="24"/>
        </w:rPr>
        <w:t xml:space="preserve">provide </w:t>
      </w:r>
      <w:r w:rsidR="006E28FD">
        <w:rPr>
          <w:rFonts w:ascii="Gill Sans MT" w:eastAsia="Calibri" w:hAnsi="Gill Sans MT" w:cs="Times New Roman"/>
          <w:color w:val="000000" w:themeColor="text1"/>
          <w:sz w:val="24"/>
          <w:szCs w:val="24"/>
        </w:rPr>
        <w:t xml:space="preserve">a </w:t>
      </w:r>
      <w:r w:rsidR="004E557B" w:rsidRPr="00212D97">
        <w:rPr>
          <w:rFonts w:ascii="Gill Sans MT" w:eastAsia="Calibri" w:hAnsi="Gill Sans MT" w:cs="Times New Roman"/>
          <w:color w:val="000000" w:themeColor="text1"/>
          <w:sz w:val="24"/>
          <w:szCs w:val="24"/>
        </w:rPr>
        <w:t xml:space="preserve">fundamental understanding of the hydrodynamics </w:t>
      </w:r>
      <w:r w:rsidR="00B01386" w:rsidRPr="00212D97">
        <w:rPr>
          <w:rFonts w:ascii="Gill Sans MT" w:eastAsia="Calibri" w:hAnsi="Gill Sans MT" w:cs="Times New Roman"/>
          <w:color w:val="000000" w:themeColor="text1"/>
          <w:sz w:val="24"/>
          <w:szCs w:val="24"/>
        </w:rPr>
        <w:t xml:space="preserve">of aerated </w:t>
      </w:r>
      <w:r w:rsidR="00ED2FCC" w:rsidRPr="00212D97">
        <w:rPr>
          <w:rFonts w:ascii="Gill Sans MT" w:eastAsia="Calibri" w:hAnsi="Gill Sans MT" w:cs="Times New Roman"/>
          <w:color w:val="000000" w:themeColor="text1"/>
          <w:sz w:val="24"/>
          <w:szCs w:val="24"/>
        </w:rPr>
        <w:t xml:space="preserve">BCRs, with </w:t>
      </w:r>
      <w:r w:rsidR="00DB501A" w:rsidRPr="00212D97">
        <w:rPr>
          <w:rFonts w:ascii="Gill Sans MT" w:eastAsia="Calibri" w:hAnsi="Gill Sans MT" w:cs="Times New Roman"/>
          <w:color w:val="000000" w:themeColor="text1"/>
          <w:sz w:val="24"/>
          <w:szCs w:val="24"/>
        </w:rPr>
        <w:t>the gas holdup as a critical parameter in designing and operating the bioreactor system</w:t>
      </w:r>
      <w:r w:rsidR="004E557B" w:rsidRPr="00212D97">
        <w:rPr>
          <w:rFonts w:ascii="Gill Sans MT" w:eastAsia="Calibri" w:hAnsi="Gill Sans MT" w:cs="Times New Roman"/>
          <w:color w:val="000000" w:themeColor="text1"/>
          <w:sz w:val="24"/>
          <w:szCs w:val="24"/>
        </w:rPr>
        <w:t xml:space="preserve">. </w:t>
      </w:r>
      <w:r w:rsidR="00DB501A" w:rsidRPr="00212D97">
        <w:rPr>
          <w:rFonts w:ascii="Gill Sans MT" w:eastAsia="Calibri" w:hAnsi="Gill Sans MT" w:cs="Times New Roman"/>
          <w:color w:val="000000" w:themeColor="text1"/>
          <w:sz w:val="24"/>
          <w:szCs w:val="24"/>
        </w:rPr>
        <w:t>Moreover, t</w:t>
      </w:r>
      <w:r w:rsidR="00C76969" w:rsidRPr="00212D97">
        <w:rPr>
          <w:rFonts w:ascii="Gill Sans MT" w:hAnsi="Gill Sans MT"/>
          <w:color w:val="000000" w:themeColor="text1"/>
          <w:sz w:val="24"/>
          <w:szCs w:val="24"/>
        </w:rPr>
        <w:t>his</w:t>
      </w:r>
      <w:r w:rsidR="0028265E"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study</w:t>
      </w:r>
      <w:r w:rsidR="00ED2FCC"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w:t>
      </w:r>
      <w:r w:rsidR="00DB501A" w:rsidRPr="00212D97">
        <w:rPr>
          <w:rFonts w:ascii="Gill Sans MT" w:hAnsi="Gill Sans MT"/>
          <w:color w:val="000000" w:themeColor="text1"/>
          <w:sz w:val="24"/>
          <w:szCs w:val="24"/>
        </w:rPr>
        <w:t>for the first time</w:t>
      </w:r>
      <w:r w:rsidR="00ED2FCC" w:rsidRPr="00212D97">
        <w:rPr>
          <w:rFonts w:ascii="Gill Sans MT" w:hAnsi="Gill Sans MT"/>
          <w:color w:val="000000" w:themeColor="text1"/>
          <w:sz w:val="24"/>
          <w:szCs w:val="24"/>
        </w:rPr>
        <w:t>,</w:t>
      </w:r>
      <w:r w:rsidR="00DB501A" w:rsidRPr="00212D97">
        <w:rPr>
          <w:rFonts w:ascii="Gill Sans MT" w:hAnsi="Gill Sans MT"/>
          <w:color w:val="000000" w:themeColor="text1"/>
          <w:sz w:val="24"/>
          <w:szCs w:val="24"/>
        </w:rPr>
        <w:t xml:space="preserve"> provide</w:t>
      </w:r>
      <w:r w:rsidR="00ED2FCC" w:rsidRPr="00212D97">
        <w:rPr>
          <w:rFonts w:ascii="Gill Sans MT" w:hAnsi="Gill Sans MT"/>
          <w:color w:val="000000" w:themeColor="text1"/>
          <w:sz w:val="24"/>
          <w:szCs w:val="24"/>
        </w:rPr>
        <w:t>s</w:t>
      </w:r>
      <w:r w:rsidR="00DB501A" w:rsidRPr="00212D97">
        <w:rPr>
          <w:rFonts w:ascii="Gill Sans MT" w:hAnsi="Gill Sans MT"/>
          <w:color w:val="000000" w:themeColor="text1"/>
          <w:sz w:val="24"/>
          <w:szCs w:val="24"/>
        </w:rPr>
        <w:t xml:space="preserve"> information </w:t>
      </w:r>
      <w:r w:rsidR="00ED2FCC" w:rsidRPr="00212D97">
        <w:rPr>
          <w:rFonts w:ascii="Gill Sans MT" w:hAnsi="Gill Sans MT"/>
          <w:color w:val="000000" w:themeColor="text1"/>
          <w:sz w:val="24"/>
          <w:szCs w:val="24"/>
        </w:rPr>
        <w:t xml:space="preserve">on </w:t>
      </w:r>
      <w:r w:rsidR="00DB501A" w:rsidRPr="00212D97">
        <w:rPr>
          <w:rFonts w:ascii="Gill Sans MT" w:hAnsi="Gill Sans MT"/>
          <w:color w:val="000000" w:themeColor="text1"/>
          <w:sz w:val="24"/>
          <w:szCs w:val="24"/>
        </w:rPr>
        <w:t>utilising hydrocarbon-degrading bacteria in</w:t>
      </w:r>
      <w:r w:rsidR="00085FFA" w:rsidRPr="00212D97">
        <w:rPr>
          <w:rFonts w:ascii="Gill Sans MT" w:hAnsi="Gill Sans MT"/>
          <w:color w:val="000000" w:themeColor="text1"/>
          <w:sz w:val="24"/>
          <w:szCs w:val="24"/>
        </w:rPr>
        <w:t xml:space="preserve"> bioreactor systems like</w:t>
      </w:r>
      <w:r w:rsidR="00DB501A" w:rsidRPr="00212D97">
        <w:rPr>
          <w:rFonts w:ascii="Gill Sans MT" w:hAnsi="Gill Sans MT"/>
          <w:color w:val="000000" w:themeColor="text1"/>
          <w:sz w:val="24"/>
          <w:szCs w:val="24"/>
        </w:rPr>
        <w:t xml:space="preserve"> </w:t>
      </w:r>
      <w:r w:rsidR="00ED2FCC" w:rsidRPr="00212D97">
        <w:rPr>
          <w:rFonts w:ascii="Gill Sans MT" w:hAnsi="Gill Sans MT"/>
          <w:color w:val="000000" w:themeColor="text1"/>
          <w:sz w:val="24"/>
          <w:szCs w:val="24"/>
        </w:rPr>
        <w:t>BCRs</w:t>
      </w:r>
      <w:r w:rsidR="009079C6" w:rsidRPr="00212D97">
        <w:rPr>
          <w:rFonts w:ascii="Gill Sans MT" w:hAnsi="Gill Sans MT"/>
          <w:color w:val="000000" w:themeColor="text1"/>
          <w:sz w:val="24"/>
          <w:szCs w:val="24"/>
        </w:rPr>
        <w:t>, for the upgrading of hydrocarbons to more valuable compounds</w:t>
      </w:r>
      <w:bookmarkEnd w:id="3"/>
      <w:r w:rsidR="00DB501A" w:rsidRPr="00212D97">
        <w:rPr>
          <w:rFonts w:ascii="Gill Sans MT" w:hAnsi="Gill Sans MT"/>
          <w:color w:val="000000" w:themeColor="text1"/>
          <w:sz w:val="24"/>
          <w:szCs w:val="24"/>
        </w:rPr>
        <w:t>.</w:t>
      </w:r>
      <w:r w:rsidR="00873B79" w:rsidRPr="00212D97">
        <w:rPr>
          <w:rFonts w:ascii="Gill Sans MT" w:eastAsia="Calibri" w:hAnsi="Gill Sans MT" w:cs="Times New Roman"/>
          <w:color w:val="000000" w:themeColor="text1"/>
          <w:sz w:val="24"/>
          <w:szCs w:val="24"/>
        </w:rPr>
        <w:br w:type="page"/>
      </w:r>
    </w:p>
    <w:p w14:paraId="10B21F54" w14:textId="03523794" w:rsidR="003C72B3" w:rsidRPr="00212D97" w:rsidRDefault="008F16D6" w:rsidP="008F16D6">
      <w:pPr>
        <w:pStyle w:val="Heading1"/>
        <w:rPr>
          <w:rFonts w:eastAsia="Calibri"/>
          <w:color w:val="000000" w:themeColor="text1"/>
        </w:rPr>
      </w:pPr>
      <w:r w:rsidRPr="00212D97">
        <w:rPr>
          <w:rFonts w:eastAsia="Calibri"/>
          <w:color w:val="000000" w:themeColor="text1"/>
        </w:rPr>
        <w:lastRenderedPageBreak/>
        <w:t xml:space="preserve">2 </w:t>
      </w:r>
      <w:r w:rsidR="008D61C6" w:rsidRPr="00212D97">
        <w:rPr>
          <w:rFonts w:eastAsia="Calibri"/>
          <w:color w:val="000000" w:themeColor="text1"/>
        </w:rPr>
        <w:t>Materials</w:t>
      </w:r>
      <w:r w:rsidR="002770BF" w:rsidRPr="00212D97">
        <w:rPr>
          <w:rFonts w:eastAsia="Calibri"/>
          <w:color w:val="000000" w:themeColor="text1"/>
        </w:rPr>
        <w:t xml:space="preserve"> and Methods</w:t>
      </w:r>
    </w:p>
    <w:p w14:paraId="5972BEF7" w14:textId="4A6A4BF6" w:rsidR="00267163" w:rsidRPr="00212D97" w:rsidRDefault="00267163" w:rsidP="00267163">
      <w:pPr>
        <w:pStyle w:val="Heading2"/>
        <w:rPr>
          <w:rFonts w:eastAsia="Calibri"/>
          <w:noProof/>
          <w:color w:val="000000" w:themeColor="text1"/>
          <w:lang w:val="en-US"/>
        </w:rPr>
      </w:pPr>
      <w:r w:rsidRPr="00212D97">
        <w:rPr>
          <w:rFonts w:eastAsia="Calibri"/>
          <w:noProof/>
          <w:color w:val="000000" w:themeColor="text1"/>
          <w:lang w:val="en-US"/>
        </w:rPr>
        <w:t>2.</w:t>
      </w:r>
      <w:r w:rsidR="00872839" w:rsidRPr="00212D97">
        <w:rPr>
          <w:rFonts w:eastAsia="Calibri"/>
          <w:noProof/>
          <w:color w:val="000000" w:themeColor="text1"/>
          <w:lang w:val="en-US"/>
        </w:rPr>
        <w:t>1</w:t>
      </w:r>
      <w:r w:rsidRPr="00212D97">
        <w:rPr>
          <w:rFonts w:eastAsia="Calibri"/>
          <w:noProof/>
          <w:color w:val="000000" w:themeColor="text1"/>
          <w:lang w:val="en-US"/>
        </w:rPr>
        <w:t xml:space="preserve"> Growth of </w:t>
      </w:r>
      <w:r w:rsidRPr="00212D97">
        <w:rPr>
          <w:rFonts w:eastAsia="Calibri"/>
          <w:i/>
          <w:iCs/>
          <w:noProof/>
          <w:color w:val="000000" w:themeColor="text1"/>
          <w:lang w:val="en-US"/>
        </w:rPr>
        <w:t xml:space="preserve">Alcanivorax borkumensis </w:t>
      </w:r>
      <w:r w:rsidRPr="00212D97">
        <w:rPr>
          <w:rFonts w:eastAsia="Calibri"/>
          <w:noProof/>
          <w:color w:val="000000" w:themeColor="text1"/>
          <w:lang w:val="en-US"/>
        </w:rPr>
        <w:t>SK2</w:t>
      </w:r>
    </w:p>
    <w:p w14:paraId="2214ED9D" w14:textId="77777777" w:rsidR="00267163" w:rsidRPr="00212D97" w:rsidRDefault="00267163" w:rsidP="00267163">
      <w:pPr>
        <w:spacing w:after="0" w:line="240" w:lineRule="auto"/>
        <w:rPr>
          <w:color w:val="000000" w:themeColor="text1"/>
          <w:lang w:val="en-US"/>
        </w:rPr>
      </w:pPr>
    </w:p>
    <w:p w14:paraId="72BC60FD" w14:textId="62DDF7AC" w:rsidR="00AE588D" w:rsidRPr="00212D97" w:rsidRDefault="00267163" w:rsidP="00267163">
      <w:pPr>
        <w:spacing w:after="0" w:line="360" w:lineRule="auto"/>
        <w:jc w:val="both"/>
        <w:rPr>
          <w:rFonts w:ascii="Gill Sans MT" w:eastAsia="Calibri" w:hAnsi="Gill Sans MT" w:cs="Times New Roman"/>
          <w:noProof/>
          <w:color w:val="000000" w:themeColor="text1"/>
          <w:sz w:val="24"/>
          <w:szCs w:val="24"/>
          <w:lang w:val="en-US"/>
        </w:rPr>
      </w:pPr>
      <w:r w:rsidRPr="00212D97">
        <w:rPr>
          <w:rFonts w:ascii="Gill Sans MT" w:eastAsia="Calibri" w:hAnsi="Gill Sans MT" w:cs="Times New Roman"/>
          <w:noProof/>
          <w:color w:val="000000" w:themeColor="text1"/>
          <w:sz w:val="24"/>
          <w:szCs w:val="24"/>
          <w:lang w:val="en-US"/>
        </w:rPr>
        <w:t xml:space="preserve">A mixture of </w:t>
      </w:r>
      <w:r w:rsidRPr="00212D97">
        <w:rPr>
          <w:rFonts w:ascii="Gill Sans MT" w:hAnsi="Gill Sans MT" w:cstheme="minorHAnsi"/>
          <w:i/>
          <w:iCs/>
          <w:color w:val="000000" w:themeColor="text1"/>
          <w:sz w:val="24"/>
          <w:szCs w:val="24"/>
        </w:rPr>
        <w:t>n-</w:t>
      </w:r>
      <w:r w:rsidRPr="00212D97">
        <w:rPr>
          <w:rFonts w:ascii="Gill Sans MT" w:eastAsia="Calibri" w:hAnsi="Gill Sans MT" w:cs="Times New Roman"/>
          <w:noProof/>
          <w:color w:val="000000" w:themeColor="text1"/>
          <w:sz w:val="24"/>
          <w:szCs w:val="24"/>
        </w:rPr>
        <w:t xml:space="preserve">alkanes (chain length </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13</w:t>
      </w:r>
      <w:r w:rsidRPr="00212D97">
        <w:rPr>
          <w:rFonts w:ascii="Gill Sans MT" w:hAnsi="Gill Sans MT" w:cstheme="minorHAnsi"/>
          <w:color w:val="000000" w:themeColor="text1"/>
          <w:sz w:val="24"/>
          <w:szCs w:val="24"/>
        </w:rPr>
        <w:t>-</w:t>
      </w:r>
      <w:r w:rsidRPr="00212D97">
        <w:rPr>
          <w:rFonts w:ascii="Gill Sans MT" w:hAnsi="Gill Sans MT" w:cstheme="minorHAnsi"/>
          <w:color w:val="000000" w:themeColor="text1"/>
          <w:sz w:val="24"/>
          <w:szCs w:val="24"/>
          <w:vertAlign w:val="subscript"/>
        </w:rPr>
        <w:t>21</w:t>
      </w:r>
      <w:r w:rsidRPr="00212D97">
        <w:rPr>
          <w:rFonts w:ascii="Gill Sans MT" w:eastAsia="Calibri" w:hAnsi="Gill Sans MT" w:cs="Times New Roman"/>
          <w:noProof/>
          <w:color w:val="000000" w:themeColor="text1"/>
          <w:sz w:val="24"/>
          <w:szCs w:val="24"/>
        </w:rPr>
        <w:t xml:space="preserve">) </w:t>
      </w:r>
      <w:r w:rsidR="00DE69D2" w:rsidRPr="00212D97">
        <w:rPr>
          <w:rFonts w:ascii="Gill Sans MT" w:eastAsia="Calibri" w:hAnsi="Gill Sans MT" w:cs="Times New Roman"/>
          <w:noProof/>
          <w:color w:val="000000" w:themeColor="text1"/>
          <w:sz w:val="24"/>
          <w:szCs w:val="24"/>
          <w:lang w:val="en-US"/>
        </w:rPr>
        <w:t xml:space="preserve">supplied by </w:t>
      </w:r>
      <w:r w:rsidR="00DE69D2" w:rsidRPr="00212D97">
        <w:rPr>
          <w:rFonts w:ascii="Gill Sans MT" w:hAnsi="Gill Sans MT" w:cstheme="minorHAnsi"/>
          <w:color w:val="000000" w:themeColor="text1"/>
          <w:sz w:val="24"/>
          <w:szCs w:val="24"/>
        </w:rPr>
        <w:t>Sasol Wax (via Organic Synthesis</w:t>
      </w:r>
      <w:proofErr w:type="gramStart"/>
      <w:r w:rsidR="00DE69D2" w:rsidRPr="00212D97">
        <w:rPr>
          <w:rFonts w:ascii="Gill Sans MT" w:hAnsi="Gill Sans MT" w:cstheme="minorHAnsi"/>
          <w:color w:val="000000" w:themeColor="text1"/>
          <w:sz w:val="24"/>
          <w:szCs w:val="24"/>
        </w:rPr>
        <w:t>),</w:t>
      </w:r>
      <w:proofErr w:type="gramEnd"/>
      <w:r w:rsidR="00DE69D2" w:rsidRPr="00212D97">
        <w:rPr>
          <w:rFonts w:ascii="Gill Sans MT" w:hAnsi="Gill Sans MT" w:cstheme="minorHAnsi"/>
          <w:color w:val="000000" w:themeColor="text1"/>
          <w:sz w:val="24"/>
          <w:szCs w:val="24"/>
        </w:rPr>
        <w:t xml:space="preserve"> South Africa</w:t>
      </w:r>
      <w:r w:rsidR="00DE69D2" w:rsidRPr="00212D97">
        <w:rPr>
          <w:rFonts w:ascii="Gill Sans MT" w:eastAsia="Calibri" w:hAnsi="Gill Sans MT" w:cs="Times New Roman"/>
          <w:noProof/>
          <w:color w:val="000000" w:themeColor="text1"/>
          <w:sz w:val="24"/>
          <w:szCs w:val="24"/>
        </w:rPr>
        <w:t xml:space="preserve"> </w:t>
      </w:r>
      <w:r w:rsidRPr="00212D97">
        <w:rPr>
          <w:rFonts w:ascii="Gill Sans MT" w:eastAsia="Calibri" w:hAnsi="Gill Sans MT" w:cs="Times New Roman"/>
          <w:noProof/>
          <w:color w:val="000000" w:themeColor="text1"/>
          <w:sz w:val="24"/>
          <w:szCs w:val="24"/>
        </w:rPr>
        <w:t>was used in this work</w:t>
      </w:r>
      <w:r w:rsidRPr="00212D97">
        <w:rPr>
          <w:rFonts w:ascii="Gill Sans MT" w:eastAsia="Calibri" w:hAnsi="Gill Sans MT" w:cs="Times New Roman"/>
          <w:noProof/>
          <w:color w:val="000000" w:themeColor="text1"/>
          <w:sz w:val="24"/>
          <w:szCs w:val="24"/>
          <w:lang w:val="en-US"/>
        </w:rPr>
        <w:t xml:space="preserve">. </w:t>
      </w:r>
      <w:r w:rsidRPr="00212D97">
        <w:rPr>
          <w:rFonts w:ascii="Gill Sans MT" w:hAnsi="Gill Sans MT" w:cstheme="minorHAnsi"/>
          <w:color w:val="000000" w:themeColor="text1"/>
          <w:sz w:val="24"/>
          <w:szCs w:val="24"/>
        </w:rPr>
        <w:t>This mixture was analysed via gas chromatography (6890 N, Agilent technologies network) and the hydrocarbon</w:t>
      </w:r>
      <w:r w:rsidR="00D70390" w:rsidRPr="00212D97">
        <w:rPr>
          <w:rFonts w:ascii="Gill Sans MT" w:hAnsi="Gill Sans MT" w:cstheme="minorHAnsi"/>
          <w:color w:val="000000" w:themeColor="text1"/>
          <w:sz w:val="24"/>
          <w:szCs w:val="24"/>
        </w:rPr>
        <w:t xml:space="preserve"> mixture was</w:t>
      </w:r>
      <w:r w:rsidRPr="00212D97">
        <w:rPr>
          <w:rFonts w:ascii="Gill Sans MT" w:hAnsi="Gill Sans MT" w:cstheme="minorHAnsi"/>
          <w:color w:val="000000" w:themeColor="text1"/>
          <w:sz w:val="24"/>
          <w:szCs w:val="24"/>
        </w:rPr>
        <w:t xml:space="preserve"> composed</w:t>
      </w:r>
      <w:r w:rsidR="00D70390" w:rsidRPr="00212D97">
        <w:rPr>
          <w:rFonts w:ascii="Gill Sans MT" w:hAnsi="Gill Sans MT" w:cstheme="minorHAnsi"/>
          <w:color w:val="000000" w:themeColor="text1"/>
          <w:sz w:val="24"/>
          <w:szCs w:val="24"/>
        </w:rPr>
        <w:t xml:space="preserve"> of</w:t>
      </w:r>
      <w:r w:rsidRPr="00212D97">
        <w:rPr>
          <w:rFonts w:ascii="Gill Sans MT" w:hAnsi="Gill Sans MT" w:cstheme="minorHAnsi"/>
          <w:color w:val="000000" w:themeColor="text1"/>
          <w:sz w:val="24"/>
          <w:szCs w:val="24"/>
        </w:rPr>
        <w:t>, per volume, 0.81</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13</w:t>
      </w:r>
      <w:r w:rsidRPr="00212D97">
        <w:rPr>
          <w:rFonts w:ascii="Gill Sans MT" w:hAnsi="Gill Sans MT" w:cstheme="minorHAnsi"/>
          <w:color w:val="000000" w:themeColor="text1"/>
          <w:sz w:val="24"/>
          <w:szCs w:val="24"/>
        </w:rPr>
        <w:t>, 28.06</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14</w:t>
      </w:r>
      <w:r w:rsidRPr="00212D97">
        <w:rPr>
          <w:rFonts w:ascii="Gill Sans MT" w:hAnsi="Gill Sans MT" w:cstheme="minorHAnsi"/>
          <w:color w:val="000000" w:themeColor="text1"/>
          <w:sz w:val="24"/>
          <w:szCs w:val="24"/>
        </w:rPr>
        <w:t>, 26.62</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15</w:t>
      </w:r>
      <w:r w:rsidRPr="00212D97">
        <w:rPr>
          <w:rFonts w:ascii="Gill Sans MT" w:hAnsi="Gill Sans MT" w:cstheme="minorHAnsi"/>
          <w:color w:val="000000" w:themeColor="text1"/>
          <w:sz w:val="24"/>
          <w:szCs w:val="24"/>
        </w:rPr>
        <w:t>, 22.67</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16</w:t>
      </w:r>
      <w:r w:rsidRPr="00212D97">
        <w:rPr>
          <w:rFonts w:ascii="Gill Sans MT" w:hAnsi="Gill Sans MT" w:cstheme="minorHAnsi"/>
          <w:color w:val="000000" w:themeColor="text1"/>
          <w:sz w:val="24"/>
          <w:szCs w:val="24"/>
        </w:rPr>
        <w:t>, 15.51</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17</w:t>
      </w:r>
      <w:r w:rsidRPr="00212D97">
        <w:rPr>
          <w:rFonts w:ascii="Gill Sans MT" w:hAnsi="Gill Sans MT" w:cstheme="minorHAnsi"/>
          <w:color w:val="000000" w:themeColor="text1"/>
          <w:sz w:val="24"/>
          <w:szCs w:val="24"/>
        </w:rPr>
        <w:t>, 5.37</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18</w:t>
      </w:r>
      <w:r w:rsidRPr="00212D97">
        <w:rPr>
          <w:rFonts w:ascii="Gill Sans MT" w:hAnsi="Gill Sans MT" w:cstheme="minorHAnsi"/>
          <w:color w:val="000000" w:themeColor="text1"/>
          <w:sz w:val="24"/>
          <w:szCs w:val="24"/>
        </w:rPr>
        <w:t>, 0.82</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19</w:t>
      </w:r>
      <w:r w:rsidRPr="00212D97">
        <w:rPr>
          <w:rFonts w:ascii="Gill Sans MT" w:hAnsi="Gill Sans MT" w:cstheme="minorHAnsi"/>
          <w:color w:val="000000" w:themeColor="text1"/>
          <w:sz w:val="24"/>
          <w:szCs w:val="24"/>
        </w:rPr>
        <w:t>, 0.10</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20</w:t>
      </w:r>
      <w:r w:rsidRPr="00212D97">
        <w:rPr>
          <w:rFonts w:ascii="Gill Sans MT" w:hAnsi="Gill Sans MT" w:cstheme="minorHAnsi"/>
          <w:color w:val="000000" w:themeColor="text1"/>
          <w:sz w:val="24"/>
          <w:szCs w:val="24"/>
        </w:rPr>
        <w:t xml:space="preserve"> and 0.03</w:t>
      </w:r>
      <w:r w:rsidR="00294375">
        <w:rPr>
          <w:rFonts w:ascii="Gill Sans MT" w:hAnsi="Gill Sans MT" w:cstheme="minorHAnsi"/>
          <w:color w:val="000000" w:themeColor="text1"/>
          <w:sz w:val="24"/>
          <w:szCs w:val="24"/>
        </w:rPr>
        <w:t xml:space="preserve"> </w:t>
      </w:r>
      <w:r w:rsidRPr="00212D97">
        <w:rPr>
          <w:rFonts w:ascii="Gill Sans MT" w:hAnsi="Gill Sans MT" w:cstheme="minorHAnsi"/>
          <w:color w:val="000000" w:themeColor="text1"/>
          <w:sz w:val="24"/>
          <w:szCs w:val="24"/>
        </w:rPr>
        <w:t xml:space="preserve">% </w:t>
      </w:r>
      <w:r w:rsidRPr="00212D97">
        <w:rPr>
          <w:rFonts w:ascii="Gill Sans MT" w:hAnsi="Gill Sans MT" w:cstheme="minorHAnsi"/>
          <w:i/>
          <w:iCs/>
          <w:color w:val="000000" w:themeColor="text1"/>
          <w:sz w:val="24"/>
          <w:szCs w:val="24"/>
        </w:rPr>
        <w:t>n</w:t>
      </w:r>
      <w:r w:rsidRPr="00212D97">
        <w:rPr>
          <w:rFonts w:ascii="Gill Sans MT" w:hAnsi="Gill Sans MT" w:cstheme="minorHAnsi"/>
          <w:color w:val="000000" w:themeColor="text1"/>
          <w:sz w:val="24"/>
          <w:szCs w:val="24"/>
        </w:rPr>
        <w:t>-C</w:t>
      </w:r>
      <w:r w:rsidRPr="00212D97">
        <w:rPr>
          <w:rFonts w:ascii="Gill Sans MT" w:hAnsi="Gill Sans MT" w:cstheme="minorHAnsi"/>
          <w:color w:val="000000" w:themeColor="text1"/>
          <w:sz w:val="24"/>
          <w:szCs w:val="24"/>
          <w:vertAlign w:val="subscript"/>
        </w:rPr>
        <w:t>21</w:t>
      </w:r>
      <w:r w:rsidRPr="00212D97">
        <w:rPr>
          <w:rFonts w:ascii="Gill Sans MT" w:hAnsi="Gill Sans MT" w:cstheme="minorHAnsi"/>
          <w:color w:val="000000" w:themeColor="text1"/>
          <w:sz w:val="24"/>
          <w:szCs w:val="24"/>
        </w:rPr>
        <w:t xml:space="preserve">, as reported previously </w:t>
      </w:r>
      <w:r w:rsidRPr="00212D97">
        <w:rPr>
          <w:rFonts w:ascii="Gill Sans MT" w:hAnsi="Gill Sans MT" w:cstheme="minorHAnsi"/>
          <w:color w:val="000000" w:themeColor="text1"/>
          <w:sz w:val="24"/>
          <w:szCs w:val="24"/>
        </w:rPr>
        <w:fldChar w:fldCharType="begin" w:fldLock="1"/>
      </w:r>
      <w:r w:rsidR="003B3C31" w:rsidRPr="00212D97">
        <w:rPr>
          <w:rFonts w:ascii="Gill Sans MT" w:hAnsi="Gill Sans MT" w:cstheme="minorHAnsi"/>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reactor","type":"article-journal"},"uris":["http://www.mendeley.com/documents/?uuid=47073663-e23f-4d1f-ab2e-32a20de57066"]},{"id":"ITEM-2","itemData":{"DOI":"10.1016/j.bej.2020.107577","ISSN":"1873295X","abstract":"Hydrocarbon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stheme="minorHAnsi"/>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stheme="minorHAnsi"/>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Journal","id":"ITEM-2","issue":"November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reactor","type":"article-journal","volume":"158"},"uris":["http://www.mendeley.com/documents/?uuid=59557779-073f-4418-b97c-8d8882a48b81"]},{"id":"ITEM-3","itemData":{"DOI":"10.1007/s00449-021-02571-1","ISBN":"0123456789","ISSN":"16157605","PMID":"33893834","abstract":"This study investigates the overall volumetric oxygen transfer coefficient (KLa) in multiphase hydrocarbon-based bioprocess under a range of hydrocarbon concentrations (HC), solid loadings (deactivated yeast) (SL) and superficial gas velocities (UG) in a bubble column reactor (BCR). KLa increased with increasing UG in the air–water system; due to an increase in the number of small bubbles which enhanced gas holdup. In air–water–yeast systems, the initial addition of yeast increased KLa significantly. Further increases in SL reduced KLa, due to increases in the bubble size with increasing SL. KLa decreased when HC was added in air–water–hydrocarbon systems. However, UG, SL and HC affected KLa differently in air–water–yeast–hydrocarbon systems: an indication of the complex interactions between the yeast and hydrocarbon phases which changed the system’s hydrodynamics and therefore affected KL. This work illustrates the effect of the operating conditions (SL, HC and UG) on oxygen transfer behaviour in multiphase systems. Graphic abstract: [Figure not available: see fulltext.].","author":[{"dropping-particle":"","family":"Abufalgha","given":"Ayman A.","non-dropping-particle":"","parse-names":false,"suffix":""},{"dropping-particle":"","family":"Pott","given":"Robert W.M.","non-dropping-particle":"","parse-names":false,"suffix":""},{"dropping-particle":"","family":"Clarke","given":"Kim G.","non-dropping-particle":"","parse-names":false,"suffix":""}],"container-title":"Bioprocess and Biosystems Engineering","id":"ITEM-3","issue":"9","issued":{"date-parts":[["2021"]]},"page":"1913-1921","publisher":"Springer Berlin Heidelberg","title":"Quantification of oxygen transfer coefficients in simulated hydrocarbon-based bioprocesses in a bubble column bioreactor","type":"article-journal","volume":"44"},"uris":["http://www.mendeley.com/documents/?uuid=57b1a739-85ac-45fe-975f-ef164b2bd1ef"]},{"id":"ITEM-4","itemData":{"DOI":"10.1002/jctb.6625","ISSN":"10974660","abstract":"BACKGROUND: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color w:val="000000" w:themeColor="text1"/>
          <w:sz w:val="24"/>
          <w:szCs w:val="24"/>
        </w:rPr>
        <w:instrText>−</w:instrText>
      </w:r>
      <w:r w:rsidR="003B3C31" w:rsidRPr="00212D97">
        <w:rPr>
          <w:rFonts w:ascii="Gill Sans MT" w:hAnsi="Gill Sans MT" w:cstheme="minorHAnsi"/>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color w:val="000000" w:themeColor="text1"/>
          <w:sz w:val="24"/>
          <w:szCs w:val="24"/>
        </w:rPr>
        <w:instrText>−</w:instrText>
      </w:r>
      <w:r w:rsidR="003B3C31" w:rsidRPr="00212D97">
        <w:rPr>
          <w:rFonts w:ascii="Gill Sans MT" w:hAnsi="Gill Sans MT" w:cstheme="minorHAnsi"/>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Biotechnology","id":"ITEM-4","issue":"September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[35–38]","plainTextFormattedCitation":"[35–38]","previouslyFormattedCitation":"[33–36]"},"properties":{"noteIndex":0},"schema":"https://github.com/citation-style-language/schema/raw/master/csl-citation.json"}</w:instrText>
      </w:r>
      <w:r w:rsidRPr="00212D97">
        <w:rPr>
          <w:rFonts w:ascii="Gill Sans MT" w:hAnsi="Gill Sans MT" w:cstheme="minorHAnsi"/>
          <w:color w:val="000000" w:themeColor="text1"/>
          <w:sz w:val="24"/>
          <w:szCs w:val="24"/>
        </w:rPr>
        <w:fldChar w:fldCharType="separate"/>
      </w:r>
      <w:r w:rsidR="003B3C31" w:rsidRPr="00212D97">
        <w:rPr>
          <w:rFonts w:ascii="Gill Sans MT" w:hAnsi="Gill Sans MT" w:cstheme="minorHAnsi"/>
          <w:noProof/>
          <w:color w:val="000000" w:themeColor="text1"/>
          <w:sz w:val="24"/>
          <w:szCs w:val="24"/>
        </w:rPr>
        <w:t>[35–38]</w:t>
      </w:r>
      <w:r w:rsidRPr="00212D97">
        <w:rPr>
          <w:rFonts w:ascii="Gill Sans MT" w:hAnsi="Gill Sans MT" w:cstheme="minorHAnsi"/>
          <w:color w:val="000000" w:themeColor="text1"/>
          <w:sz w:val="24"/>
          <w:szCs w:val="24"/>
        </w:rPr>
        <w:fldChar w:fldCharType="end"/>
      </w:r>
      <w:r w:rsidRPr="00212D97">
        <w:rPr>
          <w:rFonts w:ascii="Gill Sans MT" w:eastAsia="Calibri" w:hAnsi="Gill Sans MT" w:cs="Times New Roman"/>
          <w:noProof/>
          <w:color w:val="000000" w:themeColor="text1"/>
          <w:sz w:val="24"/>
          <w:szCs w:val="24"/>
          <w:lang w:val="en-US"/>
        </w:rPr>
        <w:t xml:space="preserve">. </w:t>
      </w:r>
      <w:r w:rsidR="000D2A10" w:rsidRPr="00212D97">
        <w:rPr>
          <w:rFonts w:ascii="Gill Sans MT" w:eastAsia="Calibri" w:hAnsi="Gill Sans MT" w:cs="Times New Roman"/>
          <w:noProof/>
          <w:color w:val="000000" w:themeColor="text1"/>
          <w:sz w:val="24"/>
          <w:szCs w:val="24"/>
          <w:lang w:val="en-US"/>
        </w:rPr>
        <w:t xml:space="preserve">This study </w:t>
      </w:r>
      <w:r w:rsidR="00D12E23" w:rsidRPr="00212D97">
        <w:rPr>
          <w:rFonts w:ascii="Gill Sans MT" w:eastAsia="Calibri" w:hAnsi="Gill Sans MT" w:cs="Times New Roman"/>
          <w:noProof/>
          <w:color w:val="000000" w:themeColor="text1"/>
          <w:sz w:val="24"/>
          <w:szCs w:val="24"/>
          <w:lang w:val="en-US"/>
        </w:rPr>
        <w:t>utilised</w:t>
      </w:r>
      <w:r w:rsidR="000D2A10" w:rsidRPr="00212D97">
        <w:rPr>
          <w:rFonts w:ascii="Gill Sans MT" w:eastAsia="Calibri" w:hAnsi="Gill Sans MT" w:cs="Times New Roman"/>
          <w:noProof/>
          <w:color w:val="000000" w:themeColor="text1"/>
          <w:sz w:val="24"/>
          <w:szCs w:val="24"/>
          <w:lang w:val="en-US"/>
        </w:rPr>
        <w:t xml:space="preserve"> deionized water, </w:t>
      </w:r>
      <w:r w:rsidR="00D12E23" w:rsidRPr="00212D97">
        <w:rPr>
          <w:rFonts w:ascii="Gill Sans MT" w:eastAsia="Calibri" w:hAnsi="Gill Sans MT" w:cs="Times New Roman"/>
          <w:noProof/>
          <w:color w:val="000000" w:themeColor="text1"/>
          <w:sz w:val="24"/>
          <w:szCs w:val="24"/>
          <w:lang w:val="en-US"/>
        </w:rPr>
        <w:t>a</w:t>
      </w:r>
      <w:r w:rsidR="000D2A10" w:rsidRPr="00212D97">
        <w:rPr>
          <w:rFonts w:ascii="Gill Sans MT" w:eastAsia="Calibri" w:hAnsi="Gill Sans MT" w:cs="Times New Roman"/>
          <w:noProof/>
          <w:color w:val="000000" w:themeColor="text1"/>
          <w:sz w:val="24"/>
          <w:szCs w:val="24"/>
          <w:lang w:val="en-US"/>
        </w:rPr>
        <w:t xml:space="preserve">ir, and </w:t>
      </w:r>
      <w:r w:rsidR="004B3FEA" w:rsidRPr="00212D97">
        <w:rPr>
          <w:rFonts w:ascii="Gill Sans MT" w:eastAsia="Calibri" w:hAnsi="Gill Sans MT" w:cs="Times New Roman"/>
          <w:noProof/>
          <w:color w:val="000000" w:themeColor="text1"/>
          <w:sz w:val="24"/>
          <w:szCs w:val="24"/>
          <w:lang w:val="en-US"/>
        </w:rPr>
        <w:t xml:space="preserve">the </w:t>
      </w:r>
      <w:r w:rsidR="000D2A10" w:rsidRPr="00212D97">
        <w:rPr>
          <w:rFonts w:ascii="Gill Sans MT" w:eastAsia="Calibri" w:hAnsi="Gill Sans MT" w:cs="Times New Roman"/>
          <w:noProof/>
          <w:color w:val="000000" w:themeColor="text1"/>
          <w:sz w:val="24"/>
          <w:szCs w:val="24"/>
          <w:lang w:val="en-US"/>
        </w:rPr>
        <w:t xml:space="preserve">hydrocarbon-metabolising organism  </w:t>
      </w:r>
      <w:r w:rsidR="000D2A10" w:rsidRPr="00212D97">
        <w:rPr>
          <w:rFonts w:ascii="Gill Sans MT" w:eastAsia="Calibri" w:hAnsi="Gill Sans MT" w:cs="Times New Roman"/>
          <w:i/>
          <w:iCs/>
          <w:noProof/>
          <w:color w:val="000000" w:themeColor="text1"/>
          <w:sz w:val="24"/>
          <w:szCs w:val="24"/>
          <w:lang w:val="en-US"/>
        </w:rPr>
        <w:t>Alcanivorax</w:t>
      </w:r>
      <w:r w:rsidR="000D2A10" w:rsidRPr="00212D97">
        <w:rPr>
          <w:rFonts w:ascii="Gill Sans MT" w:eastAsia="Calibri" w:hAnsi="Gill Sans MT" w:cs="Times New Roman"/>
          <w:noProof/>
          <w:color w:val="000000" w:themeColor="text1"/>
          <w:sz w:val="24"/>
          <w:szCs w:val="24"/>
          <w:lang w:val="en-US"/>
        </w:rPr>
        <w:t xml:space="preserve"> </w:t>
      </w:r>
      <w:proofErr w:type="spellStart"/>
      <w:r w:rsidR="000D2A10" w:rsidRPr="00212D97">
        <w:rPr>
          <w:rFonts w:ascii="Gill Sans MT" w:hAnsi="Gill Sans MT"/>
          <w:i/>
          <w:iCs/>
          <w:color w:val="000000" w:themeColor="text1"/>
          <w:sz w:val="24"/>
          <w:szCs w:val="24"/>
        </w:rPr>
        <w:t>borkumensis</w:t>
      </w:r>
      <w:proofErr w:type="spellEnd"/>
      <w:r w:rsidR="000D2A10" w:rsidRPr="00212D97">
        <w:rPr>
          <w:rFonts w:ascii="Gill Sans MT" w:eastAsia="Calibri" w:hAnsi="Gill Sans MT" w:cs="Times New Roman"/>
          <w:noProof/>
          <w:color w:val="000000" w:themeColor="text1"/>
          <w:sz w:val="24"/>
          <w:szCs w:val="24"/>
          <w:lang w:val="en-US"/>
        </w:rPr>
        <w:t xml:space="preserve"> SK2.  </w:t>
      </w:r>
    </w:p>
    <w:p w14:paraId="552D3F9B" w14:textId="77777777" w:rsidR="00AE588D" w:rsidRPr="00212D97" w:rsidRDefault="00AE588D" w:rsidP="00267163">
      <w:pPr>
        <w:spacing w:after="0" w:line="360" w:lineRule="auto"/>
        <w:jc w:val="both"/>
        <w:rPr>
          <w:rFonts w:ascii="Gill Sans MT" w:eastAsia="Calibri" w:hAnsi="Gill Sans MT" w:cs="Times New Roman"/>
          <w:noProof/>
          <w:color w:val="000000" w:themeColor="text1"/>
          <w:sz w:val="24"/>
          <w:szCs w:val="24"/>
          <w:lang w:val="en-US"/>
        </w:rPr>
      </w:pPr>
    </w:p>
    <w:p w14:paraId="63096F31" w14:textId="28B1F088" w:rsidR="00575086" w:rsidRPr="00212D97" w:rsidRDefault="00267163" w:rsidP="00267163">
      <w:pPr>
        <w:spacing w:after="0" w:line="360" w:lineRule="auto"/>
        <w:jc w:val="both"/>
        <w:rPr>
          <w:rFonts w:ascii="Gill Sans MT" w:hAnsi="Gill Sans MT"/>
          <w:color w:val="000000" w:themeColor="text1"/>
          <w:sz w:val="24"/>
          <w:szCs w:val="24"/>
        </w:rPr>
      </w:pPr>
      <w:r w:rsidRPr="00212D97">
        <w:rPr>
          <w:rFonts w:ascii="Gill Sans MT" w:eastAsia="Calibri" w:hAnsi="Gill Sans MT" w:cs="Times New Roman"/>
          <w:i/>
          <w:iCs/>
          <w:noProof/>
          <w:color w:val="000000" w:themeColor="text1"/>
          <w:sz w:val="24"/>
          <w:szCs w:val="24"/>
          <w:lang w:val="en-US"/>
        </w:rPr>
        <w:t>Alcanivorax</w:t>
      </w:r>
      <w:r w:rsidRPr="00212D97">
        <w:rPr>
          <w:rFonts w:ascii="Gill Sans MT" w:eastAsia="Calibri" w:hAnsi="Gill Sans MT" w:cs="Times New Roman"/>
          <w:noProof/>
          <w:color w:val="000000" w:themeColor="text1"/>
          <w:sz w:val="24"/>
          <w:szCs w:val="24"/>
          <w:lang w:val="en-US"/>
        </w:rPr>
        <w:t xml:space="preserve"> </w:t>
      </w:r>
      <w:proofErr w:type="spellStart"/>
      <w:r w:rsidRPr="00212D97">
        <w:rPr>
          <w:rFonts w:ascii="Gill Sans MT" w:hAnsi="Gill Sans MT"/>
          <w:i/>
          <w:iCs/>
          <w:color w:val="000000" w:themeColor="text1"/>
          <w:sz w:val="24"/>
          <w:szCs w:val="24"/>
        </w:rPr>
        <w:t>borkumensis</w:t>
      </w:r>
      <w:proofErr w:type="spellEnd"/>
      <w:r w:rsidRPr="00212D97">
        <w:rPr>
          <w:rFonts w:ascii="Gill Sans MT" w:eastAsia="Calibri" w:hAnsi="Gill Sans MT" w:cs="Times New Roman"/>
          <w:noProof/>
          <w:color w:val="000000" w:themeColor="text1"/>
          <w:sz w:val="24"/>
          <w:szCs w:val="24"/>
          <w:lang w:val="en-US"/>
        </w:rPr>
        <w:t xml:space="preserve"> SK2 was obtained from the NCIMB culture collection (Aberdeen, UK). </w:t>
      </w:r>
      <w:r w:rsidRPr="00212D97">
        <w:rPr>
          <w:rFonts w:ascii="Gill Sans MT" w:hAnsi="Gill Sans MT"/>
          <w:color w:val="000000" w:themeColor="text1"/>
          <w:sz w:val="24"/>
          <w:szCs w:val="24"/>
        </w:rPr>
        <w:t>SK2</w:t>
      </w:r>
      <w:r w:rsidR="00AE588D"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was routinely cultured on YTSS medium agar plates with 1</w:t>
      </w:r>
      <w:r w:rsidR="00294375">
        <w:rPr>
          <w:rFonts w:ascii="Gill Sans MT" w:hAnsi="Gill Sans MT"/>
          <w:color w:val="000000" w:themeColor="text1"/>
          <w:sz w:val="24"/>
          <w:szCs w:val="24"/>
        </w:rPr>
        <w:t xml:space="preserve"> </w:t>
      </w:r>
      <w:r w:rsidR="00FD3CA0" w:rsidRPr="00212D97">
        <w:rPr>
          <w:rFonts w:ascii="Gill Sans MT" w:hAnsi="Gill Sans MT"/>
          <w:color w:val="000000" w:themeColor="text1"/>
          <w:sz w:val="24"/>
          <w:szCs w:val="24"/>
        </w:rPr>
        <w:t>%</w:t>
      </w:r>
      <w:r w:rsidR="006F271C"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sodium pyruvate</w:t>
      </w:r>
      <w:r w:rsidR="00FD3CA0" w:rsidRPr="00212D97">
        <w:rPr>
          <w:rFonts w:ascii="Gill Sans MT" w:hAnsi="Gill Sans MT"/>
          <w:color w:val="000000" w:themeColor="text1"/>
          <w:sz w:val="24"/>
          <w:szCs w:val="24"/>
        </w:rPr>
        <w:t xml:space="preserve"> (w/v)</w:t>
      </w:r>
      <w:r w:rsidRPr="00212D97">
        <w:rPr>
          <w:rFonts w:ascii="Gill Sans MT" w:hAnsi="Gill Sans MT"/>
          <w:color w:val="000000" w:themeColor="text1"/>
          <w:sz w:val="24"/>
          <w:szCs w:val="24"/>
        </w:rPr>
        <w:t xml:space="preserve"> as the carbon source. SK2</w:t>
      </w:r>
      <w:r w:rsidRPr="00212D97">
        <w:rPr>
          <w:rFonts w:ascii="Gill Sans MT" w:hAnsi="Gill Sans MT"/>
          <w:i/>
          <w:iCs/>
          <w:color w:val="000000" w:themeColor="text1"/>
          <w:sz w:val="24"/>
          <w:szCs w:val="24"/>
        </w:rPr>
        <w:t xml:space="preserve"> </w:t>
      </w:r>
      <w:r w:rsidRPr="00212D97">
        <w:rPr>
          <w:rFonts w:ascii="Gill Sans MT" w:hAnsi="Gill Sans MT"/>
          <w:color w:val="000000" w:themeColor="text1"/>
          <w:sz w:val="24"/>
          <w:szCs w:val="24"/>
        </w:rPr>
        <w:t>was incubated in YTSS liquid medium, which contain</w:t>
      </w:r>
      <w:r w:rsidR="00DD2C46" w:rsidRPr="00212D97">
        <w:rPr>
          <w:rFonts w:ascii="Gill Sans MT" w:hAnsi="Gill Sans MT"/>
          <w:color w:val="000000" w:themeColor="text1"/>
          <w:sz w:val="24"/>
          <w:szCs w:val="24"/>
        </w:rPr>
        <w:t>ed</w:t>
      </w:r>
      <w:r w:rsidRPr="00212D97">
        <w:rPr>
          <w:rFonts w:ascii="Gill Sans MT" w:hAnsi="Gill Sans MT"/>
          <w:color w:val="000000" w:themeColor="text1"/>
          <w:sz w:val="24"/>
          <w:szCs w:val="24"/>
        </w:rPr>
        <w:t xml:space="preserve"> (per 1000</w:t>
      </w:r>
      <w:r w:rsidR="0029437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ml deionised water): yeast extract (4</w:t>
      </w:r>
      <w:r w:rsidR="00D10A2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g), tryptone (2.5</w:t>
      </w:r>
      <w:r w:rsidR="0057681F">
        <w:rPr>
          <w:rFonts w:ascii="Gill Sans MT" w:hAnsi="Gill Sans MT"/>
          <w:color w:val="000000" w:themeColor="text1"/>
          <w:sz w:val="24"/>
          <w:szCs w:val="24"/>
        </w:rPr>
        <w:t xml:space="preserve"> </w:t>
      </w:r>
      <w:r w:rsidRPr="00212D97">
        <w:rPr>
          <w:rFonts w:ascii="Gill Sans MT" w:hAnsi="Gill Sans MT"/>
          <w:color w:val="000000" w:themeColor="text1"/>
          <w:sz w:val="24"/>
          <w:szCs w:val="24"/>
        </w:rPr>
        <w:t>g), sea salts</w:t>
      </w:r>
      <w:r w:rsidR="005326EA" w:rsidRPr="00212D97">
        <w:rPr>
          <w:rFonts w:ascii="Gill Sans MT" w:hAnsi="Gill Sans MT"/>
          <w:color w:val="000000" w:themeColor="text1"/>
          <w:sz w:val="24"/>
          <w:szCs w:val="24"/>
        </w:rPr>
        <w:t xml:space="preserve"> (20</w:t>
      </w:r>
      <w:r w:rsidR="00D10A25">
        <w:rPr>
          <w:rFonts w:ascii="Gill Sans MT" w:hAnsi="Gill Sans MT"/>
          <w:color w:val="000000" w:themeColor="text1"/>
          <w:sz w:val="24"/>
          <w:szCs w:val="24"/>
        </w:rPr>
        <w:t xml:space="preserve"> </w:t>
      </w:r>
      <w:r w:rsidR="005326EA" w:rsidRPr="00212D97">
        <w:rPr>
          <w:rFonts w:ascii="Gill Sans MT" w:hAnsi="Gill Sans MT"/>
          <w:color w:val="000000" w:themeColor="text1"/>
          <w:sz w:val="24"/>
          <w:szCs w:val="24"/>
        </w:rPr>
        <w:t xml:space="preserve">g) </w:t>
      </w:r>
      <w:r w:rsidR="003C0CBD" w:rsidRPr="00212D97">
        <w:rPr>
          <w:rFonts w:ascii="Gill Sans MT" w:hAnsi="Gill Sans MT"/>
          <w:color w:val="000000" w:themeColor="text1"/>
          <w:sz w:val="24"/>
          <w:szCs w:val="24"/>
        </w:rPr>
        <w:t>(Sigma)</w:t>
      </w:r>
      <w:r w:rsidR="005326EA" w:rsidRPr="00212D97">
        <w:rPr>
          <w:rFonts w:ascii="Gill Sans MT" w:hAnsi="Gill Sans MT"/>
          <w:color w:val="000000" w:themeColor="text1"/>
          <w:sz w:val="24"/>
          <w:szCs w:val="24"/>
        </w:rPr>
        <w:t>[contain</w:t>
      </w:r>
      <w:r w:rsidR="003C0CBD" w:rsidRPr="00212D97">
        <w:rPr>
          <w:rFonts w:ascii="Gill Sans MT" w:hAnsi="Gill Sans MT"/>
          <w:color w:val="000000" w:themeColor="text1"/>
          <w:sz w:val="24"/>
          <w:szCs w:val="24"/>
        </w:rPr>
        <w:t>ing</w:t>
      </w:r>
      <w:r w:rsidR="005326EA" w:rsidRPr="00212D97">
        <w:rPr>
          <w:rFonts w:ascii="Gill Sans MT" w:hAnsi="Gill Sans MT"/>
          <w:color w:val="000000" w:themeColor="text1"/>
          <w:sz w:val="24"/>
          <w:szCs w:val="24"/>
        </w:rPr>
        <w:t xml:space="preserve"> 2×10</w:t>
      </w:r>
      <w:r w:rsidR="005326EA" w:rsidRPr="00212D97">
        <w:rPr>
          <w:rFonts w:ascii="Gill Sans MT" w:hAnsi="Gill Sans MT"/>
          <w:color w:val="000000" w:themeColor="text1"/>
          <w:sz w:val="24"/>
          <w:szCs w:val="24"/>
          <w:vertAlign w:val="superscript"/>
        </w:rPr>
        <w:t>4</w:t>
      </w:r>
      <w:r w:rsidR="005326EA" w:rsidRPr="00212D97">
        <w:rPr>
          <w:rFonts w:ascii="Gill Sans MT" w:hAnsi="Gill Sans MT"/>
          <w:color w:val="000000" w:themeColor="text1"/>
          <w:sz w:val="24"/>
          <w:szCs w:val="24"/>
        </w:rPr>
        <w:t xml:space="preserve"> mg/l chloride, 1.1×10</w:t>
      </w:r>
      <w:r w:rsidR="005326EA" w:rsidRPr="00212D97">
        <w:rPr>
          <w:rFonts w:ascii="Gill Sans MT" w:hAnsi="Gill Sans MT"/>
          <w:color w:val="000000" w:themeColor="text1"/>
          <w:sz w:val="24"/>
          <w:szCs w:val="24"/>
          <w:vertAlign w:val="superscript"/>
        </w:rPr>
        <w:t>4</w:t>
      </w:r>
      <w:r w:rsidR="005326EA" w:rsidRPr="00212D97">
        <w:rPr>
          <w:rFonts w:ascii="Gill Sans MT" w:hAnsi="Gill Sans MT"/>
          <w:color w:val="000000" w:themeColor="text1"/>
          <w:sz w:val="24"/>
          <w:szCs w:val="24"/>
        </w:rPr>
        <w:t xml:space="preserve"> mg/l sodium, 2660 mg/l </w:t>
      </w:r>
      <w:proofErr w:type="spellStart"/>
      <w:r w:rsidR="00D10A25" w:rsidRPr="00212D97">
        <w:rPr>
          <w:rFonts w:ascii="Gill Sans MT" w:hAnsi="Gill Sans MT"/>
          <w:color w:val="000000" w:themeColor="text1"/>
          <w:sz w:val="24"/>
          <w:szCs w:val="24"/>
        </w:rPr>
        <w:t>sul</w:t>
      </w:r>
      <w:r w:rsidR="006E28FD">
        <w:rPr>
          <w:rFonts w:ascii="Gill Sans MT" w:hAnsi="Gill Sans MT"/>
          <w:color w:val="000000" w:themeColor="text1"/>
          <w:sz w:val="24"/>
          <w:szCs w:val="24"/>
        </w:rPr>
        <w:t>f</w:t>
      </w:r>
      <w:r w:rsidR="00D10A25" w:rsidRPr="00212D97">
        <w:rPr>
          <w:rFonts w:ascii="Gill Sans MT" w:hAnsi="Gill Sans MT"/>
          <w:color w:val="000000" w:themeColor="text1"/>
          <w:sz w:val="24"/>
          <w:szCs w:val="24"/>
        </w:rPr>
        <w:t>ate</w:t>
      </w:r>
      <w:proofErr w:type="spellEnd"/>
      <w:r w:rsidR="005326EA" w:rsidRPr="00212D97">
        <w:rPr>
          <w:rFonts w:ascii="Gill Sans MT" w:hAnsi="Gill Sans MT"/>
          <w:color w:val="000000" w:themeColor="text1"/>
          <w:sz w:val="24"/>
          <w:szCs w:val="24"/>
        </w:rPr>
        <w:t>, 350 mg/l potassium, 400 mg/l calcium, 170 mg/l carbonate</w:t>
      </w:r>
      <w:r w:rsidR="006E28FD">
        <w:rPr>
          <w:rFonts w:ascii="Gill Sans MT" w:hAnsi="Gill Sans MT"/>
          <w:color w:val="000000" w:themeColor="text1"/>
          <w:sz w:val="24"/>
          <w:szCs w:val="24"/>
        </w:rPr>
        <w:t>s</w:t>
      </w:r>
      <w:r w:rsidR="005326EA" w:rsidRPr="00212D97">
        <w:rPr>
          <w:rFonts w:ascii="Gill Sans MT" w:hAnsi="Gill Sans MT"/>
          <w:color w:val="000000" w:themeColor="text1"/>
          <w:sz w:val="24"/>
          <w:szCs w:val="24"/>
        </w:rPr>
        <w:t>, 5.6 mg/l boron, 1320 mg/l magnesium, and 8.8 mg/l strontium]</w:t>
      </w:r>
      <w:r w:rsidRPr="00212D97">
        <w:rPr>
          <w:rFonts w:ascii="Gill Sans MT" w:hAnsi="Gill Sans MT"/>
          <w:color w:val="000000" w:themeColor="text1"/>
          <w:sz w:val="24"/>
          <w:szCs w:val="24"/>
        </w:rPr>
        <w:t>, agar (20</w:t>
      </w:r>
      <w:r w:rsidR="00D10A2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g)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 xml:space="preserve">ADDIN CSL_CITATION {"citationItems":[{"id":"ITEM-1","itemData":{"DOI":"10.1099/00207713-48-2-339","ISSN":"00207713","PMID":"9731272","abstract":"During screening for biosurfactant-producing, n-alkane-degrading marine bacteria, six heterotrophic bacterial strains were isolated from enriched mixed cultures, obtained from sea water/sediment samples collected near the Isle of Borkum (North Sea), using Mihagol-S (C14,15-n-alkanes) as principal carbon source. These Gram-negative, aerobic, rod-shaped bacteria use a limited number of organic compounds, including aliphatic hydrocarbons, volatile fatty acids, and pyruvate and its methyl ether. During cultivation on n-alkanes as sole source of carbon and energy, all strains produced both extracellular and cell-bound surface-active glucose lipids which reduced the surface tension of water from 72 to 29 mN m-1 (16). This novel class of glycolipids was found to be produced only by these strains. The 16S rRNA gene sequence analysis showed that these strains are all members of the </w:instrText>
      </w:r>
      <w:r w:rsidR="003B3C31" w:rsidRPr="00212D97">
        <w:rPr>
          <w:rFonts w:ascii="Gill Sans MT" w:hAnsi="Gill Sans MT" w:hint="eastAsia"/>
          <w:color w:val="000000" w:themeColor="text1"/>
          <w:sz w:val="24"/>
          <w:szCs w:val="24"/>
        </w:rPr>
        <w:instrText>γ</w:instrText>
      </w:r>
      <w:r w:rsidR="003B3C31" w:rsidRPr="00212D97">
        <w:rPr>
          <w:rFonts w:ascii="Gill Sans MT" w:hAnsi="Gill Sans MT"/>
          <w:color w:val="000000" w:themeColor="text1"/>
          <w:sz w:val="24"/>
          <w:szCs w:val="24"/>
        </w:rPr>
        <w:instrText>- subclass of the Proteobacteria. Their phospholipid ester-linked fatty acid composition was shown to be similar to that of members of the genus Halomonas, although they did not demonstrate a close phylogenetic relationship to any previously described species. On the basis of the information summarized above, a new genus and species, Alcanivorax borkumensis, is described to include these bacteria. Strain SK2(T) is the type strain of A. borkumensis.","author":[{"dropping-particle":"","family":"Yakimov","given":"Michail M.","non-dropping-particle":"","parse-names":false,"suffix":""},{"dropping-particle":"","family":"Golyshin","given":"Peter N.","non-dropping-particle":"","parse-names":false,"suffix":""},{"dropping-particle":"","family":"Lang","given":"Siegmund","non-dropping-particle":"","parse-names":false,"suffix":""},{"dropping-particle":"","family":"Moore","given":"Edward R.B.","non-dropping-particle":"","parse-names":false,"suffix":""},{"dropping-particle":"","family":"Abraham","given":"Wolf Rainer","non-dropping-particle":"","parse-names":false,"suffix":""},{"dropping-particle":"","family":"Lünsdorf","given":"Heinrich","non-dropping-particle":"","parse-names":false,"suffix":""},{"dropping-particle":"","family":"Timmis","given":"Kenneth N.","non-dropping-particle":"","parse-names":false,"suffix":""}],"container-title":"International Journal of Systematic Bacteriology","id":"ITEM-1","issue":"2","issued":{"date-parts":[["1998"]]},"page":"339-348","title":"Alcanivorax borkumensis gen. nov., sp. nov., a new, hydrocarbon- degrading and surfactant-producing marine bacterium","type":"article-journal","volume":"48"},"uris":["http://www.mendeley.com/documents/?uuid=21ccfbe4-7ae9-439c-9642-a42e27eaa8ae"]},{"id":"ITEM-2","itemData":{"DOI":"10.1016/j.micres.2006.05.010","ISSN":"09445013","author":[{"dropping-particle":"","family":"Denaro","given":"Renata","non-dropping-particle":"","parse-names":false,"suffix":""},{"dropping-particle":"","family":"Giuliano","given":"Laura","non-dropping-particle":"","parse-names":false,"suffix":""},{"dropping-particle":"","family":"Yakimov","given":"Michail M.","non-dropping-particle":"","parse-names":false,"suffix":""},{"dropping-particle":"","family":"Genovese","given":"Maria","non-dropping-particle":"","parse-names":false,"suffix":""},{"dropping-particle":"","family":"Cappello","given":"Simone","non-dropping-particle":"","parse-names":false,"suffix":""}],"container-title":"Microbiological Research","id":"ITEM-2","issue":"2","issued":{"date-parts":[["2006"]]},"page":"185-190","title":"Predominant growth of Alcanivorax during experiments on “oil spill bioremediation” in mesocosms","type":"article-journal","volume":"162"},"uris":["http://www.mendeley.com/documents/?uuid=beb3171a-a03f-4311-aa70-35c3029cb479"]}],"mendeley":{"formattedCitation":"[17,39]","plainTextFormattedCitation":"[17,39]","previouslyFormattedCitation":"[17,37]"},"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[17,39]</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All YTSS reagents were supplied by Sigma Aldrich. Different carbon sources, including </w:t>
      </w:r>
      <w:r w:rsidRPr="00212D97">
        <w:rPr>
          <w:rFonts w:ascii="Gill Sans MT" w:hAnsi="Gill Sans MT"/>
          <w:i/>
          <w:iCs/>
          <w:color w:val="000000" w:themeColor="text1"/>
          <w:sz w:val="24"/>
          <w:szCs w:val="24"/>
        </w:rPr>
        <w:t>n-</w:t>
      </w:r>
      <w:r w:rsidRPr="00212D97">
        <w:rPr>
          <w:rFonts w:ascii="Gill Sans MT" w:hAnsi="Gill Sans MT"/>
          <w:color w:val="000000" w:themeColor="text1"/>
          <w:sz w:val="24"/>
          <w:szCs w:val="24"/>
        </w:rPr>
        <w:t>alkanes (e.g., 0.5</w:t>
      </w:r>
      <w:r w:rsidR="00D10A2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%v/v </w:t>
      </w:r>
      <w:r w:rsidRPr="00212D97">
        <w:rPr>
          <w:rFonts w:ascii="Gill Sans MT" w:hAnsi="Gill Sans MT"/>
          <w:i/>
          <w:iCs/>
          <w:color w:val="000000" w:themeColor="text1"/>
          <w:sz w:val="24"/>
          <w:szCs w:val="24"/>
        </w:rPr>
        <w:t>n-</w:t>
      </w:r>
      <w:r w:rsidRPr="00212D97">
        <w:rPr>
          <w:rFonts w:ascii="Gill Sans MT" w:hAnsi="Gill Sans MT"/>
          <w:color w:val="000000" w:themeColor="text1"/>
          <w:sz w:val="24"/>
          <w:szCs w:val="24"/>
        </w:rPr>
        <w:t xml:space="preserve">octane and </w:t>
      </w:r>
      <w:r w:rsidRPr="00212D97">
        <w:rPr>
          <w:rFonts w:ascii="Gill Sans MT" w:hAnsi="Gill Sans MT"/>
          <w:i/>
          <w:iCs/>
          <w:color w:val="000000" w:themeColor="text1"/>
          <w:sz w:val="24"/>
          <w:szCs w:val="24"/>
        </w:rPr>
        <w:t>n-</w:t>
      </w:r>
      <w:r w:rsidRPr="00212D97">
        <w:rPr>
          <w:rFonts w:ascii="Gill Sans MT" w:hAnsi="Gill Sans MT"/>
          <w:color w:val="000000" w:themeColor="text1"/>
          <w:sz w:val="24"/>
          <w:szCs w:val="24"/>
        </w:rPr>
        <w:t>hexadecane) and sodium pyruvate (10</w:t>
      </w:r>
      <w:r w:rsidR="00D10A2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g/l) were used as the sole carbon source for bacterial growth. </w:t>
      </w:r>
      <w:r w:rsidR="00BE46CD" w:rsidRPr="00212D97">
        <w:rPr>
          <w:rFonts w:ascii="Gill Sans MT" w:hAnsi="Gill Sans MT"/>
          <w:color w:val="000000" w:themeColor="text1"/>
          <w:sz w:val="24"/>
          <w:szCs w:val="24"/>
        </w:rPr>
        <w:t>Once all the required YTSS components and 1</w:t>
      </w:r>
      <w:r w:rsidR="00294375">
        <w:rPr>
          <w:rFonts w:ascii="Gill Sans MT" w:hAnsi="Gill Sans MT"/>
          <w:color w:val="000000" w:themeColor="text1"/>
          <w:sz w:val="24"/>
          <w:szCs w:val="24"/>
        </w:rPr>
        <w:t xml:space="preserve"> </w:t>
      </w:r>
      <w:r w:rsidR="00BE46CD" w:rsidRPr="00212D97">
        <w:rPr>
          <w:rFonts w:ascii="Gill Sans MT" w:hAnsi="Gill Sans MT"/>
          <w:color w:val="000000" w:themeColor="text1"/>
          <w:sz w:val="24"/>
          <w:szCs w:val="24"/>
        </w:rPr>
        <w:t>% sodium pyruvate had been added</w:t>
      </w:r>
      <w:r w:rsidR="00B213E6" w:rsidRPr="00212D97">
        <w:rPr>
          <w:rFonts w:ascii="Gill Sans MT" w:hAnsi="Gill Sans MT"/>
          <w:color w:val="000000" w:themeColor="text1"/>
          <w:sz w:val="24"/>
          <w:szCs w:val="24"/>
        </w:rPr>
        <w:t xml:space="preserve"> (when appropriate for the experiment)</w:t>
      </w:r>
      <w:r w:rsidR="00BE46CD" w:rsidRPr="00212D97">
        <w:rPr>
          <w:rFonts w:ascii="Gill Sans MT" w:hAnsi="Gill Sans MT"/>
          <w:color w:val="000000" w:themeColor="text1"/>
          <w:sz w:val="24"/>
          <w:szCs w:val="24"/>
        </w:rPr>
        <w:t>,</w:t>
      </w:r>
      <w:r w:rsidR="00BE46CD" w:rsidRPr="00212D97">
        <w:rPr>
          <w:color w:val="000000" w:themeColor="text1"/>
        </w:rPr>
        <w:t xml:space="preserve"> </w:t>
      </w:r>
      <w:r w:rsidR="00BE46CD" w:rsidRPr="00212D97">
        <w:rPr>
          <w:rFonts w:ascii="Gill Sans MT" w:hAnsi="Gill Sans MT"/>
          <w:color w:val="000000" w:themeColor="text1"/>
          <w:sz w:val="24"/>
          <w:szCs w:val="24"/>
        </w:rPr>
        <w:t xml:space="preserve">the baffled flasks were autoclaved with cotton and </w:t>
      </w:r>
      <w:proofErr w:type="spellStart"/>
      <w:r w:rsidR="00BE46CD" w:rsidRPr="00212D97">
        <w:rPr>
          <w:rFonts w:ascii="Gill Sans MT" w:hAnsi="Gill Sans MT"/>
          <w:color w:val="000000" w:themeColor="text1"/>
          <w:sz w:val="24"/>
          <w:szCs w:val="24"/>
        </w:rPr>
        <w:t>aluminum</w:t>
      </w:r>
      <w:proofErr w:type="spellEnd"/>
      <w:r w:rsidR="00BE46CD" w:rsidRPr="00212D97">
        <w:rPr>
          <w:rFonts w:ascii="Gill Sans MT" w:hAnsi="Gill Sans MT"/>
          <w:color w:val="000000" w:themeColor="text1"/>
          <w:sz w:val="24"/>
          <w:szCs w:val="24"/>
        </w:rPr>
        <w:t xml:space="preserve"> foil at 121</w:t>
      </w:r>
      <w:r w:rsidR="00D10A25">
        <w:rPr>
          <w:rFonts w:ascii="Gill Sans MT" w:hAnsi="Gill Sans MT"/>
          <w:color w:val="000000" w:themeColor="text1"/>
          <w:sz w:val="24"/>
          <w:szCs w:val="24"/>
        </w:rPr>
        <w:t xml:space="preserve"> </w:t>
      </w:r>
      <w:proofErr w:type="spellStart"/>
      <w:r w:rsidR="00530F6C" w:rsidRPr="00530F6C">
        <w:rPr>
          <w:rFonts w:ascii="Gill Sans MT" w:hAnsi="Gill Sans MT"/>
          <w:color w:val="000000" w:themeColor="text1"/>
          <w:sz w:val="24"/>
          <w:szCs w:val="24"/>
          <w:vertAlign w:val="superscript"/>
        </w:rPr>
        <w:t>o</w:t>
      </w:r>
      <w:r w:rsidR="00BE46CD" w:rsidRPr="00212D97">
        <w:rPr>
          <w:rFonts w:ascii="Gill Sans MT" w:hAnsi="Gill Sans MT"/>
          <w:color w:val="000000" w:themeColor="text1"/>
          <w:sz w:val="24"/>
          <w:szCs w:val="24"/>
        </w:rPr>
        <w:t>C</w:t>
      </w:r>
      <w:proofErr w:type="spellEnd"/>
      <w:r w:rsidR="00BE46CD" w:rsidRPr="00212D97">
        <w:rPr>
          <w:rFonts w:ascii="Gill Sans MT" w:hAnsi="Gill Sans MT"/>
          <w:color w:val="000000" w:themeColor="text1"/>
          <w:sz w:val="24"/>
          <w:szCs w:val="24"/>
        </w:rPr>
        <w:t xml:space="preserve"> for 20 minutes for sterilisation. </w:t>
      </w:r>
      <w:r w:rsidR="00BE46CD" w:rsidRPr="00212D97">
        <w:rPr>
          <w:rFonts w:ascii="Gill Sans MT" w:hAnsi="Gill Sans MT"/>
          <w:i/>
          <w:iCs/>
          <w:color w:val="000000" w:themeColor="text1"/>
          <w:sz w:val="24"/>
          <w:szCs w:val="24"/>
        </w:rPr>
        <w:t>n-</w:t>
      </w:r>
      <w:r w:rsidR="00BE46CD" w:rsidRPr="00212D97">
        <w:rPr>
          <w:rFonts w:ascii="Gill Sans MT" w:hAnsi="Gill Sans MT"/>
          <w:color w:val="000000" w:themeColor="text1"/>
          <w:sz w:val="24"/>
          <w:szCs w:val="24"/>
        </w:rPr>
        <w:t>alkanes were filter-sterilized using a 0.2</w:t>
      </w:r>
      <w:r w:rsidR="00D10A25">
        <w:rPr>
          <w:rFonts w:ascii="Gill Sans MT" w:hAnsi="Gill Sans MT"/>
          <w:color w:val="000000" w:themeColor="text1"/>
          <w:sz w:val="24"/>
          <w:szCs w:val="24"/>
        </w:rPr>
        <w:t xml:space="preserve"> </w:t>
      </w:r>
      <w:r w:rsidR="00BE46CD" w:rsidRPr="00212D97">
        <w:rPr>
          <w:rFonts w:ascii="Gill Sans MT" w:hAnsi="Gill Sans MT"/>
          <w:color w:val="000000" w:themeColor="text1"/>
          <w:sz w:val="24"/>
          <w:szCs w:val="24"/>
        </w:rPr>
        <w:t>µm filter and then axenically added to the YTSS baffled flasks after sterilisation</w:t>
      </w:r>
      <w:r w:rsidR="00E07E71" w:rsidRPr="00212D97">
        <w:rPr>
          <w:rFonts w:ascii="Gill Sans MT" w:hAnsi="Gill Sans MT"/>
          <w:color w:val="000000" w:themeColor="text1"/>
          <w:sz w:val="24"/>
          <w:szCs w:val="24"/>
        </w:rPr>
        <w:t>, as needed for each experiment</w:t>
      </w:r>
      <w:r w:rsidR="00BE46CD" w:rsidRPr="00212D97">
        <w:rPr>
          <w:rFonts w:ascii="Gill Sans MT" w:hAnsi="Gill Sans MT"/>
          <w:color w:val="000000" w:themeColor="text1"/>
          <w:sz w:val="24"/>
          <w:szCs w:val="24"/>
        </w:rPr>
        <w:t>.</w:t>
      </w:r>
    </w:p>
    <w:p w14:paraId="7C9AA80C" w14:textId="77777777" w:rsidR="00575086" w:rsidRPr="00212D97" w:rsidRDefault="00575086" w:rsidP="006611EE">
      <w:pPr>
        <w:spacing w:after="0" w:line="240" w:lineRule="auto"/>
        <w:jc w:val="both"/>
        <w:rPr>
          <w:rFonts w:ascii="Gill Sans MT" w:hAnsi="Gill Sans MT"/>
          <w:color w:val="000000" w:themeColor="text1"/>
          <w:sz w:val="24"/>
          <w:szCs w:val="24"/>
        </w:rPr>
      </w:pPr>
    </w:p>
    <w:p w14:paraId="1BB83482" w14:textId="5420152A" w:rsidR="00525AEC" w:rsidRPr="00212D97" w:rsidRDefault="00B5625A" w:rsidP="00294F46">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C</w:t>
      </w:r>
      <w:r w:rsidR="00E87D31" w:rsidRPr="00212D97">
        <w:rPr>
          <w:rFonts w:ascii="Gill Sans MT" w:hAnsi="Gill Sans MT"/>
          <w:color w:val="000000" w:themeColor="text1"/>
          <w:sz w:val="24"/>
          <w:szCs w:val="24"/>
        </w:rPr>
        <w:t>ultures</w:t>
      </w:r>
      <w:r w:rsidRPr="00212D97">
        <w:rPr>
          <w:rFonts w:ascii="Gill Sans MT" w:hAnsi="Gill Sans MT"/>
          <w:color w:val="000000" w:themeColor="text1"/>
          <w:sz w:val="24"/>
          <w:szCs w:val="24"/>
        </w:rPr>
        <w:t xml:space="preserve"> to be used as</w:t>
      </w:r>
      <w:r w:rsidR="00E87D31"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inoculum </w:t>
      </w:r>
      <w:r w:rsidR="00E87D31" w:rsidRPr="00212D97">
        <w:rPr>
          <w:rFonts w:ascii="Gill Sans MT" w:hAnsi="Gill Sans MT"/>
          <w:color w:val="000000" w:themeColor="text1"/>
          <w:sz w:val="24"/>
          <w:szCs w:val="24"/>
        </w:rPr>
        <w:t xml:space="preserve">were grown </w:t>
      </w:r>
      <w:r w:rsidR="00DC43B6" w:rsidRPr="00212D97">
        <w:rPr>
          <w:rFonts w:ascii="Gill Sans MT" w:hAnsi="Gill Sans MT"/>
          <w:color w:val="000000" w:themeColor="text1"/>
          <w:sz w:val="24"/>
          <w:szCs w:val="24"/>
        </w:rPr>
        <w:t>at 30</w:t>
      </w:r>
      <w:r w:rsidR="00D10A25">
        <w:rPr>
          <w:rFonts w:ascii="Gill Sans MT" w:hAnsi="Gill Sans MT"/>
          <w:color w:val="000000" w:themeColor="text1"/>
          <w:sz w:val="24"/>
          <w:szCs w:val="24"/>
        </w:rPr>
        <w:t xml:space="preserve"> </w:t>
      </w:r>
      <w:proofErr w:type="spellStart"/>
      <w:r w:rsidR="00530F6C" w:rsidRPr="00530F6C">
        <w:rPr>
          <w:rFonts w:ascii="Gill Sans MT" w:hAnsi="Gill Sans MT"/>
          <w:color w:val="000000" w:themeColor="text1"/>
          <w:sz w:val="24"/>
          <w:szCs w:val="24"/>
          <w:vertAlign w:val="superscript"/>
        </w:rPr>
        <w:t>o</w:t>
      </w:r>
      <w:r w:rsidR="00DC43B6" w:rsidRPr="00212D97">
        <w:rPr>
          <w:rFonts w:ascii="Gill Sans MT" w:hAnsi="Gill Sans MT"/>
          <w:color w:val="000000" w:themeColor="text1"/>
          <w:sz w:val="24"/>
          <w:szCs w:val="24"/>
        </w:rPr>
        <w:t>C</w:t>
      </w:r>
      <w:proofErr w:type="spellEnd"/>
      <w:r w:rsidR="00DC43B6" w:rsidRPr="00212D97">
        <w:rPr>
          <w:rFonts w:ascii="Gill Sans MT" w:hAnsi="Gill Sans MT"/>
          <w:color w:val="000000" w:themeColor="text1"/>
          <w:sz w:val="24"/>
          <w:szCs w:val="24"/>
        </w:rPr>
        <w:t xml:space="preserve"> </w:t>
      </w:r>
      <w:r w:rsidR="00E87D31" w:rsidRPr="00212D97">
        <w:rPr>
          <w:rFonts w:ascii="Gill Sans MT" w:hAnsi="Gill Sans MT"/>
          <w:color w:val="000000" w:themeColor="text1"/>
          <w:sz w:val="24"/>
          <w:szCs w:val="24"/>
        </w:rPr>
        <w:t>in baffled 100 ml flasks with 50 ml YTSS</w:t>
      </w:r>
      <w:r w:rsidR="0041594E" w:rsidRPr="00212D97">
        <w:rPr>
          <w:rFonts w:ascii="Gill Sans MT" w:hAnsi="Gill Sans MT"/>
          <w:color w:val="000000" w:themeColor="text1"/>
          <w:sz w:val="24"/>
          <w:szCs w:val="24"/>
        </w:rPr>
        <w:t xml:space="preserve"> supplemented with</w:t>
      </w:r>
      <w:r w:rsidR="00E87D31" w:rsidRPr="00212D97">
        <w:rPr>
          <w:rFonts w:ascii="Gill Sans MT" w:hAnsi="Gill Sans MT"/>
          <w:color w:val="000000" w:themeColor="text1"/>
          <w:sz w:val="24"/>
          <w:szCs w:val="24"/>
        </w:rPr>
        <w:t xml:space="preserve"> </w:t>
      </w:r>
      <w:r w:rsidR="0041594E" w:rsidRPr="00212D97">
        <w:rPr>
          <w:rFonts w:ascii="Gill Sans MT" w:hAnsi="Gill Sans MT"/>
          <w:color w:val="000000" w:themeColor="text1"/>
          <w:sz w:val="24"/>
          <w:szCs w:val="24"/>
        </w:rPr>
        <w:t>1</w:t>
      </w:r>
      <w:r w:rsidR="00294375">
        <w:rPr>
          <w:rFonts w:ascii="Gill Sans MT" w:hAnsi="Gill Sans MT"/>
          <w:color w:val="000000" w:themeColor="text1"/>
          <w:sz w:val="24"/>
          <w:szCs w:val="24"/>
        </w:rPr>
        <w:t xml:space="preserve"> </w:t>
      </w:r>
      <w:r w:rsidR="0041594E" w:rsidRPr="00212D97">
        <w:rPr>
          <w:rFonts w:ascii="Gill Sans MT" w:hAnsi="Gill Sans MT"/>
          <w:color w:val="000000" w:themeColor="text1"/>
          <w:sz w:val="24"/>
          <w:szCs w:val="24"/>
        </w:rPr>
        <w:t>% pyruvate</w:t>
      </w:r>
      <w:r w:rsidR="00DC43B6" w:rsidRPr="00212D97">
        <w:rPr>
          <w:rFonts w:ascii="Gill Sans MT" w:hAnsi="Gill Sans MT"/>
          <w:color w:val="000000" w:themeColor="text1"/>
          <w:sz w:val="24"/>
          <w:szCs w:val="24"/>
        </w:rPr>
        <w:t xml:space="preserve">, in a shaker incubator at 150 rpm. </w:t>
      </w:r>
      <w:r w:rsidRPr="00212D97">
        <w:rPr>
          <w:rFonts w:ascii="Gill Sans MT" w:hAnsi="Gill Sans MT"/>
          <w:color w:val="000000" w:themeColor="text1"/>
          <w:sz w:val="24"/>
          <w:szCs w:val="24"/>
        </w:rPr>
        <w:t>C</w:t>
      </w:r>
      <w:r w:rsidR="00286F65" w:rsidRPr="00212D97">
        <w:rPr>
          <w:rFonts w:ascii="Gill Sans MT" w:hAnsi="Gill Sans MT"/>
          <w:color w:val="000000" w:themeColor="text1"/>
          <w:sz w:val="24"/>
          <w:szCs w:val="24"/>
        </w:rPr>
        <w:t xml:space="preserve">ultures in </w:t>
      </w:r>
      <w:r w:rsidR="006E28FD">
        <w:rPr>
          <w:rFonts w:ascii="Gill Sans MT" w:hAnsi="Gill Sans MT"/>
          <w:color w:val="000000" w:themeColor="text1"/>
          <w:sz w:val="24"/>
          <w:szCs w:val="24"/>
        </w:rPr>
        <w:t xml:space="preserve">the </w:t>
      </w:r>
      <w:r w:rsidR="00286F65" w:rsidRPr="00212D97">
        <w:rPr>
          <w:rFonts w:ascii="Gill Sans MT" w:hAnsi="Gill Sans MT"/>
          <w:color w:val="000000" w:themeColor="text1"/>
          <w:sz w:val="24"/>
          <w:szCs w:val="24"/>
        </w:rPr>
        <w:t>late exponential phase were used</w:t>
      </w:r>
      <w:r w:rsidRPr="00212D97">
        <w:rPr>
          <w:rFonts w:ascii="Gill Sans MT" w:hAnsi="Gill Sans MT"/>
          <w:color w:val="000000" w:themeColor="text1"/>
          <w:sz w:val="24"/>
          <w:szCs w:val="24"/>
        </w:rPr>
        <w:t xml:space="preserve"> to inoculate growth experiments</w:t>
      </w:r>
      <w:r w:rsidR="00286F65" w:rsidRPr="00212D97">
        <w:rPr>
          <w:rFonts w:ascii="Gill Sans MT" w:hAnsi="Gill Sans MT"/>
          <w:color w:val="000000" w:themeColor="text1"/>
          <w:sz w:val="24"/>
          <w:szCs w:val="24"/>
        </w:rPr>
        <w:t xml:space="preserve">. </w:t>
      </w:r>
      <w:r w:rsidR="00121AAA" w:rsidRPr="00212D97">
        <w:rPr>
          <w:rFonts w:ascii="Gill Sans MT" w:hAnsi="Gill Sans MT"/>
          <w:color w:val="000000" w:themeColor="text1"/>
          <w:sz w:val="24"/>
          <w:szCs w:val="24"/>
        </w:rPr>
        <w:t xml:space="preserve">Thereafter, </w:t>
      </w:r>
      <w:r w:rsidR="00286F65" w:rsidRPr="00212D97">
        <w:rPr>
          <w:rFonts w:ascii="Gill Sans MT" w:hAnsi="Gill Sans MT"/>
          <w:color w:val="000000" w:themeColor="text1"/>
          <w:sz w:val="24"/>
          <w:szCs w:val="24"/>
        </w:rPr>
        <w:t>b</w:t>
      </w:r>
      <w:r w:rsidR="00267163" w:rsidRPr="00212D97">
        <w:rPr>
          <w:rFonts w:ascii="Gill Sans MT" w:hAnsi="Gill Sans MT"/>
          <w:color w:val="000000" w:themeColor="text1"/>
          <w:sz w:val="24"/>
          <w:szCs w:val="24"/>
        </w:rPr>
        <w:t>affled 100 ml flasks with 50 ml YTSS broth were used for growth experiments. Subsequently, each sterilised YTSS flask was inoculated with 250 µl starter culture of SK2</w:t>
      </w:r>
      <w:r w:rsidR="007D0676" w:rsidRPr="00212D97">
        <w:rPr>
          <w:rFonts w:ascii="Gill Sans MT" w:hAnsi="Gill Sans MT"/>
          <w:color w:val="000000" w:themeColor="text1"/>
          <w:sz w:val="24"/>
          <w:szCs w:val="24"/>
        </w:rPr>
        <w:t xml:space="preserve"> aseptically in the laminar flow cabinet</w:t>
      </w:r>
      <w:r w:rsidR="00CC085E" w:rsidRPr="00212D97">
        <w:rPr>
          <w:rFonts w:ascii="Gill Sans MT" w:hAnsi="Gill Sans MT"/>
          <w:color w:val="000000" w:themeColor="text1"/>
          <w:sz w:val="24"/>
          <w:szCs w:val="24"/>
        </w:rPr>
        <w:t>, giving an initial OD</w:t>
      </w:r>
      <w:r w:rsidR="0037159C" w:rsidRPr="00212D97">
        <w:rPr>
          <w:rFonts w:ascii="Gill Sans MT" w:hAnsi="Gill Sans MT"/>
          <w:color w:val="000000" w:themeColor="text1"/>
          <w:sz w:val="24"/>
          <w:szCs w:val="24"/>
          <w:vertAlign w:val="subscript"/>
        </w:rPr>
        <w:t>600nm</w:t>
      </w:r>
      <w:r w:rsidR="00CC085E" w:rsidRPr="00212D97">
        <w:rPr>
          <w:rFonts w:ascii="Gill Sans MT" w:hAnsi="Gill Sans MT"/>
          <w:color w:val="000000" w:themeColor="text1"/>
          <w:sz w:val="24"/>
          <w:szCs w:val="24"/>
        </w:rPr>
        <w:t xml:space="preserve"> of approximately 0.1</w:t>
      </w:r>
      <w:r w:rsidR="00267163" w:rsidRPr="00212D97">
        <w:rPr>
          <w:rFonts w:ascii="Gill Sans MT" w:hAnsi="Gill Sans MT"/>
          <w:color w:val="000000" w:themeColor="text1"/>
          <w:sz w:val="24"/>
          <w:szCs w:val="24"/>
        </w:rPr>
        <w:t>. The baffled flasks were then placed in shaking incubators</w:t>
      </w:r>
      <w:r w:rsidR="007D0676" w:rsidRPr="00212D97">
        <w:rPr>
          <w:rFonts w:ascii="Gill Sans MT" w:hAnsi="Gill Sans MT"/>
          <w:color w:val="000000" w:themeColor="text1"/>
          <w:sz w:val="24"/>
          <w:szCs w:val="24"/>
        </w:rPr>
        <w:t xml:space="preserve"> </w:t>
      </w:r>
      <w:r w:rsidR="00267163" w:rsidRPr="00212D97">
        <w:rPr>
          <w:rFonts w:ascii="Gill Sans MT" w:hAnsi="Gill Sans MT"/>
          <w:color w:val="000000" w:themeColor="text1"/>
          <w:sz w:val="24"/>
          <w:szCs w:val="24"/>
        </w:rPr>
        <w:t>at 150 rpm</w:t>
      </w:r>
      <w:r w:rsidR="007D0676" w:rsidRPr="00212D97">
        <w:rPr>
          <w:rFonts w:ascii="Gill Sans MT" w:hAnsi="Gill Sans MT"/>
          <w:color w:val="000000" w:themeColor="text1"/>
          <w:sz w:val="24"/>
          <w:szCs w:val="24"/>
        </w:rPr>
        <w:t>,</w:t>
      </w:r>
      <w:r w:rsidR="00267163" w:rsidRPr="00212D97">
        <w:rPr>
          <w:rFonts w:ascii="Gill Sans MT" w:hAnsi="Gill Sans MT"/>
          <w:color w:val="000000" w:themeColor="text1"/>
          <w:sz w:val="24"/>
          <w:szCs w:val="24"/>
        </w:rPr>
        <w:t xml:space="preserve"> and with the following incubation temperatures: 25</w:t>
      </w:r>
      <w:r w:rsidR="00D10A25">
        <w:rPr>
          <w:rFonts w:ascii="Gill Sans MT" w:hAnsi="Gill Sans MT"/>
          <w:color w:val="000000" w:themeColor="text1"/>
          <w:sz w:val="24"/>
          <w:szCs w:val="24"/>
        </w:rPr>
        <w:t xml:space="preserve"> </w:t>
      </w:r>
      <w:proofErr w:type="spellStart"/>
      <w:r w:rsidR="00530F6C" w:rsidRPr="00530F6C">
        <w:rPr>
          <w:rFonts w:ascii="Gill Sans MT" w:hAnsi="Gill Sans MT"/>
          <w:color w:val="000000" w:themeColor="text1"/>
          <w:sz w:val="24"/>
          <w:szCs w:val="24"/>
          <w:vertAlign w:val="superscript"/>
        </w:rPr>
        <w:t>o</w:t>
      </w:r>
      <w:r w:rsidR="00267163" w:rsidRPr="00212D97">
        <w:rPr>
          <w:rFonts w:ascii="Gill Sans MT" w:hAnsi="Gill Sans MT"/>
          <w:color w:val="000000" w:themeColor="text1"/>
          <w:sz w:val="24"/>
          <w:szCs w:val="24"/>
        </w:rPr>
        <w:t>C</w:t>
      </w:r>
      <w:proofErr w:type="spellEnd"/>
      <w:r w:rsidR="00267163" w:rsidRPr="00212D97">
        <w:rPr>
          <w:rFonts w:ascii="Gill Sans MT" w:hAnsi="Gill Sans MT"/>
          <w:color w:val="000000" w:themeColor="text1"/>
          <w:sz w:val="24"/>
          <w:szCs w:val="24"/>
        </w:rPr>
        <w:t>, 30</w:t>
      </w:r>
      <w:r w:rsidR="00D10A25">
        <w:rPr>
          <w:rFonts w:ascii="Gill Sans MT" w:hAnsi="Gill Sans MT"/>
          <w:color w:val="000000" w:themeColor="text1"/>
          <w:sz w:val="24"/>
          <w:szCs w:val="24"/>
        </w:rPr>
        <w:t xml:space="preserve"> </w:t>
      </w:r>
      <w:proofErr w:type="spellStart"/>
      <w:r w:rsidR="00530F6C" w:rsidRPr="00530F6C">
        <w:rPr>
          <w:rFonts w:ascii="Gill Sans MT" w:hAnsi="Gill Sans MT"/>
          <w:color w:val="000000" w:themeColor="text1"/>
          <w:sz w:val="24"/>
          <w:szCs w:val="24"/>
          <w:vertAlign w:val="superscript"/>
        </w:rPr>
        <w:t>o</w:t>
      </w:r>
      <w:r w:rsidR="00267163" w:rsidRPr="00212D97">
        <w:rPr>
          <w:rFonts w:ascii="Gill Sans MT" w:hAnsi="Gill Sans MT"/>
          <w:color w:val="000000" w:themeColor="text1"/>
          <w:sz w:val="24"/>
          <w:szCs w:val="24"/>
        </w:rPr>
        <w:t>C</w:t>
      </w:r>
      <w:proofErr w:type="spellEnd"/>
      <w:r w:rsidR="006E28FD">
        <w:rPr>
          <w:rFonts w:ascii="Gill Sans MT" w:hAnsi="Gill Sans MT"/>
          <w:color w:val="000000" w:themeColor="text1"/>
          <w:sz w:val="24"/>
          <w:szCs w:val="24"/>
        </w:rPr>
        <w:t>,</w:t>
      </w:r>
      <w:r w:rsidR="00267163" w:rsidRPr="00212D97">
        <w:rPr>
          <w:rFonts w:ascii="Gill Sans MT" w:hAnsi="Gill Sans MT"/>
          <w:color w:val="000000" w:themeColor="text1"/>
          <w:sz w:val="24"/>
          <w:szCs w:val="24"/>
        </w:rPr>
        <w:t xml:space="preserve"> and 37</w:t>
      </w:r>
      <w:r w:rsidR="00D10A25">
        <w:rPr>
          <w:rFonts w:ascii="Gill Sans MT" w:hAnsi="Gill Sans MT"/>
          <w:color w:val="000000" w:themeColor="text1"/>
          <w:sz w:val="24"/>
          <w:szCs w:val="24"/>
        </w:rPr>
        <w:t xml:space="preserve"> </w:t>
      </w:r>
      <w:proofErr w:type="spellStart"/>
      <w:r w:rsidR="00530F6C" w:rsidRPr="00530F6C">
        <w:rPr>
          <w:rFonts w:ascii="Gill Sans MT" w:hAnsi="Gill Sans MT"/>
          <w:color w:val="000000" w:themeColor="text1"/>
          <w:sz w:val="24"/>
          <w:szCs w:val="24"/>
          <w:vertAlign w:val="superscript"/>
        </w:rPr>
        <w:t>o</w:t>
      </w:r>
      <w:r w:rsidR="00267163" w:rsidRPr="00212D97">
        <w:rPr>
          <w:rFonts w:ascii="Gill Sans MT" w:hAnsi="Gill Sans MT"/>
          <w:color w:val="000000" w:themeColor="text1"/>
          <w:sz w:val="24"/>
          <w:szCs w:val="24"/>
        </w:rPr>
        <w:t>C.</w:t>
      </w:r>
      <w:proofErr w:type="spellEnd"/>
      <w:r w:rsidR="00267163" w:rsidRPr="00212D97">
        <w:rPr>
          <w:rFonts w:ascii="Gill Sans MT" w:hAnsi="Gill Sans MT"/>
          <w:color w:val="000000" w:themeColor="text1"/>
          <w:sz w:val="24"/>
          <w:szCs w:val="24"/>
        </w:rPr>
        <w:t xml:space="preserve"> To measure growth, optical density measurements (at a wavelength of 600 nm) were taken every 24 hours</w:t>
      </w:r>
      <w:r w:rsidR="00225FA3" w:rsidRPr="00212D97">
        <w:rPr>
          <w:rFonts w:ascii="Gill Sans MT" w:hAnsi="Gill Sans MT"/>
          <w:color w:val="000000" w:themeColor="text1"/>
          <w:sz w:val="24"/>
          <w:szCs w:val="24"/>
        </w:rPr>
        <w:t xml:space="preserve"> of the aqueous phase</w:t>
      </w:r>
      <w:r w:rsidR="00267163" w:rsidRPr="00212D97">
        <w:rPr>
          <w:rFonts w:ascii="Gill Sans MT" w:hAnsi="Gill Sans MT"/>
          <w:color w:val="000000" w:themeColor="text1"/>
          <w:sz w:val="24"/>
          <w:szCs w:val="24"/>
        </w:rPr>
        <w:t xml:space="preserve"> using </w:t>
      </w:r>
      <w:r w:rsidR="0037159C" w:rsidRPr="00212D97">
        <w:rPr>
          <w:rFonts w:ascii="Gill Sans MT" w:hAnsi="Gill Sans MT"/>
          <w:color w:val="000000" w:themeColor="text1"/>
          <w:sz w:val="24"/>
          <w:szCs w:val="24"/>
        </w:rPr>
        <w:t xml:space="preserve">a </w:t>
      </w:r>
      <w:proofErr w:type="spellStart"/>
      <w:r w:rsidR="00267163" w:rsidRPr="00212D97">
        <w:rPr>
          <w:rFonts w:ascii="Gill Sans MT" w:hAnsi="Gill Sans MT"/>
          <w:color w:val="000000" w:themeColor="text1"/>
          <w:sz w:val="24"/>
          <w:szCs w:val="24"/>
        </w:rPr>
        <w:t>Jenway</w:t>
      </w:r>
      <w:proofErr w:type="spellEnd"/>
      <w:r w:rsidR="00267163" w:rsidRPr="00212D97">
        <w:rPr>
          <w:rFonts w:ascii="Gill Sans MT" w:hAnsi="Gill Sans MT"/>
          <w:color w:val="000000" w:themeColor="text1"/>
          <w:sz w:val="24"/>
          <w:szCs w:val="24"/>
        </w:rPr>
        <w:t xml:space="preserve"> 6305 Spectrophotometer. </w:t>
      </w:r>
    </w:p>
    <w:p w14:paraId="6C6F83B2" w14:textId="64238AB8" w:rsidR="00BE63EE" w:rsidRPr="00212D97" w:rsidRDefault="008F16D6" w:rsidP="008F16D6">
      <w:pPr>
        <w:pStyle w:val="Heading2"/>
        <w:rPr>
          <w:color w:val="000000" w:themeColor="text1"/>
        </w:rPr>
      </w:pPr>
      <w:r w:rsidRPr="00212D97">
        <w:rPr>
          <w:color w:val="000000" w:themeColor="text1"/>
        </w:rPr>
        <w:lastRenderedPageBreak/>
        <w:t>2.</w:t>
      </w:r>
      <w:r w:rsidR="00872839" w:rsidRPr="00212D97">
        <w:rPr>
          <w:color w:val="000000" w:themeColor="text1"/>
        </w:rPr>
        <w:t>2</w:t>
      </w:r>
      <w:r w:rsidRPr="00212D97">
        <w:rPr>
          <w:color w:val="000000" w:themeColor="text1"/>
        </w:rPr>
        <w:t xml:space="preserve"> </w:t>
      </w:r>
      <w:r w:rsidR="002770BF" w:rsidRPr="00212D97">
        <w:rPr>
          <w:color w:val="000000" w:themeColor="text1"/>
        </w:rPr>
        <w:t xml:space="preserve">Bioreactor </w:t>
      </w:r>
      <w:r w:rsidR="001D2C71" w:rsidRPr="00212D97">
        <w:rPr>
          <w:color w:val="000000" w:themeColor="text1"/>
        </w:rPr>
        <w:t xml:space="preserve">operation </w:t>
      </w:r>
      <w:r w:rsidR="007C4DC9" w:rsidRPr="00212D97">
        <w:rPr>
          <w:color w:val="000000" w:themeColor="text1"/>
        </w:rPr>
        <w:t>experiments</w:t>
      </w:r>
    </w:p>
    <w:p w14:paraId="16E292BB" w14:textId="77777777" w:rsidR="00E33900" w:rsidRPr="00212D97" w:rsidRDefault="00E33900" w:rsidP="00E33900">
      <w:pPr>
        <w:spacing w:after="0" w:line="240" w:lineRule="auto"/>
        <w:rPr>
          <w:color w:val="000000" w:themeColor="text1"/>
        </w:rPr>
      </w:pPr>
    </w:p>
    <w:p w14:paraId="2C2E6C73" w14:textId="0B871983" w:rsidR="00E33900" w:rsidRPr="00212D97" w:rsidRDefault="00FA215B" w:rsidP="008D61C6">
      <w:pPr>
        <w:spacing w:after="0" w:line="360" w:lineRule="auto"/>
        <w:jc w:val="both"/>
        <w:rPr>
          <w:color w:val="000000" w:themeColor="text1"/>
        </w:rPr>
      </w:pPr>
      <w:r w:rsidRPr="00212D97">
        <w:rPr>
          <w:rFonts w:ascii="Gill Sans MT" w:eastAsia="Calibri" w:hAnsi="Gill Sans MT" w:cs="Times New Roman"/>
          <w:noProof/>
          <w:color w:val="000000" w:themeColor="text1"/>
          <w:sz w:val="24"/>
          <w:szCs w:val="24"/>
          <w:lang w:val="en-US"/>
        </w:rPr>
        <w:fldChar w:fldCharType="begin"/>
      </w:r>
      <w:r w:rsidRPr="00212D97">
        <w:rPr>
          <w:rFonts w:ascii="Gill Sans MT" w:eastAsia="Calibri" w:hAnsi="Gill Sans MT" w:cs="Times New Roman"/>
          <w:noProof/>
          <w:color w:val="000000" w:themeColor="text1"/>
          <w:sz w:val="24"/>
          <w:szCs w:val="24"/>
          <w:lang w:val="en-US"/>
        </w:rPr>
        <w:instrText xml:space="preserve"> REF _Ref103248832 \h  \* MERGEFORMAT </w:instrText>
      </w:r>
      <w:r w:rsidRPr="00212D97">
        <w:rPr>
          <w:rFonts w:ascii="Gill Sans MT" w:eastAsia="Calibri" w:hAnsi="Gill Sans MT" w:cs="Times New Roman"/>
          <w:noProof/>
          <w:color w:val="000000" w:themeColor="text1"/>
          <w:sz w:val="24"/>
          <w:szCs w:val="24"/>
          <w:lang w:val="en-US"/>
        </w:rPr>
      </w:r>
      <w:r w:rsidRPr="00212D97">
        <w:rPr>
          <w:rFonts w:ascii="Gill Sans MT" w:eastAsia="Calibri" w:hAnsi="Gill Sans MT" w:cs="Times New Roman"/>
          <w:noProof/>
          <w:color w:val="000000" w:themeColor="text1"/>
          <w:sz w:val="24"/>
          <w:szCs w:val="24"/>
          <w:lang w:val="en-US"/>
        </w:rPr>
        <w:fldChar w:fldCharType="separate"/>
      </w:r>
      <w:r w:rsidRPr="00212D97">
        <w:rPr>
          <w:rFonts w:ascii="Gill Sans MT" w:hAnsi="Gill Sans MT"/>
          <w:color w:val="000000" w:themeColor="text1"/>
          <w:sz w:val="24"/>
          <w:szCs w:val="24"/>
        </w:rPr>
        <w:t xml:space="preserve">Figure </w:t>
      </w:r>
      <w:r w:rsidRPr="00212D97">
        <w:rPr>
          <w:rFonts w:ascii="Gill Sans MT" w:hAnsi="Gill Sans MT"/>
          <w:noProof/>
          <w:color w:val="000000" w:themeColor="text1"/>
          <w:sz w:val="24"/>
          <w:szCs w:val="24"/>
        </w:rPr>
        <w:t>1</w:t>
      </w:r>
      <w:r w:rsidRPr="00212D97">
        <w:rPr>
          <w:rFonts w:ascii="Gill Sans MT" w:eastAsia="Calibri" w:hAnsi="Gill Sans MT" w:cs="Times New Roman"/>
          <w:noProof/>
          <w:color w:val="000000" w:themeColor="text1"/>
          <w:sz w:val="24"/>
          <w:szCs w:val="24"/>
          <w:lang w:val="en-US"/>
        </w:rPr>
        <w:fldChar w:fldCharType="end"/>
      </w:r>
      <w:r w:rsidRPr="00212D97">
        <w:rPr>
          <w:rFonts w:ascii="Gill Sans MT" w:eastAsia="Calibri" w:hAnsi="Gill Sans MT" w:cs="Times New Roman"/>
          <w:noProof/>
          <w:color w:val="000000" w:themeColor="text1"/>
          <w:sz w:val="24"/>
          <w:szCs w:val="24"/>
          <w:lang w:val="en-US"/>
        </w:rPr>
        <w:t xml:space="preserve"> </w:t>
      </w:r>
      <w:r w:rsidR="00BE63EE" w:rsidRPr="00212D97">
        <w:rPr>
          <w:rFonts w:ascii="Gill Sans MT" w:eastAsia="Calibri" w:hAnsi="Gill Sans MT" w:cs="Times New Roman"/>
          <w:noProof/>
          <w:color w:val="000000" w:themeColor="text1"/>
          <w:sz w:val="24"/>
          <w:szCs w:val="24"/>
          <w:lang w:val="en-US"/>
        </w:rPr>
        <w:t>illustrates the experimental setup</w:t>
      </w:r>
      <w:r w:rsidR="006E2FF6" w:rsidRPr="00212D97">
        <w:rPr>
          <w:rFonts w:ascii="Gill Sans MT" w:eastAsia="Calibri" w:hAnsi="Gill Sans MT" w:cs="Times New Roman"/>
          <w:noProof/>
          <w:color w:val="000000" w:themeColor="text1"/>
          <w:sz w:val="24"/>
          <w:szCs w:val="24"/>
          <w:lang w:val="en-US"/>
        </w:rPr>
        <w:t>,</w:t>
      </w:r>
      <w:r w:rsidR="00BE63EE" w:rsidRPr="00212D97">
        <w:rPr>
          <w:rFonts w:ascii="Gill Sans MT" w:eastAsia="Calibri" w:hAnsi="Gill Sans MT" w:cs="Times New Roman"/>
          <w:noProof/>
          <w:color w:val="000000" w:themeColor="text1"/>
          <w:sz w:val="24"/>
          <w:szCs w:val="24"/>
          <w:lang w:val="en-US"/>
        </w:rPr>
        <w:t xml:space="preserve"> which </w:t>
      </w:r>
      <w:r w:rsidR="00B92F29" w:rsidRPr="00212D97">
        <w:rPr>
          <w:rFonts w:ascii="Gill Sans MT" w:eastAsia="Calibri" w:hAnsi="Gill Sans MT" w:cs="Times New Roman"/>
          <w:noProof/>
          <w:color w:val="000000" w:themeColor="text1"/>
          <w:sz w:val="24"/>
          <w:szCs w:val="24"/>
          <w:lang w:val="en-US"/>
        </w:rPr>
        <w:t xml:space="preserve">was </w:t>
      </w:r>
      <w:r w:rsidR="006E2FF6" w:rsidRPr="00212D97">
        <w:rPr>
          <w:rFonts w:ascii="Gill Sans MT" w:eastAsia="Calibri" w:hAnsi="Gill Sans MT" w:cs="Times New Roman"/>
          <w:noProof/>
          <w:color w:val="000000" w:themeColor="text1"/>
          <w:sz w:val="24"/>
          <w:szCs w:val="24"/>
          <w:lang w:val="en-US"/>
        </w:rPr>
        <w:t>comprised of</w:t>
      </w:r>
      <w:r w:rsidR="00BE63EE" w:rsidRPr="00212D97">
        <w:rPr>
          <w:rFonts w:ascii="Gill Sans MT" w:eastAsia="Calibri" w:hAnsi="Gill Sans MT" w:cs="Times New Roman"/>
          <w:noProof/>
          <w:color w:val="000000" w:themeColor="text1"/>
          <w:sz w:val="24"/>
          <w:szCs w:val="24"/>
          <w:lang w:val="en-US"/>
        </w:rPr>
        <w:t xml:space="preserve"> a laboratory-scale bubble column reactor (with an inner diameter of 15 cm and a height of 90 cm) made of tubular glass (Glasstech, South Africa). </w:t>
      </w:r>
      <w:r w:rsidR="0090745F" w:rsidRPr="00212D97">
        <w:rPr>
          <w:rFonts w:ascii="Gill Sans MT" w:eastAsia="Calibri" w:hAnsi="Gill Sans MT" w:cs="Times New Roman"/>
          <w:noProof/>
          <w:color w:val="000000" w:themeColor="text1"/>
          <w:sz w:val="24"/>
          <w:szCs w:val="24"/>
          <w:lang w:val="en-US"/>
        </w:rPr>
        <w:t>The column reactor was filled with the experimental liquid up to 26</w:t>
      </w:r>
      <w:r w:rsidR="005307DB">
        <w:rPr>
          <w:rFonts w:ascii="Gill Sans MT" w:eastAsia="Calibri" w:hAnsi="Gill Sans MT" w:cs="Times New Roman"/>
          <w:noProof/>
          <w:color w:val="000000" w:themeColor="text1"/>
          <w:sz w:val="24"/>
          <w:szCs w:val="24"/>
          <w:lang w:val="en-US"/>
        </w:rPr>
        <w:t xml:space="preserve"> </w:t>
      </w:r>
      <w:r w:rsidR="0090745F" w:rsidRPr="00212D97">
        <w:rPr>
          <w:rFonts w:ascii="Gill Sans MT" w:eastAsia="Calibri" w:hAnsi="Gill Sans MT" w:cs="Times New Roman"/>
          <w:noProof/>
          <w:color w:val="000000" w:themeColor="text1"/>
          <w:sz w:val="24"/>
          <w:szCs w:val="24"/>
          <w:lang w:val="en-US"/>
        </w:rPr>
        <w:t>cm above the gas sparger, giving a</w:t>
      </w:r>
      <w:r w:rsidR="00061BDC" w:rsidRPr="00212D97">
        <w:rPr>
          <w:rFonts w:ascii="Gill Sans MT" w:eastAsia="Calibri" w:hAnsi="Gill Sans MT" w:cs="Times New Roman"/>
          <w:noProof/>
          <w:color w:val="000000" w:themeColor="text1"/>
          <w:sz w:val="24"/>
          <w:szCs w:val="24"/>
          <w:lang w:val="en-US"/>
        </w:rPr>
        <w:t xml:space="preserve"> total</w:t>
      </w:r>
      <w:r w:rsidR="0090745F" w:rsidRPr="00212D97">
        <w:rPr>
          <w:rFonts w:ascii="Gill Sans MT" w:eastAsia="Calibri" w:hAnsi="Gill Sans MT" w:cs="Times New Roman"/>
          <w:noProof/>
          <w:color w:val="000000" w:themeColor="text1"/>
          <w:sz w:val="24"/>
          <w:szCs w:val="24"/>
          <w:lang w:val="en-US"/>
        </w:rPr>
        <w:t xml:space="preserve"> working </w:t>
      </w:r>
      <w:r w:rsidR="000B20EB" w:rsidRPr="00212D97">
        <w:rPr>
          <w:rFonts w:ascii="Gill Sans MT" w:eastAsia="Calibri" w:hAnsi="Gill Sans MT" w:cs="Times New Roman"/>
          <w:noProof/>
          <w:color w:val="000000" w:themeColor="text1"/>
          <w:sz w:val="24"/>
          <w:szCs w:val="24"/>
          <w:lang w:val="en-US"/>
        </w:rPr>
        <w:t>volume</w:t>
      </w:r>
      <w:r w:rsidR="0090745F" w:rsidRPr="00212D97">
        <w:rPr>
          <w:rFonts w:ascii="Gill Sans MT" w:eastAsia="Calibri" w:hAnsi="Gill Sans MT" w:cs="Times New Roman"/>
          <w:noProof/>
          <w:color w:val="000000" w:themeColor="text1"/>
          <w:sz w:val="24"/>
          <w:szCs w:val="24"/>
          <w:lang w:val="en-US"/>
        </w:rPr>
        <w:t xml:space="preserve"> of </w:t>
      </w:r>
      <w:r w:rsidR="00061BDC" w:rsidRPr="00212D97">
        <w:rPr>
          <w:rFonts w:ascii="Gill Sans MT" w:eastAsia="Calibri" w:hAnsi="Gill Sans MT" w:cs="Times New Roman"/>
          <w:noProof/>
          <w:color w:val="000000" w:themeColor="text1"/>
          <w:sz w:val="24"/>
          <w:szCs w:val="24"/>
          <w:lang w:val="en-US"/>
        </w:rPr>
        <w:t xml:space="preserve">4.6 </w:t>
      </w:r>
      <w:r w:rsidR="000B20EB" w:rsidRPr="00212D97">
        <w:rPr>
          <w:rFonts w:ascii="Gill Sans MT" w:eastAsia="Calibri" w:hAnsi="Gill Sans MT" w:cs="Times New Roman"/>
          <w:noProof/>
          <w:color w:val="000000" w:themeColor="text1"/>
          <w:sz w:val="24"/>
          <w:szCs w:val="24"/>
          <w:lang w:val="en-US"/>
        </w:rPr>
        <w:t>liters</w:t>
      </w:r>
      <w:r w:rsidR="00061BDC" w:rsidRPr="00212D97">
        <w:rPr>
          <w:rFonts w:ascii="Gill Sans MT" w:eastAsia="Calibri" w:hAnsi="Gill Sans MT" w:cs="Times New Roman"/>
          <w:noProof/>
          <w:color w:val="000000" w:themeColor="text1"/>
          <w:sz w:val="24"/>
          <w:szCs w:val="24"/>
          <w:lang w:val="en-US"/>
        </w:rPr>
        <w:t>. Air bubbles were provided by air sparging through a porous</w:t>
      </w:r>
      <w:r w:rsidR="004956AA" w:rsidRPr="00212D97">
        <w:rPr>
          <w:rFonts w:ascii="Gill Sans MT" w:eastAsia="Calibri" w:hAnsi="Gill Sans MT" w:cs="Times New Roman"/>
          <w:noProof/>
          <w:color w:val="000000" w:themeColor="text1"/>
          <w:sz w:val="24"/>
          <w:szCs w:val="24"/>
          <w:lang w:val="en-US"/>
        </w:rPr>
        <w:t xml:space="preserve"> (made of carborundum with </w:t>
      </w:r>
      <w:r w:rsidR="00A36A46" w:rsidRPr="00212D97">
        <w:rPr>
          <w:rFonts w:ascii="Gill Sans MT" w:eastAsia="Calibri" w:hAnsi="Gill Sans MT" w:cs="Times New Roman"/>
          <w:noProof/>
          <w:color w:val="000000" w:themeColor="text1"/>
          <w:sz w:val="24"/>
          <w:szCs w:val="24"/>
          <w:lang w:val="en-US"/>
        </w:rPr>
        <w:t xml:space="preserve">a </w:t>
      </w:r>
      <w:r w:rsidR="004956AA" w:rsidRPr="00212D97">
        <w:rPr>
          <w:rFonts w:ascii="Gill Sans MT" w:eastAsia="Calibri" w:hAnsi="Gill Sans MT" w:cs="Times New Roman"/>
          <w:noProof/>
          <w:color w:val="000000" w:themeColor="text1"/>
          <w:sz w:val="24"/>
          <w:szCs w:val="24"/>
          <w:lang w:val="en-US"/>
        </w:rPr>
        <w:t xml:space="preserve">pore size of approximately 40 </w:t>
      </w:r>
      <w:r w:rsidR="004956AA" w:rsidRPr="00212D97">
        <w:rPr>
          <w:rFonts w:ascii="Calibri" w:eastAsia="Calibri" w:hAnsi="Calibri" w:cs="Calibri"/>
          <w:noProof/>
          <w:color w:val="000000" w:themeColor="text1"/>
          <w:sz w:val="24"/>
          <w:szCs w:val="24"/>
          <w:lang w:val="en-US"/>
        </w:rPr>
        <w:t>μ</w:t>
      </w:r>
      <w:r w:rsidR="004956AA" w:rsidRPr="00212D97">
        <w:rPr>
          <w:rFonts w:ascii="Gill Sans MT" w:eastAsia="Calibri" w:hAnsi="Gill Sans MT" w:cs="Times New Roman"/>
          <w:noProof/>
          <w:color w:val="000000" w:themeColor="text1"/>
          <w:sz w:val="24"/>
          <w:szCs w:val="24"/>
          <w:lang w:val="en-US"/>
        </w:rPr>
        <w:t>m)</w:t>
      </w:r>
      <w:r w:rsidR="00061BDC" w:rsidRPr="00212D97">
        <w:rPr>
          <w:rFonts w:ascii="Gill Sans MT" w:eastAsia="Calibri" w:hAnsi="Gill Sans MT" w:cs="Times New Roman"/>
          <w:noProof/>
          <w:color w:val="000000" w:themeColor="text1"/>
          <w:sz w:val="24"/>
          <w:szCs w:val="24"/>
          <w:lang w:val="en-US"/>
        </w:rPr>
        <w:t xml:space="preserve"> air</w:t>
      </w:r>
      <w:r w:rsidR="006E28FD">
        <w:rPr>
          <w:rFonts w:ascii="Gill Sans MT" w:eastAsia="Calibri" w:hAnsi="Gill Sans MT" w:cs="Times New Roman"/>
          <w:noProof/>
          <w:color w:val="000000" w:themeColor="text1"/>
          <w:sz w:val="24"/>
          <w:szCs w:val="24"/>
          <w:lang w:val="en-US"/>
        </w:rPr>
        <w:t xml:space="preserve"> </w:t>
      </w:r>
      <w:r w:rsidR="00061BDC" w:rsidRPr="00212D97">
        <w:rPr>
          <w:rFonts w:ascii="Gill Sans MT" w:eastAsia="Calibri" w:hAnsi="Gill Sans MT" w:cs="Times New Roman"/>
          <w:noProof/>
          <w:color w:val="000000" w:themeColor="text1"/>
          <w:sz w:val="24"/>
          <w:szCs w:val="24"/>
          <w:lang w:val="en-US"/>
        </w:rPr>
        <w:t xml:space="preserve">stone </w:t>
      </w:r>
      <w:r w:rsidR="00B92F29" w:rsidRPr="00212D97">
        <w:rPr>
          <w:rFonts w:ascii="Gill Sans MT" w:eastAsia="Calibri" w:hAnsi="Gill Sans MT" w:cs="Times New Roman"/>
          <w:noProof/>
          <w:color w:val="000000" w:themeColor="text1"/>
          <w:sz w:val="24"/>
          <w:szCs w:val="24"/>
          <w:lang w:val="en-US"/>
        </w:rPr>
        <w:t>w</w:t>
      </w:r>
      <w:r w:rsidR="00061BDC" w:rsidRPr="00212D97">
        <w:rPr>
          <w:rFonts w:ascii="Gill Sans MT" w:eastAsia="Calibri" w:hAnsi="Gill Sans MT" w:cs="Times New Roman"/>
          <w:noProof/>
          <w:color w:val="000000" w:themeColor="text1"/>
          <w:sz w:val="24"/>
          <w:szCs w:val="24"/>
          <w:lang w:val="en-US"/>
        </w:rPr>
        <w:t xml:space="preserve">ith </w:t>
      </w:r>
      <w:r w:rsidR="006E28FD">
        <w:rPr>
          <w:rFonts w:ascii="Gill Sans MT" w:eastAsia="Calibri" w:hAnsi="Gill Sans MT" w:cs="Times New Roman"/>
          <w:noProof/>
          <w:color w:val="000000" w:themeColor="text1"/>
          <w:sz w:val="24"/>
          <w:szCs w:val="24"/>
          <w:lang w:val="en-US"/>
        </w:rPr>
        <w:t xml:space="preserve">a </w:t>
      </w:r>
      <w:r w:rsidR="00061BDC" w:rsidRPr="00212D97">
        <w:rPr>
          <w:rFonts w:ascii="Gill Sans MT" w:eastAsia="Calibri" w:hAnsi="Gill Sans MT" w:cs="Times New Roman"/>
          <w:noProof/>
          <w:color w:val="000000" w:themeColor="text1"/>
          <w:sz w:val="24"/>
          <w:szCs w:val="24"/>
          <w:lang w:val="en-US"/>
        </w:rPr>
        <w:t xml:space="preserve">14 cm diameter at the base of the column. The superficial gas </w:t>
      </w:r>
      <w:r w:rsidR="000B20EB" w:rsidRPr="00212D97">
        <w:rPr>
          <w:rFonts w:ascii="Gill Sans MT" w:eastAsia="Calibri" w:hAnsi="Gill Sans MT" w:cs="Times New Roman"/>
          <w:noProof/>
          <w:color w:val="000000" w:themeColor="text1"/>
          <w:sz w:val="24"/>
          <w:szCs w:val="24"/>
          <w:lang w:val="en-US"/>
        </w:rPr>
        <w:t>velocity</w:t>
      </w:r>
      <w:r w:rsidR="00061BDC" w:rsidRPr="00212D97">
        <w:rPr>
          <w:rFonts w:ascii="Gill Sans MT" w:eastAsia="Calibri" w:hAnsi="Gill Sans MT" w:cs="Times New Roman"/>
          <w:noProof/>
          <w:color w:val="000000" w:themeColor="text1"/>
          <w:sz w:val="24"/>
          <w:szCs w:val="24"/>
          <w:lang w:val="en-US"/>
        </w:rPr>
        <w:t xml:space="preserve"> was </w:t>
      </w:r>
      <w:r w:rsidR="000B20EB" w:rsidRPr="00212D97">
        <w:rPr>
          <w:rFonts w:ascii="Gill Sans MT" w:eastAsia="Calibri" w:hAnsi="Gill Sans MT" w:cs="Times New Roman"/>
          <w:noProof/>
          <w:color w:val="000000" w:themeColor="text1"/>
          <w:sz w:val="24"/>
          <w:szCs w:val="24"/>
          <w:lang w:val="en-US"/>
        </w:rPr>
        <w:t>maintained</w:t>
      </w:r>
      <w:r w:rsidR="00061BDC" w:rsidRPr="00212D97">
        <w:rPr>
          <w:rFonts w:ascii="Gill Sans MT" w:eastAsia="Calibri" w:hAnsi="Gill Sans MT" w:cs="Times New Roman"/>
          <w:noProof/>
          <w:color w:val="000000" w:themeColor="text1"/>
          <w:sz w:val="24"/>
          <w:szCs w:val="24"/>
          <w:lang w:val="en-US"/>
        </w:rPr>
        <w:t xml:space="preserve"> using </w:t>
      </w:r>
      <w:r w:rsidR="000B20EB" w:rsidRPr="00212D97">
        <w:rPr>
          <w:rFonts w:ascii="Gill Sans MT" w:eastAsia="Calibri" w:hAnsi="Gill Sans MT" w:cs="Times New Roman"/>
          <w:noProof/>
          <w:color w:val="000000" w:themeColor="text1"/>
          <w:sz w:val="24"/>
          <w:szCs w:val="24"/>
          <w:lang w:val="en-US"/>
        </w:rPr>
        <w:t xml:space="preserve">a </w:t>
      </w:r>
      <w:r w:rsidR="00061BDC" w:rsidRPr="00212D97">
        <w:rPr>
          <w:rFonts w:ascii="Gill Sans MT" w:eastAsia="Calibri" w:hAnsi="Gill Sans MT" w:cs="Times New Roman"/>
          <w:noProof/>
          <w:color w:val="000000" w:themeColor="text1"/>
          <w:sz w:val="24"/>
          <w:szCs w:val="24"/>
          <w:lang w:val="en-US"/>
        </w:rPr>
        <w:t>high</w:t>
      </w:r>
      <w:r w:rsidR="006E28FD">
        <w:rPr>
          <w:rFonts w:ascii="Gill Sans MT" w:eastAsia="Calibri" w:hAnsi="Gill Sans MT" w:cs="Times New Roman"/>
          <w:noProof/>
          <w:color w:val="000000" w:themeColor="text1"/>
          <w:sz w:val="24"/>
          <w:szCs w:val="24"/>
          <w:lang w:val="en-US"/>
        </w:rPr>
        <w:t>-</w:t>
      </w:r>
      <w:r w:rsidR="00061BDC" w:rsidRPr="00212D97">
        <w:rPr>
          <w:rFonts w:ascii="Gill Sans MT" w:eastAsia="Calibri" w:hAnsi="Gill Sans MT" w:cs="Times New Roman"/>
          <w:noProof/>
          <w:color w:val="000000" w:themeColor="text1"/>
          <w:sz w:val="24"/>
          <w:szCs w:val="24"/>
          <w:lang w:val="en-US"/>
        </w:rPr>
        <w:t>flow rotameter (Cole</w:t>
      </w:r>
      <w:r w:rsidR="00B92F29" w:rsidRPr="00212D97">
        <w:rPr>
          <w:rFonts w:ascii="Gill Sans MT" w:eastAsia="Calibri" w:hAnsi="Gill Sans MT" w:cs="Times New Roman"/>
          <w:noProof/>
          <w:color w:val="000000" w:themeColor="text1"/>
          <w:sz w:val="24"/>
          <w:szCs w:val="24"/>
          <w:lang w:val="en-US"/>
        </w:rPr>
        <w:t>-</w:t>
      </w:r>
      <w:r w:rsidR="00061BDC" w:rsidRPr="00212D97">
        <w:rPr>
          <w:rFonts w:ascii="Gill Sans MT" w:eastAsia="Calibri" w:hAnsi="Gill Sans MT" w:cs="Times New Roman"/>
          <w:noProof/>
          <w:color w:val="000000" w:themeColor="text1"/>
          <w:sz w:val="24"/>
          <w:szCs w:val="24"/>
          <w:lang w:val="en-US"/>
        </w:rPr>
        <w:t>Parmer</w:t>
      </w:r>
      <w:r w:rsidR="00B92F29" w:rsidRPr="00212D97">
        <w:rPr>
          <w:rFonts w:ascii="Gill Sans MT" w:eastAsia="Calibri" w:hAnsi="Gill Sans MT" w:cs="Times New Roman"/>
          <w:noProof/>
          <w:color w:val="000000" w:themeColor="text1"/>
          <w:sz w:val="24"/>
          <w:szCs w:val="24"/>
          <w:lang w:val="en-US"/>
        </w:rPr>
        <w:t xml:space="preserve"> 150</w:t>
      </w:r>
      <w:r w:rsidR="00D10A25">
        <w:rPr>
          <w:rFonts w:ascii="Gill Sans MT" w:eastAsia="Calibri" w:hAnsi="Gill Sans MT" w:cs="Times New Roman"/>
          <w:noProof/>
          <w:color w:val="000000" w:themeColor="text1"/>
          <w:sz w:val="24"/>
          <w:szCs w:val="24"/>
          <w:lang w:val="en-US"/>
        </w:rPr>
        <w:t xml:space="preserve"> </w:t>
      </w:r>
      <w:r w:rsidR="00B92F29" w:rsidRPr="00212D97">
        <w:rPr>
          <w:rFonts w:ascii="Gill Sans MT" w:eastAsia="Calibri" w:hAnsi="Gill Sans MT" w:cs="Times New Roman"/>
          <w:noProof/>
          <w:color w:val="000000" w:themeColor="text1"/>
          <w:sz w:val="24"/>
          <w:szCs w:val="24"/>
          <w:lang w:val="en-US"/>
        </w:rPr>
        <w:t>mm</w:t>
      </w:r>
      <w:r w:rsidR="00061BDC" w:rsidRPr="00212D97">
        <w:rPr>
          <w:rFonts w:ascii="Gill Sans MT" w:eastAsia="Calibri" w:hAnsi="Gill Sans MT" w:cs="Times New Roman"/>
          <w:noProof/>
          <w:color w:val="000000" w:themeColor="text1"/>
          <w:sz w:val="24"/>
          <w:szCs w:val="24"/>
          <w:lang w:val="en-US"/>
        </w:rPr>
        <w:t>)</w:t>
      </w:r>
      <w:r w:rsidR="00E33900" w:rsidRPr="00212D97">
        <w:rPr>
          <w:rFonts w:ascii="Gill Sans MT" w:eastAsia="Calibri" w:hAnsi="Gill Sans MT" w:cs="Times New Roman"/>
          <w:noProof/>
          <w:color w:val="000000" w:themeColor="text1"/>
          <w:sz w:val="24"/>
          <w:szCs w:val="24"/>
          <w:lang w:val="en-US"/>
        </w:rPr>
        <w:t>.</w:t>
      </w:r>
      <w:r w:rsidR="00E33900" w:rsidRPr="00212D97">
        <w:rPr>
          <w:color w:val="000000" w:themeColor="text1"/>
        </w:rPr>
        <w:t xml:space="preserve"> </w:t>
      </w:r>
    </w:p>
    <w:p w14:paraId="080F49E5" w14:textId="77777777" w:rsidR="00E33900" w:rsidRPr="00212D97" w:rsidRDefault="00E33900" w:rsidP="00E33900">
      <w:pPr>
        <w:spacing w:after="0" w:line="240" w:lineRule="auto"/>
        <w:jc w:val="both"/>
        <w:rPr>
          <w:color w:val="000000" w:themeColor="text1"/>
        </w:rPr>
      </w:pPr>
    </w:p>
    <w:p w14:paraId="126678F4" w14:textId="38EC9683" w:rsidR="00E33900" w:rsidRPr="00212D97" w:rsidRDefault="00E33900" w:rsidP="008D61C6">
      <w:pPr>
        <w:spacing w:after="0" w:line="360" w:lineRule="auto"/>
        <w:jc w:val="both"/>
        <w:rPr>
          <w:rFonts w:ascii="Gill Sans MT" w:hAnsi="Gill Sans MT" w:cstheme="minorHAnsi"/>
          <w:iCs/>
          <w:color w:val="000000" w:themeColor="text1"/>
          <w:sz w:val="24"/>
          <w:szCs w:val="24"/>
        </w:rPr>
      </w:pPr>
      <w:r w:rsidRPr="00212D97">
        <w:rPr>
          <w:rFonts w:ascii="Gill Sans MT" w:eastAsia="Calibri" w:hAnsi="Gill Sans MT" w:cs="Times New Roman"/>
          <w:noProof/>
          <w:color w:val="000000" w:themeColor="text1"/>
          <w:sz w:val="24"/>
          <w:szCs w:val="24"/>
          <w:lang w:val="en-US"/>
        </w:rPr>
        <w:t xml:space="preserve">At the top of the column, an air outlet made provision for the escape of undissolved air. The air outlet was then connected to a condenser </w:t>
      </w:r>
      <w:r w:rsidR="006E28FD">
        <w:rPr>
          <w:rFonts w:ascii="Gill Sans MT" w:eastAsia="Calibri" w:hAnsi="Gill Sans MT" w:cs="Times New Roman"/>
          <w:noProof/>
          <w:color w:val="000000" w:themeColor="text1"/>
          <w:sz w:val="24"/>
          <w:szCs w:val="24"/>
          <w:lang w:val="en-US"/>
        </w:rPr>
        <w:t>that</w:t>
      </w:r>
      <w:r w:rsidRPr="00212D97">
        <w:rPr>
          <w:rFonts w:ascii="Gill Sans MT" w:eastAsia="Calibri" w:hAnsi="Gill Sans MT" w:cs="Times New Roman"/>
          <w:noProof/>
          <w:color w:val="000000" w:themeColor="text1"/>
          <w:sz w:val="24"/>
          <w:szCs w:val="24"/>
          <w:lang w:val="en-US"/>
        </w:rPr>
        <w:t xml:space="preserve"> condensed and trapped the alkanes to prevent them from exiting into the laboratory environment, as well as to keep the system composition constant. An outlet was provided at the reactor bottom for </w:t>
      </w:r>
      <w:r w:rsidR="000B20EB" w:rsidRPr="00212D97">
        <w:rPr>
          <w:rFonts w:ascii="Gill Sans MT" w:eastAsia="Calibri" w:hAnsi="Gill Sans MT" w:cs="Times New Roman"/>
          <w:noProof/>
          <w:color w:val="000000" w:themeColor="text1"/>
          <w:sz w:val="24"/>
          <w:szCs w:val="24"/>
          <w:lang w:val="en-US"/>
        </w:rPr>
        <w:t xml:space="preserve">the </w:t>
      </w:r>
      <w:r w:rsidRPr="00212D97">
        <w:rPr>
          <w:rFonts w:ascii="Gill Sans MT" w:eastAsia="Calibri" w:hAnsi="Gill Sans MT" w:cs="Times New Roman"/>
          <w:noProof/>
          <w:color w:val="000000" w:themeColor="text1"/>
          <w:sz w:val="24"/>
          <w:szCs w:val="24"/>
          <w:lang w:val="en-US"/>
        </w:rPr>
        <w:t>discharge of the slurry after each experiment.</w:t>
      </w:r>
      <w:r w:rsidR="0034290C" w:rsidRPr="00212D97">
        <w:rPr>
          <w:rFonts w:ascii="Gill Sans MT" w:eastAsia="Calibri" w:hAnsi="Gill Sans MT" w:cs="Times New Roman"/>
          <w:noProof/>
          <w:color w:val="000000" w:themeColor="text1"/>
          <w:sz w:val="24"/>
          <w:szCs w:val="24"/>
          <w:lang w:val="en-US"/>
        </w:rPr>
        <w:t xml:space="preserve"> The glass column was placed inside a bespoke rectangular Perspex box which </w:t>
      </w:r>
      <w:r w:rsidR="0034290C" w:rsidRPr="00212D97">
        <w:rPr>
          <w:rFonts w:ascii="Gill Sans MT" w:hAnsi="Gill Sans MT" w:cstheme="minorHAnsi"/>
          <w:iCs/>
          <w:color w:val="000000" w:themeColor="text1"/>
          <w:sz w:val="24"/>
          <w:szCs w:val="24"/>
        </w:rPr>
        <w:t xml:space="preserve">was </w:t>
      </w:r>
      <w:r w:rsidR="0034290C" w:rsidRPr="00212D97">
        <w:rPr>
          <w:rFonts w:ascii="Gill Sans MT" w:eastAsia="Calibri" w:hAnsi="Gill Sans MT" w:cs="Times New Roman"/>
          <w:noProof/>
          <w:color w:val="000000" w:themeColor="text1"/>
          <w:sz w:val="24"/>
          <w:szCs w:val="24"/>
          <w:lang w:val="en-US"/>
        </w:rPr>
        <w:t xml:space="preserve">filled with </w:t>
      </w:r>
      <w:r w:rsidR="00061905" w:rsidRPr="00212D97">
        <w:rPr>
          <w:rFonts w:ascii="Gill Sans MT" w:eastAsia="Calibri" w:hAnsi="Gill Sans MT" w:cs="Times New Roman"/>
          <w:noProof/>
          <w:color w:val="000000" w:themeColor="text1"/>
          <w:sz w:val="24"/>
          <w:szCs w:val="24"/>
          <w:lang w:val="en-US"/>
        </w:rPr>
        <w:t>temperature</w:t>
      </w:r>
      <w:r w:rsidR="006E28FD">
        <w:rPr>
          <w:rFonts w:ascii="Gill Sans MT" w:eastAsia="Calibri" w:hAnsi="Gill Sans MT" w:cs="Times New Roman"/>
          <w:noProof/>
          <w:color w:val="000000" w:themeColor="text1"/>
          <w:sz w:val="24"/>
          <w:szCs w:val="24"/>
          <w:lang w:val="en-US"/>
        </w:rPr>
        <w:t>-</w:t>
      </w:r>
      <w:r w:rsidR="00061905" w:rsidRPr="00212D97">
        <w:rPr>
          <w:rFonts w:ascii="Gill Sans MT" w:eastAsia="Calibri" w:hAnsi="Gill Sans MT" w:cs="Times New Roman"/>
          <w:noProof/>
          <w:color w:val="000000" w:themeColor="text1"/>
          <w:sz w:val="24"/>
          <w:szCs w:val="24"/>
          <w:lang w:val="en-US"/>
        </w:rPr>
        <w:t xml:space="preserve">controlled </w:t>
      </w:r>
      <w:r w:rsidR="00910B84" w:rsidRPr="00212D97">
        <w:rPr>
          <w:rFonts w:ascii="Gill Sans MT" w:eastAsia="Calibri" w:hAnsi="Gill Sans MT" w:cs="Times New Roman"/>
          <w:noProof/>
          <w:color w:val="000000" w:themeColor="text1"/>
          <w:sz w:val="24"/>
          <w:szCs w:val="24"/>
          <w:lang w:val="en-US"/>
        </w:rPr>
        <w:t xml:space="preserve">tap </w:t>
      </w:r>
      <w:r w:rsidR="0034290C" w:rsidRPr="00212D97">
        <w:rPr>
          <w:rFonts w:ascii="Gill Sans MT" w:eastAsia="Calibri" w:hAnsi="Gill Sans MT" w:cs="Times New Roman"/>
          <w:noProof/>
          <w:color w:val="000000" w:themeColor="text1"/>
          <w:sz w:val="24"/>
          <w:szCs w:val="24"/>
          <w:lang w:val="en-US"/>
        </w:rPr>
        <w:t>water</w:t>
      </w:r>
      <w:r w:rsidR="0034290C" w:rsidRPr="00212D97">
        <w:rPr>
          <w:rFonts w:ascii="Gill Sans MT" w:hAnsi="Gill Sans MT" w:cstheme="minorHAnsi"/>
          <w:iCs/>
          <w:color w:val="000000" w:themeColor="text1"/>
          <w:sz w:val="24"/>
          <w:szCs w:val="24"/>
        </w:rPr>
        <w:t xml:space="preserve"> to </w:t>
      </w:r>
      <w:r w:rsidR="00061905" w:rsidRPr="00212D97">
        <w:rPr>
          <w:rFonts w:ascii="Gill Sans MT" w:hAnsi="Gill Sans MT" w:cstheme="minorHAnsi"/>
          <w:iCs/>
          <w:color w:val="000000" w:themeColor="text1"/>
          <w:sz w:val="24"/>
          <w:szCs w:val="24"/>
        </w:rPr>
        <w:t xml:space="preserve">maintain </w:t>
      </w:r>
      <w:r w:rsidR="0034290C" w:rsidRPr="00212D97">
        <w:rPr>
          <w:rFonts w:ascii="Gill Sans MT" w:hAnsi="Gill Sans MT" w:cstheme="minorHAnsi"/>
          <w:iCs/>
          <w:color w:val="000000" w:themeColor="text1"/>
          <w:sz w:val="24"/>
          <w:szCs w:val="24"/>
        </w:rPr>
        <w:t>the temperature of the system at 23</w:t>
      </w:r>
      <w:r w:rsidR="00D10A25">
        <w:rPr>
          <w:rFonts w:ascii="Gill Sans MT" w:hAnsi="Gill Sans MT" w:cstheme="minorHAnsi"/>
          <w:iCs/>
          <w:color w:val="000000" w:themeColor="text1"/>
          <w:sz w:val="24"/>
          <w:szCs w:val="24"/>
        </w:rPr>
        <w:t xml:space="preserve"> </w:t>
      </w:r>
      <w:proofErr w:type="spellStart"/>
      <w:r w:rsidR="00530F6C" w:rsidRPr="00530F6C">
        <w:rPr>
          <w:rFonts w:ascii="Gill Sans MT" w:hAnsi="Gill Sans MT" w:cstheme="minorHAnsi"/>
          <w:iCs/>
          <w:color w:val="000000" w:themeColor="text1"/>
          <w:sz w:val="24"/>
          <w:szCs w:val="24"/>
          <w:vertAlign w:val="superscript"/>
        </w:rPr>
        <w:t>o</w:t>
      </w:r>
      <w:r w:rsidR="0034290C" w:rsidRPr="00212D97">
        <w:rPr>
          <w:rFonts w:ascii="Gill Sans MT" w:hAnsi="Gill Sans MT" w:cstheme="minorHAnsi"/>
          <w:iCs/>
          <w:color w:val="000000" w:themeColor="text1"/>
          <w:sz w:val="24"/>
          <w:szCs w:val="24"/>
        </w:rPr>
        <w:t>C</w:t>
      </w:r>
      <w:proofErr w:type="spellEnd"/>
      <w:r w:rsidR="0034290C" w:rsidRPr="00212D97">
        <w:rPr>
          <w:rFonts w:ascii="Gill Sans MT" w:hAnsi="Gill Sans MT" w:cstheme="minorHAnsi"/>
          <w:iCs/>
          <w:color w:val="000000" w:themeColor="text1"/>
          <w:sz w:val="24"/>
          <w:szCs w:val="24"/>
        </w:rPr>
        <w:t xml:space="preserve"> ± 2</w:t>
      </w:r>
      <w:r w:rsidR="00D10A25">
        <w:rPr>
          <w:rFonts w:ascii="Gill Sans MT" w:hAnsi="Gill Sans MT" w:cstheme="minorHAnsi"/>
          <w:iCs/>
          <w:color w:val="000000" w:themeColor="text1"/>
          <w:sz w:val="24"/>
          <w:szCs w:val="24"/>
        </w:rPr>
        <w:t xml:space="preserve"> </w:t>
      </w:r>
      <w:proofErr w:type="spellStart"/>
      <w:r w:rsidR="00530F6C" w:rsidRPr="00530F6C">
        <w:rPr>
          <w:rFonts w:ascii="Gill Sans MT" w:hAnsi="Gill Sans MT" w:cstheme="minorHAnsi"/>
          <w:iCs/>
          <w:color w:val="000000" w:themeColor="text1"/>
          <w:sz w:val="24"/>
          <w:szCs w:val="24"/>
          <w:vertAlign w:val="superscript"/>
        </w:rPr>
        <w:t>o</w:t>
      </w:r>
      <w:r w:rsidR="00A36A46" w:rsidRPr="00212D97">
        <w:rPr>
          <w:rFonts w:ascii="Gill Sans MT" w:hAnsi="Gill Sans MT" w:cstheme="minorHAnsi"/>
          <w:iCs/>
          <w:color w:val="000000" w:themeColor="text1"/>
          <w:sz w:val="24"/>
          <w:szCs w:val="24"/>
        </w:rPr>
        <w:t>C</w:t>
      </w:r>
      <w:r w:rsidR="0034290C" w:rsidRPr="00212D97">
        <w:rPr>
          <w:rFonts w:ascii="Gill Sans MT" w:hAnsi="Gill Sans MT" w:cstheme="minorHAnsi"/>
          <w:iCs/>
          <w:color w:val="000000" w:themeColor="text1"/>
          <w:sz w:val="24"/>
          <w:szCs w:val="24"/>
        </w:rPr>
        <w:t>.</w:t>
      </w:r>
      <w:proofErr w:type="spellEnd"/>
      <w:r w:rsidR="008D61C6" w:rsidRPr="00212D97">
        <w:rPr>
          <w:rFonts w:ascii="Gill Sans MT" w:hAnsi="Gill Sans MT" w:cstheme="minorHAnsi"/>
          <w:iCs/>
          <w:color w:val="000000" w:themeColor="text1"/>
          <w:sz w:val="24"/>
          <w:szCs w:val="24"/>
        </w:rPr>
        <w:t xml:space="preserve"> </w:t>
      </w:r>
    </w:p>
    <w:p w14:paraId="6F90C03F" w14:textId="77777777" w:rsidR="00E33900" w:rsidRPr="00212D97" w:rsidRDefault="00E33900" w:rsidP="00E33900">
      <w:pPr>
        <w:spacing w:after="0" w:line="240" w:lineRule="auto"/>
        <w:jc w:val="both"/>
        <w:rPr>
          <w:rFonts w:ascii="Gill Sans MT" w:hAnsi="Gill Sans MT" w:cstheme="minorHAnsi"/>
          <w:iCs/>
          <w:color w:val="000000" w:themeColor="text1"/>
          <w:sz w:val="24"/>
          <w:szCs w:val="24"/>
        </w:rPr>
      </w:pPr>
    </w:p>
    <w:p w14:paraId="3891AACC" w14:textId="3A138139" w:rsidR="00E33900" w:rsidRPr="00212D97" w:rsidRDefault="003177BA" w:rsidP="008D61C6">
      <w:pPr>
        <w:spacing w:after="0" w:line="360" w:lineRule="auto"/>
        <w:jc w:val="both"/>
        <w:rPr>
          <w:rFonts w:ascii="Gill Sans MT" w:hAnsi="Gill Sans MT" w:cstheme="minorHAnsi"/>
          <w:bCs/>
          <w:color w:val="000000" w:themeColor="text1"/>
          <w:sz w:val="24"/>
          <w:szCs w:val="24"/>
        </w:rPr>
      </w:pPr>
      <w:r w:rsidRPr="00212D97">
        <w:rPr>
          <w:rFonts w:ascii="Gill Sans MT" w:hAnsi="Gill Sans MT" w:cstheme="minorHAnsi"/>
          <w:iCs/>
          <w:color w:val="000000" w:themeColor="text1"/>
          <w:sz w:val="24"/>
          <w:szCs w:val="24"/>
        </w:rPr>
        <w:t xml:space="preserve">The gas holdup was </w:t>
      </w:r>
      <w:r w:rsidR="000B20EB" w:rsidRPr="00212D97">
        <w:rPr>
          <w:rFonts w:ascii="Gill Sans MT" w:hAnsi="Gill Sans MT" w:cstheme="minorHAnsi"/>
          <w:iCs/>
          <w:color w:val="000000" w:themeColor="text1"/>
          <w:sz w:val="24"/>
          <w:szCs w:val="24"/>
        </w:rPr>
        <w:t>analysed</w:t>
      </w:r>
      <w:r w:rsidRPr="00212D97">
        <w:rPr>
          <w:rFonts w:ascii="Gill Sans MT" w:hAnsi="Gill Sans MT" w:cstheme="minorHAnsi"/>
          <w:iCs/>
          <w:color w:val="000000" w:themeColor="text1"/>
          <w:sz w:val="24"/>
          <w:szCs w:val="24"/>
        </w:rPr>
        <w:t xml:space="preserve"> by visual observation</w:t>
      </w:r>
      <w:r w:rsidR="00B92F29" w:rsidRPr="00212D97">
        <w:rPr>
          <w:rFonts w:ascii="Gill Sans MT" w:hAnsi="Gill Sans MT" w:cstheme="minorHAnsi"/>
          <w:iCs/>
          <w:color w:val="000000" w:themeColor="text1"/>
          <w:sz w:val="24"/>
          <w:szCs w:val="24"/>
        </w:rPr>
        <w:t xml:space="preserve"> with </w:t>
      </w:r>
      <w:r w:rsidR="007638A4" w:rsidRPr="00212D97">
        <w:rPr>
          <w:rFonts w:ascii="Gill Sans MT" w:hAnsi="Gill Sans MT" w:cstheme="minorHAnsi"/>
          <w:iCs/>
          <w:color w:val="000000" w:themeColor="text1"/>
          <w:sz w:val="24"/>
          <w:szCs w:val="24"/>
        </w:rPr>
        <w:t>gradations</w:t>
      </w:r>
      <w:r w:rsidR="00B92F29" w:rsidRPr="00212D97">
        <w:rPr>
          <w:rFonts w:ascii="Gill Sans MT" w:hAnsi="Gill Sans MT" w:cstheme="minorHAnsi"/>
          <w:iCs/>
          <w:color w:val="000000" w:themeColor="text1"/>
          <w:sz w:val="24"/>
          <w:szCs w:val="24"/>
        </w:rPr>
        <w:t xml:space="preserve"> on </w:t>
      </w:r>
      <w:r w:rsidR="000B20EB" w:rsidRPr="00212D97">
        <w:rPr>
          <w:rFonts w:ascii="Gill Sans MT" w:hAnsi="Gill Sans MT" w:cstheme="minorHAnsi"/>
          <w:iCs/>
          <w:color w:val="000000" w:themeColor="text1"/>
          <w:sz w:val="24"/>
          <w:szCs w:val="24"/>
        </w:rPr>
        <w:t xml:space="preserve">the </w:t>
      </w:r>
      <w:r w:rsidR="00B92F29" w:rsidRPr="00212D97">
        <w:rPr>
          <w:rFonts w:ascii="Gill Sans MT" w:hAnsi="Gill Sans MT" w:cstheme="minorHAnsi"/>
          <w:iCs/>
          <w:color w:val="000000" w:themeColor="text1"/>
          <w:sz w:val="24"/>
          <w:szCs w:val="24"/>
        </w:rPr>
        <w:t>reactor wall</w:t>
      </w:r>
      <w:r w:rsidRPr="00212D97">
        <w:rPr>
          <w:rFonts w:ascii="Gill Sans MT" w:hAnsi="Gill Sans MT" w:cstheme="minorHAnsi"/>
          <w:iCs/>
          <w:color w:val="000000" w:themeColor="text1"/>
          <w:sz w:val="24"/>
          <w:szCs w:val="24"/>
        </w:rPr>
        <w:t xml:space="preserve"> and</w:t>
      </w:r>
      <w:r w:rsidR="0062615A" w:rsidRPr="00212D97">
        <w:rPr>
          <w:rFonts w:ascii="Gill Sans MT" w:hAnsi="Gill Sans MT" w:cstheme="minorHAnsi"/>
          <w:iCs/>
          <w:color w:val="000000" w:themeColor="text1"/>
          <w:sz w:val="24"/>
          <w:szCs w:val="24"/>
        </w:rPr>
        <w:t xml:space="preserve"> </w:t>
      </w:r>
      <w:r w:rsidR="00B92F29" w:rsidRPr="00212D97">
        <w:rPr>
          <w:rFonts w:ascii="Gill Sans MT" w:hAnsi="Gill Sans MT" w:cstheme="minorHAnsi"/>
          <w:iCs/>
          <w:color w:val="000000" w:themeColor="text1"/>
          <w:sz w:val="24"/>
          <w:szCs w:val="24"/>
        </w:rPr>
        <w:t xml:space="preserve">then </w:t>
      </w:r>
      <w:r w:rsidRPr="00212D97">
        <w:rPr>
          <w:rFonts w:ascii="Gill Sans MT" w:hAnsi="Gill Sans MT" w:cstheme="minorHAnsi"/>
          <w:iCs/>
          <w:color w:val="000000" w:themeColor="text1"/>
          <w:sz w:val="24"/>
          <w:szCs w:val="24"/>
        </w:rPr>
        <w:t xml:space="preserve">calculated as </w:t>
      </w:r>
      <w:r w:rsidRPr="00212D97">
        <w:rPr>
          <w:rFonts w:ascii="Gill Sans MT" w:hAnsi="Gill Sans MT" w:cstheme="minorHAnsi"/>
          <w:color w:val="000000" w:themeColor="text1"/>
          <w:sz w:val="24"/>
          <w:szCs w:val="24"/>
        </w:rPr>
        <w:t>the fraction of gas in the bubble column system</w:t>
      </w:r>
      <w:r w:rsidR="008D61C6" w:rsidRPr="00212D97">
        <w:rPr>
          <w:rFonts w:ascii="Gill Sans MT" w:hAnsi="Gill Sans MT" w:cstheme="minorHAnsi"/>
          <w:color w:val="000000" w:themeColor="text1"/>
          <w:sz w:val="24"/>
          <w:szCs w:val="24"/>
        </w:rPr>
        <w:t xml:space="preserve"> </w:t>
      </w:r>
      <w:r w:rsidR="008D61C6" w:rsidRPr="00212D97">
        <w:rPr>
          <w:rFonts w:ascii="Gill Sans MT" w:hAnsi="Gill Sans MT" w:cstheme="minorHAnsi"/>
          <w:bCs/>
          <w:color w:val="000000" w:themeColor="text1"/>
          <w:sz w:val="24"/>
          <w:szCs w:val="24"/>
        </w:rPr>
        <w:t>using Equation 1</w:t>
      </w:r>
      <w:r w:rsidR="0062615A" w:rsidRPr="00212D97">
        <w:rPr>
          <w:rFonts w:ascii="Gill Sans MT" w:hAnsi="Gill Sans MT" w:cstheme="minorHAnsi"/>
          <w:color w:val="000000" w:themeColor="text1"/>
          <w:sz w:val="24"/>
          <w:szCs w:val="24"/>
        </w:rPr>
        <w:t xml:space="preserve"> </w:t>
      </w:r>
      <w:r w:rsidR="0062615A" w:rsidRPr="00212D97">
        <w:rPr>
          <w:rFonts w:ascii="Gill Sans MT" w:hAnsi="Gill Sans MT" w:cstheme="minorHAnsi"/>
          <w:bCs/>
          <w:color w:val="000000" w:themeColor="text1"/>
          <w:sz w:val="24"/>
          <w:szCs w:val="24"/>
        </w:rPr>
        <w:fldChar w:fldCharType="begin" w:fldLock="1"/>
      </w:r>
      <w:r w:rsidR="003B3C31" w:rsidRPr="00212D97">
        <w:rPr>
          <w:rFonts w:ascii="Gill Sans MT" w:hAnsi="Gill Sans MT" w:cstheme="minorHAnsi"/>
          <w:bCs/>
          <w:color w:val="000000" w:themeColor="text1"/>
          <w:sz w:val="24"/>
          <w:szCs w:val="24"/>
        </w:rPr>
        <w:instrText>ADDIN CSL_CITATION {"citationItems":[{"id":"ITEM-1","itemData":{"ISBN":"978-3-540-10464-3","ISSN":"03412644","abstract":"Biological media have often highly viscous non-Newtonian character. Their sufficient aeration is sometimes rather difficult. To investigate the aeration of such highly viscous media, model media with different rheological (Newtonian, pseudoplastic and viscoelastic) character are employed in single- and multistage bubble column reactors with different aerators and stage separating trays. Oxygen rates and volumetric mass transfer coefficients are evaluated and considered as functions of aeration rate and rheological parameters of employed liquids. (A)","author":[{"dropping-particle":"","family":"Schugerl","given":"S","non-dropping-particle":"","parse-names":false,"suffix":""}],"container-title":"Verfahrenstechnik","id":"ITEM-1","issue":"11","issued":{"date-parts":[["1980"]]},"page":"727-730","title":"Oxygen transfer into highly viscous media.","type":"article-journal","volume":"4"},"uris":["http://www.mendeley.com/documents/?uuid=f7ea5411-0630-40fc-a92a-4620e037b8ac"]},{"id":"ITEM-2","itemData":{"DOI":"10.1002/cjce.20509","ISBN":"0008-4034","ISSN":"00084034","abstract":"This investigation reports the experimental and theoretical results carried out to evaluate the gas holdup for air-water system in a novel hybrid rotating and reciprocating perforated plate bubble column under countercurrent condition. The response of this hybrid column is found to be similar to that of reciprocating plate column (RPC) showing mixer-settler, transition, and emulsion regions. The effect of agitation level, superficial gas velocity, superficial liquid velocity, perforation diameter, and plate spacing on gas holdup is studied and found to be significant. The gas holdup is found to be least in the range of agitation level of 1.3-1.5 cm/s. For all the superficial gas and liquid velocities considered in this present investigation, the critical agitation level at minimum gas holdup remains nearly same. The gas holdup in this hybrid column is 1.2-1.7 times higher in mixer-settler region and 2.1-2.7 times higher in emulsion region than that of RPC. Correlations have been developed and found to concur with the experimental values. It can be used with 95% accuracy.","author":[{"dropping-particle":"","family":"Dhanasekaran","given":"S.","non-dropping-particle":"","parse-names":false,"suffix":""},{"dropping-particle":"","family":"Karunanithi","given":"T.","non-dropping-particle":"","parse-names":false,"suffix":""}],"container-title":"Canadian Journal of Chemical Engineering","id":"ITEM-2","issue":"1","issued":{"date-parts":[["2012"]]},"page":"126-136","title":"Improved gas holdup in novel bubble column","type":"article-journal","volume":"90"},"uris":["http://www.mendeley.com/documents/?uuid=bcead892-4b75-4707-9f4a-7d9ab0dfc998"]}],"mendeley":{"formattedCitation":"[40,41]","plainTextFormattedCitation":"[40,41]","previouslyFormattedCitation":"[38,39]"},"properties":{"noteIndex":0},"schema":"https://github.com/citation-style-language/schema/raw/master/csl-citation.json"}</w:instrText>
      </w:r>
      <w:r w:rsidR="0062615A" w:rsidRPr="00212D97">
        <w:rPr>
          <w:rFonts w:ascii="Gill Sans MT" w:hAnsi="Gill Sans MT" w:cstheme="minorHAnsi"/>
          <w:bCs/>
          <w:color w:val="000000" w:themeColor="text1"/>
          <w:sz w:val="24"/>
          <w:szCs w:val="24"/>
        </w:rPr>
        <w:fldChar w:fldCharType="separate"/>
      </w:r>
      <w:r w:rsidR="003B3C31" w:rsidRPr="00212D97">
        <w:rPr>
          <w:rFonts w:ascii="Gill Sans MT" w:hAnsi="Gill Sans MT" w:cstheme="minorHAnsi"/>
          <w:bCs/>
          <w:noProof/>
          <w:color w:val="000000" w:themeColor="text1"/>
          <w:sz w:val="24"/>
          <w:szCs w:val="24"/>
        </w:rPr>
        <w:t>[40,41]</w:t>
      </w:r>
      <w:r w:rsidR="0062615A" w:rsidRPr="00212D97">
        <w:rPr>
          <w:rFonts w:ascii="Gill Sans MT" w:hAnsi="Gill Sans MT" w:cstheme="minorHAnsi"/>
          <w:bCs/>
          <w:color w:val="000000" w:themeColor="text1"/>
          <w:sz w:val="24"/>
          <w:szCs w:val="24"/>
        </w:rPr>
        <w:fldChar w:fldCharType="end"/>
      </w:r>
      <w:r w:rsidR="007565C0" w:rsidRPr="00212D97">
        <w:rPr>
          <w:rFonts w:ascii="Gill Sans MT" w:hAnsi="Gill Sans MT" w:cstheme="minorHAnsi"/>
          <w:color w:val="000000" w:themeColor="text1"/>
          <w:sz w:val="24"/>
          <w:szCs w:val="24"/>
        </w:rPr>
        <w:t xml:space="preserve">. </w:t>
      </w:r>
      <w:r w:rsidR="007565C0" w:rsidRPr="00212D97">
        <w:rPr>
          <w:rFonts w:ascii="Gill Sans MT" w:hAnsi="Gill Sans MT" w:cstheme="minorHAnsi"/>
          <w:bCs/>
          <w:color w:val="000000" w:themeColor="text1"/>
          <w:sz w:val="24"/>
          <w:szCs w:val="24"/>
        </w:rPr>
        <w:t>H</w:t>
      </w:r>
      <w:r w:rsidR="007565C0" w:rsidRPr="00212D97">
        <w:rPr>
          <w:rFonts w:ascii="Gill Sans MT" w:hAnsi="Gill Sans MT" w:cstheme="minorHAnsi"/>
          <w:bCs/>
          <w:color w:val="000000" w:themeColor="text1"/>
          <w:sz w:val="24"/>
          <w:szCs w:val="24"/>
          <w:vertAlign w:val="subscript"/>
        </w:rPr>
        <w:t>o</w:t>
      </w:r>
      <w:r w:rsidRPr="00212D97">
        <w:rPr>
          <w:rFonts w:ascii="Gill Sans MT" w:hAnsi="Gill Sans MT" w:cstheme="minorHAnsi"/>
          <w:color w:val="000000" w:themeColor="text1"/>
          <w:sz w:val="24"/>
          <w:szCs w:val="24"/>
        </w:rPr>
        <w:t xml:space="preserve"> </w:t>
      </w:r>
      <w:r w:rsidR="007565C0" w:rsidRPr="00212D97">
        <w:rPr>
          <w:rFonts w:ascii="Gill Sans MT" w:hAnsi="Gill Sans MT" w:cstheme="minorHAnsi"/>
          <w:color w:val="000000" w:themeColor="text1"/>
          <w:sz w:val="24"/>
          <w:szCs w:val="24"/>
        </w:rPr>
        <w:t xml:space="preserve">is the liquid </w:t>
      </w:r>
      <w:r w:rsidR="0062615A" w:rsidRPr="00212D97">
        <w:rPr>
          <w:rFonts w:ascii="Gill Sans MT" w:hAnsi="Gill Sans MT" w:cstheme="minorHAnsi"/>
          <w:bCs/>
          <w:color w:val="000000" w:themeColor="text1"/>
          <w:sz w:val="24"/>
          <w:szCs w:val="24"/>
        </w:rPr>
        <w:t>height in the column before aeration</w:t>
      </w:r>
      <w:r w:rsidR="0057681F">
        <w:rPr>
          <w:rFonts w:ascii="Gill Sans MT" w:hAnsi="Gill Sans MT" w:cstheme="minorHAnsi"/>
          <w:bCs/>
          <w:color w:val="000000" w:themeColor="text1"/>
          <w:sz w:val="24"/>
          <w:szCs w:val="24"/>
        </w:rPr>
        <w:t xml:space="preserve"> and</w:t>
      </w:r>
      <w:r w:rsidR="0062615A" w:rsidRPr="00212D97">
        <w:rPr>
          <w:rFonts w:ascii="Gill Sans MT" w:hAnsi="Gill Sans MT" w:cstheme="minorHAnsi"/>
          <w:bCs/>
          <w:color w:val="000000" w:themeColor="text1"/>
          <w:sz w:val="24"/>
          <w:szCs w:val="24"/>
        </w:rPr>
        <w:t xml:space="preserve"> </w:t>
      </w:r>
      <w:r w:rsidR="007565C0" w:rsidRPr="00212D97">
        <w:rPr>
          <w:rFonts w:ascii="Gill Sans MT" w:hAnsi="Gill Sans MT" w:cstheme="minorHAnsi"/>
          <w:bCs/>
          <w:color w:val="000000" w:themeColor="text1"/>
          <w:sz w:val="24"/>
          <w:szCs w:val="24"/>
        </w:rPr>
        <w:t>H the liquid height in the column after aeration.</w:t>
      </w:r>
      <w:r w:rsidR="008D61C6" w:rsidRPr="00212D97">
        <w:rPr>
          <w:rFonts w:ascii="Gill Sans MT" w:hAnsi="Gill Sans MT" w:cstheme="minorHAnsi"/>
          <w:bCs/>
          <w:color w:val="000000" w:themeColor="text1"/>
          <w:sz w:val="24"/>
          <w:szCs w:val="24"/>
        </w:rPr>
        <w:t xml:space="preserve"> </w:t>
      </w:r>
      <w:r w:rsidR="004956AA" w:rsidRPr="00212D97">
        <w:rPr>
          <w:rFonts w:ascii="Gill Sans MT" w:hAnsi="Gill Sans MT" w:cstheme="minorHAnsi"/>
          <w:bCs/>
          <w:color w:val="000000" w:themeColor="text1"/>
          <w:sz w:val="24"/>
          <w:szCs w:val="24"/>
        </w:rPr>
        <w:t xml:space="preserve">Gas holdup readings were taken after ten minutes </w:t>
      </w:r>
      <w:r w:rsidR="0011700B" w:rsidRPr="00212D97">
        <w:rPr>
          <w:rFonts w:ascii="Gill Sans MT" w:hAnsi="Gill Sans MT" w:cstheme="minorHAnsi"/>
          <w:bCs/>
          <w:color w:val="000000" w:themeColor="text1"/>
          <w:sz w:val="24"/>
          <w:szCs w:val="24"/>
        </w:rPr>
        <w:t xml:space="preserve">(estimated as </w:t>
      </w:r>
      <w:r w:rsidR="006E28FD">
        <w:rPr>
          <w:rFonts w:ascii="Gill Sans MT" w:hAnsi="Gill Sans MT" w:cstheme="minorHAnsi"/>
          <w:bCs/>
          <w:color w:val="000000" w:themeColor="text1"/>
          <w:sz w:val="24"/>
          <w:szCs w:val="24"/>
        </w:rPr>
        <w:t xml:space="preserve">a </w:t>
      </w:r>
      <w:r w:rsidR="0011700B" w:rsidRPr="00212D97">
        <w:rPr>
          <w:rFonts w:ascii="Gill Sans MT" w:hAnsi="Gill Sans MT" w:cstheme="minorHAnsi"/>
          <w:bCs/>
          <w:color w:val="000000" w:themeColor="text1"/>
          <w:sz w:val="24"/>
          <w:szCs w:val="24"/>
        </w:rPr>
        <w:t>steady state)</w:t>
      </w:r>
      <w:r w:rsidR="008F16D6" w:rsidRPr="00212D97">
        <w:rPr>
          <w:rFonts w:ascii="Gill Sans MT" w:hAnsi="Gill Sans MT" w:cstheme="minorHAnsi"/>
          <w:bCs/>
          <w:color w:val="000000" w:themeColor="text1"/>
          <w:sz w:val="24"/>
          <w:szCs w:val="24"/>
        </w:rPr>
        <w:t xml:space="preserve"> by the ruler</w:t>
      </w:r>
      <w:r w:rsidR="0011700B" w:rsidRPr="00212D97">
        <w:rPr>
          <w:rFonts w:ascii="Gill Sans MT" w:hAnsi="Gill Sans MT" w:cstheme="minorHAnsi"/>
          <w:bCs/>
          <w:color w:val="000000" w:themeColor="text1"/>
          <w:sz w:val="24"/>
          <w:szCs w:val="24"/>
        </w:rPr>
        <w:t xml:space="preserve"> </w:t>
      </w:r>
      <w:r w:rsidR="00DB501A" w:rsidRPr="00212D97">
        <w:rPr>
          <w:rFonts w:ascii="Gill Sans MT" w:hAnsi="Gill Sans MT" w:cstheme="minorHAnsi"/>
          <w:bCs/>
          <w:color w:val="000000" w:themeColor="text1"/>
          <w:sz w:val="24"/>
          <w:szCs w:val="24"/>
        </w:rPr>
        <w:t xml:space="preserve">attached to the top zone of the </w:t>
      </w:r>
      <w:r w:rsidR="00D16EEC" w:rsidRPr="00212D97">
        <w:rPr>
          <w:rFonts w:ascii="Gill Sans MT" w:hAnsi="Gill Sans MT" w:cstheme="minorHAnsi"/>
          <w:bCs/>
          <w:color w:val="000000" w:themeColor="text1"/>
          <w:sz w:val="24"/>
          <w:szCs w:val="24"/>
        </w:rPr>
        <w:t>BCR</w:t>
      </w:r>
      <w:r w:rsidR="00FA215B" w:rsidRPr="00212D97">
        <w:rPr>
          <w:rFonts w:ascii="Gill Sans MT" w:hAnsi="Gill Sans MT" w:cstheme="minorHAnsi"/>
          <w:bCs/>
          <w:color w:val="000000" w:themeColor="text1"/>
          <w:sz w:val="24"/>
          <w:szCs w:val="24"/>
        </w:rPr>
        <w:t>.</w:t>
      </w:r>
    </w:p>
    <w:p w14:paraId="1DAD48A5" w14:textId="7C2B9DC0" w:rsidR="008D61C6" w:rsidRPr="00212D97" w:rsidRDefault="008D61C6" w:rsidP="008D61C6">
      <w:pPr>
        <w:spacing w:after="0" w:line="360" w:lineRule="auto"/>
        <w:jc w:val="both"/>
        <w:rPr>
          <w:rFonts w:ascii="Gill Sans MT" w:hAnsi="Gill Sans MT" w:cstheme="minorHAnsi"/>
          <w:iCs/>
          <w:color w:val="000000" w:themeColor="text1"/>
          <w:sz w:val="24"/>
          <w:szCs w:val="24"/>
        </w:rPr>
      </w:pPr>
    </w:p>
    <w:p w14:paraId="159D7087" w14:textId="274AF75D" w:rsidR="00BE63EE" w:rsidRPr="00212D97" w:rsidRDefault="00000000" w:rsidP="008D61C6">
      <w:pPr>
        <w:spacing w:line="360" w:lineRule="auto"/>
        <w:jc w:val="center"/>
        <w:rPr>
          <w:rFonts w:ascii="Gill Sans MT" w:hAnsi="Gill Sans MT" w:cstheme="minorHAnsi"/>
          <w:color w:val="000000" w:themeColor="text1"/>
          <w:sz w:val="24"/>
          <w:szCs w:val="24"/>
        </w:rPr>
      </w:pPr>
      <m:oMath>
        <m:sSub>
          <m:sSubPr>
            <m:ctrlPr>
              <w:rPr>
                <w:rFonts w:ascii="Cambria Math" w:eastAsiaTheme="minorEastAsia" w:hAnsi="Cambria Math" w:cstheme="minorHAnsi"/>
                <w:color w:val="000000" w:themeColor="text1"/>
                <w:sz w:val="28"/>
                <w:szCs w:val="28"/>
              </w:rPr>
            </m:ctrlPr>
          </m:sSubPr>
          <m:e>
            <m:r>
              <w:rPr>
                <w:rFonts w:ascii="Cambria Math" w:eastAsiaTheme="minorEastAsia" w:hAnsi="Cambria Math" w:cstheme="minorHAnsi"/>
                <w:color w:val="000000" w:themeColor="text1"/>
                <w:sz w:val="28"/>
                <w:szCs w:val="28"/>
              </w:rPr>
              <m:t>Ɛ</m:t>
            </m:r>
          </m:e>
          <m:sub>
            <m:r>
              <w:rPr>
                <w:rFonts w:ascii="Cambria Math" w:eastAsiaTheme="minorEastAsia" w:hAnsi="Cambria Math" w:cstheme="minorHAnsi"/>
                <w:color w:val="000000" w:themeColor="text1"/>
                <w:sz w:val="28"/>
                <w:szCs w:val="28"/>
              </w:rPr>
              <m:t>G</m:t>
            </m:r>
          </m:sub>
        </m:sSub>
        <m:r>
          <w:rPr>
            <w:rFonts w:ascii="Cambria Math" w:eastAsiaTheme="minorEastAsia" w:hAnsi="Cambria Math" w:cstheme="minorHAnsi"/>
            <w:color w:val="000000" w:themeColor="text1"/>
            <w:sz w:val="28"/>
            <w:szCs w:val="28"/>
          </w:rPr>
          <m:t>=</m:t>
        </m:r>
        <m:f>
          <m:fPr>
            <m:ctrlPr>
              <w:rPr>
                <w:rFonts w:ascii="Cambria Math" w:eastAsiaTheme="minorEastAsia" w:hAnsi="Cambria Math" w:cstheme="minorHAnsi"/>
                <w:color w:val="000000" w:themeColor="text1"/>
                <w:sz w:val="28"/>
                <w:szCs w:val="28"/>
              </w:rPr>
            </m:ctrlPr>
          </m:fPr>
          <m:num>
            <m:r>
              <w:rPr>
                <w:rFonts w:ascii="Cambria Math" w:eastAsiaTheme="minorEastAsia" w:hAnsi="Cambria Math" w:cstheme="minorHAnsi"/>
                <w:color w:val="000000" w:themeColor="text1"/>
                <w:sz w:val="28"/>
                <w:szCs w:val="28"/>
              </w:rPr>
              <m:t>H-</m:t>
            </m:r>
            <m:sSub>
              <m:sSubPr>
                <m:ctrlPr>
                  <w:rPr>
                    <w:rFonts w:ascii="Cambria Math" w:eastAsiaTheme="minorEastAsia" w:hAnsi="Cambria Math" w:cstheme="minorHAnsi"/>
                    <w:color w:val="000000" w:themeColor="text1"/>
                    <w:sz w:val="28"/>
                    <w:szCs w:val="28"/>
                  </w:rPr>
                </m:ctrlPr>
              </m:sSubPr>
              <m:e>
                <m:r>
                  <w:rPr>
                    <w:rFonts w:ascii="Cambria Math" w:eastAsiaTheme="minorEastAsia" w:hAnsi="Cambria Math" w:cstheme="minorHAnsi"/>
                    <w:color w:val="000000" w:themeColor="text1"/>
                    <w:sz w:val="28"/>
                    <w:szCs w:val="28"/>
                  </w:rPr>
                  <m:t>H</m:t>
                </m:r>
              </m:e>
              <m:sub>
                <m:r>
                  <w:rPr>
                    <w:rFonts w:ascii="Cambria Math" w:eastAsiaTheme="minorEastAsia" w:hAnsi="Cambria Math" w:cstheme="minorHAnsi"/>
                    <w:color w:val="000000" w:themeColor="text1"/>
                    <w:sz w:val="28"/>
                    <w:szCs w:val="28"/>
                  </w:rPr>
                  <m:t>0</m:t>
                </m:r>
              </m:sub>
            </m:sSub>
          </m:num>
          <m:den>
            <m:r>
              <w:rPr>
                <w:rFonts w:ascii="Cambria Math" w:eastAsiaTheme="minorEastAsia" w:hAnsi="Cambria Math" w:cstheme="minorHAnsi"/>
                <w:color w:val="000000" w:themeColor="text1"/>
                <w:sz w:val="28"/>
                <w:szCs w:val="28"/>
              </w:rPr>
              <m:t>H</m:t>
            </m:r>
          </m:den>
        </m:f>
      </m:oMath>
      <w:r w:rsidR="0062615A" w:rsidRPr="00212D97">
        <w:rPr>
          <w:rFonts w:ascii="Gill Sans MT" w:eastAsiaTheme="minorEastAsia" w:hAnsi="Gill Sans MT" w:cstheme="minorHAnsi"/>
          <w:color w:val="000000" w:themeColor="text1"/>
          <w:sz w:val="24"/>
          <w:szCs w:val="24"/>
        </w:rPr>
        <w:tab/>
      </w:r>
      <w:r w:rsidR="0062615A" w:rsidRPr="00212D97">
        <w:rPr>
          <w:rFonts w:ascii="Gill Sans MT" w:eastAsiaTheme="minorEastAsia" w:hAnsi="Gill Sans MT" w:cstheme="minorHAnsi"/>
          <w:color w:val="000000" w:themeColor="text1"/>
          <w:sz w:val="24"/>
          <w:szCs w:val="24"/>
        </w:rPr>
        <w:tab/>
        <w:t xml:space="preserve">              </w:t>
      </w:r>
      <w:r w:rsidR="0062615A" w:rsidRPr="00212D97">
        <w:rPr>
          <w:rFonts w:ascii="Gill Sans MT" w:hAnsi="Gill Sans MT" w:cstheme="minorHAnsi"/>
          <w:color w:val="000000" w:themeColor="text1"/>
          <w:sz w:val="24"/>
          <w:szCs w:val="24"/>
        </w:rPr>
        <w:t>Equation 1</w:t>
      </w:r>
    </w:p>
    <w:p w14:paraId="13FF3DD4" w14:textId="19513F60" w:rsidR="008F4EAE" w:rsidRPr="00212D97" w:rsidRDefault="00ED33B9" w:rsidP="008F4EAE">
      <w:pPr>
        <w:spacing w:after="0" w:line="360" w:lineRule="auto"/>
        <w:jc w:val="both"/>
        <w:rPr>
          <w:noProof/>
          <w:color w:val="000000" w:themeColor="text1"/>
        </w:rPr>
      </w:pPr>
      <w:proofErr w:type="gramStart"/>
      <w:r w:rsidRPr="00212D97">
        <w:rPr>
          <w:rFonts w:ascii="Gill Sans MT" w:hAnsi="Gill Sans MT"/>
          <w:color w:val="000000" w:themeColor="text1"/>
          <w:sz w:val="24"/>
          <w:szCs w:val="24"/>
        </w:rPr>
        <w:t>In order to</w:t>
      </w:r>
      <w:proofErr w:type="gramEnd"/>
      <w:r w:rsidRPr="00212D97">
        <w:rPr>
          <w:rFonts w:ascii="Gill Sans MT" w:hAnsi="Gill Sans MT"/>
          <w:color w:val="000000" w:themeColor="text1"/>
          <w:sz w:val="24"/>
          <w:szCs w:val="24"/>
        </w:rPr>
        <w:t xml:space="preserve"> collect biomass for bioreactor experiments with varying biomass concentrations, cultures of SK2 were cultivated in YTSS media</w:t>
      </w:r>
      <w:r w:rsidR="000A64D0" w:rsidRPr="00212D97">
        <w:rPr>
          <w:rFonts w:ascii="Gill Sans MT" w:hAnsi="Gill Sans MT"/>
          <w:color w:val="000000" w:themeColor="text1"/>
          <w:sz w:val="24"/>
          <w:szCs w:val="24"/>
        </w:rPr>
        <w:t xml:space="preserve"> with sodium pyruvate</w:t>
      </w:r>
      <w:r w:rsidRPr="00212D97">
        <w:rPr>
          <w:rFonts w:ascii="Gill Sans MT" w:hAnsi="Gill Sans MT"/>
          <w:color w:val="000000" w:themeColor="text1"/>
          <w:sz w:val="24"/>
          <w:szCs w:val="24"/>
        </w:rPr>
        <w:t>, as described in 2.1. After a</w:t>
      </w:r>
      <w:r w:rsidR="00922E05" w:rsidRPr="00212D97">
        <w:rPr>
          <w:rFonts w:ascii="Gill Sans MT" w:hAnsi="Gill Sans MT"/>
          <w:color w:val="000000" w:themeColor="text1"/>
          <w:sz w:val="24"/>
          <w:szCs w:val="24"/>
        </w:rPr>
        <w:t xml:space="preserve"> cultivation </w:t>
      </w:r>
      <w:r w:rsidRPr="00212D97">
        <w:rPr>
          <w:rFonts w:ascii="Gill Sans MT" w:hAnsi="Gill Sans MT"/>
          <w:color w:val="000000" w:themeColor="text1"/>
          <w:sz w:val="24"/>
          <w:szCs w:val="24"/>
        </w:rPr>
        <w:t>time of 14 days, the biomass was collected and transferred to 50</w:t>
      </w:r>
      <w:r w:rsidR="00D10A2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mL Eppendorf centrifuge tubes and centrifuged (Eppendorf 5702 R) at </w:t>
      </w:r>
      <w:r w:rsidR="006F16B3" w:rsidRPr="00212D97">
        <w:rPr>
          <w:rFonts w:ascii="Gill Sans MT" w:hAnsi="Gill Sans MT"/>
          <w:color w:val="000000" w:themeColor="text1"/>
          <w:sz w:val="24"/>
          <w:szCs w:val="24"/>
        </w:rPr>
        <w:t>4</w:t>
      </w:r>
      <w:r w:rsidR="00C00B4C" w:rsidRPr="00212D97">
        <w:rPr>
          <w:rFonts w:ascii="Gill Sans MT" w:hAnsi="Gill Sans MT"/>
          <w:color w:val="000000" w:themeColor="text1"/>
          <w:sz w:val="24"/>
          <w:szCs w:val="24"/>
        </w:rPr>
        <w:t>,</w:t>
      </w:r>
      <w:r w:rsidR="006F16B3" w:rsidRPr="00212D97">
        <w:rPr>
          <w:rFonts w:ascii="Gill Sans MT" w:hAnsi="Gill Sans MT"/>
          <w:color w:val="000000" w:themeColor="text1"/>
          <w:sz w:val="24"/>
          <w:szCs w:val="24"/>
        </w:rPr>
        <w:t>4</w:t>
      </w:r>
      <w:r w:rsidRPr="00212D97">
        <w:rPr>
          <w:rFonts w:ascii="Gill Sans MT" w:hAnsi="Gill Sans MT"/>
          <w:color w:val="000000" w:themeColor="text1"/>
          <w:sz w:val="24"/>
          <w:szCs w:val="24"/>
        </w:rPr>
        <w:t>00</w:t>
      </w:r>
      <w:r w:rsidR="00C00B4C" w:rsidRPr="00212D97">
        <w:rPr>
          <w:rFonts w:ascii="Gill Sans MT" w:hAnsi="Gill Sans MT"/>
          <w:color w:val="000000" w:themeColor="text1"/>
          <w:sz w:val="24"/>
          <w:szCs w:val="24"/>
        </w:rPr>
        <w:t xml:space="preserve"> × </w:t>
      </w:r>
      <w:r w:rsidR="006F16B3" w:rsidRPr="00212D97">
        <w:rPr>
          <w:rFonts w:ascii="Gill Sans MT" w:hAnsi="Gill Sans MT"/>
          <w:color w:val="000000" w:themeColor="text1"/>
          <w:sz w:val="24"/>
          <w:szCs w:val="24"/>
        </w:rPr>
        <w:t>g</w:t>
      </w:r>
      <w:r w:rsidRPr="00212D97">
        <w:rPr>
          <w:rFonts w:ascii="Gill Sans MT" w:hAnsi="Gill Sans MT"/>
          <w:color w:val="000000" w:themeColor="text1"/>
          <w:sz w:val="24"/>
          <w:szCs w:val="24"/>
        </w:rPr>
        <w:t xml:space="preserve"> for 10 minutes.</w:t>
      </w:r>
      <w:r w:rsidR="008F4EAE" w:rsidRPr="00212D97">
        <w:rPr>
          <w:rFonts w:ascii="Gill Sans MT" w:hAnsi="Gill Sans MT"/>
          <w:color w:val="000000" w:themeColor="text1"/>
          <w:sz w:val="24"/>
          <w:szCs w:val="24"/>
        </w:rPr>
        <w:t xml:space="preserve"> The growth medium was removed from the Eppendorf tubes using a Pasteur pipette, leaving only the biomass in the tubes. The Eppendorf tubes were filled again with sterilised water and vortexed to resuspend the cells. The tubes were centrifuged again under the same conditions. This washing procedure was repeated three times to reduce any extra-cellular compounds in the process and therefore prevent interference in</w:t>
      </w:r>
      <w:r w:rsidR="00D16EEC" w:rsidRPr="00212D97">
        <w:rPr>
          <w:rFonts w:ascii="Gill Sans MT" w:hAnsi="Gill Sans MT"/>
          <w:color w:val="000000" w:themeColor="text1"/>
          <w:sz w:val="24"/>
          <w:szCs w:val="24"/>
        </w:rPr>
        <w:t xml:space="preserve"> BCRs</w:t>
      </w:r>
      <w:r w:rsidR="008F4EAE" w:rsidRPr="00212D97">
        <w:rPr>
          <w:rFonts w:ascii="Gill Sans MT" w:hAnsi="Gill Sans MT"/>
          <w:color w:val="000000" w:themeColor="text1"/>
          <w:sz w:val="24"/>
          <w:szCs w:val="24"/>
        </w:rPr>
        <w:t xml:space="preserve">. Once biomass had been prepared, </w:t>
      </w:r>
      <w:r w:rsidR="008F4EAE" w:rsidRPr="00212D97">
        <w:rPr>
          <w:rFonts w:ascii="Gill Sans MT" w:hAnsi="Gill Sans MT"/>
          <w:color w:val="000000" w:themeColor="text1"/>
          <w:sz w:val="24"/>
          <w:szCs w:val="24"/>
        </w:rPr>
        <w:lastRenderedPageBreak/>
        <w:t xml:space="preserve">the appropriate amount was added to </w:t>
      </w:r>
      <w:r w:rsidR="00D16EEC" w:rsidRPr="00212D97">
        <w:rPr>
          <w:rFonts w:ascii="Gill Sans MT" w:hAnsi="Gill Sans MT"/>
          <w:color w:val="000000" w:themeColor="text1"/>
          <w:sz w:val="24"/>
          <w:szCs w:val="24"/>
        </w:rPr>
        <w:t>BCRs</w:t>
      </w:r>
      <w:r w:rsidR="008F4EAE" w:rsidRPr="00212D97">
        <w:rPr>
          <w:rFonts w:ascii="Gill Sans MT" w:hAnsi="Gill Sans MT"/>
          <w:color w:val="000000" w:themeColor="text1"/>
          <w:sz w:val="24"/>
          <w:szCs w:val="24"/>
        </w:rPr>
        <w:t>, along with water and hydrocarbons, as the experiment required.</w:t>
      </w:r>
      <w:r w:rsidR="008F4EAE" w:rsidRPr="00212D97">
        <w:rPr>
          <w:noProof/>
          <w:color w:val="000000" w:themeColor="text1"/>
        </w:rPr>
        <w:t xml:space="preserve"> </w:t>
      </w:r>
    </w:p>
    <w:p w14:paraId="776B7B69" w14:textId="77777777" w:rsidR="00066DB6" w:rsidRPr="00212D97" w:rsidRDefault="00066DB6" w:rsidP="00294F46">
      <w:pPr>
        <w:spacing w:after="0" w:line="360" w:lineRule="auto"/>
        <w:jc w:val="both"/>
        <w:rPr>
          <w:rFonts w:ascii="Gill Sans MT" w:hAnsi="Gill Sans MT"/>
          <w:color w:val="000000" w:themeColor="text1"/>
          <w:sz w:val="24"/>
          <w:szCs w:val="24"/>
          <w:highlight w:val="yellow"/>
        </w:rPr>
      </w:pPr>
    </w:p>
    <w:p w14:paraId="596F15DE" w14:textId="0B9BD1FF" w:rsidR="00294F46" w:rsidRPr="00212D97" w:rsidRDefault="006F271C" w:rsidP="00294F46">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A biomass sample was</w:t>
      </w:r>
      <w:r w:rsidR="00294F46" w:rsidRPr="00212D97">
        <w:rPr>
          <w:rFonts w:ascii="Gill Sans MT" w:hAnsi="Gill Sans MT"/>
          <w:color w:val="000000" w:themeColor="text1"/>
          <w:sz w:val="24"/>
          <w:szCs w:val="24"/>
        </w:rPr>
        <w:t xml:space="preserve"> taken </w:t>
      </w:r>
      <w:r w:rsidRPr="00212D97">
        <w:rPr>
          <w:rFonts w:ascii="Gill Sans MT" w:hAnsi="Gill Sans MT"/>
          <w:color w:val="000000" w:themeColor="text1"/>
          <w:sz w:val="24"/>
          <w:szCs w:val="24"/>
        </w:rPr>
        <w:t xml:space="preserve">from a culture in </w:t>
      </w:r>
      <w:r w:rsidR="00282936" w:rsidRPr="00212D97">
        <w:rPr>
          <w:rFonts w:ascii="Gill Sans MT" w:hAnsi="Gill Sans MT"/>
          <w:color w:val="000000" w:themeColor="text1"/>
          <w:sz w:val="24"/>
          <w:szCs w:val="24"/>
        </w:rPr>
        <w:t>the stationary phase, and several dilu</w:t>
      </w:r>
      <w:r w:rsidR="008F4EAE" w:rsidRPr="00212D97">
        <w:rPr>
          <w:rFonts w:ascii="Gill Sans MT" w:hAnsi="Gill Sans MT"/>
          <w:color w:val="000000" w:themeColor="text1"/>
          <w:sz w:val="24"/>
          <w:szCs w:val="24"/>
        </w:rPr>
        <w:t>tions were made</w:t>
      </w:r>
      <w:r w:rsidR="00294F46" w:rsidRPr="00212D97">
        <w:rPr>
          <w:rFonts w:ascii="Gill Sans MT" w:hAnsi="Gill Sans MT"/>
          <w:color w:val="000000" w:themeColor="text1"/>
          <w:sz w:val="24"/>
          <w:szCs w:val="24"/>
        </w:rPr>
        <w:t xml:space="preserve"> to measure</w:t>
      </w:r>
      <w:r w:rsidR="008F4EAE" w:rsidRPr="00212D97">
        <w:rPr>
          <w:rFonts w:ascii="Gill Sans MT" w:hAnsi="Gill Sans MT"/>
          <w:color w:val="000000" w:themeColor="text1"/>
          <w:sz w:val="24"/>
          <w:szCs w:val="24"/>
        </w:rPr>
        <w:t xml:space="preserve"> optical density, as well as the</w:t>
      </w:r>
      <w:r w:rsidR="00294F46" w:rsidRPr="00212D97">
        <w:rPr>
          <w:rFonts w:ascii="Gill Sans MT" w:hAnsi="Gill Sans MT"/>
          <w:color w:val="000000" w:themeColor="text1"/>
          <w:sz w:val="24"/>
          <w:szCs w:val="24"/>
        </w:rPr>
        <w:t xml:space="preserve"> dry cell weight using 0.2</w:t>
      </w:r>
      <w:r w:rsidR="00D10A25">
        <w:rPr>
          <w:rFonts w:ascii="Gill Sans MT" w:hAnsi="Gill Sans MT"/>
          <w:color w:val="000000" w:themeColor="text1"/>
          <w:sz w:val="24"/>
          <w:szCs w:val="24"/>
        </w:rPr>
        <w:t xml:space="preserve"> </w:t>
      </w:r>
      <w:proofErr w:type="spellStart"/>
      <w:r w:rsidR="000A64D0" w:rsidRPr="00212D97">
        <w:rPr>
          <w:rFonts w:ascii="Calibri" w:hAnsi="Calibri" w:cs="Calibri"/>
          <w:color w:val="000000" w:themeColor="text1"/>
          <w:sz w:val="24"/>
          <w:szCs w:val="24"/>
        </w:rPr>
        <w:t>μ</w:t>
      </w:r>
      <w:r w:rsidR="00294F46" w:rsidRPr="00212D97">
        <w:rPr>
          <w:rFonts w:ascii="Gill Sans MT" w:hAnsi="Gill Sans MT"/>
          <w:color w:val="000000" w:themeColor="text1"/>
          <w:sz w:val="24"/>
          <w:szCs w:val="24"/>
        </w:rPr>
        <w:t>m</w:t>
      </w:r>
      <w:proofErr w:type="spellEnd"/>
      <w:r w:rsidR="00294F46" w:rsidRPr="00212D97">
        <w:rPr>
          <w:rFonts w:ascii="Gill Sans MT" w:hAnsi="Gill Sans MT"/>
          <w:color w:val="000000" w:themeColor="text1"/>
          <w:sz w:val="24"/>
          <w:szCs w:val="24"/>
        </w:rPr>
        <w:t xml:space="preserve"> filters (Millipore). Thereafter, the optical density versus dry cell weight standard curve was </w:t>
      </w:r>
      <w:r w:rsidR="000A64D0" w:rsidRPr="00212D97">
        <w:rPr>
          <w:rFonts w:ascii="Gill Sans MT" w:hAnsi="Gill Sans MT"/>
          <w:color w:val="000000" w:themeColor="text1"/>
          <w:sz w:val="24"/>
          <w:szCs w:val="24"/>
        </w:rPr>
        <w:t xml:space="preserve">generated </w:t>
      </w:r>
      <w:r w:rsidR="00294F46" w:rsidRPr="00212D97">
        <w:rPr>
          <w:rFonts w:ascii="Gill Sans MT" w:hAnsi="Gill Sans MT"/>
          <w:color w:val="000000" w:themeColor="text1"/>
          <w:sz w:val="24"/>
          <w:szCs w:val="24"/>
        </w:rPr>
        <w:t xml:space="preserve">to measure the concentration of the biomass in each flask before being added to the column. </w:t>
      </w:r>
    </w:p>
    <w:p w14:paraId="2FED4D9F" w14:textId="3DC790A6" w:rsidR="007E2533" w:rsidRPr="00212D97" w:rsidRDefault="007E2533" w:rsidP="007E2533">
      <w:pPr>
        <w:spacing w:after="0" w:line="240" w:lineRule="auto"/>
        <w:jc w:val="both"/>
        <w:rPr>
          <w:noProof/>
          <w:color w:val="000000" w:themeColor="text1"/>
        </w:rPr>
      </w:pPr>
    </w:p>
    <w:p w14:paraId="2C04F983" w14:textId="581F79D2" w:rsidR="007E2533" w:rsidRPr="00212D97" w:rsidRDefault="007E2533" w:rsidP="00ED33B9">
      <w:pPr>
        <w:spacing w:line="360" w:lineRule="auto"/>
        <w:jc w:val="both"/>
        <w:rPr>
          <w:rFonts w:ascii="Gill Sans MT" w:hAnsi="Gill Sans MT"/>
          <w:color w:val="000000" w:themeColor="text1"/>
          <w:sz w:val="24"/>
          <w:szCs w:val="24"/>
        </w:rPr>
      </w:pPr>
      <w:r w:rsidRPr="00212D97">
        <w:rPr>
          <w:rFonts w:ascii="Gill Sans MT" w:hAnsi="Gill Sans MT"/>
          <w:noProof/>
          <w:color w:val="000000" w:themeColor="text1"/>
          <w:sz w:val="24"/>
          <w:szCs w:val="24"/>
        </w:rPr>
        <w:t xml:space="preserve">The experiments were performed </w:t>
      </w:r>
      <w:r w:rsidR="00675D79" w:rsidRPr="00212D97">
        <w:rPr>
          <w:rFonts w:ascii="Gill Sans MT" w:hAnsi="Gill Sans MT"/>
          <w:noProof/>
          <w:color w:val="000000" w:themeColor="text1"/>
          <w:sz w:val="24"/>
          <w:szCs w:val="24"/>
        </w:rPr>
        <w:t xml:space="preserve">in air-water, air-water-SK2 biomass, and air-water-SK2 biomass-hydrocarbons </w:t>
      </w:r>
      <w:r w:rsidR="00A21423" w:rsidRPr="00212D97">
        <w:rPr>
          <w:rFonts w:ascii="Gill Sans MT" w:hAnsi="Gill Sans MT"/>
          <w:noProof/>
          <w:color w:val="000000" w:themeColor="text1"/>
          <w:sz w:val="24"/>
          <w:szCs w:val="24"/>
        </w:rPr>
        <w:t xml:space="preserve">in the bubble column </w:t>
      </w:r>
      <w:r w:rsidRPr="00212D97">
        <w:rPr>
          <w:rFonts w:ascii="Gill Sans MT" w:hAnsi="Gill Sans MT"/>
          <w:noProof/>
          <w:color w:val="000000" w:themeColor="text1"/>
          <w:sz w:val="24"/>
          <w:szCs w:val="24"/>
        </w:rPr>
        <w:t xml:space="preserve">under a range of various operating conditions such as superficial gas velocity (0.5 </w:t>
      </w:r>
      <w:r w:rsidR="00530F6C" w:rsidRPr="00212D97">
        <w:rPr>
          <w:rFonts w:ascii="Gill Sans MT" w:hAnsi="Gill Sans MT"/>
          <w:color w:val="000000" w:themeColor="text1"/>
          <w:sz w:val="24"/>
          <w:szCs w:val="24"/>
        </w:rPr>
        <w:t>cm</w:t>
      </w:r>
      <w:r w:rsidR="00530F6C">
        <w:rPr>
          <w:rFonts w:ascii="Gill Sans MT" w:hAnsi="Gill Sans MT"/>
          <w:color w:val="000000" w:themeColor="text1"/>
          <w:sz w:val="24"/>
          <w:szCs w:val="24"/>
        </w:rPr>
        <w:t>/</w:t>
      </w:r>
      <w:r w:rsidR="00530F6C" w:rsidRPr="00212D97">
        <w:rPr>
          <w:rFonts w:ascii="Gill Sans MT" w:hAnsi="Gill Sans MT"/>
          <w:color w:val="000000" w:themeColor="text1"/>
          <w:sz w:val="24"/>
          <w:szCs w:val="24"/>
        </w:rPr>
        <w:t>s</w:t>
      </w:r>
      <w:r w:rsidRPr="00212D97">
        <w:rPr>
          <w:rFonts w:ascii="Gill Sans MT" w:hAnsi="Gill Sans MT"/>
          <w:noProof/>
          <w:color w:val="000000" w:themeColor="text1"/>
          <w:sz w:val="24"/>
          <w:szCs w:val="24"/>
        </w:rPr>
        <w:t xml:space="preserve"> to 3 </w:t>
      </w:r>
      <w:r w:rsidR="00530F6C" w:rsidRPr="00212D97">
        <w:rPr>
          <w:rFonts w:ascii="Gill Sans MT" w:hAnsi="Gill Sans MT"/>
          <w:color w:val="000000" w:themeColor="text1"/>
          <w:sz w:val="24"/>
          <w:szCs w:val="24"/>
        </w:rPr>
        <w:t>cm</w:t>
      </w:r>
      <w:r w:rsidR="00530F6C">
        <w:rPr>
          <w:rFonts w:ascii="Gill Sans MT" w:hAnsi="Gill Sans MT"/>
          <w:color w:val="000000" w:themeColor="text1"/>
          <w:sz w:val="24"/>
          <w:szCs w:val="24"/>
        </w:rPr>
        <w:t>/</w:t>
      </w:r>
      <w:r w:rsidR="00530F6C" w:rsidRPr="00212D97">
        <w:rPr>
          <w:rFonts w:ascii="Gill Sans MT" w:hAnsi="Gill Sans MT"/>
          <w:color w:val="000000" w:themeColor="text1"/>
          <w:sz w:val="24"/>
          <w:szCs w:val="24"/>
        </w:rPr>
        <w:t>s</w:t>
      </w:r>
      <w:r w:rsidRPr="00212D97">
        <w:rPr>
          <w:rFonts w:ascii="Gill Sans MT" w:hAnsi="Gill Sans MT"/>
          <w:noProof/>
          <w:color w:val="000000" w:themeColor="text1"/>
          <w:sz w:val="24"/>
          <w:szCs w:val="24"/>
        </w:rPr>
        <w:t>), hydrocarbon concentration (0</w:t>
      </w:r>
      <w:r w:rsidR="005307DB">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w:t>
      </w:r>
      <w:r w:rsidR="000A64D0" w:rsidRPr="00212D97">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v/v, 5</w:t>
      </w:r>
      <w:r w:rsidR="00D10A25">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w:t>
      </w:r>
      <w:r w:rsidR="000A64D0" w:rsidRPr="00212D97">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v/v, and 10</w:t>
      </w:r>
      <w:r w:rsidR="00D10A25">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w:t>
      </w:r>
      <w:r w:rsidR="000A64D0" w:rsidRPr="00212D97">
        <w:rPr>
          <w:rFonts w:ascii="Gill Sans MT" w:hAnsi="Gill Sans MT"/>
          <w:noProof/>
          <w:color w:val="000000" w:themeColor="text1"/>
          <w:sz w:val="24"/>
          <w:szCs w:val="24"/>
        </w:rPr>
        <w:t xml:space="preserve"> </w:t>
      </w:r>
      <w:r w:rsidRPr="00212D97">
        <w:rPr>
          <w:rFonts w:ascii="Gill Sans MT" w:hAnsi="Gill Sans MT"/>
          <w:noProof/>
          <w:color w:val="000000" w:themeColor="text1"/>
          <w:sz w:val="24"/>
          <w:szCs w:val="24"/>
        </w:rPr>
        <w:t>v/v), and microbial solids concentration (0 g/l, 0.35 g/l</w:t>
      </w:r>
      <w:r w:rsidR="006E28FD">
        <w:rPr>
          <w:rFonts w:ascii="Gill Sans MT" w:hAnsi="Gill Sans MT"/>
          <w:noProof/>
          <w:color w:val="000000" w:themeColor="text1"/>
          <w:sz w:val="24"/>
          <w:szCs w:val="24"/>
        </w:rPr>
        <w:t>,</w:t>
      </w:r>
      <w:r w:rsidRPr="00212D97">
        <w:rPr>
          <w:rFonts w:ascii="Gill Sans MT" w:hAnsi="Gill Sans MT"/>
          <w:noProof/>
          <w:color w:val="000000" w:themeColor="text1"/>
          <w:sz w:val="24"/>
          <w:szCs w:val="24"/>
        </w:rPr>
        <w:t xml:space="preserve"> and 0.6 g/l) in </w:t>
      </w:r>
      <w:r w:rsidR="006E28FD">
        <w:rPr>
          <w:rFonts w:ascii="Gill Sans MT" w:hAnsi="Gill Sans MT"/>
          <w:noProof/>
          <w:color w:val="000000" w:themeColor="text1"/>
          <w:sz w:val="24"/>
          <w:szCs w:val="24"/>
        </w:rPr>
        <w:t xml:space="preserve">a </w:t>
      </w:r>
      <w:r w:rsidRPr="00212D97">
        <w:rPr>
          <w:rFonts w:ascii="Gill Sans MT" w:hAnsi="Gill Sans MT"/>
          <w:noProof/>
          <w:color w:val="000000" w:themeColor="text1"/>
          <w:sz w:val="24"/>
          <w:szCs w:val="24"/>
        </w:rPr>
        <w:t xml:space="preserve">bubble column. </w:t>
      </w:r>
      <w:r w:rsidR="00282936" w:rsidRPr="00212D97">
        <w:rPr>
          <w:rFonts w:ascii="Gill Sans MT" w:hAnsi="Gill Sans MT"/>
          <w:color w:val="000000" w:themeColor="text1"/>
          <w:sz w:val="24"/>
          <w:szCs w:val="24"/>
        </w:rPr>
        <w:t>The bubble column (with 15 cm diameter and 90 cm height) utilised in this work is practically considered a large column</w:t>
      </w:r>
      <w:r w:rsidR="00282936" w:rsidRPr="00212D97">
        <w:rPr>
          <w:rFonts w:ascii="Gill Sans MT" w:eastAsia="Calibri" w:hAnsi="Gill Sans MT" w:cs="Times New Roman"/>
          <w:noProof/>
          <w:color w:val="000000" w:themeColor="text1"/>
          <w:sz w:val="24"/>
          <w:szCs w:val="24"/>
          <w:lang w:val="en-US"/>
        </w:rPr>
        <w:t xml:space="preserve"> at </w:t>
      </w:r>
      <w:r w:rsidR="006E28FD">
        <w:rPr>
          <w:rFonts w:ascii="Gill Sans MT" w:eastAsia="Calibri" w:hAnsi="Gill Sans MT" w:cs="Times New Roman"/>
          <w:noProof/>
          <w:color w:val="000000" w:themeColor="text1"/>
          <w:sz w:val="24"/>
          <w:szCs w:val="24"/>
          <w:lang w:val="en-US"/>
        </w:rPr>
        <w:t xml:space="preserve">the </w:t>
      </w:r>
      <w:r w:rsidR="00282936" w:rsidRPr="00212D97">
        <w:rPr>
          <w:rFonts w:ascii="Gill Sans MT" w:eastAsia="Calibri" w:hAnsi="Gill Sans MT" w:cs="Times New Roman"/>
          <w:noProof/>
          <w:color w:val="000000" w:themeColor="text1"/>
          <w:sz w:val="24"/>
          <w:szCs w:val="24"/>
          <w:lang w:val="en-US"/>
        </w:rPr>
        <w:t>laboratory</w:t>
      </w:r>
      <w:r w:rsidR="006E28FD">
        <w:rPr>
          <w:rFonts w:ascii="Gill Sans MT" w:eastAsia="Calibri" w:hAnsi="Gill Sans MT" w:cs="Times New Roman"/>
          <w:noProof/>
          <w:color w:val="000000" w:themeColor="text1"/>
          <w:sz w:val="24"/>
          <w:szCs w:val="24"/>
          <w:lang w:val="en-US"/>
        </w:rPr>
        <w:t xml:space="preserve"> </w:t>
      </w:r>
      <w:r w:rsidR="00282936" w:rsidRPr="00212D97">
        <w:rPr>
          <w:rFonts w:ascii="Gill Sans MT" w:eastAsia="Calibri" w:hAnsi="Gill Sans MT" w:cs="Times New Roman"/>
          <w:noProof/>
          <w:color w:val="000000" w:themeColor="text1"/>
          <w:sz w:val="24"/>
          <w:szCs w:val="24"/>
          <w:lang w:val="en-US"/>
        </w:rPr>
        <w:t>scale</w:t>
      </w:r>
      <w:r w:rsidR="000A64D0" w:rsidRPr="00212D97">
        <w:rPr>
          <w:rFonts w:ascii="Gill Sans MT" w:hAnsi="Gill Sans MT"/>
          <w:color w:val="000000" w:themeColor="text1"/>
          <w:sz w:val="24"/>
          <w:szCs w:val="24"/>
        </w:rPr>
        <w:t>.</w:t>
      </w:r>
      <w:r w:rsidR="00282936" w:rsidRPr="00212D97">
        <w:rPr>
          <w:rFonts w:ascii="Gill Sans MT" w:hAnsi="Gill Sans MT"/>
          <w:color w:val="000000" w:themeColor="text1"/>
          <w:sz w:val="24"/>
          <w:szCs w:val="24"/>
        </w:rPr>
        <w:t xml:space="preserve"> </w:t>
      </w:r>
      <w:r w:rsidR="000A64D0" w:rsidRPr="00212D97">
        <w:rPr>
          <w:rFonts w:ascii="Gill Sans MT" w:hAnsi="Gill Sans MT"/>
          <w:color w:val="000000" w:themeColor="text1"/>
          <w:sz w:val="24"/>
          <w:szCs w:val="24"/>
        </w:rPr>
        <w:t>Therefore</w:t>
      </w:r>
      <w:r w:rsidR="00282936" w:rsidRPr="00212D97">
        <w:rPr>
          <w:rFonts w:ascii="Gill Sans MT" w:hAnsi="Gill Sans MT"/>
          <w:color w:val="000000" w:themeColor="text1"/>
          <w:sz w:val="24"/>
          <w:szCs w:val="24"/>
        </w:rPr>
        <w:t>, providing enough microbial concentration might be very challenging for such a bioprocess. However, the SK2 biomass (0.6 g/l) in this study was comparable to the minimum solid (deactivated yeast and cornflour) concentrations used in previous studies and provides a solid starting point for further studies investigating biomass concentration effects. The effect of SK2 biomass on fluid surface tension</w:t>
      </w:r>
      <w:r w:rsidR="00FF3498" w:rsidRPr="00212D97">
        <w:rPr>
          <w:rFonts w:ascii="Gill Sans MT" w:hAnsi="Gill Sans MT"/>
          <w:color w:val="000000" w:themeColor="text1"/>
          <w:sz w:val="24"/>
          <w:szCs w:val="24"/>
        </w:rPr>
        <w:t xml:space="preserve"> (in </w:t>
      </w:r>
      <w:r w:rsidR="000A64D0" w:rsidRPr="00212D97">
        <w:rPr>
          <w:rFonts w:ascii="Gill Sans MT" w:hAnsi="Gill Sans MT"/>
          <w:color w:val="000000" w:themeColor="text1"/>
          <w:sz w:val="24"/>
          <w:szCs w:val="24"/>
        </w:rPr>
        <w:t xml:space="preserve">the </w:t>
      </w:r>
      <w:r w:rsidR="00FF3498" w:rsidRPr="00212D97">
        <w:rPr>
          <w:rFonts w:ascii="Gill Sans MT" w:hAnsi="Gill Sans MT"/>
          <w:color w:val="000000" w:themeColor="text1"/>
          <w:sz w:val="24"/>
          <w:szCs w:val="24"/>
        </w:rPr>
        <w:t>air-water-SK2 biomass system)</w:t>
      </w:r>
      <w:r w:rsidR="00282936" w:rsidRPr="00212D97">
        <w:rPr>
          <w:rFonts w:ascii="Gill Sans MT" w:hAnsi="Gill Sans MT"/>
          <w:color w:val="000000" w:themeColor="text1"/>
          <w:sz w:val="24"/>
          <w:szCs w:val="24"/>
        </w:rPr>
        <w:t xml:space="preserve"> was measured by Force Tensiometer – Sigma 702. </w:t>
      </w:r>
      <w:r w:rsidR="00B673B4" w:rsidRPr="00212D97">
        <w:rPr>
          <w:rFonts w:ascii="Gill Sans MT" w:hAnsi="Gill Sans MT"/>
          <w:color w:val="000000" w:themeColor="text1"/>
          <w:sz w:val="24"/>
          <w:szCs w:val="24"/>
        </w:rPr>
        <w:t xml:space="preserve">The surface tension measurements were taken for separate phases due to the </w:t>
      </w:r>
      <w:r w:rsidR="004B3FEA" w:rsidRPr="00212D97">
        <w:rPr>
          <w:rFonts w:ascii="Gill Sans MT" w:hAnsi="Gill Sans MT"/>
          <w:color w:val="000000" w:themeColor="text1"/>
          <w:sz w:val="24"/>
          <w:szCs w:val="24"/>
        </w:rPr>
        <w:t xml:space="preserve">complexity </w:t>
      </w:r>
      <w:r w:rsidR="00B673B4" w:rsidRPr="00212D97">
        <w:rPr>
          <w:rFonts w:ascii="Gill Sans MT" w:hAnsi="Gill Sans MT"/>
          <w:color w:val="000000" w:themeColor="text1"/>
          <w:sz w:val="24"/>
          <w:szCs w:val="24"/>
        </w:rPr>
        <w:t>of the immiscible phases (air-water-hydrocarbon-SK2)</w:t>
      </w:r>
      <w:r w:rsidR="002E38FB" w:rsidRPr="00212D97">
        <w:rPr>
          <w:rFonts w:ascii="Gill Sans MT" w:hAnsi="Gill Sans MT"/>
          <w:color w:val="000000" w:themeColor="text1"/>
          <w:sz w:val="24"/>
          <w:szCs w:val="24"/>
        </w:rPr>
        <w:t xml:space="preserve"> mixture which ultimately results in separation in the measuring vessel. </w:t>
      </w:r>
    </w:p>
    <w:p w14:paraId="48F15BCB" w14:textId="6E5B5123" w:rsidR="00272042" w:rsidRPr="00212D97" w:rsidRDefault="00272042" w:rsidP="00272042">
      <w:pPr>
        <w:spacing w:after="0" w:line="240" w:lineRule="auto"/>
        <w:jc w:val="both"/>
        <w:rPr>
          <w:rFonts w:ascii="Gill Sans MT" w:hAnsi="Gill Sans MT"/>
          <w:color w:val="000000" w:themeColor="text1"/>
          <w:sz w:val="24"/>
          <w:szCs w:val="24"/>
        </w:rPr>
      </w:pPr>
    </w:p>
    <w:p w14:paraId="0E99D128" w14:textId="06FE28DD" w:rsidR="00E33900" w:rsidRPr="00212D97" w:rsidRDefault="00272042" w:rsidP="001A5F5D">
      <w:pPr>
        <w:spacing w:after="0" w:line="360" w:lineRule="auto"/>
        <w:jc w:val="both"/>
        <w:rPr>
          <w:rFonts w:ascii="Gill Sans MT" w:hAnsi="Gill Sans MT" w:cstheme="minorHAnsi"/>
          <w:color w:val="000000" w:themeColor="text1"/>
          <w:sz w:val="24"/>
          <w:szCs w:val="24"/>
        </w:rPr>
      </w:pPr>
      <w:r w:rsidRPr="00212D97">
        <w:rPr>
          <w:rFonts w:ascii="Gill Sans MT" w:hAnsi="Gill Sans MT"/>
          <w:color w:val="000000" w:themeColor="text1"/>
          <w:sz w:val="24"/>
          <w:szCs w:val="24"/>
        </w:rPr>
        <w:t xml:space="preserve">The experimental conditions, however, were selected at the mentioned ranges for two reasons; firstly, to be comparable to the previous findings in the same system, and secondly, to avoid the accumulation of foam in the bioreactor system, especially at high aeration rates. The foaming phenomena is a significant challenge in </w:t>
      </w:r>
      <w:r w:rsidR="002306CD" w:rsidRPr="00212D97">
        <w:rPr>
          <w:rFonts w:ascii="Gill Sans MT" w:hAnsi="Gill Sans MT"/>
          <w:color w:val="000000" w:themeColor="text1"/>
          <w:sz w:val="24"/>
          <w:szCs w:val="24"/>
        </w:rPr>
        <w:t xml:space="preserve">the </w:t>
      </w:r>
      <w:r w:rsidRPr="00212D97">
        <w:rPr>
          <w:rFonts w:ascii="Gill Sans MT" w:hAnsi="Gill Sans MT"/>
          <w:color w:val="000000" w:themeColor="text1"/>
          <w:sz w:val="24"/>
          <w:szCs w:val="24"/>
        </w:rPr>
        <w:t xml:space="preserve">bioprocess, particularly in this process where multiple phases (e.g., air, water, hydrocarbons, and SK2 biomass) were brought together in a reactor system. This practical work demonstrates the concept of laboratory investigation of real bioprocess, which would assist </w:t>
      </w:r>
      <w:r w:rsidR="002306CD" w:rsidRPr="00212D97">
        <w:rPr>
          <w:rFonts w:ascii="Gill Sans MT" w:hAnsi="Gill Sans MT"/>
          <w:color w:val="000000" w:themeColor="text1"/>
          <w:sz w:val="24"/>
          <w:szCs w:val="24"/>
        </w:rPr>
        <w:t>in</w:t>
      </w:r>
      <w:r w:rsidRPr="00212D97">
        <w:rPr>
          <w:rFonts w:ascii="Gill Sans MT" w:hAnsi="Gill Sans MT"/>
          <w:color w:val="000000" w:themeColor="text1"/>
          <w:sz w:val="24"/>
          <w:szCs w:val="24"/>
        </w:rPr>
        <w:t xml:space="preserve"> understand</w:t>
      </w:r>
      <w:r w:rsidR="002306CD" w:rsidRPr="00212D97">
        <w:rPr>
          <w:rFonts w:ascii="Gill Sans MT" w:hAnsi="Gill Sans MT"/>
          <w:color w:val="000000" w:themeColor="text1"/>
          <w:sz w:val="24"/>
          <w:szCs w:val="24"/>
        </w:rPr>
        <w:t>ing</w:t>
      </w:r>
      <w:r w:rsidRPr="00212D97">
        <w:rPr>
          <w:rFonts w:ascii="Gill Sans MT" w:hAnsi="Gill Sans MT"/>
          <w:color w:val="000000" w:themeColor="text1"/>
          <w:sz w:val="24"/>
          <w:szCs w:val="24"/>
        </w:rPr>
        <w:t xml:space="preserve"> the industrial applications where mixtures of multi-</w:t>
      </w:r>
      <w:r w:rsidR="002306CD" w:rsidRPr="00212D97">
        <w:rPr>
          <w:rFonts w:ascii="Gill Sans MT" w:hAnsi="Gill Sans MT"/>
          <w:color w:val="000000" w:themeColor="text1"/>
          <w:sz w:val="24"/>
          <w:szCs w:val="24"/>
        </w:rPr>
        <w:t xml:space="preserve">phase </w:t>
      </w:r>
      <w:r w:rsidRPr="00212D97">
        <w:rPr>
          <w:rFonts w:ascii="Gill Sans MT" w:hAnsi="Gill Sans MT"/>
          <w:color w:val="000000" w:themeColor="text1"/>
          <w:sz w:val="24"/>
          <w:szCs w:val="24"/>
        </w:rPr>
        <w:t xml:space="preserve">substances are used. </w:t>
      </w:r>
      <w:r w:rsidR="00E33900" w:rsidRPr="00212D97">
        <w:rPr>
          <w:rFonts w:ascii="Gill Sans MT" w:hAnsi="Gill Sans MT" w:cstheme="minorHAnsi"/>
          <w:color w:val="000000" w:themeColor="text1"/>
          <w:sz w:val="24"/>
          <w:szCs w:val="24"/>
        </w:rPr>
        <w:br w:type="page"/>
      </w:r>
    </w:p>
    <w:p w14:paraId="2979D8BD" w14:textId="4AA1D956" w:rsidR="00BE63EE" w:rsidRPr="00212D97" w:rsidRDefault="00A8691B" w:rsidP="00BE63EE">
      <w:pPr>
        <w:spacing w:after="0" w:line="360" w:lineRule="auto"/>
        <w:jc w:val="both"/>
        <w:rPr>
          <w:rFonts w:ascii="Gill Sans MT" w:hAnsi="Gill Sans MT"/>
          <w:color w:val="000000" w:themeColor="text1"/>
          <w:sz w:val="24"/>
          <w:szCs w:val="24"/>
        </w:rPr>
      </w:pPr>
      <w:r w:rsidRPr="00212D97">
        <w:rPr>
          <w:rFonts w:ascii="Gill Sans MT" w:hAnsi="Gill Sans MT"/>
          <w:noProof/>
          <w:color w:val="000000" w:themeColor="text1"/>
          <w:sz w:val="24"/>
          <w:szCs w:val="24"/>
        </w:rPr>
        <w:lastRenderedPageBreak/>
        <w:drawing>
          <wp:anchor distT="0" distB="0" distL="114300" distR="114300" simplePos="0" relativeHeight="251700224" behindDoc="1" locked="0" layoutInCell="1" allowOverlap="1" wp14:anchorId="687EEFB1" wp14:editId="6AE51ED4">
            <wp:simplePos x="0" y="0"/>
            <wp:positionH relativeFrom="column">
              <wp:posOffset>389255</wp:posOffset>
            </wp:positionH>
            <wp:positionV relativeFrom="paragraph">
              <wp:posOffset>0</wp:posOffset>
            </wp:positionV>
            <wp:extent cx="4895215" cy="3919855"/>
            <wp:effectExtent l="0" t="0" r="0" b="0"/>
            <wp:wrapTight wrapText="bothSides">
              <wp:wrapPolygon edited="0">
                <wp:start x="14878" y="105"/>
                <wp:lineTo x="12020" y="945"/>
                <wp:lineTo x="11516" y="1155"/>
                <wp:lineTo x="11600" y="1994"/>
                <wp:lineTo x="9751" y="3044"/>
                <wp:lineTo x="9414" y="3359"/>
                <wp:lineTo x="8574" y="4829"/>
                <wp:lineTo x="8574" y="8713"/>
                <wp:lineTo x="6136" y="9343"/>
                <wp:lineTo x="6136" y="10077"/>
                <wp:lineTo x="8070" y="10392"/>
                <wp:lineTo x="7229" y="11967"/>
                <wp:lineTo x="2774" y="13122"/>
                <wp:lineTo x="2101" y="13437"/>
                <wp:lineTo x="252" y="15116"/>
                <wp:lineTo x="252" y="15536"/>
                <wp:lineTo x="7565" y="18790"/>
                <wp:lineTo x="7733" y="20995"/>
                <wp:lineTo x="15719" y="21415"/>
                <wp:lineTo x="18409" y="21415"/>
                <wp:lineTo x="21267" y="21100"/>
                <wp:lineTo x="21183" y="20470"/>
                <wp:lineTo x="17232" y="20470"/>
                <wp:lineTo x="17400" y="20050"/>
                <wp:lineTo x="16812" y="19735"/>
                <wp:lineTo x="14206" y="18790"/>
                <wp:lineTo x="19165" y="18265"/>
                <wp:lineTo x="19165" y="17636"/>
                <wp:lineTo x="14206" y="17111"/>
                <wp:lineTo x="14206" y="12072"/>
                <wp:lineTo x="17484" y="11232"/>
                <wp:lineTo x="17484" y="10497"/>
                <wp:lineTo x="15635" y="10392"/>
                <wp:lineTo x="18661" y="9238"/>
                <wp:lineTo x="18577" y="8713"/>
                <wp:lineTo x="19417" y="7453"/>
                <wp:lineTo x="18913" y="7348"/>
                <wp:lineTo x="14206" y="7033"/>
                <wp:lineTo x="14206" y="5354"/>
                <wp:lineTo x="14542" y="3674"/>
                <wp:lineTo x="16475" y="2624"/>
                <wp:lineTo x="16475" y="2204"/>
                <wp:lineTo x="14206" y="1994"/>
                <wp:lineTo x="17820" y="945"/>
                <wp:lineTo x="18156" y="420"/>
                <wp:lineTo x="17400" y="105"/>
                <wp:lineTo x="14878" y="1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215" cy="3919855"/>
                    </a:xfrm>
                    <a:prstGeom prst="rect">
                      <a:avLst/>
                    </a:prstGeom>
                    <a:noFill/>
                  </pic:spPr>
                </pic:pic>
              </a:graphicData>
            </a:graphic>
            <wp14:sizeRelV relativeFrom="margin">
              <wp14:pctHeight>0</wp14:pctHeight>
            </wp14:sizeRelV>
          </wp:anchor>
        </w:drawing>
      </w:r>
    </w:p>
    <w:p w14:paraId="427CA1A7" w14:textId="53AF062D" w:rsidR="00BE63EE" w:rsidRPr="00212D97" w:rsidRDefault="00BE63EE" w:rsidP="00BE63EE">
      <w:pPr>
        <w:spacing w:after="0" w:line="360" w:lineRule="auto"/>
        <w:jc w:val="both"/>
        <w:rPr>
          <w:rFonts w:ascii="Gill Sans MT" w:hAnsi="Gill Sans MT"/>
          <w:color w:val="000000" w:themeColor="text1"/>
          <w:sz w:val="24"/>
          <w:szCs w:val="24"/>
        </w:rPr>
      </w:pPr>
    </w:p>
    <w:p w14:paraId="42525916" w14:textId="6D379879" w:rsidR="00BE63EE" w:rsidRPr="00212D97" w:rsidRDefault="00BE63EE" w:rsidP="00BE63EE">
      <w:pPr>
        <w:spacing w:after="0" w:line="360" w:lineRule="auto"/>
        <w:jc w:val="both"/>
        <w:rPr>
          <w:rFonts w:ascii="Gill Sans MT" w:hAnsi="Gill Sans MT"/>
          <w:color w:val="000000" w:themeColor="text1"/>
          <w:sz w:val="24"/>
          <w:szCs w:val="24"/>
        </w:rPr>
      </w:pPr>
    </w:p>
    <w:p w14:paraId="6C307D87" w14:textId="08295E42" w:rsidR="00BE63EE" w:rsidRPr="00212D97" w:rsidRDefault="00BE63EE" w:rsidP="00BE63EE">
      <w:pPr>
        <w:spacing w:after="0" w:line="360" w:lineRule="auto"/>
        <w:jc w:val="both"/>
        <w:rPr>
          <w:rFonts w:ascii="Gill Sans MT" w:hAnsi="Gill Sans MT"/>
          <w:color w:val="000000" w:themeColor="text1"/>
          <w:sz w:val="24"/>
          <w:szCs w:val="24"/>
        </w:rPr>
      </w:pPr>
    </w:p>
    <w:p w14:paraId="1B4C8A66" w14:textId="63C85211" w:rsidR="00BE63EE" w:rsidRPr="00212D97" w:rsidRDefault="00BE63EE" w:rsidP="00BE63EE">
      <w:pPr>
        <w:spacing w:after="0" w:line="360" w:lineRule="auto"/>
        <w:jc w:val="both"/>
        <w:rPr>
          <w:rFonts w:ascii="Gill Sans MT" w:hAnsi="Gill Sans MT"/>
          <w:color w:val="000000" w:themeColor="text1"/>
          <w:sz w:val="24"/>
          <w:szCs w:val="24"/>
        </w:rPr>
      </w:pPr>
    </w:p>
    <w:p w14:paraId="62662353" w14:textId="77777777" w:rsidR="00BE63EE" w:rsidRPr="00212D97" w:rsidRDefault="00BE63EE" w:rsidP="00BE63EE">
      <w:pPr>
        <w:spacing w:after="0" w:line="360" w:lineRule="auto"/>
        <w:jc w:val="both"/>
        <w:rPr>
          <w:rFonts w:ascii="Gill Sans MT" w:hAnsi="Gill Sans MT"/>
          <w:color w:val="000000" w:themeColor="text1"/>
          <w:sz w:val="24"/>
          <w:szCs w:val="24"/>
        </w:rPr>
      </w:pPr>
    </w:p>
    <w:p w14:paraId="036610CE" w14:textId="77777777" w:rsidR="00BE63EE" w:rsidRPr="00212D97" w:rsidRDefault="00BE63EE" w:rsidP="00BE63EE">
      <w:pPr>
        <w:spacing w:after="0" w:line="360" w:lineRule="auto"/>
        <w:jc w:val="both"/>
        <w:rPr>
          <w:rFonts w:ascii="Gill Sans MT" w:hAnsi="Gill Sans MT"/>
          <w:color w:val="000000" w:themeColor="text1"/>
          <w:sz w:val="24"/>
          <w:szCs w:val="24"/>
        </w:rPr>
      </w:pPr>
    </w:p>
    <w:p w14:paraId="7D9F66A7" w14:textId="20DBFEE9" w:rsidR="00BE63EE" w:rsidRPr="00212D97" w:rsidRDefault="00BE63EE" w:rsidP="00BE63EE">
      <w:pPr>
        <w:spacing w:after="0" w:line="360" w:lineRule="auto"/>
        <w:jc w:val="both"/>
        <w:rPr>
          <w:rFonts w:ascii="Gill Sans MT" w:hAnsi="Gill Sans MT"/>
          <w:color w:val="000000" w:themeColor="text1"/>
          <w:sz w:val="24"/>
          <w:szCs w:val="24"/>
        </w:rPr>
      </w:pPr>
    </w:p>
    <w:p w14:paraId="32CEF342" w14:textId="4856F0CF" w:rsidR="00E33900" w:rsidRPr="00212D97" w:rsidRDefault="00E33900" w:rsidP="00BE63EE">
      <w:pPr>
        <w:spacing w:after="0" w:line="360" w:lineRule="auto"/>
        <w:jc w:val="both"/>
        <w:rPr>
          <w:rFonts w:ascii="Gill Sans MT" w:hAnsi="Gill Sans MT"/>
          <w:color w:val="000000" w:themeColor="text1"/>
          <w:sz w:val="24"/>
          <w:szCs w:val="24"/>
        </w:rPr>
      </w:pPr>
    </w:p>
    <w:p w14:paraId="4A611A21" w14:textId="0A34312B" w:rsidR="00E33900" w:rsidRPr="00212D97" w:rsidRDefault="00E33900" w:rsidP="00BE63EE">
      <w:pPr>
        <w:spacing w:after="0" w:line="360" w:lineRule="auto"/>
        <w:jc w:val="both"/>
        <w:rPr>
          <w:rFonts w:ascii="Gill Sans MT" w:hAnsi="Gill Sans MT"/>
          <w:color w:val="000000" w:themeColor="text1"/>
          <w:sz w:val="24"/>
          <w:szCs w:val="24"/>
        </w:rPr>
      </w:pPr>
    </w:p>
    <w:p w14:paraId="0F4EF58C" w14:textId="77777777" w:rsidR="00E33900" w:rsidRPr="00212D97" w:rsidRDefault="00E33900" w:rsidP="00BE63EE">
      <w:pPr>
        <w:spacing w:after="0" w:line="360" w:lineRule="auto"/>
        <w:jc w:val="both"/>
        <w:rPr>
          <w:rFonts w:ascii="Gill Sans MT" w:hAnsi="Gill Sans MT"/>
          <w:color w:val="000000" w:themeColor="text1"/>
          <w:sz w:val="24"/>
          <w:szCs w:val="24"/>
        </w:rPr>
      </w:pPr>
    </w:p>
    <w:p w14:paraId="6732213B" w14:textId="02A90276" w:rsidR="00BE63EE" w:rsidRPr="00212D97" w:rsidRDefault="00BE63EE" w:rsidP="00BE63EE">
      <w:pPr>
        <w:spacing w:after="0" w:line="360" w:lineRule="auto"/>
        <w:jc w:val="both"/>
        <w:rPr>
          <w:rFonts w:ascii="Gill Sans MT" w:hAnsi="Gill Sans MT"/>
          <w:color w:val="000000" w:themeColor="text1"/>
          <w:sz w:val="24"/>
          <w:szCs w:val="24"/>
        </w:rPr>
      </w:pPr>
    </w:p>
    <w:p w14:paraId="28D015FA" w14:textId="51E7D8A3" w:rsidR="00E33900" w:rsidRPr="00212D97" w:rsidRDefault="00E33900" w:rsidP="00BE63EE">
      <w:pPr>
        <w:spacing w:after="0" w:line="360" w:lineRule="auto"/>
        <w:jc w:val="both"/>
        <w:rPr>
          <w:rFonts w:ascii="Gill Sans MT" w:hAnsi="Gill Sans MT"/>
          <w:color w:val="000000" w:themeColor="text1"/>
          <w:sz w:val="24"/>
          <w:szCs w:val="24"/>
        </w:rPr>
      </w:pPr>
    </w:p>
    <w:p w14:paraId="466EB444" w14:textId="20066062" w:rsidR="00E33900" w:rsidRPr="00212D97" w:rsidRDefault="00E33900" w:rsidP="00BE63EE">
      <w:pPr>
        <w:spacing w:after="0" w:line="360" w:lineRule="auto"/>
        <w:jc w:val="both"/>
        <w:rPr>
          <w:rFonts w:ascii="Gill Sans MT" w:hAnsi="Gill Sans MT"/>
          <w:color w:val="000000" w:themeColor="text1"/>
          <w:sz w:val="24"/>
          <w:szCs w:val="24"/>
        </w:rPr>
      </w:pPr>
    </w:p>
    <w:p w14:paraId="06083775" w14:textId="77777777" w:rsidR="008F16D6" w:rsidRPr="00212D97" w:rsidRDefault="008F16D6" w:rsidP="00E33900">
      <w:pPr>
        <w:spacing w:after="0" w:line="360" w:lineRule="auto"/>
        <w:jc w:val="both"/>
        <w:rPr>
          <w:rFonts w:ascii="Gill Sans MT" w:hAnsi="Gill Sans MT"/>
          <w:color w:val="000000" w:themeColor="text1"/>
          <w:sz w:val="24"/>
          <w:szCs w:val="24"/>
        </w:rPr>
      </w:pPr>
    </w:p>
    <w:p w14:paraId="36D093EA" w14:textId="2B464DE9" w:rsidR="00E33900" w:rsidRPr="00212D97" w:rsidRDefault="00D92B60" w:rsidP="00CF21BA">
      <w:pPr>
        <w:pStyle w:val="Caption"/>
        <w:spacing w:line="360" w:lineRule="auto"/>
        <w:jc w:val="both"/>
        <w:rPr>
          <w:rFonts w:ascii="Gill Sans MT" w:hAnsi="Gill Sans MT"/>
          <w:i w:val="0"/>
          <w:iCs w:val="0"/>
          <w:color w:val="000000" w:themeColor="text1"/>
          <w:sz w:val="24"/>
          <w:szCs w:val="24"/>
        </w:rPr>
      </w:pPr>
      <w:bookmarkStart w:id="4" w:name="_Ref103248832"/>
      <w:r w:rsidRPr="00212D97">
        <w:rPr>
          <w:rFonts w:ascii="Gill Sans MT" w:hAnsi="Gill Sans MT"/>
          <w:i w:val="0"/>
          <w:iCs w:val="0"/>
          <w:color w:val="000000" w:themeColor="text1"/>
          <w:sz w:val="24"/>
          <w:szCs w:val="24"/>
        </w:rPr>
        <w:t xml:space="preserve">Figure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Figure \* ARABIC </w:instrText>
      </w:r>
      <w:r w:rsidRPr="00212D97">
        <w:rPr>
          <w:rFonts w:ascii="Gill Sans MT" w:hAnsi="Gill Sans MT"/>
          <w:i w:val="0"/>
          <w:iCs w:val="0"/>
          <w:color w:val="000000" w:themeColor="text1"/>
          <w:sz w:val="24"/>
          <w:szCs w:val="24"/>
        </w:rPr>
        <w:fldChar w:fldCharType="separate"/>
      </w:r>
      <w:r w:rsidR="00623169" w:rsidRPr="00212D97">
        <w:rPr>
          <w:rFonts w:ascii="Gill Sans MT" w:hAnsi="Gill Sans MT"/>
          <w:i w:val="0"/>
          <w:iCs w:val="0"/>
          <w:noProof/>
          <w:color w:val="000000" w:themeColor="text1"/>
          <w:sz w:val="24"/>
          <w:szCs w:val="24"/>
        </w:rPr>
        <w:t>1</w:t>
      </w:r>
      <w:r w:rsidRPr="00212D97">
        <w:rPr>
          <w:rFonts w:ascii="Gill Sans MT" w:hAnsi="Gill Sans MT"/>
          <w:i w:val="0"/>
          <w:iCs w:val="0"/>
          <w:color w:val="000000" w:themeColor="text1"/>
          <w:sz w:val="24"/>
          <w:szCs w:val="24"/>
        </w:rPr>
        <w:fldChar w:fldCharType="end"/>
      </w:r>
      <w:bookmarkEnd w:id="4"/>
      <w:r w:rsidR="00BE63EE" w:rsidRPr="00212D97">
        <w:rPr>
          <w:rFonts w:ascii="Gill Sans MT" w:hAnsi="Gill Sans MT"/>
          <w:i w:val="0"/>
          <w:iCs w:val="0"/>
          <w:color w:val="000000" w:themeColor="text1"/>
          <w:sz w:val="24"/>
          <w:szCs w:val="24"/>
        </w:rPr>
        <w:t>. Diagram of the experimental setup of the bubble column hydrocarbon</w:t>
      </w:r>
      <w:r w:rsidR="000B4CB2" w:rsidRPr="00212D97">
        <w:rPr>
          <w:rFonts w:ascii="Gill Sans MT" w:hAnsi="Gill Sans MT"/>
          <w:i w:val="0"/>
          <w:iCs w:val="0"/>
          <w:color w:val="000000" w:themeColor="text1"/>
          <w:sz w:val="24"/>
          <w:szCs w:val="24"/>
        </w:rPr>
        <w:t>-based</w:t>
      </w:r>
      <w:r w:rsidR="00BE63EE" w:rsidRPr="00212D97">
        <w:rPr>
          <w:rFonts w:ascii="Gill Sans MT" w:hAnsi="Gill Sans MT"/>
          <w:i w:val="0"/>
          <w:iCs w:val="0"/>
          <w:color w:val="000000" w:themeColor="text1"/>
          <w:sz w:val="24"/>
          <w:szCs w:val="24"/>
        </w:rPr>
        <w:t xml:space="preserve"> bioprocess.</w:t>
      </w:r>
    </w:p>
    <w:p w14:paraId="4C597AF8" w14:textId="77777777" w:rsidR="00E33900" w:rsidRPr="00212D97" w:rsidRDefault="00E33900" w:rsidP="00E33900">
      <w:pPr>
        <w:spacing w:after="0" w:line="360" w:lineRule="auto"/>
        <w:jc w:val="both"/>
        <w:rPr>
          <w:rFonts w:ascii="Gill Sans MT" w:hAnsi="Gill Sans MT"/>
          <w:color w:val="000000" w:themeColor="text1"/>
          <w:sz w:val="24"/>
          <w:szCs w:val="24"/>
        </w:rPr>
      </w:pPr>
    </w:p>
    <w:p w14:paraId="7A07B223" w14:textId="62B74025" w:rsidR="00E55DF7" w:rsidRPr="00212D97" w:rsidRDefault="008F16D6" w:rsidP="008F16D6">
      <w:pPr>
        <w:pStyle w:val="Heading1"/>
        <w:rPr>
          <w:color w:val="000000" w:themeColor="text1"/>
        </w:rPr>
      </w:pPr>
      <w:r w:rsidRPr="00212D97">
        <w:rPr>
          <w:color w:val="000000" w:themeColor="text1"/>
        </w:rPr>
        <w:t xml:space="preserve">3 </w:t>
      </w:r>
      <w:r w:rsidR="00E55DF7" w:rsidRPr="00212D97">
        <w:rPr>
          <w:color w:val="000000" w:themeColor="text1"/>
        </w:rPr>
        <w:t>Results and Discussion</w:t>
      </w:r>
    </w:p>
    <w:p w14:paraId="1B80571A" w14:textId="6D124A83" w:rsidR="00B203B0" w:rsidRPr="00212D97" w:rsidRDefault="008F16D6" w:rsidP="0097642C">
      <w:pPr>
        <w:pStyle w:val="Heading2"/>
        <w:rPr>
          <w:color w:val="000000" w:themeColor="text1"/>
        </w:rPr>
      </w:pPr>
      <w:r w:rsidRPr="00212D97">
        <w:rPr>
          <w:color w:val="000000" w:themeColor="text1"/>
        </w:rPr>
        <w:t xml:space="preserve">3.1 </w:t>
      </w:r>
      <w:r w:rsidR="0019764D" w:rsidRPr="00212D97">
        <w:rPr>
          <w:color w:val="000000" w:themeColor="text1"/>
        </w:rPr>
        <w:t>Effect of carbon source and incubation temperature on the growth of SK2</w:t>
      </w:r>
    </w:p>
    <w:p w14:paraId="5E9BB711" w14:textId="77777777" w:rsidR="00B203B0" w:rsidRPr="00212D97" w:rsidRDefault="00B203B0" w:rsidP="00B203B0">
      <w:pPr>
        <w:spacing w:after="0" w:line="240" w:lineRule="auto"/>
        <w:jc w:val="both"/>
        <w:rPr>
          <w:rFonts w:ascii="Gill Sans MT" w:hAnsi="Gill Sans MT"/>
          <w:color w:val="000000" w:themeColor="text1"/>
          <w:sz w:val="24"/>
          <w:szCs w:val="24"/>
        </w:rPr>
      </w:pPr>
    </w:p>
    <w:p w14:paraId="0D28082C" w14:textId="7F0D4C08" w:rsidR="00272042" w:rsidRPr="00212D97" w:rsidRDefault="00F058CD" w:rsidP="0097642C">
      <w:pPr>
        <w:spacing w:after="0" w:line="360" w:lineRule="auto"/>
        <w:jc w:val="both"/>
        <w:rPr>
          <w:rFonts w:ascii="Gill Sans MT" w:hAnsi="Gill Sans MT"/>
          <w:color w:val="000000" w:themeColor="text1"/>
          <w:sz w:val="24"/>
          <w:szCs w:val="24"/>
        </w:rPr>
      </w:pPr>
      <w:proofErr w:type="gramStart"/>
      <w:r w:rsidRPr="00212D97">
        <w:rPr>
          <w:rFonts w:ascii="Gill Sans MT" w:hAnsi="Gill Sans MT"/>
          <w:color w:val="000000" w:themeColor="text1"/>
          <w:sz w:val="24"/>
          <w:szCs w:val="24"/>
        </w:rPr>
        <w:t>In order to</w:t>
      </w:r>
      <w:proofErr w:type="gramEnd"/>
      <w:r w:rsidRPr="00212D97">
        <w:rPr>
          <w:rFonts w:ascii="Gill Sans MT" w:hAnsi="Gill Sans MT"/>
          <w:color w:val="000000" w:themeColor="text1"/>
          <w:sz w:val="24"/>
          <w:szCs w:val="24"/>
        </w:rPr>
        <w:t xml:space="preserve"> test the effect of the SK2 biomass on the operation of the reactor, in the first instance sufficient biomass was needed. </w:t>
      </w:r>
      <w:r w:rsidR="002F59A1" w:rsidRPr="00212D97">
        <w:rPr>
          <w:rFonts w:ascii="Gill Sans MT" w:hAnsi="Gill Sans MT"/>
          <w:color w:val="000000" w:themeColor="text1"/>
          <w:sz w:val="24"/>
          <w:szCs w:val="24"/>
        </w:rPr>
        <w:t>To identify the maximal growth conditions</w:t>
      </w:r>
      <w:r w:rsidR="00B544A1" w:rsidRPr="00212D97">
        <w:rPr>
          <w:rFonts w:ascii="Gill Sans MT" w:hAnsi="Gill Sans MT"/>
          <w:color w:val="000000" w:themeColor="text1"/>
          <w:sz w:val="24"/>
          <w:szCs w:val="24"/>
        </w:rPr>
        <w:t xml:space="preserve">, </w:t>
      </w:r>
      <w:r w:rsidR="002F59A1" w:rsidRPr="00212D97">
        <w:rPr>
          <w:rFonts w:ascii="Gill Sans MT" w:hAnsi="Gill Sans MT"/>
          <w:color w:val="000000" w:themeColor="text1"/>
          <w:sz w:val="24"/>
          <w:szCs w:val="24"/>
        </w:rPr>
        <w:t xml:space="preserve">a range of </w:t>
      </w:r>
      <w:r w:rsidR="00B544A1" w:rsidRPr="00212D97">
        <w:rPr>
          <w:rFonts w:ascii="Gill Sans MT" w:hAnsi="Gill Sans MT"/>
          <w:color w:val="000000" w:themeColor="text1"/>
          <w:sz w:val="24"/>
          <w:szCs w:val="24"/>
        </w:rPr>
        <w:t>growth temperature</w:t>
      </w:r>
      <w:r w:rsidR="002F59A1" w:rsidRPr="00212D97">
        <w:rPr>
          <w:rFonts w:ascii="Gill Sans MT" w:hAnsi="Gill Sans MT"/>
          <w:color w:val="000000" w:themeColor="text1"/>
          <w:sz w:val="24"/>
          <w:szCs w:val="24"/>
        </w:rPr>
        <w:t>s</w:t>
      </w:r>
      <w:r w:rsidR="00B544A1" w:rsidRPr="00212D97">
        <w:rPr>
          <w:rFonts w:ascii="Gill Sans MT" w:hAnsi="Gill Sans MT"/>
          <w:color w:val="000000" w:themeColor="text1"/>
          <w:sz w:val="24"/>
          <w:szCs w:val="24"/>
        </w:rPr>
        <w:t xml:space="preserve"> and carbon source</w:t>
      </w:r>
      <w:r w:rsidR="002F59A1" w:rsidRPr="00212D97">
        <w:rPr>
          <w:rFonts w:ascii="Gill Sans MT" w:hAnsi="Gill Sans MT"/>
          <w:color w:val="000000" w:themeColor="text1"/>
          <w:sz w:val="24"/>
          <w:szCs w:val="24"/>
        </w:rPr>
        <w:t>s</w:t>
      </w:r>
      <w:r w:rsidR="008A2DE8" w:rsidRPr="00212D97">
        <w:rPr>
          <w:rFonts w:ascii="Gill Sans MT" w:hAnsi="Gill Sans MT"/>
          <w:color w:val="000000" w:themeColor="text1"/>
          <w:sz w:val="24"/>
          <w:szCs w:val="24"/>
        </w:rPr>
        <w:t xml:space="preserve"> for SK2</w:t>
      </w:r>
      <w:r w:rsidR="00B544A1" w:rsidRPr="00212D97">
        <w:rPr>
          <w:rFonts w:ascii="Gill Sans MT" w:hAnsi="Gill Sans MT"/>
          <w:color w:val="000000" w:themeColor="text1"/>
          <w:sz w:val="24"/>
          <w:szCs w:val="24"/>
        </w:rPr>
        <w:t xml:space="preserve"> were investigated</w:t>
      </w:r>
      <w:r w:rsidR="008A2DE8" w:rsidRPr="00212D97">
        <w:rPr>
          <w:rFonts w:ascii="Gill Sans MT" w:hAnsi="Gill Sans MT"/>
          <w:color w:val="000000" w:themeColor="text1"/>
          <w:sz w:val="24"/>
          <w:szCs w:val="24"/>
        </w:rPr>
        <w:t>.</w:t>
      </w:r>
      <w:r w:rsidR="00E66648" w:rsidRPr="00212D97">
        <w:rPr>
          <w:rFonts w:ascii="Gill Sans MT" w:hAnsi="Gill Sans MT"/>
          <w:color w:val="000000" w:themeColor="text1"/>
          <w:sz w:val="24"/>
          <w:szCs w:val="24"/>
        </w:rPr>
        <w:t xml:space="preserve"> The carbon sources were chosen based on the expectation that SK2 would be able to utilise both linear alkanes (</w:t>
      </w:r>
      <w:r w:rsidR="002F59A1" w:rsidRPr="00212D97">
        <w:rPr>
          <w:rFonts w:ascii="Gill Sans MT" w:hAnsi="Gill Sans MT"/>
          <w:color w:val="000000" w:themeColor="text1"/>
          <w:sz w:val="24"/>
          <w:szCs w:val="24"/>
        </w:rPr>
        <w:t xml:space="preserve">e.g. </w:t>
      </w:r>
      <w:r w:rsidR="00E66648" w:rsidRPr="00212D97">
        <w:rPr>
          <w:rFonts w:ascii="Gill Sans MT" w:hAnsi="Gill Sans MT"/>
          <w:i/>
          <w:iCs/>
          <w:color w:val="000000" w:themeColor="text1"/>
          <w:sz w:val="24"/>
          <w:szCs w:val="24"/>
        </w:rPr>
        <w:t>n-</w:t>
      </w:r>
      <w:r w:rsidR="00E66648" w:rsidRPr="00212D97">
        <w:rPr>
          <w:rFonts w:ascii="Gill Sans MT" w:hAnsi="Gill Sans MT"/>
          <w:color w:val="000000" w:themeColor="text1"/>
          <w:sz w:val="24"/>
          <w:szCs w:val="24"/>
        </w:rPr>
        <w:t xml:space="preserve">octane, </w:t>
      </w:r>
      <w:r w:rsidR="00E66648" w:rsidRPr="00212D97">
        <w:rPr>
          <w:rFonts w:ascii="Gill Sans MT" w:hAnsi="Gill Sans MT"/>
          <w:i/>
          <w:iCs/>
          <w:color w:val="000000" w:themeColor="text1"/>
          <w:sz w:val="24"/>
          <w:szCs w:val="24"/>
        </w:rPr>
        <w:t>n-</w:t>
      </w:r>
      <w:r w:rsidR="00E66648" w:rsidRPr="00212D97">
        <w:rPr>
          <w:rFonts w:ascii="Gill Sans MT" w:hAnsi="Gill Sans MT"/>
          <w:color w:val="000000" w:themeColor="text1"/>
          <w:sz w:val="24"/>
          <w:szCs w:val="24"/>
        </w:rPr>
        <w:t xml:space="preserve">hexadecane) or </w:t>
      </w:r>
      <w:r w:rsidR="00F51C2F" w:rsidRPr="00212D97">
        <w:rPr>
          <w:rFonts w:ascii="Gill Sans MT" w:hAnsi="Gill Sans MT"/>
          <w:color w:val="000000" w:themeColor="text1"/>
          <w:sz w:val="24"/>
          <w:szCs w:val="24"/>
        </w:rPr>
        <w:t>sodium pyruvate</w:t>
      </w:r>
      <w:r w:rsidR="008A2DE8" w:rsidRPr="00212D97">
        <w:rPr>
          <w:rFonts w:ascii="Gill Sans MT" w:hAnsi="Gill Sans MT"/>
          <w:color w:val="000000" w:themeColor="text1"/>
          <w:sz w:val="24"/>
          <w:szCs w:val="24"/>
        </w:rPr>
        <w:t xml:space="preserve"> </w:t>
      </w:r>
      <w:r w:rsidR="006D311E" w:rsidRPr="00212D97">
        <w:rPr>
          <w:rFonts w:ascii="Gill Sans MT" w:hAnsi="Gill Sans MT"/>
          <w:color w:val="000000" w:themeColor="text1"/>
          <w:sz w:val="24"/>
          <w:szCs w:val="24"/>
        </w:rPr>
        <w:fldChar w:fldCharType="begin" w:fldLock="1"/>
      </w:r>
      <w:r w:rsidR="006D311E" w:rsidRPr="00212D97">
        <w:rPr>
          <w:rFonts w:ascii="Gill Sans MT" w:hAnsi="Gill Sans MT"/>
          <w:color w:val="000000" w:themeColor="text1"/>
          <w:sz w:val="24"/>
          <w:szCs w:val="24"/>
        </w:rPr>
        <w:instrText>ADDIN CSL_CITATION {"citationItems":[{"id":"ITEM-1","itemData":{"DOI":"10.1128/AEM.00694-13","ISSN":"00992240","PMID":"23645199","abstract":"The marine hydrocarbonoclastic bacterium alcanivorax borkumensis is able to degrade mixtures of n-alkanes as they occur in marine oil spills. however, investigations of growth behavior and physiology of these bacteria when cultivated with n-alkanes of different chain lengths (c6 to c30) as the substrates are still lacking. growth rates increased with increasing alkane chain length up to a maximum between c12 and c19, with no evident difference between even- and odd-numbered chain lengths, before decreasing with chain lengths greater than c19. surface hydrophobicity of alkane-grown cells, assessed by determination of the water contact angles, showed a similar pattern, with maximum values associated with growth rates on alkanes with chain lengths between c11 and c19 and significantly lower values for cells grown on pyruvate. A. borkumensis was found to incorporate and modify the fatty acid intermediates generated by the corresponding n-alkane degradation pathway. cells grown on distinct n-alkanes proved that a. borkumensis is able to not only incorporate but also modify fatty acid intermediates derived from the alkane degradation pathway. comparing cells grown on pyruvate with those cultivated on hexadecane in terms of their tolerance toward two groups of toxic organic compounds, chlorophenols and alkanols, representing intensely studied organic compounds, revealed similar tolerances toward chlorophenols, whereas the toxicities of different n-alkanols were significantly reduced when hexadecane was used as a carbon source. as one adaptive mechanism of a. borkumensis to these toxic organic solvents, the activity of cis-trans isomerization of unsaturated fatty acids was proven. these findings could be verified by a detailed transcriptomic comparison between cultures grown on hexadecane and pyruvate and including solvent stress caused by the addition of 1-octanol as the most toxic intermediate of n-alkane degradation. © 2013, American Society for Microbiology.","author":[{"dropping-particle":"","family":"Naether","given":"Daniela J.","non-dropping-particle":"","parse-names":false,"suffix":""},{"dropping-particle":"","family":"Slawtschew","given":"Slavtscho","non-dropping-particle":"","parse-names":false,"suffix":""},{"dropping-particle":"","family":"Stasik","given":"Sebastian","non-dropping-particle":"","parse-names":false,"suffix":""},{"dropping-particle":"","family":"Engel","given":"Maria","non-dropping-particle":"","parse-names":false,"suffix":""},{"dropping-particle":"","family":"Olzog","given":"Martin","non-dropping-particle":"","parse-names":false,"suffix":""},{"dropping-particle":"","family":"Wick","given":"Lukas Y.","non-dropping-particle":"","parse-names":false,"suffix":""},{"dropping-particle":"","family":"Timmis","given":"Kenneth N.","non-dropping-particle":"","parse-names":false,"suffix":""},{"dropping-particle":"","family":"Heipieper","given":"Hermann J.","non-dropping-particle":"","parse-names":false,"suffix":""}],"container-title":"Applied and Environmental Microbiology","id":"ITEM-1","issue":"14","issued":{"date-parts":[["2013"]]},"page":"4282-4293","title":"Adaptation of the hydrocarbonoclastic bacterium Alcanivorax borkumensis SK2 to alkanes and toxic organic compounds: A physiological and transcriptomic approach","type":"article-journal","volume":"79"},"uris":["http://www.mendeley.com/documents/?uuid=606a7256-824f-490c-acf5-ced60267f0cb"]}],"mendeley":{"formattedCitation":"[18]","plainTextFormattedCitation":"[18]","previouslyFormattedCitation":"[18]"},"properties":{"noteIndex":0},"schema":"https://github.com/citation-style-language/schema/raw/master/csl-citation.json"}</w:instrText>
      </w:r>
      <w:r w:rsidR="006D311E" w:rsidRPr="00212D97">
        <w:rPr>
          <w:rFonts w:ascii="Gill Sans MT" w:hAnsi="Gill Sans MT"/>
          <w:color w:val="000000" w:themeColor="text1"/>
          <w:sz w:val="24"/>
          <w:szCs w:val="24"/>
        </w:rPr>
        <w:fldChar w:fldCharType="separate"/>
      </w:r>
      <w:r w:rsidR="006D311E" w:rsidRPr="00212D97">
        <w:rPr>
          <w:rFonts w:ascii="Gill Sans MT" w:hAnsi="Gill Sans MT"/>
          <w:noProof/>
          <w:color w:val="000000" w:themeColor="text1"/>
          <w:sz w:val="24"/>
          <w:szCs w:val="24"/>
        </w:rPr>
        <w:t>[18]</w:t>
      </w:r>
      <w:r w:rsidR="006D311E" w:rsidRPr="00212D97">
        <w:rPr>
          <w:rFonts w:ascii="Gill Sans MT" w:hAnsi="Gill Sans MT"/>
          <w:color w:val="000000" w:themeColor="text1"/>
          <w:sz w:val="24"/>
          <w:szCs w:val="24"/>
        </w:rPr>
        <w:fldChar w:fldCharType="end"/>
      </w:r>
      <w:r w:rsidR="006D311E" w:rsidRPr="00212D97">
        <w:rPr>
          <w:rFonts w:ascii="Gill Sans MT" w:hAnsi="Gill Sans MT"/>
          <w:color w:val="000000" w:themeColor="text1"/>
          <w:sz w:val="24"/>
          <w:szCs w:val="24"/>
        </w:rPr>
        <w:t xml:space="preserve">. To evaluate which carbon source and temperature would result in </w:t>
      </w:r>
      <w:r w:rsidR="002F59A1" w:rsidRPr="00212D97">
        <w:rPr>
          <w:rFonts w:ascii="Gill Sans MT" w:hAnsi="Gill Sans MT"/>
          <w:color w:val="000000" w:themeColor="text1"/>
          <w:sz w:val="24"/>
          <w:szCs w:val="24"/>
        </w:rPr>
        <w:t>maximal</w:t>
      </w:r>
      <w:r w:rsidR="006D311E" w:rsidRPr="00212D97">
        <w:rPr>
          <w:rFonts w:ascii="Gill Sans MT" w:hAnsi="Gill Sans MT"/>
          <w:color w:val="000000" w:themeColor="text1"/>
          <w:sz w:val="24"/>
          <w:szCs w:val="24"/>
        </w:rPr>
        <w:t xml:space="preserve"> growth, </w:t>
      </w:r>
      <w:r w:rsidR="004068F5" w:rsidRPr="00212D97">
        <w:rPr>
          <w:rFonts w:ascii="Gill Sans MT" w:hAnsi="Gill Sans MT"/>
          <w:color w:val="000000" w:themeColor="text1"/>
          <w:sz w:val="24"/>
          <w:szCs w:val="24"/>
        </w:rPr>
        <w:t>SK2</w:t>
      </w:r>
      <w:r w:rsidR="00A57582" w:rsidRPr="00212D97">
        <w:rPr>
          <w:rFonts w:ascii="Gill Sans MT" w:hAnsi="Gill Sans MT"/>
          <w:color w:val="000000" w:themeColor="text1"/>
          <w:sz w:val="24"/>
          <w:szCs w:val="24"/>
        </w:rPr>
        <w:t xml:space="preserve"> </w:t>
      </w:r>
      <w:r w:rsidR="004068F5" w:rsidRPr="00212D97">
        <w:rPr>
          <w:rFonts w:ascii="Gill Sans MT" w:hAnsi="Gill Sans MT"/>
          <w:color w:val="000000" w:themeColor="text1"/>
          <w:sz w:val="24"/>
          <w:szCs w:val="24"/>
        </w:rPr>
        <w:t xml:space="preserve">was cultivated </w:t>
      </w:r>
      <w:r w:rsidR="002840BD" w:rsidRPr="00212D97">
        <w:rPr>
          <w:rFonts w:ascii="Gill Sans MT" w:hAnsi="Gill Sans MT"/>
          <w:color w:val="000000" w:themeColor="text1"/>
          <w:sz w:val="24"/>
          <w:szCs w:val="24"/>
        </w:rPr>
        <w:t>at small volume (50 mL)</w:t>
      </w:r>
      <w:r w:rsidR="001234D6" w:rsidRPr="00212D97">
        <w:rPr>
          <w:rFonts w:ascii="Gill Sans MT" w:hAnsi="Gill Sans MT"/>
          <w:color w:val="000000" w:themeColor="text1"/>
          <w:sz w:val="24"/>
          <w:szCs w:val="24"/>
        </w:rPr>
        <w:t>, in triplicate,</w:t>
      </w:r>
      <w:r w:rsidR="00D91B68" w:rsidRPr="00212D97">
        <w:rPr>
          <w:rFonts w:ascii="Gill Sans MT" w:hAnsi="Gill Sans MT"/>
          <w:color w:val="000000" w:themeColor="text1"/>
          <w:sz w:val="24"/>
          <w:szCs w:val="24"/>
        </w:rPr>
        <w:t xml:space="preserve"> at three different temperatures (25</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D91B68" w:rsidRPr="00212D97">
        <w:rPr>
          <w:rFonts w:ascii="Gill Sans MT" w:hAnsi="Gill Sans MT"/>
          <w:color w:val="000000" w:themeColor="text1"/>
          <w:sz w:val="24"/>
          <w:szCs w:val="24"/>
        </w:rPr>
        <w:t>C</w:t>
      </w:r>
      <w:proofErr w:type="spellEnd"/>
      <w:r w:rsidR="00D91B68" w:rsidRPr="00212D97">
        <w:rPr>
          <w:rFonts w:ascii="Gill Sans MT" w:hAnsi="Gill Sans MT"/>
          <w:color w:val="000000" w:themeColor="text1"/>
          <w:sz w:val="24"/>
          <w:szCs w:val="24"/>
        </w:rPr>
        <w:t>, 30</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D91B68" w:rsidRPr="00212D97">
        <w:rPr>
          <w:rFonts w:ascii="Gill Sans MT" w:hAnsi="Gill Sans MT"/>
          <w:color w:val="000000" w:themeColor="text1"/>
          <w:sz w:val="24"/>
          <w:szCs w:val="24"/>
        </w:rPr>
        <w:t>C</w:t>
      </w:r>
      <w:proofErr w:type="spellEnd"/>
      <w:r w:rsidR="00D91B68" w:rsidRPr="00212D97">
        <w:rPr>
          <w:rFonts w:ascii="Gill Sans MT" w:hAnsi="Gill Sans MT"/>
          <w:color w:val="000000" w:themeColor="text1"/>
          <w:sz w:val="24"/>
          <w:szCs w:val="24"/>
        </w:rPr>
        <w:t>, 37</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D91B68" w:rsidRPr="00212D97">
        <w:rPr>
          <w:rFonts w:ascii="Gill Sans MT" w:hAnsi="Gill Sans MT"/>
          <w:color w:val="000000" w:themeColor="text1"/>
          <w:sz w:val="24"/>
          <w:szCs w:val="24"/>
        </w:rPr>
        <w:t>C</w:t>
      </w:r>
      <w:proofErr w:type="spellEnd"/>
      <w:r w:rsidR="00D91B68" w:rsidRPr="00212D97">
        <w:rPr>
          <w:rFonts w:ascii="Gill Sans MT" w:hAnsi="Gill Sans MT"/>
          <w:color w:val="000000" w:themeColor="text1"/>
          <w:sz w:val="24"/>
          <w:szCs w:val="24"/>
        </w:rPr>
        <w:t>)</w:t>
      </w:r>
      <w:r w:rsidR="002840BD" w:rsidRPr="00212D97">
        <w:rPr>
          <w:rFonts w:ascii="Gill Sans MT" w:hAnsi="Gill Sans MT"/>
          <w:color w:val="000000" w:themeColor="text1"/>
          <w:sz w:val="24"/>
          <w:szCs w:val="24"/>
        </w:rPr>
        <w:t xml:space="preserve"> </w:t>
      </w:r>
      <w:r w:rsidR="004068F5" w:rsidRPr="00212D97">
        <w:rPr>
          <w:rFonts w:ascii="Gill Sans MT" w:hAnsi="Gill Sans MT"/>
          <w:color w:val="000000" w:themeColor="text1"/>
          <w:sz w:val="24"/>
          <w:szCs w:val="24"/>
        </w:rPr>
        <w:t>in YTSS medium</w:t>
      </w:r>
      <w:r w:rsidR="00BB2A69" w:rsidRPr="00212D97">
        <w:rPr>
          <w:rFonts w:ascii="Gill Sans MT" w:hAnsi="Gill Sans MT"/>
          <w:color w:val="000000" w:themeColor="text1"/>
          <w:sz w:val="24"/>
          <w:szCs w:val="24"/>
        </w:rPr>
        <w:t xml:space="preserve"> </w:t>
      </w:r>
      <w:r w:rsidR="0084622C" w:rsidRPr="00212D97">
        <w:rPr>
          <w:rFonts w:ascii="Gill Sans MT" w:hAnsi="Gill Sans MT"/>
          <w:color w:val="000000" w:themeColor="text1"/>
          <w:sz w:val="24"/>
          <w:szCs w:val="24"/>
        </w:rPr>
        <w:t xml:space="preserve">supplemented with one of three carbon sources: </w:t>
      </w:r>
      <w:r w:rsidR="004068F5" w:rsidRPr="00212D97">
        <w:rPr>
          <w:rFonts w:ascii="Gill Sans MT" w:hAnsi="Gill Sans MT"/>
          <w:i/>
          <w:iCs/>
          <w:color w:val="000000" w:themeColor="text1"/>
          <w:sz w:val="24"/>
          <w:szCs w:val="24"/>
        </w:rPr>
        <w:t>n-</w:t>
      </w:r>
      <w:r w:rsidR="004068F5" w:rsidRPr="00212D97">
        <w:rPr>
          <w:rFonts w:ascii="Gill Sans MT" w:hAnsi="Gill Sans MT"/>
          <w:color w:val="000000" w:themeColor="text1"/>
          <w:sz w:val="24"/>
          <w:szCs w:val="24"/>
        </w:rPr>
        <w:t>octane</w:t>
      </w:r>
      <w:r w:rsidR="0084622C" w:rsidRPr="00212D97">
        <w:rPr>
          <w:rFonts w:ascii="Gill Sans MT" w:hAnsi="Gill Sans MT"/>
          <w:color w:val="000000" w:themeColor="text1"/>
          <w:sz w:val="24"/>
          <w:szCs w:val="24"/>
        </w:rPr>
        <w:t>,</w:t>
      </w:r>
      <w:r w:rsidR="004068F5" w:rsidRPr="00212D97">
        <w:rPr>
          <w:rFonts w:ascii="Gill Sans MT" w:hAnsi="Gill Sans MT"/>
          <w:color w:val="000000" w:themeColor="text1"/>
          <w:sz w:val="24"/>
          <w:szCs w:val="24"/>
        </w:rPr>
        <w:t xml:space="preserve"> </w:t>
      </w:r>
      <w:r w:rsidR="004068F5" w:rsidRPr="00212D97">
        <w:rPr>
          <w:rFonts w:ascii="Gill Sans MT" w:hAnsi="Gill Sans MT"/>
          <w:i/>
          <w:iCs/>
          <w:color w:val="000000" w:themeColor="text1"/>
          <w:sz w:val="24"/>
          <w:szCs w:val="24"/>
        </w:rPr>
        <w:t>n-</w:t>
      </w:r>
      <w:r w:rsidR="004068F5" w:rsidRPr="00212D97">
        <w:rPr>
          <w:rFonts w:ascii="Gill Sans MT" w:hAnsi="Gill Sans MT"/>
          <w:color w:val="000000" w:themeColor="text1"/>
          <w:sz w:val="24"/>
          <w:szCs w:val="24"/>
        </w:rPr>
        <w:t>hexadecane</w:t>
      </w:r>
      <w:r w:rsidR="002F59A1" w:rsidRPr="00212D97">
        <w:rPr>
          <w:rFonts w:ascii="Gill Sans MT" w:hAnsi="Gill Sans MT"/>
          <w:color w:val="000000" w:themeColor="text1"/>
          <w:sz w:val="24"/>
          <w:szCs w:val="24"/>
        </w:rPr>
        <w:t xml:space="preserve"> or</w:t>
      </w:r>
      <w:r w:rsidR="0084622C" w:rsidRPr="00212D97">
        <w:rPr>
          <w:rFonts w:ascii="Gill Sans MT" w:hAnsi="Gill Sans MT"/>
          <w:color w:val="000000" w:themeColor="text1"/>
          <w:sz w:val="24"/>
          <w:szCs w:val="24"/>
        </w:rPr>
        <w:t xml:space="preserve"> </w:t>
      </w:r>
      <w:r w:rsidR="00D14D83" w:rsidRPr="00212D97">
        <w:rPr>
          <w:rFonts w:ascii="Gill Sans MT" w:hAnsi="Gill Sans MT"/>
          <w:color w:val="000000" w:themeColor="text1"/>
          <w:sz w:val="24"/>
          <w:szCs w:val="24"/>
        </w:rPr>
        <w:t>sodium pyruvate</w:t>
      </w:r>
      <w:r w:rsidR="00E66648" w:rsidRPr="00212D97">
        <w:rPr>
          <w:rFonts w:ascii="Gill Sans MT" w:hAnsi="Gill Sans MT"/>
          <w:color w:val="000000" w:themeColor="text1"/>
          <w:sz w:val="24"/>
          <w:szCs w:val="24"/>
        </w:rPr>
        <w:t>.</w:t>
      </w:r>
      <w:r w:rsidR="002840BD" w:rsidRPr="00212D97">
        <w:rPr>
          <w:rFonts w:ascii="Gill Sans MT" w:hAnsi="Gill Sans MT"/>
          <w:color w:val="000000" w:themeColor="text1"/>
          <w:sz w:val="24"/>
          <w:szCs w:val="24"/>
        </w:rPr>
        <w:t xml:space="preserve"> </w:t>
      </w:r>
      <w:r w:rsidR="001234D6" w:rsidRPr="00212D97">
        <w:rPr>
          <w:rFonts w:ascii="Gill Sans MT" w:hAnsi="Gill Sans MT"/>
          <w:color w:val="000000" w:themeColor="text1"/>
          <w:sz w:val="24"/>
          <w:szCs w:val="24"/>
        </w:rPr>
        <w:t>The results of this experiment are presented in</w:t>
      </w:r>
      <w:r w:rsidR="007D2DD2" w:rsidRPr="00212D97">
        <w:rPr>
          <w:rFonts w:ascii="Gill Sans MT" w:hAnsi="Gill Sans MT"/>
          <w:color w:val="000000" w:themeColor="text1"/>
          <w:sz w:val="24"/>
          <w:szCs w:val="24"/>
        </w:rPr>
        <w:t xml:space="preserve"> Figure 2.</w:t>
      </w:r>
      <w:r w:rsidR="004068F5" w:rsidRPr="00212D97">
        <w:rPr>
          <w:rFonts w:ascii="Gill Sans MT" w:hAnsi="Gill Sans MT"/>
          <w:color w:val="000000" w:themeColor="text1"/>
          <w:sz w:val="24"/>
          <w:szCs w:val="24"/>
        </w:rPr>
        <w:t xml:space="preserve"> </w:t>
      </w:r>
    </w:p>
    <w:p w14:paraId="2A763213" w14:textId="77777777" w:rsidR="00272042" w:rsidRPr="00212D97" w:rsidRDefault="00272042" w:rsidP="00272042">
      <w:pPr>
        <w:spacing w:after="0" w:line="240" w:lineRule="auto"/>
        <w:jc w:val="both"/>
        <w:rPr>
          <w:rFonts w:ascii="Gill Sans MT" w:hAnsi="Gill Sans MT"/>
          <w:color w:val="000000" w:themeColor="text1"/>
          <w:sz w:val="24"/>
          <w:szCs w:val="24"/>
        </w:rPr>
      </w:pPr>
    </w:p>
    <w:p w14:paraId="0F1FF9EC" w14:textId="3D664C13" w:rsidR="00A744C8" w:rsidRPr="00212D97" w:rsidRDefault="000F51D9" w:rsidP="0097642C">
      <w:pPr>
        <w:spacing w:after="0" w:line="360" w:lineRule="auto"/>
        <w:jc w:val="both"/>
        <w:rPr>
          <w:rFonts w:ascii="Gill Sans MT" w:hAnsi="Gill Sans MT"/>
          <w:color w:val="000000" w:themeColor="text1"/>
          <w:sz w:val="24"/>
          <w:szCs w:val="24"/>
        </w:rPr>
        <w:sectPr w:rsidR="00A744C8" w:rsidRPr="00212D97" w:rsidSect="00370583">
          <w:footerReference w:type="default" r:id="rId10"/>
          <w:footerReference w:type="first" r:id="rId11"/>
          <w:pgSz w:w="11906" w:h="16838"/>
          <w:pgMar w:top="1440" w:right="1440" w:bottom="1440" w:left="1440" w:header="708" w:footer="708" w:gutter="0"/>
          <w:lnNumType w:countBy="1"/>
          <w:pgNumType w:start="0"/>
          <w:cols w:space="708"/>
          <w:titlePg/>
          <w:docGrid w:linePitch="360"/>
        </w:sectPr>
      </w:pPr>
      <w:r w:rsidRPr="00212D97">
        <w:rPr>
          <w:rFonts w:ascii="Gill Sans MT" w:hAnsi="Gill Sans MT"/>
          <w:color w:val="000000" w:themeColor="text1"/>
          <w:sz w:val="24"/>
          <w:szCs w:val="24"/>
        </w:rPr>
        <w:t>SK2 was able to utilise all three of these carbon sources</w:t>
      </w:r>
      <w:r w:rsidR="00864F57" w:rsidRPr="00212D97">
        <w:rPr>
          <w:rFonts w:ascii="Gill Sans MT" w:hAnsi="Gill Sans MT"/>
          <w:color w:val="000000" w:themeColor="text1"/>
          <w:sz w:val="24"/>
          <w:szCs w:val="24"/>
        </w:rPr>
        <w:t>, with a shifting preference depending on the temperature. At lower temperatures (</w:t>
      </w:r>
      <w:r w:rsidR="002855C8" w:rsidRPr="00212D97">
        <w:rPr>
          <w:rFonts w:ascii="Gill Sans MT" w:hAnsi="Gill Sans MT"/>
          <w:color w:val="000000" w:themeColor="text1"/>
          <w:sz w:val="24"/>
          <w:szCs w:val="24"/>
        </w:rPr>
        <w:t>25</w:t>
      </w:r>
      <w:r w:rsidR="00370583">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370583" w:rsidRPr="00212D97">
        <w:rPr>
          <w:rFonts w:ascii="Gill Sans MT" w:hAnsi="Gill Sans MT"/>
          <w:color w:val="000000" w:themeColor="text1"/>
          <w:sz w:val="24"/>
          <w:szCs w:val="24"/>
        </w:rPr>
        <w:t>C</w:t>
      </w:r>
      <w:proofErr w:type="spellEnd"/>
      <w:r w:rsidR="002855C8" w:rsidRPr="00212D97">
        <w:rPr>
          <w:rFonts w:ascii="Gill Sans MT" w:hAnsi="Gill Sans MT"/>
          <w:color w:val="000000" w:themeColor="text1"/>
          <w:sz w:val="24"/>
          <w:szCs w:val="24"/>
        </w:rPr>
        <w:t xml:space="preserve"> and 30</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2855C8" w:rsidRPr="00212D97">
        <w:rPr>
          <w:rFonts w:ascii="Gill Sans MT" w:hAnsi="Gill Sans MT"/>
          <w:color w:val="000000" w:themeColor="text1"/>
          <w:sz w:val="24"/>
          <w:szCs w:val="24"/>
        </w:rPr>
        <w:t>C</w:t>
      </w:r>
      <w:proofErr w:type="spellEnd"/>
      <w:r w:rsidR="002855C8" w:rsidRPr="00212D97">
        <w:rPr>
          <w:rFonts w:ascii="Gill Sans MT" w:hAnsi="Gill Sans MT"/>
          <w:color w:val="000000" w:themeColor="text1"/>
          <w:sz w:val="24"/>
          <w:szCs w:val="24"/>
        </w:rPr>
        <w:t>)</w:t>
      </w:r>
      <w:r w:rsidR="00D66D68" w:rsidRPr="00212D97">
        <w:rPr>
          <w:rFonts w:ascii="Gill Sans MT" w:hAnsi="Gill Sans MT"/>
          <w:color w:val="000000" w:themeColor="text1"/>
          <w:sz w:val="24"/>
          <w:szCs w:val="24"/>
        </w:rPr>
        <w:t xml:space="preserve">, the growth rates were </w:t>
      </w:r>
      <w:r w:rsidR="00D66D68" w:rsidRPr="00212D97">
        <w:rPr>
          <w:rFonts w:ascii="Gill Sans MT" w:hAnsi="Gill Sans MT"/>
          <w:color w:val="000000" w:themeColor="text1"/>
          <w:sz w:val="24"/>
          <w:szCs w:val="24"/>
        </w:rPr>
        <w:lastRenderedPageBreak/>
        <w:t xml:space="preserve">significantly faster </w:t>
      </w:r>
      <w:r w:rsidR="002F59A1" w:rsidRPr="00212D97">
        <w:rPr>
          <w:rFonts w:ascii="Gill Sans MT" w:hAnsi="Gill Sans MT"/>
          <w:color w:val="000000" w:themeColor="text1"/>
          <w:sz w:val="24"/>
          <w:szCs w:val="24"/>
        </w:rPr>
        <w:t xml:space="preserve">when SK2 was cultured on hydrocarbons </w:t>
      </w:r>
      <w:r w:rsidR="00D66D68" w:rsidRPr="00212D97">
        <w:rPr>
          <w:rFonts w:ascii="Gill Sans MT" w:hAnsi="Gill Sans MT"/>
          <w:color w:val="000000" w:themeColor="text1"/>
          <w:sz w:val="24"/>
          <w:szCs w:val="24"/>
        </w:rPr>
        <w:t xml:space="preserve">than on </w:t>
      </w:r>
      <w:r w:rsidR="002F59A1" w:rsidRPr="00212D97">
        <w:rPr>
          <w:rFonts w:ascii="Gill Sans MT" w:hAnsi="Gill Sans MT"/>
          <w:color w:val="000000" w:themeColor="text1"/>
          <w:sz w:val="24"/>
          <w:szCs w:val="24"/>
        </w:rPr>
        <w:t xml:space="preserve">sodium </w:t>
      </w:r>
      <w:r w:rsidR="00D66D68" w:rsidRPr="00212D97">
        <w:rPr>
          <w:rFonts w:ascii="Gill Sans MT" w:hAnsi="Gill Sans MT"/>
          <w:color w:val="000000" w:themeColor="text1"/>
          <w:sz w:val="24"/>
          <w:szCs w:val="24"/>
        </w:rPr>
        <w:t>pyruvate. However, a significant lag</w:t>
      </w:r>
      <w:r w:rsidR="006E28FD">
        <w:rPr>
          <w:rFonts w:ascii="Gill Sans MT" w:hAnsi="Gill Sans MT"/>
          <w:color w:val="000000" w:themeColor="text1"/>
          <w:sz w:val="24"/>
          <w:szCs w:val="24"/>
        </w:rPr>
        <w:t xml:space="preserve"> </w:t>
      </w:r>
      <w:r w:rsidR="00D66D68" w:rsidRPr="00212D97">
        <w:rPr>
          <w:rFonts w:ascii="Gill Sans MT" w:hAnsi="Gill Sans MT"/>
          <w:color w:val="000000" w:themeColor="text1"/>
          <w:sz w:val="24"/>
          <w:szCs w:val="24"/>
        </w:rPr>
        <w:t>phase</w:t>
      </w:r>
      <w:r w:rsidR="00132F5D" w:rsidRPr="00212D97">
        <w:rPr>
          <w:rFonts w:ascii="Gill Sans MT" w:hAnsi="Gill Sans MT"/>
          <w:color w:val="000000" w:themeColor="text1"/>
          <w:sz w:val="24"/>
          <w:szCs w:val="24"/>
        </w:rPr>
        <w:t xml:space="preserve"> </w:t>
      </w:r>
      <w:r w:rsidR="002F59A1" w:rsidRPr="00212D97">
        <w:rPr>
          <w:rFonts w:ascii="Gill Sans MT" w:hAnsi="Gill Sans MT"/>
          <w:color w:val="000000" w:themeColor="text1"/>
          <w:sz w:val="24"/>
          <w:szCs w:val="24"/>
        </w:rPr>
        <w:t xml:space="preserve">was observed </w:t>
      </w:r>
      <w:r w:rsidR="00132F5D" w:rsidRPr="00212D97">
        <w:rPr>
          <w:rFonts w:ascii="Gill Sans MT" w:hAnsi="Gill Sans MT"/>
          <w:color w:val="000000" w:themeColor="text1"/>
          <w:sz w:val="24"/>
          <w:szCs w:val="24"/>
        </w:rPr>
        <w:t xml:space="preserve">when </w:t>
      </w:r>
      <w:r w:rsidR="002F59A1" w:rsidRPr="00212D97">
        <w:rPr>
          <w:rFonts w:ascii="Gill Sans MT" w:hAnsi="Gill Sans MT"/>
          <w:color w:val="000000" w:themeColor="text1"/>
          <w:sz w:val="24"/>
          <w:szCs w:val="24"/>
        </w:rPr>
        <w:t xml:space="preserve">cells were </w:t>
      </w:r>
      <w:r w:rsidR="00132F5D" w:rsidRPr="00212D97">
        <w:rPr>
          <w:rFonts w:ascii="Gill Sans MT" w:hAnsi="Gill Sans MT"/>
          <w:color w:val="000000" w:themeColor="text1"/>
          <w:sz w:val="24"/>
          <w:szCs w:val="24"/>
        </w:rPr>
        <w:t xml:space="preserve">cultivated on </w:t>
      </w:r>
      <w:r w:rsidR="00132F5D" w:rsidRPr="00212D97">
        <w:rPr>
          <w:rFonts w:ascii="Gill Sans MT" w:hAnsi="Gill Sans MT"/>
          <w:i/>
          <w:iCs/>
          <w:color w:val="000000" w:themeColor="text1"/>
          <w:sz w:val="24"/>
          <w:szCs w:val="24"/>
        </w:rPr>
        <w:t>n-</w:t>
      </w:r>
      <w:r w:rsidR="00132F5D" w:rsidRPr="00212D97">
        <w:rPr>
          <w:rFonts w:ascii="Gill Sans MT" w:hAnsi="Gill Sans MT"/>
          <w:color w:val="000000" w:themeColor="text1"/>
          <w:sz w:val="24"/>
          <w:szCs w:val="24"/>
        </w:rPr>
        <w:t>octane</w:t>
      </w:r>
      <w:r w:rsidR="00367E58" w:rsidRPr="00212D97">
        <w:rPr>
          <w:rFonts w:ascii="Gill Sans MT" w:hAnsi="Gill Sans MT"/>
          <w:color w:val="000000" w:themeColor="text1"/>
          <w:sz w:val="24"/>
          <w:szCs w:val="24"/>
        </w:rPr>
        <w:t xml:space="preserve">. </w:t>
      </w:r>
      <w:r w:rsidR="00433F2A" w:rsidRPr="00212D97">
        <w:rPr>
          <w:rFonts w:ascii="Gill Sans MT" w:hAnsi="Gill Sans MT"/>
          <w:color w:val="000000" w:themeColor="text1"/>
          <w:sz w:val="24"/>
          <w:szCs w:val="24"/>
        </w:rPr>
        <w:t>A</w:t>
      </w:r>
      <w:r w:rsidR="00133EDA" w:rsidRPr="00212D97">
        <w:rPr>
          <w:rFonts w:ascii="Gill Sans MT" w:hAnsi="Gill Sans MT"/>
          <w:color w:val="000000" w:themeColor="text1"/>
          <w:sz w:val="24"/>
          <w:szCs w:val="24"/>
        </w:rPr>
        <w:t>t 37</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133EDA" w:rsidRPr="00212D97">
        <w:rPr>
          <w:rFonts w:ascii="Gill Sans MT" w:hAnsi="Gill Sans MT"/>
          <w:color w:val="000000" w:themeColor="text1"/>
          <w:sz w:val="24"/>
          <w:szCs w:val="24"/>
        </w:rPr>
        <w:t>C</w:t>
      </w:r>
      <w:proofErr w:type="spellEnd"/>
      <w:r w:rsidR="00133EDA" w:rsidRPr="00212D97">
        <w:rPr>
          <w:rFonts w:ascii="Gill Sans MT" w:hAnsi="Gill Sans MT"/>
          <w:color w:val="000000" w:themeColor="text1"/>
          <w:sz w:val="24"/>
          <w:szCs w:val="24"/>
        </w:rPr>
        <w:t xml:space="preserve">, </w:t>
      </w:r>
      <w:r w:rsidR="00433F2A" w:rsidRPr="00212D97">
        <w:rPr>
          <w:rFonts w:ascii="Gill Sans MT" w:hAnsi="Gill Sans MT"/>
          <w:color w:val="000000" w:themeColor="text1"/>
          <w:sz w:val="24"/>
          <w:szCs w:val="24"/>
        </w:rPr>
        <w:t>all three substrates performed similarly</w:t>
      </w:r>
      <w:r w:rsidR="00903013" w:rsidRPr="00212D97">
        <w:rPr>
          <w:rFonts w:ascii="Gill Sans MT" w:hAnsi="Gill Sans MT"/>
          <w:color w:val="000000" w:themeColor="text1"/>
          <w:sz w:val="24"/>
          <w:szCs w:val="24"/>
        </w:rPr>
        <w:t>.</w:t>
      </w:r>
      <w:r w:rsidR="00A97C9D" w:rsidRPr="00212D97">
        <w:rPr>
          <w:rFonts w:ascii="Gill Sans MT" w:hAnsi="Gill Sans MT"/>
          <w:color w:val="000000" w:themeColor="text1"/>
          <w:sz w:val="24"/>
          <w:szCs w:val="24"/>
        </w:rPr>
        <w:t xml:space="preserve"> </w:t>
      </w:r>
      <w:r w:rsidR="00711E4C" w:rsidRPr="00212D97">
        <w:rPr>
          <w:rFonts w:ascii="Gill Sans MT" w:hAnsi="Gill Sans MT"/>
          <w:color w:val="000000" w:themeColor="text1"/>
          <w:sz w:val="24"/>
          <w:szCs w:val="24"/>
        </w:rPr>
        <w:t xml:space="preserve">Previously, maximal </w:t>
      </w:r>
      <w:r w:rsidR="00B96B25" w:rsidRPr="00212D97">
        <w:rPr>
          <w:rFonts w:ascii="Gill Sans MT" w:hAnsi="Gill Sans MT"/>
          <w:color w:val="000000" w:themeColor="text1"/>
          <w:sz w:val="24"/>
          <w:szCs w:val="24"/>
        </w:rPr>
        <w:t>growth rate</w:t>
      </w:r>
      <w:r w:rsidR="005A330C" w:rsidRPr="00212D97">
        <w:rPr>
          <w:rFonts w:ascii="Gill Sans MT" w:hAnsi="Gill Sans MT"/>
          <w:color w:val="000000" w:themeColor="text1"/>
          <w:sz w:val="24"/>
          <w:szCs w:val="24"/>
        </w:rPr>
        <w:t>s</w:t>
      </w:r>
      <w:r w:rsidR="00B96B25" w:rsidRPr="00212D97">
        <w:rPr>
          <w:rFonts w:ascii="Gill Sans MT" w:hAnsi="Gill Sans MT"/>
          <w:color w:val="000000" w:themeColor="text1"/>
          <w:sz w:val="24"/>
          <w:szCs w:val="24"/>
        </w:rPr>
        <w:t xml:space="preserve"> of SK2 </w:t>
      </w:r>
      <w:r w:rsidR="00711E4C" w:rsidRPr="00212D97">
        <w:rPr>
          <w:rFonts w:ascii="Gill Sans MT" w:hAnsi="Gill Sans MT"/>
          <w:color w:val="000000" w:themeColor="text1"/>
          <w:sz w:val="24"/>
          <w:szCs w:val="24"/>
        </w:rPr>
        <w:t>have been reported when cells were cultured at 30</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711E4C" w:rsidRPr="00212D97">
        <w:rPr>
          <w:rFonts w:ascii="Gill Sans MT" w:hAnsi="Gill Sans MT"/>
          <w:color w:val="000000" w:themeColor="text1"/>
          <w:sz w:val="24"/>
          <w:szCs w:val="24"/>
        </w:rPr>
        <w:t>C</w:t>
      </w:r>
      <w:proofErr w:type="spellEnd"/>
      <w:r w:rsidR="00711E4C" w:rsidRPr="00212D97">
        <w:rPr>
          <w:rFonts w:ascii="Gill Sans MT" w:hAnsi="Gill Sans MT"/>
          <w:color w:val="000000" w:themeColor="text1"/>
          <w:sz w:val="24"/>
          <w:szCs w:val="24"/>
        </w:rPr>
        <w:t xml:space="preserve"> with</w:t>
      </w:r>
      <w:r w:rsidR="00B96B25" w:rsidRPr="00212D97">
        <w:rPr>
          <w:rFonts w:ascii="Gill Sans MT" w:hAnsi="Gill Sans MT"/>
          <w:color w:val="000000" w:themeColor="text1"/>
          <w:sz w:val="24"/>
          <w:szCs w:val="24"/>
        </w:rPr>
        <w:t xml:space="preserve"> </w:t>
      </w:r>
      <w:r w:rsidR="00711E4C" w:rsidRPr="00212D97">
        <w:rPr>
          <w:rFonts w:ascii="Gill Sans MT" w:hAnsi="Gill Sans MT"/>
          <w:i/>
          <w:iCs/>
          <w:color w:val="000000" w:themeColor="text1"/>
          <w:sz w:val="24"/>
          <w:szCs w:val="24"/>
        </w:rPr>
        <w:t>n-</w:t>
      </w:r>
      <w:r w:rsidR="00711E4C" w:rsidRPr="00212D97">
        <w:rPr>
          <w:rFonts w:ascii="Gill Sans MT" w:hAnsi="Gill Sans MT"/>
          <w:color w:val="000000" w:themeColor="text1"/>
          <w:sz w:val="24"/>
          <w:szCs w:val="24"/>
        </w:rPr>
        <w:t>alkanes ranging from C</w:t>
      </w:r>
      <w:r w:rsidR="00711E4C" w:rsidRPr="00212D97">
        <w:rPr>
          <w:rFonts w:ascii="Gill Sans MT" w:hAnsi="Gill Sans MT"/>
          <w:color w:val="000000" w:themeColor="text1"/>
          <w:sz w:val="24"/>
          <w:szCs w:val="24"/>
          <w:vertAlign w:val="subscript"/>
        </w:rPr>
        <w:t xml:space="preserve">14-19 </w:t>
      </w:r>
      <w:r w:rsidR="008E5F6C" w:rsidRPr="00212D97">
        <w:rPr>
          <w:rFonts w:ascii="Gill Sans MT" w:hAnsi="Gill Sans MT"/>
          <w:color w:val="000000" w:themeColor="text1"/>
          <w:sz w:val="24"/>
          <w:szCs w:val="24"/>
        </w:rPr>
        <w:fldChar w:fldCharType="begin" w:fldLock="1"/>
      </w:r>
      <w:r w:rsidR="008E5F6C" w:rsidRPr="00212D97">
        <w:rPr>
          <w:rFonts w:ascii="Gill Sans MT" w:hAnsi="Gill Sans MT"/>
          <w:color w:val="000000" w:themeColor="text1"/>
          <w:sz w:val="24"/>
          <w:szCs w:val="24"/>
        </w:rPr>
        <w:instrText>ADDIN CSL_CITATION {"citationItems":[{"id":"ITEM-1","itemData":{"DOI":"10.1128/AEM.00694-13","ISSN":"00992240","PMID":"23645199","abstract":"The marine hydrocarbonoclastic bacterium alcanivorax borkumensis is able to degrade mixtures of n-alkanes as they occur in marine oil spills. however, investigations of growth behavior and physiology of these bacteria when cultivated with n-alkanes of different chain lengths (c6 to c30) as the substrates are still lacking. growth rates increased with increasing alkane chain length up to a maximum between c12 and c19, with no evident difference between even- and odd-numbered chain lengths, before decreasing with chain lengths greater than c19. surface hydrophobicity of alkane-grown cells, assessed by determination of the water contact angles, showed a similar pattern, with maximum values associated with growth rates on alkanes with chain lengths between c11 and c19 and significantly lower values for cells grown on pyruvate. A. borkumensis was found to incorporate and modify the fatty acid intermediates generated by the corresponding n-alkane degradation pathway. cells grown on distinct n-alkanes proved that a. borkumensis is able to not only incorporate but also modify fatty acid intermediates derived from the alkane degradation pathway. comparing cells grown on pyruvate with those cultivated on hexadecane in terms of their tolerance toward two groups of toxic organic compounds, chlorophenols and alkanols, representing intensely studied organic compounds, revealed similar tolerances toward chlorophenols, whereas the toxicities of different n-alkanols were significantly reduced when hexadecane was used as a carbon source. as one adaptive mechanism of a. borkumensis to these toxic organic solvents, the activity of cis-trans isomerization of unsaturated fatty acids was proven. these findings could be verified by a detailed transcriptomic comparison between cultures grown on hexadecane and pyruvate and including solvent stress caused by the addition of 1-octanol as the most toxic intermediate of n-alkane degradation. © 2013, American Society for Microbiology.","author":[{"dropping-particle":"","family":"Naether","given":"Daniela J.","non-dropping-particle":"","parse-names":false,"suffix":""},{"dropping-particle":"","family":"Slawtschew","given":"Slavtscho","non-dropping-particle":"","parse-names":false,"suffix":""},{"dropping-particle":"","family":"Stasik","given":"Sebastian","non-dropping-particle":"","parse-names":false,"suffix":""},{"dropping-particle":"","family":"Engel","given":"Maria","non-dropping-particle":"","parse-names":false,"suffix":""},{"dropping-particle":"","family":"Olzog","given":"Martin","non-dropping-particle":"","parse-names":false,"suffix":""},{"dropping-particle":"","family":"Wick","given":"Lukas Y.","non-dropping-particle":"","parse-names":false,"suffix":""},{"dropping-particle":"","family":"Timmis","given":"Kenneth N.","non-dropping-particle":"","parse-names":false,"suffix":""},{"dropping-particle":"","family":"Heipieper","given":"Hermann J.","non-dropping-particle":"","parse-names":false,"suffix":""}],"container-title":"Applied and Environmental Microbiology","id":"ITEM-1","issue":"14","issued":{"date-parts":[["2013"]]},"page":"4282-4293","title":"Adaptation of the hydrocarbonoclastic bacterium Alcanivorax borkumensis SK2 to alkanes and toxic organic compounds: A physiological and transcriptomic approach","type":"article-journal","volume":"79"},"uris":["http://www.mendeley.com/documents/?uuid=606a7256-824f-490c-acf5-ced60267f0cb"]}],"mendeley":{"formattedCitation":"[18]","plainTextFormattedCitation":"[18]","previouslyFormattedCitation":"[18]"},"properties":{"noteIndex":0},"schema":"https://github.com/citation-style-language/schema/raw/master/csl-citation.json"}</w:instrText>
      </w:r>
      <w:r w:rsidR="008E5F6C" w:rsidRPr="00212D97">
        <w:rPr>
          <w:rFonts w:ascii="Gill Sans MT" w:hAnsi="Gill Sans MT"/>
          <w:color w:val="000000" w:themeColor="text1"/>
          <w:sz w:val="24"/>
          <w:szCs w:val="24"/>
        </w:rPr>
        <w:fldChar w:fldCharType="separate"/>
      </w:r>
      <w:r w:rsidR="008E5F6C" w:rsidRPr="00212D97">
        <w:rPr>
          <w:rFonts w:ascii="Gill Sans MT" w:hAnsi="Gill Sans MT"/>
          <w:noProof/>
          <w:color w:val="000000" w:themeColor="text1"/>
          <w:sz w:val="24"/>
          <w:szCs w:val="24"/>
        </w:rPr>
        <w:t>[18]</w:t>
      </w:r>
      <w:r w:rsidR="008E5F6C" w:rsidRPr="00212D97">
        <w:rPr>
          <w:rFonts w:ascii="Gill Sans MT" w:hAnsi="Gill Sans MT"/>
          <w:color w:val="000000" w:themeColor="text1"/>
          <w:sz w:val="24"/>
          <w:szCs w:val="24"/>
        </w:rPr>
        <w:fldChar w:fldCharType="end"/>
      </w:r>
      <w:r w:rsidR="00BF2462" w:rsidRPr="00212D97">
        <w:rPr>
          <w:rFonts w:ascii="Gill Sans MT" w:hAnsi="Gill Sans MT"/>
          <w:color w:val="000000" w:themeColor="text1"/>
          <w:sz w:val="24"/>
          <w:szCs w:val="24"/>
        </w:rPr>
        <w:t xml:space="preserve">. </w:t>
      </w:r>
      <w:r w:rsidR="001E3ABC" w:rsidRPr="00212D97">
        <w:rPr>
          <w:rFonts w:ascii="Gill Sans MT" w:hAnsi="Gill Sans MT"/>
          <w:color w:val="000000" w:themeColor="text1"/>
          <w:sz w:val="24"/>
          <w:szCs w:val="24"/>
        </w:rPr>
        <w:t xml:space="preserve">However, we </w:t>
      </w:r>
      <w:r w:rsidR="00711E4C" w:rsidRPr="00212D97">
        <w:rPr>
          <w:rFonts w:ascii="Gill Sans MT" w:hAnsi="Gill Sans MT"/>
          <w:color w:val="000000" w:themeColor="text1"/>
          <w:sz w:val="24"/>
          <w:szCs w:val="24"/>
        </w:rPr>
        <w:t xml:space="preserve">observed similar </w:t>
      </w:r>
      <w:r w:rsidR="001E3ABC" w:rsidRPr="00212D97">
        <w:rPr>
          <w:rFonts w:ascii="Gill Sans MT" w:hAnsi="Gill Sans MT"/>
          <w:color w:val="000000" w:themeColor="text1"/>
          <w:sz w:val="24"/>
          <w:szCs w:val="24"/>
        </w:rPr>
        <w:t xml:space="preserve">growth </w:t>
      </w:r>
      <w:r w:rsidR="00711E4C" w:rsidRPr="00212D97">
        <w:rPr>
          <w:rFonts w:ascii="Gill Sans MT" w:hAnsi="Gill Sans MT"/>
          <w:color w:val="000000" w:themeColor="text1"/>
          <w:sz w:val="24"/>
          <w:szCs w:val="24"/>
        </w:rPr>
        <w:t>at</w:t>
      </w:r>
      <w:r w:rsidR="00D637BF" w:rsidRPr="00212D97">
        <w:rPr>
          <w:rFonts w:ascii="Gill Sans MT" w:hAnsi="Gill Sans MT"/>
          <w:color w:val="000000" w:themeColor="text1"/>
          <w:sz w:val="24"/>
          <w:szCs w:val="24"/>
        </w:rPr>
        <w:t xml:space="preserve"> </w:t>
      </w:r>
      <w:r w:rsidR="00711E4C" w:rsidRPr="00212D97">
        <w:rPr>
          <w:rFonts w:ascii="Gill Sans MT" w:hAnsi="Gill Sans MT"/>
          <w:color w:val="000000" w:themeColor="text1"/>
          <w:sz w:val="24"/>
          <w:szCs w:val="24"/>
        </w:rPr>
        <w:t>30</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711E4C" w:rsidRPr="00212D97">
        <w:rPr>
          <w:rFonts w:ascii="Gill Sans MT" w:hAnsi="Gill Sans MT"/>
          <w:color w:val="000000" w:themeColor="text1"/>
          <w:sz w:val="24"/>
          <w:szCs w:val="24"/>
        </w:rPr>
        <w:t>C</w:t>
      </w:r>
      <w:proofErr w:type="spellEnd"/>
      <w:r w:rsidR="00711E4C" w:rsidRPr="00212D97">
        <w:rPr>
          <w:rFonts w:ascii="Gill Sans MT" w:hAnsi="Gill Sans MT"/>
          <w:color w:val="000000" w:themeColor="text1"/>
          <w:sz w:val="24"/>
          <w:szCs w:val="24"/>
        </w:rPr>
        <w:t xml:space="preserve"> when </w:t>
      </w:r>
      <w:r w:rsidR="001E3ABC" w:rsidRPr="00212D97">
        <w:rPr>
          <w:rFonts w:ascii="Gill Sans MT" w:hAnsi="Gill Sans MT"/>
          <w:color w:val="000000" w:themeColor="text1"/>
          <w:sz w:val="24"/>
          <w:szCs w:val="24"/>
        </w:rPr>
        <w:t>cells were cultured</w:t>
      </w:r>
      <w:r w:rsidR="00711E4C" w:rsidRPr="00212D97">
        <w:rPr>
          <w:rFonts w:ascii="Gill Sans MT" w:hAnsi="Gill Sans MT"/>
          <w:color w:val="000000" w:themeColor="text1"/>
          <w:sz w:val="24"/>
          <w:szCs w:val="24"/>
        </w:rPr>
        <w:t xml:space="preserve"> o</w:t>
      </w:r>
      <w:r w:rsidR="001E3ABC" w:rsidRPr="00212D97">
        <w:rPr>
          <w:rFonts w:ascii="Gill Sans MT" w:hAnsi="Gill Sans MT"/>
          <w:color w:val="000000" w:themeColor="text1"/>
          <w:sz w:val="24"/>
          <w:szCs w:val="24"/>
        </w:rPr>
        <w:t>n</w:t>
      </w:r>
      <w:r w:rsidR="00711E4C" w:rsidRPr="00212D97">
        <w:rPr>
          <w:rFonts w:ascii="Gill Sans MT" w:hAnsi="Gill Sans MT"/>
          <w:color w:val="000000" w:themeColor="text1"/>
          <w:sz w:val="24"/>
          <w:szCs w:val="24"/>
        </w:rPr>
        <w:t xml:space="preserve"> </w:t>
      </w:r>
      <w:r w:rsidR="00711E4C" w:rsidRPr="00212D97">
        <w:rPr>
          <w:rFonts w:ascii="Gill Sans MT" w:hAnsi="Gill Sans MT"/>
          <w:i/>
          <w:iCs/>
          <w:color w:val="000000" w:themeColor="text1"/>
          <w:sz w:val="24"/>
          <w:szCs w:val="24"/>
        </w:rPr>
        <w:t>n-</w:t>
      </w:r>
      <w:r w:rsidR="00711E4C" w:rsidRPr="00212D97">
        <w:rPr>
          <w:rFonts w:ascii="Gill Sans MT" w:hAnsi="Gill Sans MT"/>
          <w:color w:val="000000" w:themeColor="text1"/>
          <w:sz w:val="24"/>
          <w:szCs w:val="24"/>
        </w:rPr>
        <w:t xml:space="preserve">octane </w:t>
      </w:r>
      <w:r w:rsidR="001E3ABC" w:rsidRPr="00212D97">
        <w:rPr>
          <w:rFonts w:ascii="Gill Sans MT" w:hAnsi="Gill Sans MT"/>
          <w:color w:val="000000" w:themeColor="text1"/>
          <w:sz w:val="24"/>
          <w:szCs w:val="24"/>
        </w:rPr>
        <w:t xml:space="preserve">or </w:t>
      </w:r>
      <w:r w:rsidR="00711E4C" w:rsidRPr="00212D97">
        <w:rPr>
          <w:rFonts w:ascii="Gill Sans MT" w:hAnsi="Gill Sans MT"/>
          <w:i/>
          <w:iCs/>
          <w:color w:val="000000" w:themeColor="text1"/>
          <w:sz w:val="24"/>
          <w:szCs w:val="24"/>
        </w:rPr>
        <w:t>n-</w:t>
      </w:r>
      <w:r w:rsidR="00711E4C" w:rsidRPr="00212D97">
        <w:rPr>
          <w:rFonts w:ascii="Gill Sans MT" w:hAnsi="Gill Sans MT"/>
          <w:color w:val="000000" w:themeColor="text1"/>
          <w:sz w:val="24"/>
          <w:szCs w:val="24"/>
        </w:rPr>
        <w:t>hexadecane.</w:t>
      </w:r>
      <w:r w:rsidR="005A330C" w:rsidRPr="00212D97">
        <w:rPr>
          <w:rFonts w:ascii="Gill Sans MT" w:hAnsi="Gill Sans MT"/>
          <w:color w:val="000000" w:themeColor="text1"/>
          <w:sz w:val="24"/>
          <w:szCs w:val="24"/>
        </w:rPr>
        <w:t xml:space="preserve"> Th</w:t>
      </w:r>
      <w:r w:rsidR="00C0483D" w:rsidRPr="00212D97">
        <w:rPr>
          <w:rFonts w:ascii="Gill Sans MT" w:hAnsi="Gill Sans MT"/>
          <w:color w:val="000000" w:themeColor="text1"/>
          <w:sz w:val="24"/>
          <w:szCs w:val="24"/>
        </w:rPr>
        <w:t>ese results</w:t>
      </w:r>
      <w:r w:rsidR="005A330C" w:rsidRPr="00212D97">
        <w:rPr>
          <w:rFonts w:ascii="Gill Sans MT" w:hAnsi="Gill Sans MT"/>
          <w:color w:val="000000" w:themeColor="text1"/>
          <w:sz w:val="24"/>
          <w:szCs w:val="24"/>
        </w:rPr>
        <w:t xml:space="preserve"> suggest that temperature may have a major effect on either the uptake or metabolism of </w:t>
      </w:r>
      <w:r w:rsidR="005A330C" w:rsidRPr="00212D97">
        <w:rPr>
          <w:rFonts w:ascii="Gill Sans MT" w:hAnsi="Gill Sans MT"/>
          <w:i/>
          <w:iCs/>
          <w:color w:val="000000" w:themeColor="text1"/>
          <w:sz w:val="24"/>
          <w:szCs w:val="24"/>
        </w:rPr>
        <w:t>n-</w:t>
      </w:r>
      <w:r w:rsidR="005A330C" w:rsidRPr="00212D97">
        <w:rPr>
          <w:rFonts w:ascii="Gill Sans MT" w:hAnsi="Gill Sans MT"/>
          <w:color w:val="000000" w:themeColor="text1"/>
          <w:sz w:val="24"/>
          <w:szCs w:val="24"/>
        </w:rPr>
        <w:t xml:space="preserve">alkanes of different lengths, which should be </w:t>
      </w:r>
      <w:proofErr w:type="gramStart"/>
      <w:r w:rsidR="005A330C" w:rsidRPr="00212D97">
        <w:rPr>
          <w:rFonts w:ascii="Gill Sans MT" w:hAnsi="Gill Sans MT"/>
          <w:color w:val="000000" w:themeColor="text1"/>
          <w:sz w:val="24"/>
          <w:szCs w:val="24"/>
        </w:rPr>
        <w:t>taken into account</w:t>
      </w:r>
      <w:proofErr w:type="gramEnd"/>
      <w:r w:rsidR="006036A1" w:rsidRPr="00212D97">
        <w:rPr>
          <w:rFonts w:ascii="Gill Sans MT" w:hAnsi="Gill Sans MT"/>
          <w:color w:val="000000" w:themeColor="text1"/>
          <w:sz w:val="24"/>
          <w:szCs w:val="24"/>
        </w:rPr>
        <w:t xml:space="preserve"> when utilising these substrates as a carbon source for SK2</w:t>
      </w:r>
      <w:r w:rsidR="00DB501A" w:rsidRPr="00212D97">
        <w:rPr>
          <w:rFonts w:ascii="Gill Sans MT" w:hAnsi="Gill Sans MT"/>
          <w:color w:val="000000" w:themeColor="text1"/>
          <w:sz w:val="24"/>
          <w:szCs w:val="24"/>
        </w:rPr>
        <w:t>.</w:t>
      </w:r>
      <w:r w:rsidR="001E3ABC" w:rsidRPr="00212D97">
        <w:rPr>
          <w:rFonts w:ascii="Gill Sans MT" w:hAnsi="Gill Sans MT"/>
          <w:color w:val="000000" w:themeColor="text1"/>
          <w:sz w:val="24"/>
          <w:szCs w:val="24"/>
        </w:rPr>
        <w:t xml:space="preserve"> Overall,</w:t>
      </w:r>
      <w:r w:rsidR="0078685A" w:rsidRPr="00212D97">
        <w:rPr>
          <w:rFonts w:ascii="Gill Sans MT" w:hAnsi="Gill Sans MT"/>
          <w:color w:val="000000" w:themeColor="text1"/>
          <w:sz w:val="24"/>
          <w:szCs w:val="24"/>
        </w:rPr>
        <w:t xml:space="preserve"> </w:t>
      </w:r>
      <w:r w:rsidR="00105D96" w:rsidRPr="00212D97">
        <w:rPr>
          <w:rFonts w:ascii="Gill Sans MT" w:hAnsi="Gill Sans MT"/>
          <w:i/>
          <w:iCs/>
          <w:color w:val="000000" w:themeColor="text1"/>
          <w:sz w:val="24"/>
          <w:szCs w:val="24"/>
        </w:rPr>
        <w:t>n</w:t>
      </w:r>
      <w:r w:rsidR="00105D96" w:rsidRPr="00212D97">
        <w:rPr>
          <w:rFonts w:ascii="Gill Sans MT" w:hAnsi="Gill Sans MT"/>
          <w:color w:val="000000" w:themeColor="text1"/>
          <w:sz w:val="24"/>
          <w:szCs w:val="24"/>
        </w:rPr>
        <w:t>-alkanes (</w:t>
      </w:r>
      <w:r w:rsidR="00105D96" w:rsidRPr="00212D97">
        <w:rPr>
          <w:rFonts w:ascii="Gill Sans MT" w:hAnsi="Gill Sans MT"/>
          <w:i/>
          <w:iCs/>
          <w:color w:val="000000" w:themeColor="text1"/>
          <w:sz w:val="24"/>
          <w:szCs w:val="24"/>
        </w:rPr>
        <w:t>n-</w:t>
      </w:r>
      <w:r w:rsidR="00105D96" w:rsidRPr="00212D97">
        <w:rPr>
          <w:rFonts w:ascii="Gill Sans MT" w:hAnsi="Gill Sans MT"/>
          <w:color w:val="000000" w:themeColor="text1"/>
          <w:sz w:val="24"/>
          <w:szCs w:val="24"/>
        </w:rPr>
        <w:t xml:space="preserve">octane or </w:t>
      </w:r>
      <w:r w:rsidR="00105D96" w:rsidRPr="00212D97">
        <w:rPr>
          <w:rFonts w:ascii="Gill Sans MT" w:hAnsi="Gill Sans MT"/>
          <w:i/>
          <w:iCs/>
          <w:color w:val="000000" w:themeColor="text1"/>
          <w:sz w:val="24"/>
          <w:szCs w:val="24"/>
        </w:rPr>
        <w:t>n-</w:t>
      </w:r>
      <w:r w:rsidR="00105D96" w:rsidRPr="00212D97">
        <w:rPr>
          <w:rFonts w:ascii="Gill Sans MT" w:hAnsi="Gill Sans MT"/>
          <w:color w:val="000000" w:themeColor="text1"/>
          <w:sz w:val="24"/>
          <w:szCs w:val="24"/>
        </w:rPr>
        <w:t xml:space="preserve">hexadecane) substrates </w:t>
      </w:r>
      <w:r w:rsidR="00DD6AD4" w:rsidRPr="00212D97">
        <w:rPr>
          <w:rFonts w:ascii="Gill Sans MT" w:hAnsi="Gill Sans MT"/>
          <w:color w:val="000000" w:themeColor="text1"/>
          <w:sz w:val="24"/>
          <w:szCs w:val="24"/>
        </w:rPr>
        <w:t xml:space="preserve">can be used to produce </w:t>
      </w:r>
      <w:r w:rsidR="00105D96" w:rsidRPr="00212D97">
        <w:rPr>
          <w:rFonts w:ascii="Gill Sans MT" w:hAnsi="Gill Sans MT"/>
          <w:color w:val="000000" w:themeColor="text1"/>
          <w:sz w:val="24"/>
          <w:szCs w:val="24"/>
        </w:rPr>
        <w:t xml:space="preserve">a satisfactory growth of SK2 </w:t>
      </w:r>
      <w:r w:rsidR="00DD6AD4" w:rsidRPr="00212D97">
        <w:rPr>
          <w:rFonts w:ascii="Gill Sans MT" w:hAnsi="Gill Sans MT"/>
          <w:color w:val="000000" w:themeColor="text1"/>
          <w:sz w:val="24"/>
          <w:szCs w:val="24"/>
        </w:rPr>
        <w:t>biomass at</w:t>
      </w:r>
      <w:r w:rsidR="00105D96" w:rsidRPr="00212D97">
        <w:rPr>
          <w:rFonts w:ascii="Gill Sans MT" w:hAnsi="Gill Sans MT"/>
          <w:color w:val="000000" w:themeColor="text1"/>
          <w:sz w:val="24"/>
          <w:szCs w:val="24"/>
        </w:rPr>
        <w:t xml:space="preserve"> cultiv</w:t>
      </w:r>
      <w:r w:rsidR="00DD6AD4" w:rsidRPr="00212D97">
        <w:rPr>
          <w:rFonts w:ascii="Gill Sans MT" w:hAnsi="Gill Sans MT"/>
          <w:color w:val="000000" w:themeColor="text1"/>
          <w:sz w:val="24"/>
          <w:szCs w:val="24"/>
        </w:rPr>
        <w:t>ation temperature</w:t>
      </w:r>
      <w:r w:rsidR="006E28FD">
        <w:rPr>
          <w:rFonts w:ascii="Gill Sans MT" w:hAnsi="Gill Sans MT"/>
          <w:color w:val="000000" w:themeColor="text1"/>
          <w:sz w:val="24"/>
          <w:szCs w:val="24"/>
        </w:rPr>
        <w:t>s</w:t>
      </w:r>
      <w:r w:rsidR="00DD6AD4" w:rsidRPr="00212D97">
        <w:rPr>
          <w:rFonts w:ascii="Gill Sans MT" w:hAnsi="Gill Sans MT"/>
          <w:color w:val="000000" w:themeColor="text1"/>
          <w:sz w:val="24"/>
          <w:szCs w:val="24"/>
        </w:rPr>
        <w:t xml:space="preserve"> of </w:t>
      </w:r>
      <w:r w:rsidR="007B703A" w:rsidRPr="00212D97">
        <w:rPr>
          <w:rFonts w:ascii="Gill Sans MT" w:hAnsi="Gill Sans MT"/>
          <w:color w:val="000000" w:themeColor="text1"/>
          <w:sz w:val="24"/>
          <w:szCs w:val="24"/>
        </w:rPr>
        <w:t>25</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7B703A" w:rsidRPr="00212D97">
        <w:rPr>
          <w:rFonts w:ascii="Gill Sans MT" w:hAnsi="Gill Sans MT"/>
          <w:color w:val="000000" w:themeColor="text1"/>
          <w:sz w:val="24"/>
          <w:szCs w:val="24"/>
        </w:rPr>
        <w:t>C</w:t>
      </w:r>
      <w:proofErr w:type="spellEnd"/>
      <w:r w:rsidR="007B703A" w:rsidRPr="00212D97">
        <w:rPr>
          <w:rFonts w:ascii="Gill Sans MT" w:hAnsi="Gill Sans MT"/>
          <w:color w:val="000000" w:themeColor="text1"/>
          <w:sz w:val="24"/>
          <w:szCs w:val="24"/>
        </w:rPr>
        <w:t xml:space="preserve"> and</w:t>
      </w:r>
      <w:r w:rsidR="0078685A" w:rsidRPr="00212D97">
        <w:rPr>
          <w:rFonts w:ascii="Gill Sans MT" w:hAnsi="Gill Sans MT"/>
          <w:color w:val="000000" w:themeColor="text1"/>
          <w:sz w:val="24"/>
          <w:szCs w:val="24"/>
        </w:rPr>
        <w:t xml:space="preserve"> </w:t>
      </w:r>
      <w:r w:rsidR="00105D96" w:rsidRPr="00212D97">
        <w:rPr>
          <w:rFonts w:ascii="Gill Sans MT" w:hAnsi="Gill Sans MT"/>
          <w:color w:val="000000" w:themeColor="text1"/>
          <w:sz w:val="24"/>
          <w:szCs w:val="24"/>
        </w:rPr>
        <w:t>30</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105D96" w:rsidRPr="00212D97">
        <w:rPr>
          <w:rFonts w:ascii="Gill Sans MT" w:hAnsi="Gill Sans MT"/>
          <w:color w:val="000000" w:themeColor="text1"/>
          <w:sz w:val="24"/>
          <w:szCs w:val="24"/>
        </w:rPr>
        <w:t>C</w:t>
      </w:r>
      <w:r w:rsidR="00513DAD" w:rsidRPr="00212D97">
        <w:rPr>
          <w:rFonts w:ascii="Gill Sans MT" w:hAnsi="Gill Sans MT"/>
          <w:color w:val="000000" w:themeColor="text1"/>
          <w:sz w:val="24"/>
          <w:szCs w:val="24"/>
        </w:rPr>
        <w:t>.</w:t>
      </w:r>
      <w:proofErr w:type="spellEnd"/>
      <w:r w:rsidR="00513DAD" w:rsidRPr="00212D97">
        <w:rPr>
          <w:rFonts w:ascii="Gill Sans MT" w:hAnsi="Gill Sans MT"/>
          <w:color w:val="000000" w:themeColor="text1"/>
          <w:sz w:val="24"/>
          <w:szCs w:val="24"/>
        </w:rPr>
        <w:t xml:space="preserve"> For gas holdup experiments, </w:t>
      </w:r>
      <w:r w:rsidR="00281489" w:rsidRPr="00212D97">
        <w:rPr>
          <w:rFonts w:ascii="Gill Sans MT" w:hAnsi="Gill Sans MT"/>
          <w:color w:val="000000" w:themeColor="text1"/>
          <w:sz w:val="24"/>
          <w:szCs w:val="24"/>
        </w:rPr>
        <w:t xml:space="preserve">it was required to grow </w:t>
      </w:r>
      <w:r w:rsidR="00513DAD" w:rsidRPr="00212D97">
        <w:rPr>
          <w:rFonts w:ascii="Gill Sans MT" w:hAnsi="Gill Sans MT"/>
          <w:color w:val="000000" w:themeColor="text1"/>
          <w:sz w:val="24"/>
          <w:szCs w:val="24"/>
        </w:rPr>
        <w:t>SK2</w:t>
      </w:r>
      <w:r w:rsidR="00281489" w:rsidRPr="00212D97">
        <w:rPr>
          <w:rFonts w:ascii="Gill Sans MT" w:hAnsi="Gill Sans MT"/>
          <w:color w:val="000000" w:themeColor="text1"/>
          <w:sz w:val="24"/>
          <w:szCs w:val="24"/>
        </w:rPr>
        <w:t xml:space="preserve"> in</w:t>
      </w:r>
      <w:r w:rsidR="00513DAD" w:rsidRPr="00212D97">
        <w:rPr>
          <w:rFonts w:ascii="Gill Sans MT" w:hAnsi="Gill Sans MT"/>
          <w:color w:val="000000" w:themeColor="text1"/>
          <w:sz w:val="24"/>
          <w:szCs w:val="24"/>
        </w:rPr>
        <w:t xml:space="preserve"> </w:t>
      </w:r>
      <w:r w:rsidR="00281489" w:rsidRPr="00212D97">
        <w:rPr>
          <w:rFonts w:ascii="Gill Sans MT" w:hAnsi="Gill Sans MT"/>
          <w:color w:val="000000" w:themeColor="text1"/>
          <w:sz w:val="24"/>
          <w:szCs w:val="24"/>
        </w:rPr>
        <w:t xml:space="preserve">a </w:t>
      </w:r>
      <w:r w:rsidR="00513DAD" w:rsidRPr="00212D97">
        <w:rPr>
          <w:rFonts w:ascii="Gill Sans MT" w:hAnsi="Gill Sans MT"/>
          <w:color w:val="000000" w:themeColor="text1"/>
          <w:sz w:val="24"/>
          <w:szCs w:val="24"/>
        </w:rPr>
        <w:t>non-alkane substrate</w:t>
      </w:r>
      <w:r w:rsidR="00281489" w:rsidRPr="00212D97">
        <w:rPr>
          <w:rFonts w:ascii="Gill Sans MT" w:hAnsi="Gill Sans MT"/>
          <w:color w:val="000000" w:themeColor="text1"/>
          <w:sz w:val="24"/>
          <w:szCs w:val="24"/>
        </w:rPr>
        <w:t xml:space="preserve"> (sodium pyruvate</w:t>
      </w:r>
      <w:r w:rsidR="008F6BDA" w:rsidRPr="00212D97">
        <w:rPr>
          <w:rFonts w:ascii="Gill Sans MT" w:hAnsi="Gill Sans MT"/>
          <w:color w:val="000000" w:themeColor="text1"/>
          <w:sz w:val="24"/>
          <w:szCs w:val="24"/>
        </w:rPr>
        <w:t xml:space="preserve"> is the only other carbon source </w:t>
      </w:r>
      <w:r w:rsidR="006E28FD">
        <w:rPr>
          <w:rFonts w:ascii="Gill Sans MT" w:hAnsi="Gill Sans MT"/>
          <w:color w:val="000000" w:themeColor="text1"/>
          <w:sz w:val="24"/>
          <w:szCs w:val="24"/>
        </w:rPr>
        <w:t xml:space="preserve">on </w:t>
      </w:r>
      <w:r w:rsidR="008F6BDA" w:rsidRPr="00212D97">
        <w:rPr>
          <w:rFonts w:ascii="Gill Sans MT" w:hAnsi="Gill Sans MT"/>
          <w:color w:val="000000" w:themeColor="text1"/>
          <w:sz w:val="24"/>
          <w:szCs w:val="24"/>
        </w:rPr>
        <w:t>which SK2 is known to grow</w:t>
      </w:r>
      <w:r w:rsidR="006E28FD">
        <w:rPr>
          <w:rFonts w:ascii="Gill Sans MT" w:hAnsi="Gill Sans MT"/>
          <w:color w:val="000000" w:themeColor="text1"/>
          <w:sz w:val="24"/>
          <w:szCs w:val="24"/>
        </w:rPr>
        <w:t xml:space="preserve"> on</w:t>
      </w:r>
      <w:r w:rsidR="008F6BDA" w:rsidRPr="00212D97">
        <w:rPr>
          <w:rFonts w:ascii="Gill Sans MT" w:hAnsi="Gill Sans MT"/>
          <w:color w:val="000000" w:themeColor="text1"/>
          <w:sz w:val="24"/>
          <w:szCs w:val="24"/>
        </w:rPr>
        <w:t xml:space="preserve"> other than hydrocarbons</w:t>
      </w:r>
      <w:r w:rsidR="00281489" w:rsidRPr="00212D97">
        <w:rPr>
          <w:rFonts w:ascii="Gill Sans MT" w:hAnsi="Gill Sans MT"/>
          <w:color w:val="000000" w:themeColor="text1"/>
          <w:sz w:val="24"/>
          <w:szCs w:val="24"/>
        </w:rPr>
        <w:t>)</w:t>
      </w:r>
      <w:r w:rsidR="001E501E" w:rsidRPr="00212D97">
        <w:rPr>
          <w:rFonts w:ascii="Gill Sans MT" w:hAnsi="Gill Sans MT"/>
          <w:color w:val="000000" w:themeColor="text1"/>
          <w:sz w:val="24"/>
          <w:szCs w:val="24"/>
        </w:rPr>
        <w:t xml:space="preserve"> at </w:t>
      </w:r>
      <w:r w:rsidR="006E28FD">
        <w:rPr>
          <w:rFonts w:ascii="Gill Sans MT" w:hAnsi="Gill Sans MT"/>
          <w:color w:val="000000" w:themeColor="text1"/>
          <w:sz w:val="24"/>
          <w:szCs w:val="24"/>
        </w:rPr>
        <w:t xml:space="preserve">a </w:t>
      </w:r>
      <w:r w:rsidR="001E501E" w:rsidRPr="00212D97">
        <w:rPr>
          <w:rFonts w:ascii="Gill Sans MT" w:hAnsi="Gill Sans MT"/>
          <w:color w:val="000000" w:themeColor="text1"/>
          <w:sz w:val="24"/>
          <w:szCs w:val="24"/>
        </w:rPr>
        <w:t>cultivation temperature of 37</w:t>
      </w:r>
      <w:r w:rsidR="00D10A25">
        <w:rPr>
          <w:rFonts w:ascii="Gill Sans MT" w:hAnsi="Gill Sans MT"/>
          <w:color w:val="000000" w:themeColor="text1"/>
          <w:sz w:val="24"/>
          <w:szCs w:val="24"/>
        </w:rPr>
        <w:t xml:space="preserve"> </w:t>
      </w:r>
      <w:proofErr w:type="spellStart"/>
      <w:r w:rsidR="00530F6C">
        <w:rPr>
          <w:rFonts w:ascii="Gill Sans MT" w:hAnsi="Gill Sans MT"/>
          <w:color w:val="000000" w:themeColor="text1"/>
          <w:sz w:val="24"/>
          <w:szCs w:val="24"/>
          <w:vertAlign w:val="superscript"/>
        </w:rPr>
        <w:t>o</w:t>
      </w:r>
      <w:r w:rsidR="001E501E" w:rsidRPr="00212D97">
        <w:rPr>
          <w:rFonts w:ascii="Gill Sans MT" w:hAnsi="Gill Sans MT"/>
          <w:color w:val="000000" w:themeColor="text1"/>
          <w:sz w:val="24"/>
          <w:szCs w:val="24"/>
        </w:rPr>
        <w:t>C</w:t>
      </w:r>
      <w:proofErr w:type="spellEnd"/>
      <w:r w:rsidR="00281489" w:rsidRPr="00212D97">
        <w:rPr>
          <w:rFonts w:ascii="Gill Sans MT" w:hAnsi="Gill Sans MT"/>
          <w:color w:val="000000" w:themeColor="text1"/>
          <w:sz w:val="24"/>
          <w:szCs w:val="24"/>
        </w:rPr>
        <w:t xml:space="preserve"> before being added to the bubble column, containing hydrocarbons. </w:t>
      </w:r>
      <w:r w:rsidR="0078685A" w:rsidRPr="00212D97">
        <w:rPr>
          <w:rFonts w:ascii="Gill Sans MT" w:hAnsi="Gill Sans MT"/>
          <w:color w:val="000000" w:themeColor="text1"/>
          <w:sz w:val="24"/>
          <w:szCs w:val="24"/>
        </w:rPr>
        <w:t xml:space="preserve">  </w:t>
      </w:r>
    </w:p>
    <w:p w14:paraId="54E47664" w14:textId="2B23BFFD" w:rsidR="00025B2A" w:rsidRPr="00212D97" w:rsidRDefault="00025B2A" w:rsidP="0097642C">
      <w:pPr>
        <w:spacing w:after="0" w:line="360" w:lineRule="auto"/>
        <w:jc w:val="both"/>
        <w:rPr>
          <w:rFonts w:ascii="Gill Sans MT" w:hAnsi="Gill Sans MT"/>
          <w:color w:val="000000" w:themeColor="text1"/>
          <w:sz w:val="24"/>
          <w:szCs w:val="24"/>
        </w:rPr>
      </w:pPr>
    </w:p>
    <w:p w14:paraId="438FA3B7" w14:textId="5E59C089" w:rsidR="00272042" w:rsidRPr="00212D97" w:rsidRDefault="004E115E" w:rsidP="0097642C">
      <w:pPr>
        <w:spacing w:after="0" w:line="360" w:lineRule="auto"/>
        <w:jc w:val="both"/>
        <w:rPr>
          <w:rFonts w:ascii="Gill Sans MT" w:hAnsi="Gill Sans MT"/>
          <w:color w:val="000000" w:themeColor="text1"/>
          <w:sz w:val="24"/>
          <w:szCs w:val="24"/>
        </w:rPr>
      </w:pPr>
      <w:r>
        <w:rPr>
          <w:rFonts w:ascii="Gill Sans MT" w:hAnsi="Gill Sans MT"/>
          <w:noProof/>
          <w:color w:val="000000" w:themeColor="text1"/>
          <w:sz w:val="24"/>
          <w:szCs w:val="24"/>
        </w:rPr>
        <mc:AlternateContent>
          <mc:Choice Requires="wpg">
            <w:drawing>
              <wp:anchor distT="0" distB="0" distL="114300" distR="114300" simplePos="0" relativeHeight="251708416" behindDoc="0" locked="0" layoutInCell="1" allowOverlap="1" wp14:anchorId="343C2A4D" wp14:editId="095FFB4C">
                <wp:simplePos x="0" y="0"/>
                <wp:positionH relativeFrom="column">
                  <wp:posOffset>30480</wp:posOffset>
                </wp:positionH>
                <wp:positionV relativeFrom="paragraph">
                  <wp:posOffset>123825</wp:posOffset>
                </wp:positionV>
                <wp:extent cx="7948930" cy="2571115"/>
                <wp:effectExtent l="0" t="0" r="0" b="635"/>
                <wp:wrapNone/>
                <wp:docPr id="10" name="Group 10"/>
                <wp:cNvGraphicFramePr/>
                <a:graphic xmlns:a="http://schemas.openxmlformats.org/drawingml/2006/main">
                  <a:graphicData uri="http://schemas.microsoft.com/office/word/2010/wordprocessingGroup">
                    <wpg:wgp>
                      <wpg:cNvGrpSpPr/>
                      <wpg:grpSpPr>
                        <a:xfrm>
                          <a:off x="0" y="0"/>
                          <a:ext cx="7948930" cy="2571115"/>
                          <a:chOff x="0" y="0"/>
                          <a:chExt cx="7948930" cy="2571115"/>
                        </a:xfrm>
                      </wpg:grpSpPr>
                      <wpg:grpSp>
                        <wpg:cNvPr id="2" name="Group 5"/>
                        <wpg:cNvGrpSpPr/>
                        <wpg:grpSpPr>
                          <a:xfrm>
                            <a:off x="0" y="0"/>
                            <a:ext cx="7948930" cy="2571115"/>
                            <a:chOff x="0" y="0"/>
                            <a:chExt cx="7941310" cy="2693045"/>
                          </a:xfrm>
                        </wpg:grpSpPr>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1310" cy="2577465"/>
                            </a:xfrm>
                            <a:prstGeom prst="rect">
                              <a:avLst/>
                            </a:prstGeom>
                            <a:noFill/>
                          </pic:spPr>
                        </pic:pic>
                        <wps:wsp>
                          <wps:cNvPr id="4" name="TextBox 2"/>
                          <wps:cNvSpPr txBox="1"/>
                          <wps:spPr>
                            <a:xfrm>
                              <a:off x="1079769" y="2315855"/>
                              <a:ext cx="664210" cy="377190"/>
                            </a:xfrm>
                            <a:prstGeom prst="rect">
                              <a:avLst/>
                            </a:prstGeom>
                            <a:solidFill>
                              <a:schemeClr val="bg1"/>
                            </a:solidFill>
                          </wps:spPr>
                          <wps:txbx>
                            <w:txbxContent>
                              <w:p w14:paraId="1114774B"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wps:txbx>
                          <wps:bodyPr wrap="square" rtlCol="0">
                            <a:noAutofit/>
                          </wps:bodyPr>
                        </wps:wsp>
                        <wps:wsp>
                          <wps:cNvPr id="6" name="TextBox 3"/>
                          <wps:cNvSpPr txBox="1"/>
                          <wps:spPr>
                            <a:xfrm>
                              <a:off x="3749126" y="2315846"/>
                              <a:ext cx="664210" cy="377190"/>
                            </a:xfrm>
                            <a:prstGeom prst="rect">
                              <a:avLst/>
                            </a:prstGeom>
                            <a:solidFill>
                              <a:schemeClr val="bg1"/>
                            </a:solidFill>
                          </wps:spPr>
                          <wps:txbx>
                            <w:txbxContent>
                              <w:p w14:paraId="5080B1B2"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wps:txbx>
                          <wps:bodyPr wrap="square" rtlCol="0">
                            <a:noAutofit/>
                          </wps:bodyPr>
                        </wps:wsp>
                        <wps:wsp>
                          <wps:cNvPr id="7" name="TextBox 4"/>
                          <wps:cNvSpPr txBox="1"/>
                          <wps:spPr>
                            <a:xfrm>
                              <a:off x="6267653" y="2315846"/>
                              <a:ext cx="664210" cy="377190"/>
                            </a:xfrm>
                            <a:prstGeom prst="rect">
                              <a:avLst/>
                            </a:prstGeom>
                            <a:solidFill>
                              <a:schemeClr val="bg1"/>
                            </a:solidFill>
                          </wps:spPr>
                          <wps:txbx>
                            <w:txbxContent>
                              <w:p w14:paraId="1C853422"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wps:txbx>
                          <wps:bodyPr wrap="square" rtlCol="0">
                            <a:noAutofit/>
                          </wps:bodyPr>
                        </wps:wsp>
                      </wpg:grpSp>
                      <wps:wsp>
                        <wps:cNvPr id="5" name="Text Box 5"/>
                        <wps:cNvSpPr txBox="1"/>
                        <wps:spPr>
                          <a:xfrm>
                            <a:off x="6362700" y="99060"/>
                            <a:ext cx="513715" cy="266700"/>
                          </a:xfrm>
                          <a:prstGeom prst="rect">
                            <a:avLst/>
                          </a:prstGeom>
                          <a:solidFill>
                            <a:schemeClr val="bg1"/>
                          </a:solidFill>
                          <a:ln w="6350">
                            <a:solidFill>
                              <a:schemeClr val="bg1"/>
                            </a:solidFill>
                          </a:ln>
                        </wps:spPr>
                        <wps:txbx>
                          <w:txbxContent>
                            <w:p w14:paraId="6764E070" w14:textId="1ED7A56B" w:rsidR="004E115E" w:rsidRPr="004E115E" w:rsidRDefault="004E115E">
                              <w:pPr>
                                <w:rPr>
                                  <w:b/>
                                  <w:bCs/>
                                  <w:sz w:val="24"/>
                                  <w:szCs w:val="24"/>
                                  <w:lang w:val="en-US"/>
                                </w:rPr>
                              </w:pPr>
                              <w:r w:rsidRPr="004E115E">
                                <w:rPr>
                                  <w:b/>
                                  <w:bCs/>
                                  <w:sz w:val="24"/>
                                  <w:szCs w:val="24"/>
                                  <w:lang w:val="en-US"/>
                                </w:rPr>
                                <w:t xml:space="preserve">37 </w:t>
                              </w:r>
                              <w:proofErr w:type="spellStart"/>
                              <w:r w:rsidRPr="004E115E">
                                <w:rPr>
                                  <w:b/>
                                  <w:bCs/>
                                  <w:sz w:val="24"/>
                                  <w:szCs w:val="24"/>
                                  <w:vertAlign w:val="superscript"/>
                                  <w:lang w:val="en-US"/>
                                </w:rPr>
                                <w:t>o</w:t>
                              </w:r>
                              <w:r w:rsidRPr="004E115E">
                                <w:rPr>
                                  <w:b/>
                                  <w:bCs/>
                                  <w:sz w:val="24"/>
                                  <w:szCs w:val="24"/>
                                  <w:lang w:val="en-US"/>
                                </w:rPr>
                                <w:t>C</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3817620" y="60960"/>
                            <a:ext cx="513715" cy="266700"/>
                          </a:xfrm>
                          <a:prstGeom prst="rect">
                            <a:avLst/>
                          </a:prstGeom>
                          <a:solidFill>
                            <a:schemeClr val="bg1"/>
                          </a:solidFill>
                          <a:ln w="6350">
                            <a:solidFill>
                              <a:schemeClr val="bg1"/>
                            </a:solidFill>
                          </a:ln>
                        </wps:spPr>
                        <wps:txbx>
                          <w:txbxContent>
                            <w:p w14:paraId="662305BA" w14:textId="22FFEAF4" w:rsidR="004E115E" w:rsidRPr="004E115E" w:rsidRDefault="004E115E" w:rsidP="004E115E">
                              <w:pPr>
                                <w:rPr>
                                  <w:b/>
                                  <w:bCs/>
                                  <w:sz w:val="24"/>
                                  <w:szCs w:val="24"/>
                                  <w:lang w:val="en-US"/>
                                </w:rPr>
                              </w:pPr>
                              <w:r w:rsidRPr="004E115E">
                                <w:rPr>
                                  <w:b/>
                                  <w:bCs/>
                                  <w:sz w:val="24"/>
                                  <w:szCs w:val="24"/>
                                  <w:lang w:val="en-US"/>
                                </w:rPr>
                                <w:t>3</w:t>
                              </w:r>
                              <w:r>
                                <w:rPr>
                                  <w:b/>
                                  <w:bCs/>
                                  <w:sz w:val="24"/>
                                  <w:szCs w:val="24"/>
                                  <w:lang w:val="en-US"/>
                                </w:rPr>
                                <w:t>0</w:t>
                              </w:r>
                              <w:r w:rsidRPr="004E115E">
                                <w:rPr>
                                  <w:b/>
                                  <w:bCs/>
                                  <w:sz w:val="24"/>
                                  <w:szCs w:val="24"/>
                                  <w:lang w:val="en-US"/>
                                </w:rPr>
                                <w:t xml:space="preserve"> </w:t>
                              </w:r>
                              <w:proofErr w:type="spellStart"/>
                              <w:r w:rsidRPr="004E115E">
                                <w:rPr>
                                  <w:b/>
                                  <w:bCs/>
                                  <w:sz w:val="24"/>
                                  <w:szCs w:val="24"/>
                                  <w:vertAlign w:val="superscript"/>
                                  <w:lang w:val="en-US"/>
                                </w:rPr>
                                <w:t>o</w:t>
                              </w:r>
                              <w:r w:rsidRPr="004E115E">
                                <w:rPr>
                                  <w:b/>
                                  <w:bCs/>
                                  <w:sz w:val="24"/>
                                  <w:szCs w:val="24"/>
                                  <w:lang w:val="en-US"/>
                                </w:rPr>
                                <w:t>C</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1280160" y="99060"/>
                            <a:ext cx="513715" cy="266700"/>
                          </a:xfrm>
                          <a:prstGeom prst="rect">
                            <a:avLst/>
                          </a:prstGeom>
                          <a:solidFill>
                            <a:schemeClr val="bg1"/>
                          </a:solidFill>
                          <a:ln w="6350">
                            <a:solidFill>
                              <a:schemeClr val="bg1"/>
                            </a:solidFill>
                          </a:ln>
                        </wps:spPr>
                        <wps:txbx>
                          <w:txbxContent>
                            <w:p w14:paraId="1A3581D0" w14:textId="289F1AE7" w:rsidR="004E115E" w:rsidRPr="004E115E" w:rsidRDefault="004E115E" w:rsidP="004E115E">
                              <w:pPr>
                                <w:rPr>
                                  <w:b/>
                                  <w:bCs/>
                                  <w:sz w:val="24"/>
                                  <w:szCs w:val="24"/>
                                  <w:lang w:val="en-US"/>
                                </w:rPr>
                              </w:pPr>
                              <w:r>
                                <w:rPr>
                                  <w:b/>
                                  <w:bCs/>
                                  <w:sz w:val="24"/>
                                  <w:szCs w:val="24"/>
                                  <w:lang w:val="en-US"/>
                                </w:rPr>
                                <w:t>25</w:t>
                              </w:r>
                              <w:r w:rsidRPr="004E115E">
                                <w:rPr>
                                  <w:b/>
                                  <w:bCs/>
                                  <w:sz w:val="24"/>
                                  <w:szCs w:val="24"/>
                                  <w:lang w:val="en-US"/>
                                </w:rPr>
                                <w:t xml:space="preserve"> </w:t>
                              </w:r>
                              <w:proofErr w:type="spellStart"/>
                              <w:r w:rsidRPr="004E115E">
                                <w:rPr>
                                  <w:b/>
                                  <w:bCs/>
                                  <w:sz w:val="24"/>
                                  <w:szCs w:val="24"/>
                                  <w:vertAlign w:val="superscript"/>
                                  <w:lang w:val="en-US"/>
                                </w:rPr>
                                <w:t>o</w:t>
                              </w:r>
                              <w:r w:rsidRPr="004E115E">
                                <w:rPr>
                                  <w:b/>
                                  <w:bCs/>
                                  <w:sz w:val="24"/>
                                  <w:szCs w:val="24"/>
                                  <w:lang w:val="en-US"/>
                                </w:rPr>
                                <w:t>C</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3C2A4D" id="Group 10" o:spid="_x0000_s1026" style="position:absolute;left:0;text-align:left;margin-left:2.4pt;margin-top:9.75pt;width:625.9pt;height:202.45pt;z-index:251708416" coordsize="79489,25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">
                <v:group id="Group 5" o:spid="_x0000_s1027" style="position:absolute;width:79489;height:25711" coordsize="79413,2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79413;height:25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Box 2" o:spid="_x0000_s1029" type="#_x0000_t202" style="position:absolute;left:10797;top:23158;width:664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oWwgAAANoAAAAPAAAAZHJzL2Rvd25yZXYueG1sRI9PawIx&#10;FMTvgt8hPMGbJpbS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CnStoWwgAAANoAAAAPAAAA&#10;AAAAAAAAAAAAAAcCAABkcnMvZG93bnJldi54bWxQSwUGAAAAAAMAAwC3AAAA9gIAAAAA&#10;" fillcolor="white [3212]" stroked="f">
                    <v:textbox>
                      <w:txbxContent>
                        <w:p w14:paraId="1114774B"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v:textbox>
                  </v:shape>
                  <v:shape id="TextBox 3" o:spid="_x0000_s1030" type="#_x0000_t202" style="position:absolute;left:37491;top:23158;width:664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14:paraId="5080B1B2"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v:textbox>
                  </v:shape>
                  <v:shape id="TextBox 4" o:spid="_x0000_s1031" type="#_x0000_t202" style="position:absolute;left:62676;top:23158;width:664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" fillcolor="white [3212]" stroked="f">
                    <v:textbox>
                      <w:txbxContent>
                        <w:p w14:paraId="1C853422" w14:textId="77777777" w:rsidR="00D10A25" w:rsidRDefault="00D10A25" w:rsidP="00D10A25">
                          <w:pPr>
                            <w:rPr>
                              <w:rFonts w:hAnsi="Calibri"/>
                              <w:b/>
                              <w:bCs/>
                              <w:color w:val="000000" w:themeColor="text1"/>
                              <w:kern w:val="24"/>
                            </w:rPr>
                          </w:pPr>
                          <w:r>
                            <w:rPr>
                              <w:rFonts w:hAnsi="Calibri"/>
                              <w:b/>
                              <w:bCs/>
                              <w:color w:val="000000" w:themeColor="text1"/>
                              <w:kern w:val="24"/>
                            </w:rPr>
                            <w:t>Time (h)</w:t>
                          </w:r>
                        </w:p>
                      </w:txbxContent>
                    </v:textbox>
                  </v:shape>
                </v:group>
                <v:shape id="Text Box 5" o:spid="_x0000_s1032" type="#_x0000_t202" style="position:absolute;left:63627;top:990;width:5137;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" fillcolor="white [3212]" strokecolor="white [3212]" strokeweight=".5pt">
                  <v:textbox>
                    <w:txbxContent>
                      <w:p w14:paraId="6764E070" w14:textId="1ED7A56B" w:rsidR="004E115E" w:rsidRPr="004E115E" w:rsidRDefault="004E115E">
                        <w:pPr>
                          <w:rPr>
                            <w:b/>
                            <w:bCs/>
                            <w:sz w:val="24"/>
                            <w:szCs w:val="24"/>
                            <w:lang w:val="en-US"/>
                          </w:rPr>
                        </w:pPr>
                        <w:r w:rsidRPr="004E115E">
                          <w:rPr>
                            <w:b/>
                            <w:bCs/>
                            <w:sz w:val="24"/>
                            <w:szCs w:val="24"/>
                            <w:lang w:val="en-US"/>
                          </w:rPr>
                          <w:t xml:space="preserve">37 </w:t>
                        </w:r>
                        <w:proofErr w:type="spellStart"/>
                        <w:r w:rsidRPr="004E115E">
                          <w:rPr>
                            <w:b/>
                            <w:bCs/>
                            <w:sz w:val="24"/>
                            <w:szCs w:val="24"/>
                            <w:vertAlign w:val="superscript"/>
                            <w:lang w:val="en-US"/>
                          </w:rPr>
                          <w:t>o</w:t>
                        </w:r>
                        <w:r w:rsidRPr="004E115E">
                          <w:rPr>
                            <w:b/>
                            <w:bCs/>
                            <w:sz w:val="24"/>
                            <w:szCs w:val="24"/>
                            <w:lang w:val="en-US"/>
                          </w:rPr>
                          <w:t>C</w:t>
                        </w:r>
                        <w:proofErr w:type="spellEnd"/>
                      </w:p>
                    </w:txbxContent>
                  </v:textbox>
                </v:shape>
                <v:shape id="Text Box 8" o:spid="_x0000_s1033" type="#_x0000_t202" style="position:absolute;left:38176;top:609;width:5137;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" fillcolor="white [3212]" strokecolor="white [3212]" strokeweight=".5pt">
                  <v:textbox>
                    <w:txbxContent>
                      <w:p w14:paraId="662305BA" w14:textId="22FFEAF4" w:rsidR="004E115E" w:rsidRPr="004E115E" w:rsidRDefault="004E115E" w:rsidP="004E115E">
                        <w:pPr>
                          <w:rPr>
                            <w:b/>
                            <w:bCs/>
                            <w:sz w:val="24"/>
                            <w:szCs w:val="24"/>
                            <w:lang w:val="en-US"/>
                          </w:rPr>
                        </w:pPr>
                        <w:r w:rsidRPr="004E115E">
                          <w:rPr>
                            <w:b/>
                            <w:bCs/>
                            <w:sz w:val="24"/>
                            <w:szCs w:val="24"/>
                            <w:lang w:val="en-US"/>
                          </w:rPr>
                          <w:t>3</w:t>
                        </w:r>
                        <w:r>
                          <w:rPr>
                            <w:b/>
                            <w:bCs/>
                            <w:sz w:val="24"/>
                            <w:szCs w:val="24"/>
                            <w:lang w:val="en-US"/>
                          </w:rPr>
                          <w:t>0</w:t>
                        </w:r>
                        <w:r w:rsidRPr="004E115E">
                          <w:rPr>
                            <w:b/>
                            <w:bCs/>
                            <w:sz w:val="24"/>
                            <w:szCs w:val="24"/>
                            <w:lang w:val="en-US"/>
                          </w:rPr>
                          <w:t xml:space="preserve"> </w:t>
                        </w:r>
                        <w:proofErr w:type="spellStart"/>
                        <w:r w:rsidRPr="004E115E">
                          <w:rPr>
                            <w:b/>
                            <w:bCs/>
                            <w:sz w:val="24"/>
                            <w:szCs w:val="24"/>
                            <w:vertAlign w:val="superscript"/>
                            <w:lang w:val="en-US"/>
                          </w:rPr>
                          <w:t>o</w:t>
                        </w:r>
                        <w:r w:rsidRPr="004E115E">
                          <w:rPr>
                            <w:b/>
                            <w:bCs/>
                            <w:sz w:val="24"/>
                            <w:szCs w:val="24"/>
                            <w:lang w:val="en-US"/>
                          </w:rPr>
                          <w:t>C</w:t>
                        </w:r>
                        <w:proofErr w:type="spellEnd"/>
                      </w:p>
                    </w:txbxContent>
                  </v:textbox>
                </v:shape>
                <v:shape id="Text Box 9" o:spid="_x0000_s1034" type="#_x0000_t202" style="position:absolute;left:12801;top:990;width:5137;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" fillcolor="white [3212]" strokecolor="white [3212]" strokeweight=".5pt">
                  <v:textbox>
                    <w:txbxContent>
                      <w:p w14:paraId="1A3581D0" w14:textId="289F1AE7" w:rsidR="004E115E" w:rsidRPr="004E115E" w:rsidRDefault="004E115E" w:rsidP="004E115E">
                        <w:pPr>
                          <w:rPr>
                            <w:b/>
                            <w:bCs/>
                            <w:sz w:val="24"/>
                            <w:szCs w:val="24"/>
                            <w:lang w:val="en-US"/>
                          </w:rPr>
                        </w:pPr>
                        <w:r>
                          <w:rPr>
                            <w:b/>
                            <w:bCs/>
                            <w:sz w:val="24"/>
                            <w:szCs w:val="24"/>
                            <w:lang w:val="en-US"/>
                          </w:rPr>
                          <w:t>25</w:t>
                        </w:r>
                        <w:r w:rsidRPr="004E115E">
                          <w:rPr>
                            <w:b/>
                            <w:bCs/>
                            <w:sz w:val="24"/>
                            <w:szCs w:val="24"/>
                            <w:lang w:val="en-US"/>
                          </w:rPr>
                          <w:t xml:space="preserve"> </w:t>
                        </w:r>
                        <w:proofErr w:type="spellStart"/>
                        <w:r w:rsidRPr="004E115E">
                          <w:rPr>
                            <w:b/>
                            <w:bCs/>
                            <w:sz w:val="24"/>
                            <w:szCs w:val="24"/>
                            <w:vertAlign w:val="superscript"/>
                            <w:lang w:val="en-US"/>
                          </w:rPr>
                          <w:t>o</w:t>
                        </w:r>
                        <w:r w:rsidRPr="004E115E">
                          <w:rPr>
                            <w:b/>
                            <w:bCs/>
                            <w:sz w:val="24"/>
                            <w:szCs w:val="24"/>
                            <w:lang w:val="en-US"/>
                          </w:rPr>
                          <w:t>C</w:t>
                        </w:r>
                        <w:proofErr w:type="spellEnd"/>
                      </w:p>
                    </w:txbxContent>
                  </v:textbox>
                </v:shape>
              </v:group>
            </w:pict>
          </mc:Fallback>
        </mc:AlternateContent>
      </w:r>
    </w:p>
    <w:p w14:paraId="5E6A75F6" w14:textId="2A16A7D5" w:rsidR="0097642C" w:rsidRPr="00212D97" w:rsidRDefault="0097642C" w:rsidP="0097642C">
      <w:pPr>
        <w:spacing w:after="0" w:line="360" w:lineRule="auto"/>
        <w:jc w:val="both"/>
        <w:rPr>
          <w:rFonts w:ascii="Gill Sans MT" w:hAnsi="Gill Sans MT"/>
          <w:color w:val="000000" w:themeColor="text1"/>
          <w:sz w:val="24"/>
          <w:szCs w:val="24"/>
        </w:rPr>
      </w:pPr>
    </w:p>
    <w:p w14:paraId="1095B87C" w14:textId="5D10D695"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bookmarkStart w:id="5" w:name="_Ref103250223"/>
    </w:p>
    <w:p w14:paraId="7253F22D" w14:textId="63617309"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26A86DED" w14:textId="77777777"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2C5EA85B" w14:textId="77777777"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717969C5" w14:textId="77777777"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57CC206C" w14:textId="77777777"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49ED8C02" w14:textId="77777777" w:rsidR="00A744C8" w:rsidRPr="00212D97" w:rsidRDefault="00A744C8" w:rsidP="00C97E24">
      <w:pPr>
        <w:pStyle w:val="Caption"/>
        <w:spacing w:line="276" w:lineRule="auto"/>
        <w:jc w:val="both"/>
        <w:rPr>
          <w:rFonts w:ascii="Gill Sans MT" w:hAnsi="Gill Sans MT"/>
          <w:i w:val="0"/>
          <w:iCs w:val="0"/>
          <w:color w:val="000000" w:themeColor="text1"/>
          <w:sz w:val="24"/>
          <w:szCs w:val="24"/>
        </w:rPr>
      </w:pPr>
    </w:p>
    <w:p w14:paraId="50871F07" w14:textId="40B39EB2" w:rsidR="00A744C8" w:rsidRPr="00212D97" w:rsidRDefault="00C97E24" w:rsidP="007D2DD2">
      <w:pPr>
        <w:pStyle w:val="Caption"/>
        <w:spacing w:line="360" w:lineRule="auto"/>
        <w:jc w:val="both"/>
        <w:rPr>
          <w:rFonts w:ascii="Gill Sans MT" w:hAnsi="Gill Sans MT"/>
          <w:i w:val="0"/>
          <w:iCs w:val="0"/>
          <w:color w:val="000000" w:themeColor="text1"/>
          <w:sz w:val="24"/>
          <w:szCs w:val="24"/>
        </w:rPr>
        <w:sectPr w:rsidR="00A744C8" w:rsidRPr="00212D97" w:rsidSect="00370583">
          <w:pgSz w:w="16838" w:h="11906" w:orient="landscape"/>
          <w:pgMar w:top="1440" w:right="1440" w:bottom="1440" w:left="1440" w:header="708" w:footer="708" w:gutter="0"/>
          <w:lnNumType w:countBy="1"/>
          <w:cols w:space="708"/>
          <w:titlePg/>
          <w:docGrid w:linePitch="360"/>
        </w:sectPr>
      </w:pPr>
      <w:r w:rsidRPr="00212D97">
        <w:rPr>
          <w:rFonts w:ascii="Gill Sans MT" w:hAnsi="Gill Sans MT"/>
          <w:i w:val="0"/>
          <w:iCs w:val="0"/>
          <w:color w:val="000000" w:themeColor="text1"/>
          <w:sz w:val="24"/>
          <w:szCs w:val="24"/>
        </w:rPr>
        <w:t xml:space="preserve">Figure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Figure \* ARABIC </w:instrText>
      </w:r>
      <w:r w:rsidRPr="00212D97">
        <w:rPr>
          <w:rFonts w:ascii="Gill Sans MT" w:hAnsi="Gill Sans MT"/>
          <w:i w:val="0"/>
          <w:iCs w:val="0"/>
          <w:color w:val="000000" w:themeColor="text1"/>
          <w:sz w:val="24"/>
          <w:szCs w:val="24"/>
        </w:rPr>
        <w:fldChar w:fldCharType="separate"/>
      </w:r>
      <w:r w:rsidR="00623169" w:rsidRPr="00212D97">
        <w:rPr>
          <w:rFonts w:ascii="Gill Sans MT" w:hAnsi="Gill Sans MT"/>
          <w:i w:val="0"/>
          <w:iCs w:val="0"/>
          <w:noProof/>
          <w:color w:val="000000" w:themeColor="text1"/>
          <w:sz w:val="24"/>
          <w:szCs w:val="24"/>
        </w:rPr>
        <w:t>2</w:t>
      </w:r>
      <w:r w:rsidRPr="00212D97">
        <w:rPr>
          <w:rFonts w:ascii="Gill Sans MT" w:hAnsi="Gill Sans MT"/>
          <w:i w:val="0"/>
          <w:iCs w:val="0"/>
          <w:color w:val="000000" w:themeColor="text1"/>
          <w:sz w:val="24"/>
          <w:szCs w:val="24"/>
        </w:rPr>
        <w:fldChar w:fldCharType="end"/>
      </w:r>
      <w:bookmarkEnd w:id="5"/>
      <w:r w:rsidR="009C4C85" w:rsidRPr="00212D97">
        <w:rPr>
          <w:rFonts w:ascii="Gill Sans MT" w:hAnsi="Gill Sans MT"/>
          <w:i w:val="0"/>
          <w:iCs w:val="0"/>
          <w:color w:val="000000" w:themeColor="text1"/>
          <w:sz w:val="24"/>
          <w:szCs w:val="24"/>
        </w:rPr>
        <w:t xml:space="preserve">: </w:t>
      </w:r>
      <w:r w:rsidR="00E3531B" w:rsidRPr="00212D97">
        <w:rPr>
          <w:rFonts w:ascii="Gill Sans MT" w:hAnsi="Gill Sans MT"/>
          <w:i w:val="0"/>
          <w:iCs w:val="0"/>
          <w:color w:val="000000" w:themeColor="text1"/>
          <w:sz w:val="24"/>
          <w:szCs w:val="24"/>
        </w:rPr>
        <w:t>Growth</w:t>
      </w:r>
      <w:r w:rsidR="009C4C85" w:rsidRPr="00212D97">
        <w:rPr>
          <w:rFonts w:ascii="Gill Sans MT" w:hAnsi="Gill Sans MT"/>
          <w:i w:val="0"/>
          <w:iCs w:val="0"/>
          <w:color w:val="000000" w:themeColor="text1"/>
          <w:sz w:val="24"/>
          <w:szCs w:val="24"/>
        </w:rPr>
        <w:t xml:space="preserve"> of </w:t>
      </w:r>
      <w:r w:rsidR="004068F5" w:rsidRPr="00212D97">
        <w:rPr>
          <w:rFonts w:ascii="Gill Sans MT" w:hAnsi="Gill Sans MT"/>
          <w:i w:val="0"/>
          <w:iCs w:val="0"/>
          <w:color w:val="000000" w:themeColor="text1"/>
          <w:sz w:val="24"/>
          <w:szCs w:val="24"/>
        </w:rPr>
        <w:t>SK2 at different incubation temperature</w:t>
      </w:r>
      <w:r w:rsidR="00F002D5" w:rsidRPr="00212D97">
        <w:rPr>
          <w:rFonts w:ascii="Gill Sans MT" w:hAnsi="Gill Sans MT"/>
          <w:i w:val="0"/>
          <w:iCs w:val="0"/>
          <w:color w:val="000000" w:themeColor="text1"/>
          <w:sz w:val="24"/>
          <w:szCs w:val="24"/>
        </w:rPr>
        <w:t>s</w:t>
      </w:r>
      <w:r w:rsidR="004068F5" w:rsidRPr="00212D97">
        <w:rPr>
          <w:rFonts w:ascii="Gill Sans MT" w:hAnsi="Gill Sans MT"/>
          <w:i w:val="0"/>
          <w:iCs w:val="0"/>
          <w:color w:val="000000" w:themeColor="text1"/>
          <w:sz w:val="24"/>
          <w:szCs w:val="24"/>
        </w:rPr>
        <w:t xml:space="preserve"> (25</w:t>
      </w:r>
      <w:r w:rsidR="00D10A25">
        <w:rPr>
          <w:rFonts w:ascii="Gill Sans MT" w:hAnsi="Gill Sans MT"/>
          <w:i w:val="0"/>
          <w:iCs w:val="0"/>
          <w:color w:val="000000" w:themeColor="text1"/>
          <w:sz w:val="24"/>
          <w:szCs w:val="24"/>
        </w:rPr>
        <w:t xml:space="preserve"> </w:t>
      </w:r>
      <w:proofErr w:type="spellStart"/>
      <w:r w:rsidR="004E115E">
        <w:rPr>
          <w:rFonts w:ascii="Gill Sans MT" w:hAnsi="Gill Sans MT"/>
          <w:i w:val="0"/>
          <w:iCs w:val="0"/>
          <w:color w:val="000000" w:themeColor="text1"/>
          <w:sz w:val="24"/>
          <w:szCs w:val="24"/>
          <w:vertAlign w:val="superscript"/>
        </w:rPr>
        <w:t>o</w:t>
      </w:r>
      <w:r w:rsidR="004068F5" w:rsidRPr="00212D97">
        <w:rPr>
          <w:rFonts w:ascii="Gill Sans MT" w:hAnsi="Gill Sans MT"/>
          <w:i w:val="0"/>
          <w:iCs w:val="0"/>
          <w:color w:val="000000" w:themeColor="text1"/>
          <w:sz w:val="24"/>
          <w:szCs w:val="24"/>
        </w:rPr>
        <w:t>C</w:t>
      </w:r>
      <w:proofErr w:type="spellEnd"/>
      <w:r w:rsidR="004068F5" w:rsidRPr="00212D97">
        <w:rPr>
          <w:rFonts w:ascii="Gill Sans MT" w:hAnsi="Gill Sans MT"/>
          <w:i w:val="0"/>
          <w:iCs w:val="0"/>
          <w:color w:val="000000" w:themeColor="text1"/>
          <w:sz w:val="24"/>
          <w:szCs w:val="24"/>
        </w:rPr>
        <w:t>, 30</w:t>
      </w:r>
      <w:r w:rsidR="00D10A25">
        <w:rPr>
          <w:rFonts w:ascii="Gill Sans MT" w:hAnsi="Gill Sans MT"/>
          <w:i w:val="0"/>
          <w:iCs w:val="0"/>
          <w:color w:val="000000" w:themeColor="text1"/>
          <w:sz w:val="24"/>
          <w:szCs w:val="24"/>
        </w:rPr>
        <w:t xml:space="preserve"> </w:t>
      </w:r>
      <w:proofErr w:type="spellStart"/>
      <w:r w:rsidR="004E115E">
        <w:rPr>
          <w:rFonts w:ascii="Gill Sans MT" w:hAnsi="Gill Sans MT"/>
          <w:i w:val="0"/>
          <w:iCs w:val="0"/>
          <w:color w:val="000000" w:themeColor="text1"/>
          <w:sz w:val="24"/>
          <w:szCs w:val="24"/>
          <w:vertAlign w:val="superscript"/>
        </w:rPr>
        <w:t>o</w:t>
      </w:r>
      <w:r w:rsidR="004068F5" w:rsidRPr="00212D97">
        <w:rPr>
          <w:rFonts w:ascii="Gill Sans MT" w:hAnsi="Gill Sans MT"/>
          <w:i w:val="0"/>
          <w:iCs w:val="0"/>
          <w:color w:val="000000" w:themeColor="text1"/>
          <w:sz w:val="24"/>
          <w:szCs w:val="24"/>
        </w:rPr>
        <w:t>C</w:t>
      </w:r>
      <w:proofErr w:type="spellEnd"/>
      <w:r w:rsidR="004068F5" w:rsidRPr="00212D97">
        <w:rPr>
          <w:rFonts w:ascii="Gill Sans MT" w:hAnsi="Gill Sans MT"/>
          <w:i w:val="0"/>
          <w:iCs w:val="0"/>
          <w:color w:val="000000" w:themeColor="text1"/>
          <w:sz w:val="24"/>
          <w:szCs w:val="24"/>
        </w:rPr>
        <w:t>, and 37</w:t>
      </w:r>
      <w:r w:rsidR="00D10A25">
        <w:rPr>
          <w:rFonts w:ascii="Gill Sans MT" w:hAnsi="Gill Sans MT"/>
          <w:i w:val="0"/>
          <w:iCs w:val="0"/>
          <w:color w:val="000000" w:themeColor="text1"/>
          <w:sz w:val="24"/>
          <w:szCs w:val="24"/>
        </w:rPr>
        <w:t xml:space="preserve"> </w:t>
      </w:r>
      <w:proofErr w:type="spellStart"/>
      <w:r w:rsidR="004E115E">
        <w:rPr>
          <w:rFonts w:ascii="Gill Sans MT" w:hAnsi="Gill Sans MT"/>
          <w:i w:val="0"/>
          <w:iCs w:val="0"/>
          <w:color w:val="000000" w:themeColor="text1"/>
          <w:sz w:val="24"/>
          <w:szCs w:val="24"/>
          <w:vertAlign w:val="superscript"/>
        </w:rPr>
        <w:t>o</w:t>
      </w:r>
      <w:r w:rsidR="004068F5" w:rsidRPr="00212D97">
        <w:rPr>
          <w:rFonts w:ascii="Gill Sans MT" w:hAnsi="Gill Sans MT"/>
          <w:i w:val="0"/>
          <w:iCs w:val="0"/>
          <w:color w:val="000000" w:themeColor="text1"/>
          <w:sz w:val="24"/>
          <w:szCs w:val="24"/>
        </w:rPr>
        <w:t>C</w:t>
      </w:r>
      <w:proofErr w:type="spellEnd"/>
      <w:r w:rsidR="004068F5" w:rsidRPr="00212D97">
        <w:rPr>
          <w:rFonts w:ascii="Gill Sans MT" w:hAnsi="Gill Sans MT"/>
          <w:i w:val="0"/>
          <w:iCs w:val="0"/>
          <w:color w:val="000000" w:themeColor="text1"/>
          <w:sz w:val="24"/>
          <w:szCs w:val="24"/>
        </w:rPr>
        <w:t xml:space="preserve">) and </w:t>
      </w:r>
      <w:r w:rsidR="00F002D5" w:rsidRPr="00212D97">
        <w:rPr>
          <w:rFonts w:ascii="Gill Sans MT" w:hAnsi="Gill Sans MT"/>
          <w:i w:val="0"/>
          <w:iCs w:val="0"/>
          <w:color w:val="000000" w:themeColor="text1"/>
          <w:sz w:val="24"/>
          <w:szCs w:val="24"/>
        </w:rPr>
        <w:t xml:space="preserve">with </w:t>
      </w:r>
      <w:r w:rsidR="004068F5" w:rsidRPr="00212D97">
        <w:rPr>
          <w:rFonts w:ascii="Gill Sans MT" w:hAnsi="Gill Sans MT"/>
          <w:i w:val="0"/>
          <w:iCs w:val="0"/>
          <w:color w:val="000000" w:themeColor="text1"/>
          <w:sz w:val="24"/>
          <w:szCs w:val="24"/>
        </w:rPr>
        <w:t>different carbon source</w:t>
      </w:r>
      <w:r w:rsidR="00F002D5" w:rsidRPr="00212D97">
        <w:rPr>
          <w:rFonts w:ascii="Gill Sans MT" w:hAnsi="Gill Sans MT"/>
          <w:i w:val="0"/>
          <w:iCs w:val="0"/>
          <w:color w:val="000000" w:themeColor="text1"/>
          <w:sz w:val="24"/>
          <w:szCs w:val="24"/>
        </w:rPr>
        <w:t>s</w:t>
      </w:r>
      <w:r w:rsidR="004068F5" w:rsidRPr="00212D97">
        <w:rPr>
          <w:rFonts w:ascii="Gill Sans MT" w:hAnsi="Gill Sans MT"/>
          <w:i w:val="0"/>
          <w:iCs w:val="0"/>
          <w:color w:val="000000" w:themeColor="text1"/>
          <w:sz w:val="24"/>
          <w:szCs w:val="24"/>
        </w:rPr>
        <w:t xml:space="preserve"> (</w:t>
      </w:r>
      <w:r w:rsidR="00E3531B" w:rsidRPr="00212D97">
        <w:rPr>
          <w:rFonts w:ascii="Gill Sans MT" w:hAnsi="Gill Sans MT"/>
          <w:i w:val="0"/>
          <w:iCs w:val="0"/>
          <w:color w:val="000000" w:themeColor="text1"/>
          <w:sz w:val="24"/>
          <w:szCs w:val="24"/>
        </w:rPr>
        <w:t xml:space="preserve">sodium </w:t>
      </w:r>
      <w:r w:rsidR="004068F5" w:rsidRPr="00212D97">
        <w:rPr>
          <w:rFonts w:ascii="Gill Sans MT" w:hAnsi="Gill Sans MT"/>
          <w:i w:val="0"/>
          <w:iCs w:val="0"/>
          <w:color w:val="000000" w:themeColor="text1"/>
          <w:sz w:val="24"/>
          <w:szCs w:val="24"/>
        </w:rPr>
        <w:t xml:space="preserve">pyruvate, n-octane, and n-hexadecane). </w:t>
      </w:r>
      <w:r w:rsidR="006A7E4E" w:rsidRPr="00212D97">
        <w:rPr>
          <w:rFonts w:ascii="Gill Sans MT" w:hAnsi="Gill Sans MT"/>
          <w:i w:val="0"/>
          <w:iCs w:val="0"/>
          <w:color w:val="000000" w:themeColor="text1"/>
          <w:sz w:val="24"/>
          <w:szCs w:val="24"/>
        </w:rPr>
        <w:t>E</w:t>
      </w:r>
      <w:r w:rsidR="000E7C21" w:rsidRPr="00212D97">
        <w:rPr>
          <w:rFonts w:ascii="Gill Sans MT" w:hAnsi="Gill Sans MT"/>
          <w:i w:val="0"/>
          <w:iCs w:val="0"/>
          <w:color w:val="000000" w:themeColor="text1"/>
          <w:sz w:val="24"/>
          <w:szCs w:val="24"/>
        </w:rPr>
        <w:t xml:space="preserve">rror bars represent the standard deviation of three </w:t>
      </w:r>
      <w:r w:rsidR="00B33EDD" w:rsidRPr="00212D97">
        <w:rPr>
          <w:rFonts w:ascii="Gill Sans MT" w:hAnsi="Gill Sans MT"/>
          <w:i w:val="0"/>
          <w:iCs w:val="0"/>
          <w:color w:val="000000" w:themeColor="text1"/>
          <w:sz w:val="24"/>
          <w:szCs w:val="24"/>
        </w:rPr>
        <w:t>biological replicates</w:t>
      </w:r>
      <w:r w:rsidR="000E7C21" w:rsidRPr="00212D97">
        <w:rPr>
          <w:rFonts w:ascii="Gill Sans MT" w:hAnsi="Gill Sans MT"/>
          <w:i w:val="0"/>
          <w:iCs w:val="0"/>
          <w:color w:val="000000" w:themeColor="text1"/>
          <w:sz w:val="24"/>
          <w:szCs w:val="24"/>
        </w:rPr>
        <w:t xml:space="preserve">. </w:t>
      </w:r>
    </w:p>
    <w:p w14:paraId="7C4AC511" w14:textId="3E6B7077" w:rsidR="00E55DF7" w:rsidRPr="00212D97" w:rsidRDefault="008F16D6" w:rsidP="008F16D6">
      <w:pPr>
        <w:pStyle w:val="Heading2"/>
        <w:rPr>
          <w:color w:val="000000" w:themeColor="text1"/>
        </w:rPr>
      </w:pPr>
      <w:bookmarkStart w:id="6" w:name="_Hlk95386796"/>
      <w:r w:rsidRPr="00212D97">
        <w:rPr>
          <w:color w:val="000000" w:themeColor="text1"/>
        </w:rPr>
        <w:lastRenderedPageBreak/>
        <w:t xml:space="preserve">3.2 </w:t>
      </w:r>
      <w:r w:rsidR="00FF7344" w:rsidRPr="00212D97">
        <w:rPr>
          <w:color w:val="000000" w:themeColor="text1"/>
        </w:rPr>
        <w:t>Effect of three-phase system</w:t>
      </w:r>
      <w:r w:rsidR="004D63D5" w:rsidRPr="00212D97">
        <w:rPr>
          <w:color w:val="000000" w:themeColor="text1"/>
        </w:rPr>
        <w:t>s</w:t>
      </w:r>
      <w:r w:rsidR="00FF7344" w:rsidRPr="00212D97">
        <w:rPr>
          <w:color w:val="000000" w:themeColor="text1"/>
        </w:rPr>
        <w:t xml:space="preserve"> on gas holdup</w:t>
      </w:r>
    </w:p>
    <w:p w14:paraId="7303C9AE" w14:textId="77777777" w:rsidR="00C16931" w:rsidRPr="00212D97" w:rsidRDefault="00C16931" w:rsidP="00C16931">
      <w:pPr>
        <w:spacing w:after="0" w:line="240" w:lineRule="auto"/>
        <w:rPr>
          <w:color w:val="000000" w:themeColor="text1"/>
        </w:rPr>
      </w:pPr>
    </w:p>
    <w:bookmarkEnd w:id="6"/>
    <w:p w14:paraId="63F671E7" w14:textId="55C2EADB" w:rsidR="001E447D" w:rsidRPr="00212D97" w:rsidRDefault="00C55C1C" w:rsidP="001218EE">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T</w:t>
      </w:r>
      <w:r w:rsidR="008B31B0" w:rsidRPr="00212D97">
        <w:rPr>
          <w:rFonts w:ascii="Gill Sans MT" w:hAnsi="Gill Sans MT"/>
          <w:color w:val="000000" w:themeColor="text1"/>
          <w:sz w:val="24"/>
          <w:szCs w:val="24"/>
        </w:rPr>
        <w:t xml:space="preserve">he </w:t>
      </w:r>
      <w:r w:rsidR="00CA576F" w:rsidRPr="00212D97">
        <w:rPr>
          <w:rFonts w:ascii="Gill Sans MT" w:hAnsi="Gill Sans MT"/>
          <w:color w:val="000000" w:themeColor="text1"/>
          <w:sz w:val="24"/>
          <w:szCs w:val="24"/>
        </w:rPr>
        <w:t xml:space="preserve">effect </w:t>
      </w:r>
      <w:r w:rsidR="008B31B0" w:rsidRPr="00212D97">
        <w:rPr>
          <w:rFonts w:ascii="Gill Sans MT" w:hAnsi="Gill Sans MT"/>
          <w:color w:val="000000" w:themeColor="text1"/>
          <w:sz w:val="24"/>
          <w:szCs w:val="24"/>
        </w:rPr>
        <w:t xml:space="preserve">of </w:t>
      </w:r>
      <w:r w:rsidR="0043053E" w:rsidRPr="00212D97">
        <w:rPr>
          <w:rFonts w:ascii="Gill Sans MT" w:hAnsi="Gill Sans MT"/>
          <w:color w:val="000000" w:themeColor="text1"/>
          <w:sz w:val="24"/>
          <w:szCs w:val="24"/>
        </w:rPr>
        <w:t>superficial gas velocity</w:t>
      </w:r>
      <w:r w:rsidR="008B31B0" w:rsidRPr="00212D97">
        <w:rPr>
          <w:rFonts w:ascii="Gill Sans MT" w:hAnsi="Gill Sans MT"/>
          <w:color w:val="000000" w:themeColor="text1"/>
          <w:sz w:val="24"/>
          <w:szCs w:val="24"/>
        </w:rPr>
        <w:t xml:space="preserve"> and </w:t>
      </w:r>
      <w:r w:rsidR="007A49AA" w:rsidRPr="00212D97">
        <w:rPr>
          <w:rFonts w:ascii="Gill Sans MT" w:hAnsi="Gill Sans MT"/>
          <w:color w:val="000000" w:themeColor="text1"/>
          <w:sz w:val="24"/>
          <w:szCs w:val="24"/>
        </w:rPr>
        <w:t>SK2</w:t>
      </w:r>
      <w:r w:rsidR="004D63D5" w:rsidRPr="00212D97">
        <w:rPr>
          <w:rFonts w:ascii="Gill Sans MT" w:hAnsi="Gill Sans MT"/>
          <w:color w:val="000000" w:themeColor="text1"/>
          <w:sz w:val="24"/>
          <w:szCs w:val="24"/>
        </w:rPr>
        <w:t xml:space="preserve"> biomass</w:t>
      </w:r>
      <w:r w:rsidR="007A49AA" w:rsidRPr="00212D97">
        <w:rPr>
          <w:rFonts w:ascii="Gill Sans MT" w:hAnsi="Gill Sans MT"/>
          <w:color w:val="000000" w:themeColor="text1"/>
          <w:sz w:val="24"/>
          <w:szCs w:val="24"/>
        </w:rPr>
        <w:t xml:space="preserve"> </w:t>
      </w:r>
      <w:r w:rsidR="0043053E" w:rsidRPr="00212D97">
        <w:rPr>
          <w:rFonts w:ascii="Gill Sans MT" w:hAnsi="Gill Sans MT"/>
          <w:color w:val="000000" w:themeColor="text1"/>
          <w:sz w:val="24"/>
          <w:szCs w:val="24"/>
        </w:rPr>
        <w:t>concentration</w:t>
      </w:r>
      <w:r w:rsidR="008B31B0" w:rsidRPr="00212D97">
        <w:rPr>
          <w:rFonts w:ascii="Gill Sans MT" w:hAnsi="Gill Sans MT"/>
          <w:color w:val="000000" w:themeColor="text1"/>
          <w:sz w:val="24"/>
          <w:szCs w:val="24"/>
        </w:rPr>
        <w:t xml:space="preserve"> on</w:t>
      </w:r>
      <w:r w:rsidR="0043053E" w:rsidRPr="00212D97">
        <w:rPr>
          <w:rFonts w:ascii="Gill Sans MT" w:hAnsi="Gill Sans MT"/>
          <w:color w:val="000000" w:themeColor="text1"/>
          <w:sz w:val="24"/>
          <w:szCs w:val="24"/>
        </w:rPr>
        <w:t xml:space="preserve"> gas holdup</w:t>
      </w:r>
      <w:r w:rsidR="00B20FCA" w:rsidRPr="00212D97">
        <w:rPr>
          <w:rFonts w:ascii="Gill Sans MT" w:hAnsi="Gill Sans MT"/>
          <w:color w:val="000000" w:themeColor="text1"/>
          <w:sz w:val="24"/>
          <w:szCs w:val="24"/>
        </w:rPr>
        <w:t xml:space="preserve"> in t</w:t>
      </w:r>
      <w:r w:rsidR="003217A0" w:rsidRPr="00212D97">
        <w:rPr>
          <w:rFonts w:ascii="Gill Sans MT" w:hAnsi="Gill Sans MT"/>
          <w:color w:val="000000" w:themeColor="text1"/>
          <w:sz w:val="24"/>
          <w:szCs w:val="24"/>
        </w:rPr>
        <w:t>hree</w:t>
      </w:r>
      <w:r w:rsidR="00B20FCA" w:rsidRPr="00212D97">
        <w:rPr>
          <w:rFonts w:ascii="Gill Sans MT" w:hAnsi="Gill Sans MT"/>
          <w:color w:val="000000" w:themeColor="text1"/>
          <w:sz w:val="24"/>
          <w:szCs w:val="24"/>
        </w:rPr>
        <w:t>-phase (</w:t>
      </w:r>
      <w:r w:rsidR="003217A0" w:rsidRPr="00212D97">
        <w:rPr>
          <w:rFonts w:ascii="Gill Sans MT" w:hAnsi="Gill Sans MT"/>
          <w:color w:val="000000" w:themeColor="text1"/>
          <w:sz w:val="24"/>
          <w:szCs w:val="24"/>
        </w:rPr>
        <w:t>air-</w:t>
      </w:r>
      <w:r w:rsidR="00DB501A" w:rsidRPr="00212D97">
        <w:rPr>
          <w:rFonts w:ascii="Gill Sans MT" w:hAnsi="Gill Sans MT"/>
          <w:color w:val="000000" w:themeColor="text1"/>
          <w:sz w:val="24"/>
          <w:szCs w:val="24"/>
        </w:rPr>
        <w:t>water</w:t>
      </w:r>
      <w:r w:rsidR="00B20FCA" w:rsidRPr="00212D97">
        <w:rPr>
          <w:rFonts w:ascii="Gill Sans MT" w:hAnsi="Gill Sans MT"/>
          <w:color w:val="000000" w:themeColor="text1"/>
          <w:sz w:val="24"/>
          <w:szCs w:val="24"/>
        </w:rPr>
        <w:t>-SK2 biomass) systems</w:t>
      </w:r>
      <w:r w:rsidR="00FA1817" w:rsidRPr="00212D97">
        <w:rPr>
          <w:rFonts w:ascii="Gill Sans MT" w:hAnsi="Gill Sans MT"/>
          <w:color w:val="000000" w:themeColor="text1"/>
          <w:sz w:val="24"/>
          <w:szCs w:val="24"/>
        </w:rPr>
        <w:t xml:space="preserve"> were </w:t>
      </w:r>
      <w:r w:rsidR="00720390" w:rsidRPr="00212D97">
        <w:rPr>
          <w:rFonts w:ascii="Gill Sans MT" w:hAnsi="Gill Sans MT"/>
          <w:color w:val="000000" w:themeColor="text1"/>
          <w:sz w:val="24"/>
          <w:szCs w:val="24"/>
        </w:rPr>
        <w:t xml:space="preserve">then </w:t>
      </w:r>
      <w:r w:rsidR="00FA1817" w:rsidRPr="00212D97">
        <w:rPr>
          <w:rFonts w:ascii="Gill Sans MT" w:hAnsi="Gill Sans MT"/>
          <w:color w:val="000000" w:themeColor="text1"/>
          <w:sz w:val="24"/>
          <w:szCs w:val="24"/>
        </w:rPr>
        <w:t>evaluated</w:t>
      </w:r>
      <w:r w:rsidR="00720390" w:rsidRPr="00212D97">
        <w:rPr>
          <w:rFonts w:ascii="Gill Sans MT" w:hAnsi="Gill Sans MT"/>
          <w:color w:val="000000" w:themeColor="text1"/>
          <w:sz w:val="24"/>
          <w:szCs w:val="24"/>
        </w:rPr>
        <w:t xml:space="preserve"> (</w:t>
      </w:r>
      <w:r w:rsidR="00C97E24" w:rsidRPr="00212D97">
        <w:rPr>
          <w:rFonts w:ascii="Gill Sans MT" w:hAnsi="Gill Sans MT"/>
          <w:color w:val="000000" w:themeColor="text1"/>
          <w:sz w:val="24"/>
          <w:szCs w:val="24"/>
        </w:rPr>
        <w:fldChar w:fldCharType="begin"/>
      </w:r>
      <w:r w:rsidR="00C97E24" w:rsidRPr="00212D97">
        <w:rPr>
          <w:rFonts w:ascii="Gill Sans MT" w:hAnsi="Gill Sans MT"/>
          <w:color w:val="000000" w:themeColor="text1"/>
          <w:sz w:val="24"/>
          <w:szCs w:val="24"/>
        </w:rPr>
        <w:instrText xml:space="preserve"> REF _Ref103250431 \h  \* MERGEFORMAT </w:instrText>
      </w:r>
      <w:r w:rsidR="00C97E24" w:rsidRPr="00212D97">
        <w:rPr>
          <w:rFonts w:ascii="Gill Sans MT" w:hAnsi="Gill Sans MT"/>
          <w:color w:val="000000" w:themeColor="text1"/>
          <w:sz w:val="24"/>
          <w:szCs w:val="24"/>
        </w:rPr>
      </w:r>
      <w:r w:rsidR="00C97E24" w:rsidRPr="00212D97">
        <w:rPr>
          <w:rFonts w:ascii="Gill Sans MT" w:hAnsi="Gill Sans MT"/>
          <w:color w:val="000000" w:themeColor="text1"/>
          <w:sz w:val="24"/>
          <w:szCs w:val="24"/>
        </w:rPr>
        <w:fldChar w:fldCharType="separate"/>
      </w:r>
      <w:r w:rsidR="00C97E24" w:rsidRPr="00212D97">
        <w:rPr>
          <w:rFonts w:ascii="Gill Sans MT" w:hAnsi="Gill Sans MT"/>
          <w:color w:val="000000" w:themeColor="text1"/>
          <w:sz w:val="24"/>
          <w:szCs w:val="24"/>
        </w:rPr>
        <w:t xml:space="preserve">Figure </w:t>
      </w:r>
      <w:r w:rsidR="00C97E24" w:rsidRPr="00212D97">
        <w:rPr>
          <w:rFonts w:ascii="Gill Sans MT" w:hAnsi="Gill Sans MT"/>
          <w:noProof/>
          <w:color w:val="000000" w:themeColor="text1"/>
          <w:sz w:val="24"/>
          <w:szCs w:val="24"/>
        </w:rPr>
        <w:t>3</w:t>
      </w:r>
      <w:r w:rsidR="00C97E24" w:rsidRPr="00212D97">
        <w:rPr>
          <w:rFonts w:ascii="Gill Sans MT" w:hAnsi="Gill Sans MT"/>
          <w:color w:val="000000" w:themeColor="text1"/>
          <w:sz w:val="24"/>
          <w:szCs w:val="24"/>
        </w:rPr>
        <w:fldChar w:fldCharType="end"/>
      </w:r>
      <w:r w:rsidR="00720390" w:rsidRPr="00212D97">
        <w:rPr>
          <w:rFonts w:ascii="Gill Sans MT" w:hAnsi="Gill Sans MT"/>
          <w:color w:val="000000" w:themeColor="text1"/>
          <w:sz w:val="24"/>
          <w:szCs w:val="24"/>
        </w:rPr>
        <w:t>)</w:t>
      </w:r>
      <w:r w:rsidR="0043053E" w:rsidRPr="00212D97">
        <w:rPr>
          <w:rFonts w:ascii="Gill Sans MT" w:hAnsi="Gill Sans MT"/>
          <w:color w:val="000000" w:themeColor="text1"/>
          <w:sz w:val="24"/>
          <w:szCs w:val="24"/>
        </w:rPr>
        <w:t xml:space="preserve">. </w:t>
      </w:r>
      <w:r w:rsidR="00CA576F" w:rsidRPr="00212D97">
        <w:rPr>
          <w:rFonts w:ascii="Gill Sans MT" w:hAnsi="Gill Sans MT"/>
          <w:color w:val="000000" w:themeColor="text1"/>
          <w:sz w:val="24"/>
          <w:szCs w:val="24"/>
        </w:rPr>
        <w:t>Specifically</w:t>
      </w:r>
      <w:r w:rsidR="00720390" w:rsidRPr="00212D97">
        <w:rPr>
          <w:rFonts w:ascii="Gill Sans MT" w:hAnsi="Gill Sans MT"/>
          <w:color w:val="000000" w:themeColor="text1"/>
          <w:sz w:val="24"/>
          <w:szCs w:val="24"/>
        </w:rPr>
        <w:t>, we quantified</w:t>
      </w:r>
      <w:r w:rsidR="00CA576F" w:rsidRPr="00212D97">
        <w:rPr>
          <w:rFonts w:ascii="Gill Sans MT" w:hAnsi="Gill Sans MT"/>
          <w:color w:val="000000" w:themeColor="text1"/>
          <w:sz w:val="24"/>
          <w:szCs w:val="24"/>
        </w:rPr>
        <w:t xml:space="preserve"> the</w:t>
      </w:r>
      <w:r w:rsidR="0043053E" w:rsidRPr="00212D97">
        <w:rPr>
          <w:rFonts w:ascii="Gill Sans MT" w:hAnsi="Gill Sans MT"/>
          <w:color w:val="000000" w:themeColor="text1"/>
          <w:sz w:val="24"/>
          <w:szCs w:val="24"/>
        </w:rPr>
        <w:t xml:space="preserve"> variation of gas holdup under superficial gas velocities </w:t>
      </w:r>
      <w:r w:rsidR="00720390" w:rsidRPr="00212D97">
        <w:rPr>
          <w:rFonts w:ascii="Gill Sans MT" w:hAnsi="Gill Sans MT"/>
          <w:color w:val="000000" w:themeColor="text1"/>
          <w:sz w:val="24"/>
          <w:szCs w:val="24"/>
        </w:rPr>
        <w:t xml:space="preserve">of </w:t>
      </w:r>
      <w:r w:rsidR="0043053E" w:rsidRPr="00212D97">
        <w:rPr>
          <w:rFonts w:ascii="Gill Sans MT" w:hAnsi="Gill Sans MT"/>
          <w:color w:val="000000" w:themeColor="text1"/>
          <w:sz w:val="24"/>
          <w:szCs w:val="24"/>
        </w:rPr>
        <w:t>0.5 cm</w:t>
      </w:r>
      <w:r w:rsidR="004E115E">
        <w:rPr>
          <w:rFonts w:ascii="Gill Sans MT" w:hAnsi="Gill Sans MT"/>
          <w:color w:val="000000" w:themeColor="text1"/>
          <w:sz w:val="24"/>
          <w:szCs w:val="24"/>
        </w:rPr>
        <w:t>/s</w:t>
      </w:r>
      <w:r w:rsidR="0043053E" w:rsidRPr="00212D97">
        <w:rPr>
          <w:rFonts w:ascii="Gill Sans MT" w:hAnsi="Gill Sans MT"/>
          <w:color w:val="000000" w:themeColor="text1"/>
          <w:sz w:val="24"/>
          <w:szCs w:val="24"/>
        </w:rPr>
        <w:t xml:space="preserve"> to 3 </w:t>
      </w:r>
      <w:r w:rsidR="004E115E" w:rsidRPr="00212D97">
        <w:rPr>
          <w:rFonts w:ascii="Gill Sans MT" w:hAnsi="Gill Sans MT"/>
          <w:color w:val="000000" w:themeColor="text1"/>
          <w:sz w:val="24"/>
          <w:szCs w:val="24"/>
        </w:rPr>
        <w:t>cm</w:t>
      </w:r>
      <w:r w:rsidR="004E115E">
        <w:rPr>
          <w:rFonts w:ascii="Gill Sans MT" w:hAnsi="Gill Sans MT"/>
          <w:color w:val="000000" w:themeColor="text1"/>
          <w:sz w:val="24"/>
          <w:szCs w:val="24"/>
        </w:rPr>
        <w:t>/s</w:t>
      </w:r>
      <w:r w:rsidR="0043053E" w:rsidRPr="00212D97">
        <w:rPr>
          <w:rFonts w:ascii="Gill Sans MT" w:hAnsi="Gill Sans MT"/>
          <w:color w:val="000000" w:themeColor="text1"/>
          <w:sz w:val="24"/>
          <w:szCs w:val="24"/>
        </w:rPr>
        <w:t xml:space="preserve"> at different concentration</w:t>
      </w:r>
      <w:r w:rsidR="00F002D5" w:rsidRPr="00212D97">
        <w:rPr>
          <w:rFonts w:ascii="Gill Sans MT" w:hAnsi="Gill Sans MT"/>
          <w:color w:val="000000" w:themeColor="text1"/>
          <w:sz w:val="24"/>
          <w:szCs w:val="24"/>
        </w:rPr>
        <w:t>s</w:t>
      </w:r>
      <w:r w:rsidR="0043053E" w:rsidRPr="00212D97">
        <w:rPr>
          <w:rFonts w:ascii="Gill Sans MT" w:hAnsi="Gill Sans MT"/>
          <w:color w:val="000000" w:themeColor="text1"/>
          <w:sz w:val="24"/>
          <w:szCs w:val="24"/>
        </w:rPr>
        <w:t xml:space="preserve"> </w:t>
      </w:r>
      <w:r w:rsidR="00700919" w:rsidRPr="00212D97">
        <w:rPr>
          <w:rFonts w:ascii="Gill Sans MT" w:hAnsi="Gill Sans MT"/>
          <w:color w:val="000000" w:themeColor="text1"/>
          <w:sz w:val="24"/>
          <w:szCs w:val="24"/>
        </w:rPr>
        <w:t xml:space="preserve">of </w:t>
      </w:r>
      <w:r w:rsidR="007A49AA" w:rsidRPr="00212D97">
        <w:rPr>
          <w:rFonts w:ascii="Gill Sans MT" w:hAnsi="Gill Sans MT"/>
          <w:color w:val="000000" w:themeColor="text1"/>
          <w:sz w:val="24"/>
          <w:szCs w:val="24"/>
        </w:rPr>
        <w:t>SK2</w:t>
      </w:r>
      <w:r w:rsidR="004D63D5" w:rsidRPr="00212D97">
        <w:rPr>
          <w:rFonts w:ascii="Gill Sans MT" w:hAnsi="Gill Sans MT"/>
          <w:color w:val="000000" w:themeColor="text1"/>
          <w:sz w:val="24"/>
          <w:szCs w:val="24"/>
        </w:rPr>
        <w:t xml:space="preserve"> biomass</w:t>
      </w:r>
      <w:r w:rsidR="007A49AA" w:rsidRPr="00212D97">
        <w:rPr>
          <w:rFonts w:ascii="Gill Sans MT" w:hAnsi="Gill Sans MT"/>
          <w:color w:val="000000" w:themeColor="text1"/>
          <w:sz w:val="24"/>
          <w:szCs w:val="24"/>
        </w:rPr>
        <w:t xml:space="preserve"> </w:t>
      </w:r>
      <w:r w:rsidR="00700919" w:rsidRPr="00212D97">
        <w:rPr>
          <w:rFonts w:ascii="Gill Sans MT" w:hAnsi="Gill Sans MT"/>
          <w:color w:val="000000" w:themeColor="text1"/>
          <w:sz w:val="24"/>
          <w:szCs w:val="24"/>
        </w:rPr>
        <w:t>(0 g/l, 0.35 g/l</w:t>
      </w:r>
      <w:r w:rsidR="006E28FD">
        <w:rPr>
          <w:rFonts w:ascii="Gill Sans MT" w:hAnsi="Gill Sans MT"/>
          <w:color w:val="000000" w:themeColor="text1"/>
          <w:sz w:val="24"/>
          <w:szCs w:val="24"/>
        </w:rPr>
        <w:t>,</w:t>
      </w:r>
      <w:r w:rsidR="00700919" w:rsidRPr="00212D97">
        <w:rPr>
          <w:rFonts w:ascii="Gill Sans MT" w:hAnsi="Gill Sans MT"/>
          <w:color w:val="000000" w:themeColor="text1"/>
          <w:sz w:val="24"/>
          <w:szCs w:val="24"/>
        </w:rPr>
        <w:t xml:space="preserve"> and 0.6 g/l</w:t>
      </w:r>
      <w:r w:rsidR="00FA1817" w:rsidRPr="00212D97">
        <w:rPr>
          <w:rFonts w:ascii="Gill Sans MT" w:hAnsi="Gill Sans MT"/>
          <w:color w:val="000000" w:themeColor="text1"/>
          <w:sz w:val="24"/>
          <w:szCs w:val="24"/>
        </w:rPr>
        <w:t>)</w:t>
      </w:r>
      <w:r w:rsidR="00700919" w:rsidRPr="00212D97">
        <w:rPr>
          <w:rFonts w:ascii="Gill Sans MT" w:hAnsi="Gill Sans MT"/>
          <w:color w:val="000000" w:themeColor="text1"/>
          <w:sz w:val="24"/>
          <w:szCs w:val="24"/>
        </w:rPr>
        <w:t>.</w:t>
      </w:r>
      <w:r w:rsidR="00DB501A" w:rsidRPr="00212D97">
        <w:rPr>
          <w:rFonts w:ascii="Gill Sans MT" w:hAnsi="Gill Sans MT"/>
          <w:color w:val="000000" w:themeColor="text1"/>
          <w:sz w:val="24"/>
          <w:szCs w:val="24"/>
        </w:rPr>
        <w:t xml:space="preserve"> </w:t>
      </w:r>
      <w:r w:rsidR="00720390" w:rsidRPr="00212D97">
        <w:rPr>
          <w:rFonts w:ascii="Gill Sans MT" w:hAnsi="Gill Sans MT"/>
          <w:color w:val="000000" w:themeColor="text1"/>
          <w:sz w:val="24"/>
          <w:szCs w:val="24"/>
        </w:rPr>
        <w:t xml:space="preserve">Gas </w:t>
      </w:r>
      <w:r w:rsidR="001218EE" w:rsidRPr="00212D97">
        <w:rPr>
          <w:rFonts w:ascii="Gill Sans MT" w:hAnsi="Gill Sans MT"/>
          <w:color w:val="000000" w:themeColor="text1"/>
          <w:sz w:val="24"/>
          <w:szCs w:val="24"/>
        </w:rPr>
        <w:t xml:space="preserve">holdup increased with the addition of SK2 biomass into the bioreactor system, </w:t>
      </w:r>
      <w:r w:rsidR="00B830A5" w:rsidRPr="00212D97">
        <w:rPr>
          <w:rFonts w:ascii="Gill Sans MT" w:hAnsi="Gill Sans MT"/>
          <w:color w:val="000000" w:themeColor="text1"/>
          <w:sz w:val="24"/>
          <w:szCs w:val="24"/>
        </w:rPr>
        <w:t xml:space="preserve">except at the lowest </w:t>
      </w:r>
      <w:r w:rsidR="001218EE" w:rsidRPr="00212D97">
        <w:rPr>
          <w:rFonts w:ascii="Gill Sans MT" w:hAnsi="Gill Sans MT"/>
          <w:color w:val="000000" w:themeColor="text1"/>
          <w:sz w:val="24"/>
          <w:szCs w:val="24"/>
        </w:rPr>
        <w:t xml:space="preserve">superficial gas velocity </w:t>
      </w:r>
      <w:r w:rsidR="00B830A5" w:rsidRPr="00212D97">
        <w:rPr>
          <w:rFonts w:ascii="Gill Sans MT" w:hAnsi="Gill Sans MT"/>
          <w:color w:val="000000" w:themeColor="text1"/>
          <w:sz w:val="24"/>
          <w:szCs w:val="24"/>
        </w:rPr>
        <w:t xml:space="preserve">of 0.5 </w:t>
      </w:r>
      <w:r w:rsidR="004E115E" w:rsidRPr="00212D97">
        <w:rPr>
          <w:rFonts w:ascii="Gill Sans MT" w:hAnsi="Gill Sans MT"/>
          <w:color w:val="000000" w:themeColor="text1"/>
          <w:sz w:val="24"/>
          <w:szCs w:val="24"/>
        </w:rPr>
        <w:t>cm</w:t>
      </w:r>
      <w:r w:rsidR="004E115E">
        <w:rPr>
          <w:rFonts w:ascii="Gill Sans MT" w:hAnsi="Gill Sans MT"/>
          <w:color w:val="000000" w:themeColor="text1"/>
          <w:sz w:val="24"/>
          <w:szCs w:val="24"/>
        </w:rPr>
        <w:t>/s</w:t>
      </w:r>
      <w:r w:rsidR="001218EE" w:rsidRPr="00212D97">
        <w:rPr>
          <w:rFonts w:ascii="Gill Sans MT" w:hAnsi="Gill Sans MT"/>
          <w:color w:val="000000" w:themeColor="text1"/>
          <w:sz w:val="24"/>
          <w:szCs w:val="24"/>
        </w:rPr>
        <w:t xml:space="preserve">. </w:t>
      </w:r>
      <w:r w:rsidR="00720390" w:rsidRPr="00212D97">
        <w:rPr>
          <w:rFonts w:ascii="Gill Sans MT" w:hAnsi="Gill Sans MT"/>
          <w:color w:val="000000" w:themeColor="text1"/>
          <w:sz w:val="24"/>
          <w:szCs w:val="24"/>
        </w:rPr>
        <w:t xml:space="preserve">Gas </w:t>
      </w:r>
      <w:r w:rsidR="0001701B" w:rsidRPr="00212D97">
        <w:rPr>
          <w:rFonts w:ascii="Gill Sans MT" w:hAnsi="Gill Sans MT"/>
          <w:color w:val="000000" w:themeColor="text1"/>
          <w:sz w:val="24"/>
          <w:szCs w:val="24"/>
        </w:rPr>
        <w:t xml:space="preserve">holdup </w:t>
      </w:r>
      <w:r w:rsidR="00720390" w:rsidRPr="00212D97">
        <w:rPr>
          <w:rFonts w:ascii="Gill Sans MT" w:hAnsi="Gill Sans MT"/>
          <w:color w:val="000000" w:themeColor="text1"/>
          <w:sz w:val="24"/>
          <w:szCs w:val="24"/>
        </w:rPr>
        <w:t xml:space="preserve">also </w:t>
      </w:r>
      <w:r w:rsidR="0001701B" w:rsidRPr="00212D97">
        <w:rPr>
          <w:rFonts w:ascii="Gill Sans MT" w:hAnsi="Gill Sans MT"/>
          <w:color w:val="000000" w:themeColor="text1"/>
          <w:sz w:val="24"/>
          <w:szCs w:val="24"/>
        </w:rPr>
        <w:t xml:space="preserve">increased almost linearly with </w:t>
      </w:r>
      <w:r w:rsidR="006E28FD">
        <w:rPr>
          <w:rFonts w:ascii="Gill Sans MT" w:hAnsi="Gill Sans MT"/>
          <w:color w:val="000000" w:themeColor="text1"/>
          <w:sz w:val="24"/>
          <w:szCs w:val="24"/>
        </w:rPr>
        <w:t xml:space="preserve">an </w:t>
      </w:r>
      <w:r w:rsidR="0001701B" w:rsidRPr="00212D97">
        <w:rPr>
          <w:rFonts w:ascii="Gill Sans MT" w:hAnsi="Gill Sans MT"/>
          <w:color w:val="000000" w:themeColor="text1"/>
          <w:sz w:val="24"/>
          <w:szCs w:val="24"/>
        </w:rPr>
        <w:t>increasing superficial gas velocity at all SK2 biomass concentrations. In two-phase systems (0 g/l solids), the value of gas holdup increased from 0.05</w:t>
      </w:r>
      <w:r w:rsidR="00A82619">
        <w:rPr>
          <w:rFonts w:ascii="Gill Sans MT" w:hAnsi="Gill Sans MT"/>
          <w:color w:val="000000" w:themeColor="text1"/>
          <w:sz w:val="24"/>
          <w:szCs w:val="24"/>
        </w:rPr>
        <w:t xml:space="preserve"> m/m</w:t>
      </w:r>
      <w:r w:rsidR="0001701B" w:rsidRPr="00212D97">
        <w:rPr>
          <w:rFonts w:ascii="Gill Sans MT" w:hAnsi="Gill Sans MT"/>
          <w:color w:val="000000" w:themeColor="text1"/>
          <w:sz w:val="24"/>
          <w:szCs w:val="24"/>
        </w:rPr>
        <w:t xml:space="preserve"> to 0.17 </w:t>
      </w:r>
      <w:r w:rsidR="00A82619">
        <w:rPr>
          <w:rFonts w:ascii="Gill Sans MT" w:hAnsi="Gill Sans MT"/>
          <w:color w:val="000000" w:themeColor="text1"/>
          <w:sz w:val="24"/>
          <w:szCs w:val="24"/>
        </w:rPr>
        <w:t xml:space="preserve">m/m </w:t>
      </w:r>
      <w:r w:rsidR="0001701B" w:rsidRPr="00212D97">
        <w:rPr>
          <w:rFonts w:ascii="Gill Sans MT" w:hAnsi="Gill Sans MT"/>
          <w:color w:val="000000" w:themeColor="text1"/>
          <w:sz w:val="24"/>
          <w:szCs w:val="24"/>
        </w:rPr>
        <w:t xml:space="preserve">as the superficial gas velocity was increased from 0.5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0001701B" w:rsidRPr="00212D97">
        <w:rPr>
          <w:rFonts w:ascii="Gill Sans MT" w:hAnsi="Gill Sans MT"/>
          <w:color w:val="000000" w:themeColor="text1"/>
          <w:sz w:val="24"/>
          <w:szCs w:val="24"/>
        </w:rPr>
        <w:t xml:space="preserve"> to 3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0001701B" w:rsidRPr="00212D97">
        <w:rPr>
          <w:rFonts w:ascii="Gill Sans MT" w:hAnsi="Gill Sans MT"/>
          <w:color w:val="000000" w:themeColor="text1"/>
          <w:sz w:val="24"/>
          <w:szCs w:val="24"/>
        </w:rPr>
        <w:t xml:space="preserve">. Similar trends were observed with increased solid concentrations (0.35 g/l and 0.6 g/l) at constant superficial gas velocity. These findings confirm that the bubble column system was operating in a homogenous flow regime, as reported by Sharaf and co-workers </w:t>
      </w:r>
      <w:r w:rsidR="0001701B"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{"citationItems":[{"id":"ITEM-1","itemData":{"DOI":"10.1016/j.cej.2015.11.106","ISBN":"1385-8947","ISSN":"13858947","abstract":"Global (level swell) and local (WMS - Wire Mesh Sensor) measurements were made on waters of different purities and air, in a cylindrical laboratory bubble column (2 m tall, 0.127 m dia) using two different gas distributors: a perforated plate (to produce homogeneous flow) and a spider sparger (to produce heterogeneous flow). The level swell method provided the steady space-averaged gas holdup/gas flow rate data. The WMS method provided the actual gas holdups and bubble sizes resolved in time and space at one cross-sectional horizontal plane (1 m above distributor), whose integration yields the time-averaged data. The following results were obtained: The global and local data agree relatively well; there are distinct differences between the radial profiles and bubble size distributions between the two main flow regimes; the local information identifies why the predictions of published models, which account for the smaller and larger bubbles in the flow, may not perform well; the modelling approaches based on the hindrance and enhancement concepts prove to be suitable for the flow regime identification and description, including the transition range between the homogeneous and heterogeneous flows; based on the hydrodynamics, the specific interfacial area is obtained, together with the mass transfer coefficient.","author":[{"dropping-particle":"","family":"Sharaf","given":"Safa","non-dropping-particle":"","parse-names":false,"suffix":""},{"dropping-particle":"","family":"Zednikova","given":"Maria","non-dropping-particle":"","parse-names":false,"suffix":""},{"dropping-particle":"","family":"Ruzicka","given":"Marek C.","non-dropping-particle":"","parse-names":false,"suffix":""},{"dropping-particle":"","family":"Azzopardi","given":"Barry J.","non-dropping-particle":"","parse-names":false,"suffix":""}],"container-title":"Chemical Engineering Journal","id":"ITEM-1","issued":{"date-parts":[["2016","3","15"]]},"page":"489-504","publisher":"Elsevier B.V.","title":"Global and local hydrodynamics of bubble columns - Effect of gas distributor","type":"article-journal","volume":"288"},"uris":["http://www.mendeley.com/documents/?uuid=f4cb51ad-60ac-42be-a040-9334fc8af3de"]}],"mendeley":{"formattedCitation":"[42]","plainTextFormattedCitation":"[42]","previouslyFormattedCitation":"[40]"},"properties":{"noteIndex":0},"schema":"https://github.com/citation-style-language/schema/raw/master/csl-citation.json"}</w:instrText>
      </w:r>
      <w:r w:rsidR="0001701B"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[42]</w:t>
      </w:r>
      <w:r w:rsidR="0001701B" w:rsidRPr="00212D97">
        <w:rPr>
          <w:rFonts w:ascii="Gill Sans MT" w:hAnsi="Gill Sans MT"/>
          <w:color w:val="000000" w:themeColor="text1"/>
          <w:sz w:val="24"/>
          <w:szCs w:val="24"/>
        </w:rPr>
        <w:fldChar w:fldCharType="end"/>
      </w:r>
      <w:r w:rsidR="0001701B" w:rsidRPr="00212D97">
        <w:rPr>
          <w:rFonts w:ascii="Gill Sans MT" w:hAnsi="Gill Sans MT"/>
          <w:color w:val="000000" w:themeColor="text1"/>
          <w:sz w:val="24"/>
          <w:szCs w:val="24"/>
        </w:rPr>
        <w:t>.</w:t>
      </w:r>
    </w:p>
    <w:p w14:paraId="4636FE8B" w14:textId="77777777" w:rsidR="001E447D" w:rsidRPr="00212D97" w:rsidRDefault="001E447D" w:rsidP="00827984">
      <w:pPr>
        <w:spacing w:after="0" w:line="240" w:lineRule="auto"/>
        <w:jc w:val="both"/>
        <w:rPr>
          <w:rFonts w:ascii="Gill Sans MT" w:hAnsi="Gill Sans MT"/>
          <w:color w:val="000000" w:themeColor="text1"/>
          <w:sz w:val="24"/>
          <w:szCs w:val="24"/>
        </w:rPr>
      </w:pPr>
    </w:p>
    <w:p w14:paraId="104D82DA" w14:textId="61AC2C95" w:rsidR="00602138" w:rsidRPr="00212D97" w:rsidRDefault="00BD22AF" w:rsidP="00602138">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 xml:space="preserve">One potential source of this </w:t>
      </w:r>
      <w:r w:rsidR="00C46EC1" w:rsidRPr="00212D97">
        <w:rPr>
          <w:rFonts w:ascii="Gill Sans MT" w:hAnsi="Gill Sans MT"/>
          <w:color w:val="000000" w:themeColor="text1"/>
          <w:sz w:val="24"/>
          <w:szCs w:val="24"/>
        </w:rPr>
        <w:t>effect</w:t>
      </w:r>
      <w:r w:rsidR="000152CA" w:rsidRPr="00212D97">
        <w:rPr>
          <w:rFonts w:ascii="Gill Sans MT" w:hAnsi="Gill Sans MT"/>
          <w:color w:val="000000" w:themeColor="text1"/>
          <w:sz w:val="24"/>
          <w:szCs w:val="24"/>
        </w:rPr>
        <w:t xml:space="preserve"> is the </w:t>
      </w:r>
      <w:r w:rsidR="00C46EC1" w:rsidRPr="00212D97">
        <w:rPr>
          <w:rFonts w:ascii="Gill Sans MT" w:hAnsi="Gill Sans MT"/>
          <w:color w:val="000000" w:themeColor="text1"/>
          <w:sz w:val="24"/>
          <w:szCs w:val="24"/>
        </w:rPr>
        <w:t>presence of</w:t>
      </w:r>
      <w:r w:rsidR="000152CA" w:rsidRPr="00212D97">
        <w:rPr>
          <w:rFonts w:ascii="Gill Sans MT" w:hAnsi="Gill Sans MT"/>
          <w:color w:val="000000" w:themeColor="text1"/>
          <w:sz w:val="24"/>
          <w:szCs w:val="24"/>
        </w:rPr>
        <w:t xml:space="preserve"> solids in suspension in the reactor (in this case, the SK2 biomass). </w:t>
      </w:r>
      <w:r w:rsidR="00602138" w:rsidRPr="00212D97">
        <w:rPr>
          <w:rFonts w:ascii="Gill Sans MT" w:hAnsi="Gill Sans MT"/>
          <w:color w:val="000000" w:themeColor="text1"/>
          <w:sz w:val="24"/>
          <w:szCs w:val="24"/>
        </w:rPr>
        <w:t>The SK2 biomass concentrations used in this study (0.35</w:t>
      </w:r>
      <w:r w:rsidR="00D10A25">
        <w:rPr>
          <w:rFonts w:ascii="Gill Sans MT" w:hAnsi="Gill Sans MT"/>
          <w:color w:val="000000" w:themeColor="text1"/>
          <w:sz w:val="24"/>
          <w:szCs w:val="24"/>
        </w:rPr>
        <w:t xml:space="preserve"> </w:t>
      </w:r>
      <w:r w:rsidR="00602138" w:rsidRPr="00212D97">
        <w:rPr>
          <w:rFonts w:ascii="Gill Sans MT" w:hAnsi="Gill Sans MT"/>
          <w:color w:val="000000" w:themeColor="text1"/>
          <w:sz w:val="24"/>
          <w:szCs w:val="24"/>
        </w:rPr>
        <w:t>g/l and 0.6 g/l) were chosen to be comparable to the concentrations of other solids used in previous studies (deactivated yeast and cornflour)</w:t>
      </w:r>
      <w:r w:rsidR="00C97E24" w:rsidRPr="00212D97">
        <w:rPr>
          <w:rFonts w:ascii="Gill Sans MT" w:hAnsi="Gill Sans MT"/>
          <w:color w:val="000000" w:themeColor="text1"/>
          <w:sz w:val="24"/>
          <w:szCs w:val="24"/>
        </w:rPr>
        <w:t xml:space="preserve"> </w:t>
      </w:r>
      <w:r w:rsidR="0060213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reactor","type":"article-journal","volume":"158"},"uris":["http://www.mendeley.com/documents/?uuid=59557779-073f-4418-b97c-8d8882a48b81"]},{"id":"ITEM-2","itemData":{"DOI":"10.1002/jctb.6625","ISSN":"10974660","abstract":"BACKGROUND: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Biotechnology","id":"ITEM-2","issue":"September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[36,37]","plainTextFormattedCitation":"[36,37]","previouslyFormattedCitation":"[34,35]"},"properties":{"noteIndex":0},"schema":"https://github.com/citation-style-language/schema/raw/master/csl-citation.json"}</w:instrText>
      </w:r>
      <w:r w:rsidR="0060213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[36,37]</w:t>
      </w:r>
      <w:r w:rsidR="00602138" w:rsidRPr="00212D97">
        <w:rPr>
          <w:rFonts w:ascii="Gill Sans MT" w:hAnsi="Gill Sans MT"/>
          <w:color w:val="000000" w:themeColor="text1"/>
          <w:sz w:val="24"/>
          <w:szCs w:val="24"/>
        </w:rPr>
        <w:fldChar w:fldCharType="end"/>
      </w:r>
      <w:r w:rsidR="00602138" w:rsidRPr="00212D97">
        <w:rPr>
          <w:rFonts w:ascii="Gill Sans MT" w:hAnsi="Gill Sans MT"/>
          <w:color w:val="000000" w:themeColor="text1"/>
          <w:sz w:val="24"/>
          <w:szCs w:val="24"/>
        </w:rPr>
        <w:t xml:space="preserve">, and this comparison provides a solid starting point for further studies investigating biomass concentration effects, particularly at higher biomass concentrations. </w:t>
      </w:r>
    </w:p>
    <w:p w14:paraId="0CB7AB57" w14:textId="77777777" w:rsidR="00602138" w:rsidRPr="00212D97" w:rsidRDefault="00602138" w:rsidP="00827984">
      <w:pPr>
        <w:spacing w:after="0" w:line="240" w:lineRule="auto"/>
        <w:jc w:val="both"/>
        <w:rPr>
          <w:rFonts w:ascii="Gill Sans MT" w:hAnsi="Gill Sans MT"/>
          <w:color w:val="000000" w:themeColor="text1"/>
          <w:sz w:val="24"/>
          <w:szCs w:val="24"/>
        </w:rPr>
      </w:pPr>
    </w:p>
    <w:p w14:paraId="2EA6BC25" w14:textId="121EBCDE" w:rsidR="00153DB0" w:rsidRPr="00212D97" w:rsidRDefault="001218EE" w:rsidP="00623169">
      <w:pPr>
        <w:pStyle w:val="Caption"/>
        <w:spacing w:line="360" w:lineRule="auto"/>
        <w:jc w:val="both"/>
        <w:rPr>
          <w:rFonts w:ascii="Gill Sans MT" w:hAnsi="Gill Sans MT"/>
          <w:i w:val="0"/>
          <w:iCs w:val="0"/>
          <w:color w:val="000000" w:themeColor="text1"/>
          <w:sz w:val="24"/>
          <w:szCs w:val="24"/>
        </w:rPr>
      </w:pPr>
      <w:r w:rsidRPr="00212D97">
        <w:rPr>
          <w:rFonts w:ascii="Gill Sans MT" w:hAnsi="Gill Sans MT"/>
          <w:i w:val="0"/>
          <w:iCs w:val="0"/>
          <w:color w:val="000000" w:themeColor="text1"/>
          <w:sz w:val="24"/>
          <w:szCs w:val="24"/>
        </w:rPr>
        <w:t xml:space="preserve">The effects of particle size and concentration on gas holdup have been widely studied by numerous research groups </w:t>
      </w:r>
      <w:r w:rsidRPr="00212D97">
        <w:rPr>
          <w:rFonts w:ascii="Gill Sans MT" w:hAnsi="Gill Sans MT"/>
          <w:i w:val="0"/>
          <w:iCs w:val="0"/>
          <w:color w:val="000000" w:themeColor="text1"/>
          <w:sz w:val="24"/>
          <w:szCs w:val="24"/>
        </w:rPr>
        <w:fldChar w:fldCharType="begin" w:fldLock="1"/>
      </w:r>
      <w:r w:rsidR="003B3C31" w:rsidRPr="00212D97">
        <w:rPr>
          <w:rFonts w:ascii="Gill Sans MT" w:hAnsi="Gill Sans MT"/>
          <w:i w:val="0"/>
          <w:iCs w:val="0"/>
          <w:color w:val="000000" w:themeColor="text1"/>
          <w:sz w:val="24"/>
          <w:szCs w:val="24"/>
        </w:rPr>
        <w:instrText>ADDIN CSL_CITATION {"citationItems":[{"id":"ITEM-1","itemData":{"DOI":"10.1016/j.cherd.2010.11.019","ISBN":"0263-8762","ISSN":"02638762","abstract":"Heat transfer coefficients measured in a 0.15. m ID bubble column are compared with similar studies in larger diameter columns to identify influence of column diameter. Gas phase used is oil free compressed air and its flow rate is varied from 0.03 to 0.35. m/s. Tap water is the liquid phase and the solid particles used are 49</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 xml:space="preserve">m glass beads and their concentration is varied up to 20. vol%. The observed increase in heat transfer coefficients can be related to increase in liquid circulation velocity with column diameter which in turn is related to increase in large bubbles rise velocity. A simplified scale-up procedure is presented based on available data and suitably modified literature correlations for heat transfer coefficient. © 2010 The Institution of Chemical Engineers.","author":[{"dropping-particle":"","family":"Jhawar","given":"A. K.","non-dropping-particle":"","parse-names":false,"suffix":""},{"dropping-particle":"","family":"Prakash","given":"A.","non-dropping-particle":"","parse-names":false,"suffix":""}],"container-title":"Chemical Engineering Research and Design","id":"ITEM-1","issue":"10","issued":{"date-parts":[["2011"]]},"page":"1996-2002","publisher":"Institution of Chemical Engineers","title":"Influence of bubble column diameter on local heat transfer and related hydrodynamics","type":"article-journal","volume":"89"},"uris":["http://www.mendeley.com/documents/?uuid=414ff911-0b4b-4df0-bbb6-03709cb3186a"]},{"id":"ITEM-2","itemData":{"DOI":"10.1016/S0032-5910(03)00118-9","ISSN":"00325910","abstract":"Hydrodynamics and heat transfer in an air-water-glass bead system are investigated to study the effects of particle size (11-93 </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 xml:space="preserve">m) and slurry concentration (up to 40 vol.%). The effect of particle size on gas holdup is only slight over the range of particle size investigated. This can be attributed to differences in rise velocities of different bubble fractions. Small bubble rise velocities are systematically lower for a particle size of 93 </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m compared to 11- and 35-</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m particles. Larger bubble rise velocities decreased with increasing particle size. Heat transfer coefficients decreased with increasing particle size at the column center, but no significant difference is observed at the column wall. At the column bottom, the heat transfer behaviour of the 11-</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m particles is distinctly different from the 35- and 93-</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m particles. With the 11-</w:instrText>
      </w:r>
      <w:r w:rsidR="003B3C31" w:rsidRPr="00212D97">
        <w:rPr>
          <w:rFonts w:ascii="Gill Sans MT" w:hAnsi="Gill Sans MT" w:hint="eastAsia"/>
          <w:i w:val="0"/>
          <w:iCs w:val="0"/>
          <w:color w:val="000000" w:themeColor="text1"/>
          <w:sz w:val="24"/>
          <w:szCs w:val="24"/>
        </w:rPr>
        <w:instrText>μ</w:instrText>
      </w:r>
      <w:r w:rsidR="003B3C31" w:rsidRPr="00212D97">
        <w:rPr>
          <w:rFonts w:ascii="Gill Sans MT" w:hAnsi="Gill Sans MT"/>
          <w:i w:val="0"/>
          <w:iCs w:val="0"/>
          <w:color w:val="000000" w:themeColor="text1"/>
          <w:sz w:val="24"/>
          <w:szCs w:val="24"/>
        </w:rPr>
        <w:instrText>m particles, there is a smaller effect of slurry concentration on local heat transfer coefficient. Estimated interfacial area results show a sharp decrease due to addition of fine particles into the liquid. The decrease is more dramatic as the slurry concentration is increased. © 2003 Elsevier B.V. All rights reserved.","author":[{"dropping-particle":"","family":"Li","given":"H.","non-dropping-particle":"","parse-names":false,"suffix":""},{"dropping-particle":"","family":"Prakash","given":"A.","non-dropping-particle":"","parse-names":false,"suffix":""},{"dropping-particle":"","family":"Margaritis","given":"A.","non-dropping-particle":"","parse-names":false,"suffix":""},{"dropping-particle":"","family":"Bergougnou","given":"M. A.","non-dropping-particle":"","parse-names":false,"suffix":""}],"container-title":"Powder Technology","id":"ITEM-2","issue":"1-3","issued":{"date-parts":[["2003"]]},"page":"171-184","title":"Effects of micron-sized particles on hydrodynamics and local heat transfer in a slurry bubble column","type":"article-journal","volume":"133"},"uris":["http://www.mendeley.com/documents/?uuid=f373797a-1973-4a0e-8779-de7642ae4ae9"]},{"id":"ITEM-3","itemData":{"DOI":"10.1016/S0009-2509(02)00201-4","ISSN":"00092509","abstract":"The mass transfer coefficients (kLa) and bubbles size distribution were measured in a large-scale (0.316-m inside diameter, 2.8-m high) slurry bubble column reactor (SBCR) for H2, CO, N2 and CH4 in two organic liquid mixtures (Isopar-M and a hexanes mixture) in the presence and absence of two solids (iron oxides catalyst and glass beads) in a wide range of pressure (0.17–0.8MPa), superficial gas velocity (0.08–0.2m/s), and solid concentration (0–36vol%). The kLa values were found to intimately follow the behavior of the bubble size distribution under the operating conditions used, as they appeared to increase with pressure and gas velocity and dramatically decrease when operating with high solid concentrations. The effect of high solid concentrations in the reactor prevailed over the effect of pressure on the bubble size distribution by creating large gas bubbles with significantly small gas–liquid interfacial areas, leading to small kLa values. Thus, industrial SBCRs operating with high catalyst loading could likely operate in a mass transfer-controlled regime due to the expected low kLa values.","author":[{"dropping-particle":"","family":"Behkish","given":"Arsam","non-dropping-particle":"","parse-names":false,"suffix":""},{"dropping-particle":"","family":"Men","given":"Zhuowu","non-dropping-particle":"","parse-names":false,"suffix":""},{"dropping-particle":"","family":"Inga","given":"Juan R.","non-dropping-particle":"","parse-names":false,"suffix":""},{"dropping-particle":"","family":"Morsi","given":"Badie I.","non-dropping-particle":"","parse-names":false,"suffix":""}],"container-title":"Chemical Engineering Science","id":"ITEM-3","issue":"16","issued":{"date-parts":[["2002","8"]]},"page":"3307-3324","title":"Mass transfer characteristics in a large-scale slurry bubble column reactor with organic liquid mixtures","type":"article-journal","volume":"57"},"uris":["http://www.mendeley.com/documents/?uuid=26dcc896-6ded-48af-9d21-930b35e103b1"]}],"mendeley":{"formattedCitation":"[43–45]","plainTextFormattedCitation":"[43–45]","previouslyFormattedCitation":"[41–43]"},"properties":{"noteIndex":0},"schema":"https://github.com/citation-style-language/schema/raw/master/csl-citation.json"}</w:instrText>
      </w:r>
      <w:r w:rsidRPr="00212D97">
        <w:rPr>
          <w:rFonts w:ascii="Gill Sans MT" w:hAnsi="Gill Sans MT"/>
          <w:i w:val="0"/>
          <w:iCs w:val="0"/>
          <w:color w:val="000000" w:themeColor="text1"/>
          <w:sz w:val="24"/>
          <w:szCs w:val="24"/>
        </w:rPr>
        <w:fldChar w:fldCharType="separate"/>
      </w:r>
      <w:r w:rsidR="003B3C31" w:rsidRPr="00212D97">
        <w:rPr>
          <w:rFonts w:ascii="Gill Sans MT" w:hAnsi="Gill Sans MT"/>
          <w:i w:val="0"/>
          <w:iCs w:val="0"/>
          <w:noProof/>
          <w:color w:val="000000" w:themeColor="text1"/>
          <w:sz w:val="24"/>
          <w:szCs w:val="24"/>
        </w:rPr>
        <w:t>[43–45]</w:t>
      </w:r>
      <w:r w:rsidRPr="00212D97">
        <w:rPr>
          <w:rFonts w:ascii="Gill Sans MT" w:hAnsi="Gill Sans MT"/>
          <w:i w:val="0"/>
          <w:iCs w:val="0"/>
          <w:color w:val="000000" w:themeColor="text1"/>
          <w:sz w:val="24"/>
          <w:szCs w:val="24"/>
        </w:rPr>
        <w:fldChar w:fldCharType="end"/>
      </w:r>
      <w:r w:rsidRPr="00212D97">
        <w:rPr>
          <w:rFonts w:ascii="Gill Sans MT" w:hAnsi="Gill Sans MT"/>
          <w:i w:val="0"/>
          <w:iCs w:val="0"/>
          <w:color w:val="000000" w:themeColor="text1"/>
          <w:sz w:val="24"/>
          <w:szCs w:val="24"/>
        </w:rPr>
        <w:t xml:space="preserve"> who report that the increase in either solid</w:t>
      </w:r>
      <w:r w:rsidR="005A3A95" w:rsidRPr="00212D97">
        <w:rPr>
          <w:rFonts w:ascii="Gill Sans MT" w:hAnsi="Gill Sans MT"/>
          <w:i w:val="0"/>
          <w:iCs w:val="0"/>
          <w:color w:val="000000" w:themeColor="text1"/>
          <w:sz w:val="24"/>
          <w:szCs w:val="24"/>
        </w:rPr>
        <w:t xml:space="preserve"> (glass beads</w:t>
      </w:r>
      <w:r w:rsidR="00DB0640" w:rsidRPr="00212D97">
        <w:rPr>
          <w:rFonts w:ascii="Gill Sans MT" w:hAnsi="Gill Sans MT"/>
          <w:i w:val="0"/>
          <w:iCs w:val="0"/>
          <w:color w:val="000000" w:themeColor="text1"/>
          <w:sz w:val="24"/>
          <w:szCs w:val="24"/>
        </w:rPr>
        <w:t xml:space="preserve"> and iron oxides catalyst)</w:t>
      </w:r>
      <w:r w:rsidRPr="00212D97">
        <w:rPr>
          <w:rFonts w:ascii="Gill Sans MT" w:hAnsi="Gill Sans MT"/>
          <w:i w:val="0"/>
          <w:iCs w:val="0"/>
          <w:color w:val="000000" w:themeColor="text1"/>
          <w:sz w:val="24"/>
          <w:szCs w:val="24"/>
        </w:rPr>
        <w:t xml:space="preserve"> size or concentration result</w:t>
      </w:r>
      <w:r w:rsidR="006E28FD">
        <w:rPr>
          <w:rFonts w:ascii="Gill Sans MT" w:hAnsi="Gill Sans MT"/>
          <w:i w:val="0"/>
          <w:iCs w:val="0"/>
          <w:color w:val="000000" w:themeColor="text1"/>
          <w:sz w:val="24"/>
          <w:szCs w:val="24"/>
        </w:rPr>
        <w:t>s</w:t>
      </w:r>
      <w:r w:rsidRPr="00212D97">
        <w:rPr>
          <w:rFonts w:ascii="Gill Sans MT" w:hAnsi="Gill Sans MT"/>
          <w:i w:val="0"/>
          <w:iCs w:val="0"/>
          <w:color w:val="000000" w:themeColor="text1"/>
          <w:sz w:val="24"/>
          <w:szCs w:val="24"/>
        </w:rPr>
        <w:t xml:space="preserve"> in a notable reduction of the gas holdup values in the system. Clarke and colleagues studied the hydrodynamics of hydrocarbon-based bioprocess in bubble column</w:t>
      </w:r>
      <w:r w:rsidR="00C62449" w:rsidRPr="00212D97">
        <w:rPr>
          <w:rFonts w:ascii="Gill Sans MT" w:hAnsi="Gill Sans MT"/>
          <w:i w:val="0"/>
          <w:iCs w:val="0"/>
          <w:color w:val="000000" w:themeColor="text1"/>
          <w:sz w:val="24"/>
          <w:szCs w:val="24"/>
        </w:rPr>
        <w:t>s</w:t>
      </w:r>
      <w:r w:rsidRPr="00212D97">
        <w:rPr>
          <w:rFonts w:ascii="Gill Sans MT" w:hAnsi="Gill Sans MT"/>
          <w:i w:val="0"/>
          <w:iCs w:val="0"/>
          <w:color w:val="000000" w:themeColor="text1"/>
          <w:sz w:val="24"/>
          <w:szCs w:val="24"/>
        </w:rPr>
        <w:t xml:space="preserve"> </w:t>
      </w:r>
      <w:r w:rsidRPr="00212D97">
        <w:rPr>
          <w:rFonts w:ascii="Gill Sans MT" w:hAnsi="Gill Sans MT"/>
          <w:i w:val="0"/>
          <w:iCs w:val="0"/>
          <w:color w:val="000000" w:themeColor="text1"/>
          <w:sz w:val="24"/>
          <w:szCs w:val="24"/>
        </w:rPr>
        <w:fldChar w:fldCharType="begin" w:fldLock="1"/>
      </w:r>
      <w:r w:rsidR="003B3C31" w:rsidRPr="00212D97">
        <w:rPr>
          <w:rFonts w:ascii="Gill Sans MT" w:hAnsi="Gill Sans MT"/>
          <w:i w:val="0"/>
          <w:iCs w:val="0"/>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reactor","type":"article-journal"},"uris":["http://www.mendeley.com/documents/?uuid=47073663-e23f-4d1f-ab2e-32a20de57066"]},{"id":"ITEM-2","itemData":{"DOI":"10.1016/j.bej.2020.107577","ISSN":"1873295X","abstract":"Hydrocarbon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 xml:space="preserve">G. It was found that D32 and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G. Any increase in UG (1</w:instrText>
      </w:r>
      <w:r w:rsidR="003B3C31" w:rsidRPr="00212D97">
        <w:rPr>
          <w:rFonts w:ascii="Gill Sans MT" w:hAnsi="Gill Sans MT" w:cs="Gill Sans MT"/>
          <w:i w:val="0"/>
          <w:iCs w:val="0"/>
          <w:color w:val="000000" w:themeColor="text1"/>
          <w:sz w:val="24"/>
          <w:szCs w:val="24"/>
        </w:rPr>
        <w:instrText>–</w:instrText>
      </w:r>
      <w:r w:rsidR="003B3C31" w:rsidRPr="00212D97">
        <w:rPr>
          <w:rFonts w:ascii="Gill Sans MT" w:hAnsi="Gill Sans MT"/>
          <w:i w:val="0"/>
          <w:iCs w:val="0"/>
          <w:color w:val="000000" w:themeColor="text1"/>
          <w:sz w:val="24"/>
          <w:szCs w:val="24"/>
        </w:rPr>
        <w:instrText xml:space="preserve">3 cm/sec) resulted in a significant increase in D32 and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i w:val="0"/>
          <w:iCs w:val="0"/>
          <w:color w:val="000000" w:themeColor="text1"/>
          <w:sz w:val="24"/>
          <w:szCs w:val="24"/>
        </w:rPr>
        <w:instrText>Ɛ</w:instrText>
      </w:r>
      <w:r w:rsidR="003B3C31" w:rsidRPr="00212D97">
        <w:rPr>
          <w:rFonts w:ascii="Gill Sans MT" w:hAnsi="Gill Sans MT"/>
          <w:i w:val="0"/>
          <w:iCs w:val="0"/>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Journal","id":"ITEM-2","issue":"November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reactor","type":"article-journal","volume":"158"},"uris":["http://www.mendeley.com/documents/?uuid=59557779-073f-4418-b97c-8d8882a48b81"]},{"id":"ITEM-3","itemData":{"DOI":"10.1007/s00449-021-02571-1","ISBN":"0123456789","ISSN":"16157605","PMID":"33893834","abstract":"This study investigates the overall volumetric oxygen transfer coefficient (KLa) in multiphase hydrocarbon-based bioprocess under a range of hydrocarbon concentrations (HC), solid loadings (deactivated yeast) (SL) and superficial gas velocities (UG) in a bubble column reactor (BCR). KLa increased with increasing UG in the air–water system; due to an increase in the number of small bubbles which enhanced gas holdup. In air–water–yeast systems, the initial addition of yeast increased KLa significantly. Further increases in SL reduced KLa, due to increases in the bubble size with increasing SL. KLa decreased when HC was added in air–water–hydrocarbon systems. However, UG, SL and HC affected KLa differently in air–water–yeast–hydrocarbon systems: an indication of the complex interactions between the yeast and hydrocarbon phases which changed the system’s hydrodynamics and therefore affected KL. This work illustrates the effect of the operating conditions (SL, HC and UG) on oxygen transfer behaviour in multiphase systems. Graphic abstract: [Figure not available: see fulltext.].","author":[{"dropping-particle":"","family":"Abufalgha","given":"Ayman A.","non-dropping-particle":"","parse-names":false,"suffix":""},{"dropping-particle":"","family":"Pott","given":"Robert W.M.","non-dropping-particle":"","parse-names":false,"suffix":""},{"dropping-particle":"","family":"Clarke","given":"Kim G.","non-dropping-particle":"","parse-names":false,"suffix":""}],"container-title":"Bioprocess and Biosystems Engineering","id":"ITEM-3","issue":"9","issued":{"date-parts":[["2021"]]},"page":"1913-1921","publisher":"Springer Berlin Heidelberg","title":"Quantification of oxygen transfer coefficients in simulated hydrocarbon-based bioprocesses in a bubble column bioreactor","type":"article-journal","volume":"44"},"uris":["http://www.mendeley.com/documents/?uuid=57b1a739-85ac-45fe-975f-ef164b2bd1ef"]},{"id":"ITEM-4","itemData":{"DOI":"10.1002/jctb.6625","ISSN":"10974660","abstract":"BACKGROUND: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i w:val="0"/>
          <w:iCs w:val="0"/>
          <w:color w:val="000000" w:themeColor="text1"/>
          <w:sz w:val="24"/>
          <w:szCs w:val="24"/>
        </w:rPr>
        <w:instrText>−</w:instrText>
      </w:r>
      <w:r w:rsidR="003B3C31" w:rsidRPr="00212D97">
        <w:rPr>
          <w:rFonts w:ascii="Gill Sans MT" w:hAnsi="Gill Sans MT"/>
          <w:i w:val="0"/>
          <w:iCs w:val="0"/>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i w:val="0"/>
          <w:iCs w:val="0"/>
          <w:color w:val="000000" w:themeColor="text1"/>
          <w:sz w:val="24"/>
          <w:szCs w:val="24"/>
        </w:rPr>
        <w:instrText>−</w:instrText>
      </w:r>
      <w:r w:rsidR="003B3C31" w:rsidRPr="00212D97">
        <w:rPr>
          <w:rFonts w:ascii="Gill Sans MT" w:hAnsi="Gill Sans MT"/>
          <w:i w:val="0"/>
          <w:iCs w:val="0"/>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Biotechnology","id":"ITEM-4","issue":"September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[35–38]","plainTextFormattedCitation":"[35–38]","previouslyFormattedCitation":"[33–36]"},"properties":{"noteIndex":0},"schema":"https://github.com/citation-style-language/schema/raw/master/csl-citation.json"}</w:instrText>
      </w:r>
      <w:r w:rsidRPr="00212D97">
        <w:rPr>
          <w:rFonts w:ascii="Gill Sans MT" w:hAnsi="Gill Sans MT"/>
          <w:i w:val="0"/>
          <w:iCs w:val="0"/>
          <w:color w:val="000000" w:themeColor="text1"/>
          <w:sz w:val="24"/>
          <w:szCs w:val="24"/>
        </w:rPr>
        <w:fldChar w:fldCharType="separate"/>
      </w:r>
      <w:r w:rsidR="003B3C31" w:rsidRPr="00212D97">
        <w:rPr>
          <w:rFonts w:ascii="Gill Sans MT" w:hAnsi="Gill Sans MT"/>
          <w:i w:val="0"/>
          <w:iCs w:val="0"/>
          <w:noProof/>
          <w:color w:val="000000" w:themeColor="text1"/>
          <w:sz w:val="24"/>
          <w:szCs w:val="24"/>
        </w:rPr>
        <w:t>[35–38]</w:t>
      </w:r>
      <w:r w:rsidRPr="00212D97">
        <w:rPr>
          <w:rFonts w:ascii="Gill Sans MT" w:hAnsi="Gill Sans MT"/>
          <w:i w:val="0"/>
          <w:iCs w:val="0"/>
          <w:color w:val="000000" w:themeColor="text1"/>
          <w:sz w:val="24"/>
          <w:szCs w:val="24"/>
        </w:rPr>
        <w:fldChar w:fldCharType="end"/>
      </w:r>
      <w:r w:rsidRPr="00212D97">
        <w:rPr>
          <w:rFonts w:ascii="Gill Sans MT" w:hAnsi="Gill Sans MT"/>
          <w:i w:val="0"/>
          <w:iCs w:val="0"/>
          <w:color w:val="000000" w:themeColor="text1"/>
          <w:sz w:val="24"/>
          <w:szCs w:val="24"/>
        </w:rPr>
        <w:t xml:space="preserve"> and stirred tank </w:t>
      </w:r>
      <w:r w:rsidR="00C62449" w:rsidRPr="00212D97">
        <w:rPr>
          <w:rFonts w:ascii="Gill Sans MT" w:hAnsi="Gill Sans MT"/>
          <w:i w:val="0"/>
          <w:iCs w:val="0"/>
          <w:color w:val="000000" w:themeColor="text1"/>
          <w:sz w:val="24"/>
          <w:szCs w:val="24"/>
        </w:rPr>
        <w:t xml:space="preserve">reactors </w:t>
      </w:r>
      <w:r w:rsidRPr="00212D97">
        <w:rPr>
          <w:rFonts w:ascii="Gill Sans MT" w:hAnsi="Gill Sans MT"/>
          <w:i w:val="0"/>
          <w:iCs w:val="0"/>
          <w:color w:val="000000" w:themeColor="text1"/>
          <w:sz w:val="24"/>
          <w:szCs w:val="24"/>
        </w:rPr>
        <w:fldChar w:fldCharType="begin" w:fldLock="1"/>
      </w:r>
      <w:r w:rsidR="003B3C31" w:rsidRPr="00212D97">
        <w:rPr>
          <w:rFonts w:ascii="Gill Sans MT" w:hAnsi="Gill Sans MT"/>
          <w:i w:val="0"/>
          <w:iCs w:val="0"/>
          <w:color w:val="000000" w:themeColor="text1"/>
          <w:sz w:val="24"/>
          <w:szCs w:val="24"/>
        </w:rPr>
        <w:instrText>ADDIN CSL_CITATION {"citationItems":[{"id":"ITEM-1","itemData":{"DOI":"10.1002/jctb.4897","ISSN":"10974660","author":[{"dropping-particle":"","family":"Hollis","given":"Peter G.","non-dropping-particle":"","parse-names":false,"suffix":""},{"dropping-particle":"","family":"Clarke","given":"Kim G.","non-dropping-particle":"","parse-names":false,"suffix":""}],"container-title":"Journal of Chemical Technology and Biotechnology","id":"ITEM-1","issue":"February","issued":{"date-parts":[["2016"]]},"title":"A systematic quantification and correlation of oxygen transfer coefficients and interfacial area in simulated model hydrocarbon-based bioprocesses in stirred tank reactors","type":"article-journal"},"uris":["http://www.mendeley.com/documents/?uuid=422e9edf-6f34-4ced-a8aa-fa5dc0398cbd"]},{"id":"ITEM-2","itemData":{"DOI":"10.1016/j.bej.2005.11.007","ISSN":"1369703X","abstract":"The oxygen transfer rate (OTR) is a key parameter in aerobic bioprocesses, and in particular, in hydrocarbon-based bioprocesses where a proportionately higher rate is required due to the oxygen deficient structure of the substrate. The OTR is dependent on the oxygen transfer coefficient (KLa) and the differing oxygen solubilities in the immiscible liquid phases. In this study, KLa was evaluated at six discrete alkane concentrations (0, 2.5, 5, 10, 15 and 20vol.%) over a range of agitation rates (200–1200rpm) and aeration rates (0.5–1.5vvm). The influence of alkane on KLa and hence OTR, was shown to be markedly dependent on the agitation rate. At agitation rates of 800rpm and above, KLa was enhanced with increasing alkane concentration up to 10%, after which KLa repression became evident. At agitation rates below 800rpm, KLa was repressed below that in water, at all alkane concentrations. Maximum KLa was obtained at an agitation rate between 1000 and 1200rpm and an alkane concentration between 5 and 10%. Maximum OTR was similarly attained between 1000 and 1200rpm although the high oxygen solubility in the alkane shifted the optimum alkane concentration to between 15 and 20%.","author":[{"dropping-particle":"","family":"Clarke","given":"K.G.","non-dropping-particle":"","parse-names":false,"suffix":""},{"dropping-particle":"","family":"Williams","given":"P.C.","non-dropping-particle":"","parse-names":false,"suffix":""},{"dropping-particle":"","family":"Smit","given":"M.S.","non-dropping-particle":"","parse-names":false,"suffix":""},{"dropping-particle":"","family":"Harrison","given":"S.T.L.","non-dropping-particle":"","parse-names":false,"suffix":""}],"container-title":"Biochemical Engineering Journal","id":"ITEM-2","issue":"3","issued":{"date-parts":[["2006","3"]]},"page":"237-242","title":"Enhancement and repression of the volumetric oxygen transfer coefficient through hydrocarbon addition and its influence on oxygen transfer rate in stirred tank bioreactors","type":"article-journal","volume":"28"},"uris":["http://www.mendeley.com/documents/?uuid=5e8898c9-636a-40ca-8c44-b3047e56aea4"]},{"id":"ITEM-3","itemData":{"DOI":"10.1002/jctb.2246","ISSN":"02682575","author":[{"dropping-particle":"","family":"Correia","given":"Leslie DC","non-dropping-particle":"","parse-names":false,"suffix":""},{"dropping-particle":"","family":"Clarke","given":"Kim G","non-dropping-particle":"","parse-names":false,"suffix":""}],"container-title":"Journal of Chemical Technology &amp; Biotechnology","id":"ITEM-3","issue":"12","issued":{"date-parts":[["2009","12"]]},"page":"1793-1797","title":"Measurement of the overall volumetric oxygen transfer coefficient in alkane-aqueous dispersions","type":"article-journal","volume":"84"},"uris":["http://www.mendeley.com/documents/?uuid=952f6509-364d-4975-a7b3-b7e7c364df40"]},{"id":"ITEM-4","itemData":{"DOI":"10.1016/j.bej.2020.107522","ISSN":"1369703X","author":[{"dropping-particle":"","family":"Gakingo","given":"G.K.","non-dropping-particle":"","parse-names":false,"suffix":""},{"dropping-particle":"","family":"Clarke","given":"K.G.","non-dropping-particle":"","parse-names":false,"suffix":""},{"dropping-particle":"","family":"Louw","given":"T.M.","non-dropping-particle":"","parse-names":false,"suffix":""}],"container-title":"Biochemical Engineering Journal","id":"ITEM-4","issued":{"date-parts":[["2020"]]},"title":"A numerical investigation of the hydrodynamics and mass transfer in a three-phase gas-liquid-liquid stirred tank reactor","type":"article-journal"},"uris":["http://www.mendeley.com/documents/?uuid=14f72588-337e-3daa-91f9-bced2a395b27"]},{"id":"ITEM-5","itemData":{"DOI":"10.1016/j.bej.2007.11.020","ISSN":"1369703X","abstract":"Accumulation of alkane by-products from gas to liquid fuel processes presents an attractive feed stock opportunity with potential for bioconversion to a wide variety of valuable commodity products. This review highlights the need to address the complexities of the oxygen transfer rate and overall volumetric oxygen transfer coefficient (KLa) in hydrocarbon bioprocesses so that this potential can be realised. Three markedly different KLa behavioural trends have been identified in hydrocarbon–aqueous dispersions and characterised according to the hydrocarbon type and concentration, operating conditions and geometric constraints. A fundamental conceptual understanding of the mechanisms which define the exact behaviour of KLa in response to changes in turbulence and fluid properties is provided. Further, the behaviour is quantified in terms of the parameters which underpin this response viz. bubble diameter, gas–liquid interface rigidity, gas hold up, surface tension, viscosity and diffusivity. Consideration is given to existing predictive correlations for interfacial transfer area, bubble diameter, gas hold up, oxygen transfer coefficient and KLa. It is envisaged that through the elucidation and quantification of the parameters which shape the behaviour of KLa, these correlations may be successfully extended to predict the complex behavioural KLa trends in hydrocarbon-based bioprocesses.","author":[{"dropping-particle":"","family":"Clarke","given":"K.G.","non-dropping-particle":"","parse-names":false,"suffix":""},{"dropping-particle":"","family":"Correia","given":"L.D.C.","non-dropping-particle":"","parse-names":false,"suffix":""}],"container-title":"Biochemical Engineering Journal","id":"ITEM-5","issue":"3","issued":{"date-parts":[["2008","5"]]},"page":"405-429","title":"Oxygen transfer in hydrocarbon–aqueous dispersions and its applicability to alkane bioprocesses: A review","type":"article-journal","volume":"39"},"uris":["http://www.mendeley.com/documents/?uuid=6a25e0aa-9624-4653-9322-cf8b135da127"]}],"mendeley":{"formattedCitation":"[7,46–49]","plainTextFormattedCitation":"[7,46–49]","previouslyFormattedCitation":"[7,44–47]"},"properties":{"noteIndex":0},"schema":"https://github.com/citation-style-language/schema/raw/master/csl-citation.json"}</w:instrText>
      </w:r>
      <w:r w:rsidRPr="00212D97">
        <w:rPr>
          <w:rFonts w:ascii="Gill Sans MT" w:hAnsi="Gill Sans MT"/>
          <w:i w:val="0"/>
          <w:iCs w:val="0"/>
          <w:color w:val="000000" w:themeColor="text1"/>
          <w:sz w:val="24"/>
          <w:szCs w:val="24"/>
        </w:rPr>
        <w:fldChar w:fldCharType="separate"/>
      </w:r>
      <w:r w:rsidR="003B3C31" w:rsidRPr="00212D97">
        <w:rPr>
          <w:rFonts w:ascii="Gill Sans MT" w:hAnsi="Gill Sans MT"/>
          <w:i w:val="0"/>
          <w:iCs w:val="0"/>
          <w:noProof/>
          <w:color w:val="000000" w:themeColor="text1"/>
          <w:sz w:val="24"/>
          <w:szCs w:val="24"/>
        </w:rPr>
        <w:t>[7,46–49]</w:t>
      </w:r>
      <w:r w:rsidRPr="00212D97">
        <w:rPr>
          <w:rFonts w:ascii="Gill Sans MT" w:hAnsi="Gill Sans MT"/>
          <w:i w:val="0"/>
          <w:iCs w:val="0"/>
          <w:color w:val="000000" w:themeColor="text1"/>
          <w:sz w:val="24"/>
          <w:szCs w:val="24"/>
        </w:rPr>
        <w:fldChar w:fldCharType="end"/>
      </w:r>
      <w:r w:rsidRPr="00212D97">
        <w:rPr>
          <w:rFonts w:ascii="Gill Sans MT" w:hAnsi="Gill Sans MT"/>
          <w:i w:val="0"/>
          <w:iCs w:val="0"/>
          <w:color w:val="000000" w:themeColor="text1"/>
          <w:sz w:val="24"/>
          <w:szCs w:val="24"/>
        </w:rPr>
        <w:t xml:space="preserve"> </w:t>
      </w:r>
      <w:r w:rsidR="00472444" w:rsidRPr="00212D97">
        <w:rPr>
          <w:rFonts w:ascii="Gill Sans MT" w:hAnsi="Gill Sans MT"/>
          <w:i w:val="0"/>
          <w:iCs w:val="0"/>
          <w:color w:val="000000" w:themeColor="text1"/>
          <w:sz w:val="24"/>
          <w:szCs w:val="24"/>
        </w:rPr>
        <w:t xml:space="preserve">with </w:t>
      </w:r>
      <w:r w:rsidR="00153DB0" w:rsidRPr="00212D97">
        <w:rPr>
          <w:rFonts w:ascii="Gill Sans MT" w:hAnsi="Gill Sans MT"/>
          <w:i w:val="0"/>
          <w:iCs w:val="0"/>
          <w:color w:val="000000" w:themeColor="text1"/>
          <w:sz w:val="24"/>
          <w:szCs w:val="24"/>
        </w:rPr>
        <w:t xml:space="preserve">deactivated </w:t>
      </w:r>
      <w:r w:rsidR="00153DB0" w:rsidRPr="00212D97">
        <w:rPr>
          <w:rFonts w:ascii="Gill Sans MT" w:hAnsi="Gill Sans MT"/>
          <w:color w:val="000000" w:themeColor="text1"/>
          <w:sz w:val="24"/>
          <w:szCs w:val="24"/>
        </w:rPr>
        <w:t>S. cerevisiae</w:t>
      </w:r>
      <w:r w:rsidR="00153DB0" w:rsidRPr="00212D97">
        <w:rPr>
          <w:rFonts w:ascii="Gill Sans MT" w:hAnsi="Gill Sans MT"/>
          <w:i w:val="0"/>
          <w:iCs w:val="0"/>
          <w:color w:val="000000" w:themeColor="text1"/>
          <w:sz w:val="24"/>
          <w:szCs w:val="24"/>
        </w:rPr>
        <w:t xml:space="preserve"> </w:t>
      </w:r>
      <w:r w:rsidR="00472444" w:rsidRPr="00212D97">
        <w:rPr>
          <w:rFonts w:ascii="Gill Sans MT" w:hAnsi="Gill Sans MT"/>
          <w:i w:val="0"/>
          <w:iCs w:val="0"/>
          <w:color w:val="000000" w:themeColor="text1"/>
          <w:sz w:val="24"/>
          <w:szCs w:val="24"/>
        </w:rPr>
        <w:t>or</w:t>
      </w:r>
      <w:r w:rsidR="00153DB0" w:rsidRPr="00212D97">
        <w:rPr>
          <w:rFonts w:ascii="Gill Sans MT" w:hAnsi="Gill Sans MT"/>
          <w:i w:val="0"/>
          <w:iCs w:val="0"/>
          <w:color w:val="000000" w:themeColor="text1"/>
          <w:sz w:val="24"/>
          <w:szCs w:val="24"/>
        </w:rPr>
        <w:t xml:space="preserve"> cornflour</w:t>
      </w:r>
      <w:r w:rsidR="00472444" w:rsidRPr="00212D97">
        <w:rPr>
          <w:rFonts w:ascii="Gill Sans MT" w:hAnsi="Gill Sans MT"/>
          <w:i w:val="0"/>
          <w:iCs w:val="0"/>
          <w:color w:val="000000" w:themeColor="text1"/>
          <w:sz w:val="24"/>
          <w:szCs w:val="24"/>
        </w:rPr>
        <w:t xml:space="preserve"> as solids</w:t>
      </w:r>
      <w:r w:rsidR="00153DB0" w:rsidRPr="00212D97">
        <w:rPr>
          <w:rFonts w:ascii="Gill Sans MT" w:hAnsi="Gill Sans MT"/>
          <w:i w:val="0"/>
          <w:iCs w:val="0"/>
          <w:color w:val="000000" w:themeColor="text1"/>
          <w:sz w:val="24"/>
          <w:szCs w:val="24"/>
        </w:rPr>
        <w:t xml:space="preserve">. </w:t>
      </w:r>
      <w:r w:rsidR="00FC52A8" w:rsidRPr="00212D97">
        <w:rPr>
          <w:rFonts w:ascii="Gill Sans MT" w:hAnsi="Gill Sans MT"/>
          <w:i w:val="0"/>
          <w:iCs w:val="0"/>
          <w:color w:val="000000" w:themeColor="text1"/>
          <w:sz w:val="24"/>
          <w:szCs w:val="24"/>
        </w:rPr>
        <w:t>Comparing</w:t>
      </w:r>
      <w:r w:rsidR="00153DB0" w:rsidRPr="00212D97">
        <w:rPr>
          <w:rFonts w:ascii="Gill Sans MT" w:hAnsi="Gill Sans MT"/>
          <w:i w:val="0"/>
          <w:iCs w:val="0"/>
          <w:color w:val="000000" w:themeColor="text1"/>
          <w:sz w:val="24"/>
          <w:szCs w:val="24"/>
        </w:rPr>
        <w:t xml:space="preserve"> the observations found in this study with the previous work </w:t>
      </w:r>
      <w:r w:rsidR="005853F7" w:rsidRPr="00212D97">
        <w:rPr>
          <w:rFonts w:ascii="Gill Sans MT" w:hAnsi="Gill Sans MT"/>
          <w:i w:val="0"/>
          <w:iCs w:val="0"/>
          <w:color w:val="000000" w:themeColor="text1"/>
          <w:sz w:val="24"/>
          <w:szCs w:val="24"/>
        </w:rPr>
        <w:t xml:space="preserve">in </w:t>
      </w:r>
      <w:r w:rsidR="00C97E24" w:rsidRPr="00212D97">
        <w:rPr>
          <w:rFonts w:ascii="Gill Sans MT" w:hAnsi="Gill Sans MT"/>
          <w:i w:val="0"/>
          <w:iCs w:val="0"/>
          <w:color w:val="000000" w:themeColor="text1"/>
          <w:sz w:val="24"/>
          <w:szCs w:val="24"/>
        </w:rPr>
        <w:fldChar w:fldCharType="begin"/>
      </w:r>
      <w:r w:rsidR="00C97E24" w:rsidRPr="00212D97">
        <w:rPr>
          <w:rFonts w:ascii="Gill Sans MT" w:hAnsi="Gill Sans MT"/>
          <w:i w:val="0"/>
          <w:iCs w:val="0"/>
          <w:color w:val="000000" w:themeColor="text1"/>
          <w:sz w:val="24"/>
          <w:szCs w:val="24"/>
        </w:rPr>
        <w:instrText xml:space="preserve"> REF _Ref103250521 \h  \* MERGEFORMAT </w:instrText>
      </w:r>
      <w:r w:rsidR="00C97E24" w:rsidRPr="00212D97">
        <w:rPr>
          <w:rFonts w:ascii="Gill Sans MT" w:hAnsi="Gill Sans MT"/>
          <w:i w:val="0"/>
          <w:iCs w:val="0"/>
          <w:color w:val="000000" w:themeColor="text1"/>
          <w:sz w:val="24"/>
          <w:szCs w:val="24"/>
        </w:rPr>
      </w:r>
      <w:r w:rsidR="00C97E24" w:rsidRPr="00212D97">
        <w:rPr>
          <w:rFonts w:ascii="Gill Sans MT" w:hAnsi="Gill Sans MT"/>
          <w:i w:val="0"/>
          <w:iCs w:val="0"/>
          <w:color w:val="000000" w:themeColor="text1"/>
          <w:sz w:val="24"/>
          <w:szCs w:val="24"/>
        </w:rPr>
        <w:fldChar w:fldCharType="separate"/>
      </w:r>
      <w:r w:rsidR="00C97E24" w:rsidRPr="00212D97">
        <w:rPr>
          <w:rFonts w:ascii="Gill Sans MT" w:hAnsi="Gill Sans MT"/>
          <w:i w:val="0"/>
          <w:iCs w:val="0"/>
          <w:color w:val="000000" w:themeColor="text1"/>
          <w:sz w:val="24"/>
          <w:szCs w:val="24"/>
        </w:rPr>
        <w:t xml:space="preserve">Figure </w:t>
      </w:r>
      <w:r w:rsidR="00C97E24" w:rsidRPr="00212D97">
        <w:rPr>
          <w:rFonts w:ascii="Gill Sans MT" w:hAnsi="Gill Sans MT"/>
          <w:i w:val="0"/>
          <w:iCs w:val="0"/>
          <w:noProof/>
          <w:color w:val="000000" w:themeColor="text1"/>
          <w:sz w:val="24"/>
          <w:szCs w:val="24"/>
        </w:rPr>
        <w:t>4</w:t>
      </w:r>
      <w:r w:rsidR="00C97E24" w:rsidRPr="00212D97">
        <w:rPr>
          <w:rFonts w:ascii="Gill Sans MT" w:hAnsi="Gill Sans MT"/>
          <w:i w:val="0"/>
          <w:iCs w:val="0"/>
          <w:color w:val="000000" w:themeColor="text1"/>
          <w:sz w:val="24"/>
          <w:szCs w:val="24"/>
        </w:rPr>
        <w:fldChar w:fldCharType="end"/>
      </w:r>
      <w:r w:rsidR="005853F7" w:rsidRPr="00212D97">
        <w:rPr>
          <w:rFonts w:ascii="Gill Sans MT" w:hAnsi="Gill Sans MT"/>
          <w:i w:val="0"/>
          <w:iCs w:val="0"/>
          <w:color w:val="000000" w:themeColor="text1"/>
          <w:sz w:val="24"/>
          <w:szCs w:val="24"/>
        </w:rPr>
        <w:t xml:space="preserve">, </w:t>
      </w:r>
      <w:r w:rsidR="00153DB0" w:rsidRPr="00212D97">
        <w:rPr>
          <w:rFonts w:ascii="Gill Sans MT" w:hAnsi="Gill Sans MT"/>
          <w:i w:val="0"/>
          <w:iCs w:val="0"/>
          <w:color w:val="000000" w:themeColor="text1"/>
          <w:sz w:val="24"/>
          <w:szCs w:val="24"/>
        </w:rPr>
        <w:t>a decrease in gas holdup</w:t>
      </w:r>
      <w:r w:rsidR="00FC52A8" w:rsidRPr="00212D97">
        <w:rPr>
          <w:rFonts w:ascii="Gill Sans MT" w:hAnsi="Gill Sans MT"/>
          <w:i w:val="0"/>
          <w:iCs w:val="0"/>
          <w:color w:val="000000" w:themeColor="text1"/>
          <w:sz w:val="24"/>
          <w:szCs w:val="24"/>
        </w:rPr>
        <w:t xml:space="preserve"> is seen with the addition</w:t>
      </w:r>
      <w:r w:rsidR="005853F7" w:rsidRPr="00212D97">
        <w:rPr>
          <w:rFonts w:ascii="Gill Sans MT" w:hAnsi="Gill Sans MT"/>
          <w:i w:val="0"/>
          <w:iCs w:val="0"/>
          <w:color w:val="000000" w:themeColor="text1"/>
          <w:sz w:val="24"/>
          <w:szCs w:val="24"/>
        </w:rPr>
        <w:t xml:space="preserve"> of deactivated yeast, while no change is found with the addition of cornflour. </w:t>
      </w:r>
      <w:r w:rsidR="004135A3" w:rsidRPr="00212D97">
        <w:rPr>
          <w:rFonts w:ascii="Gill Sans MT" w:hAnsi="Gill Sans MT"/>
          <w:i w:val="0"/>
          <w:iCs w:val="0"/>
          <w:color w:val="000000" w:themeColor="text1"/>
          <w:sz w:val="24"/>
          <w:szCs w:val="24"/>
        </w:rPr>
        <w:t xml:space="preserve">This </w:t>
      </w:r>
      <w:r w:rsidR="000C4FD1" w:rsidRPr="00212D97">
        <w:rPr>
          <w:rFonts w:ascii="Gill Sans MT" w:hAnsi="Gill Sans MT"/>
          <w:i w:val="0"/>
          <w:iCs w:val="0"/>
          <w:color w:val="000000" w:themeColor="text1"/>
          <w:sz w:val="24"/>
          <w:szCs w:val="24"/>
        </w:rPr>
        <w:t xml:space="preserve">solid </w:t>
      </w:r>
      <w:r w:rsidR="004135A3" w:rsidRPr="00212D97">
        <w:rPr>
          <w:rFonts w:ascii="Gill Sans MT" w:hAnsi="Gill Sans MT"/>
          <w:i w:val="0"/>
          <w:iCs w:val="0"/>
          <w:color w:val="000000" w:themeColor="text1"/>
          <w:sz w:val="24"/>
          <w:szCs w:val="24"/>
        </w:rPr>
        <w:t>effect</w:t>
      </w:r>
      <w:r w:rsidR="000C4FD1" w:rsidRPr="00212D97">
        <w:rPr>
          <w:rFonts w:ascii="Gill Sans MT" w:hAnsi="Gill Sans MT"/>
          <w:i w:val="0"/>
          <w:iCs w:val="0"/>
          <w:color w:val="000000" w:themeColor="text1"/>
          <w:sz w:val="24"/>
          <w:szCs w:val="24"/>
        </w:rPr>
        <w:t xml:space="preserve"> on gas holdup</w:t>
      </w:r>
      <w:r w:rsidR="004135A3" w:rsidRPr="00212D97">
        <w:rPr>
          <w:rFonts w:ascii="Gill Sans MT" w:hAnsi="Gill Sans MT"/>
          <w:i w:val="0"/>
          <w:iCs w:val="0"/>
          <w:color w:val="000000" w:themeColor="text1"/>
          <w:sz w:val="24"/>
          <w:szCs w:val="24"/>
        </w:rPr>
        <w:t xml:space="preserve"> </w:t>
      </w:r>
      <w:r w:rsidR="00320830" w:rsidRPr="00212D97">
        <w:rPr>
          <w:rFonts w:ascii="Gill Sans MT" w:hAnsi="Gill Sans MT"/>
          <w:i w:val="0"/>
          <w:iCs w:val="0"/>
          <w:color w:val="000000" w:themeColor="text1"/>
          <w:sz w:val="24"/>
          <w:szCs w:val="24"/>
        </w:rPr>
        <w:t>is unlikely to</w:t>
      </w:r>
      <w:r w:rsidR="004135A3" w:rsidRPr="00212D97">
        <w:rPr>
          <w:rFonts w:ascii="Gill Sans MT" w:hAnsi="Gill Sans MT"/>
          <w:i w:val="0"/>
          <w:iCs w:val="0"/>
          <w:color w:val="000000" w:themeColor="text1"/>
          <w:sz w:val="24"/>
          <w:szCs w:val="24"/>
        </w:rPr>
        <w:t xml:space="preserve"> be related to the size of the solids</w:t>
      </w:r>
      <w:r w:rsidR="00B647F5" w:rsidRPr="00212D97">
        <w:rPr>
          <w:rFonts w:ascii="Gill Sans MT" w:hAnsi="Gill Sans MT"/>
          <w:i w:val="0"/>
          <w:iCs w:val="0"/>
          <w:color w:val="000000" w:themeColor="text1"/>
          <w:sz w:val="24"/>
          <w:szCs w:val="24"/>
        </w:rPr>
        <w:t xml:space="preserve"> </w:t>
      </w:r>
      <w:r w:rsidR="00DD6AD4" w:rsidRPr="00212D97">
        <w:rPr>
          <w:rFonts w:ascii="Gill Sans MT" w:hAnsi="Gill Sans MT"/>
          <w:i w:val="0"/>
          <w:iCs w:val="0"/>
          <w:color w:val="000000" w:themeColor="text1"/>
          <w:sz w:val="24"/>
          <w:szCs w:val="24"/>
        </w:rPr>
        <w:t>(</w:t>
      </w:r>
      <w:r w:rsidR="00B647F5" w:rsidRPr="00212D97">
        <w:rPr>
          <w:rFonts w:ascii="Gill Sans MT" w:hAnsi="Gill Sans MT"/>
          <w:i w:val="0"/>
          <w:iCs w:val="0"/>
          <w:color w:val="000000" w:themeColor="text1"/>
          <w:sz w:val="24"/>
          <w:szCs w:val="24"/>
        </w:rPr>
        <w:t xml:space="preserve">the size trend does not </w:t>
      </w:r>
      <w:r w:rsidR="00C00B4C" w:rsidRPr="00212D97">
        <w:rPr>
          <w:rFonts w:ascii="Gill Sans MT" w:hAnsi="Gill Sans MT"/>
          <w:i w:val="0"/>
          <w:iCs w:val="0"/>
          <w:color w:val="000000" w:themeColor="text1"/>
          <w:sz w:val="24"/>
          <w:szCs w:val="24"/>
        </w:rPr>
        <w:t>predict</w:t>
      </w:r>
      <w:r w:rsidR="00B647F5" w:rsidRPr="00212D97">
        <w:rPr>
          <w:rFonts w:ascii="Gill Sans MT" w:hAnsi="Gill Sans MT"/>
          <w:i w:val="0"/>
          <w:iCs w:val="0"/>
          <w:color w:val="000000" w:themeColor="text1"/>
          <w:sz w:val="24"/>
          <w:szCs w:val="24"/>
        </w:rPr>
        <w:t xml:space="preserve"> the </w:t>
      </w:r>
      <w:r w:rsidR="001B6741" w:rsidRPr="00212D97">
        <w:rPr>
          <w:rFonts w:ascii="Gill Sans MT" w:hAnsi="Gill Sans MT"/>
          <w:i w:val="0"/>
          <w:iCs w:val="0"/>
          <w:color w:val="000000" w:themeColor="text1"/>
          <w:sz w:val="24"/>
          <w:szCs w:val="24"/>
        </w:rPr>
        <w:t xml:space="preserve">effect on </w:t>
      </w:r>
      <w:r w:rsidR="00B647F5" w:rsidRPr="00212D97">
        <w:rPr>
          <w:rFonts w:ascii="Gill Sans MT" w:hAnsi="Gill Sans MT"/>
          <w:i w:val="0"/>
          <w:iCs w:val="0"/>
          <w:color w:val="000000" w:themeColor="text1"/>
          <w:sz w:val="24"/>
          <w:szCs w:val="24"/>
        </w:rPr>
        <w:t>gas holdup</w:t>
      </w:r>
      <w:r w:rsidR="00DD6AD4" w:rsidRPr="00212D97">
        <w:rPr>
          <w:rFonts w:ascii="Gill Sans MT" w:hAnsi="Gill Sans MT"/>
          <w:i w:val="0"/>
          <w:iCs w:val="0"/>
          <w:color w:val="000000" w:themeColor="text1"/>
          <w:sz w:val="24"/>
          <w:szCs w:val="24"/>
        </w:rPr>
        <w:t xml:space="preserve">) but </w:t>
      </w:r>
      <w:r w:rsidR="000C4FD1" w:rsidRPr="00212D97">
        <w:rPr>
          <w:rFonts w:ascii="Gill Sans MT" w:hAnsi="Gill Sans MT"/>
          <w:i w:val="0"/>
          <w:iCs w:val="0"/>
          <w:color w:val="000000" w:themeColor="text1"/>
          <w:sz w:val="24"/>
          <w:szCs w:val="24"/>
        </w:rPr>
        <w:t xml:space="preserve">it is </w:t>
      </w:r>
      <w:r w:rsidR="001E501E" w:rsidRPr="00212D97">
        <w:rPr>
          <w:rFonts w:ascii="Gill Sans MT" w:hAnsi="Gill Sans MT"/>
          <w:i w:val="0"/>
          <w:iCs w:val="0"/>
          <w:color w:val="000000" w:themeColor="text1"/>
          <w:sz w:val="24"/>
          <w:szCs w:val="24"/>
        </w:rPr>
        <w:t>attributed to the effect of the solids on fluid properties</w:t>
      </w:r>
      <w:r w:rsidR="00544F7F" w:rsidRPr="00212D97">
        <w:rPr>
          <w:rFonts w:ascii="Gill Sans MT" w:hAnsi="Gill Sans MT"/>
          <w:i w:val="0"/>
          <w:iCs w:val="0"/>
          <w:color w:val="000000" w:themeColor="text1"/>
          <w:sz w:val="24"/>
          <w:szCs w:val="24"/>
        </w:rPr>
        <w:t>, as stated in</w:t>
      </w:r>
      <w:r w:rsidR="007D2DD2" w:rsidRPr="00212D97">
        <w:rPr>
          <w:rFonts w:ascii="Gill Sans MT" w:hAnsi="Gill Sans MT"/>
          <w:i w:val="0"/>
          <w:iCs w:val="0"/>
          <w:color w:val="000000" w:themeColor="text1"/>
          <w:sz w:val="24"/>
          <w:szCs w:val="24"/>
        </w:rPr>
        <w:t xml:space="preserve"> Table 1.</w:t>
      </w:r>
      <w:r w:rsidR="00623169" w:rsidRPr="00212D97">
        <w:rPr>
          <w:rFonts w:ascii="Gill Sans MT" w:hAnsi="Gill Sans MT"/>
          <w:i w:val="0"/>
          <w:iCs w:val="0"/>
          <w:color w:val="000000" w:themeColor="text1"/>
          <w:sz w:val="24"/>
          <w:szCs w:val="24"/>
        </w:rPr>
        <w:fldChar w:fldCharType="begin"/>
      </w:r>
      <w:r w:rsidR="00623169" w:rsidRPr="00212D97">
        <w:rPr>
          <w:rFonts w:ascii="Gill Sans MT" w:hAnsi="Gill Sans MT"/>
          <w:i w:val="0"/>
          <w:iCs w:val="0"/>
          <w:color w:val="000000" w:themeColor="text1"/>
          <w:sz w:val="24"/>
          <w:szCs w:val="24"/>
        </w:rPr>
        <w:instrText xml:space="preserve"> REF _Ref103250911 \h </w:instrText>
      </w:r>
      <w:r w:rsidR="00623169" w:rsidRPr="00212D97">
        <w:rPr>
          <w:rFonts w:ascii="Gill Sans MT" w:hAnsi="Gill Sans MT"/>
          <w:i w:val="0"/>
          <w:iCs w:val="0"/>
          <w:color w:val="000000" w:themeColor="text1"/>
          <w:sz w:val="24"/>
          <w:szCs w:val="24"/>
        </w:rPr>
      </w:r>
      <w:r w:rsidR="00000000">
        <w:rPr>
          <w:rFonts w:ascii="Gill Sans MT" w:hAnsi="Gill Sans MT"/>
          <w:i w:val="0"/>
          <w:iCs w:val="0"/>
          <w:color w:val="000000" w:themeColor="text1"/>
          <w:sz w:val="24"/>
          <w:szCs w:val="24"/>
        </w:rPr>
        <w:fldChar w:fldCharType="separate"/>
      </w:r>
      <w:r w:rsidR="00623169" w:rsidRPr="00212D97">
        <w:rPr>
          <w:rFonts w:ascii="Gill Sans MT" w:hAnsi="Gill Sans MT"/>
          <w:i w:val="0"/>
          <w:iCs w:val="0"/>
          <w:color w:val="000000" w:themeColor="text1"/>
          <w:sz w:val="24"/>
          <w:szCs w:val="24"/>
        </w:rPr>
        <w:fldChar w:fldCharType="end"/>
      </w:r>
      <w:r w:rsidR="001B6741" w:rsidRPr="00212D97">
        <w:rPr>
          <w:rFonts w:ascii="Gill Sans MT" w:hAnsi="Gill Sans MT"/>
          <w:i w:val="0"/>
          <w:iCs w:val="0"/>
          <w:color w:val="000000" w:themeColor="text1"/>
          <w:sz w:val="24"/>
          <w:szCs w:val="24"/>
        </w:rPr>
        <w:t xml:space="preserve"> </w:t>
      </w:r>
    </w:p>
    <w:p w14:paraId="4D8C9B1A" w14:textId="77777777" w:rsidR="00153DB0" w:rsidRPr="00212D97" w:rsidRDefault="00153DB0" w:rsidP="00153DB0">
      <w:pPr>
        <w:spacing w:after="0" w:line="240" w:lineRule="auto"/>
        <w:jc w:val="both"/>
        <w:rPr>
          <w:rFonts w:ascii="Gill Sans MT" w:hAnsi="Gill Sans MT"/>
          <w:color w:val="000000" w:themeColor="text1"/>
          <w:sz w:val="24"/>
          <w:szCs w:val="24"/>
        </w:rPr>
      </w:pPr>
    </w:p>
    <w:p w14:paraId="5826E395" w14:textId="7B9E3910" w:rsidR="00A32241" w:rsidRDefault="00153DB0" w:rsidP="00BE7E42">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lastRenderedPageBreak/>
        <w:t>The</w:t>
      </w:r>
      <w:r w:rsidR="000C4FD1" w:rsidRPr="00212D97">
        <w:rPr>
          <w:rFonts w:ascii="Gill Sans MT" w:hAnsi="Gill Sans MT"/>
          <w:color w:val="000000" w:themeColor="text1"/>
          <w:sz w:val="24"/>
          <w:szCs w:val="24"/>
        </w:rPr>
        <w:t xml:space="preserve">se findings are </w:t>
      </w:r>
      <w:r w:rsidR="001B6741" w:rsidRPr="00212D97">
        <w:rPr>
          <w:rFonts w:ascii="Gill Sans MT" w:hAnsi="Gill Sans MT"/>
          <w:color w:val="000000" w:themeColor="text1"/>
          <w:sz w:val="24"/>
          <w:szCs w:val="24"/>
        </w:rPr>
        <w:t xml:space="preserve">more likely to be related to the surface effects of the solids themselves </w:t>
      </w:r>
      <w:r w:rsidRPr="00212D97">
        <w:rPr>
          <w:rFonts w:ascii="Gill Sans MT" w:hAnsi="Gill Sans MT"/>
          <w:color w:val="000000" w:themeColor="text1"/>
          <w:sz w:val="24"/>
          <w:szCs w:val="24"/>
        </w:rPr>
        <w:t>which might affect the fluid properties</w:t>
      </w:r>
      <w:r w:rsidR="001B6741" w:rsidRPr="00212D97">
        <w:rPr>
          <w:rFonts w:ascii="Gill Sans MT" w:hAnsi="Gill Sans MT"/>
          <w:color w:val="000000" w:themeColor="text1"/>
          <w:sz w:val="24"/>
          <w:szCs w:val="24"/>
        </w:rPr>
        <w:t>,</w:t>
      </w:r>
      <w:r w:rsidR="00544F7F" w:rsidRPr="00212D97">
        <w:rPr>
          <w:rFonts w:ascii="Gill Sans MT" w:hAnsi="Gill Sans MT"/>
          <w:color w:val="000000" w:themeColor="text1"/>
          <w:sz w:val="24"/>
          <w:szCs w:val="24"/>
        </w:rPr>
        <w:t xml:space="preserve"> e.g.</w:t>
      </w:r>
      <w:r w:rsidR="0080210C" w:rsidRPr="00212D97">
        <w:rPr>
          <w:rFonts w:ascii="Gill Sans MT" w:hAnsi="Gill Sans MT"/>
          <w:color w:val="000000" w:themeColor="text1"/>
          <w:sz w:val="24"/>
          <w:szCs w:val="24"/>
        </w:rPr>
        <w:t>,</w:t>
      </w:r>
      <w:r w:rsidR="00544F7F" w:rsidRPr="00212D97">
        <w:rPr>
          <w:rFonts w:ascii="Gill Sans MT" w:hAnsi="Gill Sans MT"/>
          <w:color w:val="000000" w:themeColor="text1"/>
          <w:sz w:val="24"/>
          <w:szCs w:val="24"/>
        </w:rPr>
        <w:t xml:space="preserve"> viscosity and surface tension</w:t>
      </w:r>
      <w:r w:rsidR="001B6741"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and thereafter result in </w:t>
      </w:r>
      <w:r w:rsidR="001B6741" w:rsidRPr="00212D97">
        <w:rPr>
          <w:rFonts w:ascii="Gill Sans MT" w:hAnsi="Gill Sans MT"/>
          <w:color w:val="000000" w:themeColor="text1"/>
          <w:sz w:val="24"/>
          <w:szCs w:val="24"/>
        </w:rPr>
        <w:t>differing</w:t>
      </w:r>
      <w:r w:rsidRPr="00212D97">
        <w:rPr>
          <w:rFonts w:ascii="Gill Sans MT" w:hAnsi="Gill Sans MT"/>
          <w:color w:val="000000" w:themeColor="text1"/>
          <w:sz w:val="24"/>
          <w:szCs w:val="24"/>
        </w:rPr>
        <w:t xml:space="preserve"> </w:t>
      </w:r>
      <w:proofErr w:type="spellStart"/>
      <w:r w:rsidRPr="00212D97">
        <w:rPr>
          <w:rFonts w:ascii="Gill Sans MT" w:hAnsi="Gill Sans MT"/>
          <w:color w:val="000000" w:themeColor="text1"/>
          <w:sz w:val="24"/>
          <w:szCs w:val="24"/>
        </w:rPr>
        <w:t>behavior</w:t>
      </w:r>
      <w:r w:rsidR="001B6741" w:rsidRPr="00212D97">
        <w:rPr>
          <w:rFonts w:ascii="Gill Sans MT" w:hAnsi="Gill Sans MT"/>
          <w:color w:val="000000" w:themeColor="text1"/>
          <w:sz w:val="24"/>
          <w:szCs w:val="24"/>
        </w:rPr>
        <w:t>s</w:t>
      </w:r>
      <w:proofErr w:type="spellEnd"/>
      <w:r w:rsidRPr="00212D97">
        <w:rPr>
          <w:rFonts w:ascii="Gill Sans MT" w:hAnsi="Gill Sans MT"/>
          <w:color w:val="000000" w:themeColor="text1"/>
          <w:sz w:val="24"/>
          <w:szCs w:val="24"/>
        </w:rPr>
        <w:t xml:space="preserve"> of gas holdup in the systems. </w:t>
      </w:r>
      <w:r w:rsidR="001B6741" w:rsidRPr="00212D97">
        <w:rPr>
          <w:rFonts w:ascii="Gill Sans MT" w:hAnsi="Gill Sans MT"/>
          <w:color w:val="000000" w:themeColor="text1"/>
          <w:sz w:val="24"/>
          <w:szCs w:val="24"/>
        </w:rPr>
        <w:t>T</w:t>
      </w:r>
      <w:r w:rsidRPr="00212D97">
        <w:rPr>
          <w:rFonts w:ascii="Gill Sans MT" w:hAnsi="Gill Sans MT"/>
          <w:color w:val="000000" w:themeColor="text1"/>
          <w:sz w:val="24"/>
          <w:szCs w:val="24"/>
        </w:rPr>
        <w:t xml:space="preserve">he addition </w:t>
      </w:r>
      <w:r w:rsidR="001B6741" w:rsidRPr="00212D97">
        <w:rPr>
          <w:rFonts w:ascii="Gill Sans MT" w:hAnsi="Gill Sans MT"/>
          <w:color w:val="000000" w:themeColor="text1"/>
          <w:sz w:val="24"/>
          <w:szCs w:val="24"/>
        </w:rPr>
        <w:t xml:space="preserve">of yeast </w:t>
      </w:r>
      <w:r w:rsidRPr="00212D97">
        <w:rPr>
          <w:rFonts w:ascii="Gill Sans MT" w:hAnsi="Gill Sans MT"/>
          <w:color w:val="000000" w:themeColor="text1"/>
          <w:sz w:val="24"/>
          <w:szCs w:val="24"/>
        </w:rPr>
        <w:t xml:space="preserve">was found to reduce the surface tension, and slightly increase the viscosity in the </w:t>
      </w:r>
      <w:r w:rsidR="00544F7F" w:rsidRPr="00212D97">
        <w:rPr>
          <w:rFonts w:ascii="Gill Sans MT" w:hAnsi="Gill Sans MT"/>
          <w:color w:val="000000" w:themeColor="text1"/>
          <w:sz w:val="24"/>
          <w:szCs w:val="24"/>
        </w:rPr>
        <w:t xml:space="preserve">previous study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mendeley":{"formattedCitation":"[35]","plainTextFormattedCitation":"[35]","previouslyFormattedCitation":"[33]"},"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[35]</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w:t>
      </w:r>
      <w:r w:rsidR="00544F7F" w:rsidRPr="00212D97">
        <w:rPr>
          <w:rFonts w:ascii="Gill Sans MT" w:hAnsi="Gill Sans MT"/>
          <w:color w:val="000000" w:themeColor="text1"/>
          <w:sz w:val="24"/>
          <w:szCs w:val="24"/>
        </w:rPr>
        <w:t xml:space="preserve"> Whereas the addition </w:t>
      </w:r>
      <w:r w:rsidR="001B6741" w:rsidRPr="00212D97">
        <w:rPr>
          <w:rFonts w:ascii="Gill Sans MT" w:hAnsi="Gill Sans MT"/>
          <w:color w:val="000000" w:themeColor="text1"/>
          <w:sz w:val="24"/>
          <w:szCs w:val="24"/>
        </w:rPr>
        <w:t xml:space="preserve">of cornflour </w:t>
      </w:r>
      <w:r w:rsidR="00544F7F" w:rsidRPr="00212D97">
        <w:rPr>
          <w:rFonts w:ascii="Gill Sans MT" w:hAnsi="Gill Sans MT"/>
          <w:color w:val="000000" w:themeColor="text1"/>
          <w:sz w:val="24"/>
          <w:szCs w:val="24"/>
        </w:rPr>
        <w:t xml:space="preserve">resulted in a </w:t>
      </w:r>
      <w:r w:rsidR="001B6741" w:rsidRPr="00212D97">
        <w:rPr>
          <w:rFonts w:ascii="Gill Sans MT" w:hAnsi="Gill Sans MT"/>
          <w:color w:val="000000" w:themeColor="text1"/>
          <w:sz w:val="24"/>
          <w:szCs w:val="24"/>
        </w:rPr>
        <w:t>small</w:t>
      </w:r>
      <w:r w:rsidR="00544F7F" w:rsidRPr="00212D97">
        <w:rPr>
          <w:rFonts w:ascii="Gill Sans MT" w:hAnsi="Gill Sans MT"/>
          <w:color w:val="000000" w:themeColor="text1"/>
          <w:sz w:val="24"/>
          <w:szCs w:val="24"/>
        </w:rPr>
        <w:t xml:space="preserve"> increase in the viscosity and </w:t>
      </w:r>
      <w:r w:rsidR="001B6741" w:rsidRPr="00212D97">
        <w:rPr>
          <w:rFonts w:ascii="Gill Sans MT" w:hAnsi="Gill Sans MT"/>
          <w:color w:val="000000" w:themeColor="text1"/>
          <w:sz w:val="24"/>
          <w:szCs w:val="24"/>
        </w:rPr>
        <w:t xml:space="preserve">an </w:t>
      </w:r>
      <w:r w:rsidR="00BE7E42" w:rsidRPr="00212D97">
        <w:rPr>
          <w:rFonts w:ascii="Gill Sans MT" w:hAnsi="Gill Sans MT"/>
          <w:color w:val="000000" w:themeColor="text1"/>
          <w:sz w:val="24"/>
          <w:szCs w:val="24"/>
        </w:rPr>
        <w:t xml:space="preserve">insignificant </w:t>
      </w:r>
      <w:r w:rsidR="00544F7F" w:rsidRPr="00212D97">
        <w:rPr>
          <w:rFonts w:ascii="Gill Sans MT" w:hAnsi="Gill Sans MT"/>
          <w:color w:val="000000" w:themeColor="text1"/>
          <w:sz w:val="24"/>
          <w:szCs w:val="24"/>
        </w:rPr>
        <w:t xml:space="preserve">change in the surface tension. </w:t>
      </w:r>
      <w:r w:rsidR="00BE7E42" w:rsidRPr="00212D97">
        <w:rPr>
          <w:rFonts w:ascii="Gill Sans MT" w:hAnsi="Gill Sans MT"/>
          <w:color w:val="000000" w:themeColor="text1"/>
          <w:sz w:val="24"/>
          <w:szCs w:val="24"/>
        </w:rPr>
        <w:t xml:space="preserve">The fluid properties, however, were significantly affected by the addition of SK2, where a reduction of surface tension </w:t>
      </w:r>
      <w:r w:rsidR="00640702" w:rsidRPr="00212D97">
        <w:rPr>
          <w:rFonts w:ascii="Gill Sans MT" w:hAnsi="Gill Sans MT"/>
          <w:color w:val="000000" w:themeColor="text1"/>
          <w:sz w:val="24"/>
          <w:szCs w:val="24"/>
        </w:rPr>
        <w:t xml:space="preserve">was </w:t>
      </w:r>
      <w:r w:rsidR="00BE7E42" w:rsidRPr="00212D97">
        <w:rPr>
          <w:rFonts w:ascii="Gill Sans MT" w:hAnsi="Gill Sans MT"/>
          <w:color w:val="000000" w:themeColor="text1"/>
          <w:sz w:val="24"/>
          <w:szCs w:val="24"/>
        </w:rPr>
        <w:t xml:space="preserve">observed with an increase in the fluid viscosity </w:t>
      </w:r>
      <w:r w:rsidR="00640702" w:rsidRPr="00212D97">
        <w:rPr>
          <w:rFonts w:ascii="Gill Sans MT" w:hAnsi="Gill Sans MT"/>
          <w:color w:val="000000" w:themeColor="text1"/>
          <w:sz w:val="24"/>
          <w:szCs w:val="24"/>
        </w:rPr>
        <w:t>(</w:t>
      </w:r>
      <w:r w:rsidR="00623169" w:rsidRPr="00212D97">
        <w:rPr>
          <w:rFonts w:ascii="Gill Sans MT" w:hAnsi="Gill Sans MT"/>
          <w:color w:val="000000" w:themeColor="text1"/>
          <w:sz w:val="24"/>
          <w:szCs w:val="24"/>
        </w:rPr>
        <w:fldChar w:fldCharType="begin"/>
      </w:r>
      <w:r w:rsidR="00623169" w:rsidRPr="00212D97">
        <w:rPr>
          <w:rFonts w:ascii="Gill Sans MT" w:hAnsi="Gill Sans MT"/>
          <w:color w:val="000000" w:themeColor="text1"/>
          <w:sz w:val="24"/>
          <w:szCs w:val="24"/>
        </w:rPr>
        <w:instrText xml:space="preserve"> REF _Ref103250941 \h  \* MERGEFORMAT </w:instrText>
      </w:r>
      <w:r w:rsidR="00623169" w:rsidRPr="00212D97">
        <w:rPr>
          <w:rFonts w:ascii="Gill Sans MT" w:hAnsi="Gill Sans MT"/>
          <w:color w:val="000000" w:themeColor="text1"/>
          <w:sz w:val="24"/>
          <w:szCs w:val="24"/>
        </w:rPr>
      </w:r>
      <w:r w:rsidR="00623169" w:rsidRPr="00212D97">
        <w:rPr>
          <w:rFonts w:ascii="Gill Sans MT" w:hAnsi="Gill Sans MT"/>
          <w:color w:val="000000" w:themeColor="text1"/>
          <w:sz w:val="24"/>
          <w:szCs w:val="24"/>
        </w:rPr>
        <w:fldChar w:fldCharType="separate"/>
      </w:r>
      <w:r w:rsidR="00623169" w:rsidRPr="00212D97">
        <w:rPr>
          <w:rFonts w:ascii="Gill Sans MT" w:hAnsi="Gill Sans MT"/>
          <w:color w:val="000000" w:themeColor="text1"/>
          <w:sz w:val="24"/>
          <w:szCs w:val="24"/>
        </w:rPr>
        <w:t xml:space="preserve">Table </w:t>
      </w:r>
      <w:r w:rsidR="00623169" w:rsidRPr="00212D97">
        <w:rPr>
          <w:rFonts w:ascii="Gill Sans MT" w:hAnsi="Gill Sans MT"/>
          <w:noProof/>
          <w:color w:val="000000" w:themeColor="text1"/>
          <w:sz w:val="24"/>
          <w:szCs w:val="24"/>
        </w:rPr>
        <w:t>1</w:t>
      </w:r>
      <w:r w:rsidR="00623169" w:rsidRPr="00212D97">
        <w:rPr>
          <w:rFonts w:ascii="Gill Sans MT" w:hAnsi="Gill Sans MT"/>
          <w:color w:val="000000" w:themeColor="text1"/>
          <w:sz w:val="24"/>
          <w:szCs w:val="24"/>
        </w:rPr>
        <w:fldChar w:fldCharType="end"/>
      </w:r>
      <w:r w:rsidR="00640702" w:rsidRPr="00212D97">
        <w:rPr>
          <w:rFonts w:ascii="Gill Sans MT" w:hAnsi="Gill Sans MT"/>
          <w:color w:val="000000" w:themeColor="text1"/>
          <w:sz w:val="24"/>
          <w:szCs w:val="24"/>
        </w:rPr>
        <w:t>)</w:t>
      </w:r>
      <w:r w:rsidR="00BE7E42"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Other </w:t>
      </w:r>
      <w:r w:rsidR="00640702" w:rsidRPr="00212D97">
        <w:rPr>
          <w:rFonts w:ascii="Gill Sans MT" w:hAnsi="Gill Sans MT"/>
          <w:color w:val="000000" w:themeColor="text1"/>
          <w:sz w:val="24"/>
          <w:szCs w:val="24"/>
        </w:rPr>
        <w:t xml:space="preserve">studies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{"citationItems":[{"id":"ITEM-1","itemData":{"DOI":"10.1016/j.fuproc.2017.11.027","ISSN":"03783820","abstract":"The objective of the present work was to characterize gas holdup (</w:instrText>
      </w:r>
      <w:r w:rsidR="003B3C31" w:rsidRPr="00212D97">
        <w:rPr>
          <w:rFonts w:ascii="Gill Sans MT" w:hAnsi="Gill Sans MT" w:hint="eastAsia"/>
          <w:color w:val="000000" w:themeColor="text1"/>
          <w:sz w:val="24"/>
          <w:szCs w:val="24"/>
        </w:rPr>
        <w:instrText>ε</w:instrText>
      </w:r>
      <w:r w:rsidR="003B3C31" w:rsidRPr="00212D97">
        <w:rPr>
          <w:rFonts w:ascii="Gill Sans MT" w:hAnsi="Gill Sans MT"/>
          <w:color w:val="000000" w:themeColor="text1"/>
          <w:sz w:val="24"/>
          <w:szCs w:val="24"/>
        </w:rPr>
        <w:instrText xml:space="preserve">G), volumetric oxygen mass transfer coefficient (kLa), and specific gas-liquid interfacial area (a) in a water-in-diesel microemulsion (WDME) as a liquid model for aerobic biodesulfurization inside an airlift reactor with a net draft tube (ALR-NDT) when aerated at different rates ranging from 0.05 to 1 vvm. For comparison, the hydrodynamics of ALR (with solid draft tube) and bubble column reactor (‘BCR’ with no use of draft tube) were also studied for water, diesel and WDME systems. In all reactors, the </w:instrText>
      </w:r>
      <w:r w:rsidR="003B3C31" w:rsidRPr="00212D97">
        <w:rPr>
          <w:rFonts w:ascii="Gill Sans MT" w:hAnsi="Gill Sans MT" w:hint="eastAsia"/>
          <w:color w:val="000000" w:themeColor="text1"/>
          <w:sz w:val="24"/>
          <w:szCs w:val="24"/>
        </w:rPr>
        <w:instrText>ε</w:instrText>
      </w:r>
      <w:r w:rsidR="003B3C31" w:rsidRPr="00212D97">
        <w:rPr>
          <w:rFonts w:ascii="Gill Sans MT" w:hAnsi="Gill Sans MT"/>
          <w:color w:val="000000" w:themeColor="text1"/>
          <w:sz w:val="24"/>
          <w:szCs w:val="24"/>
        </w:rPr>
        <w:instrText xml:space="preserve">G and kLa values for diesel-based liquids were higher compared to the water system. This indicates the coalescence-inhibiting tendency of petroleum liquids mainly due to the lower surface tension which resulted to a decrease in bubble size distribution (i.e., 0.29–1.90 mm for the WDME versus 0.43–14.17 mm for water in the ALR-NDT). Although the kLa values in ALR-NDT were maintained between those values obtained in ALR and BCR for all fluids; however, the transition points from homogeneous to heterogeneous regime were shifted to higher aerations in the ALR-NDT. In this regard, empirical correlations were developed by considering the physicochemical properties of the liquid phase and superficial gas velocity.","author":[{"dropping-particle":"","family":"Dejaloud","given":"Azita","non-dropping-particle":"","parse-names":false,"suffix":""},{"dropping-particle":"","family":"Vahabzadeh","given":"Farzaneh","non-dropping-particle":"","parse-names":false,"suffix":""},{"dropping-particle":"","family":"Habibi","given":"Alireza","non-dropping-particle":"","parse-names":false,"suffix":""}],"container-title":"Fuel Processing Technology","id":"ITEM-1","issue":"July 2017","issued":{"date-parts":[["2018"]]},"page":"265-276","publisher":"Elsevier","title":"Hydrodynamics and oxygen transfer characterization in a net draft tube airlift reactor with water-in-diesel microemulsion","type":"article-journal","volume":"171"},"uris":["http://www.mendeley.com/documents/?uuid=e338cd3a-9329-4013-9a9e-81b2efe01dba"]},{"id":"ITEM-2","itemData":{"DOI":"10.1016/S0009-2509(96)00387-9","ISSN":"00092509","abstract":"Bubble column hydrodynamics exhibit a bubbly flow regime at low superficial gas velocity and a churn turbulent regime at higher superficial gas velocity, except in small diameter columns where slugging is observed. A convective model developed previously is compared to dynamic gas disengagement (DGD) data. Theoretical disengagement curves calculated from the convective model bubble velocity distribution (at steady state) compare well to DGD curves at the transition point. Our analysis of DGD curves using the convective model indicates that in the churn turbulent regime, gas hold-up consists of a superposition of large bubbles on a transition point bubble velocity distribution. A kinetic model for gas-phase hydrodynamics capable of describing both the bubbly and churn turbulent flow regimes is proposed. Absolute bubble velocity distributions are calculated based on an ideal bubble velocity distribution and rules of bubble-bubble interaction. A transition zone is predicted by the model. Overall gas hold-up is predicted in the bubbly and churn turbulent flow regimes and the fraction of gas hold-up in the form of large bubbles is determined in the churn turbulent flow regime. The transition zone is in agreement with the literature and the large bubble fraction in the churn turbulent flow regime is well predicted by the model.","author":[{"dropping-particle":"","family":"Hyndman","given":"Caroline L.","non-dropping-particle":"","parse-names":false,"suffix":""},{"dropping-particle":"","family":"Larachi","given":"Faïçal","non-dropping-particle":"","parse-names":false,"suffix":""},{"dropping-particle":"","family":"Guy","given":"Christophe","non-dropping-particle":"","parse-names":false,"suffix":""}],"container-title":"Chemical Engineering Science","id":"ITEM-2","issue":"1","issued":{"date-parts":[["1997","1"]]},"page":"63-77","title":"Understanding gas-phase hydrodynamics in bubble columns: a convective model based on kinetic theory","type":"article-journal","volume":"52"},"uris":["http://www.mendeley.com/documents/?uuid=786c0c84-0610-44ae-b477-0e2aacbc5f62"]},{"id":"ITEM-3","itemData":{"DOI":"10.1016/S1369-703X(01)00137-1","ISBN":"1369-703X","ISSN":"1369703X","abstract":"Hydrodynamics and heat transfer were investigated in a 0.28 m diameter slurry bubble column for air-water-yeast cells system. Yeast cells of about 8 </w:instrText>
      </w:r>
      <w:r w:rsidR="003B3C31" w:rsidRPr="00212D97">
        <w:rPr>
          <w:rFonts w:ascii="Gill Sans MT" w:hAnsi="Gill Sans MT" w:hint="eastAsia"/>
          <w:color w:val="000000" w:themeColor="text1"/>
          <w:sz w:val="24"/>
          <w:szCs w:val="24"/>
        </w:rPr>
        <w:instrText>μ</w:instrText>
      </w:r>
      <w:r w:rsidR="003B3C31" w:rsidRPr="00212D97">
        <w:rPr>
          <w:rFonts w:ascii="Gill Sans MT" w:hAnsi="Gill Sans MT"/>
          <w:color w:val="000000" w:themeColor="text1"/>
          <w:sz w:val="24"/>
          <w:szCs w:val="24"/>
        </w:rPr>
        <w:instrText xml:space="preserve">m diameter were used and the effects of gas velocity and yeast concentrations were studied. Gas holdups exhibited a maximum value around a gas superficial velocity of 0.10 m/s when foam height was included. Without the foam layer, gas holdups increased with increasing gas velocity. Bubble population was measured by means of dynamic gas disengagement technique. Rise velocity of small bubbles decreased, while rise velocity of large-bubbles fraction increased with yeast concentration which was varied from 0-0.4% w/w. Local heat transfer coefficients were measured at different axial and radial locations inside the column. Heat transfer in the foam section was significantly lower than in the main slurry column. In the bulk and developing regions, the addition of yeast cells into water increased heat transfer in the center and decreased at the wall. This work is one of very few studies reported in the literature on the use of actual yeast cells in slurry bubble columns and opens up new opportunities on their potential use as bioreactors in the fermentation industries, wastewater biological treatment and other applications. © 2001 Elsevier Science B.V. All rights reserved.","author":[{"dropping-particle":"","family":"Prakash","given":"A.","non-dropping-particle":"","parse-names":false,"suffix":""},{"dropping-particle":"","family":"Margaitis","given":"A.","non-dropping-particle":"","parse-names":false,"suffix":""},{"dropping-particle":"","family":"Li","given":"H.","non-dropping-particle":"","parse-names":false,"suffix":""},{"dropping-particle":"","family":"Bergougnou","given":"M. A.","non-dropping-particle":"","parse-names":false,"suffix":""}],"container-title":"Biochemical Engineering Journal","id":"ITEM-3","issue":"2","issued":{"date-parts":[["2001"]]},"page":"155-163","title":"Hydrodynamics and local heat transfer measurements in a bubble column with suspension of yeast","type":"article-journal","volume":"9"},"uris":["http://www.mendeley.com/documents/?uuid=a8c14c0f-e232-4213-b401-1d69e472d32d"]},{"id":"ITEM-4","itemData":{"DOI":"10.1016/j.ces.2008.07.006","ISBN":"0009-2509","ISSN":"00092509","abstract":"This work studies the effect of the liquid properties and the operating conditions on the interactions between under-formation bubbles in a cell equipped with two adjacent micro-tubes (i.d. 110 ?? m) for the gas injection, placed 210, 700 and 1370 ?? m apart. This set-up simulates, though in a simplified manner, the operation of the porous sparger in a bubble column, and it is used to study the bubble interactions observed on the sparger surface. Various liquids covering a wide range of surface tension and viscosity values are employed, while the gas phase is atmospheric air. A fast video recording technique is used both for the visual observations of the phenomena occurring onto the tubes and for the bubble size measurements. The experiments reveal that the interactions between under-formation bubbles as well as the coalescence time depend strongly on the liquid properties, the distance between the tubes and the gas flow rate. Two correlations, which can be found helpful for the bubble column design, have also been formulated and are in good agreement with the available experimental data. ?? 2008 Elsevier Ltd. All rights reserved.","author":[{"dropping-particle":"","family":"Kazakis","given":"N. A.","non-dropping-particle":"","parse-names":false,"suffix":""},{"dropping-particle":"","family":"Mouza","given":"A. A.","non-dropping-particle":"","parse-names":false,"suffix":""},{"dropping-particle":"V.","family":"Paras","given":"S.","non-dropping-particle":"","parse-names":false,"suffix":""}],"container-title":"Chemical Engineering Science","id":"ITEM-4","issue":"21","issued":{"date-parts":[["2008"]]},"page":"5160-5178","title":"Coalescence during bubble formation at two neighbouring pores: An experimental study in microscopic scale","type":"article-journal","volume":"63"},"uris":["http://www.mendeley.com/documents/?uuid=42d04595-c04e-454b-885e-ba5e8150e6fd"]},{"id":"ITEM-5","itemData":{"DOI":"10.1002/jctb.6693","ISSN":"10974660","abstract":"BACKGROUND: Thermophilic waste air biofiltration was developed to overcome the often observed drop in pollutant removal efficiency caused by classical reactor overheating above the mesophilic temperature range. To date, only a few studies have been reported on thermophilic biofiltration of airborne hydrophobic pollutants. In this work, a bubble column reactor (BCR) operated at 50 °C was used to treat waste air contaminated by a mixture of gasoline/kerosene range n-alkanes with a microbial consortium acquired from burning coal dumps. RESULTS: Several strategies were used to increase the low pollutant removal efficiency initially observed. Of these, only the addition of NAP (silicone oil) to the reactor led to increased removal efficiency, due to formation of water-in-oil emulsion. Analysis of the microbial consortium revealed bacteria from the Paenibacilaceae family (FN667384) and unidentified thermophilic fungi (HQ693517.1) to be the dominant organisms within the analyzed category, with 48% and 99% abundance, respectively. In the presence of NAP, longer-chain n-alkanes (C10–C12) were degraded efficiently, unlike their shorter-chain homologs. After 7–10 days, the degradation of shorter-chain C7–C8 n-alkanes was observed at the expense of their longer-chain homologs. CONCLUSION: A two-phase thermophilic BCR proved successful in treating an airborne n-alkane mixture. With the NAP addition, the apparent mass transfer limitations were overcome, creating a suitable environment for thermophilic hydrocarbon biodegradation. As a result, efficient degradation of longer-chain n-alkanes was enabled upon emulsification, whereas the removal of shorter-chain C7–C8 hydrocarbons occurred later, most likely as a consequence of the biomass adaptation. © 2021 Society of Chemical Industry.","author":[{"dropping-particle":"","family":"Chalupa","given":"Jan","non-dropping-particle":"","parse-names":false,"suffix":""},{"dropping-particle":"","family":"Novák","given":"Ondřej","non-dropping-particle":"","parse-names":false,"suffix":""},{"dropping-particle":"","family":"Halecký","given":"Martin","non-dropping-particle":"","parse-names":false,"suffix":""},{"dropping-particle":"","family":"Bárta","given":"Jiří","non-dropping-particle":"","parse-names":false,"suffix":""},{"dropping-particle":"","family":"Kozliak","given":"Evguenii","non-dropping-particle":"","parse-names":false,"suffix":""}],"container-title":"Journal of Chemical Technology and Biotechnology","id":"ITEM-5","issue":"6","issued":{"date-parts":[["2021"]]},"page":"1682-1690","title":"Thermophilic waste air treatment of n-alkanes in a two-phase bubble column reactor: the effect of silicone oil addition","type":"article-journal","volume":"96"},"uris":["http://www.mendeley.com/documents/?uuid=8dd4cc5e-adfb-42f1-8570-cb4ab6f01d66"]},{"id":"ITEM-6","itemData":{"DOI":"10.1155/2017/9062649","ISSN":"16878078","abstract":"In this study, the gas holdup of bubble swarms in shear-thinning fluids was experimentally studied at superficial gas velocities ranging from 0.001 to 0.02 m·s-1. Carboxylmethyl cellulose (CMC) solutions of 0.2 wt%, 0.6 wt%, and 1.0 wt% with sodium dodecyl sulfate (SDS) as the surfactant were used as the power-law (liquid phase), and nitrogen was used as the gas phase. Effects of SDS concentration, rheological behavior, and physical properties of the liquid phase and superficial gas velocity on gas holdup were investigated. Results indicated that gas holdup increases with increasing superficial gas velocity and decreasing CMC concentration. Moreover, the addition of SDS in CMC solutions increased gas holdup, and the degree increased with the surfactant concentration. An empirical correlation was proposed for evaluating gas holdup as a function of liquid surface tension, density, effective viscosity, rheological property, superficial gas velocity, and geometric characteristics of bubble columns using the experimental data obtained for the different superficial gas velocities and CMC solution concentrations with different surfactant solutions. These proposed correlations reasonably fitted the experimental data obtained for gas holdup in this system.","author":[{"dropping-particle":"","family":"Li","given":"Shaobai","non-dropping-particle":"","parse-names":false,"suffix":""},{"dropping-particle":"","family":"Huang","given":"Siyuan","non-dropping-particle":"","parse-names":false,"suffix":""},{"dropping-particle":"","family":"Fan","given":"Jungeng","non-dropping-particle":"","parse-names":false,"suffix":""}],"container-title":"International Journal of Chemical Engineering","id":"ITEM-6","issued":{"date-parts":[["2017"]]},"title":"Effect of Surfactants on Gas Holdup in Shear-Thinning Fluids","type":"article-journal","volume":"2017"},"uris":["http://www.mendeley.com/documents/?uuid=9cf84aca-6bb5-400b-93af-1735912fd90f"]},{"id":"ITEM-7","itemData":{"DOI":"10.1016/j.ces.2016.11.003","ISBN":"0009-2509","ISSN":"00092509","abstract":"Some authors, in the last decades, have observed the dual effect of viscosity on gas holdup and flow regime transition in small-diameter and small-scale bubble columns. This work concerns the experimental investigation of the dual effect of viscosity on gas holdup and flow regime transition as well as bubble size distributions in a large-diameter and large-scale bubble column. The bubble column is 5.3 m in height, has an inner diameter of 0.24 m, and can be operated with gas superficial velocities in the range of 0.004–0.20 m/s. Air was used as the dispersed phase, and various water-monoethylene glycol solutions were employed as the liquid phase. The water-monoethylene glycol solutions that were tested correspond to a viscosity between 0.9 mPa s and 7.97 mPa s, a density between 997.086 kg/m3and 1094.801 kg/m3, a surface tension between 0.0715 N/m and 0.0502 N/m, and log10(Mo) between </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 xml:space="preserve">10.77 and </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6.55 (where Mo is the Morton number). Gas holdup measurements were used to investigate the global fluid dynamics and the flow regime transition between the homogeneous flow regime and the transition flow regime. An image analysis method was used to investigate the bubble size distributions and shapes for different gas superficial velocities, for different solutions of water-monoethylene glycol. In addition, based on the experimental data from the image analysis, a correlation between the bubble equivalent diameter and the bubble aspect ratio was proposed. The dual effect of viscosity, previously verified in smaller bubble columns, was confirmed not only with respect to the gas holdup and flow regime transition, but also for the bubble size distributions. Low viscosities stabilize the homogeneous flow regime and increase the gas holdup, and are characterized by a larger number of small bubbles. Conversely, higher viscosities destabilize the homogeneous flow regime and decrease the gas holdup, and the bubble size distribution moves toward large bubbles. The experimental results suggest that the stabilization/destabilization of the homogeneous regime is related to the changes in the bubble size distributions and a simple approach, based on the lift force, was proposed to explain this relationship. Finally, the experimental results were compared to the dual effect of organic compounds and inorganic compounds: future studies should propose a comprehensive theory to explain all the dual effects observed.","author":[{"dropping-particle":"","family":"Besagni","given":"Giorgio","non-dropping-particle":"","parse-names":false,"suffix":""},{"dropping-particle":"","family":"Inzoli","given":"Fabio","non-dropping-particle":"","parse-names":false,"suffix":""},{"dropping-particle":"","family":"Guido","given":"Giorgia","non-dropping-particle":"De","parse-names":false,"suffix":""},{"dropping-particle":"","family":"Pellegrini","given":"Laura Annamaria","non-dropping-particle":"","parse-names":false,"suffix":""}],"container-title":"Chemical Engineering Science","id":"ITEM-7","issue":"June 2016","issued":{"date-parts":[["2017"]]},"page":"509-538","publisher":"Elsevier","title":"The dual effect of viscosity on bubble column hydrodynamics","type":"article-journal","volume":"158"},"uris":["http://www.mendeley.com/documents/?uuid=58a2c2e4-efb7-4c7c-839e-dfaf87f6a99b"]}],"mendeley":{"formattedCitation":"[50–56]","plainTextFormattedCitation":"[50–56]","previouslyFormattedCitation":"[48–54]"},"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[50–56]</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have </w:t>
      </w:r>
      <w:r w:rsidR="001B6741" w:rsidRPr="00212D97">
        <w:rPr>
          <w:rFonts w:ascii="Gill Sans MT" w:hAnsi="Gill Sans MT"/>
          <w:color w:val="000000" w:themeColor="text1"/>
          <w:sz w:val="24"/>
          <w:szCs w:val="24"/>
        </w:rPr>
        <w:t>found</w:t>
      </w:r>
      <w:r w:rsidRPr="00212D97">
        <w:rPr>
          <w:rFonts w:ascii="Gill Sans MT" w:hAnsi="Gill Sans MT"/>
          <w:color w:val="000000" w:themeColor="text1"/>
          <w:sz w:val="24"/>
          <w:szCs w:val="24"/>
        </w:rPr>
        <w:t xml:space="preserve"> that any reduction in surface tension ultimately decrease</w:t>
      </w:r>
      <w:r w:rsidR="00640702" w:rsidRPr="00212D97">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the size of gas bubbles in the reactor system, increas</w:t>
      </w:r>
      <w:r w:rsidR="00640702" w:rsidRPr="00212D97">
        <w:rPr>
          <w:rFonts w:ascii="Gill Sans MT" w:hAnsi="Gill Sans MT"/>
          <w:color w:val="000000" w:themeColor="text1"/>
          <w:sz w:val="24"/>
          <w:szCs w:val="24"/>
        </w:rPr>
        <w:t>ing</w:t>
      </w:r>
      <w:r w:rsidRPr="00212D97">
        <w:rPr>
          <w:rFonts w:ascii="Gill Sans MT" w:hAnsi="Gill Sans MT"/>
          <w:color w:val="000000" w:themeColor="text1"/>
          <w:sz w:val="24"/>
          <w:szCs w:val="24"/>
        </w:rPr>
        <w:t xml:space="preserve"> the gas holdup thereafter. In other words, small</w:t>
      </w:r>
      <w:r w:rsidR="006E28FD">
        <w:rPr>
          <w:rFonts w:ascii="Gill Sans MT" w:hAnsi="Gill Sans MT"/>
          <w:color w:val="000000" w:themeColor="text1"/>
          <w:sz w:val="24"/>
          <w:szCs w:val="24"/>
        </w:rPr>
        <w:t>-</w:t>
      </w:r>
      <w:r w:rsidRPr="00212D97">
        <w:rPr>
          <w:rFonts w:ascii="Gill Sans MT" w:hAnsi="Gill Sans MT"/>
          <w:color w:val="000000" w:themeColor="text1"/>
          <w:sz w:val="24"/>
          <w:szCs w:val="24"/>
        </w:rPr>
        <w:t xml:space="preserve">sized bubbles generally have lower rise velocities than big bubbles, which would likely allow the small bubbles to remain longer in the reactor, and therefore enhance the value of gas holdups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0009-2509(96)00265-5","ISSN":"00092509","author":[{"dropping-particle":"","family":"Swart","given":"J.W.A.","non-dropping-particle":"De","parse-names":false,"suffix":""},{"dropping-particle":"","family":"Vliet","given":"R.E.","non-dropping-particle":"van","parse-names":false,"suffix":""},{"dropping-particle":"","family":"Krishna","given":"R.","non-dropping-particle":"","parse-names":false,"suffix":""}],"container-title":"Chemical Engineering Science","id":"ITEM-1","issue":"20","issued":{"date-parts":[["1996","10"]]},"page":"4619-4629","title":"Size, structure and dynamics of “large” bubbles in a two-dimensional slurry bubble column","type":"article-journal","volume":"51"},"uris":["http://www.mendeley.com/documents/?uuid=1f42feca-15c0-3d10-b581-73b3310c2960"]},{"id":"ITEM-2","itemData":{"DOI":"10.1002/aic.690430204","ISSN":"00011541","abstract":"To study the influence of particle concentration on the hydrodynamics of bubble-column slurry reactors operating in the heterogeneous flow regime, experiments were carried out in 0.10, 0.19, and 0.38-m-dia. columns using paraffinic oil as the liquid phase and slurry concentrations of up to 36 vol. %. To interpret experimental results a generalization of the two-phase model for gas-solid fluid beds was used to describe bubble hydrodynamics. The two phases identified are: a dilute phase consisting of fast-rising large bubbles that traverse the column virtually in plug flow and a dense phase that is identified with the liquid phase along with solid particles and entrained small bubbles. The dense phase suffers backmixing considerably. Dynamic gas disengagement was experimented in the heterogeneous flow regime to determine the gas voidage in dilute and dense phases. Experimental data show that increasing the solid concentration decreases the total gas holdup significantly, but the influence on the dilute-phase gas holdup is small. The dense-phase gas voidage significantly decreases gas holdup due to enhanced coalescence of small bubbles resulting from introduction of particles. The dense-phase gas voidage is practically independent of the column diameter. The dilute-phase gas holdup, on the other hand, decreases with increasing column diameter, and this dependence could be described adequately with a slight modification of the correlation of Krishna and Ellenberger developed for gas-liquid systems.","author":[{"dropping-particle":"","family":"Krishna","given":"Rajamani","non-dropping-particle":"","parse-names":false,"suffix":""},{"dropping-particle":"","family":"Swart","given":"Jeroen W.A.","non-dropping-particle":"De","parse-names":false,"suffix":""},{"dropping-particle":"","family":"Ellenberger","given":"Jürg","non-dropping-particle":"","parse-names":false,"suffix":""},{"dropping-particle":"","family":"Martina","given":"Gilbert B.","non-dropping-particle":"","parse-names":false,"suffix":""},{"dropping-particle":"","family":"Maretto","given":"Cristina","non-dropping-particle":"","parse-names":false,"suffix":""}],"container-title":"AIChE Journal","id":"ITEM-2","issue":"2","issued":{"date-parts":[["1997"]]},"page":"311-316","title":"Gas Holdup in Slurry Bubble Columns: Effect of Column Diameter and Slurry Concentrations","type":"article-journal","volume":"43"},"uris":["http://www.mendeley.com/documents/?uuid=438f6b0e-b333-46bb-86e2-7cecefc578d1"]},{"id":"ITEM-3","itemData":{"DOI":"10.1016/j.minpro.2007.03.002","ISSN":"03017516","abstract":"Frothers can be classified (ranked) according to the gas holdup vs. concentration relationship generated when gas is sparged into a water column. One argument for using gas holdup is a correspondence with bubble size through the effect on bubble velocity: An increase in gas holdup signifies a decrease in bubble velocity associated with a decrease in size. This correspondence is examined in this communication. The method of determining bubble size is described. With MIBC as the example frother, two regions of the gas holdup vs. concentration relationship were examined: low concentration where, rather than increasing, gas holdup varies little; and high concentration where, rather than becoming constant, a steady increase in gas holdup occurs. The first was associated with bubble size not having decreased sufficiently to reduce bubble velocity. In the second case the increase is associated with a steady increase in the population of small bubbles that is not readily detected by the commonly used Sauter mean parameter. Lastly, the bubble size at equal gas holdup for a suite of frothers was examined. Rather than being the same the bubble size showed significant differences. This implies that there is a frother type (chemistry) effect, either on the velocity of the single bubble or the swarm. The evidence for such a frother effect is discussed. © 2007 Elsevier B.V. All rights reserved.","author":[{"dropping-particle":"","family":"Azgomi","given":"F.","non-dropping-particle":"","parse-names":false,"suffix":""},{"dropping-particle":"","family":"Gomez","given":"C. O.","non-dropping-particle":"","parse-names":false,"suffix":""},{"dropping-particle":"","family":"Finch","given":"J. A.","non-dropping-particle":"","parse-names":false,"suffix":""}],"container-title":"International Journal of Mineral Processing","id":"ITEM-3","issue":"1-2","issued":{"date-parts":[["2007"]]},"page":"1-11","title":"Correspondence of gas holdup and bubble size in presence of different frothers","type":"article-journal","volume":"83"},"uris":["http://www.mendeley.com/documents/?uuid=dfd1cf41-c93a-423c-a96e-4efedd4f9458"]}],"mendeley":{"formattedCitation":"[57–59]","plainTextFormattedCitation":"[57–59]","previouslyFormattedCitation":"[55–57]"},"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[57–59]</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w:t>
      </w:r>
      <w:r w:rsidR="003C7832" w:rsidRPr="00212D97">
        <w:rPr>
          <w:rFonts w:ascii="Gill Sans MT" w:hAnsi="Gill Sans MT"/>
          <w:color w:val="000000" w:themeColor="text1"/>
          <w:sz w:val="24"/>
          <w:szCs w:val="24"/>
        </w:rPr>
        <w:t>A</w:t>
      </w:r>
      <w:r w:rsidR="00A60D99" w:rsidRPr="00212D97">
        <w:rPr>
          <w:rFonts w:ascii="Gill Sans MT" w:hAnsi="Gill Sans MT"/>
          <w:color w:val="000000" w:themeColor="text1"/>
          <w:sz w:val="24"/>
          <w:szCs w:val="24"/>
        </w:rPr>
        <w:t xml:space="preserve"> higher value of the gas holdup would </w:t>
      </w:r>
      <w:r w:rsidR="009A6C35" w:rsidRPr="00212D97">
        <w:rPr>
          <w:rFonts w:ascii="Gill Sans MT" w:hAnsi="Gill Sans MT"/>
          <w:color w:val="000000" w:themeColor="text1"/>
          <w:sz w:val="24"/>
          <w:szCs w:val="24"/>
        </w:rPr>
        <w:t>eventually</w:t>
      </w:r>
      <w:r w:rsidR="00A60D99" w:rsidRPr="00212D97">
        <w:rPr>
          <w:rFonts w:ascii="Gill Sans MT" w:hAnsi="Gill Sans MT"/>
          <w:color w:val="000000" w:themeColor="text1"/>
          <w:sz w:val="24"/>
          <w:szCs w:val="24"/>
        </w:rPr>
        <w:t xml:space="preserve"> </w:t>
      </w:r>
      <w:r w:rsidR="009D2065" w:rsidRPr="00212D97">
        <w:rPr>
          <w:rFonts w:ascii="Gill Sans MT" w:hAnsi="Gill Sans MT"/>
          <w:color w:val="000000" w:themeColor="text1"/>
          <w:sz w:val="24"/>
          <w:szCs w:val="24"/>
        </w:rPr>
        <w:t>lead</w:t>
      </w:r>
      <w:r w:rsidR="004503D6" w:rsidRPr="00212D97">
        <w:rPr>
          <w:rFonts w:ascii="Gill Sans MT" w:hAnsi="Gill Sans MT"/>
          <w:color w:val="000000" w:themeColor="text1"/>
          <w:sz w:val="24"/>
          <w:szCs w:val="24"/>
        </w:rPr>
        <w:t xml:space="preserve"> to a significant increase in</w:t>
      </w:r>
      <w:r w:rsidR="00A60D99" w:rsidRPr="00212D97">
        <w:rPr>
          <w:rFonts w:ascii="Gill Sans MT" w:hAnsi="Gill Sans MT"/>
          <w:color w:val="000000" w:themeColor="text1"/>
          <w:sz w:val="24"/>
          <w:szCs w:val="24"/>
        </w:rPr>
        <w:t xml:space="preserve"> the gas-liquid area, a</w:t>
      </w:r>
      <w:r w:rsidR="004503D6" w:rsidRPr="00212D97">
        <w:rPr>
          <w:rFonts w:ascii="Gill Sans MT" w:hAnsi="Gill Sans MT"/>
          <w:color w:val="000000" w:themeColor="text1"/>
          <w:sz w:val="24"/>
          <w:szCs w:val="24"/>
        </w:rPr>
        <w:t>s well as</w:t>
      </w:r>
      <w:r w:rsidR="00A60D99" w:rsidRPr="00212D97">
        <w:rPr>
          <w:rFonts w:ascii="Gill Sans MT" w:hAnsi="Gill Sans MT"/>
          <w:color w:val="000000" w:themeColor="text1"/>
          <w:sz w:val="24"/>
          <w:szCs w:val="24"/>
        </w:rPr>
        <w:t xml:space="preserve"> </w:t>
      </w:r>
      <w:r w:rsidR="004503D6" w:rsidRPr="00212D97">
        <w:rPr>
          <w:rFonts w:ascii="Gill Sans MT" w:hAnsi="Gill Sans MT"/>
          <w:color w:val="000000" w:themeColor="text1"/>
          <w:sz w:val="24"/>
          <w:szCs w:val="24"/>
        </w:rPr>
        <w:t xml:space="preserve">enhance </w:t>
      </w:r>
      <w:r w:rsidR="00A60D99" w:rsidRPr="00212D97">
        <w:rPr>
          <w:rFonts w:ascii="Gill Sans MT" w:hAnsi="Gill Sans MT"/>
          <w:color w:val="000000" w:themeColor="text1"/>
          <w:sz w:val="24"/>
          <w:szCs w:val="24"/>
        </w:rPr>
        <w:t xml:space="preserve">the overall </w:t>
      </w:r>
      <w:r w:rsidR="004503D6" w:rsidRPr="00212D97">
        <w:rPr>
          <w:rFonts w:ascii="Gill Sans MT" w:hAnsi="Gill Sans MT"/>
          <w:color w:val="000000" w:themeColor="text1"/>
          <w:sz w:val="24"/>
          <w:szCs w:val="24"/>
        </w:rPr>
        <w:t>oxygen</w:t>
      </w:r>
      <w:r w:rsidR="00A60D99" w:rsidRPr="00212D97">
        <w:rPr>
          <w:rFonts w:ascii="Gill Sans MT" w:hAnsi="Gill Sans MT"/>
          <w:color w:val="000000" w:themeColor="text1"/>
          <w:sz w:val="24"/>
          <w:szCs w:val="24"/>
        </w:rPr>
        <w:t xml:space="preserve"> transfer in the </w:t>
      </w:r>
      <w:r w:rsidR="004503D6" w:rsidRPr="00212D97">
        <w:rPr>
          <w:rFonts w:ascii="Gill Sans MT" w:hAnsi="Gill Sans MT"/>
          <w:color w:val="000000" w:themeColor="text1"/>
          <w:sz w:val="24"/>
          <w:szCs w:val="24"/>
        </w:rPr>
        <w:t>bio</w:t>
      </w:r>
      <w:r w:rsidR="00A60D99" w:rsidRPr="00212D97">
        <w:rPr>
          <w:rFonts w:ascii="Gill Sans MT" w:hAnsi="Gill Sans MT"/>
          <w:color w:val="000000" w:themeColor="text1"/>
          <w:sz w:val="24"/>
          <w:szCs w:val="24"/>
        </w:rPr>
        <w:t>process</w:t>
      </w:r>
      <w:r w:rsidR="009D2065" w:rsidRPr="00212D97">
        <w:rPr>
          <w:rFonts w:ascii="Gill Sans MT" w:hAnsi="Gill Sans MT"/>
          <w:color w:val="000000" w:themeColor="text1"/>
          <w:sz w:val="24"/>
          <w:szCs w:val="24"/>
        </w:rPr>
        <w:t xml:space="preserve"> </w:t>
      </w:r>
      <w:r w:rsidR="009A6C35"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{"citationItems":[{"id":"ITEM-1","itemData":{"DOI":"10.1002/jctb.4897","ISSN":"10974660","author":[{"dropping-particle":"","family":"Hollis","given":"Peter G.","non-dropping-particle":"","parse-names":false,"suffix":""},{"dropping-particle":"","family":"Clarke","given":"Kim G.","non-dropping-particle":"","parse-names":false,"suffix":""}],"container-title":"Journal of Chemical Technology and Biotechnology","id":"ITEM-1","issue":"February","issued":{"date-parts":[["2016"]]},"title":"A systematic quantification and correlation of oxygen transfer coefficients and interfacial area in simulated model hydrocarbon-based bioprocesses in stirred tank reactors","type":"article-journal"},"uris":["http://www.mendeley.com/documents/?uuid=422e9edf-6f34-4ced-a8aa-fa5dc0398cbd"]},{"id":"ITEM-2","itemData":{"DOI":"10.1016/j.cherd.2015.05.013","ISBN":"3344290851","ISSN":"02638762","abstract":"Bubble column reactors are multiphase contactors based on the dispersion of a gas phase in the form of bubbles inside a cylindrical vessel where a liquid or a suspension circulates. Those reactors present many advantages such as good heat and mass transfer rates, no moving parts, compactness, easy operating and low maintenance and operating costs. Their main drawback is the significant backmixing which can affect selectivity and conversion of reaction products. They have gained particular attention in the field of wastewater treatment for Wet Air Oxidation (WAO) processes application. Those processes are operated at high pressures (up to 30 MPa) and temperatures (up to 573 K). In order to efficiently operate those processes, conversion, heat and mass transfer must be optimised. Those parameters depend themselves on operating conditions such as pressure, temperature, superficial gas and liquid velocities and on design parameters such as sparger and column design. This review is aimed to find the relevant parameters for operating bubble column at high pressures and temperatures in continuous mode. The main mechanisms governing the bubble column will be described. The influence of the different parameters on gas holdup, mass transfer properties and on liquid axial dispersion coefficient will be extensively studied.","author":[{"dropping-particle":"","family":"Leonard","given":"C.","non-dropping-particle":"","parse-names":false,"suffix":""},{"dropping-particle":"","family":"Ferrasse","given":"J. H.","non-dropping-particle":"","parse-names":false,"suffix":""},{"dropping-particle":"","family":"Boutin","given":"O.","non-dropping-particle":"","parse-names":false,"suffix":""},{"dropping-particle":"","family":"Lefevre","given":"S.","non-dropping-particle":"","parse-names":false,"suffix":""},{"dropping-particle":"","family":"Viand","given":"A.","non-dropping-particle":"","parse-names":false,"suffix":""}],"container-title":"Chemical Engineering Research and Design","id":"ITEM-2","issued":{"date-parts":[["2015"]]},"number-of-pages":"391-421","publisher":"Institution of Chemical Engineers","title":"Bubble column reactors for high pressures and high temperatures operation","type":"book","volume":"100"},"uris":["http://www.mendeley.com/documents/?uuid=5b2b5bf3-087b-4130-ad1f-125034c7f51b"]},{"id":"ITEM-3","itemData":{"DOI":"10.1016/j.cej.2010.08.011","ISSN":"13858947","abstract":"Gas holdup, bubble diameter and gas–liquid interfacial area were measured in a bubble column, during the absorption of CO2 in DEA solutions in batch conditions, as a function of column height, operating time, gas flow rate and amine concentration. The experimental measurements of bubble diameter were carried out using a video technique combined with image processing. The gas flow rate was varied in the range 10–25L/h, and the amine concentration between 0.05 and 1M. The results show that the interfacial area is influenced with the amine concentration and gas flow rate through the column. Additionally, an empirical equation is proposed to relate the interfacial area to time and column height for each system. Furthermore, a generalized correlation based on dimensionless groups for the prediction of gas holdup in homogeneous regime was proposed and found to be in good agreement with available data.","author":[{"dropping-particle":"","family":"Maceiras","given":"R.","non-dropping-particle":"","parse-names":false,"suffix":""},{"dropping-particle":"","family":"Álvarez","given":"E.","non-dropping-particle":"","parse-names":false,"suffix":""},{"dropping-particle":"","family":"Cancela","given":"M.A.","non-dropping-particle":"","parse-names":false,"suffix":""}],"container-title":"Chemical Engineering Journal","id":"ITEM-3","issue":"3","issued":{"date-parts":[["2010","10"]]},"page":"331-336","title":"Experimental interfacial area measurements in a bubble column","type":"article-journal","volume":"163"},"uris":["http://www.mendeley.com/documents/?uuid=7a0b1113-2fa4-4f58-83d1-74370da48c80"]},{"id":"ITEM-4","itemData":{"DOI":"10.1002/jctb.6625","ISSN":"10974660","abstract":"BACKGROUND: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Biotechnology","id":"ITEM-4","issue":"September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[37,46,60,61]","plainTextFormattedCitation":"[37,46,60,61]","previouslyFormattedCitation":"[35,44,58,59]"},"properties":{"noteIndex":0},"schema":"https://github.com/citation-style-language/schema/raw/master/csl-citation.json"}</w:instrText>
      </w:r>
      <w:r w:rsidR="009A6C35"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[37,46,60,61]</w:t>
      </w:r>
      <w:r w:rsidR="009A6C35" w:rsidRPr="00212D97">
        <w:rPr>
          <w:rFonts w:ascii="Gill Sans MT" w:hAnsi="Gill Sans MT"/>
          <w:color w:val="000000" w:themeColor="text1"/>
          <w:sz w:val="24"/>
          <w:szCs w:val="24"/>
        </w:rPr>
        <w:fldChar w:fldCharType="end"/>
      </w:r>
      <w:r w:rsidR="00A60D99" w:rsidRPr="00212D97">
        <w:rPr>
          <w:rFonts w:ascii="Gill Sans MT" w:hAnsi="Gill Sans MT"/>
          <w:color w:val="000000" w:themeColor="text1"/>
          <w:sz w:val="24"/>
          <w:szCs w:val="24"/>
        </w:rPr>
        <w:t>.</w:t>
      </w:r>
      <w:r w:rsidR="000B6B45" w:rsidRPr="00212D97">
        <w:rPr>
          <w:rFonts w:ascii="Gill Sans MT" w:hAnsi="Gill Sans MT"/>
          <w:color w:val="000000" w:themeColor="text1"/>
          <w:sz w:val="24"/>
          <w:szCs w:val="24"/>
        </w:rPr>
        <w:t xml:space="preserve"> </w:t>
      </w:r>
    </w:p>
    <w:p w14:paraId="00000810" w14:textId="77777777" w:rsidR="00370583" w:rsidRPr="00212D97" w:rsidRDefault="00370583" w:rsidP="00BE7E42">
      <w:pPr>
        <w:spacing w:after="0" w:line="360" w:lineRule="auto"/>
        <w:jc w:val="both"/>
        <w:rPr>
          <w:rFonts w:ascii="Gill Sans MT" w:hAnsi="Gill Sans MT"/>
          <w:color w:val="000000" w:themeColor="text1"/>
          <w:sz w:val="24"/>
          <w:szCs w:val="24"/>
        </w:rPr>
      </w:pPr>
    </w:p>
    <w:p w14:paraId="06F92E54" w14:textId="63CFDAA2" w:rsidR="007D2DD2" w:rsidRPr="00212D97" w:rsidRDefault="00E3774C" w:rsidP="00E3774C">
      <w:pPr>
        <w:spacing w:after="0" w:line="360" w:lineRule="auto"/>
        <w:jc w:val="center"/>
        <w:rPr>
          <w:rFonts w:ascii="Gill Sans MT" w:hAnsi="Gill Sans MT"/>
          <w:color w:val="000000" w:themeColor="text1"/>
          <w:sz w:val="24"/>
          <w:szCs w:val="24"/>
        </w:rPr>
      </w:pPr>
      <w:r>
        <w:object w:dxaOrig="7889" w:dyaOrig="4255" w14:anchorId="61285849">
          <v:shape id="_x0000_i1025" type="#_x0000_t75" style="width:394.2pt;height:213pt" o:ole="">
            <v:imagedata r:id="rId14" o:title=""/>
          </v:shape>
          <o:OLEObject Type="Embed" ProgID="Prism9.Document" ShapeID="_x0000_i1025" DrawAspect="Content" ObjectID="_1735823147" r:id="rId15"/>
        </w:object>
      </w:r>
    </w:p>
    <w:p w14:paraId="702E116F" w14:textId="1B5A0BF9" w:rsidR="00552ED2" w:rsidRPr="00212D97" w:rsidRDefault="00C97E24" w:rsidP="007D2DD2">
      <w:pPr>
        <w:pStyle w:val="Caption"/>
        <w:spacing w:line="360" w:lineRule="auto"/>
        <w:jc w:val="both"/>
        <w:rPr>
          <w:rFonts w:ascii="Gill Sans MT" w:hAnsi="Gill Sans MT"/>
          <w:i w:val="0"/>
          <w:iCs w:val="0"/>
          <w:color w:val="000000" w:themeColor="text1"/>
          <w:sz w:val="24"/>
          <w:szCs w:val="24"/>
        </w:rPr>
      </w:pPr>
      <w:bookmarkStart w:id="7" w:name="_Ref103250431"/>
      <w:r w:rsidRPr="00212D97">
        <w:rPr>
          <w:rFonts w:ascii="Gill Sans MT" w:hAnsi="Gill Sans MT"/>
          <w:i w:val="0"/>
          <w:iCs w:val="0"/>
          <w:color w:val="000000" w:themeColor="text1"/>
          <w:sz w:val="24"/>
          <w:szCs w:val="24"/>
        </w:rPr>
        <w:t xml:space="preserve">Figure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Figure \* ARABIC </w:instrText>
      </w:r>
      <w:r w:rsidRPr="00212D97">
        <w:rPr>
          <w:rFonts w:ascii="Gill Sans MT" w:hAnsi="Gill Sans MT"/>
          <w:i w:val="0"/>
          <w:iCs w:val="0"/>
          <w:color w:val="000000" w:themeColor="text1"/>
          <w:sz w:val="24"/>
          <w:szCs w:val="24"/>
        </w:rPr>
        <w:fldChar w:fldCharType="separate"/>
      </w:r>
      <w:r w:rsidR="00623169" w:rsidRPr="00212D97">
        <w:rPr>
          <w:rFonts w:ascii="Gill Sans MT" w:hAnsi="Gill Sans MT"/>
          <w:i w:val="0"/>
          <w:iCs w:val="0"/>
          <w:noProof/>
          <w:color w:val="000000" w:themeColor="text1"/>
          <w:sz w:val="24"/>
          <w:szCs w:val="24"/>
        </w:rPr>
        <w:t>3</w:t>
      </w:r>
      <w:r w:rsidRPr="00212D97">
        <w:rPr>
          <w:rFonts w:ascii="Gill Sans MT" w:hAnsi="Gill Sans MT"/>
          <w:i w:val="0"/>
          <w:iCs w:val="0"/>
          <w:color w:val="000000" w:themeColor="text1"/>
          <w:sz w:val="24"/>
          <w:szCs w:val="24"/>
        </w:rPr>
        <w:fldChar w:fldCharType="end"/>
      </w:r>
      <w:bookmarkEnd w:id="7"/>
      <w:r w:rsidR="008D6AF8" w:rsidRPr="00212D97">
        <w:rPr>
          <w:rFonts w:ascii="Gill Sans MT" w:hAnsi="Gill Sans MT"/>
          <w:i w:val="0"/>
          <w:iCs w:val="0"/>
          <w:color w:val="000000" w:themeColor="text1"/>
          <w:sz w:val="24"/>
          <w:szCs w:val="24"/>
        </w:rPr>
        <w:t xml:space="preserve">:  </w:t>
      </w:r>
      <w:r w:rsidR="006529CB" w:rsidRPr="00212D97">
        <w:rPr>
          <w:rFonts w:ascii="Gill Sans MT" w:hAnsi="Gill Sans MT"/>
          <w:i w:val="0"/>
          <w:iCs w:val="0"/>
          <w:color w:val="000000" w:themeColor="text1"/>
          <w:sz w:val="24"/>
          <w:szCs w:val="24"/>
        </w:rPr>
        <w:t>Gas holdup measurements under a range of superficial gas velocity and microbial concentration</w:t>
      </w:r>
      <w:r w:rsidR="00FF2323" w:rsidRPr="00212D97">
        <w:rPr>
          <w:rFonts w:ascii="Gill Sans MT" w:hAnsi="Gill Sans MT"/>
          <w:i w:val="0"/>
          <w:iCs w:val="0"/>
          <w:color w:val="000000" w:themeColor="text1"/>
          <w:sz w:val="24"/>
          <w:szCs w:val="24"/>
        </w:rPr>
        <w:t>s</w:t>
      </w:r>
      <w:r w:rsidR="006529CB" w:rsidRPr="00212D97">
        <w:rPr>
          <w:rFonts w:ascii="Gill Sans MT" w:hAnsi="Gill Sans MT"/>
          <w:i w:val="0"/>
          <w:iCs w:val="0"/>
          <w:color w:val="000000" w:themeColor="text1"/>
          <w:sz w:val="24"/>
          <w:szCs w:val="24"/>
        </w:rPr>
        <w:t xml:space="preserve"> (0</w:t>
      </w:r>
      <w:r w:rsidR="00D10A25">
        <w:rPr>
          <w:rFonts w:ascii="Gill Sans MT" w:hAnsi="Gill Sans MT"/>
          <w:i w:val="0"/>
          <w:iCs w:val="0"/>
          <w:color w:val="000000" w:themeColor="text1"/>
          <w:sz w:val="24"/>
          <w:szCs w:val="24"/>
        </w:rPr>
        <w:t xml:space="preserve"> </w:t>
      </w:r>
      <w:r w:rsidR="000B4CB2" w:rsidRPr="00212D97">
        <w:rPr>
          <w:rFonts w:ascii="Gill Sans MT" w:hAnsi="Gill Sans MT"/>
          <w:i w:val="0"/>
          <w:iCs w:val="0"/>
          <w:color w:val="000000" w:themeColor="text1"/>
          <w:sz w:val="24"/>
          <w:szCs w:val="24"/>
        </w:rPr>
        <w:t>g/l</w:t>
      </w:r>
      <w:r w:rsidR="006529CB" w:rsidRPr="00212D97">
        <w:rPr>
          <w:rFonts w:ascii="Gill Sans MT" w:hAnsi="Gill Sans MT"/>
          <w:i w:val="0"/>
          <w:iCs w:val="0"/>
          <w:color w:val="000000" w:themeColor="text1"/>
          <w:sz w:val="24"/>
          <w:szCs w:val="24"/>
        </w:rPr>
        <w:t>, 0.3</w:t>
      </w:r>
      <w:r w:rsidR="00F21EC8" w:rsidRPr="00212D97">
        <w:rPr>
          <w:rFonts w:ascii="Gill Sans MT" w:hAnsi="Gill Sans MT"/>
          <w:i w:val="0"/>
          <w:iCs w:val="0"/>
          <w:color w:val="000000" w:themeColor="text1"/>
          <w:sz w:val="24"/>
          <w:szCs w:val="24"/>
        </w:rPr>
        <w:t>5</w:t>
      </w:r>
      <w:r w:rsidR="00D10A25">
        <w:rPr>
          <w:rFonts w:ascii="Gill Sans MT" w:hAnsi="Gill Sans MT"/>
          <w:i w:val="0"/>
          <w:iCs w:val="0"/>
          <w:color w:val="000000" w:themeColor="text1"/>
          <w:sz w:val="24"/>
          <w:szCs w:val="24"/>
        </w:rPr>
        <w:t xml:space="preserve"> </w:t>
      </w:r>
      <w:r w:rsidR="000B4CB2" w:rsidRPr="00212D97">
        <w:rPr>
          <w:rFonts w:ascii="Gill Sans MT" w:hAnsi="Gill Sans MT"/>
          <w:i w:val="0"/>
          <w:iCs w:val="0"/>
          <w:color w:val="000000" w:themeColor="text1"/>
          <w:sz w:val="24"/>
          <w:szCs w:val="24"/>
        </w:rPr>
        <w:t>g/l</w:t>
      </w:r>
      <w:r w:rsidR="00F21EC8" w:rsidRPr="00212D97">
        <w:rPr>
          <w:rFonts w:ascii="Gill Sans MT" w:hAnsi="Gill Sans MT"/>
          <w:i w:val="0"/>
          <w:iCs w:val="0"/>
          <w:color w:val="000000" w:themeColor="text1"/>
          <w:sz w:val="24"/>
          <w:szCs w:val="24"/>
        </w:rPr>
        <w:t>, and 0.6</w:t>
      </w:r>
      <w:r w:rsidR="00D10A25">
        <w:rPr>
          <w:rFonts w:ascii="Gill Sans MT" w:hAnsi="Gill Sans MT"/>
          <w:i w:val="0"/>
          <w:iCs w:val="0"/>
          <w:color w:val="000000" w:themeColor="text1"/>
          <w:sz w:val="24"/>
          <w:szCs w:val="24"/>
        </w:rPr>
        <w:t xml:space="preserve"> </w:t>
      </w:r>
      <w:r w:rsidR="00F21EC8" w:rsidRPr="00212D97">
        <w:rPr>
          <w:rFonts w:ascii="Gill Sans MT" w:hAnsi="Gill Sans MT"/>
          <w:i w:val="0"/>
          <w:iCs w:val="0"/>
          <w:color w:val="000000" w:themeColor="text1"/>
          <w:sz w:val="24"/>
          <w:szCs w:val="24"/>
        </w:rPr>
        <w:t>g/l</w:t>
      </w:r>
      <w:r w:rsidR="006529CB" w:rsidRPr="00212D97">
        <w:rPr>
          <w:rFonts w:ascii="Gill Sans MT" w:hAnsi="Gill Sans MT"/>
          <w:i w:val="0"/>
          <w:iCs w:val="0"/>
          <w:color w:val="000000" w:themeColor="text1"/>
          <w:sz w:val="24"/>
          <w:szCs w:val="24"/>
        </w:rPr>
        <w:t xml:space="preserve">) in </w:t>
      </w:r>
      <w:r w:rsidR="00640702" w:rsidRPr="00212D97">
        <w:rPr>
          <w:rFonts w:ascii="Gill Sans MT" w:hAnsi="Gill Sans MT"/>
          <w:i w:val="0"/>
          <w:iCs w:val="0"/>
          <w:color w:val="000000" w:themeColor="text1"/>
          <w:sz w:val="24"/>
          <w:szCs w:val="24"/>
        </w:rPr>
        <w:t xml:space="preserve">two-phase (air-water) and </w:t>
      </w:r>
      <w:r w:rsidR="006529CB" w:rsidRPr="00212D97">
        <w:rPr>
          <w:rFonts w:ascii="Gill Sans MT" w:hAnsi="Gill Sans MT"/>
          <w:i w:val="0"/>
          <w:iCs w:val="0"/>
          <w:color w:val="000000" w:themeColor="text1"/>
          <w:sz w:val="24"/>
          <w:szCs w:val="24"/>
        </w:rPr>
        <w:t>three-phase (air-water-</w:t>
      </w:r>
      <w:r w:rsidR="007A49AA" w:rsidRPr="00212D97">
        <w:rPr>
          <w:rFonts w:ascii="Gill Sans MT" w:hAnsi="Gill Sans MT"/>
          <w:i w:val="0"/>
          <w:iCs w:val="0"/>
          <w:color w:val="000000" w:themeColor="text1"/>
          <w:sz w:val="24"/>
          <w:szCs w:val="24"/>
        </w:rPr>
        <w:t>SK2</w:t>
      </w:r>
      <w:r w:rsidR="00FF2323" w:rsidRPr="00212D97">
        <w:rPr>
          <w:rFonts w:ascii="Gill Sans MT" w:hAnsi="Gill Sans MT"/>
          <w:i w:val="0"/>
          <w:iCs w:val="0"/>
          <w:color w:val="000000" w:themeColor="text1"/>
          <w:sz w:val="24"/>
          <w:szCs w:val="24"/>
        </w:rPr>
        <w:t xml:space="preserve"> biomass</w:t>
      </w:r>
      <w:r w:rsidR="006529CB" w:rsidRPr="00212D97">
        <w:rPr>
          <w:rFonts w:ascii="Gill Sans MT" w:hAnsi="Gill Sans MT"/>
          <w:i w:val="0"/>
          <w:iCs w:val="0"/>
          <w:color w:val="000000" w:themeColor="text1"/>
          <w:sz w:val="24"/>
          <w:szCs w:val="24"/>
        </w:rPr>
        <w:t>) system</w:t>
      </w:r>
      <w:r w:rsidR="007120F8" w:rsidRPr="00212D97">
        <w:rPr>
          <w:rFonts w:ascii="Gill Sans MT" w:hAnsi="Gill Sans MT"/>
          <w:i w:val="0"/>
          <w:iCs w:val="0"/>
          <w:color w:val="000000" w:themeColor="text1"/>
          <w:sz w:val="24"/>
          <w:szCs w:val="24"/>
        </w:rPr>
        <w:t>s</w:t>
      </w:r>
      <w:r w:rsidR="006529CB" w:rsidRPr="00212D97">
        <w:rPr>
          <w:rFonts w:ascii="Gill Sans MT" w:hAnsi="Gill Sans MT"/>
          <w:i w:val="0"/>
          <w:iCs w:val="0"/>
          <w:color w:val="000000" w:themeColor="text1"/>
          <w:sz w:val="24"/>
          <w:szCs w:val="24"/>
        </w:rPr>
        <w:t xml:space="preserve"> in </w:t>
      </w:r>
      <w:r w:rsidR="007120F8" w:rsidRPr="00212D97">
        <w:rPr>
          <w:rFonts w:ascii="Gill Sans MT" w:hAnsi="Gill Sans MT"/>
          <w:i w:val="0"/>
          <w:iCs w:val="0"/>
          <w:color w:val="000000" w:themeColor="text1"/>
          <w:sz w:val="24"/>
          <w:szCs w:val="24"/>
        </w:rPr>
        <w:t xml:space="preserve">the </w:t>
      </w:r>
      <w:r w:rsidR="006529CB" w:rsidRPr="00212D97">
        <w:rPr>
          <w:rFonts w:ascii="Gill Sans MT" w:hAnsi="Gill Sans MT"/>
          <w:i w:val="0"/>
          <w:iCs w:val="0"/>
          <w:color w:val="000000" w:themeColor="text1"/>
          <w:sz w:val="24"/>
          <w:szCs w:val="24"/>
        </w:rPr>
        <w:t>BCR.</w:t>
      </w:r>
      <w:r w:rsidR="0097642C" w:rsidRPr="00212D97">
        <w:rPr>
          <w:rFonts w:ascii="Gill Sans MT" w:hAnsi="Gill Sans MT"/>
          <w:i w:val="0"/>
          <w:iCs w:val="0"/>
          <w:color w:val="000000" w:themeColor="text1"/>
          <w:sz w:val="24"/>
          <w:szCs w:val="24"/>
        </w:rPr>
        <w:t xml:space="preserve"> Error bars represent the standard deviation </w:t>
      </w:r>
      <w:r w:rsidR="00C00B4C" w:rsidRPr="00212D97">
        <w:rPr>
          <w:rFonts w:ascii="Gill Sans MT" w:hAnsi="Gill Sans MT"/>
          <w:i w:val="0"/>
          <w:iCs w:val="0"/>
          <w:color w:val="000000" w:themeColor="text1"/>
          <w:sz w:val="24"/>
          <w:szCs w:val="24"/>
        </w:rPr>
        <w:t xml:space="preserve">of </w:t>
      </w:r>
      <w:r w:rsidR="000C4FD1" w:rsidRPr="00212D97">
        <w:rPr>
          <w:rFonts w:ascii="Gill Sans MT" w:hAnsi="Gill Sans MT"/>
          <w:i w:val="0"/>
          <w:iCs w:val="0"/>
          <w:color w:val="000000" w:themeColor="text1"/>
          <w:sz w:val="24"/>
          <w:szCs w:val="24"/>
        </w:rPr>
        <w:t>three</w:t>
      </w:r>
      <w:r w:rsidR="0097642C" w:rsidRPr="00212D97">
        <w:rPr>
          <w:rFonts w:ascii="Gill Sans MT" w:hAnsi="Gill Sans MT"/>
          <w:i w:val="0"/>
          <w:iCs w:val="0"/>
          <w:color w:val="000000" w:themeColor="text1"/>
          <w:sz w:val="24"/>
          <w:szCs w:val="24"/>
        </w:rPr>
        <w:t xml:space="preserve"> readings</w:t>
      </w:r>
      <w:r w:rsidR="00C00B4C" w:rsidRPr="00212D97">
        <w:rPr>
          <w:rFonts w:ascii="Gill Sans MT" w:hAnsi="Gill Sans MT"/>
          <w:i w:val="0"/>
          <w:iCs w:val="0"/>
          <w:color w:val="000000" w:themeColor="text1"/>
          <w:sz w:val="24"/>
          <w:szCs w:val="24"/>
        </w:rPr>
        <w:t xml:space="preserve"> which</w:t>
      </w:r>
      <w:r w:rsidR="0097642C" w:rsidRPr="00212D97">
        <w:rPr>
          <w:rFonts w:ascii="Gill Sans MT" w:hAnsi="Gill Sans MT"/>
          <w:i w:val="0"/>
          <w:iCs w:val="0"/>
          <w:color w:val="000000" w:themeColor="text1"/>
          <w:sz w:val="24"/>
          <w:szCs w:val="24"/>
        </w:rPr>
        <w:t xml:space="preserve"> are smaller than the data</w:t>
      </w:r>
      <w:r w:rsidR="006E28FD">
        <w:rPr>
          <w:rFonts w:ascii="Gill Sans MT" w:hAnsi="Gill Sans MT"/>
          <w:i w:val="0"/>
          <w:iCs w:val="0"/>
          <w:color w:val="000000" w:themeColor="text1"/>
          <w:sz w:val="24"/>
          <w:szCs w:val="24"/>
        </w:rPr>
        <w:t xml:space="preserve"> </w:t>
      </w:r>
      <w:r w:rsidR="0097642C" w:rsidRPr="00212D97">
        <w:rPr>
          <w:rFonts w:ascii="Gill Sans MT" w:hAnsi="Gill Sans MT"/>
          <w:i w:val="0"/>
          <w:iCs w:val="0"/>
          <w:color w:val="000000" w:themeColor="text1"/>
          <w:sz w:val="24"/>
          <w:szCs w:val="24"/>
        </w:rPr>
        <w:t>points.</w:t>
      </w:r>
    </w:p>
    <w:p w14:paraId="0CD5EA93" w14:textId="6AC961DF" w:rsidR="00552ED2" w:rsidRDefault="00552ED2" w:rsidP="0067256E">
      <w:pPr>
        <w:spacing w:after="0" w:line="360" w:lineRule="auto"/>
        <w:jc w:val="center"/>
        <w:rPr>
          <w:color w:val="000000" w:themeColor="text1"/>
        </w:rPr>
      </w:pPr>
    </w:p>
    <w:p w14:paraId="4ABC9063" w14:textId="3EFC00DA" w:rsidR="00AD2A63" w:rsidRDefault="00AD2A63" w:rsidP="0067256E">
      <w:pPr>
        <w:spacing w:after="0" w:line="360" w:lineRule="auto"/>
        <w:jc w:val="center"/>
        <w:rPr>
          <w:color w:val="000000" w:themeColor="text1"/>
        </w:rPr>
      </w:pPr>
    </w:p>
    <w:p w14:paraId="64B991B2" w14:textId="5E1EB767" w:rsidR="00AD2A63" w:rsidRDefault="00AD2A63" w:rsidP="0067256E">
      <w:pPr>
        <w:spacing w:after="0" w:line="360" w:lineRule="auto"/>
        <w:jc w:val="center"/>
        <w:rPr>
          <w:color w:val="000000" w:themeColor="text1"/>
        </w:rPr>
      </w:pPr>
    </w:p>
    <w:p w14:paraId="5B6EE586" w14:textId="3B6BBAEB" w:rsidR="00AD2A63" w:rsidRDefault="00AD2A63" w:rsidP="0067256E">
      <w:pPr>
        <w:spacing w:after="0" w:line="360" w:lineRule="auto"/>
        <w:jc w:val="center"/>
        <w:rPr>
          <w:color w:val="000000" w:themeColor="text1"/>
        </w:rPr>
      </w:pPr>
    </w:p>
    <w:p w14:paraId="2EEE9E6B" w14:textId="6AC68EAD" w:rsidR="00AD2A63" w:rsidRDefault="00AD2A63" w:rsidP="0067256E">
      <w:pPr>
        <w:spacing w:after="0" w:line="360" w:lineRule="auto"/>
        <w:jc w:val="center"/>
        <w:rPr>
          <w:color w:val="000000" w:themeColor="text1"/>
        </w:rPr>
      </w:pPr>
    </w:p>
    <w:p w14:paraId="5E5C702B" w14:textId="6E9BE0EC" w:rsidR="00AD2A63" w:rsidRPr="00212D97" w:rsidRDefault="00E3774C" w:rsidP="00E3774C">
      <w:pPr>
        <w:spacing w:after="0" w:line="360" w:lineRule="auto"/>
        <w:jc w:val="center"/>
        <w:rPr>
          <w:rFonts w:ascii="Gill Sans MT" w:hAnsi="Gill Sans MT"/>
          <w:color w:val="000000" w:themeColor="text1"/>
          <w:sz w:val="24"/>
          <w:szCs w:val="24"/>
        </w:rPr>
      </w:pPr>
      <w:r>
        <w:object w:dxaOrig="6331" w:dyaOrig="4613" w14:anchorId="39A0F320">
          <v:shape id="_x0000_i1026" type="#_x0000_t75" style="width:316.8pt;height:230.4pt" o:ole="">
            <v:imagedata r:id="rId16" o:title=""/>
          </v:shape>
          <o:OLEObject Type="Embed" ProgID="Prism9.Document" ShapeID="_x0000_i1026" DrawAspect="Content" ObjectID="_1735823148" r:id="rId17"/>
        </w:object>
      </w:r>
    </w:p>
    <w:p w14:paraId="79F6D47E" w14:textId="426244E7" w:rsidR="00E67E5C" w:rsidRPr="00212D97" w:rsidRDefault="00C97E24" w:rsidP="007D2DD2">
      <w:pPr>
        <w:pStyle w:val="Caption"/>
        <w:spacing w:line="360" w:lineRule="auto"/>
        <w:jc w:val="both"/>
        <w:rPr>
          <w:rFonts w:ascii="Gill Sans MT" w:hAnsi="Gill Sans MT"/>
          <w:i w:val="0"/>
          <w:iCs w:val="0"/>
          <w:color w:val="000000" w:themeColor="text1"/>
          <w:sz w:val="24"/>
          <w:szCs w:val="24"/>
        </w:rPr>
      </w:pPr>
      <w:bookmarkStart w:id="8" w:name="_Ref103250521"/>
      <w:r w:rsidRPr="00212D97">
        <w:rPr>
          <w:rFonts w:ascii="Gill Sans MT" w:hAnsi="Gill Sans MT"/>
          <w:i w:val="0"/>
          <w:iCs w:val="0"/>
          <w:color w:val="000000" w:themeColor="text1"/>
          <w:sz w:val="24"/>
          <w:szCs w:val="24"/>
        </w:rPr>
        <w:t xml:space="preserve">Figure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Figure \* ARABIC </w:instrText>
      </w:r>
      <w:r w:rsidRPr="00212D97">
        <w:rPr>
          <w:rFonts w:ascii="Gill Sans MT" w:hAnsi="Gill Sans MT"/>
          <w:i w:val="0"/>
          <w:iCs w:val="0"/>
          <w:color w:val="000000" w:themeColor="text1"/>
          <w:sz w:val="24"/>
          <w:szCs w:val="24"/>
        </w:rPr>
        <w:fldChar w:fldCharType="separate"/>
      </w:r>
      <w:r w:rsidR="00623169" w:rsidRPr="00212D97">
        <w:rPr>
          <w:rFonts w:ascii="Gill Sans MT" w:hAnsi="Gill Sans MT"/>
          <w:i w:val="0"/>
          <w:iCs w:val="0"/>
          <w:noProof/>
          <w:color w:val="000000" w:themeColor="text1"/>
          <w:sz w:val="24"/>
          <w:szCs w:val="24"/>
        </w:rPr>
        <w:t>4</w:t>
      </w:r>
      <w:r w:rsidRPr="00212D97">
        <w:rPr>
          <w:rFonts w:ascii="Gill Sans MT" w:hAnsi="Gill Sans MT"/>
          <w:i w:val="0"/>
          <w:iCs w:val="0"/>
          <w:color w:val="000000" w:themeColor="text1"/>
          <w:sz w:val="24"/>
          <w:szCs w:val="24"/>
        </w:rPr>
        <w:fldChar w:fldCharType="end"/>
      </w:r>
      <w:bookmarkEnd w:id="8"/>
      <w:r w:rsidR="00552ED2" w:rsidRPr="00212D97">
        <w:rPr>
          <w:rFonts w:ascii="Gill Sans MT" w:hAnsi="Gill Sans MT"/>
          <w:i w:val="0"/>
          <w:iCs w:val="0"/>
          <w:color w:val="000000" w:themeColor="text1"/>
          <w:sz w:val="24"/>
          <w:szCs w:val="24"/>
        </w:rPr>
        <w:t xml:space="preserve">: Comparison of </w:t>
      </w:r>
      <w:r w:rsidR="006E28FD">
        <w:rPr>
          <w:rFonts w:ascii="Gill Sans MT" w:hAnsi="Gill Sans MT"/>
          <w:i w:val="0"/>
          <w:iCs w:val="0"/>
          <w:color w:val="000000" w:themeColor="text1"/>
          <w:sz w:val="24"/>
          <w:szCs w:val="24"/>
        </w:rPr>
        <w:t xml:space="preserve">the </w:t>
      </w:r>
      <w:r w:rsidR="00552ED2" w:rsidRPr="00212D97">
        <w:rPr>
          <w:rFonts w:ascii="Gill Sans MT" w:hAnsi="Gill Sans MT"/>
          <w:i w:val="0"/>
          <w:iCs w:val="0"/>
          <w:color w:val="000000" w:themeColor="text1"/>
          <w:sz w:val="24"/>
          <w:szCs w:val="24"/>
        </w:rPr>
        <w:t xml:space="preserve">gas holdup </w:t>
      </w:r>
      <w:r w:rsidR="00BC2871" w:rsidRPr="00212D97">
        <w:rPr>
          <w:rFonts w:ascii="Gill Sans MT" w:hAnsi="Gill Sans MT"/>
          <w:i w:val="0"/>
          <w:iCs w:val="0"/>
          <w:color w:val="000000" w:themeColor="text1"/>
          <w:sz w:val="24"/>
          <w:szCs w:val="24"/>
        </w:rPr>
        <w:t xml:space="preserve">of </w:t>
      </w:r>
      <w:r w:rsidR="008606AA" w:rsidRPr="00212D97">
        <w:rPr>
          <w:rFonts w:ascii="Gill Sans MT" w:hAnsi="Gill Sans MT"/>
          <w:i w:val="0"/>
          <w:iCs w:val="0"/>
          <w:color w:val="000000" w:themeColor="text1"/>
          <w:sz w:val="24"/>
          <w:szCs w:val="24"/>
        </w:rPr>
        <w:t>different solid types (e.g., yeast, cornflour, SK2 biomass) and</w:t>
      </w:r>
      <w:r w:rsidR="00552ED2" w:rsidRPr="00212D97">
        <w:rPr>
          <w:rFonts w:ascii="Gill Sans MT" w:hAnsi="Gill Sans MT"/>
          <w:i w:val="0"/>
          <w:iCs w:val="0"/>
          <w:color w:val="000000" w:themeColor="text1"/>
          <w:sz w:val="24"/>
          <w:szCs w:val="24"/>
        </w:rPr>
        <w:t xml:space="preserve"> solids loading 0</w:t>
      </w:r>
      <w:r w:rsidR="0069361C" w:rsidRPr="00212D97">
        <w:rPr>
          <w:rFonts w:ascii="Gill Sans MT" w:hAnsi="Gill Sans MT"/>
          <w:i w:val="0"/>
          <w:iCs w:val="0"/>
          <w:color w:val="000000" w:themeColor="text1"/>
          <w:sz w:val="24"/>
          <w:szCs w:val="24"/>
        </w:rPr>
        <w:t xml:space="preserve"> </w:t>
      </w:r>
      <w:r w:rsidR="00552ED2" w:rsidRPr="00212D97">
        <w:rPr>
          <w:rFonts w:ascii="Gill Sans MT" w:hAnsi="Gill Sans MT"/>
          <w:i w:val="0"/>
          <w:iCs w:val="0"/>
          <w:color w:val="000000" w:themeColor="text1"/>
          <w:sz w:val="24"/>
          <w:szCs w:val="24"/>
        </w:rPr>
        <w:t>g/l and 0.6</w:t>
      </w:r>
      <w:r w:rsidR="0069361C" w:rsidRPr="00212D97">
        <w:rPr>
          <w:rFonts w:ascii="Gill Sans MT" w:hAnsi="Gill Sans MT"/>
          <w:i w:val="0"/>
          <w:iCs w:val="0"/>
          <w:color w:val="000000" w:themeColor="text1"/>
          <w:sz w:val="24"/>
          <w:szCs w:val="24"/>
        </w:rPr>
        <w:t xml:space="preserve"> </w:t>
      </w:r>
      <w:r w:rsidR="00552ED2" w:rsidRPr="00212D97">
        <w:rPr>
          <w:rFonts w:ascii="Gill Sans MT" w:hAnsi="Gill Sans MT"/>
          <w:i w:val="0"/>
          <w:iCs w:val="0"/>
          <w:color w:val="000000" w:themeColor="text1"/>
          <w:sz w:val="24"/>
          <w:szCs w:val="24"/>
        </w:rPr>
        <w:t>g/l under a variation for superficial gas velocities (0.5 to 3</w:t>
      </w:r>
      <w:r w:rsidR="0069361C" w:rsidRPr="00212D97">
        <w:rPr>
          <w:rFonts w:ascii="Gill Sans MT" w:hAnsi="Gill Sans MT"/>
          <w:i w:val="0"/>
          <w:iCs w:val="0"/>
          <w:color w:val="000000" w:themeColor="text1"/>
          <w:sz w:val="24"/>
          <w:szCs w:val="24"/>
        </w:rPr>
        <w:t xml:space="preserve"> </w:t>
      </w:r>
      <w:r w:rsidR="00F756BE" w:rsidRPr="00F756BE">
        <w:rPr>
          <w:rFonts w:ascii="Gill Sans MT" w:hAnsi="Gill Sans MT"/>
          <w:i w:val="0"/>
          <w:iCs w:val="0"/>
          <w:color w:val="000000" w:themeColor="text1"/>
          <w:sz w:val="24"/>
          <w:szCs w:val="24"/>
        </w:rPr>
        <w:t>cm/s</w:t>
      </w:r>
      <w:r w:rsidR="00552ED2" w:rsidRPr="00212D97">
        <w:rPr>
          <w:rFonts w:ascii="Gill Sans MT" w:hAnsi="Gill Sans MT"/>
          <w:i w:val="0"/>
          <w:iCs w:val="0"/>
          <w:color w:val="000000" w:themeColor="text1"/>
          <w:sz w:val="24"/>
          <w:szCs w:val="24"/>
        </w:rPr>
        <w:t>) in BCR.</w:t>
      </w:r>
      <w:r w:rsidR="00B65E5C" w:rsidRPr="00212D97">
        <w:rPr>
          <w:rFonts w:ascii="Gill Sans MT" w:hAnsi="Gill Sans MT"/>
          <w:i w:val="0"/>
          <w:iCs w:val="0"/>
          <w:color w:val="000000" w:themeColor="text1"/>
          <w:sz w:val="24"/>
          <w:szCs w:val="24"/>
        </w:rPr>
        <w:t xml:space="preserve"> </w:t>
      </w:r>
      <w:r w:rsidR="00C00B4C" w:rsidRPr="00212D97">
        <w:rPr>
          <w:rFonts w:ascii="Gill Sans MT" w:hAnsi="Gill Sans MT"/>
          <w:i w:val="0"/>
          <w:iCs w:val="0"/>
          <w:color w:val="000000" w:themeColor="text1"/>
          <w:sz w:val="24"/>
          <w:szCs w:val="24"/>
        </w:rPr>
        <w:t>Error bars representing the standard deviation of three readings are smaller than the data</w:t>
      </w:r>
      <w:r w:rsidR="006E28FD">
        <w:rPr>
          <w:rFonts w:ascii="Gill Sans MT" w:hAnsi="Gill Sans MT"/>
          <w:i w:val="0"/>
          <w:iCs w:val="0"/>
          <w:color w:val="000000" w:themeColor="text1"/>
          <w:sz w:val="24"/>
          <w:szCs w:val="24"/>
        </w:rPr>
        <w:t xml:space="preserve"> </w:t>
      </w:r>
      <w:r w:rsidR="00C00B4C" w:rsidRPr="00212D97">
        <w:rPr>
          <w:rFonts w:ascii="Gill Sans MT" w:hAnsi="Gill Sans MT"/>
          <w:i w:val="0"/>
          <w:iCs w:val="0"/>
          <w:color w:val="000000" w:themeColor="text1"/>
          <w:sz w:val="24"/>
          <w:szCs w:val="24"/>
        </w:rPr>
        <w:t>points</w:t>
      </w:r>
      <w:r w:rsidR="00552C20" w:rsidRPr="00212D97">
        <w:rPr>
          <w:rFonts w:ascii="Gill Sans MT" w:hAnsi="Gill Sans MT"/>
          <w:i w:val="0"/>
          <w:iCs w:val="0"/>
          <w:color w:val="000000" w:themeColor="text1"/>
          <w:sz w:val="24"/>
          <w:szCs w:val="24"/>
        </w:rPr>
        <w:t xml:space="preserve">. </w:t>
      </w:r>
    </w:p>
    <w:p w14:paraId="104F0075" w14:textId="77777777" w:rsidR="001E501E" w:rsidRPr="00212D97" w:rsidRDefault="001E501E" w:rsidP="001E501E">
      <w:pPr>
        <w:rPr>
          <w:color w:val="000000" w:themeColor="text1"/>
        </w:rPr>
      </w:pPr>
    </w:p>
    <w:p w14:paraId="2848EB89" w14:textId="70A280E5" w:rsidR="00D92B60" w:rsidRPr="00212D97" w:rsidRDefault="00623169" w:rsidP="00CF21BA">
      <w:pPr>
        <w:pStyle w:val="Caption"/>
        <w:spacing w:line="360" w:lineRule="auto"/>
        <w:jc w:val="both"/>
        <w:rPr>
          <w:rFonts w:ascii="Gill Sans MT" w:hAnsi="Gill Sans MT"/>
          <w:i w:val="0"/>
          <w:iCs w:val="0"/>
          <w:color w:val="000000" w:themeColor="text1"/>
          <w:sz w:val="24"/>
          <w:szCs w:val="24"/>
        </w:rPr>
      </w:pPr>
      <w:bookmarkStart w:id="9" w:name="_Ref103250941"/>
      <w:bookmarkStart w:id="10" w:name="_Ref103250911"/>
      <w:r w:rsidRPr="00212D97">
        <w:rPr>
          <w:rFonts w:ascii="Gill Sans MT" w:hAnsi="Gill Sans MT"/>
          <w:i w:val="0"/>
          <w:iCs w:val="0"/>
          <w:color w:val="000000" w:themeColor="text1"/>
          <w:sz w:val="24"/>
          <w:szCs w:val="24"/>
        </w:rPr>
        <w:t xml:space="preserve">Table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Table \* ARABIC </w:instrText>
      </w:r>
      <w:r w:rsidRPr="00212D97">
        <w:rPr>
          <w:rFonts w:ascii="Gill Sans MT" w:hAnsi="Gill Sans MT"/>
          <w:i w:val="0"/>
          <w:iCs w:val="0"/>
          <w:color w:val="000000" w:themeColor="text1"/>
          <w:sz w:val="24"/>
          <w:szCs w:val="24"/>
        </w:rPr>
        <w:fldChar w:fldCharType="separate"/>
      </w:r>
      <w:r w:rsidRPr="00212D97">
        <w:rPr>
          <w:rFonts w:ascii="Gill Sans MT" w:hAnsi="Gill Sans MT"/>
          <w:i w:val="0"/>
          <w:iCs w:val="0"/>
          <w:noProof/>
          <w:color w:val="000000" w:themeColor="text1"/>
          <w:sz w:val="24"/>
          <w:szCs w:val="24"/>
        </w:rPr>
        <w:t>1</w:t>
      </w:r>
      <w:r w:rsidRPr="00212D97">
        <w:rPr>
          <w:rFonts w:ascii="Gill Sans MT" w:hAnsi="Gill Sans MT"/>
          <w:i w:val="0"/>
          <w:iCs w:val="0"/>
          <w:color w:val="000000" w:themeColor="text1"/>
          <w:sz w:val="24"/>
          <w:szCs w:val="24"/>
        </w:rPr>
        <w:fldChar w:fldCharType="end"/>
      </w:r>
      <w:bookmarkEnd w:id="9"/>
      <w:r w:rsidR="0067256E" w:rsidRPr="00212D97">
        <w:rPr>
          <w:rFonts w:ascii="Gill Sans MT" w:hAnsi="Gill Sans MT"/>
          <w:i w:val="0"/>
          <w:iCs w:val="0"/>
          <w:color w:val="000000" w:themeColor="text1"/>
          <w:sz w:val="24"/>
          <w:szCs w:val="24"/>
        </w:rPr>
        <w:t xml:space="preserve">: </w:t>
      </w:r>
      <w:r w:rsidR="00457A1B" w:rsidRPr="00212D97">
        <w:rPr>
          <w:rFonts w:ascii="Gill Sans MT" w:hAnsi="Gill Sans MT"/>
          <w:i w:val="0"/>
          <w:iCs w:val="0"/>
          <w:color w:val="000000" w:themeColor="text1"/>
          <w:sz w:val="24"/>
          <w:szCs w:val="24"/>
        </w:rPr>
        <w:t xml:space="preserve">Results of the fluid viscosity and surface tension using a </w:t>
      </w:r>
      <w:proofErr w:type="spellStart"/>
      <w:r w:rsidR="00457A1B" w:rsidRPr="00212D97">
        <w:rPr>
          <w:rFonts w:ascii="Gill Sans MT" w:hAnsi="Gill Sans MT"/>
          <w:i w:val="0"/>
          <w:iCs w:val="0"/>
          <w:color w:val="000000" w:themeColor="text1"/>
          <w:sz w:val="24"/>
          <w:szCs w:val="24"/>
        </w:rPr>
        <w:t>Physica</w:t>
      </w:r>
      <w:proofErr w:type="spellEnd"/>
      <w:r w:rsidR="00457A1B" w:rsidRPr="00212D97">
        <w:rPr>
          <w:rFonts w:ascii="Gill Sans MT" w:hAnsi="Gill Sans MT"/>
          <w:i w:val="0"/>
          <w:iCs w:val="0"/>
          <w:color w:val="000000" w:themeColor="text1"/>
          <w:sz w:val="24"/>
          <w:szCs w:val="24"/>
        </w:rPr>
        <w:t xml:space="preserve"> MCR 501 and Sigma 702 respectively at 25</w:t>
      </w:r>
      <w:r w:rsidR="00457A1B" w:rsidRPr="00212D97">
        <w:rPr>
          <w:rFonts w:ascii="Gill Sans MT" w:hAnsi="Gill Sans MT"/>
          <w:i w:val="0"/>
          <w:iCs w:val="0"/>
          <w:color w:val="000000" w:themeColor="text1"/>
          <w:sz w:val="24"/>
          <w:szCs w:val="24"/>
          <w:vertAlign w:val="superscript"/>
        </w:rPr>
        <w:t xml:space="preserve"> </w:t>
      </w:r>
      <w:proofErr w:type="spellStart"/>
      <w:r w:rsidR="00F756BE" w:rsidRPr="00F756BE">
        <w:rPr>
          <w:rFonts w:ascii="Cambria Math" w:hAnsi="Cambria Math" w:cs="Cambria Math"/>
          <w:i w:val="0"/>
          <w:iCs w:val="0"/>
          <w:color w:val="000000" w:themeColor="text1"/>
          <w:sz w:val="24"/>
          <w:szCs w:val="24"/>
          <w:vertAlign w:val="superscript"/>
        </w:rPr>
        <w:t>o</w:t>
      </w:r>
      <w:r w:rsidR="00457A1B" w:rsidRPr="00212D97">
        <w:rPr>
          <w:rFonts w:ascii="Gill Sans MT" w:hAnsi="Gill Sans MT"/>
          <w:i w:val="0"/>
          <w:iCs w:val="0"/>
          <w:color w:val="000000" w:themeColor="text1"/>
          <w:sz w:val="24"/>
          <w:szCs w:val="24"/>
        </w:rPr>
        <w:t>C</w:t>
      </w:r>
      <w:proofErr w:type="spellEnd"/>
      <w:r w:rsidR="00457A1B" w:rsidRPr="00212D97">
        <w:rPr>
          <w:rFonts w:ascii="Gill Sans MT" w:hAnsi="Gill Sans MT"/>
          <w:i w:val="0"/>
          <w:iCs w:val="0"/>
          <w:color w:val="000000" w:themeColor="text1"/>
          <w:sz w:val="24"/>
          <w:szCs w:val="24"/>
        </w:rPr>
        <w:t xml:space="preserve"> and 1</w:t>
      </w:r>
      <w:r w:rsidR="00A82619">
        <w:rPr>
          <w:rFonts w:ascii="Gill Sans MT" w:hAnsi="Gill Sans MT"/>
          <w:i w:val="0"/>
          <w:iCs w:val="0"/>
          <w:color w:val="000000" w:themeColor="text1"/>
          <w:sz w:val="24"/>
          <w:szCs w:val="24"/>
        </w:rPr>
        <w:t xml:space="preserve"> </w:t>
      </w:r>
      <w:r w:rsidR="00457A1B" w:rsidRPr="00212D97">
        <w:rPr>
          <w:rFonts w:ascii="Gill Sans MT" w:hAnsi="Gill Sans MT"/>
          <w:i w:val="0"/>
          <w:iCs w:val="0"/>
          <w:color w:val="000000" w:themeColor="text1"/>
          <w:sz w:val="24"/>
          <w:szCs w:val="24"/>
        </w:rPr>
        <w:t>atm.</w:t>
      </w:r>
      <w:bookmarkEnd w:id="10"/>
      <w:r w:rsidR="00457A1B" w:rsidRPr="00212D97">
        <w:rPr>
          <w:rFonts w:ascii="Gill Sans MT" w:hAnsi="Gill Sans MT"/>
          <w:i w:val="0"/>
          <w:iCs w:val="0"/>
          <w:color w:val="000000" w:themeColor="text1"/>
          <w:sz w:val="24"/>
          <w:szCs w:val="24"/>
        </w:rPr>
        <w:t xml:space="preserve"> </w:t>
      </w:r>
    </w:p>
    <w:tbl>
      <w:tblPr>
        <w:tblStyle w:val="PlainTable3"/>
        <w:tblW w:w="0" w:type="auto"/>
        <w:tblLook w:val="04A0" w:firstRow="1" w:lastRow="0" w:firstColumn="1" w:lastColumn="0" w:noHBand="0" w:noVBand="1"/>
      </w:tblPr>
      <w:tblGrid>
        <w:gridCol w:w="2268"/>
        <w:gridCol w:w="1344"/>
        <w:gridCol w:w="1803"/>
        <w:gridCol w:w="1803"/>
        <w:gridCol w:w="1804"/>
      </w:tblGrid>
      <w:tr w:rsidR="00212D97" w:rsidRPr="00212D97" w14:paraId="2FFE99B3" w14:textId="77777777" w:rsidTr="008279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559DE9A" w14:textId="327D0BB7" w:rsidR="00EB0A7F" w:rsidRPr="00212D97" w:rsidRDefault="00827984" w:rsidP="00552ED2">
            <w:pPr>
              <w:spacing w:line="360" w:lineRule="auto"/>
              <w:jc w:val="both"/>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Phase</w:t>
            </w:r>
          </w:p>
        </w:tc>
        <w:tc>
          <w:tcPr>
            <w:tcW w:w="1344" w:type="dxa"/>
          </w:tcPr>
          <w:p w14:paraId="43BDB74D" w14:textId="29F63469" w:rsidR="00EB0A7F" w:rsidRPr="00212D97" w:rsidRDefault="00827984" w:rsidP="0080210C">
            <w:pPr>
              <w:spacing w:line="360"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Solid loading</w:t>
            </w:r>
            <w:r w:rsidRPr="00212D97">
              <w:rPr>
                <w:rFonts w:ascii="Gill Sans MT" w:hAnsi="Gill Sans MT"/>
                <w:b w:val="0"/>
                <w:bCs w:val="0"/>
                <w:color w:val="000000" w:themeColor="text1"/>
                <w:sz w:val="24"/>
                <w:szCs w:val="24"/>
              </w:rPr>
              <w:t xml:space="preserve"> (</w:t>
            </w:r>
            <w:r w:rsidRPr="00212D97">
              <w:rPr>
                <w:rFonts w:ascii="Gill Sans MT" w:hAnsi="Gill Sans MT"/>
                <w:b w:val="0"/>
                <w:bCs w:val="0"/>
                <w:caps w:val="0"/>
                <w:color w:val="000000" w:themeColor="text1"/>
                <w:sz w:val="24"/>
                <w:szCs w:val="24"/>
              </w:rPr>
              <w:t>g/l)</w:t>
            </w:r>
          </w:p>
        </w:tc>
        <w:tc>
          <w:tcPr>
            <w:tcW w:w="1803" w:type="dxa"/>
          </w:tcPr>
          <w:p w14:paraId="602DDA64" w14:textId="44578952" w:rsidR="00EB0A7F" w:rsidRPr="00212D97" w:rsidRDefault="0069361C" w:rsidP="0080210C">
            <w:pPr>
              <w:spacing w:line="360"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 xml:space="preserve">Average </w:t>
            </w:r>
            <w:r w:rsidR="007D2DD2" w:rsidRPr="00212D97">
              <w:rPr>
                <w:rFonts w:ascii="Gill Sans MT" w:hAnsi="Gill Sans MT"/>
                <w:b w:val="0"/>
                <w:bCs w:val="0"/>
                <w:caps w:val="0"/>
                <w:color w:val="000000" w:themeColor="text1"/>
                <w:sz w:val="24"/>
                <w:szCs w:val="24"/>
              </w:rPr>
              <w:t>p</w:t>
            </w:r>
            <w:r w:rsidR="00827984" w:rsidRPr="00212D97">
              <w:rPr>
                <w:rFonts w:ascii="Gill Sans MT" w:hAnsi="Gill Sans MT"/>
                <w:b w:val="0"/>
                <w:bCs w:val="0"/>
                <w:caps w:val="0"/>
                <w:color w:val="000000" w:themeColor="text1"/>
                <w:sz w:val="24"/>
                <w:szCs w:val="24"/>
              </w:rPr>
              <w:t xml:space="preserve">article size </w:t>
            </w:r>
            <w:r w:rsidR="00827984" w:rsidRPr="00212D97">
              <w:rPr>
                <w:rFonts w:ascii="Gill Sans MT" w:hAnsi="Gill Sans MT"/>
                <w:b w:val="0"/>
                <w:bCs w:val="0"/>
                <w:color w:val="000000" w:themeColor="text1"/>
                <w:sz w:val="24"/>
                <w:szCs w:val="24"/>
              </w:rPr>
              <w:t>(µ</w:t>
            </w:r>
            <w:r w:rsidR="00827984" w:rsidRPr="00212D97">
              <w:rPr>
                <w:rFonts w:ascii="Gill Sans MT" w:hAnsi="Gill Sans MT"/>
                <w:b w:val="0"/>
                <w:bCs w:val="0"/>
                <w:caps w:val="0"/>
                <w:color w:val="000000" w:themeColor="text1"/>
                <w:sz w:val="24"/>
                <w:szCs w:val="24"/>
              </w:rPr>
              <w:t>m</w:t>
            </w:r>
            <w:r w:rsidR="00827984" w:rsidRPr="00212D97">
              <w:rPr>
                <w:rFonts w:ascii="Gill Sans MT" w:hAnsi="Gill Sans MT"/>
                <w:b w:val="0"/>
                <w:bCs w:val="0"/>
                <w:color w:val="000000" w:themeColor="text1"/>
                <w:sz w:val="24"/>
                <w:szCs w:val="24"/>
              </w:rPr>
              <w:t>)</w:t>
            </w:r>
          </w:p>
        </w:tc>
        <w:tc>
          <w:tcPr>
            <w:tcW w:w="1803" w:type="dxa"/>
          </w:tcPr>
          <w:p w14:paraId="5A200ADD" w14:textId="4924A0BE" w:rsidR="00EB0A7F" w:rsidRPr="00212D97" w:rsidRDefault="00827984" w:rsidP="0080210C">
            <w:pPr>
              <w:spacing w:line="360"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Viscosity (</w:t>
            </w:r>
            <w:proofErr w:type="spellStart"/>
            <w:r w:rsidRPr="00212D97">
              <w:rPr>
                <w:rFonts w:ascii="Gill Sans MT" w:hAnsi="Gill Sans MT"/>
                <w:b w:val="0"/>
                <w:bCs w:val="0"/>
                <w:caps w:val="0"/>
                <w:color w:val="000000" w:themeColor="text1"/>
                <w:sz w:val="24"/>
                <w:szCs w:val="24"/>
              </w:rPr>
              <w:t>mPa</w:t>
            </w:r>
            <w:r w:rsidR="00A82619">
              <w:rPr>
                <w:rFonts w:ascii="Gill Sans MT" w:hAnsi="Gill Sans MT"/>
                <w:i/>
                <w:iCs/>
                <w:color w:val="000000" w:themeColor="text1"/>
                <w:sz w:val="24"/>
                <w:szCs w:val="24"/>
              </w:rPr>
              <w:t>•</w:t>
            </w:r>
            <w:r w:rsidRPr="00212D97">
              <w:rPr>
                <w:rFonts w:ascii="Gill Sans MT" w:hAnsi="Gill Sans MT"/>
                <w:b w:val="0"/>
                <w:bCs w:val="0"/>
                <w:caps w:val="0"/>
                <w:color w:val="000000" w:themeColor="text1"/>
                <w:sz w:val="24"/>
                <w:szCs w:val="24"/>
              </w:rPr>
              <w:t>s</w:t>
            </w:r>
            <w:proofErr w:type="spellEnd"/>
            <w:r w:rsidRPr="00212D97">
              <w:rPr>
                <w:rFonts w:ascii="Gill Sans MT" w:hAnsi="Gill Sans MT"/>
                <w:b w:val="0"/>
                <w:bCs w:val="0"/>
                <w:caps w:val="0"/>
                <w:color w:val="000000" w:themeColor="text1"/>
                <w:sz w:val="24"/>
                <w:szCs w:val="24"/>
              </w:rPr>
              <w:t>)</w:t>
            </w:r>
          </w:p>
        </w:tc>
        <w:tc>
          <w:tcPr>
            <w:tcW w:w="1804" w:type="dxa"/>
          </w:tcPr>
          <w:p w14:paraId="1A4DA6A4" w14:textId="76B68337" w:rsidR="00EB0A7F" w:rsidRPr="00212D97" w:rsidRDefault="00827984" w:rsidP="0080210C">
            <w:pPr>
              <w:spacing w:line="360" w:lineRule="auto"/>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 xml:space="preserve">Surface tension </w:t>
            </w:r>
            <w:r w:rsidRPr="00212D97">
              <w:rPr>
                <w:rFonts w:ascii="Gill Sans MT" w:hAnsi="Gill Sans MT"/>
                <w:b w:val="0"/>
                <w:bCs w:val="0"/>
                <w:color w:val="000000" w:themeColor="text1"/>
                <w:sz w:val="24"/>
                <w:szCs w:val="24"/>
              </w:rPr>
              <w:t>(</w:t>
            </w:r>
            <w:proofErr w:type="spellStart"/>
            <w:r w:rsidRPr="00212D97">
              <w:rPr>
                <w:rFonts w:ascii="Gill Sans MT" w:hAnsi="Gill Sans MT"/>
                <w:b w:val="0"/>
                <w:bCs w:val="0"/>
                <w:caps w:val="0"/>
                <w:color w:val="000000" w:themeColor="text1"/>
                <w:sz w:val="24"/>
                <w:szCs w:val="24"/>
              </w:rPr>
              <w:t>mN</w:t>
            </w:r>
            <w:proofErr w:type="spellEnd"/>
            <w:r w:rsidR="00F756BE">
              <w:rPr>
                <w:rFonts w:ascii="Gill Sans MT" w:hAnsi="Gill Sans MT"/>
                <w:color w:val="000000" w:themeColor="text1"/>
                <w:sz w:val="24"/>
                <w:szCs w:val="24"/>
              </w:rPr>
              <w:t>/</w:t>
            </w:r>
            <w:r w:rsidRPr="00212D97">
              <w:rPr>
                <w:rFonts w:ascii="Gill Sans MT" w:hAnsi="Gill Sans MT"/>
                <w:b w:val="0"/>
                <w:bCs w:val="0"/>
                <w:caps w:val="0"/>
                <w:color w:val="000000" w:themeColor="text1"/>
                <w:sz w:val="24"/>
                <w:szCs w:val="24"/>
              </w:rPr>
              <w:t>m)</w:t>
            </w:r>
          </w:p>
        </w:tc>
      </w:tr>
      <w:tr w:rsidR="00212D97" w:rsidRPr="00212D97" w14:paraId="047FD05F" w14:textId="77777777" w:rsidTr="0082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AE404AE" w14:textId="034CEF12" w:rsidR="00EB0A7F" w:rsidRPr="00212D97" w:rsidRDefault="00827984" w:rsidP="00552ED2">
            <w:pPr>
              <w:spacing w:line="360" w:lineRule="auto"/>
              <w:jc w:val="both"/>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Water</w:t>
            </w:r>
          </w:p>
        </w:tc>
        <w:tc>
          <w:tcPr>
            <w:tcW w:w="1344" w:type="dxa"/>
          </w:tcPr>
          <w:p w14:paraId="589449E5" w14:textId="1A5B9D16" w:rsidR="00EB0A7F" w:rsidRPr="00212D97" w:rsidRDefault="00827984"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w:t>
            </w:r>
          </w:p>
        </w:tc>
        <w:tc>
          <w:tcPr>
            <w:tcW w:w="1803" w:type="dxa"/>
          </w:tcPr>
          <w:p w14:paraId="4BE3C95B" w14:textId="47A602C6" w:rsidR="00EB0A7F" w:rsidRPr="00212D97" w:rsidRDefault="00827984"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w:t>
            </w:r>
          </w:p>
        </w:tc>
        <w:tc>
          <w:tcPr>
            <w:tcW w:w="1803" w:type="dxa"/>
          </w:tcPr>
          <w:p w14:paraId="7CB088DD" w14:textId="7A05B281" w:rsidR="00EB0A7F" w:rsidRPr="00212D97" w:rsidRDefault="0067256E"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0.86</w:t>
            </w:r>
          </w:p>
        </w:tc>
        <w:tc>
          <w:tcPr>
            <w:tcW w:w="1804" w:type="dxa"/>
          </w:tcPr>
          <w:p w14:paraId="1B7F7A34" w14:textId="14EA0E82" w:rsidR="00EB0A7F" w:rsidRPr="00212D97" w:rsidRDefault="0067256E"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72.86</w:t>
            </w:r>
          </w:p>
        </w:tc>
      </w:tr>
      <w:tr w:rsidR="00212D97" w:rsidRPr="00212D97" w14:paraId="1E73A14C" w14:textId="77777777" w:rsidTr="00827984">
        <w:tc>
          <w:tcPr>
            <w:cnfStyle w:val="001000000000" w:firstRow="0" w:lastRow="0" w:firstColumn="1" w:lastColumn="0" w:oddVBand="0" w:evenVBand="0" w:oddHBand="0" w:evenHBand="0" w:firstRowFirstColumn="0" w:firstRowLastColumn="0" w:lastRowFirstColumn="0" w:lastRowLastColumn="0"/>
            <w:tcW w:w="2268" w:type="dxa"/>
          </w:tcPr>
          <w:p w14:paraId="366977D2" w14:textId="6CAFCB1E" w:rsidR="00EB0A7F" w:rsidRPr="00212D97" w:rsidRDefault="00827984" w:rsidP="00552ED2">
            <w:pPr>
              <w:spacing w:line="360" w:lineRule="auto"/>
              <w:jc w:val="both"/>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Water + yeast</w:t>
            </w:r>
          </w:p>
        </w:tc>
        <w:tc>
          <w:tcPr>
            <w:tcW w:w="1344" w:type="dxa"/>
          </w:tcPr>
          <w:p w14:paraId="07268CAF" w14:textId="613D49A2" w:rsidR="00EB0A7F" w:rsidRPr="00212D97" w:rsidRDefault="00827984"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0.6</w:t>
            </w:r>
          </w:p>
        </w:tc>
        <w:tc>
          <w:tcPr>
            <w:tcW w:w="1803" w:type="dxa"/>
          </w:tcPr>
          <w:p w14:paraId="6CEFBD6F" w14:textId="0216A5D9"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5</w:t>
            </w:r>
          </w:p>
        </w:tc>
        <w:tc>
          <w:tcPr>
            <w:tcW w:w="1803" w:type="dxa"/>
          </w:tcPr>
          <w:p w14:paraId="44433D71" w14:textId="3C2C146C"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0.99</w:t>
            </w:r>
          </w:p>
        </w:tc>
        <w:tc>
          <w:tcPr>
            <w:tcW w:w="1804" w:type="dxa"/>
          </w:tcPr>
          <w:p w14:paraId="6298E41A" w14:textId="77211CCA"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46.54</w:t>
            </w:r>
          </w:p>
        </w:tc>
      </w:tr>
      <w:tr w:rsidR="00212D97" w:rsidRPr="00212D97" w14:paraId="14266106" w14:textId="77777777" w:rsidTr="0082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4FFB102" w14:textId="1B8D4FD1" w:rsidR="00EB0A7F" w:rsidRPr="00212D97" w:rsidRDefault="00827984" w:rsidP="00552ED2">
            <w:pPr>
              <w:spacing w:line="360" w:lineRule="auto"/>
              <w:jc w:val="both"/>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Water + cornflour</w:t>
            </w:r>
          </w:p>
        </w:tc>
        <w:tc>
          <w:tcPr>
            <w:tcW w:w="1344" w:type="dxa"/>
          </w:tcPr>
          <w:p w14:paraId="70366FBE" w14:textId="3E8FB5E2" w:rsidR="00EB0A7F" w:rsidRPr="00212D97" w:rsidRDefault="00827984"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0.6</w:t>
            </w:r>
          </w:p>
        </w:tc>
        <w:tc>
          <w:tcPr>
            <w:tcW w:w="1803" w:type="dxa"/>
          </w:tcPr>
          <w:p w14:paraId="7369B9F1" w14:textId="3F289212" w:rsidR="00EB0A7F" w:rsidRPr="00212D97" w:rsidRDefault="0067256E"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13.36</w:t>
            </w:r>
          </w:p>
        </w:tc>
        <w:tc>
          <w:tcPr>
            <w:tcW w:w="1803" w:type="dxa"/>
          </w:tcPr>
          <w:p w14:paraId="3A0F3E60" w14:textId="653BB9FB" w:rsidR="00EB0A7F" w:rsidRPr="00212D97" w:rsidRDefault="0067256E"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1.00</w:t>
            </w:r>
          </w:p>
        </w:tc>
        <w:tc>
          <w:tcPr>
            <w:tcW w:w="1804" w:type="dxa"/>
          </w:tcPr>
          <w:p w14:paraId="75D8AB09" w14:textId="14CB30C0" w:rsidR="00EB0A7F" w:rsidRPr="00212D97" w:rsidRDefault="0067256E" w:rsidP="0080210C">
            <w:pPr>
              <w:spacing w:line="360" w:lineRule="auto"/>
              <w:jc w:val="center"/>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70.33</w:t>
            </w:r>
          </w:p>
        </w:tc>
      </w:tr>
      <w:tr w:rsidR="00212D97" w:rsidRPr="00212D97" w14:paraId="6B081B6B" w14:textId="77777777" w:rsidTr="00827984">
        <w:tc>
          <w:tcPr>
            <w:cnfStyle w:val="001000000000" w:firstRow="0" w:lastRow="0" w:firstColumn="1" w:lastColumn="0" w:oddVBand="0" w:evenVBand="0" w:oddHBand="0" w:evenHBand="0" w:firstRowFirstColumn="0" w:firstRowLastColumn="0" w:lastRowFirstColumn="0" w:lastRowLastColumn="0"/>
            <w:tcW w:w="2268" w:type="dxa"/>
          </w:tcPr>
          <w:p w14:paraId="1F64D443" w14:textId="32B2C6EB" w:rsidR="00EB0A7F" w:rsidRPr="00212D97" w:rsidRDefault="00827984" w:rsidP="00552ED2">
            <w:pPr>
              <w:spacing w:line="360" w:lineRule="auto"/>
              <w:jc w:val="both"/>
              <w:rPr>
                <w:rFonts w:ascii="Gill Sans MT" w:hAnsi="Gill Sans MT"/>
                <w:b w:val="0"/>
                <w:bCs w:val="0"/>
                <w:color w:val="000000" w:themeColor="text1"/>
                <w:sz w:val="24"/>
                <w:szCs w:val="24"/>
              </w:rPr>
            </w:pPr>
            <w:r w:rsidRPr="00212D97">
              <w:rPr>
                <w:rFonts w:ascii="Gill Sans MT" w:hAnsi="Gill Sans MT"/>
                <w:b w:val="0"/>
                <w:bCs w:val="0"/>
                <w:caps w:val="0"/>
                <w:color w:val="000000" w:themeColor="text1"/>
                <w:sz w:val="24"/>
                <w:szCs w:val="24"/>
              </w:rPr>
              <w:t>Water + SK2</w:t>
            </w:r>
          </w:p>
        </w:tc>
        <w:tc>
          <w:tcPr>
            <w:tcW w:w="1344" w:type="dxa"/>
          </w:tcPr>
          <w:p w14:paraId="7A2FC0D7" w14:textId="6DA97E35" w:rsidR="00EB0A7F" w:rsidRPr="00212D97" w:rsidRDefault="00827984"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0.6</w:t>
            </w:r>
          </w:p>
        </w:tc>
        <w:tc>
          <w:tcPr>
            <w:tcW w:w="1803" w:type="dxa"/>
          </w:tcPr>
          <w:p w14:paraId="1505E248" w14:textId="78F20C18"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7.5</w:t>
            </w:r>
          </w:p>
        </w:tc>
        <w:tc>
          <w:tcPr>
            <w:tcW w:w="1803" w:type="dxa"/>
          </w:tcPr>
          <w:p w14:paraId="1DC6A678" w14:textId="564BE450"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1.49</w:t>
            </w:r>
          </w:p>
        </w:tc>
        <w:tc>
          <w:tcPr>
            <w:tcW w:w="1804" w:type="dxa"/>
          </w:tcPr>
          <w:p w14:paraId="68ED19EA" w14:textId="3A3504EB" w:rsidR="00EB0A7F" w:rsidRPr="00212D97" w:rsidRDefault="0067256E" w:rsidP="0080210C">
            <w:pPr>
              <w:spacing w:line="360" w:lineRule="auto"/>
              <w:jc w:val="center"/>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sz w:val="24"/>
                <w:szCs w:val="24"/>
              </w:rPr>
            </w:pPr>
            <w:r w:rsidRPr="00212D97">
              <w:rPr>
                <w:rFonts w:ascii="Gill Sans MT" w:hAnsi="Gill Sans MT"/>
                <w:color w:val="000000" w:themeColor="text1"/>
                <w:sz w:val="24"/>
                <w:szCs w:val="24"/>
              </w:rPr>
              <w:t>55.67</w:t>
            </w:r>
          </w:p>
        </w:tc>
      </w:tr>
    </w:tbl>
    <w:p w14:paraId="120E2167" w14:textId="6220CA97" w:rsidR="00EB0A7F" w:rsidRDefault="00EB0A7F" w:rsidP="00552ED2">
      <w:pPr>
        <w:spacing w:after="0" w:line="360" w:lineRule="auto"/>
        <w:jc w:val="both"/>
        <w:rPr>
          <w:rFonts w:ascii="Gill Sans MT" w:hAnsi="Gill Sans MT"/>
          <w:color w:val="000000" w:themeColor="text1"/>
          <w:sz w:val="24"/>
          <w:szCs w:val="24"/>
        </w:rPr>
      </w:pPr>
    </w:p>
    <w:p w14:paraId="1F08E6E3" w14:textId="4BD2023A" w:rsidR="00A82619" w:rsidRDefault="00A82619" w:rsidP="00552ED2">
      <w:pPr>
        <w:spacing w:after="0" w:line="360" w:lineRule="auto"/>
        <w:jc w:val="both"/>
        <w:rPr>
          <w:rFonts w:ascii="Gill Sans MT" w:hAnsi="Gill Sans MT"/>
          <w:color w:val="000000" w:themeColor="text1"/>
          <w:sz w:val="24"/>
          <w:szCs w:val="24"/>
        </w:rPr>
      </w:pPr>
    </w:p>
    <w:p w14:paraId="52AC3CD1" w14:textId="77777777" w:rsidR="00A82619" w:rsidRPr="00212D97" w:rsidRDefault="00A82619" w:rsidP="00552ED2">
      <w:pPr>
        <w:spacing w:after="0" w:line="360" w:lineRule="auto"/>
        <w:jc w:val="both"/>
        <w:rPr>
          <w:rFonts w:ascii="Gill Sans MT" w:hAnsi="Gill Sans MT"/>
          <w:color w:val="000000" w:themeColor="text1"/>
          <w:sz w:val="24"/>
          <w:szCs w:val="24"/>
        </w:rPr>
      </w:pPr>
    </w:p>
    <w:p w14:paraId="3228EA0C" w14:textId="77777777" w:rsidR="00D92B60" w:rsidRPr="00212D97" w:rsidRDefault="00D92B60">
      <w:pPr>
        <w:rPr>
          <w:rFonts w:ascii="Gill Sans MT" w:hAnsi="Gill Sans MT"/>
          <w:color w:val="000000" w:themeColor="text1"/>
          <w:sz w:val="24"/>
          <w:szCs w:val="24"/>
        </w:rPr>
      </w:pPr>
    </w:p>
    <w:p w14:paraId="213A3CED" w14:textId="4D893734" w:rsidR="00CD5F76" w:rsidRPr="00212D97" w:rsidRDefault="008F16D6" w:rsidP="008F16D6">
      <w:pPr>
        <w:pStyle w:val="Heading2"/>
        <w:rPr>
          <w:color w:val="000000" w:themeColor="text1"/>
        </w:rPr>
      </w:pPr>
      <w:r w:rsidRPr="00212D97">
        <w:rPr>
          <w:color w:val="000000" w:themeColor="text1"/>
        </w:rPr>
        <w:lastRenderedPageBreak/>
        <w:t xml:space="preserve">3.3 </w:t>
      </w:r>
      <w:r w:rsidR="00CD5F76" w:rsidRPr="00212D97">
        <w:rPr>
          <w:color w:val="000000" w:themeColor="text1"/>
        </w:rPr>
        <w:t>Effect of four-phase system</w:t>
      </w:r>
      <w:r w:rsidR="007F176C" w:rsidRPr="00212D97">
        <w:rPr>
          <w:color w:val="000000" w:themeColor="text1"/>
        </w:rPr>
        <w:t>s</w:t>
      </w:r>
      <w:r w:rsidR="00CD5F76" w:rsidRPr="00212D97">
        <w:rPr>
          <w:color w:val="000000" w:themeColor="text1"/>
        </w:rPr>
        <w:t xml:space="preserve"> on gas holdup.</w:t>
      </w:r>
    </w:p>
    <w:p w14:paraId="33B4FDF3" w14:textId="77777777" w:rsidR="002B347F" w:rsidRPr="00212D97" w:rsidRDefault="002B347F" w:rsidP="002A4C26">
      <w:pPr>
        <w:spacing w:after="0" w:line="240" w:lineRule="auto"/>
        <w:jc w:val="both"/>
        <w:rPr>
          <w:rFonts w:ascii="Gill Sans MT" w:hAnsi="Gill Sans MT"/>
          <w:color w:val="000000" w:themeColor="text1"/>
          <w:sz w:val="24"/>
          <w:szCs w:val="24"/>
        </w:rPr>
      </w:pPr>
    </w:p>
    <w:p w14:paraId="27D81672" w14:textId="6F7BAA04" w:rsidR="00552ED2" w:rsidRPr="00212D97" w:rsidRDefault="0097642C" w:rsidP="009915C3">
      <w:pPr>
        <w:spacing w:after="0" w:line="360" w:lineRule="auto"/>
        <w:jc w:val="both"/>
        <w:rPr>
          <w:rFonts w:ascii="Gill Sans MT" w:hAnsi="Gill Sans MT"/>
          <w:color w:val="000000" w:themeColor="text1"/>
          <w:sz w:val="24"/>
          <w:szCs w:val="24"/>
        </w:rPr>
      </w:pPr>
      <w:proofErr w:type="gramStart"/>
      <w:r w:rsidRPr="00212D97">
        <w:rPr>
          <w:rFonts w:ascii="Gill Sans MT" w:hAnsi="Gill Sans MT"/>
          <w:color w:val="000000" w:themeColor="text1"/>
          <w:sz w:val="24"/>
          <w:szCs w:val="24"/>
        </w:rPr>
        <w:t>In order to</w:t>
      </w:r>
      <w:proofErr w:type="gramEnd"/>
      <w:r w:rsidRPr="00212D97">
        <w:rPr>
          <w:rFonts w:ascii="Gill Sans MT" w:hAnsi="Gill Sans MT"/>
          <w:color w:val="000000" w:themeColor="text1"/>
          <w:sz w:val="24"/>
          <w:szCs w:val="24"/>
        </w:rPr>
        <w:t xml:space="preserve"> examine the effect of the solids phase on hydrocarbon bioprocess</w:t>
      </w:r>
      <w:r w:rsidR="00644039" w:rsidRPr="00212D97">
        <w:rPr>
          <w:rFonts w:ascii="Gill Sans MT" w:hAnsi="Gill Sans MT"/>
          <w:color w:val="000000" w:themeColor="text1"/>
          <w:sz w:val="24"/>
          <w:szCs w:val="24"/>
        </w:rPr>
        <w:t>es</w:t>
      </w:r>
      <w:r w:rsidR="00167FD5" w:rsidRPr="00212D97">
        <w:rPr>
          <w:rFonts w:ascii="Gill Sans MT" w:hAnsi="Gill Sans MT"/>
          <w:color w:val="000000" w:themeColor="text1"/>
          <w:sz w:val="24"/>
          <w:szCs w:val="24"/>
        </w:rPr>
        <w:t>, rather than only 3-phase systems</w:t>
      </w:r>
      <w:r w:rsidR="0020697B" w:rsidRPr="00212D97">
        <w:rPr>
          <w:rFonts w:ascii="Gill Sans MT" w:hAnsi="Gill Sans MT"/>
          <w:color w:val="000000" w:themeColor="text1"/>
          <w:sz w:val="24"/>
          <w:szCs w:val="24"/>
        </w:rPr>
        <w:t xml:space="preserve">, hydrocarbons as a </w:t>
      </w:r>
      <w:r w:rsidR="007F176C" w:rsidRPr="00212D97">
        <w:rPr>
          <w:rFonts w:ascii="Gill Sans MT" w:hAnsi="Gill Sans MT"/>
          <w:color w:val="000000" w:themeColor="text1"/>
          <w:sz w:val="24"/>
          <w:szCs w:val="24"/>
        </w:rPr>
        <w:t xml:space="preserve">fourth </w:t>
      </w:r>
      <w:r w:rsidR="0020697B" w:rsidRPr="00212D97">
        <w:rPr>
          <w:rFonts w:ascii="Gill Sans MT" w:hAnsi="Gill Sans MT"/>
          <w:color w:val="000000" w:themeColor="text1"/>
          <w:sz w:val="24"/>
          <w:szCs w:val="24"/>
        </w:rPr>
        <w:t>phase were introduced</w:t>
      </w:r>
      <w:r w:rsidRPr="00212D97">
        <w:rPr>
          <w:rFonts w:ascii="Gill Sans MT" w:hAnsi="Gill Sans MT"/>
          <w:color w:val="000000" w:themeColor="text1"/>
          <w:sz w:val="24"/>
          <w:szCs w:val="24"/>
        </w:rPr>
        <w:t xml:space="preserve">. </w:t>
      </w:r>
      <w:r w:rsidR="001573AE" w:rsidRPr="00212D97">
        <w:rPr>
          <w:rFonts w:ascii="Gill Sans MT" w:hAnsi="Gill Sans MT"/>
          <w:color w:val="000000" w:themeColor="text1"/>
          <w:sz w:val="24"/>
          <w:szCs w:val="24"/>
        </w:rPr>
        <w:t>E</w:t>
      </w:r>
      <w:r w:rsidRPr="00212D97">
        <w:rPr>
          <w:rFonts w:ascii="Gill Sans MT" w:hAnsi="Gill Sans MT"/>
          <w:color w:val="000000" w:themeColor="text1"/>
          <w:sz w:val="24"/>
          <w:szCs w:val="24"/>
        </w:rPr>
        <w:t xml:space="preserve">xperiments were performed under a range of operating conditions </w:t>
      </w:r>
      <w:proofErr w:type="gramStart"/>
      <w:r w:rsidR="0020697B" w:rsidRPr="00212D97">
        <w:rPr>
          <w:rFonts w:ascii="Gill Sans MT" w:hAnsi="Gill Sans MT"/>
          <w:color w:val="000000" w:themeColor="text1"/>
          <w:sz w:val="24"/>
          <w:szCs w:val="24"/>
        </w:rPr>
        <w:t>including</w:t>
      </w:r>
      <w:r w:rsidRPr="00212D97">
        <w:rPr>
          <w:rFonts w:ascii="Gill Sans MT" w:hAnsi="Gill Sans MT"/>
          <w:color w:val="000000" w:themeColor="text1"/>
          <w:sz w:val="24"/>
          <w:szCs w:val="24"/>
        </w:rPr>
        <w:t>:</w:t>
      </w:r>
      <w:proofErr w:type="gramEnd"/>
      <w:r w:rsidRPr="00212D97">
        <w:rPr>
          <w:rFonts w:ascii="Gill Sans MT" w:hAnsi="Gill Sans MT"/>
          <w:color w:val="000000" w:themeColor="text1"/>
          <w:sz w:val="24"/>
          <w:szCs w:val="24"/>
        </w:rPr>
        <w:t xml:space="preserve"> superficial gas velocity (0.5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to 3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Pr="00212D97">
        <w:rPr>
          <w:rFonts w:ascii="Gill Sans MT" w:hAnsi="Gill Sans MT"/>
          <w:color w:val="000000" w:themeColor="text1"/>
          <w:sz w:val="24"/>
          <w:szCs w:val="24"/>
        </w:rPr>
        <w:t>), hydrocarbon concentration (0</w:t>
      </w:r>
      <w:r w:rsidR="00381196">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t>
      </w:r>
      <w:r w:rsidR="0069361C"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v/v, 5</w:t>
      </w:r>
      <w:r w:rsidR="00381196">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t>
      </w:r>
      <w:r w:rsidR="0069361C"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v/v, and 10</w:t>
      </w:r>
      <w:r w:rsidR="00381196">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t>
      </w:r>
      <w:r w:rsidR="0069361C"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v/v), </w:t>
      </w:r>
      <w:r w:rsidR="007F176C" w:rsidRPr="00212D97">
        <w:rPr>
          <w:rFonts w:ascii="Gill Sans MT" w:hAnsi="Gill Sans MT"/>
          <w:color w:val="000000" w:themeColor="text1"/>
          <w:sz w:val="24"/>
          <w:szCs w:val="24"/>
        </w:rPr>
        <w:t xml:space="preserve">while maintaining a </w:t>
      </w:r>
      <w:r w:rsidR="00545F40" w:rsidRPr="00212D97">
        <w:rPr>
          <w:rFonts w:ascii="Gill Sans MT" w:hAnsi="Gill Sans MT"/>
          <w:color w:val="000000" w:themeColor="text1"/>
          <w:sz w:val="24"/>
          <w:szCs w:val="24"/>
        </w:rPr>
        <w:t xml:space="preserve">constant SK2 </w:t>
      </w:r>
      <w:r w:rsidRPr="00212D97">
        <w:rPr>
          <w:rFonts w:ascii="Gill Sans MT" w:hAnsi="Gill Sans MT"/>
          <w:color w:val="000000" w:themeColor="text1"/>
          <w:sz w:val="24"/>
          <w:szCs w:val="24"/>
        </w:rPr>
        <w:t>concentration</w:t>
      </w:r>
      <w:r w:rsidR="00545F40" w:rsidRPr="00212D97">
        <w:rPr>
          <w:rFonts w:ascii="Gill Sans MT" w:hAnsi="Gill Sans MT"/>
          <w:color w:val="000000" w:themeColor="text1"/>
          <w:sz w:val="24"/>
          <w:szCs w:val="24"/>
        </w:rPr>
        <w:t xml:space="preserve"> of </w:t>
      </w:r>
      <w:r w:rsidRPr="00212D97">
        <w:rPr>
          <w:rFonts w:ascii="Gill Sans MT" w:hAnsi="Gill Sans MT"/>
          <w:color w:val="000000" w:themeColor="text1"/>
          <w:sz w:val="24"/>
          <w:szCs w:val="24"/>
        </w:rPr>
        <w:t>0.6 g/l</w:t>
      </w:r>
      <w:r w:rsidR="001573AE" w:rsidRPr="00212D97">
        <w:rPr>
          <w:rFonts w:ascii="Gill Sans MT" w:hAnsi="Gill Sans MT"/>
          <w:color w:val="000000" w:themeColor="text1"/>
          <w:sz w:val="24"/>
          <w:szCs w:val="24"/>
        </w:rPr>
        <w:t xml:space="preserve"> (Figure 5)</w:t>
      </w:r>
      <w:r w:rsidRPr="00212D97">
        <w:rPr>
          <w:rFonts w:ascii="Gill Sans MT" w:hAnsi="Gill Sans MT"/>
          <w:color w:val="000000" w:themeColor="text1"/>
          <w:sz w:val="24"/>
          <w:szCs w:val="24"/>
        </w:rPr>
        <w:t xml:space="preserve">. </w:t>
      </w:r>
      <w:r w:rsidR="00FA7F0F" w:rsidRPr="00212D97">
        <w:rPr>
          <w:rFonts w:ascii="Gill Sans MT" w:hAnsi="Gill Sans MT"/>
          <w:color w:val="000000" w:themeColor="text1"/>
          <w:sz w:val="24"/>
          <w:szCs w:val="24"/>
        </w:rPr>
        <w:t>G</w:t>
      </w:r>
      <w:r w:rsidR="002B347F" w:rsidRPr="00212D97">
        <w:rPr>
          <w:rFonts w:ascii="Gill Sans MT" w:hAnsi="Gill Sans MT"/>
          <w:color w:val="000000" w:themeColor="text1"/>
          <w:sz w:val="24"/>
          <w:szCs w:val="24"/>
        </w:rPr>
        <w:t>as holdup</w:t>
      </w:r>
      <w:r w:rsidR="007C63FC" w:rsidRPr="00212D97">
        <w:rPr>
          <w:rFonts w:ascii="Gill Sans MT" w:hAnsi="Gill Sans MT"/>
          <w:color w:val="000000" w:themeColor="text1"/>
          <w:sz w:val="24"/>
          <w:szCs w:val="24"/>
        </w:rPr>
        <w:t xml:space="preserve"> </w:t>
      </w:r>
      <w:r w:rsidR="002B347F" w:rsidRPr="00212D97">
        <w:rPr>
          <w:rFonts w:ascii="Gill Sans MT" w:hAnsi="Gill Sans MT"/>
          <w:color w:val="000000" w:themeColor="text1"/>
          <w:sz w:val="24"/>
          <w:szCs w:val="24"/>
        </w:rPr>
        <w:t xml:space="preserve">increased with </w:t>
      </w:r>
      <w:r w:rsidR="00FA7F0F" w:rsidRPr="00212D97">
        <w:rPr>
          <w:rFonts w:ascii="Gill Sans MT" w:hAnsi="Gill Sans MT"/>
          <w:color w:val="000000" w:themeColor="text1"/>
          <w:sz w:val="24"/>
          <w:szCs w:val="24"/>
        </w:rPr>
        <w:t>increases in</w:t>
      </w:r>
      <w:r w:rsidR="00FA7F0F" w:rsidRPr="00212D97" w:rsidDel="00FA7F0F">
        <w:rPr>
          <w:rFonts w:ascii="Gill Sans MT" w:hAnsi="Gill Sans MT"/>
          <w:color w:val="000000" w:themeColor="text1"/>
          <w:sz w:val="24"/>
          <w:szCs w:val="24"/>
        </w:rPr>
        <w:t xml:space="preserve"> </w:t>
      </w:r>
      <w:r w:rsidR="002B347F" w:rsidRPr="00212D97">
        <w:rPr>
          <w:rFonts w:ascii="Gill Sans MT" w:hAnsi="Gill Sans MT"/>
          <w:color w:val="000000" w:themeColor="text1"/>
          <w:sz w:val="24"/>
          <w:szCs w:val="24"/>
        </w:rPr>
        <w:t>superficial gas velocity</w:t>
      </w:r>
      <w:r w:rsidR="00FA7F0F" w:rsidRPr="00212D97">
        <w:rPr>
          <w:rFonts w:ascii="Gill Sans MT" w:hAnsi="Gill Sans MT"/>
          <w:color w:val="000000" w:themeColor="text1"/>
          <w:sz w:val="24"/>
          <w:szCs w:val="24"/>
        </w:rPr>
        <w:t xml:space="preserve"> </w:t>
      </w:r>
      <w:r w:rsidR="007C63FC" w:rsidRPr="00212D97">
        <w:rPr>
          <w:rFonts w:ascii="Gill Sans MT" w:hAnsi="Gill Sans MT"/>
          <w:color w:val="000000" w:themeColor="text1"/>
          <w:sz w:val="24"/>
          <w:szCs w:val="24"/>
        </w:rPr>
        <w:t xml:space="preserve">(from 1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007C63FC" w:rsidRPr="00212D97">
        <w:rPr>
          <w:rFonts w:ascii="Gill Sans MT" w:hAnsi="Gill Sans MT"/>
          <w:color w:val="000000" w:themeColor="text1"/>
          <w:sz w:val="24"/>
          <w:szCs w:val="24"/>
        </w:rPr>
        <w:t xml:space="preserve"> to 3 </w:t>
      </w:r>
      <w:r w:rsidR="00F756BE" w:rsidRPr="00212D97">
        <w:rPr>
          <w:rFonts w:ascii="Gill Sans MT" w:hAnsi="Gill Sans MT"/>
          <w:color w:val="000000" w:themeColor="text1"/>
          <w:sz w:val="24"/>
          <w:szCs w:val="24"/>
        </w:rPr>
        <w:t>cm</w:t>
      </w:r>
      <w:r w:rsidR="00F756BE">
        <w:rPr>
          <w:rFonts w:ascii="Gill Sans MT" w:hAnsi="Gill Sans MT"/>
          <w:color w:val="000000" w:themeColor="text1"/>
          <w:sz w:val="24"/>
          <w:szCs w:val="24"/>
        </w:rPr>
        <w:t>/s</w:t>
      </w:r>
      <w:r w:rsidR="007C63FC" w:rsidRPr="00212D97">
        <w:rPr>
          <w:rFonts w:ascii="Gill Sans MT" w:hAnsi="Gill Sans MT"/>
          <w:color w:val="000000" w:themeColor="text1"/>
          <w:sz w:val="24"/>
          <w:szCs w:val="24"/>
        </w:rPr>
        <w:t>)</w:t>
      </w:r>
      <w:r w:rsidR="002B347F" w:rsidRPr="00212D97">
        <w:rPr>
          <w:rFonts w:ascii="Gill Sans MT" w:hAnsi="Gill Sans MT"/>
          <w:color w:val="000000" w:themeColor="text1"/>
          <w:sz w:val="24"/>
          <w:szCs w:val="24"/>
        </w:rPr>
        <w:t xml:space="preserve"> </w:t>
      </w:r>
      <w:r w:rsidR="003F4006" w:rsidRPr="00212D97">
        <w:rPr>
          <w:rFonts w:ascii="Gill Sans MT" w:hAnsi="Gill Sans MT"/>
          <w:color w:val="000000" w:themeColor="text1"/>
          <w:sz w:val="24"/>
          <w:szCs w:val="24"/>
        </w:rPr>
        <w:t>as well as with increasing</w:t>
      </w:r>
      <w:r w:rsidR="00FA7F0F" w:rsidRPr="00212D97">
        <w:rPr>
          <w:rFonts w:ascii="Gill Sans MT" w:hAnsi="Gill Sans MT"/>
          <w:color w:val="000000" w:themeColor="text1"/>
          <w:sz w:val="24"/>
          <w:szCs w:val="24"/>
        </w:rPr>
        <w:t xml:space="preserve"> </w:t>
      </w:r>
      <w:r w:rsidR="00D27DA3" w:rsidRPr="00212D97">
        <w:rPr>
          <w:rFonts w:ascii="Gill Sans MT" w:hAnsi="Gill Sans MT"/>
          <w:color w:val="000000" w:themeColor="text1"/>
          <w:sz w:val="24"/>
          <w:szCs w:val="24"/>
        </w:rPr>
        <w:t>hydrocarbon concentration</w:t>
      </w:r>
      <w:r w:rsidRPr="00212D97">
        <w:rPr>
          <w:rFonts w:ascii="Gill Sans MT" w:hAnsi="Gill Sans MT"/>
          <w:color w:val="000000" w:themeColor="text1"/>
          <w:sz w:val="24"/>
          <w:szCs w:val="24"/>
        </w:rPr>
        <w:t xml:space="preserve"> (from 0 to 10</w:t>
      </w:r>
      <w:r w:rsidR="00381196">
        <w:rPr>
          <w:rFonts w:ascii="Gill Sans MT" w:hAnsi="Gill Sans MT"/>
          <w:color w:val="000000" w:themeColor="text1"/>
          <w:sz w:val="24"/>
          <w:szCs w:val="24"/>
        </w:rPr>
        <w:t xml:space="preserve"> </w:t>
      </w:r>
      <w:r w:rsidRPr="00212D97">
        <w:rPr>
          <w:rFonts w:ascii="Gill Sans MT" w:hAnsi="Gill Sans MT"/>
          <w:color w:val="000000" w:themeColor="text1"/>
          <w:sz w:val="24"/>
          <w:szCs w:val="24"/>
        </w:rPr>
        <w:t>%</w:t>
      </w:r>
      <w:r w:rsidR="0069361C"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v/v)</w:t>
      </w:r>
      <w:r w:rsidR="007C63FC" w:rsidRPr="00212D97">
        <w:rPr>
          <w:rFonts w:ascii="Gill Sans MT" w:hAnsi="Gill Sans MT"/>
          <w:color w:val="000000" w:themeColor="text1"/>
          <w:sz w:val="24"/>
          <w:szCs w:val="24"/>
        </w:rPr>
        <w:t xml:space="preserve">. This </w:t>
      </w:r>
      <w:r w:rsidR="00FA7F0F" w:rsidRPr="00212D97">
        <w:rPr>
          <w:rFonts w:ascii="Gill Sans MT" w:hAnsi="Gill Sans MT"/>
          <w:color w:val="000000" w:themeColor="text1"/>
          <w:sz w:val="24"/>
          <w:szCs w:val="24"/>
        </w:rPr>
        <w:t xml:space="preserve">is in agreement with </w:t>
      </w:r>
      <w:r w:rsidR="00F10DEA" w:rsidRPr="00212D97">
        <w:rPr>
          <w:rFonts w:ascii="Gill Sans MT" w:hAnsi="Gill Sans MT"/>
          <w:color w:val="000000" w:themeColor="text1"/>
          <w:sz w:val="24"/>
          <w:szCs w:val="24"/>
        </w:rPr>
        <w:t>other literature studies</w:t>
      </w:r>
      <w:r w:rsidR="00C9228E" w:rsidRPr="00212D97">
        <w:rPr>
          <w:rFonts w:ascii="Gill Sans MT" w:hAnsi="Gill Sans MT"/>
          <w:color w:val="000000" w:themeColor="text1"/>
          <w:sz w:val="24"/>
          <w:szCs w:val="24"/>
        </w:rPr>
        <w:t xml:space="preserve"> </w:t>
      </w:r>
      <w:r w:rsidR="00C9228E"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 xml:space="preserve">ADDIN CSL_CITATION {"citationItems":[{"id":"ITEM-1","itemData":{"DOI":"10.1016/S0009-2509(98)00418-7","ISSN":"00092509","abstract":"Measurements of the total gas holdup, </w:instrText>
      </w:r>
      <w:r w:rsidR="003B3C31" w:rsidRPr="00212D97">
        <w:rPr>
          <w:rFonts w:ascii="Gill Sans MT" w:hAnsi="Gill Sans MT" w:hint="eastAsia"/>
          <w:color w:val="000000" w:themeColor="text1"/>
          <w:sz w:val="24"/>
          <w:szCs w:val="24"/>
        </w:rPr>
        <w:instrText>ε</w:instrText>
      </w:r>
      <w:r w:rsidR="003B3C31" w:rsidRPr="00212D97">
        <w:rPr>
          <w:rFonts w:ascii="Gill Sans MT" w:hAnsi="Gill Sans MT"/>
          <w:color w:val="000000" w:themeColor="text1"/>
          <w:sz w:val="24"/>
          <w:szCs w:val="24"/>
        </w:rPr>
        <w:instrText>, have been made in a 0.15 m diameter bubble column operated at pressures ranging from 0.1 up to 1.3 MPa. The influence of the increasing system pressure is twofold: (1) a shift of the flow regime transition point to higher gas fractions, and (2) a decrease of the rise velocity of 'large' bubbles in the heterogeneous regime. The large bubble rise velocity is seen to decrease with the square root of the gas density, √(</w:instrText>
      </w:r>
      <w:r w:rsidR="003B3C31" w:rsidRPr="00212D97">
        <w:rPr>
          <w:rFonts w:ascii="Gill Sans MT" w:hAnsi="Gill Sans MT" w:hint="eastAsia"/>
          <w:color w:val="000000" w:themeColor="text1"/>
          <w:sz w:val="24"/>
          <w:szCs w:val="24"/>
        </w:rPr>
        <w:instrText>ρ</w:instrText>
      </w:r>
      <w:r w:rsidR="003B3C31" w:rsidRPr="00212D97">
        <w:rPr>
          <w:rFonts w:ascii="Gill Sans MT" w:hAnsi="Gill Sans MT"/>
          <w:color w:val="000000" w:themeColor="text1"/>
          <w:sz w:val="24"/>
          <w:szCs w:val="24"/>
        </w:rPr>
        <w:instrText>G). This square root dependence can be rationalized by means of a Kelvin-Helmholtz stability analysis. The total gas holdup model of Krishna and Ellenberger (1996, A.I.Ch.E. J. 42, 2627-2634), when modified to incorporate the √(</w:instrText>
      </w:r>
      <w:r w:rsidR="003B3C31" w:rsidRPr="00212D97">
        <w:rPr>
          <w:rFonts w:ascii="Gill Sans MT" w:hAnsi="Gill Sans MT" w:hint="eastAsia"/>
          <w:color w:val="000000" w:themeColor="text1"/>
          <w:sz w:val="24"/>
          <w:szCs w:val="24"/>
        </w:rPr>
        <w:instrText>ρ</w:instrText>
      </w:r>
      <w:r w:rsidR="003B3C31" w:rsidRPr="00212D97">
        <w:rPr>
          <w:rFonts w:ascii="Gill Sans MT" w:hAnsi="Gill Sans MT"/>
          <w:color w:val="000000" w:themeColor="text1"/>
          <w:sz w:val="24"/>
          <w:szCs w:val="24"/>
        </w:rPr>
        <w:instrText>G) correction for the large bubble rise velocity, is found to be in good agreement with the experimental results. The influence of system pressure on the volumetric mass transfer coefficient, k(L)a, is determined using the dynamic pressure-step method of Linek et al. (1993, Chem. Engng Sci. 48, 1593-1599). This pressure step method was adapted for application at higher system pressures. The ratio (k(L)a/</w:instrText>
      </w:r>
      <w:r w:rsidR="003B3C31" w:rsidRPr="00212D97">
        <w:rPr>
          <w:rFonts w:ascii="Gill Sans MT" w:hAnsi="Gill Sans MT" w:hint="eastAsia"/>
          <w:color w:val="000000" w:themeColor="text1"/>
          <w:sz w:val="24"/>
          <w:szCs w:val="24"/>
        </w:rPr>
        <w:instrText>ε</w:instrText>
      </w:r>
      <w:r w:rsidR="003B3C31" w:rsidRPr="00212D97">
        <w:rPr>
          <w:rFonts w:ascii="Gill Sans MT" w:hAnsi="Gill Sans MT"/>
          <w:color w:val="000000" w:themeColor="text1"/>
          <w:sz w:val="24"/>
          <w:szCs w:val="24"/>
        </w:rPr>
        <w:instrText xml:space="preserve">) is found to be practically independent of superficial gas velocity and system pressure up to 1.0 MPa; the value of this ratio is approximately equal to one half. This result provides a simple method for predicting k(L)a using the model developed for estimation of </w:instrText>
      </w:r>
      <w:r w:rsidR="003B3C31" w:rsidRPr="00212D97">
        <w:rPr>
          <w:rFonts w:ascii="Gill Sans MT" w:hAnsi="Gill Sans MT" w:hint="eastAsia"/>
          <w:color w:val="000000" w:themeColor="text1"/>
          <w:sz w:val="24"/>
          <w:szCs w:val="24"/>
        </w:rPr>
        <w:instrText>ε</w:instrText>
      </w:r>
      <w:r w:rsidR="003B3C31" w:rsidRPr="00212D97">
        <w:rPr>
          <w:rFonts w:ascii="Gill Sans MT" w:hAnsi="Gill Sans MT"/>
          <w:color w:val="000000" w:themeColor="text1"/>
          <w:sz w:val="24"/>
          <w:szCs w:val="24"/>
        </w:rPr>
        <w:instrText xml:space="preserve">.","author":[{"dropping-particle":"","family":"Letzel","given":"H.M. M.","non-dropping-particle":"","parse-names":false,"suffix":""},{"dropping-particle":"","family":"Schouten","given":"J.C. C.","non-dropping-particle":"","parse-names":false,"suffix":""},{"dropping-particle":"","family":"Krishna","given":"R.","non-dropping-particle":"","parse-names":false,"suffix":""},{"dropping-particle":"","family":"Bleek","given":"C.M. M.","non-dropping-particle":"van den","parse-names":false,"suffix":""}],"container-title":"Chemical Engineering Science","id":"ITEM-1","issue":"13-14","issued":{"date-parts":[["1999","7"]]},"page":"2237-2246","publisher":"Elsevier Science Ltd","title":"Gas holdup and mass transfer in bubble column reactors operated at elevated pressure","type":"article-journal","volume":"54"},"uris":["http://www.mendeley.com/documents/?uuid=fc76d115-c080-4280-8bda-a776c2c52880"]},{"id":"ITEM-2","itemData":{"DOI":"10.1016/j.flowmeasinst.2016.10.008","ISBN":"09555986","ISSN":"09555986","abstract":"A precise estimation of bubble size distributions and shapes is required to characterize the bubble column fluid dynamics at the “bubble-scale”, and to evaluate the heat and mass transfer rate in bubble column reactors. Image analysis methods can be used to measure the bubble size distributions and shapes; unfortunately, these experimental techniques are limited to resolve bubble clusters and large void fractions, and can not be applied under relevant operating conditions (e.g., high temperature and pressure). On the other hand, needle probes (i.e, optical and conductive probes) can be used to measure bubble sizes in dense bubbly flows and under relevant operating conditions; however, needle probes measure chord length distributions, which should be converted into bubble size distributions by using statistical algorithms. These algorithms rely on correlations—generally obtained for single droplets/bubbles—that predicts the bubble shapes, by relating the bubble equivalent diameter to the bubble aspect ratio. In this paper, we contribute to the existing discussion through an experimental study regarding the bubble sizes and aspect ratio in a large air-water bubble column. The experimental investigation has consisted in gas holdup, image analysis and optical probe measurements. First, the gas holdup measurements have been used to identify the flow regime transition between the homogeneous flow regime and the transition flow regime. Secondly, the homogeneous flow regime has been described at the “bubble-scale”: chord length distributions and bubble size distributions have been obtained by using an optical probe and image analysis, respectively. Based on the experimental data from the image analysis, a correlation between the bubble equivalent diameter and the bubble aspect ratio has been proposed and has been compared with existing correlations. Finally, the chord length distributions have been converted into bubble size distributions using a statistical method, supported by the aspect ratio obtained through image analysis. The proposed approach has been able to estimate correctly the bubble size distributions at the center of the column then near the wall. We have also demonstrated that the correlations used to predicts the bubble shapes are the main point of improvement in the method.","author":[{"dropping-particle":"","family":"Besagni","given":"Giorgio","non-dropping-particle":"","parse-names":false,"suffix":""},{"dropping-particle":"","family":"Brazzale","given":"Pietro","non-dropping-particle":"","parse-names":false,"suffix":""},{"dropping-particle":"","family":"Fiocca","given":"Alberto","non-dropping-particle":"","parse-names":false,"suffix":""},{"dropping-particle":"","family":"Inzoli","given":"Fabio","non-dropping-particle":"","parse-names":false,"suffix":""}],"container-title":"Flow Measurement and Instrumentation","id":"ITEM-2","issue":"July","issued":{"date-parts":[["2016"]]},"page":"190-207","publisher":"Elsevier","title":"Estimation of bubble size distributions and shapes in two-phase bubble column using image analysis and optical probes","type":"article-journal","volume":"52"},"uris":["http://www.mendeley.com/documents/?uuid=fe91013a-977d-4cfe-8594-020f1437b434"]},{"id":"ITEM-3","itemData":{"DOI":"10.1016/j.cjche.2020.12.029","ISSN":"10049541","abstract":"It is known that the performances of multi-phase reactors depend on the operating parameters (the temperature and the pressure of the system), the phase properties, and the design parameters (the aspect ratio (AR), the bubble column diameter, and the gas sparger design). Hence, the precise design and the correct operation of multi-phase reactors depends on the understanding and prediction of the fluid dynamics parameters. This paper contributes to the existing discussion on the effect of operating and design parameter on multi-phase reactors and, in particular, it considers an industrial process (e.g., the LOPROX (low pressure oxidation) case study, which is typical example of two-phase bubble columns). Based on a previously-validated set of correlations, the influence of operating and design parameter on system performances is studied and critically analyzed. First, we studied the effects of the design parameter on the liquid–gas interfacial area, by keeping constant the fluid physical–chemical properties as well as the operating conditions; subsequently, we discussed for a fixed system design, the influence of the liquid phase properties and the operating pressure. In conclusion, this paper is intended to provide guidelines for the design and scale-up of multi-phase reactors.","author":[{"dropping-particle":"","family":"Besagni","given":"Giorgio","non-dropping-particle":"","parse-names":false,"suffix":""}],"container-title":"Chinese Journal of Chemical Engineering","id":"ITEM-3","issued":{"date-parts":[["2021"]]},"page":"48-52","publisher":"The Chemical Industry and Engineering Society of China, and Chemical Industry Press Co., Ltd.","title":"The effect of operating and design parameter on bubble column performance: The LOPROX case study","type":"article-journal","volume":"40"},"uris":["http://www.mendeley.com/documents/?uuid=e8e6ae6b-2923-4139-a5b7-7fa2a2239008"]},{"id":"ITEM-4","itemData":{"DOI":"10.1016/j.ces.2016.02.019","ISBN":"0009-2509","ISSN":"00092509","abstract":"Bubble columns are frequently studied without considering internals (open tube bubble columns). However, in most industrial applications, internal devices are often added to control heat transfer, to foster bubble break-up or to limit liquid phase back mixing. These elements can have significant effects on the multiphase flow inside the bubble column reactor and the prediction of these effects is still hardly possible without experimentation. In this paper, we study experimentally a counter-current gas-liquid bubble column in the open tube and annular gap configurations. In the annular gap bubble column, two vertical internal tubes are considered. The column has an inner diameter of 0.24 m, and the global and local hydrodynamic properties are studied using gas holdup measurements and a double-fiber optical probe. The gas holdup measurements are compared with the literature and used to investigate the flow regime transition. A double-fiber optical probe is used to acquire midpoint data and radial profiles of the local properties to study the flow properties and to further investigate the flow regime transition. The counter-current mode is found to increase the holdup, decrease the bubble velocity and cause regime transition at lower superficial gas velocity. The holdup curves in the annular gap and open tube configurations are similar in shape and values, suggesting that the presence of internals has a limited influence on the global hydrodynamic. In addition, it is found that the presence of the internals stabilizes the homogeneous regime in terms of transition gas velocity and holdup.","author":[{"dropping-particle":"","family":"Besagni","given":"Giorgio","non-dropping-particle":"","parse-names":false,"suffix":""},{"dropping-particle":"","family":"Inzoli","given":"Fabio","non-dropping-particle":"","parse-names":false,"suffix":""}],"container-title":"Chemical Engineering Science","id":"ITEM-4","issued":{"date-parts":[["2016"]]},"page":"162-180","publisher":"Elsevier","title":"Influence of internals on counter-current bubble column hydrodynamics: Holdup, flow regime transition and local flow properties","type":"article-journal","volume":"145"},"uris":["http://www.mendeley.com/documents/?uuid=27569172-a97d-47d1-ada6-7d287f229ecb"]},{"id":"ITEM-5","itemData":{"DOI":"10.1016/j.ces.2019.115383","ISSN":"00092509","abstract":"The bubble shape is a required parameter in the modeling and design of multiphase reactors. This communication contributes to the broader discussion and closes the knowledge gap by providing a practical correlation for the bubble shape. The correlation is based on a very large experimental dataset, encompassing a wide range of Morton numbers (Log10(Mo) in the range of </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10.8 and 2.3), flow conditions (single bubbles and dense bubbly flows) and considering both gravity-driven flows and flows with an extra-external pressure gradient (counter-current flows). The experimental data were post-processed to derive a simple and physics-based correlation, relating the bubble aspect ratio to the bubble Reynolds and Eötvös numbers. This correlation provides a more accurate description and covers a wider range of applicability compared with literature correlations. As such, it can be helpful in the estimation of the interfacial area and velocity of a dispersed phase rising in a continuous phase.","author":[{"dropping-particle":"","family":"Besagni","given":"Giorgio","non-dropping-particle":"","parse-names":false,"suffix":""},{"dropping-particle":"","family":"Deen","given":"Niels G.","non-dropping-particle":"","parse-names":false,"suffix":""}],"container-title":"Chemical Engineering Science","id":"ITEM-5","issue":"xxxx","issued":{"date-parts":[["2019"]]},"publisher":"Elsevier Ltd","title":"Aspect ratio of bubbles in different liquid media: A novel correlation","type":"article-journal"},"uris":["http://www.mendeley.com/documents/?uuid=f36a1bf9-3dfd-4810-b15f-d766275dc405"]},{"id":"ITEM-6","itemData":{"DOI":"10.1016/j.jiec.2017.07.043","ISBN":"1226-086X","ISSN":"22345957","abstract":"The homogeneous-to-heterogeneous flow regime transition point dependence on gas and liquid properties was investigated in a semi-cylindrical bubble column of 1.8 m height and 0.21 m inner diameter operating as a semi-batch system. He, air, and CO2 gases were injected at superficial gas velocities of up to 239 mm/s. The batch liquids included water, aqueous ethanol solutions, and aqueous glycerol solutions, all with a gas-free liquid height settled at 1 m. When the gas density increased, the gas holdup increased at all superficial gas velocities, delaying the flow regime transition. The gas holdups in the liquid mixtures were higher than those for tap water. The transition gas holdup for the ethanol solutions increased to a sharp maximum and then decreased as the surface tension increased. Also, the glycerol solutions showed similar behavior with respect to increasing liquid viscosity, but with a shallower maximum. The transition gas holdup was empirically correlated as a function of the gas density, surface tension, and liquid viscosity, employing dimensional constants. The measured transition gas holdups for liquid mixtures, as well as some data from the literature, were fitted by the correlation.","author":[{"dropping-particle":"","family":"Kim","given":"Jun Young","non-dropping-particle":"","parse-names":false,"suffix":""},{"dropping-particle":"","family":"Kim","given":"Bongjun","non-dropping-particle":"","parse-names":false,"suffix":""},{"dropping-particle":"","family":"Nho","given":"Nam Sun","non-dropping-particle":"","parse-names":false,"suffix":""},{"dropping-particle":"","family":"Go","given":"Kang Seok","non-dropping-particle":"","parse-names":false,"suffix":""},{"dropping-particle":"","family":"Kim","given":"Woohyun","non-dropping-particle":"","parse-names":false,"suffix":""},{"dropping-particle":"","family":"Bae","given":"Jong Wook","non-dropping-particle":"","parse-names":false,"suffix":""},{"dropping-particle":"","family":"Jeong","given":"Sung Woo","non-dropping-particle":"","parse-names":false,"suffix":""},{"dropping-particle":"","family":"Epstein","given":"Norman","non-dropping-particle":"","parse-names":false,"suffix":""},{"dropping-particle":"","family":"Lee","given":"Dong Hyun","non-dropping-particle":"","parse-names":false,"suffix":""}],"container-title":"Journal of Industrial and Engineering Chemistry","id":"ITEM-6","issued":{"date-parts":[["2017","12","25"]]},"page":"450-462","publisher":"Korean Society of Industrial Engineering Chemistry","title":"Gas holdup and hydrodynamic flow regime transition in bubble columns","type":"article-journal","volume":"56"},"uris":["http://www.mendeley.com/documents/?uuid=929d8f42-446a-477e-97f8-a2eab0558e5a"]}],"mendeley":{"formattedCitation":"[29,62–66]","plainTextFormattedCitation":"[29,62–66]","previouslyFormattedCitation":"[29,60–64]"},"properties":{"noteIndex":0},"schema":"https://github.com/citation-style-language/schema/raw/master/csl-citation.json"}</w:instrText>
      </w:r>
      <w:r w:rsidR="00C9228E"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[29,62–66]</w:t>
      </w:r>
      <w:r w:rsidR="00C9228E" w:rsidRPr="00212D97">
        <w:rPr>
          <w:rFonts w:ascii="Gill Sans MT" w:hAnsi="Gill Sans MT"/>
          <w:color w:val="000000" w:themeColor="text1"/>
          <w:sz w:val="24"/>
          <w:szCs w:val="24"/>
        </w:rPr>
        <w:fldChar w:fldCharType="end"/>
      </w:r>
      <w:r w:rsidR="007C63FC" w:rsidRPr="00212D97">
        <w:rPr>
          <w:rFonts w:ascii="Gill Sans MT" w:hAnsi="Gill Sans MT"/>
          <w:color w:val="000000" w:themeColor="text1"/>
          <w:sz w:val="24"/>
          <w:szCs w:val="24"/>
        </w:rPr>
        <w:t>.</w:t>
      </w:r>
      <w:r w:rsidR="003D6CD3"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 xml:space="preserve">The </w:t>
      </w:r>
      <w:r w:rsidR="00FC70F8" w:rsidRPr="00212D97">
        <w:rPr>
          <w:rFonts w:ascii="Gill Sans MT" w:hAnsi="Gill Sans MT"/>
          <w:color w:val="000000" w:themeColor="text1"/>
          <w:sz w:val="24"/>
          <w:szCs w:val="24"/>
        </w:rPr>
        <w:t>impact</w:t>
      </w:r>
      <w:r w:rsidR="00664717" w:rsidRPr="00212D97">
        <w:rPr>
          <w:rFonts w:ascii="Gill Sans MT" w:hAnsi="Gill Sans MT"/>
          <w:color w:val="000000" w:themeColor="text1"/>
          <w:sz w:val="24"/>
          <w:szCs w:val="24"/>
        </w:rPr>
        <w:t xml:space="preserve"> of hydrocarbon </w:t>
      </w:r>
      <w:r w:rsidR="00E66938" w:rsidRPr="00212D97">
        <w:rPr>
          <w:rFonts w:ascii="Gill Sans MT" w:hAnsi="Gill Sans MT"/>
          <w:color w:val="000000" w:themeColor="text1"/>
          <w:sz w:val="24"/>
          <w:szCs w:val="24"/>
        </w:rPr>
        <w:t xml:space="preserve">addition </w:t>
      </w:r>
      <w:r w:rsidR="00BD6625" w:rsidRPr="00212D97">
        <w:rPr>
          <w:rFonts w:ascii="Gill Sans MT" w:hAnsi="Gill Sans MT"/>
          <w:color w:val="000000" w:themeColor="text1"/>
          <w:sz w:val="24"/>
          <w:szCs w:val="24"/>
        </w:rPr>
        <w:t>was</w:t>
      </w:r>
      <w:r w:rsidR="00FC70F8" w:rsidRPr="00212D97">
        <w:rPr>
          <w:rFonts w:ascii="Gill Sans MT" w:hAnsi="Gill Sans MT"/>
          <w:color w:val="000000" w:themeColor="text1"/>
          <w:sz w:val="24"/>
          <w:szCs w:val="24"/>
        </w:rPr>
        <w:t xml:space="preserve"> recently</w:t>
      </w:r>
      <w:r w:rsidR="00664717" w:rsidRPr="00212D97">
        <w:rPr>
          <w:rFonts w:ascii="Gill Sans MT" w:hAnsi="Gill Sans MT"/>
          <w:color w:val="000000" w:themeColor="text1"/>
          <w:sz w:val="24"/>
          <w:szCs w:val="24"/>
        </w:rPr>
        <w:t xml:space="preserve"> investigated in</w:t>
      </w:r>
      <w:r w:rsidR="004E6BC7" w:rsidRPr="00212D97">
        <w:rPr>
          <w:rFonts w:ascii="Gill Sans MT" w:hAnsi="Gill Sans MT"/>
          <w:color w:val="000000" w:themeColor="text1"/>
          <w:sz w:val="24"/>
          <w:szCs w:val="24"/>
        </w:rPr>
        <w:t xml:space="preserve"> the 3-phase (air-water-hydrocarbon) system, </w:t>
      </w:r>
      <w:r w:rsidR="00853380" w:rsidRPr="00212D97">
        <w:rPr>
          <w:rFonts w:ascii="Gill Sans MT" w:hAnsi="Gill Sans MT"/>
          <w:color w:val="000000" w:themeColor="text1"/>
          <w:sz w:val="24"/>
          <w:szCs w:val="24"/>
        </w:rPr>
        <w:t xml:space="preserve">with </w:t>
      </w:r>
      <w:r w:rsidR="004E6BC7" w:rsidRPr="00212D97">
        <w:rPr>
          <w:rFonts w:ascii="Gill Sans MT" w:hAnsi="Gill Sans MT"/>
          <w:color w:val="000000" w:themeColor="text1"/>
          <w:sz w:val="24"/>
          <w:szCs w:val="24"/>
        </w:rPr>
        <w:t>increase</w:t>
      </w:r>
      <w:r w:rsidR="00853380" w:rsidRPr="00212D97">
        <w:rPr>
          <w:rFonts w:ascii="Gill Sans MT" w:hAnsi="Gill Sans MT"/>
          <w:color w:val="000000" w:themeColor="text1"/>
          <w:sz w:val="24"/>
          <w:szCs w:val="24"/>
        </w:rPr>
        <w:t>s</w:t>
      </w:r>
      <w:r w:rsidR="004E6BC7" w:rsidRPr="00212D97">
        <w:rPr>
          <w:rFonts w:ascii="Gill Sans MT" w:hAnsi="Gill Sans MT"/>
          <w:color w:val="000000" w:themeColor="text1"/>
          <w:sz w:val="24"/>
          <w:szCs w:val="24"/>
        </w:rPr>
        <w:t xml:space="preserve"> in hydrocarbon concentration </w:t>
      </w:r>
      <w:r w:rsidR="00853380" w:rsidRPr="00212D97">
        <w:rPr>
          <w:rFonts w:ascii="Gill Sans MT" w:hAnsi="Gill Sans MT"/>
          <w:color w:val="000000" w:themeColor="text1"/>
          <w:sz w:val="24"/>
          <w:szCs w:val="24"/>
        </w:rPr>
        <w:t xml:space="preserve">resulting </w:t>
      </w:r>
      <w:r w:rsidR="004E6BC7" w:rsidRPr="00212D97">
        <w:rPr>
          <w:rFonts w:ascii="Gill Sans MT" w:hAnsi="Gill Sans MT"/>
          <w:color w:val="000000" w:themeColor="text1"/>
          <w:sz w:val="24"/>
          <w:szCs w:val="24"/>
        </w:rPr>
        <w:t xml:space="preserve">in a slight decrease in gas holdup values </w:t>
      </w:r>
      <w:r w:rsidR="004E6BC7"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mendeley":{"formattedCitation":"[36]","plainTextFormattedCitation":"[36]","previouslyFormattedCitation":"[34]"},"properties":{"noteIndex":0},"schema":"https://github.com/citation-style-language/schema/raw/master/csl-citation.json"}</w:instrText>
      </w:r>
      <w:r w:rsidR="004E6BC7"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[36]</w:t>
      </w:r>
      <w:r w:rsidR="004E6BC7" w:rsidRPr="00212D97">
        <w:rPr>
          <w:rFonts w:ascii="Gill Sans MT" w:hAnsi="Gill Sans MT"/>
          <w:color w:val="000000" w:themeColor="text1"/>
          <w:sz w:val="24"/>
          <w:szCs w:val="24"/>
        </w:rPr>
        <w:fldChar w:fldCharType="end"/>
      </w:r>
      <w:r w:rsidR="00853380" w:rsidRPr="00212D97">
        <w:rPr>
          <w:rFonts w:ascii="Gill Sans MT" w:hAnsi="Gill Sans MT"/>
          <w:color w:val="000000" w:themeColor="text1"/>
          <w:sz w:val="24"/>
          <w:szCs w:val="24"/>
        </w:rPr>
        <w:t>.</w:t>
      </w:r>
      <w:r w:rsidR="004E6BC7" w:rsidRPr="00212D97">
        <w:rPr>
          <w:rFonts w:ascii="Gill Sans MT" w:hAnsi="Gill Sans MT"/>
          <w:color w:val="000000" w:themeColor="text1"/>
          <w:sz w:val="24"/>
          <w:szCs w:val="24"/>
        </w:rPr>
        <w:t xml:space="preserve"> </w:t>
      </w:r>
      <w:r w:rsidR="00853380" w:rsidRPr="00212D97">
        <w:rPr>
          <w:rFonts w:ascii="Gill Sans MT" w:hAnsi="Gill Sans MT"/>
          <w:color w:val="000000" w:themeColor="text1"/>
          <w:sz w:val="24"/>
          <w:szCs w:val="24"/>
        </w:rPr>
        <w:t xml:space="preserve">This </w:t>
      </w:r>
      <w:r w:rsidR="004E6BC7" w:rsidRPr="00212D97">
        <w:rPr>
          <w:rFonts w:ascii="Gill Sans MT" w:hAnsi="Gill Sans MT"/>
          <w:color w:val="000000" w:themeColor="text1"/>
          <w:sz w:val="24"/>
          <w:szCs w:val="24"/>
        </w:rPr>
        <w:t>reduction in gas holdup was</w:t>
      </w:r>
      <w:r w:rsidR="00FB63F9" w:rsidRPr="00212D97">
        <w:rPr>
          <w:rFonts w:ascii="Gill Sans MT" w:hAnsi="Gill Sans MT"/>
          <w:color w:val="000000" w:themeColor="text1"/>
          <w:sz w:val="24"/>
          <w:szCs w:val="24"/>
        </w:rPr>
        <w:t xml:space="preserve"> a result of increasing the </w:t>
      </w:r>
      <w:r w:rsidR="004E6BC7" w:rsidRPr="00212D97">
        <w:rPr>
          <w:rFonts w:ascii="Gill Sans MT" w:hAnsi="Gill Sans MT"/>
          <w:color w:val="000000" w:themeColor="text1"/>
          <w:sz w:val="24"/>
          <w:szCs w:val="24"/>
        </w:rPr>
        <w:t>overall liquid viscosity, as the concentration of hydrocarbons increased</w:t>
      </w:r>
      <w:r w:rsidR="00FB63F9" w:rsidRPr="00212D97">
        <w:rPr>
          <w:rFonts w:ascii="Gill Sans MT" w:hAnsi="Gill Sans MT"/>
          <w:color w:val="000000" w:themeColor="text1"/>
          <w:sz w:val="24"/>
          <w:szCs w:val="24"/>
        </w:rPr>
        <w:t xml:space="preserve"> in the system</w:t>
      </w:r>
      <w:r w:rsidR="004E6BC7" w:rsidRPr="00212D97">
        <w:rPr>
          <w:rFonts w:ascii="Gill Sans MT" w:hAnsi="Gill Sans MT"/>
          <w:color w:val="000000" w:themeColor="text1"/>
          <w:sz w:val="24"/>
          <w:szCs w:val="24"/>
        </w:rPr>
        <w:t xml:space="preserve"> </w:t>
      </w:r>
      <w:r w:rsidR="004E6BC7"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{"citationItems":[{"id":"ITEM-1","itemData":{"DOI":"10.1016/j.ces.2008.07.006","ISBN":"0009-2509","ISSN":"00092509","abstract":"This work studies the effect of the liquid properties and the operating conditions on the interactions between under-formation bubbles in a cell equipped with two adjacent micro-tubes (i.d. 110 ?? m) for the gas injection, placed 210, 700 and 1370 ?? m apart. This set-up simulates, though in a simplified manner, the operation of the porous sparger in a bubble column, and it is used to study the bubble interactions observed on the sparger surface. Various liquids covering a wide range of surface tension and viscosity values are employed, while the gas phase is atmospheric air. A fast video recording technique is used both for the visual observations of the phenomena occurring onto the tubes and for the bubble size measurements. The experiments reveal that the interactions between under-formation bubbles as well as the coalescence time depend strongly on the liquid properties, the distance between the tubes and the gas flow rate. Two correlations, which can be found helpful for the bubble column design, have also been formulated and are in good agreement with the available experimental data. ?? 2008 Elsevier Ltd. All rights reserved.","author":[{"dropping-particle":"","family":"Kazakis","given":"N. A.","non-dropping-particle":"","parse-names":false,"suffix":""},{"dropping-particle":"","family":"Mouza","given":"A. A.","non-dropping-particle":"","parse-names":false,"suffix":""},{"dropping-particle":"V.","family":"Paras","given":"S.","non-dropping-particle":"","parse-names":false,"suffix":""}],"container-title":"Chemical Engineering Science","id":"ITEM-1","issue":"21","issued":{"date-parts":[["2008"]]},"page":"5160-5178","title":"Coalescence during bubble formation at two neighbouring pores: An experimental study in microscopic scale","type":"article-journal","volume":"63"},"uris":["http://www.mendeley.com/documents/?uuid=42d04595-c04e-454b-885e-ba5e8150e6fd"]}],"mendeley":{"formattedCitation":"[53]","plainTextFormattedCitation":"[53]","previouslyFormattedCitation":"[51]"},"properties":{"noteIndex":0},"schema":"https://github.com/citation-style-language/schema/raw/master/csl-citation.json"}</w:instrText>
      </w:r>
      <w:r w:rsidR="004E6BC7"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[53]</w:t>
      </w:r>
      <w:r w:rsidR="004E6BC7" w:rsidRPr="00212D97">
        <w:rPr>
          <w:rFonts w:ascii="Gill Sans MT" w:hAnsi="Gill Sans MT"/>
          <w:color w:val="000000" w:themeColor="text1"/>
          <w:sz w:val="24"/>
          <w:szCs w:val="24"/>
        </w:rPr>
        <w:fldChar w:fldCharType="end"/>
      </w:r>
      <w:r w:rsidR="004E6BC7" w:rsidRPr="00212D97">
        <w:rPr>
          <w:rFonts w:ascii="Gill Sans MT" w:hAnsi="Gill Sans MT"/>
          <w:color w:val="000000" w:themeColor="text1"/>
          <w:sz w:val="24"/>
          <w:szCs w:val="24"/>
        </w:rPr>
        <w:t xml:space="preserve">. Nevertheless, in </w:t>
      </w:r>
      <w:r w:rsidR="00E66938" w:rsidRPr="00212D97">
        <w:rPr>
          <w:rFonts w:ascii="Gill Sans MT" w:hAnsi="Gill Sans MT"/>
          <w:color w:val="000000" w:themeColor="text1"/>
          <w:sz w:val="24"/>
          <w:szCs w:val="24"/>
        </w:rPr>
        <w:t xml:space="preserve">a </w:t>
      </w:r>
      <w:r w:rsidR="004E6BC7" w:rsidRPr="00212D97">
        <w:rPr>
          <w:rFonts w:ascii="Gill Sans MT" w:hAnsi="Gill Sans MT"/>
          <w:color w:val="000000" w:themeColor="text1"/>
          <w:sz w:val="24"/>
          <w:szCs w:val="24"/>
        </w:rPr>
        <w:t>4</w:t>
      </w:r>
      <w:r w:rsidR="00130D88" w:rsidRPr="00212D97">
        <w:rPr>
          <w:rFonts w:ascii="Gill Sans MT" w:hAnsi="Gill Sans MT"/>
          <w:color w:val="000000" w:themeColor="text1"/>
          <w:sz w:val="24"/>
          <w:szCs w:val="24"/>
        </w:rPr>
        <w:t>-phase</w:t>
      </w:r>
      <w:r w:rsidR="004E6BC7" w:rsidRPr="00212D97">
        <w:rPr>
          <w:rFonts w:ascii="Gill Sans MT" w:hAnsi="Gill Sans MT"/>
          <w:color w:val="000000" w:themeColor="text1"/>
          <w:sz w:val="24"/>
          <w:szCs w:val="24"/>
        </w:rPr>
        <w:t xml:space="preserve"> (air-water-hydrocarbon-yeast)</w:t>
      </w:r>
      <w:r w:rsidR="00130D88"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bubble column</w:t>
      </w:r>
      <w:r w:rsidR="001A502C" w:rsidRPr="00212D97">
        <w:rPr>
          <w:rFonts w:ascii="Gill Sans MT" w:hAnsi="Gill Sans MT"/>
          <w:color w:val="000000" w:themeColor="text1"/>
          <w:sz w:val="24"/>
          <w:szCs w:val="24"/>
        </w:rPr>
        <w:t xml:space="preserve"> </w:t>
      </w:r>
      <w:r w:rsidR="001A502C"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mendeley":{"formattedCitation":"[36]","plainTextFormattedCitation":"[36]","previouslyFormattedCitation":"[34]"},"properties":{"noteIndex":0},"schema":"https://github.com/citation-style-language/schema/raw/master/csl-citation.json"}</w:instrText>
      </w:r>
      <w:r w:rsidR="001A502C"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[36]</w:t>
      </w:r>
      <w:r w:rsidR="001A502C" w:rsidRPr="00212D97">
        <w:rPr>
          <w:rFonts w:ascii="Gill Sans MT" w:hAnsi="Gill Sans MT"/>
          <w:color w:val="000000" w:themeColor="text1"/>
          <w:sz w:val="24"/>
          <w:szCs w:val="24"/>
        </w:rPr>
        <w:fldChar w:fldCharType="end"/>
      </w:r>
      <w:r w:rsidR="00664717" w:rsidRPr="00212D97">
        <w:rPr>
          <w:rFonts w:ascii="Gill Sans MT" w:hAnsi="Gill Sans MT"/>
          <w:color w:val="000000" w:themeColor="text1"/>
          <w:sz w:val="24"/>
          <w:szCs w:val="24"/>
        </w:rPr>
        <w:t>,</w:t>
      </w:r>
      <w:r w:rsidR="00457A1B"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 xml:space="preserve">it was reported that </w:t>
      </w:r>
      <w:r w:rsidR="008A4367" w:rsidRPr="00212D97">
        <w:rPr>
          <w:rFonts w:ascii="Gill Sans MT" w:hAnsi="Gill Sans MT"/>
          <w:color w:val="000000" w:themeColor="text1"/>
          <w:sz w:val="24"/>
          <w:szCs w:val="24"/>
        </w:rPr>
        <w:t>changes</w:t>
      </w:r>
      <w:r w:rsidR="00664717" w:rsidRPr="00212D97">
        <w:rPr>
          <w:rFonts w:ascii="Gill Sans MT" w:hAnsi="Gill Sans MT"/>
          <w:color w:val="000000" w:themeColor="text1"/>
          <w:sz w:val="24"/>
          <w:szCs w:val="24"/>
        </w:rPr>
        <w:t xml:space="preserve"> in hydrocarbon concentration (from 2.5</w:t>
      </w:r>
      <w:r w:rsidR="00381196">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w:t>
      </w:r>
      <w:r w:rsidR="008A4367"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v/v to 20</w:t>
      </w:r>
      <w:r w:rsidR="00381196">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w:t>
      </w:r>
      <w:r w:rsidR="008A4367"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v/v)</w:t>
      </w:r>
      <w:r w:rsidR="00556AFD" w:rsidRPr="00212D97">
        <w:rPr>
          <w:rFonts w:ascii="Gill Sans MT" w:hAnsi="Gill Sans MT"/>
          <w:color w:val="000000" w:themeColor="text1"/>
          <w:sz w:val="24"/>
          <w:szCs w:val="24"/>
        </w:rPr>
        <w:t>,</w:t>
      </w:r>
      <w:r w:rsidR="004E6BC7" w:rsidRPr="00212D97">
        <w:rPr>
          <w:rFonts w:ascii="Gill Sans MT" w:hAnsi="Gill Sans MT"/>
          <w:color w:val="000000" w:themeColor="text1"/>
          <w:sz w:val="24"/>
          <w:szCs w:val="24"/>
        </w:rPr>
        <w:t xml:space="preserve"> </w:t>
      </w:r>
      <w:r w:rsidR="008A4367" w:rsidRPr="00212D97">
        <w:rPr>
          <w:rFonts w:ascii="Gill Sans MT" w:hAnsi="Gill Sans MT"/>
          <w:color w:val="000000" w:themeColor="text1"/>
          <w:sz w:val="24"/>
          <w:szCs w:val="24"/>
        </w:rPr>
        <w:t>w</w:t>
      </w:r>
      <w:r w:rsidR="00556AFD" w:rsidRPr="00212D97">
        <w:rPr>
          <w:rFonts w:ascii="Gill Sans MT" w:hAnsi="Gill Sans MT"/>
          <w:color w:val="000000" w:themeColor="text1"/>
          <w:sz w:val="24"/>
          <w:szCs w:val="24"/>
        </w:rPr>
        <w:t>hile maintaining</w:t>
      </w:r>
      <w:r w:rsidR="008A4367" w:rsidRPr="00212D97">
        <w:rPr>
          <w:rFonts w:ascii="Gill Sans MT" w:hAnsi="Gill Sans MT"/>
          <w:color w:val="000000" w:themeColor="text1"/>
          <w:sz w:val="24"/>
          <w:szCs w:val="24"/>
        </w:rPr>
        <w:t xml:space="preserve"> a</w:t>
      </w:r>
      <w:r w:rsidR="004E6BC7" w:rsidRPr="00212D97">
        <w:rPr>
          <w:rFonts w:ascii="Gill Sans MT" w:hAnsi="Gill Sans MT"/>
          <w:color w:val="000000" w:themeColor="text1"/>
          <w:sz w:val="24"/>
          <w:szCs w:val="24"/>
        </w:rPr>
        <w:t xml:space="preserve"> constant </w:t>
      </w:r>
      <w:r w:rsidR="008A4367" w:rsidRPr="00212D97">
        <w:rPr>
          <w:rFonts w:ascii="Gill Sans MT" w:hAnsi="Gill Sans MT"/>
          <w:color w:val="000000" w:themeColor="text1"/>
          <w:sz w:val="24"/>
          <w:szCs w:val="24"/>
        </w:rPr>
        <w:t xml:space="preserve">concentration of </w:t>
      </w:r>
      <w:r w:rsidR="004E6BC7" w:rsidRPr="00212D97">
        <w:rPr>
          <w:rFonts w:ascii="Gill Sans MT" w:hAnsi="Gill Sans MT"/>
          <w:color w:val="000000" w:themeColor="text1"/>
          <w:sz w:val="24"/>
          <w:szCs w:val="24"/>
        </w:rPr>
        <w:t>yeast</w:t>
      </w:r>
      <w:r w:rsidR="00FB63F9" w:rsidRPr="00212D97">
        <w:rPr>
          <w:rFonts w:ascii="Gill Sans MT" w:hAnsi="Gill Sans MT"/>
          <w:color w:val="000000" w:themeColor="text1"/>
          <w:sz w:val="24"/>
          <w:szCs w:val="24"/>
        </w:rPr>
        <w:t xml:space="preserve"> (</w:t>
      </w:r>
      <w:r w:rsidR="00FB63F9" w:rsidRPr="00212D97">
        <w:rPr>
          <w:rFonts w:ascii="Gill Sans MT" w:hAnsi="Gill Sans MT"/>
          <w:i/>
          <w:iCs/>
          <w:color w:val="000000" w:themeColor="text1"/>
          <w:sz w:val="24"/>
          <w:szCs w:val="24"/>
        </w:rPr>
        <w:t>Saccharomyces cerevisiae</w:t>
      </w:r>
      <w:r w:rsidR="00FB63F9" w:rsidRPr="00212D97">
        <w:rPr>
          <w:rFonts w:ascii="Gill Sans MT" w:hAnsi="Gill Sans MT"/>
          <w:color w:val="000000" w:themeColor="text1"/>
          <w:sz w:val="24"/>
          <w:szCs w:val="24"/>
        </w:rPr>
        <w:t>)</w:t>
      </w:r>
      <w:r w:rsidR="00556AFD" w:rsidRPr="00212D97">
        <w:rPr>
          <w:rFonts w:ascii="Gill Sans MT" w:hAnsi="Gill Sans MT"/>
          <w:color w:val="000000" w:themeColor="text1"/>
          <w:sz w:val="24"/>
          <w:szCs w:val="24"/>
        </w:rPr>
        <w:t>,</w:t>
      </w:r>
      <w:r w:rsidR="004E6BC7" w:rsidRPr="00212D97">
        <w:rPr>
          <w:rFonts w:ascii="Gill Sans MT" w:hAnsi="Gill Sans MT"/>
          <w:color w:val="000000" w:themeColor="text1"/>
          <w:sz w:val="24"/>
          <w:szCs w:val="24"/>
        </w:rPr>
        <w:t xml:space="preserve"> </w:t>
      </w:r>
      <w:r w:rsidR="00664717" w:rsidRPr="00212D97">
        <w:rPr>
          <w:rFonts w:ascii="Gill Sans MT" w:hAnsi="Gill Sans MT"/>
          <w:color w:val="000000" w:themeColor="text1"/>
          <w:sz w:val="24"/>
          <w:szCs w:val="24"/>
        </w:rPr>
        <w:t>had</w:t>
      </w:r>
      <w:r w:rsidR="0069361C" w:rsidRPr="00212D97">
        <w:rPr>
          <w:rFonts w:ascii="Gill Sans MT" w:hAnsi="Gill Sans MT"/>
          <w:color w:val="000000" w:themeColor="text1"/>
          <w:sz w:val="24"/>
          <w:szCs w:val="24"/>
        </w:rPr>
        <w:t xml:space="preserve"> an</w:t>
      </w:r>
      <w:r w:rsidR="00664717" w:rsidRPr="00212D97">
        <w:rPr>
          <w:rFonts w:ascii="Gill Sans MT" w:hAnsi="Gill Sans MT"/>
          <w:color w:val="000000" w:themeColor="text1"/>
          <w:sz w:val="24"/>
          <w:szCs w:val="24"/>
        </w:rPr>
        <w:t xml:space="preserve"> </w:t>
      </w:r>
      <w:r w:rsidR="004E6BC7" w:rsidRPr="00212D97">
        <w:rPr>
          <w:rFonts w:ascii="Gill Sans MT" w:hAnsi="Gill Sans MT"/>
          <w:color w:val="000000" w:themeColor="text1"/>
          <w:sz w:val="24"/>
          <w:szCs w:val="24"/>
        </w:rPr>
        <w:t>in</w:t>
      </w:r>
      <w:r w:rsidR="00664717" w:rsidRPr="00212D97">
        <w:rPr>
          <w:rFonts w:ascii="Gill Sans MT" w:hAnsi="Gill Sans MT"/>
          <w:color w:val="000000" w:themeColor="text1"/>
          <w:sz w:val="24"/>
          <w:szCs w:val="24"/>
        </w:rPr>
        <w:t>significant effect on gas holdup</w:t>
      </w:r>
      <w:r w:rsidR="00BD6625" w:rsidRPr="00212D97">
        <w:rPr>
          <w:rFonts w:ascii="Gill Sans MT" w:hAnsi="Gill Sans MT"/>
          <w:color w:val="000000" w:themeColor="text1"/>
          <w:sz w:val="24"/>
          <w:szCs w:val="24"/>
        </w:rPr>
        <w:t xml:space="preserve">, </w:t>
      </w:r>
      <w:r w:rsidR="0069361C" w:rsidRPr="00212D97">
        <w:rPr>
          <w:rFonts w:ascii="Gill Sans MT" w:hAnsi="Gill Sans MT"/>
          <w:color w:val="000000" w:themeColor="text1"/>
          <w:sz w:val="24"/>
          <w:szCs w:val="24"/>
        </w:rPr>
        <w:t>or</w:t>
      </w:r>
      <w:r w:rsidR="00E66938" w:rsidRPr="00212D97">
        <w:rPr>
          <w:rFonts w:ascii="Gill Sans MT" w:hAnsi="Gill Sans MT"/>
          <w:color w:val="000000" w:themeColor="text1"/>
          <w:sz w:val="24"/>
          <w:szCs w:val="24"/>
        </w:rPr>
        <w:t xml:space="preserve"> on</w:t>
      </w:r>
      <w:r w:rsidR="00BD6625" w:rsidRPr="00212D97">
        <w:rPr>
          <w:rFonts w:ascii="Gill Sans MT" w:hAnsi="Gill Sans MT"/>
          <w:color w:val="000000" w:themeColor="text1"/>
          <w:sz w:val="24"/>
          <w:szCs w:val="24"/>
        </w:rPr>
        <w:t xml:space="preserve"> the system hydrodynamics</w:t>
      </w:r>
      <w:r w:rsidR="00664717" w:rsidRPr="00212D97">
        <w:rPr>
          <w:rFonts w:ascii="Gill Sans MT" w:hAnsi="Gill Sans MT"/>
          <w:color w:val="000000" w:themeColor="text1"/>
          <w:sz w:val="24"/>
          <w:szCs w:val="24"/>
        </w:rPr>
        <w:t>.</w:t>
      </w:r>
      <w:r w:rsidR="00130D88" w:rsidRPr="00212D97">
        <w:rPr>
          <w:rFonts w:ascii="Gill Sans MT" w:hAnsi="Gill Sans MT"/>
          <w:color w:val="000000" w:themeColor="text1"/>
          <w:sz w:val="24"/>
          <w:szCs w:val="24"/>
        </w:rPr>
        <w:t xml:space="preserve">  </w:t>
      </w:r>
    </w:p>
    <w:p w14:paraId="1D2A5866" w14:textId="77777777" w:rsidR="00552ED2" w:rsidRPr="00212D97" w:rsidRDefault="00552ED2" w:rsidP="00552ED2">
      <w:pPr>
        <w:spacing w:after="0" w:line="240" w:lineRule="auto"/>
        <w:jc w:val="both"/>
        <w:rPr>
          <w:rFonts w:ascii="Gill Sans MT" w:hAnsi="Gill Sans MT"/>
          <w:color w:val="000000" w:themeColor="text1"/>
          <w:sz w:val="24"/>
          <w:szCs w:val="24"/>
        </w:rPr>
      </w:pPr>
    </w:p>
    <w:p w14:paraId="18E554FF" w14:textId="15AAAA73" w:rsidR="004A789F" w:rsidRPr="00212D97" w:rsidRDefault="009915C3" w:rsidP="006529CB">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It is clearly observed that the interaction between SK2 biomass and hydrocarbons in this experimental study resulted in different trends of gas holdup from previous work where deactivated yeast and cornflour were used as solids phases</w:t>
      </w:r>
      <w:r w:rsidR="00751668" w:rsidRPr="00212D97">
        <w:rPr>
          <w:rFonts w:ascii="Gill Sans MT" w:hAnsi="Gill Sans MT"/>
          <w:color w:val="000000" w:themeColor="text1"/>
          <w:sz w:val="24"/>
          <w:szCs w:val="24"/>
        </w:rPr>
        <w:t xml:space="preserve">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reactor","type":"article-journal","volume":"158"},"uris":["http://www.mendeley.com/documents/?uuid=59557779-073f-4418-b97c-8d8882a48b81"]},{"id":"ITEM-2","itemData":{"DOI":"10.1002/jctb.6625","ISSN":"10974660","abstract":"BACKGROUND: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Biotechnology","id":"ITEM-2","issue":"September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[36,37]","plainTextFormattedCitation":"[36,37]","previouslyFormattedCitation":"[34,35]"},"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[36,37]</w:t>
      </w:r>
      <w:r w:rsidR="00751668"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w:t>
      </w:r>
      <w:r w:rsidR="00552ED2" w:rsidRPr="00212D97">
        <w:rPr>
          <w:rFonts w:ascii="Gill Sans MT" w:hAnsi="Gill Sans MT"/>
          <w:color w:val="000000" w:themeColor="text1"/>
          <w:sz w:val="24"/>
          <w:szCs w:val="24"/>
        </w:rPr>
        <w:t xml:space="preserve"> </w:t>
      </w:r>
      <w:r w:rsidR="00556AFD" w:rsidRPr="00212D97">
        <w:rPr>
          <w:rFonts w:ascii="Gill Sans MT" w:hAnsi="Gill Sans MT"/>
          <w:color w:val="000000" w:themeColor="text1"/>
          <w:sz w:val="24"/>
          <w:szCs w:val="24"/>
        </w:rPr>
        <w:t xml:space="preserve">One </w:t>
      </w:r>
      <w:r w:rsidRPr="00212D97">
        <w:rPr>
          <w:rFonts w:ascii="Gill Sans MT" w:hAnsi="Gill Sans MT"/>
          <w:color w:val="000000" w:themeColor="text1"/>
          <w:sz w:val="24"/>
          <w:szCs w:val="24"/>
        </w:rPr>
        <w:t xml:space="preserve">previous study </w:t>
      </w:r>
      <w:r w:rsidR="00556AFD" w:rsidRPr="00212D97">
        <w:rPr>
          <w:rFonts w:ascii="Gill Sans MT" w:hAnsi="Gill Sans MT"/>
          <w:color w:val="000000" w:themeColor="text1"/>
          <w:sz w:val="24"/>
          <w:szCs w:val="24"/>
        </w:rPr>
        <w:t xml:space="preserve">which </w:t>
      </w:r>
      <w:r w:rsidRPr="00212D97">
        <w:rPr>
          <w:rFonts w:ascii="Gill Sans MT" w:hAnsi="Gill Sans MT"/>
          <w:color w:val="000000" w:themeColor="text1"/>
          <w:sz w:val="24"/>
          <w:szCs w:val="24"/>
        </w:rPr>
        <w:t>tested the effect of hydrocarbons on fluid properties such as surface tension and viscosity found that increase</w:t>
      </w:r>
      <w:r w:rsidR="00556AFD" w:rsidRPr="00212D97">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in hydrocarbon concentration resulted in an increase in the fluid viscosity</w:t>
      </w:r>
      <w:r w:rsidR="00457A1B" w:rsidRPr="00212D97">
        <w:rPr>
          <w:rFonts w:ascii="Gill Sans MT" w:hAnsi="Gill Sans MT"/>
          <w:color w:val="000000" w:themeColor="text1"/>
          <w:sz w:val="24"/>
          <w:szCs w:val="24"/>
        </w:rPr>
        <w:t xml:space="preserve"> (from 0.86 to 2.2 </w:t>
      </w:r>
      <w:proofErr w:type="spellStart"/>
      <w:r w:rsidR="00457A1B" w:rsidRPr="00212D97">
        <w:rPr>
          <w:rFonts w:ascii="Gill Sans MT" w:hAnsi="Gill Sans MT"/>
          <w:color w:val="000000" w:themeColor="text1"/>
          <w:sz w:val="24"/>
          <w:szCs w:val="24"/>
        </w:rPr>
        <w:t>mPa</w:t>
      </w:r>
      <w:r w:rsidR="00A82619">
        <w:rPr>
          <w:rFonts w:ascii="Gill Sans MT" w:hAnsi="Gill Sans MT"/>
          <w:i/>
          <w:iCs/>
          <w:color w:val="000000" w:themeColor="text1"/>
          <w:sz w:val="24"/>
          <w:szCs w:val="24"/>
        </w:rPr>
        <w:t>•</w:t>
      </w:r>
      <w:r w:rsidR="00457A1B" w:rsidRPr="00212D97">
        <w:rPr>
          <w:rFonts w:ascii="Gill Sans MT" w:hAnsi="Gill Sans MT"/>
          <w:color w:val="000000" w:themeColor="text1"/>
          <w:sz w:val="24"/>
          <w:szCs w:val="24"/>
        </w:rPr>
        <w:t>s</w:t>
      </w:r>
      <w:proofErr w:type="spellEnd"/>
      <w:r w:rsidR="00457A1B"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and a decrease in the surface tension</w:t>
      </w:r>
      <w:r w:rsidR="00457A1B" w:rsidRPr="00212D97">
        <w:rPr>
          <w:rFonts w:ascii="Gill Sans MT" w:hAnsi="Gill Sans MT"/>
          <w:color w:val="000000" w:themeColor="text1"/>
          <w:sz w:val="24"/>
          <w:szCs w:val="24"/>
        </w:rPr>
        <w:t xml:space="preserve"> (from 72.86 to 26.31 </w:t>
      </w:r>
      <w:proofErr w:type="spellStart"/>
      <w:r w:rsidR="00457A1B" w:rsidRPr="00212D97">
        <w:rPr>
          <w:rFonts w:ascii="Gill Sans MT" w:hAnsi="Gill Sans MT"/>
          <w:color w:val="000000" w:themeColor="text1"/>
          <w:sz w:val="24"/>
          <w:szCs w:val="24"/>
        </w:rPr>
        <w:t>mN</w:t>
      </w:r>
      <w:proofErr w:type="spellEnd"/>
      <w:r w:rsidR="001F70F5">
        <w:rPr>
          <w:rFonts w:ascii="Gill Sans MT" w:hAnsi="Gill Sans MT"/>
          <w:i/>
          <w:iCs/>
          <w:color w:val="000000" w:themeColor="text1"/>
          <w:sz w:val="24"/>
          <w:szCs w:val="24"/>
        </w:rPr>
        <w:t>/</w:t>
      </w:r>
      <w:r w:rsidR="00457A1B" w:rsidRPr="00212D97">
        <w:rPr>
          <w:rFonts w:ascii="Gill Sans MT" w:hAnsi="Gill Sans MT"/>
          <w:color w:val="000000" w:themeColor="text1"/>
          <w:sz w:val="24"/>
          <w:szCs w:val="24"/>
        </w:rPr>
        <w:t>m)</w:t>
      </w:r>
      <w:r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mendeley":{"formattedCitation":"[35]","plainTextFormattedCitation":"[35]","previouslyFormattedCitation":"[33]"},"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[35]</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w:t>
      </w:r>
      <w:r w:rsidR="00556AFD" w:rsidRPr="00212D97">
        <w:rPr>
          <w:rFonts w:ascii="Gill Sans MT" w:hAnsi="Gill Sans MT"/>
          <w:color w:val="000000" w:themeColor="text1"/>
          <w:sz w:val="24"/>
          <w:szCs w:val="24"/>
        </w:rPr>
        <w:t xml:space="preserve">Other </w:t>
      </w:r>
      <w:r w:rsidRPr="00212D97">
        <w:rPr>
          <w:rFonts w:ascii="Gill Sans MT" w:hAnsi="Gill Sans MT"/>
          <w:color w:val="000000" w:themeColor="text1"/>
          <w:sz w:val="24"/>
          <w:szCs w:val="24"/>
        </w:rPr>
        <w:t xml:space="preserve">studies supported these findings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{"citationItems":[{"id":"ITEM-1","itemData":{"DOI":"10.1016/j.bej.2007.11.020","ISSN":"1369703X","abstract":"Accumulation of alkane by-products from gas to liquid fuel processes presents an attractive feed stock opportunity with potential for bioconversion to a wide variety of valuable commodity products. This review highlights the need to address the complexities of the oxygen transfer rate and overall volumetric oxygen transfer coefficient (KLa) in hydrocarbon bioprocesses so that this potential can be realised. Three markedly different KLa behavioural trends have been identified in hydrocarbon–aqueous dispersions and characterised according to the hydrocarbon type and concentration, operating conditions and geometric constraints. A fundamental conceptual understanding of the mechanisms which define the exact behaviour of KLa in response to changes in turbulence and fluid properties is provided. Further, the behaviour is quantified in terms of the parameters which underpin this response viz. bubble diameter, gas–liquid interface rigidity, gas hold up, surface tension, viscosity and diffusivity. Consideration is given to existing predictive correlations for interfacial transfer area, bubble diameter, gas hold up, oxygen transfer coefficient and KLa. It is envisaged that through the elucidation and quantification of the parameters which shape the behaviour of KLa, these correlations may be successfully extended to predict the complex behavioural KLa trends in hydrocarbon-based bioprocesses.","author":[{"dropping-particle":"","family":"Clarke","given":"K.G.","non-dropping-particle":"","parse-names":false,"suffix":""},{"dropping-particle":"","family":"Correia","given":"L.D.C.","non-dropping-particle":"","parse-names":false,"suffix":""}],"container-title":"Biochemical Engineering Journal","id":"ITEM-1","issue":"3","issued":{"date-parts":[["2008","5"]]},"page":"405-429","title":"Oxygen transfer in hydrocarbon–aqueous dispersions and its applicability to alkane bioprocesses: A review","type":"article-journal","volume":"39"},"uris":["http://www.mendeley.com/documents/?uuid=6a25e0aa-9624-4653-9322-cf8b135da127"]},{"id":"ITEM-2","itemData":{"DOI":"10.1002/jctb.3853","ISBN":"0268-2575","ISSN":"02682575","abstract":"Accurate quantification of the overall volumetric oxygen transfer coefficient (KLa) is essential for the success of aerobic bioprocesses. In hydrocarbon-based bioprocesses where KLa is depressed at higher viscosities, this is particularly critical. In this study an accessible methodology for KLa determination has been developed and validated for alkane-based systems under a wide range of process conditions. Critical to measurement accuracy in around 90% of the KLa values was the incorporation of the response lag. Neglect of the response lag resulted in errors greater than 5% above KLa = 0.3Kp to KLa = 0.6Kp (where Kp is the inverse response lag or probe constant), at least 1.5-fold to 3-fold lower than the analogous KLa in water. Further, Kp varied significantly with both alkane concentration and chain length. A sensitivity analysis confirmed - 25% to 90% error in KLa with 30% over- and under-estimation of Kp respectively. When incorporating Kp values specific to the process conditions, accurate KLa values were confirmed in 0 to 20% (v/v) C1013 and C1420 aqueous dispersions over 600 to 1200 rpm agitation. Copyright (c) 2012 Society of Chemical Industry","author":[{"dropping-particle":"","family":"Clarke","given":"Kim G.","non-dropping-particle":"","parse-names":false,"suffix":""},{"dropping-particle":"","family":"Manyuchi","given":"Musaida M.","non-dropping-particle":"","parse-names":false,"suffix":""}],"container-title":"Journal of Chemical Technology and Biotechnology","id":"ITEM-2","issue":"11","issued":{"date-parts":[["2012"]]},"page":"1615-1618","title":"Methodology for advanced measurement accuracy of the overall volumetric oxygen transfer coefficient with application to hydrocarbon-aqueous dispersions","type":"article-journal","volume":"87"},"uris":["http://www.mendeley.com/documents/?uuid=01b9886d-4000-4a1e-822d-cdfd3560f3a2"]},{"id":"ITEM-3","itemData":{"DOI":"10.1002/jctb.4897","ISSN":"10974660","author":[{"dropping-particle":"","family":"Hollis","given":"Peter G.","non-dropping-particle":"","parse-names":false,"suffix":""},{"dropping-particle":"","family":"Clarke","given":"Kim G.","non-dropping-particle":"","parse-names":false,"suffix":""}],"container-title":"Journal of Chemical Technology and Biotechnology","id":"ITEM-3","issue":"February","issued":{"date-parts":[["2016"]]},"title":"A systematic quantification and correlation of oxygen transfer coefficients and interfacial area in simulated model hydrocarbon-based bioprocesses in stirred tank reactors","type":"article-journal"},"uris":["http://www.mendeley.com/documents/?uuid=422e9edf-6f34-4ced-a8aa-fa5dc0398cbd"]},{"id":"ITEM-4","itemData":{"DOI":"10.1155/2012/265603","ISSN":"1687806X","abstract":"Absorption of pure oxygen into aqueous emulsions of n-heptane, n-dodecane, and n-hexadecane, respectively, has been studied at 0 to 100&amp;#x25; oil volume fraction in a stirred tank at the stirring speed of 1000&amp;#x2009;min&amp;#x2212;1. The volumetric mass transfer coefficient, ???, was evaluated from the pressure decrease under isochoric and isothermal (298.2&amp;#x2009;K) conditions. The O/W emulsions of both n-dodecane and n-hexadecane show a ??? maximum at 1-2&amp;#x25; oil fraction as reported in several previous studies. Much stronger effects never reported before were observed at high oil fractions. Particularly, all n-heptane emulsions showed higher mass-transfer coefficients than both of the pure phases. The increase is by upto a factor of 38 as compared to pure water at 50&amp;#x25; n-heptane. The effect is tentatively interpreted by oil spreading on the bubble surface enabled by a high spreading coefficient. In W/O emulsions of n-heptane and n-dodecane ??? increases with the dispersed water volume fraction; the reason for this surprising trend is not clear.","author":[{"dropping-particle":"","family":"Ngo","given":"Thanh Hai","non-dropping-particle":"","parse-names":false,"suffix":""},{"dropping-particle":"","family":"Schumpe","given":"Adrian","non-dropping-particle":"","parse-names":false,"suffix":""}],"container-title":"International Journal of Chemical Engineering","id":"ITEM-4","issue":"Table 1","issued":{"date-parts":[["2012"]]},"title":"Oxygen absorption into stirred emulsions of n-alkanes","type":"article-journal","volume":"2012"},"uris":["http://www.mendeley.com/documents/?uuid=822621af-2725-4f63-ba2c-26ae0aa532e3"]}],"mendeley":{"formattedCitation":"[7,46,67,68]","plainTextFormattedCitation":"[7,46,67,68]","previouslyFormattedCitation":"[7,44,65,66]"},"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[7,46,67,68]</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For example, </w:t>
      </w:r>
      <w:proofErr w:type="spellStart"/>
      <w:r w:rsidRPr="00212D97">
        <w:rPr>
          <w:rFonts w:ascii="Gill Sans MT" w:hAnsi="Gill Sans MT"/>
          <w:color w:val="000000" w:themeColor="text1"/>
          <w:sz w:val="24"/>
          <w:szCs w:val="24"/>
        </w:rPr>
        <w:t>Rols</w:t>
      </w:r>
      <w:proofErr w:type="spellEnd"/>
      <w:r w:rsidRPr="00212D97">
        <w:rPr>
          <w:rFonts w:ascii="Gill Sans MT" w:hAnsi="Gill Sans MT"/>
          <w:color w:val="000000" w:themeColor="text1"/>
          <w:sz w:val="24"/>
          <w:szCs w:val="24"/>
        </w:rPr>
        <w:t xml:space="preserve"> and colleagues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0734-9750(89)90900-2","ISSN":"07349750","author":[{"dropping-particle":"","family":"Rols","given":"J.L.","non-dropping-particle":"","parse-names":false,"suffix":""},{"dropping-particle":"","family":"Goma","given":"G.","non-dropping-particle":"","parse-names":false,"suffix":""}],"container-title":"Biotechnology Advances","id":"ITEM-1","issue":"1","issued":{"date-parts":[["1989","1"]]},"page":"1-14","title":"Enhancement of oxygen transfer rates in fermentation using oxygen-vectors","type":"article-journal","volume":"7"},"uris":["http://www.mendeley.com/documents/?uuid=14b1b072-12f5-3ae1-91dd-2aa98920ad50"]}],"mendeley":{"formattedCitation":"[69]","plainTextFormattedCitation":"[69]","previouslyFormattedCitation":"[67]"},"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[69]</w:t>
      </w:r>
      <w:r w:rsidRPr="00212D97">
        <w:rPr>
          <w:rFonts w:ascii="Gill Sans MT" w:hAnsi="Gill Sans MT"/>
          <w:color w:val="000000" w:themeColor="text1"/>
          <w:sz w:val="24"/>
          <w:szCs w:val="24"/>
        </w:rPr>
        <w:fldChar w:fldCharType="end"/>
      </w:r>
      <w:r w:rsidRPr="00212D97">
        <w:rPr>
          <w:rFonts w:ascii="Gill Sans MT" w:hAnsi="Gill Sans MT"/>
          <w:color w:val="000000" w:themeColor="text1"/>
          <w:sz w:val="24"/>
          <w:szCs w:val="24"/>
        </w:rPr>
        <w:t xml:space="preserve"> </w:t>
      </w:r>
      <w:r w:rsidR="00556AFD" w:rsidRPr="00212D97">
        <w:rPr>
          <w:rFonts w:ascii="Gill Sans MT" w:hAnsi="Gill Sans MT"/>
          <w:color w:val="000000" w:themeColor="text1"/>
          <w:sz w:val="24"/>
          <w:szCs w:val="24"/>
        </w:rPr>
        <w:t xml:space="preserve">demonstrated </w:t>
      </w:r>
      <w:r w:rsidRPr="00212D97">
        <w:rPr>
          <w:rFonts w:ascii="Gill Sans MT" w:hAnsi="Gill Sans MT"/>
          <w:color w:val="000000" w:themeColor="text1"/>
          <w:sz w:val="24"/>
          <w:szCs w:val="24"/>
        </w:rPr>
        <w:t>that hydrocarbons perform as surface-active agents in air-water-hydrocarbon systems, which reduces the surface tension of the fluid, as well as decreas</w:t>
      </w:r>
      <w:r w:rsidR="006E28FD">
        <w:rPr>
          <w:rFonts w:ascii="Gill Sans MT" w:hAnsi="Gill Sans MT"/>
          <w:color w:val="000000" w:themeColor="text1"/>
          <w:sz w:val="24"/>
          <w:szCs w:val="24"/>
        </w:rPr>
        <w:t>es</w:t>
      </w:r>
      <w:r w:rsidRPr="00212D97">
        <w:rPr>
          <w:rFonts w:ascii="Gill Sans MT" w:hAnsi="Gill Sans MT"/>
          <w:color w:val="000000" w:themeColor="text1"/>
          <w:sz w:val="24"/>
          <w:szCs w:val="24"/>
        </w:rPr>
        <w:t xml:space="preserve"> the size of bubble</w:t>
      </w:r>
      <w:r w:rsidR="00556AFD" w:rsidRPr="00212D97">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in the system.</w:t>
      </w:r>
      <w:r w:rsidR="00641C2F" w:rsidRPr="00212D97">
        <w:rPr>
          <w:rFonts w:ascii="Gill Sans MT" w:hAnsi="Gill Sans MT"/>
          <w:color w:val="000000" w:themeColor="text1"/>
          <w:sz w:val="24"/>
          <w:szCs w:val="24"/>
        </w:rPr>
        <w:t xml:space="preserve"> Furthermore, the addition of hydrocarbons to the 3-phase (air-water-SK2 biomass) system </w:t>
      </w:r>
      <w:r w:rsidR="0069361C" w:rsidRPr="00212D97">
        <w:rPr>
          <w:rFonts w:ascii="Gill Sans MT" w:hAnsi="Gill Sans MT"/>
          <w:color w:val="000000" w:themeColor="text1"/>
          <w:sz w:val="24"/>
          <w:szCs w:val="24"/>
        </w:rPr>
        <w:t>result</w:t>
      </w:r>
      <w:r w:rsidR="00556AFD" w:rsidRPr="00212D97">
        <w:rPr>
          <w:rFonts w:ascii="Gill Sans MT" w:hAnsi="Gill Sans MT"/>
          <w:color w:val="000000" w:themeColor="text1"/>
          <w:sz w:val="24"/>
          <w:szCs w:val="24"/>
        </w:rPr>
        <w:t>ed</w:t>
      </w:r>
      <w:r w:rsidR="0069361C" w:rsidRPr="00212D97">
        <w:rPr>
          <w:rFonts w:ascii="Gill Sans MT" w:hAnsi="Gill Sans MT"/>
          <w:color w:val="000000" w:themeColor="text1"/>
          <w:sz w:val="24"/>
          <w:szCs w:val="24"/>
        </w:rPr>
        <w:t xml:space="preserve"> in a</w:t>
      </w:r>
      <w:r w:rsidR="00641C2F" w:rsidRPr="00212D97">
        <w:rPr>
          <w:rFonts w:ascii="Gill Sans MT" w:hAnsi="Gill Sans MT"/>
          <w:color w:val="000000" w:themeColor="text1"/>
          <w:sz w:val="24"/>
          <w:szCs w:val="24"/>
        </w:rPr>
        <w:t xml:space="preserve"> non-homogeneous</w:t>
      </w:r>
      <w:r w:rsidR="0069361C" w:rsidRPr="00212D97">
        <w:rPr>
          <w:rFonts w:ascii="Gill Sans MT" w:hAnsi="Gill Sans MT"/>
          <w:color w:val="000000" w:themeColor="text1"/>
          <w:sz w:val="24"/>
          <w:szCs w:val="24"/>
        </w:rPr>
        <w:t xml:space="preserve"> mixture</w:t>
      </w:r>
      <w:r w:rsidR="00641C2F" w:rsidRPr="00212D97">
        <w:rPr>
          <w:rFonts w:ascii="Gill Sans MT" w:hAnsi="Gill Sans MT"/>
          <w:color w:val="000000" w:themeColor="text1"/>
          <w:sz w:val="24"/>
          <w:szCs w:val="24"/>
        </w:rPr>
        <w:t xml:space="preserve">, </w:t>
      </w:r>
      <w:r w:rsidR="0069361C" w:rsidRPr="00212D97">
        <w:rPr>
          <w:rFonts w:ascii="Gill Sans MT" w:hAnsi="Gill Sans MT"/>
          <w:color w:val="000000" w:themeColor="text1"/>
          <w:sz w:val="24"/>
          <w:szCs w:val="24"/>
        </w:rPr>
        <w:t>with the hydrocarbons largely</w:t>
      </w:r>
      <w:r w:rsidR="00641C2F" w:rsidRPr="00212D97">
        <w:rPr>
          <w:rFonts w:ascii="Gill Sans MT" w:hAnsi="Gill Sans MT"/>
          <w:color w:val="000000" w:themeColor="text1"/>
          <w:sz w:val="24"/>
          <w:szCs w:val="24"/>
        </w:rPr>
        <w:t xml:space="preserve"> </w:t>
      </w:r>
      <w:r w:rsidR="0069361C" w:rsidRPr="00212D97">
        <w:rPr>
          <w:rFonts w:ascii="Gill Sans MT" w:hAnsi="Gill Sans MT"/>
          <w:color w:val="000000" w:themeColor="text1"/>
          <w:sz w:val="24"/>
          <w:szCs w:val="24"/>
        </w:rPr>
        <w:t>remaining</w:t>
      </w:r>
      <w:r w:rsidR="00641C2F" w:rsidRPr="00212D97">
        <w:rPr>
          <w:rFonts w:ascii="Gill Sans MT" w:hAnsi="Gill Sans MT"/>
          <w:color w:val="000000" w:themeColor="text1"/>
          <w:sz w:val="24"/>
          <w:szCs w:val="24"/>
        </w:rPr>
        <w:t xml:space="preserve"> on the top zone of the aqueous phase, particularly at low superficial gas velocit</w:t>
      </w:r>
      <w:r w:rsidR="0069361C" w:rsidRPr="00212D97">
        <w:rPr>
          <w:rFonts w:ascii="Gill Sans MT" w:hAnsi="Gill Sans MT"/>
          <w:color w:val="000000" w:themeColor="text1"/>
          <w:sz w:val="24"/>
          <w:szCs w:val="24"/>
        </w:rPr>
        <w:t>ies</w:t>
      </w:r>
      <w:r w:rsidR="00641C2F" w:rsidRPr="00212D97">
        <w:rPr>
          <w:rFonts w:ascii="Gill Sans MT" w:hAnsi="Gill Sans MT"/>
          <w:color w:val="000000" w:themeColor="text1"/>
          <w:sz w:val="24"/>
          <w:szCs w:val="24"/>
        </w:rPr>
        <w:t xml:space="preserve"> </w:t>
      </w:r>
      <w:r w:rsidR="0069361C" w:rsidRPr="00212D97">
        <w:rPr>
          <w:rFonts w:ascii="Gill Sans MT" w:hAnsi="Gill Sans MT"/>
          <w:color w:val="000000" w:themeColor="text1"/>
          <w:sz w:val="24"/>
          <w:szCs w:val="24"/>
        </w:rPr>
        <w:t>(</w:t>
      </w:r>
      <w:r w:rsidR="00641C2F" w:rsidRPr="00212D97">
        <w:rPr>
          <w:rFonts w:ascii="Gill Sans MT" w:hAnsi="Gill Sans MT"/>
          <w:color w:val="000000" w:themeColor="text1"/>
          <w:sz w:val="24"/>
          <w:szCs w:val="24"/>
        </w:rPr>
        <w:t xml:space="preserve">&lt;1 </w:t>
      </w:r>
      <w:r w:rsidR="001F70F5" w:rsidRPr="00212D97">
        <w:rPr>
          <w:rFonts w:ascii="Gill Sans MT" w:hAnsi="Gill Sans MT"/>
          <w:color w:val="000000" w:themeColor="text1"/>
          <w:sz w:val="24"/>
          <w:szCs w:val="24"/>
        </w:rPr>
        <w:t>cm</w:t>
      </w:r>
      <w:r w:rsidR="001F70F5">
        <w:rPr>
          <w:rFonts w:ascii="Gill Sans MT" w:hAnsi="Gill Sans MT"/>
          <w:color w:val="000000" w:themeColor="text1"/>
          <w:sz w:val="24"/>
          <w:szCs w:val="24"/>
        </w:rPr>
        <w:t>/s</w:t>
      </w:r>
      <w:r w:rsidR="0069361C" w:rsidRPr="00212D97">
        <w:rPr>
          <w:rFonts w:ascii="Gill Sans MT" w:hAnsi="Gill Sans MT"/>
          <w:color w:val="000000" w:themeColor="text1"/>
          <w:sz w:val="24"/>
          <w:szCs w:val="24"/>
        </w:rPr>
        <w:t>)</w:t>
      </w:r>
      <w:r w:rsidR="00641C2F" w:rsidRPr="00212D97">
        <w:rPr>
          <w:rFonts w:ascii="Gill Sans MT" w:hAnsi="Gill Sans MT"/>
          <w:color w:val="000000" w:themeColor="text1"/>
          <w:sz w:val="24"/>
          <w:szCs w:val="24"/>
        </w:rPr>
        <w:t xml:space="preserve">. </w:t>
      </w:r>
      <w:r w:rsidR="002F0F73" w:rsidRPr="00212D97">
        <w:rPr>
          <w:rFonts w:ascii="Gill Sans MT" w:hAnsi="Gill Sans MT"/>
          <w:color w:val="000000" w:themeColor="text1"/>
          <w:sz w:val="24"/>
          <w:szCs w:val="24"/>
        </w:rPr>
        <w:t xml:space="preserve">Consequently, </w:t>
      </w:r>
      <w:r w:rsidR="0069361C" w:rsidRPr="00212D97">
        <w:rPr>
          <w:rFonts w:ascii="Gill Sans MT" w:hAnsi="Gill Sans MT"/>
          <w:color w:val="000000" w:themeColor="text1"/>
          <w:sz w:val="24"/>
          <w:szCs w:val="24"/>
        </w:rPr>
        <w:t xml:space="preserve">good </w:t>
      </w:r>
      <w:r w:rsidR="002F0F73" w:rsidRPr="00212D97">
        <w:rPr>
          <w:rFonts w:ascii="Gill Sans MT" w:hAnsi="Gill Sans MT"/>
          <w:color w:val="000000" w:themeColor="text1"/>
          <w:sz w:val="24"/>
          <w:szCs w:val="24"/>
        </w:rPr>
        <w:t>mixing of the 4-phase system was</w:t>
      </w:r>
      <w:r w:rsidR="00751668" w:rsidRPr="00212D97">
        <w:rPr>
          <w:rFonts w:ascii="Gill Sans MT" w:hAnsi="Gill Sans MT"/>
          <w:color w:val="000000" w:themeColor="text1"/>
          <w:sz w:val="24"/>
          <w:szCs w:val="24"/>
        </w:rPr>
        <w:t xml:space="preserve"> experimentally</w:t>
      </w:r>
      <w:r w:rsidR="002F0F73" w:rsidRPr="00212D97">
        <w:rPr>
          <w:rFonts w:ascii="Gill Sans MT" w:hAnsi="Gill Sans MT"/>
          <w:color w:val="000000" w:themeColor="text1"/>
          <w:sz w:val="24"/>
          <w:szCs w:val="24"/>
        </w:rPr>
        <w:t xml:space="preserve"> established at </w:t>
      </w:r>
      <w:r w:rsidR="00413C5B" w:rsidRPr="00212D97">
        <w:rPr>
          <w:rFonts w:ascii="Gill Sans MT" w:hAnsi="Gill Sans MT"/>
          <w:color w:val="000000" w:themeColor="text1"/>
          <w:sz w:val="24"/>
          <w:szCs w:val="24"/>
        </w:rPr>
        <w:t xml:space="preserve">a </w:t>
      </w:r>
      <w:r w:rsidR="002F0F73" w:rsidRPr="00212D97">
        <w:rPr>
          <w:rFonts w:ascii="Gill Sans MT" w:hAnsi="Gill Sans MT"/>
          <w:color w:val="000000" w:themeColor="text1"/>
          <w:sz w:val="24"/>
          <w:szCs w:val="24"/>
        </w:rPr>
        <w:t>1</w:t>
      </w:r>
      <w:r w:rsidR="0069361C" w:rsidRPr="00212D97">
        <w:rPr>
          <w:rFonts w:ascii="Gill Sans MT" w:hAnsi="Gill Sans MT"/>
          <w:color w:val="000000" w:themeColor="text1"/>
          <w:sz w:val="24"/>
          <w:szCs w:val="24"/>
        </w:rPr>
        <w:t xml:space="preserve"> </w:t>
      </w:r>
      <w:r w:rsidR="001F70F5" w:rsidRPr="00212D97">
        <w:rPr>
          <w:rFonts w:ascii="Gill Sans MT" w:hAnsi="Gill Sans MT"/>
          <w:color w:val="000000" w:themeColor="text1"/>
          <w:sz w:val="24"/>
          <w:szCs w:val="24"/>
        </w:rPr>
        <w:t>cm</w:t>
      </w:r>
      <w:r w:rsidR="001F70F5">
        <w:rPr>
          <w:rFonts w:ascii="Gill Sans MT" w:hAnsi="Gill Sans MT"/>
          <w:color w:val="000000" w:themeColor="text1"/>
          <w:sz w:val="24"/>
          <w:szCs w:val="24"/>
        </w:rPr>
        <w:t>/s</w:t>
      </w:r>
      <w:r w:rsidR="001F70F5" w:rsidRPr="00212D97">
        <w:rPr>
          <w:rFonts w:ascii="Gill Sans MT" w:hAnsi="Gill Sans MT"/>
          <w:color w:val="000000" w:themeColor="text1"/>
          <w:sz w:val="24"/>
          <w:szCs w:val="24"/>
        </w:rPr>
        <w:t xml:space="preserve"> </w:t>
      </w:r>
      <w:r w:rsidR="002F0F73" w:rsidRPr="00212D97">
        <w:rPr>
          <w:rFonts w:ascii="Gill Sans MT" w:hAnsi="Gill Sans MT"/>
          <w:color w:val="000000" w:themeColor="text1"/>
          <w:sz w:val="24"/>
          <w:szCs w:val="24"/>
        </w:rPr>
        <w:t>aeration rate and above</w:t>
      </w:r>
      <w:r w:rsidR="00751668" w:rsidRPr="00212D97">
        <w:rPr>
          <w:rFonts w:ascii="Gill Sans MT" w:hAnsi="Gill Sans MT"/>
          <w:color w:val="000000" w:themeColor="text1"/>
          <w:sz w:val="24"/>
          <w:szCs w:val="24"/>
        </w:rPr>
        <w:t xml:space="preserve">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{"citationItems":[{"id":"ITEM-1","itemData":{"DOI":"10.1002/jctb.5989","author":[{"dropping-particle":"","family":"Abufalgha","given":"Ayman A.","non-dropping-particle":"","parse-names":false,"suffix":""},{"dropping-particle":"","family":"Clarke","given":"Kim G.","non-dropping-particle":"","parse-names":false,"suffix":""},{"dropping-particle":"","family":"Pott","given":"Robert W. M.","non-dropping-particle":"","parse-names":false,"suffix":""}],"container-title":"Journal of Chemical Technology &amp; Biotechnology","id":"ITEM-1","issue":"February","issued":{"date-parts":[["2019"]]},"title":"The liquid-liquid homogeneity of a four phase simulated hydrocarbon-based bioprocess in a bubble column reactor","type":"article-journal"},"uris":["http://www.mendeley.com/documents/?uuid=47073663-e23f-4d1f-ab2e-32a20de57066"]}],"mendeley":{"formattedCitation":"[35]","plainTextFormattedCitation":"[35]","previouslyFormattedCitation":"[33]"},"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[35]</w:t>
      </w:r>
      <w:r w:rsidR="00751668" w:rsidRPr="00212D97">
        <w:rPr>
          <w:rFonts w:ascii="Gill Sans MT" w:hAnsi="Gill Sans MT"/>
          <w:color w:val="000000" w:themeColor="text1"/>
          <w:sz w:val="24"/>
          <w:szCs w:val="24"/>
        </w:rPr>
        <w:fldChar w:fldCharType="end"/>
      </w:r>
      <w:r w:rsidR="002F0F73" w:rsidRPr="00212D97">
        <w:rPr>
          <w:rFonts w:ascii="Gill Sans MT" w:hAnsi="Gill Sans MT"/>
          <w:color w:val="000000" w:themeColor="text1"/>
          <w:sz w:val="24"/>
          <w:szCs w:val="24"/>
        </w:rPr>
        <w:t>.</w:t>
      </w:r>
    </w:p>
    <w:p w14:paraId="6928D1AF" w14:textId="77777777" w:rsidR="00751668" w:rsidRPr="00212D97" w:rsidRDefault="00751668" w:rsidP="00751668">
      <w:pPr>
        <w:spacing w:after="0" w:line="360" w:lineRule="auto"/>
        <w:jc w:val="both"/>
        <w:rPr>
          <w:rFonts w:ascii="Gill Sans MT" w:hAnsi="Gill Sans MT"/>
          <w:color w:val="000000" w:themeColor="text1"/>
          <w:sz w:val="24"/>
          <w:szCs w:val="24"/>
        </w:rPr>
      </w:pPr>
    </w:p>
    <w:p w14:paraId="54AC14A1" w14:textId="7FED11EC" w:rsidR="00751668" w:rsidRDefault="00B714CD" w:rsidP="006529CB">
      <w:pPr>
        <w:spacing w:after="0"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lastRenderedPageBreak/>
        <w:t>On the other hand, t</w:t>
      </w:r>
      <w:r w:rsidR="00751668" w:rsidRPr="00212D97">
        <w:rPr>
          <w:rFonts w:ascii="Gill Sans MT" w:hAnsi="Gill Sans MT"/>
          <w:color w:val="000000" w:themeColor="text1"/>
          <w:sz w:val="24"/>
          <w:szCs w:val="24"/>
        </w:rPr>
        <w:t>he presence of hydrocarbon-degrading organisms (such as SK2) in hydrocarbon</w:t>
      </w:r>
      <w:r w:rsidR="006E28FD">
        <w:rPr>
          <w:rFonts w:ascii="Gill Sans MT" w:hAnsi="Gill Sans MT"/>
          <w:color w:val="000000" w:themeColor="text1"/>
          <w:sz w:val="24"/>
          <w:szCs w:val="24"/>
        </w:rPr>
        <w:t>-</w:t>
      </w:r>
      <w:r w:rsidR="00751668" w:rsidRPr="00212D97">
        <w:rPr>
          <w:rFonts w:ascii="Gill Sans MT" w:hAnsi="Gill Sans MT"/>
          <w:color w:val="000000" w:themeColor="text1"/>
          <w:sz w:val="24"/>
          <w:szCs w:val="24"/>
        </w:rPr>
        <w:t>contaminated environments is widely reported</w:t>
      </w:r>
      <w:r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 xml:space="preserve">ADDIN CSL_CITATION {"citationItems":[{"id":"ITEM-1","itemData":{"DOI":"10.1128/AEM.00694-13","ISSN":"00992240","PMID":"23645199","abstract":"The marine hydrocarbonoclastic bacterium alcanivorax borkumensis is able to degrade mixtures of n-alkanes as they occur in marine oil spills. however, investigations of growth behavior and physiology of these bacteria when cultivated with n-alkanes of different chain lengths (c6 to c30) as the substrates are still lacking. growth rates increased with increasing alkane chain length up to a maximum between c12 and c19, with no evident difference between even- and odd-numbered chain lengths, before decreasing with chain lengths greater than c19. surface hydrophobicity of alkane-grown cells, assessed by determination of the water contact angles, showed a similar pattern, with maximum values associated with growth rates on alkanes with chain lengths between c11 and c19 and significantly lower values for cells grown on pyruvate. A. borkumensis was found to incorporate and modify the fatty acid intermediates generated by the corresponding n-alkane degradation pathway. cells grown on distinct n-alkanes proved that a. borkumensis is able to not only incorporate but also modify fatty acid intermediates derived from the alkane degradation pathway. comparing cells grown on pyruvate with those cultivated on hexadecane in terms of their tolerance toward two groups of toxic organic compounds, chlorophenols and alkanols, representing intensely studied organic compounds, revealed similar tolerances toward chlorophenols, whereas the toxicities of different n-alkanols were significantly reduced when hexadecane was used as a carbon source. as one adaptive mechanism of a. borkumensis to these toxic organic solvents, the activity of cis-trans isomerization of unsaturated fatty acids was proven. these findings could be verified by a detailed transcriptomic comparison between cultures grown on hexadecane and pyruvate and including solvent stress caused by the addition of 1-octanol as the most toxic intermediate of n-alkane degradation. © 2013, American Society for Microbiology.","author":[{"dropping-particle":"","family":"Naether","given":"Daniela J.","non-dropping-particle":"","parse-names":false,"suffix":""},{"dropping-particle":"","family":"Slawtschew","given":"Slavtscho","non-dropping-particle":"","parse-names":false,"suffix":""},{"dropping-particle":"","family":"Stasik","given":"Sebastian","non-dropping-particle":"","parse-names":false,"suffix":""},{"dropping-particle":"","family":"Engel","given":"Maria","non-dropping-particle":"","parse-names":false,"suffix":""},{"dropping-particle":"","family":"Olzog","given":"Martin","non-dropping-particle":"","parse-names":false,"suffix":""},{"dropping-particle":"","family":"Wick","given":"Lukas Y.","non-dropping-particle":"","parse-names":false,"suffix":""},{"dropping-particle":"","family":"Timmis","given":"Kenneth N.","non-dropping-particle":"","parse-names":false,"suffix":""},{"dropping-particle":"","family":"Heipieper","given":"Hermann J.","non-dropping-particle":"","parse-names":false,"suffix":""}],"container-title":"Applied and Environmental Microbiology","id":"ITEM-1","issue":"14","issued":{"date-parts":[["2013"]]},"page":"4282-4293","title":"Adaptation of the hydrocarbonoclastic bacterium Alcanivorax borkumensis SK2 to alkanes and toxic organic compounds: A physiological and transcriptomic approach","type":"article-journal","volume":"79"},"uris":["http://www.mendeley.com/documents/?uuid=606a7256-824f-490c-acf5-ced60267f0cb"]},{"id":"ITEM-2","itemData":{"DOI":"10.3390/en14123557","ISSN":"19961073","abstract":"Typically, oil pollution cleanup procedures following first response actions include dis-persion. Crude oil is biodegradable, and its bioavailability can be increased when dispersed into very fine droplets by means of chemical surfactants. Although their use is widely spread in many applications, the latter may prove toxic, depending on the extent of use. The use of biological means, such as bioremediation and biosurfactants, has emerged over the past years as a very promising ‘green’ alternative technology. Biosurfactants (BSs) are amphiphilic molecules produced by microorganisms during biodegradation, thus increasing the bioavailability of the organic pollutants. It is their biodegradability and low toxicity that render BSs as a very promising alternative to the synthetic ones. Alcanivorax borkumensis SK2 strain ability to produce BSs, without any impurities from the substrate, was investigated. The biosurfactant production was scaled up by means of a sequencing batch reactor (SBR) and a heavy oil residue substrate as the carbon source. The product is free from substrate impurities, and its efficiency is tested on oil bioremediation in the marine environment. The product’s dispersion efficiency was determined by the baffled flask test. The production method proposed can have a significant impact to the market, given the ever-increasing demand for ecologically friendly, reliable, commercially viable and economically competitive environmental cleanup techniques.","author":[{"dropping-particle":"","family":"Mandalenaki","given":"Athina","non-dropping-particle":"","parse-names":false,"suffix":""},{"dropping-particle":"","family":"Kalogerakis","given":"Nicolas","non-dropping-particle":"","parse-names":false,"suffix":""},{"dropping-particle":"","family":"Antoniou","given":"Eleftheria","non-dropping-particle":"","parse-names":false,"suffix":""}],"container-title":"Energies","id":"ITEM-2","issue":"12","issued":{"date-parts":[["2021"]]},"title":"Production of high purity biosurfactants using heavy oil residues as carbon source","type":"article-journal","volume":"14"},"uris":["http://www.mendeley.com/documents/?uuid=a2a6d628-1c81-4103-89f3-db7e5693f510"]},{"id":"ITEM-3","itemData":{"DOI":"10.1099/00207713-48-2-339","ISSN":"00207713","PMID":"9731272","abstract":"During screening for biosurfactant-producing, n-alkane-degrading marine bacteria, six heterotrophic bacterial strains were isolated from enriched mixed cultures, obtained from sea water/sediment samples collected near the Isle of Borkum (North Sea), using Mihagol-S (C14,15-n-alkanes) as principal carbon source. These Gram-negative, aerobic, rod-shaped bacteria use a limited number of organic compounds, including aliphatic hydrocarbons, volatile fatty acids, and pyruvate and its methyl ether. During cultivation on n-alkanes as sole source of carbon and energy, all strains produced both extracellular and cell-bound surface-active glucose lipids which reduced the surface tension of water from 72 to 29 mN m-1 (16). This novel class of glycolipids was found to be produced only by these strains. The 16S rRNA gene sequence analysis showed that these strains are all members of the </w:instrText>
      </w:r>
      <w:r w:rsidR="003B3C31" w:rsidRPr="00212D97">
        <w:rPr>
          <w:rFonts w:ascii="Gill Sans MT" w:hAnsi="Gill Sans MT" w:hint="eastAsia"/>
          <w:color w:val="000000" w:themeColor="text1"/>
          <w:sz w:val="24"/>
          <w:szCs w:val="24"/>
        </w:rPr>
        <w:instrText>γ</w:instrText>
      </w:r>
      <w:r w:rsidR="003B3C31" w:rsidRPr="00212D97">
        <w:rPr>
          <w:rFonts w:ascii="Gill Sans MT" w:hAnsi="Gill Sans MT"/>
          <w:color w:val="000000" w:themeColor="text1"/>
          <w:sz w:val="24"/>
          <w:szCs w:val="24"/>
        </w:rPr>
        <w:instrText>- subclass of the Proteobacteria. Their phospholipid ester-linked fatty acid composition was shown to be similar to that of members of the genus Halomonas, although they did not demonstrate a close phylogenetic relationship to any previously described species. On the basis of the information summarized above, a new genus and species, Alcanivorax borkumensis, is described to include these bacteria. Strain SK2(T) is the type strain of A. borkumensis.","author":[{"dropping-particle":"","family":"Yakimov","given":"Michail M.","non-dropping-particle":"","parse-names":false,"suffix":""},{"dropping-particle":"","family":"Golyshin","given":"Peter N.","non-dropping-particle":"","parse-names":false,"suffix":""},{"dropping-particle":"","family":"Lang","given":"Siegmund","non-dropping-particle":"","parse-names":false,"suffix":""},{"dropping-particle":"","family":"Moore","given":"Edward R.B.","non-dropping-particle":"","parse-names":false,"suffix":""},{"dropping-particle":"","family":"Abraham","given":"Wolf Rainer","non-dropping-particle":"","parse-names":false,"suffix":""},{"dropping-particle":"","family":"Lünsdorf","given":"Heinrich","non-dropping-particle":"","parse-names":false,"suffix":""},{"dropping-particle":"","family":"Timmis","given":"Kenneth N.","non-dropping-particle":"","parse-names":false,"suffix":""}],"container-title":"International Journal of Systematic Bacteriology","id":"ITEM-3","issue":"2","issued":{"date-parts":[["1998"]]},"page":"339-348","title":"Alcanivorax borkumensis gen. nov., sp. nov., a new, hydrocarbon- degrading and surfactant-producing marine bacterium","type":"article-journal","volume":"48"},"uris":["http://www.mendeley.com/documents/?uuid=21ccfbe4-7ae9-439c-9642-a42e27eaa8ae"]},{"id":"ITEM-4","itemData":{"DOI":"10.1099/ijs.0.01923-0","ISSN":"14665026","PMID":"12656192","abstract":"Two strains of a novel bacterium were isolated independently of each other, from different depths in the Mediterranean Sea, within a time period of 7 months, using two different isolation approaches that were focused on different objectives. Both strains, designated ISO1 and ISO4T, were halophilic, Gram-negative, strictly aerobic, straight rods that were oxidase- and catalase-positive. Both strains produced mucoid colonies in some defined minimal media and were able to grow with organic acids and some alkanes; they were also able to accumulate intracellular poly-</w:instrText>
      </w:r>
      <w:r w:rsidR="003B3C31" w:rsidRPr="00212D97">
        <w:rPr>
          <w:rFonts w:ascii="Gill Sans MT" w:hAnsi="Gill Sans MT" w:hint="eastAsia"/>
          <w:color w:val="000000" w:themeColor="text1"/>
          <w:sz w:val="24"/>
          <w:szCs w:val="24"/>
        </w:rPr>
        <w:instrText>β</w:instrText>
      </w:r>
      <w:r w:rsidR="003B3C31" w:rsidRPr="00212D97">
        <w:rPr>
          <w:rFonts w:ascii="Gill Sans MT" w:hAnsi="Gill Sans MT"/>
          <w:color w:val="000000" w:themeColor="text1"/>
          <w:sz w:val="24"/>
          <w:szCs w:val="24"/>
        </w:rPr>
        <w:instrText xml:space="preserve">-hydroxybutyrate granules. The G+C content of the DNA of strain ISO4T was 66 mol%. Comparative analysis of 16S rRNA gene sequences showed that the closest described species to the novel strains were Alcanivorax borkumensis and Fundibacter jadensis, both of the </w:instrText>
      </w:r>
      <w:r w:rsidR="003B3C31" w:rsidRPr="00212D97">
        <w:rPr>
          <w:rFonts w:ascii="Gill Sans MT" w:hAnsi="Gill Sans MT" w:hint="eastAsia"/>
          <w:color w:val="000000" w:themeColor="text1"/>
          <w:sz w:val="24"/>
          <w:szCs w:val="24"/>
        </w:rPr>
        <w:instrText>γ</w:instrText>
      </w:r>
      <w:r w:rsidR="003B3C31" w:rsidRPr="00212D97">
        <w:rPr>
          <w:rFonts w:ascii="Gill Sans MT" w:hAnsi="Gill Sans MT"/>
          <w:color w:val="000000" w:themeColor="text1"/>
          <w:sz w:val="24"/>
          <w:szCs w:val="24"/>
        </w:rPr>
        <w:instrText>-Proteobacteria. Both of these recognized species were originally isolated from North Sea waters and are able to degrade aliphatic compounds, a property shared with strains ISO1 and ISO4T. However, strains ISO1 and ISO4T were different from A. borkumensis and F. jadensis, not only in their 16S rDNA sequences but also in the motility of their cells (by polar flagella) and by the presence of C19:Ocyclo in their cellular fatty acids, among other differential features. On the basis of biochemical and molecular data, it is suggested that strains ISO1 and ISO4T be recognized as a novel species of the genus Alcanivorax, for which the name Alcanivorax venustensis (ISO4T =DSM 13974T =CECT 5388T) is proposed. On the basis of its high phenotypic similarity and close phylogenetic relatedness to A. borkumensis, it is also proposed that F. jadensis (DSM 12178T) be reclassified as Alcanivorax jadensis in the genus Alcanivorax, and that the description of the genus Alcanivorax be emended.","author":[{"dropping-particle":"","family":"Fernández-Martínez","given":"Javier","non-dropping-particle":"","parse-names":false,"suffix":""},{"dropping-particle":"","family":"Pujalte","given":"María J.","non-dropping-particle":"","parse-names":false,"suffix":""},{"dropping-particle":"","family":"García-Martínez","given":"Jesús","non-dropping-particle":"","parse-names":false,"suffix":""},{"dropping-particle":"","family":"Mata","given":"Manuel","non-dropping-particle":"","parse-names":false,"suffix":""},{"dropping-particle":"","family":"Garay","given":"Esperanza","non-dropping-particle":"","parse-names":false,"suffix":""},{"dropping-particle":"","family":"Rodríguez-Valera","given":"Francisco","non-dropping-particle":"","parse-names":false,"suffix":""}],"container-title":"International Journal of Systematic and Evolutionary Microbiology","id":"ITEM-4","issue":"1","issued":{"date-parts":[["2003"]]},"page":"331-338","title":"Description of Alcanivorax venustensis sp. nov. and reclassification of Fundibacter jadensis DSM 12178T (Bruns and Berthe-Corti 1999) as Alcanivorax jadensis comb. nov., members of the emended genus Alcanivorax","type":"article-journal","volume":"53"},"uris":["http://www.mendeley.com/documents/?uuid=a6bd9270-36df-4bfa-9bdb-3ac5422a2f7a"]},{"id":"ITEM-5","itemData":{"DOI":"10.1046/j.1468-2920.2003.00468.x","ISSN":"1462-2912","abstract":"Summary Alcanivorax is an alkane?degrading marine bacterium which propagates and becomes predominant in crude?oil?containing seawater when nitrogen and phosphorus nutrients are supplemented. In order to understand why Alcanivorax overcomes other bacteria under such cultural conditions, competition experiments between Alcanivorax indigenous to seawater and the exogenous alkane?degrading marine bacterium, Acinetobacter venetianus strain T4, were conducted. When oil?containing seawater supplemented with nitrogen and phosphorus nutrients was inoculated with A. venetianus strain T4, this bacterium was the dominant population at the early stage of culture. However, its density began to decrease after day 6, and Alcanivorax predominated in the culture after day 20. The crude?oil?degrading profiles of both bacteria were therefore investigated. Alcanivorax borkumensis strain ST?T1 isolated from the Sea of Japan exhibited higher ability to degrade branched alkanes (pristane and phytane) than A. venetianus strain T4. It seems that this higher ability of Alcanivorax to degrade branched alkanes allowed this bacterium to predominate in oil?containing seawater. It is known that some marine zooplanktons produce pristane and Alcanivorax may play a major role in the biodegradation of pristane in seawater.","author":[{"dropping-particle":"","family":"Akihiro","given":"Hara","non-dropping-particle":"","parse-names":false,"suffix":""},{"dropping-particle":"","family":"Kazuaki","given":"Syutsubo","non-dropping-particle":"","parse-names":false,"suffix":""},{"dropping-particle":"","family":"Shigeaki","given":"Harayama","non-dropping-particle":"","parse-names":false,"suffix":""}],"container-title":"Environmental Microbiology","id":"ITEM-5","issue":"9","issued":{"date-parts":[["2003"]]},"page":"746-753","title":"Alcanivorax which prevails in oil</w:instrText>
      </w:r>
      <w:r w:rsidR="003B3C31" w:rsidRPr="00212D97">
        <w:rPr>
          <w:rFonts w:ascii="Cambria Math" w:hAnsi="Cambria Math" w:cs="Cambria Math"/>
          <w:color w:val="000000" w:themeColor="text1"/>
          <w:sz w:val="24"/>
          <w:szCs w:val="24"/>
        </w:rPr>
        <w:instrText>‐</w:instrText>
      </w:r>
      <w:r w:rsidR="003B3C31" w:rsidRPr="00212D97">
        <w:rPr>
          <w:rFonts w:ascii="Gill Sans MT" w:hAnsi="Gill Sans MT"/>
          <w:color w:val="000000" w:themeColor="text1"/>
          <w:sz w:val="24"/>
          <w:szCs w:val="24"/>
        </w:rPr>
        <w:instrText>contaminated seawater exhibits broad substrate specificity for alkane degradation","type":"article-journal","volume":"5"},"uris":["http://www.mendeley.com/documents/?uuid=74a4a093-8ca0-4d5c-975f-6bb982e4b7e4"]},{"id":"ITEM-6","itemData":{"DOI":"10.1111/j.1574-6968.2011.02279.x","ISSN":"03781097","PMID":"21470299","abstract":"The marine oil-degrading bacterium Alcanivorax borkumensis SK2 has attracted significant interest due to its hydrocarbonoclastic lifestyle, its alkane-centered metabolism, and for playing an important ecological role in cleaning up marine oil spills. In this study, we used microarray technology to characterize the transcriptional responses of A. borkumensis to n-hexadecane exposure as opposed to pyruvate, which led to the identification of a total of 220 differentially expressed genes, with 109 genes being upregulated and 111 genes being downregulated. Among the genes upregulated on alkanes are systems predicted to be involved in the terminal oxidation of alkanes, biofilm formation, signal transduction, and regulation. © 2011 Federation of European Microbiological Societies. Published by Blackwell Publishing Ltd. All rights reserved.","author":[{"dropping-particle":"","family":"Sabirova","given":"Julia S.","non-dropping-particle":"","parse-names":false,"suffix":""},{"dropping-particle":"","family":"Becker","given":"Anke","non-dropping-particle":"","parse-names":false,"suffix":""},{"dropping-particle":"","family":"Lünsdorf","given":"Heinrich","non-dropping-particle":"","parse-names":false,"suffix":""},{"dropping-particle":"","family":"Nicaud","given":"Jean Marc","non-dropping-particle":"","parse-names":false,"suffix":""},{"dropping-particle":"","family":"Timmis","given":"Kenneth N.","non-dropping-particle":"","parse-names":false,"suffix":""},{"dropping-particle":"","family":"Golyshin","given":"Peter N.","non-dropping-particle":"","parse-names":false,"suffix":""}],"container-title":"FEMS Microbiology Letters","id":"ITEM-6","issue":"2","issued":{"date-parts":[["2011"]]},"page":"160-168","title":"Transcriptional profiling of the marine oil-degrading bacterium Alcanivorax borkumensis during growth on n-alkanes","type":"article-journal","volume":"319"},"uris":["http://www.mendeley.com/documents/?uuid=da74a5ab-57fd-46cd-9a28-3b190666e026"]}],"mendeley":{"formattedCitation":"[12,17,18,70–72]","plainTextFormattedCitation":"[12,17,18,70–72]","previouslyFormattedCitation":"[12,17,18,68–70]"},"properties":{"noteIndex":0},"schema":"https://github.com/citation-style-language/schema/raw/master/csl-citation.json"}</w:instrText>
      </w:r>
      <w:r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[12,17,18,70–72]</w:t>
      </w:r>
      <w:r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xml:space="preserve">. Many of these species, including SK2, produce biosurfactants </w:t>
      </w:r>
      <w:r w:rsidR="003831BE" w:rsidRPr="00212D97">
        <w:rPr>
          <w:rFonts w:ascii="Gill Sans MT" w:hAnsi="Gill Sans MT"/>
          <w:color w:val="000000" w:themeColor="text1"/>
          <w:sz w:val="24"/>
          <w:szCs w:val="24"/>
        </w:rPr>
        <w:t xml:space="preserve">such as glucolipids, </w:t>
      </w:r>
      <w:r w:rsidR="00751668" w:rsidRPr="00212D97">
        <w:rPr>
          <w:rFonts w:ascii="Gill Sans MT" w:hAnsi="Gill Sans MT"/>
          <w:color w:val="000000" w:themeColor="text1"/>
          <w:sz w:val="24"/>
          <w:szCs w:val="24"/>
        </w:rPr>
        <w:t>during the degradation process</w:t>
      </w:r>
      <w:r w:rsidR="003831BE" w:rsidRPr="00212D97">
        <w:rPr>
          <w:rFonts w:ascii="Gill Sans MT" w:hAnsi="Gill Sans MT"/>
          <w:color w:val="000000" w:themeColor="text1"/>
          <w:sz w:val="24"/>
          <w:szCs w:val="24"/>
        </w:rPr>
        <w:t>,</w:t>
      </w:r>
      <w:r w:rsidR="00751668" w:rsidRPr="00212D97">
        <w:rPr>
          <w:rFonts w:ascii="Gill Sans MT" w:hAnsi="Gill Sans MT"/>
          <w:color w:val="000000" w:themeColor="text1"/>
          <w:sz w:val="24"/>
          <w:szCs w:val="24"/>
        </w:rPr>
        <w:t xml:space="preserve"> which increases the bioavailability of hydrocarbons as an energy and carbon source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 xml:space="preserve">ADDIN CSL_CITATION {"citationItems":[{"id":"ITEM-1","itemData":{"DOI":"10.3390/en14123557","ISSN":"19961073","abstract":"Typically, oil pollution cleanup procedures following first response actions include dis-persion. Crude oil is biodegradable, and its bioavailability can be increased when dispersed into very fine droplets by means of chemical surfactants. Although their use is widely spread in many applications, the latter may prove toxic, depending on the extent of use. The use of biological means, such as bioremediation and biosurfactants, has emerged over the past years as a very promising ‘green’ alternative technology. Biosurfactants (BSs) are amphiphilic molecules produced by microorganisms during biodegradation, thus increasing the bioavailability of the organic pollutants. It is their biodegradability and low toxicity that render BSs as a very promising alternative to the synthetic ones. Alcanivorax borkumensis SK2 strain ability to produce BSs, without any impurities from the substrate, was investigated. The biosurfactant production was scaled up by means of a sequencing batch reactor (SBR) and a heavy oil residue substrate as the carbon source. The product is free from substrate impurities, and its efficiency is tested on oil bioremediation in the marine environment. The product’s dispersion efficiency was determined by the baffled flask test. The production method proposed can have a significant impact to the market, given the ever-increasing demand for ecologically friendly, reliable, commercially viable and economically competitive environmental cleanup techniques.","author":[{"dropping-particle":"","family":"Mandalenaki","given":"Athina","non-dropping-particle":"","parse-names":false,"suffix":""},{"dropping-particle":"","family":"Kalogerakis","given":"Nicolas","non-dropping-particle":"","parse-names":false,"suffix":""},{"dropping-particle":"","family":"Antoniou","given":"Eleftheria","non-dropping-particle":"","parse-names":false,"suffix":""}],"container-title":"Energies","id":"ITEM-1","issue":"12","issued":{"date-parts":[["2021"]]},"title":"Production of high purity biosurfactants using heavy oil residues as carbon source","type":"article-journal","volume":"14"},"uris":["http://www.mendeley.com/documents/?uuid=a2a6d628-1c81-4103-89f3-db7e5693f510"]},{"id":"ITEM-2","itemData":{"DOI":"10.1016/S0005-2760(98)00058-7","ISSN":"00052760","abstract":"The polar lipids from the hydrocarbon using and biosurfactant-producing bacterium Alcanivorax borkumensis were isolated and identified by mass spectrometry (MS) and nuclear magnetic resonance (NMR) spectroscopy. The biosurfactant produced by this species is an anionic glucose lipid with a tetrameric oxyacyl side chain. The glycolipids extracted from the cell wall consist of this biosurfactant N-terminally esterified with glycine. Ten different derivatives of this lipid type were identified and their structures elucidated by MSMS. They vary by the chain length of one or two of the four </w:instrText>
      </w:r>
      <w:r w:rsidR="003B3C31" w:rsidRPr="00212D97">
        <w:rPr>
          <w:rFonts w:ascii="Gill Sans MT" w:hAnsi="Gill Sans MT" w:hint="eastAsia"/>
          <w:color w:val="000000" w:themeColor="text1"/>
          <w:sz w:val="24"/>
          <w:szCs w:val="24"/>
        </w:rPr>
        <w:instrText>β</w:instrText>
      </w:r>
      <w:r w:rsidR="003B3C31" w:rsidRPr="00212D97">
        <w:rPr>
          <w:rFonts w:ascii="Gill Sans MT" w:hAnsi="Gill Sans MT"/>
          <w:color w:val="000000" w:themeColor="text1"/>
          <w:sz w:val="24"/>
          <w:szCs w:val="24"/>
        </w:rPr>
        <w:instrText>-hydroxy fatty acids (C6, C8and C10) and by the location of these different fatty acids within the molecule. All compounds are reported here for the first time. In addition to these glycolipids, three different phosphatidylglycerols were identified. While these lipids were found in all strains of A. borkumensis, the relative abundances of the different lipids vary between the strains. Copyright (C) 1998 Elsevier Science B.V.","author":[{"dropping-particle":"","family":"Abraham","given":"Wolf Rainer","non-dropping-particle":"","parse-names":false,"suffix":""},{"dropping-particle":"","family":"Meyer","given":"Holger","non-dropping-particle":"","parse-names":false,"suffix":""},{"dropping-particle":"","family":"Yakimov","given":"Misha","non-dropping-particle":"","parse-names":false,"suffix":""}],"container-title":"Biochimica et Biophysica Acta - Lipids and Lipid Metabolism","id":"ITEM-2","issue":"1","issued":{"date-parts":[["1998"]]},"page":"57-62","title":"Novel glycine containing glucolipids from the alkane using bacterium Alcanivorax borkumensis","type":"article-journal","volume":"1393"},"uris":["http://www.mendeley.com/documents/?uuid=62642bde-4b3e-477b-bb4a-90ef48ea01e0"]},{"id":"ITEM-3","itemData":{"DOI":"10.3389/fmicb.2016.02056","ISSN":"1664302X","abstract":"Autochthonous microorganisms inhabiting hydrocarbon polluted marine environments play a fundamental role in natural attenuation and constitute promising resources for bioremediation approaches. Alcanivorax spp. members are ubiquitous in contaminated surface waters and are the first to flourish on a wide range of alkanes after an oil-spill. Following oil contamination, a transient community of different Alcanivorax spp. develop, but whether they use a similar physiological, cellular and transcriptomic response to hydrocarbon substrates is unknown. In order to identify which cellular mechanisms are implicated in alkane degradation, we investigated the response of two isolates belonging to different Alcanivorax species, A. dieselolei KS 293 and A. borkumensis SK2 growing on n-dodecane (C12) or on pyruvate. Both strains were equally able to grow on C12 but they activated different strategies to exploit it as carbon and energy source. The membrane morphology and hydrophobicity of SK2 changed remarkably, from neat and hydrophilic on pyruvate to indented and hydrophobic on C12, while no changes were observed in KS 293. In addition, SK2 accumulated a massive amount of intracellular grains when growing on pyruvate, which might constitute a carbon reservoir. Furthermore, SK2 significantly decreased medium surface tension with respect to KS 293 when growing on C12, as a putative result of higher production of biosurfactants. The transcriptomic responses of the two isolates were also highly different. KS 293 changes were relatively balanced when growing on C12 with respect to pyruvate, giving almost the same amount of upregulated (28%), downregulated (37%) and equally regulated (36%) genes, while SK2 transcription was upregulated for most of the genes (81%) when growing on pyruvate when compared to C12. While both strains, having similar genomic background in genes related to hydrocarbon metabolism, retained the same capability to grow on C12, they nevertheless presented very different physiological, cellular and transcriptomic landscapes.","author":[{"dropping-particle":"","family":"Barbato","given":"Marta","non-dropping-particle":"","parse-names":false,"suffix":""},{"dropping-particle":"","family":"Scoma","given":"Alberto","non-dropping-particle":"","parse-names":false,"suffix":""},{"dropping-particle":"","family":"Mapelli","given":"Francesca","non-dropping-particle":"","parse-names":false,"suffix":""},{"dropping-particle":"","family":"Smet","given":"Rebecca","non-dropping-particle":"De","parse-names":false,"suffix":""},{"dropping-particle":"","family":"Banat","given":"Ibrahim M.","non-dropping-particle":"","parse-names":false,"suffix":""},{"dropping-particle":"","family":"Daffonchio","given":"Daniele","non-dropping-particle":"","parse-names":false,"suffix":""},{"dropping-particle":"","family":"Boon","given":"Nico","non-dropping-particle":"","parse-names":false,"suffix":""},{"dropping-particle":"","family":"Borin","given":"Sara","non-dropping-particle":"","parse-names":false,"suffix":""}],"container-title":"Frontiers in Microbiology","id":"ITEM-3","issue":"DEC","issued":{"date-parts":[["2016"]]},"page":"1-14","title":"Hydrocarbonoclastic alcanivorax isolates exhibit different physiological and expression responses to N-dodecane","type":"article-journal","volume":"7"},"uris":["http://www.mendeley.com/documents/?uuid=979303e9-97a1-40cb-a9fe-efdc4d490ab7"]}],"mendeley":{"formattedCitation":"[70,73,74]","plainTextFormattedCitation":"[70,73,74]","previouslyFormattedCitation":"[68,71,72]"},"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[70,73,74]</w:t>
      </w:r>
      <w:r w:rsidR="00751668"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xml:space="preserve">.  </w:t>
      </w:r>
      <w:bookmarkStart w:id="11" w:name="_Hlk120430229"/>
      <w:r w:rsidR="00751668" w:rsidRPr="00212D97">
        <w:rPr>
          <w:rFonts w:ascii="Gill Sans MT" w:hAnsi="Gill Sans MT"/>
          <w:color w:val="000000" w:themeColor="text1"/>
          <w:sz w:val="24"/>
          <w:szCs w:val="24"/>
        </w:rPr>
        <w:t>The observed influence of SK2 biomass on gas holdup was separated from biosurfactant concentration as much as possible by using several biomass</w:t>
      </w:r>
      <w:r w:rsidR="006E28FD">
        <w:rPr>
          <w:rFonts w:ascii="Gill Sans MT" w:hAnsi="Gill Sans MT"/>
          <w:color w:val="000000" w:themeColor="text1"/>
          <w:sz w:val="24"/>
          <w:szCs w:val="24"/>
        </w:rPr>
        <w:t>-</w:t>
      </w:r>
      <w:r w:rsidR="00751668" w:rsidRPr="00212D97">
        <w:rPr>
          <w:rFonts w:ascii="Gill Sans MT" w:hAnsi="Gill Sans MT"/>
          <w:color w:val="000000" w:themeColor="text1"/>
          <w:sz w:val="24"/>
          <w:szCs w:val="24"/>
        </w:rPr>
        <w:t>washing steps, to remove exogenous compounds</w:t>
      </w:r>
      <w:bookmarkEnd w:id="11"/>
      <w:r w:rsidR="00751668" w:rsidRPr="00212D97">
        <w:rPr>
          <w:rFonts w:ascii="Gill Sans MT" w:hAnsi="Gill Sans MT"/>
          <w:color w:val="000000" w:themeColor="text1"/>
          <w:sz w:val="24"/>
          <w:szCs w:val="24"/>
        </w:rPr>
        <w:t xml:space="preserve">. Therefore, the effect on gas holdup </w:t>
      </w:r>
      <w:r w:rsidR="00764298" w:rsidRPr="00212D97">
        <w:rPr>
          <w:rFonts w:ascii="Gill Sans MT" w:hAnsi="Gill Sans MT"/>
          <w:color w:val="000000" w:themeColor="text1"/>
          <w:sz w:val="24"/>
          <w:szCs w:val="24"/>
        </w:rPr>
        <w:t>is likely</w:t>
      </w:r>
      <w:r w:rsidR="00751668" w:rsidRPr="00212D97">
        <w:rPr>
          <w:rFonts w:ascii="Gill Sans MT" w:hAnsi="Gill Sans MT"/>
          <w:color w:val="000000" w:themeColor="text1"/>
          <w:sz w:val="24"/>
          <w:szCs w:val="24"/>
        </w:rPr>
        <w:t xml:space="preserve"> due to </w:t>
      </w:r>
      <w:bookmarkStart w:id="12" w:name="_Hlk104899347"/>
      <w:r w:rsidR="00751668" w:rsidRPr="00212D97">
        <w:rPr>
          <w:rFonts w:ascii="Gill Sans MT" w:hAnsi="Gill Sans MT"/>
          <w:color w:val="000000" w:themeColor="text1"/>
          <w:sz w:val="24"/>
          <w:szCs w:val="24"/>
        </w:rPr>
        <w:t>the surface</w:t>
      </w:r>
      <w:r w:rsidR="006E28FD">
        <w:rPr>
          <w:rFonts w:ascii="Gill Sans MT" w:hAnsi="Gill Sans MT"/>
          <w:color w:val="000000" w:themeColor="text1"/>
          <w:sz w:val="24"/>
          <w:szCs w:val="24"/>
        </w:rPr>
        <w:t xml:space="preserve"> </w:t>
      </w:r>
      <w:r w:rsidR="00751668" w:rsidRPr="00212D97">
        <w:rPr>
          <w:rFonts w:ascii="Gill Sans MT" w:hAnsi="Gill Sans MT"/>
          <w:color w:val="000000" w:themeColor="text1"/>
          <w:sz w:val="24"/>
          <w:szCs w:val="24"/>
        </w:rPr>
        <w:t xml:space="preserve">activity </w:t>
      </w:r>
      <w:bookmarkEnd w:id="12"/>
      <w:r w:rsidR="00F10DEA" w:rsidRPr="00212D97">
        <w:rPr>
          <w:rFonts w:ascii="Gill Sans MT" w:hAnsi="Gill Sans MT"/>
          <w:color w:val="000000" w:themeColor="text1"/>
          <w:sz w:val="24"/>
          <w:szCs w:val="24"/>
        </w:rPr>
        <w:t xml:space="preserve">(the ability of cells in reducing the surface tension and undergo surface cell rearrangement during the cultivation process) </w:t>
      </w:r>
      <w:r w:rsidR="00751668" w:rsidRPr="00212D97">
        <w:rPr>
          <w:rFonts w:ascii="Gill Sans MT" w:hAnsi="Gill Sans MT"/>
          <w:color w:val="000000" w:themeColor="text1"/>
          <w:sz w:val="24"/>
          <w:szCs w:val="24"/>
        </w:rPr>
        <w:t xml:space="preserve">of SK2 itself. Concerning the effect of biosurfactants on this bioprocess, the fluid surface tension dropped (reported in </w:t>
      </w:r>
      <w:r w:rsidR="00751668" w:rsidRPr="00212D97">
        <w:rPr>
          <w:rFonts w:ascii="Gill Sans MT" w:hAnsi="Gill Sans MT"/>
          <w:color w:val="000000" w:themeColor="text1"/>
          <w:sz w:val="24"/>
          <w:szCs w:val="24"/>
        </w:rPr>
        <w:fldChar w:fldCharType="begin"/>
      </w:r>
      <w:r w:rsidR="00751668" w:rsidRPr="00212D97">
        <w:rPr>
          <w:rFonts w:ascii="Gill Sans MT" w:hAnsi="Gill Sans MT"/>
          <w:color w:val="000000" w:themeColor="text1"/>
          <w:sz w:val="24"/>
          <w:szCs w:val="24"/>
        </w:rPr>
        <w:instrText xml:space="preserve"> REF _Ref103250941 \h  \* MERGEFORMAT </w:instrText>
      </w:r>
      <w:r w:rsidR="00751668" w:rsidRPr="00212D97">
        <w:rPr>
          <w:rFonts w:ascii="Gill Sans MT" w:hAnsi="Gill Sans MT"/>
          <w:color w:val="000000" w:themeColor="text1"/>
          <w:sz w:val="24"/>
          <w:szCs w:val="24"/>
        </w:rPr>
      </w:r>
      <w:r w:rsidR="00751668" w:rsidRPr="00212D97">
        <w:rPr>
          <w:rFonts w:ascii="Gill Sans MT" w:hAnsi="Gill Sans MT"/>
          <w:color w:val="000000" w:themeColor="text1"/>
          <w:sz w:val="24"/>
          <w:szCs w:val="24"/>
        </w:rPr>
        <w:fldChar w:fldCharType="separate"/>
      </w:r>
      <w:r w:rsidR="00751668" w:rsidRPr="00212D97">
        <w:rPr>
          <w:rFonts w:ascii="Gill Sans MT" w:hAnsi="Gill Sans MT"/>
          <w:color w:val="000000" w:themeColor="text1"/>
          <w:sz w:val="24"/>
          <w:szCs w:val="24"/>
        </w:rPr>
        <w:t xml:space="preserve">Table </w:t>
      </w:r>
      <w:r w:rsidR="00751668" w:rsidRPr="00212D97">
        <w:rPr>
          <w:rFonts w:ascii="Gill Sans MT" w:hAnsi="Gill Sans MT"/>
          <w:noProof/>
          <w:color w:val="000000" w:themeColor="text1"/>
          <w:sz w:val="24"/>
          <w:szCs w:val="24"/>
        </w:rPr>
        <w:t>1</w:t>
      </w:r>
      <w:r w:rsidR="00751668"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as SK2 increased in the system which likely resulted in an increase in the number of small bubbles which eventually enhanced the value of gas holdup. Therefore, the presence of a surface active solid in the bioprocess helps to reduce the bubble coalescence phenomena</w:t>
      </w:r>
      <w:r w:rsidR="006E28FD">
        <w:rPr>
          <w:rFonts w:ascii="Gill Sans MT" w:hAnsi="Gill Sans MT"/>
          <w:color w:val="000000" w:themeColor="text1"/>
          <w:sz w:val="24"/>
          <w:szCs w:val="24"/>
        </w:rPr>
        <w:t>,</w:t>
      </w:r>
      <w:r w:rsidR="00751668" w:rsidRPr="00212D97">
        <w:rPr>
          <w:rFonts w:ascii="Gill Sans MT" w:hAnsi="Gill Sans MT"/>
          <w:color w:val="000000" w:themeColor="text1"/>
          <w:sz w:val="24"/>
          <w:szCs w:val="24"/>
        </w:rPr>
        <w:t xml:space="preserve"> and thus, the system operates in </w:t>
      </w:r>
      <w:r w:rsidR="006E28FD">
        <w:rPr>
          <w:rFonts w:ascii="Gill Sans MT" w:hAnsi="Gill Sans MT"/>
          <w:color w:val="000000" w:themeColor="text1"/>
          <w:sz w:val="24"/>
          <w:szCs w:val="24"/>
        </w:rPr>
        <w:t xml:space="preserve">a </w:t>
      </w:r>
      <w:r w:rsidR="00751668" w:rsidRPr="00212D97">
        <w:rPr>
          <w:rFonts w:ascii="Gill Sans MT" w:hAnsi="Gill Sans MT"/>
          <w:color w:val="000000" w:themeColor="text1"/>
          <w:sz w:val="24"/>
          <w:szCs w:val="24"/>
        </w:rPr>
        <w:t xml:space="preserve">homogenous-bubbly flow regime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{"citationItems":[{"id":"ITEM-1","itemData":{"DOI":"10.1016/j.jcis.2009.01.016","ISSN":"00219797","abstract":"The coalescence behavior of air bubbles in a dilute aqueous surfactant solution of a polyglycerol fatty acid ester (PGE), a commercial non-ionic surfactant, is investigated in a binary coalescence experiment. The focus is on the influence of the ionic strength of the solution on the rate of coalescence. Results are compared with the adsorption kinetics and surface shear/dilatational rheological properties of the surfactant. Experiments show that the coalescence frequency is significantly lower at low ionic strength, and that bubble stability increases with increasing aging time. Stabilization occurs via surfactant adsorption and a resulting electrostatic and/or steric repulsive force. The electrostatic force presumably originates from small amounts of anionic fatty acid soaps, which are residues from the industrial synthesis. The steric force can be related to the adsorption of visco-elastic layers of PGE at the air-water interface. © 2009 Elsevier Inc. All rights reserved.","author":[{"dropping-particle":"","family":"Duerr-Auster","given":"N.","non-dropping-particle":"","parse-names":false,"suffix":""},{"dropping-particle":"","family":"Gunde","given":"R.","non-dropping-particle":"","parse-names":false,"suffix":""},{"dropping-particle":"","family":"Mäder","given":"R.","non-dropping-particle":"","parse-names":false,"suffix":""},{"dropping-particle":"","family":"Windhab","given":"Erich J.","non-dropping-particle":"","parse-names":false,"suffix":""}],"container-title":"Journal of Colloid and Interface Science","id":"ITEM-1","issue":"2","issued":{"date-parts":[["2009"]]},"page":"579-584","publisher":"Elsevier Inc.","title":"Binary coalescence of gas bubbles in the presence of a non-ionic surfactant","type":"article-journal","volume":"333"},"uris":["http://www.mendeley.com/documents/?uuid=977594c0-8c25-4d57-8a09-aa0790b70aa6"]},{"id":"ITEM-2","itemData":{"DOI":"10.1098/rsta.2008.0023","ISSN":"1364503X","PMID":"18348969","abstract":"It is well known that a bubble in contaminated water rises much slower than one in purified water, and the rising velocity in a contaminated system can be less than half that in a purified system. This phenomenon is explained by the so-called Marangoni effect caused by surfactant adsorption on the bubble surface. In other words, while a bubble is rising, there exists a surface concentration distribution of surfactant along the bubble surface because the adsorbed surfactant is swept off from the front part and accumulates in the rear part by advection. Owing to this surfactant accumulation in the rear part, a variation of surface tension appears along the surface and this causes a tangential shear stress on the bubble surface. This shear stress results in the decrease in the rising velocity of the bubble in contaminated liquid. More interestingly, this Marangoni effect influences not only the bubble's rising velocity but also its lateral migration in the presence of mean shear. Together, these influences cause a drastic change of the whole bubbly flow structures. In this paper, we discuss some experimental results related to this drastic change in bubbly flow structure. We show that bubble clustering phenomena are observed in an upward bubbly channel flow under certain conditions of surfactant concentrations. This cluster disappears with an increase in the concentration. We explain this phenomenon by reference to the lift force acting on a bubble in aqueous surfactant solutions. It is shown that the shear-induced lift force acting on a contaminated bubble of 1mm size can be much smaller than that on a clean bubble.","author":[{"dropping-particle":"","family":"Takagi","given":"Shu","non-dropping-particle":"","parse-names":false,"suffix":""},{"dropping-particle":"","family":"Ogasawara","given":"Toshiyuki","non-dropping-particle":"","parse-names":false,"suffix":""},{"dropping-particle":"","family":"Matsumoto","given":"Yoichiro","non-dropping-particle":"","parse-names":false,"suffix":""}],"container-title":"Philosophical Transactions of the Royal Society A: Mathematical, Physical and Engineering Sciences","id":"ITEM-2","issue":"1873","issued":{"date-parts":[["2008"]]},"page":"2117-2129","title":"The effects of surfactant on the multiscale structure of bubbly flows","type":"article-journal","volume":"366"},"uris":["http://www.mendeley.com/documents/?uuid=4eccb275-4c89-46a9-8c7d-a65cdf67bae4"]}],"mendeley":{"formattedCitation":"[75,76]","plainTextFormattedCitation":"[75,76]","previouslyFormattedCitation":"[74,75]"},"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[75,76]</w:t>
      </w:r>
      <w:r w:rsidR="00751668"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xml:space="preserve">. Furthermore, previous studies have shown that when the experimental liquid contains any amount of surfactants (synthetic surfactant or/and biosurfactant), the amphiphilic molecules of these surfactants would possibly accrue on the surface of the bubble, reducing its rise velocity in the reactor system, and thereafter increase the gas holdup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{"citationItems":[{"id":"ITEM-1","itemData":{"DOI":"10.1021/ie049649t","ISSN":"08885885","abstract":"The effect of the surfactant concentration on the terminal velocity, shape, and drag coefficient of freely rising bubbles in a non-Newtonian, pseudoplastic liquid was studied. It is known that surfactants affect the bubble terminal velocity by changing both the shape and surface mobility of the bubble. In this work we studied separately the effect of surfactants on the shape and surface mobility by using the recently obtained drag curves for freely rising bubbles with and without surface mobility. It was shown that, within the range of surfactant concentrations studied, the latter had no effect on the bubble shape. However, the effect on the bubble surface mobility was significant. It was shown that the transition from a bubble with an immobile surface to a bubble with a mobile one is a function of the surfactant concentration, terminal Reynolds number, and rheological properties of liquid. The values of these parameters at which transition occurs were determined.","author":[{"dropping-particle":"","family":"Tzounakos","given":"Aristotelis","non-dropping-particle":"","parse-names":false,"suffix":""},{"dropping-particle":"","family":"Karamanev","given":"Dimitre G.","non-dropping-particle":"","parse-names":false,"suffix":""},{"dropping-particle":"","family":"Margaritis","given":"Argyrios","non-dropping-particle":"","parse-names":false,"suffix":""},{"dropping-particle":"","family":"Bergougnou","given":"Maurice A.","non-dropping-particle":"","parse-names":false,"suffix":""}],"container-title":"Industrial and Engineering Chemistry Research","id":"ITEM-1","issue":"18","issued":{"date-parts":[["2004"]]},"page":"5790-5795","title":"Effect of the surfactant concentration on the rise of gas bubbles in power-law non-Newtonian liquids","type":"article-journal","volume":"43"},"uris":["http://www.mendeley.com/documents/?uuid=75f688fe-58b7-4920-a52d-95a34a501d50"]},{"id":"ITEM-2","itemData":{"DOI":"10.1016/j.ces.2007.07.071","ISSN":"00092509","author":[{"dropping-particle":"","family":"Gandhi","given":"Ankit B.","non-dropping-particle":"","parse-names":false,"suffix":""},{"dropping-particle":"","family":"Joshi","given":"Jyeshtharaj B.","non-dropping-particle":"","parse-names":false,"suffix":""},{"dropping-particle":"","family":"Jayaraman","given":"Valadi K.","non-dropping-particle":"","parse-names":false,"suffix":""},{"dropping-particle":"","family":"Kulkarni","given":"Bhaskar D.","non-dropping-particle":"","parse-names":false,"suffix":""}],"container-title":"Chemical Engineering Science","id":"ITEM-2","issue":"24","issued":{"date-parts":[["2007","12"]]},"page":"7078-7089","title":"Development of support vector regression (SVR)-based correlation for prediction of overall gas hold-up in bubble column reactors for various gas–liquid systems","type":"article-journal","volume":"62"},"uris":["http://www.mendeley.com/documents/?uuid=4c611390-39ed-3666-8d92-7ca2280d1469"]},{"id":"ITEM-3","itemData":{"DOI":"10.1021/ie8003489","ISSN":"08885885","URL":"http://pubs.acs.org/doi/pdf/10.1021/ie8003489","abstract":"The objective of this study was to develop a unified correlation for the volumetric mass-transfer coefficient (kLa) and effective interfacial area (a) in bubble columns for various gas?liquid systems using support vector regression (SVR-) based modeling technique. From the data published in the open literature, 1600 data points from 27 open sources spanning the years 1965?2007 for kLa and 1330 data points from 28 open sources spanning the years 1968?2007 for a were collected. Generalized SVR-based models were developed for the relationship between kLa (and a) and each design and operating parameters such as column and sparger geometry, gas?liquid physical properties, operating temperature, pressure, superficial gas velocity, and so on. Further, these models for kLa and a are available online at http://www.esnips.com/web/UICT-NCL . The proposed generalized SVR-based correlations for kLa and a have prediction accuracies of 99.08% and 98.6% and average absolute relative errors (AAREs) of 7.12% and 5.01%, respectively. Also, the SVR-based correlation provided much improved predictions compared to those obtained using empirical correlations from the literature. The objective of this study was to develop a unified correlation for the volumetric mass-transfer coefficient (kLa) and effective interfacial area (a) in bubble columns for various gas?liquid systems using support vector regression (SVR-) based modeling technique. From the data published in the open literature, 1600 data points from 27 open sources spanning the years 1965?2007 for kLa and 1330 data points from 28 open sources spanning the years 1968?2007 for a were collected. Generalized SVR-based models were developed for the relationship between kLa (and a) and each design and operating parameters such as column and sparger geometry, gas?liquid physical properties, operating temperature, pressure, superficial gas velocity, and so on. Further, these models for kLa and a are available online at http://www.esnips.com/web/UICT-NCL . The proposed generalized SVR-based correlations for kLa and a have prediction accuracies of 99.08% and 98.6% and average absolute relative errors (AAREs) of 7.12% and 5.01%, respectively. Also, the SVR-based correlation provided much improved predictions compared to those obtained using empirical correlations from the literature.","accessed":{"date-parts":[["2016","4","19"]]},"author":[{"dropping-particle":"","family":"Gandhi","given":"Ankit B.","non-dropping-particle":"","parse-names":false,"suffix":""},{"dropping-particle":"","family":"Gupta","given":"Prashant P.","non-dropping-particle":"","parse-names":false,"suffix":""},{"dropping-particle":"","family":"Joshi","given":"Jyeshtharaj B.","non-dropping-particle":"","parse-names":false,"suffix":""},{"dropping-particle":"","family":"Jayaraman","given":"Valadi K.","non-dropping-particle":"","parse-names":false,"suffix":""},{"dropping-particle":"","family":"Kulkarni","given":"Bhaskar D.","non-dropping-particle":"","parse-names":false,"suffix":""}],"container-title":"Industrial and Engineering Chemistry Research","id":"ITEM-3","issue":"9","issued":{"date-parts":[["2009"]]},"page":"4216-4236","title":"Development of unified correlations for volumetric mass-transfer coefficient and effective interfacial area in bubble column reactors for various gas-liquid systems using support vector regression","type":"webpage","volume":"48"},"uris":["http://www.mendeley.com/documents/?uuid=97fb4714-0028-4df7-a7e3-ca3b11427bb8"]}],"mendeley":{"formattedCitation":"[77–79]","plainTextFormattedCitation":"[77–79]","previouslyFormattedCitation":"[76–78]"},"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[77–79]</w:t>
      </w:r>
      <w:r w:rsidR="00751668"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xml:space="preserve">. A study by Li and colleagues </w:t>
      </w:r>
      <w:r w:rsidR="00751668"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{"citationItems":[{"id":"ITEM-1","itemData":{"DOI":"10.1155/2017/9062649","ISSN":"16878078","abstract":"In this study, the gas holdup of bubble swarms in shear-thinning fluids was experimentally studied at superficial gas velocities ranging from 0.001 to 0.02 m·s-1. Carboxylmethyl cellulose (CMC) solutions of 0.2 wt%, 0.6 wt%, and 1.0 wt% with sodium dodecyl sulfate (SDS) as the surfactant were used as the power-law (liquid phase), and nitrogen was used as the gas phase. Effects of SDS concentration, rheological behavior, and physical properties of the liquid phase and superficial gas velocity on gas holdup were investigated. Results indicated that gas holdup increases with increasing superficial gas velocity and decreasing CMC concentration. Moreover, the addition of SDS in CMC solutions increased gas holdup, and the degree increased with the surfactant concentration. An empirical correlation was proposed for evaluating gas holdup as a function of liquid surface tension, density, effective viscosity, rheological property, superficial gas velocity, and geometric characteristics of bubble columns using the experimental data obtained for the different superficial gas velocities and CMC solution concentrations with different surfactant solutions. These proposed correlations reasonably fitted the experimental data obtained for gas holdup in this system.","author":[{"dropping-particle":"","family":"Li","given":"Shaobai","non-dropping-particle":"","parse-names":false,"suffix":""},{"dropping-particle":"","family":"Huang","given":"Siyuan","non-dropping-particle":"","parse-names":false,"suffix":""},{"dropping-particle":"","family":"Fan","given":"Jungeng","non-dropping-particle":"","parse-names":false,"suffix":""}],"container-title":"International Journal of Chemical Engineering","id":"ITEM-1","issued":{"date-parts":[["2017"]]},"title":"Effect of Surfactants on Gas Holdup in Shear-Thinning Fluids","type":"article-journal","volume":"2017"},"uris":["http://www.mendeley.com/documents/?uuid=9cf84aca-6bb5-400b-93af-1735912fd90f"]}],"mendeley":{"formattedCitation":"[55]","plainTextFormattedCitation":"[55]","previouslyFormattedCitation":"[53]"},"properties":{"noteIndex":0},"schema":"https://github.com/citation-style-language/schema/raw/master/csl-citation.json"}</w:instrText>
      </w:r>
      <w:r w:rsidR="00751668"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[55]</w:t>
      </w:r>
      <w:r w:rsidR="00751668" w:rsidRPr="00212D97">
        <w:rPr>
          <w:rFonts w:ascii="Gill Sans MT" w:hAnsi="Gill Sans MT"/>
          <w:color w:val="000000" w:themeColor="text1"/>
          <w:sz w:val="24"/>
          <w:szCs w:val="24"/>
        </w:rPr>
        <w:fldChar w:fldCharType="end"/>
      </w:r>
      <w:r w:rsidR="00751668" w:rsidRPr="00212D97">
        <w:rPr>
          <w:rFonts w:ascii="Gill Sans MT" w:hAnsi="Gill Sans MT"/>
          <w:color w:val="000000" w:themeColor="text1"/>
          <w:sz w:val="24"/>
          <w:szCs w:val="24"/>
        </w:rPr>
        <w:t xml:space="preserve"> reported that gas holdup increased with increasing surfactant (sodium dodecyl </w:t>
      </w:r>
      <w:proofErr w:type="spellStart"/>
      <w:r w:rsidR="00381196" w:rsidRPr="00212D97">
        <w:rPr>
          <w:rFonts w:ascii="Gill Sans MT" w:hAnsi="Gill Sans MT"/>
          <w:color w:val="000000" w:themeColor="text1"/>
          <w:sz w:val="24"/>
          <w:szCs w:val="24"/>
        </w:rPr>
        <w:t>sul</w:t>
      </w:r>
      <w:r w:rsidR="006E28FD">
        <w:rPr>
          <w:rFonts w:ascii="Gill Sans MT" w:hAnsi="Gill Sans MT"/>
          <w:color w:val="000000" w:themeColor="text1"/>
          <w:sz w:val="24"/>
          <w:szCs w:val="24"/>
        </w:rPr>
        <w:t>f</w:t>
      </w:r>
      <w:r w:rsidR="00381196" w:rsidRPr="00212D97">
        <w:rPr>
          <w:rFonts w:ascii="Gill Sans MT" w:hAnsi="Gill Sans MT"/>
          <w:color w:val="000000" w:themeColor="text1"/>
          <w:sz w:val="24"/>
          <w:szCs w:val="24"/>
        </w:rPr>
        <w:t>ate</w:t>
      </w:r>
      <w:proofErr w:type="spellEnd"/>
      <w:r w:rsidR="00751668" w:rsidRPr="00212D97">
        <w:rPr>
          <w:rFonts w:ascii="Gill Sans MT" w:hAnsi="Gill Sans MT"/>
          <w:color w:val="000000" w:themeColor="text1"/>
          <w:sz w:val="24"/>
          <w:szCs w:val="24"/>
        </w:rPr>
        <w:t xml:space="preserve">) concentrations in a BCR. </w:t>
      </w:r>
      <w:r w:rsidR="00764298" w:rsidRPr="00212D97">
        <w:rPr>
          <w:rFonts w:ascii="Gill Sans MT" w:hAnsi="Gill Sans MT"/>
          <w:color w:val="000000" w:themeColor="text1"/>
          <w:sz w:val="24"/>
          <w:szCs w:val="24"/>
        </w:rPr>
        <w:t>The effect of biosurfactants on the process is an important process consideration, which requires further investigation.</w:t>
      </w:r>
    </w:p>
    <w:p w14:paraId="44D580E5" w14:textId="694FA73F" w:rsidR="00A82619" w:rsidRDefault="00A82619" w:rsidP="006529CB">
      <w:pPr>
        <w:spacing w:after="0" w:line="360" w:lineRule="auto"/>
        <w:jc w:val="both"/>
        <w:rPr>
          <w:rFonts w:ascii="Gill Sans MT" w:hAnsi="Gill Sans MT"/>
          <w:color w:val="000000" w:themeColor="text1"/>
          <w:sz w:val="24"/>
          <w:szCs w:val="24"/>
        </w:rPr>
      </w:pPr>
    </w:p>
    <w:p w14:paraId="2FD007A3" w14:textId="77777777" w:rsidR="00A82619" w:rsidRPr="00212D97" w:rsidRDefault="00A82619" w:rsidP="006529CB">
      <w:pPr>
        <w:spacing w:after="0" w:line="360" w:lineRule="auto"/>
        <w:jc w:val="both"/>
        <w:rPr>
          <w:rFonts w:ascii="Gill Sans MT" w:hAnsi="Gill Sans MT"/>
          <w:color w:val="000000" w:themeColor="text1"/>
          <w:sz w:val="24"/>
          <w:szCs w:val="24"/>
        </w:rPr>
      </w:pPr>
    </w:p>
    <w:p w14:paraId="15A3662A" w14:textId="14B546A4" w:rsidR="004A789F" w:rsidRPr="00212D97" w:rsidRDefault="00E3774C" w:rsidP="00A0462B">
      <w:pPr>
        <w:spacing w:after="0" w:line="360" w:lineRule="auto"/>
        <w:jc w:val="center"/>
        <w:rPr>
          <w:rFonts w:ascii="Gill Sans MT" w:hAnsi="Gill Sans MT"/>
          <w:color w:val="000000" w:themeColor="text1"/>
          <w:sz w:val="24"/>
          <w:szCs w:val="24"/>
        </w:rPr>
      </w:pPr>
      <w:r>
        <w:object w:dxaOrig="6072" w:dyaOrig="4471" w14:anchorId="4C8E9349">
          <v:shape id="_x0000_i1027" type="#_x0000_t75" style="width:303.6pt;height:223.8pt" o:ole="">
            <v:imagedata r:id="rId18" o:title=""/>
          </v:shape>
          <o:OLEObject Type="Embed" ProgID="Prism9.Document" ShapeID="_x0000_i1027" DrawAspect="Content" ObjectID="_1735823149" r:id="rId19"/>
        </w:object>
      </w:r>
    </w:p>
    <w:p w14:paraId="50BC148F" w14:textId="7DE85089" w:rsidR="00552ED2" w:rsidRPr="00212D97" w:rsidRDefault="00623169" w:rsidP="007D2DD2">
      <w:pPr>
        <w:pStyle w:val="Caption"/>
        <w:spacing w:line="360" w:lineRule="auto"/>
        <w:jc w:val="both"/>
        <w:rPr>
          <w:rFonts w:ascii="Gill Sans MT" w:hAnsi="Gill Sans MT"/>
          <w:i w:val="0"/>
          <w:iCs w:val="0"/>
          <w:color w:val="000000" w:themeColor="text1"/>
          <w:sz w:val="24"/>
          <w:szCs w:val="24"/>
        </w:rPr>
      </w:pPr>
      <w:bookmarkStart w:id="13" w:name="_Ref103251163"/>
      <w:r w:rsidRPr="00212D97">
        <w:rPr>
          <w:rFonts w:ascii="Gill Sans MT" w:hAnsi="Gill Sans MT"/>
          <w:i w:val="0"/>
          <w:iCs w:val="0"/>
          <w:color w:val="000000" w:themeColor="text1"/>
          <w:sz w:val="24"/>
          <w:szCs w:val="24"/>
        </w:rPr>
        <w:t xml:space="preserve">Figure </w:t>
      </w:r>
      <w:r w:rsidRPr="00212D97">
        <w:rPr>
          <w:rFonts w:ascii="Gill Sans MT" w:hAnsi="Gill Sans MT"/>
          <w:i w:val="0"/>
          <w:iCs w:val="0"/>
          <w:color w:val="000000" w:themeColor="text1"/>
          <w:sz w:val="24"/>
          <w:szCs w:val="24"/>
        </w:rPr>
        <w:fldChar w:fldCharType="begin"/>
      </w:r>
      <w:r w:rsidRPr="00212D97">
        <w:rPr>
          <w:rFonts w:ascii="Gill Sans MT" w:hAnsi="Gill Sans MT"/>
          <w:i w:val="0"/>
          <w:iCs w:val="0"/>
          <w:color w:val="000000" w:themeColor="text1"/>
          <w:sz w:val="24"/>
          <w:szCs w:val="24"/>
        </w:rPr>
        <w:instrText xml:space="preserve"> SEQ Figure \* ARABIC </w:instrText>
      </w:r>
      <w:r w:rsidRPr="00212D97">
        <w:rPr>
          <w:rFonts w:ascii="Gill Sans MT" w:hAnsi="Gill Sans MT"/>
          <w:i w:val="0"/>
          <w:iCs w:val="0"/>
          <w:color w:val="000000" w:themeColor="text1"/>
          <w:sz w:val="24"/>
          <w:szCs w:val="24"/>
        </w:rPr>
        <w:fldChar w:fldCharType="separate"/>
      </w:r>
      <w:r w:rsidRPr="00212D97">
        <w:rPr>
          <w:rFonts w:ascii="Gill Sans MT" w:hAnsi="Gill Sans MT"/>
          <w:i w:val="0"/>
          <w:iCs w:val="0"/>
          <w:noProof/>
          <w:color w:val="000000" w:themeColor="text1"/>
          <w:sz w:val="24"/>
          <w:szCs w:val="24"/>
        </w:rPr>
        <w:t>5</w:t>
      </w:r>
      <w:r w:rsidRPr="00212D97">
        <w:rPr>
          <w:rFonts w:ascii="Gill Sans MT" w:hAnsi="Gill Sans MT"/>
          <w:i w:val="0"/>
          <w:iCs w:val="0"/>
          <w:color w:val="000000" w:themeColor="text1"/>
          <w:sz w:val="24"/>
          <w:szCs w:val="24"/>
        </w:rPr>
        <w:fldChar w:fldCharType="end"/>
      </w:r>
      <w:bookmarkEnd w:id="13"/>
      <w:r w:rsidR="009915C3" w:rsidRPr="00212D97">
        <w:rPr>
          <w:rFonts w:ascii="Gill Sans MT" w:hAnsi="Gill Sans MT"/>
          <w:i w:val="0"/>
          <w:iCs w:val="0"/>
          <w:color w:val="000000" w:themeColor="text1"/>
          <w:sz w:val="24"/>
          <w:szCs w:val="24"/>
        </w:rPr>
        <w:t>:  Gas holdup measurements under a range of superficial gas velocities, and hydrocarbon concentrations (0</w:t>
      </w:r>
      <w:r w:rsidR="00381196">
        <w:rPr>
          <w:rFonts w:ascii="Gill Sans MT" w:hAnsi="Gill Sans MT"/>
          <w:i w:val="0"/>
          <w:iCs w:val="0"/>
          <w:color w:val="000000" w:themeColor="text1"/>
          <w:sz w:val="24"/>
          <w:szCs w:val="24"/>
        </w:rPr>
        <w:t xml:space="preserve"> </w:t>
      </w:r>
      <w:r w:rsidR="009915C3" w:rsidRPr="00212D97">
        <w:rPr>
          <w:rFonts w:ascii="Gill Sans MT" w:hAnsi="Gill Sans MT"/>
          <w:i w:val="0"/>
          <w:iCs w:val="0"/>
          <w:color w:val="000000" w:themeColor="text1"/>
          <w:sz w:val="24"/>
          <w:szCs w:val="24"/>
        </w:rPr>
        <w:t>%v/v, 5</w:t>
      </w:r>
      <w:r w:rsidR="00381196">
        <w:rPr>
          <w:rFonts w:ascii="Gill Sans MT" w:hAnsi="Gill Sans MT"/>
          <w:i w:val="0"/>
          <w:iCs w:val="0"/>
          <w:color w:val="000000" w:themeColor="text1"/>
          <w:sz w:val="24"/>
          <w:szCs w:val="24"/>
        </w:rPr>
        <w:t xml:space="preserve"> </w:t>
      </w:r>
      <w:r w:rsidR="009915C3" w:rsidRPr="00212D97">
        <w:rPr>
          <w:rFonts w:ascii="Gill Sans MT" w:hAnsi="Gill Sans MT"/>
          <w:i w:val="0"/>
          <w:iCs w:val="0"/>
          <w:color w:val="000000" w:themeColor="text1"/>
          <w:sz w:val="24"/>
          <w:szCs w:val="24"/>
        </w:rPr>
        <w:t>%v/v, and 10</w:t>
      </w:r>
      <w:r w:rsidR="00381196">
        <w:rPr>
          <w:rFonts w:ascii="Gill Sans MT" w:hAnsi="Gill Sans MT"/>
          <w:i w:val="0"/>
          <w:iCs w:val="0"/>
          <w:color w:val="000000" w:themeColor="text1"/>
          <w:sz w:val="24"/>
          <w:szCs w:val="24"/>
        </w:rPr>
        <w:t xml:space="preserve"> </w:t>
      </w:r>
      <w:r w:rsidR="009915C3" w:rsidRPr="00212D97">
        <w:rPr>
          <w:rFonts w:ascii="Gill Sans MT" w:hAnsi="Gill Sans MT"/>
          <w:i w:val="0"/>
          <w:iCs w:val="0"/>
          <w:color w:val="000000" w:themeColor="text1"/>
          <w:sz w:val="24"/>
          <w:szCs w:val="24"/>
        </w:rPr>
        <w:t>%v/v) at constant solid loadings (0.6</w:t>
      </w:r>
      <w:r w:rsidR="00381196">
        <w:rPr>
          <w:rFonts w:ascii="Gill Sans MT" w:hAnsi="Gill Sans MT"/>
          <w:i w:val="0"/>
          <w:iCs w:val="0"/>
          <w:color w:val="000000" w:themeColor="text1"/>
          <w:sz w:val="24"/>
          <w:szCs w:val="24"/>
        </w:rPr>
        <w:t xml:space="preserve"> </w:t>
      </w:r>
      <w:r w:rsidR="009915C3" w:rsidRPr="00212D97">
        <w:rPr>
          <w:rFonts w:ascii="Gill Sans MT" w:hAnsi="Gill Sans MT"/>
          <w:i w:val="0"/>
          <w:iCs w:val="0"/>
          <w:color w:val="000000" w:themeColor="text1"/>
          <w:sz w:val="24"/>
          <w:szCs w:val="24"/>
        </w:rPr>
        <w:t xml:space="preserve">g/l) in 4-phase (air-water- SK2 biomass-hydrocarbon) system in </w:t>
      </w:r>
      <w:r w:rsidR="00413C5B" w:rsidRPr="00212D97">
        <w:rPr>
          <w:rFonts w:ascii="Gill Sans MT" w:hAnsi="Gill Sans MT"/>
          <w:i w:val="0"/>
          <w:iCs w:val="0"/>
          <w:color w:val="000000" w:themeColor="text1"/>
          <w:sz w:val="24"/>
          <w:szCs w:val="24"/>
        </w:rPr>
        <w:t xml:space="preserve">a </w:t>
      </w:r>
      <w:r w:rsidR="009915C3" w:rsidRPr="00212D97">
        <w:rPr>
          <w:rFonts w:ascii="Gill Sans MT" w:hAnsi="Gill Sans MT"/>
          <w:i w:val="0"/>
          <w:iCs w:val="0"/>
          <w:color w:val="000000" w:themeColor="text1"/>
          <w:sz w:val="24"/>
          <w:szCs w:val="24"/>
        </w:rPr>
        <w:t xml:space="preserve">BCR. </w:t>
      </w:r>
      <w:r w:rsidR="00552C20" w:rsidRPr="00212D97">
        <w:rPr>
          <w:rFonts w:ascii="Gill Sans MT" w:hAnsi="Gill Sans MT"/>
          <w:i w:val="0"/>
          <w:iCs w:val="0"/>
          <w:color w:val="000000" w:themeColor="text1"/>
          <w:sz w:val="24"/>
          <w:szCs w:val="24"/>
        </w:rPr>
        <w:t xml:space="preserve">Error bars representing the standard deviation across </w:t>
      </w:r>
      <w:r w:rsidR="00751668" w:rsidRPr="00212D97">
        <w:rPr>
          <w:rFonts w:ascii="Gill Sans MT" w:hAnsi="Gill Sans MT"/>
          <w:i w:val="0"/>
          <w:iCs w:val="0"/>
          <w:color w:val="000000" w:themeColor="text1"/>
          <w:sz w:val="24"/>
          <w:szCs w:val="24"/>
        </w:rPr>
        <w:t>three</w:t>
      </w:r>
      <w:r w:rsidR="00552C20" w:rsidRPr="00212D97">
        <w:rPr>
          <w:rFonts w:ascii="Gill Sans MT" w:hAnsi="Gill Sans MT"/>
          <w:i w:val="0"/>
          <w:iCs w:val="0"/>
          <w:color w:val="000000" w:themeColor="text1"/>
          <w:sz w:val="24"/>
          <w:szCs w:val="24"/>
        </w:rPr>
        <w:t xml:space="preserve"> readings</w:t>
      </w:r>
      <w:r w:rsidR="00F10DEA" w:rsidRPr="00212D97">
        <w:rPr>
          <w:rFonts w:ascii="Gill Sans MT" w:hAnsi="Gill Sans MT"/>
          <w:i w:val="0"/>
          <w:iCs w:val="0"/>
          <w:color w:val="000000" w:themeColor="text1"/>
          <w:sz w:val="24"/>
          <w:szCs w:val="24"/>
        </w:rPr>
        <w:t xml:space="preserve"> </w:t>
      </w:r>
      <w:r w:rsidR="00552C20" w:rsidRPr="00212D97">
        <w:rPr>
          <w:rFonts w:ascii="Gill Sans MT" w:hAnsi="Gill Sans MT"/>
          <w:i w:val="0"/>
          <w:iCs w:val="0"/>
          <w:color w:val="000000" w:themeColor="text1"/>
          <w:sz w:val="24"/>
          <w:szCs w:val="24"/>
        </w:rPr>
        <w:t>are smaller than the data</w:t>
      </w:r>
      <w:r w:rsidR="006E28FD">
        <w:rPr>
          <w:rFonts w:ascii="Gill Sans MT" w:hAnsi="Gill Sans MT"/>
          <w:i w:val="0"/>
          <w:iCs w:val="0"/>
          <w:color w:val="000000" w:themeColor="text1"/>
          <w:sz w:val="24"/>
          <w:szCs w:val="24"/>
        </w:rPr>
        <w:t xml:space="preserve"> </w:t>
      </w:r>
      <w:r w:rsidR="00552C20" w:rsidRPr="00212D97">
        <w:rPr>
          <w:rFonts w:ascii="Gill Sans MT" w:hAnsi="Gill Sans MT"/>
          <w:i w:val="0"/>
          <w:iCs w:val="0"/>
          <w:color w:val="000000" w:themeColor="text1"/>
          <w:sz w:val="24"/>
          <w:szCs w:val="24"/>
        </w:rPr>
        <w:t xml:space="preserve">points. </w:t>
      </w:r>
    </w:p>
    <w:p w14:paraId="0F3DDB40" w14:textId="59FA1828" w:rsidR="000C10A9" w:rsidRPr="00212D97" w:rsidRDefault="000C10A9" w:rsidP="00C7495F">
      <w:pPr>
        <w:spacing w:after="0" w:line="240" w:lineRule="auto"/>
        <w:rPr>
          <w:rFonts w:ascii="Gill Sans MT" w:hAnsi="Gill Sans MT"/>
          <w:color w:val="000000" w:themeColor="text1"/>
          <w:sz w:val="24"/>
          <w:szCs w:val="24"/>
        </w:rPr>
      </w:pPr>
    </w:p>
    <w:p w14:paraId="723BAB6C" w14:textId="5B65BFA0" w:rsidR="00335040" w:rsidRPr="00212D97" w:rsidRDefault="00335040" w:rsidP="00F21EC8">
      <w:pPr>
        <w:spacing w:after="0" w:line="360" w:lineRule="auto"/>
        <w:jc w:val="both"/>
        <w:rPr>
          <w:rFonts w:ascii="Gill Sans MT" w:hAnsi="Gill Sans MT"/>
          <w:color w:val="000000" w:themeColor="text1"/>
          <w:sz w:val="24"/>
          <w:szCs w:val="24"/>
        </w:rPr>
      </w:pPr>
    </w:p>
    <w:p w14:paraId="2F0F5427" w14:textId="1A5E4A9B" w:rsidR="005A5D34" w:rsidRPr="00212D97" w:rsidRDefault="008524E4" w:rsidP="009E43E6">
      <w:pPr>
        <w:spacing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 xml:space="preserve">To </w:t>
      </w:r>
      <w:r w:rsidR="00C26574" w:rsidRPr="00212D97">
        <w:rPr>
          <w:rFonts w:ascii="Gill Sans MT" w:hAnsi="Gill Sans MT"/>
          <w:color w:val="000000" w:themeColor="text1"/>
          <w:sz w:val="24"/>
          <w:szCs w:val="24"/>
        </w:rPr>
        <w:t>clarify whether</w:t>
      </w:r>
      <w:r w:rsidRPr="00212D97">
        <w:rPr>
          <w:rFonts w:ascii="Gill Sans MT" w:hAnsi="Gill Sans MT"/>
          <w:color w:val="000000" w:themeColor="text1"/>
          <w:sz w:val="24"/>
          <w:szCs w:val="24"/>
        </w:rPr>
        <w:t xml:space="preserve"> the </w:t>
      </w:r>
      <w:r w:rsidR="00A01A19" w:rsidRPr="00212D97">
        <w:rPr>
          <w:rFonts w:ascii="Gill Sans MT" w:hAnsi="Gill Sans MT"/>
          <w:color w:val="000000" w:themeColor="text1"/>
          <w:sz w:val="24"/>
          <w:szCs w:val="24"/>
        </w:rPr>
        <w:t>accumulation</w:t>
      </w:r>
      <w:r w:rsidRPr="00212D97">
        <w:rPr>
          <w:rFonts w:ascii="Gill Sans MT" w:hAnsi="Gill Sans MT"/>
          <w:color w:val="000000" w:themeColor="text1"/>
          <w:sz w:val="24"/>
          <w:szCs w:val="24"/>
        </w:rPr>
        <w:t xml:space="preserve"> of biosurfactants in the bioprocess</w:t>
      </w:r>
      <w:r w:rsidR="00C26574" w:rsidRPr="00212D97">
        <w:rPr>
          <w:rFonts w:ascii="Gill Sans MT" w:hAnsi="Gill Sans MT"/>
          <w:color w:val="000000" w:themeColor="text1"/>
          <w:sz w:val="24"/>
          <w:szCs w:val="24"/>
        </w:rPr>
        <w:t xml:space="preserve"> </w:t>
      </w:r>
      <w:r w:rsidR="006E28FD">
        <w:rPr>
          <w:rFonts w:ascii="Gill Sans MT" w:hAnsi="Gill Sans MT"/>
          <w:color w:val="000000" w:themeColor="text1"/>
          <w:sz w:val="24"/>
          <w:szCs w:val="24"/>
        </w:rPr>
        <w:t>a</w:t>
      </w:r>
      <w:r w:rsidR="00C26574" w:rsidRPr="00212D97">
        <w:rPr>
          <w:rFonts w:ascii="Gill Sans MT" w:hAnsi="Gill Sans MT"/>
          <w:color w:val="000000" w:themeColor="text1"/>
          <w:sz w:val="24"/>
          <w:szCs w:val="24"/>
        </w:rPr>
        <w:t>ffects gas holdup, and the system in general</w:t>
      </w:r>
      <w:r w:rsidRPr="00212D97">
        <w:rPr>
          <w:rFonts w:ascii="Gill Sans MT" w:hAnsi="Gill Sans MT"/>
          <w:color w:val="000000" w:themeColor="text1"/>
          <w:sz w:val="24"/>
          <w:szCs w:val="24"/>
        </w:rPr>
        <w:t xml:space="preserve">, </w:t>
      </w:r>
      <w:r w:rsidR="00A30519" w:rsidRPr="00212D97">
        <w:rPr>
          <w:rFonts w:ascii="Gill Sans MT" w:hAnsi="Gill Sans MT"/>
          <w:color w:val="000000" w:themeColor="text1"/>
          <w:sz w:val="24"/>
          <w:szCs w:val="24"/>
        </w:rPr>
        <w:t>we</w:t>
      </w:r>
      <w:r w:rsidRPr="00212D97">
        <w:rPr>
          <w:rFonts w:ascii="Gill Sans MT" w:hAnsi="Gill Sans MT"/>
          <w:color w:val="000000" w:themeColor="text1"/>
          <w:sz w:val="24"/>
          <w:szCs w:val="24"/>
        </w:rPr>
        <w:t xml:space="preserve"> </w:t>
      </w:r>
      <w:r w:rsidR="00A01A19" w:rsidRPr="00212D97">
        <w:rPr>
          <w:rFonts w:ascii="Gill Sans MT" w:hAnsi="Gill Sans MT"/>
          <w:color w:val="000000" w:themeColor="text1"/>
          <w:sz w:val="24"/>
          <w:szCs w:val="24"/>
        </w:rPr>
        <w:t xml:space="preserve">examined </w:t>
      </w:r>
      <w:r w:rsidRPr="00212D97">
        <w:rPr>
          <w:rFonts w:ascii="Gill Sans MT" w:hAnsi="Gill Sans MT"/>
          <w:color w:val="000000" w:themeColor="text1"/>
          <w:sz w:val="24"/>
          <w:szCs w:val="24"/>
        </w:rPr>
        <w:t>the gas holdup in two-phase and four-phase system</w:t>
      </w:r>
      <w:r w:rsidR="001D0123" w:rsidRPr="00212D97">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over </w:t>
      </w:r>
      <w:proofErr w:type="gramStart"/>
      <w:r w:rsidRPr="00212D97">
        <w:rPr>
          <w:rFonts w:ascii="Gill Sans MT" w:hAnsi="Gill Sans MT"/>
          <w:color w:val="000000" w:themeColor="text1"/>
          <w:sz w:val="24"/>
          <w:szCs w:val="24"/>
        </w:rPr>
        <w:t>a period</w:t>
      </w:r>
      <w:r w:rsidR="000C10A9" w:rsidRPr="00212D97">
        <w:rPr>
          <w:rFonts w:ascii="Gill Sans MT" w:hAnsi="Gill Sans MT"/>
          <w:color w:val="000000" w:themeColor="text1"/>
          <w:sz w:val="24"/>
          <w:szCs w:val="24"/>
        </w:rPr>
        <w:t xml:space="preserve"> of time</w:t>
      </w:r>
      <w:proofErr w:type="gramEnd"/>
      <w:r w:rsidR="008A6207" w:rsidRPr="00212D97">
        <w:rPr>
          <w:rFonts w:ascii="Gill Sans MT" w:hAnsi="Gill Sans MT"/>
          <w:color w:val="000000" w:themeColor="text1"/>
          <w:sz w:val="24"/>
          <w:szCs w:val="24"/>
        </w:rPr>
        <w:t>, allowing the organism to produce biosurfactants in the system</w:t>
      </w:r>
      <w:r w:rsidRPr="00212D97">
        <w:rPr>
          <w:rFonts w:ascii="Gill Sans MT" w:hAnsi="Gill Sans MT"/>
          <w:color w:val="000000" w:themeColor="text1"/>
          <w:sz w:val="24"/>
          <w:szCs w:val="24"/>
        </w:rPr>
        <w:t xml:space="preserve">. </w:t>
      </w:r>
      <w:r w:rsidR="00CA7992" w:rsidRPr="00212D97">
        <w:rPr>
          <w:rFonts w:ascii="Gill Sans MT" w:hAnsi="Gill Sans MT"/>
          <w:color w:val="000000" w:themeColor="text1"/>
          <w:sz w:val="24"/>
          <w:szCs w:val="24"/>
        </w:rPr>
        <w:t xml:space="preserve">Figure 6 </w:t>
      </w:r>
      <w:r w:rsidRPr="00212D97">
        <w:rPr>
          <w:rFonts w:ascii="Gill Sans MT" w:hAnsi="Gill Sans MT"/>
          <w:color w:val="000000" w:themeColor="text1"/>
          <w:sz w:val="24"/>
          <w:szCs w:val="24"/>
        </w:rPr>
        <w:t>illustrates the gas holdup measurements for air-water and air-water-</w:t>
      </w:r>
      <w:r w:rsidR="00B46903" w:rsidRPr="00212D97">
        <w:rPr>
          <w:rFonts w:ascii="Gill Sans MT" w:hAnsi="Gill Sans MT"/>
          <w:color w:val="000000" w:themeColor="text1"/>
          <w:sz w:val="24"/>
          <w:szCs w:val="24"/>
          <w:lang w:val="en-GB"/>
        </w:rPr>
        <w:t>SK2 biomass</w:t>
      </w:r>
      <w:r w:rsidRPr="00212D97">
        <w:rPr>
          <w:rFonts w:ascii="Gill Sans MT" w:hAnsi="Gill Sans MT"/>
          <w:color w:val="000000" w:themeColor="text1"/>
          <w:sz w:val="24"/>
          <w:szCs w:val="24"/>
        </w:rPr>
        <w:t>-hydrocarbon systems at constant superficial gas velocity (</w:t>
      </w:r>
      <w:r w:rsidR="000C10A9" w:rsidRPr="00212D97">
        <w:rPr>
          <w:rFonts w:ascii="Gill Sans MT" w:hAnsi="Gill Sans MT"/>
          <w:color w:val="000000" w:themeColor="text1"/>
          <w:sz w:val="24"/>
          <w:szCs w:val="24"/>
        </w:rPr>
        <w:t xml:space="preserve">midpoint </w:t>
      </w:r>
      <w:r w:rsidRPr="00212D97">
        <w:rPr>
          <w:rFonts w:ascii="Gill Sans MT" w:hAnsi="Gill Sans MT"/>
          <w:color w:val="000000" w:themeColor="text1"/>
          <w:sz w:val="24"/>
          <w:szCs w:val="24"/>
        </w:rPr>
        <w:t>2</w:t>
      </w:r>
      <w:r w:rsidR="00381196">
        <w:rPr>
          <w:rFonts w:ascii="Gill Sans MT" w:hAnsi="Gill Sans MT"/>
          <w:color w:val="000000" w:themeColor="text1"/>
          <w:sz w:val="24"/>
          <w:szCs w:val="24"/>
        </w:rPr>
        <w:t xml:space="preserve"> </w:t>
      </w:r>
      <w:r w:rsidR="001F70F5" w:rsidRPr="00212D97">
        <w:rPr>
          <w:rFonts w:ascii="Gill Sans MT" w:hAnsi="Gill Sans MT"/>
          <w:color w:val="000000" w:themeColor="text1"/>
          <w:sz w:val="24"/>
          <w:szCs w:val="24"/>
        </w:rPr>
        <w:t>cm</w:t>
      </w:r>
      <w:r w:rsidR="001F70F5">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w:t>
      </w:r>
      <w:r w:rsidR="00A91924" w:rsidRPr="00212D97">
        <w:rPr>
          <w:rFonts w:ascii="Gill Sans MT" w:hAnsi="Gill Sans MT"/>
          <w:color w:val="000000" w:themeColor="text1"/>
          <w:sz w:val="24"/>
          <w:szCs w:val="24"/>
        </w:rPr>
        <w:t>Unsurprisingly, i</w:t>
      </w:r>
      <w:r w:rsidRPr="00212D97">
        <w:rPr>
          <w:rFonts w:ascii="Gill Sans MT" w:hAnsi="Gill Sans MT"/>
          <w:color w:val="000000" w:themeColor="text1"/>
          <w:sz w:val="24"/>
          <w:szCs w:val="24"/>
        </w:rPr>
        <w:t xml:space="preserve">t was </w:t>
      </w:r>
      <w:r w:rsidR="009C7EAB" w:rsidRPr="00212D97">
        <w:rPr>
          <w:rFonts w:ascii="Gill Sans MT" w:hAnsi="Gill Sans MT"/>
          <w:color w:val="000000" w:themeColor="text1"/>
          <w:sz w:val="24"/>
          <w:szCs w:val="24"/>
        </w:rPr>
        <w:t xml:space="preserve">observed that gas holdup did not change in </w:t>
      </w:r>
      <w:r w:rsidR="00A91924" w:rsidRPr="00212D97">
        <w:rPr>
          <w:rFonts w:ascii="Gill Sans MT" w:hAnsi="Gill Sans MT"/>
          <w:color w:val="000000" w:themeColor="text1"/>
          <w:sz w:val="24"/>
          <w:szCs w:val="24"/>
        </w:rPr>
        <w:t xml:space="preserve">the </w:t>
      </w:r>
      <w:r w:rsidR="009C7EAB" w:rsidRPr="00212D97">
        <w:rPr>
          <w:rFonts w:ascii="Gill Sans MT" w:hAnsi="Gill Sans MT"/>
          <w:color w:val="000000" w:themeColor="text1"/>
          <w:sz w:val="24"/>
          <w:szCs w:val="24"/>
        </w:rPr>
        <w:t xml:space="preserve">air-water system over a duration of 4 days, </w:t>
      </w:r>
      <w:r w:rsidR="000C10A9" w:rsidRPr="00212D97">
        <w:rPr>
          <w:rFonts w:ascii="Gill Sans MT" w:hAnsi="Gill Sans MT"/>
          <w:color w:val="000000" w:themeColor="text1"/>
          <w:sz w:val="24"/>
          <w:szCs w:val="24"/>
        </w:rPr>
        <w:t>whereas</w:t>
      </w:r>
      <w:r w:rsidR="009C7EAB" w:rsidRPr="00212D97">
        <w:rPr>
          <w:rFonts w:ascii="Gill Sans MT" w:hAnsi="Gill Sans MT"/>
          <w:color w:val="000000" w:themeColor="text1"/>
          <w:sz w:val="24"/>
          <w:szCs w:val="24"/>
        </w:rPr>
        <w:t>, in the four-phase</w:t>
      </w:r>
      <w:r w:rsidR="003D139B" w:rsidRPr="00212D97">
        <w:rPr>
          <w:rFonts w:ascii="Gill Sans MT" w:hAnsi="Gill Sans MT"/>
          <w:color w:val="000000" w:themeColor="text1"/>
          <w:sz w:val="24"/>
          <w:szCs w:val="24"/>
        </w:rPr>
        <w:t xml:space="preserve"> </w:t>
      </w:r>
      <w:r w:rsidR="009C7EAB" w:rsidRPr="00212D97">
        <w:rPr>
          <w:rFonts w:ascii="Gill Sans MT" w:hAnsi="Gill Sans MT"/>
          <w:color w:val="000000" w:themeColor="text1"/>
          <w:sz w:val="24"/>
          <w:szCs w:val="24"/>
        </w:rPr>
        <w:t xml:space="preserve">system, the gas holdup increased significantly </w:t>
      </w:r>
      <w:r w:rsidR="00A91924" w:rsidRPr="00212D97">
        <w:rPr>
          <w:rFonts w:ascii="Gill Sans MT" w:hAnsi="Gill Sans MT"/>
          <w:color w:val="000000" w:themeColor="text1"/>
          <w:sz w:val="24"/>
          <w:szCs w:val="24"/>
        </w:rPr>
        <w:t xml:space="preserve">over </w:t>
      </w:r>
      <w:r w:rsidR="009C7EAB" w:rsidRPr="00212D97">
        <w:rPr>
          <w:rFonts w:ascii="Gill Sans MT" w:hAnsi="Gill Sans MT"/>
          <w:color w:val="000000" w:themeColor="text1"/>
          <w:sz w:val="24"/>
          <w:szCs w:val="24"/>
        </w:rPr>
        <w:t xml:space="preserve">the same period. The recorded gas holdup </w:t>
      </w:r>
      <w:r w:rsidR="008A6207" w:rsidRPr="00212D97">
        <w:rPr>
          <w:rFonts w:ascii="Gill Sans MT" w:hAnsi="Gill Sans MT"/>
          <w:color w:val="000000" w:themeColor="text1"/>
          <w:sz w:val="24"/>
          <w:szCs w:val="24"/>
        </w:rPr>
        <w:t>o</w:t>
      </w:r>
      <w:r w:rsidR="009C7EAB" w:rsidRPr="00212D97">
        <w:rPr>
          <w:rFonts w:ascii="Gill Sans MT" w:hAnsi="Gill Sans MT"/>
          <w:color w:val="000000" w:themeColor="text1"/>
          <w:sz w:val="24"/>
          <w:szCs w:val="24"/>
        </w:rPr>
        <w:t xml:space="preserve">n day 4 was the highest value </w:t>
      </w:r>
      <w:r w:rsidR="00A30519" w:rsidRPr="00212D97">
        <w:rPr>
          <w:rFonts w:ascii="Gill Sans MT" w:hAnsi="Gill Sans MT"/>
          <w:color w:val="000000" w:themeColor="text1"/>
          <w:sz w:val="24"/>
          <w:szCs w:val="24"/>
        </w:rPr>
        <w:t xml:space="preserve">recorded </w:t>
      </w:r>
      <w:r w:rsidR="009C7EAB" w:rsidRPr="00212D97">
        <w:rPr>
          <w:rFonts w:ascii="Gill Sans MT" w:hAnsi="Gill Sans MT"/>
          <w:color w:val="000000" w:themeColor="text1"/>
          <w:sz w:val="24"/>
          <w:szCs w:val="24"/>
        </w:rPr>
        <w:t>in this study</w:t>
      </w:r>
      <w:r w:rsidR="009E43E6" w:rsidRPr="00212D97">
        <w:rPr>
          <w:rFonts w:ascii="Gill Sans MT" w:hAnsi="Gill Sans MT"/>
          <w:color w:val="000000" w:themeColor="text1"/>
          <w:sz w:val="24"/>
          <w:szCs w:val="24"/>
        </w:rPr>
        <w:t xml:space="preserve"> a</w:t>
      </w:r>
      <w:r w:rsidR="00A30519" w:rsidRPr="00212D97">
        <w:rPr>
          <w:rFonts w:ascii="Gill Sans MT" w:hAnsi="Gill Sans MT"/>
          <w:color w:val="000000" w:themeColor="text1"/>
          <w:sz w:val="24"/>
          <w:szCs w:val="24"/>
        </w:rPr>
        <w:t xml:space="preserve">nd exceeded values recorded in </w:t>
      </w:r>
      <w:r w:rsidR="009E43E6" w:rsidRPr="00212D97">
        <w:rPr>
          <w:rFonts w:ascii="Gill Sans MT" w:hAnsi="Gill Sans MT"/>
          <w:color w:val="000000" w:themeColor="text1"/>
          <w:sz w:val="24"/>
          <w:szCs w:val="24"/>
        </w:rPr>
        <w:t>previous</w:t>
      </w:r>
      <w:r w:rsidR="003D139B" w:rsidRPr="00212D97">
        <w:rPr>
          <w:rFonts w:ascii="Gill Sans MT" w:hAnsi="Gill Sans MT"/>
          <w:color w:val="000000" w:themeColor="text1"/>
          <w:sz w:val="24"/>
          <w:szCs w:val="24"/>
        </w:rPr>
        <w:t xml:space="preserve"> gas holdup</w:t>
      </w:r>
      <w:r w:rsidR="009E43E6" w:rsidRPr="00212D97">
        <w:rPr>
          <w:rFonts w:ascii="Gill Sans MT" w:hAnsi="Gill Sans MT"/>
          <w:color w:val="000000" w:themeColor="text1"/>
          <w:sz w:val="24"/>
          <w:szCs w:val="24"/>
        </w:rPr>
        <w:t xml:space="preserve"> investigations </w:t>
      </w:r>
      <w:r w:rsidR="00406B4F" w:rsidRPr="00212D97">
        <w:rPr>
          <w:rFonts w:ascii="Gill Sans MT" w:hAnsi="Gill Sans MT"/>
          <w:color w:val="000000" w:themeColor="text1"/>
          <w:sz w:val="24"/>
          <w:szCs w:val="24"/>
        </w:rPr>
        <w:fldChar w:fldCharType="begin" w:fldLock="1"/>
      </w:r>
      <w:r w:rsidR="003B3C31" w:rsidRPr="00212D97">
        <w:rPr>
          <w:rFonts w:ascii="Gill Sans MT" w:hAnsi="Gill Sans MT"/>
          <w:color w:val="000000" w:themeColor="text1"/>
          <w:sz w:val="24"/>
          <w:szCs w:val="24"/>
        </w:rPr>
        <w:instrText>ADDIN CSL_CITATION {"citationItems":[{"id":"ITEM-1","itemData":{"DOI":"10.1016/j.bej.2020.107577","ISSN":"1873295X","abstract":"Hydrocarbon substrates can be upgraded to high-value products through biological oxidation processes, whereby an oxygen moiety is inserted into the hydrocarbon backbone by microbes in a suitable bioreactor system such as a bubble column reactor (BCR). However, there is a need to understand the behaviour of the Sauter bubble diameter (D32) and gas hold-up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a simulated four-phase (air, water, hydrocarbon and microbes) system in the BCR. This study has investigated the impact of operational conditions, such as hydrocarbon concentration (HC), superficial gas velocity (UG) and yeast loading (SL) (using deactivated S. cerevisiae as test microorganism)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It was found that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were mainly affected by UG and SL, whereas HC had an insignificant impact on both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Any increase in UG (1</w:instrText>
      </w:r>
      <w:r w:rsidR="003B3C31" w:rsidRPr="00212D97">
        <w:rPr>
          <w:rFonts w:ascii="Gill Sans MT" w:hAnsi="Gill Sans MT" w:cs="Gill Sans MT"/>
          <w:color w:val="000000" w:themeColor="text1"/>
          <w:sz w:val="24"/>
          <w:szCs w:val="24"/>
        </w:rPr>
        <w:instrText>–</w:instrText>
      </w:r>
      <w:r w:rsidR="003B3C31" w:rsidRPr="00212D97">
        <w:rPr>
          <w:rFonts w:ascii="Gill Sans MT" w:hAnsi="Gill Sans MT"/>
          <w:color w:val="000000" w:themeColor="text1"/>
          <w:sz w:val="24"/>
          <w:szCs w:val="24"/>
        </w:rPr>
        <w:instrText xml:space="preserve">3 cm/sec) resulted in a significant increase in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due to the increase in the number of bubbles in the system. On the other hand, an increase in SL was found to result in D32 linearly increasing, which thereafter caused a decrease of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 xml:space="preserve">G in the system. This influence can be attributed to the yeast cells in the system affecting the fluid properties and the system hydrodynamics. The outcome of this work provides fundamental understanding of the impact of operating conditions (HC, UG and SL) on D32 and </w:instrText>
      </w:r>
      <w:r w:rsidR="003B3C31" w:rsidRPr="00212D97">
        <w:rPr>
          <w:rFonts w:ascii="Calibri" w:hAnsi="Calibri" w:cs="Calibri"/>
          <w:color w:val="000000" w:themeColor="text1"/>
          <w:sz w:val="24"/>
          <w:szCs w:val="24"/>
        </w:rPr>
        <w:instrText>Ɛ</w:instrText>
      </w:r>
      <w:r w:rsidR="003B3C31" w:rsidRPr="00212D97">
        <w:rPr>
          <w:rFonts w:ascii="Gill Sans MT" w:hAnsi="Gill Sans MT"/>
          <w:color w:val="000000" w:themeColor="text1"/>
          <w:sz w:val="24"/>
          <w:szCs w:val="24"/>
        </w:rPr>
        <w:instrText>G, which underpins the system hydrodynamics in a simulated four-phase hydrocarbon-based bioprocess.","author":[{"dropping-particle":"","family":"Abufalgha","given":"Ayman A.","non-dropping-particle":"","parse-names":false,"suffix":""},{"dropping-particle":"","family":"Clarke","given":"Kim G.","non-dropping-particle":"","parse-names":false,"suffix":""},{"dropping-particle":"","family":"Pott","given":"Robert W.M.","non-dropping-particle":"","parse-names":false,"suffix":""}],"container-title":"Biochemical Engineering Journal","id":"ITEM-1","issue":"November 2019","issued":{"date-parts":[["2020"]]},"page":"107577","publisher":"Elsevier","title":"Characterisation of bubble diameter and gas hold-up in simulated hydrocarbon-based bioprocesses in a bubble column reactor","type":"article-journal","volume":"158"},"uris":["http://www.mendeley.com/documents/?uuid=59557779-073f-4418-b97c-8d8882a48b81"]},{"id":"ITEM-2","itemData":{"DOI":"10.1002/jctb.6625","ISSN":"10974660","abstract":"BACKGROUND: The overall volumetric oxygen transfer coefficient (KLa) is a critical parameter in evaluating the oxygen transfer in any aerobic bioprocess, e.g. a hydrocarbon-based bioprocess. However, KLa comprises the oxygen transfer coefficient (KL) and the gas–liquid interfacial area, which are commonly affected by operating conditions of a bioprocess system. Therefore, this study has experimentally measured KLa and interfacial area in a model hydrocarbon-based bioprocess under a range of operating conditions such as alkane (n-C14–20) concentration (HC), solids (cornflour) loading (SL) and superficial gas (air) velocity (UG) in a bubble column reactor (BCR). RESULTS: It was found that the value of KLa increased with increasing UG in the BCR. The most significant impact on KLa was obtained through an increase in UG, where an increase of UG from 1 to 3 cm s</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resulted in a 133% increase in KLa. Furthermore, a relationship between KLa and SL was identified and showed an optimal level at SL of 3 g L</w:instrText>
      </w:r>
      <w:r w:rsidR="003B3C31" w:rsidRPr="00212D97">
        <w:rPr>
          <w:rFonts w:ascii="Arial" w:hAnsi="Arial" w:cs="Arial"/>
          <w:color w:val="000000" w:themeColor="text1"/>
          <w:sz w:val="24"/>
          <w:szCs w:val="24"/>
        </w:rPr>
        <w:instrText>−</w:instrText>
      </w:r>
      <w:r w:rsidR="003B3C31" w:rsidRPr="00212D97">
        <w:rPr>
          <w:rFonts w:ascii="Gill Sans MT" w:hAnsi="Gill Sans MT"/>
          <w:color w:val="000000" w:themeColor="text1"/>
          <w:sz w:val="24"/>
          <w:szCs w:val="24"/>
        </w:rPr>
        <w:instrText>1, indicating increased dispersion viscosity in the system as SL increased up to a certain point. However, HC showed an insignificant change in both the interfacial area and KLa with the range considered (2.5 to 20% v/v) of HC. CONCLUSIONS: This study expands on previous work by including an inert solid (cornflour) phase, which ultimately furthers our understanding of the effect of the solids type and size, and operational conditions (HC, SL and UG) on the behaviour of overall oxygen transfer in a bubble column hydrocarbon bioprocess.","author":[{"dropping-particle":"","family":"Abufalgha","given":"Ayman A.","non-dropping-particle":"","parse-names":false,"suffix":""},{"dropping-particle":"","family":"Pott","given":"Robert W.M.","non-dropping-particle":"","parse-names":false,"suffix":""},{"dropping-particle":"","family":"Cloete","given":"Jannean C.","non-dropping-particle":"","parse-names":false,"suffix":""},{"dropping-particle":"","family":"Clarke","given":"Kim G.","non-dropping-particle":"","parse-names":false,"suffix":""}],"container-title":"Journal of Chemical Technology and Biotechnology","id":"ITEM-2","issue":"September 2020","issued":{"date-parts":[["2020"]]},"title":"Gas–liquid interfacial area and its influence on oxygen transfer coefficients in a simulated hydrocarbon bioprocess in a bubble column reactor","type":"article-journal"},"uris":["http://www.mendeley.com/documents/?uuid=2d304d23-6712-4501-bdd8-642bc3d4e790"]}],"mendeley":{"formattedCitation":"[36,37]","plainTextFormattedCitation":"[36,37]","previouslyFormattedCitation":"[34,35]"},"properties":{"noteIndex":0},"schema":"https://github.com/citation-style-language/schema/raw/master/csl-citation.json"}</w:instrText>
      </w:r>
      <w:r w:rsidR="00406B4F" w:rsidRPr="00212D97">
        <w:rPr>
          <w:rFonts w:ascii="Gill Sans MT" w:hAnsi="Gill Sans MT"/>
          <w:color w:val="000000" w:themeColor="text1"/>
          <w:sz w:val="24"/>
          <w:szCs w:val="24"/>
        </w:rPr>
        <w:fldChar w:fldCharType="separate"/>
      </w:r>
      <w:r w:rsidR="003B3C31" w:rsidRPr="00212D97">
        <w:rPr>
          <w:rFonts w:ascii="Gill Sans MT" w:hAnsi="Gill Sans MT"/>
          <w:noProof/>
          <w:color w:val="000000" w:themeColor="text1"/>
          <w:sz w:val="24"/>
          <w:szCs w:val="24"/>
        </w:rPr>
        <w:t>[36,37]</w:t>
      </w:r>
      <w:r w:rsidR="00406B4F" w:rsidRPr="00212D97">
        <w:rPr>
          <w:rFonts w:ascii="Gill Sans MT" w:hAnsi="Gill Sans MT"/>
          <w:color w:val="000000" w:themeColor="text1"/>
          <w:sz w:val="24"/>
          <w:szCs w:val="24"/>
        </w:rPr>
        <w:fldChar w:fldCharType="end"/>
      </w:r>
      <w:r w:rsidR="009C7EAB" w:rsidRPr="00212D97">
        <w:rPr>
          <w:rFonts w:ascii="Gill Sans MT" w:hAnsi="Gill Sans MT"/>
          <w:color w:val="000000" w:themeColor="text1"/>
          <w:sz w:val="24"/>
          <w:szCs w:val="24"/>
        </w:rPr>
        <w:t xml:space="preserve"> which </w:t>
      </w:r>
      <w:r w:rsidR="00A30519" w:rsidRPr="00212D97">
        <w:rPr>
          <w:rFonts w:ascii="Gill Sans MT" w:hAnsi="Gill Sans MT"/>
          <w:color w:val="000000" w:themeColor="text1"/>
          <w:sz w:val="24"/>
          <w:szCs w:val="24"/>
        </w:rPr>
        <w:t xml:space="preserve">likely </w:t>
      </w:r>
      <w:r w:rsidR="00287AA8" w:rsidRPr="00212D97">
        <w:rPr>
          <w:rFonts w:ascii="Gill Sans MT" w:hAnsi="Gill Sans MT"/>
          <w:color w:val="000000" w:themeColor="text1"/>
          <w:sz w:val="24"/>
          <w:szCs w:val="24"/>
        </w:rPr>
        <w:t xml:space="preserve">indicates </w:t>
      </w:r>
      <w:r w:rsidR="009E43E6" w:rsidRPr="00212D97">
        <w:rPr>
          <w:rFonts w:ascii="Gill Sans MT" w:hAnsi="Gill Sans MT"/>
          <w:color w:val="000000" w:themeColor="text1"/>
          <w:sz w:val="24"/>
          <w:szCs w:val="24"/>
        </w:rPr>
        <w:t xml:space="preserve">the </w:t>
      </w:r>
      <w:r w:rsidR="00287AA8" w:rsidRPr="00212D97">
        <w:rPr>
          <w:rFonts w:ascii="Gill Sans MT" w:hAnsi="Gill Sans MT"/>
          <w:color w:val="000000" w:themeColor="text1"/>
          <w:sz w:val="24"/>
          <w:szCs w:val="24"/>
        </w:rPr>
        <w:t xml:space="preserve">presence </w:t>
      </w:r>
      <w:r w:rsidR="009E43E6" w:rsidRPr="00212D97">
        <w:rPr>
          <w:rFonts w:ascii="Gill Sans MT" w:hAnsi="Gill Sans MT"/>
          <w:color w:val="000000" w:themeColor="text1"/>
          <w:sz w:val="24"/>
          <w:szCs w:val="24"/>
        </w:rPr>
        <w:t>of biosurfactants in the bioprocess, especially when the process contains hydrocarbon-</w:t>
      </w:r>
      <w:r w:rsidR="00A30519" w:rsidRPr="00212D97">
        <w:rPr>
          <w:rFonts w:ascii="Gill Sans MT" w:hAnsi="Gill Sans MT"/>
          <w:color w:val="000000" w:themeColor="text1"/>
          <w:sz w:val="24"/>
          <w:szCs w:val="24"/>
        </w:rPr>
        <w:t xml:space="preserve">degrading bacteria </w:t>
      </w:r>
      <w:r w:rsidR="009E43E6" w:rsidRPr="00212D97">
        <w:rPr>
          <w:rFonts w:ascii="Gill Sans MT" w:hAnsi="Gill Sans MT"/>
          <w:color w:val="000000" w:themeColor="text1"/>
          <w:sz w:val="24"/>
          <w:szCs w:val="24"/>
        </w:rPr>
        <w:t xml:space="preserve">as a solid phase. </w:t>
      </w:r>
    </w:p>
    <w:p w14:paraId="569CD52B" w14:textId="0363CBB3" w:rsidR="00502ADE" w:rsidRPr="00212D97" w:rsidRDefault="002A6B5B" w:rsidP="00E23C22">
      <w:pPr>
        <w:spacing w:line="360" w:lineRule="auto"/>
        <w:jc w:val="center"/>
        <w:rPr>
          <w:color w:val="000000" w:themeColor="text1"/>
        </w:rPr>
      </w:pPr>
      <w:r w:rsidRPr="00212D97">
        <w:rPr>
          <w:color w:val="000000" w:themeColor="text1"/>
        </w:rPr>
        <w:lastRenderedPageBreak/>
        <w:t xml:space="preserve"> </w:t>
      </w:r>
      <w:r w:rsidR="00E3774C">
        <w:object w:dxaOrig="6161" w:dyaOrig="4567" w14:anchorId="16DEFB85">
          <v:shape id="_x0000_i1028" type="#_x0000_t75" style="width:307.8pt;height:228.6pt" o:ole="">
            <v:imagedata r:id="rId20" o:title=""/>
          </v:shape>
          <o:OLEObject Type="Embed" ProgID="Prism9.Document" ShapeID="_x0000_i1028" DrawAspect="Content" ObjectID="_1735823150" r:id="rId21"/>
        </w:object>
      </w:r>
    </w:p>
    <w:p w14:paraId="52D54F26" w14:textId="5B80BCB3" w:rsidR="001B1FC6" w:rsidRPr="00212D97" w:rsidRDefault="00623169" w:rsidP="007D2DD2">
      <w:pPr>
        <w:pStyle w:val="Caption"/>
        <w:spacing w:line="360" w:lineRule="auto"/>
        <w:jc w:val="both"/>
        <w:rPr>
          <w:rFonts w:ascii="Gill Sans MT" w:hAnsi="Gill Sans MT"/>
          <w:i w:val="0"/>
          <w:iCs w:val="0"/>
          <w:color w:val="000000" w:themeColor="text1"/>
          <w:sz w:val="24"/>
          <w:szCs w:val="24"/>
        </w:rPr>
      </w:pPr>
      <w:bookmarkStart w:id="14" w:name="_Ref103251949"/>
      <w:r w:rsidRPr="00212D97">
        <w:rPr>
          <w:rFonts w:ascii="Gill Sans MT" w:hAnsi="Gill Sans MT"/>
          <w:i w:val="0"/>
          <w:iCs w:val="0"/>
          <w:color w:val="000000" w:themeColor="text1"/>
          <w:sz w:val="24"/>
          <w:szCs w:val="24"/>
        </w:rPr>
        <w:t xml:space="preserve">Figure </w:t>
      </w:r>
      <w:bookmarkEnd w:id="14"/>
      <w:r w:rsidR="00CA7992" w:rsidRPr="00212D97">
        <w:rPr>
          <w:rFonts w:ascii="Gill Sans MT" w:hAnsi="Gill Sans MT"/>
          <w:i w:val="0"/>
          <w:iCs w:val="0"/>
          <w:color w:val="000000" w:themeColor="text1"/>
          <w:sz w:val="24"/>
          <w:szCs w:val="24"/>
        </w:rPr>
        <w:t>6</w:t>
      </w:r>
      <w:r w:rsidR="005A5D34" w:rsidRPr="00212D97">
        <w:rPr>
          <w:rFonts w:ascii="Gill Sans MT" w:hAnsi="Gill Sans MT"/>
          <w:i w:val="0"/>
          <w:iCs w:val="0"/>
          <w:color w:val="000000" w:themeColor="text1"/>
          <w:sz w:val="24"/>
          <w:szCs w:val="24"/>
        </w:rPr>
        <w:t xml:space="preserve">:  </w:t>
      </w:r>
      <w:r w:rsidR="00CC43B0" w:rsidRPr="00212D97">
        <w:rPr>
          <w:rFonts w:ascii="Gill Sans MT" w:hAnsi="Gill Sans MT"/>
          <w:i w:val="0"/>
          <w:iCs w:val="0"/>
          <w:color w:val="000000" w:themeColor="text1"/>
          <w:sz w:val="24"/>
          <w:szCs w:val="24"/>
        </w:rPr>
        <w:t>Measurements</w:t>
      </w:r>
      <w:r w:rsidR="00650B11" w:rsidRPr="00212D97">
        <w:rPr>
          <w:rFonts w:ascii="Gill Sans MT" w:hAnsi="Gill Sans MT"/>
          <w:i w:val="0"/>
          <w:iCs w:val="0"/>
          <w:color w:val="000000" w:themeColor="text1"/>
          <w:sz w:val="24"/>
          <w:szCs w:val="24"/>
        </w:rPr>
        <w:t xml:space="preserve"> of</w:t>
      </w:r>
      <w:r w:rsidR="00CC43B0" w:rsidRPr="00212D97">
        <w:rPr>
          <w:rFonts w:ascii="Gill Sans MT" w:hAnsi="Gill Sans MT"/>
          <w:i w:val="0"/>
          <w:iCs w:val="0"/>
          <w:color w:val="000000" w:themeColor="text1"/>
          <w:sz w:val="24"/>
          <w:szCs w:val="24"/>
        </w:rPr>
        <w:t xml:space="preserve"> gas holdup over time at </w:t>
      </w:r>
      <w:bookmarkStart w:id="15" w:name="OLE_LINK1"/>
      <w:r w:rsidR="00993BDC" w:rsidRPr="00212D97">
        <w:rPr>
          <w:rFonts w:ascii="Gill Sans MT" w:hAnsi="Gill Sans MT"/>
          <w:i w:val="0"/>
          <w:iCs w:val="0"/>
          <w:color w:val="000000" w:themeColor="text1"/>
          <w:sz w:val="24"/>
          <w:szCs w:val="24"/>
        </w:rPr>
        <w:t xml:space="preserve">a </w:t>
      </w:r>
      <w:r w:rsidR="00CC43B0" w:rsidRPr="00212D97">
        <w:rPr>
          <w:rFonts w:ascii="Gill Sans MT" w:hAnsi="Gill Sans MT"/>
          <w:i w:val="0"/>
          <w:iCs w:val="0"/>
          <w:color w:val="000000" w:themeColor="text1"/>
          <w:sz w:val="24"/>
          <w:szCs w:val="24"/>
        </w:rPr>
        <w:t>constant superficial gas velocity (2</w:t>
      </w:r>
      <w:r w:rsidR="00381196">
        <w:rPr>
          <w:rFonts w:ascii="Gill Sans MT" w:hAnsi="Gill Sans MT"/>
          <w:i w:val="0"/>
          <w:iCs w:val="0"/>
          <w:color w:val="000000" w:themeColor="text1"/>
          <w:sz w:val="24"/>
          <w:szCs w:val="24"/>
        </w:rPr>
        <w:t xml:space="preserve"> </w:t>
      </w:r>
      <w:bookmarkEnd w:id="15"/>
      <w:r w:rsidR="001F70F5" w:rsidRPr="001F70F5">
        <w:rPr>
          <w:rFonts w:ascii="Gill Sans MT" w:hAnsi="Gill Sans MT"/>
          <w:i w:val="0"/>
          <w:iCs w:val="0"/>
          <w:color w:val="000000" w:themeColor="text1"/>
          <w:sz w:val="24"/>
          <w:szCs w:val="24"/>
        </w:rPr>
        <w:t>cm/s</w:t>
      </w:r>
      <w:r w:rsidR="00CC43B0" w:rsidRPr="00212D97">
        <w:rPr>
          <w:rFonts w:ascii="Gill Sans MT" w:hAnsi="Gill Sans MT"/>
          <w:i w:val="0"/>
          <w:iCs w:val="0"/>
          <w:color w:val="000000" w:themeColor="text1"/>
          <w:sz w:val="24"/>
          <w:szCs w:val="24"/>
        </w:rPr>
        <w:t xml:space="preserve">) </w:t>
      </w:r>
      <w:r w:rsidR="00BD5B35" w:rsidRPr="00212D97">
        <w:rPr>
          <w:rFonts w:ascii="Gill Sans MT" w:hAnsi="Gill Sans MT"/>
          <w:i w:val="0"/>
          <w:iCs w:val="0"/>
          <w:color w:val="000000" w:themeColor="text1"/>
          <w:sz w:val="24"/>
          <w:szCs w:val="24"/>
        </w:rPr>
        <w:t xml:space="preserve">for 2-phase (air-water), </w:t>
      </w:r>
      <w:r w:rsidR="00CC43B0" w:rsidRPr="00212D97">
        <w:rPr>
          <w:rFonts w:ascii="Gill Sans MT" w:hAnsi="Gill Sans MT"/>
          <w:i w:val="0"/>
          <w:iCs w:val="0"/>
          <w:color w:val="000000" w:themeColor="text1"/>
          <w:sz w:val="24"/>
          <w:szCs w:val="24"/>
        </w:rPr>
        <w:t xml:space="preserve">and </w:t>
      </w:r>
      <w:r w:rsidR="00BD5B35" w:rsidRPr="00212D97">
        <w:rPr>
          <w:rFonts w:ascii="Gill Sans MT" w:hAnsi="Gill Sans MT"/>
          <w:i w:val="0"/>
          <w:iCs w:val="0"/>
          <w:color w:val="000000" w:themeColor="text1"/>
          <w:sz w:val="24"/>
          <w:szCs w:val="24"/>
        </w:rPr>
        <w:t>4-phase (air-water-</w:t>
      </w:r>
      <w:r w:rsidR="00F646C2" w:rsidRPr="00212D97">
        <w:rPr>
          <w:rFonts w:ascii="Gill Sans MT" w:hAnsi="Gill Sans MT"/>
          <w:i w:val="0"/>
          <w:iCs w:val="0"/>
          <w:color w:val="000000" w:themeColor="text1"/>
          <w:sz w:val="24"/>
          <w:szCs w:val="24"/>
          <w:lang w:val="en-GB"/>
        </w:rPr>
        <w:t xml:space="preserve">SK2 biomass </w:t>
      </w:r>
      <w:r w:rsidR="00993BDC" w:rsidRPr="00212D97">
        <w:rPr>
          <w:rFonts w:ascii="Gill Sans MT" w:hAnsi="Gill Sans MT"/>
          <w:i w:val="0"/>
          <w:iCs w:val="0"/>
          <w:color w:val="000000" w:themeColor="text1"/>
          <w:sz w:val="24"/>
          <w:szCs w:val="24"/>
          <w:lang w:val="en-GB"/>
        </w:rPr>
        <w:t>(</w:t>
      </w:r>
      <w:r w:rsidR="00BD5B35" w:rsidRPr="00212D97">
        <w:rPr>
          <w:rFonts w:ascii="Gill Sans MT" w:hAnsi="Gill Sans MT"/>
          <w:i w:val="0"/>
          <w:iCs w:val="0"/>
          <w:color w:val="000000" w:themeColor="text1"/>
          <w:sz w:val="24"/>
          <w:szCs w:val="24"/>
        </w:rPr>
        <w:t>0.6</w:t>
      </w:r>
      <w:r w:rsidR="00381196">
        <w:rPr>
          <w:rFonts w:ascii="Gill Sans MT" w:hAnsi="Gill Sans MT"/>
          <w:i w:val="0"/>
          <w:iCs w:val="0"/>
          <w:color w:val="000000" w:themeColor="text1"/>
          <w:sz w:val="24"/>
          <w:szCs w:val="24"/>
        </w:rPr>
        <w:t xml:space="preserve"> </w:t>
      </w:r>
      <w:r w:rsidR="00BD5B35" w:rsidRPr="00212D97">
        <w:rPr>
          <w:rFonts w:ascii="Gill Sans MT" w:hAnsi="Gill Sans MT"/>
          <w:i w:val="0"/>
          <w:iCs w:val="0"/>
          <w:color w:val="000000" w:themeColor="text1"/>
          <w:sz w:val="24"/>
          <w:szCs w:val="24"/>
        </w:rPr>
        <w:t>g/l</w:t>
      </w:r>
      <w:r w:rsidR="00993BDC" w:rsidRPr="00212D97">
        <w:rPr>
          <w:rFonts w:ascii="Gill Sans MT" w:hAnsi="Gill Sans MT"/>
          <w:i w:val="0"/>
          <w:iCs w:val="0"/>
          <w:color w:val="000000" w:themeColor="text1"/>
          <w:sz w:val="24"/>
          <w:szCs w:val="24"/>
        </w:rPr>
        <w:t>)</w:t>
      </w:r>
      <w:r w:rsidR="00BD5B35" w:rsidRPr="00212D97">
        <w:rPr>
          <w:rFonts w:ascii="Gill Sans MT" w:hAnsi="Gill Sans MT"/>
          <w:i w:val="0"/>
          <w:iCs w:val="0"/>
          <w:color w:val="000000" w:themeColor="text1"/>
          <w:sz w:val="24"/>
          <w:szCs w:val="24"/>
        </w:rPr>
        <w:t>-hydrocarbon 10</w:t>
      </w:r>
      <w:r w:rsidR="00381196">
        <w:rPr>
          <w:rFonts w:ascii="Gill Sans MT" w:hAnsi="Gill Sans MT"/>
          <w:i w:val="0"/>
          <w:iCs w:val="0"/>
          <w:color w:val="000000" w:themeColor="text1"/>
          <w:sz w:val="24"/>
          <w:szCs w:val="24"/>
        </w:rPr>
        <w:t xml:space="preserve"> </w:t>
      </w:r>
      <w:r w:rsidR="00BD5B35" w:rsidRPr="00212D97">
        <w:rPr>
          <w:rFonts w:ascii="Gill Sans MT" w:hAnsi="Gill Sans MT"/>
          <w:i w:val="0"/>
          <w:iCs w:val="0"/>
          <w:color w:val="000000" w:themeColor="text1"/>
          <w:sz w:val="24"/>
          <w:szCs w:val="24"/>
        </w:rPr>
        <w:t>%</w:t>
      </w:r>
      <w:r w:rsidR="00993BDC" w:rsidRPr="00212D97">
        <w:rPr>
          <w:rFonts w:ascii="Gill Sans MT" w:hAnsi="Gill Sans MT"/>
          <w:i w:val="0"/>
          <w:iCs w:val="0"/>
          <w:color w:val="000000" w:themeColor="text1"/>
          <w:sz w:val="24"/>
          <w:szCs w:val="24"/>
        </w:rPr>
        <w:t xml:space="preserve"> </w:t>
      </w:r>
      <w:r w:rsidR="00BD5B35" w:rsidRPr="00212D97">
        <w:rPr>
          <w:rFonts w:ascii="Gill Sans MT" w:hAnsi="Gill Sans MT"/>
          <w:i w:val="0"/>
          <w:iCs w:val="0"/>
          <w:color w:val="000000" w:themeColor="text1"/>
          <w:sz w:val="24"/>
          <w:szCs w:val="24"/>
        </w:rPr>
        <w:t xml:space="preserve">v/v) </w:t>
      </w:r>
      <w:r w:rsidR="00CC43B0" w:rsidRPr="00212D97">
        <w:rPr>
          <w:rFonts w:ascii="Gill Sans MT" w:hAnsi="Gill Sans MT"/>
          <w:i w:val="0"/>
          <w:iCs w:val="0"/>
          <w:color w:val="000000" w:themeColor="text1"/>
          <w:sz w:val="24"/>
          <w:szCs w:val="24"/>
        </w:rPr>
        <w:t>system</w:t>
      </w:r>
      <w:r w:rsidR="00BD5B35" w:rsidRPr="00212D97">
        <w:rPr>
          <w:rFonts w:ascii="Gill Sans MT" w:hAnsi="Gill Sans MT"/>
          <w:i w:val="0"/>
          <w:iCs w:val="0"/>
          <w:color w:val="000000" w:themeColor="text1"/>
          <w:sz w:val="24"/>
          <w:szCs w:val="24"/>
        </w:rPr>
        <w:t>s</w:t>
      </w:r>
      <w:r w:rsidR="00CC43B0" w:rsidRPr="00212D97">
        <w:rPr>
          <w:rFonts w:ascii="Gill Sans MT" w:hAnsi="Gill Sans MT"/>
          <w:i w:val="0"/>
          <w:iCs w:val="0"/>
          <w:color w:val="000000" w:themeColor="text1"/>
          <w:sz w:val="24"/>
          <w:szCs w:val="24"/>
        </w:rPr>
        <w:t xml:space="preserve"> in BCR</w:t>
      </w:r>
      <w:r w:rsidR="00993BDC" w:rsidRPr="00212D97">
        <w:rPr>
          <w:rFonts w:ascii="Gill Sans MT" w:hAnsi="Gill Sans MT"/>
          <w:i w:val="0"/>
          <w:iCs w:val="0"/>
          <w:color w:val="000000" w:themeColor="text1"/>
          <w:sz w:val="24"/>
          <w:szCs w:val="24"/>
        </w:rPr>
        <w:t>s</w:t>
      </w:r>
      <w:r w:rsidR="00CC43B0" w:rsidRPr="00212D97">
        <w:rPr>
          <w:rFonts w:ascii="Gill Sans MT" w:hAnsi="Gill Sans MT"/>
          <w:i w:val="0"/>
          <w:iCs w:val="0"/>
          <w:color w:val="000000" w:themeColor="text1"/>
          <w:sz w:val="24"/>
          <w:szCs w:val="24"/>
        </w:rPr>
        <w:t xml:space="preserve">. </w:t>
      </w:r>
      <w:r w:rsidR="008A6207" w:rsidRPr="00212D97">
        <w:rPr>
          <w:rFonts w:ascii="Gill Sans MT" w:hAnsi="Gill Sans MT"/>
          <w:i w:val="0"/>
          <w:iCs w:val="0"/>
          <w:color w:val="000000" w:themeColor="text1"/>
          <w:sz w:val="24"/>
          <w:szCs w:val="24"/>
        </w:rPr>
        <w:t xml:space="preserve">Error bars represent the standard deviation across </w:t>
      </w:r>
      <w:r w:rsidR="009D4AB9" w:rsidRPr="00212D97">
        <w:rPr>
          <w:rFonts w:ascii="Gill Sans MT" w:hAnsi="Gill Sans MT"/>
          <w:i w:val="0"/>
          <w:iCs w:val="0"/>
          <w:color w:val="000000" w:themeColor="text1"/>
          <w:sz w:val="24"/>
          <w:szCs w:val="24"/>
        </w:rPr>
        <w:t>three</w:t>
      </w:r>
      <w:r w:rsidR="008A6207" w:rsidRPr="00212D97">
        <w:rPr>
          <w:rFonts w:ascii="Gill Sans MT" w:hAnsi="Gill Sans MT"/>
          <w:i w:val="0"/>
          <w:iCs w:val="0"/>
          <w:color w:val="000000" w:themeColor="text1"/>
          <w:sz w:val="24"/>
          <w:szCs w:val="24"/>
        </w:rPr>
        <w:t xml:space="preserve"> readings </w:t>
      </w:r>
      <w:r w:rsidR="00F10DEA" w:rsidRPr="00212D97">
        <w:rPr>
          <w:rFonts w:ascii="Gill Sans MT" w:hAnsi="Gill Sans MT"/>
          <w:i w:val="0"/>
          <w:iCs w:val="0"/>
          <w:color w:val="000000" w:themeColor="text1"/>
          <w:sz w:val="24"/>
          <w:szCs w:val="24"/>
        </w:rPr>
        <w:t xml:space="preserve">which </w:t>
      </w:r>
      <w:r w:rsidR="008A6207" w:rsidRPr="00212D97">
        <w:rPr>
          <w:rFonts w:ascii="Gill Sans MT" w:hAnsi="Gill Sans MT"/>
          <w:i w:val="0"/>
          <w:iCs w:val="0"/>
          <w:color w:val="000000" w:themeColor="text1"/>
          <w:sz w:val="24"/>
          <w:szCs w:val="24"/>
        </w:rPr>
        <w:t>are smaller than the data</w:t>
      </w:r>
      <w:r w:rsidR="006E28FD">
        <w:rPr>
          <w:rFonts w:ascii="Gill Sans MT" w:hAnsi="Gill Sans MT"/>
          <w:i w:val="0"/>
          <w:iCs w:val="0"/>
          <w:color w:val="000000" w:themeColor="text1"/>
          <w:sz w:val="24"/>
          <w:szCs w:val="24"/>
        </w:rPr>
        <w:t xml:space="preserve"> </w:t>
      </w:r>
      <w:r w:rsidR="008A6207" w:rsidRPr="00212D97">
        <w:rPr>
          <w:rFonts w:ascii="Gill Sans MT" w:hAnsi="Gill Sans MT"/>
          <w:i w:val="0"/>
          <w:iCs w:val="0"/>
          <w:color w:val="000000" w:themeColor="text1"/>
          <w:sz w:val="24"/>
          <w:szCs w:val="24"/>
        </w:rPr>
        <w:t xml:space="preserve">points. </w:t>
      </w:r>
      <w:r w:rsidR="004A4B32" w:rsidRPr="00212D97">
        <w:rPr>
          <w:rFonts w:ascii="Gill Sans MT" w:hAnsi="Gill Sans MT"/>
          <w:i w:val="0"/>
          <w:iCs w:val="0"/>
          <w:color w:val="000000" w:themeColor="text1"/>
          <w:sz w:val="24"/>
          <w:szCs w:val="24"/>
        </w:rPr>
        <w:t xml:space="preserve"> </w:t>
      </w:r>
      <w:r w:rsidR="001B1FC6" w:rsidRPr="00212D97">
        <w:rPr>
          <w:rFonts w:ascii="Gill Sans MT" w:hAnsi="Gill Sans MT"/>
          <w:i w:val="0"/>
          <w:iCs w:val="0"/>
          <w:color w:val="000000" w:themeColor="text1"/>
          <w:sz w:val="24"/>
          <w:szCs w:val="24"/>
        </w:rPr>
        <w:br w:type="page"/>
      </w:r>
    </w:p>
    <w:p w14:paraId="48D2C269" w14:textId="6D0CD658" w:rsidR="00273F84" w:rsidRPr="00212D97" w:rsidRDefault="008F16D6" w:rsidP="008F16D6">
      <w:pPr>
        <w:pStyle w:val="Heading1"/>
        <w:rPr>
          <w:color w:val="000000" w:themeColor="text1"/>
        </w:rPr>
      </w:pPr>
      <w:r w:rsidRPr="00212D97">
        <w:rPr>
          <w:color w:val="000000" w:themeColor="text1"/>
        </w:rPr>
        <w:lastRenderedPageBreak/>
        <w:t xml:space="preserve">4 </w:t>
      </w:r>
      <w:r w:rsidR="00361F06" w:rsidRPr="00212D97">
        <w:rPr>
          <w:color w:val="000000" w:themeColor="text1"/>
        </w:rPr>
        <w:t xml:space="preserve">Conclusions </w:t>
      </w:r>
    </w:p>
    <w:p w14:paraId="5D5A1FC7" w14:textId="77777777" w:rsidR="001D225C" w:rsidRPr="00212D97" w:rsidRDefault="001D225C" w:rsidP="001D225C">
      <w:pPr>
        <w:spacing w:after="0" w:line="240" w:lineRule="auto"/>
        <w:rPr>
          <w:color w:val="000000" w:themeColor="text1"/>
        </w:rPr>
      </w:pPr>
    </w:p>
    <w:p w14:paraId="09C67220" w14:textId="11C6E82A" w:rsidR="00273F84" w:rsidRPr="00212D97" w:rsidRDefault="001D225C" w:rsidP="001D225C">
      <w:pPr>
        <w:spacing w:line="360" w:lineRule="auto"/>
        <w:jc w:val="both"/>
        <w:rPr>
          <w:rFonts w:ascii="Gill Sans MT" w:eastAsiaTheme="majorEastAsia" w:hAnsi="Gill Sans MT" w:cstheme="majorBidi"/>
          <w:color w:val="000000" w:themeColor="text1"/>
          <w:sz w:val="32"/>
          <w:szCs w:val="32"/>
        </w:rPr>
      </w:pPr>
      <w:r w:rsidRPr="00212D97">
        <w:rPr>
          <w:rFonts w:ascii="Gill Sans MT" w:hAnsi="Gill Sans MT"/>
          <w:color w:val="000000" w:themeColor="text1"/>
          <w:sz w:val="24"/>
          <w:szCs w:val="24"/>
        </w:rPr>
        <w:t xml:space="preserve">In this </w:t>
      </w:r>
      <w:r w:rsidR="00CF27D1" w:rsidRPr="00212D97">
        <w:rPr>
          <w:rFonts w:ascii="Gill Sans MT" w:hAnsi="Gill Sans MT"/>
          <w:color w:val="000000" w:themeColor="text1"/>
          <w:sz w:val="24"/>
          <w:szCs w:val="24"/>
        </w:rPr>
        <w:t>work</w:t>
      </w:r>
      <w:r w:rsidRPr="00212D97">
        <w:rPr>
          <w:rFonts w:ascii="Gill Sans MT" w:hAnsi="Gill Sans MT"/>
          <w:color w:val="000000" w:themeColor="text1"/>
          <w:sz w:val="24"/>
          <w:szCs w:val="24"/>
        </w:rPr>
        <w:t>, the</w:t>
      </w:r>
      <w:r w:rsidR="00937EAE" w:rsidRPr="00212D97">
        <w:rPr>
          <w:rFonts w:ascii="Gill Sans MT" w:hAnsi="Gill Sans MT"/>
          <w:color w:val="000000" w:themeColor="text1"/>
          <w:sz w:val="24"/>
          <w:szCs w:val="24"/>
        </w:rPr>
        <w:t xml:space="preserve"> growth conditions of SK2 w</w:t>
      </w:r>
      <w:r w:rsidR="001D0123" w:rsidRPr="00212D97">
        <w:rPr>
          <w:rFonts w:ascii="Gill Sans MT" w:hAnsi="Gill Sans MT"/>
          <w:color w:val="000000" w:themeColor="text1"/>
          <w:sz w:val="24"/>
          <w:szCs w:val="24"/>
        </w:rPr>
        <w:t>ere</w:t>
      </w:r>
      <w:r w:rsidR="00937EAE" w:rsidRPr="00212D97">
        <w:rPr>
          <w:rFonts w:ascii="Gill Sans MT" w:hAnsi="Gill Sans MT"/>
          <w:color w:val="000000" w:themeColor="text1"/>
          <w:sz w:val="24"/>
          <w:szCs w:val="24"/>
        </w:rPr>
        <w:t xml:space="preserve"> experimentally investigated with different carbon sources (</w:t>
      </w:r>
      <w:r w:rsidR="001D0123" w:rsidRPr="00212D97">
        <w:rPr>
          <w:rFonts w:ascii="Gill Sans MT" w:hAnsi="Gill Sans MT"/>
          <w:color w:val="000000" w:themeColor="text1"/>
          <w:sz w:val="24"/>
          <w:szCs w:val="24"/>
        </w:rPr>
        <w:t>i.e</w:t>
      </w:r>
      <w:r w:rsidR="00937EAE" w:rsidRPr="00212D97">
        <w:rPr>
          <w:rFonts w:ascii="Gill Sans MT" w:hAnsi="Gill Sans MT"/>
          <w:color w:val="000000" w:themeColor="text1"/>
          <w:sz w:val="24"/>
          <w:szCs w:val="24"/>
        </w:rPr>
        <w:t xml:space="preserve">., </w:t>
      </w:r>
      <w:r w:rsidR="00993BDC" w:rsidRPr="00212D97">
        <w:rPr>
          <w:rFonts w:ascii="Gill Sans MT" w:hAnsi="Gill Sans MT"/>
          <w:color w:val="000000" w:themeColor="text1"/>
          <w:sz w:val="24"/>
          <w:szCs w:val="24"/>
        </w:rPr>
        <w:t xml:space="preserve">sodium </w:t>
      </w:r>
      <w:r w:rsidR="00937EAE" w:rsidRPr="00212D97">
        <w:rPr>
          <w:rFonts w:ascii="Gill Sans MT" w:hAnsi="Gill Sans MT"/>
          <w:color w:val="000000" w:themeColor="text1"/>
          <w:sz w:val="24"/>
          <w:szCs w:val="24"/>
        </w:rPr>
        <w:t xml:space="preserve">pyruvate, </w:t>
      </w:r>
      <w:r w:rsidR="00937EAE" w:rsidRPr="00212D97">
        <w:rPr>
          <w:rFonts w:ascii="Gill Sans MT" w:hAnsi="Gill Sans MT"/>
          <w:i/>
          <w:iCs/>
          <w:color w:val="000000" w:themeColor="text1"/>
          <w:sz w:val="24"/>
          <w:szCs w:val="24"/>
        </w:rPr>
        <w:t>n-</w:t>
      </w:r>
      <w:r w:rsidR="00937EAE" w:rsidRPr="00212D97">
        <w:rPr>
          <w:rFonts w:ascii="Gill Sans MT" w:hAnsi="Gill Sans MT"/>
          <w:color w:val="000000" w:themeColor="text1"/>
          <w:sz w:val="24"/>
          <w:szCs w:val="24"/>
        </w:rPr>
        <w:t xml:space="preserve">octane, and </w:t>
      </w:r>
      <w:r w:rsidR="00937EAE" w:rsidRPr="00212D97">
        <w:rPr>
          <w:rFonts w:ascii="Gill Sans MT" w:hAnsi="Gill Sans MT"/>
          <w:i/>
          <w:iCs/>
          <w:color w:val="000000" w:themeColor="text1"/>
          <w:sz w:val="24"/>
          <w:szCs w:val="24"/>
        </w:rPr>
        <w:t>n-</w:t>
      </w:r>
      <w:r w:rsidR="00937EAE" w:rsidRPr="00212D97">
        <w:rPr>
          <w:rFonts w:ascii="Gill Sans MT" w:hAnsi="Gill Sans MT"/>
          <w:color w:val="000000" w:themeColor="text1"/>
          <w:sz w:val="24"/>
          <w:szCs w:val="24"/>
        </w:rPr>
        <w:t>hexadecane) under a range of cultivation temperatures</w:t>
      </w:r>
      <w:r w:rsidR="001D0123" w:rsidRPr="00212D97">
        <w:rPr>
          <w:rFonts w:ascii="Gill Sans MT" w:hAnsi="Gill Sans MT"/>
          <w:color w:val="000000" w:themeColor="text1"/>
          <w:sz w:val="24"/>
          <w:szCs w:val="24"/>
        </w:rPr>
        <w:t xml:space="preserve">, with hydrocarbons </w:t>
      </w:r>
      <w:r w:rsidR="00993BDC" w:rsidRPr="00212D97">
        <w:rPr>
          <w:rFonts w:ascii="Gill Sans MT" w:hAnsi="Gill Sans MT"/>
          <w:color w:val="000000" w:themeColor="text1"/>
          <w:sz w:val="24"/>
          <w:szCs w:val="24"/>
        </w:rPr>
        <w:t xml:space="preserve">shown to be </w:t>
      </w:r>
      <w:r w:rsidR="001D0123" w:rsidRPr="00212D97">
        <w:rPr>
          <w:rFonts w:ascii="Gill Sans MT" w:hAnsi="Gill Sans MT"/>
          <w:color w:val="000000" w:themeColor="text1"/>
          <w:sz w:val="24"/>
          <w:szCs w:val="24"/>
        </w:rPr>
        <w:t xml:space="preserve">the preferred carbon source at </w:t>
      </w:r>
      <w:r w:rsidR="00993BDC" w:rsidRPr="00212D97">
        <w:rPr>
          <w:rFonts w:ascii="Gill Sans MT" w:hAnsi="Gill Sans MT"/>
          <w:color w:val="000000" w:themeColor="text1"/>
          <w:sz w:val="24"/>
          <w:szCs w:val="24"/>
        </w:rPr>
        <w:t>25</w:t>
      </w:r>
      <w:r w:rsidR="00381196">
        <w:rPr>
          <w:rFonts w:ascii="Gill Sans MT" w:hAnsi="Gill Sans MT"/>
          <w:color w:val="000000" w:themeColor="text1"/>
          <w:sz w:val="24"/>
          <w:szCs w:val="24"/>
        </w:rPr>
        <w:t xml:space="preserve"> </w:t>
      </w:r>
      <w:proofErr w:type="spellStart"/>
      <w:r w:rsidR="001F70F5">
        <w:rPr>
          <w:rFonts w:ascii="Gill Sans MT" w:hAnsi="Gill Sans MT"/>
          <w:color w:val="000000" w:themeColor="text1"/>
          <w:sz w:val="24"/>
          <w:szCs w:val="24"/>
          <w:vertAlign w:val="superscript"/>
        </w:rPr>
        <w:t>o</w:t>
      </w:r>
      <w:r w:rsidR="00993BDC" w:rsidRPr="00212D97">
        <w:rPr>
          <w:rFonts w:ascii="Gill Sans MT" w:hAnsi="Gill Sans MT"/>
          <w:color w:val="000000" w:themeColor="text1"/>
          <w:sz w:val="24"/>
          <w:szCs w:val="24"/>
        </w:rPr>
        <w:t>C</w:t>
      </w:r>
      <w:proofErr w:type="spellEnd"/>
      <w:r w:rsidR="00993BDC" w:rsidRPr="00212D97">
        <w:rPr>
          <w:rFonts w:ascii="Gill Sans MT" w:hAnsi="Gill Sans MT"/>
          <w:color w:val="000000" w:themeColor="text1"/>
          <w:sz w:val="24"/>
          <w:szCs w:val="24"/>
        </w:rPr>
        <w:t xml:space="preserve"> and 30</w:t>
      </w:r>
      <w:r w:rsidR="00381196">
        <w:rPr>
          <w:rFonts w:ascii="Gill Sans MT" w:hAnsi="Gill Sans MT"/>
          <w:color w:val="000000" w:themeColor="text1"/>
          <w:sz w:val="24"/>
          <w:szCs w:val="24"/>
        </w:rPr>
        <w:t xml:space="preserve"> </w:t>
      </w:r>
      <w:proofErr w:type="spellStart"/>
      <w:r w:rsidR="001F70F5">
        <w:rPr>
          <w:rFonts w:ascii="Gill Sans MT" w:hAnsi="Gill Sans MT"/>
          <w:color w:val="000000" w:themeColor="text1"/>
          <w:sz w:val="24"/>
          <w:szCs w:val="24"/>
          <w:vertAlign w:val="superscript"/>
        </w:rPr>
        <w:t>o</w:t>
      </w:r>
      <w:r w:rsidR="00993BDC" w:rsidRPr="00212D97">
        <w:rPr>
          <w:rFonts w:ascii="Gill Sans MT" w:hAnsi="Gill Sans MT"/>
          <w:color w:val="000000" w:themeColor="text1"/>
          <w:sz w:val="24"/>
          <w:szCs w:val="24"/>
        </w:rPr>
        <w:t>C</w:t>
      </w:r>
      <w:r w:rsidR="00937EAE" w:rsidRPr="00212D97">
        <w:rPr>
          <w:rFonts w:ascii="Gill Sans MT" w:hAnsi="Gill Sans MT"/>
          <w:color w:val="000000" w:themeColor="text1"/>
          <w:sz w:val="24"/>
          <w:szCs w:val="24"/>
        </w:rPr>
        <w:t>.</w:t>
      </w:r>
      <w:proofErr w:type="spellEnd"/>
      <w:r w:rsidR="00937EAE"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It was found</w:t>
      </w:r>
      <w:r w:rsidR="00CF27D1" w:rsidRPr="00212D97">
        <w:rPr>
          <w:rFonts w:ascii="Gill Sans MT" w:hAnsi="Gill Sans MT"/>
          <w:color w:val="000000" w:themeColor="text1"/>
          <w:sz w:val="24"/>
          <w:szCs w:val="24"/>
        </w:rPr>
        <w:t xml:space="preserve"> that gas holdup values</w:t>
      </w:r>
      <w:r w:rsidRPr="00212D97">
        <w:rPr>
          <w:rFonts w:ascii="Gill Sans MT" w:hAnsi="Gill Sans MT"/>
          <w:color w:val="000000" w:themeColor="text1"/>
          <w:sz w:val="24"/>
          <w:szCs w:val="24"/>
        </w:rPr>
        <w:t xml:space="preserve"> were </w:t>
      </w:r>
      <w:r w:rsidR="00CF27D1" w:rsidRPr="00212D97">
        <w:rPr>
          <w:rFonts w:ascii="Gill Sans MT" w:hAnsi="Gill Sans MT"/>
          <w:color w:val="000000" w:themeColor="text1"/>
          <w:sz w:val="24"/>
          <w:szCs w:val="24"/>
        </w:rPr>
        <w:t xml:space="preserve">significantly </w:t>
      </w:r>
      <w:r w:rsidRPr="00212D97">
        <w:rPr>
          <w:rFonts w:ascii="Gill Sans MT" w:hAnsi="Gill Sans MT"/>
          <w:color w:val="000000" w:themeColor="text1"/>
          <w:sz w:val="24"/>
          <w:szCs w:val="24"/>
        </w:rPr>
        <w:t xml:space="preserve">affected by </w:t>
      </w:r>
      <w:r w:rsidR="00CF27D1" w:rsidRPr="00212D97">
        <w:rPr>
          <w:rFonts w:ascii="Gill Sans MT" w:hAnsi="Gill Sans MT"/>
          <w:color w:val="000000" w:themeColor="text1"/>
          <w:sz w:val="24"/>
          <w:szCs w:val="24"/>
        </w:rPr>
        <w:t>all operational inputs (</w:t>
      </w:r>
      <w:r w:rsidR="00CF27D1" w:rsidRPr="00212D97">
        <w:rPr>
          <w:rFonts w:ascii="Gill Sans MT" w:hAnsi="Gill Sans MT"/>
          <w:i/>
          <w:iCs/>
          <w:color w:val="000000" w:themeColor="text1"/>
          <w:sz w:val="24"/>
          <w:szCs w:val="24"/>
        </w:rPr>
        <w:t>U</w:t>
      </w:r>
      <w:r w:rsidR="00CF27D1" w:rsidRPr="00212D97">
        <w:rPr>
          <w:rFonts w:ascii="Gill Sans MT" w:hAnsi="Gill Sans MT"/>
          <w:i/>
          <w:iCs/>
          <w:color w:val="000000" w:themeColor="text1"/>
          <w:sz w:val="24"/>
          <w:szCs w:val="24"/>
          <w:vertAlign w:val="subscript"/>
        </w:rPr>
        <w:t>G</w:t>
      </w:r>
      <w:r w:rsidR="00CF27D1" w:rsidRPr="00212D97">
        <w:rPr>
          <w:rFonts w:ascii="Gill Sans MT" w:hAnsi="Gill Sans MT"/>
          <w:color w:val="000000" w:themeColor="text1"/>
          <w:sz w:val="24"/>
          <w:szCs w:val="24"/>
        </w:rPr>
        <w:t xml:space="preserve">, </w:t>
      </w:r>
      <w:r w:rsidR="00CF27D1" w:rsidRPr="00212D97">
        <w:rPr>
          <w:rFonts w:ascii="Gill Sans MT" w:hAnsi="Gill Sans MT"/>
          <w:i/>
          <w:iCs/>
          <w:color w:val="000000" w:themeColor="text1"/>
          <w:sz w:val="24"/>
          <w:szCs w:val="24"/>
        </w:rPr>
        <w:t>H</w:t>
      </w:r>
      <w:r w:rsidR="00CF27D1" w:rsidRPr="00212D97">
        <w:rPr>
          <w:rFonts w:ascii="Gill Sans MT" w:hAnsi="Gill Sans MT"/>
          <w:i/>
          <w:iCs/>
          <w:color w:val="000000" w:themeColor="text1"/>
          <w:sz w:val="24"/>
          <w:szCs w:val="24"/>
          <w:vertAlign w:val="subscript"/>
        </w:rPr>
        <w:t>C</w:t>
      </w:r>
      <w:r w:rsidR="00CF27D1" w:rsidRPr="00212D97">
        <w:rPr>
          <w:rFonts w:ascii="Gill Sans MT" w:hAnsi="Gill Sans MT"/>
          <w:color w:val="000000" w:themeColor="text1"/>
          <w:sz w:val="24"/>
          <w:szCs w:val="24"/>
        </w:rPr>
        <w:t>, and</w:t>
      </w:r>
      <w:r w:rsidR="00CF27D1" w:rsidRPr="00212D97">
        <w:rPr>
          <w:rFonts w:ascii="Gill Sans MT" w:hAnsi="Gill Sans MT"/>
          <w:i/>
          <w:iCs/>
          <w:color w:val="000000" w:themeColor="text1"/>
          <w:sz w:val="24"/>
          <w:szCs w:val="24"/>
        </w:rPr>
        <w:t xml:space="preserve"> M</w:t>
      </w:r>
      <w:r w:rsidR="00CF27D1" w:rsidRPr="00212D97">
        <w:rPr>
          <w:rFonts w:ascii="Gill Sans MT" w:hAnsi="Gill Sans MT"/>
          <w:i/>
          <w:iCs/>
          <w:color w:val="000000" w:themeColor="text1"/>
          <w:sz w:val="24"/>
          <w:szCs w:val="24"/>
          <w:vertAlign w:val="subscript"/>
        </w:rPr>
        <w:t>C</w:t>
      </w:r>
      <w:r w:rsidR="00CF27D1"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with </w:t>
      </w:r>
      <w:r w:rsidR="00A54B51" w:rsidRPr="00212D97">
        <w:rPr>
          <w:rFonts w:ascii="Gill Sans MT" w:hAnsi="Gill Sans MT"/>
          <w:color w:val="000000" w:themeColor="text1"/>
          <w:sz w:val="24"/>
          <w:szCs w:val="24"/>
        </w:rPr>
        <w:t xml:space="preserve">the highest value of gas holdup found in a </w:t>
      </w:r>
      <w:r w:rsidR="00FA35CA" w:rsidRPr="00212D97">
        <w:rPr>
          <w:rFonts w:ascii="Gill Sans MT" w:hAnsi="Gill Sans MT"/>
          <w:color w:val="000000" w:themeColor="text1"/>
          <w:sz w:val="24"/>
          <w:szCs w:val="24"/>
        </w:rPr>
        <w:t>4</w:t>
      </w:r>
      <w:r w:rsidR="00A54B51" w:rsidRPr="00212D97">
        <w:rPr>
          <w:rFonts w:ascii="Gill Sans MT" w:hAnsi="Gill Sans MT"/>
          <w:color w:val="000000" w:themeColor="text1"/>
          <w:sz w:val="24"/>
          <w:szCs w:val="24"/>
        </w:rPr>
        <w:t>-phase system</w:t>
      </w:r>
      <w:r w:rsidRPr="00212D97">
        <w:rPr>
          <w:rFonts w:ascii="Gill Sans MT" w:hAnsi="Gill Sans MT"/>
          <w:color w:val="000000" w:themeColor="text1"/>
          <w:sz w:val="24"/>
          <w:szCs w:val="24"/>
        </w:rPr>
        <w:t xml:space="preserve">. An increase in </w:t>
      </w:r>
      <w:r w:rsidR="00A54B51" w:rsidRPr="00212D97">
        <w:rPr>
          <w:rFonts w:ascii="Gill Sans MT" w:hAnsi="Gill Sans MT"/>
          <w:i/>
          <w:iCs/>
          <w:color w:val="000000" w:themeColor="text1"/>
          <w:sz w:val="24"/>
          <w:szCs w:val="24"/>
        </w:rPr>
        <w:t>U</w:t>
      </w:r>
      <w:r w:rsidR="00A54B51" w:rsidRPr="00212D97">
        <w:rPr>
          <w:rFonts w:ascii="Gill Sans MT" w:hAnsi="Gill Sans MT"/>
          <w:i/>
          <w:iCs/>
          <w:color w:val="000000" w:themeColor="text1"/>
          <w:sz w:val="24"/>
          <w:szCs w:val="24"/>
          <w:vertAlign w:val="subscript"/>
        </w:rPr>
        <w:t>G</w:t>
      </w:r>
      <w:r w:rsidRPr="00212D97">
        <w:rPr>
          <w:rFonts w:ascii="Gill Sans MT" w:hAnsi="Gill Sans MT"/>
          <w:color w:val="000000" w:themeColor="text1"/>
          <w:sz w:val="24"/>
          <w:szCs w:val="24"/>
        </w:rPr>
        <w:t xml:space="preserve"> from 1 </w:t>
      </w:r>
      <w:r w:rsidR="001F70F5" w:rsidRPr="00212D97">
        <w:rPr>
          <w:rFonts w:ascii="Gill Sans MT" w:hAnsi="Gill Sans MT"/>
          <w:color w:val="000000" w:themeColor="text1"/>
          <w:sz w:val="24"/>
          <w:szCs w:val="24"/>
        </w:rPr>
        <w:t>cm</w:t>
      </w:r>
      <w:r w:rsidR="001F70F5">
        <w:rPr>
          <w:rFonts w:ascii="Gill Sans MT" w:hAnsi="Gill Sans MT"/>
          <w:color w:val="000000" w:themeColor="text1"/>
          <w:sz w:val="24"/>
          <w:szCs w:val="24"/>
        </w:rPr>
        <w:t>/s</w:t>
      </w:r>
      <w:r w:rsidR="001F70F5">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to 3 </w:t>
      </w:r>
      <w:r w:rsidR="001F70F5" w:rsidRPr="00212D97">
        <w:rPr>
          <w:rFonts w:ascii="Gill Sans MT" w:hAnsi="Gill Sans MT"/>
          <w:color w:val="000000" w:themeColor="text1"/>
          <w:sz w:val="24"/>
          <w:szCs w:val="24"/>
        </w:rPr>
        <w:t>cm</w:t>
      </w:r>
      <w:r w:rsidR="001F70F5">
        <w:rPr>
          <w:rFonts w:ascii="Gill Sans MT" w:hAnsi="Gill Sans MT"/>
          <w:color w:val="000000" w:themeColor="text1"/>
          <w:sz w:val="24"/>
          <w:szCs w:val="24"/>
        </w:rPr>
        <w:t>/s</w:t>
      </w:r>
      <w:r w:rsidRPr="00212D97">
        <w:rPr>
          <w:rFonts w:ascii="Gill Sans MT" w:hAnsi="Gill Sans MT"/>
          <w:color w:val="000000" w:themeColor="text1"/>
          <w:sz w:val="24"/>
          <w:szCs w:val="24"/>
        </w:rPr>
        <w:t xml:space="preserve"> resulted in a</w:t>
      </w:r>
      <w:r w:rsidR="00A54B51" w:rsidRPr="00212D97">
        <w:rPr>
          <w:rFonts w:ascii="Gill Sans MT" w:hAnsi="Gill Sans MT"/>
          <w:color w:val="000000" w:themeColor="text1"/>
          <w:sz w:val="24"/>
          <w:szCs w:val="24"/>
        </w:rPr>
        <w:t xml:space="preserve"> linear</w:t>
      </w:r>
      <w:r w:rsidRPr="00212D97">
        <w:rPr>
          <w:rFonts w:ascii="Gill Sans MT" w:hAnsi="Gill Sans MT"/>
          <w:color w:val="000000" w:themeColor="text1"/>
          <w:sz w:val="24"/>
          <w:szCs w:val="24"/>
        </w:rPr>
        <w:t xml:space="preserve"> increase in </w:t>
      </w:r>
      <w:r w:rsidR="006E28FD">
        <w:rPr>
          <w:rFonts w:ascii="Gill Sans MT" w:hAnsi="Gill Sans MT"/>
          <w:color w:val="000000" w:themeColor="text1"/>
          <w:sz w:val="24"/>
          <w:szCs w:val="24"/>
        </w:rPr>
        <w:t xml:space="preserve">a </w:t>
      </w:r>
      <w:r w:rsidR="00A54B51" w:rsidRPr="00212D97">
        <w:rPr>
          <w:rFonts w:ascii="Gill Sans MT" w:hAnsi="Gill Sans MT"/>
          <w:color w:val="000000" w:themeColor="text1"/>
          <w:sz w:val="24"/>
          <w:szCs w:val="24"/>
        </w:rPr>
        <w:t>gas holdup</w:t>
      </w:r>
      <w:r w:rsidR="00E23C22" w:rsidRPr="00212D97">
        <w:rPr>
          <w:rFonts w:ascii="Gill Sans MT" w:hAnsi="Gill Sans MT"/>
          <w:color w:val="000000" w:themeColor="text1"/>
          <w:sz w:val="24"/>
          <w:szCs w:val="24"/>
        </w:rPr>
        <w:t xml:space="preserve"> </w:t>
      </w:r>
      <w:r w:rsidRPr="00212D97">
        <w:rPr>
          <w:rFonts w:ascii="Gill Sans MT" w:hAnsi="Gill Sans MT"/>
          <w:color w:val="000000" w:themeColor="text1"/>
          <w:sz w:val="24"/>
          <w:szCs w:val="24"/>
        </w:rPr>
        <w:t xml:space="preserve">in </w:t>
      </w:r>
      <w:r w:rsidR="00DE1A99" w:rsidRPr="00212D97">
        <w:rPr>
          <w:rFonts w:ascii="Gill Sans MT" w:hAnsi="Gill Sans MT"/>
          <w:color w:val="000000" w:themeColor="text1"/>
          <w:sz w:val="24"/>
          <w:szCs w:val="24"/>
        </w:rPr>
        <w:t>BCR</w:t>
      </w:r>
      <w:r w:rsidRPr="00212D97">
        <w:rPr>
          <w:rFonts w:ascii="Gill Sans MT" w:hAnsi="Gill Sans MT"/>
          <w:color w:val="000000" w:themeColor="text1"/>
          <w:sz w:val="24"/>
          <w:szCs w:val="24"/>
        </w:rPr>
        <w:t xml:space="preserve">. </w:t>
      </w:r>
      <w:r w:rsidR="00A54B51" w:rsidRPr="00212D97">
        <w:rPr>
          <w:rFonts w:ascii="Gill Sans MT" w:hAnsi="Gill Sans MT"/>
          <w:color w:val="000000" w:themeColor="text1"/>
          <w:sz w:val="24"/>
          <w:szCs w:val="24"/>
        </w:rPr>
        <w:t>I</w:t>
      </w:r>
      <w:r w:rsidRPr="00212D97">
        <w:rPr>
          <w:rFonts w:ascii="Gill Sans MT" w:hAnsi="Gill Sans MT"/>
          <w:color w:val="000000" w:themeColor="text1"/>
          <w:sz w:val="24"/>
          <w:szCs w:val="24"/>
        </w:rPr>
        <w:t>t was also found that the addition o</w:t>
      </w:r>
      <w:r w:rsidR="00A54B51" w:rsidRPr="00212D97">
        <w:rPr>
          <w:rFonts w:ascii="Gill Sans MT" w:hAnsi="Gill Sans MT"/>
          <w:color w:val="000000" w:themeColor="text1"/>
          <w:sz w:val="24"/>
          <w:szCs w:val="24"/>
        </w:rPr>
        <w:t xml:space="preserve">f hydrocarbons with the </w:t>
      </w:r>
      <w:r w:rsidR="0099786B" w:rsidRPr="00212D97">
        <w:rPr>
          <w:rFonts w:ascii="Gill Sans MT" w:hAnsi="Gill Sans MT"/>
          <w:color w:val="000000" w:themeColor="text1"/>
          <w:sz w:val="24"/>
          <w:szCs w:val="24"/>
        </w:rPr>
        <w:t xml:space="preserve">presence </w:t>
      </w:r>
      <w:r w:rsidR="00A54B51" w:rsidRPr="00212D97">
        <w:rPr>
          <w:rFonts w:ascii="Gill Sans MT" w:hAnsi="Gill Sans MT"/>
          <w:color w:val="000000" w:themeColor="text1"/>
          <w:sz w:val="24"/>
          <w:szCs w:val="24"/>
        </w:rPr>
        <w:t xml:space="preserve">of </w:t>
      </w:r>
      <w:r w:rsidR="0099786B" w:rsidRPr="00212D97">
        <w:rPr>
          <w:rFonts w:ascii="Gill Sans MT" w:hAnsi="Gill Sans MT"/>
          <w:color w:val="000000" w:themeColor="text1"/>
          <w:sz w:val="24"/>
          <w:szCs w:val="24"/>
          <w:lang w:val="en-GB"/>
        </w:rPr>
        <w:t xml:space="preserve">SK2 biomass </w:t>
      </w:r>
      <w:r w:rsidRPr="00212D97">
        <w:rPr>
          <w:rFonts w:ascii="Gill Sans MT" w:hAnsi="Gill Sans MT"/>
          <w:color w:val="000000" w:themeColor="text1"/>
          <w:sz w:val="24"/>
          <w:szCs w:val="24"/>
        </w:rPr>
        <w:t xml:space="preserve">into the reactor significantly increased </w:t>
      </w:r>
      <w:r w:rsidR="00A54B51" w:rsidRPr="00212D97">
        <w:rPr>
          <w:rFonts w:ascii="Gill Sans MT" w:hAnsi="Gill Sans MT"/>
          <w:color w:val="000000" w:themeColor="text1"/>
          <w:sz w:val="24"/>
          <w:szCs w:val="24"/>
        </w:rPr>
        <w:t xml:space="preserve">the gas holdup. These findings </w:t>
      </w:r>
      <w:r w:rsidR="0099786B" w:rsidRPr="00212D97">
        <w:rPr>
          <w:rFonts w:ascii="Gill Sans MT" w:hAnsi="Gill Sans MT"/>
          <w:color w:val="000000" w:themeColor="text1"/>
          <w:sz w:val="24"/>
          <w:szCs w:val="24"/>
        </w:rPr>
        <w:t xml:space="preserve">suggest </w:t>
      </w:r>
      <w:r w:rsidR="00A54B51" w:rsidRPr="00212D97">
        <w:rPr>
          <w:rFonts w:ascii="Gill Sans MT" w:hAnsi="Gill Sans MT"/>
          <w:color w:val="000000" w:themeColor="text1"/>
          <w:sz w:val="24"/>
          <w:szCs w:val="24"/>
        </w:rPr>
        <w:t xml:space="preserve">that </w:t>
      </w:r>
      <w:r w:rsidR="00F9709B" w:rsidRPr="00212D97">
        <w:rPr>
          <w:rFonts w:ascii="Gill Sans MT" w:hAnsi="Gill Sans MT"/>
          <w:color w:val="000000" w:themeColor="text1"/>
          <w:sz w:val="24"/>
          <w:szCs w:val="24"/>
        </w:rPr>
        <w:t xml:space="preserve">the addition of </w:t>
      </w:r>
      <w:r w:rsidR="00A54B51" w:rsidRPr="00212D97">
        <w:rPr>
          <w:rFonts w:ascii="Gill Sans MT" w:hAnsi="Gill Sans MT"/>
          <w:color w:val="000000" w:themeColor="text1"/>
          <w:sz w:val="24"/>
          <w:szCs w:val="24"/>
        </w:rPr>
        <w:t xml:space="preserve">SK2 </w:t>
      </w:r>
      <w:r w:rsidR="00F9709B" w:rsidRPr="00212D97">
        <w:rPr>
          <w:rFonts w:ascii="Gill Sans MT" w:hAnsi="Gill Sans MT"/>
          <w:color w:val="000000" w:themeColor="text1"/>
          <w:sz w:val="24"/>
          <w:szCs w:val="24"/>
        </w:rPr>
        <w:t xml:space="preserve">resulted in </w:t>
      </w:r>
      <w:r w:rsidRPr="00212D97">
        <w:rPr>
          <w:rFonts w:ascii="Gill Sans MT" w:hAnsi="Gill Sans MT"/>
          <w:color w:val="000000" w:themeColor="text1"/>
          <w:sz w:val="24"/>
          <w:szCs w:val="24"/>
        </w:rPr>
        <w:t>a</w:t>
      </w:r>
      <w:r w:rsidR="00F9709B" w:rsidRPr="00212D97">
        <w:rPr>
          <w:rFonts w:ascii="Gill Sans MT" w:hAnsi="Gill Sans MT"/>
          <w:color w:val="000000" w:themeColor="text1"/>
          <w:sz w:val="24"/>
          <w:szCs w:val="24"/>
        </w:rPr>
        <w:t xml:space="preserve"> significant </w:t>
      </w:r>
      <w:r w:rsidR="00F82C05" w:rsidRPr="00212D97">
        <w:rPr>
          <w:rFonts w:ascii="Gill Sans MT" w:hAnsi="Gill Sans MT"/>
          <w:color w:val="000000" w:themeColor="text1"/>
          <w:sz w:val="24"/>
          <w:szCs w:val="24"/>
        </w:rPr>
        <w:t>reduction in surface tension</w:t>
      </w:r>
      <w:r w:rsidRPr="00212D97">
        <w:rPr>
          <w:rFonts w:ascii="Gill Sans MT" w:hAnsi="Gill Sans MT"/>
          <w:color w:val="000000" w:themeColor="text1"/>
          <w:sz w:val="24"/>
          <w:szCs w:val="24"/>
        </w:rPr>
        <w:t xml:space="preserve"> </w:t>
      </w:r>
      <w:r w:rsidR="00F82C05" w:rsidRPr="00212D97">
        <w:rPr>
          <w:rFonts w:ascii="Gill Sans MT" w:hAnsi="Gill Sans MT"/>
          <w:color w:val="000000" w:themeColor="text1"/>
          <w:sz w:val="24"/>
          <w:szCs w:val="24"/>
        </w:rPr>
        <w:t>which ultimately increase the gas holdup.</w:t>
      </w:r>
      <w:r w:rsidRPr="00212D97">
        <w:rPr>
          <w:rFonts w:ascii="Gill Sans MT" w:hAnsi="Gill Sans MT"/>
          <w:color w:val="000000" w:themeColor="text1"/>
          <w:sz w:val="24"/>
          <w:szCs w:val="24"/>
        </w:rPr>
        <w:t xml:space="preserve"> This work </w:t>
      </w:r>
      <w:r w:rsidR="00993BDC" w:rsidRPr="00212D97">
        <w:rPr>
          <w:rFonts w:ascii="Gill Sans MT" w:hAnsi="Gill Sans MT"/>
          <w:color w:val="000000" w:themeColor="text1"/>
          <w:sz w:val="24"/>
          <w:szCs w:val="24"/>
        </w:rPr>
        <w:t xml:space="preserve">is </w:t>
      </w:r>
      <w:r w:rsidR="001D0123" w:rsidRPr="00212D97">
        <w:rPr>
          <w:rFonts w:ascii="Gill Sans MT" w:hAnsi="Gill Sans MT"/>
          <w:color w:val="000000" w:themeColor="text1"/>
          <w:sz w:val="24"/>
          <w:szCs w:val="24"/>
        </w:rPr>
        <w:t xml:space="preserve">the first analysis of the use of </w:t>
      </w:r>
      <w:r w:rsidR="00993BDC" w:rsidRPr="00212D97">
        <w:rPr>
          <w:rFonts w:ascii="Gill Sans MT" w:hAnsi="Gill Sans MT"/>
          <w:color w:val="000000" w:themeColor="text1"/>
          <w:sz w:val="24"/>
          <w:szCs w:val="24"/>
        </w:rPr>
        <w:t>hydrocarbon</w:t>
      </w:r>
      <w:r w:rsidR="006E28FD">
        <w:rPr>
          <w:rFonts w:ascii="Gill Sans MT" w:hAnsi="Gill Sans MT"/>
          <w:color w:val="000000" w:themeColor="text1"/>
          <w:sz w:val="24"/>
          <w:szCs w:val="24"/>
        </w:rPr>
        <w:t>-</w:t>
      </w:r>
      <w:r w:rsidR="001D0123" w:rsidRPr="00212D97">
        <w:rPr>
          <w:rFonts w:ascii="Gill Sans MT" w:hAnsi="Gill Sans MT"/>
          <w:color w:val="000000" w:themeColor="text1"/>
          <w:sz w:val="24"/>
          <w:szCs w:val="24"/>
        </w:rPr>
        <w:t xml:space="preserve">degrading organisms in </w:t>
      </w:r>
      <w:r w:rsidR="00993BDC" w:rsidRPr="00212D97">
        <w:rPr>
          <w:rFonts w:ascii="Gill Sans MT" w:hAnsi="Gill Sans MT"/>
          <w:color w:val="000000" w:themeColor="text1"/>
          <w:sz w:val="24"/>
          <w:szCs w:val="24"/>
        </w:rPr>
        <w:t xml:space="preserve">a </w:t>
      </w:r>
      <w:r w:rsidR="001D0123" w:rsidRPr="00212D97">
        <w:rPr>
          <w:rFonts w:ascii="Gill Sans MT" w:hAnsi="Gill Sans MT"/>
          <w:color w:val="000000" w:themeColor="text1"/>
          <w:sz w:val="24"/>
          <w:szCs w:val="24"/>
        </w:rPr>
        <w:t xml:space="preserve">BCR operation and </w:t>
      </w:r>
      <w:r w:rsidR="00993BDC" w:rsidRPr="00212D97">
        <w:rPr>
          <w:rFonts w:ascii="Gill Sans MT" w:hAnsi="Gill Sans MT"/>
          <w:color w:val="000000" w:themeColor="text1"/>
          <w:sz w:val="24"/>
          <w:szCs w:val="24"/>
        </w:rPr>
        <w:t>shows</w:t>
      </w:r>
      <w:r w:rsidR="001D0123" w:rsidRPr="00212D97">
        <w:rPr>
          <w:rFonts w:ascii="Gill Sans MT" w:hAnsi="Gill Sans MT"/>
          <w:color w:val="000000" w:themeColor="text1"/>
          <w:sz w:val="24"/>
          <w:szCs w:val="24"/>
        </w:rPr>
        <w:t xml:space="preserve"> that the solid phase has a significant impact on th</w:t>
      </w:r>
      <w:r w:rsidR="00EB2ED5" w:rsidRPr="00212D97">
        <w:rPr>
          <w:rFonts w:ascii="Gill Sans MT" w:hAnsi="Gill Sans MT"/>
          <w:color w:val="000000" w:themeColor="text1"/>
          <w:sz w:val="24"/>
          <w:szCs w:val="24"/>
        </w:rPr>
        <w:t>e</w:t>
      </w:r>
      <w:r w:rsidR="001D0123" w:rsidRPr="00212D97">
        <w:rPr>
          <w:rFonts w:ascii="Gill Sans MT" w:hAnsi="Gill Sans MT"/>
          <w:color w:val="000000" w:themeColor="text1"/>
          <w:sz w:val="24"/>
          <w:szCs w:val="24"/>
        </w:rPr>
        <w:t xml:space="preserve"> fluid properties and gas holdup.</w:t>
      </w:r>
      <w:r w:rsidR="0067256E" w:rsidRPr="00212D97">
        <w:rPr>
          <w:rFonts w:ascii="Gill Sans MT" w:hAnsi="Gill Sans MT"/>
          <w:color w:val="000000" w:themeColor="text1"/>
          <w:sz w:val="24"/>
          <w:szCs w:val="24"/>
        </w:rPr>
        <w:t xml:space="preserve"> </w:t>
      </w:r>
      <w:r w:rsidR="001D0123" w:rsidRPr="00212D97">
        <w:rPr>
          <w:rFonts w:ascii="Gill Sans MT" w:hAnsi="Gill Sans MT"/>
          <w:color w:val="000000" w:themeColor="text1"/>
          <w:sz w:val="24"/>
          <w:szCs w:val="24"/>
        </w:rPr>
        <w:t xml:space="preserve">The work represents </w:t>
      </w:r>
      <w:r w:rsidR="00B64133" w:rsidRPr="00212D97">
        <w:rPr>
          <w:rFonts w:ascii="Gill Sans MT" w:hAnsi="Gill Sans MT"/>
          <w:color w:val="000000" w:themeColor="text1"/>
          <w:sz w:val="24"/>
          <w:szCs w:val="24"/>
        </w:rPr>
        <w:t xml:space="preserve">a move </w:t>
      </w:r>
      <w:r w:rsidR="004E0663" w:rsidRPr="00212D97">
        <w:rPr>
          <w:rFonts w:ascii="Gill Sans MT" w:hAnsi="Gill Sans MT"/>
          <w:color w:val="000000" w:themeColor="text1"/>
          <w:sz w:val="24"/>
          <w:szCs w:val="24"/>
        </w:rPr>
        <w:t xml:space="preserve">towards </w:t>
      </w:r>
      <w:r w:rsidR="00B64133" w:rsidRPr="00212D97">
        <w:rPr>
          <w:rFonts w:ascii="Gill Sans MT" w:hAnsi="Gill Sans MT"/>
          <w:color w:val="000000" w:themeColor="text1"/>
          <w:sz w:val="24"/>
          <w:szCs w:val="24"/>
        </w:rPr>
        <w:t>developin</w:t>
      </w:r>
      <w:r w:rsidR="00B8080A" w:rsidRPr="00212D97">
        <w:rPr>
          <w:rFonts w:ascii="Gill Sans MT" w:hAnsi="Gill Sans MT"/>
          <w:color w:val="000000" w:themeColor="text1"/>
          <w:sz w:val="24"/>
          <w:szCs w:val="24"/>
        </w:rPr>
        <w:t>g</w:t>
      </w:r>
      <w:r w:rsidR="00B64133" w:rsidRPr="00212D97">
        <w:rPr>
          <w:rFonts w:ascii="Gill Sans MT" w:hAnsi="Gill Sans MT"/>
          <w:color w:val="000000" w:themeColor="text1"/>
          <w:sz w:val="24"/>
          <w:szCs w:val="24"/>
        </w:rPr>
        <w:t xml:space="preserve"> </w:t>
      </w:r>
      <w:r w:rsidR="00B8080A" w:rsidRPr="00212D97">
        <w:rPr>
          <w:rFonts w:ascii="Gill Sans MT" w:hAnsi="Gill Sans MT"/>
          <w:color w:val="000000" w:themeColor="text1"/>
          <w:sz w:val="24"/>
          <w:szCs w:val="24"/>
        </w:rPr>
        <w:t xml:space="preserve">a </w:t>
      </w:r>
      <w:r w:rsidR="00993BDC" w:rsidRPr="00212D97">
        <w:rPr>
          <w:rFonts w:ascii="Gill Sans MT" w:hAnsi="Gill Sans MT"/>
          <w:color w:val="000000" w:themeColor="text1"/>
          <w:sz w:val="24"/>
          <w:szCs w:val="24"/>
        </w:rPr>
        <w:t xml:space="preserve">commercial </w:t>
      </w:r>
      <w:r w:rsidR="00B64133" w:rsidRPr="00212D97">
        <w:rPr>
          <w:rFonts w:ascii="Gill Sans MT" w:hAnsi="Gill Sans MT"/>
          <w:color w:val="000000" w:themeColor="text1"/>
          <w:sz w:val="24"/>
          <w:szCs w:val="24"/>
        </w:rPr>
        <w:t>bioprocess</w:t>
      </w:r>
      <w:r w:rsidR="005762F3" w:rsidRPr="00212D97">
        <w:rPr>
          <w:rFonts w:ascii="Gill Sans MT" w:hAnsi="Gill Sans MT"/>
          <w:color w:val="000000" w:themeColor="text1"/>
          <w:sz w:val="24"/>
          <w:szCs w:val="24"/>
        </w:rPr>
        <w:t xml:space="preserve"> for </w:t>
      </w:r>
      <w:r w:rsidR="00EC0798" w:rsidRPr="00212D97">
        <w:rPr>
          <w:rFonts w:ascii="Gill Sans MT" w:hAnsi="Gill Sans MT"/>
          <w:color w:val="000000" w:themeColor="text1"/>
          <w:sz w:val="24"/>
          <w:szCs w:val="24"/>
        </w:rPr>
        <w:t>hydrocarbon activation</w:t>
      </w:r>
      <w:r w:rsidR="00B64133" w:rsidRPr="00212D97">
        <w:rPr>
          <w:rFonts w:ascii="Gill Sans MT" w:hAnsi="Gill Sans MT"/>
          <w:color w:val="000000" w:themeColor="text1"/>
          <w:sz w:val="24"/>
          <w:szCs w:val="24"/>
        </w:rPr>
        <w:t xml:space="preserve">, </w:t>
      </w:r>
      <w:r w:rsidR="001D0123" w:rsidRPr="00212D97">
        <w:rPr>
          <w:rFonts w:ascii="Gill Sans MT" w:hAnsi="Gill Sans MT"/>
          <w:color w:val="000000" w:themeColor="text1"/>
          <w:sz w:val="24"/>
          <w:szCs w:val="24"/>
        </w:rPr>
        <w:t xml:space="preserve">utilising </w:t>
      </w:r>
      <w:r w:rsidR="004E0663" w:rsidRPr="00212D97">
        <w:rPr>
          <w:rFonts w:ascii="Gill Sans MT" w:hAnsi="Gill Sans MT"/>
          <w:color w:val="000000" w:themeColor="text1"/>
          <w:sz w:val="24"/>
          <w:szCs w:val="24"/>
        </w:rPr>
        <w:t xml:space="preserve">hydrocarbon-degrading </w:t>
      </w:r>
      <w:r w:rsidR="001D0123" w:rsidRPr="00212D97">
        <w:rPr>
          <w:rFonts w:ascii="Gill Sans MT" w:hAnsi="Gill Sans MT"/>
          <w:color w:val="000000" w:themeColor="text1"/>
          <w:sz w:val="24"/>
          <w:szCs w:val="24"/>
        </w:rPr>
        <w:t xml:space="preserve">organisms which are naturally able to </w:t>
      </w:r>
      <w:r w:rsidR="00FA43A8" w:rsidRPr="00212D97">
        <w:rPr>
          <w:rFonts w:ascii="Gill Sans MT" w:hAnsi="Gill Sans MT"/>
          <w:color w:val="000000" w:themeColor="text1"/>
          <w:sz w:val="24"/>
          <w:szCs w:val="24"/>
        </w:rPr>
        <w:t>metabolise these materials</w:t>
      </w:r>
      <w:r w:rsidR="00993BDC" w:rsidRPr="00212D97">
        <w:rPr>
          <w:rFonts w:ascii="Gill Sans MT" w:hAnsi="Gill Sans MT"/>
          <w:color w:val="000000" w:themeColor="text1"/>
          <w:sz w:val="24"/>
          <w:szCs w:val="24"/>
        </w:rPr>
        <w:t xml:space="preserve"> and potentially produce higher</w:t>
      </w:r>
      <w:r w:rsidR="006E28FD">
        <w:rPr>
          <w:rFonts w:ascii="Gill Sans MT" w:hAnsi="Gill Sans MT"/>
          <w:color w:val="000000" w:themeColor="text1"/>
          <w:sz w:val="24"/>
          <w:szCs w:val="24"/>
        </w:rPr>
        <w:t>-</w:t>
      </w:r>
      <w:r w:rsidR="00993BDC" w:rsidRPr="00212D97">
        <w:rPr>
          <w:rFonts w:ascii="Gill Sans MT" w:hAnsi="Gill Sans MT"/>
          <w:color w:val="000000" w:themeColor="text1"/>
          <w:sz w:val="24"/>
          <w:szCs w:val="24"/>
        </w:rPr>
        <w:t>value compounds</w:t>
      </w:r>
      <w:r w:rsidR="00024936" w:rsidRPr="00212D97">
        <w:rPr>
          <w:rFonts w:ascii="Gill Sans MT" w:hAnsi="Gill Sans MT"/>
          <w:color w:val="000000" w:themeColor="text1"/>
          <w:sz w:val="24"/>
          <w:szCs w:val="24"/>
        </w:rPr>
        <w:t>.</w:t>
      </w:r>
      <w:r w:rsidRPr="00212D97">
        <w:rPr>
          <w:rFonts w:ascii="Gill Sans MT" w:hAnsi="Gill Sans MT"/>
          <w:color w:val="000000" w:themeColor="text1"/>
          <w:sz w:val="24"/>
          <w:szCs w:val="24"/>
        </w:rPr>
        <w:t xml:space="preserve"> </w:t>
      </w:r>
      <w:r w:rsidR="00273F84" w:rsidRPr="00212D97">
        <w:rPr>
          <w:rFonts w:ascii="Gill Sans MT" w:hAnsi="Gill Sans MT"/>
          <w:color w:val="000000" w:themeColor="text1"/>
        </w:rPr>
        <w:br w:type="page"/>
      </w:r>
    </w:p>
    <w:p w14:paraId="13CF3ED4" w14:textId="181C9314" w:rsidR="00273F84" w:rsidRPr="00212D97" w:rsidRDefault="008F16D6" w:rsidP="008F16D6">
      <w:pPr>
        <w:pStyle w:val="Heading1"/>
        <w:rPr>
          <w:color w:val="000000" w:themeColor="text1"/>
        </w:rPr>
      </w:pPr>
      <w:r w:rsidRPr="00212D97">
        <w:rPr>
          <w:color w:val="000000" w:themeColor="text1"/>
        </w:rPr>
        <w:lastRenderedPageBreak/>
        <w:t xml:space="preserve">5 </w:t>
      </w:r>
      <w:r w:rsidR="00273F84" w:rsidRPr="00212D97">
        <w:rPr>
          <w:color w:val="000000" w:themeColor="text1"/>
        </w:rPr>
        <w:t>Acknowledgements</w:t>
      </w:r>
    </w:p>
    <w:p w14:paraId="73E124B0" w14:textId="1F495DF7" w:rsidR="006B5BF9" w:rsidRPr="00212D97" w:rsidRDefault="006B5BF9" w:rsidP="0098616A">
      <w:pPr>
        <w:spacing w:after="0" w:line="240" w:lineRule="auto"/>
        <w:rPr>
          <w:color w:val="000000" w:themeColor="text1"/>
        </w:rPr>
      </w:pPr>
    </w:p>
    <w:p w14:paraId="5CA6811B" w14:textId="7B0B0D18" w:rsidR="006B5BF9" w:rsidRPr="00212D97" w:rsidRDefault="00EB2ED5" w:rsidP="006B5BF9">
      <w:pPr>
        <w:spacing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t>Part of this w</w:t>
      </w:r>
      <w:r w:rsidR="006B5BF9" w:rsidRPr="00212D97">
        <w:rPr>
          <w:rFonts w:ascii="Gill Sans MT" w:hAnsi="Gill Sans MT"/>
          <w:color w:val="000000" w:themeColor="text1"/>
          <w:sz w:val="24"/>
          <w:szCs w:val="24"/>
        </w:rPr>
        <w:t xml:space="preserve">ork was </w:t>
      </w:r>
      <w:r w:rsidR="001E4642" w:rsidRPr="00212D97">
        <w:rPr>
          <w:rFonts w:ascii="Gill Sans MT" w:hAnsi="Gill Sans MT"/>
          <w:color w:val="000000" w:themeColor="text1"/>
          <w:sz w:val="24"/>
          <w:szCs w:val="24"/>
        </w:rPr>
        <w:t xml:space="preserve">performed </w:t>
      </w:r>
      <w:r w:rsidR="006B5BF9" w:rsidRPr="00212D97">
        <w:rPr>
          <w:rFonts w:ascii="Gill Sans MT" w:hAnsi="Gill Sans MT"/>
          <w:color w:val="000000" w:themeColor="text1"/>
          <w:sz w:val="24"/>
          <w:szCs w:val="24"/>
        </w:rPr>
        <w:t>in</w:t>
      </w:r>
      <w:r w:rsidRPr="00212D97">
        <w:rPr>
          <w:rFonts w:ascii="Gill Sans MT" w:hAnsi="Gill Sans MT"/>
          <w:color w:val="000000" w:themeColor="text1"/>
          <w:sz w:val="24"/>
          <w:szCs w:val="24"/>
        </w:rPr>
        <w:t xml:space="preserve"> the School of Biological Sciences, University of East Anglia, the UK, and was supported by </w:t>
      </w:r>
      <w:r w:rsidR="008F6AF8" w:rsidRPr="00212D97">
        <w:rPr>
          <w:rFonts w:ascii="Gill Sans MT" w:hAnsi="Gill Sans MT"/>
          <w:color w:val="000000" w:themeColor="text1"/>
          <w:sz w:val="24"/>
          <w:szCs w:val="24"/>
        </w:rPr>
        <w:t xml:space="preserve">a </w:t>
      </w:r>
      <w:r w:rsidRPr="00212D97">
        <w:rPr>
          <w:rFonts w:ascii="Gill Sans MT" w:hAnsi="Gill Sans MT"/>
          <w:color w:val="000000" w:themeColor="text1"/>
          <w:sz w:val="24"/>
          <w:szCs w:val="24"/>
        </w:rPr>
        <w:t xml:space="preserve">University of East Anglia Global Challenges Research Fellowship. The </w:t>
      </w:r>
      <w:r w:rsidR="008F6AF8" w:rsidRPr="00212D97">
        <w:rPr>
          <w:rFonts w:ascii="Gill Sans MT" w:hAnsi="Gill Sans MT"/>
          <w:color w:val="000000" w:themeColor="text1"/>
          <w:sz w:val="24"/>
          <w:szCs w:val="24"/>
        </w:rPr>
        <w:t xml:space="preserve">remaining work </w:t>
      </w:r>
      <w:r w:rsidRPr="00212D97">
        <w:rPr>
          <w:rFonts w:ascii="Gill Sans MT" w:hAnsi="Gill Sans MT"/>
          <w:color w:val="000000" w:themeColor="text1"/>
          <w:sz w:val="24"/>
          <w:szCs w:val="24"/>
        </w:rPr>
        <w:t>was performed in</w:t>
      </w:r>
      <w:r w:rsidR="006B5BF9" w:rsidRPr="00212D97">
        <w:rPr>
          <w:rFonts w:ascii="Gill Sans MT" w:hAnsi="Gill Sans MT"/>
          <w:color w:val="000000" w:themeColor="text1"/>
          <w:sz w:val="24"/>
          <w:szCs w:val="24"/>
        </w:rPr>
        <w:t xml:space="preserve"> the Department of Process Engineering, University of Stellenbosch, South Africa, and was financially supported by the Centre of Excellent in Catalysis (c*change), and Stellenbosch University</w:t>
      </w:r>
      <w:r w:rsidR="001E4642" w:rsidRPr="00212D97">
        <w:rPr>
          <w:rFonts w:ascii="Gill Sans MT" w:hAnsi="Gill Sans MT"/>
          <w:color w:val="000000" w:themeColor="text1"/>
          <w:sz w:val="24"/>
          <w:szCs w:val="24"/>
        </w:rPr>
        <w:t>.</w:t>
      </w:r>
      <w:r w:rsidR="000E2F1F" w:rsidRPr="00212D97">
        <w:rPr>
          <w:rFonts w:ascii="Gill Sans MT" w:hAnsi="Gill Sans MT"/>
          <w:color w:val="000000" w:themeColor="text1"/>
          <w:sz w:val="24"/>
          <w:szCs w:val="24"/>
        </w:rPr>
        <w:t xml:space="preserve"> </w:t>
      </w:r>
      <w:r w:rsidR="001E4642" w:rsidRPr="00212D97">
        <w:rPr>
          <w:rFonts w:ascii="Gill Sans MT" w:hAnsi="Gill Sans MT"/>
          <w:color w:val="000000" w:themeColor="text1"/>
          <w:sz w:val="24"/>
          <w:szCs w:val="24"/>
        </w:rPr>
        <w:t>A. Curson</w:t>
      </w:r>
      <w:r w:rsidR="00141866" w:rsidRPr="00212D97">
        <w:rPr>
          <w:rFonts w:ascii="Gill Sans MT" w:hAnsi="Gill Sans MT"/>
          <w:color w:val="000000" w:themeColor="text1"/>
          <w:sz w:val="24"/>
          <w:szCs w:val="24"/>
        </w:rPr>
        <w:t xml:space="preserve"> and D. Lea-Smith acknowledge support from </w:t>
      </w:r>
      <w:r w:rsidR="001E4642" w:rsidRPr="00212D97">
        <w:rPr>
          <w:rFonts w:ascii="Gill Sans MT" w:hAnsi="Gill Sans MT"/>
          <w:color w:val="000000" w:themeColor="text1"/>
          <w:sz w:val="24"/>
          <w:szCs w:val="24"/>
        </w:rPr>
        <w:t>Human Frontier Science Program</w:t>
      </w:r>
      <w:r w:rsidR="000E2F1F" w:rsidRPr="00212D97">
        <w:rPr>
          <w:rFonts w:ascii="Gill Sans MT" w:hAnsi="Gill Sans MT"/>
          <w:color w:val="000000" w:themeColor="text1"/>
          <w:sz w:val="24"/>
          <w:szCs w:val="24"/>
        </w:rPr>
        <w:t xml:space="preserve"> </w:t>
      </w:r>
      <w:r w:rsidR="00141866" w:rsidRPr="00212D97">
        <w:rPr>
          <w:rFonts w:ascii="Gill Sans MT" w:hAnsi="Gill Sans MT"/>
          <w:color w:val="000000" w:themeColor="text1"/>
          <w:sz w:val="24"/>
          <w:szCs w:val="24"/>
        </w:rPr>
        <w:t>grant RGP0031.</w:t>
      </w:r>
    </w:p>
    <w:p w14:paraId="64475CEF" w14:textId="77777777" w:rsidR="00273F84" w:rsidRPr="00212D97" w:rsidRDefault="00273F84">
      <w:pPr>
        <w:rPr>
          <w:rFonts w:asciiTheme="majorHAnsi" w:eastAsiaTheme="majorEastAsia" w:hAnsiTheme="majorHAnsi" w:cstheme="majorBidi"/>
          <w:color w:val="000000" w:themeColor="text1"/>
          <w:sz w:val="32"/>
          <w:szCs w:val="32"/>
        </w:rPr>
      </w:pPr>
      <w:r w:rsidRPr="00212D97">
        <w:rPr>
          <w:color w:val="000000" w:themeColor="text1"/>
        </w:rPr>
        <w:br w:type="page"/>
      </w:r>
    </w:p>
    <w:p w14:paraId="4264A316" w14:textId="7A4D6807" w:rsidR="00056F2D" w:rsidRPr="00212D97" w:rsidRDefault="008F16D6" w:rsidP="008F16D6">
      <w:pPr>
        <w:pStyle w:val="Heading1"/>
        <w:rPr>
          <w:color w:val="000000" w:themeColor="text1"/>
        </w:rPr>
      </w:pPr>
      <w:r w:rsidRPr="00212D97">
        <w:rPr>
          <w:color w:val="000000" w:themeColor="text1"/>
        </w:rPr>
        <w:lastRenderedPageBreak/>
        <w:t xml:space="preserve">6 </w:t>
      </w:r>
      <w:r w:rsidR="00273F84" w:rsidRPr="00212D97">
        <w:rPr>
          <w:color w:val="000000" w:themeColor="text1"/>
        </w:rPr>
        <w:t xml:space="preserve">References </w:t>
      </w:r>
    </w:p>
    <w:p w14:paraId="12E8CAA4" w14:textId="0111F828" w:rsidR="003B3C31" w:rsidRPr="00212D97" w:rsidRDefault="00273F84"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color w:val="000000" w:themeColor="text1"/>
        </w:rPr>
        <w:t xml:space="preserve"> </w:t>
      </w:r>
      <w:r w:rsidR="00C16931" w:rsidRPr="00212D97">
        <w:rPr>
          <w:rFonts w:ascii="Gill Sans MT" w:hAnsi="Gill Sans MT"/>
          <w:color w:val="000000" w:themeColor="text1"/>
          <w:sz w:val="24"/>
          <w:szCs w:val="24"/>
        </w:rPr>
        <w:fldChar w:fldCharType="begin" w:fldLock="1"/>
      </w:r>
      <w:r w:rsidR="00C16931" w:rsidRPr="00212D97">
        <w:rPr>
          <w:rFonts w:ascii="Gill Sans MT" w:hAnsi="Gill Sans MT"/>
          <w:color w:val="000000" w:themeColor="text1"/>
          <w:sz w:val="24"/>
          <w:szCs w:val="24"/>
        </w:rPr>
        <w:instrText xml:space="preserve">ADDIN Mendeley Bibliography CSL_BIBLIOGRAPHY </w:instrText>
      </w:r>
      <w:r w:rsidR="00C16931" w:rsidRPr="00212D97">
        <w:rPr>
          <w:rFonts w:ascii="Gill Sans MT" w:hAnsi="Gill Sans MT"/>
          <w:color w:val="000000" w:themeColor="text1"/>
          <w:sz w:val="24"/>
          <w:szCs w:val="24"/>
        </w:rPr>
        <w:fldChar w:fldCharType="separate"/>
      </w:r>
      <w:r w:rsidR="003B3C31" w:rsidRPr="00212D97">
        <w:rPr>
          <w:rFonts w:ascii="Gill Sans MT" w:hAnsi="Gill Sans MT" w:cs="Times New Roman"/>
          <w:noProof/>
          <w:color w:val="000000" w:themeColor="text1"/>
          <w:sz w:val="24"/>
          <w:szCs w:val="24"/>
        </w:rPr>
        <w:t>[1]</w:t>
      </w:r>
      <w:r w:rsidR="003B3C31" w:rsidRPr="00212D97">
        <w:rPr>
          <w:rFonts w:ascii="Gill Sans MT" w:hAnsi="Gill Sans MT" w:cs="Times New Roman"/>
          <w:noProof/>
          <w:color w:val="000000" w:themeColor="text1"/>
          <w:sz w:val="24"/>
          <w:szCs w:val="24"/>
        </w:rPr>
        <w:tab/>
        <w:t>O. Grundmann, A. Behrends, R. Rabus, J. Amann, T. Halder, J. Heider, F. Widdel, Genes encoding the candidate enzyme for anaerobic activation of n-alkanes in the denitrifying bacterium, strain HxN1, Environmental Microbiology. 10 (2008) 376–385. https://doi.org/10.1111/j.1462-2920.2007.01458.x.</w:t>
      </w:r>
    </w:p>
    <w:p w14:paraId="07B2B68B"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w:t>
      </w:r>
      <w:r w:rsidRPr="00212D97">
        <w:rPr>
          <w:rFonts w:ascii="Gill Sans MT" w:hAnsi="Gill Sans MT" w:cs="Times New Roman"/>
          <w:noProof/>
          <w:color w:val="000000" w:themeColor="text1"/>
          <w:sz w:val="24"/>
          <w:szCs w:val="24"/>
        </w:rPr>
        <w:tab/>
        <w:t>P. Gandeepan, L. Ackermann, Transient Directing Groups for Transformative C–H Activation by Synergistic Metal Catalysis, Chem. 4 (2018) 199–222. https://doi.org/10.1016/j.chempr.2017.11.002.</w:t>
      </w:r>
    </w:p>
    <w:p w14:paraId="6E11B87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w:t>
      </w:r>
      <w:r w:rsidRPr="00212D97">
        <w:rPr>
          <w:rFonts w:ascii="Gill Sans MT" w:hAnsi="Gill Sans MT" w:cs="Times New Roman"/>
          <w:noProof/>
          <w:color w:val="000000" w:themeColor="text1"/>
          <w:sz w:val="24"/>
          <w:szCs w:val="24"/>
        </w:rPr>
        <w:tab/>
        <w:t>F. Roudesly, J. Oble, G. Poli, Metal-catalyzed C[sbnd]H activation/functionalization: The fundamentals, Journal of Molecular Catalysis A: Chemical. 426 (2017) 275–296. https://doi.org/10.1016/j.molcata.2016.06.020.</w:t>
      </w:r>
    </w:p>
    <w:p w14:paraId="38DF1330"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w:t>
      </w:r>
      <w:r w:rsidRPr="00212D97">
        <w:rPr>
          <w:rFonts w:ascii="Gill Sans MT" w:hAnsi="Gill Sans MT" w:cs="Times New Roman"/>
          <w:noProof/>
          <w:color w:val="000000" w:themeColor="text1"/>
          <w:sz w:val="24"/>
          <w:szCs w:val="24"/>
        </w:rPr>
        <w:tab/>
        <w:t>S.J. Freakley, S. Kochius, J. van Marwijk, C. Fenner, R.J. Lewis, K. Baldenius, S.S. Marais, D.J. Opperman, S.T.L. Harrison, M. Alcalde, M.S. Smit, G.J. Hutchings, A chemo-enzymatic oxidation cascade to activate C–H bonds with in situ generated H2O2, Nature Communications. 10 (2019). https://doi.org/10.1038/s41467-019-12120-w.</w:t>
      </w:r>
    </w:p>
    <w:p w14:paraId="60EFDD7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w:t>
      </w:r>
      <w:r w:rsidRPr="00212D97">
        <w:rPr>
          <w:rFonts w:ascii="Gill Sans MT" w:hAnsi="Gill Sans MT" w:cs="Times New Roman"/>
          <w:noProof/>
          <w:color w:val="000000" w:themeColor="text1"/>
          <w:sz w:val="24"/>
          <w:szCs w:val="24"/>
        </w:rPr>
        <w:tab/>
        <w:t>J.. Rols, J.. Condoret, C. Fonade, G. Goma, Mecanism of enhanced oxygen transfer in fermentation using emulsified oxygen-vectors, Biotechnology and Bioengineering. 35 (1990) 427–435.</w:t>
      </w:r>
    </w:p>
    <w:p w14:paraId="6D0F436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w:t>
      </w:r>
      <w:r w:rsidRPr="00212D97">
        <w:rPr>
          <w:rFonts w:ascii="Gill Sans MT" w:hAnsi="Gill Sans MT" w:cs="Times New Roman"/>
          <w:noProof/>
          <w:color w:val="000000" w:themeColor="text1"/>
          <w:sz w:val="24"/>
          <w:szCs w:val="24"/>
        </w:rPr>
        <w:tab/>
        <w:t>A. Wentzel, T.E. Ellingsen, H.K. Kotlar, S.B. Zotchev, M. Throne-Holst, Bacterial metabolism of long-chain n-alkanes, Applied Microbiology and Biotechnology. 76 (2007) 1209–1221. https://doi.org/10.1007/s00253-007-1119-1.</w:t>
      </w:r>
    </w:p>
    <w:p w14:paraId="7D9A3403"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w:t>
      </w:r>
      <w:r w:rsidRPr="00212D97">
        <w:rPr>
          <w:rFonts w:ascii="Gill Sans MT" w:hAnsi="Gill Sans MT" w:cs="Times New Roman"/>
          <w:noProof/>
          <w:color w:val="000000" w:themeColor="text1"/>
          <w:sz w:val="24"/>
          <w:szCs w:val="24"/>
        </w:rPr>
        <w:tab/>
        <w:t>K.G. Clarke, L.D.C. Correia, Oxygen transfer in hydrocarbon–aqueous dispersions and its applicability to alkane bioprocesses: A review, Biochemical Engineering Journal. 39 (2008) 405–429. https://doi.org/10.1016/j.bej.2007.11.020.</w:t>
      </w:r>
    </w:p>
    <w:p w14:paraId="1FCA56B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[8]</w:t>
      </w:r>
      <w:r w:rsidRPr="00212D97">
        <w:rPr>
          <w:rFonts w:ascii="Gill Sans MT" w:hAnsi="Gill Sans MT" w:cs="Times New Roman"/>
          <w:noProof/>
          <w:color w:val="000000" w:themeColor="text1"/>
          <w:sz w:val="24"/>
          <w:szCs w:val="24"/>
        </w:rPr>
        <w:tab/>
        <w:t>J. Shennan, J.. Levi, The growth of yeasts on hydrocarbons, Progress in Industrial Microbiology. 13 (1974) 1–57.</w:t>
      </w:r>
    </w:p>
    <w:p w14:paraId="306CAB0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[9]</w:t>
      </w:r>
      <w:r w:rsidRPr="00212D97">
        <w:rPr>
          <w:rFonts w:ascii="Gill Sans MT" w:hAnsi="Gill Sans MT" w:cs="Times New Roman"/>
          <w:noProof/>
          <w:color w:val="000000" w:themeColor="text1"/>
          <w:sz w:val="24"/>
          <w:szCs w:val="24"/>
        </w:rPr>
        <w:tab/>
        <w:t xml:space="preserve">T.H.M. Smits, B. Witholt, J.B. van Beilen, Functional characterization of genes involved in alkane oxidation by Pseudomanas aeruginosa, Antonie van Leeuwenhoek, </w:t>
      </w:r>
      <w:r w:rsidRPr="00212D97">
        <w:rPr>
          <w:rFonts w:ascii="Gill Sans MT" w:hAnsi="Gill Sans MT" w:cs="Times New Roman"/>
          <w:noProof/>
          <w:color w:val="000000" w:themeColor="text1"/>
          <w:sz w:val="24"/>
          <w:szCs w:val="24"/>
        </w:rPr>
        <w:lastRenderedPageBreak/>
        <w:t>International Journal of General and Molecular Microbiology. 84 (2003) 193–200. https://doi.org/10.1023/A:1026000622765.</w:t>
      </w:r>
    </w:p>
    <w:p w14:paraId="53EA0681"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[10]</w:t>
      </w:r>
      <w:r w:rsidRPr="00212D97">
        <w:rPr>
          <w:rFonts w:ascii="Gill Sans MT" w:hAnsi="Gill Sans MT" w:cs="Times New Roman"/>
          <w:noProof/>
          <w:color w:val="000000" w:themeColor="text1"/>
          <w:sz w:val="24"/>
          <w:szCs w:val="24"/>
        </w:rPr>
        <w:tab/>
        <w:t>F. Rojo, Degradation of alkanes by bacteria: Minireview, Environmental Microbiology. 11 (2009) 2477–2490. https://doi.org/10.1111/j.1462-2920.2009.01948.x.</w:t>
      </w:r>
    </w:p>
    <w:p w14:paraId="54087055"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[11]</w:t>
      </w:r>
      <w:r w:rsidRPr="00212D97">
        <w:rPr>
          <w:rFonts w:ascii="Gill Sans MT" w:hAnsi="Gill Sans MT" w:cs="Times New Roman"/>
          <w:noProof/>
          <w:color w:val="000000" w:themeColor="text1"/>
          <w:sz w:val="24"/>
          <w:szCs w:val="24"/>
        </w:rPr>
        <w:tab/>
        <w:t>C.W. Greer, J.B. van Beilen, D. Labbe, T.H.M. Smits, L.G. Whyte, B. Witholt, Gene Cloning and Characterization of Multiple Alkane Hydroxylase Systems in Rhodococcus Strains Q15 and NRRL B-16531, Applied and Environmental Microbiology. 68 (2002) 5933–5942. https://doi.org/10.1128/aem.68.12.5933-5942.2002.</w:t>
      </w:r>
    </w:p>
    <w:p w14:paraId="62CA552D"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[12]</w:t>
      </w:r>
      <w:r w:rsidRPr="00212D97">
        <w:rPr>
          <w:rFonts w:ascii="Gill Sans MT" w:hAnsi="Gill Sans MT" w:cs="Times New Roman"/>
          <w:noProof/>
          <w:color w:val="000000" w:themeColor="text1"/>
          <w:sz w:val="24"/>
          <w:szCs w:val="24"/>
        </w:rPr>
        <w:tab/>
        <w:t>H. Akihiro, S. Kazuaki, H. Shigeaki, Alcanivorax which prevails in oil</w:t>
      </w:r>
      <w:r w:rsidRPr="00212D97">
        <w:rPr>
          <w:rFonts w:ascii="Cambria Math" w:hAnsi="Cambria Math" w:cs="Cambria Math"/>
          <w:noProof/>
          <w:color w:val="000000" w:themeColor="text1"/>
          <w:sz w:val="24"/>
          <w:szCs w:val="24"/>
        </w:rPr>
        <w:t>‐</w:t>
      </w:r>
      <w:r w:rsidRPr="00212D97">
        <w:rPr>
          <w:rFonts w:ascii="Gill Sans MT" w:hAnsi="Gill Sans MT" w:cs="Times New Roman"/>
          <w:noProof/>
          <w:color w:val="000000" w:themeColor="text1"/>
          <w:sz w:val="24"/>
          <w:szCs w:val="24"/>
        </w:rPr>
        <w:t>contaminated seawater exhibits broad substrate specificity for alkane degradation, Environmental Microbiology. 5 (2003) 746–753. https://doi.org/10.1046/j.1468-2920.2003.00468.x.</w:t>
      </w:r>
    </w:p>
    <w:p w14:paraId="0732998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[13]</w:t>
      </w:r>
      <w:r w:rsidRPr="00212D97">
        <w:rPr>
          <w:rFonts w:ascii="Gill Sans MT" w:hAnsi="Gill Sans MT" w:cs="Times New Roman"/>
          <w:noProof/>
          <w:color w:val="000000" w:themeColor="text1"/>
          <w:sz w:val="24"/>
          <w:szCs w:val="24"/>
        </w:rPr>
        <w:tab/>
        <w:t>W. Wang, L. Wang, Z. Shao, Diversity and Abundance of Oil-Degrading Bacteria and Alkane Hydroxylase (alkB) Genes in the Subtropical Seawater of Xiamen Island, Microbial Ecology. 60 (2010) 429–439. https://doi.org/10.1007/s00248-010-9724-4.</w:t>
      </w:r>
    </w:p>
    <w:p w14:paraId="3B39C03E"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[14]</w:t>
      </w:r>
      <w:r w:rsidRPr="00212D97">
        <w:rPr>
          <w:rFonts w:ascii="Gill Sans MT" w:hAnsi="Gill Sans MT" w:cs="Times New Roman"/>
          <w:noProof/>
          <w:color w:val="000000" w:themeColor="text1"/>
          <w:sz w:val="24"/>
          <w:szCs w:val="24"/>
        </w:rPr>
        <w:tab/>
        <w:t>I.M. Head, D.M. Jones, W.F.M. Röling, Marine microorganisms make a meal of oil., Nature Reviews. Microbiology. 4 (2006) 173–182. https://doi.org/10.1038/nrmicro1348.</w:t>
      </w:r>
    </w:p>
    <w:p w14:paraId="3190D454"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[15]</w:t>
      </w:r>
      <w:r w:rsidRPr="00212D97">
        <w:rPr>
          <w:rFonts w:ascii="Gill Sans MT" w:hAnsi="Gill Sans MT" w:cs="Times New Roman"/>
          <w:noProof/>
          <w:color w:val="000000" w:themeColor="text1"/>
          <w:sz w:val="24"/>
          <w:szCs w:val="24"/>
        </w:rPr>
        <w:tab/>
        <w:t>Y. Kasai, H. Kishira, T. Sasaki, K. Syutsubo, K. Watanabe, S. Harayama, Predominant growth of, 4 (2002) 141–147.</w:t>
      </w:r>
    </w:p>
    <w:p w14:paraId="1C2E7123"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[16]</w:t>
      </w:r>
      <w:r w:rsidRPr="00212D97">
        <w:rPr>
          <w:rFonts w:ascii="Gill Sans MT" w:hAnsi="Gill Sans MT" w:cs="Times New Roman"/>
          <w:noProof/>
          <w:color w:val="000000" w:themeColor="text1"/>
          <w:sz w:val="24"/>
          <w:szCs w:val="24"/>
        </w:rPr>
        <w:tab/>
        <w:t>F. Coulon, B.A. McKew, A.M. Osborn, T.J. McGenity, K.N. Timmis, Effects of temperature and biostimulation on oil-degrading microbial communities in temperate estuarine waters, Environmental Microbiology. 9 (2007) 177–186. https://doi.org/10.1111/j.1462-2920.2006.01126.x.</w:t>
      </w:r>
    </w:p>
    <w:p w14:paraId="3CB6FE4B"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[17]</w:t>
      </w:r>
      <w:r w:rsidRPr="00212D97">
        <w:rPr>
          <w:rFonts w:ascii="Gill Sans MT" w:hAnsi="Gill Sans MT" w:cs="Times New Roman"/>
          <w:noProof/>
          <w:color w:val="000000" w:themeColor="text1"/>
          <w:sz w:val="24"/>
          <w:szCs w:val="24"/>
        </w:rPr>
        <w:tab/>
        <w:t>M.M. Yakimov, P.N. Golyshin, S. Lang, E.R.B. Moore, W.R. Abraham, H. Lünsdorf, K.N. Timmis, Alcanivorax borkumensis gen. nov., sp. nov., a new, hydrocarbon- degrading and surfactant-producing marine bacterium, International Journal of Systematic Bacteriology. 48 (1998) 339–348. https://doi.org/10.1099/00207713-48-2-339.</w:t>
      </w:r>
    </w:p>
    <w:p w14:paraId="53464E06"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[18]</w:t>
      </w:r>
      <w:r w:rsidRPr="00212D97">
        <w:rPr>
          <w:rFonts w:ascii="Gill Sans MT" w:hAnsi="Gill Sans MT" w:cs="Times New Roman"/>
          <w:noProof/>
          <w:color w:val="000000" w:themeColor="text1"/>
          <w:sz w:val="24"/>
          <w:szCs w:val="24"/>
        </w:rPr>
        <w:tab/>
        <w:t xml:space="preserve">D.J. Naether, S. Slawtschew, S. Stasik, M. Engel, M. Olzog, L.Y. Wick, K.N. Timmis, H.J. </w:t>
      </w:r>
      <w:r w:rsidRPr="00212D97">
        <w:rPr>
          <w:rFonts w:ascii="Gill Sans MT" w:hAnsi="Gill Sans MT" w:cs="Times New Roman"/>
          <w:noProof/>
          <w:color w:val="000000" w:themeColor="text1"/>
          <w:sz w:val="24"/>
          <w:szCs w:val="24"/>
        </w:rPr>
        <w:lastRenderedPageBreak/>
        <w:t>Heipieper, Adaptation of the hydrocarbonoclastic bacterium Alcanivorax borkumensis SK2 to alkanes and toxic organic compounds: A physiological and transcriptomic approach, Applied and Environmental Microbiology. 79 (2013) 4282–4293. https://doi.org/10.1128/AEM.00694-13.</w:t>
      </w:r>
    </w:p>
    <w:p w14:paraId="4B2C20A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[19]</w:t>
      </w:r>
      <w:r w:rsidRPr="00212D97">
        <w:rPr>
          <w:rFonts w:ascii="Gill Sans MT" w:hAnsi="Gill Sans MT" w:cs="Times New Roman"/>
          <w:noProof/>
          <w:color w:val="000000" w:themeColor="text1"/>
          <w:sz w:val="24"/>
          <w:szCs w:val="24"/>
        </w:rPr>
        <w:tab/>
        <w:t>C. Liu, Z. Shao, Alcanivorax dieselolei sp. nov., a novel alkane-degrading bacterium isolated from sea water and deep-sea sediment, International Journal of Systematic and Evolutionary Microbiology. 55 (2005) 1181–1186. https://doi.org/10.1099/ijs.0.63443-0.</w:t>
      </w:r>
    </w:p>
    <w:p w14:paraId="76EDBD1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[20]</w:t>
      </w:r>
      <w:r w:rsidRPr="00212D97">
        <w:rPr>
          <w:rFonts w:ascii="Gill Sans MT" w:hAnsi="Gill Sans MT" w:cs="Times New Roman"/>
          <w:noProof/>
          <w:color w:val="000000" w:themeColor="text1"/>
          <w:sz w:val="24"/>
          <w:szCs w:val="24"/>
        </w:rPr>
        <w:tab/>
        <w:t>E. Manilla-Pérez, A.B. Lange, S. Hetzler, M. Wältermann, R. Kalscheuer, A. Steinbüchel, Isolation and characterization of a mutant of the marine bacterium alcanivorax borkumensis sk2 defective in lipid biosynthesis, Applied and Environmental Microbiology. 76 (2010) 2884–2894. https://doi.org/10.1128/AEM.02832-09.</w:t>
      </w:r>
    </w:p>
    <w:p w14:paraId="197D444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[21]</w:t>
      </w:r>
      <w:r w:rsidRPr="00212D97">
        <w:rPr>
          <w:rFonts w:ascii="Gill Sans MT" w:hAnsi="Gill Sans MT" w:cs="Times New Roman"/>
          <w:noProof/>
          <w:color w:val="000000" w:themeColor="text1"/>
          <w:sz w:val="24"/>
          <w:szCs w:val="24"/>
        </w:rPr>
        <w:tab/>
        <w:t>J. Liu, Y. Zheng, H. Lin, X. Wang, M. Li, Y. Liu, M. Yu, M. Zhao, N. Pedentchouk, D.J. Lea-Smith, J.D. Todd, C.R. Magill, W.J. Zhang, S. Zhou, D. Song, H. Zhong, Y. Xin, M. Yu, J. Tian, X.H. Zhang, Proliferation of hydrocarbon-degrading microbes at the bottom of the Mariana Trench, Microbiome. 7 (2019). https://doi.org/10.1186/s40168-019-0652-3.</w:t>
      </w:r>
    </w:p>
    <w:p w14:paraId="75B10E90"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[22]</w:t>
      </w:r>
      <w:r w:rsidRPr="00212D97">
        <w:rPr>
          <w:rFonts w:ascii="Gill Sans MT" w:hAnsi="Gill Sans MT" w:cs="Times New Roman"/>
          <w:noProof/>
          <w:color w:val="000000" w:themeColor="text1"/>
          <w:sz w:val="24"/>
          <w:szCs w:val="24"/>
        </w:rPr>
        <w:tab/>
        <w:t>J.E. Kostka, O. Prakash, W.A. Overholt, S.J. Green, G. Freyer, A. Canion, J. Delgardio, N. Norton, T.C. Hazen, M. Huettel, Hydrocarbon-degrading bacteria and the bacterial community response in Gulf of Mexico beach sands impacted by the deepwater horizon oil spill, Applied and Environmental Microbiology. 77 (2011) 7962–7974. https://doi.org/10.1128/AEM.05402-11.</w:t>
      </w:r>
    </w:p>
    <w:p w14:paraId="2488A20D"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[23]</w:t>
      </w:r>
      <w:r w:rsidRPr="00212D97">
        <w:rPr>
          <w:rFonts w:ascii="Gill Sans MT" w:hAnsi="Gill Sans MT" w:cs="Times New Roman"/>
          <w:noProof/>
          <w:color w:val="000000" w:themeColor="text1"/>
          <w:sz w:val="24"/>
          <w:szCs w:val="24"/>
        </w:rPr>
        <w:tab/>
        <w:t>M. Ayala, E. Torres, Enzymatic activation of alkanes: Constraints and prospective, Applied Catalysis A: General. 272 (2004) 1–13. https://doi.org/10.1016/j.apcata.2004.05.046.</w:t>
      </w:r>
    </w:p>
    <w:p w14:paraId="28BD8A64"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[24]</w:t>
      </w:r>
      <w:r w:rsidRPr="00212D97">
        <w:rPr>
          <w:rFonts w:ascii="Gill Sans MT" w:hAnsi="Gill Sans MT" w:cs="Times New Roman"/>
          <w:noProof/>
          <w:color w:val="000000" w:themeColor="text1"/>
          <w:sz w:val="24"/>
          <w:szCs w:val="24"/>
        </w:rPr>
        <w:tab/>
        <w:t>L. Wang, W. Wang, Q. Lai, Z. Shao, Gene diversity of CYP153A and AlkB alkane hydroxylases in oil-degrading bacteria isolated from the Atlantic Ocean, Environmental Microbiology. 12 (2010) 1230–1242. https://doi.org/10.1111/j.1462-2920.2010.02165.x.</w:t>
      </w:r>
    </w:p>
    <w:p w14:paraId="0A72E49D"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[25]</w:t>
      </w:r>
      <w:r w:rsidRPr="00212D97">
        <w:rPr>
          <w:rFonts w:ascii="Gill Sans MT" w:hAnsi="Gill Sans MT" w:cs="Times New Roman"/>
          <w:noProof/>
          <w:color w:val="000000" w:themeColor="text1"/>
          <w:sz w:val="24"/>
          <w:szCs w:val="24"/>
        </w:rPr>
        <w:tab/>
        <w:t xml:space="preserve">S. Kochius, J. van Marwijk, A.C. Ebrecht, D.J. Opperman, M.S. Smit, Deconstruction of the CYP153a6 alkane hydroxylase system: Limitations and optimization of in vitro </w:t>
      </w:r>
      <w:r w:rsidRPr="00212D97">
        <w:rPr>
          <w:rFonts w:ascii="Gill Sans MT" w:hAnsi="Gill Sans MT" w:cs="Times New Roman"/>
          <w:noProof/>
          <w:color w:val="000000" w:themeColor="text1"/>
          <w:sz w:val="24"/>
          <w:szCs w:val="24"/>
        </w:rPr>
        <w:lastRenderedPageBreak/>
        <w:t>alkane hydroxylation, Catalysts. 8 (2018). https://doi.org/10.3390/catal8110531.</w:t>
      </w:r>
    </w:p>
    <w:p w14:paraId="74B91D0B"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[26]</w:t>
      </w:r>
      <w:r w:rsidRPr="00212D97">
        <w:rPr>
          <w:rFonts w:ascii="Gill Sans MT" w:hAnsi="Gill Sans MT" w:cs="Times New Roman"/>
          <w:noProof/>
          <w:color w:val="000000" w:themeColor="text1"/>
          <w:sz w:val="24"/>
          <w:szCs w:val="24"/>
        </w:rPr>
        <w:tab/>
        <w:t>Y. Kawase, B. Halard, M. Moo-Young, Theoretical prediction of volumetric mass transfer coefficients in bubble columns for Newtonian and non-Newtonian fluids, Chemical Engineering Science. 42 (1987) 1609–1617. https://doi.org/10.1016/0009-2509(87)80165-3.</w:t>
      </w:r>
    </w:p>
    <w:p w14:paraId="7C9C302B"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[27]</w:t>
      </w:r>
      <w:r w:rsidRPr="00212D97">
        <w:rPr>
          <w:rFonts w:ascii="Gill Sans MT" w:hAnsi="Gill Sans MT" w:cs="Times New Roman"/>
          <w:noProof/>
          <w:color w:val="000000" w:themeColor="text1"/>
          <w:sz w:val="24"/>
          <w:szCs w:val="24"/>
        </w:rPr>
        <w:tab/>
        <w:t>N. Kantarci, F. Borak, K.O. Ulgen, Bubble column reactors, Process Biochemistry. 40 (2005) 2263–2283. https://doi.org/10.1016/j.procbio.2004.10.004.</w:t>
      </w:r>
    </w:p>
    <w:p w14:paraId="0EF0E785"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[28]</w:t>
      </w:r>
      <w:r w:rsidRPr="00212D97">
        <w:rPr>
          <w:rFonts w:ascii="Gill Sans MT" w:hAnsi="Gill Sans MT" w:cs="Times New Roman"/>
          <w:noProof/>
          <w:color w:val="000000" w:themeColor="text1"/>
          <w:sz w:val="24"/>
          <w:szCs w:val="24"/>
        </w:rPr>
        <w:tab/>
        <w:t>P. Rollbusch, M. Bothe, M. Becker, M. Ludwig, M. Grünewald, M. Schlüter, R. Franke, Bubble columns operated under industrially relevant conditions – Current understanding of design parameters, Chemical Engineering Science. 126 (2015) 660–678. https://doi.org/10.1016/J.CES.2014.11.061.</w:t>
      </w:r>
    </w:p>
    <w:p w14:paraId="4AEEA39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[29]</w:t>
      </w:r>
      <w:r w:rsidRPr="00212D97">
        <w:rPr>
          <w:rFonts w:ascii="Gill Sans MT" w:hAnsi="Gill Sans MT" w:cs="Times New Roman"/>
          <w:noProof/>
          <w:color w:val="000000" w:themeColor="text1"/>
          <w:sz w:val="24"/>
          <w:szCs w:val="24"/>
        </w:rPr>
        <w:tab/>
        <w:t>G. Besagni, The effect of operating and design parameter on bubble column performance: The LOPROX case study, Chinese Journal of Chemical Engineering. 40 (2021) 48–52. https://doi.org/10.1016/j.cjche.2020.12.029.</w:t>
      </w:r>
    </w:p>
    <w:p w14:paraId="4005F21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[30]</w:t>
      </w:r>
      <w:r w:rsidRPr="00212D97">
        <w:rPr>
          <w:rFonts w:ascii="Gill Sans MT" w:hAnsi="Gill Sans MT" w:cs="Times New Roman"/>
          <w:noProof/>
          <w:color w:val="000000" w:themeColor="text1"/>
          <w:sz w:val="24"/>
          <w:szCs w:val="24"/>
        </w:rPr>
        <w:tab/>
        <w:t>G. Besagni, L. Gallazzini, F. Inzoli, On the scale-up criteria for bubble columns, Petroleum. 5 (2017) 1–9. https://doi.org/10.1016/j.petlm.2017.12.005.</w:t>
      </w:r>
    </w:p>
    <w:p w14:paraId="3F25B606"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[31]</w:t>
      </w:r>
      <w:r w:rsidRPr="00212D97">
        <w:rPr>
          <w:rFonts w:ascii="Gill Sans MT" w:hAnsi="Gill Sans MT" w:cs="Times New Roman"/>
          <w:noProof/>
          <w:color w:val="000000" w:themeColor="text1"/>
          <w:sz w:val="24"/>
          <w:szCs w:val="24"/>
        </w:rPr>
        <w:tab/>
        <w:t>R. Pishgar, A. Kanda, G.R. Gress, H. Gong, J.A. Dominic, J.H. Tay, Effect of aeration pattern and gas distribution during scale-up of bubble column reactor for aerobic granulation, Journal of Environmental Chemical Engineering. 6 (2018) 6431–6443. https://doi.org/10.1016/j.jece.2018.10.006.</w:t>
      </w:r>
    </w:p>
    <w:p w14:paraId="24C4D135"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[32]</w:t>
      </w:r>
      <w:r w:rsidRPr="00212D97">
        <w:rPr>
          <w:rFonts w:ascii="Gill Sans MT" w:hAnsi="Gill Sans MT" w:cs="Times New Roman"/>
          <w:noProof/>
          <w:color w:val="000000" w:themeColor="text1"/>
          <w:sz w:val="24"/>
          <w:szCs w:val="24"/>
        </w:rPr>
        <w:tab/>
        <w:t>F. Ghoddosi, H. Golzar, F. Yazdian, K. Khosravi-Darani, E. Vasheghani-Farahani, Effect of carbon sources for PHB production in bubble column bioreactor: Emphasis on improvement of methane uptake, Journal of Environmental Chemical Engineering. 7 (2019) 102978. https://doi.org/10.1016/j.jece.2019.102978.</w:t>
      </w:r>
    </w:p>
    <w:p w14:paraId="2D9AAD9B"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[33]</w:t>
      </w:r>
      <w:r w:rsidRPr="00212D97">
        <w:rPr>
          <w:rFonts w:ascii="Gill Sans MT" w:hAnsi="Gill Sans MT" w:cs="Times New Roman"/>
          <w:noProof/>
          <w:color w:val="000000" w:themeColor="text1"/>
          <w:sz w:val="24"/>
          <w:szCs w:val="24"/>
        </w:rPr>
        <w:tab/>
        <w:t>J.H. Yoon, J.H. Shin, T.H. Park, Characterization of factors influencing the growth of Anabaena variabilis in a bubble column reactor, Bioresource Technology. 99 (2008) 1204–1210. https://doi.org/10.1016/j.biortech.2007.02.012.</w:t>
      </w:r>
    </w:p>
    <w:p w14:paraId="2202D480"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[34]</w:t>
      </w:r>
      <w:r w:rsidRPr="00212D97">
        <w:rPr>
          <w:rFonts w:ascii="Gill Sans MT" w:hAnsi="Gill Sans MT" w:cs="Times New Roman"/>
          <w:noProof/>
          <w:color w:val="000000" w:themeColor="text1"/>
          <w:sz w:val="24"/>
          <w:szCs w:val="24"/>
        </w:rPr>
        <w:tab/>
        <w:t xml:space="preserve">K. Kumar, D. Das, Growth characteristics of Chlorella sorokiniana in airlift and bubble </w:t>
      </w:r>
      <w:r w:rsidRPr="00212D97">
        <w:rPr>
          <w:rFonts w:ascii="Gill Sans MT" w:hAnsi="Gill Sans MT" w:cs="Times New Roman"/>
          <w:noProof/>
          <w:color w:val="000000" w:themeColor="text1"/>
          <w:sz w:val="24"/>
          <w:szCs w:val="24"/>
        </w:rPr>
        <w:lastRenderedPageBreak/>
        <w:t>column photobioreactors, Bioresource Technology. 116 (2012) 307–313. https://doi.org/10.1016/j.biortech.2012.03.074.</w:t>
      </w:r>
    </w:p>
    <w:p w14:paraId="619EE706"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[35]</w:t>
      </w:r>
      <w:r w:rsidRPr="00212D97">
        <w:rPr>
          <w:rFonts w:ascii="Gill Sans MT" w:hAnsi="Gill Sans MT" w:cs="Times New Roman"/>
          <w:noProof/>
          <w:color w:val="000000" w:themeColor="text1"/>
          <w:sz w:val="24"/>
          <w:szCs w:val="24"/>
        </w:rPr>
        <w:tab/>
        <w:t>A.A. Abufalgha, K.G. Clarke, R.W.M. Pott, The liquid-liquid homogeneity of a four phase simulated hydrocarbon-based bioprocess in a bubble column reactor, Journal of Chemical Technology &amp; Biotechnology. (2019). https://doi.org/10.1002/jctb.5989.</w:t>
      </w:r>
    </w:p>
    <w:p w14:paraId="2811B7A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[36]</w:t>
      </w:r>
      <w:r w:rsidRPr="00212D97">
        <w:rPr>
          <w:rFonts w:ascii="Gill Sans MT" w:hAnsi="Gill Sans MT" w:cs="Times New Roman"/>
          <w:noProof/>
          <w:color w:val="000000" w:themeColor="text1"/>
          <w:sz w:val="24"/>
          <w:szCs w:val="24"/>
        </w:rPr>
        <w:tab/>
        <w:t>A.A. Abufalgha, K.G. Clarke, R.W.M. Pott, Characterisation of bubble diameter and gas hold-up in simulated hydrocarbon-based bioprocesses in a bubble column reactor, Biochemical Engineering Journal. 158 (2020) 107577. https://doi.org/10.1016/j.bej.2020.107577.</w:t>
      </w:r>
    </w:p>
    <w:p w14:paraId="4AC07AA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[37]</w:t>
      </w:r>
      <w:r w:rsidRPr="00212D97">
        <w:rPr>
          <w:rFonts w:ascii="Gill Sans MT" w:hAnsi="Gill Sans MT" w:cs="Times New Roman"/>
          <w:noProof/>
          <w:color w:val="000000" w:themeColor="text1"/>
          <w:sz w:val="24"/>
          <w:szCs w:val="24"/>
        </w:rPr>
        <w:tab/>
        <w:t>A.A. Abufalgha, R.W.M. Pott, J.C. Cloete, K.G. Clarke, Gas–liquid interfacial area and its influence on oxygen transfer coefficients in a simulated hydrocarbon bioprocess in a bubble column reactor, Journal of Chemical Technology and Biotechnology. (2020). https://doi.org/10.1002/jctb.6625.</w:t>
      </w:r>
    </w:p>
    <w:p w14:paraId="552D6C5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[38]</w:t>
      </w:r>
      <w:r w:rsidRPr="00212D97">
        <w:rPr>
          <w:rFonts w:ascii="Gill Sans MT" w:hAnsi="Gill Sans MT" w:cs="Times New Roman"/>
          <w:noProof/>
          <w:color w:val="000000" w:themeColor="text1"/>
          <w:sz w:val="24"/>
          <w:szCs w:val="24"/>
        </w:rPr>
        <w:tab/>
        <w:t>A.A. Abufalgha, R.W.M. Pott, K.G. Clarke, Quantification of oxygen transfer coefficients in simulated hydrocarbon-based bioprocesses in a bubble column bioreactor, Bioprocess and Biosystems Engineering. 44 (2021) 1913–1921. https://doi.org/10.1007/s00449-021-02571-1.</w:t>
      </w:r>
    </w:p>
    <w:p w14:paraId="4AA16CF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[39]</w:t>
      </w:r>
      <w:r w:rsidRPr="00212D97">
        <w:rPr>
          <w:rFonts w:ascii="Gill Sans MT" w:hAnsi="Gill Sans MT" w:cs="Times New Roman"/>
          <w:noProof/>
          <w:color w:val="000000" w:themeColor="text1"/>
          <w:sz w:val="24"/>
          <w:szCs w:val="24"/>
        </w:rPr>
        <w:tab/>
        <w:t>R. Denaro, L. Giuliano, M.M. Yakimov, M. Genovese, S. Cappello, Predominant growth of Alcanivorax during experiments on “oil spill bioremediation” in mesocosms, Microbiological Research. 162 (2006) 185–190. https://doi.org/10.1016/j.micres.2006.05.010.</w:t>
      </w:r>
    </w:p>
    <w:p w14:paraId="2DDE1E24"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[40]</w:t>
      </w:r>
      <w:r w:rsidRPr="00212D97">
        <w:rPr>
          <w:rFonts w:ascii="Gill Sans MT" w:hAnsi="Gill Sans MT" w:cs="Times New Roman"/>
          <w:noProof/>
          <w:color w:val="000000" w:themeColor="text1"/>
          <w:sz w:val="24"/>
          <w:szCs w:val="24"/>
        </w:rPr>
        <w:tab/>
        <w:t>S. Schugerl, Oxygen transfer into highly viscous media., Verfahrenstechnik. 4 (1980) 727–730. http://www.scopus.com/scopus/inward/record.url?eid=2-s2.0-0018970646&amp;partnerID=40&amp;rel=R8.0.0.</w:t>
      </w:r>
    </w:p>
    <w:p w14:paraId="3D371FD3"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[41]</w:t>
      </w:r>
      <w:r w:rsidRPr="00212D97">
        <w:rPr>
          <w:rFonts w:ascii="Gill Sans MT" w:hAnsi="Gill Sans MT" w:cs="Times New Roman"/>
          <w:noProof/>
          <w:color w:val="000000" w:themeColor="text1"/>
          <w:sz w:val="24"/>
          <w:szCs w:val="24"/>
        </w:rPr>
        <w:tab/>
        <w:t>S. Dhanasekaran, T. Karunanithi, Improved gas holdup in novel bubble column, Canadian Journal of Chemical Engineering. 90 (2012) 126–136. https://doi.org/10.1002/cjce.20509.</w:t>
      </w:r>
    </w:p>
    <w:p w14:paraId="06CCA5D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[42]</w:t>
      </w:r>
      <w:r w:rsidRPr="00212D97">
        <w:rPr>
          <w:rFonts w:ascii="Gill Sans MT" w:hAnsi="Gill Sans MT" w:cs="Times New Roman"/>
          <w:noProof/>
          <w:color w:val="000000" w:themeColor="text1"/>
          <w:sz w:val="24"/>
          <w:szCs w:val="24"/>
        </w:rPr>
        <w:tab/>
        <w:t xml:space="preserve">S. Sharaf, M. Zednikova, M.C. Ruzicka, B.J. Azzopardi, Global and local hydrodynamics of bubble columns - Effect of gas distributor, Chemical Engineering Journal. 288 (2016) </w:t>
      </w:r>
      <w:r w:rsidRPr="00212D97">
        <w:rPr>
          <w:rFonts w:ascii="Gill Sans MT" w:hAnsi="Gill Sans MT" w:cs="Times New Roman"/>
          <w:noProof/>
          <w:color w:val="000000" w:themeColor="text1"/>
          <w:sz w:val="24"/>
          <w:szCs w:val="24"/>
        </w:rPr>
        <w:lastRenderedPageBreak/>
        <w:t>489–504. https://doi.org/10.1016/j.cej.2015.11.106.</w:t>
      </w:r>
    </w:p>
    <w:p w14:paraId="7402E7D1"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[43]</w:t>
      </w:r>
      <w:r w:rsidRPr="00212D97">
        <w:rPr>
          <w:rFonts w:ascii="Gill Sans MT" w:hAnsi="Gill Sans MT" w:cs="Times New Roman"/>
          <w:noProof/>
          <w:color w:val="000000" w:themeColor="text1"/>
          <w:sz w:val="24"/>
          <w:szCs w:val="24"/>
        </w:rPr>
        <w:tab/>
        <w:t>A.K. Jhawar, A. Prakash, Influence of bubble column diameter on local heat transfer and related hydrodynamics, Chemical Engineering Research and Design. 89 (2011) 1996–2002. https://doi.org/10.1016/j.cherd.2010.11.019.</w:t>
      </w:r>
    </w:p>
    <w:p w14:paraId="2E843E6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[44]</w:t>
      </w:r>
      <w:r w:rsidRPr="00212D97">
        <w:rPr>
          <w:rFonts w:ascii="Gill Sans MT" w:hAnsi="Gill Sans MT" w:cs="Times New Roman"/>
          <w:noProof/>
          <w:color w:val="000000" w:themeColor="text1"/>
          <w:sz w:val="24"/>
          <w:szCs w:val="24"/>
        </w:rPr>
        <w:tab/>
        <w:t>H. Li, A. Prakash, A. Margaritis, M.A. Bergougnou, Effects of micron-sized particles on hydrodynamics and local heat transfer in a slurry bubble column, Powder Technology. 133 (2003) 171–184. https://doi.org/10.1016/S0032-5910(03)00118-9.</w:t>
      </w:r>
    </w:p>
    <w:p w14:paraId="225ACA7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[45]</w:t>
      </w:r>
      <w:r w:rsidRPr="00212D97">
        <w:rPr>
          <w:rFonts w:ascii="Gill Sans MT" w:hAnsi="Gill Sans MT" w:cs="Times New Roman"/>
          <w:noProof/>
          <w:color w:val="000000" w:themeColor="text1"/>
          <w:sz w:val="24"/>
          <w:szCs w:val="24"/>
        </w:rPr>
        <w:tab/>
        <w:t>A. Behkish, Z. Men, J.R. Inga, B.I. Morsi, Mass transfer characteristics in a large-scale slurry bubble column reactor with organic liquid mixtures, Chemical Engineering Science. 57 (2002) 3307–3324. https://doi.org/10.1016/S0009-2509(02)00201-4.</w:t>
      </w:r>
    </w:p>
    <w:p w14:paraId="1015F0EE"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[46]</w:t>
      </w:r>
      <w:r w:rsidRPr="00212D97">
        <w:rPr>
          <w:rFonts w:ascii="Gill Sans MT" w:hAnsi="Gill Sans MT" w:cs="Times New Roman"/>
          <w:noProof/>
          <w:color w:val="000000" w:themeColor="text1"/>
          <w:sz w:val="24"/>
          <w:szCs w:val="24"/>
        </w:rPr>
        <w:tab/>
        <w:t>P.G. Hollis, K.G. Clarke, A systematic quantification and correlation of oxygen transfer coefficients and interfacial area in simulated model hydrocarbon-based bioprocesses in stirred tank reactors, Journal of Chemical Technology and Biotechnology. (2016). https://doi.org/10.1002/jctb.4897.</w:t>
      </w:r>
    </w:p>
    <w:p w14:paraId="34C888B1"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[47]</w:t>
      </w:r>
      <w:r w:rsidRPr="00212D97">
        <w:rPr>
          <w:rFonts w:ascii="Gill Sans MT" w:hAnsi="Gill Sans MT" w:cs="Times New Roman"/>
          <w:noProof/>
          <w:color w:val="000000" w:themeColor="text1"/>
          <w:sz w:val="24"/>
          <w:szCs w:val="24"/>
        </w:rPr>
        <w:tab/>
        <w:t>K.G. Clarke, P.C. Williams, M.S. Smit, S.T.L. Harrison, Enhancement and repression of the volumetric oxygen transfer coefficient through hydrocarbon addition and its influence on oxygen transfer rate in stirred tank bioreactors, Biochemical Engineering Journal. 28 (2006) 237–242. https://doi.org/10.1016/j.bej.2005.11.007.</w:t>
      </w:r>
    </w:p>
    <w:p w14:paraId="0C30CAE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[48]</w:t>
      </w:r>
      <w:r w:rsidRPr="00212D97">
        <w:rPr>
          <w:rFonts w:ascii="Gill Sans MT" w:hAnsi="Gill Sans MT" w:cs="Times New Roman"/>
          <w:noProof/>
          <w:color w:val="000000" w:themeColor="text1"/>
          <w:sz w:val="24"/>
          <w:szCs w:val="24"/>
        </w:rPr>
        <w:tab/>
        <w:t>L.D. Correia, K.G. Clarke, Measurement of the overall volumetric oxygen transfer coefficient in alkane-aqueous dispersions, Journal of Chemical Technology &amp; Biotechnology. 84 (2009) 1793–1797. https://doi.org/10.1002/jctb.2246.</w:t>
      </w:r>
    </w:p>
    <w:p w14:paraId="46E539F7"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[49]</w:t>
      </w:r>
      <w:r w:rsidRPr="00212D97">
        <w:rPr>
          <w:rFonts w:ascii="Gill Sans MT" w:hAnsi="Gill Sans MT" w:cs="Times New Roman"/>
          <w:noProof/>
          <w:color w:val="000000" w:themeColor="text1"/>
          <w:sz w:val="24"/>
          <w:szCs w:val="24"/>
        </w:rPr>
        <w:tab/>
        <w:t>G.K. Gakingo, K.G. Clarke, T.M. Louw, A numerical investigation of the hydrodynamics and mass transfer in a three-phase gas-liquid-liquid stirred tank reactor, Biochemical Engineering Journal. (2020). https://doi.org/10.1016/j.bej.2020.107522.</w:t>
      </w:r>
    </w:p>
    <w:p w14:paraId="62ED931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[50]</w:t>
      </w:r>
      <w:r w:rsidRPr="00212D97">
        <w:rPr>
          <w:rFonts w:ascii="Gill Sans MT" w:hAnsi="Gill Sans MT" w:cs="Times New Roman"/>
          <w:noProof/>
          <w:color w:val="000000" w:themeColor="text1"/>
          <w:sz w:val="24"/>
          <w:szCs w:val="24"/>
        </w:rPr>
        <w:tab/>
        <w:t>A. Dejaloud, F. Vahabzadeh, A. Habibi, Hydrodynamics and oxygen transfer characterization in a net draft tube airlift reactor with water-in-diesel microemulsion, Fuel Processing Technology. 171 (2018) 265–276. https://doi.org/10.1016/j.fuproc.2017.11.027.</w:t>
      </w:r>
    </w:p>
    <w:p w14:paraId="4F30DBCE"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lastRenderedPageBreak/>
        <w:t>[51]</w:t>
      </w:r>
      <w:r w:rsidRPr="00212D97">
        <w:rPr>
          <w:rFonts w:ascii="Gill Sans MT" w:hAnsi="Gill Sans MT" w:cs="Times New Roman"/>
          <w:noProof/>
          <w:color w:val="000000" w:themeColor="text1"/>
          <w:sz w:val="24"/>
          <w:szCs w:val="24"/>
        </w:rPr>
        <w:tab/>
        <w:t>C.L. Hyndman, F. Larachi, C. Guy, Understanding gas-phase hydrodynamics in bubble columns: a convective model based on kinetic theory, Chemical Engineering Science. 52 (1997) 63–77. https://doi.org/10.1016/S0009-2509(96)00387-9.</w:t>
      </w:r>
    </w:p>
    <w:p w14:paraId="206D50BE"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[52]</w:t>
      </w:r>
      <w:r w:rsidRPr="00212D97">
        <w:rPr>
          <w:rFonts w:ascii="Gill Sans MT" w:hAnsi="Gill Sans MT" w:cs="Times New Roman"/>
          <w:noProof/>
          <w:color w:val="000000" w:themeColor="text1"/>
          <w:sz w:val="24"/>
          <w:szCs w:val="24"/>
        </w:rPr>
        <w:tab/>
        <w:t>A. Prakash, A. Margaitis, H. Li, M.A. Bergougnou, Hydrodynamics and local heat transfer measurements in a bubble column with suspension of yeast, Biochemical Engineering Journal. 9 (2001) 155–163. https://doi.org/10.1016/S1369-703X(01)00137-1.</w:t>
      </w:r>
    </w:p>
    <w:p w14:paraId="1CBF59E0"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[53]</w:t>
      </w:r>
      <w:r w:rsidRPr="00212D97">
        <w:rPr>
          <w:rFonts w:ascii="Gill Sans MT" w:hAnsi="Gill Sans MT" w:cs="Times New Roman"/>
          <w:noProof/>
          <w:color w:val="000000" w:themeColor="text1"/>
          <w:sz w:val="24"/>
          <w:szCs w:val="24"/>
        </w:rPr>
        <w:tab/>
        <w:t>N.A. Kazakis, A.A. Mouza, S. V. Paras, Coalescence during bubble formation at two neighbouring pores: An experimental study in microscopic scale, Chemical Engineering Science. 63 (2008) 5160–5178. https://doi.org/10.1016/j.ces.2008.07.006.</w:t>
      </w:r>
    </w:p>
    <w:p w14:paraId="73E79979"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[54]</w:t>
      </w:r>
      <w:r w:rsidRPr="00212D97">
        <w:rPr>
          <w:rFonts w:ascii="Gill Sans MT" w:hAnsi="Gill Sans MT" w:cs="Times New Roman"/>
          <w:noProof/>
          <w:color w:val="000000" w:themeColor="text1"/>
          <w:sz w:val="24"/>
          <w:szCs w:val="24"/>
        </w:rPr>
        <w:tab/>
        <w:t>J. Chalupa, O. Novák, M. Halecký, J. Bárta, E. Kozliak, Thermophilic waste air treatment of n-alkanes in a two-phase bubble column reactor: the effect of silicone oil addition, Journal of Chemical Technology and Biotechnology. 96 (2021) 1682–1690. https://doi.org/10.1002/jctb.6693.</w:t>
      </w:r>
    </w:p>
    <w:p w14:paraId="16F7B284"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[55]</w:t>
      </w:r>
      <w:r w:rsidRPr="00212D97">
        <w:rPr>
          <w:rFonts w:ascii="Gill Sans MT" w:hAnsi="Gill Sans MT" w:cs="Times New Roman"/>
          <w:noProof/>
          <w:color w:val="000000" w:themeColor="text1"/>
          <w:sz w:val="24"/>
          <w:szCs w:val="24"/>
        </w:rPr>
        <w:tab/>
        <w:t>S. Li, S. Huang, J. Fan, Effect of Surfactants on Gas Holdup in Shear-Thinning Fluids, International Journal of Chemical Engineering. 2017 (2017). https://doi.org/10.1155/2017/9062649.</w:t>
      </w:r>
    </w:p>
    <w:p w14:paraId="378839A9"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[56]</w:t>
      </w:r>
      <w:r w:rsidRPr="00212D97">
        <w:rPr>
          <w:rFonts w:ascii="Gill Sans MT" w:hAnsi="Gill Sans MT" w:cs="Times New Roman"/>
          <w:noProof/>
          <w:color w:val="000000" w:themeColor="text1"/>
          <w:sz w:val="24"/>
          <w:szCs w:val="24"/>
        </w:rPr>
        <w:tab/>
        <w:t>G. Besagni, F. Inzoli, G. De Guido, L.A. Pellegrini, The dual effect of viscosity on bubble column hydrodynamics, Chemical Engineering Science. 158 (2017) 509–538. https://doi.org/10.1016/j.ces.2016.11.003.</w:t>
      </w:r>
    </w:p>
    <w:p w14:paraId="0018DBB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[57]</w:t>
      </w:r>
      <w:r w:rsidRPr="00212D97">
        <w:rPr>
          <w:rFonts w:ascii="Gill Sans MT" w:hAnsi="Gill Sans MT" w:cs="Times New Roman"/>
          <w:noProof/>
          <w:color w:val="000000" w:themeColor="text1"/>
          <w:sz w:val="24"/>
          <w:szCs w:val="24"/>
        </w:rPr>
        <w:tab/>
        <w:t>J.W.A. De Swart, R.E. van Vliet, R. Krishna, Size, structure and dynamics of “large” bubbles in a two-dimensional slurry bubble column, Chemical Engineering Science. 51 (1996) 4619–4629. https://doi.org/10.1016/0009-2509(96)00265-5.</w:t>
      </w:r>
    </w:p>
    <w:p w14:paraId="54B1D4B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[58]</w:t>
      </w:r>
      <w:r w:rsidRPr="00212D97">
        <w:rPr>
          <w:rFonts w:ascii="Gill Sans MT" w:hAnsi="Gill Sans MT" w:cs="Times New Roman"/>
          <w:noProof/>
          <w:color w:val="000000" w:themeColor="text1"/>
          <w:sz w:val="24"/>
          <w:szCs w:val="24"/>
        </w:rPr>
        <w:tab/>
        <w:t>R. Krishna, J.W.A. De Swart, J. Ellenberger, G.B. Martina, C. Maretto, Gas Holdup in Slurry Bubble Columns: Effect of Column Diameter and Slurry Concentrations, AIChE Journal. 43 (1997) 311–316. https://doi.org/10.1002/aic.690430204.</w:t>
      </w:r>
    </w:p>
    <w:p w14:paraId="453A7D7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[59]</w:t>
      </w:r>
      <w:r w:rsidRPr="00212D97">
        <w:rPr>
          <w:rFonts w:ascii="Gill Sans MT" w:hAnsi="Gill Sans MT" w:cs="Times New Roman"/>
          <w:noProof/>
          <w:color w:val="000000" w:themeColor="text1"/>
          <w:sz w:val="24"/>
          <w:szCs w:val="24"/>
        </w:rPr>
        <w:tab/>
        <w:t>F. Azgomi, C.O. Gomez, J.A. Finch, Correspondence of gas holdup and bubble size in presence of different frothers, International Journal of Mineral Processing. 83 (2007) 1–11. https://doi.org/10.1016/j.minpro.2007.03.002.</w:t>
      </w:r>
    </w:p>
    <w:p w14:paraId="6FED52C4"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lastRenderedPageBreak/>
        <w:t>[60]</w:t>
      </w:r>
      <w:r w:rsidRPr="00212D97">
        <w:rPr>
          <w:rFonts w:ascii="Gill Sans MT" w:hAnsi="Gill Sans MT" w:cs="Times New Roman"/>
          <w:noProof/>
          <w:color w:val="000000" w:themeColor="text1"/>
          <w:sz w:val="24"/>
          <w:szCs w:val="24"/>
        </w:rPr>
        <w:tab/>
        <w:t>C. Leonard, J.H. Ferrasse, O. Boutin, S. Lefevre, A. Viand, Bubble column reactors for high pressures and high temperatures operation, Institution of Chemical Engineers, 2015. https://doi.org/10.1016/j.cherd.2015.05.013.</w:t>
      </w:r>
    </w:p>
    <w:p w14:paraId="7E8D1D0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[61]</w:t>
      </w:r>
      <w:r w:rsidRPr="00212D97">
        <w:rPr>
          <w:rFonts w:ascii="Gill Sans MT" w:hAnsi="Gill Sans MT" w:cs="Times New Roman"/>
          <w:noProof/>
          <w:color w:val="000000" w:themeColor="text1"/>
          <w:sz w:val="24"/>
          <w:szCs w:val="24"/>
        </w:rPr>
        <w:tab/>
        <w:t>R. Maceiras, E. Álvarez, M.A. Cancela, Experimental interfacial area measurements in a bubble column, Chemical Engineering Journal. 163 (2010) 331–336. https://doi.org/10.1016/j.cej.2010.08.011.</w:t>
      </w:r>
    </w:p>
    <w:p w14:paraId="06A001F2"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[62]</w:t>
      </w:r>
      <w:r w:rsidRPr="00212D97">
        <w:rPr>
          <w:rFonts w:ascii="Gill Sans MT" w:hAnsi="Gill Sans MT" w:cs="Times New Roman"/>
          <w:noProof/>
          <w:color w:val="000000" w:themeColor="text1"/>
          <w:sz w:val="24"/>
          <w:szCs w:val="24"/>
        </w:rPr>
        <w:tab/>
        <w:t>H.M.M. Letzel, J.C.C. Schouten, R. Krishna, C.M.M. van den Bleek, Gas holdup and mass transfer in bubble column reactors operated at elevated pressure, Chemical Engineering Science. 54 (1999) 2237–2246. https://doi.org/10.1016/S0009-2509(98)00418-7.</w:t>
      </w:r>
    </w:p>
    <w:p w14:paraId="43775763"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[63]</w:t>
      </w:r>
      <w:r w:rsidRPr="00212D97">
        <w:rPr>
          <w:rFonts w:ascii="Gill Sans MT" w:hAnsi="Gill Sans MT" w:cs="Times New Roman"/>
          <w:noProof/>
          <w:color w:val="000000" w:themeColor="text1"/>
          <w:sz w:val="24"/>
          <w:szCs w:val="24"/>
        </w:rPr>
        <w:tab/>
        <w:t>G. Besagni, P. Brazzale, A. Fiocca, F. Inzoli, Estimation of bubble size distributions and shapes in two-phase bubble column using image analysis and optical probes, Flow Measurement and Instrumentation. 52 (2016) 190–207. https://doi.org/10.1016/j.flowmeasinst.2016.10.008.</w:t>
      </w:r>
    </w:p>
    <w:p w14:paraId="54604CD3"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[64]</w:t>
      </w:r>
      <w:r w:rsidRPr="00212D97">
        <w:rPr>
          <w:rFonts w:ascii="Gill Sans MT" w:hAnsi="Gill Sans MT" w:cs="Times New Roman"/>
          <w:noProof/>
          <w:color w:val="000000" w:themeColor="text1"/>
          <w:sz w:val="24"/>
          <w:szCs w:val="24"/>
        </w:rPr>
        <w:tab/>
        <w:t>G. Besagni, F. Inzoli, Influence of internals on counter-current bubble column hydrodynamics: Holdup, flow regime transition and local flow properties, Chemical Engineering Science. 145 (2016) 162–180. https://doi.org/10.1016/j.ces.2016.02.019.</w:t>
      </w:r>
    </w:p>
    <w:p w14:paraId="0D702F05"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[65]</w:t>
      </w:r>
      <w:r w:rsidRPr="00212D97">
        <w:rPr>
          <w:rFonts w:ascii="Gill Sans MT" w:hAnsi="Gill Sans MT" w:cs="Times New Roman"/>
          <w:noProof/>
          <w:color w:val="000000" w:themeColor="text1"/>
          <w:sz w:val="24"/>
          <w:szCs w:val="24"/>
        </w:rPr>
        <w:tab/>
        <w:t>G. Besagni, N.G. Deen, Aspect ratio of bubbles in different liquid media: A novel correlation, Chemical Engineering Science. (2019). https://doi.org/10.1016/j.ces.2019.115383.</w:t>
      </w:r>
    </w:p>
    <w:p w14:paraId="23C889A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[66]</w:t>
      </w:r>
      <w:r w:rsidRPr="00212D97">
        <w:rPr>
          <w:rFonts w:ascii="Gill Sans MT" w:hAnsi="Gill Sans MT" w:cs="Times New Roman"/>
          <w:noProof/>
          <w:color w:val="000000" w:themeColor="text1"/>
          <w:sz w:val="24"/>
          <w:szCs w:val="24"/>
        </w:rPr>
        <w:tab/>
        <w:t>J.Y. Kim, B. Kim, N.S. Nho, K.S. Go, W. Kim, J.W. Bae, S.W. Jeong, N. Epstein, D.H. Lee, Gas holdup and hydrodynamic flow regime transition in bubble columns, Journal of Industrial and Engineering Chemistry. 56 (2017) 450–462. https://doi.org/10.1016/j.jiec.2017.07.043.</w:t>
      </w:r>
    </w:p>
    <w:p w14:paraId="5F561719"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[67]</w:t>
      </w:r>
      <w:r w:rsidRPr="00212D97">
        <w:rPr>
          <w:rFonts w:ascii="Gill Sans MT" w:hAnsi="Gill Sans MT" w:cs="Times New Roman"/>
          <w:noProof/>
          <w:color w:val="000000" w:themeColor="text1"/>
          <w:sz w:val="24"/>
          <w:szCs w:val="24"/>
        </w:rPr>
        <w:tab/>
        <w:t>K.G. Clarke, M.M. Manyuchi, Methodology for advanced measurement accuracy of the overall volumetric oxygen transfer coefficient with application to hydrocarbon-aqueous dispersions, Journal of Chemical Technology and Biotechnology. 87 (2012) 1615–1618. https://doi.org/10.1002/jctb.3853.</w:t>
      </w:r>
    </w:p>
    <w:p w14:paraId="04C0F9D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[68]</w:t>
      </w:r>
      <w:r w:rsidRPr="00212D97">
        <w:rPr>
          <w:rFonts w:ascii="Gill Sans MT" w:hAnsi="Gill Sans MT" w:cs="Times New Roman"/>
          <w:noProof/>
          <w:color w:val="000000" w:themeColor="text1"/>
          <w:sz w:val="24"/>
          <w:szCs w:val="24"/>
        </w:rPr>
        <w:tab/>
        <w:t xml:space="preserve">T.H. Ngo, A. Schumpe, Oxygen absorption into stirred emulsions of n-alkanes, </w:t>
      </w:r>
      <w:r w:rsidRPr="00212D97">
        <w:rPr>
          <w:rFonts w:ascii="Gill Sans MT" w:hAnsi="Gill Sans MT" w:cs="Times New Roman"/>
          <w:noProof/>
          <w:color w:val="000000" w:themeColor="text1"/>
          <w:sz w:val="24"/>
          <w:szCs w:val="24"/>
        </w:rPr>
        <w:lastRenderedPageBreak/>
        <w:t>International Journal of Chemical Engineering. 2012 (2012). https://doi.org/10.1155/2012/265603.</w:t>
      </w:r>
    </w:p>
    <w:p w14:paraId="7A3D8C30"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[69]</w:t>
      </w:r>
      <w:r w:rsidRPr="00212D97">
        <w:rPr>
          <w:rFonts w:ascii="Gill Sans MT" w:hAnsi="Gill Sans MT" w:cs="Times New Roman"/>
          <w:noProof/>
          <w:color w:val="000000" w:themeColor="text1"/>
          <w:sz w:val="24"/>
          <w:szCs w:val="24"/>
        </w:rPr>
        <w:tab/>
        <w:t>J.L. Rols, G. Goma, Enhancement of oxygen transfer rates in fermentation using oxygen-vectors, Biotechnology Advances. 7 (1989) 1–14. https://doi.org/10.1016/0734-9750(89)90900-2.</w:t>
      </w:r>
    </w:p>
    <w:p w14:paraId="2637FA89"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[70]</w:t>
      </w:r>
      <w:r w:rsidRPr="00212D97">
        <w:rPr>
          <w:rFonts w:ascii="Gill Sans MT" w:hAnsi="Gill Sans MT" w:cs="Times New Roman"/>
          <w:noProof/>
          <w:color w:val="000000" w:themeColor="text1"/>
          <w:sz w:val="24"/>
          <w:szCs w:val="24"/>
        </w:rPr>
        <w:tab/>
        <w:t>A. Mandalenaki, N. Kalogerakis, E. Antoniou, Production of high purity biosurfactants using heavy oil residues as carbon source, Energies. 14 (2021). https://doi.org/10.3390/en14123557.</w:t>
      </w:r>
    </w:p>
    <w:p w14:paraId="4C931F3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[71]</w:t>
      </w:r>
      <w:r w:rsidRPr="00212D97">
        <w:rPr>
          <w:rFonts w:ascii="Gill Sans MT" w:hAnsi="Gill Sans MT" w:cs="Times New Roman"/>
          <w:noProof/>
          <w:color w:val="000000" w:themeColor="text1"/>
          <w:sz w:val="24"/>
          <w:szCs w:val="24"/>
        </w:rPr>
        <w:tab/>
        <w:t>J. Fernández-Martínez, M.J. Pujalte, J. García-Martínez, M. Mata, E. Garay, F. Rodríguez-Valera, Description of Alcanivorax venustensis sp. nov. and reclassification of Fundibacter jadensis DSM 12178T (Bruns and Berthe-Corti 1999) as Alcanivorax jadensis comb. nov., members of the emended genus Alcanivorax, International Journal of Systematic and Evolutionary Microbiology. 53 (2003) 331–338. https://doi.org/10.1099/ijs.0.01923-0.</w:t>
      </w:r>
    </w:p>
    <w:p w14:paraId="4321DC85"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[72]</w:t>
      </w:r>
      <w:r w:rsidRPr="00212D97">
        <w:rPr>
          <w:rFonts w:ascii="Gill Sans MT" w:hAnsi="Gill Sans MT" w:cs="Times New Roman"/>
          <w:noProof/>
          <w:color w:val="000000" w:themeColor="text1"/>
          <w:sz w:val="24"/>
          <w:szCs w:val="24"/>
        </w:rPr>
        <w:tab/>
        <w:t>J.S. Sabirova, A. Becker, H. Lünsdorf, J.M. Nicaud, K.N. Timmis, P.N. Golyshin, Transcriptional profiling of the marine oil-degrading bacterium Alcanivorax borkumensis during growth on n-alkanes, FEMS Microbiology Letters. 319 (2011) 160–168. https://doi.org/10.1111/j.1574-6968.2011.02279.x.</w:t>
      </w:r>
    </w:p>
    <w:p w14:paraId="0515BC1A"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[73]</w:t>
      </w:r>
      <w:r w:rsidRPr="00212D97">
        <w:rPr>
          <w:rFonts w:ascii="Gill Sans MT" w:hAnsi="Gill Sans MT" w:cs="Times New Roman"/>
          <w:noProof/>
          <w:color w:val="000000" w:themeColor="text1"/>
          <w:sz w:val="24"/>
          <w:szCs w:val="24"/>
        </w:rPr>
        <w:tab/>
        <w:t>W.R. Abraham, H. Meyer, M. Yakimov, Novel glycine containing glucolipids from the alkane using bacterium Alcanivorax borkumensis, Biochimica et Biophysica Acta - Lipids and Lipid Metabolism. 1393 (1998) 57–62. https://doi.org/10.1016/S0005-2760(98)00058-7.</w:t>
      </w:r>
    </w:p>
    <w:p w14:paraId="2DDDE67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[74]</w:t>
      </w:r>
      <w:r w:rsidRPr="00212D97">
        <w:rPr>
          <w:rFonts w:ascii="Gill Sans MT" w:hAnsi="Gill Sans MT" w:cs="Times New Roman"/>
          <w:noProof/>
          <w:color w:val="000000" w:themeColor="text1"/>
          <w:sz w:val="24"/>
          <w:szCs w:val="24"/>
        </w:rPr>
        <w:tab/>
        <w:t>M. Barbato, A. Scoma, F. Mapelli, R. De Smet, I.M. Banat, D. Daffonchio, N. Boon, S. Borin, Hydrocarbonoclastic alcanivorax isolates exhibit different physiological and expression responses to N-dodecane, Frontiers in Microbiology. 7 (2016) 1–14. https://doi.org/10.3389/fmicb.2016.02056.</w:t>
      </w:r>
    </w:p>
    <w:p w14:paraId="34E060B1"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[75]</w:t>
      </w:r>
      <w:r w:rsidRPr="00212D97">
        <w:rPr>
          <w:rFonts w:ascii="Gill Sans MT" w:hAnsi="Gill Sans MT" w:cs="Times New Roman"/>
          <w:noProof/>
          <w:color w:val="000000" w:themeColor="text1"/>
          <w:sz w:val="24"/>
          <w:szCs w:val="24"/>
        </w:rPr>
        <w:tab/>
        <w:t>N. Duerr-Auster, R. Gunde, R. Mäder, E.J. Windhab, Binary coalescence of gas bubbles in the presence of a non-ionic surfactant, Journal of Colloid and Interface Science. 333 (2009) 579–584. https://doi.org/10.1016/j.jcis.2009.01.016.</w:t>
      </w:r>
    </w:p>
    <w:p w14:paraId="1EEA35E1"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lastRenderedPageBreak/>
        <w:t>[76]</w:t>
      </w:r>
      <w:r w:rsidRPr="00212D97">
        <w:rPr>
          <w:rFonts w:ascii="Gill Sans MT" w:hAnsi="Gill Sans MT" w:cs="Times New Roman"/>
          <w:noProof/>
          <w:color w:val="000000" w:themeColor="text1"/>
          <w:sz w:val="24"/>
          <w:szCs w:val="24"/>
        </w:rPr>
        <w:tab/>
        <w:t>S. Takagi, T. Ogasawara, Y. Matsumoto, The effects of surfactant on the multiscale structure of bubbly flows, Philosophical Transactions of the Royal Society A: Mathematical, Physical and Engineering Sciences. 366 (2008) 2117–2129. https://doi.org/10.1098/rsta.2008.0023.</w:t>
      </w:r>
    </w:p>
    <w:p w14:paraId="1A21A878"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[77]</w:t>
      </w:r>
      <w:r w:rsidRPr="00212D97">
        <w:rPr>
          <w:rFonts w:ascii="Gill Sans MT" w:hAnsi="Gill Sans MT" w:cs="Times New Roman"/>
          <w:noProof/>
          <w:color w:val="000000" w:themeColor="text1"/>
          <w:sz w:val="24"/>
          <w:szCs w:val="24"/>
        </w:rPr>
        <w:tab/>
        <w:t>A. Tzounakos, D.G. Karamanev, A. Margaritis, M.A. Bergougnou, Effect of the surfactant concentration on the rise of gas bubbles in power-law non-Newtonian liquids, Industrial and Engineering Chemistry Research. 43 (2004) 5790–5795. https://doi.org/10.1021/ie049649t.</w:t>
      </w:r>
    </w:p>
    <w:p w14:paraId="1848D21F"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cs="Times New Roman"/>
          <w:noProof/>
          <w:color w:val="000000" w:themeColor="text1"/>
          <w:sz w:val="24"/>
          <w:szCs w:val="24"/>
        </w:rPr>
      </w:pPr>
      <w:r w:rsidRPr="00212D97">
        <w:rPr>
          <w:rFonts w:ascii="Gill Sans MT" w:hAnsi="Gill Sans MT" w:cs="Times New Roman"/>
          <w:noProof/>
          <w:color w:val="000000" w:themeColor="text1"/>
          <w:sz w:val="24"/>
          <w:szCs w:val="24"/>
        </w:rPr>
        <w:t>[78]</w:t>
      </w:r>
      <w:r w:rsidRPr="00212D97">
        <w:rPr>
          <w:rFonts w:ascii="Gill Sans MT" w:hAnsi="Gill Sans MT" w:cs="Times New Roman"/>
          <w:noProof/>
          <w:color w:val="000000" w:themeColor="text1"/>
          <w:sz w:val="24"/>
          <w:szCs w:val="24"/>
        </w:rPr>
        <w:tab/>
        <w:t>A.B. Gandhi, J.B. Joshi, V.K. Jayaraman, B.D. Kulkarni, Development of support vector regression (SVR)-based correlation for prediction of overall gas hold-up in bubble column reactors for various gas–liquid systems, Chemical Engineering Science. 62 (2007) 7078–7089. https://doi.org/10.1016/j.ces.2007.07.071.</w:t>
      </w:r>
    </w:p>
    <w:p w14:paraId="3CB1B086" w14:textId="77777777" w:rsidR="003B3C31" w:rsidRPr="00212D97" w:rsidRDefault="003B3C31" w:rsidP="00CF21BA">
      <w:pPr>
        <w:widowControl w:val="0"/>
        <w:autoSpaceDE w:val="0"/>
        <w:autoSpaceDN w:val="0"/>
        <w:adjustRightInd w:val="0"/>
        <w:spacing w:before="240" w:after="0" w:line="360" w:lineRule="auto"/>
        <w:ind w:left="640" w:hanging="640"/>
        <w:jc w:val="both"/>
        <w:rPr>
          <w:rFonts w:ascii="Gill Sans MT" w:hAnsi="Gill Sans MT"/>
          <w:noProof/>
          <w:color w:val="000000" w:themeColor="text1"/>
          <w:sz w:val="24"/>
        </w:rPr>
      </w:pPr>
      <w:r w:rsidRPr="00212D97">
        <w:rPr>
          <w:rFonts w:ascii="Gill Sans MT" w:hAnsi="Gill Sans MT" w:cs="Times New Roman"/>
          <w:noProof/>
          <w:color w:val="000000" w:themeColor="text1"/>
          <w:sz w:val="24"/>
          <w:szCs w:val="24"/>
        </w:rPr>
        <w:t>[79]</w:t>
      </w:r>
      <w:r w:rsidRPr="00212D97">
        <w:rPr>
          <w:rFonts w:ascii="Gill Sans MT" w:hAnsi="Gill Sans MT" w:cs="Times New Roman"/>
          <w:noProof/>
          <w:color w:val="000000" w:themeColor="text1"/>
          <w:sz w:val="24"/>
          <w:szCs w:val="24"/>
        </w:rPr>
        <w:tab/>
        <w:t>A.B. Gandhi, P.P. Gupta, J.B. Joshi, V.K. Jayaraman, B.D. Kulkarni, Development of unified correlations for volumetric mass-transfer coefficient and effective interfacial area in bubble column reactors for various gas-liquid systems using support vector regression, Industrial and Engineering Chemistry Research. 48 (2009) 4216–4236. https://doi.org/10.1021/ie8003489.</w:t>
      </w:r>
    </w:p>
    <w:p w14:paraId="13ACEAF6" w14:textId="01DDAD36" w:rsidR="00D63A3B" w:rsidRPr="00212D97" w:rsidRDefault="00C16931" w:rsidP="00CF21BA">
      <w:pPr>
        <w:pStyle w:val="Heading1"/>
        <w:spacing w:line="360" w:lineRule="auto"/>
        <w:jc w:val="both"/>
        <w:rPr>
          <w:rFonts w:ascii="Gill Sans MT" w:hAnsi="Gill Sans MT"/>
          <w:color w:val="000000" w:themeColor="text1"/>
          <w:sz w:val="24"/>
          <w:szCs w:val="24"/>
        </w:rPr>
      </w:pPr>
      <w:r w:rsidRPr="00212D97">
        <w:rPr>
          <w:rFonts w:ascii="Gill Sans MT" w:hAnsi="Gill Sans MT"/>
          <w:color w:val="000000" w:themeColor="text1"/>
          <w:sz w:val="24"/>
          <w:szCs w:val="24"/>
        </w:rPr>
        <w:fldChar w:fldCharType="end"/>
      </w:r>
    </w:p>
    <w:sectPr w:rsidR="00D63A3B" w:rsidRPr="00212D97" w:rsidSect="00370583">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977A" w14:textId="77777777" w:rsidR="00B46569" w:rsidRDefault="00B46569" w:rsidP="00CF21BA">
      <w:pPr>
        <w:spacing w:after="0" w:line="240" w:lineRule="auto"/>
      </w:pPr>
      <w:r>
        <w:separator/>
      </w:r>
    </w:p>
  </w:endnote>
  <w:endnote w:type="continuationSeparator" w:id="0">
    <w:p w14:paraId="161CBC48" w14:textId="77777777" w:rsidR="00B46569" w:rsidRDefault="00B46569" w:rsidP="00CF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1138"/>
      <w:docPartObj>
        <w:docPartGallery w:val="Page Numbers (Bottom of Page)"/>
        <w:docPartUnique/>
      </w:docPartObj>
    </w:sdtPr>
    <w:sdtEndPr>
      <w:rPr>
        <w:color w:val="7F7F7F" w:themeColor="background1" w:themeShade="7F"/>
        <w:spacing w:val="60"/>
      </w:rPr>
    </w:sdtEndPr>
    <w:sdtContent>
      <w:p w14:paraId="1D0FEC26" w14:textId="04C8D3EB" w:rsidR="00CF21BA" w:rsidRDefault="00CF21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DA9C73" w14:textId="77777777" w:rsidR="00CF21BA" w:rsidRDefault="00CF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31405"/>
      <w:docPartObj>
        <w:docPartGallery w:val="Page Numbers (Bottom of Page)"/>
        <w:docPartUnique/>
      </w:docPartObj>
    </w:sdtPr>
    <w:sdtEndPr>
      <w:rPr>
        <w:color w:val="7F7F7F" w:themeColor="background1" w:themeShade="7F"/>
        <w:spacing w:val="60"/>
      </w:rPr>
    </w:sdtEndPr>
    <w:sdtContent>
      <w:p w14:paraId="50603D7C" w14:textId="7B7EF9E0" w:rsidR="00CF21BA" w:rsidRDefault="00CF21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D98F6D" w14:textId="77777777" w:rsidR="00CF21BA" w:rsidRDefault="00CF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A610" w14:textId="77777777" w:rsidR="00B46569" w:rsidRDefault="00B46569" w:rsidP="00CF21BA">
      <w:pPr>
        <w:spacing w:after="0" w:line="240" w:lineRule="auto"/>
      </w:pPr>
      <w:r>
        <w:separator/>
      </w:r>
    </w:p>
  </w:footnote>
  <w:footnote w:type="continuationSeparator" w:id="0">
    <w:p w14:paraId="09146763" w14:textId="77777777" w:rsidR="00B46569" w:rsidRDefault="00B46569" w:rsidP="00CF2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B62"/>
    <w:multiLevelType w:val="hybridMultilevel"/>
    <w:tmpl w:val="4B9AE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CB65D6"/>
    <w:multiLevelType w:val="hybridMultilevel"/>
    <w:tmpl w:val="28F23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B52FC5"/>
    <w:multiLevelType w:val="hybridMultilevel"/>
    <w:tmpl w:val="B89A78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30954897">
    <w:abstractNumId w:val="0"/>
  </w:num>
  <w:num w:numId="2" w16cid:durableId="1275601317">
    <w:abstractNumId w:val="2"/>
  </w:num>
  <w:num w:numId="3" w16cid:durableId="1549535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jOytLCwNDcxsTRV0lEKTi0uzszPAykwrAUAXQi1sSwAAAA="/>
  </w:docVars>
  <w:rsids>
    <w:rsidRoot w:val="00E66021"/>
    <w:rsid w:val="00000391"/>
    <w:rsid w:val="000018AF"/>
    <w:rsid w:val="00002584"/>
    <w:rsid w:val="00005B5B"/>
    <w:rsid w:val="000067C3"/>
    <w:rsid w:val="000102AA"/>
    <w:rsid w:val="00011041"/>
    <w:rsid w:val="000152CA"/>
    <w:rsid w:val="00016C83"/>
    <w:rsid w:val="0001701B"/>
    <w:rsid w:val="000214B8"/>
    <w:rsid w:val="00024485"/>
    <w:rsid w:val="00024936"/>
    <w:rsid w:val="00024A52"/>
    <w:rsid w:val="00025B2A"/>
    <w:rsid w:val="00032D08"/>
    <w:rsid w:val="0003335A"/>
    <w:rsid w:val="0003487A"/>
    <w:rsid w:val="00034BC5"/>
    <w:rsid w:val="00036271"/>
    <w:rsid w:val="00037B63"/>
    <w:rsid w:val="00041135"/>
    <w:rsid w:val="00041766"/>
    <w:rsid w:val="00046C59"/>
    <w:rsid w:val="00047FB3"/>
    <w:rsid w:val="00056119"/>
    <w:rsid w:val="00056F2D"/>
    <w:rsid w:val="00061905"/>
    <w:rsid w:val="00061BDC"/>
    <w:rsid w:val="000642F4"/>
    <w:rsid w:val="00064E0E"/>
    <w:rsid w:val="00066232"/>
    <w:rsid w:val="00066DB6"/>
    <w:rsid w:val="00072AB2"/>
    <w:rsid w:val="0007528B"/>
    <w:rsid w:val="0007588B"/>
    <w:rsid w:val="000819CB"/>
    <w:rsid w:val="00082485"/>
    <w:rsid w:val="00084BD1"/>
    <w:rsid w:val="00085FFA"/>
    <w:rsid w:val="000873CC"/>
    <w:rsid w:val="00094FF7"/>
    <w:rsid w:val="0009716A"/>
    <w:rsid w:val="000A052A"/>
    <w:rsid w:val="000A2313"/>
    <w:rsid w:val="000A6483"/>
    <w:rsid w:val="000A64D0"/>
    <w:rsid w:val="000A64D4"/>
    <w:rsid w:val="000A7DB6"/>
    <w:rsid w:val="000B15F6"/>
    <w:rsid w:val="000B20EB"/>
    <w:rsid w:val="000B42FF"/>
    <w:rsid w:val="000B4CB2"/>
    <w:rsid w:val="000B54E4"/>
    <w:rsid w:val="000B6B45"/>
    <w:rsid w:val="000B75B2"/>
    <w:rsid w:val="000C10A9"/>
    <w:rsid w:val="000C311C"/>
    <w:rsid w:val="000C499E"/>
    <w:rsid w:val="000C4FD1"/>
    <w:rsid w:val="000C6258"/>
    <w:rsid w:val="000D1610"/>
    <w:rsid w:val="000D2A10"/>
    <w:rsid w:val="000D324E"/>
    <w:rsid w:val="000D330B"/>
    <w:rsid w:val="000D33FF"/>
    <w:rsid w:val="000D5302"/>
    <w:rsid w:val="000D64B4"/>
    <w:rsid w:val="000E0999"/>
    <w:rsid w:val="000E2F1F"/>
    <w:rsid w:val="000E59EB"/>
    <w:rsid w:val="000E7C21"/>
    <w:rsid w:val="000F51D9"/>
    <w:rsid w:val="000F5818"/>
    <w:rsid w:val="000F5BF7"/>
    <w:rsid w:val="00100A43"/>
    <w:rsid w:val="00101910"/>
    <w:rsid w:val="00102FAB"/>
    <w:rsid w:val="00103AA7"/>
    <w:rsid w:val="00105D96"/>
    <w:rsid w:val="001121F0"/>
    <w:rsid w:val="00114239"/>
    <w:rsid w:val="0011491B"/>
    <w:rsid w:val="0011700B"/>
    <w:rsid w:val="0011722E"/>
    <w:rsid w:val="00120443"/>
    <w:rsid w:val="00120A24"/>
    <w:rsid w:val="001218EE"/>
    <w:rsid w:val="00121AAA"/>
    <w:rsid w:val="00122097"/>
    <w:rsid w:val="001234D6"/>
    <w:rsid w:val="00123FC9"/>
    <w:rsid w:val="00124748"/>
    <w:rsid w:val="00130D88"/>
    <w:rsid w:val="00132F5D"/>
    <w:rsid w:val="00133EDA"/>
    <w:rsid w:val="001368E8"/>
    <w:rsid w:val="00137F75"/>
    <w:rsid w:val="0014099A"/>
    <w:rsid w:val="00141866"/>
    <w:rsid w:val="00144A25"/>
    <w:rsid w:val="00153DB0"/>
    <w:rsid w:val="001573AE"/>
    <w:rsid w:val="001605BA"/>
    <w:rsid w:val="00163AF0"/>
    <w:rsid w:val="00164FB3"/>
    <w:rsid w:val="001656B6"/>
    <w:rsid w:val="0016617B"/>
    <w:rsid w:val="00167FD5"/>
    <w:rsid w:val="0017026D"/>
    <w:rsid w:val="001715BD"/>
    <w:rsid w:val="001715FE"/>
    <w:rsid w:val="00171F0E"/>
    <w:rsid w:val="00181011"/>
    <w:rsid w:val="0018131D"/>
    <w:rsid w:val="00185835"/>
    <w:rsid w:val="00191BDC"/>
    <w:rsid w:val="00192439"/>
    <w:rsid w:val="00196BA2"/>
    <w:rsid w:val="0019764D"/>
    <w:rsid w:val="001A1262"/>
    <w:rsid w:val="001A502C"/>
    <w:rsid w:val="001A5F5D"/>
    <w:rsid w:val="001A60AF"/>
    <w:rsid w:val="001A66A0"/>
    <w:rsid w:val="001A741F"/>
    <w:rsid w:val="001B1FC6"/>
    <w:rsid w:val="001B3794"/>
    <w:rsid w:val="001B6741"/>
    <w:rsid w:val="001C41D5"/>
    <w:rsid w:val="001C5A80"/>
    <w:rsid w:val="001C7E75"/>
    <w:rsid w:val="001D0123"/>
    <w:rsid w:val="001D0543"/>
    <w:rsid w:val="001D225C"/>
    <w:rsid w:val="001D2C71"/>
    <w:rsid w:val="001D30C0"/>
    <w:rsid w:val="001D3DB9"/>
    <w:rsid w:val="001D4039"/>
    <w:rsid w:val="001D483A"/>
    <w:rsid w:val="001E0514"/>
    <w:rsid w:val="001E1472"/>
    <w:rsid w:val="001E235D"/>
    <w:rsid w:val="001E3ABC"/>
    <w:rsid w:val="001E447D"/>
    <w:rsid w:val="001E4642"/>
    <w:rsid w:val="001E49EA"/>
    <w:rsid w:val="001E501E"/>
    <w:rsid w:val="001E55F2"/>
    <w:rsid w:val="001F2F53"/>
    <w:rsid w:val="001F4EFF"/>
    <w:rsid w:val="001F5A33"/>
    <w:rsid w:val="001F70F5"/>
    <w:rsid w:val="00202469"/>
    <w:rsid w:val="00202690"/>
    <w:rsid w:val="00205D37"/>
    <w:rsid w:val="00206558"/>
    <w:rsid w:val="0020697B"/>
    <w:rsid w:val="00211AEF"/>
    <w:rsid w:val="00212D97"/>
    <w:rsid w:val="00214792"/>
    <w:rsid w:val="00217E11"/>
    <w:rsid w:val="002223FF"/>
    <w:rsid w:val="00222FC5"/>
    <w:rsid w:val="00225FA3"/>
    <w:rsid w:val="0022750C"/>
    <w:rsid w:val="002306CD"/>
    <w:rsid w:val="00230A64"/>
    <w:rsid w:val="00241466"/>
    <w:rsid w:val="0024272B"/>
    <w:rsid w:val="00246E71"/>
    <w:rsid w:val="0024789D"/>
    <w:rsid w:val="00247E1E"/>
    <w:rsid w:val="002525C9"/>
    <w:rsid w:val="00257E37"/>
    <w:rsid w:val="00260CBF"/>
    <w:rsid w:val="0026456B"/>
    <w:rsid w:val="0026539F"/>
    <w:rsid w:val="00267012"/>
    <w:rsid w:val="00267163"/>
    <w:rsid w:val="00272042"/>
    <w:rsid w:val="00273F84"/>
    <w:rsid w:val="002770BF"/>
    <w:rsid w:val="002771D4"/>
    <w:rsid w:val="00281489"/>
    <w:rsid w:val="00282095"/>
    <w:rsid w:val="0028265E"/>
    <w:rsid w:val="00282936"/>
    <w:rsid w:val="00283BB9"/>
    <w:rsid w:val="002840BD"/>
    <w:rsid w:val="002855C8"/>
    <w:rsid w:val="00286F65"/>
    <w:rsid w:val="00287AA8"/>
    <w:rsid w:val="00294375"/>
    <w:rsid w:val="00294F46"/>
    <w:rsid w:val="002A220E"/>
    <w:rsid w:val="002A31A3"/>
    <w:rsid w:val="002A3732"/>
    <w:rsid w:val="002A4C26"/>
    <w:rsid w:val="002A6B5B"/>
    <w:rsid w:val="002B347F"/>
    <w:rsid w:val="002B5D33"/>
    <w:rsid w:val="002B67E6"/>
    <w:rsid w:val="002B79FF"/>
    <w:rsid w:val="002C5B66"/>
    <w:rsid w:val="002D2275"/>
    <w:rsid w:val="002E204E"/>
    <w:rsid w:val="002E28A7"/>
    <w:rsid w:val="002E2B89"/>
    <w:rsid w:val="002E38FB"/>
    <w:rsid w:val="002E433B"/>
    <w:rsid w:val="002F0F73"/>
    <w:rsid w:val="002F1E6A"/>
    <w:rsid w:val="002F2496"/>
    <w:rsid w:val="002F59A1"/>
    <w:rsid w:val="00302438"/>
    <w:rsid w:val="00302E76"/>
    <w:rsid w:val="00303CEB"/>
    <w:rsid w:val="00306027"/>
    <w:rsid w:val="003066B8"/>
    <w:rsid w:val="00310E09"/>
    <w:rsid w:val="00310E63"/>
    <w:rsid w:val="003129A9"/>
    <w:rsid w:val="00317518"/>
    <w:rsid w:val="003177BA"/>
    <w:rsid w:val="00317EA8"/>
    <w:rsid w:val="00320830"/>
    <w:rsid w:val="003217A0"/>
    <w:rsid w:val="00321A49"/>
    <w:rsid w:val="003267C2"/>
    <w:rsid w:val="00331D8A"/>
    <w:rsid w:val="00334D22"/>
    <w:rsid w:val="00335040"/>
    <w:rsid w:val="00337202"/>
    <w:rsid w:val="00342194"/>
    <w:rsid w:val="0034290C"/>
    <w:rsid w:val="0034366E"/>
    <w:rsid w:val="00347A37"/>
    <w:rsid w:val="003501D9"/>
    <w:rsid w:val="00351E0D"/>
    <w:rsid w:val="00353BF3"/>
    <w:rsid w:val="00353C17"/>
    <w:rsid w:val="00361F06"/>
    <w:rsid w:val="00367E58"/>
    <w:rsid w:val="00370583"/>
    <w:rsid w:val="0037159C"/>
    <w:rsid w:val="00372F32"/>
    <w:rsid w:val="00374347"/>
    <w:rsid w:val="00381196"/>
    <w:rsid w:val="00381EB9"/>
    <w:rsid w:val="003831BE"/>
    <w:rsid w:val="003839AF"/>
    <w:rsid w:val="003855B6"/>
    <w:rsid w:val="003917CD"/>
    <w:rsid w:val="003A4F65"/>
    <w:rsid w:val="003A7C1D"/>
    <w:rsid w:val="003B1308"/>
    <w:rsid w:val="003B2B28"/>
    <w:rsid w:val="003B2C9F"/>
    <w:rsid w:val="003B3C31"/>
    <w:rsid w:val="003B5CB1"/>
    <w:rsid w:val="003B60BE"/>
    <w:rsid w:val="003B72F6"/>
    <w:rsid w:val="003B7F14"/>
    <w:rsid w:val="003C0CBD"/>
    <w:rsid w:val="003C1AA2"/>
    <w:rsid w:val="003C3671"/>
    <w:rsid w:val="003C6FB0"/>
    <w:rsid w:val="003C72B3"/>
    <w:rsid w:val="003C72DA"/>
    <w:rsid w:val="003C7832"/>
    <w:rsid w:val="003D139B"/>
    <w:rsid w:val="003D2134"/>
    <w:rsid w:val="003D5014"/>
    <w:rsid w:val="003D6CD3"/>
    <w:rsid w:val="003E34A1"/>
    <w:rsid w:val="003E582F"/>
    <w:rsid w:val="003E6E57"/>
    <w:rsid w:val="003E6ED6"/>
    <w:rsid w:val="003F36AE"/>
    <w:rsid w:val="003F3F34"/>
    <w:rsid w:val="003F4006"/>
    <w:rsid w:val="003F4ADB"/>
    <w:rsid w:val="003F4AFB"/>
    <w:rsid w:val="003F7856"/>
    <w:rsid w:val="0040307A"/>
    <w:rsid w:val="004068F5"/>
    <w:rsid w:val="00406B4F"/>
    <w:rsid w:val="004105FA"/>
    <w:rsid w:val="00413371"/>
    <w:rsid w:val="004135A3"/>
    <w:rsid w:val="00413999"/>
    <w:rsid w:val="00413C5B"/>
    <w:rsid w:val="0041493B"/>
    <w:rsid w:val="0041594E"/>
    <w:rsid w:val="00417FD7"/>
    <w:rsid w:val="004207E5"/>
    <w:rsid w:val="0042360E"/>
    <w:rsid w:val="0042614A"/>
    <w:rsid w:val="0043053E"/>
    <w:rsid w:val="00430AD0"/>
    <w:rsid w:val="004315F7"/>
    <w:rsid w:val="0043297D"/>
    <w:rsid w:val="00433F2A"/>
    <w:rsid w:val="0043402B"/>
    <w:rsid w:val="0043424F"/>
    <w:rsid w:val="00434998"/>
    <w:rsid w:val="004369A5"/>
    <w:rsid w:val="004457DF"/>
    <w:rsid w:val="00447562"/>
    <w:rsid w:val="004503D6"/>
    <w:rsid w:val="004506EB"/>
    <w:rsid w:val="00450BE8"/>
    <w:rsid w:val="00451C92"/>
    <w:rsid w:val="00457A1B"/>
    <w:rsid w:val="004624C0"/>
    <w:rsid w:val="00467B0C"/>
    <w:rsid w:val="00472444"/>
    <w:rsid w:val="00472596"/>
    <w:rsid w:val="00473CA5"/>
    <w:rsid w:val="00473F72"/>
    <w:rsid w:val="00476720"/>
    <w:rsid w:val="004858BC"/>
    <w:rsid w:val="004863B9"/>
    <w:rsid w:val="00487C07"/>
    <w:rsid w:val="004933CC"/>
    <w:rsid w:val="004956AA"/>
    <w:rsid w:val="004A0A8A"/>
    <w:rsid w:val="004A10F3"/>
    <w:rsid w:val="004A4B32"/>
    <w:rsid w:val="004A789F"/>
    <w:rsid w:val="004B353E"/>
    <w:rsid w:val="004B3FEA"/>
    <w:rsid w:val="004B49F6"/>
    <w:rsid w:val="004C11AB"/>
    <w:rsid w:val="004C29C1"/>
    <w:rsid w:val="004C33C4"/>
    <w:rsid w:val="004C5839"/>
    <w:rsid w:val="004D1F5A"/>
    <w:rsid w:val="004D4FFF"/>
    <w:rsid w:val="004D63D5"/>
    <w:rsid w:val="004E0663"/>
    <w:rsid w:val="004E115E"/>
    <w:rsid w:val="004E27D7"/>
    <w:rsid w:val="004E315D"/>
    <w:rsid w:val="004E4391"/>
    <w:rsid w:val="004E557B"/>
    <w:rsid w:val="004E6BC7"/>
    <w:rsid w:val="004F04F6"/>
    <w:rsid w:val="00502ADE"/>
    <w:rsid w:val="00503D9E"/>
    <w:rsid w:val="00505839"/>
    <w:rsid w:val="00507DBA"/>
    <w:rsid w:val="00513DAD"/>
    <w:rsid w:val="00516B24"/>
    <w:rsid w:val="00516C5A"/>
    <w:rsid w:val="00523B08"/>
    <w:rsid w:val="00525AEC"/>
    <w:rsid w:val="0053062A"/>
    <w:rsid w:val="005307DB"/>
    <w:rsid w:val="00530F6C"/>
    <w:rsid w:val="005313EA"/>
    <w:rsid w:val="005326EA"/>
    <w:rsid w:val="00532991"/>
    <w:rsid w:val="00534B99"/>
    <w:rsid w:val="00537329"/>
    <w:rsid w:val="0053777E"/>
    <w:rsid w:val="00542850"/>
    <w:rsid w:val="00544F7F"/>
    <w:rsid w:val="00545F40"/>
    <w:rsid w:val="00546411"/>
    <w:rsid w:val="005465A8"/>
    <w:rsid w:val="0054675F"/>
    <w:rsid w:val="00547113"/>
    <w:rsid w:val="0055128D"/>
    <w:rsid w:val="00552C20"/>
    <w:rsid w:val="00552ED2"/>
    <w:rsid w:val="00555FD3"/>
    <w:rsid w:val="00556AFD"/>
    <w:rsid w:val="00562962"/>
    <w:rsid w:val="00562CC6"/>
    <w:rsid w:val="00566262"/>
    <w:rsid w:val="00571720"/>
    <w:rsid w:val="00575086"/>
    <w:rsid w:val="005762F3"/>
    <w:rsid w:val="0057681F"/>
    <w:rsid w:val="00580190"/>
    <w:rsid w:val="00580EC2"/>
    <w:rsid w:val="00582FA4"/>
    <w:rsid w:val="005853F7"/>
    <w:rsid w:val="00585EA9"/>
    <w:rsid w:val="00586BA5"/>
    <w:rsid w:val="005930FC"/>
    <w:rsid w:val="005936B1"/>
    <w:rsid w:val="005975A2"/>
    <w:rsid w:val="005A330C"/>
    <w:rsid w:val="005A3A95"/>
    <w:rsid w:val="005A493E"/>
    <w:rsid w:val="005A5D34"/>
    <w:rsid w:val="005A740F"/>
    <w:rsid w:val="005B1FB4"/>
    <w:rsid w:val="005B4014"/>
    <w:rsid w:val="005B53CF"/>
    <w:rsid w:val="005B5422"/>
    <w:rsid w:val="005C1F0B"/>
    <w:rsid w:val="005C2758"/>
    <w:rsid w:val="005C5B15"/>
    <w:rsid w:val="005D00A7"/>
    <w:rsid w:val="005D1E48"/>
    <w:rsid w:val="005D42DE"/>
    <w:rsid w:val="005D57FA"/>
    <w:rsid w:val="005D754E"/>
    <w:rsid w:val="005D7559"/>
    <w:rsid w:val="005D7F13"/>
    <w:rsid w:val="005E260B"/>
    <w:rsid w:val="005E2F2C"/>
    <w:rsid w:val="005E4147"/>
    <w:rsid w:val="005F646B"/>
    <w:rsid w:val="005F7BC1"/>
    <w:rsid w:val="00602138"/>
    <w:rsid w:val="006036A1"/>
    <w:rsid w:val="0060501A"/>
    <w:rsid w:val="006076E1"/>
    <w:rsid w:val="00612C8F"/>
    <w:rsid w:val="006133EE"/>
    <w:rsid w:val="00615D65"/>
    <w:rsid w:val="0062019F"/>
    <w:rsid w:val="0062031E"/>
    <w:rsid w:val="0062241F"/>
    <w:rsid w:val="00623169"/>
    <w:rsid w:val="0062615A"/>
    <w:rsid w:val="006269FC"/>
    <w:rsid w:val="00635B54"/>
    <w:rsid w:val="00640702"/>
    <w:rsid w:val="00641C2F"/>
    <w:rsid w:val="00644039"/>
    <w:rsid w:val="00647F55"/>
    <w:rsid w:val="006504C9"/>
    <w:rsid w:val="00650B11"/>
    <w:rsid w:val="00651419"/>
    <w:rsid w:val="00651CD4"/>
    <w:rsid w:val="0065275E"/>
    <w:rsid w:val="006529CB"/>
    <w:rsid w:val="00653302"/>
    <w:rsid w:val="00654B86"/>
    <w:rsid w:val="00660611"/>
    <w:rsid w:val="006611EE"/>
    <w:rsid w:val="00661804"/>
    <w:rsid w:val="006628AB"/>
    <w:rsid w:val="00663338"/>
    <w:rsid w:val="00664717"/>
    <w:rsid w:val="00666846"/>
    <w:rsid w:val="0067256E"/>
    <w:rsid w:val="0067560A"/>
    <w:rsid w:val="00675D79"/>
    <w:rsid w:val="00687539"/>
    <w:rsid w:val="0069361C"/>
    <w:rsid w:val="006A5855"/>
    <w:rsid w:val="006A7E4E"/>
    <w:rsid w:val="006B1AC7"/>
    <w:rsid w:val="006B1EED"/>
    <w:rsid w:val="006B243F"/>
    <w:rsid w:val="006B3EB7"/>
    <w:rsid w:val="006B5BF9"/>
    <w:rsid w:val="006B7C31"/>
    <w:rsid w:val="006B7CF4"/>
    <w:rsid w:val="006C168D"/>
    <w:rsid w:val="006C2F6B"/>
    <w:rsid w:val="006D09A0"/>
    <w:rsid w:val="006D0D51"/>
    <w:rsid w:val="006D311E"/>
    <w:rsid w:val="006D3560"/>
    <w:rsid w:val="006D46E5"/>
    <w:rsid w:val="006E034F"/>
    <w:rsid w:val="006E0A1C"/>
    <w:rsid w:val="006E28FD"/>
    <w:rsid w:val="006E2FF6"/>
    <w:rsid w:val="006E484D"/>
    <w:rsid w:val="006E705B"/>
    <w:rsid w:val="006F16B3"/>
    <w:rsid w:val="006F271C"/>
    <w:rsid w:val="006F3C64"/>
    <w:rsid w:val="006F4B5E"/>
    <w:rsid w:val="00700919"/>
    <w:rsid w:val="007009BA"/>
    <w:rsid w:val="0070100F"/>
    <w:rsid w:val="007038FE"/>
    <w:rsid w:val="00703AEE"/>
    <w:rsid w:val="00704A5C"/>
    <w:rsid w:val="00706693"/>
    <w:rsid w:val="00711E4C"/>
    <w:rsid w:val="007120F8"/>
    <w:rsid w:val="00714138"/>
    <w:rsid w:val="00717D2B"/>
    <w:rsid w:val="00720390"/>
    <w:rsid w:val="007221C3"/>
    <w:rsid w:val="00724C0C"/>
    <w:rsid w:val="0073218B"/>
    <w:rsid w:val="007404AA"/>
    <w:rsid w:val="00740DBD"/>
    <w:rsid w:val="00742A55"/>
    <w:rsid w:val="007457C8"/>
    <w:rsid w:val="00746FAE"/>
    <w:rsid w:val="00751668"/>
    <w:rsid w:val="007565C0"/>
    <w:rsid w:val="007631C4"/>
    <w:rsid w:val="007638A4"/>
    <w:rsid w:val="00764298"/>
    <w:rsid w:val="00765CBB"/>
    <w:rsid w:val="00767E7D"/>
    <w:rsid w:val="0077422A"/>
    <w:rsid w:val="00781076"/>
    <w:rsid w:val="007811CD"/>
    <w:rsid w:val="007812CA"/>
    <w:rsid w:val="007845B4"/>
    <w:rsid w:val="0078685A"/>
    <w:rsid w:val="007913F7"/>
    <w:rsid w:val="00791CD0"/>
    <w:rsid w:val="0079552A"/>
    <w:rsid w:val="00795A62"/>
    <w:rsid w:val="007975D4"/>
    <w:rsid w:val="007A49AA"/>
    <w:rsid w:val="007A5F57"/>
    <w:rsid w:val="007A6FAF"/>
    <w:rsid w:val="007B703A"/>
    <w:rsid w:val="007C39C1"/>
    <w:rsid w:val="007C4DC9"/>
    <w:rsid w:val="007C566A"/>
    <w:rsid w:val="007C63FC"/>
    <w:rsid w:val="007C6F0F"/>
    <w:rsid w:val="007D0676"/>
    <w:rsid w:val="007D2DD2"/>
    <w:rsid w:val="007D5394"/>
    <w:rsid w:val="007E1635"/>
    <w:rsid w:val="007E179B"/>
    <w:rsid w:val="007E2533"/>
    <w:rsid w:val="007E3748"/>
    <w:rsid w:val="007F0FF7"/>
    <w:rsid w:val="007F176C"/>
    <w:rsid w:val="0080210C"/>
    <w:rsid w:val="00802205"/>
    <w:rsid w:val="00804C9D"/>
    <w:rsid w:val="008116E1"/>
    <w:rsid w:val="00814D13"/>
    <w:rsid w:val="0081707A"/>
    <w:rsid w:val="00821E32"/>
    <w:rsid w:val="00826422"/>
    <w:rsid w:val="00827984"/>
    <w:rsid w:val="008326CB"/>
    <w:rsid w:val="00837980"/>
    <w:rsid w:val="00842B3D"/>
    <w:rsid w:val="008452DB"/>
    <w:rsid w:val="008456F0"/>
    <w:rsid w:val="00845930"/>
    <w:rsid w:val="0084622C"/>
    <w:rsid w:val="00846506"/>
    <w:rsid w:val="00847215"/>
    <w:rsid w:val="0085096B"/>
    <w:rsid w:val="008524E4"/>
    <w:rsid w:val="00853380"/>
    <w:rsid w:val="008606AA"/>
    <w:rsid w:val="00860B5B"/>
    <w:rsid w:val="008615AF"/>
    <w:rsid w:val="00864F57"/>
    <w:rsid w:val="00867158"/>
    <w:rsid w:val="008712D9"/>
    <w:rsid w:val="00872839"/>
    <w:rsid w:val="00873B79"/>
    <w:rsid w:val="00874B42"/>
    <w:rsid w:val="00876F69"/>
    <w:rsid w:val="00891111"/>
    <w:rsid w:val="008A004B"/>
    <w:rsid w:val="008A2DE8"/>
    <w:rsid w:val="008A4367"/>
    <w:rsid w:val="008A6207"/>
    <w:rsid w:val="008A733B"/>
    <w:rsid w:val="008A76F5"/>
    <w:rsid w:val="008B096F"/>
    <w:rsid w:val="008B31B0"/>
    <w:rsid w:val="008B5EB8"/>
    <w:rsid w:val="008C286C"/>
    <w:rsid w:val="008C525E"/>
    <w:rsid w:val="008C601F"/>
    <w:rsid w:val="008C69BE"/>
    <w:rsid w:val="008D61C6"/>
    <w:rsid w:val="008D6AF8"/>
    <w:rsid w:val="008E5F6C"/>
    <w:rsid w:val="008F16D6"/>
    <w:rsid w:val="008F4EAE"/>
    <w:rsid w:val="008F6AF8"/>
    <w:rsid w:val="008F6BDA"/>
    <w:rsid w:val="00900D97"/>
    <w:rsid w:val="00902998"/>
    <w:rsid w:val="00903013"/>
    <w:rsid w:val="00903F92"/>
    <w:rsid w:val="0090745F"/>
    <w:rsid w:val="009079C6"/>
    <w:rsid w:val="00910B84"/>
    <w:rsid w:val="0092106C"/>
    <w:rsid w:val="00922E05"/>
    <w:rsid w:val="0093321E"/>
    <w:rsid w:val="00933847"/>
    <w:rsid w:val="009341D6"/>
    <w:rsid w:val="00937EAE"/>
    <w:rsid w:val="00943C38"/>
    <w:rsid w:val="00945394"/>
    <w:rsid w:val="009514A5"/>
    <w:rsid w:val="009555C6"/>
    <w:rsid w:val="0096397F"/>
    <w:rsid w:val="00964D64"/>
    <w:rsid w:val="00964E96"/>
    <w:rsid w:val="0096584E"/>
    <w:rsid w:val="0097055B"/>
    <w:rsid w:val="0097187F"/>
    <w:rsid w:val="00973647"/>
    <w:rsid w:val="009737BE"/>
    <w:rsid w:val="0097642C"/>
    <w:rsid w:val="00985DBF"/>
    <w:rsid w:val="0098616A"/>
    <w:rsid w:val="00987468"/>
    <w:rsid w:val="00991008"/>
    <w:rsid w:val="009915C3"/>
    <w:rsid w:val="00993BDC"/>
    <w:rsid w:val="0099412C"/>
    <w:rsid w:val="0099786B"/>
    <w:rsid w:val="009A40B8"/>
    <w:rsid w:val="009A5623"/>
    <w:rsid w:val="009A6C35"/>
    <w:rsid w:val="009A6CC6"/>
    <w:rsid w:val="009B1636"/>
    <w:rsid w:val="009B5641"/>
    <w:rsid w:val="009B58A4"/>
    <w:rsid w:val="009B766D"/>
    <w:rsid w:val="009C068C"/>
    <w:rsid w:val="009C4B31"/>
    <w:rsid w:val="009C4B89"/>
    <w:rsid w:val="009C4C85"/>
    <w:rsid w:val="009C574F"/>
    <w:rsid w:val="009C619A"/>
    <w:rsid w:val="009C7EAB"/>
    <w:rsid w:val="009D16CD"/>
    <w:rsid w:val="009D2065"/>
    <w:rsid w:val="009D22DA"/>
    <w:rsid w:val="009D3BA3"/>
    <w:rsid w:val="009D4AB9"/>
    <w:rsid w:val="009E0BDC"/>
    <w:rsid w:val="009E43E6"/>
    <w:rsid w:val="009E4D6D"/>
    <w:rsid w:val="009F70D5"/>
    <w:rsid w:val="009F7D8C"/>
    <w:rsid w:val="00A00BDE"/>
    <w:rsid w:val="00A014FB"/>
    <w:rsid w:val="00A016FC"/>
    <w:rsid w:val="00A01A19"/>
    <w:rsid w:val="00A01A60"/>
    <w:rsid w:val="00A0462B"/>
    <w:rsid w:val="00A04651"/>
    <w:rsid w:val="00A166CB"/>
    <w:rsid w:val="00A2019D"/>
    <w:rsid w:val="00A21423"/>
    <w:rsid w:val="00A220DA"/>
    <w:rsid w:val="00A26657"/>
    <w:rsid w:val="00A30519"/>
    <w:rsid w:val="00A3079D"/>
    <w:rsid w:val="00A30A16"/>
    <w:rsid w:val="00A32241"/>
    <w:rsid w:val="00A3241A"/>
    <w:rsid w:val="00A36A46"/>
    <w:rsid w:val="00A37441"/>
    <w:rsid w:val="00A423C1"/>
    <w:rsid w:val="00A47042"/>
    <w:rsid w:val="00A53BD8"/>
    <w:rsid w:val="00A54B51"/>
    <w:rsid w:val="00A57582"/>
    <w:rsid w:val="00A60D99"/>
    <w:rsid w:val="00A625AF"/>
    <w:rsid w:val="00A637D4"/>
    <w:rsid w:val="00A65491"/>
    <w:rsid w:val="00A65DB4"/>
    <w:rsid w:val="00A744C8"/>
    <w:rsid w:val="00A82619"/>
    <w:rsid w:val="00A865ED"/>
    <w:rsid w:val="00A8691B"/>
    <w:rsid w:val="00A91924"/>
    <w:rsid w:val="00A946F6"/>
    <w:rsid w:val="00A97C9D"/>
    <w:rsid w:val="00AA0217"/>
    <w:rsid w:val="00AA11F6"/>
    <w:rsid w:val="00AA13C2"/>
    <w:rsid w:val="00AA1943"/>
    <w:rsid w:val="00AA1DC8"/>
    <w:rsid w:val="00AA4EE5"/>
    <w:rsid w:val="00AA5E01"/>
    <w:rsid w:val="00AB1501"/>
    <w:rsid w:val="00AB6204"/>
    <w:rsid w:val="00AC1BD5"/>
    <w:rsid w:val="00AC3A9A"/>
    <w:rsid w:val="00AC4C6D"/>
    <w:rsid w:val="00AC55AB"/>
    <w:rsid w:val="00AC55E1"/>
    <w:rsid w:val="00AC58AE"/>
    <w:rsid w:val="00AC677E"/>
    <w:rsid w:val="00AC77F9"/>
    <w:rsid w:val="00AD14A0"/>
    <w:rsid w:val="00AD2A63"/>
    <w:rsid w:val="00AD6612"/>
    <w:rsid w:val="00AD6BE6"/>
    <w:rsid w:val="00AE1CF1"/>
    <w:rsid w:val="00AE2CF1"/>
    <w:rsid w:val="00AE31C8"/>
    <w:rsid w:val="00AE588D"/>
    <w:rsid w:val="00AE5968"/>
    <w:rsid w:val="00AE5FCB"/>
    <w:rsid w:val="00AF17C2"/>
    <w:rsid w:val="00AF6B67"/>
    <w:rsid w:val="00B01386"/>
    <w:rsid w:val="00B01C61"/>
    <w:rsid w:val="00B03529"/>
    <w:rsid w:val="00B042F0"/>
    <w:rsid w:val="00B04D2E"/>
    <w:rsid w:val="00B1667B"/>
    <w:rsid w:val="00B203B0"/>
    <w:rsid w:val="00B20FCA"/>
    <w:rsid w:val="00B213E6"/>
    <w:rsid w:val="00B23BBC"/>
    <w:rsid w:val="00B24CE0"/>
    <w:rsid w:val="00B26BEB"/>
    <w:rsid w:val="00B30530"/>
    <w:rsid w:val="00B33EDD"/>
    <w:rsid w:val="00B41ACB"/>
    <w:rsid w:val="00B41B6B"/>
    <w:rsid w:val="00B43502"/>
    <w:rsid w:val="00B46569"/>
    <w:rsid w:val="00B46903"/>
    <w:rsid w:val="00B47657"/>
    <w:rsid w:val="00B514FE"/>
    <w:rsid w:val="00B544A1"/>
    <w:rsid w:val="00B5625A"/>
    <w:rsid w:val="00B572C9"/>
    <w:rsid w:val="00B57EB8"/>
    <w:rsid w:val="00B60374"/>
    <w:rsid w:val="00B60853"/>
    <w:rsid w:val="00B613FC"/>
    <w:rsid w:val="00B61DAA"/>
    <w:rsid w:val="00B64133"/>
    <w:rsid w:val="00B647F5"/>
    <w:rsid w:val="00B65498"/>
    <w:rsid w:val="00B65643"/>
    <w:rsid w:val="00B65A20"/>
    <w:rsid w:val="00B65E5C"/>
    <w:rsid w:val="00B673B4"/>
    <w:rsid w:val="00B714CD"/>
    <w:rsid w:val="00B73374"/>
    <w:rsid w:val="00B77AC4"/>
    <w:rsid w:val="00B8054F"/>
    <w:rsid w:val="00B80723"/>
    <w:rsid w:val="00B8080A"/>
    <w:rsid w:val="00B829F8"/>
    <w:rsid w:val="00B82C3D"/>
    <w:rsid w:val="00B830A5"/>
    <w:rsid w:val="00B92F29"/>
    <w:rsid w:val="00B96B25"/>
    <w:rsid w:val="00BA0FFF"/>
    <w:rsid w:val="00BA5CC0"/>
    <w:rsid w:val="00BB1E84"/>
    <w:rsid w:val="00BB2A69"/>
    <w:rsid w:val="00BB3299"/>
    <w:rsid w:val="00BB3704"/>
    <w:rsid w:val="00BB4F12"/>
    <w:rsid w:val="00BB743F"/>
    <w:rsid w:val="00BC2871"/>
    <w:rsid w:val="00BC3AE8"/>
    <w:rsid w:val="00BC40EC"/>
    <w:rsid w:val="00BC4D00"/>
    <w:rsid w:val="00BC6596"/>
    <w:rsid w:val="00BD1FC9"/>
    <w:rsid w:val="00BD22AF"/>
    <w:rsid w:val="00BD5B35"/>
    <w:rsid w:val="00BD6625"/>
    <w:rsid w:val="00BD6BE5"/>
    <w:rsid w:val="00BD6F05"/>
    <w:rsid w:val="00BE3B83"/>
    <w:rsid w:val="00BE46CD"/>
    <w:rsid w:val="00BE63EE"/>
    <w:rsid w:val="00BE7E42"/>
    <w:rsid w:val="00BF2462"/>
    <w:rsid w:val="00BF3610"/>
    <w:rsid w:val="00BF4FBE"/>
    <w:rsid w:val="00C00B4C"/>
    <w:rsid w:val="00C0333C"/>
    <w:rsid w:val="00C03BC4"/>
    <w:rsid w:val="00C0483D"/>
    <w:rsid w:val="00C061C8"/>
    <w:rsid w:val="00C066FC"/>
    <w:rsid w:val="00C13A55"/>
    <w:rsid w:val="00C151BB"/>
    <w:rsid w:val="00C16931"/>
    <w:rsid w:val="00C2209E"/>
    <w:rsid w:val="00C2596B"/>
    <w:rsid w:val="00C26574"/>
    <w:rsid w:val="00C36503"/>
    <w:rsid w:val="00C403D0"/>
    <w:rsid w:val="00C41DF2"/>
    <w:rsid w:val="00C41E9D"/>
    <w:rsid w:val="00C4240D"/>
    <w:rsid w:val="00C42729"/>
    <w:rsid w:val="00C46EC1"/>
    <w:rsid w:val="00C5058F"/>
    <w:rsid w:val="00C54894"/>
    <w:rsid w:val="00C55C1C"/>
    <w:rsid w:val="00C56D8E"/>
    <w:rsid w:val="00C60F0B"/>
    <w:rsid w:val="00C6201E"/>
    <w:rsid w:val="00C62449"/>
    <w:rsid w:val="00C64277"/>
    <w:rsid w:val="00C7495F"/>
    <w:rsid w:val="00C760E5"/>
    <w:rsid w:val="00C76969"/>
    <w:rsid w:val="00C76CD7"/>
    <w:rsid w:val="00C8347A"/>
    <w:rsid w:val="00C90F66"/>
    <w:rsid w:val="00C91893"/>
    <w:rsid w:val="00C9228E"/>
    <w:rsid w:val="00C977B8"/>
    <w:rsid w:val="00C97E24"/>
    <w:rsid w:val="00CA09C2"/>
    <w:rsid w:val="00CA56C8"/>
    <w:rsid w:val="00CA576F"/>
    <w:rsid w:val="00CA7992"/>
    <w:rsid w:val="00CB1269"/>
    <w:rsid w:val="00CB4CD0"/>
    <w:rsid w:val="00CB7E81"/>
    <w:rsid w:val="00CC085E"/>
    <w:rsid w:val="00CC43B0"/>
    <w:rsid w:val="00CC7114"/>
    <w:rsid w:val="00CD07FA"/>
    <w:rsid w:val="00CD2A82"/>
    <w:rsid w:val="00CD5F76"/>
    <w:rsid w:val="00CE2D4F"/>
    <w:rsid w:val="00CF21BA"/>
    <w:rsid w:val="00CF26DB"/>
    <w:rsid w:val="00CF27D1"/>
    <w:rsid w:val="00D00232"/>
    <w:rsid w:val="00D05448"/>
    <w:rsid w:val="00D067DD"/>
    <w:rsid w:val="00D0701C"/>
    <w:rsid w:val="00D10A25"/>
    <w:rsid w:val="00D12BE4"/>
    <w:rsid w:val="00D12E23"/>
    <w:rsid w:val="00D14D83"/>
    <w:rsid w:val="00D16EEC"/>
    <w:rsid w:val="00D2150B"/>
    <w:rsid w:val="00D23193"/>
    <w:rsid w:val="00D23647"/>
    <w:rsid w:val="00D24F85"/>
    <w:rsid w:val="00D26B9C"/>
    <w:rsid w:val="00D27A63"/>
    <w:rsid w:val="00D27DA3"/>
    <w:rsid w:val="00D3014E"/>
    <w:rsid w:val="00D30B69"/>
    <w:rsid w:val="00D31EB9"/>
    <w:rsid w:val="00D32E7E"/>
    <w:rsid w:val="00D371EA"/>
    <w:rsid w:val="00D434AA"/>
    <w:rsid w:val="00D466F8"/>
    <w:rsid w:val="00D50A3D"/>
    <w:rsid w:val="00D50F42"/>
    <w:rsid w:val="00D5297D"/>
    <w:rsid w:val="00D637BF"/>
    <w:rsid w:val="00D63A3B"/>
    <w:rsid w:val="00D64273"/>
    <w:rsid w:val="00D66D68"/>
    <w:rsid w:val="00D70390"/>
    <w:rsid w:val="00D70A6C"/>
    <w:rsid w:val="00D81AA8"/>
    <w:rsid w:val="00D82E57"/>
    <w:rsid w:val="00D84FDF"/>
    <w:rsid w:val="00D85DBA"/>
    <w:rsid w:val="00D906FD"/>
    <w:rsid w:val="00D91B68"/>
    <w:rsid w:val="00D920C4"/>
    <w:rsid w:val="00D92B60"/>
    <w:rsid w:val="00D95B96"/>
    <w:rsid w:val="00DA4914"/>
    <w:rsid w:val="00DB0640"/>
    <w:rsid w:val="00DB20A9"/>
    <w:rsid w:val="00DB3ED7"/>
    <w:rsid w:val="00DB501A"/>
    <w:rsid w:val="00DB64C2"/>
    <w:rsid w:val="00DC43B6"/>
    <w:rsid w:val="00DD2C46"/>
    <w:rsid w:val="00DD567C"/>
    <w:rsid w:val="00DD6AD4"/>
    <w:rsid w:val="00DD6D60"/>
    <w:rsid w:val="00DE0E26"/>
    <w:rsid w:val="00DE1A99"/>
    <w:rsid w:val="00DE447D"/>
    <w:rsid w:val="00DE69D2"/>
    <w:rsid w:val="00DF5AC1"/>
    <w:rsid w:val="00E07E71"/>
    <w:rsid w:val="00E12D73"/>
    <w:rsid w:val="00E17F17"/>
    <w:rsid w:val="00E23C22"/>
    <w:rsid w:val="00E27688"/>
    <w:rsid w:val="00E30168"/>
    <w:rsid w:val="00E31815"/>
    <w:rsid w:val="00E338F4"/>
    <w:rsid w:val="00E33900"/>
    <w:rsid w:val="00E35275"/>
    <w:rsid w:val="00E3531B"/>
    <w:rsid w:val="00E36FFC"/>
    <w:rsid w:val="00E3774C"/>
    <w:rsid w:val="00E415D7"/>
    <w:rsid w:val="00E444BC"/>
    <w:rsid w:val="00E47FC7"/>
    <w:rsid w:val="00E50AC6"/>
    <w:rsid w:val="00E53BE4"/>
    <w:rsid w:val="00E55DF7"/>
    <w:rsid w:val="00E5779E"/>
    <w:rsid w:val="00E60E86"/>
    <w:rsid w:val="00E62958"/>
    <w:rsid w:val="00E66021"/>
    <w:rsid w:val="00E66648"/>
    <w:rsid w:val="00E66938"/>
    <w:rsid w:val="00E67DEE"/>
    <w:rsid w:val="00E67E5C"/>
    <w:rsid w:val="00E70999"/>
    <w:rsid w:val="00E71BA0"/>
    <w:rsid w:val="00E73C43"/>
    <w:rsid w:val="00E74DA9"/>
    <w:rsid w:val="00E752EE"/>
    <w:rsid w:val="00E831ED"/>
    <w:rsid w:val="00E84470"/>
    <w:rsid w:val="00E852C2"/>
    <w:rsid w:val="00E85A6F"/>
    <w:rsid w:val="00E87ACE"/>
    <w:rsid w:val="00E87D31"/>
    <w:rsid w:val="00E972FF"/>
    <w:rsid w:val="00EA4206"/>
    <w:rsid w:val="00EA4300"/>
    <w:rsid w:val="00EA6DAE"/>
    <w:rsid w:val="00EB0A7F"/>
    <w:rsid w:val="00EB2ED5"/>
    <w:rsid w:val="00EB3032"/>
    <w:rsid w:val="00EB5760"/>
    <w:rsid w:val="00EC0798"/>
    <w:rsid w:val="00EC258A"/>
    <w:rsid w:val="00EC50CB"/>
    <w:rsid w:val="00EC5883"/>
    <w:rsid w:val="00ED1F6B"/>
    <w:rsid w:val="00ED2FCC"/>
    <w:rsid w:val="00ED33B9"/>
    <w:rsid w:val="00EF1C0E"/>
    <w:rsid w:val="00EF322F"/>
    <w:rsid w:val="00EF35A2"/>
    <w:rsid w:val="00EF3B4E"/>
    <w:rsid w:val="00EF3EAE"/>
    <w:rsid w:val="00EF590D"/>
    <w:rsid w:val="00F002D5"/>
    <w:rsid w:val="00F01E52"/>
    <w:rsid w:val="00F03978"/>
    <w:rsid w:val="00F058CD"/>
    <w:rsid w:val="00F06D2B"/>
    <w:rsid w:val="00F07A3A"/>
    <w:rsid w:val="00F10DEA"/>
    <w:rsid w:val="00F14F40"/>
    <w:rsid w:val="00F21EC8"/>
    <w:rsid w:val="00F24B5C"/>
    <w:rsid w:val="00F25AAC"/>
    <w:rsid w:val="00F274E1"/>
    <w:rsid w:val="00F317DD"/>
    <w:rsid w:val="00F3280B"/>
    <w:rsid w:val="00F34DE8"/>
    <w:rsid w:val="00F42A84"/>
    <w:rsid w:val="00F43C79"/>
    <w:rsid w:val="00F512BD"/>
    <w:rsid w:val="00F51A21"/>
    <w:rsid w:val="00F51C2F"/>
    <w:rsid w:val="00F51D03"/>
    <w:rsid w:val="00F612F8"/>
    <w:rsid w:val="00F62B05"/>
    <w:rsid w:val="00F646C2"/>
    <w:rsid w:val="00F666E7"/>
    <w:rsid w:val="00F6773B"/>
    <w:rsid w:val="00F756BE"/>
    <w:rsid w:val="00F82C05"/>
    <w:rsid w:val="00F82CFB"/>
    <w:rsid w:val="00F93227"/>
    <w:rsid w:val="00F9709B"/>
    <w:rsid w:val="00FA1817"/>
    <w:rsid w:val="00FA215B"/>
    <w:rsid w:val="00FA28E7"/>
    <w:rsid w:val="00FA35CA"/>
    <w:rsid w:val="00FA43A8"/>
    <w:rsid w:val="00FA77FB"/>
    <w:rsid w:val="00FA7F0F"/>
    <w:rsid w:val="00FB1645"/>
    <w:rsid w:val="00FB26D5"/>
    <w:rsid w:val="00FB63F9"/>
    <w:rsid w:val="00FC02B3"/>
    <w:rsid w:val="00FC2A21"/>
    <w:rsid w:val="00FC52A8"/>
    <w:rsid w:val="00FC70F8"/>
    <w:rsid w:val="00FD14FC"/>
    <w:rsid w:val="00FD2258"/>
    <w:rsid w:val="00FD345F"/>
    <w:rsid w:val="00FD3CA0"/>
    <w:rsid w:val="00FE0E34"/>
    <w:rsid w:val="00FE7A4B"/>
    <w:rsid w:val="00FF2323"/>
    <w:rsid w:val="00FF3498"/>
    <w:rsid w:val="00FF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10F8"/>
  <w15:chartTrackingRefBased/>
  <w15:docId w15:val="{BC0DED5A-ABF0-44B2-813A-E4775AB2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6B"/>
    <w:rPr>
      <w:lang w:val="en-ZA"/>
    </w:rPr>
  </w:style>
  <w:style w:type="paragraph" w:styleId="Heading1">
    <w:name w:val="heading 1"/>
    <w:basedOn w:val="Normal"/>
    <w:next w:val="Normal"/>
    <w:link w:val="Heading1Char"/>
    <w:uiPriority w:val="9"/>
    <w:qFormat/>
    <w:rsid w:val="001D30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A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E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B6B"/>
    <w:pPr>
      <w:ind w:left="720"/>
      <w:contextualSpacing/>
    </w:pPr>
  </w:style>
  <w:style w:type="paragraph" w:styleId="NoSpacing">
    <w:name w:val="No Spacing"/>
    <w:link w:val="NoSpacingChar"/>
    <w:uiPriority w:val="1"/>
    <w:qFormat/>
    <w:rsid w:val="00B41B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41B6B"/>
    <w:rPr>
      <w:rFonts w:eastAsiaTheme="minorEastAsia"/>
      <w:lang w:val="en-US"/>
    </w:rPr>
  </w:style>
  <w:style w:type="character" w:customStyle="1" w:styleId="Heading1Char">
    <w:name w:val="Heading 1 Char"/>
    <w:basedOn w:val="DefaultParagraphFont"/>
    <w:link w:val="Heading1"/>
    <w:uiPriority w:val="9"/>
    <w:rsid w:val="001D30C0"/>
    <w:rPr>
      <w:rFonts w:asciiTheme="majorHAnsi" w:eastAsiaTheme="majorEastAsia" w:hAnsiTheme="majorHAnsi"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163AF0"/>
    <w:rPr>
      <w:rFonts w:asciiTheme="majorHAnsi" w:eastAsiaTheme="majorEastAsia" w:hAnsiTheme="majorHAnsi" w:cstheme="majorBidi"/>
      <w:color w:val="2F5496" w:themeColor="accent1" w:themeShade="BF"/>
      <w:sz w:val="26"/>
      <w:szCs w:val="26"/>
      <w:lang w:val="en-ZA"/>
    </w:rPr>
  </w:style>
  <w:style w:type="character" w:customStyle="1" w:styleId="Heading3Char">
    <w:name w:val="Heading 3 Char"/>
    <w:basedOn w:val="DefaultParagraphFont"/>
    <w:link w:val="Heading3"/>
    <w:uiPriority w:val="9"/>
    <w:rsid w:val="00D31EB9"/>
    <w:rPr>
      <w:rFonts w:asciiTheme="majorHAnsi" w:eastAsiaTheme="majorEastAsia" w:hAnsiTheme="majorHAnsi" w:cstheme="majorBidi"/>
      <w:color w:val="1F3763" w:themeColor="accent1" w:themeShade="7F"/>
      <w:sz w:val="24"/>
      <w:szCs w:val="24"/>
      <w:lang w:val="en-ZA"/>
    </w:rPr>
  </w:style>
  <w:style w:type="table" w:styleId="GridTable2">
    <w:name w:val="Grid Table 2"/>
    <w:basedOn w:val="TableNormal"/>
    <w:uiPriority w:val="47"/>
    <w:rsid w:val="0062031E"/>
    <w:pPr>
      <w:spacing w:after="0" w:line="240" w:lineRule="auto"/>
    </w:pPr>
    <w:rPr>
      <w:lang w:val="en-Z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62031E"/>
    <w:pPr>
      <w:spacing w:after="200" w:line="240" w:lineRule="auto"/>
    </w:pPr>
    <w:rPr>
      <w:i/>
      <w:iCs/>
      <w:color w:val="44546A" w:themeColor="text2"/>
      <w:sz w:val="18"/>
      <w:szCs w:val="18"/>
    </w:rPr>
  </w:style>
  <w:style w:type="table" w:styleId="TableGrid">
    <w:name w:val="Table Grid"/>
    <w:basedOn w:val="TableNormal"/>
    <w:uiPriority w:val="39"/>
    <w:rsid w:val="00C5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7BE"/>
    <w:rPr>
      <w:sz w:val="16"/>
      <w:szCs w:val="16"/>
    </w:rPr>
  </w:style>
  <w:style w:type="paragraph" w:styleId="CommentText">
    <w:name w:val="annotation text"/>
    <w:basedOn w:val="Normal"/>
    <w:link w:val="CommentTextChar"/>
    <w:uiPriority w:val="99"/>
    <w:semiHidden/>
    <w:unhideWhenUsed/>
    <w:rsid w:val="009737BE"/>
    <w:pPr>
      <w:spacing w:line="240" w:lineRule="auto"/>
    </w:pPr>
    <w:rPr>
      <w:sz w:val="20"/>
      <w:szCs w:val="20"/>
    </w:rPr>
  </w:style>
  <w:style w:type="character" w:customStyle="1" w:styleId="CommentTextChar">
    <w:name w:val="Comment Text Char"/>
    <w:basedOn w:val="DefaultParagraphFont"/>
    <w:link w:val="CommentText"/>
    <w:uiPriority w:val="99"/>
    <w:semiHidden/>
    <w:rsid w:val="009737BE"/>
    <w:rPr>
      <w:sz w:val="20"/>
      <w:szCs w:val="20"/>
      <w:lang w:val="en-ZA"/>
    </w:rPr>
  </w:style>
  <w:style w:type="paragraph" w:styleId="CommentSubject">
    <w:name w:val="annotation subject"/>
    <w:basedOn w:val="CommentText"/>
    <w:next w:val="CommentText"/>
    <w:link w:val="CommentSubjectChar"/>
    <w:uiPriority w:val="99"/>
    <w:semiHidden/>
    <w:unhideWhenUsed/>
    <w:rsid w:val="009737BE"/>
    <w:rPr>
      <w:b/>
      <w:bCs/>
    </w:rPr>
  </w:style>
  <w:style w:type="character" w:customStyle="1" w:styleId="CommentSubjectChar">
    <w:name w:val="Comment Subject Char"/>
    <w:basedOn w:val="CommentTextChar"/>
    <w:link w:val="CommentSubject"/>
    <w:uiPriority w:val="99"/>
    <w:semiHidden/>
    <w:rsid w:val="009737BE"/>
    <w:rPr>
      <w:b/>
      <w:bCs/>
      <w:sz w:val="20"/>
      <w:szCs w:val="20"/>
      <w:lang w:val="en-ZA"/>
    </w:rPr>
  </w:style>
  <w:style w:type="table" w:styleId="PlainTable3">
    <w:name w:val="Plain Table 3"/>
    <w:basedOn w:val="TableNormal"/>
    <w:uiPriority w:val="43"/>
    <w:rsid w:val="00615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BD6BE5"/>
    <w:pPr>
      <w:spacing w:after="0" w:line="240" w:lineRule="auto"/>
    </w:pPr>
    <w:rPr>
      <w:lang w:val="en-ZA"/>
    </w:rPr>
  </w:style>
  <w:style w:type="paragraph" w:styleId="Header">
    <w:name w:val="header"/>
    <w:basedOn w:val="Normal"/>
    <w:link w:val="HeaderChar"/>
    <w:uiPriority w:val="99"/>
    <w:unhideWhenUsed/>
    <w:rsid w:val="00CF2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1BA"/>
    <w:rPr>
      <w:lang w:val="en-ZA"/>
    </w:rPr>
  </w:style>
  <w:style w:type="paragraph" w:styleId="Footer">
    <w:name w:val="footer"/>
    <w:basedOn w:val="Normal"/>
    <w:link w:val="FooterChar"/>
    <w:uiPriority w:val="99"/>
    <w:unhideWhenUsed/>
    <w:rsid w:val="00CF2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1BA"/>
    <w:rPr>
      <w:lang w:val="en-ZA"/>
    </w:rPr>
  </w:style>
  <w:style w:type="character" w:styleId="LineNumber">
    <w:name w:val="line number"/>
    <w:basedOn w:val="DefaultParagraphFont"/>
    <w:uiPriority w:val="99"/>
    <w:semiHidden/>
    <w:unhideWhenUsed/>
    <w:rsid w:val="00E3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9248">
      <w:bodyDiv w:val="1"/>
      <w:marLeft w:val="0"/>
      <w:marRight w:val="0"/>
      <w:marTop w:val="0"/>
      <w:marBottom w:val="0"/>
      <w:divBdr>
        <w:top w:val="none" w:sz="0" w:space="0" w:color="auto"/>
        <w:left w:val="none" w:sz="0" w:space="0" w:color="auto"/>
        <w:bottom w:val="none" w:sz="0" w:space="0" w:color="auto"/>
        <w:right w:val="none" w:sz="0" w:space="0" w:color="auto"/>
      </w:divBdr>
    </w:div>
    <w:div w:id="1512526010">
      <w:bodyDiv w:val="1"/>
      <w:marLeft w:val="0"/>
      <w:marRight w:val="0"/>
      <w:marTop w:val="0"/>
      <w:marBottom w:val="0"/>
      <w:divBdr>
        <w:top w:val="none" w:sz="0" w:space="0" w:color="auto"/>
        <w:left w:val="none" w:sz="0" w:space="0" w:color="auto"/>
        <w:bottom w:val="none" w:sz="0" w:space="0" w:color="auto"/>
        <w:right w:val="none" w:sz="0" w:space="0" w:color="auto"/>
      </w:divBdr>
    </w:div>
    <w:div w:id="17483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ott@sun.ac.za" TargetMode="Externa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D186-94BE-42C3-97D3-3D5D586A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45699</Words>
  <Characters>260489</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Abufalgha, Ayman, Mr [19853491@sun.ac.za]</dc:creator>
  <cp:keywords/>
  <dc:description/>
  <cp:lastModifiedBy>Ayman Abufalgha (BIO - Postgraduate Researcher)</cp:lastModifiedBy>
  <cp:revision>7</cp:revision>
  <dcterms:created xsi:type="dcterms:W3CDTF">2023-01-21T13:45:00Z</dcterms:created>
  <dcterms:modified xsi:type="dcterms:W3CDTF">2023-01-21T14:19:00Z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http://www.zotero.org/styles/biochemical-engineering-journal</vt:lpwstr>
  </property>
  <property fmtid="{D5CDD505-2E9C-101B-9397-08002B2CF9AE}" pid="9" name="Mendeley Recent Style Name 3_1">
    <vt:lpwstr>Biochemical Engineering Journal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e78bddee-bc6e-3fb3-b5f5-b084efb5f4d4</vt:lpwstr>
  </property>
  <property fmtid="{D5CDD505-2E9C-101B-9397-08002B2CF9AE}" pid="24" name="Mendeley Citation Style_1">
    <vt:lpwstr>http://www.zotero.org/styles/biochemical-engineering-journal</vt:lpwstr>
  </property>
</Properties>
</file>